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81A00" w14:textId="77777777" w:rsidR="00210C37" w:rsidRPr="00F244CC" w:rsidRDefault="00210C37" w:rsidP="00210C37">
      <w:pPr>
        <w:jc w:val="center"/>
        <w:rPr>
          <w:rFonts w:ascii="Arial" w:hAnsi="Arial" w:cs="Arial"/>
          <w:b/>
          <w:sz w:val="20"/>
          <w:szCs w:val="20"/>
        </w:rPr>
      </w:pPr>
    </w:p>
    <w:p w14:paraId="36D1D5E9" w14:textId="36383D32" w:rsidR="00997C0D" w:rsidRDefault="00997C0D" w:rsidP="00E12E6E">
      <w:pPr>
        <w:ind w:right="3401"/>
        <w:jc w:val="center"/>
        <w:rPr>
          <w:rFonts w:ascii="Arial" w:hAnsi="Arial" w:cs="Arial"/>
          <w:b/>
          <w:sz w:val="20"/>
          <w:szCs w:val="20"/>
        </w:rPr>
      </w:pPr>
      <w:r>
        <w:rPr>
          <w:rFonts w:ascii="Arial" w:hAnsi="Arial" w:cs="Arial"/>
          <w:b/>
          <w:sz w:val="20"/>
          <w:szCs w:val="20"/>
        </w:rPr>
        <w:t>AVISO DE LICITAÇÃO</w:t>
      </w:r>
    </w:p>
    <w:p w14:paraId="031ABE15" w14:textId="0A690D02" w:rsidR="00017E16" w:rsidRPr="00F244CC" w:rsidRDefault="00017E16" w:rsidP="00E12E6E">
      <w:pPr>
        <w:ind w:right="3401"/>
        <w:jc w:val="center"/>
        <w:rPr>
          <w:rFonts w:ascii="Arial" w:eastAsia="Times New Roman" w:hAnsi="Arial" w:cs="Arial"/>
          <w:b/>
          <w:sz w:val="20"/>
          <w:szCs w:val="20"/>
        </w:rPr>
      </w:pPr>
      <w:r w:rsidRPr="00F244CC">
        <w:rPr>
          <w:rFonts w:ascii="Arial" w:hAnsi="Arial" w:cs="Arial"/>
          <w:b/>
          <w:sz w:val="20"/>
          <w:szCs w:val="20"/>
        </w:rPr>
        <w:t xml:space="preserve">PREGÃO ELETRÔNICO Nº </w:t>
      </w:r>
      <w:r w:rsidR="009D324A">
        <w:rPr>
          <w:rFonts w:ascii="Arial" w:hAnsi="Arial" w:cs="Arial"/>
          <w:b/>
          <w:sz w:val="20"/>
          <w:szCs w:val="20"/>
        </w:rPr>
        <w:t>027</w:t>
      </w:r>
      <w:r w:rsidR="005D2666" w:rsidRPr="00F244CC">
        <w:rPr>
          <w:rFonts w:ascii="Arial" w:hAnsi="Arial" w:cs="Arial"/>
          <w:b/>
          <w:sz w:val="20"/>
          <w:szCs w:val="20"/>
        </w:rPr>
        <w:t>/202</w:t>
      </w:r>
      <w:r w:rsidR="00F1279F" w:rsidRPr="00F244CC">
        <w:rPr>
          <w:rFonts w:ascii="Arial" w:hAnsi="Arial" w:cs="Arial"/>
          <w:b/>
          <w:sz w:val="20"/>
          <w:szCs w:val="20"/>
        </w:rPr>
        <w:t>6</w:t>
      </w:r>
    </w:p>
    <w:p w14:paraId="33FAEF4A" w14:textId="0477395C" w:rsidR="00017E16" w:rsidRDefault="00017E16" w:rsidP="00E12E6E">
      <w:pPr>
        <w:ind w:right="3401"/>
        <w:jc w:val="center"/>
        <w:rPr>
          <w:rFonts w:ascii="Arial" w:hAnsi="Arial" w:cs="Arial"/>
          <w:b/>
          <w:bCs/>
          <w:sz w:val="20"/>
          <w:szCs w:val="20"/>
        </w:rPr>
      </w:pPr>
      <w:r w:rsidRPr="00F244CC">
        <w:rPr>
          <w:rFonts w:ascii="Arial" w:hAnsi="Arial" w:cs="Arial"/>
          <w:b/>
          <w:bCs/>
          <w:sz w:val="20"/>
          <w:szCs w:val="20"/>
        </w:rPr>
        <w:t>Processo Administrativo n</w:t>
      </w:r>
      <w:r w:rsidR="005D2666" w:rsidRPr="00F244CC">
        <w:rPr>
          <w:rFonts w:ascii="Arial" w:hAnsi="Arial" w:cs="Arial"/>
          <w:b/>
          <w:bCs/>
          <w:sz w:val="20"/>
          <w:szCs w:val="20"/>
        </w:rPr>
        <w:t xml:space="preserve">° </w:t>
      </w:r>
      <w:r w:rsidR="009D324A">
        <w:rPr>
          <w:rFonts w:ascii="Arial" w:hAnsi="Arial" w:cs="Arial"/>
          <w:b/>
          <w:bCs/>
          <w:sz w:val="20"/>
          <w:szCs w:val="20"/>
        </w:rPr>
        <w:t>110</w:t>
      </w:r>
      <w:r w:rsidR="00695430" w:rsidRPr="00F244CC">
        <w:rPr>
          <w:rFonts w:ascii="Arial" w:hAnsi="Arial" w:cs="Arial"/>
          <w:b/>
          <w:bCs/>
          <w:sz w:val="20"/>
          <w:szCs w:val="20"/>
        </w:rPr>
        <w:t>/</w:t>
      </w:r>
      <w:r w:rsidR="005D2666" w:rsidRPr="00F244CC">
        <w:rPr>
          <w:rFonts w:ascii="Arial" w:hAnsi="Arial" w:cs="Arial"/>
          <w:b/>
          <w:bCs/>
          <w:sz w:val="20"/>
          <w:szCs w:val="20"/>
        </w:rPr>
        <w:t>202</w:t>
      </w:r>
      <w:r w:rsidR="00F1279F" w:rsidRPr="00F244CC">
        <w:rPr>
          <w:rFonts w:ascii="Arial" w:hAnsi="Arial" w:cs="Arial"/>
          <w:b/>
          <w:bCs/>
          <w:sz w:val="20"/>
          <w:szCs w:val="20"/>
        </w:rPr>
        <w:t>6</w:t>
      </w:r>
    </w:p>
    <w:p w14:paraId="4A5CE8F4" w14:textId="6BE1CDDC" w:rsidR="00FC188B" w:rsidRDefault="00FC188B" w:rsidP="00E12E6E">
      <w:pPr>
        <w:snapToGrid w:val="0"/>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licitação, na modalidade </w:t>
      </w:r>
      <w:r w:rsidRPr="00F244CC">
        <w:rPr>
          <w:rFonts w:ascii="Arial" w:hAnsi="Arial" w:cs="Arial"/>
          <w:b/>
          <w:bCs/>
          <w:sz w:val="20"/>
          <w:szCs w:val="20"/>
        </w:rPr>
        <w:t>PREGÃO</w:t>
      </w:r>
      <w:r w:rsidRPr="00F244CC">
        <w:rPr>
          <w:rFonts w:ascii="Arial" w:hAnsi="Arial" w:cs="Arial"/>
          <w:sz w:val="20"/>
          <w:szCs w:val="20"/>
        </w:rPr>
        <w:t xml:space="preserve">, na </w:t>
      </w:r>
      <w:r w:rsidRPr="00F244CC">
        <w:rPr>
          <w:rFonts w:ascii="Arial" w:hAnsi="Arial" w:cs="Arial"/>
          <w:b/>
          <w:bCs/>
          <w:sz w:val="20"/>
          <w:szCs w:val="20"/>
        </w:rPr>
        <w:t>FORMA ELETRÔNICA</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xml:space="preserve">, Decreto Municipal nº </w:t>
      </w:r>
      <w:r w:rsidR="00744A89" w:rsidRPr="00F244CC">
        <w:rPr>
          <w:rFonts w:ascii="Arial" w:hAnsi="Arial" w:cs="Arial"/>
          <w:sz w:val="20"/>
          <w:szCs w:val="20"/>
          <w:u w:val="single"/>
        </w:rPr>
        <w:t>110</w:t>
      </w:r>
      <w:r w:rsidRPr="00F244CC">
        <w:rPr>
          <w:rFonts w:ascii="Arial" w:hAnsi="Arial" w:cs="Arial"/>
          <w:sz w:val="20"/>
          <w:szCs w:val="20"/>
          <w:u w:val="single"/>
        </w:rPr>
        <w:t>/</w:t>
      </w:r>
      <w:r w:rsidR="00744A89" w:rsidRPr="00F244CC">
        <w:rPr>
          <w:rFonts w:ascii="Arial" w:hAnsi="Arial" w:cs="Arial"/>
          <w:sz w:val="20"/>
          <w:szCs w:val="20"/>
          <w:u w:val="single"/>
        </w:rPr>
        <w:t>2023</w:t>
      </w:r>
      <w:r w:rsidR="006327EB">
        <w:rPr>
          <w:rFonts w:ascii="Arial" w:hAnsi="Arial" w:cs="Arial"/>
          <w:sz w:val="20"/>
          <w:szCs w:val="20"/>
        </w:rPr>
        <w:t xml:space="preserve">, Portaria nº </w:t>
      </w:r>
      <w:r w:rsidR="009D324A">
        <w:rPr>
          <w:rFonts w:ascii="Arial" w:hAnsi="Arial" w:cs="Arial"/>
          <w:sz w:val="20"/>
          <w:szCs w:val="20"/>
        </w:rPr>
        <w:t>064/2026</w:t>
      </w:r>
      <w:r w:rsidR="006327EB">
        <w:rPr>
          <w:rFonts w:ascii="Arial" w:hAnsi="Arial" w:cs="Arial"/>
          <w:sz w:val="20"/>
          <w:szCs w:val="20"/>
        </w:rPr>
        <w:t xml:space="preserve">, </w:t>
      </w:r>
      <w:r w:rsidRPr="00F244CC">
        <w:rPr>
          <w:rFonts w:ascii="Arial" w:hAnsi="Arial" w:cs="Arial"/>
          <w:sz w:val="20"/>
          <w:szCs w:val="20"/>
        </w:rPr>
        <w:t xml:space="preserve">e demais normatizações aplicáveis e, ainda, de acordo com as condições estabelecidas </w:t>
      </w:r>
      <w:r w:rsidR="00411C76" w:rsidRPr="00F244CC">
        <w:rPr>
          <w:rFonts w:ascii="Arial" w:hAnsi="Arial" w:cs="Arial"/>
          <w:sz w:val="20"/>
          <w:szCs w:val="20"/>
        </w:rPr>
        <w:t>em</w:t>
      </w:r>
      <w:r w:rsidRPr="00F244CC">
        <w:rPr>
          <w:rFonts w:ascii="Arial" w:hAnsi="Arial" w:cs="Arial"/>
          <w:sz w:val="20"/>
          <w:szCs w:val="20"/>
        </w:rPr>
        <w:t xml:space="preserve"> Edital</w:t>
      </w:r>
      <w:r w:rsidRPr="00F244CC">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3114"/>
        <w:gridCol w:w="3118"/>
      </w:tblGrid>
      <w:tr w:rsidR="00E64299" w14:paraId="252CFE15" w14:textId="77777777" w:rsidTr="00E64299">
        <w:tc>
          <w:tcPr>
            <w:tcW w:w="6232" w:type="dxa"/>
            <w:gridSpan w:val="2"/>
          </w:tcPr>
          <w:p w14:paraId="1FD7643B" w14:textId="220CEE4B" w:rsidR="00E64299" w:rsidRDefault="00E64299" w:rsidP="00E12E6E">
            <w:pPr>
              <w:tabs>
                <w:tab w:val="left" w:pos="6968"/>
              </w:tabs>
              <w:snapToGrid w:val="0"/>
              <w:ind w:right="-67"/>
              <w:jc w:val="both"/>
              <w:rPr>
                <w:rFonts w:ascii="Arial" w:eastAsia="Times New Roman" w:hAnsi="Arial" w:cs="Arial"/>
                <w:sz w:val="20"/>
                <w:szCs w:val="20"/>
              </w:rPr>
            </w:pPr>
            <w:r>
              <w:rPr>
                <w:rFonts w:ascii="Arial" w:eastAsia="Times New Roman" w:hAnsi="Arial" w:cs="Arial"/>
                <w:sz w:val="20"/>
                <w:szCs w:val="20"/>
              </w:rPr>
              <w:t>Objeto:</w:t>
            </w:r>
            <w:r w:rsidRPr="00F244CC">
              <w:rPr>
                <w:rFonts w:ascii="Arial" w:hAnsi="Arial" w:cs="Arial"/>
                <w:sz w:val="20"/>
                <w:szCs w:val="20"/>
                <w:highlight w:val="yellow"/>
              </w:rPr>
              <w:t xml:space="preserve"> </w:t>
            </w:r>
            <w:r w:rsidR="009D324A" w:rsidRPr="009D324A">
              <w:rPr>
                <w:rFonts w:ascii="Arial" w:hAnsi="Arial" w:cs="Arial"/>
                <w:sz w:val="20"/>
                <w:szCs w:val="20"/>
                <w:highlight w:val="yellow"/>
              </w:rPr>
              <w:t>Contratação de empresa especializada para serviços de facilitador de oficina, na modalidade Educador Musical. Profissional com graduação em música. Para ministrar aulas de música, especifico em instrumentos de sopro, ukulelê e técnica vocal destinadas as crianças de 6 a 18 anos incompletos, em atendimento aos recursos destinados através da Deliberação n° 013/2025 - CEDCA/PR referente ao Incentivo Estadual voltado a Garantia de Direitos de Crianças e Adolescentes, por meio do repasse de recursos do Fundo Estadual para a Infância e Adolescência (FIA), para a Secretaria de Assistência Social do Município de Marilândia do Sul/PR</w:t>
            </w:r>
            <w:r w:rsidR="009D324A" w:rsidRPr="009D324A">
              <w:rPr>
                <w:rFonts w:ascii="Arial" w:hAnsi="Arial" w:cs="Arial"/>
                <w:sz w:val="20"/>
                <w:szCs w:val="20"/>
              </w:rPr>
              <w:t>.</w:t>
            </w:r>
          </w:p>
        </w:tc>
      </w:tr>
      <w:tr w:rsidR="00E12E6E" w14:paraId="2040F281" w14:textId="77777777" w:rsidTr="00E64299">
        <w:tc>
          <w:tcPr>
            <w:tcW w:w="3114" w:type="dxa"/>
          </w:tcPr>
          <w:p w14:paraId="4A1C2C84" w14:textId="7D4560D4" w:rsidR="00E64299" w:rsidRDefault="00E64299" w:rsidP="009D324A">
            <w:pPr>
              <w:snapToGrid w:val="0"/>
              <w:ind w:left="709" w:right="-23" w:hanging="709"/>
              <w:jc w:val="both"/>
              <w:rPr>
                <w:rFonts w:ascii="Arial" w:eastAsia="Times New Roman" w:hAnsi="Arial" w:cs="Arial"/>
                <w:sz w:val="20"/>
                <w:szCs w:val="20"/>
              </w:rPr>
            </w:pPr>
            <w:r w:rsidRPr="00E12E6E">
              <w:rPr>
                <w:rFonts w:ascii="Arial" w:eastAsia="Times New Roman" w:hAnsi="Arial" w:cs="Arial"/>
                <w:b/>
                <w:bCs/>
                <w:sz w:val="20"/>
                <w:szCs w:val="20"/>
              </w:rPr>
              <w:t>Data da Sessão:</w:t>
            </w:r>
            <w:r>
              <w:rPr>
                <w:rFonts w:ascii="Arial" w:eastAsia="Times New Roman" w:hAnsi="Arial" w:cs="Arial"/>
                <w:sz w:val="20"/>
                <w:szCs w:val="20"/>
              </w:rPr>
              <w:t xml:space="preserve"> </w:t>
            </w:r>
            <w:r w:rsidR="009D324A" w:rsidRPr="009D324A">
              <w:rPr>
                <w:rFonts w:ascii="Arial" w:eastAsia="Times New Roman" w:hAnsi="Arial" w:cs="Arial"/>
                <w:sz w:val="20"/>
                <w:szCs w:val="20"/>
                <w:highlight w:val="cyan"/>
              </w:rPr>
              <w:t>23/10/2026</w:t>
            </w:r>
          </w:p>
        </w:tc>
        <w:tc>
          <w:tcPr>
            <w:tcW w:w="3118" w:type="dxa"/>
          </w:tcPr>
          <w:p w14:paraId="35E4A955" w14:textId="1243CBBD" w:rsidR="00E64299" w:rsidRDefault="00E12E6E" w:rsidP="00E12E6E">
            <w:pPr>
              <w:tabs>
                <w:tab w:val="left" w:pos="2872"/>
              </w:tabs>
              <w:snapToGrid w:val="0"/>
              <w:ind w:left="-105"/>
              <w:jc w:val="both"/>
              <w:rPr>
                <w:rFonts w:ascii="Arial" w:eastAsia="Times New Roman" w:hAnsi="Arial" w:cs="Arial"/>
                <w:sz w:val="20"/>
                <w:szCs w:val="20"/>
              </w:rPr>
            </w:pPr>
            <w:r w:rsidRPr="00E12E6E">
              <w:rPr>
                <w:rFonts w:ascii="Arial" w:eastAsia="Times New Roman" w:hAnsi="Arial" w:cs="Arial"/>
                <w:b/>
                <w:bCs/>
                <w:sz w:val="20"/>
                <w:szCs w:val="20"/>
              </w:rPr>
              <w:t>Valor Estimado:</w:t>
            </w:r>
            <w:r>
              <w:rPr>
                <w:rFonts w:ascii="Arial" w:eastAsia="Times New Roman" w:hAnsi="Arial" w:cs="Arial"/>
                <w:sz w:val="20"/>
                <w:szCs w:val="20"/>
              </w:rPr>
              <w:t xml:space="preserve"> R$ </w:t>
            </w:r>
            <w:r w:rsidR="009D324A">
              <w:rPr>
                <w:rFonts w:ascii="Arial" w:eastAsia="Times New Roman" w:hAnsi="Arial" w:cs="Arial"/>
                <w:sz w:val="20"/>
                <w:szCs w:val="20"/>
              </w:rPr>
              <w:t>52.268,00</w:t>
            </w:r>
          </w:p>
        </w:tc>
      </w:tr>
      <w:tr w:rsidR="00E12E6E" w14:paraId="3F175D67" w14:textId="77777777" w:rsidTr="00B61EA3">
        <w:tc>
          <w:tcPr>
            <w:tcW w:w="6232" w:type="dxa"/>
            <w:gridSpan w:val="2"/>
          </w:tcPr>
          <w:p w14:paraId="0D2427CB" w14:textId="0EEF057D"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Horário da Sessão:</w:t>
            </w:r>
            <w:r>
              <w:rPr>
                <w:rFonts w:ascii="Arial" w:eastAsia="Times New Roman" w:hAnsi="Arial" w:cs="Arial"/>
                <w:sz w:val="20"/>
                <w:szCs w:val="20"/>
              </w:rPr>
              <w:t xml:space="preserve"> </w:t>
            </w:r>
            <w:r w:rsidR="009D324A">
              <w:rPr>
                <w:rFonts w:ascii="Arial" w:eastAsia="Times New Roman" w:hAnsi="Arial" w:cs="Arial"/>
                <w:sz w:val="20"/>
                <w:szCs w:val="20"/>
              </w:rPr>
              <w:t>09h</w:t>
            </w:r>
            <w:proofErr w:type="gramStart"/>
            <w:r w:rsidR="009D324A">
              <w:rPr>
                <w:rFonts w:ascii="Arial" w:eastAsia="Times New Roman" w:hAnsi="Arial" w:cs="Arial"/>
                <w:sz w:val="20"/>
                <w:szCs w:val="20"/>
              </w:rPr>
              <w:t xml:space="preserve">00 </w:t>
            </w:r>
            <w:r>
              <w:rPr>
                <w:rFonts w:ascii="Arial" w:eastAsia="Times New Roman" w:hAnsi="Arial" w:cs="Arial"/>
                <w:sz w:val="20"/>
                <w:szCs w:val="20"/>
              </w:rPr>
              <w:t xml:space="preserve"> (</w:t>
            </w:r>
            <w:proofErr w:type="gramEnd"/>
            <w:r>
              <w:rPr>
                <w:rFonts w:ascii="Arial" w:eastAsia="Times New Roman" w:hAnsi="Arial" w:cs="Arial"/>
                <w:sz w:val="20"/>
                <w:szCs w:val="20"/>
              </w:rPr>
              <w:t>Brasília/DF)</w:t>
            </w:r>
          </w:p>
        </w:tc>
      </w:tr>
      <w:tr w:rsidR="00E12E6E" w14:paraId="086B0C2E" w14:textId="77777777" w:rsidTr="009D27B4">
        <w:tc>
          <w:tcPr>
            <w:tcW w:w="6232" w:type="dxa"/>
            <w:gridSpan w:val="2"/>
          </w:tcPr>
          <w:p w14:paraId="29ED1C7F" w14:textId="754EAA39" w:rsidR="00E12E6E" w:rsidRDefault="00E12E6E" w:rsidP="00E12E6E">
            <w:pPr>
              <w:snapToGrid w:val="0"/>
              <w:ind w:right="40"/>
              <w:jc w:val="both"/>
              <w:rPr>
                <w:rFonts w:ascii="Arial" w:eastAsia="Times New Roman" w:hAnsi="Arial" w:cs="Arial"/>
                <w:sz w:val="20"/>
                <w:szCs w:val="20"/>
              </w:rPr>
            </w:pPr>
            <w:r>
              <w:rPr>
                <w:rFonts w:ascii="Arial" w:hAnsi="Arial" w:cs="Arial"/>
                <w:b/>
                <w:bCs/>
                <w:sz w:val="20"/>
                <w:szCs w:val="20"/>
              </w:rPr>
              <w:t xml:space="preserve">Critério de Julgamento: </w:t>
            </w:r>
            <w:r w:rsidRPr="009D324A">
              <w:rPr>
                <w:rFonts w:ascii="Arial" w:hAnsi="Arial" w:cs="Arial"/>
                <w:sz w:val="20"/>
                <w:szCs w:val="20"/>
              </w:rPr>
              <w:t>Menor Preço por Item</w:t>
            </w:r>
          </w:p>
        </w:tc>
      </w:tr>
      <w:tr w:rsidR="00E12E6E" w14:paraId="68E96AB2" w14:textId="77777777" w:rsidTr="009D27B4">
        <w:tc>
          <w:tcPr>
            <w:tcW w:w="6232" w:type="dxa"/>
            <w:gridSpan w:val="2"/>
          </w:tcPr>
          <w:p w14:paraId="54DACCA3" w14:textId="5D17D40C" w:rsidR="00E12E6E" w:rsidRDefault="00E12E6E" w:rsidP="00E12E6E">
            <w:pPr>
              <w:snapToGrid w:val="0"/>
              <w:ind w:right="40"/>
              <w:jc w:val="both"/>
              <w:rPr>
                <w:rFonts w:ascii="Arial" w:eastAsia="Times New Roman" w:hAnsi="Arial" w:cs="Arial"/>
                <w:sz w:val="20"/>
                <w:szCs w:val="20"/>
              </w:rPr>
            </w:pPr>
            <w:r w:rsidRPr="00E12E6E">
              <w:rPr>
                <w:rFonts w:ascii="Arial" w:eastAsia="Times New Roman" w:hAnsi="Arial" w:cs="Arial"/>
                <w:b/>
                <w:bCs/>
                <w:sz w:val="20"/>
                <w:szCs w:val="20"/>
              </w:rPr>
              <w:t>Exclusividade Me/</w:t>
            </w:r>
            <w:proofErr w:type="spellStart"/>
            <w:r w:rsidRPr="00E12E6E">
              <w:rPr>
                <w:rFonts w:ascii="Arial" w:eastAsia="Times New Roman" w:hAnsi="Arial" w:cs="Arial"/>
                <w:b/>
                <w:bCs/>
                <w:sz w:val="20"/>
                <w:szCs w:val="20"/>
              </w:rPr>
              <w:t>Epp</w:t>
            </w:r>
            <w:proofErr w:type="spellEnd"/>
            <w:r w:rsidRPr="00E12E6E">
              <w:rPr>
                <w:rFonts w:ascii="Arial" w:eastAsia="Times New Roman" w:hAnsi="Arial" w:cs="Arial"/>
                <w:b/>
                <w:bCs/>
                <w:sz w:val="20"/>
                <w:szCs w:val="20"/>
              </w:rPr>
              <w:t>/Equiparada:</w:t>
            </w:r>
            <w:r>
              <w:rPr>
                <w:rFonts w:ascii="Arial" w:eastAsia="Times New Roman" w:hAnsi="Arial" w:cs="Arial"/>
                <w:sz w:val="20"/>
                <w:szCs w:val="20"/>
              </w:rPr>
              <w:t xml:space="preserve"> Sim</w:t>
            </w:r>
          </w:p>
        </w:tc>
      </w:tr>
      <w:tr w:rsidR="00E12E6E" w14:paraId="55110F8E" w14:textId="77777777" w:rsidTr="00A3490F">
        <w:tc>
          <w:tcPr>
            <w:tcW w:w="6232" w:type="dxa"/>
            <w:gridSpan w:val="2"/>
          </w:tcPr>
          <w:p w14:paraId="20B4D9B7" w14:textId="762EB8E2"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Preferência Me/</w:t>
            </w:r>
            <w:proofErr w:type="spellStart"/>
            <w:r w:rsidRPr="00E12E6E">
              <w:rPr>
                <w:rFonts w:ascii="Arial" w:eastAsia="Times New Roman" w:hAnsi="Arial" w:cs="Arial"/>
                <w:b/>
                <w:bCs/>
                <w:sz w:val="20"/>
                <w:szCs w:val="20"/>
              </w:rPr>
              <w:t>Epp</w:t>
            </w:r>
            <w:proofErr w:type="spellEnd"/>
            <w:r w:rsidRPr="00E12E6E">
              <w:rPr>
                <w:rFonts w:ascii="Arial" w:eastAsia="Times New Roman" w:hAnsi="Arial" w:cs="Arial"/>
                <w:b/>
                <w:bCs/>
                <w:sz w:val="20"/>
                <w:szCs w:val="20"/>
              </w:rPr>
              <w:t>/Equiparada:</w:t>
            </w:r>
            <w:r>
              <w:rPr>
                <w:rFonts w:ascii="Arial" w:eastAsia="Times New Roman" w:hAnsi="Arial" w:cs="Arial"/>
                <w:sz w:val="20"/>
                <w:szCs w:val="20"/>
              </w:rPr>
              <w:t xml:space="preserve"> </w:t>
            </w:r>
            <w:r w:rsidRPr="00997C0D">
              <w:rPr>
                <w:rFonts w:ascii="Arial" w:hAnsi="Arial" w:cs="Arial"/>
                <w:sz w:val="20"/>
                <w:szCs w:val="20"/>
              </w:rPr>
              <w:t xml:space="preserve">Sim </w:t>
            </w:r>
            <w:r>
              <w:rPr>
                <w:rFonts w:ascii="Arial" w:hAnsi="Arial" w:cs="Arial"/>
                <w:sz w:val="20"/>
                <w:szCs w:val="20"/>
              </w:rPr>
              <w:t>(</w:t>
            </w:r>
            <w:r w:rsidRPr="00997C0D">
              <w:rPr>
                <w:rFonts w:ascii="Arial" w:hAnsi="Arial" w:cs="Arial"/>
                <w:sz w:val="20"/>
                <w:szCs w:val="20"/>
              </w:rPr>
              <w:t>Lei Municipal n°631/2024</w:t>
            </w:r>
            <w:r>
              <w:rPr>
                <w:rFonts w:ascii="Arial" w:hAnsi="Arial" w:cs="Arial"/>
                <w:sz w:val="20"/>
                <w:szCs w:val="20"/>
              </w:rPr>
              <w:t>)</w:t>
            </w:r>
            <w:r w:rsidRPr="00997C0D">
              <w:rPr>
                <w:rFonts w:ascii="Arial" w:hAnsi="Arial" w:cs="Arial"/>
                <w:sz w:val="20"/>
                <w:szCs w:val="20"/>
              </w:rPr>
              <w:t xml:space="preserve"> </w:t>
            </w:r>
          </w:p>
        </w:tc>
      </w:tr>
      <w:tr w:rsidR="00E12E6E" w14:paraId="54FECDED" w14:textId="77777777" w:rsidTr="003C7A93">
        <w:tc>
          <w:tcPr>
            <w:tcW w:w="6232" w:type="dxa"/>
            <w:gridSpan w:val="2"/>
          </w:tcPr>
          <w:p w14:paraId="6C9CC357" w14:textId="7A7C5F62"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Regime de Quotas:</w:t>
            </w:r>
            <w:r w:rsidRPr="00522538">
              <w:rPr>
                <w:rFonts w:ascii="Arial" w:hAnsi="Arial" w:cs="Arial"/>
                <w:sz w:val="20"/>
                <w:szCs w:val="20"/>
              </w:rPr>
              <w:t xml:space="preserve"> Não</w:t>
            </w:r>
          </w:p>
        </w:tc>
      </w:tr>
    </w:tbl>
    <w:p w14:paraId="069DFC7E" w14:textId="5487478A" w:rsidR="006327EB" w:rsidRPr="00522538" w:rsidRDefault="006327EB" w:rsidP="00EA58BD">
      <w:pPr>
        <w:pStyle w:val="PargrafodaLista"/>
        <w:numPr>
          <w:ilvl w:val="0"/>
          <w:numId w:val="27"/>
        </w:numPr>
        <w:tabs>
          <w:tab w:val="left" w:pos="142"/>
        </w:tabs>
        <w:ind w:left="0" w:right="3401" w:firstLine="0"/>
        <w:jc w:val="both"/>
        <w:rPr>
          <w:rFonts w:ascii="Arial" w:hAnsi="Arial" w:cs="Arial"/>
          <w:sz w:val="20"/>
          <w:szCs w:val="20"/>
        </w:rPr>
      </w:pPr>
      <w:r w:rsidRPr="006327EB">
        <w:rPr>
          <w:rFonts w:ascii="Arial" w:hAnsi="Arial" w:cs="Arial"/>
          <w:sz w:val="20"/>
          <w:szCs w:val="20"/>
        </w:rPr>
        <w:t>Os</w:t>
      </w:r>
      <w:r w:rsidRPr="006327EB">
        <w:rPr>
          <w:rFonts w:ascii="Arial" w:hAnsi="Arial" w:cs="Arial"/>
          <w:spacing w:val="1"/>
          <w:sz w:val="20"/>
          <w:szCs w:val="20"/>
        </w:rPr>
        <w:t xml:space="preserve"> </w:t>
      </w:r>
      <w:r w:rsidRPr="006327EB">
        <w:rPr>
          <w:rFonts w:ascii="Arial" w:hAnsi="Arial" w:cs="Arial"/>
          <w:sz w:val="20"/>
          <w:szCs w:val="20"/>
        </w:rPr>
        <w:t>interessados deverão anexar suas</w:t>
      </w:r>
      <w:r w:rsidRPr="006327EB">
        <w:rPr>
          <w:rFonts w:ascii="Arial" w:hAnsi="Arial" w:cs="Arial"/>
          <w:spacing w:val="1"/>
          <w:sz w:val="20"/>
          <w:szCs w:val="20"/>
        </w:rPr>
        <w:t xml:space="preserve"> </w:t>
      </w:r>
      <w:r w:rsidRPr="006327EB">
        <w:rPr>
          <w:rFonts w:ascii="Arial" w:hAnsi="Arial" w:cs="Arial"/>
          <w:sz w:val="20"/>
          <w:szCs w:val="20"/>
        </w:rPr>
        <w:t>propostas</w:t>
      </w:r>
      <w:r w:rsidRPr="006327EB">
        <w:rPr>
          <w:rFonts w:ascii="Arial" w:hAnsi="Arial" w:cs="Arial"/>
          <w:spacing w:val="-2"/>
          <w:sz w:val="20"/>
          <w:szCs w:val="20"/>
        </w:rPr>
        <w:t xml:space="preserve"> </w:t>
      </w:r>
      <w:r w:rsidRPr="006327EB">
        <w:rPr>
          <w:rFonts w:ascii="Arial" w:hAnsi="Arial" w:cs="Arial"/>
          <w:sz w:val="20"/>
          <w:szCs w:val="20"/>
        </w:rPr>
        <w:t>e</w:t>
      </w:r>
      <w:r w:rsidRPr="006327EB">
        <w:rPr>
          <w:rFonts w:ascii="Arial" w:hAnsi="Arial" w:cs="Arial"/>
          <w:spacing w:val="-7"/>
          <w:sz w:val="20"/>
          <w:szCs w:val="20"/>
        </w:rPr>
        <w:t xml:space="preserve"> </w:t>
      </w:r>
      <w:r w:rsidRPr="006327EB">
        <w:rPr>
          <w:rFonts w:ascii="Arial" w:hAnsi="Arial" w:cs="Arial"/>
          <w:sz w:val="20"/>
          <w:szCs w:val="20"/>
        </w:rPr>
        <w:t>documentações</w:t>
      </w:r>
      <w:r w:rsidRPr="006327EB">
        <w:rPr>
          <w:rFonts w:ascii="Arial" w:hAnsi="Arial" w:cs="Arial"/>
          <w:spacing w:val="-4"/>
          <w:sz w:val="20"/>
          <w:szCs w:val="20"/>
        </w:rPr>
        <w:t xml:space="preserve"> </w:t>
      </w:r>
      <w:r w:rsidRPr="006327EB">
        <w:rPr>
          <w:rFonts w:ascii="Arial" w:hAnsi="Arial" w:cs="Arial"/>
          <w:sz w:val="20"/>
          <w:szCs w:val="20"/>
        </w:rPr>
        <w:t>de</w:t>
      </w:r>
      <w:r w:rsidRPr="006327EB">
        <w:rPr>
          <w:rFonts w:ascii="Arial" w:hAnsi="Arial" w:cs="Arial"/>
          <w:spacing w:val="-5"/>
          <w:sz w:val="20"/>
          <w:szCs w:val="20"/>
        </w:rPr>
        <w:t xml:space="preserve"> </w:t>
      </w:r>
      <w:r w:rsidRPr="006327EB">
        <w:rPr>
          <w:rFonts w:ascii="Arial" w:hAnsi="Arial" w:cs="Arial"/>
          <w:sz w:val="20"/>
          <w:szCs w:val="20"/>
        </w:rPr>
        <w:t>habilitação</w:t>
      </w:r>
      <w:r w:rsidRPr="006327EB">
        <w:rPr>
          <w:rFonts w:ascii="Arial" w:hAnsi="Arial" w:cs="Arial"/>
          <w:spacing w:val="-7"/>
          <w:sz w:val="20"/>
          <w:szCs w:val="20"/>
        </w:rPr>
        <w:t xml:space="preserve"> </w:t>
      </w:r>
      <w:r w:rsidRPr="006327EB">
        <w:rPr>
          <w:rFonts w:ascii="Arial" w:hAnsi="Arial" w:cs="Arial"/>
          <w:sz w:val="20"/>
          <w:szCs w:val="20"/>
        </w:rPr>
        <w:t>no</w:t>
      </w:r>
      <w:r w:rsidRPr="006327EB">
        <w:rPr>
          <w:rFonts w:ascii="Arial" w:hAnsi="Arial" w:cs="Arial"/>
          <w:spacing w:val="-1"/>
          <w:sz w:val="20"/>
          <w:szCs w:val="20"/>
        </w:rPr>
        <w:t xml:space="preserve"> </w:t>
      </w:r>
      <w:r w:rsidRPr="006327EB">
        <w:rPr>
          <w:rFonts w:ascii="Arial" w:hAnsi="Arial" w:cs="Arial"/>
          <w:sz w:val="20"/>
          <w:szCs w:val="20"/>
        </w:rPr>
        <w:t xml:space="preserve">endereço </w:t>
      </w:r>
      <w:hyperlink r:id="rId12">
        <w:r w:rsidRPr="00522538">
          <w:rPr>
            <w:rFonts w:ascii="Arial" w:hAnsi="Arial" w:cs="Arial"/>
            <w:sz w:val="20"/>
            <w:szCs w:val="20"/>
          </w:rPr>
          <w:t>https://bnc.org.br/</w:t>
        </w:r>
      </w:hyperlink>
      <w:r w:rsidRPr="00522538">
        <w:rPr>
          <w:rFonts w:ascii="Arial" w:hAnsi="Arial" w:cs="Arial"/>
          <w:sz w:val="20"/>
          <w:szCs w:val="20"/>
        </w:rPr>
        <w:t xml:space="preserve"> </w:t>
      </w:r>
    </w:p>
    <w:p w14:paraId="6CE83711" w14:textId="78F26873" w:rsidR="00A0417B" w:rsidRPr="00FC5F2B" w:rsidRDefault="00A0417B" w:rsidP="00EA58BD">
      <w:pPr>
        <w:pStyle w:val="PargrafodaLista"/>
        <w:numPr>
          <w:ilvl w:val="0"/>
          <w:numId w:val="27"/>
        </w:numPr>
        <w:tabs>
          <w:tab w:val="left" w:pos="142"/>
        </w:tabs>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522538">
          <w:rPr>
            <w:rStyle w:val="Hyperlink"/>
            <w:rFonts w:ascii="Arial" w:hAnsi="Arial" w:cs="Arial"/>
            <w:color w:val="auto"/>
            <w:sz w:val="20"/>
            <w:szCs w:val="20"/>
            <w:u w:val="none"/>
          </w:rPr>
          <w:t>http://marilandiadosul.pr.gov.br/</w:t>
        </w:r>
      </w:hyperlink>
      <w:r w:rsidRPr="00522538">
        <w:rPr>
          <w:rFonts w:ascii="Arial" w:hAnsi="Arial" w:cs="Arial"/>
          <w:sz w:val="20"/>
          <w:szCs w:val="20"/>
        </w:rPr>
        <w:t xml:space="preserve">   e na plataforma eletrônica  </w:t>
      </w:r>
      <w:hyperlink r:id="rId14" w:history="1">
        <w:r w:rsidRPr="00522538">
          <w:rPr>
            <w:rStyle w:val="Hyperlink"/>
            <w:rFonts w:ascii="Arial" w:hAnsi="Arial" w:cs="Arial"/>
            <w:color w:val="auto"/>
            <w:sz w:val="20"/>
            <w:szCs w:val="20"/>
            <w:u w:val="none"/>
          </w:rPr>
          <w:t>https://bnc.org.br/</w:t>
        </w:r>
      </w:hyperlink>
      <w:r w:rsidRPr="00522538">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522538">
          <w:rPr>
            <w:rStyle w:val="Hyperlink"/>
            <w:rFonts w:ascii="Arial" w:hAnsi="Arial" w:cs="Arial"/>
            <w:color w:val="auto"/>
            <w:sz w:val="20"/>
            <w:szCs w:val="20"/>
            <w:u w:val="none"/>
          </w:rPr>
          <w:t>https://bnc.org.br/</w:t>
        </w:r>
      </w:hyperlink>
    </w:p>
    <w:p w14:paraId="6215FCEE" w14:textId="32037201" w:rsidR="00FC5F2B" w:rsidRDefault="00FC5F2B" w:rsidP="00FC5F2B">
      <w:pPr>
        <w:pStyle w:val="PargrafodaLista"/>
        <w:ind w:left="0" w:right="3542"/>
        <w:rPr>
          <w:rFonts w:ascii="Arial" w:hAnsi="Arial" w:cs="Arial"/>
          <w:sz w:val="20"/>
          <w:szCs w:val="20"/>
        </w:rPr>
      </w:pPr>
      <w:r w:rsidRPr="00FC5F2B">
        <w:rPr>
          <w:rFonts w:ascii="Arial" w:hAnsi="Arial" w:cs="Arial"/>
          <w:sz w:val="20"/>
          <w:szCs w:val="20"/>
        </w:rPr>
        <w:t xml:space="preserve">Marilândia do Sul, </w:t>
      </w:r>
      <w:r w:rsidR="009D324A">
        <w:rPr>
          <w:rFonts w:ascii="Arial" w:hAnsi="Arial" w:cs="Arial"/>
          <w:sz w:val="20"/>
          <w:szCs w:val="20"/>
        </w:rPr>
        <w:t>25 de setembro de 2026.</w:t>
      </w:r>
    </w:p>
    <w:p w14:paraId="6BE19E7B" w14:textId="77777777" w:rsidR="009D324A" w:rsidRDefault="009D324A" w:rsidP="00FC5F2B">
      <w:pPr>
        <w:pStyle w:val="PargrafodaLista"/>
        <w:ind w:left="0" w:right="3542"/>
        <w:rPr>
          <w:rFonts w:ascii="Arial" w:hAnsi="Arial" w:cs="Arial"/>
          <w:sz w:val="20"/>
          <w:szCs w:val="20"/>
        </w:rPr>
      </w:pPr>
    </w:p>
    <w:p w14:paraId="7F5E4DFC" w14:textId="77777777" w:rsidR="00F97B06" w:rsidRDefault="00F97B06" w:rsidP="00FC5F2B">
      <w:pPr>
        <w:pStyle w:val="PargrafodaLista"/>
        <w:ind w:left="0" w:right="3542"/>
        <w:rPr>
          <w:rFonts w:ascii="Arial" w:hAnsi="Arial" w:cs="Arial"/>
          <w:sz w:val="20"/>
          <w:szCs w:val="20"/>
        </w:rPr>
      </w:pPr>
    </w:p>
    <w:p w14:paraId="17CC0AF2" w14:textId="77777777" w:rsidR="00F97B06" w:rsidRPr="00FC5F2B" w:rsidRDefault="00F97B06" w:rsidP="00FC5F2B">
      <w:pPr>
        <w:pStyle w:val="PargrafodaLista"/>
        <w:ind w:left="0" w:right="3542"/>
        <w:rPr>
          <w:rFonts w:ascii="Arial" w:hAnsi="Arial" w:cs="Arial"/>
          <w:sz w:val="20"/>
          <w:szCs w:val="20"/>
        </w:rPr>
      </w:pPr>
    </w:p>
    <w:p w14:paraId="00953398" w14:textId="77777777" w:rsidR="00FC5F2B" w:rsidRPr="00FC5F2B" w:rsidRDefault="00FC5F2B" w:rsidP="00FC5F2B">
      <w:pPr>
        <w:pStyle w:val="PargrafodaLista"/>
        <w:tabs>
          <w:tab w:val="left" w:pos="142"/>
        </w:tabs>
        <w:ind w:left="0" w:right="3542"/>
        <w:jc w:val="center"/>
        <w:rPr>
          <w:rFonts w:ascii="Arial" w:hAnsi="Arial" w:cs="Arial"/>
          <w:sz w:val="20"/>
          <w:szCs w:val="20"/>
        </w:rPr>
      </w:pPr>
      <w:r w:rsidRPr="00FC5F2B">
        <w:rPr>
          <w:rFonts w:ascii="Arial" w:hAnsi="Arial" w:cs="Arial"/>
          <w:sz w:val="20"/>
          <w:szCs w:val="20"/>
        </w:rPr>
        <w:t>________________________________________</w:t>
      </w:r>
    </w:p>
    <w:p w14:paraId="76E90EBB" w14:textId="4A35A90E" w:rsidR="00FC5F2B" w:rsidRPr="00FC5F2B" w:rsidRDefault="009D324A" w:rsidP="00FC5F2B">
      <w:pPr>
        <w:pStyle w:val="PargrafodaLista"/>
        <w:tabs>
          <w:tab w:val="left" w:pos="142"/>
        </w:tabs>
        <w:ind w:left="0" w:right="3542"/>
        <w:jc w:val="center"/>
        <w:rPr>
          <w:rFonts w:ascii="Arial" w:hAnsi="Arial" w:cs="Arial"/>
          <w:sz w:val="20"/>
          <w:szCs w:val="20"/>
        </w:rPr>
      </w:pPr>
      <w:r>
        <w:rPr>
          <w:rFonts w:ascii="Arial" w:hAnsi="Arial" w:cs="Arial"/>
          <w:sz w:val="20"/>
          <w:szCs w:val="20"/>
        </w:rPr>
        <w:t>Juliano Luiz Marega</w:t>
      </w:r>
    </w:p>
    <w:p w14:paraId="65E704D5" w14:textId="77777777" w:rsidR="00FC5F2B" w:rsidRPr="00FC5F2B" w:rsidRDefault="00FC5F2B" w:rsidP="00FC5F2B">
      <w:pPr>
        <w:pStyle w:val="PargrafodaLista"/>
        <w:ind w:left="0" w:right="3542"/>
        <w:jc w:val="center"/>
        <w:rPr>
          <w:rFonts w:ascii="Arial" w:hAnsi="Arial" w:cs="Arial"/>
          <w:sz w:val="20"/>
          <w:szCs w:val="20"/>
        </w:rPr>
      </w:pPr>
      <w:r w:rsidRPr="00FC5F2B">
        <w:rPr>
          <w:rFonts w:ascii="Arial" w:hAnsi="Arial" w:cs="Arial"/>
          <w:b/>
          <w:bCs/>
          <w:sz w:val="20"/>
          <w:szCs w:val="20"/>
        </w:rPr>
        <w:t>Agente de Contratação</w:t>
      </w:r>
    </w:p>
    <w:p w14:paraId="1576CE8F" w14:textId="77777777" w:rsidR="00FC5F2B" w:rsidRPr="00522538" w:rsidRDefault="00FC5F2B" w:rsidP="00FC5F2B">
      <w:pPr>
        <w:pStyle w:val="PargrafodaLista"/>
        <w:tabs>
          <w:tab w:val="left" w:pos="142"/>
        </w:tabs>
        <w:ind w:left="0" w:right="3401"/>
        <w:jc w:val="both"/>
        <w:rPr>
          <w:rFonts w:ascii="Arial" w:hAnsi="Arial" w:cs="Arial"/>
          <w:sz w:val="20"/>
          <w:szCs w:val="20"/>
        </w:rPr>
      </w:pPr>
    </w:p>
    <w:p w14:paraId="623D4ED2" w14:textId="1B2BB9E9" w:rsidR="00127AAA" w:rsidRDefault="00127AAA" w:rsidP="00EA58BD">
      <w:pPr>
        <w:tabs>
          <w:tab w:val="left" w:pos="142"/>
        </w:tabs>
        <w:rPr>
          <w:rFonts w:ascii="Arial" w:hAnsi="Arial" w:cs="Arial"/>
          <w:sz w:val="20"/>
          <w:szCs w:val="20"/>
        </w:rPr>
      </w:pPr>
    </w:p>
    <w:p w14:paraId="057682DD" w14:textId="77777777" w:rsidR="00681F90" w:rsidRDefault="00681F90" w:rsidP="00EA58BD">
      <w:pPr>
        <w:tabs>
          <w:tab w:val="left" w:pos="142"/>
        </w:tabs>
        <w:rPr>
          <w:rFonts w:ascii="Arial" w:hAnsi="Arial" w:cs="Arial"/>
          <w:sz w:val="20"/>
          <w:szCs w:val="20"/>
        </w:rPr>
      </w:pPr>
    </w:p>
    <w:p w14:paraId="10A9A92F" w14:textId="77777777" w:rsidR="00681F90" w:rsidRDefault="00681F90" w:rsidP="00EA58BD">
      <w:pPr>
        <w:tabs>
          <w:tab w:val="left" w:pos="142"/>
        </w:tabs>
        <w:rPr>
          <w:rFonts w:ascii="Arial" w:hAnsi="Arial" w:cs="Arial"/>
          <w:sz w:val="20"/>
          <w:szCs w:val="20"/>
        </w:rPr>
      </w:pPr>
    </w:p>
    <w:p w14:paraId="4E40211A" w14:textId="77777777" w:rsidR="00681F90" w:rsidRDefault="00681F90" w:rsidP="00EA58BD">
      <w:pPr>
        <w:tabs>
          <w:tab w:val="left" w:pos="142"/>
        </w:tabs>
        <w:rPr>
          <w:rFonts w:ascii="Arial" w:hAnsi="Arial" w:cs="Arial"/>
          <w:sz w:val="20"/>
          <w:szCs w:val="20"/>
        </w:rPr>
      </w:pPr>
    </w:p>
    <w:p w14:paraId="526C6324" w14:textId="77777777" w:rsidR="00681F90" w:rsidRDefault="00681F90" w:rsidP="00EA58BD">
      <w:pPr>
        <w:tabs>
          <w:tab w:val="left" w:pos="142"/>
        </w:tabs>
        <w:rPr>
          <w:rFonts w:ascii="Arial" w:hAnsi="Arial" w:cs="Arial"/>
          <w:sz w:val="20"/>
          <w:szCs w:val="20"/>
        </w:rPr>
      </w:pPr>
    </w:p>
    <w:p w14:paraId="4174302E" w14:textId="77777777" w:rsidR="00681F90" w:rsidRDefault="00681F90" w:rsidP="00EA58BD">
      <w:pPr>
        <w:tabs>
          <w:tab w:val="left" w:pos="142"/>
        </w:tabs>
        <w:rPr>
          <w:rFonts w:ascii="Arial" w:hAnsi="Arial" w:cs="Arial"/>
          <w:sz w:val="20"/>
          <w:szCs w:val="20"/>
        </w:rPr>
      </w:pPr>
    </w:p>
    <w:p w14:paraId="585189BE" w14:textId="77777777" w:rsidR="00681F90" w:rsidRDefault="00681F90" w:rsidP="00EA58BD">
      <w:pPr>
        <w:tabs>
          <w:tab w:val="left" w:pos="142"/>
        </w:tabs>
        <w:rPr>
          <w:rFonts w:ascii="Arial" w:hAnsi="Arial" w:cs="Arial"/>
          <w:sz w:val="20"/>
          <w:szCs w:val="20"/>
        </w:rPr>
      </w:pPr>
    </w:p>
    <w:p w14:paraId="5E18B8DA" w14:textId="77777777" w:rsidR="00681F90" w:rsidRDefault="00681F90" w:rsidP="00EA58BD">
      <w:pPr>
        <w:tabs>
          <w:tab w:val="left" w:pos="142"/>
        </w:tabs>
        <w:rPr>
          <w:rFonts w:ascii="Arial" w:hAnsi="Arial" w:cs="Arial"/>
          <w:sz w:val="20"/>
          <w:szCs w:val="20"/>
        </w:rPr>
      </w:pPr>
    </w:p>
    <w:p w14:paraId="254B374E" w14:textId="77777777" w:rsidR="00681F90" w:rsidRDefault="00681F90" w:rsidP="00EA58BD">
      <w:pPr>
        <w:tabs>
          <w:tab w:val="left" w:pos="142"/>
        </w:tabs>
        <w:rPr>
          <w:rFonts w:ascii="Arial" w:hAnsi="Arial" w:cs="Arial"/>
          <w:sz w:val="20"/>
          <w:szCs w:val="20"/>
        </w:rPr>
      </w:pPr>
    </w:p>
    <w:p w14:paraId="218AA419" w14:textId="77777777" w:rsidR="009D324A" w:rsidRDefault="009D324A" w:rsidP="00EA58BD">
      <w:pPr>
        <w:tabs>
          <w:tab w:val="left" w:pos="142"/>
        </w:tabs>
        <w:rPr>
          <w:rFonts w:ascii="Arial" w:hAnsi="Arial" w:cs="Arial"/>
          <w:sz w:val="20"/>
          <w:szCs w:val="20"/>
        </w:rPr>
      </w:pPr>
    </w:p>
    <w:p w14:paraId="709CCF19" w14:textId="77777777" w:rsidR="009D324A" w:rsidRDefault="009D324A" w:rsidP="00EA58BD">
      <w:pPr>
        <w:tabs>
          <w:tab w:val="left" w:pos="142"/>
        </w:tabs>
        <w:rPr>
          <w:rFonts w:ascii="Arial" w:hAnsi="Arial" w:cs="Arial"/>
          <w:sz w:val="20"/>
          <w:szCs w:val="20"/>
        </w:rPr>
      </w:pPr>
    </w:p>
    <w:p w14:paraId="3C9E1936" w14:textId="77777777" w:rsidR="00317F33" w:rsidRDefault="00317F33" w:rsidP="00681F90">
      <w:pPr>
        <w:jc w:val="center"/>
        <w:rPr>
          <w:rFonts w:ascii="Arial" w:hAnsi="Arial" w:cs="Arial"/>
          <w:b/>
          <w:sz w:val="20"/>
          <w:szCs w:val="20"/>
        </w:rPr>
      </w:pPr>
    </w:p>
    <w:p w14:paraId="5E7CBCFC" w14:textId="23C91982" w:rsidR="00681F90" w:rsidRPr="00F244CC" w:rsidRDefault="00681F90" w:rsidP="00681F90">
      <w:pPr>
        <w:jc w:val="center"/>
        <w:rPr>
          <w:rFonts w:ascii="Arial" w:eastAsia="Times New Roman" w:hAnsi="Arial" w:cs="Arial"/>
          <w:b/>
          <w:sz w:val="20"/>
          <w:szCs w:val="20"/>
        </w:rPr>
      </w:pPr>
      <w:r w:rsidRPr="00F244CC">
        <w:rPr>
          <w:rFonts w:ascii="Arial" w:hAnsi="Arial" w:cs="Arial"/>
          <w:b/>
          <w:sz w:val="20"/>
          <w:szCs w:val="20"/>
        </w:rPr>
        <w:lastRenderedPageBreak/>
        <w:t xml:space="preserve">PREGÃO ELETRÔNICO Nº </w:t>
      </w:r>
      <w:r w:rsidR="009D324A">
        <w:rPr>
          <w:rFonts w:ascii="Arial" w:hAnsi="Arial" w:cs="Arial"/>
          <w:b/>
          <w:sz w:val="20"/>
          <w:szCs w:val="20"/>
        </w:rPr>
        <w:t>027</w:t>
      </w:r>
      <w:r w:rsidRPr="00F244CC">
        <w:rPr>
          <w:rFonts w:ascii="Arial" w:hAnsi="Arial" w:cs="Arial"/>
          <w:b/>
          <w:sz w:val="20"/>
          <w:szCs w:val="20"/>
        </w:rPr>
        <w:t>/2026</w:t>
      </w:r>
    </w:p>
    <w:p w14:paraId="726AF97E" w14:textId="4F7EDE60" w:rsidR="00681F90" w:rsidRPr="00F244CC" w:rsidRDefault="00681F90" w:rsidP="00681F90">
      <w:pPr>
        <w:jc w:val="center"/>
        <w:rPr>
          <w:rFonts w:ascii="Arial" w:hAnsi="Arial" w:cs="Arial"/>
          <w:sz w:val="20"/>
          <w:szCs w:val="20"/>
        </w:rPr>
      </w:pPr>
      <w:r w:rsidRPr="00F244CC">
        <w:rPr>
          <w:rFonts w:ascii="Arial" w:hAnsi="Arial" w:cs="Arial"/>
          <w:b/>
          <w:bCs/>
          <w:sz w:val="20"/>
          <w:szCs w:val="20"/>
        </w:rPr>
        <w:t xml:space="preserve">Processo Administrativo n° </w:t>
      </w:r>
      <w:r w:rsidR="009D324A">
        <w:rPr>
          <w:rFonts w:ascii="Arial" w:hAnsi="Arial" w:cs="Arial"/>
          <w:b/>
          <w:bCs/>
          <w:sz w:val="20"/>
          <w:szCs w:val="20"/>
        </w:rPr>
        <w:t>110</w:t>
      </w:r>
      <w:r w:rsidRPr="00F244CC">
        <w:rPr>
          <w:rFonts w:ascii="Arial" w:hAnsi="Arial" w:cs="Arial"/>
          <w:b/>
          <w:bCs/>
          <w:sz w:val="20"/>
          <w:szCs w:val="20"/>
        </w:rPr>
        <w:t>/2026</w:t>
      </w:r>
    </w:p>
    <w:p w14:paraId="0CF250D6" w14:textId="77777777" w:rsidR="00681F90" w:rsidRPr="00F244CC" w:rsidRDefault="00681F90" w:rsidP="00681F90">
      <w:pPr>
        <w:rPr>
          <w:rFonts w:ascii="Arial" w:hAnsi="Arial" w:cs="Arial"/>
          <w:sz w:val="20"/>
          <w:szCs w:val="20"/>
        </w:rPr>
      </w:pPr>
    </w:p>
    <w:p w14:paraId="4713D12C" w14:textId="77777777" w:rsidR="00681F90" w:rsidRPr="00F244CC" w:rsidRDefault="00681F90" w:rsidP="00681F90">
      <w:pPr>
        <w:pStyle w:val="Nivel01"/>
        <w:spacing w:before="120" w:after="120"/>
        <w:ind w:left="0" w:firstLine="0"/>
        <w:rPr>
          <w:lang w:eastAsia="en-US"/>
        </w:rPr>
      </w:pPr>
      <w:bookmarkStart w:id="0" w:name="_Toc122606103"/>
      <w:r w:rsidRPr="00F244CC">
        <w:rPr>
          <w:lang w:eastAsia="en-US"/>
        </w:rPr>
        <w:t>DO OBJETO</w:t>
      </w:r>
      <w:bookmarkEnd w:id="0"/>
    </w:p>
    <w:p w14:paraId="19FD45EB" w14:textId="06030A87" w:rsidR="009D324A" w:rsidRPr="009D324A" w:rsidRDefault="00681F90" w:rsidP="009D324A">
      <w:pPr>
        <w:pStyle w:val="Nivel2"/>
        <w:numPr>
          <w:ilvl w:val="1"/>
          <w:numId w:val="9"/>
        </w:numPr>
        <w:tabs>
          <w:tab w:val="left" w:pos="567"/>
        </w:tabs>
        <w:spacing w:line="240" w:lineRule="auto"/>
        <w:ind w:left="0" w:firstLine="0"/>
        <w:rPr>
          <w:color w:val="auto"/>
        </w:rPr>
      </w:pPr>
      <w:r w:rsidRPr="00F244CC">
        <w:t xml:space="preserve">O objeto da presente licitação é </w:t>
      </w:r>
      <w:r w:rsidRPr="00F244CC">
        <w:rPr>
          <w:color w:val="000000" w:themeColor="text1"/>
        </w:rPr>
        <w:t>a escolha da proposta mais vantajosa</w:t>
      </w:r>
      <w:r w:rsidRPr="00F244CC">
        <w:t xml:space="preserve"> para, mediante </w:t>
      </w:r>
      <w:r w:rsidRPr="00F244CC">
        <w:rPr>
          <w:b/>
          <w:bCs/>
        </w:rPr>
        <w:t>PREGÃO ELETRÔNICO</w:t>
      </w:r>
      <w:r w:rsidRPr="00F244CC">
        <w:t xml:space="preserve">, </w:t>
      </w:r>
      <w:r w:rsidR="009D324A">
        <w:rPr>
          <w:highlight w:val="yellow"/>
        </w:rPr>
        <w:t>c</w:t>
      </w:r>
      <w:r w:rsidR="009D324A" w:rsidRPr="009D324A">
        <w:rPr>
          <w:highlight w:val="yellow"/>
        </w:rPr>
        <w:t>ontratação de empresa especializada para serviços de facilitador de oficina, na modalidade Educador Musical. Profissional com graduação em música. Para ministrar aulas de música, especifico em instrumentos de sopro, ukulelê e técnica vocal destinadas as crianças de 6 a 18 anos incompletos, em atendimento aos recursos destinados através da Deliberação n° 013/2025 - CEDCA/PR referente ao Incentivo Estadual voltado a Garantia de Direitos de Crianças e Adolescentes, por meio do repasse de recursos do Fundo Estadual para a Infância e Adolescência (FIA), para a Secretaria de Assistência Social do Município de Marilândia do Sul/PR.</w:t>
      </w:r>
    </w:p>
    <w:p w14:paraId="224AA390" w14:textId="05F4C384" w:rsidR="00681F90" w:rsidRPr="00F244CC" w:rsidRDefault="00681F90" w:rsidP="009D324A">
      <w:pPr>
        <w:pStyle w:val="Nivel2"/>
        <w:numPr>
          <w:ilvl w:val="1"/>
          <w:numId w:val="9"/>
        </w:numPr>
        <w:tabs>
          <w:tab w:val="left" w:pos="567"/>
        </w:tabs>
        <w:spacing w:line="240" w:lineRule="auto"/>
        <w:ind w:left="0" w:firstLine="0"/>
        <w:rPr>
          <w:color w:val="auto"/>
        </w:rPr>
      </w:pPr>
      <w:r w:rsidRPr="00F244CC">
        <w:rPr>
          <w:color w:val="auto"/>
          <w:highlight w:val="yellow"/>
        </w:rPr>
        <w:t xml:space="preserve">A licitação será realizada por </w:t>
      </w:r>
      <w:r w:rsidRPr="00F244CC">
        <w:rPr>
          <w:b/>
          <w:bCs/>
          <w:color w:val="auto"/>
          <w:highlight w:val="yellow"/>
        </w:rPr>
        <w:t>MENOR PREÇO por</w:t>
      </w:r>
      <w:r w:rsidRPr="00F244CC">
        <w:rPr>
          <w:b/>
          <w:color w:val="auto"/>
          <w:highlight w:val="yellow"/>
        </w:rPr>
        <w:t xml:space="preserve"> </w:t>
      </w:r>
      <w:r w:rsidRPr="00F244CC">
        <w:rPr>
          <w:b/>
          <w:bCs/>
          <w:color w:val="auto"/>
          <w:highlight w:val="yellow"/>
        </w:rPr>
        <w:t>ITEM</w:t>
      </w:r>
      <w:r w:rsidRPr="00F244CC">
        <w:rPr>
          <w:color w:val="auto"/>
          <w:highlight w:val="yellow"/>
        </w:rPr>
        <w:t xml:space="preserve"> descritos no Termo de Referência, conforme tabela, devendo o licitante oferecer proposta para todos os itens que o compõem.</w:t>
      </w:r>
    </w:p>
    <w:p w14:paraId="7C783A29" w14:textId="77777777" w:rsidR="00681F90" w:rsidRPr="00F244CC" w:rsidRDefault="00681F90" w:rsidP="00681F90">
      <w:pPr>
        <w:pStyle w:val="Nivel2"/>
        <w:numPr>
          <w:ilvl w:val="0"/>
          <w:numId w:val="0"/>
        </w:numPr>
        <w:tabs>
          <w:tab w:val="left" w:pos="567"/>
        </w:tabs>
        <w:spacing w:line="240" w:lineRule="auto"/>
        <w:rPr>
          <w:b/>
          <w:bCs/>
        </w:rPr>
      </w:pPr>
    </w:p>
    <w:p w14:paraId="2B5C360D" w14:textId="77777777" w:rsidR="00681F90" w:rsidRPr="00F244CC" w:rsidRDefault="00681F90" w:rsidP="00681F90">
      <w:pPr>
        <w:pStyle w:val="Nivel2"/>
        <w:numPr>
          <w:ilvl w:val="0"/>
          <w:numId w:val="0"/>
        </w:numPr>
        <w:tabs>
          <w:tab w:val="left" w:pos="567"/>
        </w:tabs>
        <w:spacing w:line="240" w:lineRule="auto"/>
        <w:rPr>
          <w:color w:val="auto"/>
        </w:rPr>
      </w:pPr>
      <w:r w:rsidRPr="00F244CC">
        <w:rPr>
          <w:b/>
          <w:bCs/>
        </w:rPr>
        <w:t>JUSTIFICATIVA</w:t>
      </w:r>
    </w:p>
    <w:p w14:paraId="67A20579" w14:textId="2CED5E51" w:rsidR="009D324A" w:rsidRPr="009D324A" w:rsidRDefault="00681F90" w:rsidP="009D324A">
      <w:pPr>
        <w:pStyle w:val="Nivel2"/>
        <w:numPr>
          <w:ilvl w:val="1"/>
          <w:numId w:val="31"/>
        </w:numPr>
        <w:tabs>
          <w:tab w:val="left" w:pos="851"/>
        </w:tabs>
        <w:ind w:left="0" w:firstLine="0"/>
        <w:rPr>
          <w:highlight w:val="yellow"/>
        </w:rPr>
      </w:pPr>
      <w:r w:rsidRPr="009D324A">
        <w:rPr>
          <w:highlight w:val="yellow"/>
        </w:rPr>
        <w:t xml:space="preserve">O Município </w:t>
      </w:r>
      <w:r w:rsidR="009D324A" w:rsidRPr="009D324A">
        <w:rPr>
          <w:highlight w:val="yellow"/>
        </w:rPr>
        <w:t xml:space="preserve">A oferta de aulas de música para crianças e adolescentes matriculados no Ensino Fundamental I e II e Ensino Médio constitui uma importante ação de incentivo à educação, à cultura e ao desenvolvimento integral dos estudantes. </w:t>
      </w:r>
    </w:p>
    <w:p w14:paraId="4DB8D796" w14:textId="77777777" w:rsidR="009D324A" w:rsidRPr="006072BC" w:rsidRDefault="009D324A" w:rsidP="009D324A">
      <w:pPr>
        <w:tabs>
          <w:tab w:val="left" w:pos="567"/>
        </w:tabs>
        <w:ind w:firstLine="851"/>
        <w:jc w:val="both"/>
        <w:rPr>
          <w:rFonts w:ascii="Arial" w:hAnsi="Arial" w:cs="Arial"/>
          <w:sz w:val="20"/>
          <w:szCs w:val="20"/>
          <w:highlight w:val="yellow"/>
        </w:rPr>
      </w:pPr>
      <w:r w:rsidRPr="00EB14D5">
        <w:rPr>
          <w:rFonts w:ascii="Arial" w:hAnsi="Arial" w:cs="Arial"/>
          <w:sz w:val="20"/>
          <w:szCs w:val="20"/>
          <w:highlight w:val="yellow"/>
        </w:rPr>
        <w:t xml:space="preserve">A medida é parte fundamental das ações socioeducativas do município voltadas ao fortalecimento de vínculos familiares e comunitários, à promoção da expressão artística e ao incentivo à convivência social saudável. Nesse sentido, o projeto está estruturado em consonância com as diretrizes do Plano Municipal de Ação aprovado pelo Conselho Municipal dos Direitos da Criança e do Adolescente (CMDCA) e financiado via Fundo para a Infância e Adolescência (FIA). A oferta das oficinas musicais atende </w:t>
      </w:r>
      <w:r w:rsidRPr="006072BC">
        <w:rPr>
          <w:rFonts w:ascii="Arial" w:hAnsi="Arial" w:cs="Arial"/>
          <w:sz w:val="20"/>
          <w:szCs w:val="20"/>
          <w:highlight w:val="yellow"/>
        </w:rPr>
        <w:t>a um diagnóstico de vulnerabilidade social local e funcionará de forma integrada à rede de proteção social, acolhendo tanto demandas espontâneas quanto crianças e adolescentes encaminhados pelos serviços socioassistenciais.</w:t>
      </w:r>
    </w:p>
    <w:p w14:paraId="0B924DA5" w14:textId="411DB6A8" w:rsidR="00681F90" w:rsidRPr="009D324A" w:rsidRDefault="009D324A" w:rsidP="009D324A">
      <w:pPr>
        <w:tabs>
          <w:tab w:val="left" w:pos="567"/>
        </w:tabs>
        <w:ind w:firstLine="851"/>
        <w:jc w:val="both"/>
        <w:rPr>
          <w:rFonts w:ascii="Arial" w:hAnsi="Arial" w:cs="Arial"/>
          <w:sz w:val="20"/>
          <w:szCs w:val="20"/>
        </w:rPr>
      </w:pPr>
      <w:r w:rsidRPr="006072BC">
        <w:rPr>
          <w:rFonts w:ascii="Arial" w:hAnsi="Arial" w:cs="Arial"/>
          <w:sz w:val="20"/>
          <w:szCs w:val="20"/>
          <w:highlight w:val="yellow"/>
        </w:rPr>
        <w:t>A contratação de empresa especializada justifica-se pela necessidade de disponibilizar profissionais com formação e experiência compatíveis com o ensino musical, capazes de desenvolver atividades de forma planejada, pedagógica e adequada às diferentes faixas etárias. A medida possibilitará a oferta de uma atividade extracurricular de caráter educativo e cultural, fortalecendo as ações municipais destinadas à formação integral dos estudantes e à promoção da inclusão social por meio da arte.</w:t>
      </w:r>
      <w:r w:rsidRPr="006072BC">
        <w:rPr>
          <w:rFonts w:ascii="Arial" w:hAnsi="Arial" w:cs="Arial"/>
          <w:sz w:val="20"/>
          <w:szCs w:val="20"/>
        </w:rPr>
        <w:t xml:space="preserve">  </w:t>
      </w:r>
    </w:p>
    <w:p w14:paraId="06B959E8" w14:textId="77777777" w:rsidR="00681F90" w:rsidRPr="00F244CC" w:rsidRDefault="00681F90" w:rsidP="00681F90">
      <w:pPr>
        <w:tabs>
          <w:tab w:val="left" w:pos="567"/>
          <w:tab w:val="left" w:pos="851"/>
          <w:tab w:val="left" w:pos="1134"/>
        </w:tabs>
        <w:spacing w:before="120" w:after="120"/>
        <w:ind w:left="4253"/>
        <w:jc w:val="both"/>
        <w:rPr>
          <w:rFonts w:ascii="Arial" w:hAnsi="Arial" w:cs="Arial"/>
          <w:sz w:val="20"/>
          <w:szCs w:val="20"/>
        </w:rPr>
      </w:pPr>
    </w:p>
    <w:p w14:paraId="0FBADE25" w14:textId="77777777" w:rsidR="00681F90" w:rsidRPr="00F244CC" w:rsidRDefault="00681F90" w:rsidP="00681F90">
      <w:pPr>
        <w:pStyle w:val="Nivel01"/>
        <w:numPr>
          <w:ilvl w:val="0"/>
          <w:numId w:val="9"/>
        </w:numPr>
        <w:spacing w:before="120" w:after="120"/>
        <w:ind w:left="0" w:firstLine="0"/>
      </w:pPr>
      <w:bookmarkStart w:id="1" w:name="_Toc122606104"/>
      <w:r w:rsidRPr="00F244CC">
        <w:t>DA PARTICIPAÇÃO NA LICITAÇÃO</w:t>
      </w:r>
      <w:bookmarkEnd w:id="1"/>
    </w:p>
    <w:p w14:paraId="0EE8E226" w14:textId="77777777" w:rsidR="00681F90" w:rsidRPr="00F244CC" w:rsidRDefault="00681F90" w:rsidP="00681F90">
      <w:pPr>
        <w:pStyle w:val="Nivel2"/>
        <w:numPr>
          <w:ilvl w:val="1"/>
          <w:numId w:val="22"/>
        </w:numPr>
        <w:tabs>
          <w:tab w:val="left" w:pos="567"/>
        </w:tabs>
        <w:spacing w:line="240" w:lineRule="auto"/>
        <w:ind w:left="0" w:firstLine="0"/>
        <w:rPr>
          <w:rFonts w:eastAsia="Times New Roman"/>
          <w:color w:val="auto"/>
        </w:rPr>
      </w:pPr>
      <w:bookmarkStart w:id="2" w:name="_Ref117000692"/>
      <w:bookmarkStart w:id="3" w:name="_Toc122606105"/>
      <w:r w:rsidRPr="00F244CC">
        <w:rPr>
          <w:rFonts w:eastAsia="Times New Roman"/>
          <w:b/>
          <w:bCs/>
          <w:color w:val="auto"/>
        </w:rPr>
        <w:t>NÃO PODERÃO DISPUTAR</w:t>
      </w:r>
      <w:r w:rsidRPr="00F244CC">
        <w:rPr>
          <w:rFonts w:eastAsia="Times New Roman"/>
          <w:color w:val="auto"/>
        </w:rPr>
        <w:t>:</w:t>
      </w:r>
      <w:bookmarkEnd w:id="2"/>
    </w:p>
    <w:p w14:paraId="173881D5" w14:textId="77777777" w:rsidR="00681F90" w:rsidRDefault="00681F90" w:rsidP="00317F33">
      <w:pPr>
        <w:pStyle w:val="PargrafodaLista"/>
        <w:numPr>
          <w:ilvl w:val="2"/>
          <w:numId w:val="22"/>
        </w:numPr>
        <w:tabs>
          <w:tab w:val="left" w:pos="567"/>
          <w:tab w:val="left" w:pos="1440"/>
        </w:tabs>
        <w:autoSpaceDE w:val="0"/>
        <w:snapToGrid w:val="0"/>
        <w:ind w:left="0" w:firstLine="0"/>
        <w:jc w:val="both"/>
        <w:rPr>
          <w:rFonts w:ascii="Arial" w:hAnsi="Arial" w:cs="Arial"/>
          <w:sz w:val="20"/>
          <w:szCs w:val="20"/>
        </w:rPr>
      </w:pPr>
      <w:bookmarkStart w:id="4" w:name="_Ref113883338"/>
      <w:r w:rsidRPr="00F244CC">
        <w:rPr>
          <w:rFonts w:ascii="Arial" w:hAnsi="Arial" w:cs="Arial"/>
          <w:sz w:val="20"/>
          <w:szCs w:val="20"/>
        </w:rPr>
        <w:t>Aquele que não atenda às condições deste Edital e seu(s) anexo(s);</w:t>
      </w:r>
    </w:p>
    <w:p w14:paraId="653C893A" w14:textId="77777777" w:rsidR="00317F33" w:rsidRPr="00317F33" w:rsidRDefault="00317F33" w:rsidP="00317F33">
      <w:pPr>
        <w:pStyle w:val="PargrafodaLista"/>
        <w:tabs>
          <w:tab w:val="left" w:pos="567"/>
          <w:tab w:val="left" w:pos="1440"/>
        </w:tabs>
        <w:autoSpaceDE w:val="0"/>
        <w:snapToGrid w:val="0"/>
        <w:ind w:left="0"/>
        <w:jc w:val="both"/>
        <w:rPr>
          <w:rFonts w:ascii="Arial" w:hAnsi="Arial" w:cs="Arial"/>
          <w:sz w:val="12"/>
          <w:szCs w:val="12"/>
        </w:rPr>
      </w:pPr>
    </w:p>
    <w:p w14:paraId="6DD97A6E" w14:textId="77777777" w:rsidR="00681F90" w:rsidRPr="00F244CC" w:rsidRDefault="00681F90" w:rsidP="00317F33">
      <w:pPr>
        <w:pStyle w:val="PargrafodaLista"/>
        <w:numPr>
          <w:ilvl w:val="2"/>
          <w:numId w:val="22"/>
        </w:numPr>
        <w:tabs>
          <w:tab w:val="left" w:pos="567"/>
          <w:tab w:val="left" w:pos="1440"/>
        </w:tabs>
        <w:autoSpaceDE w:val="0"/>
        <w:snapToGrid w:val="0"/>
        <w:ind w:left="0" w:firstLine="0"/>
        <w:jc w:val="both"/>
        <w:rPr>
          <w:rFonts w:ascii="Arial" w:hAnsi="Arial" w:cs="Arial"/>
          <w:sz w:val="20"/>
          <w:szCs w:val="20"/>
        </w:rPr>
      </w:pPr>
      <w:r w:rsidRPr="00F244CC">
        <w:rPr>
          <w:rFonts w:ascii="Arial" w:hAnsi="Arial" w:cs="Arial"/>
          <w:sz w:val="20"/>
          <w:szCs w:val="20"/>
        </w:rPr>
        <w:t>Autor do anteprojeto, do projeto básico ou do projeto executivo, pessoa física ou jurídica, quando a licitação versar sobre fornecimento de bens a ele relacionados;</w:t>
      </w:r>
    </w:p>
    <w:p w14:paraId="4B3AB4B0" w14:textId="77777777" w:rsidR="00681F90" w:rsidRPr="00F244CC" w:rsidRDefault="00681F90" w:rsidP="00681F90">
      <w:pPr>
        <w:pStyle w:val="Nivel3"/>
        <w:numPr>
          <w:ilvl w:val="2"/>
          <w:numId w:val="22"/>
        </w:numPr>
        <w:tabs>
          <w:tab w:val="left" w:pos="567"/>
        </w:tabs>
        <w:spacing w:line="240" w:lineRule="auto"/>
        <w:ind w:left="0" w:firstLine="0"/>
        <w:rPr>
          <w:color w:val="auto"/>
        </w:rPr>
      </w:pPr>
      <w:bookmarkStart w:id="5" w:name="_Ref114659913"/>
      <w:bookmarkStart w:id="6" w:name="_Ref113883339"/>
      <w:bookmarkEnd w:id="4"/>
      <w:r w:rsidRPr="00F244C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5"/>
      <w:r w:rsidRPr="00F244CC">
        <w:rPr>
          <w:color w:val="auto"/>
        </w:rPr>
        <w:t xml:space="preserve"> </w:t>
      </w:r>
      <w:bookmarkEnd w:id="6"/>
    </w:p>
    <w:p w14:paraId="26329EFA" w14:textId="77777777" w:rsidR="00681F90" w:rsidRPr="00F244CC" w:rsidRDefault="00681F90" w:rsidP="00681F90">
      <w:pPr>
        <w:pStyle w:val="Nivel3"/>
        <w:numPr>
          <w:ilvl w:val="2"/>
          <w:numId w:val="22"/>
        </w:numPr>
        <w:tabs>
          <w:tab w:val="left" w:pos="567"/>
        </w:tabs>
        <w:spacing w:line="240" w:lineRule="auto"/>
        <w:ind w:left="0" w:firstLine="0"/>
        <w:rPr>
          <w:color w:val="auto"/>
        </w:rPr>
      </w:pPr>
      <w:bookmarkStart w:id="7" w:name="_Ref113883003"/>
      <w:r w:rsidRPr="00F244CC">
        <w:rPr>
          <w:color w:val="auto"/>
        </w:rPr>
        <w:t>Pessoa física ou jurídica que se encontre, ao tempo da licitação, impossibilitada de participar da licitação em decorrência de sanção que lhe foi imposta;</w:t>
      </w:r>
      <w:bookmarkEnd w:id="7"/>
    </w:p>
    <w:p w14:paraId="7F09AAE4" w14:textId="77777777" w:rsidR="00681F90" w:rsidRPr="00F244CC" w:rsidRDefault="00681F90" w:rsidP="00681F90">
      <w:pPr>
        <w:pStyle w:val="Nivel3"/>
        <w:numPr>
          <w:ilvl w:val="2"/>
          <w:numId w:val="22"/>
        </w:numPr>
        <w:tabs>
          <w:tab w:val="left" w:pos="567"/>
        </w:tabs>
        <w:spacing w:line="240" w:lineRule="auto"/>
        <w:ind w:left="0" w:firstLine="0"/>
        <w:rPr>
          <w:color w:val="auto"/>
        </w:rPr>
      </w:pPr>
      <w:r w:rsidRPr="00F244C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0EDF75F" w14:textId="77777777" w:rsidR="00681F90" w:rsidRPr="00F244CC" w:rsidRDefault="00681F90" w:rsidP="00681F90">
      <w:pPr>
        <w:pStyle w:val="Nivel3"/>
        <w:numPr>
          <w:ilvl w:val="2"/>
          <w:numId w:val="22"/>
        </w:numPr>
        <w:tabs>
          <w:tab w:val="left" w:pos="567"/>
        </w:tabs>
        <w:spacing w:line="240" w:lineRule="auto"/>
        <w:ind w:left="0" w:firstLine="0"/>
        <w:rPr>
          <w:color w:val="auto"/>
        </w:rPr>
      </w:pPr>
      <w:bookmarkStart w:id="8" w:name="_Ref113883579"/>
      <w:r w:rsidRPr="00F244CC">
        <w:rPr>
          <w:color w:val="auto"/>
        </w:rPr>
        <w:lastRenderedPageBreak/>
        <w:t>Empresas controladoras, controladas ou coligadas, nos termos da Lei nº 6.404, de 15 de dezembro de 1976, concorrendo entre si;</w:t>
      </w:r>
      <w:bookmarkEnd w:id="8"/>
    </w:p>
    <w:p w14:paraId="3437CBCF" w14:textId="77777777" w:rsidR="00681F90" w:rsidRPr="00F244CC" w:rsidRDefault="00681F90" w:rsidP="00681F90">
      <w:pPr>
        <w:pStyle w:val="Nivel3"/>
        <w:numPr>
          <w:ilvl w:val="2"/>
          <w:numId w:val="22"/>
        </w:numPr>
        <w:tabs>
          <w:tab w:val="left" w:pos="567"/>
        </w:tabs>
        <w:spacing w:line="240" w:lineRule="auto"/>
        <w:ind w:left="0" w:firstLine="0"/>
        <w:rPr>
          <w:color w:val="auto"/>
        </w:rPr>
      </w:pPr>
      <w:r w:rsidRPr="00F244CC">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B9284F0" w14:textId="77777777" w:rsidR="00681F90" w:rsidRPr="00F244CC" w:rsidRDefault="00681F90" w:rsidP="00681F90">
      <w:pPr>
        <w:pStyle w:val="Nivel3"/>
        <w:numPr>
          <w:ilvl w:val="2"/>
          <w:numId w:val="22"/>
        </w:numPr>
        <w:tabs>
          <w:tab w:val="left" w:pos="567"/>
        </w:tabs>
        <w:spacing w:line="240" w:lineRule="auto"/>
        <w:ind w:left="0" w:firstLine="0"/>
        <w:rPr>
          <w:color w:val="auto"/>
        </w:rPr>
      </w:pPr>
      <w:bookmarkStart w:id="9" w:name="_Ref113962336"/>
      <w:r w:rsidRPr="00F244CC">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F244CC">
        <w:rPr>
          <w:color w:val="auto"/>
        </w:rPr>
        <w:t>;</w:t>
      </w:r>
      <w:bookmarkEnd w:id="9"/>
    </w:p>
    <w:p w14:paraId="1F02C2A2" w14:textId="77777777" w:rsidR="00681F90" w:rsidRPr="00F244CC" w:rsidRDefault="00681F90" w:rsidP="00681F90">
      <w:pPr>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Organizações da Sociedade Civil de Interesse Público - OSCIP, atuando nessa condição;</w:t>
      </w:r>
    </w:p>
    <w:p w14:paraId="47F1735A" w14:textId="77777777" w:rsidR="00681F90" w:rsidRPr="00F244CC" w:rsidRDefault="00681F90" w:rsidP="00681F90">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bCs/>
          <w:sz w:val="20"/>
          <w:szCs w:val="20"/>
        </w:rPr>
        <w:t>Empresas impedidas por força da lei, inclusive, as declaradas inidôneas;</w:t>
      </w:r>
    </w:p>
    <w:p w14:paraId="14E32DDF" w14:textId="7A1F490D" w:rsidR="00681F90" w:rsidRPr="00F244CC" w:rsidRDefault="00681F90" w:rsidP="00681F90">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Empresas estrangeiras que não funcionam e/ou não estejam autorizadas a operar no país</w:t>
      </w:r>
      <w:r w:rsidR="00876FC9">
        <w:rPr>
          <w:rFonts w:ascii="Arial" w:hAnsi="Arial" w:cs="Arial"/>
          <w:bCs/>
          <w:sz w:val="20"/>
          <w:szCs w:val="20"/>
        </w:rPr>
        <w:t>;</w:t>
      </w:r>
    </w:p>
    <w:p w14:paraId="6A63863F" w14:textId="1BCE5BF3" w:rsidR="00681F90" w:rsidRPr="00F244CC" w:rsidRDefault="00681F90" w:rsidP="00681F90">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 sob</w:t>
      </w:r>
      <w:r w:rsidRPr="00F244CC">
        <w:rPr>
          <w:rFonts w:ascii="Arial" w:hAnsi="Arial" w:cs="Arial"/>
          <w:spacing w:val="1"/>
          <w:sz w:val="20"/>
          <w:szCs w:val="20"/>
        </w:rPr>
        <w:t xml:space="preserve"> f</w:t>
      </w:r>
      <w:r w:rsidRPr="00F244CC">
        <w:rPr>
          <w:rFonts w:ascii="Arial" w:hAnsi="Arial" w:cs="Arial"/>
          <w:spacing w:val="-1"/>
          <w:sz w:val="20"/>
          <w:szCs w:val="20"/>
        </w:rPr>
        <w:t>a</w:t>
      </w:r>
      <w:r w:rsidRPr="00F244CC">
        <w:rPr>
          <w:rFonts w:ascii="Arial" w:hAnsi="Arial" w:cs="Arial"/>
          <w:sz w:val="20"/>
          <w:szCs w:val="20"/>
        </w:rPr>
        <w:t>lên</w:t>
      </w:r>
      <w:r w:rsidRPr="00F244CC">
        <w:rPr>
          <w:rFonts w:ascii="Arial" w:hAnsi="Arial" w:cs="Arial"/>
          <w:spacing w:val="-1"/>
          <w:sz w:val="20"/>
          <w:szCs w:val="20"/>
        </w:rPr>
        <w:t>c</w:t>
      </w:r>
      <w:r w:rsidRPr="00F244CC">
        <w:rPr>
          <w:rFonts w:ascii="Arial" w:hAnsi="Arial" w:cs="Arial"/>
          <w:sz w:val="20"/>
          <w:szCs w:val="20"/>
        </w:rPr>
        <w:t>ia,</w:t>
      </w:r>
      <w:r w:rsidRPr="00F244CC">
        <w:rPr>
          <w:rFonts w:ascii="Arial" w:hAnsi="Arial" w:cs="Arial"/>
          <w:spacing w:val="1"/>
          <w:sz w:val="20"/>
          <w:szCs w:val="20"/>
        </w:rPr>
        <w:t xml:space="preserve"> </w:t>
      </w:r>
      <w:r w:rsidRPr="00F244CC">
        <w:rPr>
          <w:rFonts w:ascii="Arial" w:hAnsi="Arial" w:cs="Arial"/>
          <w:sz w:val="20"/>
          <w:szCs w:val="20"/>
        </w:rPr>
        <w:t>dis</w:t>
      </w:r>
      <w:r w:rsidRPr="00F244CC">
        <w:rPr>
          <w:rFonts w:ascii="Arial" w:hAnsi="Arial" w:cs="Arial"/>
          <w:spacing w:val="1"/>
          <w:sz w:val="20"/>
          <w:szCs w:val="20"/>
        </w:rPr>
        <w:t>s</w:t>
      </w:r>
      <w:r w:rsidRPr="00F244CC">
        <w:rPr>
          <w:rFonts w:ascii="Arial" w:hAnsi="Arial" w:cs="Arial"/>
          <w:sz w:val="20"/>
          <w:szCs w:val="20"/>
        </w:rPr>
        <w:t>oluç</w:t>
      </w:r>
      <w:r w:rsidRPr="00F244CC">
        <w:rPr>
          <w:rFonts w:ascii="Arial" w:hAnsi="Arial" w:cs="Arial"/>
          <w:spacing w:val="-1"/>
          <w:sz w:val="20"/>
          <w:szCs w:val="20"/>
        </w:rPr>
        <w:t>ã</w:t>
      </w:r>
      <w:r w:rsidRPr="00F244CC">
        <w:rPr>
          <w:rFonts w:ascii="Arial" w:hAnsi="Arial" w:cs="Arial"/>
          <w:sz w:val="20"/>
          <w:szCs w:val="20"/>
        </w:rPr>
        <w:t>o ou</w:t>
      </w:r>
      <w:r w:rsidRPr="00F244CC">
        <w:rPr>
          <w:rFonts w:ascii="Arial" w:hAnsi="Arial" w:cs="Arial"/>
          <w:spacing w:val="1"/>
          <w:sz w:val="20"/>
          <w:szCs w:val="20"/>
        </w:rPr>
        <w:t xml:space="preserve"> </w:t>
      </w:r>
      <w:r w:rsidRPr="00F244CC">
        <w:rPr>
          <w:rFonts w:ascii="Arial" w:hAnsi="Arial" w:cs="Arial"/>
          <w:spacing w:val="3"/>
          <w:sz w:val="20"/>
          <w:szCs w:val="20"/>
        </w:rPr>
        <w:t>l</w:t>
      </w:r>
      <w:r w:rsidRPr="00F244CC">
        <w:rPr>
          <w:rFonts w:ascii="Arial" w:hAnsi="Arial" w:cs="Arial"/>
          <w:sz w:val="20"/>
          <w:szCs w:val="20"/>
        </w:rPr>
        <w:t>iqu</w:t>
      </w:r>
      <w:r w:rsidRPr="00F244CC">
        <w:rPr>
          <w:rFonts w:ascii="Arial" w:hAnsi="Arial" w:cs="Arial"/>
          <w:spacing w:val="1"/>
          <w:sz w:val="20"/>
          <w:szCs w:val="20"/>
        </w:rPr>
        <w:t>i</w:t>
      </w:r>
      <w:r w:rsidRPr="00F244CC">
        <w:rPr>
          <w:rFonts w:ascii="Arial" w:hAnsi="Arial" w:cs="Arial"/>
          <w:sz w:val="20"/>
          <w:szCs w:val="20"/>
        </w:rPr>
        <w:t>d</w:t>
      </w:r>
      <w:r w:rsidRPr="00F244CC">
        <w:rPr>
          <w:rFonts w:ascii="Arial" w:hAnsi="Arial" w:cs="Arial"/>
          <w:spacing w:val="-1"/>
          <w:sz w:val="20"/>
          <w:szCs w:val="20"/>
        </w:rPr>
        <w:t>açã</w:t>
      </w:r>
      <w:r w:rsidRPr="00F244CC">
        <w:rPr>
          <w:rFonts w:ascii="Arial" w:hAnsi="Arial" w:cs="Arial"/>
          <w:sz w:val="20"/>
          <w:szCs w:val="20"/>
        </w:rPr>
        <w:t>o</w:t>
      </w:r>
      <w:r w:rsidR="00876FC9">
        <w:rPr>
          <w:rFonts w:ascii="Arial" w:hAnsi="Arial" w:cs="Arial"/>
          <w:sz w:val="20"/>
          <w:szCs w:val="20"/>
        </w:rPr>
        <w:t>;</w:t>
      </w:r>
    </w:p>
    <w:p w14:paraId="07220E9C" w14:textId="77777777" w:rsidR="00681F90" w:rsidRPr="00F244CC" w:rsidRDefault="00681F90" w:rsidP="00681F90">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 Empresa consorciada participar, na mesma licitação, de mais de um consórcio ou de forma isolada.</w:t>
      </w:r>
    </w:p>
    <w:p w14:paraId="4097237B" w14:textId="77777777" w:rsidR="00681F90" w:rsidRPr="00F244CC" w:rsidRDefault="00681F90" w:rsidP="00681F90">
      <w:pPr>
        <w:pStyle w:val="Nivel2"/>
        <w:numPr>
          <w:ilvl w:val="1"/>
          <w:numId w:val="22"/>
        </w:numPr>
        <w:tabs>
          <w:tab w:val="left" w:pos="567"/>
        </w:tabs>
        <w:spacing w:line="240" w:lineRule="auto"/>
        <w:ind w:left="0" w:firstLine="0"/>
        <w:rPr>
          <w:color w:val="auto"/>
        </w:rPr>
      </w:pPr>
      <w:r w:rsidRPr="00F244CC">
        <w:rPr>
          <w:color w:val="auto"/>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138F0FE" w14:textId="77777777" w:rsidR="00681F90" w:rsidRPr="00F244CC" w:rsidRDefault="00681F90" w:rsidP="00681F90">
      <w:pPr>
        <w:pStyle w:val="Nivel2"/>
        <w:numPr>
          <w:ilvl w:val="1"/>
          <w:numId w:val="22"/>
        </w:numPr>
        <w:tabs>
          <w:tab w:val="left" w:pos="567"/>
        </w:tabs>
        <w:spacing w:line="240" w:lineRule="auto"/>
        <w:ind w:left="0" w:firstLine="0"/>
        <w:rPr>
          <w:color w:val="auto"/>
        </w:rPr>
      </w:pPr>
      <w:bookmarkStart w:id="10" w:name="art14§2"/>
      <w:bookmarkEnd w:id="10"/>
      <w:r w:rsidRPr="00F244CC">
        <w:rPr>
          <w:color w:val="auto"/>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0081E272" w14:textId="77777777" w:rsidR="00681F90" w:rsidRPr="00F244CC" w:rsidRDefault="00681F90" w:rsidP="00681F90">
      <w:pPr>
        <w:pStyle w:val="Nivel2"/>
        <w:numPr>
          <w:ilvl w:val="1"/>
          <w:numId w:val="22"/>
        </w:numPr>
        <w:tabs>
          <w:tab w:val="left" w:pos="567"/>
        </w:tabs>
        <w:spacing w:line="240" w:lineRule="auto"/>
        <w:ind w:left="0" w:firstLine="0"/>
        <w:rPr>
          <w:color w:val="auto"/>
        </w:rPr>
      </w:pPr>
      <w:bookmarkStart w:id="11" w:name="art14§3"/>
      <w:bookmarkEnd w:id="11"/>
      <w:r w:rsidRPr="00F244CC">
        <w:rPr>
          <w:color w:val="auto"/>
        </w:rPr>
        <w:t>Equiparam-se aos autores do projeto as empresas integrantes do mesmo grupo econômico.</w:t>
      </w:r>
    </w:p>
    <w:p w14:paraId="11D8DC4D" w14:textId="77777777" w:rsidR="00681F90" w:rsidRPr="00F244CC" w:rsidRDefault="00681F90" w:rsidP="00681F90">
      <w:pPr>
        <w:pStyle w:val="Nivel2"/>
        <w:numPr>
          <w:ilvl w:val="1"/>
          <w:numId w:val="22"/>
        </w:numPr>
        <w:tabs>
          <w:tab w:val="left" w:pos="567"/>
        </w:tabs>
        <w:spacing w:line="240" w:lineRule="auto"/>
        <w:ind w:left="0" w:firstLine="0"/>
        <w:rPr>
          <w:color w:val="auto"/>
        </w:rPr>
      </w:pPr>
      <w:bookmarkStart w:id="12" w:name="art14§4"/>
      <w:bookmarkEnd w:id="12"/>
      <w:r w:rsidRPr="00F244CC">
        <w:rPr>
          <w:color w:val="auto"/>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47882D61" w14:textId="77777777" w:rsidR="00681F90" w:rsidRPr="00F244CC" w:rsidRDefault="00681F90" w:rsidP="00681F90">
      <w:pPr>
        <w:pStyle w:val="Nivel2"/>
        <w:numPr>
          <w:ilvl w:val="1"/>
          <w:numId w:val="22"/>
        </w:numPr>
        <w:tabs>
          <w:tab w:val="left" w:pos="567"/>
        </w:tabs>
        <w:spacing w:line="240" w:lineRule="auto"/>
        <w:ind w:left="0" w:firstLine="0"/>
        <w:rPr>
          <w:color w:val="auto"/>
        </w:rPr>
      </w:pPr>
      <w:bookmarkStart w:id="13" w:name="art14§5"/>
      <w:bookmarkEnd w:id="13"/>
      <w:r w:rsidRPr="00F244CC">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F244CC">
          <w:rPr>
            <w:rStyle w:val="Hyperlink"/>
            <w:color w:val="auto"/>
            <w:u w:val="none"/>
          </w:rPr>
          <w:t>Lei Federal nº 14.133, de 2021</w:t>
        </w:r>
      </w:hyperlink>
      <w:r w:rsidRPr="00F244CC">
        <w:rPr>
          <w:color w:val="auto"/>
        </w:rPr>
        <w:t>.</w:t>
      </w:r>
    </w:p>
    <w:p w14:paraId="4E41C4A8" w14:textId="77777777" w:rsidR="00681F90" w:rsidRPr="00F244CC" w:rsidRDefault="00681F90" w:rsidP="00681F90">
      <w:pPr>
        <w:pStyle w:val="Nivel2"/>
        <w:numPr>
          <w:ilvl w:val="1"/>
          <w:numId w:val="22"/>
        </w:numPr>
        <w:tabs>
          <w:tab w:val="left" w:pos="567"/>
        </w:tabs>
        <w:spacing w:line="240" w:lineRule="auto"/>
        <w:ind w:left="0" w:firstLine="0"/>
        <w:rPr>
          <w:color w:val="auto"/>
        </w:rPr>
      </w:pPr>
      <w:r w:rsidRPr="00F244CC">
        <w:rPr>
          <w:color w:val="auto"/>
        </w:rPr>
        <w:t>A vedação de que trata o item 2.1.8 estende-se a terceiro que auxilie a condução da contratação na qualidade de integrante de equipe de apoio, profissional especializado ou funcionário ou representante de empresa que preste assessoria técnica.</w:t>
      </w:r>
    </w:p>
    <w:p w14:paraId="4C223E17" w14:textId="77777777" w:rsidR="00681F90" w:rsidRPr="00F244CC" w:rsidRDefault="00681F90" w:rsidP="00681F90">
      <w:pPr>
        <w:pStyle w:val="Nivel2"/>
        <w:numPr>
          <w:ilvl w:val="1"/>
          <w:numId w:val="22"/>
        </w:numPr>
        <w:tabs>
          <w:tab w:val="left" w:pos="567"/>
        </w:tabs>
        <w:spacing w:line="240" w:lineRule="auto"/>
        <w:ind w:left="0" w:firstLine="0"/>
        <w:rPr>
          <w:color w:val="auto"/>
        </w:rPr>
      </w:pPr>
      <w:r w:rsidRPr="00F244CC">
        <w:rPr>
          <w:b/>
          <w:bCs/>
          <w:color w:val="auto"/>
        </w:rPr>
        <w:t>PODERÃO PARTICIPAR</w:t>
      </w:r>
      <w:r w:rsidRPr="00F244CC">
        <w:rPr>
          <w:color w:val="auto"/>
        </w:rPr>
        <w:t xml:space="preserve">, os interessados que atenderem a todas as exigências deste Edital e seus Anexos e, que detenham </w:t>
      </w:r>
      <w:r w:rsidRPr="00F244CC">
        <w:rPr>
          <w:bCs/>
          <w:color w:val="auto"/>
        </w:rPr>
        <w:t>atividade pertinente e compatível com o seu objeto e estejam regularmente estabelecidas.</w:t>
      </w:r>
    </w:p>
    <w:p w14:paraId="58B4E91F" w14:textId="77777777" w:rsidR="00681F90" w:rsidRPr="00F244CC" w:rsidRDefault="00681F90" w:rsidP="00681F90">
      <w:pPr>
        <w:pStyle w:val="Nivel2"/>
        <w:numPr>
          <w:ilvl w:val="0"/>
          <w:numId w:val="0"/>
        </w:numPr>
        <w:tabs>
          <w:tab w:val="left" w:pos="567"/>
        </w:tabs>
        <w:spacing w:line="240" w:lineRule="auto"/>
        <w:rPr>
          <w:color w:val="auto"/>
        </w:rPr>
      </w:pPr>
      <w:r w:rsidRPr="00F244CC">
        <w:rPr>
          <w:color w:val="auto"/>
        </w:rPr>
        <w:t>2.8.1</w:t>
      </w:r>
      <w:r w:rsidRPr="00F244CC">
        <w:rPr>
          <w:b/>
          <w:bCs/>
          <w:color w:val="auto"/>
        </w:rPr>
        <w:t xml:space="preserve"> </w:t>
      </w:r>
      <w:r w:rsidRPr="00F244CC">
        <w:rPr>
          <w:color w:val="auto"/>
        </w:rPr>
        <w:t>O fornecedor deverá providenciar o credenciamento prévio perante https://bnc.org.br/cadastro/, viabilizando a utilização da plataforma e participação do certame.</w:t>
      </w:r>
    </w:p>
    <w:p w14:paraId="2F603243" w14:textId="77777777" w:rsidR="00681F90" w:rsidRPr="00F244CC" w:rsidRDefault="00681F90" w:rsidP="00681F90">
      <w:pPr>
        <w:pStyle w:val="Nivel2"/>
        <w:numPr>
          <w:ilvl w:val="1"/>
          <w:numId w:val="22"/>
        </w:numPr>
        <w:tabs>
          <w:tab w:val="left" w:pos="567"/>
        </w:tabs>
        <w:spacing w:line="240" w:lineRule="auto"/>
        <w:ind w:left="0" w:firstLine="0"/>
        <w:rPr>
          <w:color w:val="auto"/>
        </w:rPr>
      </w:pPr>
      <w:r w:rsidRPr="00F244CC">
        <w:rPr>
          <w:color w:val="auto"/>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87512AD" w14:textId="77777777" w:rsidR="00681F90" w:rsidRPr="00F244CC" w:rsidRDefault="00681F90" w:rsidP="00681F90">
      <w:pPr>
        <w:pStyle w:val="Nivel2"/>
        <w:numPr>
          <w:ilvl w:val="1"/>
          <w:numId w:val="22"/>
        </w:numPr>
        <w:tabs>
          <w:tab w:val="left" w:pos="567"/>
        </w:tabs>
        <w:spacing w:line="240" w:lineRule="auto"/>
        <w:ind w:left="0" w:firstLine="0"/>
        <w:rPr>
          <w:color w:val="auto"/>
        </w:rPr>
      </w:pPr>
      <w:r w:rsidRPr="00F244CC">
        <w:rPr>
          <w:color w:val="auto"/>
        </w:rPr>
        <w:t xml:space="preserve">É de responsabilidade do cadastrado conferir a exatidão dos seus dados nos sistemas cadastrais e plataformas de licitações, e mantê-los atualizados junto aos órgãos responsáveis pela informação, </w:t>
      </w:r>
      <w:r w:rsidRPr="00F244CC">
        <w:rPr>
          <w:color w:val="auto"/>
        </w:rPr>
        <w:lastRenderedPageBreak/>
        <w:t>devendo proceder, imediatamente, à correção ou à alteração dos registros tão logo identifique incorreção ou aqueles se tornem desatualizados.</w:t>
      </w:r>
    </w:p>
    <w:p w14:paraId="5E5A449F" w14:textId="77777777" w:rsidR="00681F90" w:rsidRPr="00F244CC" w:rsidRDefault="00681F90" w:rsidP="00681F90">
      <w:pPr>
        <w:pStyle w:val="Nivel2"/>
        <w:numPr>
          <w:ilvl w:val="1"/>
          <w:numId w:val="22"/>
        </w:numPr>
        <w:tabs>
          <w:tab w:val="left" w:pos="567"/>
        </w:tabs>
        <w:spacing w:line="240" w:lineRule="auto"/>
        <w:ind w:left="0" w:firstLine="0"/>
        <w:rPr>
          <w:color w:val="auto"/>
        </w:rPr>
      </w:pPr>
      <w:r w:rsidRPr="00F244CC">
        <w:rPr>
          <w:color w:val="auto"/>
        </w:rPr>
        <w:t>A não observância do disposto no item anterior poderá ensejar desclassificação no momento da habilitação.</w:t>
      </w:r>
    </w:p>
    <w:p w14:paraId="4807766E" w14:textId="77777777" w:rsidR="00681F90" w:rsidRPr="00F244CC" w:rsidRDefault="00681F90" w:rsidP="00681F90">
      <w:pPr>
        <w:pStyle w:val="Nivel2"/>
        <w:numPr>
          <w:ilvl w:val="0"/>
          <w:numId w:val="0"/>
        </w:numPr>
        <w:tabs>
          <w:tab w:val="left" w:pos="567"/>
        </w:tabs>
        <w:spacing w:line="240" w:lineRule="auto"/>
        <w:rPr>
          <w:b/>
          <w:bCs/>
          <w:color w:val="auto"/>
        </w:rPr>
      </w:pPr>
      <w:r w:rsidRPr="00F244CC">
        <w:rPr>
          <w:b/>
          <w:bCs/>
          <w:color w:val="auto"/>
        </w:rPr>
        <w:t xml:space="preserve">TRATAMENTO FAVORECIDO </w:t>
      </w:r>
    </w:p>
    <w:p w14:paraId="61573EAA" w14:textId="77777777" w:rsidR="00681F90" w:rsidRPr="00F244CC" w:rsidRDefault="00681F90" w:rsidP="00681F90">
      <w:pPr>
        <w:pStyle w:val="Nivel01"/>
        <w:numPr>
          <w:ilvl w:val="0"/>
          <w:numId w:val="0"/>
        </w:numPr>
        <w:spacing w:before="120" w:after="120"/>
        <w:rPr>
          <w:b w:val="0"/>
          <w:bCs w:val="0"/>
          <w:highlight w:val="yellow"/>
        </w:rPr>
      </w:pPr>
      <w:r w:rsidRPr="00F244CC">
        <w:rPr>
          <w:b w:val="0"/>
          <w:bCs w:val="0"/>
        </w:rPr>
        <w:t xml:space="preserve">2.12 </w:t>
      </w:r>
      <w:r w:rsidRPr="00F244CC">
        <w:rPr>
          <w:b w:val="0"/>
          <w:bCs w:val="0"/>
          <w:highlight w:val="yellow"/>
        </w:rPr>
        <w:t xml:space="preserve">Este </w:t>
      </w:r>
      <w:proofErr w:type="gramStart"/>
      <w:r w:rsidRPr="00F244CC">
        <w:rPr>
          <w:b w:val="0"/>
          <w:bCs w:val="0"/>
          <w:highlight w:val="yellow"/>
        </w:rPr>
        <w:t xml:space="preserve">edital </w:t>
      </w:r>
      <w:r w:rsidRPr="00F244CC">
        <w:rPr>
          <w:highlight w:val="yellow"/>
          <w:u w:val="single"/>
        </w:rPr>
        <w:t>É</w:t>
      </w:r>
      <w:proofErr w:type="gramEnd"/>
      <w:r w:rsidRPr="00F244CC">
        <w:rPr>
          <w:highlight w:val="yellow"/>
          <w:u w:val="single"/>
        </w:rPr>
        <w:t xml:space="preserve"> EXCLUSIVO</w:t>
      </w:r>
      <w:r w:rsidRPr="00F244CC">
        <w:rPr>
          <w:b w:val="0"/>
          <w:bCs w:val="0"/>
          <w:highlight w:val="yellow"/>
        </w:rPr>
        <w:t xml:space="preserve"> para Micro, Pequena Empresa e </w:t>
      </w:r>
      <w:proofErr w:type="spellStart"/>
      <w:r w:rsidRPr="00F244CC">
        <w:rPr>
          <w:b w:val="0"/>
          <w:bCs w:val="0"/>
          <w:highlight w:val="yellow"/>
        </w:rPr>
        <w:t>MEI´s</w:t>
      </w:r>
      <w:proofErr w:type="spellEnd"/>
      <w:r w:rsidRPr="00F244CC">
        <w:rPr>
          <w:b w:val="0"/>
          <w:bCs w:val="0"/>
          <w:highlight w:val="yellow"/>
        </w:rPr>
        <w:t xml:space="preserve"> em decorrência do valor da contratação (art. 48, I, da LC 123/06).</w:t>
      </w:r>
    </w:p>
    <w:p w14:paraId="6B0BDE64" w14:textId="77777777" w:rsidR="00681F90" w:rsidRDefault="00681F90" w:rsidP="00681F90">
      <w:pPr>
        <w:pStyle w:val="Nivel2"/>
        <w:numPr>
          <w:ilvl w:val="0"/>
          <w:numId w:val="0"/>
        </w:numPr>
        <w:tabs>
          <w:tab w:val="left" w:pos="567"/>
        </w:tabs>
        <w:spacing w:line="240" w:lineRule="auto"/>
      </w:pPr>
      <w:r w:rsidRPr="00F244CC">
        <w:t xml:space="preserve">2.12.1 </w:t>
      </w:r>
      <w:r w:rsidRPr="00F244CC">
        <w:rPr>
          <w:highlight w:val="yellow"/>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5731973" w14:textId="77777777" w:rsidR="00681F90" w:rsidRPr="00F244CC" w:rsidRDefault="00681F90" w:rsidP="00681F90">
      <w:pPr>
        <w:pStyle w:val="Nivel2"/>
        <w:numPr>
          <w:ilvl w:val="1"/>
          <w:numId w:val="21"/>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43, §1º da Lei 123/2006, </w:t>
      </w:r>
      <w:r w:rsidRPr="00F244CC">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F244CC">
        <w:rPr>
          <w:b/>
          <w:color w:val="auto"/>
        </w:rPr>
        <w:t>05 (cinco) dias</w:t>
      </w:r>
      <w:r w:rsidRPr="00F244CC">
        <w:rPr>
          <w:bCs/>
          <w:color w:val="auto"/>
        </w:rPr>
        <w:t xml:space="preserve"> úteis, prorrogáveis por igual período a critério do </w:t>
      </w:r>
      <w:r w:rsidRPr="00F244CC">
        <w:rPr>
          <w:b/>
          <w:color w:val="auto"/>
        </w:rPr>
        <w:t>LICITADOR</w:t>
      </w:r>
      <w:r w:rsidRPr="00F244CC">
        <w:rPr>
          <w:bCs/>
          <w:color w:val="auto"/>
        </w:rPr>
        <w:t>, para a reg</w:t>
      </w:r>
      <w:r w:rsidRPr="00F244CC">
        <w:rPr>
          <w:color w:val="auto"/>
        </w:rPr>
        <w:t>ularização da restrição e emissão de eventuais certidões negativas ou positivas com efeitos de negativa.</w:t>
      </w:r>
    </w:p>
    <w:p w14:paraId="1BA43077" w14:textId="77777777" w:rsidR="00681F90" w:rsidRPr="00F244CC" w:rsidRDefault="00681F90" w:rsidP="00681F90">
      <w:pPr>
        <w:pStyle w:val="Nivel2"/>
        <w:numPr>
          <w:ilvl w:val="0"/>
          <w:numId w:val="0"/>
        </w:numPr>
        <w:tabs>
          <w:tab w:val="left" w:pos="567"/>
        </w:tabs>
        <w:spacing w:line="240" w:lineRule="auto"/>
        <w:rPr>
          <w:color w:val="auto"/>
        </w:rPr>
      </w:pPr>
      <w:r w:rsidRPr="00F244CC">
        <w:rPr>
          <w:color w:val="auto"/>
        </w:rPr>
        <w:t>2.13.1</w:t>
      </w:r>
      <w:r w:rsidRPr="00F244CC">
        <w:rPr>
          <w:color w:val="auto"/>
        </w:rPr>
        <w:tab/>
      </w:r>
      <w:r w:rsidRPr="00F244CC">
        <w:rPr>
          <w:bCs/>
          <w:color w:val="auto"/>
        </w:rPr>
        <w:t xml:space="preserve">Caso </w:t>
      </w:r>
      <w:r>
        <w:rPr>
          <w:bCs/>
          <w:color w:val="auto"/>
        </w:rPr>
        <w:t>o</w:t>
      </w:r>
      <w:r w:rsidRPr="00F244CC">
        <w:rPr>
          <w:bCs/>
          <w:color w:val="auto"/>
        </w:rPr>
        <w:t xml:space="preserve"> fornecedor vencedor não regularize a situação, serão convocados os fornecedores remanescentes, segundo a ordem de classificação.</w:t>
      </w:r>
    </w:p>
    <w:p w14:paraId="04E3F6FD" w14:textId="77777777" w:rsidR="00681F90" w:rsidRPr="00F244CC" w:rsidRDefault="00681F90" w:rsidP="00681F90">
      <w:pPr>
        <w:pStyle w:val="Nivel2"/>
        <w:numPr>
          <w:ilvl w:val="1"/>
          <w:numId w:val="21"/>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45, da Lei 123/2006, </w:t>
      </w:r>
      <w:r w:rsidRPr="00F244CC">
        <w:rPr>
          <w:color w:val="auto"/>
        </w:rPr>
        <w:t xml:space="preserve">nos casos de empate ficto (art. 44, da Lei 123/2006), será observado o disposto no </w:t>
      </w:r>
      <w:r w:rsidRPr="00F244CC">
        <w:rPr>
          <w:b/>
          <w:bCs/>
          <w:color w:val="auto"/>
        </w:rPr>
        <w:t>item 5.</w:t>
      </w:r>
      <w:r>
        <w:rPr>
          <w:b/>
          <w:bCs/>
          <w:color w:val="auto"/>
        </w:rPr>
        <w:t>9</w:t>
      </w:r>
      <w:r w:rsidRPr="00F244CC">
        <w:rPr>
          <w:b/>
          <w:bCs/>
          <w:color w:val="auto"/>
        </w:rPr>
        <w:t>, deste Edital</w:t>
      </w:r>
      <w:r w:rsidRPr="00F244CC">
        <w:rPr>
          <w:color w:val="auto"/>
        </w:rPr>
        <w:t>.</w:t>
      </w:r>
    </w:p>
    <w:p w14:paraId="3886EC67" w14:textId="77777777" w:rsidR="00681F90" w:rsidRPr="00F244CC" w:rsidRDefault="00681F90" w:rsidP="00681F90">
      <w:pPr>
        <w:pStyle w:val="Nivel2"/>
        <w:numPr>
          <w:ilvl w:val="1"/>
          <w:numId w:val="21"/>
        </w:numPr>
        <w:tabs>
          <w:tab w:val="left" w:pos="567"/>
        </w:tabs>
        <w:spacing w:line="240" w:lineRule="auto"/>
        <w:ind w:left="0" w:firstLine="0"/>
        <w:rPr>
          <w:color w:val="auto"/>
        </w:rPr>
      </w:pPr>
      <w:r w:rsidRPr="00F244CC">
        <w:rPr>
          <w:color w:val="auto"/>
        </w:rPr>
        <w:t>A comprovação de regularidade fiscal e trabalhista das microempresas e das empresas de pequeno porte somente será exigida para efeito de contratação, e não como condição para participação na licitação (</w:t>
      </w:r>
      <w:hyperlink r:id="rId17" w:anchor="art4" w:history="1">
        <w:r w:rsidRPr="00F244CC">
          <w:rPr>
            <w:rStyle w:val="Hyperlink"/>
            <w:color w:val="auto"/>
          </w:rPr>
          <w:t>art. 4º do Decreto nº 8.538/2015</w:t>
        </w:r>
      </w:hyperlink>
      <w:r w:rsidRPr="00F244CC">
        <w:rPr>
          <w:color w:val="auto"/>
        </w:rPr>
        <w:t>).</w:t>
      </w:r>
    </w:p>
    <w:p w14:paraId="2B27F081" w14:textId="77777777" w:rsidR="00681F90" w:rsidRPr="00F244CC" w:rsidRDefault="00681F90" w:rsidP="00681F90">
      <w:pPr>
        <w:pStyle w:val="Nivel2"/>
        <w:numPr>
          <w:ilvl w:val="1"/>
          <w:numId w:val="21"/>
        </w:numPr>
        <w:tabs>
          <w:tab w:val="left" w:pos="567"/>
        </w:tabs>
        <w:spacing w:line="240" w:lineRule="auto"/>
        <w:ind w:left="0" w:firstLine="0"/>
        <w:rPr>
          <w:color w:val="auto"/>
        </w:rPr>
      </w:pPr>
      <w:bookmarkStart w:id="14" w:name="_Hlk153186222"/>
      <w:r w:rsidRPr="00F244CC">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4"/>
      <w:r w:rsidRPr="00F244CC">
        <w:rPr>
          <w:color w:val="auto"/>
        </w:rPr>
        <w:t>.</w:t>
      </w:r>
    </w:p>
    <w:p w14:paraId="36424A79" w14:textId="77777777" w:rsidR="00681F90" w:rsidRPr="00F244CC" w:rsidRDefault="00681F90" w:rsidP="00681F90">
      <w:pPr>
        <w:pStyle w:val="Nivel2"/>
        <w:numPr>
          <w:ilvl w:val="1"/>
          <w:numId w:val="21"/>
        </w:numPr>
        <w:tabs>
          <w:tab w:val="left" w:pos="567"/>
        </w:tabs>
        <w:spacing w:line="240" w:lineRule="auto"/>
        <w:ind w:left="0" w:firstLine="0"/>
        <w:rPr>
          <w:color w:val="auto"/>
        </w:rPr>
      </w:pPr>
      <w:r w:rsidRPr="00F244CC">
        <w:rPr>
          <w:color w:val="auto"/>
        </w:rPr>
        <w:t>A microempresa ou empresa de pequeno porte que desejarem participar do certame para o tratamento diferenciado com os benefícios da LC 123/06, alterada pela LC 147/14 deverá declarar essa situação.</w:t>
      </w:r>
    </w:p>
    <w:p w14:paraId="282FD3FB" w14:textId="77777777" w:rsidR="00681F90" w:rsidRPr="00F244CC" w:rsidRDefault="00681F90" w:rsidP="00681F90">
      <w:pPr>
        <w:pStyle w:val="Nivel2"/>
        <w:numPr>
          <w:ilvl w:val="1"/>
          <w:numId w:val="21"/>
        </w:numPr>
        <w:tabs>
          <w:tab w:val="left" w:pos="567"/>
        </w:tabs>
        <w:spacing w:line="240" w:lineRule="auto"/>
        <w:ind w:left="0" w:firstLine="0"/>
        <w:rPr>
          <w:color w:val="auto"/>
        </w:rPr>
      </w:pPr>
      <w:r w:rsidRPr="00F244CC">
        <w:rPr>
          <w:color w:val="auto"/>
        </w:rPr>
        <w:t xml:space="preserve">Será concedido tratamento favorecido para as microempresas e empresas de pequeno porte, para as sociedades cooperativas </w:t>
      </w:r>
      <w:r w:rsidRPr="00F244CC">
        <w:rPr>
          <w:rFonts w:eastAsia="Times New Roman"/>
          <w:color w:val="auto"/>
        </w:rPr>
        <w:t xml:space="preserve">mencionadas no </w:t>
      </w:r>
      <w:hyperlink r:id="rId18" w:anchor="art16" w:history="1">
        <w:r w:rsidRPr="00F244CC">
          <w:rPr>
            <w:rStyle w:val="Hyperlink"/>
            <w:rFonts w:eastAsia="Times New Roman"/>
            <w:color w:val="auto"/>
          </w:rPr>
          <w:t xml:space="preserve">artigo </w:t>
        </w:r>
        <w:r w:rsidRPr="00F244CC">
          <w:rPr>
            <w:rStyle w:val="Hyperlink"/>
            <w:color w:val="auto"/>
          </w:rPr>
          <w:t>16 da Lei Federal nº 14.133, de 2021</w:t>
        </w:r>
      </w:hyperlink>
      <w:r w:rsidRPr="00F244CC">
        <w:rPr>
          <w:color w:val="auto"/>
        </w:rPr>
        <w:t xml:space="preserve">, para o agricultor familiar, o produtor rural pessoa física e para o microempreendedor individual - MEI, nos limites previstos da </w:t>
      </w:r>
      <w:hyperlink r:id="rId19" w:history="1">
        <w:r w:rsidRPr="00F244CC">
          <w:rPr>
            <w:rStyle w:val="Hyperlink"/>
            <w:color w:val="auto"/>
          </w:rPr>
          <w:t>Lei Complementar nº 123, de 2006</w:t>
        </w:r>
      </w:hyperlink>
      <w:r w:rsidRPr="00F244CC">
        <w:rPr>
          <w:rStyle w:val="Hyperlink"/>
          <w:color w:val="auto"/>
        </w:rPr>
        <w:t>.</w:t>
      </w:r>
    </w:p>
    <w:p w14:paraId="4DE41DB9" w14:textId="77777777" w:rsidR="00681F90" w:rsidRPr="00F244CC" w:rsidRDefault="00681F90" w:rsidP="00681F90">
      <w:pPr>
        <w:pStyle w:val="Nivel2"/>
        <w:numPr>
          <w:ilvl w:val="1"/>
          <w:numId w:val="21"/>
        </w:numPr>
        <w:tabs>
          <w:tab w:val="left" w:pos="567"/>
        </w:tabs>
        <w:spacing w:line="240" w:lineRule="auto"/>
        <w:ind w:left="0" w:firstLine="0"/>
        <w:rPr>
          <w:color w:val="auto"/>
        </w:rPr>
      </w:pPr>
      <w:r w:rsidRPr="00F244C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3551E5E" w14:textId="77777777" w:rsidR="00681F90" w:rsidRPr="00F244CC" w:rsidRDefault="00681F90" w:rsidP="00681F90">
      <w:pPr>
        <w:pStyle w:val="Nivel2"/>
        <w:numPr>
          <w:ilvl w:val="0"/>
          <w:numId w:val="0"/>
        </w:numPr>
        <w:tabs>
          <w:tab w:val="left" w:pos="567"/>
        </w:tabs>
        <w:spacing w:line="240" w:lineRule="auto"/>
        <w:rPr>
          <w:b/>
          <w:color w:val="auto"/>
        </w:rPr>
      </w:pPr>
      <w:r w:rsidRPr="00F244CC">
        <w:rPr>
          <w:bCs/>
          <w:color w:val="auto"/>
        </w:rPr>
        <w:t>2.20</w:t>
      </w:r>
      <w:r w:rsidRPr="00F244CC">
        <w:rPr>
          <w:b/>
          <w:color w:val="auto"/>
        </w:rPr>
        <w:tab/>
      </w:r>
      <w:r w:rsidRPr="00F244CC">
        <w:rPr>
          <w:b/>
          <w:color w:val="auto"/>
          <w:highlight w:val="yellow"/>
        </w:rPr>
        <w:t>Não se aplica a margem de preferência de 10% da melhor proposta válida para a contratação preferencial</w:t>
      </w:r>
      <w:r>
        <w:rPr>
          <w:b/>
          <w:color w:val="auto"/>
          <w:highlight w:val="yellow"/>
        </w:rPr>
        <w:t>/prioridade</w:t>
      </w:r>
      <w:r w:rsidRPr="00F244CC">
        <w:rPr>
          <w:b/>
          <w:color w:val="auto"/>
          <w:highlight w:val="yellow"/>
        </w:rPr>
        <w:t xml:space="preserve"> para Micro, Pequena Empresa e </w:t>
      </w:r>
      <w:proofErr w:type="spellStart"/>
      <w:r w:rsidRPr="00F244CC">
        <w:rPr>
          <w:b/>
          <w:color w:val="auto"/>
          <w:highlight w:val="yellow"/>
        </w:rPr>
        <w:t>MEI´s</w:t>
      </w:r>
      <w:proofErr w:type="spellEnd"/>
      <w:r w:rsidRPr="00F244CC">
        <w:rPr>
          <w:b/>
          <w:color w:val="auto"/>
          <w:highlight w:val="yellow"/>
        </w:rPr>
        <w:t>, estabelecidas no município ou na região econômica do Vale do Ivaí de Marilândia do Sul/PR</w:t>
      </w:r>
      <w:r w:rsidRPr="00F244CC">
        <w:rPr>
          <w:bCs/>
          <w:color w:val="auto"/>
          <w:highlight w:val="yellow"/>
        </w:rPr>
        <w:t>. Considerando que os fornecedores interessados na margem não são suficientes.</w:t>
      </w:r>
    </w:p>
    <w:p w14:paraId="1449D637" w14:textId="77777777" w:rsidR="00681F90" w:rsidRPr="00F244CC" w:rsidRDefault="00681F90" w:rsidP="00681F90">
      <w:pPr>
        <w:pStyle w:val="Nivel2"/>
        <w:numPr>
          <w:ilvl w:val="0"/>
          <w:numId w:val="0"/>
        </w:numPr>
        <w:spacing w:line="240" w:lineRule="auto"/>
        <w:jc w:val="center"/>
        <w:rPr>
          <w:b/>
          <w:color w:val="92D050"/>
        </w:rPr>
      </w:pPr>
    </w:p>
    <w:p w14:paraId="6FABCA34" w14:textId="77777777" w:rsidR="00681F90" w:rsidRPr="00F244CC" w:rsidRDefault="00681F90" w:rsidP="00681F90">
      <w:pPr>
        <w:pStyle w:val="Nivel01"/>
        <w:numPr>
          <w:ilvl w:val="0"/>
          <w:numId w:val="21"/>
        </w:numPr>
        <w:spacing w:before="120" w:after="120"/>
      </w:pPr>
      <w:r w:rsidRPr="00F244CC">
        <w:t xml:space="preserve"> DA APRESENTAÇÃO DA PROPOSTA E DOS DOCUMENTOS DE HABILITAÇÃO</w:t>
      </w:r>
      <w:bookmarkEnd w:id="3"/>
    </w:p>
    <w:p w14:paraId="2C791F02" w14:textId="77777777" w:rsidR="00681F90" w:rsidRPr="00F244CC" w:rsidRDefault="00681F90" w:rsidP="00681F90">
      <w:pPr>
        <w:pStyle w:val="Nivel2"/>
        <w:numPr>
          <w:ilvl w:val="0"/>
          <w:numId w:val="0"/>
        </w:numPr>
        <w:tabs>
          <w:tab w:val="left" w:pos="567"/>
        </w:tabs>
        <w:spacing w:line="240" w:lineRule="auto"/>
        <w:rPr>
          <w:color w:val="auto"/>
        </w:rPr>
      </w:pPr>
      <w:r w:rsidRPr="00F244CC">
        <w:rPr>
          <w:color w:val="auto"/>
        </w:rPr>
        <w:t xml:space="preserve">3.1    Na presente licitação, a </w:t>
      </w:r>
      <w:r w:rsidRPr="00F244CC">
        <w:rPr>
          <w:b/>
          <w:bCs/>
          <w:color w:val="auto"/>
        </w:rPr>
        <w:t>FASE DE HABILITAÇÃO SUCEDERÁ</w:t>
      </w:r>
      <w:r w:rsidRPr="00F244CC">
        <w:rPr>
          <w:color w:val="auto"/>
        </w:rPr>
        <w:t xml:space="preserve"> as fases de apresentação de propostas e lances e de julgamento. </w:t>
      </w:r>
    </w:p>
    <w:p w14:paraId="3DA75BC7" w14:textId="044A97A3" w:rsidR="00681F90" w:rsidRPr="00F244CC" w:rsidRDefault="00681F90" w:rsidP="00681F90">
      <w:pPr>
        <w:pStyle w:val="Nivel2"/>
        <w:numPr>
          <w:ilvl w:val="0"/>
          <w:numId w:val="0"/>
        </w:numPr>
        <w:tabs>
          <w:tab w:val="left" w:pos="567"/>
        </w:tabs>
        <w:spacing w:line="240" w:lineRule="auto"/>
        <w:rPr>
          <w:color w:val="auto"/>
        </w:rPr>
      </w:pPr>
      <w:r w:rsidRPr="00F244CC">
        <w:rPr>
          <w:color w:val="auto"/>
        </w:rPr>
        <w:t>3.2    Os licitantes encaminharão, exclusivamente por meio do sistema eletrônico, a proposta com o preço ou o percentual de desconto, conforme o critério de julgamento adotado neste Edital, até a data e o horário estabelecidos para abertura da sessão pública</w:t>
      </w:r>
      <w:r w:rsidR="00AC7270">
        <w:rPr>
          <w:color w:val="auto"/>
        </w:rPr>
        <w:t>.</w:t>
      </w:r>
    </w:p>
    <w:p w14:paraId="5878C924" w14:textId="77777777" w:rsidR="00681F90" w:rsidRPr="00F244CC" w:rsidRDefault="00681F90" w:rsidP="00681F90">
      <w:pPr>
        <w:pStyle w:val="Nivel2"/>
        <w:numPr>
          <w:ilvl w:val="0"/>
          <w:numId w:val="0"/>
        </w:numPr>
        <w:tabs>
          <w:tab w:val="left" w:pos="709"/>
        </w:tabs>
        <w:spacing w:line="240" w:lineRule="auto"/>
        <w:rPr>
          <w:color w:val="auto"/>
        </w:rPr>
      </w:pPr>
      <w:r w:rsidRPr="00F244CC">
        <w:rPr>
          <w:color w:val="auto"/>
        </w:rPr>
        <w:lastRenderedPageBreak/>
        <w:t xml:space="preserve">3.2.1 </w:t>
      </w:r>
      <w:r w:rsidRPr="00F244CC">
        <w:rPr>
          <w:color w:val="auto"/>
        </w:rPr>
        <w:tab/>
        <w:t>Os licitantes poderão retirar ou substituir a proposta anteriormente inserida no sistema, até a abertura da sessão pública.</w:t>
      </w:r>
    </w:p>
    <w:p w14:paraId="2CC960D7" w14:textId="77777777" w:rsidR="00681F90" w:rsidRPr="00F244CC" w:rsidRDefault="00681F90" w:rsidP="00681F90">
      <w:pPr>
        <w:pStyle w:val="Nivel2"/>
        <w:numPr>
          <w:ilvl w:val="0"/>
          <w:numId w:val="0"/>
        </w:numPr>
        <w:tabs>
          <w:tab w:val="left" w:pos="567"/>
        </w:tabs>
        <w:spacing w:line="240" w:lineRule="auto"/>
        <w:rPr>
          <w:color w:val="auto"/>
        </w:rPr>
      </w:pPr>
      <w:r w:rsidRPr="00F244CC">
        <w:rPr>
          <w:color w:val="auto"/>
        </w:rPr>
        <w:t>3.3    Não haverá ordem de classificação na etapa de apresentação da proposta e dos documentos de habilitação pelo licitante, o que ocorrerá somente após os procedimentos de abertura da sessão pública e da fase de envio de lances.</w:t>
      </w:r>
    </w:p>
    <w:p w14:paraId="4494EE20" w14:textId="77777777" w:rsidR="00681F90" w:rsidRPr="00F244CC" w:rsidRDefault="00681F90" w:rsidP="00681F90">
      <w:pPr>
        <w:pStyle w:val="Nivel2"/>
        <w:numPr>
          <w:ilvl w:val="0"/>
          <w:numId w:val="0"/>
        </w:numPr>
        <w:tabs>
          <w:tab w:val="left" w:pos="567"/>
        </w:tabs>
        <w:spacing w:line="240" w:lineRule="auto"/>
        <w:rPr>
          <w:color w:val="auto"/>
        </w:rPr>
      </w:pPr>
      <w:r w:rsidRPr="00F244CC">
        <w:t>3.4     A</w:t>
      </w:r>
      <w:r w:rsidRPr="00F244CC">
        <w:rPr>
          <w:spacing w:val="4"/>
        </w:rPr>
        <w:t xml:space="preserve"> </w:t>
      </w:r>
      <w:r w:rsidRPr="00F244CC">
        <w:rPr>
          <w:spacing w:val="-5"/>
        </w:rPr>
        <w:t>L</w:t>
      </w:r>
      <w:r w:rsidRPr="00F244CC">
        <w:t>icitant</w:t>
      </w:r>
      <w:r w:rsidRPr="00F244CC">
        <w:rPr>
          <w:spacing w:val="-1"/>
        </w:rPr>
        <w:t>e</w:t>
      </w:r>
      <w:r w:rsidRPr="00F244CC">
        <w:t>,</w:t>
      </w:r>
      <w:r w:rsidRPr="00F244CC">
        <w:rPr>
          <w:spacing w:val="2"/>
        </w:rPr>
        <w:t xml:space="preserve"> </w:t>
      </w:r>
      <w:r w:rsidRPr="00F244CC">
        <w:t>filiais</w:t>
      </w:r>
      <w:r w:rsidRPr="00F244CC">
        <w:rPr>
          <w:spacing w:val="3"/>
        </w:rPr>
        <w:t xml:space="preserve"> </w:t>
      </w:r>
      <w:r w:rsidRPr="00F244CC">
        <w:t xml:space="preserve">ou </w:t>
      </w:r>
      <w:r w:rsidRPr="00F244CC">
        <w:rPr>
          <w:spacing w:val="-1"/>
        </w:rPr>
        <w:t>e</w:t>
      </w:r>
      <w:r w:rsidRPr="00F244CC">
        <w:t>mpr</w:t>
      </w:r>
      <w:r w:rsidRPr="00F244CC">
        <w:rPr>
          <w:spacing w:val="-1"/>
        </w:rPr>
        <w:t>e</w:t>
      </w:r>
      <w:r w:rsidRPr="00F244CC">
        <w:t>s</w:t>
      </w:r>
      <w:r w:rsidRPr="00F244CC">
        <w:rPr>
          <w:spacing w:val="-1"/>
        </w:rPr>
        <w:t>a</w:t>
      </w:r>
      <w:r w:rsidRPr="00F244CC">
        <w:t>s</w:t>
      </w:r>
      <w:r w:rsidRPr="00F244CC">
        <w:rPr>
          <w:spacing w:val="3"/>
        </w:rPr>
        <w:t xml:space="preserve"> </w:t>
      </w:r>
      <w:r w:rsidRPr="00F244CC">
        <w:t>que</w:t>
      </w:r>
      <w:r w:rsidRPr="00F244CC">
        <w:rPr>
          <w:spacing w:val="2"/>
        </w:rPr>
        <w:t xml:space="preserve"> </w:t>
      </w:r>
      <w:r w:rsidRPr="00F244CC">
        <w:t>f</w:t>
      </w:r>
      <w:r w:rsidRPr="00F244CC">
        <w:rPr>
          <w:spacing w:val="-2"/>
        </w:rPr>
        <w:t>a</w:t>
      </w:r>
      <w:r w:rsidRPr="00F244CC">
        <w:rPr>
          <w:spacing w:val="1"/>
        </w:rPr>
        <w:t>z</w:t>
      </w:r>
      <w:r w:rsidRPr="00F244CC">
        <w:rPr>
          <w:spacing w:val="-1"/>
        </w:rPr>
        <w:t>e</w:t>
      </w:r>
      <w:r w:rsidRPr="00F244CC">
        <w:t>m</w:t>
      </w:r>
      <w:r w:rsidRPr="00F244CC">
        <w:rPr>
          <w:spacing w:val="3"/>
        </w:rPr>
        <w:t xml:space="preserve"> </w:t>
      </w:r>
      <w:r w:rsidRPr="00F244CC">
        <w:t>p</w:t>
      </w:r>
      <w:r w:rsidRPr="00F244CC">
        <w:rPr>
          <w:spacing w:val="1"/>
        </w:rPr>
        <w:t>a</w:t>
      </w:r>
      <w:r w:rsidRPr="00F244CC">
        <w:t>rte</w:t>
      </w:r>
      <w:r w:rsidRPr="00F244CC">
        <w:rPr>
          <w:spacing w:val="1"/>
        </w:rPr>
        <w:t xml:space="preserve"> </w:t>
      </w:r>
      <w:r w:rsidRPr="00F244CC">
        <w:t>de</w:t>
      </w:r>
      <w:r w:rsidRPr="00F244CC">
        <w:rPr>
          <w:spacing w:val="2"/>
        </w:rPr>
        <w:t xml:space="preserve"> </w:t>
      </w:r>
      <w:r w:rsidRPr="00F244CC">
        <w:t>um</w:t>
      </w:r>
      <w:r w:rsidRPr="00F244CC">
        <w:rPr>
          <w:spacing w:val="3"/>
        </w:rPr>
        <w:t xml:space="preserve"> </w:t>
      </w:r>
      <w:r w:rsidRPr="00F244CC">
        <w:t>mesmo</w:t>
      </w:r>
      <w:r w:rsidRPr="00F244CC">
        <w:rPr>
          <w:spacing w:val="3"/>
        </w:rPr>
        <w:t xml:space="preserve"> </w:t>
      </w:r>
      <w:r w:rsidRPr="00F244CC">
        <w:rPr>
          <w:spacing w:val="-2"/>
        </w:rPr>
        <w:t>g</w:t>
      </w:r>
      <w:r w:rsidRPr="00F244CC">
        <w:t xml:space="preserve">rupo </w:t>
      </w:r>
      <w:r w:rsidRPr="00F244CC">
        <w:rPr>
          <w:spacing w:val="-1"/>
        </w:rPr>
        <w:t>ec</w:t>
      </w:r>
      <w:r w:rsidRPr="00F244CC">
        <w:t>onôm</w:t>
      </w:r>
      <w:r w:rsidRPr="00F244CC">
        <w:rPr>
          <w:spacing w:val="1"/>
        </w:rPr>
        <w:t>i</w:t>
      </w:r>
      <w:r w:rsidRPr="00F244CC">
        <w:rPr>
          <w:spacing w:val="-1"/>
        </w:rPr>
        <w:t>c</w:t>
      </w:r>
      <w:r w:rsidRPr="00F244CC">
        <w:t>o</w:t>
      </w:r>
      <w:r w:rsidRPr="00F244CC">
        <w:rPr>
          <w:spacing w:val="1"/>
        </w:rPr>
        <w:t xml:space="preserve"> </w:t>
      </w:r>
      <w:r w:rsidRPr="00F244CC">
        <w:t>ou</w:t>
      </w:r>
      <w:r w:rsidRPr="00F244CC">
        <w:rPr>
          <w:spacing w:val="1"/>
        </w:rPr>
        <w:t xml:space="preserve"> </w:t>
      </w:r>
      <w:r w:rsidRPr="00F244CC">
        <w:t>fi</w:t>
      </w:r>
      <w:r w:rsidRPr="00F244CC">
        <w:rPr>
          <w:spacing w:val="2"/>
        </w:rPr>
        <w:t>n</w:t>
      </w:r>
      <w:r w:rsidRPr="00F244CC">
        <w:rPr>
          <w:spacing w:val="-1"/>
        </w:rPr>
        <w:t>a</w:t>
      </w:r>
      <w:r w:rsidRPr="00F244CC">
        <w:t>n</w:t>
      </w:r>
      <w:r w:rsidRPr="00F244CC">
        <w:rPr>
          <w:spacing w:val="-1"/>
        </w:rPr>
        <w:t>ce</w:t>
      </w:r>
      <w:r w:rsidRPr="00F244CC">
        <w:rPr>
          <w:spacing w:val="3"/>
        </w:rPr>
        <w:t>i</w:t>
      </w:r>
      <w:r w:rsidRPr="00F244CC">
        <w:rPr>
          <w:spacing w:val="1"/>
        </w:rPr>
        <w:t>r</w:t>
      </w:r>
      <w:r w:rsidRPr="00F244CC">
        <w:t>o,</w:t>
      </w:r>
      <w:r w:rsidRPr="00F244CC">
        <w:rPr>
          <w:spacing w:val="1"/>
        </w:rPr>
        <w:t xml:space="preserve"> </w:t>
      </w:r>
      <w:r w:rsidRPr="00F244CC">
        <w:t>somente</w:t>
      </w:r>
      <w:r w:rsidRPr="00F244CC">
        <w:rPr>
          <w:spacing w:val="1"/>
        </w:rPr>
        <w:t xml:space="preserve"> </w:t>
      </w:r>
      <w:r w:rsidRPr="00F244CC">
        <w:t>pod</w:t>
      </w:r>
      <w:r w:rsidRPr="00F244CC">
        <w:rPr>
          <w:spacing w:val="-1"/>
        </w:rPr>
        <w:t>e</w:t>
      </w:r>
      <w:r w:rsidRPr="00F244CC">
        <w:rPr>
          <w:spacing w:val="1"/>
        </w:rPr>
        <w:t>r</w:t>
      </w:r>
      <w:r w:rsidRPr="00F244CC">
        <w:t xml:space="preserve">á </w:t>
      </w:r>
      <w:r w:rsidRPr="00F244CC">
        <w:rPr>
          <w:spacing w:val="-1"/>
        </w:rPr>
        <w:t>a</w:t>
      </w:r>
      <w:r w:rsidRPr="00F244CC">
        <w:rPr>
          <w:spacing w:val="2"/>
        </w:rPr>
        <w:t>p</w:t>
      </w:r>
      <w:r w:rsidRPr="00F244CC">
        <w:t>res</w:t>
      </w:r>
      <w:r w:rsidRPr="00F244CC">
        <w:rPr>
          <w:spacing w:val="-1"/>
        </w:rPr>
        <w:t>e</w:t>
      </w:r>
      <w:r w:rsidRPr="00F244CC">
        <w:t>ntar uma</w:t>
      </w:r>
      <w:r w:rsidRPr="00F244CC">
        <w:rPr>
          <w:spacing w:val="1"/>
        </w:rPr>
        <w:t xml:space="preserve"> </w:t>
      </w:r>
      <w:r w:rsidRPr="00F244CC">
        <w:t>ún</w:t>
      </w:r>
      <w:r w:rsidRPr="00F244CC">
        <w:rPr>
          <w:spacing w:val="3"/>
        </w:rPr>
        <w:t>i</w:t>
      </w:r>
      <w:r w:rsidRPr="00F244CC">
        <w:rPr>
          <w:spacing w:val="-1"/>
        </w:rPr>
        <w:t>c</w:t>
      </w:r>
      <w:r w:rsidRPr="00F244CC">
        <w:t>a p</w:t>
      </w:r>
      <w:r w:rsidRPr="00F244CC">
        <w:rPr>
          <w:spacing w:val="-1"/>
        </w:rPr>
        <w:t>r</w:t>
      </w:r>
      <w:r w:rsidRPr="00F244CC">
        <w:t>op</w:t>
      </w:r>
      <w:r w:rsidRPr="00F244CC">
        <w:rPr>
          <w:spacing w:val="2"/>
        </w:rPr>
        <w:t>o</w:t>
      </w:r>
      <w:r w:rsidRPr="00F244CC">
        <w:t>sta</w:t>
      </w:r>
      <w:r w:rsidRPr="00F244CC">
        <w:rPr>
          <w:spacing w:val="1"/>
        </w:rPr>
        <w:t xml:space="preserve"> </w:t>
      </w:r>
      <w:r w:rsidRPr="00F244CC">
        <w:t>de p</w:t>
      </w:r>
      <w:r w:rsidRPr="00F244CC">
        <w:rPr>
          <w:spacing w:val="1"/>
        </w:rPr>
        <w:t>r</w:t>
      </w:r>
      <w:r w:rsidRPr="00F244CC">
        <w:rPr>
          <w:spacing w:val="-1"/>
        </w:rPr>
        <w:t>eç</w:t>
      </w:r>
      <w:r w:rsidRPr="00F244CC">
        <w:t>os.</w:t>
      </w:r>
      <w:r w:rsidRPr="00F244CC">
        <w:rPr>
          <w:spacing w:val="2"/>
        </w:rPr>
        <w:t xml:space="preserve"> </w:t>
      </w:r>
      <w:r w:rsidRPr="00F244CC">
        <w:t>C</w:t>
      </w:r>
      <w:r w:rsidRPr="00F244CC">
        <w:rPr>
          <w:spacing w:val="-1"/>
        </w:rPr>
        <w:t>a</w:t>
      </w:r>
      <w:r w:rsidRPr="00F244CC">
        <w:t>so</w:t>
      </w:r>
      <w:r w:rsidRPr="00F244CC">
        <w:rPr>
          <w:spacing w:val="2"/>
        </w:rPr>
        <w:t xml:space="preserve"> </w:t>
      </w:r>
      <w:r w:rsidRPr="00F244CC">
        <w:t xml:space="preserve">a </w:t>
      </w:r>
      <w:r w:rsidRPr="00F244CC">
        <w:rPr>
          <w:spacing w:val="-3"/>
        </w:rPr>
        <w:t>L</w:t>
      </w:r>
      <w:r w:rsidRPr="00F244CC">
        <w:t xml:space="preserve">icitante </w:t>
      </w:r>
      <w:r w:rsidRPr="00F244CC">
        <w:rPr>
          <w:spacing w:val="2"/>
        </w:rPr>
        <w:t>p</w:t>
      </w:r>
      <w:r w:rsidRPr="00F244CC">
        <w:rPr>
          <w:spacing w:val="-1"/>
        </w:rPr>
        <w:t>a</w:t>
      </w:r>
      <w:r w:rsidRPr="00F244CC">
        <w:t>rticipe</w:t>
      </w:r>
      <w:r w:rsidRPr="00F244CC">
        <w:rPr>
          <w:spacing w:val="2"/>
        </w:rPr>
        <w:t xml:space="preserve"> </w:t>
      </w:r>
      <w:r w:rsidRPr="00F244CC">
        <w:rPr>
          <w:spacing w:val="-1"/>
        </w:rPr>
        <w:t>e</w:t>
      </w:r>
      <w:r w:rsidRPr="00F244CC">
        <w:t>m</w:t>
      </w:r>
      <w:r w:rsidRPr="00F244CC">
        <w:rPr>
          <w:spacing w:val="2"/>
        </w:rPr>
        <w:t xml:space="preserve"> </w:t>
      </w:r>
      <w:r w:rsidRPr="00F244CC">
        <w:t>mais</w:t>
      </w:r>
      <w:r w:rsidRPr="00F244CC">
        <w:rPr>
          <w:spacing w:val="1"/>
        </w:rPr>
        <w:t xml:space="preserve"> </w:t>
      </w:r>
      <w:r w:rsidRPr="00F244CC">
        <w:t>de uma</w:t>
      </w:r>
      <w:r w:rsidRPr="00F244CC">
        <w:rPr>
          <w:spacing w:val="1"/>
        </w:rPr>
        <w:t xml:space="preserve"> </w:t>
      </w:r>
      <w:r w:rsidRPr="00F244CC">
        <w:t>p</w:t>
      </w:r>
      <w:r w:rsidRPr="00F244CC">
        <w:rPr>
          <w:spacing w:val="-1"/>
        </w:rPr>
        <w:t>r</w:t>
      </w:r>
      <w:r w:rsidRPr="00F244CC">
        <w:t xml:space="preserve">oposta </w:t>
      </w:r>
      <w:r w:rsidRPr="00F244CC">
        <w:rPr>
          <w:spacing w:val="2"/>
        </w:rPr>
        <w:t>d</w:t>
      </w:r>
      <w:r w:rsidRPr="00F244CC">
        <w:t xml:space="preserve">e </w:t>
      </w:r>
      <w:r w:rsidRPr="00F244CC">
        <w:rPr>
          <w:spacing w:val="2"/>
        </w:rPr>
        <w:t>p</w:t>
      </w:r>
      <w:r w:rsidRPr="00F244CC">
        <w:t>r</w:t>
      </w:r>
      <w:r w:rsidRPr="00F244CC">
        <w:rPr>
          <w:spacing w:val="-2"/>
        </w:rPr>
        <w:t>e</w:t>
      </w:r>
      <w:r w:rsidRPr="00F244CC">
        <w:rPr>
          <w:spacing w:val="-1"/>
        </w:rPr>
        <w:t>ç</w:t>
      </w:r>
      <w:r w:rsidRPr="00F244CC">
        <w:t>os,</w:t>
      </w:r>
      <w:r w:rsidRPr="00F244CC">
        <w:rPr>
          <w:spacing w:val="1"/>
        </w:rPr>
        <w:t xml:space="preserve"> </w:t>
      </w:r>
      <w:r w:rsidRPr="00F244CC">
        <w:rPr>
          <w:spacing w:val="-1"/>
        </w:rPr>
        <w:t>e</w:t>
      </w:r>
      <w:r w:rsidRPr="00F244CC">
        <w:t>s</w:t>
      </w:r>
      <w:r w:rsidRPr="00F244CC">
        <w:rPr>
          <w:spacing w:val="3"/>
        </w:rPr>
        <w:t>t</w:t>
      </w:r>
      <w:r w:rsidRPr="00F244CC">
        <w:rPr>
          <w:spacing w:val="-1"/>
        </w:rPr>
        <w:t>a</w:t>
      </w:r>
      <w:r w:rsidRPr="00F244CC">
        <w:t>s</w:t>
      </w:r>
      <w:r w:rsidRPr="00F244CC">
        <w:rPr>
          <w:spacing w:val="1"/>
        </w:rPr>
        <w:t xml:space="preserve"> </w:t>
      </w:r>
      <w:r w:rsidRPr="00F244CC">
        <w:t>p</w:t>
      </w:r>
      <w:r w:rsidRPr="00F244CC">
        <w:rPr>
          <w:spacing w:val="-1"/>
        </w:rPr>
        <w:t>r</w:t>
      </w:r>
      <w:r w:rsidRPr="00F244CC">
        <w:t>opost</w:t>
      </w:r>
      <w:r w:rsidRPr="00F244CC">
        <w:rPr>
          <w:spacing w:val="-1"/>
        </w:rPr>
        <w:t>a</w:t>
      </w:r>
      <w:r w:rsidRPr="00F244CC">
        <w:t>s</w:t>
      </w:r>
      <w:r w:rsidRPr="00F244CC">
        <w:rPr>
          <w:spacing w:val="1"/>
        </w:rPr>
        <w:t xml:space="preserve"> </w:t>
      </w:r>
      <w:r w:rsidRPr="00F244CC">
        <w:t>de</w:t>
      </w:r>
      <w:r w:rsidRPr="00F244CC">
        <w:rPr>
          <w:spacing w:val="2"/>
        </w:rPr>
        <w:t xml:space="preserve"> </w:t>
      </w:r>
      <w:r w:rsidRPr="00F244CC">
        <w:t>p</w:t>
      </w:r>
      <w:r w:rsidRPr="00F244CC">
        <w:rPr>
          <w:spacing w:val="-1"/>
        </w:rPr>
        <w:t>reç</w:t>
      </w:r>
      <w:r w:rsidRPr="00F244CC">
        <w:t>os</w:t>
      </w:r>
      <w:r w:rsidRPr="00F244CC">
        <w:rPr>
          <w:spacing w:val="1"/>
        </w:rPr>
        <w:t xml:space="preserve"> </w:t>
      </w:r>
      <w:r w:rsidRPr="00F244CC">
        <w:t>n</w:t>
      </w:r>
      <w:r w:rsidRPr="00F244CC">
        <w:rPr>
          <w:spacing w:val="-1"/>
        </w:rPr>
        <w:t>ã</w:t>
      </w:r>
      <w:r w:rsidRPr="00F244CC">
        <w:t>o</w:t>
      </w:r>
      <w:r w:rsidRPr="00F244CC">
        <w:rPr>
          <w:spacing w:val="1"/>
        </w:rPr>
        <w:t xml:space="preserve"> </w:t>
      </w:r>
      <w:r w:rsidRPr="00F244CC">
        <w:rPr>
          <w:spacing w:val="2"/>
        </w:rPr>
        <w:t>s</w:t>
      </w:r>
      <w:r w:rsidRPr="00F244CC">
        <w:rPr>
          <w:spacing w:val="-1"/>
        </w:rPr>
        <w:t>e</w:t>
      </w:r>
      <w:r w:rsidRPr="00F244CC">
        <w:t>rão</w:t>
      </w:r>
      <w:r w:rsidRPr="00F244CC">
        <w:rPr>
          <w:spacing w:val="1"/>
        </w:rPr>
        <w:t xml:space="preserve"> </w:t>
      </w:r>
      <w:r w:rsidRPr="00F244CC">
        <w:t>lev</w:t>
      </w:r>
      <w:r w:rsidRPr="00F244CC">
        <w:rPr>
          <w:spacing w:val="-1"/>
        </w:rPr>
        <w:t>a</w:t>
      </w:r>
      <w:r w:rsidRPr="00F244CC">
        <w:t>d</w:t>
      </w:r>
      <w:r w:rsidRPr="00F244CC">
        <w:rPr>
          <w:spacing w:val="1"/>
        </w:rPr>
        <w:t>a</w:t>
      </w:r>
      <w:r w:rsidRPr="00F244CC">
        <w:t xml:space="preserve">s </w:t>
      </w:r>
      <w:r w:rsidRPr="00F244CC">
        <w:rPr>
          <w:spacing w:val="-1"/>
        </w:rPr>
        <w:t>e</w:t>
      </w:r>
      <w:r w:rsidRPr="00F244CC">
        <w:t>m consid</w:t>
      </w:r>
      <w:r w:rsidRPr="00F244CC">
        <w:rPr>
          <w:spacing w:val="-1"/>
        </w:rPr>
        <w:t>e</w:t>
      </w:r>
      <w:r w:rsidRPr="00F244CC">
        <w:t>ra</w:t>
      </w:r>
      <w:r w:rsidRPr="00F244CC">
        <w:rPr>
          <w:spacing w:val="-1"/>
        </w:rPr>
        <w:t>çã</w:t>
      </w:r>
      <w:r w:rsidRPr="00F244CC">
        <w:t>o</w:t>
      </w:r>
      <w:r w:rsidRPr="00F244CC">
        <w:rPr>
          <w:spacing w:val="2"/>
        </w:rPr>
        <w:t xml:space="preserve"> </w:t>
      </w:r>
      <w:r w:rsidRPr="00F244CC">
        <w:t>e</w:t>
      </w:r>
      <w:r w:rsidRPr="00F244CC">
        <w:rPr>
          <w:spacing w:val="-1"/>
        </w:rPr>
        <w:t xml:space="preserve"> </w:t>
      </w:r>
      <w:r w:rsidRPr="00F244CC">
        <w:t>se</w:t>
      </w:r>
      <w:r w:rsidRPr="00F244CC">
        <w:rPr>
          <w:spacing w:val="1"/>
        </w:rPr>
        <w:t>r</w:t>
      </w:r>
      <w:r w:rsidRPr="00F244CC">
        <w:rPr>
          <w:spacing w:val="-1"/>
        </w:rPr>
        <w:t>ã</w:t>
      </w:r>
      <w:r w:rsidRPr="00F244CC">
        <w:t>o</w:t>
      </w:r>
      <w:r w:rsidRPr="00F244CC">
        <w:rPr>
          <w:spacing w:val="2"/>
        </w:rPr>
        <w:t xml:space="preserve"> </w:t>
      </w:r>
      <w:r w:rsidRPr="00F244CC">
        <w:t>r</w:t>
      </w:r>
      <w:r w:rsidRPr="00F244CC">
        <w:rPr>
          <w:spacing w:val="-2"/>
        </w:rPr>
        <w:t>e</w:t>
      </w:r>
      <w:r w:rsidRPr="00F244CC">
        <w:t>jeitad</w:t>
      </w:r>
      <w:r w:rsidRPr="00F244CC">
        <w:rPr>
          <w:spacing w:val="-1"/>
        </w:rPr>
        <w:t>a</w:t>
      </w:r>
      <w:r w:rsidRPr="00F244CC">
        <w:t xml:space="preserve">s </w:t>
      </w:r>
      <w:r w:rsidRPr="00F244CC">
        <w:rPr>
          <w:spacing w:val="2"/>
        </w:rPr>
        <w:t>p</w:t>
      </w:r>
      <w:r w:rsidRPr="00F244CC">
        <w:rPr>
          <w:spacing w:val="-1"/>
        </w:rPr>
        <w:t>e</w:t>
      </w:r>
      <w:r w:rsidRPr="00F244CC">
        <w:t xml:space="preserve">lo </w:t>
      </w:r>
      <w:r w:rsidRPr="00F244CC">
        <w:rPr>
          <w:spacing w:val="1"/>
        </w:rPr>
        <w:t>pregoeiro.</w:t>
      </w:r>
    </w:p>
    <w:p w14:paraId="2080092F" w14:textId="77777777" w:rsidR="00681F90" w:rsidRPr="00F244CC" w:rsidRDefault="00681F90" w:rsidP="00681F90">
      <w:pPr>
        <w:pStyle w:val="Nivel2"/>
        <w:numPr>
          <w:ilvl w:val="0"/>
          <w:numId w:val="0"/>
        </w:numPr>
        <w:tabs>
          <w:tab w:val="left" w:pos="709"/>
        </w:tabs>
        <w:spacing w:line="240" w:lineRule="auto"/>
        <w:rPr>
          <w:color w:val="auto"/>
        </w:rPr>
      </w:pPr>
      <w:r w:rsidRPr="00F244CC">
        <w:rPr>
          <w:spacing w:val="1"/>
        </w:rPr>
        <w:t xml:space="preserve">3.4.1 </w:t>
      </w:r>
      <w:r w:rsidRPr="00F244CC">
        <w:rPr>
          <w:spacing w:val="1"/>
        </w:rPr>
        <w:tab/>
        <w:t>P</w:t>
      </w:r>
      <w:r w:rsidRPr="00F244CC">
        <w:rPr>
          <w:spacing w:val="-1"/>
        </w:rPr>
        <w:t>a</w:t>
      </w:r>
      <w:r w:rsidRPr="00F244CC">
        <w:t xml:space="preserve">ra </w:t>
      </w:r>
      <w:r w:rsidRPr="00F244CC">
        <w:rPr>
          <w:spacing w:val="3"/>
        </w:rPr>
        <w:t>t</w:t>
      </w:r>
      <w:r w:rsidRPr="00F244CC">
        <w:rPr>
          <w:spacing w:val="-1"/>
        </w:rPr>
        <w:t>a</w:t>
      </w:r>
      <w:r w:rsidRPr="00F244CC">
        <w:t>is</w:t>
      </w:r>
      <w:r w:rsidRPr="00F244CC">
        <w:rPr>
          <w:spacing w:val="2"/>
        </w:rPr>
        <w:t xml:space="preserve"> </w:t>
      </w:r>
      <w:r w:rsidRPr="00F244CC">
        <w:rPr>
          <w:spacing w:val="-1"/>
        </w:rPr>
        <w:t>e</w:t>
      </w:r>
      <w:r w:rsidRPr="00F244CC">
        <w:rPr>
          <w:spacing w:val="1"/>
        </w:rPr>
        <w:t>f</w:t>
      </w:r>
      <w:r w:rsidRPr="00F244CC">
        <w:rPr>
          <w:spacing w:val="-1"/>
        </w:rPr>
        <w:t>e</w:t>
      </w:r>
      <w:r w:rsidRPr="00F244CC">
        <w:t>i</w:t>
      </w:r>
      <w:r w:rsidRPr="00F244CC">
        <w:rPr>
          <w:spacing w:val="1"/>
        </w:rPr>
        <w:t>t</w:t>
      </w:r>
      <w:r w:rsidRPr="00F244CC">
        <w:t>os</w:t>
      </w:r>
      <w:r w:rsidRPr="00F244CC">
        <w:rPr>
          <w:spacing w:val="2"/>
        </w:rPr>
        <w:t xml:space="preserve"> </w:t>
      </w:r>
      <w:r w:rsidRPr="00F244CC">
        <w:rPr>
          <w:spacing w:val="-1"/>
        </w:rPr>
        <w:t>e</w:t>
      </w:r>
      <w:r w:rsidRPr="00F244CC">
        <w:rPr>
          <w:spacing w:val="2"/>
        </w:rPr>
        <w:t>n</w:t>
      </w:r>
      <w:r w:rsidRPr="00F244CC">
        <w:t>tend</w:t>
      </w:r>
      <w:r w:rsidRPr="00F244CC">
        <w:rPr>
          <w:spacing w:val="2"/>
        </w:rPr>
        <w:t>e</w:t>
      </w:r>
      <w:r w:rsidRPr="00F244CC">
        <w:rPr>
          <w:spacing w:val="-1"/>
        </w:rPr>
        <w:t>-</w:t>
      </w:r>
      <w:r w:rsidRPr="00F244CC">
        <w:t>se</w:t>
      </w:r>
      <w:r w:rsidRPr="00F244CC">
        <w:rPr>
          <w:spacing w:val="3"/>
        </w:rPr>
        <w:t xml:space="preserve"> </w:t>
      </w:r>
      <w:r w:rsidRPr="00F244CC">
        <w:t>que</w:t>
      </w:r>
      <w:r w:rsidRPr="00F244CC">
        <w:rPr>
          <w:spacing w:val="3"/>
        </w:rPr>
        <w:t xml:space="preserve"> </w:t>
      </w:r>
      <w:r w:rsidRPr="00F244CC">
        <w:t>f</w:t>
      </w:r>
      <w:r w:rsidRPr="00F244CC">
        <w:rPr>
          <w:spacing w:val="-2"/>
        </w:rPr>
        <w:t>a</w:t>
      </w:r>
      <w:r w:rsidRPr="00F244CC">
        <w:rPr>
          <w:spacing w:val="1"/>
        </w:rPr>
        <w:t>z</w:t>
      </w:r>
      <w:r w:rsidRPr="00F244CC">
        <w:rPr>
          <w:spacing w:val="-1"/>
        </w:rPr>
        <w:t>e</w:t>
      </w:r>
      <w:r w:rsidRPr="00F244CC">
        <w:t>m</w:t>
      </w:r>
      <w:r w:rsidRPr="00F244CC">
        <w:rPr>
          <w:spacing w:val="2"/>
        </w:rPr>
        <w:t xml:space="preserve"> </w:t>
      </w:r>
      <w:r w:rsidRPr="00F244CC">
        <w:t>p</w:t>
      </w:r>
      <w:r w:rsidRPr="00F244CC">
        <w:rPr>
          <w:spacing w:val="1"/>
        </w:rPr>
        <w:t>a</w:t>
      </w:r>
      <w:r w:rsidRPr="00F244CC">
        <w:t>rte</w:t>
      </w:r>
      <w:r w:rsidRPr="00F244CC">
        <w:rPr>
          <w:spacing w:val="2"/>
        </w:rPr>
        <w:t xml:space="preserve"> </w:t>
      </w:r>
      <w:r w:rsidRPr="00F244CC">
        <w:t>de um</w:t>
      </w:r>
      <w:r w:rsidRPr="00F244CC">
        <w:rPr>
          <w:spacing w:val="2"/>
        </w:rPr>
        <w:t xml:space="preserve"> </w:t>
      </w:r>
      <w:r w:rsidRPr="00F244CC">
        <w:t>mesmo</w:t>
      </w:r>
      <w:r w:rsidRPr="00F244CC">
        <w:rPr>
          <w:spacing w:val="6"/>
        </w:rPr>
        <w:t xml:space="preserve"> </w:t>
      </w:r>
      <w:r w:rsidRPr="00F244CC">
        <w:rPr>
          <w:spacing w:val="-2"/>
        </w:rPr>
        <w:t>g</w:t>
      </w:r>
      <w:r w:rsidRPr="00F244CC">
        <w:t>rupo</w:t>
      </w:r>
      <w:r w:rsidRPr="00F244CC">
        <w:rPr>
          <w:spacing w:val="3"/>
        </w:rPr>
        <w:t xml:space="preserve"> </w:t>
      </w:r>
      <w:r w:rsidRPr="00F244CC">
        <w:rPr>
          <w:spacing w:val="-1"/>
        </w:rPr>
        <w:t>e</w:t>
      </w:r>
      <w:r w:rsidRPr="00F244CC">
        <w:rPr>
          <w:spacing w:val="1"/>
        </w:rPr>
        <w:t>c</w:t>
      </w:r>
      <w:r w:rsidRPr="00F244CC">
        <w:t>onôm</w:t>
      </w:r>
      <w:r w:rsidRPr="00F244CC">
        <w:rPr>
          <w:spacing w:val="1"/>
        </w:rPr>
        <w:t>i</w:t>
      </w:r>
      <w:r w:rsidRPr="00F244CC">
        <w:rPr>
          <w:spacing w:val="-1"/>
        </w:rPr>
        <w:t>c</w:t>
      </w:r>
      <w:r w:rsidRPr="00F244CC">
        <w:t>o</w:t>
      </w:r>
      <w:r w:rsidRPr="00F244CC">
        <w:rPr>
          <w:spacing w:val="1"/>
        </w:rPr>
        <w:t xml:space="preserve"> </w:t>
      </w:r>
      <w:r w:rsidRPr="00F244CC">
        <w:t>ou</w:t>
      </w:r>
      <w:r w:rsidRPr="00F244CC">
        <w:rPr>
          <w:spacing w:val="1"/>
        </w:rPr>
        <w:t xml:space="preserve"> </w:t>
      </w:r>
      <w:r w:rsidRPr="00F244CC">
        <w:t>fin</w:t>
      </w:r>
      <w:r w:rsidRPr="00F244CC">
        <w:rPr>
          <w:spacing w:val="-1"/>
        </w:rPr>
        <w:t>a</w:t>
      </w:r>
      <w:r w:rsidRPr="00F244CC">
        <w:rPr>
          <w:spacing w:val="2"/>
        </w:rPr>
        <w:t>n</w:t>
      </w:r>
      <w:r w:rsidRPr="00F244CC">
        <w:rPr>
          <w:spacing w:val="-1"/>
        </w:rPr>
        <w:t>ce</w:t>
      </w:r>
      <w:r w:rsidRPr="00F244CC">
        <w:t>iro,</w:t>
      </w:r>
      <w:r w:rsidRPr="00F244CC">
        <w:rPr>
          <w:spacing w:val="4"/>
        </w:rPr>
        <w:t xml:space="preserve"> </w:t>
      </w:r>
      <w:r w:rsidRPr="00F244CC">
        <w:rPr>
          <w:spacing w:val="1"/>
        </w:rPr>
        <w:t>a</w:t>
      </w:r>
      <w:r w:rsidRPr="00F244CC">
        <w:t xml:space="preserve">s </w:t>
      </w:r>
      <w:r w:rsidRPr="00F244CC">
        <w:rPr>
          <w:spacing w:val="-1"/>
        </w:rPr>
        <w:t>e</w:t>
      </w:r>
      <w:r w:rsidRPr="00F244CC">
        <w:t>mpr</w:t>
      </w:r>
      <w:r w:rsidRPr="00F244CC">
        <w:rPr>
          <w:spacing w:val="-1"/>
        </w:rPr>
        <w:t>e</w:t>
      </w:r>
      <w:r w:rsidRPr="00F244CC">
        <w:t>s</w:t>
      </w:r>
      <w:r w:rsidRPr="00F244CC">
        <w:rPr>
          <w:spacing w:val="-1"/>
        </w:rPr>
        <w:t>a</w:t>
      </w:r>
      <w:r w:rsidRPr="00F244CC">
        <w:t>s</w:t>
      </w:r>
      <w:r w:rsidRPr="00F244CC">
        <w:rPr>
          <w:spacing w:val="43"/>
        </w:rPr>
        <w:t xml:space="preserve"> </w:t>
      </w:r>
      <w:r w:rsidRPr="00F244CC">
        <w:t>q</w:t>
      </w:r>
      <w:r w:rsidRPr="00F244CC">
        <w:rPr>
          <w:spacing w:val="2"/>
        </w:rPr>
        <w:t>u</w:t>
      </w:r>
      <w:r w:rsidRPr="00F244CC">
        <w:t>e</w:t>
      </w:r>
      <w:r w:rsidRPr="00F244CC">
        <w:rPr>
          <w:spacing w:val="42"/>
        </w:rPr>
        <w:t xml:space="preserve"> </w:t>
      </w:r>
      <w:r w:rsidRPr="00F244CC">
        <w:t>tenh</w:t>
      </w:r>
      <w:r w:rsidRPr="00F244CC">
        <w:rPr>
          <w:spacing w:val="-1"/>
        </w:rPr>
        <w:t>a</w:t>
      </w:r>
      <w:r w:rsidRPr="00F244CC">
        <w:t>m</w:t>
      </w:r>
      <w:r w:rsidRPr="00F244CC">
        <w:rPr>
          <w:spacing w:val="43"/>
        </w:rPr>
        <w:t xml:space="preserve"> </w:t>
      </w:r>
      <w:r w:rsidRPr="00F244CC">
        <w:t>d</w:t>
      </w:r>
      <w:r w:rsidRPr="00F244CC">
        <w:rPr>
          <w:spacing w:val="3"/>
        </w:rPr>
        <w:t>i</w:t>
      </w:r>
      <w:r w:rsidRPr="00F244CC">
        <w:t>r</w:t>
      </w:r>
      <w:r w:rsidRPr="00F244CC">
        <w:rPr>
          <w:spacing w:val="-2"/>
        </w:rPr>
        <w:t>e</w:t>
      </w:r>
      <w:r w:rsidRPr="00F244CC">
        <w:t>tor</w:t>
      </w:r>
      <w:r w:rsidRPr="00F244CC">
        <w:rPr>
          <w:spacing w:val="-1"/>
        </w:rPr>
        <w:t>e</w:t>
      </w:r>
      <w:r w:rsidRPr="00F244CC">
        <w:t>s,</w:t>
      </w:r>
      <w:r w:rsidRPr="00F244CC">
        <w:rPr>
          <w:spacing w:val="46"/>
        </w:rPr>
        <w:t xml:space="preserve"> </w:t>
      </w:r>
      <w:r w:rsidRPr="00F244CC">
        <w:rPr>
          <w:spacing w:val="-1"/>
        </w:rPr>
        <w:t>ac</w:t>
      </w:r>
      <w:r w:rsidRPr="00F244CC">
        <w:t>ion</w:t>
      </w:r>
      <w:r w:rsidRPr="00F244CC">
        <w:rPr>
          <w:spacing w:val="1"/>
        </w:rPr>
        <w:t>i</w:t>
      </w:r>
      <w:r w:rsidRPr="00F244CC">
        <w:t>stas</w:t>
      </w:r>
      <w:r w:rsidRPr="00F244CC">
        <w:rPr>
          <w:spacing w:val="43"/>
        </w:rPr>
        <w:t xml:space="preserve"> </w:t>
      </w:r>
      <w:r w:rsidRPr="00F244CC">
        <w:rPr>
          <w:spacing w:val="1"/>
        </w:rPr>
        <w:t>(</w:t>
      </w:r>
      <w:r w:rsidRPr="00F244CC">
        <w:rPr>
          <w:spacing w:val="-1"/>
        </w:rPr>
        <w:t>c</w:t>
      </w:r>
      <w:r w:rsidRPr="00F244CC">
        <w:t>om</w:t>
      </w:r>
      <w:r w:rsidRPr="00F244CC">
        <w:rPr>
          <w:spacing w:val="43"/>
        </w:rPr>
        <w:t xml:space="preserve"> </w:t>
      </w:r>
      <w:r w:rsidRPr="00F244CC">
        <w:t>p</w:t>
      </w:r>
      <w:r w:rsidRPr="00F244CC">
        <w:rPr>
          <w:spacing w:val="-1"/>
        </w:rPr>
        <w:t>a</w:t>
      </w:r>
      <w:r w:rsidRPr="00F244CC">
        <w:t>rticip</w:t>
      </w:r>
      <w:r w:rsidRPr="00F244CC">
        <w:rPr>
          <w:spacing w:val="-1"/>
        </w:rPr>
        <w:t>a</w:t>
      </w:r>
      <w:r w:rsidRPr="00F244CC">
        <w:rPr>
          <w:spacing w:val="1"/>
        </w:rPr>
        <w:t>ç</w:t>
      </w:r>
      <w:r w:rsidRPr="00F244CC">
        <w:rPr>
          <w:spacing w:val="-1"/>
        </w:rPr>
        <w:t>ã</w:t>
      </w:r>
      <w:r w:rsidRPr="00F244CC">
        <w:t>o</w:t>
      </w:r>
      <w:r w:rsidRPr="00F244CC">
        <w:rPr>
          <w:spacing w:val="43"/>
        </w:rPr>
        <w:t xml:space="preserve"> </w:t>
      </w:r>
      <w:r w:rsidRPr="00F244CC">
        <w:rPr>
          <w:spacing w:val="-1"/>
        </w:rPr>
        <w:t>e</w:t>
      </w:r>
      <w:r w:rsidRPr="00F244CC">
        <w:t>m</w:t>
      </w:r>
      <w:r w:rsidRPr="00F244CC">
        <w:rPr>
          <w:spacing w:val="43"/>
        </w:rPr>
        <w:t xml:space="preserve"> </w:t>
      </w:r>
      <w:r w:rsidRPr="00F244CC">
        <w:rPr>
          <w:spacing w:val="3"/>
        </w:rPr>
        <w:t>m</w:t>
      </w:r>
      <w:r w:rsidRPr="00F244CC">
        <w:rPr>
          <w:spacing w:val="-1"/>
        </w:rPr>
        <w:t>a</w:t>
      </w:r>
      <w:r w:rsidRPr="00F244CC">
        <w:t>is</w:t>
      </w:r>
      <w:r w:rsidRPr="00F244CC">
        <w:rPr>
          <w:spacing w:val="44"/>
        </w:rPr>
        <w:t xml:space="preserve"> </w:t>
      </w:r>
      <w:r w:rsidRPr="00F244CC">
        <w:t>de</w:t>
      </w:r>
      <w:r w:rsidRPr="00F244CC">
        <w:rPr>
          <w:spacing w:val="42"/>
        </w:rPr>
        <w:t xml:space="preserve"> </w:t>
      </w:r>
      <w:r w:rsidRPr="00F244CC">
        <w:t>5%</w:t>
      </w:r>
      <w:r w:rsidRPr="00F244CC">
        <w:rPr>
          <w:spacing w:val="-1"/>
        </w:rPr>
        <w:t>)</w:t>
      </w:r>
      <w:r w:rsidRPr="00F244CC">
        <w:t>,</w:t>
      </w:r>
      <w:r w:rsidRPr="00F244CC">
        <w:rPr>
          <w:spacing w:val="43"/>
        </w:rPr>
        <w:t xml:space="preserve"> </w:t>
      </w:r>
      <w:r w:rsidRPr="00F244CC">
        <w:t>ou</w:t>
      </w:r>
      <w:r w:rsidRPr="00F244CC">
        <w:rPr>
          <w:spacing w:val="45"/>
        </w:rPr>
        <w:t xml:space="preserve"> </w:t>
      </w:r>
      <w:r w:rsidRPr="00F244CC">
        <w:t>r</w:t>
      </w:r>
      <w:r w:rsidRPr="00F244CC">
        <w:rPr>
          <w:spacing w:val="-2"/>
        </w:rPr>
        <w:t>e</w:t>
      </w:r>
      <w:r w:rsidRPr="00F244CC">
        <w:rPr>
          <w:spacing w:val="2"/>
        </w:rPr>
        <w:t>p</w:t>
      </w:r>
      <w:r w:rsidRPr="00F244CC">
        <w:t>r</w:t>
      </w:r>
      <w:r w:rsidRPr="00F244CC">
        <w:rPr>
          <w:spacing w:val="-2"/>
        </w:rPr>
        <w:t>e</w:t>
      </w:r>
      <w:r w:rsidRPr="00F244CC">
        <w:t>s</w:t>
      </w:r>
      <w:r w:rsidRPr="00F244CC">
        <w:rPr>
          <w:spacing w:val="-1"/>
        </w:rPr>
        <w:t>e</w:t>
      </w:r>
      <w:r w:rsidRPr="00F244CC">
        <w:t>ntan</w:t>
      </w:r>
      <w:r w:rsidRPr="00F244CC">
        <w:rPr>
          <w:spacing w:val="2"/>
        </w:rPr>
        <w:t>t</w:t>
      </w:r>
      <w:r w:rsidRPr="00F244CC">
        <w:rPr>
          <w:spacing w:val="1"/>
        </w:rPr>
        <w:t>e</w:t>
      </w:r>
      <w:r w:rsidRPr="00F244CC">
        <w:t>s leg</w:t>
      </w:r>
      <w:r w:rsidRPr="00F244CC">
        <w:rPr>
          <w:spacing w:val="-1"/>
        </w:rPr>
        <w:t>a</w:t>
      </w:r>
      <w:r w:rsidRPr="00F244CC">
        <w:t xml:space="preserve">is </w:t>
      </w:r>
      <w:r w:rsidRPr="00F244CC">
        <w:rPr>
          <w:spacing w:val="1"/>
        </w:rPr>
        <w:t>comuns</w:t>
      </w:r>
      <w:r w:rsidRPr="00F244CC">
        <w:t xml:space="preserve">, </w:t>
      </w:r>
      <w:r w:rsidRPr="00F244CC">
        <w:rPr>
          <w:spacing w:val="1"/>
        </w:rPr>
        <w:t>e</w:t>
      </w:r>
      <w:r w:rsidRPr="00F244CC">
        <w:t xml:space="preserve"> aquelas </w:t>
      </w:r>
      <w:r w:rsidRPr="00F244CC">
        <w:rPr>
          <w:spacing w:val="1"/>
        </w:rPr>
        <w:t>que</w:t>
      </w:r>
      <w:r w:rsidRPr="00F244CC">
        <w:t xml:space="preserve"> dependam </w:t>
      </w:r>
      <w:r w:rsidRPr="00F244CC">
        <w:rPr>
          <w:spacing w:val="1"/>
        </w:rPr>
        <w:t>ou</w:t>
      </w:r>
      <w:r w:rsidRPr="00F244CC">
        <w:t xml:space="preserve"> </w:t>
      </w:r>
      <w:r w:rsidRPr="00F244CC">
        <w:rPr>
          <w:spacing w:val="1"/>
        </w:rPr>
        <w:t>subsidiem</w:t>
      </w:r>
      <w:r w:rsidRPr="00F244CC">
        <w:t xml:space="preserve"> </w:t>
      </w:r>
      <w:r w:rsidRPr="00F244CC">
        <w:rPr>
          <w:spacing w:val="1"/>
        </w:rPr>
        <w:t>econômica</w:t>
      </w:r>
      <w:r w:rsidRPr="00F244CC">
        <w:t xml:space="preserve"> ou </w:t>
      </w:r>
      <w:r w:rsidRPr="00F244CC">
        <w:rPr>
          <w:spacing w:val="3"/>
        </w:rPr>
        <w:t>financeiramente</w:t>
      </w:r>
      <w:r w:rsidRPr="00F244CC">
        <w:t xml:space="preserve"> a outra </w:t>
      </w:r>
      <w:r w:rsidRPr="00F244CC">
        <w:rPr>
          <w:spacing w:val="-1"/>
        </w:rPr>
        <w:t>e</w:t>
      </w:r>
      <w:r w:rsidRPr="00F244CC">
        <w:t>mpr</w:t>
      </w:r>
      <w:r w:rsidRPr="00F244CC">
        <w:rPr>
          <w:spacing w:val="-1"/>
        </w:rPr>
        <w:t>e</w:t>
      </w:r>
      <w:r w:rsidRPr="00F244CC">
        <w:t>s</w:t>
      </w:r>
      <w:r w:rsidRPr="00F244CC">
        <w:rPr>
          <w:spacing w:val="-1"/>
        </w:rPr>
        <w:t>a.</w:t>
      </w:r>
    </w:p>
    <w:p w14:paraId="7B02AE7F" w14:textId="0B05F225" w:rsidR="00681F90" w:rsidRPr="00E04C1D" w:rsidRDefault="00681F90" w:rsidP="00681F90">
      <w:pPr>
        <w:pStyle w:val="Nivel2"/>
        <w:numPr>
          <w:ilvl w:val="0"/>
          <w:numId w:val="0"/>
        </w:numPr>
        <w:tabs>
          <w:tab w:val="left" w:pos="851"/>
        </w:tabs>
        <w:spacing w:line="240" w:lineRule="auto"/>
        <w:rPr>
          <w:rStyle w:val="Hyperlink"/>
          <w:color w:val="auto"/>
        </w:rPr>
      </w:pPr>
      <w:r w:rsidRPr="00E04C1D">
        <w:rPr>
          <w:rStyle w:val="Hyperlink"/>
          <w:color w:val="auto"/>
          <w:u w:val="none"/>
        </w:rPr>
        <w:t>3.5</w:t>
      </w:r>
      <w:r w:rsidR="002247F6" w:rsidRPr="00E04C1D">
        <w:rPr>
          <w:rStyle w:val="Hyperlink"/>
          <w:color w:val="auto"/>
          <w:u w:val="none"/>
        </w:rPr>
        <w:t xml:space="preserve">    </w:t>
      </w:r>
      <w:r w:rsidRPr="00E04C1D">
        <w:rPr>
          <w:rStyle w:val="Hyperlink"/>
          <w:color w:val="auto"/>
          <w:u w:val="none"/>
        </w:rPr>
        <w:t xml:space="preserve">Nos </w:t>
      </w:r>
      <w:r w:rsidRPr="00E04C1D">
        <w:rPr>
          <w:rStyle w:val="Hyperlink"/>
          <w:color w:val="auto"/>
        </w:rPr>
        <w:t xml:space="preserve">itens </w:t>
      </w:r>
      <w:r w:rsidRPr="00E04C1D">
        <w:rPr>
          <w:color w:val="auto"/>
          <w:u w:val="single"/>
        </w:rPr>
        <w:t>exclusivos ou quota reservada</w:t>
      </w:r>
      <w:r w:rsidRPr="00E04C1D">
        <w:rPr>
          <w:color w:val="auto"/>
        </w:rPr>
        <w:t xml:space="preserve"> para participação de microempresas e empresas de pequeno porte</w:t>
      </w:r>
      <w:r w:rsidRPr="00E04C1D">
        <w:rPr>
          <w:rStyle w:val="Hyperlink"/>
          <w:color w:val="auto"/>
          <w:u w:val="none"/>
        </w:rPr>
        <w:t xml:space="preserve">, </w:t>
      </w:r>
      <w:r w:rsidRPr="00E04C1D">
        <w:rPr>
          <w:rStyle w:val="Hyperlink"/>
          <w:color w:val="auto"/>
        </w:rPr>
        <w:t>empresas fora deste enquadramento estão impedidas de participar.</w:t>
      </w:r>
    </w:p>
    <w:p w14:paraId="30ED41F0" w14:textId="758B0049" w:rsidR="00681F90" w:rsidRPr="00E04C1D" w:rsidRDefault="00681F90" w:rsidP="00681F90">
      <w:pPr>
        <w:pStyle w:val="Nivel2"/>
        <w:numPr>
          <w:ilvl w:val="0"/>
          <w:numId w:val="0"/>
        </w:numPr>
        <w:tabs>
          <w:tab w:val="left" w:pos="851"/>
        </w:tabs>
        <w:spacing w:line="240" w:lineRule="auto"/>
        <w:rPr>
          <w:rStyle w:val="Hyperlink"/>
          <w:color w:val="auto"/>
          <w:u w:val="none"/>
        </w:rPr>
      </w:pPr>
      <w:r w:rsidRPr="00E04C1D">
        <w:rPr>
          <w:rStyle w:val="Hyperlink"/>
          <w:color w:val="auto"/>
          <w:u w:val="none"/>
        </w:rPr>
        <w:t>3.</w:t>
      </w:r>
      <w:r w:rsidR="002247F6" w:rsidRPr="00E04C1D">
        <w:rPr>
          <w:rStyle w:val="Hyperlink"/>
          <w:color w:val="auto"/>
          <w:u w:val="none"/>
        </w:rPr>
        <w:t>6     N</w:t>
      </w:r>
      <w:r w:rsidRPr="00E04C1D">
        <w:rPr>
          <w:rStyle w:val="Hyperlink"/>
          <w:color w:val="auto"/>
          <w:u w:val="none"/>
        </w:rPr>
        <w:t xml:space="preserve">os </w:t>
      </w:r>
      <w:r w:rsidRPr="00E04C1D">
        <w:rPr>
          <w:rStyle w:val="Hyperlink"/>
          <w:color w:val="auto"/>
        </w:rPr>
        <w:t>itens não exclusivos ou quota principal</w:t>
      </w:r>
      <w:r w:rsidRPr="00E04C1D">
        <w:rPr>
          <w:rStyle w:val="Hyperlink"/>
          <w:color w:val="auto"/>
          <w:u w:val="none"/>
        </w:rPr>
        <w:t xml:space="preserve">, é permitida a participação de </w:t>
      </w:r>
      <w:r w:rsidRPr="00E04C1D">
        <w:rPr>
          <w:color w:val="auto"/>
        </w:rPr>
        <w:t>microempresas e empresas de pequeno porte</w:t>
      </w:r>
      <w:r w:rsidRPr="00E04C1D">
        <w:rPr>
          <w:rStyle w:val="Hyperlink"/>
          <w:color w:val="auto"/>
          <w:u w:val="none"/>
        </w:rPr>
        <w:t xml:space="preserve">, </w:t>
      </w:r>
      <w:r w:rsidRPr="00E04C1D">
        <w:rPr>
          <w:rStyle w:val="Hyperlink"/>
          <w:color w:val="auto"/>
        </w:rPr>
        <w:t>em concorrência</w:t>
      </w:r>
      <w:r w:rsidRPr="00E04C1D">
        <w:rPr>
          <w:rStyle w:val="Hyperlink"/>
          <w:color w:val="auto"/>
          <w:u w:val="none"/>
        </w:rPr>
        <w:t xml:space="preserve"> com empresa fora deste enquadramento.</w:t>
      </w:r>
    </w:p>
    <w:p w14:paraId="65EDE6A3" w14:textId="6761B49D" w:rsidR="00681F90" w:rsidRPr="00F244CC" w:rsidRDefault="00681F90" w:rsidP="00681F90">
      <w:pPr>
        <w:pStyle w:val="Nivel2"/>
        <w:numPr>
          <w:ilvl w:val="0"/>
          <w:numId w:val="0"/>
        </w:numPr>
        <w:tabs>
          <w:tab w:val="left" w:pos="567"/>
        </w:tabs>
        <w:spacing w:line="240" w:lineRule="auto"/>
        <w:rPr>
          <w:color w:val="auto"/>
        </w:rPr>
      </w:pPr>
      <w:r w:rsidRPr="00E04C1D">
        <w:rPr>
          <w:color w:val="auto"/>
        </w:rPr>
        <w:t>3.</w:t>
      </w:r>
      <w:r w:rsidR="002247F6" w:rsidRPr="00E04C1D">
        <w:rPr>
          <w:color w:val="auto"/>
        </w:rPr>
        <w:t>7</w:t>
      </w:r>
      <w:r w:rsidRPr="00E04C1D">
        <w:rPr>
          <w:color w:val="auto"/>
        </w:rPr>
        <w:t xml:space="preserve">   A falsidade das declarações sujeitará o licitante às sanções previstas na </w:t>
      </w:r>
      <w:hyperlink r:id="rId20" w:history="1">
        <w:r w:rsidRPr="00E04C1D">
          <w:rPr>
            <w:rStyle w:val="Hyperlink"/>
            <w:color w:val="auto"/>
          </w:rPr>
          <w:t>Lei nº 14.133, de 2021</w:t>
        </w:r>
      </w:hyperlink>
      <w:r w:rsidRPr="00E04C1D">
        <w:rPr>
          <w:color w:val="auto"/>
        </w:rPr>
        <w:t>, e neste Edital.</w:t>
      </w:r>
    </w:p>
    <w:p w14:paraId="72B5F26C" w14:textId="1654BF8D" w:rsidR="00681F90" w:rsidRPr="00F244CC" w:rsidRDefault="002247F6" w:rsidP="002247F6">
      <w:pPr>
        <w:pStyle w:val="Nivel2"/>
        <w:numPr>
          <w:ilvl w:val="0"/>
          <w:numId w:val="0"/>
        </w:numPr>
        <w:tabs>
          <w:tab w:val="left" w:pos="567"/>
        </w:tabs>
        <w:spacing w:line="240" w:lineRule="auto"/>
        <w:rPr>
          <w:color w:val="auto"/>
        </w:rPr>
      </w:pPr>
      <w:r>
        <w:rPr>
          <w:color w:val="auto"/>
        </w:rPr>
        <w:t xml:space="preserve">3.8   </w:t>
      </w:r>
      <w:r w:rsidR="00681F90" w:rsidRPr="00F244CC">
        <w:rPr>
          <w:color w:val="auto"/>
        </w:rPr>
        <w:t>Serão disponibilizados para acesso público</w:t>
      </w:r>
      <w:r w:rsidR="00481FBA">
        <w:rPr>
          <w:color w:val="auto"/>
        </w:rPr>
        <w:t>,</w:t>
      </w:r>
      <w:r w:rsidR="00681F90" w:rsidRPr="00F244CC">
        <w:rPr>
          <w:color w:val="auto"/>
        </w:rPr>
        <w:t xml:space="preserve"> os documentos que compõem a proposta dos licitantes convocados para apresentação de propostas, após</w:t>
      </w:r>
      <w:r w:rsidR="00481FBA">
        <w:rPr>
          <w:color w:val="auto"/>
        </w:rPr>
        <w:t xml:space="preserve"> o encerramento d</w:t>
      </w:r>
      <w:r w:rsidR="00681F90" w:rsidRPr="00F244CC">
        <w:rPr>
          <w:color w:val="auto"/>
        </w:rPr>
        <w:t>a fase de envio de lances.</w:t>
      </w:r>
    </w:p>
    <w:p w14:paraId="49221910" w14:textId="276D12DF" w:rsidR="00681F90" w:rsidRPr="00E04C1D" w:rsidRDefault="00681F90" w:rsidP="002247F6">
      <w:pPr>
        <w:pStyle w:val="Nivel2"/>
        <w:numPr>
          <w:ilvl w:val="1"/>
          <w:numId w:val="29"/>
        </w:numPr>
        <w:tabs>
          <w:tab w:val="left" w:pos="567"/>
        </w:tabs>
        <w:spacing w:line="240" w:lineRule="auto"/>
        <w:ind w:left="0" w:firstLine="0"/>
        <w:rPr>
          <w:color w:val="auto"/>
        </w:rPr>
      </w:pPr>
      <w:bookmarkStart w:id="15" w:name="_Ref116992247"/>
      <w:r w:rsidRPr="00E04C1D">
        <w:rPr>
          <w:color w:val="auto"/>
        </w:rPr>
        <w:t>Desde que disponibilizada a funcionalidade no sistema, o licitante poderá parametrizar o seu valor final mínimo ou o seu percentual de desconto máximo quando do cadastramento da proposta e obedecerá às seguintes regras:</w:t>
      </w:r>
      <w:bookmarkEnd w:id="15"/>
    </w:p>
    <w:p w14:paraId="3C285028" w14:textId="0EF05096" w:rsidR="00681F90" w:rsidRPr="00E04C1D" w:rsidRDefault="00681F90" w:rsidP="00B17646">
      <w:pPr>
        <w:pStyle w:val="Nivel3"/>
        <w:numPr>
          <w:ilvl w:val="1"/>
          <w:numId w:val="29"/>
        </w:numPr>
        <w:tabs>
          <w:tab w:val="left" w:pos="709"/>
        </w:tabs>
        <w:spacing w:line="240" w:lineRule="auto"/>
        <w:ind w:left="0" w:firstLine="0"/>
        <w:rPr>
          <w:color w:val="auto"/>
        </w:rPr>
      </w:pPr>
      <w:r w:rsidRPr="00E04C1D">
        <w:rPr>
          <w:color w:val="auto"/>
        </w:rPr>
        <w:t>A aplicação do intervalo mínimo de diferença de valores ou de percentuais entre os lances, que incidirá tanto em relação aos lances intermediários quanto em relação ao lance que cobrir a melhor oferta; e</w:t>
      </w:r>
    </w:p>
    <w:p w14:paraId="7197E419" w14:textId="7E95970B" w:rsidR="00681F90" w:rsidRPr="00E04C1D" w:rsidRDefault="00681F90" w:rsidP="00B17646">
      <w:pPr>
        <w:pStyle w:val="Nivel3"/>
        <w:numPr>
          <w:ilvl w:val="1"/>
          <w:numId w:val="29"/>
        </w:numPr>
        <w:tabs>
          <w:tab w:val="left" w:pos="709"/>
        </w:tabs>
        <w:spacing w:line="240" w:lineRule="auto"/>
        <w:ind w:left="0" w:firstLine="0"/>
        <w:rPr>
          <w:color w:val="auto"/>
        </w:rPr>
      </w:pPr>
      <w:r w:rsidRPr="00E04C1D">
        <w:rPr>
          <w:color w:val="auto"/>
        </w:rPr>
        <w:t>Os lances serão de envio automático pelo sistema, respeitado o valor final mínimo estabelecido e o intervalo de que trata o subitem acima.</w:t>
      </w:r>
    </w:p>
    <w:p w14:paraId="6B167D8E" w14:textId="3C62C7E5" w:rsidR="00681F90" w:rsidRPr="00E04C1D" w:rsidRDefault="00B17646" w:rsidP="00B17646">
      <w:pPr>
        <w:pStyle w:val="Nivel2"/>
        <w:numPr>
          <w:ilvl w:val="1"/>
          <w:numId w:val="29"/>
        </w:numPr>
        <w:tabs>
          <w:tab w:val="left" w:pos="567"/>
        </w:tabs>
        <w:spacing w:line="240" w:lineRule="auto"/>
        <w:ind w:left="0" w:firstLine="0"/>
        <w:rPr>
          <w:color w:val="auto"/>
        </w:rPr>
      </w:pPr>
      <w:r w:rsidRPr="00E04C1D">
        <w:rPr>
          <w:color w:val="auto"/>
        </w:rPr>
        <w:t xml:space="preserve">  </w:t>
      </w:r>
      <w:r w:rsidR="00681F90" w:rsidRPr="00E04C1D">
        <w:rPr>
          <w:color w:val="auto"/>
        </w:rPr>
        <w:t>O valor final mínimo ou o percentual de desconto final máximo parametrizado no sistema poderá ser alterado pelo fornecedor durante a fase de disputa, sendo vedado:</w:t>
      </w:r>
    </w:p>
    <w:p w14:paraId="58DB8EC5" w14:textId="77777777" w:rsidR="00681F90" w:rsidRPr="00E04C1D" w:rsidRDefault="00681F90" w:rsidP="00B17646">
      <w:pPr>
        <w:pStyle w:val="Nivel3"/>
        <w:numPr>
          <w:ilvl w:val="2"/>
          <w:numId w:val="29"/>
        </w:numPr>
        <w:tabs>
          <w:tab w:val="left" w:pos="709"/>
        </w:tabs>
        <w:spacing w:line="240" w:lineRule="auto"/>
        <w:ind w:left="0" w:firstLine="0"/>
        <w:rPr>
          <w:color w:val="auto"/>
        </w:rPr>
      </w:pPr>
      <w:r w:rsidRPr="00E04C1D">
        <w:rPr>
          <w:color w:val="auto"/>
        </w:rPr>
        <w:t>Valor superior a lance já registrado pelo fornecedor no sistema, quando adotado o critério de julgamento por menor preço; e</w:t>
      </w:r>
    </w:p>
    <w:p w14:paraId="7A0101D7" w14:textId="77777777" w:rsidR="00681F90" w:rsidRPr="00E04C1D" w:rsidRDefault="00681F90" w:rsidP="00B17646">
      <w:pPr>
        <w:pStyle w:val="Nivel3"/>
        <w:numPr>
          <w:ilvl w:val="2"/>
          <w:numId w:val="29"/>
        </w:numPr>
        <w:tabs>
          <w:tab w:val="left" w:pos="709"/>
        </w:tabs>
        <w:spacing w:line="240" w:lineRule="auto"/>
        <w:ind w:left="0" w:firstLine="0"/>
        <w:rPr>
          <w:color w:val="auto"/>
        </w:rPr>
      </w:pPr>
      <w:r w:rsidRPr="00E04C1D">
        <w:rPr>
          <w:color w:val="auto"/>
        </w:rPr>
        <w:t xml:space="preserve"> Percentual de desconto inferior a lance já registrado pelo fornecedor no sistema, quando adotado o critério de julgamento por maior desconto.</w:t>
      </w:r>
    </w:p>
    <w:p w14:paraId="13B092FD" w14:textId="77777777" w:rsidR="00681F90" w:rsidRPr="00F244CC" w:rsidRDefault="00681F90" w:rsidP="00B17646">
      <w:pPr>
        <w:pStyle w:val="Nivel2"/>
        <w:numPr>
          <w:ilvl w:val="1"/>
          <w:numId w:val="29"/>
        </w:numPr>
        <w:tabs>
          <w:tab w:val="left" w:pos="567"/>
        </w:tabs>
        <w:spacing w:line="240" w:lineRule="auto"/>
        <w:ind w:left="0" w:firstLine="0"/>
        <w:rPr>
          <w:rFonts w:eastAsia="Times New Roman"/>
          <w:color w:val="auto"/>
        </w:rPr>
      </w:pPr>
      <w:r w:rsidRPr="00F244CC">
        <w:rPr>
          <w:rFonts w:eastAsia="Times New Roman"/>
          <w:color w:val="auto"/>
        </w:rPr>
        <w:t xml:space="preserve">Caberá ao licitante interessado em participar da licitação </w:t>
      </w:r>
      <w:r w:rsidRPr="00F244C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803AD61" w14:textId="77777777" w:rsidR="00681F90" w:rsidRPr="00F244CC" w:rsidRDefault="00681F90" w:rsidP="00B17646">
      <w:pPr>
        <w:pStyle w:val="Nivel2"/>
        <w:numPr>
          <w:ilvl w:val="1"/>
          <w:numId w:val="29"/>
        </w:numPr>
        <w:tabs>
          <w:tab w:val="left" w:pos="567"/>
        </w:tabs>
        <w:spacing w:line="240" w:lineRule="auto"/>
        <w:ind w:left="0" w:firstLine="0"/>
      </w:pPr>
      <w:r w:rsidRPr="00F244CC">
        <w:rPr>
          <w:rFonts w:eastAsia="Times New Roman"/>
          <w:color w:val="auto"/>
        </w:rPr>
        <w:t xml:space="preserve">O licitante deverá </w:t>
      </w:r>
      <w:r w:rsidRPr="00F244CC">
        <w:rPr>
          <w:color w:val="auto"/>
        </w:rPr>
        <w:t>comunicar imediatamente ao provedor do sistema qualquer acontecimento que possa comprometer o sigilo ou a segurança, para imediato bloqueio de acesso.</w:t>
      </w:r>
      <w:r w:rsidRPr="00F244CC">
        <w:t xml:space="preserve"> </w:t>
      </w:r>
      <w:bookmarkStart w:id="16" w:name="_Hlk82473550"/>
    </w:p>
    <w:p w14:paraId="401F484A" w14:textId="77777777" w:rsidR="00681F90" w:rsidRPr="00F244CC" w:rsidRDefault="00681F90" w:rsidP="00681F90">
      <w:pPr>
        <w:pStyle w:val="Nivel2"/>
        <w:numPr>
          <w:ilvl w:val="0"/>
          <w:numId w:val="0"/>
        </w:numPr>
        <w:spacing w:line="240" w:lineRule="auto"/>
      </w:pPr>
    </w:p>
    <w:p w14:paraId="0B252803" w14:textId="77777777" w:rsidR="00681F90" w:rsidRPr="00F244CC" w:rsidRDefault="00681F90" w:rsidP="00681F90">
      <w:pPr>
        <w:pStyle w:val="Nivel01"/>
        <w:numPr>
          <w:ilvl w:val="0"/>
          <w:numId w:val="16"/>
        </w:numPr>
        <w:spacing w:before="120" w:after="120"/>
        <w:ind w:left="0" w:firstLine="0"/>
      </w:pPr>
      <w:bookmarkStart w:id="17" w:name="_Toc122606106"/>
      <w:r w:rsidRPr="00F244CC">
        <w:t>DA PROPOSTA</w:t>
      </w:r>
      <w:bookmarkEnd w:id="17"/>
    </w:p>
    <w:p w14:paraId="2B7CA87F"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Pr="00F244CC">
        <w:t>.</w:t>
      </w:r>
    </w:p>
    <w:p w14:paraId="6858ECD2" w14:textId="77777777" w:rsidR="00681F90" w:rsidRPr="00F244CC" w:rsidRDefault="00681F90" w:rsidP="00681F90">
      <w:pPr>
        <w:pStyle w:val="Nivel2"/>
        <w:numPr>
          <w:ilvl w:val="2"/>
          <w:numId w:val="16"/>
        </w:numPr>
        <w:tabs>
          <w:tab w:val="left" w:pos="709"/>
        </w:tabs>
        <w:spacing w:line="240" w:lineRule="auto"/>
        <w:ind w:left="0" w:firstLine="0"/>
        <w:rPr>
          <w:rFonts w:eastAsia="Times New Roman"/>
          <w:color w:val="auto"/>
        </w:rPr>
      </w:pPr>
      <w:r w:rsidRPr="00F244CC">
        <w:t>No</w:t>
      </w:r>
      <w:r w:rsidRPr="00F244CC">
        <w:rPr>
          <w:spacing w:val="3"/>
        </w:rPr>
        <w:t xml:space="preserve"> </w:t>
      </w:r>
      <w:r w:rsidRPr="00F244CC">
        <w:t>p</w:t>
      </w:r>
      <w:r w:rsidRPr="00F244CC">
        <w:rPr>
          <w:spacing w:val="-1"/>
        </w:rPr>
        <w:t>r</w:t>
      </w:r>
      <w:r w:rsidRPr="00F244CC">
        <w:rPr>
          <w:spacing w:val="1"/>
        </w:rPr>
        <w:t>e</w:t>
      </w:r>
      <w:r w:rsidRPr="00F244CC">
        <w:rPr>
          <w:spacing w:val="-1"/>
        </w:rPr>
        <w:t>ç</w:t>
      </w:r>
      <w:r w:rsidRPr="00F244CC">
        <w:t>o</w:t>
      </w:r>
      <w:r w:rsidRPr="00F244CC">
        <w:rPr>
          <w:spacing w:val="1"/>
        </w:rPr>
        <w:t xml:space="preserve"> </w:t>
      </w:r>
      <w:r w:rsidRPr="00F244CC">
        <w:t>o</w:t>
      </w:r>
      <w:r w:rsidRPr="00F244CC">
        <w:rPr>
          <w:spacing w:val="1"/>
        </w:rPr>
        <w:t>f</w:t>
      </w:r>
      <w:r w:rsidRPr="00F244CC">
        <w:rPr>
          <w:spacing w:val="-1"/>
        </w:rPr>
        <w:t>e</w:t>
      </w:r>
      <w:r w:rsidRPr="00F244CC">
        <w:t>rt</w:t>
      </w:r>
      <w:r w:rsidRPr="00F244CC">
        <w:rPr>
          <w:spacing w:val="-1"/>
        </w:rPr>
        <w:t>a</w:t>
      </w:r>
      <w:r w:rsidRPr="00F244CC">
        <w:t>do</w:t>
      </w:r>
      <w:r w:rsidRPr="00F244CC">
        <w:rPr>
          <w:spacing w:val="3"/>
        </w:rPr>
        <w:t xml:space="preserve"> </w:t>
      </w:r>
      <w:r w:rsidRPr="00F244CC">
        <w:t>d</w:t>
      </w:r>
      <w:r w:rsidRPr="00F244CC">
        <w:rPr>
          <w:spacing w:val="-1"/>
        </w:rPr>
        <w:t>e</w:t>
      </w:r>
      <w:r w:rsidRPr="00F244CC">
        <w:rPr>
          <w:spacing w:val="2"/>
        </w:rPr>
        <w:t>v</w:t>
      </w:r>
      <w:r w:rsidRPr="00F244CC">
        <w:rPr>
          <w:spacing w:val="-1"/>
        </w:rPr>
        <w:t>e</w:t>
      </w:r>
      <w:r w:rsidRPr="00F244CC">
        <w:t>r</w:t>
      </w:r>
      <w:r w:rsidRPr="00F244CC">
        <w:rPr>
          <w:spacing w:val="-2"/>
        </w:rPr>
        <w:t>ã</w:t>
      </w:r>
      <w:r w:rsidRPr="00F244CC">
        <w:t>o</w:t>
      </w:r>
      <w:r w:rsidRPr="00F244CC">
        <w:rPr>
          <w:spacing w:val="3"/>
        </w:rPr>
        <w:t xml:space="preserve"> </w:t>
      </w:r>
      <w:r w:rsidRPr="00F244CC">
        <w:rPr>
          <w:spacing w:val="-1"/>
        </w:rPr>
        <w:t>e</w:t>
      </w:r>
      <w:r w:rsidRPr="00F244CC">
        <w:rPr>
          <w:spacing w:val="4"/>
        </w:rPr>
        <w:t>s</w:t>
      </w:r>
      <w:r w:rsidRPr="00F244CC">
        <w:t>tar</w:t>
      </w:r>
      <w:r w:rsidRPr="00F244CC">
        <w:rPr>
          <w:spacing w:val="2"/>
        </w:rPr>
        <w:t xml:space="preserve"> </w:t>
      </w:r>
      <w:r w:rsidRPr="00F244CC">
        <w:t>incluídos</w:t>
      </w:r>
      <w:r w:rsidRPr="00F244CC">
        <w:rPr>
          <w:spacing w:val="1"/>
        </w:rPr>
        <w:t xml:space="preserve"> </w:t>
      </w:r>
      <w:r w:rsidRPr="00F244CC">
        <w:t>tod</w:t>
      </w:r>
      <w:r w:rsidRPr="00F244CC">
        <w:rPr>
          <w:spacing w:val="3"/>
        </w:rPr>
        <w:t>o</w:t>
      </w:r>
      <w:r w:rsidRPr="00F244CC">
        <w:t>s</w:t>
      </w:r>
      <w:r w:rsidRPr="00F244CC">
        <w:rPr>
          <w:spacing w:val="1"/>
        </w:rPr>
        <w:t xml:space="preserve"> </w:t>
      </w:r>
      <w:r w:rsidRPr="00F244CC">
        <w:t>os</w:t>
      </w:r>
      <w:r w:rsidRPr="00F244CC">
        <w:rPr>
          <w:spacing w:val="1"/>
        </w:rPr>
        <w:t xml:space="preserve"> </w:t>
      </w:r>
      <w:r w:rsidRPr="00F244CC">
        <w:t>insu</w:t>
      </w:r>
      <w:r w:rsidRPr="00F244CC">
        <w:rPr>
          <w:spacing w:val="1"/>
        </w:rPr>
        <w:t>m</w:t>
      </w:r>
      <w:r w:rsidRPr="00F244CC">
        <w:t>os</w:t>
      </w:r>
      <w:r w:rsidRPr="00F244CC">
        <w:rPr>
          <w:spacing w:val="1"/>
        </w:rPr>
        <w:t xml:space="preserve"> </w:t>
      </w:r>
      <w:r w:rsidRPr="00F244CC">
        <w:t>que o</w:t>
      </w:r>
      <w:r w:rsidRPr="00F244CC">
        <w:rPr>
          <w:spacing w:val="3"/>
        </w:rPr>
        <w:t xml:space="preserve"> </w:t>
      </w:r>
      <w:r w:rsidRPr="00F244CC">
        <w:rPr>
          <w:spacing w:val="-1"/>
        </w:rPr>
        <w:t>c</w:t>
      </w:r>
      <w:r w:rsidRPr="00F244CC">
        <w:t>o</w:t>
      </w:r>
      <w:r w:rsidRPr="00F244CC">
        <w:rPr>
          <w:spacing w:val="3"/>
        </w:rPr>
        <w:t>m</w:t>
      </w:r>
      <w:r w:rsidRPr="00F244CC">
        <w:t>põ</w:t>
      </w:r>
      <w:r w:rsidRPr="00F244CC">
        <w:rPr>
          <w:spacing w:val="-1"/>
        </w:rPr>
        <w:t>e</w:t>
      </w:r>
      <w:r w:rsidRPr="00F244CC">
        <w:t>,</w:t>
      </w:r>
      <w:r w:rsidRPr="00F244CC">
        <w:rPr>
          <w:spacing w:val="1"/>
        </w:rPr>
        <w:t xml:space="preserve"> </w:t>
      </w:r>
      <w:r w:rsidRPr="00F244CC">
        <w:t>tais</w:t>
      </w:r>
      <w:r w:rsidRPr="00F244CC">
        <w:rPr>
          <w:spacing w:val="3"/>
        </w:rPr>
        <w:t xml:space="preserve"> </w:t>
      </w:r>
      <w:r w:rsidRPr="00F244CC">
        <w:rPr>
          <w:spacing w:val="-1"/>
        </w:rPr>
        <w:t>c</w:t>
      </w:r>
      <w:r w:rsidRPr="00F244CC">
        <w:t>omo, e sem se limitar,</w:t>
      </w:r>
      <w:r w:rsidRPr="00F244CC">
        <w:rPr>
          <w:spacing w:val="1"/>
        </w:rPr>
        <w:t xml:space="preserve"> todos os custos operacionais, </w:t>
      </w:r>
      <w:r w:rsidRPr="00F244CC">
        <w:rPr>
          <w:color w:val="auto"/>
        </w:rPr>
        <w:t>encargos previdenciários, trabalhistas, tributários, comerciais e quaisquer outros que incidam direta ou indiretamente na execução do objeto</w:t>
      </w:r>
      <w:r w:rsidRPr="00F244CC">
        <w:t>.</w:t>
      </w:r>
    </w:p>
    <w:p w14:paraId="36822894"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lastRenderedPageBreak/>
        <w:t>A</w:t>
      </w:r>
      <w:r w:rsidRPr="00F244CC">
        <w:rPr>
          <w:spacing w:val="59"/>
        </w:rPr>
        <w:t xml:space="preserve"> </w:t>
      </w:r>
      <w:r w:rsidRPr="00F244CC">
        <w:t>p</w:t>
      </w:r>
      <w:r w:rsidRPr="00F244CC">
        <w:rPr>
          <w:spacing w:val="-1"/>
        </w:rPr>
        <w:t>r</w:t>
      </w:r>
      <w:r w:rsidRPr="00F244CC">
        <w:t>oposta</w:t>
      </w:r>
      <w:r w:rsidRPr="00F244CC">
        <w:rPr>
          <w:spacing w:val="59"/>
        </w:rPr>
        <w:t xml:space="preserve"> </w:t>
      </w:r>
      <w:r w:rsidRPr="00F244CC">
        <w:t>de preços enviada</w:t>
      </w:r>
      <w:r w:rsidRPr="00F244CC">
        <w:rPr>
          <w:spacing w:val="59"/>
        </w:rPr>
        <w:t xml:space="preserve"> </w:t>
      </w:r>
      <w:r w:rsidRPr="00F244CC">
        <w:t>i</w:t>
      </w:r>
      <w:r w:rsidRPr="00F244CC">
        <w:rPr>
          <w:spacing w:val="1"/>
        </w:rPr>
        <w:t>m</w:t>
      </w:r>
      <w:r w:rsidRPr="00F244CC">
        <w:t>pl</w:t>
      </w:r>
      <w:r w:rsidRPr="00F244CC">
        <w:rPr>
          <w:spacing w:val="1"/>
        </w:rPr>
        <w:t>i</w:t>
      </w:r>
      <w:r w:rsidRPr="00F244CC">
        <w:rPr>
          <w:spacing w:val="-1"/>
        </w:rPr>
        <w:t>ca</w:t>
      </w:r>
      <w:r w:rsidRPr="00F244CC">
        <w:t>rá em plena</w:t>
      </w:r>
      <w:r w:rsidRPr="00F244CC">
        <w:rPr>
          <w:spacing w:val="58"/>
        </w:rPr>
        <w:t xml:space="preserve"> </w:t>
      </w:r>
      <w:r w:rsidRPr="00F244CC">
        <w:rPr>
          <w:spacing w:val="-1"/>
        </w:rPr>
        <w:t>a</w:t>
      </w:r>
      <w:r w:rsidRPr="00F244CC">
        <w:rPr>
          <w:spacing w:val="1"/>
        </w:rPr>
        <w:t>c</w:t>
      </w:r>
      <w:r w:rsidRPr="00F244CC">
        <w:rPr>
          <w:spacing w:val="-1"/>
        </w:rPr>
        <w:t>e</w:t>
      </w:r>
      <w:r w:rsidRPr="00F244CC">
        <w:t>i</w:t>
      </w:r>
      <w:r w:rsidRPr="00F244CC">
        <w:rPr>
          <w:spacing w:val="1"/>
        </w:rPr>
        <w:t>t</w:t>
      </w:r>
      <w:r w:rsidRPr="00F244CC">
        <w:rPr>
          <w:spacing w:val="-1"/>
        </w:rPr>
        <w:t>a</w:t>
      </w:r>
      <w:r w:rsidRPr="00F244CC">
        <w:rPr>
          <w:spacing w:val="1"/>
        </w:rPr>
        <w:t>ç</w:t>
      </w:r>
      <w:r w:rsidRPr="00F244CC">
        <w:rPr>
          <w:spacing w:val="-1"/>
        </w:rPr>
        <w:t>ã</w:t>
      </w:r>
      <w:r w:rsidRPr="00F244CC">
        <w:t xml:space="preserve">o, por </w:t>
      </w:r>
      <w:r w:rsidRPr="00F244CC">
        <w:rPr>
          <w:spacing w:val="1"/>
        </w:rPr>
        <w:t>parte</w:t>
      </w:r>
      <w:r w:rsidRPr="00F244CC">
        <w:rPr>
          <w:spacing w:val="59"/>
        </w:rPr>
        <w:t xml:space="preserve"> </w:t>
      </w:r>
      <w:r w:rsidRPr="00F244CC">
        <w:t xml:space="preserve">da </w:t>
      </w:r>
      <w:r w:rsidRPr="00F244CC">
        <w:rPr>
          <w:spacing w:val="1"/>
        </w:rPr>
        <w:t>Licitante</w:t>
      </w:r>
      <w:r w:rsidRPr="00F244CC">
        <w:t xml:space="preserve">, das </w:t>
      </w:r>
      <w:r w:rsidRPr="00F244CC">
        <w:rPr>
          <w:spacing w:val="-1"/>
        </w:rPr>
        <w:t>c</w:t>
      </w:r>
      <w:r w:rsidRPr="00F244CC">
        <w:t>ondiçõ</w:t>
      </w:r>
      <w:r w:rsidRPr="00F244CC">
        <w:rPr>
          <w:spacing w:val="-1"/>
        </w:rPr>
        <w:t>e</w:t>
      </w:r>
      <w:r w:rsidRPr="00F244CC">
        <w:t>s est</w:t>
      </w:r>
      <w:r w:rsidRPr="00F244CC">
        <w:rPr>
          <w:spacing w:val="-1"/>
        </w:rPr>
        <w:t>a</w:t>
      </w:r>
      <w:r w:rsidRPr="00F244CC">
        <w:rPr>
          <w:spacing w:val="2"/>
        </w:rPr>
        <w:t>b</w:t>
      </w:r>
      <w:r w:rsidRPr="00F244CC">
        <w:rPr>
          <w:spacing w:val="-1"/>
        </w:rPr>
        <w:t>e</w:t>
      </w:r>
      <w:r w:rsidRPr="00F244CC">
        <w:t>le</w:t>
      </w:r>
      <w:r w:rsidRPr="00F244CC">
        <w:rPr>
          <w:spacing w:val="-1"/>
        </w:rPr>
        <w:t>c</w:t>
      </w:r>
      <w:r w:rsidRPr="00F244CC">
        <w:t>idas</w:t>
      </w:r>
      <w:r w:rsidRPr="00F244CC">
        <w:rPr>
          <w:spacing w:val="2"/>
        </w:rPr>
        <w:t xml:space="preserve"> </w:t>
      </w:r>
      <w:r w:rsidRPr="00F244CC">
        <w:t>n</w:t>
      </w:r>
      <w:r w:rsidRPr="00F244CC">
        <w:rPr>
          <w:spacing w:val="-1"/>
        </w:rPr>
        <w:t>e</w:t>
      </w:r>
      <w:r w:rsidRPr="00F244CC">
        <w:t>ste Edital e</w:t>
      </w:r>
      <w:r w:rsidRPr="00F244CC">
        <w:rPr>
          <w:spacing w:val="-1"/>
        </w:rPr>
        <w:t xml:space="preserve"> </w:t>
      </w:r>
      <w:r w:rsidRPr="00F244CC">
        <w:t xml:space="preserve">seus </w:t>
      </w:r>
      <w:r w:rsidRPr="00F244CC">
        <w:rPr>
          <w:spacing w:val="-1"/>
        </w:rPr>
        <w:t>A</w:t>
      </w:r>
      <w:r w:rsidRPr="00F244CC">
        <w:rPr>
          <w:spacing w:val="2"/>
        </w:rPr>
        <w:t>n</w:t>
      </w:r>
      <w:r w:rsidRPr="00F244CC">
        <w:rPr>
          <w:spacing w:val="-1"/>
        </w:rPr>
        <w:t>e</w:t>
      </w:r>
      <w:r w:rsidRPr="00F244CC">
        <w:rPr>
          <w:spacing w:val="2"/>
        </w:rPr>
        <w:t>x</w:t>
      </w:r>
      <w:r w:rsidRPr="00F244CC">
        <w:t>os.</w:t>
      </w:r>
    </w:p>
    <w:p w14:paraId="3A5B8C02"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color w:val="auto"/>
        </w:rPr>
        <w:t>Todas as especificações do objeto contidas na proposta vinculam o licitante.</w:t>
      </w:r>
    </w:p>
    <w:p w14:paraId="65170530"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3F2EE1D2"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49A17E6"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color w:val="auto"/>
        </w:rPr>
        <w:t xml:space="preserve">O prazo de validade da proposta não será inferior a </w:t>
      </w:r>
      <w:r w:rsidRPr="00F244CC">
        <w:rPr>
          <w:b/>
          <w:bCs/>
          <w:color w:val="auto"/>
        </w:rPr>
        <w:t>60 (sessenta) dias</w:t>
      </w:r>
      <w:r w:rsidRPr="00F244CC">
        <w:rPr>
          <w:b/>
          <w:color w:val="auto"/>
        </w:rPr>
        <w:t>,</w:t>
      </w:r>
      <w:r w:rsidRPr="00F244CC">
        <w:rPr>
          <w:color w:val="auto"/>
        </w:rPr>
        <w:t xml:space="preserve"> a contar da data de sua apresentação. (</w:t>
      </w:r>
      <w:hyperlink r:id="rId21" w:anchor="art90§3" w:history="1">
        <w:r w:rsidRPr="00F244CC">
          <w:rPr>
            <w:rStyle w:val="Hyperlink"/>
            <w:color w:val="auto"/>
            <w:u w:val="none"/>
          </w:rPr>
          <w:t>art. 90, §3º, e art. 155, VI, da Lei nº 14.133, de 2021</w:t>
        </w:r>
      </w:hyperlink>
      <w:r w:rsidRPr="00F244CC">
        <w:rPr>
          <w:rStyle w:val="Hyperlink"/>
          <w:color w:val="auto"/>
          <w:u w:val="none"/>
        </w:rPr>
        <w:t>)</w:t>
      </w:r>
    </w:p>
    <w:p w14:paraId="04C32FFF"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color w:val="auto"/>
        </w:rPr>
        <w:t xml:space="preserve">Na análise das propostas, a Administração poderá sanar erros ou falhas, que não alterem a substância dos documentos e sua validade jurídica, mediante decisão fundamentada, registrada em ata e acessível a todos, atribuindo-lhes </w:t>
      </w:r>
      <w:proofErr w:type="spellStart"/>
      <w:r w:rsidRPr="00F244CC">
        <w:rPr>
          <w:color w:val="auto"/>
        </w:rPr>
        <w:t>eﬁcácia</w:t>
      </w:r>
      <w:proofErr w:type="spellEnd"/>
      <w:r w:rsidRPr="00F244CC">
        <w:rPr>
          <w:color w:val="auto"/>
        </w:rPr>
        <w:t xml:space="preserve"> para fins de habilitação e classificação.</w:t>
      </w:r>
    </w:p>
    <w:p w14:paraId="4F14F6F8"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color w:val="auto"/>
        </w:rPr>
        <w:t>O licitante deverá enviar sua proposta mediante o preenchimento, no sistema eletrônico, dos seguintes campos:</w:t>
      </w:r>
    </w:p>
    <w:p w14:paraId="72535DCF" w14:textId="77777777" w:rsidR="00681F90" w:rsidRPr="00F244CC" w:rsidRDefault="00681F90" w:rsidP="00681F90">
      <w:pPr>
        <w:pStyle w:val="Nivel3"/>
        <w:numPr>
          <w:ilvl w:val="2"/>
          <w:numId w:val="16"/>
        </w:numPr>
        <w:tabs>
          <w:tab w:val="left" w:pos="709"/>
        </w:tabs>
        <w:spacing w:line="240" w:lineRule="auto"/>
        <w:ind w:left="0" w:firstLine="0"/>
        <w:rPr>
          <w:color w:val="auto"/>
        </w:rPr>
      </w:pPr>
      <w:r w:rsidRPr="00F244CC">
        <w:rPr>
          <w:color w:val="auto"/>
        </w:rPr>
        <w:t xml:space="preserve">Valor ou desconto...... (mensal, unitário, </w:t>
      </w:r>
      <w:proofErr w:type="spellStart"/>
      <w:r w:rsidRPr="00F244CC">
        <w:rPr>
          <w:color w:val="auto"/>
        </w:rPr>
        <w:t>etc</w:t>
      </w:r>
      <w:proofErr w:type="spellEnd"/>
      <w:r w:rsidRPr="00F244CC">
        <w:rPr>
          <w:color w:val="auto"/>
        </w:rPr>
        <w:t>, conforme o caso) e ...... (anual, total) do item;</w:t>
      </w:r>
    </w:p>
    <w:p w14:paraId="0342C69D" w14:textId="77777777" w:rsidR="00681F90" w:rsidRPr="00F244CC" w:rsidRDefault="00681F90" w:rsidP="00681F90">
      <w:pPr>
        <w:pStyle w:val="Nivel3"/>
        <w:numPr>
          <w:ilvl w:val="2"/>
          <w:numId w:val="16"/>
        </w:numPr>
        <w:spacing w:line="240" w:lineRule="auto"/>
        <w:ind w:left="0" w:firstLine="0"/>
        <w:rPr>
          <w:color w:val="auto"/>
        </w:rPr>
      </w:pPr>
      <w:r w:rsidRPr="00F244CC">
        <w:rPr>
          <w:color w:val="auto"/>
        </w:rPr>
        <w:t>Marca;</w:t>
      </w:r>
    </w:p>
    <w:p w14:paraId="33CA249E" w14:textId="77777777" w:rsidR="00681F90" w:rsidRPr="00F244CC" w:rsidRDefault="00681F90" w:rsidP="00681F90">
      <w:pPr>
        <w:pStyle w:val="Nivel3"/>
        <w:numPr>
          <w:ilvl w:val="0"/>
          <w:numId w:val="0"/>
        </w:numPr>
        <w:spacing w:line="240" w:lineRule="auto"/>
        <w:rPr>
          <w:color w:val="auto"/>
        </w:rPr>
      </w:pPr>
      <w:r w:rsidRPr="00F244CC">
        <w:rPr>
          <w:color w:val="auto"/>
        </w:rPr>
        <w:t xml:space="preserve">4.9.3 </w:t>
      </w:r>
      <w:r w:rsidRPr="00F244CC">
        <w:rPr>
          <w:color w:val="auto"/>
        </w:rPr>
        <w:tab/>
        <w:t>Fabricante;</w:t>
      </w:r>
    </w:p>
    <w:p w14:paraId="6CEB81FD" w14:textId="77777777" w:rsidR="00681F90" w:rsidRPr="00F244CC" w:rsidRDefault="00681F90" w:rsidP="00681F90">
      <w:pPr>
        <w:pStyle w:val="Nivel3"/>
        <w:numPr>
          <w:ilvl w:val="0"/>
          <w:numId w:val="0"/>
        </w:numPr>
        <w:spacing w:line="240" w:lineRule="auto"/>
        <w:rPr>
          <w:rFonts w:eastAsia="Times New Roman"/>
          <w:color w:val="auto"/>
        </w:rPr>
      </w:pPr>
      <w:r w:rsidRPr="00F244CC">
        <w:rPr>
          <w:color w:val="auto"/>
        </w:rPr>
        <w:t>4.9.4</w:t>
      </w:r>
      <w:r w:rsidRPr="00F244CC">
        <w:rPr>
          <w:color w:val="auto"/>
        </w:rPr>
        <w:tab/>
        <w:t>Descrição do objeto, contendo as informações similares à especificação do Termo de Referência</w:t>
      </w:r>
    </w:p>
    <w:p w14:paraId="21E6A76C"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planilha</w:t>
      </w:r>
      <w:r w:rsidRPr="00F244CC">
        <w:rPr>
          <w:spacing w:val="33"/>
        </w:rPr>
        <w:t xml:space="preserve"> </w:t>
      </w:r>
      <w:r w:rsidRPr="00F244CC">
        <w:t>ou</w:t>
      </w:r>
      <w:r w:rsidRPr="00F244CC">
        <w:rPr>
          <w:spacing w:val="33"/>
        </w:rPr>
        <w:t xml:space="preserve"> </w:t>
      </w:r>
      <w:r w:rsidRPr="00F244CC">
        <w:t>out</w:t>
      </w:r>
      <w:r w:rsidRPr="00F244CC">
        <w:rPr>
          <w:spacing w:val="2"/>
        </w:rPr>
        <w:t>r</w:t>
      </w:r>
      <w:r w:rsidRPr="00F244CC">
        <w:t>os</w:t>
      </w:r>
      <w:r w:rsidRPr="00F244CC">
        <w:rPr>
          <w:spacing w:val="34"/>
        </w:rPr>
        <w:t xml:space="preserve"> </w:t>
      </w:r>
      <w:r w:rsidRPr="00F244CC">
        <w:t>An</w:t>
      </w:r>
      <w:r w:rsidRPr="00F244CC">
        <w:rPr>
          <w:spacing w:val="-1"/>
        </w:rPr>
        <w:t>e</w:t>
      </w:r>
      <w:r w:rsidRPr="00F244CC">
        <w:rPr>
          <w:spacing w:val="2"/>
        </w:rPr>
        <w:t>x</w:t>
      </w:r>
      <w:r w:rsidRPr="00F244CC">
        <w:t>os</w:t>
      </w:r>
      <w:r w:rsidRPr="00F244CC">
        <w:rPr>
          <w:spacing w:val="34"/>
        </w:rPr>
        <w:t xml:space="preserve"> </w:t>
      </w:r>
      <w:r w:rsidRPr="00F244CC">
        <w:rPr>
          <w:spacing w:val="-1"/>
        </w:rPr>
        <w:t>e</w:t>
      </w:r>
      <w:r w:rsidRPr="00F244CC">
        <w:rPr>
          <w:spacing w:val="2"/>
        </w:rPr>
        <w:t>x</w:t>
      </w:r>
      <w:r w:rsidRPr="00F244CC">
        <w:t>i</w:t>
      </w:r>
      <w:r w:rsidRPr="00F244CC">
        <w:rPr>
          <w:spacing w:val="-2"/>
        </w:rPr>
        <w:t>g</w:t>
      </w:r>
      <w:r w:rsidRPr="00F244CC">
        <w:t>idos</w:t>
      </w:r>
      <w:r w:rsidRPr="00F244CC">
        <w:rPr>
          <w:spacing w:val="34"/>
        </w:rPr>
        <w:t xml:space="preserve"> </w:t>
      </w:r>
      <w:r w:rsidRPr="00F244CC">
        <w:t>n</w:t>
      </w:r>
      <w:r w:rsidRPr="00F244CC">
        <w:rPr>
          <w:spacing w:val="-1"/>
        </w:rPr>
        <w:t>e</w:t>
      </w:r>
      <w:r w:rsidRPr="00F244CC">
        <w:t>s</w:t>
      </w:r>
      <w:r w:rsidRPr="00F244CC">
        <w:rPr>
          <w:spacing w:val="-2"/>
        </w:rPr>
        <w:t>t</w:t>
      </w:r>
      <w:r w:rsidRPr="00F244CC">
        <w:t>e</w:t>
      </w:r>
      <w:r w:rsidRPr="00F244CC">
        <w:rPr>
          <w:spacing w:val="32"/>
        </w:rPr>
        <w:t xml:space="preserve"> </w:t>
      </w:r>
      <w:r w:rsidRPr="00F244CC">
        <w:t>Edital,</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 p</w:t>
      </w:r>
      <w:r w:rsidRPr="00F244CC">
        <w:rPr>
          <w:spacing w:val="-1"/>
        </w:rPr>
        <w:t>e</w:t>
      </w:r>
      <w:r w:rsidRPr="00F244CC">
        <w:t xml:space="preserve">lo </w:t>
      </w:r>
      <w:r w:rsidRPr="00F244CC">
        <w:rPr>
          <w:spacing w:val="1"/>
        </w:rPr>
        <w:t>P</w:t>
      </w:r>
      <w:r w:rsidRPr="00F244CC">
        <w:t>r</w:t>
      </w:r>
      <w:r w:rsidRPr="00F244CC">
        <w:rPr>
          <w:spacing w:val="-2"/>
        </w:rPr>
        <w:t>e</w:t>
      </w:r>
      <w:r w:rsidRPr="00F244CC">
        <w:t>go</w:t>
      </w:r>
      <w:r w:rsidRPr="00F244CC">
        <w:rPr>
          <w:spacing w:val="-1"/>
        </w:rPr>
        <w:t>e</w:t>
      </w:r>
      <w:r w:rsidRPr="00F244CC">
        <w:t>iro.</w:t>
      </w:r>
    </w:p>
    <w:p w14:paraId="28B18BEA" w14:textId="77777777" w:rsidR="00681F90" w:rsidRPr="00F244CC" w:rsidRDefault="00681F90" w:rsidP="00681F90">
      <w:pPr>
        <w:pStyle w:val="Nivel2"/>
        <w:numPr>
          <w:ilvl w:val="1"/>
          <w:numId w:val="16"/>
        </w:numPr>
        <w:tabs>
          <w:tab w:val="left" w:pos="567"/>
        </w:tabs>
        <w:spacing w:line="240" w:lineRule="auto"/>
        <w:ind w:left="0" w:firstLine="0"/>
        <w:rPr>
          <w:rFonts w:eastAsia="Times New Roman"/>
          <w:color w:val="auto"/>
        </w:rPr>
      </w:pPr>
      <w:r w:rsidRPr="00F244CC">
        <w:t>Após a fase de julgamento, a licitante deverá apresentar sua proposta ajustada, devendo inserir tal documento no campo “Documentos Complementares”, dentro do prazo indicado.</w:t>
      </w:r>
    </w:p>
    <w:p w14:paraId="3E5153E5" w14:textId="77777777" w:rsidR="00681F90" w:rsidRPr="00F244CC" w:rsidRDefault="00681F90" w:rsidP="00681F90">
      <w:pPr>
        <w:pStyle w:val="Nivel2"/>
        <w:numPr>
          <w:ilvl w:val="0"/>
          <w:numId w:val="0"/>
        </w:numPr>
        <w:spacing w:line="240" w:lineRule="auto"/>
        <w:rPr>
          <w:rFonts w:eastAsia="Times New Roman"/>
          <w:color w:val="auto"/>
        </w:rPr>
      </w:pPr>
    </w:p>
    <w:p w14:paraId="510C4165" w14:textId="77777777" w:rsidR="00681F90" w:rsidRPr="00F244CC" w:rsidRDefault="00681F90" w:rsidP="00681F90">
      <w:pPr>
        <w:pStyle w:val="Nivel01"/>
        <w:numPr>
          <w:ilvl w:val="0"/>
          <w:numId w:val="16"/>
        </w:numPr>
        <w:spacing w:before="120" w:after="120"/>
        <w:ind w:left="0" w:firstLine="0"/>
      </w:pPr>
      <w:bookmarkStart w:id="18" w:name="_Toc122606107"/>
      <w:bookmarkStart w:id="19" w:name="_Hlk114646655"/>
      <w:r w:rsidRPr="00F244CC">
        <w:t>DA ABERTURA DA SESSÃO, CLASSIFICAÇÃO DAS PROPOSTAS E FORMULAÇÃO DE LANCES</w:t>
      </w:r>
      <w:bookmarkEnd w:id="18"/>
    </w:p>
    <w:p w14:paraId="5E35AB49" w14:textId="77777777" w:rsidR="00681F90" w:rsidRPr="00F244CC" w:rsidRDefault="00681F90" w:rsidP="00681F90">
      <w:pPr>
        <w:pStyle w:val="Nivel2"/>
        <w:numPr>
          <w:ilvl w:val="1"/>
          <w:numId w:val="16"/>
        </w:numPr>
        <w:tabs>
          <w:tab w:val="left" w:pos="567"/>
        </w:tabs>
        <w:spacing w:line="240" w:lineRule="auto"/>
        <w:ind w:left="0" w:firstLine="0"/>
        <w:rPr>
          <w:color w:val="auto"/>
        </w:rPr>
      </w:pPr>
      <w:r w:rsidRPr="00F244CC">
        <w:rPr>
          <w:color w:val="auto"/>
        </w:rPr>
        <w:t>A abertura da presente licitação dar-se-á automaticamente em sessão pública, por meio de sistema eletrônico, na data, horário e local indicados neste Edital.</w:t>
      </w:r>
    </w:p>
    <w:p w14:paraId="5109B5A9" w14:textId="77777777" w:rsidR="00725949" w:rsidRDefault="00725949" w:rsidP="00725949">
      <w:pPr>
        <w:pStyle w:val="Nivel2"/>
        <w:numPr>
          <w:ilvl w:val="1"/>
          <w:numId w:val="16"/>
        </w:numPr>
        <w:tabs>
          <w:tab w:val="left" w:pos="567"/>
        </w:tabs>
        <w:ind w:left="0" w:firstLine="0"/>
      </w:pPr>
      <w:r>
        <w:t>Antes da abertura da sessão pública para a disputa de lances, o Agente de Contratação analisará as propostas iniciais cadastradas e desclassificará, de forma motivada, aquelas que:</w:t>
      </w:r>
    </w:p>
    <w:p w14:paraId="7C8B04A2" w14:textId="77777777" w:rsidR="00725949" w:rsidRDefault="00725949" w:rsidP="00725949">
      <w:pPr>
        <w:pStyle w:val="Nivel2"/>
        <w:numPr>
          <w:ilvl w:val="0"/>
          <w:numId w:val="0"/>
        </w:numPr>
        <w:tabs>
          <w:tab w:val="left" w:pos="567"/>
        </w:tabs>
      </w:pPr>
      <w:r>
        <w:t xml:space="preserve">a) não estejam em conformidade com os requisitos estabelecidos neste Edital e em seus anexos; </w:t>
      </w:r>
    </w:p>
    <w:p w14:paraId="7C3DBECC" w14:textId="77777777" w:rsidR="00725949" w:rsidRDefault="00725949" w:rsidP="00725949">
      <w:pPr>
        <w:pStyle w:val="Nivel2"/>
        <w:numPr>
          <w:ilvl w:val="0"/>
          <w:numId w:val="0"/>
        </w:numPr>
        <w:tabs>
          <w:tab w:val="left" w:pos="567"/>
        </w:tabs>
      </w:pPr>
      <w:r>
        <w:t xml:space="preserve">b) sejam omissas ou apresentem irregularidades ou defeitos insanáveis; </w:t>
      </w:r>
    </w:p>
    <w:p w14:paraId="1F3AF81C" w14:textId="77777777" w:rsidR="00EE2550" w:rsidRDefault="00725949" w:rsidP="00725949">
      <w:pPr>
        <w:pStyle w:val="Nivel2"/>
        <w:numPr>
          <w:ilvl w:val="0"/>
          <w:numId w:val="0"/>
        </w:numPr>
        <w:tabs>
          <w:tab w:val="left" w:pos="567"/>
        </w:tabs>
        <w:spacing w:line="240" w:lineRule="auto"/>
      </w:pPr>
      <w:r>
        <w:t>c) apresentarem preço total superior ao valor máximo estimado e definido para a contratação, conforme estabelecido neste Edital.</w:t>
      </w:r>
      <w:r w:rsidR="00EE2550">
        <w:t xml:space="preserve"> </w:t>
      </w:r>
    </w:p>
    <w:p w14:paraId="2BEB88BE" w14:textId="6EEDE76B" w:rsidR="00681F90" w:rsidRPr="00F244CC" w:rsidRDefault="00EE2550" w:rsidP="00725949">
      <w:pPr>
        <w:pStyle w:val="Nivel2"/>
        <w:numPr>
          <w:ilvl w:val="0"/>
          <w:numId w:val="0"/>
        </w:numPr>
        <w:tabs>
          <w:tab w:val="left" w:pos="567"/>
        </w:tabs>
        <w:spacing w:line="240" w:lineRule="auto"/>
        <w:rPr>
          <w:color w:val="auto"/>
        </w:rPr>
      </w:pPr>
      <w:r>
        <w:rPr>
          <w:color w:val="auto"/>
        </w:rPr>
        <w:t xml:space="preserve">5.3   </w:t>
      </w:r>
      <w:r w:rsidR="00681F90" w:rsidRPr="00F244CC">
        <w:rPr>
          <w:color w:val="auto"/>
        </w:rPr>
        <w:t>O sistema ordenará automaticamente as propostas classificadas, sendo que somente estas participarão da fase de lances.</w:t>
      </w:r>
    </w:p>
    <w:p w14:paraId="05E9BB51" w14:textId="0495A3DB" w:rsidR="00681F90" w:rsidRPr="00F244CC" w:rsidRDefault="00681F90" w:rsidP="00EE2550">
      <w:pPr>
        <w:pStyle w:val="Nivel2"/>
        <w:numPr>
          <w:ilvl w:val="1"/>
          <w:numId w:val="28"/>
        </w:numPr>
        <w:tabs>
          <w:tab w:val="left" w:pos="567"/>
        </w:tabs>
        <w:spacing w:line="240" w:lineRule="auto"/>
        <w:ind w:left="0" w:firstLine="0"/>
        <w:rPr>
          <w:color w:val="auto"/>
        </w:rPr>
      </w:pPr>
      <w:r w:rsidRPr="00F244CC">
        <w:rPr>
          <w:color w:val="auto"/>
        </w:rPr>
        <w:t>O sistema disponibilizará campo próprio para troca de mensagens entre o Pregoeiro e os licitantes.</w:t>
      </w:r>
    </w:p>
    <w:p w14:paraId="72C3C12E" w14:textId="77777777" w:rsidR="00681F90" w:rsidRDefault="00681F90" w:rsidP="00EE2550">
      <w:pPr>
        <w:pStyle w:val="Nivel2"/>
        <w:numPr>
          <w:ilvl w:val="1"/>
          <w:numId w:val="28"/>
        </w:numPr>
        <w:tabs>
          <w:tab w:val="left" w:pos="567"/>
        </w:tabs>
        <w:spacing w:line="240" w:lineRule="auto"/>
        <w:ind w:left="0" w:firstLine="0"/>
        <w:rPr>
          <w:color w:val="auto"/>
        </w:rPr>
      </w:pPr>
      <w:r w:rsidRPr="00F244CC">
        <w:rPr>
          <w:color w:val="auto"/>
        </w:rPr>
        <w:t>Iniciada a etapa competitiva, os licitantes deverão encaminhar lances exclusivamente por meio de sistema eletrônico, sendo imediatamente informados do seu recebimento e do valor consignado no registro.</w:t>
      </w:r>
    </w:p>
    <w:p w14:paraId="5AD6E8BC" w14:textId="77777777" w:rsidR="00681F90" w:rsidRDefault="00681F90" w:rsidP="00EE2550">
      <w:pPr>
        <w:pStyle w:val="Nivel2"/>
        <w:numPr>
          <w:ilvl w:val="2"/>
          <w:numId w:val="28"/>
        </w:numPr>
        <w:tabs>
          <w:tab w:val="left" w:pos="0"/>
        </w:tabs>
        <w:spacing w:line="240" w:lineRule="auto"/>
        <w:ind w:left="0" w:hanging="11"/>
        <w:rPr>
          <w:color w:val="auto"/>
        </w:rPr>
      </w:pPr>
      <w:r w:rsidRPr="00F244CC">
        <w:rPr>
          <w:color w:val="auto"/>
        </w:rPr>
        <w:lastRenderedPageBreak/>
        <w:t>Os licitantes poderão oferecer lances sucessivos, observando o horário fixado para abertura da sessão e as regras estabelecidas no Edital.</w:t>
      </w:r>
    </w:p>
    <w:p w14:paraId="01AB6B36" w14:textId="77777777" w:rsidR="00681F90" w:rsidRDefault="00681F90" w:rsidP="00EE2550">
      <w:pPr>
        <w:pStyle w:val="Nivel2"/>
        <w:numPr>
          <w:ilvl w:val="2"/>
          <w:numId w:val="28"/>
        </w:numPr>
        <w:tabs>
          <w:tab w:val="left" w:pos="0"/>
        </w:tabs>
        <w:spacing w:line="240" w:lineRule="auto"/>
        <w:ind w:left="0" w:hanging="11"/>
        <w:rPr>
          <w:color w:val="auto"/>
        </w:rPr>
      </w:pPr>
      <w:r w:rsidRPr="00F244CC">
        <w:rPr>
          <w:color w:val="auto"/>
        </w:rPr>
        <w:t>O licitante somente poderá oferecer lance de valor inferior ou percentual de desconto superior ao último por ele ofertado e registrado pelo sistema.</w:t>
      </w:r>
    </w:p>
    <w:p w14:paraId="283CB436" w14:textId="77777777" w:rsidR="00681F90" w:rsidRDefault="00681F90" w:rsidP="00EE2550">
      <w:pPr>
        <w:pStyle w:val="Nivel2"/>
        <w:numPr>
          <w:ilvl w:val="2"/>
          <w:numId w:val="28"/>
        </w:numPr>
        <w:tabs>
          <w:tab w:val="left" w:pos="0"/>
        </w:tabs>
        <w:spacing w:line="240" w:lineRule="auto"/>
        <w:ind w:left="0" w:hanging="11"/>
        <w:rPr>
          <w:color w:val="auto"/>
        </w:rPr>
      </w:pPr>
      <w:r w:rsidRPr="007C625E">
        <w:rPr>
          <w:color w:val="auto"/>
        </w:rPr>
        <w:t>Não serão aceitos dois ou mais lances de mesmo valor, prevalecendo aquele que for recebido e registrado em primeiro lugar.</w:t>
      </w:r>
    </w:p>
    <w:p w14:paraId="3BDA3AEF" w14:textId="77777777" w:rsidR="00681F90" w:rsidRPr="00D109AD" w:rsidRDefault="00681F90" w:rsidP="00EE2550">
      <w:pPr>
        <w:pStyle w:val="Nivel2"/>
        <w:numPr>
          <w:ilvl w:val="2"/>
          <w:numId w:val="28"/>
        </w:numPr>
        <w:tabs>
          <w:tab w:val="left" w:pos="0"/>
        </w:tabs>
        <w:spacing w:line="240" w:lineRule="auto"/>
        <w:ind w:left="0" w:hanging="11"/>
        <w:rPr>
          <w:color w:val="auto"/>
        </w:rPr>
      </w:pPr>
      <w:r w:rsidRPr="00D109AD">
        <w:rPr>
          <w:color w:val="auto"/>
        </w:rPr>
        <w:t>Não há intervalo mínimo de diferença de valores ou percentuais entre os lances.</w:t>
      </w:r>
    </w:p>
    <w:p w14:paraId="3E13BFF6" w14:textId="77777777" w:rsidR="00681F90" w:rsidRDefault="00681F90" w:rsidP="00EE2550">
      <w:pPr>
        <w:pStyle w:val="Nivel2"/>
        <w:numPr>
          <w:ilvl w:val="2"/>
          <w:numId w:val="28"/>
        </w:numPr>
        <w:tabs>
          <w:tab w:val="left" w:pos="0"/>
        </w:tabs>
        <w:spacing w:line="240" w:lineRule="auto"/>
        <w:ind w:left="0" w:hanging="11"/>
        <w:rPr>
          <w:color w:val="auto"/>
        </w:rPr>
      </w:pPr>
      <w:r w:rsidRPr="00F244CC">
        <w:rPr>
          <w:color w:val="auto"/>
        </w:rPr>
        <w:t>O licitante poderá, uma única vez, excluir seu último lance ofertado, no intervalo de quinze segundos após o registro no sistema, na hipótese de lance inconsistente ou inexequível.</w:t>
      </w:r>
    </w:p>
    <w:p w14:paraId="16B811BE" w14:textId="77777777" w:rsidR="00681F90" w:rsidRPr="00F244CC" w:rsidRDefault="00681F90" w:rsidP="00EE2550">
      <w:pPr>
        <w:pStyle w:val="Nivel2"/>
        <w:numPr>
          <w:ilvl w:val="2"/>
          <w:numId w:val="28"/>
        </w:numPr>
        <w:tabs>
          <w:tab w:val="left" w:pos="0"/>
        </w:tabs>
        <w:spacing w:line="240" w:lineRule="auto"/>
        <w:ind w:left="0" w:hanging="11"/>
        <w:rPr>
          <w:color w:val="auto"/>
        </w:rPr>
      </w:pPr>
      <w:r>
        <w:t>Ressalvados os casos enquadrados no subitem anterior, n</w:t>
      </w:r>
      <w:r w:rsidRPr="00F244CC">
        <w:rPr>
          <w:spacing w:val="-1"/>
        </w:rPr>
        <w:t>ã</w:t>
      </w:r>
      <w:r w:rsidRPr="00F244CC">
        <w:t>o</w:t>
      </w:r>
      <w:r w:rsidRPr="00F244CC">
        <w:rPr>
          <w:spacing w:val="1"/>
        </w:rPr>
        <w:t xml:space="preserve"> </w:t>
      </w:r>
      <w:r w:rsidRPr="00F244CC">
        <w:t>po</w:t>
      </w:r>
      <w:r w:rsidRPr="00F244CC">
        <w:rPr>
          <w:spacing w:val="2"/>
        </w:rPr>
        <w:t>d</w:t>
      </w:r>
      <w:r w:rsidRPr="00F244CC">
        <w:rPr>
          <w:spacing w:val="-1"/>
        </w:rPr>
        <w:t>e</w:t>
      </w:r>
      <w:r w:rsidRPr="00F244CC">
        <w:t xml:space="preserve">rá </w:t>
      </w:r>
      <w:r w:rsidRPr="00F244CC">
        <w:rPr>
          <w:spacing w:val="2"/>
        </w:rPr>
        <w:t>h</w:t>
      </w:r>
      <w:r w:rsidRPr="00F244CC">
        <w:rPr>
          <w:spacing w:val="-1"/>
        </w:rPr>
        <w:t>a</w:t>
      </w:r>
      <w:r w:rsidRPr="00F244CC">
        <w:t>v</w:t>
      </w:r>
      <w:r w:rsidRPr="00F244CC">
        <w:rPr>
          <w:spacing w:val="1"/>
        </w:rPr>
        <w:t>e</w:t>
      </w:r>
      <w:r w:rsidRPr="00F244CC">
        <w:t>r</w:t>
      </w:r>
      <w:r w:rsidRPr="00F244CC">
        <w:rPr>
          <w:spacing w:val="3"/>
        </w:rPr>
        <w:t xml:space="preserve"> </w:t>
      </w:r>
      <w:r w:rsidRPr="00F244CC">
        <w:t>d</w:t>
      </w:r>
      <w:r w:rsidRPr="00F244CC">
        <w:rPr>
          <w:spacing w:val="-1"/>
        </w:rPr>
        <w:t>e</w:t>
      </w:r>
      <w:r w:rsidRPr="00F244CC">
        <w:t>si</w:t>
      </w:r>
      <w:r w:rsidRPr="00F244CC">
        <w:rPr>
          <w:spacing w:val="1"/>
        </w:rPr>
        <w:t>s</w:t>
      </w:r>
      <w:r w:rsidRPr="00F244CC">
        <w:t>tên</w:t>
      </w:r>
      <w:r w:rsidRPr="00F244CC">
        <w:rPr>
          <w:spacing w:val="-1"/>
        </w:rPr>
        <w:t>c</w:t>
      </w:r>
      <w:r w:rsidRPr="00F244CC">
        <w:t>ia</w:t>
      </w:r>
      <w:r w:rsidRPr="00F244CC">
        <w:rPr>
          <w:spacing w:val="1"/>
        </w:rPr>
        <w:t xml:space="preserve"> </w:t>
      </w:r>
      <w:r w:rsidRPr="00F244CC">
        <w:t>dos</w:t>
      </w:r>
      <w:r w:rsidRPr="00F244CC">
        <w:rPr>
          <w:spacing w:val="2"/>
        </w:rPr>
        <w:t xml:space="preserve"> </w:t>
      </w:r>
      <w:r w:rsidRPr="00F244CC">
        <w:t>la</w:t>
      </w:r>
      <w:r w:rsidRPr="00F244CC">
        <w:rPr>
          <w:spacing w:val="2"/>
        </w:rPr>
        <w:t>n</w:t>
      </w:r>
      <w:r w:rsidRPr="00F244CC">
        <w:rPr>
          <w:spacing w:val="-1"/>
        </w:rPr>
        <w:t>ce</w:t>
      </w:r>
      <w:r w:rsidRPr="00F244CC">
        <w:t>s</w:t>
      </w:r>
      <w:r w:rsidRPr="00F244CC">
        <w:rPr>
          <w:spacing w:val="2"/>
        </w:rPr>
        <w:t xml:space="preserve"> o</w:t>
      </w:r>
      <w:r w:rsidRPr="00F244CC">
        <w:rPr>
          <w:spacing w:val="3"/>
        </w:rPr>
        <w:t>f</w:t>
      </w:r>
      <w:r w:rsidRPr="00F244CC">
        <w:rPr>
          <w:spacing w:val="-1"/>
        </w:rPr>
        <w:t>e</w:t>
      </w:r>
      <w:r w:rsidRPr="00F244CC">
        <w:t>rt</w:t>
      </w:r>
      <w:r w:rsidRPr="00F244CC">
        <w:rPr>
          <w:spacing w:val="-1"/>
        </w:rPr>
        <w:t>a</w:t>
      </w:r>
      <w:r w:rsidRPr="00F244CC">
        <w:t>dos,</w:t>
      </w:r>
      <w:r w:rsidRPr="00F244CC">
        <w:rPr>
          <w:spacing w:val="2"/>
        </w:rPr>
        <w:t xml:space="preserve"> </w:t>
      </w:r>
      <w:r w:rsidRPr="00F244CC">
        <w:t>sujeit</w:t>
      </w:r>
      <w:r w:rsidRPr="00F244CC">
        <w:rPr>
          <w:spacing w:val="-1"/>
        </w:rPr>
        <w:t>a</w:t>
      </w:r>
      <w:r w:rsidRPr="00F244CC">
        <w:t>nd</w:t>
      </w:r>
      <w:r w:rsidRPr="00F244CC">
        <w:rPr>
          <w:spacing w:val="3"/>
        </w:rPr>
        <w:t>o</w:t>
      </w:r>
      <w:r w:rsidRPr="00F244CC">
        <w:rPr>
          <w:spacing w:val="-1"/>
        </w:rPr>
        <w:t>-</w:t>
      </w:r>
      <w:r w:rsidRPr="00F244CC">
        <w:t>se</w:t>
      </w:r>
      <w:r w:rsidRPr="00F244CC">
        <w:rPr>
          <w:spacing w:val="1"/>
        </w:rPr>
        <w:t xml:space="preserve"> </w:t>
      </w:r>
      <w:r w:rsidRPr="00F244CC">
        <w:t>o</w:t>
      </w:r>
      <w:r w:rsidRPr="00F244CC">
        <w:rPr>
          <w:spacing w:val="4"/>
        </w:rPr>
        <w:t xml:space="preserve"> </w:t>
      </w:r>
      <w:r w:rsidRPr="00F244CC">
        <w:t>p</w:t>
      </w:r>
      <w:r w:rsidRPr="00F244CC">
        <w:rPr>
          <w:spacing w:val="-1"/>
        </w:rPr>
        <w:t>r</w:t>
      </w:r>
      <w:r w:rsidRPr="00F244CC">
        <w:t>opon</w:t>
      </w:r>
      <w:r w:rsidRPr="00F244CC">
        <w:rPr>
          <w:spacing w:val="-1"/>
        </w:rPr>
        <w:t>e</w:t>
      </w:r>
      <w:r w:rsidRPr="00F244CC">
        <w:t>nte</w:t>
      </w:r>
      <w:r w:rsidRPr="00F244CC">
        <w:rPr>
          <w:spacing w:val="1"/>
        </w:rPr>
        <w:t xml:space="preserve"> </w:t>
      </w:r>
      <w:r w:rsidRPr="00F244CC">
        <w:rPr>
          <w:spacing w:val="2"/>
        </w:rPr>
        <w:t>d</w:t>
      </w:r>
      <w:r w:rsidRPr="00F244CC">
        <w:rPr>
          <w:spacing w:val="-1"/>
        </w:rPr>
        <w:t>e</w:t>
      </w:r>
      <w:r w:rsidRPr="00F244CC">
        <w:t>si</w:t>
      </w:r>
      <w:r w:rsidRPr="00F244CC">
        <w:rPr>
          <w:spacing w:val="1"/>
        </w:rPr>
        <w:t>s</w:t>
      </w:r>
      <w:r w:rsidRPr="00F244CC">
        <w:t xml:space="preserve">tente </w:t>
      </w:r>
      <w:r w:rsidRPr="00F244CC">
        <w:rPr>
          <w:spacing w:val="1"/>
        </w:rPr>
        <w:t>à</w:t>
      </w:r>
      <w:r w:rsidRPr="00F244CC">
        <w:t>s p</w:t>
      </w:r>
      <w:r w:rsidRPr="00F244CC">
        <w:rPr>
          <w:spacing w:val="-1"/>
        </w:rPr>
        <w:t>e</w:t>
      </w:r>
      <w:r w:rsidRPr="00F244CC">
        <w:t>n</w:t>
      </w:r>
      <w:r w:rsidRPr="00F244CC">
        <w:rPr>
          <w:spacing w:val="-1"/>
        </w:rPr>
        <w:t>a</w:t>
      </w:r>
      <w:r w:rsidRPr="00F244CC">
        <w:t>l</w:t>
      </w:r>
      <w:r w:rsidRPr="00F244CC">
        <w:rPr>
          <w:spacing w:val="1"/>
        </w:rPr>
        <w:t>i</w:t>
      </w:r>
      <w:r w:rsidRPr="00F244CC">
        <w:t>d</w:t>
      </w:r>
      <w:r w:rsidRPr="00F244CC">
        <w:rPr>
          <w:spacing w:val="-1"/>
        </w:rPr>
        <w:t>a</w:t>
      </w:r>
      <w:r w:rsidRPr="00F244CC">
        <w:t>d</w:t>
      </w:r>
      <w:r w:rsidRPr="00F244CC">
        <w:rPr>
          <w:spacing w:val="-1"/>
        </w:rPr>
        <w:t>e</w:t>
      </w:r>
      <w:r w:rsidRPr="00F244CC">
        <w:t>s es</w:t>
      </w:r>
      <w:r w:rsidRPr="00F244CC">
        <w:rPr>
          <w:spacing w:val="2"/>
        </w:rPr>
        <w:t>t</w:t>
      </w:r>
      <w:r w:rsidRPr="00F244CC">
        <w:rPr>
          <w:spacing w:val="-1"/>
        </w:rPr>
        <w:t>a</w:t>
      </w:r>
      <w:r w:rsidRPr="00F244CC">
        <w:t>b</w:t>
      </w:r>
      <w:r w:rsidRPr="00F244CC">
        <w:rPr>
          <w:spacing w:val="-1"/>
        </w:rPr>
        <w:t>e</w:t>
      </w:r>
      <w:r w:rsidRPr="00F244CC">
        <w:t>le</w:t>
      </w:r>
      <w:r w:rsidRPr="00F244CC">
        <w:rPr>
          <w:spacing w:val="-1"/>
        </w:rPr>
        <w:t>c</w:t>
      </w:r>
      <w:r w:rsidRPr="00F244CC">
        <w:t>i</w:t>
      </w:r>
      <w:r w:rsidRPr="00F244CC">
        <w:rPr>
          <w:spacing w:val="3"/>
        </w:rPr>
        <w:t>d</w:t>
      </w:r>
      <w:r w:rsidRPr="00F244CC">
        <w:rPr>
          <w:spacing w:val="1"/>
        </w:rPr>
        <w:t>a</w:t>
      </w:r>
      <w:r w:rsidRPr="00F244CC">
        <w:t>s neste</w:t>
      </w:r>
      <w:r w:rsidRPr="00F244CC">
        <w:rPr>
          <w:spacing w:val="-1"/>
        </w:rPr>
        <w:t xml:space="preserve"> </w:t>
      </w:r>
      <w:r w:rsidRPr="000F1A0B">
        <w:t>Edital</w:t>
      </w:r>
      <w:r w:rsidRPr="000F1A0B">
        <w:rPr>
          <w:color w:val="auto"/>
        </w:rPr>
        <w:t>.</w:t>
      </w:r>
    </w:p>
    <w:p w14:paraId="2E8D638A" w14:textId="77777777" w:rsidR="00681F90" w:rsidRPr="00F244CC" w:rsidRDefault="00681F90" w:rsidP="00EE2550">
      <w:pPr>
        <w:pStyle w:val="Nivel2"/>
        <w:numPr>
          <w:ilvl w:val="1"/>
          <w:numId w:val="28"/>
        </w:numPr>
        <w:tabs>
          <w:tab w:val="left" w:pos="567"/>
        </w:tabs>
        <w:spacing w:line="240" w:lineRule="auto"/>
        <w:ind w:left="0" w:firstLine="0"/>
        <w:rPr>
          <w:color w:val="auto"/>
        </w:rPr>
      </w:pPr>
      <w:r w:rsidRPr="00F244CC">
        <w:rPr>
          <w:color w:val="auto"/>
        </w:rPr>
        <w:t>O procedimento seguirá de acordo com o modo de disputa adotado.</w:t>
      </w:r>
    </w:p>
    <w:p w14:paraId="013083D9" w14:textId="77777777" w:rsidR="00681F90" w:rsidRPr="00F244CC" w:rsidRDefault="00681F90" w:rsidP="00EE2550">
      <w:pPr>
        <w:pStyle w:val="Nivel2"/>
        <w:numPr>
          <w:ilvl w:val="1"/>
          <w:numId w:val="28"/>
        </w:numPr>
        <w:tabs>
          <w:tab w:val="left" w:pos="567"/>
        </w:tabs>
        <w:spacing w:line="240" w:lineRule="auto"/>
        <w:ind w:left="0" w:firstLine="0"/>
        <w:rPr>
          <w:color w:val="auto"/>
        </w:rPr>
      </w:pPr>
      <w:bookmarkStart w:id="20" w:name="_Hlk113697759"/>
      <w:bookmarkEnd w:id="19"/>
      <w:r w:rsidRPr="00F244CC">
        <w:rPr>
          <w:color w:val="auto"/>
        </w:rPr>
        <w:t xml:space="preserve">Para o envio de lances no pregão eletrônico o modo de disputa </w:t>
      </w:r>
      <w:r w:rsidRPr="00F244CC">
        <w:rPr>
          <w:b/>
          <w:bCs/>
          <w:color w:val="auto"/>
        </w:rPr>
        <w:t>“ABERTO”</w:t>
      </w:r>
      <w:r w:rsidRPr="00F244CC">
        <w:rPr>
          <w:color w:val="auto"/>
        </w:rPr>
        <w:t>, os licitantes apresentarão lances públicos e sucessivos, com prorrogações.</w:t>
      </w:r>
    </w:p>
    <w:p w14:paraId="3D3EBFB9" w14:textId="77777777" w:rsidR="00681F90" w:rsidRPr="00F244CC" w:rsidRDefault="00681F90" w:rsidP="00EE2550">
      <w:pPr>
        <w:pStyle w:val="Nivel3"/>
        <w:numPr>
          <w:ilvl w:val="2"/>
          <w:numId w:val="28"/>
        </w:numPr>
        <w:tabs>
          <w:tab w:val="left" w:pos="709"/>
        </w:tabs>
        <w:spacing w:line="240" w:lineRule="auto"/>
        <w:ind w:left="0" w:firstLine="0"/>
        <w:rPr>
          <w:color w:val="auto"/>
        </w:rPr>
      </w:pPr>
      <w:bookmarkStart w:id="21" w:name="_Hlk113697816"/>
      <w:bookmarkEnd w:id="20"/>
      <w:r w:rsidRPr="00F244CC">
        <w:rPr>
          <w:color w:val="auto"/>
        </w:rPr>
        <w:t>A etapa de lances da sessão pública terá duração de 10 (dez) minutos e, após, será prorrogada automaticamente pelo sistema quando houver lance ofertado nos últimos dois minutos do período de duração da sessão pública.</w:t>
      </w:r>
    </w:p>
    <w:p w14:paraId="2B4DF646" w14:textId="77777777" w:rsidR="00681F90" w:rsidRPr="00F244CC" w:rsidRDefault="00681F90" w:rsidP="00EE2550">
      <w:pPr>
        <w:pStyle w:val="Nivel3"/>
        <w:numPr>
          <w:ilvl w:val="2"/>
          <w:numId w:val="28"/>
        </w:numPr>
        <w:spacing w:line="240" w:lineRule="auto"/>
        <w:ind w:left="0" w:firstLine="0"/>
        <w:rPr>
          <w:color w:val="auto"/>
        </w:rPr>
      </w:pPr>
      <w:r w:rsidRPr="00F244CC">
        <w:rPr>
          <w:color w:val="auto"/>
        </w:rPr>
        <w:t>A prorrogação automática da etapa de lances, de que trata o subitem anterior, será de 02 (dois) minutos e ocorrerá sucessivamente sempre que houver lances enviados nesse período de prorrogação, inclusive no caso de lances intermediários.</w:t>
      </w:r>
    </w:p>
    <w:p w14:paraId="68EDA71B" w14:textId="77777777" w:rsidR="00681F90" w:rsidRPr="00F244CC" w:rsidRDefault="00681F90" w:rsidP="00EE2550">
      <w:pPr>
        <w:pStyle w:val="Nivel3"/>
        <w:numPr>
          <w:ilvl w:val="2"/>
          <w:numId w:val="28"/>
        </w:numPr>
        <w:spacing w:line="240" w:lineRule="auto"/>
        <w:ind w:left="0" w:firstLine="0"/>
        <w:rPr>
          <w:color w:val="auto"/>
        </w:rPr>
      </w:pPr>
      <w:r w:rsidRPr="00F244CC">
        <w:rPr>
          <w:color w:val="auto"/>
        </w:rPr>
        <w:t>Não havendo novos lances na forma estabelecida nos itens anteriores, a sessão pública encerrar-se-á automaticamente, e o sistema ordenará e divulgará os lances conforme a ordem final de classificação.</w:t>
      </w:r>
    </w:p>
    <w:p w14:paraId="0030A22F" w14:textId="77777777" w:rsidR="00681F90" w:rsidRPr="00F244CC" w:rsidRDefault="00681F90" w:rsidP="00EE2550">
      <w:pPr>
        <w:pStyle w:val="Nivel3"/>
        <w:numPr>
          <w:ilvl w:val="2"/>
          <w:numId w:val="28"/>
        </w:numPr>
        <w:spacing w:line="240" w:lineRule="auto"/>
        <w:ind w:left="0" w:firstLine="0"/>
        <w:rPr>
          <w:color w:val="auto"/>
        </w:rPr>
      </w:pPr>
      <w:bookmarkStart w:id="22" w:name="_Hlk219965062"/>
      <w:r w:rsidRPr="00F244C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bookmarkEnd w:id="22"/>
    </w:p>
    <w:p w14:paraId="64CAA3B6" w14:textId="77777777" w:rsidR="00681F90" w:rsidRPr="00F244CC" w:rsidRDefault="00681F90" w:rsidP="00EE2550">
      <w:pPr>
        <w:pStyle w:val="Nivel3"/>
        <w:numPr>
          <w:ilvl w:val="2"/>
          <w:numId w:val="28"/>
        </w:numPr>
        <w:spacing w:line="240" w:lineRule="auto"/>
        <w:ind w:left="0" w:firstLine="0"/>
        <w:rPr>
          <w:b/>
          <w:color w:val="auto"/>
        </w:rPr>
      </w:pPr>
      <w:bookmarkStart w:id="23" w:name="_Hlk219965160"/>
      <w:r w:rsidRPr="00F244CC">
        <w:rPr>
          <w:color w:val="auto"/>
        </w:rPr>
        <w:t>Após o reinício previsto no item supra, os licitantes serão convocados para apresentar lances intermediários.</w:t>
      </w:r>
      <w:bookmarkEnd w:id="21"/>
      <w:bookmarkEnd w:id="23"/>
    </w:p>
    <w:p w14:paraId="4CF777A0" w14:textId="77777777" w:rsidR="00681F90" w:rsidRPr="00F244CC" w:rsidRDefault="00681F90" w:rsidP="00EE2550">
      <w:pPr>
        <w:pStyle w:val="Nivel3"/>
        <w:numPr>
          <w:ilvl w:val="2"/>
          <w:numId w:val="28"/>
        </w:numPr>
        <w:spacing w:line="240" w:lineRule="auto"/>
        <w:ind w:left="0" w:firstLine="0"/>
        <w:rPr>
          <w:b/>
          <w:color w:val="auto"/>
        </w:rPr>
      </w:pPr>
      <w:bookmarkStart w:id="24" w:name="_Hlk219965195"/>
      <w:r w:rsidRPr="00F244CC">
        <w:rPr>
          <w:color w:val="auto"/>
        </w:rPr>
        <w:t>Durante o transcurso da sessão pública, os licitantes serão informados, em tempo real, do valor do menor lance registrado, vedada a identificação do licitante.</w:t>
      </w:r>
      <w:bookmarkEnd w:id="24"/>
      <w:r w:rsidRPr="00F244CC">
        <w:rPr>
          <w:color w:val="auto"/>
        </w:rPr>
        <w:t xml:space="preserve"> </w:t>
      </w:r>
    </w:p>
    <w:p w14:paraId="4CB51CAD" w14:textId="77777777" w:rsidR="00681F90" w:rsidRPr="00F244CC" w:rsidRDefault="00681F90" w:rsidP="00EE2550">
      <w:pPr>
        <w:pStyle w:val="Nivel3"/>
        <w:numPr>
          <w:ilvl w:val="1"/>
          <w:numId w:val="28"/>
        </w:numPr>
        <w:tabs>
          <w:tab w:val="left" w:pos="567"/>
        </w:tabs>
        <w:spacing w:line="240" w:lineRule="auto"/>
        <w:ind w:left="0" w:firstLine="0"/>
        <w:rPr>
          <w:b/>
          <w:color w:val="auto"/>
        </w:rPr>
      </w:pPr>
      <w:r w:rsidRPr="00F244CC">
        <w:rPr>
          <w:color w:val="auto"/>
        </w:rPr>
        <w:t xml:space="preserve">No caso de desconexão com o Pregoeiro, no decorrer da etapa competitiva do Pregão, o sistema eletrônico poderá permanecer acessível aos licitantes para a recepção dos lances. </w:t>
      </w:r>
    </w:p>
    <w:p w14:paraId="5B19F3BC" w14:textId="77777777" w:rsidR="00681F90" w:rsidRPr="00F244CC" w:rsidRDefault="00681F90" w:rsidP="00EE2550">
      <w:pPr>
        <w:pStyle w:val="Nivel2"/>
        <w:numPr>
          <w:ilvl w:val="2"/>
          <w:numId w:val="28"/>
        </w:numPr>
        <w:tabs>
          <w:tab w:val="left" w:pos="709"/>
        </w:tabs>
        <w:spacing w:line="240" w:lineRule="auto"/>
        <w:ind w:left="0" w:firstLine="0"/>
        <w:rPr>
          <w:color w:val="auto"/>
        </w:rPr>
      </w:pPr>
      <w:r w:rsidRPr="00F244CC">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0DA859CD" w14:textId="77777777" w:rsidR="00681F90" w:rsidRPr="00F244CC" w:rsidRDefault="00681F90" w:rsidP="00EE2550">
      <w:pPr>
        <w:pStyle w:val="Nivel2"/>
        <w:numPr>
          <w:ilvl w:val="1"/>
          <w:numId w:val="28"/>
        </w:numPr>
        <w:tabs>
          <w:tab w:val="left" w:pos="567"/>
        </w:tabs>
        <w:spacing w:line="240" w:lineRule="auto"/>
        <w:ind w:left="0" w:firstLine="0"/>
        <w:rPr>
          <w:b/>
          <w:bCs/>
          <w:color w:val="auto"/>
        </w:rPr>
      </w:pPr>
      <w:r w:rsidRPr="00F244CC">
        <w:rPr>
          <w:color w:val="auto"/>
        </w:rPr>
        <w:t xml:space="preserve">Em relação a itens/lotes não exclusivos para participação de microempresas e empresas de pequeno porte, uma vez </w:t>
      </w:r>
      <w:r w:rsidRPr="00F244CC">
        <w:rPr>
          <w:b/>
          <w:bCs/>
          <w:color w:val="auto"/>
        </w:rPr>
        <w:t xml:space="preserve">encerrada a etapa de lances, será efetivada a verificação do porte da entidade empresarial, e, identificar-se-á as microempresas e empresas de pequeno porte participantes, procedendo à comparação com os valores da primeira colocada, se esta for empresa de maior porte, para o fim de aplicar-se o disposto nos </w:t>
      </w:r>
      <w:hyperlink r:id="rId22" w:anchor="art44" w:history="1">
        <w:proofErr w:type="spellStart"/>
        <w:r w:rsidRPr="00F244CC">
          <w:rPr>
            <w:b/>
            <w:bCs/>
          </w:rPr>
          <w:t>arts</w:t>
        </w:r>
        <w:proofErr w:type="spellEnd"/>
        <w:r w:rsidRPr="00F244CC">
          <w:rPr>
            <w:b/>
            <w:bCs/>
          </w:rPr>
          <w:t>. 44 e 45 da Lei Complementar nº 123, de 2006</w:t>
        </w:r>
      </w:hyperlink>
      <w:r w:rsidRPr="00F244CC">
        <w:rPr>
          <w:color w:val="auto"/>
        </w:rPr>
        <w:t xml:space="preserve"> </w:t>
      </w:r>
      <w:r w:rsidRPr="00F244CC">
        <w:rPr>
          <w:b/>
          <w:bCs/>
          <w:color w:val="auto"/>
        </w:rPr>
        <w:t>– EMPATE FICTO.</w:t>
      </w:r>
    </w:p>
    <w:p w14:paraId="0E89D389" w14:textId="77777777" w:rsidR="00681F90" w:rsidRPr="001A0A11" w:rsidRDefault="00681F90" w:rsidP="00EE2550">
      <w:pPr>
        <w:pStyle w:val="Nivel2"/>
        <w:numPr>
          <w:ilvl w:val="2"/>
          <w:numId w:val="28"/>
        </w:numPr>
        <w:tabs>
          <w:tab w:val="left" w:pos="709"/>
        </w:tabs>
        <w:spacing w:line="240" w:lineRule="auto"/>
        <w:ind w:left="0" w:firstLine="0"/>
        <w:rPr>
          <w:color w:val="auto"/>
        </w:rPr>
      </w:pPr>
      <w:r w:rsidRPr="00F244CC">
        <w:rPr>
          <w:color w:val="auto"/>
        </w:rPr>
        <w:t xml:space="preserve">Nessas condições, as propostas de microempresas e empresas de pequeno porte que se encontrarem na </w:t>
      </w:r>
      <w:r w:rsidRPr="001A0A11">
        <w:rPr>
          <w:color w:val="auto"/>
        </w:rPr>
        <w:t xml:space="preserve">faixa de </w:t>
      </w:r>
      <w:r w:rsidRPr="001A0A11">
        <w:rPr>
          <w:b/>
          <w:bCs/>
          <w:color w:val="auto"/>
        </w:rPr>
        <w:t>até 5% (cinco por cento) acima da melhor proposta ou melhor lance serão consideradas empatadas com a primeira colocada</w:t>
      </w:r>
      <w:r w:rsidRPr="001A0A11">
        <w:rPr>
          <w:color w:val="auto"/>
        </w:rPr>
        <w:t>.</w:t>
      </w:r>
    </w:p>
    <w:p w14:paraId="5884DBE0" w14:textId="77777777" w:rsidR="00681F90" w:rsidRPr="001A0A11" w:rsidRDefault="00681F90" w:rsidP="00EE2550">
      <w:pPr>
        <w:pStyle w:val="Nivel2"/>
        <w:numPr>
          <w:ilvl w:val="2"/>
          <w:numId w:val="28"/>
        </w:numPr>
        <w:spacing w:line="240" w:lineRule="auto"/>
        <w:ind w:left="0" w:firstLine="0"/>
        <w:rPr>
          <w:color w:val="auto"/>
        </w:rPr>
      </w:pPr>
      <w:r w:rsidRPr="001A0A11">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F4078C" w14:textId="77777777" w:rsidR="00681F90" w:rsidRPr="00F244CC" w:rsidRDefault="00681F90" w:rsidP="00EE2550">
      <w:pPr>
        <w:pStyle w:val="Nivel2"/>
        <w:numPr>
          <w:ilvl w:val="2"/>
          <w:numId w:val="28"/>
        </w:numPr>
        <w:spacing w:line="240" w:lineRule="auto"/>
        <w:ind w:left="0" w:firstLine="0"/>
        <w:rPr>
          <w:color w:val="auto"/>
        </w:rPr>
      </w:pPr>
      <w:r w:rsidRPr="001A0A11">
        <w:rPr>
          <w:color w:val="auto"/>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w:t>
      </w:r>
      <w:r w:rsidRPr="00F244CC">
        <w:rPr>
          <w:color w:val="auto"/>
        </w:rPr>
        <w:t xml:space="preserve"> ordem de classificação, para o exercício do mesmo direito, no prazo estabelecido no subitem anterior.</w:t>
      </w:r>
    </w:p>
    <w:p w14:paraId="5BD28AA2" w14:textId="77777777" w:rsidR="00681F90" w:rsidRPr="00F244CC" w:rsidRDefault="00681F90" w:rsidP="00EE2550">
      <w:pPr>
        <w:pStyle w:val="Nivel2"/>
        <w:numPr>
          <w:ilvl w:val="2"/>
          <w:numId w:val="28"/>
        </w:numPr>
        <w:spacing w:line="240" w:lineRule="auto"/>
        <w:ind w:left="0" w:firstLine="0"/>
        <w:rPr>
          <w:color w:val="auto"/>
        </w:rPr>
      </w:pPr>
      <w:r w:rsidRPr="00F244CC">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71D3D99" w14:textId="77777777" w:rsidR="00681F90" w:rsidRDefault="00681F90" w:rsidP="00EE2550">
      <w:pPr>
        <w:pStyle w:val="Nivel2"/>
        <w:numPr>
          <w:ilvl w:val="1"/>
          <w:numId w:val="28"/>
        </w:numPr>
        <w:tabs>
          <w:tab w:val="left" w:pos="567"/>
        </w:tabs>
        <w:spacing w:line="240" w:lineRule="auto"/>
        <w:ind w:left="0" w:firstLine="0"/>
        <w:rPr>
          <w:color w:val="auto"/>
        </w:rPr>
      </w:pPr>
      <w:r w:rsidRPr="00F244CC">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77D0DAC4" w14:textId="77777777" w:rsidR="00681F90" w:rsidRDefault="00681F90" w:rsidP="00EE2550">
      <w:pPr>
        <w:pStyle w:val="Nivel2"/>
        <w:numPr>
          <w:ilvl w:val="1"/>
          <w:numId w:val="28"/>
        </w:numPr>
        <w:tabs>
          <w:tab w:val="left" w:pos="567"/>
        </w:tabs>
        <w:spacing w:line="240" w:lineRule="auto"/>
        <w:ind w:left="0" w:firstLine="0"/>
        <w:rPr>
          <w:color w:val="auto"/>
        </w:rPr>
      </w:pPr>
      <w:r w:rsidRPr="00F244CC">
        <w:rPr>
          <w:color w:val="auto"/>
        </w:rPr>
        <w:t xml:space="preserve">Encerrada a etapa de envio de lances da sessão pública, </w:t>
      </w:r>
      <w:r w:rsidRPr="00F244CC">
        <w:rPr>
          <w:color w:val="auto"/>
          <w:u w:val="single"/>
        </w:rPr>
        <w:t>na hipótese da proposta do primeiro colocado permanecer acima do preço máximo ou inferior ao desconto definido para a contratação</w:t>
      </w:r>
      <w:r w:rsidRPr="00F244CC">
        <w:rPr>
          <w:color w:val="auto"/>
        </w:rPr>
        <w:t>, o pregoeiro poderá negociar condições mais vantajosas.</w:t>
      </w:r>
    </w:p>
    <w:p w14:paraId="22657649" w14:textId="77777777" w:rsidR="00681F90" w:rsidRPr="00F244CC" w:rsidRDefault="00681F90" w:rsidP="00681F90">
      <w:pPr>
        <w:pStyle w:val="Nivel2"/>
        <w:numPr>
          <w:ilvl w:val="0"/>
          <w:numId w:val="0"/>
        </w:numPr>
        <w:tabs>
          <w:tab w:val="left" w:pos="709"/>
        </w:tabs>
        <w:spacing w:line="240" w:lineRule="auto"/>
        <w:rPr>
          <w:color w:val="auto"/>
        </w:rPr>
      </w:pPr>
      <w:r>
        <w:rPr>
          <w:color w:val="auto"/>
        </w:rPr>
        <w:t>5.11.1</w:t>
      </w:r>
      <w:r>
        <w:rPr>
          <w:color w:val="auto"/>
        </w:rPr>
        <w:tab/>
      </w:r>
      <w:r w:rsidRPr="00F244CC">
        <w:rPr>
          <w:color w:val="aut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9778358" w14:textId="77777777" w:rsidR="00681F90" w:rsidRDefault="00681F90" w:rsidP="00EE2550">
      <w:pPr>
        <w:pStyle w:val="Nivel2"/>
        <w:numPr>
          <w:ilvl w:val="1"/>
          <w:numId w:val="28"/>
        </w:numPr>
        <w:tabs>
          <w:tab w:val="left" w:pos="567"/>
        </w:tabs>
        <w:spacing w:line="240" w:lineRule="auto"/>
        <w:ind w:left="0" w:firstLine="0"/>
        <w:rPr>
          <w:color w:val="auto"/>
        </w:rPr>
      </w:pPr>
      <w:r w:rsidRPr="00F244CC">
        <w:rPr>
          <w:color w:val="auto"/>
        </w:rPr>
        <w:t>A</w:t>
      </w:r>
      <w:r>
        <w:rPr>
          <w:color w:val="auto"/>
        </w:rPr>
        <w:t>s</w:t>
      </w:r>
      <w:r w:rsidRPr="00F244CC">
        <w:rPr>
          <w:color w:val="auto"/>
        </w:rPr>
        <w:t xml:space="preserve"> negociaç</w:t>
      </w:r>
      <w:r>
        <w:rPr>
          <w:color w:val="auto"/>
        </w:rPr>
        <w:t>ões</w:t>
      </w:r>
      <w:r w:rsidRPr="00F244CC">
        <w:rPr>
          <w:color w:val="auto"/>
        </w:rPr>
        <w:t xml:space="preserve"> </w:t>
      </w:r>
      <w:r>
        <w:rPr>
          <w:color w:val="auto"/>
        </w:rPr>
        <w:t>que se referem os itens anteriores s</w:t>
      </w:r>
      <w:r w:rsidRPr="00F244CC">
        <w:rPr>
          <w:color w:val="auto"/>
        </w:rPr>
        <w:t>er</w:t>
      </w:r>
      <w:r>
        <w:rPr>
          <w:color w:val="auto"/>
        </w:rPr>
        <w:t>ão</w:t>
      </w:r>
      <w:r w:rsidRPr="00F244CC">
        <w:rPr>
          <w:color w:val="auto"/>
        </w:rPr>
        <w:t xml:space="preserve"> realizada</w:t>
      </w:r>
      <w:r>
        <w:rPr>
          <w:color w:val="auto"/>
        </w:rPr>
        <w:t>s</w:t>
      </w:r>
      <w:r w:rsidRPr="00F244CC">
        <w:rPr>
          <w:color w:val="auto"/>
        </w:rPr>
        <w:t xml:space="preserve"> por meio do sistema e poder</w:t>
      </w:r>
      <w:r>
        <w:rPr>
          <w:color w:val="auto"/>
        </w:rPr>
        <w:t>ão</w:t>
      </w:r>
      <w:r w:rsidRPr="00F244CC">
        <w:rPr>
          <w:color w:val="auto"/>
        </w:rPr>
        <w:t xml:space="preserve"> ser acompanhada</w:t>
      </w:r>
      <w:r>
        <w:rPr>
          <w:color w:val="auto"/>
        </w:rPr>
        <w:t>s</w:t>
      </w:r>
      <w:r w:rsidRPr="00F244CC">
        <w:rPr>
          <w:color w:val="auto"/>
        </w:rPr>
        <w:t xml:space="preserve"> pelos demais licitantes</w:t>
      </w:r>
      <w:r>
        <w:rPr>
          <w:color w:val="auto"/>
        </w:rPr>
        <w:t>.</w:t>
      </w:r>
    </w:p>
    <w:p w14:paraId="68F6A2FB" w14:textId="77777777" w:rsidR="00681F90" w:rsidRPr="009C6938" w:rsidRDefault="00681F90" w:rsidP="00EE2550">
      <w:pPr>
        <w:pStyle w:val="Nivel2"/>
        <w:numPr>
          <w:ilvl w:val="1"/>
          <w:numId w:val="28"/>
        </w:numPr>
        <w:tabs>
          <w:tab w:val="left" w:pos="567"/>
        </w:tabs>
        <w:spacing w:line="240" w:lineRule="auto"/>
        <w:ind w:left="0" w:firstLine="0"/>
        <w:rPr>
          <w:color w:val="auto"/>
        </w:rPr>
      </w:pPr>
      <w:r w:rsidRPr="00F244CC">
        <w:rPr>
          <w:rFonts w:eastAsia="Times New Roman"/>
          <w:color w:val="auto"/>
        </w:rPr>
        <w:t>O resultado da</w:t>
      </w:r>
      <w:r>
        <w:rPr>
          <w:rFonts w:eastAsia="Times New Roman"/>
          <w:color w:val="auto"/>
        </w:rPr>
        <w:t>s</w:t>
      </w:r>
      <w:r w:rsidRPr="00F244CC">
        <w:rPr>
          <w:rFonts w:eastAsia="Times New Roman"/>
          <w:color w:val="auto"/>
        </w:rPr>
        <w:t xml:space="preserve"> negociaç</w:t>
      </w:r>
      <w:r>
        <w:rPr>
          <w:rFonts w:eastAsia="Times New Roman"/>
          <w:color w:val="auto"/>
        </w:rPr>
        <w:t xml:space="preserve">ões </w:t>
      </w:r>
      <w:r w:rsidRPr="00F244CC">
        <w:rPr>
          <w:rFonts w:eastAsia="Times New Roman"/>
          <w:color w:val="auto"/>
        </w:rPr>
        <w:t>será divulgado a todos os licitantes e anexado aos autos do processo licitatório.</w:t>
      </w:r>
    </w:p>
    <w:p w14:paraId="58D7531F" w14:textId="77777777" w:rsidR="00681F90" w:rsidRDefault="00681F90" w:rsidP="00EE2550">
      <w:pPr>
        <w:pStyle w:val="Nivel2"/>
        <w:numPr>
          <w:ilvl w:val="1"/>
          <w:numId w:val="28"/>
        </w:numPr>
        <w:tabs>
          <w:tab w:val="left" w:pos="567"/>
        </w:tabs>
        <w:spacing w:line="240" w:lineRule="auto"/>
        <w:ind w:left="0" w:firstLine="0"/>
        <w:rPr>
          <w:color w:val="auto"/>
        </w:rPr>
      </w:pPr>
      <w:r w:rsidRPr="007C625E">
        <w:rPr>
          <w:color w:val="auto"/>
        </w:rPr>
        <w:t>Após a negociação do preço, o Agente de Contratação iniciará a fase de aceitação e julgamento da proposta</w:t>
      </w:r>
      <w:r>
        <w:rPr>
          <w:color w:val="auto"/>
        </w:rPr>
        <w:t>.</w:t>
      </w:r>
    </w:p>
    <w:p w14:paraId="579CA13B" w14:textId="6040085F" w:rsidR="00681F90" w:rsidRPr="00E04C1D" w:rsidRDefault="00681F90" w:rsidP="00EE2550">
      <w:pPr>
        <w:pStyle w:val="Nivel2"/>
        <w:numPr>
          <w:ilvl w:val="1"/>
          <w:numId w:val="28"/>
        </w:numPr>
        <w:tabs>
          <w:tab w:val="left" w:pos="567"/>
        </w:tabs>
        <w:spacing w:line="240" w:lineRule="auto"/>
        <w:ind w:left="0" w:firstLine="0"/>
        <w:rPr>
          <w:color w:val="auto"/>
        </w:rPr>
      </w:pPr>
      <w:r w:rsidRPr="00E04C1D">
        <w:rPr>
          <w:color w:val="auto"/>
        </w:rPr>
        <w:t xml:space="preserve">O pregoeiro solicitará ao licitante mais bem classificado que, no prazo de </w:t>
      </w:r>
      <w:r w:rsidR="00D109AD" w:rsidRPr="00E04C1D">
        <w:rPr>
          <w:b/>
          <w:bCs/>
          <w:color w:val="auto"/>
        </w:rPr>
        <w:t>0</w:t>
      </w:r>
      <w:r w:rsidRPr="00E04C1D">
        <w:rPr>
          <w:b/>
          <w:bCs/>
          <w:color w:val="auto"/>
        </w:rPr>
        <w:t>2 (duas) horas</w:t>
      </w:r>
      <w:r w:rsidRPr="00E04C1D">
        <w:rPr>
          <w:color w:val="auto"/>
        </w:rPr>
        <w:t>, envie a proposta adequada ao último lance ofertado após a negociação realizada, acompanhada, se for o caso, dos documentos complementares, quando necessários à confirmação daqueles exigidos neste Edital e já apresentados</w:t>
      </w:r>
      <w:r w:rsidR="00E9366E" w:rsidRPr="00E04C1D">
        <w:rPr>
          <w:color w:val="auto"/>
        </w:rPr>
        <w:t xml:space="preserve">. </w:t>
      </w:r>
      <w:r w:rsidR="00D26940" w:rsidRPr="00E04C1D">
        <w:rPr>
          <w:color w:val="auto"/>
        </w:rPr>
        <w:t>(A depender da complexidade e a critério da Administração, poderá ser concedido prazo superior ao indicado neste item).</w:t>
      </w:r>
    </w:p>
    <w:p w14:paraId="2EE22D86" w14:textId="77777777" w:rsidR="00681F90" w:rsidRPr="00F244CC" w:rsidRDefault="00681F90" w:rsidP="00681F90">
      <w:pPr>
        <w:pStyle w:val="Nivel2"/>
        <w:numPr>
          <w:ilvl w:val="0"/>
          <w:numId w:val="0"/>
        </w:numPr>
        <w:spacing w:line="240" w:lineRule="auto"/>
        <w:rPr>
          <w:color w:val="auto"/>
        </w:rPr>
      </w:pPr>
      <w:r>
        <w:rPr>
          <w:color w:val="auto"/>
        </w:rPr>
        <w:t>5.15.1</w:t>
      </w:r>
      <w:r>
        <w:rPr>
          <w:color w:val="auto"/>
        </w:rPr>
        <w:tab/>
      </w:r>
      <w:r w:rsidRPr="00F244CC">
        <w:rPr>
          <w:color w:val="auto"/>
        </w:rPr>
        <w:t xml:space="preserve">O prazo estabelecido no subitem anterior e contado a partir da solicitação do </w:t>
      </w:r>
      <w:proofErr w:type="spellStart"/>
      <w:r w:rsidRPr="00F244CC">
        <w:rPr>
          <w:color w:val="auto"/>
        </w:rPr>
        <w:t>pregoerio</w:t>
      </w:r>
      <w:proofErr w:type="spellEnd"/>
      <w:r w:rsidRPr="00F244CC">
        <w:rPr>
          <w:color w:val="auto"/>
        </w:rPr>
        <w:t xml:space="preserve">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35F94665" w14:textId="77777777" w:rsidR="00681F90" w:rsidRPr="00F244CC" w:rsidRDefault="00681F90" w:rsidP="00681F90">
      <w:pPr>
        <w:pStyle w:val="Nivel2"/>
        <w:numPr>
          <w:ilvl w:val="0"/>
          <w:numId w:val="0"/>
        </w:numPr>
        <w:spacing w:line="240" w:lineRule="auto"/>
        <w:rPr>
          <w:color w:val="auto"/>
        </w:rPr>
      </w:pPr>
      <w:r>
        <w:rPr>
          <w:color w:val="auto"/>
        </w:rPr>
        <w:t>5.15.2</w:t>
      </w:r>
      <w:r>
        <w:rPr>
          <w:color w:val="auto"/>
        </w:rPr>
        <w:tab/>
      </w:r>
      <w:r w:rsidRPr="00F244CC">
        <w:rPr>
          <w:color w:val="auto"/>
        </w:rPr>
        <w:t xml:space="preserve">É </w:t>
      </w:r>
      <w:r w:rsidRPr="00F244CC">
        <w:rPr>
          <w:b/>
          <w:bCs/>
          <w:color w:val="auto"/>
        </w:rPr>
        <w:t>facultado ao pregoeiro prorrogar o prazo estabelecido</w:t>
      </w:r>
      <w:r w:rsidRPr="00F244CC">
        <w:rPr>
          <w:color w:val="auto"/>
        </w:rPr>
        <w:t>, a partir de solicitação fundamentada feita no chat pelo licitante, antes de findo o prazo.</w:t>
      </w:r>
    </w:p>
    <w:p w14:paraId="370E6CEE" w14:textId="77777777" w:rsidR="00681F90" w:rsidRDefault="00681F90" w:rsidP="00681F90">
      <w:pPr>
        <w:pStyle w:val="Nivel2"/>
        <w:numPr>
          <w:ilvl w:val="0"/>
          <w:numId w:val="0"/>
        </w:numPr>
        <w:spacing w:line="240" w:lineRule="auto"/>
        <w:rPr>
          <w:color w:val="auto"/>
        </w:rPr>
      </w:pPr>
      <w:r>
        <w:rPr>
          <w:color w:val="auto"/>
        </w:rPr>
        <w:t>5.15.3</w:t>
      </w:r>
      <w:r>
        <w:rPr>
          <w:color w:val="auto"/>
        </w:rPr>
        <w:tab/>
      </w:r>
      <w:bookmarkStart w:id="25" w:name="_Hlk219965646"/>
      <w:r w:rsidRPr="00F244CC">
        <w:rPr>
          <w:color w:val="auto"/>
        </w:rPr>
        <w:t>Deverá o licitante apresentar ao final</w:t>
      </w:r>
      <w:r>
        <w:rPr>
          <w:color w:val="auto"/>
        </w:rPr>
        <w:t>,</w:t>
      </w:r>
      <w:r w:rsidRPr="00F244CC">
        <w:rPr>
          <w:color w:val="auto"/>
        </w:rPr>
        <w:t xml:space="preserve"> no julgamento das habilitações</w:t>
      </w:r>
      <w:r>
        <w:rPr>
          <w:color w:val="auto"/>
        </w:rPr>
        <w:t>,</w:t>
      </w:r>
      <w:r w:rsidRPr="00F244CC">
        <w:rPr>
          <w:color w:val="auto"/>
        </w:rPr>
        <w:t xml:space="preserve"> as propostas ajustadas, sob pena de multa, nos termos dos artigos 155, inciso IV e V, e 156, II, da Lei 14.133/2024.</w:t>
      </w:r>
      <w:bookmarkEnd w:id="25"/>
    </w:p>
    <w:p w14:paraId="3F75B0F1" w14:textId="77777777" w:rsidR="00681F90" w:rsidRPr="00F244CC" w:rsidRDefault="00681F90" w:rsidP="00681F90">
      <w:pPr>
        <w:pStyle w:val="Nivel2"/>
        <w:numPr>
          <w:ilvl w:val="0"/>
          <w:numId w:val="0"/>
        </w:numPr>
        <w:spacing w:line="240" w:lineRule="auto"/>
        <w:rPr>
          <w:color w:val="auto"/>
        </w:rPr>
      </w:pPr>
      <w:r>
        <w:rPr>
          <w:color w:val="auto"/>
        </w:rPr>
        <w:t>5.15.4</w:t>
      </w:r>
      <w:r>
        <w:rPr>
          <w:color w:val="auto"/>
        </w:rPr>
        <w:tab/>
      </w:r>
      <w:bookmarkStart w:id="26" w:name="_Hlk219965674"/>
      <w:r w:rsidRPr="00F244CC">
        <w:rPr>
          <w:color w:val="auto"/>
        </w:rPr>
        <w:t>A não apresentação da proposta ajustada não exime o participante das propostas fornecidas através da plataforma de participação da disputa, podendo ser adjudicado normalmente.</w:t>
      </w:r>
    </w:p>
    <w:p w14:paraId="2111D629" w14:textId="77777777" w:rsidR="00681F90" w:rsidRDefault="00681F90" w:rsidP="00681F90">
      <w:pPr>
        <w:pStyle w:val="Nivel2"/>
        <w:numPr>
          <w:ilvl w:val="0"/>
          <w:numId w:val="0"/>
        </w:numPr>
        <w:tabs>
          <w:tab w:val="left" w:pos="567"/>
        </w:tabs>
        <w:spacing w:line="240" w:lineRule="auto"/>
        <w:rPr>
          <w:color w:val="auto"/>
        </w:rPr>
      </w:pPr>
      <w:r>
        <w:rPr>
          <w:color w:val="auto"/>
        </w:rPr>
        <w:t>5.15.5</w:t>
      </w:r>
      <w:r>
        <w:rPr>
          <w:color w:val="auto"/>
        </w:rPr>
        <w:tab/>
      </w:r>
      <w:r>
        <w:rPr>
          <w:color w:val="auto"/>
        </w:rPr>
        <w:tab/>
      </w:r>
      <w:r w:rsidRPr="00F244CC">
        <w:rPr>
          <w:color w:val="auto"/>
        </w:rPr>
        <w:t>Ainda, a não apresenta</w:t>
      </w:r>
      <w:r>
        <w:rPr>
          <w:color w:val="auto"/>
        </w:rPr>
        <w:t>ção</w:t>
      </w:r>
      <w:r w:rsidRPr="00F244CC">
        <w:rPr>
          <w:color w:val="auto"/>
        </w:rPr>
        <w:t xml:space="preserve"> da proposta ajustada não exime o licitante da obrigação de assinar o contrato, aceitar ou retirar o instrumento equivalente no prazo estabelecido pela Administração.</w:t>
      </w:r>
      <w:bookmarkEnd w:id="26"/>
    </w:p>
    <w:p w14:paraId="445196BF" w14:textId="77777777" w:rsidR="00681F90" w:rsidRDefault="00681F90" w:rsidP="00681F90">
      <w:pPr>
        <w:pStyle w:val="Nivel01"/>
        <w:numPr>
          <w:ilvl w:val="0"/>
          <w:numId w:val="0"/>
        </w:numPr>
        <w:spacing w:before="120" w:after="120"/>
      </w:pPr>
      <w:bookmarkStart w:id="27" w:name="_Toc122606108"/>
    </w:p>
    <w:p w14:paraId="0910EB8A" w14:textId="77777777" w:rsidR="00681F90" w:rsidRPr="00F244CC" w:rsidRDefault="00681F90" w:rsidP="00681F90">
      <w:pPr>
        <w:pStyle w:val="Nivel01"/>
        <w:numPr>
          <w:ilvl w:val="0"/>
          <w:numId w:val="0"/>
        </w:numPr>
        <w:spacing w:before="120" w:after="120"/>
      </w:pPr>
      <w:r w:rsidRPr="00F244CC">
        <w:t xml:space="preserve">6 </w:t>
      </w:r>
      <w:r w:rsidRPr="00F244CC">
        <w:tab/>
        <w:t>DA FASE DE JULGAMENTO</w:t>
      </w:r>
      <w:bookmarkEnd w:id="27"/>
    </w:p>
    <w:p w14:paraId="6928D1EA" w14:textId="77777777" w:rsidR="00681F90" w:rsidRPr="00F244CC" w:rsidRDefault="00681F90" w:rsidP="00681F90">
      <w:pPr>
        <w:pStyle w:val="Nivel2"/>
        <w:numPr>
          <w:ilvl w:val="1"/>
          <w:numId w:val="10"/>
        </w:numPr>
        <w:tabs>
          <w:tab w:val="left" w:pos="567"/>
        </w:tabs>
        <w:spacing w:line="240" w:lineRule="auto"/>
        <w:ind w:left="0" w:firstLine="0"/>
        <w:rPr>
          <w:b/>
          <w:bCs/>
          <w:color w:val="auto"/>
          <w:lang w:eastAsia="ar-SA"/>
        </w:rPr>
      </w:pPr>
      <w:bookmarkStart w:id="28" w:name="_Ref117019424"/>
      <w:r w:rsidRPr="00F244CC">
        <w:rPr>
          <w:color w:val="auto"/>
        </w:rPr>
        <w:t xml:space="preserve">Encerrada a etapa de negociação, o pregoeiro verificará se o licitante provisoriamente classificado em primeiro lugar atende às condições de participação no certame, conforme previsto no </w:t>
      </w:r>
      <w:hyperlink r:id="rId23" w:anchor="art14" w:history="1">
        <w:r w:rsidRPr="00F244CC">
          <w:rPr>
            <w:rStyle w:val="Hyperlink"/>
            <w:color w:val="auto"/>
            <w:u w:val="none"/>
          </w:rPr>
          <w:t>art. 14 da Lei Federal nº 14.133, de 2021</w:t>
        </w:r>
      </w:hyperlink>
      <w:r w:rsidRPr="00F244CC">
        <w:rPr>
          <w:color w:val="auto"/>
        </w:rPr>
        <w:t>, e legislação correlata, e no item 2 do edital</w:t>
      </w:r>
      <w:bookmarkEnd w:id="28"/>
      <w:r w:rsidRPr="00F244CC">
        <w:rPr>
          <w:color w:val="auto"/>
        </w:rPr>
        <w:t>.</w:t>
      </w:r>
    </w:p>
    <w:p w14:paraId="5E09F478"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Caso atendidas as condições de participação, será iniciado o procedimento de habilitação.</w:t>
      </w:r>
    </w:p>
    <w:p w14:paraId="3EF4801A"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Caso o licitante provisoriamente classificado em primeiro lugar tenha se utilizado de algum tratamento favorecido decorrente da Lei Federal nº 123/2006, o pregoeiro verificará se faz jus ao benefício.</w:t>
      </w:r>
    </w:p>
    <w:p w14:paraId="44E33D7C" w14:textId="77777777" w:rsidR="00681F90" w:rsidRPr="00F244CC" w:rsidRDefault="00681F90" w:rsidP="00681F90">
      <w:pPr>
        <w:pStyle w:val="Nivel2"/>
        <w:numPr>
          <w:ilvl w:val="1"/>
          <w:numId w:val="10"/>
        </w:numPr>
        <w:tabs>
          <w:tab w:val="left" w:pos="567"/>
        </w:tabs>
        <w:spacing w:line="240" w:lineRule="auto"/>
        <w:ind w:left="0" w:firstLine="0"/>
        <w:rPr>
          <w:b/>
          <w:color w:val="auto"/>
        </w:rPr>
      </w:pPr>
      <w:r w:rsidRPr="00F244CC">
        <w:rPr>
          <w:color w:val="auto"/>
        </w:rPr>
        <w:lastRenderedPageBreak/>
        <w:t>Verificadas as condições de participação, inclusive eventual exigência de recolhimento de garantia de proposta (</w:t>
      </w:r>
      <w:proofErr w:type="spellStart"/>
      <w:r w:rsidRPr="00F244CC">
        <w:rPr>
          <w:color w:val="auto"/>
        </w:rPr>
        <w:t>pré</w:t>
      </w:r>
      <w:proofErr w:type="spellEnd"/>
      <w:r w:rsidRPr="00F244CC">
        <w:rPr>
          <w:color w:val="auto"/>
        </w:rPr>
        <w:t>-habilitação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5CBAA84B" w14:textId="77777777" w:rsidR="00681F90" w:rsidRPr="00F244CC" w:rsidRDefault="00681F90" w:rsidP="00681F90">
      <w:pPr>
        <w:pStyle w:val="Nivel2"/>
        <w:numPr>
          <w:ilvl w:val="1"/>
          <w:numId w:val="10"/>
        </w:numPr>
        <w:tabs>
          <w:tab w:val="left" w:pos="567"/>
        </w:tabs>
        <w:spacing w:line="240" w:lineRule="auto"/>
        <w:ind w:left="0" w:firstLine="0"/>
        <w:rPr>
          <w:b/>
          <w:color w:val="auto"/>
        </w:rPr>
      </w:pPr>
      <w:r w:rsidRPr="00F244CC">
        <w:rPr>
          <w:color w:val="auto"/>
        </w:rPr>
        <w:t xml:space="preserve">Será desclassificada a proposta vencedora que: </w:t>
      </w:r>
    </w:p>
    <w:p w14:paraId="7FD734D0" w14:textId="77777777" w:rsidR="00681F90" w:rsidRPr="00F244CC" w:rsidRDefault="00681F90" w:rsidP="00681F90">
      <w:pPr>
        <w:pStyle w:val="Nivel3"/>
        <w:numPr>
          <w:ilvl w:val="2"/>
          <w:numId w:val="10"/>
        </w:numPr>
        <w:tabs>
          <w:tab w:val="left" w:pos="709"/>
        </w:tabs>
        <w:spacing w:line="240" w:lineRule="auto"/>
        <w:ind w:left="0" w:firstLine="0"/>
        <w:rPr>
          <w:b/>
          <w:color w:val="auto"/>
        </w:rPr>
      </w:pPr>
      <w:r w:rsidRPr="00F244CC">
        <w:rPr>
          <w:color w:val="auto"/>
        </w:rPr>
        <w:t>Contiver vícios insanáveis;</w:t>
      </w:r>
    </w:p>
    <w:p w14:paraId="7E11FB28" w14:textId="77777777" w:rsidR="00681F90" w:rsidRPr="00F244CC" w:rsidRDefault="00681F90" w:rsidP="00681F90">
      <w:pPr>
        <w:pStyle w:val="Nivel3"/>
        <w:numPr>
          <w:ilvl w:val="2"/>
          <w:numId w:val="10"/>
        </w:numPr>
        <w:spacing w:line="240" w:lineRule="auto"/>
        <w:ind w:left="0" w:firstLine="0"/>
        <w:rPr>
          <w:b/>
          <w:color w:val="auto"/>
        </w:rPr>
      </w:pPr>
      <w:r w:rsidRPr="00F244CC">
        <w:rPr>
          <w:color w:val="auto"/>
        </w:rPr>
        <w:t>Não obedecer às especificações técnicas contidas no Termo de Referência;</w:t>
      </w:r>
    </w:p>
    <w:p w14:paraId="12DD2771" w14:textId="77777777" w:rsidR="00681F90" w:rsidRPr="00F244CC" w:rsidRDefault="00681F90" w:rsidP="00681F90">
      <w:pPr>
        <w:pStyle w:val="Nivel3"/>
        <w:numPr>
          <w:ilvl w:val="2"/>
          <w:numId w:val="10"/>
        </w:numPr>
        <w:spacing w:line="240" w:lineRule="auto"/>
        <w:ind w:left="0" w:firstLine="0"/>
        <w:rPr>
          <w:b/>
          <w:color w:val="auto"/>
        </w:rPr>
      </w:pPr>
      <w:r w:rsidRPr="00F244CC">
        <w:rPr>
          <w:color w:val="auto"/>
        </w:rPr>
        <w:t>Apresentar preços inexequíveis ou permanecerem acima do preço máximo definido para a contratação;</w:t>
      </w:r>
    </w:p>
    <w:p w14:paraId="493EE1E8" w14:textId="77777777" w:rsidR="00681F90" w:rsidRPr="00F244CC" w:rsidRDefault="00681F90" w:rsidP="00681F90">
      <w:pPr>
        <w:pStyle w:val="Nivel3"/>
        <w:numPr>
          <w:ilvl w:val="2"/>
          <w:numId w:val="10"/>
        </w:numPr>
        <w:spacing w:line="240" w:lineRule="auto"/>
        <w:ind w:left="0" w:firstLine="0"/>
        <w:rPr>
          <w:b/>
          <w:color w:val="auto"/>
        </w:rPr>
      </w:pPr>
      <w:r w:rsidRPr="00F244CC">
        <w:rPr>
          <w:color w:val="auto"/>
        </w:rPr>
        <w:t>Não tiverem sua exequibilidade demonstrada, quando exigido pela Administração;</w:t>
      </w:r>
    </w:p>
    <w:p w14:paraId="0C6D628B" w14:textId="77777777" w:rsidR="00681F90" w:rsidRPr="00F244CC" w:rsidRDefault="00681F90" w:rsidP="00681F90">
      <w:pPr>
        <w:pStyle w:val="Nivel3"/>
        <w:numPr>
          <w:ilvl w:val="2"/>
          <w:numId w:val="10"/>
        </w:numPr>
        <w:spacing w:line="240" w:lineRule="auto"/>
        <w:ind w:left="0" w:firstLine="0"/>
        <w:rPr>
          <w:b/>
          <w:color w:val="auto"/>
        </w:rPr>
      </w:pPr>
      <w:r w:rsidRPr="00F244CC">
        <w:rPr>
          <w:color w:val="auto"/>
        </w:rPr>
        <w:t>Apresentar desconformidade com quaisquer outras exigências deste Edital ou seus anexos, desde que insanável.</w:t>
      </w:r>
    </w:p>
    <w:p w14:paraId="5B6A1921" w14:textId="77777777" w:rsidR="00681F90" w:rsidRPr="00F244CC" w:rsidRDefault="00681F90" w:rsidP="00681F90">
      <w:pPr>
        <w:pStyle w:val="Nivel2"/>
        <w:numPr>
          <w:ilvl w:val="1"/>
          <w:numId w:val="10"/>
        </w:numPr>
        <w:spacing w:line="240" w:lineRule="auto"/>
        <w:ind w:left="0" w:firstLine="0"/>
        <w:rPr>
          <w:b/>
          <w:bCs/>
          <w:color w:val="auto"/>
        </w:rPr>
      </w:pPr>
      <w:r w:rsidRPr="00F244CC">
        <w:rPr>
          <w:color w:val="auto"/>
        </w:rPr>
        <w:t>No caso de bens em geral, é indício de inexequibilidade das propostas valores inferiores a 50% (cinquenta por cento) do valor orçado pela Administração.</w:t>
      </w:r>
    </w:p>
    <w:p w14:paraId="1052EE64" w14:textId="77777777" w:rsidR="00681F90" w:rsidRPr="00F244CC" w:rsidRDefault="00681F90" w:rsidP="00681F90">
      <w:pPr>
        <w:pStyle w:val="Nivel3"/>
        <w:numPr>
          <w:ilvl w:val="2"/>
          <w:numId w:val="10"/>
        </w:numPr>
        <w:tabs>
          <w:tab w:val="left" w:pos="709"/>
        </w:tabs>
        <w:spacing w:line="240" w:lineRule="auto"/>
        <w:ind w:left="0" w:firstLine="0"/>
        <w:rPr>
          <w:color w:val="auto"/>
        </w:rPr>
      </w:pPr>
      <w:r w:rsidRPr="00F244CC">
        <w:rPr>
          <w:color w:val="auto"/>
        </w:rPr>
        <w:t xml:space="preserve">A inexequibilidade, na hipótese de que trata o </w:t>
      </w:r>
      <w:r w:rsidRPr="00F244CC">
        <w:rPr>
          <w:i/>
          <w:iCs/>
          <w:color w:val="auto"/>
        </w:rPr>
        <w:t>caput</w:t>
      </w:r>
      <w:r w:rsidRPr="00F244CC">
        <w:rPr>
          <w:color w:val="auto"/>
        </w:rPr>
        <w:t>, só será considerada após diligência do pregoeiro, que comprove:</w:t>
      </w:r>
    </w:p>
    <w:p w14:paraId="58903F47" w14:textId="77777777" w:rsidR="00681F90" w:rsidRPr="00F244CC" w:rsidRDefault="00681F90" w:rsidP="00681F90">
      <w:pPr>
        <w:pStyle w:val="Nivel4"/>
        <w:numPr>
          <w:ilvl w:val="3"/>
          <w:numId w:val="10"/>
        </w:numPr>
        <w:tabs>
          <w:tab w:val="left" w:pos="851"/>
        </w:tabs>
        <w:spacing w:line="240" w:lineRule="auto"/>
        <w:ind w:left="0" w:firstLine="0"/>
      </w:pPr>
      <w:r w:rsidRPr="00F244CC">
        <w:t>Que o custo do licitante ultrapassa o valor da proposta; e</w:t>
      </w:r>
    </w:p>
    <w:p w14:paraId="30D8758A" w14:textId="77777777" w:rsidR="00681F90" w:rsidRPr="00F244CC" w:rsidRDefault="00681F90" w:rsidP="00681F90">
      <w:pPr>
        <w:pStyle w:val="Nivel4"/>
        <w:numPr>
          <w:ilvl w:val="3"/>
          <w:numId w:val="10"/>
        </w:numPr>
        <w:tabs>
          <w:tab w:val="left" w:pos="851"/>
        </w:tabs>
        <w:spacing w:line="240" w:lineRule="auto"/>
        <w:ind w:left="0" w:firstLine="0"/>
      </w:pPr>
      <w:r w:rsidRPr="00F244CC">
        <w:t>Inexistirem custos de oportunidade capazes de justificar o vulto da oferta.</w:t>
      </w:r>
    </w:p>
    <w:p w14:paraId="7B21F470" w14:textId="77777777" w:rsidR="00681F90" w:rsidRPr="00F244CC" w:rsidRDefault="00681F90" w:rsidP="00681F90">
      <w:pPr>
        <w:pStyle w:val="Nivel2"/>
        <w:numPr>
          <w:ilvl w:val="1"/>
          <w:numId w:val="10"/>
        </w:numPr>
        <w:tabs>
          <w:tab w:val="left" w:pos="567"/>
        </w:tabs>
        <w:spacing w:line="240" w:lineRule="auto"/>
        <w:ind w:left="0" w:firstLine="0"/>
        <w:rPr>
          <w:b/>
          <w:color w:val="auto"/>
        </w:rPr>
      </w:pPr>
      <w:r w:rsidRPr="00F244CC">
        <w:rPr>
          <w:color w:val="auto"/>
        </w:rPr>
        <w:t>Se houver indícios de inexequibilidade da proposta de preço, ou em caso da necessidade de esclarecimentos complementares, poderão ser efetuadas diligências, para que a empresa comprove a exequibilidade da proposta.</w:t>
      </w:r>
    </w:p>
    <w:p w14:paraId="60AB6D90" w14:textId="77777777" w:rsidR="00681F90" w:rsidRPr="00F244CC" w:rsidRDefault="00681F90" w:rsidP="00681F90">
      <w:pPr>
        <w:pStyle w:val="Nivel2"/>
        <w:numPr>
          <w:ilvl w:val="1"/>
          <w:numId w:val="10"/>
        </w:numPr>
        <w:tabs>
          <w:tab w:val="left" w:pos="567"/>
        </w:tabs>
        <w:spacing w:line="240" w:lineRule="auto"/>
        <w:ind w:left="0" w:firstLine="0"/>
        <w:rPr>
          <w:b/>
          <w:color w:val="auto"/>
        </w:rPr>
      </w:pPr>
      <w:r w:rsidRPr="00F244CC">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971756" w14:textId="77777777" w:rsidR="00681F90" w:rsidRPr="00F244CC" w:rsidRDefault="00681F90" w:rsidP="00681F90">
      <w:pPr>
        <w:pStyle w:val="Nivel2"/>
        <w:numPr>
          <w:ilvl w:val="1"/>
          <w:numId w:val="10"/>
        </w:numPr>
        <w:tabs>
          <w:tab w:val="left" w:pos="567"/>
        </w:tabs>
        <w:spacing w:line="240" w:lineRule="auto"/>
        <w:ind w:left="0" w:firstLine="0"/>
        <w:rPr>
          <w:b/>
          <w:color w:val="auto"/>
        </w:rPr>
      </w:pPr>
      <w:r w:rsidRPr="00F244CC">
        <w:rPr>
          <w:color w:val="auto"/>
        </w:rPr>
        <w:t>Erros no preenchimento da planilha não constituem motivo para a desclassificação da proposta. A planilha poderá́ ser ajustada pelo fornecedor, no prazo indicado pelo sistema, desde que não haja majoração do preço.</w:t>
      </w:r>
    </w:p>
    <w:p w14:paraId="5E6718E7" w14:textId="77777777" w:rsidR="00681F90" w:rsidRPr="00F244CC" w:rsidRDefault="00681F90" w:rsidP="00681F90">
      <w:pPr>
        <w:pStyle w:val="Nivel3"/>
        <w:numPr>
          <w:ilvl w:val="0"/>
          <w:numId w:val="0"/>
        </w:numPr>
        <w:tabs>
          <w:tab w:val="left" w:pos="709"/>
        </w:tabs>
        <w:spacing w:line="240" w:lineRule="auto"/>
        <w:rPr>
          <w:color w:val="auto"/>
        </w:rPr>
      </w:pPr>
      <w:r w:rsidRPr="00F244CC">
        <w:rPr>
          <w:color w:val="auto"/>
        </w:rPr>
        <w:t>6.9.1 O ajuste de que trata este dispositivo se limita a sanar erros ou falhas que não alterem a substância das propostas.</w:t>
      </w:r>
    </w:p>
    <w:p w14:paraId="34334DE1" w14:textId="77777777" w:rsidR="00681F90" w:rsidRPr="00F244CC" w:rsidRDefault="00681F90" w:rsidP="00681F90">
      <w:pPr>
        <w:pStyle w:val="Nivel2"/>
        <w:numPr>
          <w:ilvl w:val="0"/>
          <w:numId w:val="0"/>
        </w:numPr>
        <w:spacing w:line="240" w:lineRule="auto"/>
        <w:rPr>
          <w:i/>
          <w:iCs/>
          <w:color w:val="auto"/>
        </w:rPr>
      </w:pPr>
      <w:r w:rsidRPr="00F244CC">
        <w:rPr>
          <w:color w:val="auto"/>
        </w:rPr>
        <w:t>6.9.2 Considera-se erro no preenchimento da planilha passível de correção a indicação de recolhimento de impostos e contribuições na forma do Simples Nacional, quando não cabível esse regime.</w:t>
      </w:r>
    </w:p>
    <w:p w14:paraId="2F3F8329" w14:textId="77777777" w:rsidR="00681F90" w:rsidRPr="00F244CC" w:rsidRDefault="00681F90" w:rsidP="00681F90">
      <w:pPr>
        <w:pStyle w:val="Nivel2"/>
        <w:numPr>
          <w:ilvl w:val="1"/>
          <w:numId w:val="10"/>
        </w:numPr>
        <w:tabs>
          <w:tab w:val="left" w:pos="567"/>
          <w:tab w:val="left" w:pos="709"/>
        </w:tabs>
        <w:spacing w:line="240" w:lineRule="auto"/>
        <w:ind w:left="0" w:firstLine="0"/>
        <w:rPr>
          <w:i/>
          <w:iCs/>
          <w:color w:val="auto"/>
        </w:rPr>
      </w:pPr>
      <w:r w:rsidRPr="00F244CC">
        <w:rPr>
          <w:color w:val="auto"/>
        </w:rPr>
        <w:t>Caso o Termo de Referência exija a apresentação de amostra, o licitante classificado em primeiro lugar deverá apresentá-la, conforme disciplinado no Termo de Referência, sob pena de não aceitação da proposta.</w:t>
      </w:r>
    </w:p>
    <w:p w14:paraId="32978E3E" w14:textId="77777777" w:rsidR="00681F90" w:rsidRPr="00F244CC" w:rsidRDefault="00681F90" w:rsidP="00681F90">
      <w:pPr>
        <w:pStyle w:val="Nivel2"/>
        <w:numPr>
          <w:ilvl w:val="2"/>
          <w:numId w:val="10"/>
        </w:numPr>
        <w:tabs>
          <w:tab w:val="left" w:pos="709"/>
        </w:tabs>
        <w:spacing w:line="240" w:lineRule="auto"/>
        <w:ind w:left="0" w:firstLine="0"/>
        <w:rPr>
          <w:color w:val="auto"/>
        </w:rPr>
      </w:pPr>
      <w:r w:rsidRPr="00F244CC">
        <w:rPr>
          <w:color w:val="auto"/>
        </w:rPr>
        <w:t>Por meio de mensagem no sistema, será divulgado o local e horário de realização do procedimento para a avaliação das amostras, cuja presença será facultada a todos os interessados, incluindo os demais licitantes.</w:t>
      </w:r>
    </w:p>
    <w:p w14:paraId="7B38ABE6" w14:textId="77777777" w:rsidR="00681F90" w:rsidRPr="00F244CC" w:rsidRDefault="00681F90" w:rsidP="00681F90">
      <w:pPr>
        <w:pStyle w:val="Nivel2"/>
        <w:numPr>
          <w:ilvl w:val="2"/>
          <w:numId w:val="10"/>
        </w:numPr>
        <w:spacing w:line="240" w:lineRule="auto"/>
        <w:ind w:left="0" w:firstLine="0"/>
        <w:rPr>
          <w:i/>
          <w:iCs/>
          <w:color w:val="auto"/>
        </w:rPr>
      </w:pPr>
      <w:r w:rsidRPr="00F244CC">
        <w:rPr>
          <w:color w:val="auto"/>
        </w:rPr>
        <w:t>Os resultados das avaliações serão divulgados por meio de mensagem no sistema.</w:t>
      </w:r>
    </w:p>
    <w:p w14:paraId="48278C6B" w14:textId="77777777" w:rsidR="00681F90" w:rsidRPr="00F244CC" w:rsidRDefault="00681F90" w:rsidP="00681F90">
      <w:pPr>
        <w:pStyle w:val="Nivel2"/>
        <w:numPr>
          <w:ilvl w:val="2"/>
          <w:numId w:val="10"/>
        </w:numPr>
        <w:spacing w:line="240" w:lineRule="auto"/>
        <w:ind w:left="0" w:firstLine="0"/>
        <w:rPr>
          <w:i/>
          <w:iCs/>
          <w:color w:val="auto"/>
        </w:rPr>
      </w:pPr>
      <w:r w:rsidRPr="00F244CC">
        <w:rPr>
          <w:color w:val="auto"/>
        </w:rPr>
        <w:t>No caso de não haver entrega da amostra ou ocorrer atraso na entrega, sem justificativa aceita pelo Pregoeiro, ou havendo entrega de amostra fora das especificações previstas neste Edital, a proposta do licitante será recusada.</w:t>
      </w:r>
    </w:p>
    <w:p w14:paraId="3042B412" w14:textId="77777777" w:rsidR="00681F90" w:rsidRPr="00F244CC" w:rsidRDefault="00681F90" w:rsidP="00681F90">
      <w:pPr>
        <w:pStyle w:val="Nivel2"/>
        <w:numPr>
          <w:ilvl w:val="2"/>
          <w:numId w:val="10"/>
        </w:numPr>
        <w:spacing w:line="240" w:lineRule="auto"/>
        <w:ind w:left="0" w:firstLine="0"/>
        <w:rPr>
          <w:i/>
          <w:iCs/>
          <w:color w:val="auto"/>
        </w:rPr>
      </w:pPr>
      <w:r w:rsidRPr="00F244CC">
        <w:rPr>
          <w:color w:val="auto"/>
        </w:rPr>
        <w:t xml:space="preserve">Se a(s) amostra(s) apresentada(s) pelo primeiro classificado não for(em) aceita(s), o Pregoeiro analisará a aceitabilidade da proposta ou lance ofertado pelo segundo classificado. Seguir-se-á com a </w:t>
      </w:r>
      <w:r w:rsidRPr="00F244CC">
        <w:rPr>
          <w:color w:val="auto"/>
        </w:rPr>
        <w:lastRenderedPageBreak/>
        <w:t>verificação da(s) amostra(s) e, assim, sucessivamente, até a verificação de uma que atenda às especificações constantes no Termo de Referência</w:t>
      </w:r>
      <w:bookmarkStart w:id="29" w:name="_Toc122606109"/>
    </w:p>
    <w:p w14:paraId="0A02F028" w14:textId="77777777" w:rsidR="00681F90" w:rsidRDefault="00681F90" w:rsidP="00681F90">
      <w:pPr>
        <w:pStyle w:val="Nivel2"/>
        <w:numPr>
          <w:ilvl w:val="0"/>
          <w:numId w:val="0"/>
        </w:numPr>
        <w:spacing w:line="240" w:lineRule="auto"/>
        <w:rPr>
          <w:rStyle w:val="Refdecomentrio"/>
          <w:i/>
          <w:iCs/>
          <w:color w:val="auto"/>
          <w:sz w:val="20"/>
          <w:szCs w:val="20"/>
        </w:rPr>
      </w:pPr>
    </w:p>
    <w:p w14:paraId="2DC3EB4D" w14:textId="77777777" w:rsidR="00681F90" w:rsidRPr="00F244CC" w:rsidRDefault="00681F90" w:rsidP="00681F90">
      <w:pPr>
        <w:pStyle w:val="Nivel2"/>
        <w:numPr>
          <w:ilvl w:val="0"/>
          <w:numId w:val="10"/>
        </w:numPr>
        <w:tabs>
          <w:tab w:val="left" w:pos="426"/>
        </w:tabs>
        <w:spacing w:line="240" w:lineRule="auto"/>
        <w:ind w:left="0" w:firstLine="0"/>
        <w:rPr>
          <w:b/>
          <w:bCs/>
        </w:rPr>
      </w:pPr>
      <w:r w:rsidRPr="00F244CC">
        <w:rPr>
          <w:b/>
          <w:bCs/>
        </w:rPr>
        <w:t>DA FASE DE HABILITAÇÃO</w:t>
      </w:r>
      <w:bookmarkEnd w:id="29"/>
    </w:p>
    <w:p w14:paraId="5026A85D"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F244CC">
          <w:rPr>
            <w:rStyle w:val="Hyperlink"/>
            <w:color w:val="auto"/>
            <w:u w:val="none"/>
          </w:rPr>
          <w:t>arts</w:t>
        </w:r>
        <w:proofErr w:type="spellEnd"/>
        <w:r w:rsidRPr="00F244CC">
          <w:rPr>
            <w:rStyle w:val="Hyperlink"/>
            <w:color w:val="auto"/>
            <w:u w:val="none"/>
          </w:rPr>
          <w:t>. 62 a 70 da Lei Federal nº 14.133, de 2021</w:t>
        </w:r>
      </w:hyperlink>
      <w:r w:rsidRPr="00F244CC">
        <w:rPr>
          <w:color w:val="auto"/>
        </w:rPr>
        <w:t>.</w:t>
      </w:r>
    </w:p>
    <w:p w14:paraId="04865EE3" w14:textId="230FFC01" w:rsidR="00F32B06" w:rsidRPr="007C625E" w:rsidRDefault="00681F90" w:rsidP="00F32B06">
      <w:pPr>
        <w:pStyle w:val="Nivel2"/>
        <w:numPr>
          <w:ilvl w:val="0"/>
          <w:numId w:val="0"/>
        </w:numPr>
        <w:tabs>
          <w:tab w:val="left" w:pos="567"/>
        </w:tabs>
        <w:spacing w:line="240" w:lineRule="auto"/>
        <w:rPr>
          <w:color w:val="auto"/>
        </w:rPr>
      </w:pPr>
      <w:r w:rsidRPr="00F244CC">
        <w:rPr>
          <w:color w:val="auto"/>
        </w:rPr>
        <w:t xml:space="preserve">7.1.1 Além da documentação mencionada no Termo de Referência, deverá ser apresentada a Declaração constantes </w:t>
      </w:r>
      <w:r w:rsidRPr="00E04C1D">
        <w:rPr>
          <w:color w:val="auto"/>
        </w:rPr>
        <w:t>do Anexo IV.</w:t>
      </w:r>
      <w:r w:rsidRPr="00F244CC">
        <w:rPr>
          <w:color w:val="auto"/>
        </w:rPr>
        <w:t xml:space="preserve"> </w:t>
      </w:r>
    </w:p>
    <w:p w14:paraId="3C2F0EC8"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apresentados em original ou cópia</w:t>
      </w:r>
      <w:r w:rsidRPr="00F244CC">
        <w:rPr>
          <w:iCs/>
          <w:color w:val="auto"/>
        </w:rPr>
        <w:t>.</w:t>
      </w:r>
    </w:p>
    <w:p w14:paraId="7456F215" w14:textId="4ABC31A0" w:rsidR="00681F90" w:rsidRPr="00E04C1D" w:rsidRDefault="00681F90" w:rsidP="00681F90">
      <w:pPr>
        <w:pStyle w:val="Nivel2"/>
        <w:numPr>
          <w:ilvl w:val="1"/>
          <w:numId w:val="10"/>
        </w:numPr>
        <w:tabs>
          <w:tab w:val="left" w:pos="567"/>
        </w:tabs>
        <w:spacing w:line="240" w:lineRule="auto"/>
        <w:ind w:left="0" w:firstLine="0"/>
        <w:rPr>
          <w:color w:val="auto"/>
        </w:rPr>
      </w:pPr>
      <w:r w:rsidRPr="00F244CC">
        <w:rPr>
          <w:color w:val="auto"/>
        </w:rPr>
        <w:t>Será exigida a apresentação dos documentos de habilitação apenas pelo licitante vencedor, sendo solicitado pelo agente de contratação após a fase de disputa</w:t>
      </w:r>
      <w:r w:rsidRPr="00E04C1D">
        <w:rPr>
          <w:color w:val="auto"/>
        </w:rPr>
        <w:t xml:space="preserve">, no prazo de </w:t>
      </w:r>
      <w:r w:rsidR="00774ADC" w:rsidRPr="00E04C1D">
        <w:rPr>
          <w:b/>
          <w:bCs/>
          <w:color w:val="auto"/>
        </w:rPr>
        <w:t>0</w:t>
      </w:r>
      <w:r w:rsidRPr="00E04C1D">
        <w:rPr>
          <w:b/>
          <w:bCs/>
          <w:color w:val="auto"/>
        </w:rPr>
        <w:t>2 (duas) horas, podendo ser prorrogado por igual período, contado da solicitação do pregoeiro.</w:t>
      </w:r>
    </w:p>
    <w:p w14:paraId="46921141" w14:textId="77777777" w:rsidR="00681F90" w:rsidRPr="00F244CC" w:rsidRDefault="00681F90" w:rsidP="00681F90">
      <w:pPr>
        <w:pStyle w:val="Nivel2"/>
        <w:numPr>
          <w:ilvl w:val="0"/>
          <w:numId w:val="0"/>
        </w:numPr>
        <w:tabs>
          <w:tab w:val="left" w:pos="567"/>
        </w:tabs>
        <w:spacing w:line="240" w:lineRule="auto"/>
        <w:rPr>
          <w:color w:val="auto"/>
        </w:rPr>
      </w:pPr>
      <w:r w:rsidRPr="00E04C1D">
        <w:rPr>
          <w:color w:val="auto"/>
        </w:rPr>
        <w:t xml:space="preserve">7.3.1 O prazo estabelecido no item anterior será </w:t>
      </w:r>
      <w:r w:rsidRPr="00E04C1D">
        <w:rPr>
          <w:b/>
          <w:bCs/>
          <w:color w:val="auto"/>
        </w:rPr>
        <w:t>automaticamente suspenso durante o período de tempo transcorrido fora do horário de expediente da repartição</w:t>
      </w:r>
      <w:r w:rsidRPr="00E04C1D">
        <w:rPr>
          <w:color w:val="auto"/>
        </w:rPr>
        <w:t>, considerando-se, para tanto, de segunda-feira à sexta-feira, das 8h às 17h.</w:t>
      </w:r>
    </w:p>
    <w:p w14:paraId="6CACCDBE"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substituídos por registro cadastral emitido por órgão ou entidade pública, desde que o registro tenha sido feito em obediência ao disposto na Lei Federal nº 14.133, de 2021.</w:t>
      </w:r>
    </w:p>
    <w:p w14:paraId="3C5DD7C7" w14:textId="77777777" w:rsidR="00681F90" w:rsidRPr="00F244CC" w:rsidRDefault="00681F90" w:rsidP="00681F90">
      <w:pPr>
        <w:pStyle w:val="Nivel2"/>
        <w:numPr>
          <w:ilvl w:val="2"/>
          <w:numId w:val="10"/>
        </w:numPr>
        <w:tabs>
          <w:tab w:val="left" w:pos="709"/>
        </w:tabs>
        <w:spacing w:line="240" w:lineRule="auto"/>
        <w:ind w:left="0" w:firstLine="0"/>
        <w:rPr>
          <w:color w:val="auto"/>
        </w:rPr>
      </w:pPr>
      <w:r w:rsidRPr="00F244CC">
        <w:rPr>
          <w:color w:val="auto"/>
        </w:rPr>
        <w:t>Poderá ser exigida a apresentação dos documentos originais não digitais quando houver dúvida em relação à integridade do documento digital ou quando a lei expressamente o exigir.</w:t>
      </w:r>
    </w:p>
    <w:p w14:paraId="772BBA8A" w14:textId="77777777" w:rsidR="00681F90" w:rsidRPr="00F244CC" w:rsidRDefault="00681F90" w:rsidP="00681F90">
      <w:pPr>
        <w:pStyle w:val="Nivel2"/>
        <w:numPr>
          <w:ilvl w:val="2"/>
          <w:numId w:val="10"/>
        </w:numPr>
        <w:spacing w:line="240" w:lineRule="auto"/>
        <w:ind w:left="0" w:firstLine="0"/>
        <w:rPr>
          <w:color w:val="auto"/>
        </w:rPr>
      </w:pPr>
      <w:r w:rsidRPr="00F244CC">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63A04AC0" w14:textId="77777777" w:rsidR="00681F90" w:rsidRPr="00F244CC" w:rsidRDefault="00681F90" w:rsidP="00681F90">
      <w:pPr>
        <w:pStyle w:val="Nivel2"/>
        <w:numPr>
          <w:ilvl w:val="2"/>
          <w:numId w:val="10"/>
        </w:numPr>
        <w:spacing w:line="240" w:lineRule="auto"/>
        <w:ind w:left="0" w:firstLine="0"/>
        <w:rPr>
          <w:color w:val="auto"/>
        </w:rPr>
      </w:pPr>
      <w:r w:rsidRPr="00F244CC">
        <w:rPr>
          <w:color w:val="auto"/>
        </w:rPr>
        <w:t>A não observância do disposto no subitem anterior poderá ensejar desclassificação no momento da habilitação.</w:t>
      </w:r>
    </w:p>
    <w:p w14:paraId="17608317" w14:textId="77777777" w:rsidR="00681F90" w:rsidRPr="00E04C1D" w:rsidRDefault="00681F90" w:rsidP="00681F90">
      <w:pPr>
        <w:pStyle w:val="Nivel2"/>
        <w:numPr>
          <w:ilvl w:val="2"/>
          <w:numId w:val="10"/>
        </w:numPr>
        <w:spacing w:line="240" w:lineRule="auto"/>
        <w:ind w:left="0" w:firstLine="0"/>
        <w:rPr>
          <w:color w:val="auto"/>
        </w:rPr>
      </w:pPr>
      <w:r w:rsidRPr="00E04C1D">
        <w:rPr>
          <w:color w:val="auto"/>
        </w:rPr>
        <w:t xml:space="preserve">Os documentos exigidos para habilitação que não estejam contemplados no registro cadastral mencionado no </w:t>
      </w:r>
      <w:r w:rsidRPr="00E04C1D">
        <w:rPr>
          <w:i/>
          <w:iCs/>
          <w:color w:val="auto"/>
        </w:rPr>
        <w:t>caput</w:t>
      </w:r>
      <w:r w:rsidRPr="00E04C1D">
        <w:rPr>
          <w:color w:val="auto"/>
        </w:rPr>
        <w:t xml:space="preserve"> deverão ser enviados por meio do sistema, em formato digital, no </w:t>
      </w:r>
      <w:r w:rsidRPr="00E04C1D">
        <w:rPr>
          <w:b/>
          <w:bCs/>
          <w:color w:val="auto"/>
        </w:rPr>
        <w:t>prazo de 02 (duas) horas, prorrogável por igual período, contado da solicitação do pregoeiro</w:t>
      </w:r>
      <w:r w:rsidRPr="00E04C1D">
        <w:rPr>
          <w:color w:val="auto"/>
        </w:rPr>
        <w:t>.</w:t>
      </w:r>
    </w:p>
    <w:p w14:paraId="6C91CCF0" w14:textId="77777777" w:rsidR="00681F90" w:rsidRPr="00F244CC" w:rsidRDefault="00681F90" w:rsidP="00681F90">
      <w:pPr>
        <w:pStyle w:val="Nivel2"/>
        <w:numPr>
          <w:ilvl w:val="2"/>
          <w:numId w:val="10"/>
        </w:numPr>
        <w:spacing w:line="240" w:lineRule="auto"/>
        <w:ind w:left="0" w:firstLine="0"/>
        <w:rPr>
          <w:color w:val="auto"/>
        </w:rPr>
      </w:pPr>
      <w:r w:rsidRPr="00F244CC">
        <w:rPr>
          <w:color w:val="auto"/>
        </w:rPr>
        <w:t xml:space="preserve">O prazo estabelecido no subitem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30700D3F" w14:textId="3B8EABE1"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 verificação pelo pregoeiro, em sítios eletrônicos oficiais de órgãos e entidades emissores de certidões constitui meio legal de prova, para fins de habilitação</w:t>
      </w:r>
      <w:r w:rsidR="00774ADC">
        <w:rPr>
          <w:color w:val="auto"/>
        </w:rPr>
        <w:t>.</w:t>
      </w:r>
      <w:r w:rsidRPr="00F244CC">
        <w:rPr>
          <w:color w:val="auto"/>
        </w:rPr>
        <w:t xml:space="preserve"> </w:t>
      </w:r>
    </w:p>
    <w:p w14:paraId="55B8FFAE"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Será verificado se o licitante apresentou as declarações exigidas neste edital, em especial, aquela declaração de que atende aos requisitos de habilitação, e o declarante responderá pela veracidade das informações prestadas, na forma da lei (</w:t>
      </w:r>
      <w:hyperlink r:id="rId25" w:anchor="art63" w:history="1">
        <w:r w:rsidRPr="00F244CC">
          <w:rPr>
            <w:rStyle w:val="Hyperlink"/>
            <w:color w:val="auto"/>
            <w:u w:val="none"/>
          </w:rPr>
          <w:t>art. 63, I, da Lei Federal nº 14.133, de 2021</w:t>
        </w:r>
      </w:hyperlink>
      <w:r w:rsidRPr="00F244CC">
        <w:rPr>
          <w:color w:val="auto"/>
        </w:rPr>
        <w:t>).</w:t>
      </w:r>
    </w:p>
    <w:p w14:paraId="35358F3A"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Após a entrega dos documentos para habilitação, não será permitida a substituição ou a apresentação de novos documentos, salvo em sede de diligência, para (</w:t>
      </w:r>
      <w:hyperlink r:id="rId26" w:anchor="art64" w:history="1">
        <w:r w:rsidRPr="00F244CC">
          <w:rPr>
            <w:rStyle w:val="Hyperlink"/>
            <w:color w:val="auto"/>
            <w:u w:val="none"/>
          </w:rPr>
          <w:t>Lei Federal nº 14.133, de 2021, art. 64</w:t>
        </w:r>
      </w:hyperlink>
      <w:r w:rsidRPr="00F244CC">
        <w:rPr>
          <w:color w:val="auto"/>
        </w:rPr>
        <w:t>):</w:t>
      </w:r>
    </w:p>
    <w:p w14:paraId="62C475D1" w14:textId="77777777" w:rsidR="00681F90" w:rsidRPr="00F244CC" w:rsidRDefault="00681F90" w:rsidP="00681F90">
      <w:pPr>
        <w:pStyle w:val="Nivel2"/>
        <w:numPr>
          <w:ilvl w:val="2"/>
          <w:numId w:val="10"/>
        </w:numPr>
        <w:tabs>
          <w:tab w:val="left" w:pos="709"/>
        </w:tabs>
        <w:spacing w:line="240" w:lineRule="auto"/>
        <w:ind w:left="0" w:firstLine="0"/>
        <w:rPr>
          <w:color w:val="auto"/>
        </w:rPr>
      </w:pPr>
      <w:r w:rsidRPr="00F244CC">
        <w:rPr>
          <w:color w:val="auto"/>
        </w:rPr>
        <w:t>Complementação de informações acerca dos documentos já apresentados pelos licitantes e desde que necessária para apurar fatos existentes à época da abertura do certame; e</w:t>
      </w:r>
    </w:p>
    <w:p w14:paraId="25E8B349" w14:textId="77777777" w:rsidR="00681F90" w:rsidRPr="00F244CC" w:rsidRDefault="00681F90" w:rsidP="00681F90">
      <w:pPr>
        <w:pStyle w:val="Nivel2"/>
        <w:numPr>
          <w:ilvl w:val="2"/>
          <w:numId w:val="10"/>
        </w:numPr>
        <w:spacing w:line="240" w:lineRule="auto"/>
        <w:ind w:left="0" w:firstLine="0"/>
        <w:rPr>
          <w:color w:val="auto"/>
        </w:rPr>
      </w:pPr>
      <w:r w:rsidRPr="00F244CC">
        <w:rPr>
          <w:color w:val="auto"/>
        </w:rPr>
        <w:t>Atualização de documentos cuja validade tenha expirado após a data de recebimento das propostas</w:t>
      </w:r>
    </w:p>
    <w:p w14:paraId="6B32C19F" w14:textId="77777777" w:rsidR="00681F90" w:rsidRPr="00F244CC" w:rsidRDefault="00681F90" w:rsidP="00681F90">
      <w:pPr>
        <w:pStyle w:val="Nivel2"/>
        <w:numPr>
          <w:ilvl w:val="1"/>
          <w:numId w:val="10"/>
        </w:numPr>
        <w:tabs>
          <w:tab w:val="left" w:pos="567"/>
        </w:tabs>
        <w:spacing w:line="240" w:lineRule="auto"/>
        <w:ind w:left="0" w:firstLine="0"/>
        <w:rPr>
          <w:i/>
          <w:color w:val="auto"/>
        </w:rPr>
      </w:pPr>
      <w:bookmarkStart w:id="30" w:name="_Ref114670319"/>
      <w:r w:rsidRPr="00F244CC">
        <w:rPr>
          <w:color w:val="auto"/>
        </w:rPr>
        <w:t xml:space="preserve">Na análise dos documentos de habilitação, a Administração poderá sanar erros ou falhas, que não alterem a substância dos documentos e sua validade jurídica, mediante decisão fundamentada, registrada em ata e acessível a todos, atribuindo-lhes </w:t>
      </w:r>
      <w:proofErr w:type="spellStart"/>
      <w:r w:rsidRPr="00F244CC">
        <w:rPr>
          <w:color w:val="auto"/>
        </w:rPr>
        <w:t>eﬁcácia</w:t>
      </w:r>
      <w:proofErr w:type="spellEnd"/>
      <w:r w:rsidRPr="00F244CC">
        <w:rPr>
          <w:color w:val="auto"/>
        </w:rPr>
        <w:t xml:space="preserve"> para fins de habilitação e classificação.</w:t>
      </w:r>
      <w:bookmarkEnd w:id="30"/>
    </w:p>
    <w:p w14:paraId="153AE341" w14:textId="77777777" w:rsidR="00681F90" w:rsidRPr="00F244CC" w:rsidRDefault="00681F90" w:rsidP="00681F90">
      <w:pPr>
        <w:pStyle w:val="Nivel2"/>
        <w:numPr>
          <w:ilvl w:val="1"/>
          <w:numId w:val="10"/>
        </w:numPr>
        <w:tabs>
          <w:tab w:val="left" w:pos="567"/>
        </w:tabs>
        <w:spacing w:line="240" w:lineRule="auto"/>
        <w:ind w:left="0" w:firstLine="0"/>
        <w:rPr>
          <w:i/>
          <w:iCs/>
          <w:color w:val="auto"/>
        </w:rPr>
      </w:pPr>
      <w:bookmarkStart w:id="31" w:name="_Ref114665528"/>
      <w:r w:rsidRPr="00F244CC">
        <w:rPr>
          <w:color w:val="auto"/>
        </w:rPr>
        <w:lastRenderedPageBreak/>
        <w:t>Na hipótese de o licitante não atender às exigências para habilitação, o pregoeiro examinará a proposta subsequente e assim sucessivamente, na ordem de classificação, até a apuração de uma proposta que atenda ao presente edital.</w:t>
      </w:r>
      <w:bookmarkEnd w:id="31"/>
    </w:p>
    <w:p w14:paraId="0F2CFD12" w14:textId="77777777" w:rsidR="00681F90" w:rsidRPr="00F244CC" w:rsidRDefault="00681F90" w:rsidP="00681F90">
      <w:pPr>
        <w:pStyle w:val="Nivel2"/>
        <w:numPr>
          <w:ilvl w:val="1"/>
          <w:numId w:val="10"/>
        </w:numPr>
        <w:tabs>
          <w:tab w:val="left" w:pos="567"/>
        </w:tabs>
        <w:spacing w:line="240" w:lineRule="auto"/>
        <w:ind w:left="0" w:firstLine="0"/>
        <w:rPr>
          <w:i/>
          <w:color w:val="auto"/>
        </w:rPr>
      </w:pPr>
      <w:bookmarkStart w:id="32" w:name="_Ref114665515"/>
      <w:r w:rsidRPr="00F244CC">
        <w:rPr>
          <w:color w:val="auto"/>
        </w:rPr>
        <w:t>Somente serão disponibilizados para acesso público os documentos de habilitação do licitante cuja proposta atenda ao edital de licitação, após concluídos os procedimentos de que trata o subitem anterior</w:t>
      </w:r>
      <w:bookmarkEnd w:id="32"/>
      <w:r w:rsidRPr="00F244CC">
        <w:rPr>
          <w:color w:val="auto"/>
        </w:rPr>
        <w:t>.</w:t>
      </w:r>
    </w:p>
    <w:p w14:paraId="4BF567D1" w14:textId="77777777" w:rsidR="00681F90" w:rsidRPr="00F244CC" w:rsidRDefault="00681F90" w:rsidP="00681F90">
      <w:pPr>
        <w:pStyle w:val="Nivel2"/>
        <w:numPr>
          <w:ilvl w:val="1"/>
          <w:numId w:val="10"/>
        </w:numPr>
        <w:tabs>
          <w:tab w:val="left" w:pos="567"/>
        </w:tabs>
        <w:spacing w:line="240" w:lineRule="auto"/>
        <w:ind w:left="0" w:firstLine="0"/>
        <w:rPr>
          <w:i/>
          <w:color w:val="auto"/>
        </w:rPr>
      </w:pPr>
      <w:r w:rsidRPr="00F244CC">
        <w:rPr>
          <w:color w:val="auto"/>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209C9352" w14:textId="77777777" w:rsidR="00681F90" w:rsidRPr="00F244CC" w:rsidRDefault="00681F90" w:rsidP="00681F90">
      <w:pPr>
        <w:pStyle w:val="Nivel2"/>
        <w:numPr>
          <w:ilvl w:val="1"/>
          <w:numId w:val="10"/>
        </w:numPr>
        <w:tabs>
          <w:tab w:val="left" w:pos="567"/>
        </w:tabs>
        <w:spacing w:line="240" w:lineRule="auto"/>
        <w:ind w:left="0" w:firstLine="0"/>
        <w:rPr>
          <w:i/>
          <w:color w:val="auto"/>
        </w:rPr>
      </w:pPr>
      <w:r w:rsidRPr="00F244C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1CC74D3" w14:textId="77777777" w:rsidR="00681F90" w:rsidRPr="00F244CC" w:rsidRDefault="00681F90" w:rsidP="00681F90">
      <w:pPr>
        <w:pStyle w:val="Nivel2"/>
        <w:numPr>
          <w:ilvl w:val="1"/>
          <w:numId w:val="10"/>
        </w:numPr>
        <w:tabs>
          <w:tab w:val="left" w:pos="567"/>
        </w:tabs>
        <w:spacing w:line="240" w:lineRule="auto"/>
        <w:ind w:left="0" w:firstLine="0"/>
        <w:rPr>
          <w:i/>
          <w:color w:val="auto"/>
        </w:rPr>
      </w:pPr>
      <w:r w:rsidRPr="00F244C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BAA99CC" w14:textId="77777777" w:rsidR="00681F90" w:rsidRPr="00F244CC" w:rsidRDefault="00681F90" w:rsidP="00681F90">
      <w:pPr>
        <w:pStyle w:val="Nivel2"/>
        <w:numPr>
          <w:ilvl w:val="1"/>
          <w:numId w:val="10"/>
        </w:numPr>
        <w:tabs>
          <w:tab w:val="left" w:pos="567"/>
        </w:tabs>
        <w:spacing w:line="240" w:lineRule="auto"/>
        <w:ind w:left="0" w:firstLine="0"/>
        <w:rPr>
          <w:i/>
          <w:color w:val="auto"/>
        </w:rPr>
      </w:pPr>
      <w:r w:rsidRPr="00F244CC">
        <w:rPr>
          <w:color w:val="auto"/>
        </w:rPr>
        <w:t xml:space="preserve">Quando permitida a participação de consórcio de empresas, a habilitação técnica, </w:t>
      </w:r>
      <w:r w:rsidRPr="00F244CC">
        <w:rPr>
          <w:color w:val="auto"/>
          <w:u w:val="single"/>
        </w:rPr>
        <w:t>quando exigida</w:t>
      </w:r>
      <w:r w:rsidRPr="00F244CC">
        <w:rPr>
          <w:color w:val="auto"/>
        </w:rPr>
        <w:t xml:space="preserve">, será feita por meio do somatório dos quantitativos de cada consorciado e, para efeito de habilitação econômico-financeira, </w:t>
      </w:r>
      <w:r w:rsidRPr="00F244CC">
        <w:rPr>
          <w:color w:val="auto"/>
          <w:u w:val="single"/>
        </w:rPr>
        <w:t>quando exigida</w:t>
      </w:r>
      <w:r w:rsidRPr="00F244CC">
        <w:rPr>
          <w:color w:val="auto"/>
        </w:rPr>
        <w:t>, será observado o somatório dos valores de cada consorciado.</w:t>
      </w:r>
    </w:p>
    <w:p w14:paraId="2ADAE41A" w14:textId="77777777" w:rsidR="00681F90" w:rsidRPr="00523D6A" w:rsidRDefault="00681F90" w:rsidP="00681F90">
      <w:pPr>
        <w:pStyle w:val="Nivel3"/>
        <w:numPr>
          <w:ilvl w:val="2"/>
          <w:numId w:val="10"/>
        </w:numPr>
        <w:tabs>
          <w:tab w:val="left" w:pos="709"/>
        </w:tabs>
        <w:spacing w:line="240" w:lineRule="auto"/>
        <w:ind w:left="0" w:firstLine="0"/>
        <w:rPr>
          <w:i/>
          <w:iCs/>
          <w:color w:val="auto"/>
        </w:rPr>
      </w:pPr>
      <w:r w:rsidRPr="00F244CC">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2A6D8DBE" w14:textId="77777777" w:rsidR="00681F90" w:rsidRPr="00523D6A" w:rsidRDefault="00681F90" w:rsidP="00681F90">
      <w:pPr>
        <w:pStyle w:val="Nivel3"/>
        <w:numPr>
          <w:ilvl w:val="0"/>
          <w:numId w:val="0"/>
        </w:numPr>
        <w:tabs>
          <w:tab w:val="left" w:pos="709"/>
        </w:tabs>
        <w:spacing w:line="240" w:lineRule="auto"/>
        <w:rPr>
          <w:b/>
          <w:bCs/>
          <w:i/>
          <w:iCs/>
          <w:color w:val="auto"/>
        </w:rPr>
      </w:pPr>
      <w:r>
        <w:rPr>
          <w:color w:val="auto"/>
        </w:rPr>
        <w:t xml:space="preserve">7.15 </w:t>
      </w:r>
      <w:r w:rsidRPr="00523D6A">
        <w:rPr>
          <w:b/>
          <w:bCs/>
          <w:color w:val="auto"/>
        </w:rPr>
        <w:t>A administração poderá</w:t>
      </w:r>
      <w:r>
        <w:rPr>
          <w:b/>
          <w:bCs/>
          <w:color w:val="auto"/>
        </w:rPr>
        <w:t>,</w:t>
      </w:r>
      <w:r w:rsidRPr="00523D6A">
        <w:rPr>
          <w:b/>
          <w:bCs/>
          <w:color w:val="auto"/>
        </w:rPr>
        <w:t xml:space="preserve"> para fins de aferição das propostas e dos produtos ofertados, solicitar apresentação de catálogos. Quando solicitado, a apresentação dos catálogos deverá ser efetiva no prazo de apresentação dos documentos de habilitação.</w:t>
      </w:r>
    </w:p>
    <w:p w14:paraId="47E372C3" w14:textId="77777777" w:rsidR="00681F90" w:rsidRPr="00F244CC" w:rsidRDefault="00681F90" w:rsidP="00681F90">
      <w:pPr>
        <w:pStyle w:val="Nivel3"/>
        <w:numPr>
          <w:ilvl w:val="0"/>
          <w:numId w:val="0"/>
        </w:numPr>
        <w:spacing w:line="240" w:lineRule="auto"/>
        <w:rPr>
          <w:i/>
          <w:iCs/>
          <w:color w:val="auto"/>
        </w:rPr>
      </w:pPr>
    </w:p>
    <w:p w14:paraId="7BB67A47" w14:textId="77777777" w:rsidR="00681F90" w:rsidRPr="00F244CC" w:rsidRDefault="00681F90" w:rsidP="00681F90">
      <w:pPr>
        <w:pStyle w:val="Nivel01"/>
        <w:numPr>
          <w:ilvl w:val="0"/>
          <w:numId w:val="10"/>
        </w:numPr>
        <w:spacing w:before="120" w:after="120"/>
        <w:ind w:left="0" w:firstLine="0"/>
      </w:pPr>
      <w:bookmarkStart w:id="33" w:name="_Toc122606110"/>
      <w:r w:rsidRPr="00F244CC">
        <w:t xml:space="preserve"> </w:t>
      </w:r>
      <w:r w:rsidRPr="00F244CC">
        <w:tab/>
        <w:t>DOS RECURSOS</w:t>
      </w:r>
      <w:bookmarkEnd w:id="33"/>
    </w:p>
    <w:p w14:paraId="227DF506"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A interposição de recurso referente ao julgamento das propostas, à habilitação ou inabilitação de licitantes, à anulação ou revogação da licitação, observará o disposto no </w:t>
      </w:r>
      <w:hyperlink r:id="rId27" w:anchor="art165" w:history="1">
        <w:r w:rsidRPr="00F244CC">
          <w:rPr>
            <w:rStyle w:val="Hyperlink"/>
            <w:color w:val="auto"/>
            <w:u w:val="none"/>
          </w:rPr>
          <w:t>art. 165 da Lei Federal nº 14.133, de 2021</w:t>
        </w:r>
      </w:hyperlink>
      <w:r w:rsidRPr="00F244CC">
        <w:rPr>
          <w:color w:val="auto"/>
        </w:rPr>
        <w:t>.</w:t>
      </w:r>
    </w:p>
    <w:p w14:paraId="552DAB24"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O prazo recursal é de 3 (três) dias úteis, contados da data de intimação ou de lavratura da ata.</w:t>
      </w:r>
    </w:p>
    <w:p w14:paraId="540B5440"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Quando o recurso apresentado impugnar o julgamento das propostas ou o ato de habilitação ou inabilitação do licitante:</w:t>
      </w:r>
    </w:p>
    <w:p w14:paraId="51AC02BA" w14:textId="77777777" w:rsidR="00681F90" w:rsidRPr="00F244CC" w:rsidRDefault="00681F90" w:rsidP="00681F90">
      <w:pPr>
        <w:pStyle w:val="Nivel3"/>
        <w:numPr>
          <w:ilvl w:val="2"/>
          <w:numId w:val="10"/>
        </w:numPr>
        <w:tabs>
          <w:tab w:val="left" w:pos="709"/>
        </w:tabs>
        <w:spacing w:line="240" w:lineRule="auto"/>
        <w:ind w:left="0" w:firstLine="0"/>
        <w:rPr>
          <w:color w:val="auto"/>
        </w:rPr>
      </w:pPr>
      <w:r w:rsidRPr="00F244CC">
        <w:rPr>
          <w:color w:val="auto"/>
        </w:rPr>
        <w:t>A intenção de recorrer deverá ser manifestada imediatamente, sob pena de preclusão;</w:t>
      </w:r>
    </w:p>
    <w:p w14:paraId="4EF16D7D" w14:textId="77777777" w:rsidR="00681F90" w:rsidRPr="00F244CC" w:rsidRDefault="00681F90" w:rsidP="00681F90">
      <w:pPr>
        <w:pStyle w:val="Nivel3"/>
        <w:numPr>
          <w:ilvl w:val="2"/>
          <w:numId w:val="10"/>
        </w:numPr>
        <w:spacing w:line="240" w:lineRule="auto"/>
        <w:ind w:left="0" w:firstLine="0"/>
        <w:rPr>
          <w:color w:val="auto"/>
        </w:rPr>
      </w:pPr>
      <w:r w:rsidRPr="00F244CC">
        <w:t>O prazo para a manifestação da intenção de recorrer não será inferior a 10 (dez) minutos.</w:t>
      </w:r>
    </w:p>
    <w:p w14:paraId="1F023F09"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O prazo para apresentação das razões recursais será iniciado na data de intimação (via sistema ou e-mail) ou de lavratura da ata de habilitação ou inabilitação.</w:t>
      </w:r>
    </w:p>
    <w:p w14:paraId="343901F4"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 xml:space="preserve">A </w:t>
      </w:r>
      <w:r w:rsidRPr="00F244CC">
        <w:rPr>
          <w:b/>
          <w:bCs/>
          <w:color w:val="auto"/>
        </w:rPr>
        <w:t>ausência de apresentação das razões recursais implica na decadência do direito</w:t>
      </w:r>
      <w:r w:rsidRPr="00F244CC">
        <w:rPr>
          <w:color w:val="auto"/>
        </w:rPr>
        <w:t xml:space="preserve"> de recorrer.</w:t>
      </w:r>
    </w:p>
    <w:p w14:paraId="0A0CC4A3"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Na hipótese de adoção da inversão de fases prevista no </w:t>
      </w:r>
      <w:hyperlink r:id="rId28" w:anchor="art17§1" w:history="1">
        <w:r w:rsidRPr="00F244CC">
          <w:rPr>
            <w:rStyle w:val="Hyperlink"/>
            <w:color w:val="auto"/>
            <w:u w:val="none"/>
          </w:rPr>
          <w:t>§ 1º do art. 17 da Lei Federal nº 14.133, de 2021</w:t>
        </w:r>
      </w:hyperlink>
      <w:r w:rsidRPr="00F244CC">
        <w:rPr>
          <w:color w:val="auto"/>
        </w:rPr>
        <w:t>, o prazo para apresentação das razões recursais será iniciado na data de intimação da ata de julgamento.</w:t>
      </w:r>
    </w:p>
    <w:p w14:paraId="26E05046"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Os recursos deverão ser encaminhados em campo próprio do sistema. Deverão ser encaminhadas as razoes recursais dentro do prazo, sob pena de preclusão da manifestação da qual não será apreciada.</w:t>
      </w:r>
    </w:p>
    <w:p w14:paraId="0674439B"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O recurso será dirigido à autoridade que tiver editado o ato ou proferido a decisão recorrida, a qual poderá reconsiderar sua decisão no prazo de 3 (três) dias úteis, ou, nesse mesmo prazo, encaminhar </w:t>
      </w:r>
      <w:r w:rsidRPr="00F244CC">
        <w:rPr>
          <w:color w:val="auto"/>
        </w:rPr>
        <w:lastRenderedPageBreak/>
        <w:t>recurso para a autoridade superior, a qual deverá proferir sua decisão no prazo de 10 (dez) dias úteis, contado do recebimento dos autos.</w:t>
      </w:r>
    </w:p>
    <w:p w14:paraId="3552514C"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Os recursos interpostos fora do prazo não serão conhecidos. </w:t>
      </w:r>
    </w:p>
    <w:p w14:paraId="3205AF18" w14:textId="58CE07F0"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O prazo para apresentação de contrarrazões ao recurso pelos demais licitantes será de </w:t>
      </w:r>
      <w:r w:rsidR="00774ADC">
        <w:rPr>
          <w:color w:val="auto"/>
        </w:rPr>
        <w:t>0</w:t>
      </w:r>
      <w:r w:rsidRPr="00F244CC">
        <w:rPr>
          <w:color w:val="auto"/>
        </w:rPr>
        <w:t>3 (três) dias úteis, contados da data da intimação pessoal ou da divulgação da interposição do recurso, assegurada a vista imediata dos elementos indispensáveis à defesa de seus interesses.</w:t>
      </w:r>
    </w:p>
    <w:p w14:paraId="1F1B076F"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O recurso e o pedido de reconsideração terão efeito suspensivo do ato ou da decisão recorrida até que sobrevenha decisão final da autoridade competente. </w:t>
      </w:r>
    </w:p>
    <w:p w14:paraId="6AF8ED63"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O acolhimento do recurso invalida tão somente os atos insuscetíveis de aproveitamento. </w:t>
      </w:r>
    </w:p>
    <w:p w14:paraId="6AB7D46A"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Os autos do processo permanecerão com vista franqueada aos interessados no sítio eletrônico </w:t>
      </w:r>
      <w:hyperlink r:id="rId29" w:history="1">
        <w:r w:rsidRPr="00F244CC">
          <w:rPr>
            <w:rStyle w:val="Hyperlink"/>
            <w:color w:val="auto"/>
          </w:rPr>
          <w:t>https://marilandiadosul.pr.gov.br/</w:t>
        </w:r>
      </w:hyperlink>
    </w:p>
    <w:p w14:paraId="295CE49D" w14:textId="77777777" w:rsidR="00681F90" w:rsidRPr="00F244CC" w:rsidRDefault="00681F90" w:rsidP="00681F90">
      <w:pPr>
        <w:pStyle w:val="Nivel2"/>
        <w:numPr>
          <w:ilvl w:val="0"/>
          <w:numId w:val="0"/>
        </w:numPr>
        <w:tabs>
          <w:tab w:val="left" w:pos="567"/>
        </w:tabs>
        <w:spacing w:line="240" w:lineRule="auto"/>
        <w:rPr>
          <w:color w:val="auto"/>
        </w:rPr>
      </w:pPr>
    </w:p>
    <w:p w14:paraId="6BBB2968" w14:textId="77777777" w:rsidR="00681F90" w:rsidRPr="00F244CC" w:rsidRDefault="00681F90" w:rsidP="00681F90">
      <w:pPr>
        <w:pStyle w:val="Nivel01"/>
        <w:numPr>
          <w:ilvl w:val="0"/>
          <w:numId w:val="10"/>
        </w:numPr>
        <w:spacing w:before="120" w:after="120"/>
        <w:ind w:left="0" w:firstLine="0"/>
      </w:pPr>
      <w:bookmarkStart w:id="34" w:name="_Toc122606111"/>
      <w:r w:rsidRPr="00F244CC">
        <w:t>DAS INFRAÇÕES ADMINISTRATIVAS E SANÇÕES</w:t>
      </w:r>
      <w:bookmarkEnd w:id="34"/>
    </w:p>
    <w:p w14:paraId="06307AD6"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Comete infração administrativa, nos termos da lei, o licitante que, com dolo ou culpa: </w:t>
      </w:r>
    </w:p>
    <w:p w14:paraId="0CE5278E" w14:textId="77777777" w:rsidR="00681F90" w:rsidRPr="00F244CC" w:rsidRDefault="00681F90" w:rsidP="00681F90">
      <w:pPr>
        <w:pStyle w:val="Nivel3"/>
        <w:numPr>
          <w:ilvl w:val="2"/>
          <w:numId w:val="10"/>
        </w:numPr>
        <w:tabs>
          <w:tab w:val="left" w:pos="709"/>
        </w:tabs>
        <w:spacing w:line="240" w:lineRule="auto"/>
        <w:ind w:left="0" w:firstLine="0"/>
        <w:rPr>
          <w:color w:val="auto"/>
        </w:rPr>
      </w:pPr>
      <w:bookmarkStart w:id="35" w:name="_Ref114668085"/>
      <w:bookmarkStart w:id="36" w:name="_Hlk114652595"/>
      <w:r w:rsidRPr="008763BD">
        <w:rPr>
          <w:b/>
          <w:bCs/>
          <w:color w:val="auto"/>
        </w:rPr>
        <w:t>Deixar de entregar a documentação exigida para o certame ou</w:t>
      </w:r>
      <w:r w:rsidRPr="00F244CC">
        <w:rPr>
          <w:color w:val="auto"/>
        </w:rPr>
        <w:t xml:space="preserve"> </w:t>
      </w:r>
      <w:r w:rsidRPr="00F244CC">
        <w:rPr>
          <w:b/>
          <w:bCs/>
          <w:color w:val="auto"/>
        </w:rPr>
        <w:t>não entregar qualquer documento que tenha sido solicitado pelo(a) pregoeiro(a) durante o certame</w:t>
      </w:r>
      <w:r w:rsidRPr="00F244CC">
        <w:rPr>
          <w:color w:val="auto"/>
        </w:rPr>
        <w:t>;</w:t>
      </w:r>
      <w:bookmarkEnd w:id="35"/>
    </w:p>
    <w:p w14:paraId="4E2B34D2" w14:textId="77777777" w:rsidR="00681F90" w:rsidRPr="00F244CC" w:rsidRDefault="00681F90" w:rsidP="00681F90">
      <w:pPr>
        <w:pStyle w:val="Nivel3"/>
        <w:numPr>
          <w:ilvl w:val="2"/>
          <w:numId w:val="10"/>
        </w:numPr>
        <w:spacing w:line="240" w:lineRule="auto"/>
        <w:ind w:left="0" w:firstLine="0"/>
        <w:rPr>
          <w:color w:val="auto"/>
        </w:rPr>
      </w:pPr>
      <w:bookmarkStart w:id="37" w:name="_Ref114668108"/>
      <w:r w:rsidRPr="00F244CC">
        <w:rPr>
          <w:color w:val="auto"/>
        </w:rPr>
        <w:t>Salvo em decorrência de fato superveniente devidamente justificado, não mantiver a proposta em especial quando:</w:t>
      </w:r>
      <w:bookmarkEnd w:id="37"/>
    </w:p>
    <w:p w14:paraId="6A964C01" w14:textId="77777777" w:rsidR="00681F90" w:rsidRPr="00F244CC" w:rsidRDefault="00681F90" w:rsidP="00681F90">
      <w:pPr>
        <w:pStyle w:val="Nivel4"/>
        <w:numPr>
          <w:ilvl w:val="3"/>
          <w:numId w:val="10"/>
        </w:numPr>
        <w:tabs>
          <w:tab w:val="left" w:pos="709"/>
          <w:tab w:val="left" w:pos="851"/>
        </w:tabs>
        <w:spacing w:line="240" w:lineRule="auto"/>
        <w:ind w:left="0" w:firstLine="0"/>
      </w:pPr>
      <w:r w:rsidRPr="00F244CC">
        <w:t xml:space="preserve">  </w:t>
      </w:r>
      <w:r w:rsidRPr="00F244CC">
        <w:rPr>
          <w:b/>
          <w:bCs/>
        </w:rPr>
        <w:t>Não enviar a proposta adequada ao último lance ofertado ou após a negociação</w:t>
      </w:r>
      <w:r w:rsidRPr="00F244CC">
        <w:t xml:space="preserve">; </w:t>
      </w:r>
    </w:p>
    <w:p w14:paraId="22EEBBE6" w14:textId="77777777" w:rsidR="00681F90" w:rsidRPr="00F244CC" w:rsidRDefault="00681F90" w:rsidP="00681F90">
      <w:pPr>
        <w:pStyle w:val="Nivel4"/>
        <w:numPr>
          <w:ilvl w:val="3"/>
          <w:numId w:val="10"/>
        </w:numPr>
        <w:tabs>
          <w:tab w:val="left" w:pos="851"/>
        </w:tabs>
        <w:spacing w:line="240" w:lineRule="auto"/>
        <w:ind w:left="0" w:firstLine="0"/>
      </w:pPr>
      <w:r w:rsidRPr="00F244CC">
        <w:t xml:space="preserve">Recusar-se a enviar o detalhamento da proposta quando exigível; </w:t>
      </w:r>
    </w:p>
    <w:p w14:paraId="3BAB31DC" w14:textId="77777777" w:rsidR="00681F90" w:rsidRPr="00F244CC" w:rsidRDefault="00681F90" w:rsidP="00681F90">
      <w:pPr>
        <w:pStyle w:val="Nivel4"/>
        <w:numPr>
          <w:ilvl w:val="3"/>
          <w:numId w:val="10"/>
        </w:numPr>
        <w:tabs>
          <w:tab w:val="left" w:pos="851"/>
        </w:tabs>
        <w:spacing w:line="240" w:lineRule="auto"/>
        <w:ind w:left="0" w:firstLine="0"/>
      </w:pPr>
      <w:r w:rsidRPr="00F244CC">
        <w:rPr>
          <w:b/>
          <w:bCs/>
        </w:rPr>
        <w:t>Pedir para ser desclassificado quando encerrada a etapa competitiva</w:t>
      </w:r>
      <w:r w:rsidRPr="00F244CC">
        <w:t>;</w:t>
      </w:r>
    </w:p>
    <w:p w14:paraId="31A48D74" w14:textId="77777777" w:rsidR="00681F90" w:rsidRPr="00F244CC" w:rsidRDefault="00681F90" w:rsidP="00681F90">
      <w:pPr>
        <w:pStyle w:val="Nivel4"/>
        <w:numPr>
          <w:ilvl w:val="3"/>
          <w:numId w:val="10"/>
        </w:numPr>
        <w:tabs>
          <w:tab w:val="left" w:pos="851"/>
        </w:tabs>
        <w:spacing w:line="240" w:lineRule="auto"/>
        <w:ind w:left="0" w:firstLine="0"/>
      </w:pPr>
      <w:r w:rsidRPr="00F244CC">
        <w:t>Deixar de apresentar amostra;</w:t>
      </w:r>
    </w:p>
    <w:p w14:paraId="10D36E64" w14:textId="77777777" w:rsidR="00681F90" w:rsidRPr="00F244CC" w:rsidRDefault="00681F90" w:rsidP="00681F90">
      <w:pPr>
        <w:pStyle w:val="Nivel4"/>
        <w:numPr>
          <w:ilvl w:val="3"/>
          <w:numId w:val="10"/>
        </w:numPr>
        <w:tabs>
          <w:tab w:val="left" w:pos="851"/>
        </w:tabs>
        <w:spacing w:line="240" w:lineRule="auto"/>
        <w:ind w:left="0" w:firstLine="0"/>
      </w:pPr>
      <w:r w:rsidRPr="00F244CC">
        <w:rPr>
          <w:b/>
          <w:bCs/>
        </w:rPr>
        <w:t>Apresentar proposta ou amostra em desacordo com as especificações do edital</w:t>
      </w:r>
      <w:r w:rsidRPr="00F244CC">
        <w:t xml:space="preserve">; </w:t>
      </w:r>
    </w:p>
    <w:p w14:paraId="1A3E9E3D" w14:textId="77777777" w:rsidR="00681F90" w:rsidRPr="00F244CC" w:rsidRDefault="00681F90" w:rsidP="00681F90">
      <w:pPr>
        <w:pStyle w:val="Nivel3"/>
        <w:numPr>
          <w:ilvl w:val="2"/>
          <w:numId w:val="10"/>
        </w:numPr>
        <w:tabs>
          <w:tab w:val="left" w:pos="567"/>
          <w:tab w:val="left" w:pos="709"/>
        </w:tabs>
        <w:spacing w:line="240" w:lineRule="auto"/>
        <w:ind w:left="0" w:firstLine="0"/>
        <w:rPr>
          <w:color w:val="auto"/>
        </w:rPr>
      </w:pPr>
      <w:bookmarkStart w:id="38" w:name="_Ref114668139"/>
      <w:r w:rsidRPr="00F244CC">
        <w:rPr>
          <w:color w:val="auto"/>
        </w:rPr>
        <w:t xml:space="preserve">  </w:t>
      </w:r>
      <w:r w:rsidRPr="00F244CC">
        <w:rPr>
          <w:b/>
          <w:bCs/>
          <w:color w:val="auto"/>
        </w:rPr>
        <w:t>Não entregar a documentação exigida para a contratação</w:t>
      </w:r>
      <w:r w:rsidRPr="00F244CC">
        <w:rPr>
          <w:color w:val="auto"/>
        </w:rPr>
        <w:t>, quando convocado dentro do prazo de validade de sua proposta;</w:t>
      </w:r>
      <w:bookmarkEnd w:id="38"/>
    </w:p>
    <w:p w14:paraId="6F494E91" w14:textId="77777777" w:rsidR="00681F90" w:rsidRPr="00F244CC" w:rsidRDefault="00681F90" w:rsidP="00681F90">
      <w:pPr>
        <w:pStyle w:val="Nivel4"/>
        <w:numPr>
          <w:ilvl w:val="3"/>
          <w:numId w:val="10"/>
        </w:numPr>
        <w:tabs>
          <w:tab w:val="left" w:pos="851"/>
        </w:tabs>
        <w:spacing w:line="240" w:lineRule="auto"/>
        <w:ind w:left="0" w:firstLine="0"/>
      </w:pPr>
      <w:r w:rsidRPr="00F244CC">
        <w:rPr>
          <w:b/>
          <w:bCs/>
        </w:rPr>
        <w:t>Recusar-se, sem justificativa, a assinar o contrato ou ata de registro de preços, ou a aceitar ou retirar o instrumento equivalente no prazo estabelecido pela Administração</w:t>
      </w:r>
      <w:r w:rsidRPr="00F244CC">
        <w:t>;</w:t>
      </w:r>
    </w:p>
    <w:p w14:paraId="6A580AA8" w14:textId="77777777" w:rsidR="00681F90" w:rsidRPr="00F244CC" w:rsidRDefault="00681F90" w:rsidP="00681F90">
      <w:pPr>
        <w:pStyle w:val="Nivel3"/>
        <w:numPr>
          <w:ilvl w:val="2"/>
          <w:numId w:val="10"/>
        </w:numPr>
        <w:tabs>
          <w:tab w:val="left" w:pos="709"/>
        </w:tabs>
        <w:spacing w:line="240" w:lineRule="auto"/>
        <w:ind w:left="0" w:firstLine="0"/>
        <w:rPr>
          <w:color w:val="auto"/>
        </w:rPr>
      </w:pPr>
      <w:bookmarkStart w:id="39" w:name="_Ref114668249"/>
      <w:r w:rsidRPr="00F244CC">
        <w:rPr>
          <w:color w:val="auto"/>
        </w:rPr>
        <w:t>Apresentar declaração ou documentação falsa exigida para o certame ou prestar declaração falsa durante a licitação</w:t>
      </w:r>
      <w:bookmarkEnd w:id="39"/>
      <w:r w:rsidRPr="00F244CC">
        <w:rPr>
          <w:color w:val="auto"/>
        </w:rPr>
        <w:t>;</w:t>
      </w:r>
    </w:p>
    <w:p w14:paraId="4E9DC425" w14:textId="77777777" w:rsidR="00681F90" w:rsidRPr="00F244CC" w:rsidRDefault="00681F90" w:rsidP="00681F90">
      <w:pPr>
        <w:pStyle w:val="Nivel3"/>
        <w:numPr>
          <w:ilvl w:val="2"/>
          <w:numId w:val="10"/>
        </w:numPr>
        <w:spacing w:line="240" w:lineRule="auto"/>
        <w:ind w:left="0" w:firstLine="0"/>
        <w:rPr>
          <w:color w:val="auto"/>
        </w:rPr>
      </w:pPr>
      <w:bookmarkStart w:id="40" w:name="_Ref114668245"/>
      <w:r w:rsidRPr="00F244CC">
        <w:rPr>
          <w:color w:val="auto"/>
        </w:rPr>
        <w:t>Fraudar a licitação</w:t>
      </w:r>
      <w:bookmarkEnd w:id="40"/>
      <w:r w:rsidRPr="00F244CC">
        <w:rPr>
          <w:color w:val="auto"/>
        </w:rPr>
        <w:t>;</w:t>
      </w:r>
    </w:p>
    <w:p w14:paraId="157A959D" w14:textId="77777777" w:rsidR="00681F90" w:rsidRPr="00F244CC" w:rsidRDefault="00681F90" w:rsidP="00681F90">
      <w:pPr>
        <w:pStyle w:val="Nivel3"/>
        <w:numPr>
          <w:ilvl w:val="2"/>
          <w:numId w:val="10"/>
        </w:numPr>
        <w:spacing w:line="240" w:lineRule="auto"/>
        <w:ind w:left="0" w:firstLine="0"/>
        <w:rPr>
          <w:color w:val="auto"/>
        </w:rPr>
      </w:pPr>
      <w:bookmarkStart w:id="41" w:name="_Ref114668247"/>
      <w:r w:rsidRPr="00F244CC">
        <w:rPr>
          <w:color w:val="auto"/>
        </w:rPr>
        <w:t>Comportar-se de modo inidôneo ou cometer fraude de qualquer natureza, em especial quando:</w:t>
      </w:r>
      <w:bookmarkEnd w:id="41"/>
    </w:p>
    <w:p w14:paraId="1ACA572B" w14:textId="77777777" w:rsidR="00681F90" w:rsidRPr="00F244CC" w:rsidRDefault="00681F90" w:rsidP="00681F90">
      <w:pPr>
        <w:pStyle w:val="Nivel4"/>
        <w:numPr>
          <w:ilvl w:val="3"/>
          <w:numId w:val="10"/>
        </w:numPr>
        <w:tabs>
          <w:tab w:val="left" w:pos="851"/>
        </w:tabs>
        <w:spacing w:line="240" w:lineRule="auto"/>
        <w:ind w:left="0" w:firstLine="0"/>
      </w:pPr>
      <w:r w:rsidRPr="00F244CC">
        <w:t xml:space="preserve">Agir em conluio ou em desconformidade com a lei; </w:t>
      </w:r>
    </w:p>
    <w:p w14:paraId="5F7EC9C3" w14:textId="77777777" w:rsidR="00681F90" w:rsidRPr="00F244CC" w:rsidRDefault="00681F90" w:rsidP="00681F90">
      <w:pPr>
        <w:pStyle w:val="Nivel4"/>
        <w:numPr>
          <w:ilvl w:val="3"/>
          <w:numId w:val="10"/>
        </w:numPr>
        <w:tabs>
          <w:tab w:val="left" w:pos="851"/>
        </w:tabs>
        <w:spacing w:line="240" w:lineRule="auto"/>
        <w:ind w:left="0" w:firstLine="0"/>
      </w:pPr>
      <w:r w:rsidRPr="00F244CC">
        <w:t xml:space="preserve">Induzir deliberadamente a erro no julgamento; </w:t>
      </w:r>
    </w:p>
    <w:p w14:paraId="1E0F2013" w14:textId="77777777" w:rsidR="00681F90" w:rsidRPr="00F244CC" w:rsidRDefault="00681F90" w:rsidP="00681F90">
      <w:pPr>
        <w:pStyle w:val="Nivel4"/>
        <w:numPr>
          <w:ilvl w:val="3"/>
          <w:numId w:val="10"/>
        </w:numPr>
        <w:tabs>
          <w:tab w:val="left" w:pos="851"/>
        </w:tabs>
        <w:spacing w:line="240" w:lineRule="auto"/>
        <w:ind w:left="0" w:firstLine="0"/>
      </w:pPr>
      <w:r w:rsidRPr="00F244CC">
        <w:t xml:space="preserve">Apresentar amostra falsificada ou deteriorada; </w:t>
      </w:r>
    </w:p>
    <w:p w14:paraId="454E3166" w14:textId="77777777" w:rsidR="00681F90" w:rsidRPr="00F244CC" w:rsidRDefault="00681F90" w:rsidP="00681F90">
      <w:pPr>
        <w:pStyle w:val="Nivel3"/>
        <w:numPr>
          <w:ilvl w:val="2"/>
          <w:numId w:val="10"/>
        </w:numPr>
        <w:tabs>
          <w:tab w:val="left" w:pos="709"/>
        </w:tabs>
        <w:spacing w:line="240" w:lineRule="auto"/>
        <w:ind w:left="0" w:firstLine="0"/>
        <w:rPr>
          <w:color w:val="auto"/>
        </w:rPr>
      </w:pPr>
      <w:bookmarkStart w:id="42" w:name="_Ref114668251"/>
      <w:r w:rsidRPr="00F244CC">
        <w:rPr>
          <w:color w:val="auto"/>
        </w:rPr>
        <w:t>Praticar atos ilícitos com vistas a frustrar os objetivos da licitação</w:t>
      </w:r>
      <w:bookmarkEnd w:id="42"/>
      <w:r w:rsidRPr="00F244CC">
        <w:rPr>
          <w:color w:val="auto"/>
        </w:rPr>
        <w:t>;</w:t>
      </w:r>
    </w:p>
    <w:p w14:paraId="63C9EE3E" w14:textId="77777777" w:rsidR="00681F90" w:rsidRPr="00F244CC" w:rsidRDefault="00681F90" w:rsidP="00681F90">
      <w:pPr>
        <w:pStyle w:val="Nivel3"/>
        <w:numPr>
          <w:ilvl w:val="2"/>
          <w:numId w:val="10"/>
        </w:numPr>
        <w:spacing w:line="240" w:lineRule="auto"/>
        <w:ind w:left="0" w:firstLine="0"/>
        <w:rPr>
          <w:color w:val="auto"/>
        </w:rPr>
      </w:pPr>
      <w:bookmarkStart w:id="43" w:name="_Ref114668252"/>
      <w:r w:rsidRPr="00F244CC">
        <w:rPr>
          <w:color w:val="auto"/>
        </w:rPr>
        <w:t xml:space="preserve">Praticar ato lesivo previsto no </w:t>
      </w:r>
      <w:hyperlink r:id="rId30" w:anchor="art5" w:history="1">
        <w:r w:rsidRPr="00F244CC">
          <w:rPr>
            <w:rStyle w:val="Hyperlink"/>
            <w:color w:val="auto"/>
          </w:rPr>
          <w:t>art. 5º da Lei n.º 12.846, de 2013</w:t>
        </w:r>
      </w:hyperlink>
      <w:bookmarkEnd w:id="43"/>
      <w:r w:rsidRPr="00F244CC">
        <w:rPr>
          <w:color w:val="auto"/>
        </w:rPr>
        <w:t>;</w:t>
      </w:r>
    </w:p>
    <w:p w14:paraId="54C5B8B5"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Praticar qualquer infração prevista na legislação de regência.</w:t>
      </w:r>
    </w:p>
    <w:bookmarkEnd w:id="36"/>
    <w:p w14:paraId="404BDF15"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Com fulcro na </w:t>
      </w:r>
      <w:hyperlink r:id="rId31" w:history="1">
        <w:r w:rsidRPr="00F244CC">
          <w:rPr>
            <w:rStyle w:val="Hyperlink"/>
            <w:color w:val="auto"/>
          </w:rPr>
          <w:t>Lei Federal nº 14.133, de 2021</w:t>
        </w:r>
      </w:hyperlink>
      <w:r w:rsidRPr="00F244CC">
        <w:rPr>
          <w:color w:val="auto"/>
        </w:rPr>
        <w:t xml:space="preserve">, a Administração poderá, garantida a prévia defesa, aplicar aos licitantes e/ou adjudicatários as seguintes sanções, sem prejuízo das responsabilidades civil e criminal: </w:t>
      </w:r>
    </w:p>
    <w:p w14:paraId="39B9EE9D" w14:textId="77777777" w:rsidR="00681F90" w:rsidRPr="00F244CC" w:rsidRDefault="00681F90" w:rsidP="00681F90">
      <w:pPr>
        <w:pStyle w:val="Nivel3"/>
        <w:numPr>
          <w:ilvl w:val="2"/>
          <w:numId w:val="10"/>
        </w:numPr>
        <w:tabs>
          <w:tab w:val="left" w:pos="709"/>
        </w:tabs>
        <w:spacing w:line="240" w:lineRule="auto"/>
        <w:ind w:left="0" w:firstLine="0"/>
        <w:rPr>
          <w:color w:val="auto"/>
        </w:rPr>
      </w:pPr>
      <w:r w:rsidRPr="00F244CC">
        <w:rPr>
          <w:color w:val="auto"/>
        </w:rPr>
        <w:t xml:space="preserve">Advertência; </w:t>
      </w:r>
    </w:p>
    <w:p w14:paraId="2D03C98A"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Multa;</w:t>
      </w:r>
    </w:p>
    <w:p w14:paraId="05577812"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lastRenderedPageBreak/>
        <w:t>Impedimento de licitar e contratar e</w:t>
      </w:r>
    </w:p>
    <w:p w14:paraId="07A60237"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Declaração de inidoneidade para licitar ou contratar, enquanto perdurarem os motivos determinantes da punição ou até que seja promovida sua reabilitação perante a própria autoridade que aplicou a penalidade.</w:t>
      </w:r>
    </w:p>
    <w:p w14:paraId="06AFA9E3"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Na aplicação das sanções serão considerados:</w:t>
      </w:r>
    </w:p>
    <w:p w14:paraId="1C151BE5" w14:textId="77777777" w:rsidR="00681F90" w:rsidRPr="00F244CC" w:rsidRDefault="00681F90" w:rsidP="00681F90">
      <w:pPr>
        <w:pStyle w:val="Nivel3"/>
        <w:numPr>
          <w:ilvl w:val="2"/>
          <w:numId w:val="10"/>
        </w:numPr>
        <w:tabs>
          <w:tab w:val="left" w:pos="709"/>
        </w:tabs>
        <w:spacing w:line="240" w:lineRule="auto"/>
        <w:ind w:left="0" w:firstLine="0"/>
        <w:rPr>
          <w:color w:val="auto"/>
        </w:rPr>
      </w:pPr>
      <w:r w:rsidRPr="00F244CC">
        <w:rPr>
          <w:color w:val="auto"/>
        </w:rPr>
        <w:t>A natureza e a gravidade da infração cometida.</w:t>
      </w:r>
    </w:p>
    <w:p w14:paraId="70DBDD08"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As peculiaridades do caso concreto</w:t>
      </w:r>
    </w:p>
    <w:p w14:paraId="3DBB68A1"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As circunstâncias agravantes ou atenuantes</w:t>
      </w:r>
    </w:p>
    <w:p w14:paraId="59A9B18B"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Os danos que dela provierem para a Administração Pública</w:t>
      </w:r>
    </w:p>
    <w:p w14:paraId="5E0CFF28"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A implantação ou o aperfeiçoamento de programa de integridade, conforme normas e orientações dos órgãos de controle.</w:t>
      </w:r>
    </w:p>
    <w:p w14:paraId="33A57D52"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t>A advertência será aplicada ao responsável desde que não se justifique a imposição de penalidade mais grave.</w:t>
      </w:r>
    </w:p>
    <w:p w14:paraId="6EC579D2"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A multa será recolhida em percentual de 0,5% a 30% incidente sobre o valor do contrato licitado, recolhida no prazo máximo de 15 (quinze) dias úteis, a contar da comunicação oficial. </w:t>
      </w:r>
    </w:p>
    <w:p w14:paraId="28DF4E9F" w14:textId="7616D1C3" w:rsidR="00681F90" w:rsidRPr="00F244CC" w:rsidRDefault="00681F90" w:rsidP="00681F90">
      <w:pPr>
        <w:pStyle w:val="Nivel3"/>
        <w:numPr>
          <w:ilvl w:val="0"/>
          <w:numId w:val="0"/>
        </w:numPr>
        <w:tabs>
          <w:tab w:val="left" w:pos="709"/>
        </w:tabs>
        <w:spacing w:line="240" w:lineRule="auto"/>
      </w:pPr>
      <w:bookmarkStart w:id="44" w:name="_Hlk113876035"/>
      <w:r w:rsidRPr="00F244CC">
        <w:t xml:space="preserve">9.5.1 Nos casos de aplicação de advertência a multa </w:t>
      </w:r>
      <w:r w:rsidRPr="00E04C1D">
        <w:t>será aplicada em 10% (</w:t>
      </w:r>
      <w:r w:rsidR="00CD3051" w:rsidRPr="00E04C1D">
        <w:t>dez</w:t>
      </w:r>
      <w:r w:rsidRPr="00E04C1D">
        <w:t xml:space="preserve"> por cento) calculado sobre o valor do contrato ou documento correspondente, ou ainda</w:t>
      </w:r>
      <w:r w:rsidRPr="00F244CC">
        <w:t>, sobre o valor estimado da licitação ou preço final obtido após a etapa de lances. Nos casos de reincidência, aplicar-se-á multa no importe de 20%.</w:t>
      </w:r>
    </w:p>
    <w:p w14:paraId="19D801CE" w14:textId="318E037A" w:rsidR="00681F90" w:rsidRPr="00F244CC" w:rsidRDefault="00681F90" w:rsidP="00681F90">
      <w:pPr>
        <w:pStyle w:val="Nivel3"/>
        <w:numPr>
          <w:ilvl w:val="0"/>
          <w:numId w:val="0"/>
        </w:numPr>
        <w:tabs>
          <w:tab w:val="left" w:pos="709"/>
        </w:tabs>
        <w:spacing w:line="240" w:lineRule="auto"/>
        <w:rPr>
          <w:color w:val="auto"/>
        </w:rPr>
      </w:pPr>
      <w:r w:rsidRPr="00F244CC">
        <w:t>9.5.2 Será aplicada em 15% p</w:t>
      </w:r>
      <w:r w:rsidRPr="00F244CC">
        <w:rPr>
          <w:color w:val="auto"/>
        </w:rPr>
        <w:t>ara as infrações previstas nos itens 9.1.1 e 9.1.2</w:t>
      </w:r>
      <w:r w:rsidRPr="00F244CC">
        <w:rPr>
          <w:color w:val="auto"/>
        </w:rPr>
        <w:fldChar w:fldCharType="begin"/>
      </w:r>
      <w:r w:rsidRPr="00F244CC">
        <w:rPr>
          <w:color w:val="auto"/>
        </w:rPr>
        <w:instrText xml:space="preserve"> REF _Ref114668108 \r \h  \* MERGEFORMAT </w:instrText>
      </w:r>
      <w:r w:rsidRPr="00F244CC">
        <w:rPr>
          <w:color w:val="auto"/>
        </w:rPr>
      </w:r>
      <w:r w:rsidRPr="00F244CC">
        <w:rPr>
          <w:color w:val="auto"/>
        </w:rPr>
        <w:fldChar w:fldCharType="separate"/>
      </w:r>
      <w:r w:rsidR="00D3144E">
        <w:rPr>
          <w:color w:val="auto"/>
        </w:rPr>
        <w:t>9.1.2</w:t>
      </w:r>
      <w:r w:rsidRPr="00F244CC">
        <w:rPr>
          <w:color w:val="auto"/>
        </w:rPr>
        <w:fldChar w:fldCharType="end"/>
      </w:r>
      <w:r w:rsidRPr="00F244CC">
        <w:rPr>
          <w:color w:val="auto"/>
        </w:rPr>
        <w:t xml:space="preserve"> </w:t>
      </w:r>
      <w:r w:rsidRPr="00F244CC">
        <w:t>calculado sobre o valor da proposta comercial, e, para a infração prevista no item 9.1.3 calculado sobre o valor dos itens/lotes que a proponente se sagrou vencedora</w:t>
      </w:r>
      <w:r w:rsidRPr="00F244CC">
        <w:rPr>
          <w:color w:val="auto"/>
        </w:rPr>
        <w:t>.</w:t>
      </w:r>
      <w:bookmarkEnd w:id="44"/>
    </w:p>
    <w:p w14:paraId="0EC9FFB9" w14:textId="6E39F8B4" w:rsidR="00681F90" w:rsidRPr="00F244CC" w:rsidRDefault="00681F90" w:rsidP="00681F90">
      <w:pPr>
        <w:pStyle w:val="Nivel3"/>
        <w:numPr>
          <w:ilvl w:val="0"/>
          <w:numId w:val="0"/>
        </w:numPr>
        <w:tabs>
          <w:tab w:val="left" w:pos="709"/>
        </w:tabs>
        <w:spacing w:line="240" w:lineRule="auto"/>
        <w:rPr>
          <w:color w:val="auto"/>
        </w:rPr>
      </w:pPr>
      <w:r w:rsidRPr="00F244CC">
        <w:t>9.5.3  Será aplicada em 30% p</w:t>
      </w:r>
      <w:r w:rsidRPr="00F244CC">
        <w:rPr>
          <w:color w:val="auto"/>
        </w:rPr>
        <w:t xml:space="preserve">ara as infrações previstas nos itens </w:t>
      </w:r>
      <w:r w:rsidRPr="00F244CC">
        <w:rPr>
          <w:color w:val="auto"/>
        </w:rPr>
        <w:fldChar w:fldCharType="begin"/>
      </w:r>
      <w:r w:rsidRPr="00F244CC">
        <w:rPr>
          <w:color w:val="auto"/>
        </w:rPr>
        <w:instrText xml:space="preserve"> REF _Ref114668249 \r \h  \* MERGEFORMAT </w:instrText>
      </w:r>
      <w:r w:rsidRPr="00F244CC">
        <w:rPr>
          <w:color w:val="auto"/>
        </w:rPr>
      </w:r>
      <w:r w:rsidRPr="00F244CC">
        <w:rPr>
          <w:color w:val="auto"/>
        </w:rPr>
        <w:fldChar w:fldCharType="separate"/>
      </w:r>
      <w:r w:rsidR="00D3144E">
        <w:rPr>
          <w:color w:val="auto"/>
        </w:rPr>
        <w:t>9.1.4</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_Ref114668245 \r \h  \* MERGEFORMAT </w:instrText>
      </w:r>
      <w:r w:rsidRPr="00F244CC">
        <w:rPr>
          <w:color w:val="auto"/>
        </w:rPr>
      </w:r>
      <w:r w:rsidRPr="00F244CC">
        <w:rPr>
          <w:color w:val="auto"/>
        </w:rPr>
        <w:fldChar w:fldCharType="separate"/>
      </w:r>
      <w:r w:rsidR="00D3144E">
        <w:rPr>
          <w:color w:val="auto"/>
        </w:rPr>
        <w:t>9.1.5</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_Ref114668247 \r \h  \* MERGEFORMAT </w:instrText>
      </w:r>
      <w:r w:rsidRPr="00F244CC">
        <w:rPr>
          <w:color w:val="auto"/>
        </w:rPr>
      </w:r>
      <w:r w:rsidRPr="00F244CC">
        <w:rPr>
          <w:color w:val="auto"/>
        </w:rPr>
        <w:fldChar w:fldCharType="separate"/>
      </w:r>
      <w:r w:rsidR="00D3144E">
        <w:rPr>
          <w:color w:val="auto"/>
        </w:rPr>
        <w:t>9.1.6</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_Ref114668251 \r \h  \* MERGEFORMAT </w:instrText>
      </w:r>
      <w:r w:rsidRPr="00F244CC">
        <w:rPr>
          <w:color w:val="auto"/>
        </w:rPr>
      </w:r>
      <w:r w:rsidRPr="00F244CC">
        <w:rPr>
          <w:color w:val="auto"/>
        </w:rPr>
        <w:fldChar w:fldCharType="separate"/>
      </w:r>
      <w:r w:rsidR="00D3144E">
        <w:rPr>
          <w:color w:val="auto"/>
        </w:rPr>
        <w:t>9.1.7</w:t>
      </w:r>
      <w:r w:rsidRPr="00F244CC">
        <w:rPr>
          <w:color w:val="auto"/>
        </w:rPr>
        <w:fldChar w:fldCharType="end"/>
      </w:r>
      <w:r w:rsidRPr="00F244CC">
        <w:rPr>
          <w:color w:val="auto"/>
        </w:rPr>
        <w:t xml:space="preserve"> e </w:t>
      </w:r>
      <w:r w:rsidRPr="00F244CC">
        <w:rPr>
          <w:color w:val="auto"/>
        </w:rPr>
        <w:fldChar w:fldCharType="begin"/>
      </w:r>
      <w:r w:rsidRPr="00F244CC">
        <w:rPr>
          <w:color w:val="auto"/>
        </w:rPr>
        <w:instrText xml:space="preserve"> REF _Ref114668252 \r \h  \* MERGEFORMAT </w:instrText>
      </w:r>
      <w:r w:rsidRPr="00F244CC">
        <w:rPr>
          <w:color w:val="auto"/>
        </w:rPr>
      </w:r>
      <w:r w:rsidRPr="00F244CC">
        <w:rPr>
          <w:color w:val="auto"/>
        </w:rPr>
        <w:fldChar w:fldCharType="separate"/>
      </w:r>
      <w:r w:rsidR="00D3144E">
        <w:rPr>
          <w:color w:val="auto"/>
        </w:rPr>
        <w:t>9.1.8</w:t>
      </w:r>
      <w:r w:rsidRPr="00F244CC">
        <w:rPr>
          <w:color w:val="auto"/>
        </w:rPr>
        <w:fldChar w:fldCharType="end"/>
      </w:r>
      <w:r w:rsidRPr="00F244CC">
        <w:rPr>
          <w:color w:val="auto"/>
        </w:rPr>
        <w:t xml:space="preserve">, </w:t>
      </w:r>
      <w:r w:rsidRPr="00F244CC">
        <w:t>calculado sobre o valor da proposta comercial</w:t>
      </w:r>
      <w:r w:rsidRPr="00F244CC">
        <w:rPr>
          <w:color w:val="auto"/>
        </w:rPr>
        <w:t xml:space="preserve"> ou do contrato.</w:t>
      </w:r>
    </w:p>
    <w:p w14:paraId="76642569"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As sanções de advertência, impedimento de licitar e contratar e declaração de inidoneidade para licitar ou contratar poderão ser aplicadas, cumulativamente ou não, à penalidade de multa.</w:t>
      </w:r>
    </w:p>
    <w:p w14:paraId="7AFC18BD" w14:textId="77777777" w:rsidR="00681F90" w:rsidRPr="00F244CC" w:rsidRDefault="00681F90" w:rsidP="00681F90">
      <w:pPr>
        <w:pStyle w:val="Nivel2"/>
        <w:numPr>
          <w:ilvl w:val="2"/>
          <w:numId w:val="10"/>
        </w:numPr>
        <w:tabs>
          <w:tab w:val="left" w:pos="709"/>
        </w:tabs>
        <w:spacing w:line="240" w:lineRule="auto"/>
        <w:ind w:left="0" w:firstLine="0"/>
      </w:pPr>
      <w:r w:rsidRPr="00F244CC">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344E0492" w14:textId="77777777" w:rsidR="00681F90" w:rsidRPr="00F244CC" w:rsidRDefault="00681F90" w:rsidP="00681F90">
      <w:pPr>
        <w:pStyle w:val="Nivel2"/>
        <w:numPr>
          <w:ilvl w:val="2"/>
          <w:numId w:val="10"/>
        </w:numPr>
        <w:tabs>
          <w:tab w:val="left" w:pos="709"/>
        </w:tabs>
        <w:spacing w:line="240" w:lineRule="auto"/>
        <w:ind w:left="0" w:firstLine="0"/>
      </w:pPr>
      <w:r w:rsidRPr="00F244CC">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0121CE6" w14:textId="77777777" w:rsidR="00681F90" w:rsidRPr="00F244CC" w:rsidRDefault="00681F90" w:rsidP="00681F90">
      <w:pPr>
        <w:pStyle w:val="Nivel2"/>
        <w:numPr>
          <w:ilvl w:val="2"/>
          <w:numId w:val="10"/>
        </w:numPr>
        <w:spacing w:line="240" w:lineRule="auto"/>
        <w:ind w:left="0" w:firstLine="0"/>
        <w:rPr>
          <w:color w:val="auto"/>
        </w:rPr>
      </w:pPr>
      <w:r w:rsidRPr="00F244CC">
        <w:t>No prazo estipulado para defesa, o notificado deverá apresentar todas as provas que possua e indicar aquelas que pretenda produzir.</w:t>
      </w:r>
    </w:p>
    <w:p w14:paraId="41EB5E73" w14:textId="77777777" w:rsidR="00681F90" w:rsidRPr="00F244CC" w:rsidRDefault="00681F90" w:rsidP="00681F90">
      <w:pPr>
        <w:pStyle w:val="Nivel2"/>
        <w:numPr>
          <w:ilvl w:val="2"/>
          <w:numId w:val="10"/>
        </w:numPr>
        <w:spacing w:line="240" w:lineRule="auto"/>
        <w:ind w:left="0" w:firstLine="0"/>
        <w:rPr>
          <w:color w:val="auto"/>
        </w:rPr>
      </w:pPr>
      <w:r w:rsidRPr="00F244CC">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7D9332C5" w14:textId="77777777" w:rsidR="00681F90" w:rsidRPr="00F244CC" w:rsidRDefault="00681F90" w:rsidP="00681F90">
      <w:pPr>
        <w:pStyle w:val="Nivel2"/>
        <w:numPr>
          <w:ilvl w:val="0"/>
          <w:numId w:val="0"/>
        </w:numPr>
        <w:spacing w:line="240" w:lineRule="auto"/>
      </w:pPr>
      <w:r w:rsidRPr="00F244CC">
        <w:t xml:space="preserve">a) resumo das peças principais dos autos; </w:t>
      </w:r>
    </w:p>
    <w:p w14:paraId="130FBD55" w14:textId="77777777" w:rsidR="00681F90" w:rsidRPr="00F244CC" w:rsidRDefault="00681F90" w:rsidP="00681F90">
      <w:pPr>
        <w:pStyle w:val="Nivel2"/>
        <w:numPr>
          <w:ilvl w:val="0"/>
          <w:numId w:val="0"/>
        </w:numPr>
        <w:spacing w:line="240" w:lineRule="auto"/>
      </w:pPr>
      <w:r w:rsidRPr="00F244CC">
        <w:t xml:space="preserve">b) opinião sobre a licitude da conduta; e, </w:t>
      </w:r>
    </w:p>
    <w:p w14:paraId="5DDF32D4" w14:textId="77777777" w:rsidR="00681F90" w:rsidRPr="00F244CC" w:rsidRDefault="00681F90" w:rsidP="00681F90">
      <w:pPr>
        <w:pStyle w:val="Nivel2"/>
        <w:numPr>
          <w:ilvl w:val="0"/>
          <w:numId w:val="0"/>
        </w:numPr>
        <w:spacing w:line="240" w:lineRule="auto"/>
        <w:rPr>
          <w:color w:val="auto"/>
        </w:rPr>
      </w:pPr>
      <w:r w:rsidRPr="00F244CC">
        <w:t>c) indicação dos dispositivos legais violados.</w:t>
      </w:r>
    </w:p>
    <w:p w14:paraId="56ADDDC2" w14:textId="77777777" w:rsidR="00681F90" w:rsidRPr="00F244CC" w:rsidRDefault="00681F90" w:rsidP="00681F90">
      <w:pPr>
        <w:pStyle w:val="Nivel2"/>
        <w:numPr>
          <w:ilvl w:val="2"/>
          <w:numId w:val="10"/>
        </w:numPr>
        <w:spacing w:line="240" w:lineRule="auto"/>
        <w:ind w:left="0" w:firstLine="0"/>
        <w:rPr>
          <w:color w:val="auto"/>
        </w:rPr>
      </w:pPr>
      <w:r w:rsidRPr="00F244CC">
        <w:t>No processo administrativo simplificado de que trata esse artigo, é dispensada manifestação da Consultoria Jurídica.</w:t>
      </w:r>
    </w:p>
    <w:p w14:paraId="67214725" w14:textId="77777777" w:rsidR="00681F90" w:rsidRPr="00F244CC" w:rsidRDefault="00681F90" w:rsidP="00681F90">
      <w:pPr>
        <w:pStyle w:val="Nivel2"/>
        <w:numPr>
          <w:ilvl w:val="2"/>
          <w:numId w:val="10"/>
        </w:numPr>
        <w:spacing w:line="240" w:lineRule="auto"/>
        <w:ind w:left="0" w:firstLine="0"/>
        <w:rPr>
          <w:color w:val="auto"/>
        </w:rPr>
      </w:pPr>
      <w:r w:rsidRPr="00F244CC">
        <w:t xml:space="preserve">Caso evidenciada, no curso do processo administrativo simplificado, ou se o caso envolver a prática de conduta que possa caracterizar infração punível com as sanções de impedimento de licitar ou </w:t>
      </w:r>
      <w:r w:rsidRPr="00F244CC">
        <w:lastRenderedPageBreak/>
        <w:t>contratar ou, ainda, de declaração de inidoneidade, deve ser instaurado o processo de responsabilização específico.</w:t>
      </w:r>
    </w:p>
    <w:p w14:paraId="02B35752" w14:textId="77777777" w:rsidR="00681F90" w:rsidRPr="00F244CC" w:rsidRDefault="00681F90" w:rsidP="00681F90">
      <w:pPr>
        <w:pStyle w:val="Nivel2"/>
        <w:numPr>
          <w:ilvl w:val="2"/>
          <w:numId w:val="10"/>
        </w:numPr>
        <w:spacing w:line="240" w:lineRule="auto"/>
        <w:ind w:left="0" w:firstLine="0"/>
        <w:rPr>
          <w:color w:val="auto"/>
        </w:rPr>
      </w:pPr>
      <w:r w:rsidRPr="00F244CC">
        <w:t>O julgamento do procedimento simplificado caberá ao gestor contratual.</w:t>
      </w:r>
    </w:p>
    <w:p w14:paraId="3529A873"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t>O impedimento de licitar e contratar será aplicado ao responsável pelas infrações administrativas previstas nos incisos II, III, IV, V, VI e VII do caput</w:t>
      </w:r>
      <w:r w:rsidRPr="00F244CC">
        <w:rPr>
          <w:b/>
          <w:bCs/>
        </w:rPr>
        <w:t xml:space="preserve"> </w:t>
      </w:r>
      <w:r w:rsidRPr="00F244CC">
        <w:t>do art. 155 da Lei nº 14.133/2021, quando não se justificar a imposição de penalidade mais grave, e impedirá o responsável de licitar ou contratar no âmbito da Administração Pública Municipal direta e indireta, pelo prazo máximo de 3 (três) anos</w:t>
      </w:r>
      <w:r w:rsidRPr="00F244CC">
        <w:rPr>
          <w:color w:val="auto"/>
        </w:rPr>
        <w:t>.</w:t>
      </w:r>
    </w:p>
    <w:p w14:paraId="1A301E72" w14:textId="77777777" w:rsidR="00681F90" w:rsidRPr="00F244CC" w:rsidRDefault="00681F90" w:rsidP="00681F90">
      <w:pPr>
        <w:pStyle w:val="Nivel2"/>
        <w:numPr>
          <w:ilvl w:val="0"/>
          <w:numId w:val="0"/>
        </w:numPr>
        <w:tabs>
          <w:tab w:val="left" w:pos="709"/>
        </w:tabs>
        <w:spacing w:line="240" w:lineRule="auto"/>
        <w:rPr>
          <w:b/>
          <w:bCs/>
          <w:i/>
          <w:iCs/>
        </w:rPr>
      </w:pPr>
      <w:r w:rsidRPr="00F244CC">
        <w:rPr>
          <w:b/>
          <w:bCs/>
          <w:i/>
          <w:iCs/>
        </w:rPr>
        <w:t>Dosimetria</w:t>
      </w:r>
    </w:p>
    <w:tbl>
      <w:tblPr>
        <w:tblStyle w:val="Tabelacomgrade"/>
        <w:tblW w:w="0" w:type="auto"/>
        <w:tblLook w:val="04A0" w:firstRow="1" w:lastRow="0" w:firstColumn="1" w:lastColumn="0" w:noHBand="0" w:noVBand="1"/>
      </w:tblPr>
      <w:tblGrid>
        <w:gridCol w:w="6439"/>
        <w:gridCol w:w="2905"/>
      </w:tblGrid>
      <w:tr w:rsidR="00681F90" w:rsidRPr="00F244CC" w14:paraId="2433AE5A" w14:textId="77777777" w:rsidTr="007135B4">
        <w:tc>
          <w:tcPr>
            <w:tcW w:w="6658" w:type="dxa"/>
            <w:tcBorders>
              <w:top w:val="single" w:sz="4" w:space="0" w:color="auto"/>
              <w:left w:val="single" w:sz="4" w:space="0" w:color="auto"/>
              <w:bottom w:val="single" w:sz="4" w:space="0" w:color="auto"/>
              <w:right w:val="single" w:sz="4" w:space="0" w:color="auto"/>
            </w:tcBorders>
            <w:hideMark/>
          </w:tcPr>
          <w:p w14:paraId="430CBDA7" w14:textId="77777777" w:rsidR="00681F90" w:rsidRPr="00F244CC" w:rsidRDefault="00681F90" w:rsidP="007135B4">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5AD47905" w14:textId="77777777" w:rsidR="00681F90" w:rsidRPr="00F244CC" w:rsidRDefault="00681F90" w:rsidP="007135B4">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DOSIMETRIA APLICÁVEL</w:t>
            </w:r>
          </w:p>
        </w:tc>
      </w:tr>
      <w:tr w:rsidR="00681F90" w:rsidRPr="00F244CC" w14:paraId="3A32CAA7" w14:textId="77777777" w:rsidTr="007135B4">
        <w:tc>
          <w:tcPr>
            <w:tcW w:w="6658" w:type="dxa"/>
            <w:tcBorders>
              <w:top w:val="single" w:sz="4" w:space="0" w:color="auto"/>
              <w:left w:val="single" w:sz="4" w:space="0" w:color="auto"/>
              <w:bottom w:val="single" w:sz="4" w:space="0" w:color="auto"/>
              <w:right w:val="single" w:sz="4" w:space="0" w:color="auto"/>
            </w:tcBorders>
            <w:hideMark/>
          </w:tcPr>
          <w:p w14:paraId="6DB47DFF"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 xml:space="preserve">i) Deixar de entregar a documentação exigida para o certame ou não entregar qualquer documento que tenha sido solicitado pelo(a) pregoeiro(a) durante o certame; e, </w:t>
            </w:r>
            <w:proofErr w:type="spellStart"/>
            <w:r w:rsidRPr="00F244CC">
              <w:rPr>
                <w:color w:val="auto"/>
                <w:lang w:eastAsia="en-US"/>
              </w:rPr>
              <w:t>ii</w:t>
            </w:r>
            <w:proofErr w:type="spellEnd"/>
            <w:r w:rsidRPr="00F244CC">
              <w:rPr>
                <w:color w:val="auto"/>
                <w:lang w:eastAsia="en-US"/>
              </w:rPr>
              <w:t>)</w:t>
            </w:r>
            <w:r w:rsidRPr="00F244CC">
              <w:rPr>
                <w:lang w:eastAsia="en-US"/>
              </w:rPr>
              <w:t xml:space="preserve"> </w:t>
            </w:r>
            <w:r w:rsidRPr="00F244CC">
              <w:rPr>
                <w:color w:val="auto"/>
                <w:lang w:eastAsia="en-US"/>
              </w:rPr>
              <w:t xml:space="preserve">Salvo em decorrência de fato superveniente devidamente justificado, não mantiver a proposta em especial quando: a) </w:t>
            </w:r>
            <w:r w:rsidRPr="00F244CC">
              <w:rPr>
                <w:lang w:eastAsia="en-US"/>
              </w:rPr>
              <w:t>Não enviar a proposta adequada ao último lance ofertado ou após a negociação; b) Pedir para ser desclassificado quando encerrada a etapa competitiva; c)</w:t>
            </w:r>
            <w:r w:rsidRPr="00F244CC">
              <w:rPr>
                <w:color w:val="auto"/>
                <w:lang w:eastAsia="en-US"/>
              </w:rPr>
              <w:t xml:space="preserve"> </w:t>
            </w:r>
            <w:r w:rsidRPr="00F244CC">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40528E88"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6 meses</w:t>
            </w:r>
          </w:p>
        </w:tc>
      </w:tr>
      <w:tr w:rsidR="00681F90" w:rsidRPr="00F244CC" w14:paraId="7555F7FC" w14:textId="77777777" w:rsidTr="007135B4">
        <w:tc>
          <w:tcPr>
            <w:tcW w:w="6658" w:type="dxa"/>
            <w:tcBorders>
              <w:top w:val="single" w:sz="4" w:space="0" w:color="auto"/>
              <w:left w:val="single" w:sz="4" w:space="0" w:color="auto"/>
              <w:bottom w:val="single" w:sz="4" w:space="0" w:color="auto"/>
              <w:right w:val="single" w:sz="4" w:space="0" w:color="auto"/>
            </w:tcBorders>
            <w:hideMark/>
          </w:tcPr>
          <w:p w14:paraId="49953AF0"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 xml:space="preserve">i) Não entregar a documentação exigida para a contratação, quando convocado dentro do prazo de validade de sua proposta; e, </w:t>
            </w:r>
            <w:proofErr w:type="spellStart"/>
            <w:r w:rsidRPr="00F244CC">
              <w:rPr>
                <w:color w:val="auto"/>
                <w:lang w:eastAsia="en-US"/>
              </w:rPr>
              <w:t>ii</w:t>
            </w:r>
            <w:proofErr w:type="spellEnd"/>
            <w:r w:rsidRPr="00F244CC">
              <w:rPr>
                <w:color w:val="auto"/>
                <w:lang w:eastAsia="en-US"/>
              </w:rPr>
              <w:t xml:space="preserve">) </w:t>
            </w:r>
            <w:r w:rsidRPr="00F244CC">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7D02F3F5"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12 meses</w:t>
            </w:r>
          </w:p>
        </w:tc>
      </w:tr>
      <w:tr w:rsidR="00681F90" w:rsidRPr="00F244CC" w14:paraId="3F6879C0" w14:textId="77777777" w:rsidTr="007135B4">
        <w:tc>
          <w:tcPr>
            <w:tcW w:w="6658" w:type="dxa"/>
            <w:tcBorders>
              <w:top w:val="single" w:sz="4" w:space="0" w:color="auto"/>
              <w:left w:val="single" w:sz="4" w:space="0" w:color="auto"/>
              <w:bottom w:val="single" w:sz="4" w:space="0" w:color="auto"/>
              <w:right w:val="single" w:sz="4" w:space="0" w:color="auto"/>
            </w:tcBorders>
            <w:hideMark/>
          </w:tcPr>
          <w:p w14:paraId="7E1773A8"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64BCF0A3"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24 meses</w:t>
            </w:r>
          </w:p>
        </w:tc>
      </w:tr>
      <w:tr w:rsidR="00681F90" w:rsidRPr="00F244CC" w14:paraId="6F7FC62C" w14:textId="77777777" w:rsidTr="007135B4">
        <w:tc>
          <w:tcPr>
            <w:tcW w:w="6658" w:type="dxa"/>
            <w:tcBorders>
              <w:top w:val="single" w:sz="4" w:space="0" w:color="auto"/>
              <w:left w:val="single" w:sz="4" w:space="0" w:color="auto"/>
              <w:bottom w:val="single" w:sz="4" w:space="0" w:color="auto"/>
              <w:right w:val="single" w:sz="4" w:space="0" w:color="auto"/>
            </w:tcBorders>
            <w:hideMark/>
          </w:tcPr>
          <w:p w14:paraId="2613A11B"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i) Dar causa à inexecução parcial do contrato que cause grave dano à Administração, ao funcionamento dos serviços públicos ou ao interesse coletivo; e,</w:t>
            </w:r>
            <w:r w:rsidRPr="00F244CC">
              <w:rPr>
                <w:lang w:eastAsia="en-US"/>
              </w:rPr>
              <w:t xml:space="preserve"> </w:t>
            </w:r>
            <w:proofErr w:type="spellStart"/>
            <w:r w:rsidRPr="00F244CC">
              <w:rPr>
                <w:lang w:eastAsia="en-US"/>
              </w:rPr>
              <w:t>ii</w:t>
            </w:r>
            <w:proofErr w:type="spellEnd"/>
            <w:r w:rsidRPr="00F244CC">
              <w:rPr>
                <w:lang w:eastAsia="en-US"/>
              </w:rPr>
              <w:t>) D</w:t>
            </w:r>
            <w:r w:rsidRPr="00F244CC">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5A1840EE" w14:textId="77777777" w:rsidR="00681F90" w:rsidRPr="00F244CC" w:rsidRDefault="00681F90" w:rsidP="007135B4">
            <w:pPr>
              <w:pStyle w:val="Nivel2"/>
              <w:numPr>
                <w:ilvl w:val="0"/>
                <w:numId w:val="0"/>
              </w:numPr>
              <w:tabs>
                <w:tab w:val="left" w:pos="567"/>
              </w:tabs>
              <w:spacing w:line="240" w:lineRule="auto"/>
              <w:rPr>
                <w:color w:val="auto"/>
                <w:lang w:eastAsia="en-US"/>
              </w:rPr>
            </w:pPr>
            <w:r w:rsidRPr="00F244CC">
              <w:rPr>
                <w:color w:val="auto"/>
                <w:lang w:eastAsia="en-US"/>
              </w:rPr>
              <w:t>36 meses</w:t>
            </w:r>
          </w:p>
        </w:tc>
      </w:tr>
    </w:tbl>
    <w:p w14:paraId="13E26C6A" w14:textId="77777777" w:rsidR="00681F90" w:rsidRPr="00F244CC" w:rsidRDefault="00681F90" w:rsidP="00681F90">
      <w:pPr>
        <w:pStyle w:val="Nivel2"/>
        <w:numPr>
          <w:ilvl w:val="0"/>
          <w:numId w:val="0"/>
        </w:numPr>
        <w:tabs>
          <w:tab w:val="left" w:pos="567"/>
        </w:tabs>
        <w:spacing w:line="240" w:lineRule="auto"/>
        <w:rPr>
          <w:color w:val="auto"/>
        </w:rPr>
      </w:pPr>
    </w:p>
    <w:p w14:paraId="7065DDAB"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t>A declaração de inidoneidade para licitar ou contratar será aplicada ao responsável pelas infrações administrativas previstas nos incisos VIII, IX, X, XI e XII do caput</w:t>
      </w:r>
      <w:r w:rsidRPr="00F244CC">
        <w:rPr>
          <w:b/>
          <w:bCs/>
        </w:rPr>
        <w:t xml:space="preserve"> </w:t>
      </w:r>
      <w:r w:rsidRPr="00F244CC">
        <w:t>do art. 155 da Lei nº 14.133/2021, bem como pelas infrações administrativas previstas nos incisos II, III, IV, V, VI e VII do caput</w:t>
      </w:r>
      <w:r w:rsidRPr="00F244CC">
        <w:rPr>
          <w:b/>
          <w:bCs/>
        </w:rPr>
        <w:t xml:space="preserve"> </w:t>
      </w:r>
      <w:r w:rsidRPr="00F244CC">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F244CC">
        <w:rPr>
          <w:color w:val="auto"/>
        </w:rPr>
        <w:t>.</w:t>
      </w:r>
    </w:p>
    <w:p w14:paraId="0EF5EE0C"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BB9FED4" w14:textId="77777777" w:rsidR="00681F90" w:rsidRPr="00F244CC" w:rsidRDefault="00681F90" w:rsidP="00681F90">
      <w:pPr>
        <w:pStyle w:val="Nivel2"/>
        <w:numPr>
          <w:ilvl w:val="2"/>
          <w:numId w:val="10"/>
        </w:numPr>
        <w:tabs>
          <w:tab w:val="left" w:pos="709"/>
        </w:tabs>
        <w:spacing w:line="240" w:lineRule="auto"/>
        <w:ind w:left="0" w:firstLine="0"/>
      </w:pPr>
      <w:r w:rsidRPr="00F244CC">
        <w:rPr>
          <w:shd w:val="clear" w:color="auto" w:fill="FFFFFF"/>
        </w:rPr>
        <w:t>A</w:t>
      </w:r>
      <w:r w:rsidRPr="00F244CC">
        <w:t xml:space="preserve"> instauração do procedimento a que se refere o </w:t>
      </w:r>
      <w:r w:rsidRPr="00F244CC">
        <w:rPr>
          <w:i/>
          <w:iCs/>
        </w:rPr>
        <w:t>caput</w:t>
      </w:r>
      <w:r w:rsidRPr="00F244CC">
        <w:t xml:space="preserve"> dar-se-á através de notificação exarada pelo Secretário Municipal de Compras e Licitações.</w:t>
      </w:r>
    </w:p>
    <w:p w14:paraId="7971D4E4" w14:textId="77777777" w:rsidR="00681F90" w:rsidRPr="00F244CC" w:rsidRDefault="00681F90" w:rsidP="00681F90">
      <w:pPr>
        <w:pStyle w:val="Nivel2"/>
        <w:numPr>
          <w:ilvl w:val="2"/>
          <w:numId w:val="10"/>
        </w:numPr>
        <w:tabs>
          <w:tab w:val="left" w:pos="709"/>
        </w:tabs>
        <w:spacing w:line="240" w:lineRule="auto"/>
        <w:ind w:left="0" w:firstLine="0"/>
        <w:rPr>
          <w:color w:val="auto"/>
        </w:rPr>
      </w:pPr>
      <w:r w:rsidRPr="00F244CC">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F0132C7" w14:textId="77777777" w:rsidR="00681F90" w:rsidRPr="00F244CC" w:rsidRDefault="00681F90" w:rsidP="00681F90">
      <w:pPr>
        <w:pStyle w:val="Nivel2"/>
        <w:numPr>
          <w:ilvl w:val="2"/>
          <w:numId w:val="10"/>
        </w:numPr>
        <w:spacing w:line="240" w:lineRule="auto"/>
        <w:ind w:left="0" w:firstLine="0"/>
        <w:rPr>
          <w:color w:val="auto"/>
        </w:rPr>
      </w:pPr>
      <w:r w:rsidRPr="00F244CC">
        <w:lastRenderedPageBreak/>
        <w:t>Serão indeferidas pela comissão, mediante decisão fundamentada, provas ilícitas, impertinentes, desnecessárias, protelatórias ou intempestivas</w:t>
      </w:r>
    </w:p>
    <w:p w14:paraId="0C05D131" w14:textId="77777777" w:rsidR="00681F90" w:rsidRPr="00F244CC" w:rsidRDefault="00681F90" w:rsidP="00681F90">
      <w:pPr>
        <w:pStyle w:val="Nivel2"/>
        <w:numPr>
          <w:ilvl w:val="2"/>
          <w:numId w:val="10"/>
        </w:numPr>
        <w:spacing w:line="240" w:lineRule="auto"/>
        <w:ind w:left="0" w:firstLine="0"/>
        <w:rPr>
          <w:color w:val="auto"/>
        </w:rPr>
      </w:pPr>
      <w:r w:rsidRPr="00F244CC">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5636F08F"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t>A aplicação de qualquer espécie de penalidade prevista neste Edital será de competência do(a) Secretário(a) Municipal gestor da Pasta requisitante.</w:t>
      </w:r>
    </w:p>
    <w:p w14:paraId="14B77ACA"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5DEE4CE1"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O recurso, subirá para o Prefeito Municipal</w:t>
      </w:r>
    </w:p>
    <w:p w14:paraId="1A08481B"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AC2EAA8"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 aplicação das sanções previstas neste edital não exclui, em hipótese alguma, a obrigação de reparação integral dos danos causados.</w:t>
      </w:r>
    </w:p>
    <w:p w14:paraId="32B1075F"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No caso de consórcio, haverá </w:t>
      </w:r>
      <w:r w:rsidRPr="00F244CC">
        <w:t>responsabilidade solidária dos integrantes pelos atos praticados em consórcio, tanto na fase de licitação quanto na de execução do contrato.</w:t>
      </w:r>
    </w:p>
    <w:p w14:paraId="4C74A745" w14:textId="77777777" w:rsidR="00681F90" w:rsidRPr="00F244CC" w:rsidRDefault="00681F90" w:rsidP="00681F90">
      <w:pPr>
        <w:pStyle w:val="Nivel2"/>
        <w:numPr>
          <w:ilvl w:val="0"/>
          <w:numId w:val="0"/>
        </w:numPr>
        <w:spacing w:line="240" w:lineRule="auto"/>
        <w:rPr>
          <w:color w:val="auto"/>
        </w:rPr>
      </w:pPr>
    </w:p>
    <w:p w14:paraId="3241E127" w14:textId="77777777" w:rsidR="00681F90" w:rsidRPr="00F244CC" w:rsidRDefault="00681F90" w:rsidP="00681F90">
      <w:pPr>
        <w:pStyle w:val="Nivel01"/>
        <w:numPr>
          <w:ilvl w:val="0"/>
          <w:numId w:val="10"/>
        </w:numPr>
        <w:spacing w:before="120" w:after="120"/>
        <w:ind w:left="0" w:firstLine="0"/>
      </w:pPr>
      <w:bookmarkStart w:id="45" w:name="_Toc122606112"/>
      <w:r w:rsidRPr="00F244CC">
        <w:t>DA ADJUDICAÇÃO E DA HOMOLOGAÇÃO</w:t>
      </w:r>
    </w:p>
    <w:p w14:paraId="24675BE7" w14:textId="77777777" w:rsidR="00681F90" w:rsidRPr="00F244CC" w:rsidRDefault="00681F90" w:rsidP="00681F90">
      <w:pPr>
        <w:pStyle w:val="PargrafodaLista"/>
        <w:numPr>
          <w:ilvl w:val="1"/>
          <w:numId w:val="10"/>
        </w:numPr>
        <w:tabs>
          <w:tab w:val="left" w:pos="567"/>
        </w:tabs>
        <w:ind w:left="0" w:firstLine="0"/>
        <w:jc w:val="both"/>
        <w:rPr>
          <w:rFonts w:ascii="Arial" w:hAnsi="Arial" w:cs="Arial"/>
          <w:sz w:val="20"/>
          <w:szCs w:val="20"/>
        </w:rPr>
      </w:pPr>
      <w:r w:rsidRPr="00F244CC">
        <w:rPr>
          <w:rFonts w:ascii="Arial" w:hAnsi="Arial" w:cs="Arial"/>
          <w:color w:val="000000"/>
          <w:sz w:val="20"/>
          <w:szCs w:val="20"/>
        </w:rPr>
        <w:t>Cabe à Autoridade Requisitante, a</w:t>
      </w:r>
      <w:r w:rsidRPr="00F244CC">
        <w:rPr>
          <w:rFonts w:ascii="Arial" w:hAnsi="Arial" w:cs="Arial"/>
          <w:color w:val="000000"/>
          <w:spacing w:val="1"/>
          <w:sz w:val="20"/>
          <w:szCs w:val="20"/>
        </w:rPr>
        <w:t xml:space="preserve"> </w:t>
      </w:r>
      <w:r w:rsidRPr="00F244CC">
        <w:rPr>
          <w:rFonts w:ascii="Arial" w:hAnsi="Arial" w:cs="Arial"/>
          <w:color w:val="000000"/>
          <w:spacing w:val="-1"/>
          <w:sz w:val="20"/>
          <w:szCs w:val="20"/>
        </w:rPr>
        <w:t>a</w:t>
      </w:r>
      <w:r w:rsidRPr="00F244CC">
        <w:rPr>
          <w:rFonts w:ascii="Arial" w:hAnsi="Arial" w:cs="Arial"/>
          <w:color w:val="000000"/>
          <w:sz w:val="20"/>
          <w:szCs w:val="20"/>
        </w:rPr>
        <w:t>djud</w:t>
      </w:r>
      <w:r w:rsidRPr="00F244CC">
        <w:rPr>
          <w:rFonts w:ascii="Arial" w:hAnsi="Arial" w:cs="Arial"/>
          <w:color w:val="000000"/>
          <w:spacing w:val="1"/>
          <w:sz w:val="20"/>
          <w:szCs w:val="20"/>
        </w:rPr>
        <w:t>i</w:t>
      </w:r>
      <w:r w:rsidRPr="00F244CC">
        <w:rPr>
          <w:rFonts w:ascii="Arial" w:hAnsi="Arial" w:cs="Arial"/>
          <w:color w:val="000000"/>
          <w:spacing w:val="-1"/>
          <w:sz w:val="20"/>
          <w:szCs w:val="20"/>
        </w:rPr>
        <w:t>caçã</w:t>
      </w:r>
      <w:r w:rsidRPr="00F244CC">
        <w:rPr>
          <w:rFonts w:ascii="Arial" w:hAnsi="Arial" w:cs="Arial"/>
          <w:color w:val="000000"/>
          <w:sz w:val="20"/>
          <w:szCs w:val="20"/>
        </w:rPr>
        <w:t>o</w:t>
      </w:r>
      <w:r w:rsidRPr="00F244CC">
        <w:rPr>
          <w:rFonts w:ascii="Arial" w:hAnsi="Arial" w:cs="Arial"/>
          <w:color w:val="000000"/>
          <w:spacing w:val="1"/>
          <w:sz w:val="20"/>
          <w:szCs w:val="20"/>
        </w:rPr>
        <w:t xml:space="preserve"> </w:t>
      </w:r>
      <w:r w:rsidRPr="00F244CC">
        <w:rPr>
          <w:rFonts w:ascii="Arial" w:hAnsi="Arial" w:cs="Arial"/>
          <w:color w:val="000000"/>
          <w:sz w:val="20"/>
          <w:szCs w:val="20"/>
        </w:rPr>
        <w:t>do</w:t>
      </w:r>
      <w:r w:rsidRPr="00F244CC">
        <w:rPr>
          <w:rFonts w:ascii="Arial" w:hAnsi="Arial" w:cs="Arial"/>
          <w:color w:val="000000"/>
          <w:spacing w:val="4"/>
          <w:sz w:val="20"/>
          <w:szCs w:val="20"/>
        </w:rPr>
        <w:t xml:space="preserve"> </w:t>
      </w:r>
      <w:r w:rsidRPr="00F244CC">
        <w:rPr>
          <w:rFonts w:ascii="Arial" w:hAnsi="Arial" w:cs="Arial"/>
          <w:color w:val="000000"/>
          <w:sz w:val="20"/>
          <w:szCs w:val="20"/>
        </w:rPr>
        <w:t>objeto</w:t>
      </w:r>
      <w:r w:rsidRPr="00F244CC">
        <w:rPr>
          <w:rFonts w:ascii="Arial" w:hAnsi="Arial" w:cs="Arial"/>
          <w:color w:val="000000"/>
          <w:spacing w:val="1"/>
          <w:sz w:val="20"/>
          <w:szCs w:val="20"/>
        </w:rPr>
        <w:t xml:space="preserve"> e, a </w:t>
      </w:r>
      <w:r w:rsidRPr="00F244CC">
        <w:rPr>
          <w:rFonts w:ascii="Arial" w:hAnsi="Arial" w:cs="Arial"/>
          <w:color w:val="000000"/>
          <w:sz w:val="20"/>
          <w:szCs w:val="20"/>
        </w:rPr>
        <w:t>homo</w:t>
      </w:r>
      <w:r w:rsidRPr="00F244CC">
        <w:rPr>
          <w:rFonts w:ascii="Arial" w:hAnsi="Arial" w:cs="Arial"/>
          <w:color w:val="000000"/>
          <w:spacing w:val="1"/>
          <w:sz w:val="20"/>
          <w:szCs w:val="20"/>
        </w:rPr>
        <w:t>l</w:t>
      </w:r>
      <w:r w:rsidRPr="00F244CC">
        <w:rPr>
          <w:rFonts w:ascii="Arial" w:hAnsi="Arial" w:cs="Arial"/>
          <w:color w:val="000000"/>
          <w:sz w:val="20"/>
          <w:szCs w:val="20"/>
        </w:rPr>
        <w:t>o</w:t>
      </w:r>
      <w:r w:rsidRPr="00F244CC">
        <w:rPr>
          <w:rFonts w:ascii="Arial" w:hAnsi="Arial" w:cs="Arial"/>
          <w:color w:val="000000"/>
          <w:spacing w:val="-2"/>
          <w:sz w:val="20"/>
          <w:szCs w:val="20"/>
        </w:rPr>
        <w:t>g</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 xml:space="preserve"> </w:t>
      </w:r>
      <w:r w:rsidRPr="00F244CC">
        <w:rPr>
          <w:rFonts w:ascii="Arial" w:hAnsi="Arial" w:cs="Arial"/>
          <w:color w:val="000000"/>
          <w:sz w:val="20"/>
          <w:szCs w:val="20"/>
        </w:rPr>
        <w:t>da</w:t>
      </w:r>
      <w:r w:rsidRPr="00F244CC">
        <w:rPr>
          <w:rFonts w:ascii="Arial" w:hAnsi="Arial" w:cs="Arial"/>
          <w:color w:val="000000"/>
          <w:spacing w:val="3"/>
          <w:sz w:val="20"/>
          <w:szCs w:val="20"/>
        </w:rPr>
        <w:t xml:space="preserve"> </w:t>
      </w:r>
      <w:r w:rsidRPr="00F244CC">
        <w:rPr>
          <w:rFonts w:ascii="Arial" w:hAnsi="Arial" w:cs="Arial"/>
          <w:color w:val="000000"/>
          <w:sz w:val="20"/>
          <w:szCs w:val="20"/>
        </w:rPr>
        <w:t>l</w:t>
      </w:r>
      <w:r w:rsidRPr="00F244CC">
        <w:rPr>
          <w:rFonts w:ascii="Arial" w:hAnsi="Arial" w:cs="Arial"/>
          <w:color w:val="000000"/>
          <w:spacing w:val="1"/>
          <w:sz w:val="20"/>
          <w:szCs w:val="20"/>
        </w:rPr>
        <w:t>i</w:t>
      </w:r>
      <w:r w:rsidRPr="00F244CC">
        <w:rPr>
          <w:rFonts w:ascii="Arial" w:hAnsi="Arial" w:cs="Arial"/>
          <w:color w:val="000000"/>
          <w:spacing w:val="-1"/>
          <w:sz w:val="20"/>
          <w:szCs w:val="20"/>
        </w:rPr>
        <w:t>c</w:t>
      </w:r>
      <w:r w:rsidRPr="00F244CC">
        <w:rPr>
          <w:rFonts w:ascii="Arial" w:hAnsi="Arial" w:cs="Arial"/>
          <w:color w:val="000000"/>
          <w:sz w:val="20"/>
          <w:szCs w:val="20"/>
        </w:rPr>
        <w:t>i</w:t>
      </w:r>
      <w:r w:rsidRPr="00F244CC">
        <w:rPr>
          <w:rFonts w:ascii="Arial" w:hAnsi="Arial" w:cs="Arial"/>
          <w:color w:val="000000"/>
          <w:spacing w:val="1"/>
          <w:sz w:val="20"/>
          <w:szCs w:val="20"/>
        </w:rPr>
        <w:t>t</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w:t>
      </w:r>
    </w:p>
    <w:p w14:paraId="2C3D7261" w14:textId="77777777" w:rsidR="00681F90" w:rsidRPr="00F244CC" w:rsidRDefault="00681F90" w:rsidP="00681F90">
      <w:pPr>
        <w:pStyle w:val="PargrafodaLista"/>
        <w:ind w:left="0"/>
        <w:jc w:val="both"/>
        <w:rPr>
          <w:rFonts w:ascii="Arial" w:hAnsi="Arial" w:cs="Arial"/>
          <w:sz w:val="20"/>
          <w:szCs w:val="20"/>
        </w:rPr>
      </w:pPr>
    </w:p>
    <w:p w14:paraId="4C59B553" w14:textId="77777777" w:rsidR="00681F90" w:rsidRPr="00F244CC" w:rsidRDefault="00681F90" w:rsidP="00681F90">
      <w:pPr>
        <w:pStyle w:val="Nivel01"/>
        <w:numPr>
          <w:ilvl w:val="0"/>
          <w:numId w:val="10"/>
        </w:numPr>
        <w:spacing w:before="120" w:after="120"/>
        <w:ind w:left="0" w:firstLine="0"/>
      </w:pPr>
      <w:r w:rsidRPr="00F244CC">
        <w:t>DA IMPUGNAÇÃO AO EDITAL E DO PEDIDO DE ESCLARECIMENTO</w:t>
      </w:r>
      <w:bookmarkEnd w:id="45"/>
    </w:p>
    <w:p w14:paraId="288E12EF" w14:textId="6202E9C4"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 xml:space="preserve">Qualquer pessoa é parte legítima solicitar esclarecimentos ou para impugnar este Edital por irregularidade na aplicação da Lei Federal nº 14.133, de 2021, devendo protocolar </w:t>
      </w:r>
      <w:r w:rsidRPr="00A16E8A">
        <w:rPr>
          <w:color w:val="auto"/>
        </w:rPr>
        <w:t>o pedido até 3 (</w:t>
      </w:r>
      <w:r w:rsidR="00863FCB" w:rsidRPr="00A16E8A">
        <w:rPr>
          <w:color w:val="auto"/>
        </w:rPr>
        <w:t>três</w:t>
      </w:r>
      <w:r w:rsidRPr="00A16E8A">
        <w:rPr>
          <w:color w:val="auto"/>
        </w:rPr>
        <w:t>) dias</w:t>
      </w:r>
      <w:r w:rsidRPr="00F244CC">
        <w:rPr>
          <w:color w:val="auto"/>
        </w:rPr>
        <w:t xml:space="preserve"> úteis antes da data da abertura do certame.</w:t>
      </w:r>
    </w:p>
    <w:p w14:paraId="6D79363C"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 resposta à impugnação ou ao pedido de esclarecimento será divulgado em sítio eletrônico oficial no prazo de até 3 (três) dias úteis, limitado ao último dia útil anterior à data da abertura do certame.</w:t>
      </w:r>
    </w:p>
    <w:p w14:paraId="5E228CB6"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 impugnação e o pedido de esclarecimento poderão ser realizados por forma eletrônica, por meio do próprio sistema.</w:t>
      </w:r>
    </w:p>
    <w:p w14:paraId="6E7D1820"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As impugnações e pedidos de esclarecimentos não suspendem os prazos previstos no certame.</w:t>
      </w:r>
    </w:p>
    <w:p w14:paraId="5013870C" w14:textId="77777777" w:rsidR="00681F90" w:rsidRPr="00F244CC" w:rsidRDefault="00681F90" w:rsidP="00681F90">
      <w:pPr>
        <w:pStyle w:val="Nivel3"/>
        <w:numPr>
          <w:ilvl w:val="2"/>
          <w:numId w:val="10"/>
        </w:numPr>
        <w:tabs>
          <w:tab w:val="left" w:pos="709"/>
        </w:tabs>
        <w:spacing w:line="240" w:lineRule="auto"/>
        <w:ind w:left="0" w:firstLine="0"/>
        <w:rPr>
          <w:color w:val="auto"/>
        </w:rPr>
      </w:pPr>
      <w:r w:rsidRPr="00F244CC">
        <w:rPr>
          <w:color w:val="auto"/>
        </w:rPr>
        <w:t>A concessão de efeito suspensivo à impugnação é medida excepcional e será motivada pela Administração, nos autos do processo de licitação.</w:t>
      </w:r>
    </w:p>
    <w:p w14:paraId="1830C847" w14:textId="77777777"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Acolhida a impugnação, será definida e publicada nova data para a realização do certame.</w:t>
      </w:r>
    </w:p>
    <w:p w14:paraId="22801B5E" w14:textId="77777777" w:rsidR="00681F90" w:rsidRPr="00F244CC" w:rsidRDefault="00681F90" w:rsidP="00681F90">
      <w:pPr>
        <w:pStyle w:val="Nivel2"/>
        <w:numPr>
          <w:ilvl w:val="0"/>
          <w:numId w:val="0"/>
        </w:numPr>
        <w:spacing w:line="240" w:lineRule="auto"/>
        <w:rPr>
          <w:color w:val="auto"/>
        </w:rPr>
      </w:pPr>
    </w:p>
    <w:p w14:paraId="27A6BB3E" w14:textId="77777777" w:rsidR="00681F90" w:rsidRPr="00F244CC" w:rsidRDefault="00681F90" w:rsidP="00681F90">
      <w:pPr>
        <w:pStyle w:val="Nivel01"/>
        <w:numPr>
          <w:ilvl w:val="0"/>
          <w:numId w:val="10"/>
        </w:numPr>
        <w:spacing w:before="120" w:after="120"/>
        <w:ind w:left="0" w:firstLine="0"/>
      </w:pPr>
      <w:bookmarkStart w:id="46" w:name="_Toc122606113"/>
      <w:r w:rsidRPr="00F244CC">
        <w:t>DA FRAUDE E DA CORRUPÇÃO</w:t>
      </w:r>
    </w:p>
    <w:p w14:paraId="426A080C" w14:textId="51E75AC0" w:rsidR="00681F90" w:rsidRPr="00F244CC" w:rsidRDefault="00E2492D" w:rsidP="00681F90">
      <w:pPr>
        <w:pStyle w:val="PargrafodaLista"/>
        <w:numPr>
          <w:ilvl w:val="1"/>
          <w:numId w:val="10"/>
        </w:numPr>
        <w:tabs>
          <w:tab w:val="left" w:pos="567"/>
        </w:tabs>
        <w:spacing w:before="120" w:after="120"/>
        <w:ind w:left="0" w:firstLine="0"/>
        <w:contextualSpacing w:val="0"/>
        <w:jc w:val="both"/>
        <w:rPr>
          <w:rFonts w:ascii="Arial" w:hAnsi="Arial" w:cs="Arial"/>
          <w:color w:val="000000"/>
          <w:sz w:val="20"/>
          <w:szCs w:val="20"/>
        </w:rPr>
      </w:pPr>
      <w:r w:rsidRPr="00E2492D">
        <w:rPr>
          <w:rFonts w:ascii="Arial" w:hAnsi="Arial" w:cs="Arial"/>
          <w:color w:val="000000"/>
          <w:sz w:val="20"/>
          <w:szCs w:val="20"/>
        </w:rPr>
        <w:t>Os licitantes devem observar e fazer observar, por seus fornecedores e subcontratados, se admitida subcontratação, o mais alto padrão de ética durante todo o processo de licitação, de contratação e de execução do objeto contratual</w:t>
      </w:r>
      <w:r w:rsidR="00681F90" w:rsidRPr="00F244CC">
        <w:rPr>
          <w:rFonts w:ascii="Arial" w:hAnsi="Arial" w:cs="Arial"/>
          <w:color w:val="000000"/>
          <w:sz w:val="20"/>
          <w:szCs w:val="20"/>
        </w:rPr>
        <w:t>.</w:t>
      </w:r>
    </w:p>
    <w:p w14:paraId="78C39BFB" w14:textId="77777777" w:rsidR="00681F90" w:rsidRPr="00F244CC" w:rsidRDefault="00681F90" w:rsidP="00681F90">
      <w:pPr>
        <w:pStyle w:val="PargrafodaLista"/>
        <w:numPr>
          <w:ilvl w:val="1"/>
          <w:numId w:val="10"/>
        </w:numPr>
        <w:tabs>
          <w:tab w:val="left" w:pos="567"/>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Para os propósitos deste item, definem-se as seguintes práticas:</w:t>
      </w:r>
    </w:p>
    <w:p w14:paraId="0343F468" w14:textId="77777777" w:rsidR="00681F90" w:rsidRPr="00F244CC" w:rsidRDefault="00681F90" w:rsidP="00681F90">
      <w:pPr>
        <w:pStyle w:val="PargrafodaLista"/>
        <w:numPr>
          <w:ilvl w:val="2"/>
          <w:numId w:val="10"/>
        </w:numPr>
        <w:tabs>
          <w:tab w:val="left" w:pos="709"/>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6103F5F2" w14:textId="77777777" w:rsidR="00681F90" w:rsidRPr="00F244CC" w:rsidRDefault="00681F90" w:rsidP="00681F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lastRenderedPageBreak/>
        <w:t>“Prática fraudulenta”: a falsificação ou omissão dos fatos, com o objetivo de influenciar o processo de licitação ou de execução de contrato</w:t>
      </w:r>
    </w:p>
    <w:p w14:paraId="6FFF3FA5" w14:textId="77777777" w:rsidR="00681F90" w:rsidRPr="00F244CC" w:rsidRDefault="00681F90" w:rsidP="00681F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2E39A204" w14:textId="77777777" w:rsidR="00681F90" w:rsidRPr="00F244CC" w:rsidRDefault="00681F90" w:rsidP="00681F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74093DB4" w14:textId="77777777" w:rsidR="00681F90" w:rsidRPr="00F244CC" w:rsidRDefault="00681F90" w:rsidP="00681F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obstrutiva”:</w:t>
      </w:r>
    </w:p>
    <w:p w14:paraId="219122D2" w14:textId="77777777" w:rsidR="00681F90" w:rsidRPr="00F244CC" w:rsidRDefault="00681F90" w:rsidP="00681F90">
      <w:pPr>
        <w:pStyle w:val="PargrafodaLista"/>
        <w:numPr>
          <w:ilvl w:val="0"/>
          <w:numId w:val="11"/>
        </w:numPr>
        <w:tabs>
          <w:tab w:val="left" w:pos="284"/>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57F192A7" w14:textId="77777777" w:rsidR="00681F90" w:rsidRPr="00F244CC" w:rsidRDefault="00681F90" w:rsidP="00681F90">
      <w:pPr>
        <w:pStyle w:val="PargrafodaLista"/>
        <w:numPr>
          <w:ilvl w:val="0"/>
          <w:numId w:val="11"/>
        </w:numPr>
        <w:tabs>
          <w:tab w:val="left" w:pos="284"/>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Atos cuja intenção seja impedir materialmente o exercício do direito de o organismo financeiro multilateral promover inspeção.</w:t>
      </w:r>
    </w:p>
    <w:p w14:paraId="6993EBA1" w14:textId="77777777" w:rsidR="00681F90" w:rsidRPr="00F244CC" w:rsidRDefault="00681F90" w:rsidP="00681F90">
      <w:pPr>
        <w:pStyle w:val="PargrafodaLista"/>
        <w:ind w:left="0"/>
        <w:jc w:val="both"/>
        <w:rPr>
          <w:rFonts w:ascii="Arial" w:hAnsi="Arial" w:cs="Arial"/>
          <w:sz w:val="20"/>
          <w:szCs w:val="20"/>
        </w:rPr>
      </w:pPr>
    </w:p>
    <w:p w14:paraId="6AC36CF5" w14:textId="77777777" w:rsidR="00681F90" w:rsidRPr="0070008F" w:rsidRDefault="00681F90" w:rsidP="00681F90">
      <w:pPr>
        <w:pStyle w:val="Nivel01"/>
        <w:numPr>
          <w:ilvl w:val="0"/>
          <w:numId w:val="10"/>
        </w:numPr>
        <w:spacing w:before="120" w:after="120"/>
        <w:ind w:left="0" w:firstLine="0"/>
      </w:pPr>
      <w:r w:rsidRPr="0070008F">
        <w:t>DA CONTRATAÇÃO</w:t>
      </w:r>
    </w:p>
    <w:p w14:paraId="6637DB4D" w14:textId="77777777" w:rsidR="00681F90" w:rsidRPr="0081104A" w:rsidRDefault="00681F90" w:rsidP="00681F90">
      <w:pPr>
        <w:pStyle w:val="Nivel2"/>
        <w:numPr>
          <w:ilvl w:val="1"/>
          <w:numId w:val="10"/>
        </w:numPr>
        <w:tabs>
          <w:tab w:val="left" w:pos="0"/>
        </w:tabs>
        <w:spacing w:line="240" w:lineRule="auto"/>
        <w:ind w:left="0" w:firstLine="0"/>
        <w:rPr>
          <w:color w:val="auto"/>
        </w:rPr>
      </w:pPr>
      <w:r w:rsidRPr="00716C1F">
        <w:rPr>
          <w:rFonts w:eastAsia="Arial"/>
        </w:rPr>
        <w:t>Após a homologação e adjudicação, caso se conclua pela contratação, será firmado Termo de Contrato ou emitido instrumento equivalente</w:t>
      </w:r>
      <w:r w:rsidRPr="00716C1F">
        <w:rPr>
          <w:spacing w:val="-2"/>
        </w:rPr>
        <w:t>, ou Ata de Registro de Preços.</w:t>
      </w:r>
    </w:p>
    <w:p w14:paraId="07E5132F" w14:textId="3791C479" w:rsidR="00681F90" w:rsidRPr="0081104A" w:rsidRDefault="00681F90" w:rsidP="00681F90">
      <w:pPr>
        <w:pStyle w:val="Nivel2"/>
        <w:numPr>
          <w:ilvl w:val="1"/>
          <w:numId w:val="10"/>
        </w:numPr>
        <w:tabs>
          <w:tab w:val="left" w:pos="567"/>
        </w:tabs>
        <w:spacing w:line="240" w:lineRule="auto"/>
        <w:ind w:left="0" w:hanging="11"/>
        <w:rPr>
          <w:color w:val="auto"/>
        </w:rPr>
      </w:pPr>
      <w:r w:rsidRPr="00716C1F">
        <w:rPr>
          <w:rFonts w:eastAsia="Arial"/>
        </w:rPr>
        <w:t xml:space="preserve">O adjudicatário terá o prazo de </w:t>
      </w:r>
      <w:r w:rsidR="005005A8">
        <w:rPr>
          <w:rFonts w:eastAsia="Arial"/>
        </w:rPr>
        <w:t>0</w:t>
      </w:r>
      <w:r w:rsidRPr="00716C1F">
        <w:rPr>
          <w:rFonts w:eastAsia="Arial"/>
        </w:rPr>
        <w:t>5</w:t>
      </w:r>
      <w:r w:rsidR="005005A8">
        <w:rPr>
          <w:rFonts w:eastAsia="Arial"/>
        </w:rPr>
        <w:t xml:space="preserve"> (cinco)</w:t>
      </w:r>
      <w:r w:rsidRPr="00716C1F">
        <w:rPr>
          <w:rFonts w:eastAsia="Arial"/>
        </w:rPr>
        <w:t xml:space="preserve"> dias úteis, contados a partir da data de sua convocação, para assinar o instrumento obrigacional indicado no subitem anterior, sob pena de decadência do direito, sem prejuízo das sanções previstas neste Aviso de Contratação Direta</w:t>
      </w:r>
      <w:r>
        <w:rPr>
          <w:rFonts w:eastAsia="Arial"/>
        </w:rPr>
        <w:t>.</w:t>
      </w:r>
    </w:p>
    <w:p w14:paraId="7A1DAF5D" w14:textId="2BC2473F" w:rsidR="00681F90" w:rsidRPr="0081104A" w:rsidRDefault="00681F90" w:rsidP="00681F90">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w:t>
      </w:r>
      <w:r w:rsidR="0042268D">
        <w:rPr>
          <w:rFonts w:eastAsia="Arial"/>
        </w:rPr>
        <w:t xml:space="preserve"> (cinco)</w:t>
      </w:r>
      <w:r w:rsidR="0042268D" w:rsidRPr="00716C1F">
        <w:rPr>
          <w:rFonts w:eastAsia="Arial"/>
        </w:rPr>
        <w:t xml:space="preserve"> </w:t>
      </w:r>
      <w:r w:rsidRPr="00716C1F">
        <w:rPr>
          <w:rFonts w:eastAsia="Arial"/>
        </w:rPr>
        <w:t xml:space="preserve"> dias, a contar da data de seu recebimento ou da disponibilização do acesso ao sistema de processo eletrônico.</w:t>
      </w:r>
    </w:p>
    <w:p w14:paraId="5FDD72F4" w14:textId="77777777" w:rsidR="00681F90" w:rsidRPr="00716C1F" w:rsidRDefault="00681F90" w:rsidP="00681F90">
      <w:pPr>
        <w:pStyle w:val="Nivel2"/>
        <w:numPr>
          <w:ilvl w:val="1"/>
          <w:numId w:val="10"/>
        </w:numPr>
        <w:tabs>
          <w:tab w:val="left" w:pos="567"/>
        </w:tabs>
        <w:spacing w:line="240" w:lineRule="auto"/>
        <w:ind w:left="0" w:hanging="11"/>
        <w:rPr>
          <w:color w:val="auto"/>
        </w:rPr>
      </w:pPr>
      <w:r w:rsidRPr="00716C1F">
        <w:rPr>
          <w:color w:val="auto"/>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4D8FD155" w14:textId="77777777" w:rsidR="00681F90" w:rsidRPr="0081104A" w:rsidRDefault="00681F90" w:rsidP="00681F90">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215E89CA" w14:textId="77777777" w:rsidR="00681F90" w:rsidRPr="00716C1F" w:rsidRDefault="00681F90" w:rsidP="00681F90">
      <w:pPr>
        <w:pStyle w:val="Nivel2"/>
        <w:numPr>
          <w:ilvl w:val="0"/>
          <w:numId w:val="0"/>
        </w:numPr>
        <w:tabs>
          <w:tab w:val="left" w:pos="426"/>
        </w:tabs>
        <w:spacing w:line="240" w:lineRule="auto"/>
        <w:rPr>
          <w:color w:val="auto"/>
        </w:rPr>
      </w:pPr>
      <w:r>
        <w:rPr>
          <w:rFonts w:eastAsia="Arial"/>
        </w:rPr>
        <w:t>13</w:t>
      </w:r>
      <w:r w:rsidRPr="00716C1F">
        <w:rPr>
          <w:rFonts w:eastAsia="Arial"/>
        </w:rPr>
        <w:t>.</w:t>
      </w:r>
      <w:r>
        <w:rPr>
          <w:rFonts w:eastAsia="Arial"/>
        </w:rPr>
        <w:t>5</w:t>
      </w:r>
      <w:r w:rsidRPr="00716C1F">
        <w:rPr>
          <w:rFonts w:eastAsia="Arial"/>
        </w:rPr>
        <w:t>.1</w:t>
      </w:r>
      <w:r w:rsidRPr="00716C1F">
        <w:rPr>
          <w:rFonts w:eastAsia="Arial"/>
        </w:rPr>
        <w:tab/>
        <w:t>Considerar-se-á como data inicial para contagem do prazo, o primeiro dia útil seguinte:</w:t>
      </w:r>
    </w:p>
    <w:p w14:paraId="42D8D10A" w14:textId="77777777" w:rsidR="00681F90" w:rsidRPr="00716C1F" w:rsidRDefault="00681F90" w:rsidP="00681F90">
      <w:pPr>
        <w:pStyle w:val="PargrafodaLista"/>
        <w:tabs>
          <w:tab w:val="left" w:pos="426"/>
          <w:tab w:val="left" w:pos="851"/>
        </w:tabs>
        <w:spacing w:before="120" w:after="120"/>
        <w:ind w:left="0"/>
        <w:contextualSpacing w:val="0"/>
        <w:jc w:val="both"/>
        <w:rPr>
          <w:rFonts w:ascii="Arial" w:eastAsia="Arial" w:hAnsi="Arial" w:cs="Arial"/>
          <w:sz w:val="20"/>
          <w:szCs w:val="20"/>
        </w:rPr>
      </w:pPr>
      <w:r w:rsidRPr="00716C1F">
        <w:rPr>
          <w:rFonts w:ascii="Arial" w:eastAsia="Arial" w:hAnsi="Arial" w:cs="Arial"/>
          <w:sz w:val="20"/>
          <w:szCs w:val="20"/>
        </w:rPr>
        <w:t xml:space="preserve">i) à data indicada no AR; </w:t>
      </w:r>
    </w:p>
    <w:p w14:paraId="12D8517D" w14:textId="77777777" w:rsidR="00681F90" w:rsidRPr="00716C1F" w:rsidRDefault="00681F90" w:rsidP="00681F90">
      <w:pPr>
        <w:pStyle w:val="PargrafodaLista"/>
        <w:tabs>
          <w:tab w:val="left" w:pos="426"/>
          <w:tab w:val="left" w:pos="851"/>
        </w:tabs>
        <w:spacing w:before="120" w:after="120"/>
        <w:ind w:left="0"/>
        <w:jc w:val="both"/>
        <w:rPr>
          <w:rFonts w:ascii="Arial" w:eastAsia="Arial" w:hAnsi="Arial" w:cs="Arial"/>
          <w:sz w:val="20"/>
          <w:szCs w:val="20"/>
        </w:rPr>
      </w:pPr>
      <w:proofErr w:type="spellStart"/>
      <w:r w:rsidRPr="00716C1F">
        <w:rPr>
          <w:rFonts w:ascii="Arial" w:eastAsia="Arial" w:hAnsi="Arial" w:cs="Arial"/>
          <w:sz w:val="20"/>
          <w:szCs w:val="20"/>
        </w:rPr>
        <w:t>ii</w:t>
      </w:r>
      <w:proofErr w:type="spellEnd"/>
      <w:r w:rsidRPr="00716C1F">
        <w:rPr>
          <w:rFonts w:ascii="Arial" w:eastAsia="Arial" w:hAnsi="Arial" w:cs="Arial"/>
          <w:sz w:val="20"/>
          <w:szCs w:val="20"/>
        </w:rPr>
        <w:t xml:space="preserve">) à data de encaminhamento do e-mail; e, </w:t>
      </w:r>
    </w:p>
    <w:p w14:paraId="0FBAEE9F" w14:textId="77777777" w:rsidR="00681F90" w:rsidRPr="0081104A" w:rsidRDefault="00681F90" w:rsidP="00681F90">
      <w:pPr>
        <w:pStyle w:val="Nivel2"/>
        <w:numPr>
          <w:ilvl w:val="0"/>
          <w:numId w:val="0"/>
        </w:numPr>
        <w:tabs>
          <w:tab w:val="left" w:pos="567"/>
        </w:tabs>
        <w:spacing w:line="240" w:lineRule="auto"/>
        <w:rPr>
          <w:color w:val="auto"/>
        </w:rPr>
      </w:pPr>
      <w:proofErr w:type="spellStart"/>
      <w:r w:rsidRPr="00716C1F">
        <w:rPr>
          <w:rFonts w:eastAsia="Arial"/>
        </w:rPr>
        <w:t>iii</w:t>
      </w:r>
      <w:proofErr w:type="spellEnd"/>
      <w:r w:rsidRPr="00716C1F">
        <w:rPr>
          <w:rFonts w:eastAsia="Arial"/>
        </w:rPr>
        <w:t>) à data de disponibilização do acesso ao sistema de processo eletrônico.</w:t>
      </w:r>
    </w:p>
    <w:p w14:paraId="116104CF" w14:textId="77777777" w:rsidR="00681F90" w:rsidRPr="0081104A" w:rsidRDefault="00681F90" w:rsidP="00681F90">
      <w:pPr>
        <w:pStyle w:val="Nivel2"/>
        <w:numPr>
          <w:ilvl w:val="1"/>
          <w:numId w:val="10"/>
        </w:numPr>
        <w:tabs>
          <w:tab w:val="left" w:pos="567"/>
        </w:tabs>
        <w:spacing w:line="240" w:lineRule="auto"/>
        <w:ind w:left="0" w:hanging="11"/>
        <w:rPr>
          <w:color w:val="auto"/>
        </w:rPr>
      </w:pPr>
      <w:r w:rsidRPr="00716C1F">
        <w:rPr>
          <w:rFonts w:eastAsia="Arial"/>
        </w:rPr>
        <w:t xml:space="preserve">Os prazos a que se referem os itens </w:t>
      </w:r>
      <w:r>
        <w:rPr>
          <w:rFonts w:eastAsia="Arial"/>
        </w:rPr>
        <w:t>13.2</w:t>
      </w:r>
      <w:r w:rsidRPr="00716C1F">
        <w:rPr>
          <w:rFonts w:eastAsia="Arial"/>
        </w:rPr>
        <w:t xml:space="preserve"> e </w:t>
      </w:r>
      <w:r>
        <w:rPr>
          <w:rFonts w:eastAsia="Arial"/>
        </w:rPr>
        <w:t>13.3</w:t>
      </w:r>
      <w:r w:rsidRPr="00716C1F">
        <w:rPr>
          <w:rFonts w:eastAsia="Arial"/>
        </w:rPr>
        <w:t xml:space="preserve"> poderão ser prorrogados, por igual período, por solicitação justificada do adjudicatário e aceita pela Administração.</w:t>
      </w:r>
    </w:p>
    <w:p w14:paraId="520231C5" w14:textId="77777777" w:rsidR="00681F90" w:rsidRPr="0081104A" w:rsidRDefault="00681F90" w:rsidP="00681F90">
      <w:pPr>
        <w:pStyle w:val="Nivel2"/>
        <w:numPr>
          <w:ilvl w:val="1"/>
          <w:numId w:val="10"/>
        </w:numPr>
        <w:tabs>
          <w:tab w:val="left" w:pos="567"/>
        </w:tabs>
        <w:spacing w:line="240" w:lineRule="auto"/>
        <w:ind w:left="0" w:hanging="11"/>
        <w:rPr>
          <w:color w:val="auto"/>
        </w:rPr>
      </w:pPr>
      <w:r w:rsidRPr="00716C1F">
        <w:rPr>
          <w:rFonts w:eastAsia="Arial"/>
        </w:rPr>
        <w:t>O Aceite da Nota de Empenho ou do instrumento equivalente, emitida ao fornecedor adjudicado, implica o reconhecimento de que:</w:t>
      </w:r>
    </w:p>
    <w:p w14:paraId="393C31BA" w14:textId="77777777" w:rsidR="00681F90" w:rsidRPr="00716C1F" w:rsidRDefault="00681F90" w:rsidP="00681F90">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referida Nota está substituindo o contrato, aplicando-se à relação de negócios ali estabelecida as disposições da </w:t>
      </w:r>
      <w:hyperlink r:id="rId32" w:history="1">
        <w:r w:rsidRPr="00716C1F">
          <w:rPr>
            <w:rFonts w:ascii="Arial" w:eastAsia="Arial" w:hAnsi="Arial" w:cs="Arial"/>
            <w:sz w:val="20"/>
            <w:szCs w:val="20"/>
          </w:rPr>
          <w:t>Lei nº 14.133, de 2021</w:t>
        </w:r>
      </w:hyperlink>
      <w:r w:rsidRPr="00716C1F">
        <w:rPr>
          <w:rFonts w:ascii="Arial" w:eastAsia="Arial" w:hAnsi="Arial" w:cs="Arial"/>
          <w:sz w:val="20"/>
          <w:szCs w:val="20"/>
        </w:rPr>
        <w:t>;</w:t>
      </w:r>
    </w:p>
    <w:p w14:paraId="554C7A45" w14:textId="77777777" w:rsidR="00681F90" w:rsidRDefault="00681F90" w:rsidP="00681F90">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lastRenderedPageBreak/>
        <w:t>a contratada se vincula à sua proposta e às previsões contidas no Aviso de Contratação Direta e seus anexos; e,</w:t>
      </w:r>
    </w:p>
    <w:p w14:paraId="71FB90C4" w14:textId="77777777" w:rsidR="00681F90" w:rsidRPr="00716C1F" w:rsidRDefault="00681F90" w:rsidP="00681F90">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a contratada reconhece que as hipóteses de rescisão são aquelas previstas nos </w:t>
      </w:r>
      <w:hyperlink r:id="rId33" w:anchor="art137" w:history="1">
        <w:r w:rsidRPr="00716C1F">
          <w:rPr>
            <w:rStyle w:val="Hyperlink"/>
            <w:rFonts w:ascii="Arial" w:eastAsia="Arial" w:hAnsi="Arial" w:cs="Arial"/>
            <w:color w:val="auto"/>
            <w:sz w:val="20"/>
            <w:szCs w:val="20"/>
            <w:u w:val="none"/>
          </w:rPr>
          <w:t>artigos 137 e 138 da Lei nº 14.133, de 2021</w:t>
        </w:r>
      </w:hyperlink>
      <w:r w:rsidRPr="00716C1F">
        <w:rPr>
          <w:rFonts w:ascii="Arial" w:eastAsia="Arial" w:hAnsi="Arial" w:cs="Arial"/>
          <w:sz w:val="20"/>
          <w:szCs w:val="20"/>
        </w:rPr>
        <w:t xml:space="preserve"> e reconhece os direitos da Administração previstos nos </w:t>
      </w:r>
      <w:hyperlink r:id="rId34" w:anchor="art137" w:history="1">
        <w:r w:rsidRPr="00716C1F">
          <w:rPr>
            <w:rStyle w:val="Hyperlink"/>
            <w:rFonts w:ascii="Arial" w:eastAsia="Arial" w:hAnsi="Arial" w:cs="Arial"/>
            <w:color w:val="auto"/>
            <w:sz w:val="20"/>
            <w:szCs w:val="20"/>
            <w:u w:val="none"/>
          </w:rPr>
          <w:t>artigos 137 a 139 da mesma Lei</w:t>
        </w:r>
      </w:hyperlink>
      <w:r w:rsidRPr="00716C1F">
        <w:rPr>
          <w:rFonts w:ascii="Arial" w:eastAsia="Arial" w:hAnsi="Arial" w:cs="Arial"/>
          <w:sz w:val="20"/>
          <w:szCs w:val="20"/>
        </w:rPr>
        <w:t>.</w:t>
      </w:r>
    </w:p>
    <w:p w14:paraId="5AED9807" w14:textId="77777777" w:rsidR="00681F90" w:rsidRPr="0081104A" w:rsidRDefault="00681F90" w:rsidP="00681F90">
      <w:pPr>
        <w:pStyle w:val="Nivel2"/>
        <w:numPr>
          <w:ilvl w:val="1"/>
          <w:numId w:val="10"/>
        </w:numPr>
        <w:tabs>
          <w:tab w:val="left" w:pos="567"/>
        </w:tabs>
        <w:spacing w:line="240" w:lineRule="auto"/>
        <w:ind w:left="0" w:hanging="11"/>
        <w:rPr>
          <w:color w:val="auto"/>
        </w:rPr>
      </w:pPr>
      <w:r w:rsidRPr="00716C1F">
        <w:rPr>
          <w:rFonts w:eastAsia="Arial"/>
        </w:rPr>
        <w:t>O prazo de vigência é o estabelecido no Termo de Referência.</w:t>
      </w:r>
    </w:p>
    <w:p w14:paraId="67EE22E0" w14:textId="77777777" w:rsidR="00681F90" w:rsidRPr="0081104A" w:rsidRDefault="00681F90" w:rsidP="00681F90">
      <w:pPr>
        <w:pStyle w:val="Nivel2"/>
        <w:numPr>
          <w:ilvl w:val="1"/>
          <w:numId w:val="10"/>
        </w:numPr>
        <w:tabs>
          <w:tab w:val="left" w:pos="567"/>
        </w:tabs>
        <w:spacing w:line="240" w:lineRule="auto"/>
        <w:ind w:left="0" w:hanging="11"/>
        <w:rPr>
          <w:color w:val="auto"/>
        </w:rPr>
      </w:pPr>
      <w:r w:rsidRPr="00716C1F">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35BCDF84" w14:textId="77777777" w:rsidR="00681F90" w:rsidRPr="0081104A" w:rsidRDefault="00681F90" w:rsidP="00681F90">
      <w:pPr>
        <w:pStyle w:val="Nivel2"/>
        <w:numPr>
          <w:ilvl w:val="1"/>
          <w:numId w:val="10"/>
        </w:numPr>
        <w:tabs>
          <w:tab w:val="left" w:pos="567"/>
        </w:tabs>
        <w:spacing w:line="240" w:lineRule="auto"/>
        <w:ind w:left="0" w:hanging="11"/>
        <w:rPr>
          <w:color w:val="auto"/>
        </w:rPr>
      </w:pPr>
      <w:r w:rsidRPr="00716C1F">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29D79343" w14:textId="77777777" w:rsidR="00681F90" w:rsidRPr="00716C1F" w:rsidRDefault="00681F90" w:rsidP="00681F90">
      <w:pPr>
        <w:pStyle w:val="PargrafodaLista"/>
        <w:tabs>
          <w:tab w:val="left" w:pos="567"/>
        </w:tabs>
        <w:spacing w:before="120" w:after="120"/>
        <w:ind w:left="0"/>
        <w:jc w:val="both"/>
        <w:rPr>
          <w:rFonts w:ascii="Arial" w:eastAsia="Arial" w:hAnsi="Arial" w:cs="Arial"/>
          <w:sz w:val="20"/>
          <w:szCs w:val="20"/>
        </w:rPr>
      </w:pPr>
      <w:r>
        <w:rPr>
          <w:rFonts w:ascii="Arial" w:hAnsi="Arial" w:cs="Arial"/>
          <w:sz w:val="20"/>
          <w:szCs w:val="20"/>
        </w:rPr>
        <w:t xml:space="preserve">13.10.1 </w:t>
      </w:r>
      <w:r w:rsidRPr="00716C1F">
        <w:rPr>
          <w:rFonts w:ascii="Arial" w:hAnsi="Arial" w:cs="Arial"/>
          <w:sz w:val="20"/>
          <w:szCs w:val="20"/>
        </w:rPr>
        <w:t xml:space="preserve">Nos casos de culpa do contratado, </w:t>
      </w:r>
      <w:r w:rsidRPr="00716C1F">
        <w:rPr>
          <w:rFonts w:ascii="Arial" w:eastAsia="Arial" w:hAnsi="Arial" w:cs="Arial"/>
          <w:sz w:val="20"/>
          <w:szCs w:val="20"/>
        </w:rPr>
        <w:t>ficará ele constituído em mora, sendo-lhe aplicáveis as respectivas sanções administrativas; e poderá a Administração optar pela extinção do contrato.</w:t>
      </w:r>
    </w:p>
    <w:p w14:paraId="4E392FAE" w14:textId="77777777" w:rsidR="00681F90" w:rsidRPr="0081104A" w:rsidRDefault="00681F90" w:rsidP="00681F90">
      <w:pPr>
        <w:pStyle w:val="Nivel2"/>
        <w:numPr>
          <w:ilvl w:val="0"/>
          <w:numId w:val="0"/>
        </w:numPr>
        <w:tabs>
          <w:tab w:val="left" w:pos="567"/>
        </w:tabs>
        <w:spacing w:line="240" w:lineRule="auto"/>
        <w:rPr>
          <w:color w:val="auto"/>
        </w:rPr>
      </w:pPr>
      <w:r>
        <w:rPr>
          <w:rFonts w:eastAsia="Arial"/>
        </w:rPr>
        <w:t>13.10.2</w:t>
      </w:r>
      <w:r w:rsidRPr="00716C1F">
        <w:rPr>
          <w:rFonts w:eastAsia="Arial"/>
        </w:rPr>
        <w:t xml:space="preserve">. </w:t>
      </w:r>
      <w:r w:rsidRPr="00716C1F">
        <w:t>Se as obrigações não forem cumpridas no prazo estipulado, a vigência ficará prorrogada até a conclusão do objeto, caso em que deverá a Administração providenciar a readequação do cronograma fixado para o contrato.</w:t>
      </w:r>
    </w:p>
    <w:p w14:paraId="02E704D9" w14:textId="77777777" w:rsidR="00681F90" w:rsidRDefault="00681F90" w:rsidP="00681F90">
      <w:pPr>
        <w:pStyle w:val="Nivel01"/>
        <w:numPr>
          <w:ilvl w:val="1"/>
          <w:numId w:val="10"/>
        </w:numPr>
        <w:spacing w:before="120" w:after="120"/>
        <w:ind w:left="0" w:firstLine="0"/>
        <w:rPr>
          <w:b w:val="0"/>
          <w:bCs w:val="0"/>
        </w:rPr>
      </w:pPr>
      <w:r w:rsidRPr="0098673D">
        <w:rPr>
          <w:b w:val="0"/>
          <w:bCs w:val="0"/>
        </w:rPr>
        <w:t>As condições de habilitação e contratação consignadas neste aviso deverão ser mantidas pelo fornecedor durante a vigência do contrato ou ata.</w:t>
      </w:r>
    </w:p>
    <w:p w14:paraId="73B1BC1D" w14:textId="77777777" w:rsidR="00681F90" w:rsidRPr="0098673D" w:rsidRDefault="00681F90" w:rsidP="00681F90"/>
    <w:p w14:paraId="048AA917" w14:textId="77777777" w:rsidR="00681F90" w:rsidRPr="00F244CC" w:rsidRDefault="00681F90" w:rsidP="00681F90">
      <w:pPr>
        <w:pStyle w:val="Nivel01"/>
        <w:numPr>
          <w:ilvl w:val="0"/>
          <w:numId w:val="10"/>
        </w:numPr>
        <w:spacing w:before="120" w:after="120"/>
        <w:ind w:left="0" w:firstLine="0"/>
      </w:pPr>
      <w:r w:rsidRPr="00F244CC">
        <w:t>DAS DISPOSIÇÕES FINAIS</w:t>
      </w:r>
      <w:bookmarkEnd w:id="46"/>
    </w:p>
    <w:p w14:paraId="568587D5" w14:textId="38770235" w:rsidR="00681F90" w:rsidRPr="00F244CC" w:rsidRDefault="00681F90" w:rsidP="00681F90">
      <w:pPr>
        <w:pStyle w:val="Nivel2"/>
        <w:numPr>
          <w:ilvl w:val="1"/>
          <w:numId w:val="10"/>
        </w:numPr>
        <w:tabs>
          <w:tab w:val="left" w:pos="567"/>
        </w:tabs>
        <w:spacing w:line="240" w:lineRule="auto"/>
        <w:ind w:left="0" w:firstLine="0"/>
        <w:rPr>
          <w:color w:val="auto"/>
        </w:rPr>
      </w:pPr>
      <w:r w:rsidRPr="00F244CC">
        <w:rPr>
          <w:color w:val="auto"/>
        </w:rPr>
        <w:t>Será divulgada ata da sessão pública no sistema eletrônico</w:t>
      </w:r>
      <w:r w:rsidR="00D000B6">
        <w:rPr>
          <w:color w:val="auto"/>
        </w:rPr>
        <w:t>.</w:t>
      </w:r>
      <w:r w:rsidRPr="00F244CC">
        <w:rPr>
          <w:color w:val="auto"/>
        </w:rPr>
        <w:t xml:space="preserve"> </w:t>
      </w:r>
    </w:p>
    <w:p w14:paraId="5BB8E439" w14:textId="77777777" w:rsidR="00681F90" w:rsidRPr="00F244CC" w:rsidRDefault="00681F90" w:rsidP="00681F90">
      <w:pPr>
        <w:pStyle w:val="Nivel2"/>
        <w:numPr>
          <w:ilvl w:val="1"/>
          <w:numId w:val="10"/>
        </w:numPr>
        <w:tabs>
          <w:tab w:val="left" w:pos="567"/>
        </w:tabs>
        <w:spacing w:line="240" w:lineRule="auto"/>
        <w:ind w:left="0" w:firstLine="0"/>
        <w:rPr>
          <w:color w:val="auto"/>
        </w:rPr>
      </w:pPr>
      <w:bookmarkStart w:id="47" w:name="_Hlk125471357"/>
      <w:r w:rsidRPr="00F244CC">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7"/>
    </w:p>
    <w:p w14:paraId="5F18437C"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0E1D1A6"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Todas as referências de tempo no Edital, no aviso e durante a sessão pública observarão o horário de Brasília - DF.</w:t>
      </w:r>
    </w:p>
    <w:p w14:paraId="3234B2D5"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A homologação do resultado desta licitação não implicará direito à contratação.</w:t>
      </w:r>
    </w:p>
    <w:p w14:paraId="2ABD73F1"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115A0DE"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Na contagem dos prazos estabelecidos neste Edital e seus Anexos, excluir-se-á o dia do início e incluir-se-á o do vencimento. Só se iniciam e vencem os prazos em dias de expediente na Administração.</w:t>
      </w:r>
    </w:p>
    <w:p w14:paraId="75C946F4"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O desatendimento de exigências formais não essenciais não importará o afastamento do licitante, desde que seja possível o aproveitamento do ato, observados os princípios da isonomia e do interesse público.</w:t>
      </w:r>
    </w:p>
    <w:p w14:paraId="45B3E478"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Em caso de divergência entre disposições deste Edital e do Termo de Referência que compõe este processo, prevalecerá as deste último.</w:t>
      </w:r>
    </w:p>
    <w:p w14:paraId="2150A3BE"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O Edital e seus anexos estão disponíveis, na íntegra, no Portal Nacional de Contratações Públicas (PNCP) e endereço eletrônico https://marilandiadosul.pr.gov.br/.</w:t>
      </w:r>
    </w:p>
    <w:p w14:paraId="2DA662D4"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lastRenderedPageBreak/>
        <w:t xml:space="preserve"> Qu</w:t>
      </w:r>
      <w:r w:rsidRPr="00F244CC">
        <w:rPr>
          <w:spacing w:val="-1"/>
        </w:rPr>
        <w:t>a</w:t>
      </w:r>
      <w:r w:rsidRPr="00F244CC">
        <w:t>isquer</w:t>
      </w:r>
      <w:r w:rsidRPr="00F244CC">
        <w:rPr>
          <w:spacing w:val="1"/>
        </w:rPr>
        <w:t xml:space="preserve"> </w:t>
      </w:r>
      <w:r w:rsidRPr="00F244CC">
        <w:t>info</w:t>
      </w:r>
      <w:r w:rsidRPr="00F244CC">
        <w:rPr>
          <w:spacing w:val="-1"/>
        </w:rPr>
        <w:t>r</w:t>
      </w:r>
      <w:r w:rsidRPr="00F244CC">
        <w:t>ma</w:t>
      </w:r>
      <w:r w:rsidRPr="00F244CC">
        <w:rPr>
          <w:spacing w:val="-1"/>
        </w:rPr>
        <w:t>ç</w:t>
      </w:r>
      <w:r w:rsidRPr="00F244CC">
        <w:t>õ</w:t>
      </w:r>
      <w:r w:rsidRPr="00F244CC">
        <w:rPr>
          <w:spacing w:val="-1"/>
        </w:rPr>
        <w:t>e</w:t>
      </w:r>
      <w:r w:rsidRPr="00F244CC">
        <w:t>s</w:t>
      </w:r>
      <w:r w:rsidRPr="00F244CC">
        <w:rPr>
          <w:spacing w:val="2"/>
        </w:rPr>
        <w:t xml:space="preserve"> </w:t>
      </w:r>
      <w:r w:rsidRPr="00F244CC">
        <w:rPr>
          <w:spacing w:val="-1"/>
        </w:rPr>
        <w:t>c</w:t>
      </w:r>
      <w:r w:rsidRPr="00F244CC">
        <w:t>omp</w:t>
      </w:r>
      <w:r w:rsidRPr="00F244CC">
        <w:rPr>
          <w:spacing w:val="1"/>
        </w:rPr>
        <w:t>l</w:t>
      </w:r>
      <w:r w:rsidRPr="00F244CC">
        <w:rPr>
          <w:spacing w:val="-1"/>
        </w:rPr>
        <w:t>e</w:t>
      </w:r>
      <w:r w:rsidRPr="00F244CC">
        <w:t>ment</w:t>
      </w:r>
      <w:r w:rsidRPr="00F244CC">
        <w:rPr>
          <w:spacing w:val="1"/>
        </w:rPr>
        <w:t>a</w:t>
      </w:r>
      <w:r w:rsidRPr="00F244CC">
        <w:t>r</w:t>
      </w:r>
      <w:r w:rsidRPr="00F244CC">
        <w:rPr>
          <w:spacing w:val="-2"/>
        </w:rPr>
        <w:t>e</w:t>
      </w:r>
      <w:r w:rsidRPr="00F244CC">
        <w:t>s</w:t>
      </w:r>
      <w:r w:rsidRPr="00F244CC">
        <w:rPr>
          <w:spacing w:val="2"/>
        </w:rPr>
        <w:t xml:space="preserve"> s</w:t>
      </w:r>
      <w:r w:rsidRPr="00F244CC">
        <w:t>obre o</w:t>
      </w:r>
      <w:r w:rsidRPr="00F244CC">
        <w:rPr>
          <w:spacing w:val="2"/>
        </w:rPr>
        <w:t xml:space="preserve"> </w:t>
      </w:r>
      <w:r w:rsidRPr="00F244CC">
        <w:t>p</w:t>
      </w:r>
      <w:r w:rsidRPr="00F244CC">
        <w:rPr>
          <w:spacing w:val="-1"/>
        </w:rPr>
        <w:t>re</w:t>
      </w:r>
      <w:r w:rsidRPr="00F244CC">
        <w:t>s</w:t>
      </w:r>
      <w:r w:rsidRPr="00F244CC">
        <w:rPr>
          <w:spacing w:val="-1"/>
        </w:rPr>
        <w:t>e</w:t>
      </w:r>
      <w:r w:rsidRPr="00F244CC">
        <w:t>nte</w:t>
      </w:r>
      <w:r w:rsidRPr="00F244CC">
        <w:rPr>
          <w:spacing w:val="1"/>
        </w:rPr>
        <w:t xml:space="preserve"> </w:t>
      </w:r>
      <w:r w:rsidRPr="00F244CC">
        <w:t>Edital</w:t>
      </w:r>
      <w:r w:rsidRPr="00F244CC">
        <w:rPr>
          <w:spacing w:val="2"/>
        </w:rPr>
        <w:t xml:space="preserve"> </w:t>
      </w:r>
      <w:r w:rsidRPr="00F244CC">
        <w:t>e</w:t>
      </w:r>
      <w:r w:rsidRPr="00F244CC">
        <w:rPr>
          <w:spacing w:val="3"/>
        </w:rPr>
        <w:t xml:space="preserve"> </w:t>
      </w:r>
      <w:r w:rsidRPr="00F244CC">
        <w:t>s</w:t>
      </w:r>
      <w:r w:rsidRPr="00F244CC">
        <w:rPr>
          <w:spacing w:val="-1"/>
        </w:rPr>
        <w:t>e</w:t>
      </w:r>
      <w:r w:rsidRPr="00F244CC">
        <w:t>us</w:t>
      </w:r>
      <w:r w:rsidRPr="00F244CC">
        <w:rPr>
          <w:spacing w:val="2"/>
        </w:rPr>
        <w:t xml:space="preserve"> </w:t>
      </w:r>
      <w:r w:rsidRPr="00F244CC">
        <w:t>An</w:t>
      </w:r>
      <w:r w:rsidRPr="00F244CC">
        <w:rPr>
          <w:spacing w:val="-1"/>
        </w:rPr>
        <w:t>e</w:t>
      </w:r>
      <w:r w:rsidRPr="00F244CC">
        <w:rPr>
          <w:spacing w:val="2"/>
        </w:rPr>
        <w:t>x</w:t>
      </w:r>
      <w:r w:rsidRPr="00F244CC">
        <w:t>os</w:t>
      </w:r>
      <w:r w:rsidRPr="00F244CC">
        <w:rPr>
          <w:spacing w:val="2"/>
        </w:rPr>
        <w:t xml:space="preserve"> </w:t>
      </w:r>
      <w:r w:rsidRPr="00F244CC">
        <w:t>pod</w:t>
      </w:r>
      <w:r w:rsidRPr="00F244CC">
        <w:rPr>
          <w:spacing w:val="-1"/>
        </w:rPr>
        <w:t>e</w:t>
      </w:r>
      <w:r w:rsidRPr="00F244CC">
        <w:t>r</w:t>
      </w:r>
      <w:r w:rsidRPr="00F244CC">
        <w:rPr>
          <w:spacing w:val="4"/>
        </w:rPr>
        <w:t>ã</w:t>
      </w:r>
      <w:r w:rsidRPr="00F244CC">
        <w:t>o</w:t>
      </w:r>
      <w:r w:rsidRPr="00F244CC">
        <w:rPr>
          <w:spacing w:val="2"/>
        </w:rPr>
        <w:t xml:space="preserve"> </w:t>
      </w:r>
      <w:r w:rsidRPr="00F244CC">
        <w:rPr>
          <w:spacing w:val="-2"/>
        </w:rPr>
        <w:t>s</w:t>
      </w:r>
      <w:r w:rsidRPr="00F244CC">
        <w:rPr>
          <w:spacing w:val="-1"/>
        </w:rPr>
        <w:t>e</w:t>
      </w:r>
      <w:r w:rsidRPr="00F244CC">
        <w:t>r obt</w:t>
      </w:r>
      <w:r w:rsidRPr="00F244CC">
        <w:rPr>
          <w:spacing w:val="1"/>
        </w:rPr>
        <w:t>i</w:t>
      </w:r>
      <w:r w:rsidRPr="00F244CC">
        <w:t>d</w:t>
      </w:r>
      <w:r w:rsidRPr="00F244CC">
        <w:rPr>
          <w:spacing w:val="-1"/>
        </w:rPr>
        <w:t>a</w:t>
      </w:r>
      <w:r w:rsidRPr="00F244CC">
        <w:t>s</w:t>
      </w:r>
      <w:r w:rsidRPr="00F244CC">
        <w:rPr>
          <w:spacing w:val="2"/>
        </w:rPr>
        <w:t xml:space="preserve"> </w:t>
      </w:r>
      <w:r w:rsidRPr="00F244CC">
        <w:t>p</w:t>
      </w:r>
      <w:r w:rsidRPr="00F244CC">
        <w:rPr>
          <w:spacing w:val="-1"/>
        </w:rPr>
        <w:t>e</w:t>
      </w:r>
      <w:r w:rsidRPr="00F244CC">
        <w:t>lo</w:t>
      </w:r>
      <w:r w:rsidRPr="00F244CC">
        <w:rPr>
          <w:spacing w:val="2"/>
        </w:rPr>
        <w:t xml:space="preserve"> </w:t>
      </w:r>
      <w:r w:rsidRPr="00F244CC">
        <w:t>tel</w:t>
      </w:r>
      <w:r w:rsidRPr="00F244CC">
        <w:rPr>
          <w:spacing w:val="-1"/>
        </w:rPr>
        <w:t>e</w:t>
      </w:r>
      <w:r w:rsidRPr="00F244CC">
        <w:t>fone</w:t>
      </w:r>
      <w:r w:rsidRPr="00F244CC">
        <w:rPr>
          <w:spacing w:val="2"/>
        </w:rPr>
        <w:t xml:space="preserve"> </w:t>
      </w:r>
      <w:r w:rsidRPr="00F244CC">
        <w:t>(43) 3428-1122 –</w:t>
      </w:r>
      <w:r w:rsidRPr="00F244CC">
        <w:rPr>
          <w:spacing w:val="4"/>
        </w:rPr>
        <w:t xml:space="preserve"> </w:t>
      </w:r>
      <w:r w:rsidRPr="00F244CC">
        <w:rPr>
          <w:spacing w:val="1"/>
        </w:rPr>
        <w:t>Prefeitura Municipal de Marilândia do Sul</w:t>
      </w:r>
      <w:r w:rsidRPr="00F244CC">
        <w:rPr>
          <w:spacing w:val="5"/>
        </w:rPr>
        <w:t xml:space="preserve"> </w:t>
      </w:r>
      <w:r w:rsidRPr="00F244CC">
        <w:t>ou</w:t>
      </w:r>
      <w:r w:rsidRPr="00F244CC">
        <w:rPr>
          <w:spacing w:val="1"/>
        </w:rPr>
        <w:t xml:space="preserve"> pelo e-mail licitacaomarilandia@yahoo.com.br. </w:t>
      </w:r>
    </w:p>
    <w:p w14:paraId="632A1855" w14:textId="77777777" w:rsidR="00681F90" w:rsidRPr="004F1A03" w:rsidRDefault="00681F90" w:rsidP="00681F90">
      <w:pPr>
        <w:pStyle w:val="Nivel2"/>
        <w:numPr>
          <w:ilvl w:val="1"/>
          <w:numId w:val="10"/>
        </w:numPr>
        <w:tabs>
          <w:tab w:val="left" w:pos="567"/>
        </w:tabs>
        <w:spacing w:line="240" w:lineRule="auto"/>
        <w:ind w:left="0" w:firstLine="0"/>
        <w:rPr>
          <w:rFonts w:eastAsia="Times New Roman"/>
          <w:b/>
          <w:bCs/>
          <w:color w:val="auto"/>
        </w:rPr>
      </w:pPr>
      <w:r w:rsidRPr="004F1A03">
        <w:rPr>
          <w:rFonts w:eastAsia="Times New Roman"/>
          <w:b/>
          <w:bCs/>
          <w:color w:val="auto"/>
        </w:rPr>
        <w:t xml:space="preserve"> No caso de não constar prazo de validade nas certidões exigidas por este edital, somente serão aceitas àquelas emitidas com até 60 (sessenta) dias contados a partir da data de sua expedição. </w:t>
      </w:r>
    </w:p>
    <w:p w14:paraId="60F4735B" w14:textId="4373E7F2" w:rsidR="00681F90" w:rsidRPr="008C05E5" w:rsidRDefault="00681F90" w:rsidP="00681F90">
      <w:pPr>
        <w:pStyle w:val="Nivel2"/>
        <w:numPr>
          <w:ilvl w:val="1"/>
          <w:numId w:val="10"/>
        </w:numPr>
        <w:tabs>
          <w:tab w:val="left" w:pos="567"/>
        </w:tabs>
        <w:spacing w:line="240" w:lineRule="auto"/>
        <w:ind w:left="0" w:firstLine="0"/>
        <w:rPr>
          <w:spacing w:val="1"/>
        </w:rPr>
      </w:pPr>
      <w:r w:rsidRPr="008C05E5">
        <w:rPr>
          <w:rFonts w:eastAsia="Times New Roman"/>
          <w:color w:val="auto"/>
        </w:rPr>
        <w:t xml:space="preserve"> </w:t>
      </w:r>
      <w:r w:rsidRPr="008C05E5">
        <w:rPr>
          <w:spacing w:val="1"/>
        </w:rPr>
        <w:t xml:space="preserve"> </w:t>
      </w:r>
      <w:r w:rsidRPr="00801E55">
        <w:rPr>
          <w:spacing w:val="1"/>
        </w:rPr>
        <w:t xml:space="preserve">A </w:t>
      </w:r>
      <w:r w:rsidRPr="00801E55">
        <w:rPr>
          <w:b/>
          <w:bCs/>
          <w:spacing w:val="1"/>
        </w:rPr>
        <w:t>Gestor</w:t>
      </w:r>
      <w:r w:rsidR="00E04C1D" w:rsidRPr="00801E55">
        <w:rPr>
          <w:b/>
          <w:bCs/>
          <w:spacing w:val="1"/>
        </w:rPr>
        <w:t>a</w:t>
      </w:r>
      <w:r w:rsidRPr="00801E55">
        <w:rPr>
          <w:b/>
          <w:bCs/>
          <w:spacing w:val="1"/>
        </w:rPr>
        <w:t xml:space="preserve"> do Contrato</w:t>
      </w:r>
      <w:r w:rsidRPr="00801E55">
        <w:rPr>
          <w:spacing w:val="1"/>
        </w:rPr>
        <w:t xml:space="preserve"> será </w:t>
      </w:r>
      <w:r w:rsidR="00E04C1D" w:rsidRPr="00801E55">
        <w:rPr>
          <w:spacing w:val="1"/>
        </w:rPr>
        <w:t>a</w:t>
      </w:r>
      <w:r w:rsidRPr="00801E55">
        <w:rPr>
          <w:spacing w:val="1"/>
        </w:rPr>
        <w:t xml:space="preserve"> servidor</w:t>
      </w:r>
      <w:r w:rsidR="00E04C1D" w:rsidRPr="00801E55">
        <w:rPr>
          <w:spacing w:val="1"/>
        </w:rPr>
        <w:t>a</w:t>
      </w:r>
      <w:r w:rsidRPr="00801E55">
        <w:rPr>
          <w:spacing w:val="1"/>
        </w:rPr>
        <w:t xml:space="preserve">: </w:t>
      </w:r>
      <w:r w:rsidR="00E04C1D">
        <w:rPr>
          <w:spacing w:val="1"/>
        </w:rPr>
        <w:t xml:space="preserve">Secretária Municipal de Assistência Social, </w:t>
      </w:r>
      <w:proofErr w:type="spellStart"/>
      <w:r w:rsidR="00E04C1D">
        <w:rPr>
          <w:spacing w:val="1"/>
        </w:rPr>
        <w:t>Srª</w:t>
      </w:r>
      <w:proofErr w:type="spellEnd"/>
      <w:r w:rsidR="00E04C1D">
        <w:rPr>
          <w:spacing w:val="1"/>
        </w:rPr>
        <w:t xml:space="preserve"> </w:t>
      </w:r>
      <w:proofErr w:type="spellStart"/>
      <w:r w:rsidR="00E04C1D">
        <w:rPr>
          <w:spacing w:val="1"/>
        </w:rPr>
        <w:t>Emilly</w:t>
      </w:r>
      <w:proofErr w:type="spellEnd"/>
      <w:r w:rsidR="00E04C1D">
        <w:rPr>
          <w:spacing w:val="1"/>
        </w:rPr>
        <w:t xml:space="preserve"> Thamara Bueno Borges</w:t>
      </w:r>
      <w:r w:rsidRPr="008C05E5">
        <w:rPr>
          <w:spacing w:val="1"/>
        </w:rPr>
        <w:t>.</w:t>
      </w:r>
    </w:p>
    <w:p w14:paraId="1CFA5B47" w14:textId="05832166" w:rsidR="00681F90" w:rsidRPr="00801E55" w:rsidRDefault="00681F90" w:rsidP="00681F90">
      <w:pPr>
        <w:pStyle w:val="Nivel2"/>
        <w:numPr>
          <w:ilvl w:val="1"/>
          <w:numId w:val="10"/>
        </w:numPr>
        <w:tabs>
          <w:tab w:val="left" w:pos="567"/>
        </w:tabs>
        <w:spacing w:line="240" w:lineRule="auto"/>
        <w:ind w:left="0" w:firstLine="0"/>
        <w:rPr>
          <w:color w:val="auto"/>
          <w:spacing w:val="1"/>
        </w:rPr>
      </w:pPr>
      <w:r w:rsidRPr="00F244CC">
        <w:rPr>
          <w:spacing w:val="1"/>
        </w:rPr>
        <w:t xml:space="preserve"> </w:t>
      </w:r>
      <w:r w:rsidRPr="00801E55">
        <w:rPr>
          <w:color w:val="auto"/>
          <w:spacing w:val="1"/>
        </w:rPr>
        <w:t xml:space="preserve">O </w:t>
      </w:r>
      <w:r w:rsidRPr="00801E55">
        <w:rPr>
          <w:b/>
          <w:bCs/>
          <w:color w:val="auto"/>
          <w:spacing w:val="1"/>
        </w:rPr>
        <w:t>Fiscal do Contrato/Ata</w:t>
      </w:r>
      <w:r w:rsidRPr="00801E55">
        <w:rPr>
          <w:color w:val="auto"/>
          <w:spacing w:val="1"/>
        </w:rPr>
        <w:t xml:space="preserve"> será o servidor: </w:t>
      </w:r>
      <w:r w:rsidR="00E04C1D" w:rsidRPr="00801E55">
        <w:rPr>
          <w:b/>
          <w:bCs/>
          <w:color w:val="auto"/>
          <w:spacing w:val="1"/>
        </w:rPr>
        <w:t xml:space="preserve">Cristiano Wellington </w:t>
      </w:r>
      <w:proofErr w:type="spellStart"/>
      <w:r w:rsidR="00E04C1D" w:rsidRPr="00801E55">
        <w:rPr>
          <w:b/>
          <w:bCs/>
          <w:color w:val="auto"/>
          <w:spacing w:val="1"/>
        </w:rPr>
        <w:t>Guizellini</w:t>
      </w:r>
      <w:proofErr w:type="spellEnd"/>
      <w:r w:rsidRPr="00801E55">
        <w:rPr>
          <w:color w:val="auto"/>
          <w:spacing w:val="1"/>
        </w:rPr>
        <w:t>.</w:t>
      </w:r>
    </w:p>
    <w:p w14:paraId="4B8C77E0" w14:textId="77777777" w:rsidR="00681F90" w:rsidRPr="00F244CC" w:rsidRDefault="00681F90" w:rsidP="00681F9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Integram este Edital, para todos os fins e efeitos, os seguintes anexos:</w:t>
      </w:r>
    </w:p>
    <w:p w14:paraId="66DFB858" w14:textId="77777777" w:rsidR="00681F90" w:rsidRPr="00F244CC" w:rsidRDefault="00681F90" w:rsidP="00681F90">
      <w:pPr>
        <w:pStyle w:val="Nivel3"/>
        <w:numPr>
          <w:ilvl w:val="2"/>
          <w:numId w:val="10"/>
        </w:numPr>
        <w:tabs>
          <w:tab w:val="left" w:pos="709"/>
        </w:tabs>
        <w:spacing w:line="240" w:lineRule="auto"/>
        <w:ind w:left="0" w:firstLine="0"/>
        <w:rPr>
          <w:color w:val="auto"/>
        </w:rPr>
      </w:pPr>
      <w:r w:rsidRPr="00F244CC">
        <w:rPr>
          <w:color w:val="auto"/>
        </w:rPr>
        <w:t>ANEXO I - Termo de Referência</w:t>
      </w:r>
    </w:p>
    <w:p w14:paraId="2FAFFE5B" w14:textId="77777777" w:rsidR="00681F90" w:rsidRPr="00F244CC" w:rsidRDefault="00681F90" w:rsidP="00681F90">
      <w:pPr>
        <w:pStyle w:val="Nivel3"/>
        <w:numPr>
          <w:ilvl w:val="2"/>
          <w:numId w:val="10"/>
        </w:numPr>
        <w:tabs>
          <w:tab w:val="left" w:pos="709"/>
        </w:tabs>
        <w:spacing w:line="240" w:lineRule="auto"/>
        <w:ind w:left="0" w:firstLine="0"/>
        <w:rPr>
          <w:color w:val="auto"/>
        </w:rPr>
      </w:pPr>
      <w:r w:rsidRPr="00F244CC">
        <w:rPr>
          <w:color w:val="auto"/>
        </w:rPr>
        <w:t>ANEXO II – Estudo Técnico Preliminar</w:t>
      </w:r>
    </w:p>
    <w:p w14:paraId="0DBDC29A" w14:textId="77777777" w:rsidR="00681F90" w:rsidRPr="00F244CC" w:rsidRDefault="00681F90" w:rsidP="00681F90">
      <w:pPr>
        <w:pStyle w:val="Nivel3"/>
        <w:numPr>
          <w:ilvl w:val="2"/>
          <w:numId w:val="10"/>
        </w:numPr>
        <w:spacing w:line="240" w:lineRule="auto"/>
        <w:ind w:left="0" w:firstLine="0"/>
        <w:rPr>
          <w:color w:val="auto"/>
        </w:rPr>
      </w:pPr>
      <w:r w:rsidRPr="00F244CC">
        <w:rPr>
          <w:color w:val="auto"/>
        </w:rPr>
        <w:t>ANEXO III – Minuta do Contrato/Ata de Registro de Preços</w:t>
      </w:r>
    </w:p>
    <w:p w14:paraId="43DF43BE" w14:textId="77777777" w:rsidR="00681F90" w:rsidRPr="00F244CC" w:rsidRDefault="00681F90" w:rsidP="00681F90">
      <w:pPr>
        <w:pStyle w:val="PargrafodaLista"/>
        <w:numPr>
          <w:ilvl w:val="2"/>
          <w:numId w:val="10"/>
        </w:numPr>
        <w:spacing w:before="120" w:after="120"/>
        <w:ind w:left="0" w:firstLine="0"/>
        <w:rPr>
          <w:rFonts w:ascii="Arial" w:hAnsi="Arial" w:cs="Arial"/>
          <w:sz w:val="20"/>
          <w:szCs w:val="20"/>
        </w:rPr>
      </w:pPr>
      <w:r w:rsidRPr="00F244CC">
        <w:rPr>
          <w:rFonts w:ascii="Arial" w:hAnsi="Arial" w:cs="Arial"/>
          <w:sz w:val="20"/>
          <w:szCs w:val="20"/>
        </w:rPr>
        <w:t>ANEXO IV – Modelo de Declaração Unificada</w:t>
      </w:r>
    </w:p>
    <w:p w14:paraId="6736B9E5" w14:textId="77777777" w:rsidR="00681F90" w:rsidRPr="00F244CC" w:rsidRDefault="00681F90" w:rsidP="00681F90">
      <w:pPr>
        <w:pStyle w:val="Nivel3"/>
        <w:numPr>
          <w:ilvl w:val="0"/>
          <w:numId w:val="0"/>
        </w:numPr>
        <w:spacing w:before="0" w:after="0" w:line="240" w:lineRule="auto"/>
        <w:rPr>
          <w:rFonts w:eastAsia="Times New Roman"/>
          <w:color w:val="auto"/>
        </w:rPr>
      </w:pPr>
    </w:p>
    <w:p w14:paraId="39867948" w14:textId="4BEB7FBF" w:rsidR="00681F90" w:rsidRPr="00F244CC" w:rsidRDefault="00681F90" w:rsidP="00681F90">
      <w:pPr>
        <w:rPr>
          <w:rFonts w:ascii="Arial" w:eastAsia="MS Mincho" w:hAnsi="Arial" w:cs="Arial"/>
          <w:sz w:val="20"/>
          <w:szCs w:val="20"/>
        </w:rPr>
      </w:pPr>
      <w:r w:rsidRPr="00F244CC">
        <w:rPr>
          <w:rFonts w:ascii="Arial" w:eastAsia="MS Mincho" w:hAnsi="Arial" w:cs="Arial"/>
          <w:sz w:val="20"/>
          <w:szCs w:val="20"/>
        </w:rPr>
        <w:t xml:space="preserve">Marilândia do Sul, </w:t>
      </w:r>
      <w:r w:rsidR="00801E55">
        <w:rPr>
          <w:rFonts w:ascii="Arial" w:eastAsia="MS Mincho" w:hAnsi="Arial" w:cs="Arial"/>
          <w:sz w:val="20"/>
          <w:szCs w:val="20"/>
        </w:rPr>
        <w:t>25 de setembro</w:t>
      </w:r>
      <w:r w:rsidRPr="00F244CC">
        <w:rPr>
          <w:rFonts w:ascii="Arial" w:eastAsia="MS Mincho" w:hAnsi="Arial" w:cs="Arial"/>
          <w:sz w:val="20"/>
          <w:szCs w:val="20"/>
        </w:rPr>
        <w:t xml:space="preserve"> de 202</w:t>
      </w:r>
      <w:r w:rsidR="00801E55">
        <w:rPr>
          <w:rFonts w:ascii="Arial" w:eastAsia="MS Mincho" w:hAnsi="Arial" w:cs="Arial"/>
          <w:sz w:val="20"/>
          <w:szCs w:val="20"/>
        </w:rPr>
        <w:t>6</w:t>
      </w:r>
      <w:r w:rsidRPr="00F244CC">
        <w:rPr>
          <w:rFonts w:ascii="Arial" w:eastAsia="MS Mincho" w:hAnsi="Arial" w:cs="Arial"/>
          <w:sz w:val="20"/>
          <w:szCs w:val="20"/>
        </w:rPr>
        <w:t>.</w:t>
      </w:r>
    </w:p>
    <w:p w14:paraId="76E798FE" w14:textId="77777777" w:rsidR="00681F90" w:rsidRDefault="00681F90" w:rsidP="00681F90">
      <w:pPr>
        <w:rPr>
          <w:rFonts w:ascii="Arial" w:eastAsia="MS Mincho" w:hAnsi="Arial" w:cs="Arial"/>
          <w:sz w:val="20"/>
          <w:szCs w:val="20"/>
        </w:rPr>
      </w:pPr>
    </w:p>
    <w:p w14:paraId="0B4FF1ED" w14:textId="77777777" w:rsidR="00801E55" w:rsidRDefault="00801E55" w:rsidP="00681F90">
      <w:pPr>
        <w:rPr>
          <w:rFonts w:ascii="Arial" w:eastAsia="MS Mincho" w:hAnsi="Arial" w:cs="Arial"/>
          <w:sz w:val="20"/>
          <w:szCs w:val="20"/>
        </w:rPr>
      </w:pPr>
    </w:p>
    <w:p w14:paraId="59FDA783" w14:textId="77777777" w:rsidR="00801E55" w:rsidRPr="00F244CC" w:rsidRDefault="00801E55" w:rsidP="00681F90">
      <w:pPr>
        <w:rPr>
          <w:rFonts w:ascii="Arial" w:eastAsia="MS Mincho" w:hAnsi="Arial" w:cs="Arial"/>
          <w:sz w:val="20"/>
          <w:szCs w:val="20"/>
        </w:rPr>
      </w:pPr>
    </w:p>
    <w:p w14:paraId="2DE5404F" w14:textId="77777777" w:rsidR="00681F90" w:rsidRPr="00F244CC" w:rsidRDefault="00681F90" w:rsidP="00681F90">
      <w:pPr>
        <w:jc w:val="center"/>
        <w:rPr>
          <w:rFonts w:ascii="Arial" w:eastAsia="MS Mincho" w:hAnsi="Arial" w:cs="Arial"/>
          <w:sz w:val="20"/>
          <w:szCs w:val="20"/>
        </w:rPr>
      </w:pPr>
      <w:r w:rsidRPr="00F244CC">
        <w:rPr>
          <w:rFonts w:ascii="Arial" w:eastAsia="MS Mincho" w:hAnsi="Arial" w:cs="Arial"/>
          <w:sz w:val="20"/>
          <w:szCs w:val="20"/>
        </w:rPr>
        <w:t>________________________________________</w:t>
      </w:r>
    </w:p>
    <w:p w14:paraId="4EE0F03D" w14:textId="4FBE6331" w:rsidR="00681F90" w:rsidRPr="00F244CC" w:rsidRDefault="00801E55" w:rsidP="00681F90">
      <w:pPr>
        <w:jc w:val="center"/>
        <w:rPr>
          <w:rFonts w:ascii="Arial" w:eastAsia="MS Mincho" w:hAnsi="Arial" w:cs="Arial"/>
          <w:b/>
          <w:sz w:val="20"/>
          <w:szCs w:val="20"/>
        </w:rPr>
      </w:pPr>
      <w:r>
        <w:rPr>
          <w:rFonts w:ascii="Arial" w:eastAsia="MS Mincho" w:hAnsi="Arial" w:cs="Arial"/>
          <w:b/>
          <w:sz w:val="20"/>
          <w:szCs w:val="20"/>
        </w:rPr>
        <w:t>Juliano Luiz Marega</w:t>
      </w:r>
    </w:p>
    <w:p w14:paraId="266D3053" w14:textId="77777777" w:rsidR="00681F90" w:rsidRPr="00F244CC" w:rsidRDefault="00681F90" w:rsidP="00681F90">
      <w:pPr>
        <w:jc w:val="center"/>
        <w:rPr>
          <w:rFonts w:ascii="Arial" w:eastAsia="MS Mincho" w:hAnsi="Arial" w:cs="Arial"/>
          <w:bCs/>
          <w:sz w:val="20"/>
          <w:szCs w:val="20"/>
        </w:rPr>
      </w:pPr>
      <w:r w:rsidRPr="00F244CC">
        <w:rPr>
          <w:rFonts w:ascii="Arial" w:eastAsia="MS Mincho" w:hAnsi="Arial" w:cs="Arial"/>
          <w:bCs/>
          <w:sz w:val="20"/>
          <w:szCs w:val="20"/>
        </w:rPr>
        <w:t>Agente de Contratação</w:t>
      </w:r>
    </w:p>
    <w:p w14:paraId="45E3A3AA" w14:textId="77777777" w:rsidR="00681F90" w:rsidRPr="00F244CC" w:rsidRDefault="00681F90" w:rsidP="00681F90">
      <w:pPr>
        <w:pStyle w:val="Nivel3"/>
        <w:numPr>
          <w:ilvl w:val="0"/>
          <w:numId w:val="0"/>
        </w:numPr>
        <w:spacing w:line="240" w:lineRule="auto"/>
        <w:rPr>
          <w:rFonts w:eastAsia="Times New Roman"/>
          <w:color w:val="auto"/>
        </w:rPr>
      </w:pPr>
    </w:p>
    <w:p w14:paraId="490A7D7C" w14:textId="77777777" w:rsidR="00681F90" w:rsidRPr="00F244CC" w:rsidRDefault="00681F90" w:rsidP="00681F90">
      <w:pPr>
        <w:tabs>
          <w:tab w:val="left" w:pos="567"/>
        </w:tabs>
        <w:jc w:val="center"/>
        <w:rPr>
          <w:rFonts w:ascii="Arial" w:eastAsia="MS Mincho" w:hAnsi="Arial" w:cs="Arial"/>
          <w:b/>
          <w:bCs/>
          <w:sz w:val="20"/>
          <w:szCs w:val="20"/>
        </w:rPr>
      </w:pPr>
    </w:p>
    <w:p w14:paraId="327CD7E3" w14:textId="77777777" w:rsidR="00681F90" w:rsidRPr="00F244CC" w:rsidRDefault="00681F90" w:rsidP="00681F90">
      <w:pPr>
        <w:tabs>
          <w:tab w:val="left" w:pos="567"/>
        </w:tabs>
        <w:jc w:val="center"/>
        <w:rPr>
          <w:rFonts w:ascii="Arial" w:eastAsia="MS Mincho" w:hAnsi="Arial" w:cs="Arial"/>
          <w:b/>
          <w:bCs/>
          <w:sz w:val="20"/>
          <w:szCs w:val="20"/>
        </w:rPr>
      </w:pPr>
    </w:p>
    <w:p w14:paraId="7A72F122" w14:textId="77777777" w:rsidR="00681F90" w:rsidRPr="00F244CC" w:rsidRDefault="00681F90" w:rsidP="00681F90">
      <w:pPr>
        <w:tabs>
          <w:tab w:val="left" w:pos="567"/>
        </w:tabs>
        <w:jc w:val="center"/>
        <w:rPr>
          <w:rFonts w:ascii="Arial" w:eastAsia="MS Mincho" w:hAnsi="Arial" w:cs="Arial"/>
          <w:b/>
          <w:bCs/>
          <w:sz w:val="20"/>
          <w:szCs w:val="20"/>
        </w:rPr>
      </w:pPr>
    </w:p>
    <w:p w14:paraId="2699A51B" w14:textId="77777777" w:rsidR="00681F90" w:rsidRPr="00F244CC" w:rsidRDefault="00681F90" w:rsidP="00681F90">
      <w:pPr>
        <w:tabs>
          <w:tab w:val="left" w:pos="567"/>
        </w:tabs>
        <w:jc w:val="center"/>
        <w:rPr>
          <w:rFonts w:ascii="Arial" w:eastAsia="MS Mincho" w:hAnsi="Arial" w:cs="Arial"/>
          <w:b/>
          <w:bCs/>
          <w:sz w:val="20"/>
          <w:szCs w:val="20"/>
        </w:rPr>
      </w:pPr>
    </w:p>
    <w:p w14:paraId="6F5FCB1B" w14:textId="77777777" w:rsidR="00681F90" w:rsidRDefault="00681F90" w:rsidP="00681F90">
      <w:pPr>
        <w:tabs>
          <w:tab w:val="left" w:pos="567"/>
        </w:tabs>
        <w:jc w:val="center"/>
        <w:rPr>
          <w:rFonts w:ascii="Arial" w:eastAsia="MS Mincho" w:hAnsi="Arial" w:cs="Arial"/>
          <w:b/>
          <w:bCs/>
          <w:sz w:val="20"/>
          <w:szCs w:val="20"/>
        </w:rPr>
      </w:pPr>
    </w:p>
    <w:p w14:paraId="778801F0" w14:textId="77777777" w:rsidR="00801E55" w:rsidRDefault="00801E55" w:rsidP="00681F90">
      <w:pPr>
        <w:tabs>
          <w:tab w:val="left" w:pos="567"/>
        </w:tabs>
        <w:jc w:val="center"/>
        <w:rPr>
          <w:rFonts w:ascii="Arial" w:eastAsia="MS Mincho" w:hAnsi="Arial" w:cs="Arial"/>
          <w:b/>
          <w:bCs/>
          <w:sz w:val="20"/>
          <w:szCs w:val="20"/>
        </w:rPr>
      </w:pPr>
    </w:p>
    <w:p w14:paraId="43180670" w14:textId="77777777" w:rsidR="00801E55" w:rsidRDefault="00801E55" w:rsidP="00681F90">
      <w:pPr>
        <w:tabs>
          <w:tab w:val="left" w:pos="567"/>
        </w:tabs>
        <w:jc w:val="center"/>
        <w:rPr>
          <w:rFonts w:ascii="Arial" w:eastAsia="MS Mincho" w:hAnsi="Arial" w:cs="Arial"/>
          <w:b/>
          <w:bCs/>
          <w:sz w:val="20"/>
          <w:szCs w:val="20"/>
        </w:rPr>
      </w:pPr>
    </w:p>
    <w:p w14:paraId="3C5E9DB2" w14:textId="77777777" w:rsidR="00801E55" w:rsidRDefault="00801E55" w:rsidP="00681F90">
      <w:pPr>
        <w:tabs>
          <w:tab w:val="left" w:pos="567"/>
        </w:tabs>
        <w:jc w:val="center"/>
        <w:rPr>
          <w:rFonts w:ascii="Arial" w:eastAsia="MS Mincho" w:hAnsi="Arial" w:cs="Arial"/>
          <w:b/>
          <w:bCs/>
          <w:sz w:val="20"/>
          <w:szCs w:val="20"/>
        </w:rPr>
      </w:pPr>
    </w:p>
    <w:p w14:paraId="3602E288" w14:textId="77777777" w:rsidR="00801E55" w:rsidRDefault="00801E55" w:rsidP="00681F90">
      <w:pPr>
        <w:tabs>
          <w:tab w:val="left" w:pos="567"/>
        </w:tabs>
        <w:jc w:val="center"/>
        <w:rPr>
          <w:rFonts w:ascii="Arial" w:eastAsia="MS Mincho" w:hAnsi="Arial" w:cs="Arial"/>
          <w:b/>
          <w:bCs/>
          <w:sz w:val="20"/>
          <w:szCs w:val="20"/>
        </w:rPr>
      </w:pPr>
    </w:p>
    <w:p w14:paraId="0C4480D9" w14:textId="77777777" w:rsidR="00801E55" w:rsidRDefault="00801E55" w:rsidP="00681F90">
      <w:pPr>
        <w:tabs>
          <w:tab w:val="left" w:pos="567"/>
        </w:tabs>
        <w:jc w:val="center"/>
        <w:rPr>
          <w:rFonts w:ascii="Arial" w:eastAsia="MS Mincho" w:hAnsi="Arial" w:cs="Arial"/>
          <w:b/>
          <w:bCs/>
          <w:sz w:val="20"/>
          <w:szCs w:val="20"/>
        </w:rPr>
      </w:pPr>
    </w:p>
    <w:p w14:paraId="6394B216" w14:textId="77777777" w:rsidR="00801E55" w:rsidRDefault="00801E55" w:rsidP="00681F90">
      <w:pPr>
        <w:tabs>
          <w:tab w:val="left" w:pos="567"/>
        </w:tabs>
        <w:jc w:val="center"/>
        <w:rPr>
          <w:rFonts w:ascii="Arial" w:eastAsia="MS Mincho" w:hAnsi="Arial" w:cs="Arial"/>
          <w:b/>
          <w:bCs/>
          <w:sz w:val="20"/>
          <w:szCs w:val="20"/>
        </w:rPr>
      </w:pPr>
    </w:p>
    <w:p w14:paraId="1EBFA15E" w14:textId="77777777" w:rsidR="00801E55" w:rsidRDefault="00801E55" w:rsidP="00681F90">
      <w:pPr>
        <w:tabs>
          <w:tab w:val="left" w:pos="567"/>
        </w:tabs>
        <w:jc w:val="center"/>
        <w:rPr>
          <w:rFonts w:ascii="Arial" w:eastAsia="MS Mincho" w:hAnsi="Arial" w:cs="Arial"/>
          <w:b/>
          <w:bCs/>
          <w:sz w:val="20"/>
          <w:szCs w:val="20"/>
        </w:rPr>
      </w:pPr>
    </w:p>
    <w:p w14:paraId="2C3BCBF6" w14:textId="77777777" w:rsidR="00801E55" w:rsidRDefault="00801E55" w:rsidP="00681F90">
      <w:pPr>
        <w:tabs>
          <w:tab w:val="left" w:pos="567"/>
        </w:tabs>
        <w:jc w:val="center"/>
        <w:rPr>
          <w:rFonts w:ascii="Arial" w:eastAsia="MS Mincho" w:hAnsi="Arial" w:cs="Arial"/>
          <w:b/>
          <w:bCs/>
          <w:sz w:val="20"/>
          <w:szCs w:val="20"/>
        </w:rPr>
      </w:pPr>
    </w:p>
    <w:p w14:paraId="2F37226C" w14:textId="77777777" w:rsidR="00801E55" w:rsidRDefault="00801E55" w:rsidP="00681F90">
      <w:pPr>
        <w:tabs>
          <w:tab w:val="left" w:pos="567"/>
        </w:tabs>
        <w:jc w:val="center"/>
        <w:rPr>
          <w:rFonts w:ascii="Arial" w:eastAsia="MS Mincho" w:hAnsi="Arial" w:cs="Arial"/>
          <w:b/>
          <w:bCs/>
          <w:sz w:val="20"/>
          <w:szCs w:val="20"/>
        </w:rPr>
      </w:pPr>
    </w:p>
    <w:p w14:paraId="673ECE1E" w14:textId="77777777" w:rsidR="00801E55" w:rsidRDefault="00801E55" w:rsidP="00681F90">
      <w:pPr>
        <w:tabs>
          <w:tab w:val="left" w:pos="567"/>
        </w:tabs>
        <w:jc w:val="center"/>
        <w:rPr>
          <w:rFonts w:ascii="Arial" w:eastAsia="MS Mincho" w:hAnsi="Arial" w:cs="Arial"/>
          <w:b/>
          <w:bCs/>
          <w:sz w:val="20"/>
          <w:szCs w:val="20"/>
        </w:rPr>
      </w:pPr>
    </w:p>
    <w:p w14:paraId="26477F2D" w14:textId="77777777" w:rsidR="00801E55" w:rsidRDefault="00801E55" w:rsidP="00681F90">
      <w:pPr>
        <w:tabs>
          <w:tab w:val="left" w:pos="567"/>
        </w:tabs>
        <w:jc w:val="center"/>
        <w:rPr>
          <w:rFonts w:ascii="Arial" w:eastAsia="MS Mincho" w:hAnsi="Arial" w:cs="Arial"/>
          <w:b/>
          <w:bCs/>
          <w:sz w:val="20"/>
          <w:szCs w:val="20"/>
        </w:rPr>
      </w:pPr>
    </w:p>
    <w:p w14:paraId="6E6097DF" w14:textId="77777777" w:rsidR="00801E55" w:rsidRDefault="00801E55" w:rsidP="00681F90">
      <w:pPr>
        <w:tabs>
          <w:tab w:val="left" w:pos="567"/>
        </w:tabs>
        <w:jc w:val="center"/>
        <w:rPr>
          <w:rFonts w:ascii="Arial" w:eastAsia="MS Mincho" w:hAnsi="Arial" w:cs="Arial"/>
          <w:b/>
          <w:bCs/>
          <w:sz w:val="20"/>
          <w:szCs w:val="20"/>
        </w:rPr>
      </w:pPr>
    </w:p>
    <w:p w14:paraId="7D70E867" w14:textId="77777777" w:rsidR="00801E55" w:rsidRDefault="00801E55" w:rsidP="00681F90">
      <w:pPr>
        <w:tabs>
          <w:tab w:val="left" w:pos="567"/>
        </w:tabs>
        <w:jc w:val="center"/>
        <w:rPr>
          <w:rFonts w:ascii="Arial" w:eastAsia="MS Mincho" w:hAnsi="Arial" w:cs="Arial"/>
          <w:b/>
          <w:bCs/>
          <w:sz w:val="20"/>
          <w:szCs w:val="20"/>
        </w:rPr>
      </w:pPr>
    </w:p>
    <w:p w14:paraId="1BB099A8" w14:textId="77777777" w:rsidR="00801E55" w:rsidRDefault="00801E55" w:rsidP="00681F90">
      <w:pPr>
        <w:tabs>
          <w:tab w:val="left" w:pos="567"/>
        </w:tabs>
        <w:jc w:val="center"/>
        <w:rPr>
          <w:rFonts w:ascii="Arial" w:eastAsia="MS Mincho" w:hAnsi="Arial" w:cs="Arial"/>
          <w:b/>
          <w:bCs/>
          <w:sz w:val="20"/>
          <w:szCs w:val="20"/>
        </w:rPr>
      </w:pPr>
    </w:p>
    <w:p w14:paraId="5C63D209" w14:textId="77777777" w:rsidR="00801E55" w:rsidRDefault="00801E55" w:rsidP="00681F90">
      <w:pPr>
        <w:tabs>
          <w:tab w:val="left" w:pos="567"/>
        </w:tabs>
        <w:jc w:val="center"/>
        <w:rPr>
          <w:rFonts w:ascii="Arial" w:eastAsia="MS Mincho" w:hAnsi="Arial" w:cs="Arial"/>
          <w:b/>
          <w:bCs/>
          <w:sz w:val="20"/>
          <w:szCs w:val="20"/>
        </w:rPr>
      </w:pPr>
    </w:p>
    <w:p w14:paraId="77A810A6" w14:textId="77777777" w:rsidR="00801E55" w:rsidRDefault="00801E55" w:rsidP="00681F90">
      <w:pPr>
        <w:tabs>
          <w:tab w:val="left" w:pos="567"/>
        </w:tabs>
        <w:jc w:val="center"/>
        <w:rPr>
          <w:rFonts w:ascii="Arial" w:eastAsia="MS Mincho" w:hAnsi="Arial" w:cs="Arial"/>
          <w:b/>
          <w:bCs/>
          <w:sz w:val="20"/>
          <w:szCs w:val="20"/>
        </w:rPr>
      </w:pPr>
    </w:p>
    <w:p w14:paraId="0B6ED96E" w14:textId="77777777" w:rsidR="00801E55" w:rsidRDefault="00801E55" w:rsidP="00681F90">
      <w:pPr>
        <w:tabs>
          <w:tab w:val="left" w:pos="567"/>
        </w:tabs>
        <w:jc w:val="center"/>
        <w:rPr>
          <w:rFonts w:ascii="Arial" w:eastAsia="MS Mincho" w:hAnsi="Arial" w:cs="Arial"/>
          <w:b/>
          <w:bCs/>
          <w:sz w:val="20"/>
          <w:szCs w:val="20"/>
        </w:rPr>
      </w:pPr>
    </w:p>
    <w:p w14:paraId="7FCCBB6B" w14:textId="77777777" w:rsidR="00801E55" w:rsidRDefault="00801E55" w:rsidP="00681F90">
      <w:pPr>
        <w:tabs>
          <w:tab w:val="left" w:pos="567"/>
        </w:tabs>
        <w:jc w:val="center"/>
        <w:rPr>
          <w:rFonts w:ascii="Arial" w:eastAsia="MS Mincho" w:hAnsi="Arial" w:cs="Arial"/>
          <w:b/>
          <w:bCs/>
          <w:sz w:val="20"/>
          <w:szCs w:val="20"/>
        </w:rPr>
      </w:pPr>
    </w:p>
    <w:p w14:paraId="45D12D4F" w14:textId="77777777" w:rsidR="00801E55" w:rsidRDefault="00801E55" w:rsidP="00681F90">
      <w:pPr>
        <w:tabs>
          <w:tab w:val="left" w:pos="567"/>
        </w:tabs>
        <w:jc w:val="center"/>
        <w:rPr>
          <w:rFonts w:ascii="Arial" w:eastAsia="MS Mincho" w:hAnsi="Arial" w:cs="Arial"/>
          <w:b/>
          <w:bCs/>
          <w:sz w:val="20"/>
          <w:szCs w:val="20"/>
        </w:rPr>
      </w:pPr>
    </w:p>
    <w:p w14:paraId="6F24CB02" w14:textId="77777777" w:rsidR="00801E55" w:rsidRDefault="00801E55" w:rsidP="00681F90">
      <w:pPr>
        <w:tabs>
          <w:tab w:val="left" w:pos="567"/>
        </w:tabs>
        <w:jc w:val="center"/>
        <w:rPr>
          <w:rFonts w:ascii="Arial" w:eastAsia="MS Mincho" w:hAnsi="Arial" w:cs="Arial"/>
          <w:b/>
          <w:bCs/>
          <w:sz w:val="20"/>
          <w:szCs w:val="20"/>
        </w:rPr>
      </w:pPr>
    </w:p>
    <w:p w14:paraId="4BE431A3" w14:textId="77777777" w:rsidR="00801E55" w:rsidRDefault="00801E55" w:rsidP="00681F90">
      <w:pPr>
        <w:tabs>
          <w:tab w:val="left" w:pos="567"/>
        </w:tabs>
        <w:jc w:val="center"/>
        <w:rPr>
          <w:rFonts w:ascii="Arial" w:eastAsia="MS Mincho" w:hAnsi="Arial" w:cs="Arial"/>
          <w:b/>
          <w:bCs/>
          <w:sz w:val="20"/>
          <w:szCs w:val="20"/>
        </w:rPr>
      </w:pPr>
    </w:p>
    <w:p w14:paraId="1EC2E004" w14:textId="77777777" w:rsidR="00801E55" w:rsidRDefault="00801E55" w:rsidP="00681F90">
      <w:pPr>
        <w:tabs>
          <w:tab w:val="left" w:pos="567"/>
        </w:tabs>
        <w:jc w:val="center"/>
        <w:rPr>
          <w:rFonts w:ascii="Arial" w:eastAsia="MS Mincho" w:hAnsi="Arial" w:cs="Arial"/>
          <w:b/>
          <w:bCs/>
          <w:sz w:val="20"/>
          <w:szCs w:val="20"/>
        </w:rPr>
      </w:pPr>
    </w:p>
    <w:p w14:paraId="52987DB5" w14:textId="77777777" w:rsidR="00801E55" w:rsidRPr="00F244CC" w:rsidRDefault="00801E55" w:rsidP="00681F90">
      <w:pPr>
        <w:tabs>
          <w:tab w:val="left" w:pos="567"/>
        </w:tabs>
        <w:jc w:val="center"/>
        <w:rPr>
          <w:rFonts w:ascii="Arial" w:eastAsia="MS Mincho" w:hAnsi="Arial" w:cs="Arial"/>
          <w:b/>
          <w:bCs/>
          <w:sz w:val="20"/>
          <w:szCs w:val="20"/>
        </w:rPr>
      </w:pPr>
    </w:p>
    <w:p w14:paraId="48FFC3E4" w14:textId="77777777" w:rsidR="00681F90" w:rsidRPr="00F244CC" w:rsidRDefault="00681F90" w:rsidP="00681F90">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lastRenderedPageBreak/>
        <w:t xml:space="preserve">ANEXO I - Termo </w:t>
      </w:r>
      <w:r>
        <w:rPr>
          <w:rFonts w:ascii="Arial" w:eastAsia="MS Mincho" w:hAnsi="Arial" w:cs="Arial"/>
          <w:b/>
          <w:bCs/>
          <w:sz w:val="20"/>
          <w:szCs w:val="20"/>
        </w:rPr>
        <w:t>d</w:t>
      </w:r>
      <w:r w:rsidRPr="00F244CC">
        <w:rPr>
          <w:rFonts w:ascii="Arial" w:eastAsia="MS Mincho" w:hAnsi="Arial" w:cs="Arial"/>
          <w:b/>
          <w:bCs/>
          <w:sz w:val="20"/>
          <w:szCs w:val="20"/>
        </w:rPr>
        <w:t>e Referência</w:t>
      </w:r>
    </w:p>
    <w:p w14:paraId="3D74578C" w14:textId="77777777" w:rsidR="00801E55" w:rsidRPr="00652777" w:rsidRDefault="00801E55" w:rsidP="00801E55">
      <w:pPr>
        <w:jc w:val="center"/>
        <w:rPr>
          <w:rFonts w:ascii="Arial" w:hAnsi="Arial" w:cs="Arial"/>
          <w:b/>
          <w:bCs/>
        </w:rPr>
      </w:pPr>
      <w:r w:rsidRPr="00652777">
        <w:rPr>
          <w:rFonts w:ascii="Arial" w:hAnsi="Arial" w:cs="Arial"/>
          <w:b/>
          <w:bCs/>
        </w:rPr>
        <w:t>TERMO DE REFERÊNCIA</w:t>
      </w:r>
    </w:p>
    <w:p w14:paraId="334F5EC4" w14:textId="77777777" w:rsidR="00801E55" w:rsidRPr="007C495D" w:rsidRDefault="00801E55" w:rsidP="00801E55">
      <w:pPr>
        <w:jc w:val="center"/>
        <w:rPr>
          <w:rFonts w:ascii="Arial" w:hAnsi="Arial" w:cs="Arial"/>
          <w:b/>
          <w:i/>
        </w:rPr>
      </w:pPr>
      <w:bookmarkStart w:id="48" w:name="_Hlk82471863"/>
      <w:r w:rsidRPr="007C495D">
        <w:rPr>
          <w:rFonts w:ascii="Arial" w:hAnsi="Arial" w:cs="Arial"/>
          <w:b/>
          <w:i/>
        </w:rPr>
        <w:t xml:space="preserve">SECRETARIA MUNICIPAL DE </w:t>
      </w:r>
      <w:r>
        <w:rPr>
          <w:rFonts w:ascii="Arial" w:hAnsi="Arial" w:cs="Arial"/>
          <w:b/>
          <w:i/>
        </w:rPr>
        <w:t>ASSISTÊNCIA SOCIAL</w:t>
      </w:r>
    </w:p>
    <w:p w14:paraId="06F354EE" w14:textId="77777777" w:rsidR="00801E55" w:rsidRPr="007C495D" w:rsidRDefault="00801E55" w:rsidP="00801E55">
      <w:pPr>
        <w:jc w:val="center"/>
        <w:rPr>
          <w:rFonts w:ascii="Arial" w:hAnsi="Arial" w:cs="Arial"/>
          <w:b/>
          <w:i/>
        </w:rPr>
      </w:pPr>
    </w:p>
    <w:p w14:paraId="400DEC21" w14:textId="77777777" w:rsidR="00801E55" w:rsidRPr="00801E55" w:rsidRDefault="00801E55" w:rsidP="00801E55">
      <w:pPr>
        <w:keepNext/>
        <w:keepLines/>
        <w:numPr>
          <w:ilvl w:val="0"/>
          <w:numId w:val="26"/>
        </w:numPr>
        <w:tabs>
          <w:tab w:val="left" w:pos="567"/>
        </w:tabs>
        <w:ind w:left="0" w:firstLine="0"/>
        <w:jc w:val="both"/>
        <w:outlineLvl w:val="0"/>
        <w:rPr>
          <w:rFonts w:ascii="Arial" w:eastAsia="Arial" w:hAnsi="Arial" w:cs="Arial"/>
          <w:sz w:val="20"/>
          <w:szCs w:val="20"/>
        </w:rPr>
      </w:pPr>
      <w:r w:rsidRPr="00801E55">
        <w:rPr>
          <w:rFonts w:ascii="Arial" w:hAnsi="Arial" w:cs="Arial"/>
          <w:sz w:val="20"/>
          <w:szCs w:val="20"/>
        </w:rPr>
        <w:t>CONDIÇÕES GERAIS DA CONTRATAÇÃO</w:t>
      </w:r>
    </w:p>
    <w:p w14:paraId="71287445" w14:textId="77777777" w:rsidR="00801E55" w:rsidRPr="00801E55" w:rsidRDefault="00801E55" w:rsidP="00801E55">
      <w:pPr>
        <w:numPr>
          <w:ilvl w:val="1"/>
          <w:numId w:val="26"/>
        </w:numPr>
        <w:ind w:left="0" w:firstLine="709"/>
        <w:jc w:val="both"/>
        <w:rPr>
          <w:rFonts w:ascii="Arial" w:hAnsi="Arial" w:cs="Arial"/>
          <w:b/>
          <w:bCs/>
          <w:sz w:val="20"/>
          <w:szCs w:val="20"/>
        </w:rPr>
      </w:pPr>
      <w:r w:rsidRPr="00801E55">
        <w:rPr>
          <w:rFonts w:ascii="Arial" w:hAnsi="Arial" w:cs="Arial"/>
          <w:b/>
          <w:bCs/>
          <w:sz w:val="20"/>
          <w:szCs w:val="20"/>
          <w:highlight w:val="yellow"/>
        </w:rPr>
        <w:t>Contratação de empresa especializada para serviços de facilitador de oficina, na modalidade Educador Musical. Profissional com graduação em música. Para ministrar aulas de música, especifico em instrumentos de sopro, ukulelê e técnica vocal destinadas as crianças de 6 a 18 anos incompletos, em atendimento aos recursos destinados através da Deliberação n° 013/2025 - CEDCA/PR referente ao Incentivo Estadual voltado a Garantia de Direitos de Crianças e Adolescentes, por meio do repasse de recursos do Fundo Estadual para a Infância e Adolescência (FIA), para a Secretaria de Assistência Social do Município de Marilândia do Sul/PR,</w:t>
      </w:r>
      <w:r w:rsidRPr="00801E55">
        <w:rPr>
          <w:rFonts w:ascii="Arial" w:hAnsi="Arial" w:cs="Arial"/>
          <w:b/>
          <w:bCs/>
          <w:sz w:val="20"/>
          <w:szCs w:val="20"/>
        </w:rPr>
        <w:t xml:space="preserve"> </w:t>
      </w:r>
      <w:r w:rsidRPr="00801E55">
        <w:rPr>
          <w:rFonts w:ascii="Arial" w:hAnsi="Arial" w:cs="Arial"/>
          <w:sz w:val="20"/>
          <w:szCs w:val="20"/>
        </w:rPr>
        <w:t>nos termos da tabela abaixo, conforme condições e exigências estabelecidas neste instrumento.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6"/>
        <w:gridCol w:w="4388"/>
        <w:gridCol w:w="1220"/>
        <w:gridCol w:w="660"/>
        <w:gridCol w:w="1220"/>
        <w:gridCol w:w="1140"/>
      </w:tblGrid>
      <w:tr w:rsidR="00801E55" w:rsidRPr="00801E55" w14:paraId="4398B3C6" w14:textId="77777777" w:rsidTr="001818E9">
        <w:tc>
          <w:tcPr>
            <w:tcW w:w="38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016371" w14:textId="77777777" w:rsidR="00801E55" w:rsidRPr="00801E55" w:rsidRDefault="00801E55" w:rsidP="001818E9">
            <w:pPr>
              <w:widowControl w:val="0"/>
              <w:suppressAutoHyphens/>
              <w:jc w:val="center"/>
              <w:rPr>
                <w:rFonts w:ascii="Arial" w:eastAsia="Arial" w:hAnsi="Arial" w:cs="Arial"/>
                <w:b/>
                <w:bCs/>
                <w:color w:val="000000"/>
                <w:sz w:val="20"/>
                <w:szCs w:val="20"/>
              </w:rPr>
            </w:pPr>
            <w:r w:rsidRPr="00801E55">
              <w:rPr>
                <w:rFonts w:ascii="Arial" w:eastAsia="Arial" w:hAnsi="Arial" w:cs="Arial"/>
                <w:b/>
                <w:bCs/>
                <w:color w:val="000000" w:themeColor="text1"/>
                <w:sz w:val="20"/>
                <w:szCs w:val="20"/>
              </w:rPr>
              <w:t>ITEM</w:t>
            </w:r>
          </w:p>
        </w:tc>
        <w:tc>
          <w:tcPr>
            <w:tcW w:w="234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50C0F1" w14:textId="77777777" w:rsidR="00801E55" w:rsidRPr="00801E55" w:rsidRDefault="00801E55" w:rsidP="001818E9">
            <w:pPr>
              <w:widowControl w:val="0"/>
              <w:suppressAutoHyphens/>
              <w:jc w:val="center"/>
              <w:rPr>
                <w:rFonts w:ascii="Arial" w:eastAsia="Arial" w:hAnsi="Arial" w:cs="Arial"/>
                <w:color w:val="000000"/>
                <w:sz w:val="20"/>
                <w:szCs w:val="20"/>
              </w:rPr>
            </w:pPr>
            <w:r w:rsidRPr="00801E55">
              <w:rPr>
                <w:rFonts w:ascii="Arial" w:eastAsia="Arial" w:hAnsi="Arial" w:cs="Arial"/>
                <w:b/>
                <w:bCs/>
                <w:color w:val="000000" w:themeColor="text1"/>
                <w:sz w:val="20"/>
                <w:szCs w:val="20"/>
              </w:rPr>
              <w:t>ESPECIFICAÇÃO</w:t>
            </w: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069DB1" w14:textId="77777777" w:rsidR="00801E55" w:rsidRPr="00801E55" w:rsidRDefault="00801E55" w:rsidP="001818E9">
            <w:pPr>
              <w:widowControl w:val="0"/>
              <w:suppressAutoHyphens/>
              <w:jc w:val="center"/>
              <w:rPr>
                <w:rFonts w:ascii="Arial" w:eastAsia="Arial" w:hAnsi="Arial" w:cs="Arial"/>
                <w:color w:val="000000"/>
                <w:sz w:val="20"/>
                <w:szCs w:val="20"/>
              </w:rPr>
            </w:pPr>
            <w:r w:rsidRPr="00801E55">
              <w:rPr>
                <w:rFonts w:ascii="Arial" w:eastAsia="Arial" w:hAnsi="Arial" w:cs="Arial"/>
                <w:b/>
                <w:bCs/>
                <w:color w:val="000000" w:themeColor="text1"/>
                <w:sz w:val="20"/>
                <w:szCs w:val="20"/>
              </w:rPr>
              <w:t>UNID. DE MEDIDA</w:t>
            </w:r>
          </w:p>
        </w:tc>
        <w:tc>
          <w:tcPr>
            <w:tcW w:w="3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DC555C" w14:textId="77777777" w:rsidR="00801E55" w:rsidRPr="00801E55" w:rsidRDefault="00801E55" w:rsidP="001818E9">
            <w:pPr>
              <w:widowControl w:val="0"/>
              <w:suppressAutoHyphens/>
              <w:jc w:val="center"/>
              <w:rPr>
                <w:rFonts w:ascii="Arial" w:eastAsia="Arial" w:hAnsi="Arial" w:cs="Arial"/>
                <w:b/>
                <w:bCs/>
                <w:sz w:val="20"/>
                <w:szCs w:val="20"/>
              </w:rPr>
            </w:pPr>
            <w:r w:rsidRPr="00801E55">
              <w:rPr>
                <w:rFonts w:ascii="Arial" w:eastAsia="Arial" w:hAnsi="Arial" w:cs="Arial"/>
                <w:b/>
                <w:bCs/>
                <w:sz w:val="20"/>
                <w:szCs w:val="20"/>
              </w:rPr>
              <w:t>QTD</w:t>
            </w: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C37DE4" w14:textId="77777777" w:rsidR="00801E55" w:rsidRPr="00801E55" w:rsidRDefault="00801E55" w:rsidP="001818E9">
            <w:pPr>
              <w:widowControl w:val="0"/>
              <w:suppressAutoHyphens/>
              <w:jc w:val="center"/>
              <w:rPr>
                <w:rFonts w:ascii="Arial" w:eastAsia="Arial" w:hAnsi="Arial" w:cs="Arial"/>
                <w:b/>
                <w:bCs/>
                <w:sz w:val="20"/>
                <w:szCs w:val="20"/>
              </w:rPr>
            </w:pPr>
            <w:r w:rsidRPr="00801E55">
              <w:rPr>
                <w:rFonts w:ascii="Arial" w:eastAsia="Arial" w:hAnsi="Arial" w:cs="Arial"/>
                <w:b/>
                <w:bCs/>
                <w:sz w:val="20"/>
                <w:szCs w:val="20"/>
              </w:rPr>
              <w:t>VLR UNITÁRIO R$</w:t>
            </w:r>
          </w:p>
        </w:tc>
        <w:tc>
          <w:tcPr>
            <w:tcW w:w="6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C17B01" w14:textId="77777777" w:rsidR="00801E55" w:rsidRPr="00801E55" w:rsidRDefault="00801E55" w:rsidP="001818E9">
            <w:pPr>
              <w:widowControl w:val="0"/>
              <w:suppressAutoHyphens/>
              <w:jc w:val="center"/>
              <w:rPr>
                <w:rFonts w:ascii="Arial" w:eastAsia="Arial" w:hAnsi="Arial" w:cs="Arial"/>
                <w:b/>
                <w:bCs/>
                <w:sz w:val="20"/>
                <w:szCs w:val="20"/>
              </w:rPr>
            </w:pPr>
            <w:r w:rsidRPr="00801E55">
              <w:rPr>
                <w:rFonts w:ascii="Arial" w:eastAsia="Arial" w:hAnsi="Arial" w:cs="Arial"/>
                <w:b/>
                <w:bCs/>
                <w:sz w:val="20"/>
                <w:szCs w:val="20"/>
              </w:rPr>
              <w:t>VLR TOTAL R$</w:t>
            </w:r>
          </w:p>
        </w:tc>
      </w:tr>
      <w:tr w:rsidR="00801E55" w:rsidRPr="00801E55" w14:paraId="7FFDE13F" w14:textId="77777777" w:rsidTr="001818E9">
        <w:tc>
          <w:tcPr>
            <w:tcW w:w="38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3587AC" w14:textId="77777777" w:rsidR="00801E55" w:rsidRPr="00801E55" w:rsidRDefault="00801E55" w:rsidP="001818E9">
            <w:pPr>
              <w:widowControl w:val="0"/>
              <w:suppressAutoHyphens/>
              <w:jc w:val="center"/>
              <w:rPr>
                <w:rFonts w:ascii="Arial" w:eastAsia="Arial" w:hAnsi="Arial" w:cs="Arial"/>
                <w:color w:val="000000"/>
                <w:sz w:val="20"/>
                <w:szCs w:val="20"/>
              </w:rPr>
            </w:pPr>
            <w:r w:rsidRPr="00801E55">
              <w:rPr>
                <w:rFonts w:ascii="Arial" w:eastAsia="Arial" w:hAnsi="Arial" w:cs="Arial"/>
                <w:color w:val="000000" w:themeColor="text1"/>
                <w:sz w:val="20"/>
                <w:szCs w:val="20"/>
              </w:rPr>
              <w:t>01</w:t>
            </w:r>
          </w:p>
        </w:tc>
        <w:tc>
          <w:tcPr>
            <w:tcW w:w="234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A2BC09" w14:textId="77777777" w:rsidR="00801E55" w:rsidRPr="00801E55" w:rsidRDefault="00801E55" w:rsidP="001818E9">
            <w:pPr>
              <w:jc w:val="both"/>
              <w:rPr>
                <w:rFonts w:ascii="Arial" w:hAnsi="Arial" w:cs="Arial"/>
                <w:bCs/>
                <w:color w:val="EE0000"/>
                <w:sz w:val="20"/>
                <w:szCs w:val="20"/>
              </w:rPr>
            </w:pPr>
            <w:r w:rsidRPr="00801E55">
              <w:rPr>
                <w:rFonts w:ascii="Arial" w:hAnsi="Arial" w:cs="Arial"/>
                <w:bCs/>
                <w:sz w:val="20"/>
                <w:szCs w:val="20"/>
              </w:rPr>
              <w:t xml:space="preserve">Facilitador de Oficina – Educador Musical, profissional com graduação em Música, para desenvolvimento de oficinas de música destinadas a crianças e adolescentes de 6 a 18 anos incompletos, contemplando atividades relacionadas a instrumentos de sopro, ukulelê e técnica vocal. </w:t>
            </w:r>
          </w:p>
          <w:p w14:paraId="121463FD" w14:textId="77777777" w:rsidR="00801E55" w:rsidRPr="00801E55" w:rsidRDefault="00801E55" w:rsidP="001818E9">
            <w:pPr>
              <w:widowControl w:val="0"/>
              <w:suppressAutoHyphens/>
              <w:jc w:val="both"/>
              <w:rPr>
                <w:rFonts w:ascii="Arial" w:eastAsia="Arial" w:hAnsi="Arial" w:cs="Arial"/>
                <w:color w:val="000000"/>
                <w:sz w:val="20"/>
                <w:szCs w:val="20"/>
                <w:highlight w:val="cyan"/>
              </w:rPr>
            </w:pP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4C95A9" w14:textId="77777777" w:rsidR="00801E55" w:rsidRPr="00801E55" w:rsidRDefault="00801E55" w:rsidP="001818E9">
            <w:pPr>
              <w:widowControl w:val="0"/>
              <w:suppressAutoHyphens/>
              <w:jc w:val="center"/>
              <w:rPr>
                <w:rFonts w:ascii="Arial" w:eastAsia="Arial" w:hAnsi="Arial" w:cs="Arial"/>
                <w:color w:val="000000"/>
                <w:sz w:val="20"/>
                <w:szCs w:val="20"/>
              </w:rPr>
            </w:pPr>
          </w:p>
          <w:p w14:paraId="1C164971" w14:textId="77777777" w:rsidR="00801E55" w:rsidRPr="00801E55" w:rsidRDefault="00801E55" w:rsidP="001818E9">
            <w:pPr>
              <w:widowControl w:val="0"/>
              <w:suppressAutoHyphens/>
              <w:jc w:val="center"/>
              <w:rPr>
                <w:rFonts w:ascii="Arial" w:eastAsia="Arial" w:hAnsi="Arial" w:cs="Arial"/>
                <w:color w:val="000000"/>
                <w:sz w:val="20"/>
                <w:szCs w:val="20"/>
              </w:rPr>
            </w:pPr>
            <w:r w:rsidRPr="00801E55">
              <w:rPr>
                <w:rFonts w:ascii="Arial" w:eastAsia="Arial" w:hAnsi="Arial" w:cs="Arial"/>
                <w:color w:val="000000"/>
                <w:sz w:val="20"/>
                <w:szCs w:val="20"/>
              </w:rPr>
              <w:t>Hora-aula</w:t>
            </w:r>
          </w:p>
        </w:tc>
        <w:tc>
          <w:tcPr>
            <w:tcW w:w="3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0C2DBF" w14:textId="77777777" w:rsidR="00801E55" w:rsidRPr="00801E55" w:rsidRDefault="00801E55" w:rsidP="001818E9">
            <w:pPr>
              <w:widowControl w:val="0"/>
              <w:suppressAutoHyphens/>
              <w:jc w:val="center"/>
              <w:rPr>
                <w:rFonts w:ascii="Arial" w:eastAsia="Arial" w:hAnsi="Arial" w:cs="Arial"/>
                <w:color w:val="000000"/>
                <w:sz w:val="20"/>
                <w:szCs w:val="20"/>
              </w:rPr>
            </w:pPr>
          </w:p>
          <w:p w14:paraId="5443CCFB" w14:textId="77777777" w:rsidR="00801E55" w:rsidRPr="00801E55" w:rsidRDefault="00801E55" w:rsidP="001818E9">
            <w:pPr>
              <w:widowControl w:val="0"/>
              <w:suppressAutoHyphens/>
              <w:jc w:val="center"/>
              <w:rPr>
                <w:rFonts w:ascii="Arial" w:eastAsia="Arial" w:hAnsi="Arial" w:cs="Arial"/>
                <w:color w:val="000000"/>
                <w:sz w:val="20"/>
                <w:szCs w:val="20"/>
              </w:rPr>
            </w:pPr>
            <w:r w:rsidRPr="00801E55">
              <w:rPr>
                <w:rFonts w:ascii="Arial" w:eastAsia="Arial" w:hAnsi="Arial" w:cs="Arial"/>
                <w:color w:val="000000"/>
                <w:sz w:val="20"/>
                <w:szCs w:val="20"/>
              </w:rPr>
              <w:t>400</w:t>
            </w: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B95CB" w14:textId="77777777" w:rsidR="00801E55" w:rsidRPr="00801E55" w:rsidRDefault="00801E55" w:rsidP="001818E9">
            <w:pPr>
              <w:jc w:val="center"/>
              <w:rPr>
                <w:rFonts w:ascii="Arial" w:eastAsia="Arial" w:hAnsi="Arial" w:cs="Arial"/>
                <w:color w:val="000000"/>
                <w:sz w:val="20"/>
                <w:szCs w:val="20"/>
              </w:rPr>
            </w:pPr>
          </w:p>
          <w:p w14:paraId="654E7A11" w14:textId="77777777" w:rsidR="00801E55" w:rsidRPr="00801E55" w:rsidRDefault="00801E55" w:rsidP="001818E9">
            <w:pPr>
              <w:jc w:val="center"/>
              <w:rPr>
                <w:rFonts w:ascii="Arial" w:eastAsia="Arial" w:hAnsi="Arial" w:cs="Arial"/>
                <w:sz w:val="20"/>
                <w:szCs w:val="20"/>
              </w:rPr>
            </w:pPr>
            <w:r w:rsidRPr="00801E55">
              <w:rPr>
                <w:rFonts w:ascii="Arial" w:eastAsia="Arial" w:hAnsi="Arial" w:cs="Arial"/>
                <w:color w:val="000000"/>
                <w:sz w:val="20"/>
                <w:szCs w:val="20"/>
              </w:rPr>
              <w:t>130,67</w:t>
            </w:r>
          </w:p>
        </w:tc>
        <w:tc>
          <w:tcPr>
            <w:tcW w:w="6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ADB88B" w14:textId="77777777" w:rsidR="00801E55" w:rsidRPr="00801E55" w:rsidRDefault="00801E55" w:rsidP="001818E9">
            <w:pPr>
              <w:widowControl w:val="0"/>
              <w:suppressAutoHyphens/>
              <w:jc w:val="center"/>
              <w:rPr>
                <w:rFonts w:ascii="Arial" w:eastAsia="Arial" w:hAnsi="Arial" w:cs="Arial"/>
                <w:color w:val="000000"/>
                <w:sz w:val="20"/>
                <w:szCs w:val="20"/>
              </w:rPr>
            </w:pPr>
          </w:p>
          <w:p w14:paraId="398D6238" w14:textId="77777777" w:rsidR="00801E55" w:rsidRPr="00801E55" w:rsidRDefault="00801E55" w:rsidP="001818E9">
            <w:pPr>
              <w:widowControl w:val="0"/>
              <w:suppressAutoHyphens/>
              <w:jc w:val="center"/>
              <w:rPr>
                <w:rFonts w:ascii="Arial" w:eastAsia="Arial" w:hAnsi="Arial" w:cs="Arial"/>
                <w:color w:val="000000"/>
                <w:sz w:val="20"/>
                <w:szCs w:val="20"/>
              </w:rPr>
            </w:pPr>
            <w:r w:rsidRPr="00801E55">
              <w:rPr>
                <w:rFonts w:ascii="Arial" w:eastAsia="Arial" w:hAnsi="Arial" w:cs="Arial"/>
                <w:color w:val="000000"/>
                <w:sz w:val="20"/>
                <w:szCs w:val="20"/>
              </w:rPr>
              <w:t>52.268,00</w:t>
            </w:r>
          </w:p>
        </w:tc>
      </w:tr>
      <w:tr w:rsidR="00801E55" w:rsidRPr="00801E55" w14:paraId="18D8F4ED" w14:textId="77777777" w:rsidTr="001818E9">
        <w:trPr>
          <w:trHeight w:val="619"/>
        </w:trPr>
        <w:tc>
          <w:tcPr>
            <w:tcW w:w="5000" w:type="pct"/>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B72519" w14:textId="77777777" w:rsidR="00801E55" w:rsidRPr="00801E55" w:rsidRDefault="00801E55" w:rsidP="001818E9">
            <w:pPr>
              <w:widowControl w:val="0"/>
              <w:suppressAutoHyphens/>
              <w:jc w:val="center"/>
              <w:rPr>
                <w:rFonts w:ascii="Arial" w:eastAsia="Arial" w:hAnsi="Arial" w:cs="Arial"/>
                <w:b/>
                <w:bCs/>
                <w:color w:val="000000"/>
                <w:sz w:val="20"/>
                <w:szCs w:val="20"/>
                <w:u w:val="single"/>
              </w:rPr>
            </w:pPr>
          </w:p>
          <w:p w14:paraId="121709A0" w14:textId="77777777" w:rsidR="00801E55" w:rsidRPr="00801E55" w:rsidRDefault="00801E55" w:rsidP="001818E9">
            <w:pPr>
              <w:widowControl w:val="0"/>
              <w:suppressAutoHyphens/>
              <w:jc w:val="right"/>
              <w:rPr>
                <w:rFonts w:ascii="Arial" w:eastAsia="Arial" w:hAnsi="Arial" w:cs="Arial"/>
                <w:color w:val="000000"/>
                <w:sz w:val="20"/>
                <w:szCs w:val="20"/>
              </w:rPr>
            </w:pPr>
            <w:r w:rsidRPr="00801E55">
              <w:rPr>
                <w:rFonts w:ascii="Arial" w:eastAsia="Arial" w:hAnsi="Arial" w:cs="Arial"/>
                <w:b/>
                <w:bCs/>
                <w:color w:val="000000"/>
                <w:sz w:val="20"/>
                <w:szCs w:val="20"/>
                <w:u w:val="single"/>
              </w:rPr>
              <w:t>VALOR TOTAL ESTIMADO DE R$:</w:t>
            </w:r>
            <w:r w:rsidRPr="00801E55">
              <w:rPr>
                <w:rFonts w:ascii="Arial" w:eastAsia="Arial" w:hAnsi="Arial" w:cs="Arial"/>
                <w:b/>
                <w:bCs/>
                <w:color w:val="000000"/>
                <w:sz w:val="20"/>
                <w:szCs w:val="20"/>
              </w:rPr>
              <w:t xml:space="preserve"> 52.268,00 (cinquenta e dois mil, duzentos e sessenta e oito reais)</w:t>
            </w:r>
          </w:p>
        </w:tc>
      </w:tr>
    </w:tbl>
    <w:p w14:paraId="5638EB9B" w14:textId="77777777" w:rsidR="00801E55" w:rsidRPr="00801E55" w:rsidRDefault="00801E55" w:rsidP="00801E55">
      <w:pPr>
        <w:rPr>
          <w:rFonts w:ascii="Arial" w:hAnsi="Arial" w:cs="Arial"/>
          <w:b/>
          <w:bCs/>
          <w:sz w:val="20"/>
          <w:szCs w:val="20"/>
        </w:rPr>
      </w:pPr>
      <w:r w:rsidRPr="00801E55">
        <w:rPr>
          <w:rFonts w:ascii="Arial" w:hAnsi="Arial" w:cs="Arial"/>
          <w:b/>
          <w:bCs/>
          <w:sz w:val="20"/>
          <w:szCs w:val="20"/>
        </w:rPr>
        <w:t>***Metodologia aplicada</w:t>
      </w:r>
    </w:p>
    <w:p w14:paraId="60B38C66" w14:textId="77777777" w:rsidR="00801E55" w:rsidRPr="00801E55" w:rsidRDefault="00801E55" w:rsidP="00801E55">
      <w:pPr>
        <w:rPr>
          <w:rFonts w:ascii="Arial" w:hAnsi="Arial" w:cs="Arial"/>
          <w:b/>
          <w:bCs/>
          <w:sz w:val="20"/>
          <w:szCs w:val="20"/>
        </w:rPr>
      </w:pPr>
    </w:p>
    <w:p w14:paraId="631DFEE4" w14:textId="77777777" w:rsidR="00801E55" w:rsidRPr="00801E55" w:rsidRDefault="00801E55" w:rsidP="00801E55">
      <w:pPr>
        <w:numPr>
          <w:ilvl w:val="1"/>
          <w:numId w:val="1"/>
        </w:numPr>
        <w:ind w:left="0" w:firstLine="709"/>
        <w:jc w:val="both"/>
        <w:rPr>
          <w:rFonts w:ascii="Arial" w:hAnsi="Arial" w:cs="Arial"/>
          <w:b/>
          <w:bCs/>
          <w:sz w:val="20"/>
          <w:szCs w:val="20"/>
          <w:highlight w:val="yellow"/>
        </w:rPr>
      </w:pPr>
      <w:r w:rsidRPr="00801E55">
        <w:rPr>
          <w:rFonts w:ascii="Arial" w:hAnsi="Arial" w:cs="Arial"/>
          <w:sz w:val="20"/>
          <w:szCs w:val="20"/>
          <w:highlight w:val="yellow"/>
        </w:rPr>
        <w:t xml:space="preserve">Para a formação da estimativa de preços, adotou-se como metodologia a coleta de orçamentos junto a empresas privadas, bem como a consulta a bancos públicos de preços por meio da plataforma BDS Gestão Pública, com a finalidade de verificar a compatibilidade dos valores praticados no mercado. A partir dos valores obtidos nas cotações e nas pesquisas realizadas na referida plataforma, foi realizada a média dos preços apurados, conforme demonstrado no </w:t>
      </w:r>
      <w:r w:rsidRPr="00801E55">
        <w:rPr>
          <w:rFonts w:ascii="Arial" w:hAnsi="Arial" w:cs="Arial"/>
          <w:b/>
          <w:bCs/>
          <w:sz w:val="20"/>
          <w:szCs w:val="20"/>
          <w:highlight w:val="yellow"/>
        </w:rPr>
        <w:t>MAPA DE APURAÇÃO DE PREÇOS DO BDSGP,</w:t>
      </w:r>
      <w:r w:rsidRPr="00801E55">
        <w:rPr>
          <w:rFonts w:ascii="Arial" w:hAnsi="Arial" w:cs="Arial"/>
          <w:sz w:val="20"/>
          <w:szCs w:val="20"/>
          <w:highlight w:val="yellow"/>
        </w:rPr>
        <w:t xml:space="preserve"> Anexo I deste Termo de Referência, resultando no valor médio estimado de </w:t>
      </w:r>
      <w:r w:rsidRPr="00801E55">
        <w:rPr>
          <w:rFonts w:ascii="Arial" w:hAnsi="Arial" w:cs="Arial"/>
          <w:b/>
          <w:bCs/>
          <w:sz w:val="20"/>
          <w:szCs w:val="20"/>
          <w:highlight w:val="yellow"/>
        </w:rPr>
        <w:t xml:space="preserve">R$ </w:t>
      </w:r>
      <w:r w:rsidRPr="00801E55">
        <w:rPr>
          <w:rFonts w:ascii="Arial" w:eastAsia="Arial" w:hAnsi="Arial" w:cs="Arial"/>
          <w:b/>
          <w:bCs/>
          <w:sz w:val="20"/>
          <w:szCs w:val="20"/>
          <w:highlight w:val="yellow"/>
        </w:rPr>
        <w:t>52.268,00 (cinquenta e dois mil, duzentos e sessenta e oito reais).</w:t>
      </w:r>
    </w:p>
    <w:p w14:paraId="10C868DE" w14:textId="77777777" w:rsidR="00801E55" w:rsidRPr="00801E55" w:rsidRDefault="00801E55" w:rsidP="00801E55">
      <w:pPr>
        <w:numPr>
          <w:ilvl w:val="1"/>
          <w:numId w:val="1"/>
        </w:numPr>
        <w:ind w:left="0" w:firstLine="709"/>
        <w:jc w:val="both"/>
        <w:rPr>
          <w:rFonts w:ascii="Arial" w:hAnsi="Arial" w:cs="Arial"/>
          <w:sz w:val="20"/>
          <w:szCs w:val="20"/>
        </w:rPr>
      </w:pPr>
      <w:r w:rsidRPr="00801E55">
        <w:rPr>
          <w:rFonts w:ascii="Arial" w:hAnsi="Arial" w:cs="Arial"/>
          <w:sz w:val="20"/>
          <w:szCs w:val="20"/>
        </w:rPr>
        <w:t xml:space="preserve">O objeto desta contratação é caracterizado como comum, conforme justificativa constante do Estudo Técnico Preliminar, e a aquisição </w:t>
      </w:r>
      <w:r w:rsidRPr="00801E55">
        <w:rPr>
          <w:rFonts w:ascii="Arial" w:hAnsi="Arial" w:cs="Arial"/>
          <w:bCs/>
          <w:sz w:val="20"/>
          <w:szCs w:val="20"/>
        </w:rPr>
        <w:t>observa condições semelhantes às do setor privado.</w:t>
      </w:r>
    </w:p>
    <w:p w14:paraId="736BBFAC" w14:textId="77777777" w:rsidR="00801E55" w:rsidRPr="00801E55" w:rsidRDefault="00801E55" w:rsidP="00801E55">
      <w:pPr>
        <w:numPr>
          <w:ilvl w:val="1"/>
          <w:numId w:val="1"/>
        </w:numPr>
        <w:ind w:left="0" w:firstLine="709"/>
        <w:jc w:val="both"/>
        <w:rPr>
          <w:rFonts w:ascii="Arial" w:hAnsi="Arial" w:cs="Arial"/>
          <w:sz w:val="20"/>
          <w:szCs w:val="20"/>
          <w:highlight w:val="yellow"/>
        </w:rPr>
      </w:pPr>
      <w:r w:rsidRPr="00801E55">
        <w:rPr>
          <w:rFonts w:ascii="Arial" w:hAnsi="Arial" w:cs="Arial"/>
          <w:sz w:val="20"/>
          <w:szCs w:val="20"/>
          <w:highlight w:val="yellow"/>
        </w:rPr>
        <w:t>Não se utiliza do Sistema de Registro de Preços para a presente aquisição, conforme delineado no Estudo Técnico Preliminar.</w:t>
      </w:r>
    </w:p>
    <w:p w14:paraId="07A51E14" w14:textId="77777777" w:rsidR="00801E55" w:rsidRPr="00801E55" w:rsidRDefault="00801E55" w:rsidP="00801E55">
      <w:pPr>
        <w:numPr>
          <w:ilvl w:val="1"/>
          <w:numId w:val="1"/>
        </w:numPr>
        <w:ind w:left="0" w:firstLine="709"/>
        <w:jc w:val="both"/>
        <w:rPr>
          <w:rFonts w:ascii="Arial" w:hAnsi="Arial" w:cs="Arial"/>
          <w:sz w:val="20"/>
          <w:szCs w:val="20"/>
        </w:rPr>
      </w:pPr>
      <w:r w:rsidRPr="00801E55">
        <w:rPr>
          <w:rFonts w:ascii="Arial" w:hAnsi="Arial" w:cs="Arial"/>
          <w:sz w:val="20"/>
          <w:szCs w:val="20"/>
        </w:rPr>
        <w:t>A presente contratação não foi pautada no princípio da padronização conforme identificado no Estudo Técnico Preliminar.</w:t>
      </w:r>
    </w:p>
    <w:p w14:paraId="647F8AA7" w14:textId="77777777" w:rsidR="00801E55" w:rsidRPr="00801E55" w:rsidRDefault="00801E55" w:rsidP="00801E55">
      <w:pPr>
        <w:numPr>
          <w:ilvl w:val="1"/>
          <w:numId w:val="1"/>
        </w:numPr>
        <w:ind w:left="0" w:firstLine="709"/>
        <w:jc w:val="both"/>
        <w:rPr>
          <w:rFonts w:ascii="Arial" w:hAnsi="Arial" w:cs="Arial"/>
          <w:sz w:val="20"/>
          <w:szCs w:val="20"/>
          <w:highlight w:val="yellow"/>
        </w:rPr>
      </w:pPr>
      <w:r w:rsidRPr="00801E55">
        <w:rPr>
          <w:rFonts w:ascii="Arial" w:hAnsi="Arial" w:cs="Arial"/>
          <w:sz w:val="20"/>
          <w:szCs w:val="20"/>
          <w:highlight w:val="yellow"/>
        </w:rPr>
        <w:t>A presente contratação não atende o princípio do parcelamento conforme identificado no Estudo Técnico Preliminar.</w:t>
      </w:r>
    </w:p>
    <w:p w14:paraId="0BF71B03" w14:textId="77777777" w:rsidR="00801E55" w:rsidRPr="00801E55" w:rsidRDefault="00801E55" w:rsidP="00801E55">
      <w:pPr>
        <w:numPr>
          <w:ilvl w:val="1"/>
          <w:numId w:val="1"/>
        </w:numPr>
        <w:ind w:left="0" w:firstLine="709"/>
        <w:jc w:val="both"/>
        <w:rPr>
          <w:rFonts w:ascii="Arial" w:hAnsi="Arial" w:cs="Arial"/>
          <w:i/>
          <w:iCs/>
          <w:sz w:val="20"/>
          <w:szCs w:val="20"/>
        </w:rPr>
      </w:pPr>
      <w:r w:rsidRPr="00801E55">
        <w:rPr>
          <w:rFonts w:ascii="Arial" w:hAnsi="Arial" w:cs="Arial"/>
          <w:sz w:val="20"/>
          <w:szCs w:val="20"/>
        </w:rPr>
        <w:t xml:space="preserve">O prazo de vigência da contratação é de </w:t>
      </w:r>
      <w:r w:rsidRPr="00801E55">
        <w:rPr>
          <w:rFonts w:ascii="Arial" w:hAnsi="Arial" w:cs="Arial"/>
          <w:b/>
          <w:bCs/>
          <w:sz w:val="20"/>
          <w:szCs w:val="20"/>
          <w:u w:val="single"/>
        </w:rPr>
        <w:t>1 (um) ano</w:t>
      </w:r>
      <w:r w:rsidRPr="00801E55">
        <w:rPr>
          <w:rFonts w:ascii="Arial" w:hAnsi="Arial" w:cs="Arial"/>
          <w:sz w:val="20"/>
          <w:szCs w:val="20"/>
        </w:rPr>
        <w:t xml:space="preserve">, contado da data de sua assinatura, </w:t>
      </w:r>
      <w:r w:rsidRPr="00801E55">
        <w:rPr>
          <w:rFonts w:ascii="Arial" w:hAnsi="Arial" w:cs="Arial"/>
          <w:sz w:val="20"/>
          <w:szCs w:val="20"/>
          <w:u w:val="single"/>
        </w:rPr>
        <w:t>improrrogável</w:t>
      </w:r>
      <w:r w:rsidRPr="00801E55">
        <w:rPr>
          <w:rFonts w:ascii="Arial" w:hAnsi="Arial" w:cs="Arial"/>
          <w:sz w:val="20"/>
          <w:szCs w:val="20"/>
        </w:rPr>
        <w:t>.</w:t>
      </w:r>
    </w:p>
    <w:p w14:paraId="21D3FC9C" w14:textId="77777777" w:rsidR="00801E55" w:rsidRPr="00801E55" w:rsidRDefault="00801E55" w:rsidP="00801E55">
      <w:pPr>
        <w:numPr>
          <w:ilvl w:val="1"/>
          <w:numId w:val="1"/>
        </w:numPr>
        <w:ind w:left="0" w:firstLine="709"/>
        <w:jc w:val="both"/>
        <w:rPr>
          <w:rFonts w:ascii="Arial" w:hAnsi="Arial" w:cs="Arial"/>
          <w:i/>
          <w:iCs/>
          <w:sz w:val="20"/>
          <w:szCs w:val="20"/>
        </w:rPr>
      </w:pPr>
      <w:r w:rsidRPr="00801E55">
        <w:rPr>
          <w:rFonts w:ascii="Arial" w:hAnsi="Arial" w:cs="Arial"/>
          <w:sz w:val="20"/>
          <w:szCs w:val="20"/>
        </w:rPr>
        <w:t>O objeto da contratação é enquadrado como desejável.</w:t>
      </w:r>
    </w:p>
    <w:p w14:paraId="5C8EC131" w14:textId="77777777" w:rsidR="00801E55" w:rsidRPr="00801E55" w:rsidRDefault="00801E55" w:rsidP="00801E55">
      <w:pPr>
        <w:numPr>
          <w:ilvl w:val="1"/>
          <w:numId w:val="1"/>
        </w:numPr>
        <w:ind w:left="0" w:firstLine="709"/>
        <w:jc w:val="both"/>
        <w:rPr>
          <w:rFonts w:ascii="Arial" w:hAnsi="Arial" w:cs="Arial"/>
          <w:sz w:val="20"/>
          <w:szCs w:val="20"/>
        </w:rPr>
      </w:pPr>
      <w:r w:rsidRPr="00801E55">
        <w:rPr>
          <w:rFonts w:ascii="Arial" w:hAnsi="Arial" w:cs="Arial"/>
          <w:sz w:val="20"/>
          <w:szCs w:val="20"/>
        </w:rPr>
        <w:t>O contrato oferece maior detalhamento das regras que serão aplicadas em relação à vigência da contratação.</w:t>
      </w:r>
    </w:p>
    <w:p w14:paraId="6B964A71" w14:textId="77777777" w:rsidR="00801E55" w:rsidRPr="00801E55" w:rsidRDefault="00801E55" w:rsidP="00801E55">
      <w:pPr>
        <w:ind w:left="709"/>
        <w:rPr>
          <w:rFonts w:ascii="Arial" w:hAnsi="Arial" w:cs="Arial"/>
          <w:sz w:val="20"/>
          <w:szCs w:val="20"/>
        </w:rPr>
      </w:pPr>
    </w:p>
    <w:p w14:paraId="7FB2C27D" w14:textId="77777777" w:rsidR="00801E55" w:rsidRPr="00801E55" w:rsidRDefault="00801E55" w:rsidP="00801E55">
      <w:pPr>
        <w:keepNext/>
        <w:keepLines/>
        <w:numPr>
          <w:ilvl w:val="0"/>
          <w:numId w:val="1"/>
        </w:numPr>
        <w:tabs>
          <w:tab w:val="left" w:pos="567"/>
        </w:tabs>
        <w:ind w:left="0" w:firstLine="0"/>
        <w:jc w:val="both"/>
        <w:outlineLvl w:val="0"/>
        <w:rPr>
          <w:rFonts w:ascii="Arial" w:hAnsi="Arial" w:cs="Arial"/>
          <w:sz w:val="20"/>
          <w:szCs w:val="20"/>
        </w:rPr>
      </w:pPr>
      <w:r w:rsidRPr="00801E55">
        <w:rPr>
          <w:rFonts w:ascii="Arial" w:hAnsi="Arial" w:cs="Arial"/>
          <w:sz w:val="20"/>
          <w:szCs w:val="20"/>
        </w:rPr>
        <w:t>FUNDAMENTAÇÃO E DESCRIÇÃO DA NECESSIDADE DA CONTRATAÇÃO</w:t>
      </w:r>
    </w:p>
    <w:p w14:paraId="07DC35EA" w14:textId="77777777" w:rsidR="00801E55" w:rsidRPr="00801E55" w:rsidRDefault="00801E55" w:rsidP="00801E55">
      <w:pPr>
        <w:numPr>
          <w:ilvl w:val="1"/>
          <w:numId w:val="1"/>
        </w:numPr>
        <w:ind w:left="0" w:firstLine="709"/>
        <w:jc w:val="both"/>
        <w:rPr>
          <w:rFonts w:ascii="Arial" w:hAnsi="Arial" w:cs="Arial"/>
          <w:sz w:val="20"/>
          <w:szCs w:val="20"/>
        </w:rPr>
      </w:pPr>
      <w:r w:rsidRPr="00801E55">
        <w:rPr>
          <w:rFonts w:ascii="Arial" w:hAnsi="Arial" w:cs="Arial"/>
          <w:sz w:val="20"/>
          <w:szCs w:val="20"/>
        </w:rPr>
        <w:t>A Fundamentação da Contratação e de seus quantitativos, considerando a estimativa de consumo e utilização prováveis, encontra-se pormenorizada no Estudo Técnico Preliminar, apêndice deste Termo de Referência.</w:t>
      </w:r>
    </w:p>
    <w:p w14:paraId="260D1944" w14:textId="77777777" w:rsidR="00801E55" w:rsidRPr="00801E55" w:rsidRDefault="00801E55" w:rsidP="00801E55">
      <w:pPr>
        <w:numPr>
          <w:ilvl w:val="1"/>
          <w:numId w:val="1"/>
        </w:numPr>
        <w:ind w:left="0" w:firstLine="709"/>
        <w:jc w:val="both"/>
        <w:rPr>
          <w:rFonts w:ascii="Arial" w:hAnsi="Arial" w:cs="Arial"/>
          <w:sz w:val="20"/>
          <w:szCs w:val="20"/>
        </w:rPr>
      </w:pPr>
      <w:r w:rsidRPr="00801E55">
        <w:rPr>
          <w:rFonts w:ascii="Arial" w:hAnsi="Arial" w:cs="Arial"/>
          <w:sz w:val="20"/>
          <w:szCs w:val="20"/>
        </w:rPr>
        <w:t>O objeto da contratação está previsto no Plano de Contratações Anual do ano de 2026.</w:t>
      </w:r>
    </w:p>
    <w:p w14:paraId="5F8F1593" w14:textId="77777777" w:rsidR="00801E55" w:rsidRPr="00801E55" w:rsidRDefault="00801E55" w:rsidP="00801E55">
      <w:pPr>
        <w:ind w:left="709"/>
        <w:rPr>
          <w:rFonts w:ascii="Arial" w:hAnsi="Arial" w:cs="Arial"/>
          <w:sz w:val="20"/>
          <w:szCs w:val="20"/>
        </w:rPr>
      </w:pPr>
    </w:p>
    <w:p w14:paraId="0F3B9A5F" w14:textId="77777777" w:rsidR="00801E55" w:rsidRPr="00801E55" w:rsidRDefault="00801E55" w:rsidP="00801E55">
      <w:pPr>
        <w:keepNext/>
        <w:keepLines/>
        <w:numPr>
          <w:ilvl w:val="0"/>
          <w:numId w:val="1"/>
        </w:numPr>
        <w:tabs>
          <w:tab w:val="left" w:pos="567"/>
        </w:tabs>
        <w:ind w:left="284" w:hanging="284"/>
        <w:jc w:val="both"/>
        <w:outlineLvl w:val="0"/>
        <w:rPr>
          <w:rFonts w:ascii="Arial" w:hAnsi="Arial" w:cs="Arial"/>
          <w:sz w:val="20"/>
          <w:szCs w:val="20"/>
        </w:rPr>
      </w:pPr>
      <w:r w:rsidRPr="00801E55">
        <w:rPr>
          <w:rFonts w:ascii="Arial" w:hAnsi="Arial" w:cs="Arial"/>
          <w:sz w:val="20"/>
          <w:szCs w:val="20"/>
        </w:rPr>
        <w:lastRenderedPageBreak/>
        <w:t>DESCRIÇÃO DA SOLUÇÃO COMO UM TODO</w:t>
      </w:r>
    </w:p>
    <w:p w14:paraId="7C9DEC8D" w14:textId="77777777" w:rsidR="00801E55" w:rsidRPr="00801E55" w:rsidRDefault="00801E55" w:rsidP="00801E55">
      <w:pPr>
        <w:numPr>
          <w:ilvl w:val="1"/>
          <w:numId w:val="1"/>
        </w:numPr>
        <w:ind w:left="0" w:firstLine="709"/>
        <w:jc w:val="both"/>
        <w:rPr>
          <w:rFonts w:ascii="Arial" w:hAnsi="Arial" w:cs="Arial"/>
          <w:i/>
          <w:iCs/>
          <w:sz w:val="20"/>
          <w:szCs w:val="20"/>
        </w:rPr>
      </w:pPr>
      <w:r w:rsidRPr="00801E55">
        <w:rPr>
          <w:rFonts w:ascii="Arial" w:hAnsi="Arial" w:cs="Arial"/>
          <w:sz w:val="20"/>
          <w:szCs w:val="20"/>
        </w:rPr>
        <w:t>A descrição da solução como um todo encontra-se pormenorizada no Estudo Técnico Preliminar, apêndice deste Termo de Referência.</w:t>
      </w:r>
    </w:p>
    <w:p w14:paraId="5188C659" w14:textId="77777777" w:rsidR="00801E55" w:rsidRPr="00801E55" w:rsidRDefault="00801E55" w:rsidP="00801E55">
      <w:pPr>
        <w:ind w:left="709"/>
        <w:rPr>
          <w:rFonts w:ascii="Arial" w:hAnsi="Arial" w:cs="Arial"/>
          <w:i/>
          <w:iCs/>
          <w:sz w:val="20"/>
          <w:szCs w:val="20"/>
        </w:rPr>
      </w:pPr>
    </w:p>
    <w:p w14:paraId="072E182E" w14:textId="77777777" w:rsidR="00801E55" w:rsidRPr="00801E55" w:rsidRDefault="00801E55" w:rsidP="00801E55">
      <w:pPr>
        <w:keepNext/>
        <w:keepLines/>
        <w:numPr>
          <w:ilvl w:val="0"/>
          <w:numId w:val="1"/>
        </w:numPr>
        <w:tabs>
          <w:tab w:val="left" w:pos="567"/>
        </w:tabs>
        <w:ind w:left="360"/>
        <w:jc w:val="both"/>
        <w:outlineLvl w:val="0"/>
        <w:rPr>
          <w:rFonts w:ascii="Arial" w:hAnsi="Arial" w:cs="Arial"/>
          <w:sz w:val="20"/>
          <w:szCs w:val="20"/>
        </w:rPr>
      </w:pPr>
      <w:r w:rsidRPr="00801E55">
        <w:rPr>
          <w:rFonts w:ascii="Arial" w:hAnsi="Arial" w:cs="Arial"/>
          <w:sz w:val="20"/>
          <w:szCs w:val="20"/>
        </w:rPr>
        <w:t>REQUISITOS DA CONTRATAÇÃO</w:t>
      </w:r>
    </w:p>
    <w:p w14:paraId="0E625A01" w14:textId="77777777" w:rsidR="00801E55" w:rsidRPr="00801E55" w:rsidRDefault="00801E55" w:rsidP="00801E55">
      <w:pPr>
        <w:pStyle w:val="Nivel2"/>
        <w:numPr>
          <w:ilvl w:val="0"/>
          <w:numId w:val="0"/>
        </w:numPr>
        <w:spacing w:before="0"/>
        <w:rPr>
          <w:b/>
          <w:bCs/>
          <w:color w:val="auto"/>
        </w:rPr>
      </w:pPr>
      <w:bookmarkStart w:id="49" w:name="_Hlk125706549"/>
      <w:r w:rsidRPr="00801E55">
        <w:rPr>
          <w:b/>
          <w:bCs/>
          <w:color w:val="auto"/>
        </w:rPr>
        <w:t>Subcontratação</w:t>
      </w:r>
    </w:p>
    <w:p w14:paraId="6E23A22A" w14:textId="77777777" w:rsidR="00801E55" w:rsidRPr="00801E55" w:rsidRDefault="00801E55" w:rsidP="00801E55">
      <w:pPr>
        <w:numPr>
          <w:ilvl w:val="1"/>
          <w:numId w:val="1"/>
        </w:numPr>
        <w:ind w:left="0" w:firstLine="709"/>
        <w:jc w:val="both"/>
        <w:rPr>
          <w:rFonts w:ascii="Arial" w:hAnsi="Arial" w:cs="Arial"/>
          <w:sz w:val="20"/>
          <w:szCs w:val="20"/>
        </w:rPr>
      </w:pPr>
      <w:r w:rsidRPr="00801E55">
        <w:rPr>
          <w:rFonts w:ascii="Arial" w:hAnsi="Arial" w:cs="Arial"/>
          <w:sz w:val="20"/>
          <w:szCs w:val="20"/>
        </w:rPr>
        <w:t>Não é admitida a subcontratação do objeto contratual.</w:t>
      </w:r>
    </w:p>
    <w:p w14:paraId="6811223C" w14:textId="77777777" w:rsidR="00801E55" w:rsidRPr="00801E55" w:rsidRDefault="00801E55" w:rsidP="00801E55">
      <w:pPr>
        <w:pStyle w:val="Nivel2"/>
        <w:spacing w:before="0"/>
        <w:ind w:left="0" w:firstLine="709"/>
        <w:rPr>
          <w:color w:val="auto"/>
        </w:rPr>
      </w:pPr>
      <w:r w:rsidRPr="00801E55">
        <w:rPr>
          <w:color w:val="auto"/>
        </w:rPr>
        <w:t>Garantia da contratação</w:t>
      </w:r>
    </w:p>
    <w:p w14:paraId="745B5719" w14:textId="77777777" w:rsidR="00801E55" w:rsidRPr="00801E55" w:rsidRDefault="00801E55" w:rsidP="00801E55">
      <w:pPr>
        <w:numPr>
          <w:ilvl w:val="1"/>
          <w:numId w:val="1"/>
        </w:numPr>
        <w:ind w:left="0" w:firstLine="709"/>
        <w:jc w:val="both"/>
        <w:rPr>
          <w:rFonts w:ascii="Arial" w:hAnsi="Arial" w:cs="Arial"/>
          <w:i/>
          <w:iCs/>
          <w:sz w:val="20"/>
          <w:szCs w:val="20"/>
        </w:rPr>
      </w:pPr>
      <w:r w:rsidRPr="00801E55">
        <w:rPr>
          <w:rFonts w:ascii="Arial" w:hAnsi="Arial" w:cs="Arial"/>
          <w:sz w:val="20"/>
          <w:szCs w:val="20"/>
        </w:rPr>
        <w:t>Não haverá exigência da garantia da contratação, pelas razões constantes do Estudo Técnico Preliminar.</w:t>
      </w:r>
    </w:p>
    <w:p w14:paraId="6F294B39" w14:textId="77777777" w:rsidR="00801E55" w:rsidRPr="00801E55" w:rsidRDefault="00801E55" w:rsidP="00801E55">
      <w:pPr>
        <w:keepNext/>
        <w:keepLines/>
        <w:tabs>
          <w:tab w:val="left" w:pos="142"/>
        </w:tabs>
        <w:outlineLvl w:val="1"/>
        <w:rPr>
          <w:rFonts w:ascii="Arial" w:hAnsi="Arial" w:cs="Arial"/>
          <w:i/>
          <w:sz w:val="20"/>
          <w:szCs w:val="20"/>
        </w:rPr>
      </w:pPr>
      <w:r w:rsidRPr="00801E55">
        <w:rPr>
          <w:rFonts w:ascii="Arial" w:hAnsi="Arial" w:cs="Arial"/>
          <w:b/>
          <w:bCs/>
          <w:sz w:val="20"/>
          <w:szCs w:val="20"/>
        </w:rPr>
        <w:t>Indicação de marcas ou modelos</w:t>
      </w:r>
      <w:r w:rsidRPr="00801E55">
        <w:rPr>
          <w:rFonts w:ascii="Arial" w:hAnsi="Arial" w:cs="Arial"/>
          <w:sz w:val="20"/>
          <w:szCs w:val="20"/>
        </w:rPr>
        <w:t xml:space="preserve"> (</w:t>
      </w:r>
      <w:hyperlink r:id="rId35" w:anchor="art41" w:history="1">
        <w:r w:rsidRPr="00801E55">
          <w:rPr>
            <w:rStyle w:val="Ttulo4Char"/>
            <w:rFonts w:ascii="Arial" w:hAnsi="Arial" w:cs="Arial"/>
            <w:i w:val="0"/>
            <w:iCs w:val="0"/>
            <w:color w:val="auto"/>
            <w:sz w:val="20"/>
            <w:szCs w:val="20"/>
          </w:rPr>
          <w:t>Art. 41, inciso I, da Lei nº 14.133, de 2021</w:t>
        </w:r>
      </w:hyperlink>
      <w:r w:rsidRPr="00801E55">
        <w:rPr>
          <w:rFonts w:ascii="Arial" w:hAnsi="Arial" w:cs="Arial"/>
          <w:sz w:val="20"/>
          <w:szCs w:val="20"/>
        </w:rPr>
        <w:t>):</w:t>
      </w:r>
    </w:p>
    <w:p w14:paraId="1E37AE57" w14:textId="77777777" w:rsidR="00801E55" w:rsidRPr="00801E55" w:rsidRDefault="00801E55" w:rsidP="00801E55">
      <w:pPr>
        <w:numPr>
          <w:ilvl w:val="1"/>
          <w:numId w:val="1"/>
        </w:numPr>
        <w:tabs>
          <w:tab w:val="left" w:pos="142"/>
        </w:tabs>
        <w:ind w:left="0" w:firstLine="709"/>
        <w:jc w:val="both"/>
        <w:rPr>
          <w:rFonts w:ascii="Arial" w:hAnsi="Arial" w:cs="Arial"/>
          <w:iCs/>
          <w:sz w:val="20"/>
          <w:szCs w:val="20"/>
        </w:rPr>
      </w:pPr>
      <w:r w:rsidRPr="00801E55">
        <w:rPr>
          <w:rFonts w:ascii="Arial" w:hAnsi="Arial" w:cs="Arial"/>
          <w:iCs/>
          <w:sz w:val="20"/>
          <w:szCs w:val="20"/>
        </w:rPr>
        <w:t>Na presente contratação não será admitida a indicação de marca(s) ou modelo(s).</w:t>
      </w:r>
    </w:p>
    <w:p w14:paraId="5927F0FB" w14:textId="77777777" w:rsidR="00801E55" w:rsidRPr="00801E55" w:rsidRDefault="00801E55" w:rsidP="00801E55">
      <w:pPr>
        <w:keepNext/>
        <w:keepLines/>
        <w:tabs>
          <w:tab w:val="left" w:pos="142"/>
        </w:tabs>
        <w:jc w:val="both"/>
        <w:outlineLvl w:val="1"/>
        <w:rPr>
          <w:rFonts w:ascii="Arial" w:eastAsia="MS Gothic" w:hAnsi="Arial" w:cs="Arial"/>
          <w:b/>
          <w:bCs/>
          <w:iCs/>
          <w:sz w:val="20"/>
          <w:szCs w:val="20"/>
        </w:rPr>
      </w:pPr>
      <w:r w:rsidRPr="00801E55">
        <w:rPr>
          <w:rFonts w:ascii="Arial" w:eastAsia="MS Gothic" w:hAnsi="Arial" w:cs="Arial"/>
          <w:b/>
          <w:bCs/>
          <w:iCs/>
          <w:sz w:val="20"/>
          <w:szCs w:val="20"/>
        </w:rPr>
        <w:t>Da vedação de utilização de marca/produto na execução do serviço</w:t>
      </w:r>
    </w:p>
    <w:p w14:paraId="6C54C1EB" w14:textId="77777777" w:rsidR="00801E55" w:rsidRPr="00801E55" w:rsidRDefault="00801E55" w:rsidP="00801E55">
      <w:pPr>
        <w:numPr>
          <w:ilvl w:val="1"/>
          <w:numId w:val="1"/>
        </w:numPr>
        <w:tabs>
          <w:tab w:val="left" w:pos="142"/>
        </w:tabs>
        <w:ind w:left="0" w:firstLine="709"/>
        <w:jc w:val="both"/>
        <w:rPr>
          <w:rFonts w:ascii="Arial" w:hAnsi="Arial" w:cs="Arial"/>
          <w:i/>
          <w:sz w:val="20"/>
          <w:szCs w:val="20"/>
        </w:rPr>
      </w:pPr>
      <w:r w:rsidRPr="00801E55">
        <w:rPr>
          <w:rFonts w:ascii="Arial" w:hAnsi="Arial" w:cs="Arial"/>
          <w:sz w:val="20"/>
          <w:szCs w:val="20"/>
        </w:rPr>
        <w:t>Não haverá restrição de marcas ou modelos.</w:t>
      </w:r>
    </w:p>
    <w:p w14:paraId="0AA0546D" w14:textId="77777777" w:rsidR="00801E55" w:rsidRPr="00801E55" w:rsidRDefault="00801E55" w:rsidP="00801E55">
      <w:pPr>
        <w:keepNext/>
        <w:keepLines/>
        <w:tabs>
          <w:tab w:val="left" w:pos="142"/>
        </w:tabs>
        <w:jc w:val="both"/>
        <w:outlineLvl w:val="1"/>
        <w:rPr>
          <w:rFonts w:ascii="Arial" w:eastAsia="MS Gothic" w:hAnsi="Arial" w:cs="Arial"/>
          <w:b/>
          <w:bCs/>
          <w:iCs/>
          <w:sz w:val="20"/>
          <w:szCs w:val="20"/>
        </w:rPr>
      </w:pPr>
      <w:r w:rsidRPr="00801E55">
        <w:rPr>
          <w:rFonts w:ascii="Arial" w:eastAsia="MS Gothic" w:hAnsi="Arial" w:cs="Arial"/>
          <w:b/>
          <w:bCs/>
          <w:iCs/>
          <w:sz w:val="20"/>
          <w:szCs w:val="20"/>
        </w:rPr>
        <w:t>Da exigência de amostra</w:t>
      </w:r>
    </w:p>
    <w:p w14:paraId="43D39D68" w14:textId="77777777" w:rsidR="00801E55" w:rsidRPr="00801E55" w:rsidRDefault="00801E55" w:rsidP="00801E55">
      <w:pPr>
        <w:numPr>
          <w:ilvl w:val="1"/>
          <w:numId w:val="1"/>
        </w:numPr>
        <w:tabs>
          <w:tab w:val="left" w:pos="142"/>
        </w:tabs>
        <w:ind w:left="0" w:firstLine="709"/>
        <w:contextualSpacing/>
        <w:jc w:val="both"/>
        <w:rPr>
          <w:rFonts w:ascii="Arial" w:eastAsia="Arial" w:hAnsi="Arial" w:cs="Arial"/>
          <w:iCs/>
          <w:sz w:val="20"/>
          <w:szCs w:val="20"/>
        </w:rPr>
      </w:pPr>
      <w:r w:rsidRPr="00801E55">
        <w:rPr>
          <w:rFonts w:ascii="Arial" w:eastAsia="Arial" w:hAnsi="Arial" w:cs="Arial"/>
          <w:iCs/>
          <w:sz w:val="20"/>
          <w:szCs w:val="20"/>
        </w:rPr>
        <w:t>Não haverá solicitação de amostras.</w:t>
      </w:r>
    </w:p>
    <w:p w14:paraId="284A8762" w14:textId="77777777" w:rsidR="00801E55" w:rsidRPr="00801E55" w:rsidRDefault="00801E55" w:rsidP="00801E55">
      <w:pPr>
        <w:rPr>
          <w:rFonts w:ascii="Arial" w:hAnsi="Arial" w:cs="Arial"/>
          <w:sz w:val="20"/>
          <w:szCs w:val="20"/>
        </w:rPr>
      </w:pPr>
      <w:r w:rsidRPr="00801E55">
        <w:rPr>
          <w:rFonts w:ascii="Arial" w:hAnsi="Arial" w:cs="Arial"/>
          <w:b/>
          <w:bCs/>
          <w:sz w:val="20"/>
          <w:szCs w:val="20"/>
        </w:rPr>
        <w:t>Sustentabilidade</w:t>
      </w:r>
    </w:p>
    <w:bookmarkEnd w:id="49"/>
    <w:p w14:paraId="4E3883F5" w14:textId="77777777" w:rsidR="00801E55" w:rsidRPr="00801E55" w:rsidRDefault="00801E55" w:rsidP="00801E55">
      <w:pPr>
        <w:numPr>
          <w:ilvl w:val="1"/>
          <w:numId w:val="1"/>
        </w:numPr>
        <w:spacing w:before="120" w:after="120"/>
        <w:ind w:left="0" w:firstLine="709"/>
        <w:jc w:val="both"/>
        <w:rPr>
          <w:rFonts w:ascii="Arial" w:hAnsi="Arial" w:cs="Arial"/>
          <w:bCs/>
          <w:sz w:val="20"/>
          <w:szCs w:val="20"/>
          <w:highlight w:val="yellow"/>
        </w:rPr>
      </w:pPr>
      <w:r w:rsidRPr="00801E55">
        <w:rPr>
          <w:rFonts w:ascii="Arial" w:hAnsi="Arial" w:cs="Arial"/>
          <w:sz w:val="20"/>
          <w:szCs w:val="20"/>
          <w:highlight w:val="yellow"/>
        </w:rPr>
        <w:t>Considerando que os serviços a serem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w:t>
      </w:r>
    </w:p>
    <w:p w14:paraId="692B212C" w14:textId="77777777" w:rsidR="00801E55" w:rsidRPr="00801E55" w:rsidRDefault="00801E55" w:rsidP="00801E55">
      <w:pPr>
        <w:ind w:left="709"/>
        <w:rPr>
          <w:rFonts w:ascii="Arial" w:hAnsi="Arial" w:cs="Arial"/>
          <w:sz w:val="20"/>
          <w:szCs w:val="20"/>
        </w:rPr>
      </w:pPr>
    </w:p>
    <w:p w14:paraId="36A486A7" w14:textId="77777777" w:rsidR="00801E55" w:rsidRPr="00801E55" w:rsidRDefault="00801E55" w:rsidP="00801E55">
      <w:pPr>
        <w:keepNext/>
        <w:keepLines/>
        <w:numPr>
          <w:ilvl w:val="0"/>
          <w:numId w:val="1"/>
        </w:numPr>
        <w:tabs>
          <w:tab w:val="left" w:pos="567"/>
        </w:tabs>
        <w:ind w:left="360"/>
        <w:jc w:val="both"/>
        <w:outlineLvl w:val="0"/>
        <w:rPr>
          <w:rFonts w:ascii="Arial" w:hAnsi="Arial" w:cs="Arial"/>
          <w:sz w:val="20"/>
          <w:szCs w:val="20"/>
        </w:rPr>
      </w:pPr>
      <w:r w:rsidRPr="00801E55">
        <w:rPr>
          <w:rFonts w:ascii="Arial" w:hAnsi="Arial" w:cs="Arial"/>
          <w:sz w:val="20"/>
          <w:szCs w:val="20"/>
        </w:rPr>
        <w:t>MODELO DE EXECUÇÃO DO OBJETO</w:t>
      </w:r>
    </w:p>
    <w:p w14:paraId="60CE7D32" w14:textId="77777777" w:rsidR="00801E55" w:rsidRPr="00801E55" w:rsidRDefault="00801E55" w:rsidP="00801E55">
      <w:pPr>
        <w:pStyle w:val="Nivel2"/>
        <w:spacing w:before="0"/>
        <w:rPr>
          <w:color w:val="auto"/>
        </w:rPr>
      </w:pPr>
      <w:r w:rsidRPr="00801E55">
        <w:rPr>
          <w:color w:val="auto"/>
        </w:rPr>
        <w:t>Condições de Execução</w:t>
      </w:r>
    </w:p>
    <w:p w14:paraId="6CA5E0C5" w14:textId="77777777" w:rsidR="00801E55" w:rsidRPr="00801E55" w:rsidRDefault="00801E55" w:rsidP="00801E55">
      <w:pPr>
        <w:numPr>
          <w:ilvl w:val="1"/>
          <w:numId w:val="1"/>
        </w:numPr>
        <w:ind w:left="0" w:firstLine="709"/>
        <w:jc w:val="both"/>
        <w:rPr>
          <w:rFonts w:ascii="Arial" w:hAnsi="Arial" w:cs="Arial"/>
          <w:sz w:val="20"/>
          <w:szCs w:val="20"/>
          <w:highlight w:val="yellow"/>
        </w:rPr>
      </w:pPr>
      <w:r w:rsidRPr="00801E55">
        <w:rPr>
          <w:rFonts w:ascii="Arial" w:hAnsi="Arial" w:cs="Arial"/>
          <w:sz w:val="20"/>
          <w:szCs w:val="20"/>
          <w:highlight w:val="yellow"/>
        </w:rPr>
        <w:t>O prazo para execução da prestação dos serviços será realizado através da requisição, solicitação com antecedência de 10 (dez) dias e após seguirá o cronograma elaborado com o profissional e a Secretaria responsável. Carga horária de 400 horas/aula divididas em 08 (oito) horas semanais, durante o período de 1 ano. Sendo, num primeiro momento, as Segundas-Feiras das 08:00 ao 12:00/ das 13:00 as 17:00.</w:t>
      </w:r>
    </w:p>
    <w:p w14:paraId="32ACDE34" w14:textId="77777777" w:rsidR="00801E55" w:rsidRPr="00801E55" w:rsidRDefault="00801E55" w:rsidP="00801E55">
      <w:pPr>
        <w:numPr>
          <w:ilvl w:val="1"/>
          <w:numId w:val="1"/>
        </w:numPr>
        <w:ind w:left="0" w:firstLine="709"/>
        <w:jc w:val="both"/>
        <w:rPr>
          <w:rFonts w:ascii="Arial" w:hAnsi="Arial" w:cs="Arial"/>
          <w:sz w:val="20"/>
          <w:szCs w:val="20"/>
        </w:rPr>
      </w:pPr>
      <w:r w:rsidRPr="00801E55">
        <w:rPr>
          <w:rFonts w:ascii="Arial" w:hAnsi="Arial" w:cs="Arial"/>
          <w:sz w:val="20"/>
          <w:szCs w:val="20"/>
        </w:rP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2CD53574" w14:textId="77777777" w:rsidR="00801E55" w:rsidRPr="00801E55" w:rsidRDefault="00801E55" w:rsidP="00801E55">
      <w:pPr>
        <w:ind w:left="1425"/>
        <w:jc w:val="both"/>
        <w:rPr>
          <w:rFonts w:ascii="Arial" w:hAnsi="Arial" w:cs="Arial"/>
          <w:sz w:val="20"/>
          <w:szCs w:val="20"/>
        </w:rPr>
      </w:pPr>
    </w:p>
    <w:p w14:paraId="0A705E56" w14:textId="77777777" w:rsidR="00801E55" w:rsidRPr="00801E55" w:rsidRDefault="00801E55" w:rsidP="00801E55">
      <w:pPr>
        <w:pStyle w:val="Nivel2"/>
        <w:numPr>
          <w:ilvl w:val="0"/>
          <w:numId w:val="0"/>
        </w:numPr>
        <w:spacing w:before="0"/>
        <w:rPr>
          <w:color w:val="auto"/>
        </w:rPr>
      </w:pPr>
      <w:r w:rsidRPr="00801E55">
        <w:rPr>
          <w:color w:val="auto"/>
        </w:rPr>
        <w:t>Materiais a serem disponibilizados</w:t>
      </w:r>
    </w:p>
    <w:p w14:paraId="13DFCFC1" w14:textId="77777777" w:rsidR="00801E55" w:rsidRPr="00801E55" w:rsidRDefault="00801E55" w:rsidP="00801E55">
      <w:pPr>
        <w:numPr>
          <w:ilvl w:val="1"/>
          <w:numId w:val="1"/>
        </w:numPr>
        <w:tabs>
          <w:tab w:val="left" w:pos="357"/>
        </w:tabs>
        <w:ind w:left="0" w:firstLine="709"/>
        <w:jc w:val="both"/>
        <w:rPr>
          <w:rFonts w:ascii="Arial" w:eastAsia="Calibri" w:hAnsi="Arial" w:cs="Arial"/>
          <w:sz w:val="20"/>
          <w:szCs w:val="20"/>
        </w:rPr>
      </w:pPr>
      <w:r w:rsidRPr="00801E55">
        <w:rPr>
          <w:rFonts w:ascii="Arial" w:hAnsi="Arial" w:cs="Arial"/>
          <w:sz w:val="20"/>
          <w:szCs w:val="20"/>
        </w:rPr>
        <w:t>Para a perfeita execução do contrato, a Contratada deverá disponibilizar os materiais, equipamentos, ferramentas e utensílios necessários, nas quantidades estimadas.</w:t>
      </w:r>
    </w:p>
    <w:p w14:paraId="0C31CFAC" w14:textId="77777777" w:rsidR="00801E55" w:rsidRPr="00801E55" w:rsidRDefault="00801E55" w:rsidP="00801E55">
      <w:pPr>
        <w:numPr>
          <w:ilvl w:val="1"/>
          <w:numId w:val="1"/>
        </w:numPr>
        <w:ind w:left="0" w:firstLine="709"/>
        <w:jc w:val="both"/>
        <w:rPr>
          <w:rFonts w:ascii="Arial" w:hAnsi="Arial" w:cs="Arial"/>
          <w:i/>
          <w:iCs/>
          <w:sz w:val="20"/>
          <w:szCs w:val="20"/>
        </w:rPr>
      </w:pPr>
      <w:r w:rsidRPr="00801E55">
        <w:rPr>
          <w:rFonts w:ascii="Arial" w:hAnsi="Arial" w:cs="Arial"/>
          <w:sz w:val="20"/>
          <w:szCs w:val="20"/>
        </w:rPr>
        <w:t xml:space="preserve">O prazo de garantia contratual dos serviços é aquele estabelecido </w:t>
      </w:r>
      <w:hyperlink r:id="rId36" w:history="1">
        <w:r w:rsidRPr="00801E55">
          <w:rPr>
            <w:rStyle w:val="Ttulo4Char"/>
            <w:rFonts w:ascii="Arial" w:hAnsi="Arial" w:cs="Arial"/>
            <w:i w:val="0"/>
            <w:iCs w:val="0"/>
            <w:color w:val="auto"/>
            <w:sz w:val="20"/>
            <w:szCs w:val="20"/>
          </w:rPr>
          <w:t>na Lei nº 8.078, de 11 de setembro de 1990</w:t>
        </w:r>
      </w:hyperlink>
      <w:r w:rsidRPr="00801E55">
        <w:rPr>
          <w:rFonts w:ascii="Arial" w:hAnsi="Arial" w:cs="Arial"/>
          <w:sz w:val="20"/>
          <w:szCs w:val="20"/>
        </w:rPr>
        <w:t xml:space="preserve"> (Código de Defesa do Consumidor).</w:t>
      </w:r>
    </w:p>
    <w:p w14:paraId="6DF8A192" w14:textId="77777777" w:rsidR="00801E55" w:rsidRPr="00801E55" w:rsidRDefault="00801E55" w:rsidP="00801E55">
      <w:pPr>
        <w:numPr>
          <w:ilvl w:val="1"/>
          <w:numId w:val="1"/>
        </w:numPr>
        <w:ind w:left="0" w:firstLine="709"/>
        <w:jc w:val="both"/>
        <w:rPr>
          <w:rFonts w:ascii="Arial" w:hAnsi="Arial" w:cs="Arial"/>
          <w:i/>
          <w:iCs/>
          <w:sz w:val="20"/>
          <w:szCs w:val="20"/>
        </w:rPr>
      </w:pPr>
      <w:r w:rsidRPr="00801E55">
        <w:rPr>
          <w:rFonts w:ascii="Arial" w:hAnsi="Arial" w:cs="Arial"/>
          <w:sz w:val="20"/>
          <w:szCs w:val="20"/>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765B3EB2" w14:textId="77777777" w:rsidR="00801E55" w:rsidRPr="00801E55" w:rsidRDefault="00801E55" w:rsidP="00801E55">
      <w:pPr>
        <w:ind w:left="709"/>
        <w:rPr>
          <w:rFonts w:ascii="Arial" w:hAnsi="Arial" w:cs="Arial"/>
          <w:i/>
          <w:iCs/>
          <w:sz w:val="20"/>
          <w:szCs w:val="20"/>
        </w:rPr>
      </w:pPr>
    </w:p>
    <w:p w14:paraId="258118CB" w14:textId="77777777" w:rsidR="00801E55" w:rsidRPr="00801E55" w:rsidRDefault="00801E55" w:rsidP="00801E55">
      <w:pPr>
        <w:keepNext/>
        <w:keepLines/>
        <w:numPr>
          <w:ilvl w:val="0"/>
          <w:numId w:val="1"/>
        </w:numPr>
        <w:tabs>
          <w:tab w:val="left" w:pos="567"/>
        </w:tabs>
        <w:ind w:left="360"/>
        <w:jc w:val="both"/>
        <w:outlineLvl w:val="0"/>
        <w:rPr>
          <w:rFonts w:ascii="Arial" w:hAnsi="Arial" w:cs="Arial"/>
          <w:sz w:val="20"/>
          <w:szCs w:val="20"/>
        </w:rPr>
      </w:pPr>
      <w:r w:rsidRPr="00801E55">
        <w:rPr>
          <w:rFonts w:ascii="Arial" w:hAnsi="Arial" w:cs="Arial"/>
          <w:sz w:val="20"/>
          <w:szCs w:val="20"/>
        </w:rPr>
        <w:t>MODELO DE GESTÃO DO CONTRATO</w:t>
      </w:r>
    </w:p>
    <w:p w14:paraId="64A0ED66" w14:textId="77777777" w:rsidR="00801E55" w:rsidRPr="00801E55" w:rsidRDefault="00801E55" w:rsidP="00801E55">
      <w:pPr>
        <w:numPr>
          <w:ilvl w:val="1"/>
          <w:numId w:val="1"/>
        </w:numPr>
        <w:ind w:left="0" w:firstLine="709"/>
        <w:jc w:val="both"/>
        <w:rPr>
          <w:rFonts w:ascii="Arial" w:hAnsi="Arial" w:cs="Arial"/>
          <w:sz w:val="20"/>
          <w:szCs w:val="20"/>
        </w:rPr>
      </w:pPr>
      <w:r w:rsidRPr="00801E55">
        <w:rPr>
          <w:rFonts w:ascii="Arial" w:eastAsia="Arial" w:hAnsi="Arial" w:cs="Arial"/>
          <w:sz w:val="20"/>
          <w:szCs w:val="20"/>
        </w:rPr>
        <w:t>O contrato deverá ser executado fielmente pelas partes, de acordo com as cláusulas avençadas e as normas da Lei Federal nº 14.133, de 2021, e cada parte responderá pelas consequências de sua inexecução total ou parcial.</w:t>
      </w:r>
    </w:p>
    <w:p w14:paraId="0CC0511A" w14:textId="77777777" w:rsidR="00801E55" w:rsidRPr="00801E55" w:rsidRDefault="00801E55" w:rsidP="00801E55">
      <w:pPr>
        <w:numPr>
          <w:ilvl w:val="1"/>
          <w:numId w:val="1"/>
        </w:numPr>
        <w:ind w:left="0" w:firstLine="709"/>
        <w:jc w:val="both"/>
        <w:rPr>
          <w:rFonts w:ascii="Arial" w:hAnsi="Arial" w:cs="Arial"/>
          <w:sz w:val="20"/>
          <w:szCs w:val="20"/>
        </w:rPr>
      </w:pPr>
      <w:r w:rsidRPr="00801E55">
        <w:rPr>
          <w:rFonts w:ascii="Arial" w:hAnsi="Arial" w:cs="Arial"/>
          <w:sz w:val="20"/>
          <w:szCs w:val="20"/>
        </w:rPr>
        <w:lastRenderedPageBreak/>
        <w:t>Em caso de impedimento, ordem de paralisação ou suspensão do contrato, o cronograma de execução será prorrogado automaticamente pelo tempo correspondente, anotadas tais circunstâncias mediante simples apostila.</w:t>
      </w:r>
    </w:p>
    <w:p w14:paraId="48F40D44" w14:textId="77777777" w:rsidR="00801E55" w:rsidRPr="00801E55" w:rsidRDefault="00801E55" w:rsidP="00801E55">
      <w:pPr>
        <w:numPr>
          <w:ilvl w:val="1"/>
          <w:numId w:val="1"/>
        </w:numPr>
        <w:ind w:left="0" w:firstLine="709"/>
        <w:jc w:val="both"/>
        <w:rPr>
          <w:rFonts w:ascii="Arial" w:hAnsi="Arial" w:cs="Arial"/>
          <w:sz w:val="20"/>
          <w:szCs w:val="20"/>
        </w:rPr>
      </w:pPr>
      <w:r w:rsidRPr="00801E55">
        <w:rPr>
          <w:rFonts w:ascii="Arial" w:hAnsi="Arial" w:cs="Arial"/>
          <w:sz w:val="20"/>
          <w:szCs w:val="20"/>
        </w:rPr>
        <w:t xml:space="preserve">As comunicações entre o órgão ou entidade e a contratada devem ser realizadas por </w:t>
      </w:r>
      <w:r w:rsidRPr="00801E55">
        <w:rPr>
          <w:rFonts w:ascii="Arial" w:hAnsi="Arial" w:cs="Arial"/>
          <w:sz w:val="20"/>
          <w:szCs w:val="20"/>
          <w:u w:val="single"/>
        </w:rPr>
        <w:t>escrito</w:t>
      </w:r>
      <w:r w:rsidRPr="00801E55">
        <w:rPr>
          <w:rFonts w:ascii="Arial" w:hAnsi="Arial" w:cs="Arial"/>
          <w:sz w:val="20"/>
          <w:szCs w:val="20"/>
        </w:rPr>
        <w:t xml:space="preserve"> sempre que o ato exigir tal formalidade, </w:t>
      </w:r>
      <w:r w:rsidRPr="00801E55">
        <w:rPr>
          <w:rFonts w:ascii="Arial" w:hAnsi="Arial" w:cs="Arial"/>
          <w:sz w:val="20"/>
          <w:szCs w:val="20"/>
          <w:u w:val="single"/>
        </w:rPr>
        <w:t>admitindo-se o uso de mensagem eletrônica</w:t>
      </w:r>
      <w:r w:rsidRPr="00801E55">
        <w:rPr>
          <w:rFonts w:ascii="Arial" w:hAnsi="Arial" w:cs="Arial"/>
          <w:sz w:val="20"/>
          <w:szCs w:val="20"/>
        </w:rPr>
        <w:t xml:space="preserve"> para esse fim.</w:t>
      </w:r>
    </w:p>
    <w:p w14:paraId="55ADB3BB" w14:textId="77777777" w:rsidR="00801E55" w:rsidRPr="00801E55" w:rsidRDefault="00801E55" w:rsidP="00801E55">
      <w:pPr>
        <w:numPr>
          <w:ilvl w:val="1"/>
          <w:numId w:val="1"/>
        </w:numPr>
        <w:ind w:left="0" w:firstLine="709"/>
        <w:jc w:val="both"/>
        <w:rPr>
          <w:rFonts w:ascii="Arial" w:hAnsi="Arial" w:cs="Arial"/>
          <w:sz w:val="20"/>
          <w:szCs w:val="20"/>
        </w:rPr>
      </w:pPr>
      <w:r w:rsidRPr="00801E55">
        <w:rPr>
          <w:rFonts w:ascii="Arial" w:hAnsi="Arial" w:cs="Arial"/>
          <w:sz w:val="20"/>
          <w:szCs w:val="20"/>
        </w:rPr>
        <w:t>O órgão ou entidade poderá convocar representante da empresa para adoção de providências que devam ser cumpridas de imediato.</w:t>
      </w:r>
    </w:p>
    <w:p w14:paraId="03D4F876" w14:textId="77777777" w:rsidR="00801E55" w:rsidRPr="00801E55" w:rsidRDefault="00801E55" w:rsidP="00801E55">
      <w:pPr>
        <w:numPr>
          <w:ilvl w:val="1"/>
          <w:numId w:val="1"/>
        </w:numPr>
        <w:ind w:left="0" w:firstLine="709"/>
        <w:jc w:val="both"/>
        <w:rPr>
          <w:rFonts w:ascii="Arial" w:hAnsi="Arial" w:cs="Arial"/>
          <w:i/>
          <w:iCs/>
          <w:sz w:val="20"/>
          <w:szCs w:val="20"/>
        </w:rPr>
      </w:pPr>
      <w:r w:rsidRPr="00801E55">
        <w:rPr>
          <w:rFonts w:ascii="Arial" w:hAnsi="Arial" w:cs="Arial"/>
          <w:sz w:val="20"/>
          <w:szCs w:val="20"/>
        </w:rPr>
        <w:t>Após a assinatura do contrato ou instrumento equivalente</w:t>
      </w:r>
      <w:r w:rsidRPr="00801E55">
        <w:rPr>
          <w:rFonts w:ascii="Arial" w:hAnsi="Arial" w:cs="Arial"/>
          <w:strike/>
          <w:sz w:val="20"/>
          <w:szCs w:val="20"/>
        </w:rPr>
        <w:t>,</w:t>
      </w:r>
      <w:r w:rsidRPr="00801E55">
        <w:rPr>
          <w:rFonts w:ascii="Arial" w:hAnsi="Arial" w:cs="Arial"/>
          <w:sz w:val="20"/>
          <w:szCs w:val="2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C4C6D15" w14:textId="77777777" w:rsidR="00801E55" w:rsidRPr="00801E55" w:rsidRDefault="00801E55" w:rsidP="00801E55">
      <w:pPr>
        <w:numPr>
          <w:ilvl w:val="1"/>
          <w:numId w:val="1"/>
        </w:numPr>
        <w:ind w:left="0" w:firstLine="709"/>
        <w:jc w:val="both"/>
        <w:rPr>
          <w:rFonts w:ascii="Arial" w:hAnsi="Arial" w:cs="Arial"/>
          <w:sz w:val="20"/>
          <w:szCs w:val="20"/>
        </w:rPr>
      </w:pPr>
      <w:r w:rsidRPr="00801E55">
        <w:rPr>
          <w:rFonts w:ascii="Arial" w:hAnsi="Arial" w:cs="Arial"/>
          <w:sz w:val="20"/>
          <w:szCs w:val="20"/>
        </w:rPr>
        <w:t>A execução do contrato deverá ser acompanhada e fiscalizada pelo(s) fiscal(</w:t>
      </w:r>
      <w:proofErr w:type="spellStart"/>
      <w:r w:rsidRPr="00801E55">
        <w:rPr>
          <w:rFonts w:ascii="Arial" w:hAnsi="Arial" w:cs="Arial"/>
          <w:sz w:val="20"/>
          <w:szCs w:val="20"/>
        </w:rPr>
        <w:t>is</w:t>
      </w:r>
      <w:proofErr w:type="spellEnd"/>
      <w:r w:rsidRPr="00801E55">
        <w:rPr>
          <w:rFonts w:ascii="Arial" w:hAnsi="Arial" w:cs="Arial"/>
          <w:sz w:val="20"/>
          <w:szCs w:val="20"/>
        </w:rPr>
        <w:t>) do contrato, ou pelos respectivos substitutos, de acordo com o art. 9º do decreto municipal que regulamenta, no âmbito da Administração Pública Municipal direta, autárquica e fundacional, dispositivos da Lei Federal nº 14.133, de 1º de abril de 2021.</w:t>
      </w:r>
    </w:p>
    <w:p w14:paraId="3B018A88" w14:textId="77777777" w:rsidR="00801E55" w:rsidRPr="00801E55" w:rsidRDefault="00801E55" w:rsidP="00801E55">
      <w:pPr>
        <w:numPr>
          <w:ilvl w:val="1"/>
          <w:numId w:val="1"/>
        </w:numPr>
        <w:ind w:left="0" w:firstLine="709"/>
        <w:jc w:val="both"/>
        <w:rPr>
          <w:rFonts w:ascii="Arial" w:hAnsi="Arial" w:cs="Arial"/>
          <w:sz w:val="20"/>
          <w:szCs w:val="20"/>
        </w:rPr>
      </w:pPr>
      <w:r w:rsidRPr="00801E55">
        <w:rPr>
          <w:rFonts w:ascii="Arial" w:hAnsi="Arial" w:cs="Arial"/>
          <w:sz w:val="20"/>
          <w:szCs w:val="20"/>
        </w:rPr>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452C5D52" w14:textId="77777777" w:rsidR="00801E55" w:rsidRPr="00801E55" w:rsidRDefault="00801E55" w:rsidP="00801E55">
      <w:pPr>
        <w:ind w:left="709" w:firstLine="709"/>
        <w:rPr>
          <w:rFonts w:ascii="Arial" w:hAnsi="Arial" w:cs="Arial"/>
          <w:sz w:val="20"/>
          <w:szCs w:val="20"/>
        </w:rPr>
      </w:pPr>
    </w:p>
    <w:p w14:paraId="5204EB6E" w14:textId="77777777" w:rsidR="00801E55" w:rsidRPr="00801E55" w:rsidRDefault="00801E55" w:rsidP="00801E55">
      <w:pPr>
        <w:keepNext/>
        <w:keepLines/>
        <w:numPr>
          <w:ilvl w:val="0"/>
          <w:numId w:val="1"/>
        </w:numPr>
        <w:tabs>
          <w:tab w:val="left" w:pos="567"/>
        </w:tabs>
        <w:ind w:left="360"/>
        <w:jc w:val="both"/>
        <w:outlineLvl w:val="0"/>
        <w:rPr>
          <w:rFonts w:ascii="Arial" w:hAnsi="Arial" w:cs="Arial"/>
          <w:sz w:val="20"/>
          <w:szCs w:val="20"/>
        </w:rPr>
      </w:pPr>
      <w:r w:rsidRPr="00801E55">
        <w:rPr>
          <w:rFonts w:ascii="Arial" w:hAnsi="Arial" w:cs="Arial"/>
          <w:sz w:val="20"/>
          <w:szCs w:val="20"/>
        </w:rPr>
        <w:t>CRITÉRIOS DE MEDIÇÃO E DE PAGAMENTO</w:t>
      </w:r>
    </w:p>
    <w:p w14:paraId="21C8B03B" w14:textId="77777777" w:rsidR="00801E55" w:rsidRPr="00801E55" w:rsidRDefault="00801E55" w:rsidP="00801E55">
      <w:pPr>
        <w:pStyle w:val="Nivel2"/>
        <w:numPr>
          <w:ilvl w:val="0"/>
          <w:numId w:val="0"/>
        </w:numPr>
        <w:spacing w:before="0"/>
        <w:rPr>
          <w:color w:val="auto"/>
          <w:lang w:eastAsia="en-US"/>
        </w:rPr>
      </w:pPr>
      <w:r w:rsidRPr="00801E55">
        <w:rPr>
          <w:color w:val="auto"/>
          <w:lang w:eastAsia="en-US"/>
        </w:rPr>
        <w:t>Recebimento do Objeto</w:t>
      </w:r>
    </w:p>
    <w:p w14:paraId="2B1D9609" w14:textId="77777777" w:rsidR="00801E55" w:rsidRPr="00801E55" w:rsidRDefault="00801E55" w:rsidP="00801E55">
      <w:pPr>
        <w:numPr>
          <w:ilvl w:val="1"/>
          <w:numId w:val="1"/>
        </w:numPr>
        <w:ind w:left="0" w:firstLine="709"/>
        <w:jc w:val="both"/>
        <w:rPr>
          <w:rFonts w:ascii="Arial" w:hAnsi="Arial" w:cs="Arial"/>
          <w:sz w:val="20"/>
          <w:szCs w:val="20"/>
          <w:lang w:eastAsia="en-US"/>
        </w:rPr>
      </w:pPr>
      <w:r w:rsidRPr="00801E55">
        <w:rPr>
          <w:rFonts w:ascii="Arial" w:hAnsi="Arial" w:cs="Arial"/>
          <w:sz w:val="20"/>
          <w:szCs w:val="20"/>
          <w:lang w:eastAsia="en-US"/>
        </w:rPr>
        <w:t>Os serviços serão realizados de acordo com o cronograma estabelecido pela Secretaria de Assistência Social, o pagamento será realizado após cumprimento de carga horaria mensal, de forma sumária, juntamente com a nota fiscal ou instrumento de cobrança equivalente, pelo(a) responsável pelo acompanhamento e fiscalização do contrato, para efeito de posterior verificação de sua conformidade com as especificações constantes do Termo de Referência e na proposta.</w:t>
      </w:r>
    </w:p>
    <w:p w14:paraId="29119F81" w14:textId="77777777" w:rsidR="00801E55" w:rsidRPr="00801E55" w:rsidRDefault="00801E55" w:rsidP="00801E55">
      <w:pPr>
        <w:numPr>
          <w:ilvl w:val="1"/>
          <w:numId w:val="1"/>
        </w:numPr>
        <w:ind w:left="0" w:firstLine="709"/>
        <w:jc w:val="both"/>
        <w:rPr>
          <w:rFonts w:ascii="Arial" w:hAnsi="Arial" w:cs="Arial"/>
          <w:sz w:val="20"/>
          <w:szCs w:val="20"/>
          <w:lang w:eastAsia="en-US"/>
        </w:rPr>
      </w:pPr>
      <w:r w:rsidRPr="00801E55">
        <w:rPr>
          <w:rFonts w:ascii="Arial" w:hAnsi="Arial" w:cs="Arial"/>
          <w:sz w:val="20"/>
          <w:szCs w:val="20"/>
          <w:lang w:eastAsia="en-US"/>
        </w:rPr>
        <w:t>Os serviços poderão ser rejeitados, no todo ou em parte, inclusive antes do recebimento provisório, quando em desacordo com as especificações constantes no Termo de Referência</w:t>
      </w:r>
      <w:r w:rsidRPr="00801E55">
        <w:rPr>
          <w:rFonts w:ascii="Arial" w:hAnsi="Arial" w:cs="Arial"/>
          <w:color w:val="FF0000"/>
          <w:sz w:val="20"/>
          <w:szCs w:val="20"/>
          <w:lang w:eastAsia="en-US"/>
        </w:rPr>
        <w:t xml:space="preserve"> </w:t>
      </w:r>
      <w:r w:rsidRPr="00801E55">
        <w:rPr>
          <w:rFonts w:ascii="Arial" w:hAnsi="Arial" w:cs="Arial"/>
          <w:sz w:val="20"/>
          <w:szCs w:val="20"/>
          <w:lang w:eastAsia="en-US"/>
        </w:rPr>
        <w:t>e na proposta, devendo ser readequado antes da ocorrência do evento, a contar da notificação da contratada, às suas custas, sem prejuízo da aplicação das penalidades.</w:t>
      </w:r>
    </w:p>
    <w:p w14:paraId="2420CF3D" w14:textId="77777777" w:rsidR="00801E55" w:rsidRPr="00801E55" w:rsidRDefault="00801E55" w:rsidP="00801E55">
      <w:pPr>
        <w:numPr>
          <w:ilvl w:val="1"/>
          <w:numId w:val="1"/>
        </w:numPr>
        <w:ind w:left="0" w:firstLine="709"/>
        <w:jc w:val="both"/>
        <w:rPr>
          <w:rFonts w:ascii="Arial" w:hAnsi="Arial" w:cs="Arial"/>
          <w:sz w:val="20"/>
          <w:szCs w:val="20"/>
          <w:lang w:eastAsia="en-US"/>
        </w:rPr>
      </w:pPr>
      <w:r w:rsidRPr="00801E55">
        <w:rPr>
          <w:rFonts w:ascii="Arial" w:hAnsi="Arial" w:cs="Arial"/>
          <w:bCs/>
          <w:sz w:val="20"/>
          <w:szCs w:val="20"/>
          <w:lang w:eastAsia="en-US"/>
        </w:rPr>
        <w:t xml:space="preserve">No caso de controvérsia sobre a execução do objeto, quanto à dimensão, qualidade e quantidade, deverá ser observado o teor do </w:t>
      </w:r>
      <w:hyperlink r:id="rId37" w:anchor="art143" w:history="1">
        <w:r w:rsidRPr="00801E55">
          <w:rPr>
            <w:rStyle w:val="Ttulo4Char"/>
            <w:rFonts w:ascii="Arial" w:hAnsi="Arial" w:cs="Arial"/>
            <w:bCs/>
            <w:color w:val="auto"/>
            <w:sz w:val="20"/>
            <w:szCs w:val="20"/>
            <w:lang w:eastAsia="en-US"/>
          </w:rPr>
          <w:t>art. 143 da Lei Federal nº 14.133, de 2021</w:t>
        </w:r>
      </w:hyperlink>
      <w:r w:rsidRPr="00801E55">
        <w:rPr>
          <w:rFonts w:ascii="Arial" w:hAnsi="Arial" w:cs="Arial"/>
          <w:bCs/>
          <w:sz w:val="20"/>
          <w:szCs w:val="20"/>
          <w:lang w:eastAsia="en-US"/>
        </w:rPr>
        <w:t xml:space="preserve">, comunicando-se à empresa para emissão de Nota Fiscal no que </w:t>
      </w:r>
      <w:proofErr w:type="spellStart"/>
      <w:r w:rsidRPr="00801E55">
        <w:rPr>
          <w:rFonts w:ascii="Arial" w:hAnsi="Arial" w:cs="Arial"/>
          <w:bCs/>
          <w:sz w:val="20"/>
          <w:szCs w:val="20"/>
          <w:lang w:eastAsia="en-US"/>
        </w:rPr>
        <w:t>pertine</w:t>
      </w:r>
      <w:proofErr w:type="spellEnd"/>
      <w:r w:rsidRPr="00801E55">
        <w:rPr>
          <w:rFonts w:ascii="Arial" w:hAnsi="Arial" w:cs="Arial"/>
          <w:bCs/>
          <w:sz w:val="20"/>
          <w:szCs w:val="20"/>
          <w:lang w:eastAsia="en-US"/>
        </w:rPr>
        <w:t xml:space="preserve"> à parcela incontroversa da execução do objeto, para efeito de liquidação e pagamento - </w:t>
      </w:r>
      <w:r w:rsidRPr="00801E55">
        <w:rPr>
          <w:rFonts w:ascii="Arial" w:hAnsi="Arial" w:cs="Arial"/>
          <w:bCs/>
          <w:sz w:val="20"/>
          <w:szCs w:val="20"/>
          <w:u w:val="single"/>
          <w:lang w:eastAsia="en-US"/>
        </w:rPr>
        <w:t>liberação da parcela incontroversa no prazo contratual</w:t>
      </w:r>
      <w:r w:rsidRPr="00801E55">
        <w:rPr>
          <w:rFonts w:ascii="Arial" w:hAnsi="Arial" w:cs="Arial"/>
          <w:bCs/>
          <w:sz w:val="20"/>
          <w:szCs w:val="20"/>
          <w:lang w:eastAsia="en-US"/>
        </w:rPr>
        <w:t>.</w:t>
      </w:r>
    </w:p>
    <w:p w14:paraId="19BB138E" w14:textId="77777777" w:rsidR="00801E55" w:rsidRPr="00801E55" w:rsidRDefault="00801E55" w:rsidP="00801E55">
      <w:pPr>
        <w:numPr>
          <w:ilvl w:val="1"/>
          <w:numId w:val="1"/>
        </w:numPr>
        <w:ind w:left="0" w:firstLine="709"/>
        <w:jc w:val="both"/>
        <w:rPr>
          <w:rFonts w:ascii="Arial" w:hAnsi="Arial" w:cs="Arial"/>
          <w:sz w:val="20"/>
          <w:szCs w:val="20"/>
          <w:lang w:eastAsia="en-US"/>
        </w:rPr>
      </w:pPr>
      <w:r w:rsidRPr="00801E55">
        <w:rPr>
          <w:rFonts w:ascii="Arial" w:hAnsi="Arial" w:cs="Arial"/>
          <w:sz w:val="20"/>
          <w:szCs w:val="20"/>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8E9F17F" w14:textId="77777777" w:rsidR="00801E55" w:rsidRPr="00801E55" w:rsidRDefault="00801E55" w:rsidP="00801E55">
      <w:pPr>
        <w:numPr>
          <w:ilvl w:val="1"/>
          <w:numId w:val="1"/>
        </w:numPr>
        <w:ind w:left="0" w:firstLine="709"/>
        <w:jc w:val="both"/>
        <w:rPr>
          <w:rFonts w:ascii="Arial" w:hAnsi="Arial" w:cs="Arial"/>
          <w:sz w:val="20"/>
          <w:szCs w:val="20"/>
          <w:lang w:eastAsia="en-US"/>
        </w:rPr>
      </w:pPr>
      <w:r w:rsidRPr="00801E55">
        <w:rPr>
          <w:rFonts w:ascii="Arial" w:hAnsi="Arial" w:cs="Arial"/>
          <w:sz w:val="20"/>
          <w:szCs w:val="20"/>
          <w:lang w:eastAsia="en-US"/>
        </w:rPr>
        <w:t>O recebimento provisório ou definitivo não excluirá a responsabilidade civil pela solidez e pela segurança do serviço nem a responsabilidade ético-profissional pela perfeita execução do contrato.</w:t>
      </w:r>
    </w:p>
    <w:p w14:paraId="01E276D9" w14:textId="77777777" w:rsidR="00801E55" w:rsidRPr="00801E55" w:rsidRDefault="00801E55" w:rsidP="00801E55">
      <w:pPr>
        <w:ind w:left="709"/>
        <w:rPr>
          <w:rFonts w:ascii="Arial" w:hAnsi="Arial" w:cs="Arial"/>
          <w:sz w:val="20"/>
          <w:szCs w:val="20"/>
          <w:lang w:eastAsia="en-US"/>
        </w:rPr>
      </w:pPr>
    </w:p>
    <w:p w14:paraId="67F610E9" w14:textId="77777777" w:rsidR="00801E55" w:rsidRPr="00801E55" w:rsidRDefault="00801E55" w:rsidP="00801E55">
      <w:pPr>
        <w:pStyle w:val="Nivel2"/>
        <w:numPr>
          <w:ilvl w:val="0"/>
          <w:numId w:val="0"/>
        </w:numPr>
        <w:spacing w:before="0"/>
        <w:rPr>
          <w:color w:val="auto"/>
          <w:lang w:eastAsia="en-US"/>
        </w:rPr>
      </w:pPr>
      <w:r w:rsidRPr="00801E55">
        <w:rPr>
          <w:color w:val="auto"/>
          <w:lang w:eastAsia="en-US"/>
        </w:rPr>
        <w:t>Liquidação e Pagamento</w:t>
      </w:r>
    </w:p>
    <w:p w14:paraId="65F3AFAF" w14:textId="77777777" w:rsidR="00801E55" w:rsidRPr="00801E55" w:rsidRDefault="00801E55" w:rsidP="00801E55">
      <w:pPr>
        <w:numPr>
          <w:ilvl w:val="1"/>
          <w:numId w:val="1"/>
        </w:numPr>
        <w:ind w:left="0" w:firstLine="709"/>
        <w:jc w:val="both"/>
        <w:rPr>
          <w:rFonts w:ascii="Arial" w:hAnsi="Arial" w:cs="Arial"/>
          <w:sz w:val="20"/>
          <w:szCs w:val="20"/>
          <w:lang w:eastAsia="en-US"/>
        </w:rPr>
      </w:pPr>
      <w:r w:rsidRPr="00801E55">
        <w:rPr>
          <w:rFonts w:ascii="Arial" w:hAnsi="Arial" w:cs="Arial"/>
          <w:sz w:val="20"/>
          <w:szCs w:val="20"/>
          <w:lang w:eastAsia="en-US"/>
        </w:rPr>
        <w:t>A liquidação e o pagamento serão processados nos termos legais, por meio de ordem bancária, para crédito em banco, agência e conta corrente indicados pelo contratado.</w:t>
      </w:r>
    </w:p>
    <w:p w14:paraId="50A7B2C7" w14:textId="77777777" w:rsidR="00801E55" w:rsidRPr="00801E55" w:rsidRDefault="00801E55" w:rsidP="00801E55">
      <w:pPr>
        <w:numPr>
          <w:ilvl w:val="2"/>
          <w:numId w:val="1"/>
        </w:numPr>
        <w:ind w:left="0" w:firstLine="709"/>
        <w:jc w:val="both"/>
        <w:rPr>
          <w:rFonts w:ascii="Arial" w:hAnsi="Arial" w:cs="Arial"/>
        </w:rPr>
      </w:pPr>
      <w:r w:rsidRPr="00801E55">
        <w:rPr>
          <w:rFonts w:ascii="Arial" w:hAnsi="Arial" w:cs="Arial"/>
        </w:rPr>
        <w:t xml:space="preserve">O pagamento </w:t>
      </w:r>
      <w:r w:rsidRPr="00801E55">
        <w:rPr>
          <w:rFonts w:ascii="Arial" w:hAnsi="Arial" w:cs="Arial"/>
          <w:bCs/>
        </w:rPr>
        <w:t>observará condições semelhantes às do setor privado e observará a ordem cronológica para cada fonte diferenciada de recursos, nos termos do art. 141, da Lei Federal nº. 14.133, de 2021.</w:t>
      </w:r>
    </w:p>
    <w:p w14:paraId="4C824CD7" w14:textId="77777777" w:rsidR="00801E55" w:rsidRPr="00801E55" w:rsidRDefault="00801E55" w:rsidP="00801E55">
      <w:pPr>
        <w:numPr>
          <w:ilvl w:val="2"/>
          <w:numId w:val="1"/>
        </w:numPr>
        <w:ind w:left="0" w:firstLine="709"/>
        <w:jc w:val="both"/>
        <w:rPr>
          <w:rFonts w:ascii="Arial" w:hAnsi="Arial" w:cs="Arial"/>
        </w:rPr>
      </w:pPr>
      <w:r w:rsidRPr="00801E55">
        <w:rPr>
          <w:rFonts w:ascii="Arial" w:hAnsi="Arial" w:cs="Arial"/>
          <w:bCs/>
        </w:rPr>
        <w:t>Será admitida a alteração na ordem de pagamento nos termos do §1º, art. 141, da Lei Federal nº 14.133, de 2021.</w:t>
      </w:r>
    </w:p>
    <w:p w14:paraId="3DCAB80F" w14:textId="77777777" w:rsidR="00801E55" w:rsidRPr="00801E55" w:rsidRDefault="00801E55" w:rsidP="00801E55">
      <w:pPr>
        <w:numPr>
          <w:ilvl w:val="2"/>
          <w:numId w:val="1"/>
        </w:numPr>
        <w:ind w:left="0" w:firstLine="709"/>
        <w:jc w:val="both"/>
        <w:rPr>
          <w:rFonts w:ascii="Arial" w:hAnsi="Arial" w:cs="Arial"/>
        </w:rPr>
      </w:pPr>
      <w:r w:rsidRPr="00801E55">
        <w:rPr>
          <w:rFonts w:ascii="Arial" w:hAnsi="Arial" w:cs="Arial"/>
        </w:rPr>
        <w:t xml:space="preserve">O pagamento ao contratado será efetuado em </w:t>
      </w:r>
      <w:r w:rsidRPr="00801E55">
        <w:rPr>
          <w:rFonts w:ascii="Arial" w:hAnsi="Arial" w:cs="Arial"/>
          <w:u w:val="single"/>
        </w:rPr>
        <w:t>até 30 (trinta)</w:t>
      </w:r>
      <w:r w:rsidRPr="00801E55">
        <w:rPr>
          <w:rFonts w:ascii="Arial" w:hAnsi="Arial" w:cs="Arial"/>
        </w:rPr>
        <w:t xml:space="preserve"> a contar do recebimento e atesto da Nota Fiscal.</w:t>
      </w:r>
    </w:p>
    <w:p w14:paraId="2503FD21" w14:textId="77777777" w:rsidR="00801E55" w:rsidRPr="00801E55" w:rsidRDefault="00801E55" w:rsidP="00801E55">
      <w:pPr>
        <w:numPr>
          <w:ilvl w:val="2"/>
          <w:numId w:val="1"/>
        </w:numPr>
        <w:ind w:left="0" w:firstLine="709"/>
        <w:jc w:val="both"/>
        <w:rPr>
          <w:rFonts w:ascii="Arial" w:hAnsi="Arial" w:cs="Arial"/>
        </w:rPr>
      </w:pPr>
      <w:r w:rsidRPr="00801E55">
        <w:rPr>
          <w:rFonts w:ascii="Arial" w:hAnsi="Arial" w:cs="Arial"/>
        </w:rPr>
        <w:t>Não será admitido pagamento antecipado, parcial ou total, ressalvados os permissivos legais.</w:t>
      </w:r>
    </w:p>
    <w:p w14:paraId="2512A120" w14:textId="77777777" w:rsidR="00801E55" w:rsidRPr="00801E55" w:rsidRDefault="00801E55" w:rsidP="00801E55">
      <w:pPr>
        <w:numPr>
          <w:ilvl w:val="2"/>
          <w:numId w:val="1"/>
        </w:numPr>
        <w:ind w:left="0" w:firstLine="709"/>
        <w:jc w:val="both"/>
        <w:rPr>
          <w:rFonts w:ascii="Arial" w:hAnsi="Arial" w:cs="Arial"/>
        </w:rPr>
      </w:pPr>
      <w:r w:rsidRPr="00801E55">
        <w:rPr>
          <w:rFonts w:ascii="Arial" w:hAnsi="Arial" w:cs="Arial"/>
        </w:rPr>
        <w:lastRenderedPageBreak/>
        <w:t>Os pagamentos não realizados dentro do prazo, motivados pelo contratado, não serão geradores de direito a reajustamento de preços ou a atualização monetária.</w:t>
      </w:r>
    </w:p>
    <w:p w14:paraId="7E451B12" w14:textId="77777777" w:rsidR="00801E55" w:rsidRDefault="00801E55" w:rsidP="00801E55">
      <w:pPr>
        <w:keepNext/>
        <w:keepLines/>
        <w:tabs>
          <w:tab w:val="left" w:pos="567"/>
        </w:tabs>
        <w:ind w:left="357"/>
        <w:jc w:val="both"/>
        <w:outlineLvl w:val="0"/>
        <w:rPr>
          <w:rFonts w:ascii="Arial" w:hAnsi="Arial" w:cs="Arial"/>
          <w:sz w:val="20"/>
          <w:szCs w:val="20"/>
        </w:rPr>
      </w:pPr>
    </w:p>
    <w:p w14:paraId="04DA4216" w14:textId="371D68AA" w:rsidR="00801E55" w:rsidRPr="00801E55" w:rsidRDefault="00801E55" w:rsidP="00801E55">
      <w:pPr>
        <w:keepNext/>
        <w:keepLines/>
        <w:numPr>
          <w:ilvl w:val="0"/>
          <w:numId w:val="1"/>
        </w:numPr>
        <w:tabs>
          <w:tab w:val="left" w:pos="567"/>
        </w:tabs>
        <w:ind w:left="357" w:hanging="357"/>
        <w:jc w:val="both"/>
        <w:outlineLvl w:val="0"/>
        <w:rPr>
          <w:rFonts w:ascii="Arial" w:hAnsi="Arial" w:cs="Arial"/>
          <w:sz w:val="20"/>
          <w:szCs w:val="20"/>
        </w:rPr>
      </w:pPr>
      <w:r w:rsidRPr="00801E55">
        <w:rPr>
          <w:rFonts w:ascii="Arial" w:hAnsi="Arial" w:cs="Arial"/>
          <w:sz w:val="20"/>
          <w:szCs w:val="20"/>
        </w:rPr>
        <w:t>FORMA E CRITÉRIOS DE SELEÇÃO DO FORNECEDOR</w:t>
      </w:r>
    </w:p>
    <w:p w14:paraId="4425FE6A" w14:textId="77777777" w:rsidR="00801E55" w:rsidRPr="00801E55" w:rsidRDefault="00801E55" w:rsidP="00F26C35">
      <w:pPr>
        <w:pStyle w:val="Nivel2"/>
        <w:spacing w:before="0"/>
        <w:ind w:left="0" w:firstLine="426"/>
        <w:rPr>
          <w:color w:val="auto"/>
          <w:highlight w:val="yellow"/>
        </w:rPr>
      </w:pPr>
      <w:r w:rsidRPr="00801E55">
        <w:rPr>
          <w:color w:val="auto"/>
          <w:lang w:eastAsia="en-US"/>
        </w:rPr>
        <w:t>Forma de seleção e critério de julgamento da proposta</w:t>
      </w:r>
    </w:p>
    <w:p w14:paraId="009DF9BC" w14:textId="77777777" w:rsidR="00801E55" w:rsidRPr="00801E55" w:rsidRDefault="00801E55" w:rsidP="00F26C35">
      <w:pPr>
        <w:numPr>
          <w:ilvl w:val="1"/>
          <w:numId w:val="1"/>
        </w:numPr>
        <w:ind w:left="0" w:firstLine="426"/>
        <w:jc w:val="both"/>
        <w:rPr>
          <w:rFonts w:ascii="Arial" w:hAnsi="Arial" w:cs="Arial"/>
          <w:sz w:val="20"/>
          <w:szCs w:val="20"/>
          <w:highlight w:val="yellow"/>
        </w:rPr>
      </w:pPr>
      <w:r w:rsidRPr="00801E55">
        <w:rPr>
          <w:rFonts w:ascii="Arial" w:eastAsia="Arial" w:hAnsi="Arial" w:cs="Arial"/>
          <w:sz w:val="20"/>
          <w:szCs w:val="20"/>
          <w:highlight w:val="yellow"/>
        </w:rPr>
        <w:t xml:space="preserve">O contratado será selecionado por meio da realização de procedimento de </w:t>
      </w:r>
      <w:r w:rsidRPr="00801E55">
        <w:rPr>
          <w:rFonts w:ascii="Arial" w:eastAsia="Arial" w:hAnsi="Arial" w:cs="Arial"/>
          <w:b/>
          <w:bCs/>
          <w:sz w:val="20"/>
          <w:szCs w:val="20"/>
          <w:highlight w:val="yellow"/>
        </w:rPr>
        <w:t>LICITAÇÃO</w:t>
      </w:r>
      <w:r w:rsidRPr="00801E55">
        <w:rPr>
          <w:rFonts w:ascii="Arial" w:eastAsia="Arial" w:hAnsi="Arial" w:cs="Arial"/>
          <w:sz w:val="20"/>
          <w:szCs w:val="20"/>
          <w:highlight w:val="yellow"/>
        </w:rPr>
        <w:t xml:space="preserve">, na modalidade </w:t>
      </w:r>
      <w:r w:rsidRPr="00801E55">
        <w:rPr>
          <w:rFonts w:ascii="Arial" w:eastAsia="Arial" w:hAnsi="Arial" w:cs="Arial"/>
          <w:b/>
          <w:bCs/>
          <w:sz w:val="20"/>
          <w:szCs w:val="20"/>
          <w:highlight w:val="yellow"/>
        </w:rPr>
        <w:t xml:space="preserve">PREGÃO ELETRÔNICO- art. 28, l, c/c art. 6°, XLI, ambos da Lei n° 14.133/2021, </w:t>
      </w:r>
      <w:r w:rsidRPr="00801E55">
        <w:rPr>
          <w:rFonts w:ascii="Arial" w:eastAsia="Arial" w:hAnsi="Arial" w:cs="Arial"/>
          <w:sz w:val="20"/>
          <w:szCs w:val="20"/>
          <w:highlight w:val="yellow"/>
        </w:rPr>
        <w:t xml:space="preserve">com adoção do critério de julgamento pelo </w:t>
      </w:r>
      <w:r w:rsidRPr="00801E55">
        <w:rPr>
          <w:rFonts w:ascii="Arial" w:eastAsia="Arial" w:hAnsi="Arial" w:cs="Arial"/>
          <w:b/>
          <w:bCs/>
          <w:sz w:val="20"/>
          <w:szCs w:val="20"/>
          <w:highlight w:val="yellow"/>
        </w:rPr>
        <w:t xml:space="preserve">MENOR PREÇO – </w:t>
      </w:r>
      <w:r w:rsidRPr="00801E55">
        <w:rPr>
          <w:rFonts w:ascii="Arial" w:hAnsi="Arial" w:cs="Arial"/>
          <w:bCs/>
          <w:sz w:val="20"/>
          <w:szCs w:val="20"/>
          <w:highlight w:val="yellow"/>
        </w:rPr>
        <w:t xml:space="preserve">a escolha desse critério observa o disposto nos </w:t>
      </w:r>
      <w:proofErr w:type="spellStart"/>
      <w:r w:rsidRPr="00801E55">
        <w:rPr>
          <w:rFonts w:ascii="Arial" w:hAnsi="Arial" w:cs="Arial"/>
          <w:bCs/>
          <w:sz w:val="20"/>
          <w:szCs w:val="20"/>
          <w:highlight w:val="yellow"/>
        </w:rPr>
        <w:t>arts</w:t>
      </w:r>
      <w:proofErr w:type="spellEnd"/>
      <w:r w:rsidRPr="00801E55">
        <w:rPr>
          <w:rFonts w:ascii="Arial" w:hAnsi="Arial" w:cs="Arial"/>
          <w:bCs/>
          <w:sz w:val="20"/>
          <w:szCs w:val="20"/>
          <w:highlight w:val="yellow"/>
        </w:rPr>
        <w:t xml:space="preserve">. 33, inciso I, e 34 da Lei nº 14.133/2021, que estabelecem que o julgamento por menor preço visa ao </w:t>
      </w:r>
      <w:r w:rsidRPr="00801E55">
        <w:rPr>
          <w:rFonts w:ascii="Arial" w:hAnsi="Arial" w:cs="Arial"/>
          <w:b/>
          <w:bCs/>
          <w:sz w:val="20"/>
          <w:szCs w:val="20"/>
          <w:highlight w:val="yellow"/>
        </w:rPr>
        <w:t>menor dispêndio para a Administração</w:t>
      </w:r>
      <w:r w:rsidRPr="00801E55">
        <w:rPr>
          <w:rFonts w:ascii="Arial" w:hAnsi="Arial" w:cs="Arial"/>
          <w:bCs/>
          <w:sz w:val="20"/>
          <w:szCs w:val="20"/>
          <w:highlight w:val="yellow"/>
        </w:rPr>
        <w:t>, preservados os parâmetros mínimos de qualidade definidos no instrumento convocatório</w:t>
      </w:r>
      <w:r w:rsidRPr="00801E55">
        <w:rPr>
          <w:rFonts w:ascii="Arial" w:hAnsi="Arial" w:cs="Arial"/>
          <w:sz w:val="20"/>
          <w:szCs w:val="20"/>
          <w:highlight w:val="yellow"/>
        </w:rPr>
        <w:t>.</w:t>
      </w:r>
    </w:p>
    <w:p w14:paraId="478250E0" w14:textId="77777777" w:rsidR="00801E55" w:rsidRPr="00801E55" w:rsidRDefault="00801E55" w:rsidP="00801E55">
      <w:pPr>
        <w:ind w:left="709"/>
        <w:rPr>
          <w:rFonts w:ascii="Arial" w:hAnsi="Arial" w:cs="Arial"/>
          <w:b/>
          <w:bCs/>
          <w:sz w:val="20"/>
          <w:szCs w:val="20"/>
          <w:u w:val="single"/>
        </w:rPr>
      </w:pPr>
      <w:r w:rsidRPr="00801E55">
        <w:rPr>
          <w:rFonts w:ascii="Arial" w:eastAsia="Arial" w:hAnsi="Arial" w:cs="Arial"/>
          <w:b/>
          <w:bCs/>
          <w:sz w:val="20"/>
          <w:szCs w:val="20"/>
          <w:u w:val="single"/>
        </w:rPr>
        <w:t>Exigências de Habilitação</w:t>
      </w:r>
    </w:p>
    <w:p w14:paraId="6D658853"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sz w:val="20"/>
          <w:szCs w:val="20"/>
        </w:rPr>
        <w:t>Para fins de habilitação, deverá o licitante comprovar os seguintes requisitos:</w:t>
      </w:r>
    </w:p>
    <w:p w14:paraId="6B2BD37B"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sz w:val="20"/>
          <w:szCs w:val="20"/>
        </w:rPr>
        <w:t>No caso de não constar prazo de validade nas certidões exigidas por este Edital, somente serão aceitas àquelas emitidas com até 60 (sessenta) dias, contados da data de sua expedição.</w:t>
      </w:r>
    </w:p>
    <w:p w14:paraId="0B5D154A" w14:textId="77777777" w:rsidR="00801E55" w:rsidRPr="00801E55" w:rsidRDefault="00801E55" w:rsidP="00F26C35">
      <w:pPr>
        <w:pStyle w:val="Nivel2"/>
        <w:spacing w:before="0"/>
        <w:ind w:left="0" w:firstLine="426"/>
        <w:rPr>
          <w:color w:val="auto"/>
          <w:lang w:eastAsia="zh-CN" w:bidi="hi-IN"/>
        </w:rPr>
      </w:pPr>
      <w:r w:rsidRPr="00801E55">
        <w:rPr>
          <w:color w:val="auto"/>
          <w:lang w:eastAsia="zh-CN" w:bidi="hi-IN"/>
        </w:rPr>
        <w:t>Habilitação jurídica</w:t>
      </w:r>
    </w:p>
    <w:p w14:paraId="0D067840"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b/>
          <w:bCs/>
          <w:sz w:val="20"/>
          <w:szCs w:val="20"/>
        </w:rPr>
        <w:t>Empresário individual:</w:t>
      </w:r>
      <w:r w:rsidRPr="00801E55">
        <w:rPr>
          <w:rFonts w:ascii="Arial" w:hAnsi="Arial" w:cs="Arial"/>
          <w:sz w:val="20"/>
          <w:szCs w:val="20"/>
        </w:rPr>
        <w:t xml:space="preserve"> inscrição no Registro Público de Empresas Mercantis, a cargo da Junta Comercial da respectiva sede; </w:t>
      </w:r>
    </w:p>
    <w:p w14:paraId="4C3FE3D9"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b/>
          <w:bCs/>
          <w:sz w:val="20"/>
          <w:szCs w:val="20"/>
        </w:rPr>
        <w:t>Microempreendedor Individual - MEI:</w:t>
      </w:r>
      <w:r w:rsidRPr="00801E55">
        <w:rPr>
          <w:rFonts w:ascii="Arial" w:hAnsi="Arial" w:cs="Arial"/>
          <w:sz w:val="20"/>
          <w:szCs w:val="20"/>
        </w:rPr>
        <w:t xml:space="preserve"> Certificado da Condição de Microempreendedor Individual - CCMEI, cuja aceitação ficará condicionada à verificação da autenticidade no sítio </w:t>
      </w:r>
      <w:hyperlink r:id="rId38" w:history="1">
        <w:r w:rsidRPr="00801E55">
          <w:rPr>
            <w:rStyle w:val="Ttulo4Char"/>
            <w:rFonts w:ascii="Arial" w:hAnsi="Arial" w:cs="Arial"/>
            <w:color w:val="auto"/>
            <w:sz w:val="20"/>
            <w:szCs w:val="20"/>
          </w:rPr>
          <w:t>https://www.gov.br/empresas-e-negocios/pt-br/empreendedor</w:t>
        </w:r>
      </w:hyperlink>
      <w:r w:rsidRPr="00801E55">
        <w:rPr>
          <w:rFonts w:ascii="Arial" w:hAnsi="Arial" w:cs="Arial"/>
          <w:sz w:val="20"/>
          <w:szCs w:val="20"/>
        </w:rPr>
        <w:t xml:space="preserve">; </w:t>
      </w:r>
    </w:p>
    <w:p w14:paraId="4A14E94D"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b/>
          <w:bCs/>
          <w:sz w:val="20"/>
          <w:szCs w:val="20"/>
        </w:rPr>
        <w:t>Sociedade empresária, sociedade limitada unipessoal – SLU ou sociedade identificada como empresa individual de responsabilidade limitada - EIRELI:</w:t>
      </w:r>
      <w:r w:rsidRPr="00801E55">
        <w:rPr>
          <w:rFonts w:ascii="Arial" w:hAnsi="Arial" w:cs="Arial"/>
          <w:sz w:val="20"/>
          <w:szCs w:val="20"/>
        </w:rPr>
        <w:t xml:space="preserve"> inscrição do ato constitutivo, estatuto ou contrato social no Registro Público de Empresas Mercantis, a cargo da Junta Comercial da respectiva sede, acompanhada de documento comprobatório de seus administradores;</w:t>
      </w:r>
    </w:p>
    <w:p w14:paraId="1F471746"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b/>
          <w:bCs/>
          <w:sz w:val="20"/>
          <w:szCs w:val="20"/>
        </w:rPr>
        <w:t xml:space="preserve">Sociedade simples: </w:t>
      </w:r>
      <w:r w:rsidRPr="00801E55">
        <w:rPr>
          <w:rFonts w:ascii="Arial" w:hAnsi="Arial" w:cs="Arial"/>
          <w:sz w:val="20"/>
          <w:szCs w:val="20"/>
        </w:rPr>
        <w:t>inscrição do ato constitutivo no Registro Civil de Pessoas Jurídicas do local de sua sede, acompanhada de documento comprobatório de seus administradores;</w:t>
      </w:r>
    </w:p>
    <w:p w14:paraId="0554AC47"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b/>
          <w:bCs/>
          <w:sz w:val="20"/>
          <w:szCs w:val="20"/>
        </w:rPr>
        <w:t>Filial, sucursal ou agência de sociedade simples ou empresária:</w:t>
      </w:r>
      <w:r w:rsidRPr="00801E55">
        <w:rPr>
          <w:rFonts w:ascii="Arial" w:hAnsi="Arial" w:cs="Arial"/>
          <w:sz w:val="20"/>
          <w:szCs w:val="20"/>
        </w:rPr>
        <w:t xml:space="preserve"> inscrição do ato constitutivo da filial, sucursal ou agência da sociedade simples ou empresária, respectivamente, no Registro Civil das Pessoas Jurídicas ou no Registro Público de Empresas </w:t>
      </w:r>
      <w:bookmarkStart w:id="50" w:name="_Int_ySfCXwr4"/>
      <w:r w:rsidRPr="00801E55">
        <w:rPr>
          <w:rFonts w:ascii="Arial" w:hAnsi="Arial" w:cs="Arial"/>
          <w:sz w:val="20"/>
          <w:szCs w:val="20"/>
        </w:rPr>
        <w:t>Mercantis onde</w:t>
      </w:r>
      <w:bookmarkEnd w:id="50"/>
      <w:r w:rsidRPr="00801E55">
        <w:rPr>
          <w:rFonts w:ascii="Arial" w:hAnsi="Arial" w:cs="Arial"/>
          <w:sz w:val="20"/>
          <w:szCs w:val="20"/>
        </w:rPr>
        <w:t xml:space="preserve"> opera, com averbação no Registro onde tem sede a matriz;</w:t>
      </w:r>
    </w:p>
    <w:p w14:paraId="1C61DD16"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b/>
          <w:bCs/>
          <w:sz w:val="20"/>
          <w:szCs w:val="20"/>
        </w:rPr>
        <w:t>Consórcio: c</w:t>
      </w:r>
      <w:r w:rsidRPr="00801E55">
        <w:rPr>
          <w:rFonts w:ascii="Arial" w:hAnsi="Arial" w:cs="Arial"/>
          <w:sz w:val="20"/>
          <w:szCs w:val="20"/>
        </w:rPr>
        <w:t>omprovação de compromisso público ou particular de constituição de consórcio, subscrito pelos consorciados; e, indicação da empresa líder do consórcio, que será responsável por sua representação perante a Administração.</w:t>
      </w:r>
    </w:p>
    <w:p w14:paraId="716B5ECB"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sz w:val="20"/>
          <w:szCs w:val="20"/>
        </w:rPr>
        <w:t>Os documentos apresentados deverão estar acompanhados de todas as alterações ou da consolidação respectiva.</w:t>
      </w:r>
    </w:p>
    <w:p w14:paraId="3F208EBA" w14:textId="77777777" w:rsidR="00801E55" w:rsidRPr="00801E55" w:rsidRDefault="00801E55" w:rsidP="00F26C35">
      <w:pPr>
        <w:pStyle w:val="Nivel2"/>
        <w:spacing w:before="0"/>
        <w:ind w:firstLine="426"/>
        <w:rPr>
          <w:color w:val="auto"/>
          <w:lang w:eastAsia="zh-CN" w:bidi="hi-IN"/>
        </w:rPr>
      </w:pPr>
      <w:r w:rsidRPr="00801E55">
        <w:rPr>
          <w:color w:val="auto"/>
          <w:lang w:eastAsia="zh-CN" w:bidi="hi-IN"/>
        </w:rPr>
        <w:t>Habilitação fiscal, social e trabalhista</w:t>
      </w:r>
    </w:p>
    <w:p w14:paraId="5F104E82"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sz w:val="20"/>
          <w:szCs w:val="20"/>
        </w:rPr>
        <w:t>Prova de inscrição no Cadastro Nacional de Pessoas Jurídicas ou no Cadastro de Pessoas Físicas, conforme o caso;</w:t>
      </w:r>
    </w:p>
    <w:p w14:paraId="0FA0C25F"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54D74A1"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sz w:val="20"/>
          <w:szCs w:val="20"/>
        </w:rPr>
        <w:t>Prova de regularidade com o Fundo de Garantia do Tempo de Serviço (FGTS);</w:t>
      </w:r>
    </w:p>
    <w:p w14:paraId="27800E38"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sz w:val="20"/>
          <w:szCs w:val="20"/>
        </w:rPr>
        <w:t>Prova de inexistência de débitos inadimplidos perante a Justiça do Trabalho, mediante a apresentação de certidão negativa ou positiva com efeito de negativa;</w:t>
      </w:r>
    </w:p>
    <w:p w14:paraId="76AE49FD"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sz w:val="20"/>
          <w:szCs w:val="20"/>
        </w:rPr>
        <w:t xml:space="preserve">Prova de inscrição no cadastro de contribuintes Estadual/Distrital ou Municipal relativo ao domicílio ou sede do fornecedor, pertinente ao seu ramo de atividade e compatível com o objeto contratual; </w:t>
      </w:r>
    </w:p>
    <w:p w14:paraId="17597256"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sz w:val="20"/>
          <w:szCs w:val="20"/>
        </w:rPr>
        <w:t>Prova de regularidade com a Fazenda Estadual/Distrital e Municipal do domicílio ou sede do fornecedor, relativa à atividade em cujo exercício contrata ou concorre;</w:t>
      </w:r>
    </w:p>
    <w:p w14:paraId="5D8417CB"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sz w:val="20"/>
          <w:szCs w:val="20"/>
        </w:rPr>
        <w:lastRenderedPageBreak/>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2F91BCAF"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sz w:val="20"/>
          <w:szCs w:val="20"/>
        </w:rPr>
        <w:t>Outros critérios que denotem maior higidez à contratação poderão ser adicionados quando da elaboração do edital.</w:t>
      </w:r>
    </w:p>
    <w:p w14:paraId="05005BAC" w14:textId="77777777" w:rsidR="00801E55" w:rsidRPr="00801E55" w:rsidRDefault="00801E55" w:rsidP="00F26C35">
      <w:pPr>
        <w:numPr>
          <w:ilvl w:val="1"/>
          <w:numId w:val="1"/>
        </w:numPr>
        <w:tabs>
          <w:tab w:val="left" w:pos="426"/>
        </w:tabs>
        <w:ind w:left="0" w:firstLine="426"/>
        <w:jc w:val="both"/>
        <w:rPr>
          <w:rFonts w:ascii="Arial" w:hAnsi="Arial" w:cs="Arial"/>
          <w:color w:val="FF0000"/>
          <w:sz w:val="20"/>
          <w:szCs w:val="20"/>
        </w:rPr>
      </w:pPr>
      <w:r w:rsidRPr="00801E55">
        <w:rPr>
          <w:rFonts w:ascii="Arial" w:hAnsi="Arial" w:cs="Arial"/>
          <w:b/>
          <w:sz w:val="20"/>
          <w:szCs w:val="20"/>
        </w:rPr>
        <w:t>Alvará de Licença Sanitária ou Alvará de Localização e Funcionamento</w:t>
      </w:r>
      <w:r w:rsidRPr="00801E55">
        <w:rPr>
          <w:rFonts w:ascii="Arial" w:hAnsi="Arial" w:cs="Arial"/>
          <w:sz w:val="20"/>
          <w:szCs w:val="20"/>
        </w:rPr>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79C97DA5" w14:textId="77777777" w:rsidR="00801E55" w:rsidRPr="00801E55" w:rsidRDefault="00801E55" w:rsidP="00F26C35">
      <w:pPr>
        <w:numPr>
          <w:ilvl w:val="1"/>
          <w:numId w:val="1"/>
        </w:numPr>
        <w:ind w:left="0" w:firstLine="426"/>
        <w:jc w:val="both"/>
        <w:rPr>
          <w:rFonts w:ascii="Arial" w:hAnsi="Arial" w:cs="Arial"/>
          <w:b/>
          <w:bCs/>
          <w:sz w:val="20"/>
          <w:szCs w:val="20"/>
        </w:rPr>
      </w:pPr>
      <w:r w:rsidRPr="00801E55">
        <w:rPr>
          <w:rFonts w:ascii="Arial" w:hAnsi="Arial" w:cs="Arial"/>
          <w:b/>
          <w:bCs/>
          <w:sz w:val="20"/>
          <w:szCs w:val="20"/>
        </w:rPr>
        <w:t xml:space="preserve">Documentos Pessoais </w:t>
      </w:r>
      <w:r w:rsidRPr="00801E55">
        <w:rPr>
          <w:rFonts w:ascii="Arial" w:hAnsi="Arial" w:cs="Arial"/>
          <w:sz w:val="20"/>
          <w:szCs w:val="20"/>
        </w:rPr>
        <w:t>dos Sócios e Administradores da Empresa.</w:t>
      </w:r>
    </w:p>
    <w:p w14:paraId="41E60A91" w14:textId="77777777" w:rsidR="00801E55" w:rsidRPr="00801E55" w:rsidRDefault="00801E55" w:rsidP="00F26C35">
      <w:pPr>
        <w:numPr>
          <w:ilvl w:val="1"/>
          <w:numId w:val="1"/>
        </w:numPr>
        <w:tabs>
          <w:tab w:val="left" w:pos="426"/>
        </w:tabs>
        <w:ind w:left="0" w:firstLine="426"/>
        <w:jc w:val="both"/>
        <w:rPr>
          <w:rFonts w:ascii="Arial" w:hAnsi="Arial" w:cs="Arial"/>
          <w:sz w:val="20"/>
          <w:szCs w:val="20"/>
        </w:rPr>
      </w:pPr>
      <w:r w:rsidRPr="00801E55">
        <w:rPr>
          <w:rFonts w:ascii="Arial" w:hAnsi="Arial" w:cs="Arial"/>
          <w:sz w:val="20"/>
          <w:szCs w:val="20"/>
        </w:rPr>
        <w:t xml:space="preserve">Os documentos apresentados deverão estar acompanhados de todas as alterações ou da consolidação respectiva. </w:t>
      </w:r>
    </w:p>
    <w:p w14:paraId="31303E9C" w14:textId="77777777" w:rsidR="00801E55" w:rsidRPr="00801E55" w:rsidRDefault="00801E55" w:rsidP="00F26C35">
      <w:pPr>
        <w:pStyle w:val="Nivel2"/>
        <w:spacing w:before="0"/>
        <w:ind w:left="0" w:firstLine="426"/>
        <w:rPr>
          <w:color w:val="auto"/>
          <w:lang w:eastAsia="zh-CN" w:bidi="hi-IN"/>
        </w:rPr>
      </w:pPr>
      <w:r w:rsidRPr="00801E55">
        <w:rPr>
          <w:color w:val="auto"/>
          <w:lang w:eastAsia="zh-CN" w:bidi="hi-IN"/>
        </w:rPr>
        <w:t>Qualificação Econômico-Financeira</w:t>
      </w:r>
    </w:p>
    <w:p w14:paraId="22DEA9A9"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sz w:val="20"/>
          <w:szCs w:val="20"/>
        </w:rPr>
        <w:t xml:space="preserve">Certidão negativa de insolvência civil expedida pelo distribuidor do domicílio ou sede do licitante, caso se trate de pessoa física, desde que admitida a sua participação na licitação, ou de sociedade simples; </w:t>
      </w:r>
    </w:p>
    <w:p w14:paraId="531F7AB5"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sz w:val="20"/>
          <w:szCs w:val="20"/>
        </w:rPr>
        <w:t xml:space="preserve">Certidão negativa de falência expedida pelo distribuidor da sede do fornecedor – </w:t>
      </w:r>
      <w:hyperlink r:id="rId39" w:anchor="art69" w:history="1">
        <w:r w:rsidRPr="00801E55">
          <w:rPr>
            <w:rStyle w:val="Ttulo4Char"/>
            <w:rFonts w:ascii="Arial" w:hAnsi="Arial" w:cs="Arial"/>
            <w:color w:val="auto"/>
            <w:sz w:val="20"/>
            <w:szCs w:val="20"/>
          </w:rPr>
          <w:t>Lei Federal nº 14.133, de 2021, art. 69, caput, inciso II</w:t>
        </w:r>
      </w:hyperlink>
      <w:r w:rsidRPr="00801E55">
        <w:rPr>
          <w:rFonts w:ascii="Arial" w:hAnsi="Arial" w:cs="Arial"/>
          <w:sz w:val="20"/>
          <w:szCs w:val="20"/>
        </w:rPr>
        <w:t>);</w:t>
      </w:r>
    </w:p>
    <w:p w14:paraId="79B34213"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sz w:val="20"/>
          <w:szCs w:val="20"/>
        </w:rPr>
        <w:t>Outros critérios que resguardem maior garantia à contratação poderão ser adicionados quando da elaboração do edital.</w:t>
      </w:r>
    </w:p>
    <w:p w14:paraId="6CFAC850" w14:textId="77777777" w:rsidR="00801E55" w:rsidRPr="00801E55" w:rsidRDefault="00801E55" w:rsidP="00F26C35">
      <w:pPr>
        <w:pStyle w:val="Nivel2"/>
        <w:spacing w:before="0"/>
        <w:ind w:left="0" w:firstLine="426"/>
        <w:rPr>
          <w:color w:val="auto"/>
          <w:lang w:eastAsia="zh-CN" w:bidi="hi-IN"/>
        </w:rPr>
      </w:pPr>
      <w:r w:rsidRPr="00801E55">
        <w:rPr>
          <w:color w:val="auto"/>
          <w:lang w:eastAsia="zh-CN" w:bidi="hi-IN"/>
        </w:rPr>
        <w:t>Qualificação Técnica</w:t>
      </w:r>
    </w:p>
    <w:p w14:paraId="6BE3972D" w14:textId="77777777" w:rsidR="00801E55" w:rsidRPr="00801E55" w:rsidRDefault="00801E55" w:rsidP="00F26C35">
      <w:pPr>
        <w:numPr>
          <w:ilvl w:val="1"/>
          <w:numId w:val="1"/>
        </w:numPr>
        <w:ind w:left="0" w:firstLine="426"/>
        <w:jc w:val="both"/>
        <w:rPr>
          <w:rFonts w:ascii="Arial" w:hAnsi="Arial" w:cs="Arial"/>
          <w:i/>
          <w:iCs/>
          <w:sz w:val="20"/>
          <w:szCs w:val="20"/>
        </w:rPr>
      </w:pPr>
      <w:r w:rsidRPr="00801E55">
        <w:rPr>
          <w:rFonts w:ascii="Arial" w:hAnsi="Arial" w:cs="Arial"/>
          <w:sz w:val="20"/>
          <w:szCs w:val="20"/>
        </w:rPr>
        <w:t xml:space="preserve">Comprovação de aptidão para o fornecimento de bens ou prestação de serviços similares de complexidade tecnológica e operacional equivalente ou superior com o objeto desta contratação, ou com o item pertinente, por meio da apresentação de </w:t>
      </w:r>
      <w:r w:rsidRPr="00801E55">
        <w:rPr>
          <w:rFonts w:ascii="Arial" w:hAnsi="Arial" w:cs="Arial"/>
          <w:sz w:val="20"/>
          <w:szCs w:val="20"/>
          <w:u w:val="single"/>
        </w:rPr>
        <w:t>certidões ou atestados de capacidade técnica</w:t>
      </w:r>
      <w:r w:rsidRPr="00801E55">
        <w:rPr>
          <w:rFonts w:ascii="Arial" w:hAnsi="Arial" w:cs="Arial"/>
          <w:sz w:val="20"/>
          <w:szCs w:val="20"/>
        </w:rPr>
        <w:t xml:space="preserve">, por pessoas jurídicas de direito público ou privado. </w:t>
      </w:r>
      <w:r w:rsidRPr="00801E55">
        <w:rPr>
          <w:rFonts w:ascii="Arial" w:hAnsi="Arial" w:cs="Arial"/>
          <w:b/>
          <w:bCs/>
          <w:sz w:val="20"/>
          <w:szCs w:val="20"/>
        </w:rPr>
        <w:t>(</w:t>
      </w:r>
      <w:r w:rsidRPr="00801E55">
        <w:rPr>
          <w:rFonts w:ascii="Arial" w:hAnsi="Arial" w:cs="Arial"/>
          <w:b/>
          <w:bCs/>
          <w:sz w:val="20"/>
          <w:szCs w:val="20"/>
          <w:lang w:bidi="hi-IN"/>
        </w:rPr>
        <w:t>Capacidade Técnica Operacional)</w:t>
      </w:r>
    </w:p>
    <w:p w14:paraId="152B8BC4" w14:textId="77777777" w:rsidR="00801E55" w:rsidRPr="00801E55" w:rsidRDefault="00801E55" w:rsidP="00F26C35">
      <w:pPr>
        <w:numPr>
          <w:ilvl w:val="2"/>
          <w:numId w:val="1"/>
        </w:numPr>
        <w:ind w:left="0" w:firstLine="426"/>
        <w:jc w:val="both"/>
        <w:rPr>
          <w:rFonts w:ascii="Arial" w:hAnsi="Arial" w:cs="Arial"/>
          <w:i/>
          <w:iCs/>
        </w:rPr>
      </w:pPr>
      <w:r w:rsidRPr="00801E55">
        <w:rPr>
          <w:rFonts w:ascii="Arial" w:hAnsi="Arial" w:cs="Arial"/>
        </w:rPr>
        <w:t>Os atestados de capacidade técnica deverão ser apresentados em nome da licitante. Para consórcios será admitido o somatório dos quantitativos de cada consorciado.</w:t>
      </w:r>
    </w:p>
    <w:p w14:paraId="429D9FC4" w14:textId="77777777" w:rsidR="00801E55" w:rsidRPr="00801E55" w:rsidRDefault="00801E55" w:rsidP="00F26C35">
      <w:pPr>
        <w:numPr>
          <w:ilvl w:val="2"/>
          <w:numId w:val="1"/>
        </w:numPr>
        <w:ind w:left="0" w:firstLine="426"/>
        <w:jc w:val="both"/>
        <w:rPr>
          <w:rFonts w:ascii="Arial" w:hAnsi="Arial" w:cs="Arial"/>
          <w:i/>
          <w:iCs/>
        </w:rPr>
      </w:pPr>
      <w:r w:rsidRPr="00801E55">
        <w:rPr>
          <w:rFonts w:ascii="Arial" w:hAnsi="Arial" w:cs="Arial"/>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406F992" w14:textId="77777777" w:rsidR="00801E55" w:rsidRPr="00801E55" w:rsidRDefault="00801E55" w:rsidP="00F26C35">
      <w:pPr>
        <w:numPr>
          <w:ilvl w:val="1"/>
          <w:numId w:val="1"/>
        </w:numPr>
        <w:ind w:left="0" w:firstLine="426"/>
        <w:jc w:val="both"/>
        <w:rPr>
          <w:rFonts w:ascii="Arial" w:hAnsi="Arial" w:cs="Arial"/>
          <w:sz w:val="20"/>
          <w:szCs w:val="20"/>
          <w:lang w:bidi="hi-IN"/>
        </w:rPr>
      </w:pPr>
      <w:r w:rsidRPr="00801E55">
        <w:rPr>
          <w:rFonts w:ascii="Arial" w:hAnsi="Arial" w:cs="Arial"/>
          <w:sz w:val="20"/>
          <w:szCs w:val="20"/>
          <w:lang w:bidi="hi-IN"/>
        </w:rPr>
        <w:t xml:space="preserve">Declaração de designação de profissional, indicando o profissional responsável pela execução do serviço - este deverá pertencer ao quadro permanente da empresa, quer seja com vínculo empregatício ou seu proprietário. </w:t>
      </w:r>
      <w:r w:rsidRPr="00801E55">
        <w:rPr>
          <w:rFonts w:ascii="Arial" w:hAnsi="Arial" w:cs="Arial"/>
          <w:b/>
          <w:bCs/>
          <w:sz w:val="20"/>
          <w:szCs w:val="20"/>
        </w:rPr>
        <w:t>(</w:t>
      </w:r>
      <w:r w:rsidRPr="00801E55">
        <w:rPr>
          <w:rFonts w:ascii="Arial" w:hAnsi="Arial" w:cs="Arial"/>
          <w:b/>
          <w:bCs/>
          <w:sz w:val="20"/>
          <w:szCs w:val="20"/>
          <w:lang w:bidi="hi-IN"/>
        </w:rPr>
        <w:t>Capacidade Técnica Profissional)</w:t>
      </w:r>
    </w:p>
    <w:p w14:paraId="0AA127F0" w14:textId="77777777" w:rsidR="00801E55" w:rsidRPr="00801E55" w:rsidRDefault="00801E55" w:rsidP="00F26C35">
      <w:pPr>
        <w:numPr>
          <w:ilvl w:val="2"/>
          <w:numId w:val="1"/>
        </w:numPr>
        <w:ind w:left="0" w:firstLine="426"/>
        <w:jc w:val="both"/>
        <w:rPr>
          <w:rFonts w:ascii="Arial" w:hAnsi="Arial" w:cs="Arial"/>
          <w:lang w:bidi="hi-IN"/>
        </w:rPr>
      </w:pPr>
      <w:r w:rsidRPr="00801E55">
        <w:rPr>
          <w:rFonts w:ascii="Arial" w:hAnsi="Arial" w:cs="Arial"/>
          <w:lang w:bidi="hi-IN"/>
        </w:rPr>
        <w:t xml:space="preserve"> A comprovação de pertencer ao quadro permanente da empresa deverá ser feita mediante uma das seguintes formas: Carteira de Trabalho; Contrato Social; Contrato de prestação de serviços; Contrato de Trabalho registrado na DRT;</w:t>
      </w:r>
    </w:p>
    <w:p w14:paraId="6385EA1E"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sz w:val="20"/>
          <w:szCs w:val="20"/>
        </w:rPr>
        <w:t xml:space="preserve">Comprovar conhecimento da área de Música, através de licenciatura ou bacharelado em Música. </w:t>
      </w:r>
      <w:r w:rsidRPr="00801E55">
        <w:rPr>
          <w:rFonts w:ascii="Arial" w:hAnsi="Arial" w:cs="Arial"/>
          <w:b/>
          <w:bCs/>
          <w:sz w:val="20"/>
          <w:szCs w:val="20"/>
        </w:rPr>
        <w:t>(</w:t>
      </w:r>
      <w:r w:rsidRPr="00801E55">
        <w:rPr>
          <w:rFonts w:ascii="Arial" w:hAnsi="Arial" w:cs="Arial"/>
          <w:b/>
          <w:bCs/>
          <w:sz w:val="20"/>
          <w:szCs w:val="20"/>
          <w:lang w:bidi="hi-IN"/>
        </w:rPr>
        <w:t>Capacidade Técnica Profissional)</w:t>
      </w:r>
    </w:p>
    <w:p w14:paraId="23736920" w14:textId="77777777" w:rsidR="00801E55" w:rsidRPr="00801E55" w:rsidRDefault="00801E55" w:rsidP="00F26C35">
      <w:pPr>
        <w:numPr>
          <w:ilvl w:val="2"/>
          <w:numId w:val="1"/>
        </w:numPr>
        <w:ind w:left="0" w:firstLine="426"/>
        <w:jc w:val="both"/>
        <w:rPr>
          <w:rFonts w:ascii="Arial" w:hAnsi="Arial" w:cs="Arial"/>
        </w:rPr>
      </w:pPr>
      <w:r w:rsidRPr="00801E55">
        <w:rPr>
          <w:rFonts w:ascii="Arial" w:hAnsi="Arial" w:cs="Arial"/>
        </w:rPr>
        <w:t xml:space="preserve"> Apresentação de cópia do certificado ou diploma em licenciatura ou bacharelado em música.</w:t>
      </w:r>
    </w:p>
    <w:p w14:paraId="1D94BD81"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sz w:val="20"/>
          <w:szCs w:val="2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E36BF46"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sz w:val="20"/>
          <w:szCs w:val="20"/>
        </w:rPr>
        <w:t>Outros critérios que comprovam maior qualificação à contratação poderão ser adicionados quando da elaboração do edital.</w:t>
      </w:r>
    </w:p>
    <w:p w14:paraId="4554D039" w14:textId="77777777" w:rsidR="00801E55" w:rsidRPr="00801E55" w:rsidRDefault="00801E55" w:rsidP="00F26C35">
      <w:pPr>
        <w:numPr>
          <w:ilvl w:val="1"/>
          <w:numId w:val="1"/>
        </w:numPr>
        <w:ind w:left="0" w:firstLine="426"/>
        <w:jc w:val="both"/>
        <w:rPr>
          <w:rFonts w:ascii="Arial" w:hAnsi="Arial" w:cs="Arial"/>
          <w:sz w:val="20"/>
          <w:szCs w:val="20"/>
        </w:rPr>
      </w:pPr>
      <w:r w:rsidRPr="00801E55">
        <w:rPr>
          <w:rFonts w:ascii="Arial" w:hAnsi="Arial" w:cs="Arial"/>
          <w:sz w:val="20"/>
          <w:szCs w:val="20"/>
        </w:rPr>
        <w:t>Justifica-se as exigências de qualificação técnica para fins de aprimoramento e segurança da contratação</w:t>
      </w:r>
    </w:p>
    <w:p w14:paraId="61C4F4D8" w14:textId="77777777" w:rsidR="00801E55" w:rsidRPr="00801E55" w:rsidRDefault="00801E55" w:rsidP="00801E55">
      <w:pPr>
        <w:ind w:firstLine="426"/>
        <w:rPr>
          <w:rFonts w:ascii="Arial" w:hAnsi="Arial" w:cs="Arial"/>
          <w:b/>
          <w:bCs/>
          <w:sz w:val="20"/>
          <w:szCs w:val="20"/>
          <w:u w:val="single"/>
        </w:rPr>
      </w:pPr>
      <w:r w:rsidRPr="00801E55">
        <w:rPr>
          <w:rFonts w:ascii="Arial" w:hAnsi="Arial" w:cs="Arial"/>
          <w:b/>
          <w:bCs/>
          <w:sz w:val="20"/>
          <w:szCs w:val="20"/>
          <w:u w:val="single"/>
        </w:rPr>
        <w:lastRenderedPageBreak/>
        <w:t>Outros documentos:</w:t>
      </w:r>
    </w:p>
    <w:p w14:paraId="5BF1F003" w14:textId="77777777" w:rsidR="00801E55" w:rsidRPr="00801E55" w:rsidRDefault="00801E55" w:rsidP="00F26C35">
      <w:pPr>
        <w:numPr>
          <w:ilvl w:val="1"/>
          <w:numId w:val="1"/>
        </w:numPr>
        <w:spacing w:before="120" w:after="120" w:line="276" w:lineRule="auto"/>
        <w:ind w:left="0" w:firstLine="426"/>
        <w:jc w:val="both"/>
        <w:rPr>
          <w:rFonts w:ascii="Arial" w:hAnsi="Arial" w:cs="Arial"/>
          <w:sz w:val="20"/>
          <w:szCs w:val="20"/>
          <w:highlight w:val="yellow"/>
        </w:rPr>
      </w:pPr>
      <w:r w:rsidRPr="00801E55">
        <w:rPr>
          <w:rFonts w:ascii="Arial" w:hAnsi="Arial" w:cs="Arial"/>
          <w:sz w:val="20"/>
          <w:szCs w:val="20"/>
          <w:highlight w:val="yellow"/>
        </w:rPr>
        <w:t>Declaração Unificada (Anexa ao edital)</w:t>
      </w:r>
    </w:p>
    <w:p w14:paraId="6B91925B" w14:textId="77777777" w:rsidR="00801E55" w:rsidRPr="00801E55" w:rsidRDefault="00801E55" w:rsidP="00801E55">
      <w:pPr>
        <w:rPr>
          <w:rFonts w:ascii="Arial" w:hAnsi="Arial" w:cs="Arial"/>
          <w:sz w:val="20"/>
          <w:szCs w:val="20"/>
        </w:rPr>
      </w:pPr>
    </w:p>
    <w:p w14:paraId="4AA8A325" w14:textId="77777777" w:rsidR="00801E55" w:rsidRPr="00801E55" w:rsidRDefault="00801E55" w:rsidP="00801E55">
      <w:pPr>
        <w:ind w:left="709"/>
        <w:rPr>
          <w:rFonts w:ascii="Arial" w:hAnsi="Arial" w:cs="Arial"/>
          <w:sz w:val="20"/>
          <w:szCs w:val="20"/>
        </w:rPr>
      </w:pPr>
    </w:p>
    <w:p w14:paraId="4287A679" w14:textId="77777777" w:rsidR="00801E55" w:rsidRPr="00801E55" w:rsidRDefault="00801E55" w:rsidP="00801E55">
      <w:pPr>
        <w:keepNext/>
        <w:keepLines/>
        <w:numPr>
          <w:ilvl w:val="0"/>
          <w:numId w:val="1"/>
        </w:numPr>
        <w:tabs>
          <w:tab w:val="left" w:pos="567"/>
        </w:tabs>
        <w:ind w:left="360"/>
        <w:jc w:val="both"/>
        <w:outlineLvl w:val="0"/>
        <w:rPr>
          <w:rFonts w:ascii="Arial" w:hAnsi="Arial" w:cs="Arial"/>
          <w:sz w:val="20"/>
          <w:szCs w:val="20"/>
        </w:rPr>
      </w:pPr>
      <w:r w:rsidRPr="00801E55">
        <w:rPr>
          <w:rFonts w:ascii="Arial" w:hAnsi="Arial" w:cs="Arial"/>
          <w:sz w:val="20"/>
          <w:szCs w:val="20"/>
        </w:rPr>
        <w:t>ESTIMATIVAS DO VALOR DA CONTRATAÇÃO</w:t>
      </w:r>
    </w:p>
    <w:p w14:paraId="690A363D" w14:textId="77777777" w:rsidR="00801E55" w:rsidRPr="00801E55" w:rsidRDefault="00801E55" w:rsidP="00801E55">
      <w:pPr>
        <w:rPr>
          <w:rFonts w:ascii="Arial" w:hAnsi="Arial" w:cs="Arial"/>
          <w:sz w:val="20"/>
          <w:szCs w:val="20"/>
        </w:rPr>
      </w:pPr>
    </w:p>
    <w:p w14:paraId="47CFAA89" w14:textId="77777777" w:rsidR="00801E55" w:rsidRPr="00801E55" w:rsidRDefault="00801E55" w:rsidP="00F26C35">
      <w:pPr>
        <w:numPr>
          <w:ilvl w:val="1"/>
          <w:numId w:val="1"/>
        </w:numPr>
        <w:ind w:left="-142" w:firstLine="568"/>
        <w:jc w:val="both"/>
        <w:rPr>
          <w:rFonts w:ascii="Arial" w:hAnsi="Arial" w:cs="Arial"/>
          <w:b/>
          <w:bCs/>
          <w:i/>
          <w:iCs/>
          <w:sz w:val="20"/>
          <w:szCs w:val="20"/>
        </w:rPr>
      </w:pPr>
      <w:r w:rsidRPr="00801E55">
        <w:rPr>
          <w:rFonts w:ascii="Arial" w:hAnsi="Arial" w:cs="Arial"/>
          <w:sz w:val="20"/>
          <w:szCs w:val="20"/>
        </w:rPr>
        <w:t xml:space="preserve">O custo estimado total da contratação é de </w:t>
      </w:r>
      <w:r w:rsidRPr="00801E55">
        <w:rPr>
          <w:rFonts w:ascii="Arial" w:hAnsi="Arial" w:cs="Arial"/>
          <w:b/>
          <w:bCs/>
          <w:sz w:val="20"/>
          <w:szCs w:val="20"/>
          <w:highlight w:val="yellow"/>
        </w:rPr>
        <w:t xml:space="preserve">R$ </w:t>
      </w:r>
      <w:r w:rsidRPr="00801E55">
        <w:rPr>
          <w:rFonts w:ascii="Arial" w:eastAsia="Arial" w:hAnsi="Arial" w:cs="Arial"/>
          <w:b/>
          <w:bCs/>
          <w:color w:val="000000"/>
          <w:sz w:val="20"/>
          <w:szCs w:val="20"/>
          <w:highlight w:val="yellow"/>
        </w:rPr>
        <w:t>52.268,00 (cinquenta e dois mil, duzentos e sessenta e oito reais)</w:t>
      </w:r>
      <w:r w:rsidRPr="00801E55">
        <w:rPr>
          <w:rFonts w:ascii="Arial" w:hAnsi="Arial" w:cs="Arial"/>
          <w:sz w:val="20"/>
          <w:szCs w:val="20"/>
          <w:highlight w:val="yellow"/>
        </w:rPr>
        <w:t>,</w:t>
      </w:r>
      <w:r w:rsidRPr="00801E55">
        <w:rPr>
          <w:rFonts w:ascii="Arial" w:hAnsi="Arial" w:cs="Arial"/>
          <w:sz w:val="20"/>
          <w:szCs w:val="20"/>
        </w:rPr>
        <w:t xml:space="preserve"> conforme anexo, parte integrante e indissociável deste Termo de Referência, e, é compatível com os valores praticados pelo mercado. </w:t>
      </w:r>
    </w:p>
    <w:p w14:paraId="04CE2496" w14:textId="77777777" w:rsidR="00801E55" w:rsidRPr="00801E55" w:rsidRDefault="00801E55" w:rsidP="00F26C35">
      <w:pPr>
        <w:numPr>
          <w:ilvl w:val="1"/>
          <w:numId w:val="1"/>
        </w:numPr>
        <w:ind w:left="-142" w:firstLine="568"/>
        <w:jc w:val="both"/>
        <w:rPr>
          <w:rFonts w:ascii="Arial" w:hAnsi="Arial" w:cs="Arial"/>
          <w:i/>
          <w:iCs/>
          <w:sz w:val="20"/>
          <w:szCs w:val="20"/>
        </w:rPr>
      </w:pPr>
      <w:r w:rsidRPr="00801E55">
        <w:rPr>
          <w:rFonts w:ascii="Arial" w:hAnsi="Arial" w:cs="Arial"/>
          <w:sz w:val="20"/>
          <w:szCs w:val="20"/>
        </w:rPr>
        <w:t>A estimativa de custo levou em consideração o risco envolvido na contratação.</w:t>
      </w:r>
    </w:p>
    <w:p w14:paraId="735E47A9" w14:textId="77777777" w:rsidR="00801E55" w:rsidRPr="00801E55" w:rsidRDefault="00801E55" w:rsidP="00F26C35">
      <w:pPr>
        <w:numPr>
          <w:ilvl w:val="1"/>
          <w:numId w:val="1"/>
        </w:numPr>
        <w:ind w:left="-142" w:firstLine="568"/>
        <w:jc w:val="both"/>
        <w:rPr>
          <w:rFonts w:ascii="Arial" w:hAnsi="Arial" w:cs="Arial"/>
          <w:i/>
          <w:iCs/>
          <w:sz w:val="20"/>
          <w:szCs w:val="20"/>
        </w:rPr>
      </w:pPr>
      <w:r w:rsidRPr="00801E55">
        <w:rPr>
          <w:rFonts w:ascii="Arial" w:hAnsi="Arial" w:cs="Arial"/>
          <w:sz w:val="20"/>
          <w:szCs w:val="20"/>
        </w:rPr>
        <w:t>Alterações na legislação ou outras normas que impliquem em aumento de custos, diminuição de receitas ou afetem a prestação de serviços, quando imprevisíveis, poderá acarretar no reequilíbrio contratual.</w:t>
      </w:r>
    </w:p>
    <w:p w14:paraId="02F00EF1" w14:textId="77777777" w:rsidR="00801E55" w:rsidRPr="00801E55" w:rsidRDefault="00801E55" w:rsidP="00F26C35">
      <w:pPr>
        <w:numPr>
          <w:ilvl w:val="1"/>
          <w:numId w:val="1"/>
        </w:numPr>
        <w:ind w:left="-142" w:firstLine="568"/>
        <w:jc w:val="both"/>
        <w:rPr>
          <w:rFonts w:ascii="Arial" w:hAnsi="Arial" w:cs="Arial"/>
          <w:i/>
          <w:iCs/>
          <w:sz w:val="20"/>
          <w:szCs w:val="20"/>
        </w:rPr>
      </w:pPr>
      <w:r w:rsidRPr="00801E55">
        <w:rPr>
          <w:rFonts w:ascii="Arial" w:hAnsi="Arial" w:cs="Arial"/>
          <w:sz w:val="20"/>
          <w:szCs w:val="20"/>
        </w:rPr>
        <w:t>Adequações na prestação dos serviços, conforme exigência administrativa, poderá acarretar no reequilíbrio contratual.</w:t>
      </w:r>
    </w:p>
    <w:p w14:paraId="4E79E06F" w14:textId="77777777" w:rsidR="00801E55" w:rsidRPr="00801E55" w:rsidRDefault="00801E55" w:rsidP="00F26C35">
      <w:pPr>
        <w:numPr>
          <w:ilvl w:val="1"/>
          <w:numId w:val="1"/>
        </w:numPr>
        <w:ind w:left="-142" w:firstLine="568"/>
        <w:jc w:val="both"/>
        <w:rPr>
          <w:rFonts w:ascii="Arial" w:hAnsi="Arial" w:cs="Arial"/>
          <w:i/>
          <w:iCs/>
          <w:sz w:val="20"/>
          <w:szCs w:val="20"/>
        </w:rPr>
      </w:pPr>
      <w:r w:rsidRPr="00801E55">
        <w:rPr>
          <w:rFonts w:ascii="Arial" w:eastAsia="Times New Roman" w:hAnsi="Arial" w:cs="Arial"/>
          <w:color w:val="000000"/>
          <w:sz w:val="20"/>
          <w:szCs w:val="2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34A3D499" w14:textId="77777777" w:rsidR="00801E55" w:rsidRPr="00801E55" w:rsidRDefault="00801E55" w:rsidP="00801E55">
      <w:pPr>
        <w:ind w:left="709"/>
        <w:rPr>
          <w:rFonts w:ascii="Arial" w:hAnsi="Arial" w:cs="Arial"/>
          <w:i/>
          <w:iCs/>
          <w:sz w:val="20"/>
          <w:szCs w:val="20"/>
        </w:rPr>
      </w:pPr>
    </w:p>
    <w:p w14:paraId="0C1FCCFF" w14:textId="77777777" w:rsidR="00801E55" w:rsidRPr="00801E55" w:rsidRDefault="00801E55" w:rsidP="00801E55">
      <w:pPr>
        <w:keepNext/>
        <w:keepLines/>
        <w:numPr>
          <w:ilvl w:val="0"/>
          <w:numId w:val="1"/>
        </w:numPr>
        <w:tabs>
          <w:tab w:val="left" w:pos="567"/>
        </w:tabs>
        <w:ind w:left="360"/>
        <w:jc w:val="both"/>
        <w:outlineLvl w:val="0"/>
        <w:rPr>
          <w:rFonts w:ascii="Arial" w:hAnsi="Arial" w:cs="Arial"/>
          <w:sz w:val="20"/>
          <w:szCs w:val="20"/>
        </w:rPr>
      </w:pPr>
      <w:r w:rsidRPr="00801E55">
        <w:rPr>
          <w:rFonts w:ascii="Arial" w:hAnsi="Arial" w:cs="Arial"/>
          <w:sz w:val="20"/>
          <w:szCs w:val="20"/>
        </w:rPr>
        <w:t>ADEQUAÇÃO ORÇAMENTÁRIA</w:t>
      </w:r>
    </w:p>
    <w:p w14:paraId="3B081D31" w14:textId="77777777" w:rsidR="00801E55" w:rsidRPr="00801E55" w:rsidRDefault="00801E55" w:rsidP="00F26C35">
      <w:pPr>
        <w:numPr>
          <w:ilvl w:val="1"/>
          <w:numId w:val="1"/>
        </w:numPr>
        <w:spacing w:before="120" w:after="120" w:line="276" w:lineRule="auto"/>
        <w:ind w:left="0" w:firstLine="426"/>
        <w:jc w:val="both"/>
        <w:rPr>
          <w:rFonts w:ascii="Arial" w:eastAsia="Arial" w:hAnsi="Arial" w:cs="Arial"/>
          <w:sz w:val="20"/>
          <w:szCs w:val="20"/>
          <w:highlight w:val="yellow"/>
        </w:rPr>
      </w:pPr>
      <w:r w:rsidRPr="00801E55">
        <w:rPr>
          <w:rFonts w:ascii="Arial" w:eastAsia="Arial" w:hAnsi="Arial" w:cs="Arial"/>
          <w:sz w:val="20"/>
          <w:szCs w:val="20"/>
          <w:highlight w:val="yellow"/>
        </w:rPr>
        <w:t>As despesas decorrentes da presente contratação correrão à conta de recursos específicos, decorrentes de cofinanciamento Estadual, referente ao Incentivo Estadual voltado a Garantia de Direitos de Crianças e Adolescentes, por meio do repasse de recursos do Fundo Estadual para a Infância e Adolescência (FIA), conforme critérios elencados e aprovados pela Deliberação nº 013/2025 - CEDCA/PR.</w:t>
      </w:r>
    </w:p>
    <w:p w14:paraId="4154B060" w14:textId="77777777" w:rsidR="00801E55" w:rsidRPr="00801E55" w:rsidRDefault="00801E55" w:rsidP="00F26C35">
      <w:pPr>
        <w:numPr>
          <w:ilvl w:val="1"/>
          <w:numId w:val="1"/>
        </w:numPr>
        <w:spacing w:before="120" w:after="120" w:line="276" w:lineRule="auto"/>
        <w:ind w:left="0" w:firstLine="426"/>
        <w:jc w:val="both"/>
        <w:rPr>
          <w:rFonts w:ascii="Arial" w:eastAsia="Arial" w:hAnsi="Arial" w:cs="Arial"/>
          <w:sz w:val="20"/>
          <w:szCs w:val="20"/>
          <w:highlight w:val="yellow"/>
        </w:rPr>
      </w:pPr>
      <w:r w:rsidRPr="00801E55">
        <w:rPr>
          <w:rFonts w:ascii="Arial" w:eastAsia="Arial" w:hAnsi="Arial" w:cs="Arial"/>
          <w:sz w:val="20"/>
          <w:szCs w:val="20"/>
          <w:highlight w:val="yellow"/>
        </w:rPr>
        <w:t>A contratação será atendida pela seguinte dotação:</w:t>
      </w:r>
    </w:p>
    <w:tbl>
      <w:tblPr>
        <w:tblW w:w="5000" w:type="pct"/>
        <w:tblCellMar>
          <w:left w:w="10" w:type="dxa"/>
          <w:right w:w="10" w:type="dxa"/>
        </w:tblCellMar>
        <w:tblLook w:val="0000" w:firstRow="0" w:lastRow="0" w:firstColumn="0" w:lastColumn="0" w:noHBand="0" w:noVBand="0"/>
      </w:tblPr>
      <w:tblGrid>
        <w:gridCol w:w="1247"/>
        <w:gridCol w:w="26"/>
        <w:gridCol w:w="43"/>
        <w:gridCol w:w="99"/>
        <w:gridCol w:w="54"/>
        <w:gridCol w:w="222"/>
        <w:gridCol w:w="26"/>
        <w:gridCol w:w="27"/>
        <w:gridCol w:w="242"/>
        <w:gridCol w:w="160"/>
        <w:gridCol w:w="2227"/>
        <w:gridCol w:w="111"/>
        <w:gridCol w:w="26"/>
        <w:gridCol w:w="304"/>
        <w:gridCol w:w="3104"/>
        <w:gridCol w:w="40"/>
        <w:gridCol w:w="26"/>
        <w:gridCol w:w="824"/>
        <w:gridCol w:w="26"/>
        <w:gridCol w:w="160"/>
        <w:gridCol w:w="360"/>
      </w:tblGrid>
      <w:tr w:rsidR="00801E55" w:rsidRPr="00F26C35" w14:paraId="2872E243" w14:textId="77777777" w:rsidTr="001818E9">
        <w:trPr>
          <w:trHeight w:hRule="exact" w:val="280"/>
        </w:trPr>
        <w:tc>
          <w:tcPr>
            <w:tcW w:w="686" w:type="pct"/>
            <w:vMerge w:val="restart"/>
            <w:tcMar>
              <w:top w:w="0" w:type="dxa"/>
              <w:left w:w="0" w:type="dxa"/>
              <w:bottom w:w="0" w:type="dxa"/>
              <w:right w:w="0" w:type="dxa"/>
            </w:tcMar>
            <w:vAlign w:val="center"/>
          </w:tcPr>
          <w:p w14:paraId="68FF28F7" w14:textId="77777777" w:rsidR="00801E55" w:rsidRPr="00F26C35" w:rsidRDefault="00801E55" w:rsidP="001818E9">
            <w:pPr>
              <w:jc w:val="center"/>
              <w:rPr>
                <w:sz w:val="20"/>
                <w:szCs w:val="20"/>
                <w:highlight w:val="yellow"/>
              </w:rPr>
            </w:pPr>
            <w:r w:rsidRPr="00F26C35">
              <w:rPr>
                <w:rFonts w:ascii="Arial" w:eastAsia="Arial" w:hAnsi="Arial" w:cs="Arial"/>
                <w:color w:val="000000"/>
                <w:sz w:val="20"/>
                <w:szCs w:val="20"/>
                <w:highlight w:val="yellow"/>
              </w:rPr>
              <w:t>Organograma</w:t>
            </w:r>
          </w:p>
        </w:tc>
        <w:tc>
          <w:tcPr>
            <w:tcW w:w="15" w:type="pct"/>
            <w:vMerge w:val="restart"/>
            <w:tcBorders>
              <w:left w:val="single" w:sz="8" w:space="0" w:color="000000"/>
            </w:tcBorders>
            <w:shd w:val="clear" w:color="auto" w:fill="FFFFFF"/>
            <w:tcMar>
              <w:top w:w="0" w:type="dxa"/>
              <w:left w:w="0" w:type="dxa"/>
              <w:bottom w:w="0" w:type="dxa"/>
              <w:right w:w="0" w:type="dxa"/>
            </w:tcMar>
          </w:tcPr>
          <w:p w14:paraId="1FD3809F" w14:textId="77777777" w:rsidR="00801E55" w:rsidRPr="00F26C35" w:rsidRDefault="00801E55" w:rsidP="001818E9">
            <w:pPr>
              <w:pStyle w:val="textbody"/>
              <w:rPr>
                <w:sz w:val="20"/>
                <w:szCs w:val="20"/>
                <w:highlight w:val="yellow"/>
              </w:rPr>
            </w:pPr>
          </w:p>
        </w:tc>
        <w:tc>
          <w:tcPr>
            <w:tcW w:w="318" w:type="pct"/>
            <w:gridSpan w:val="4"/>
            <w:tcMar>
              <w:top w:w="0" w:type="dxa"/>
              <w:left w:w="0" w:type="dxa"/>
              <w:bottom w:w="0" w:type="dxa"/>
              <w:right w:w="0" w:type="dxa"/>
            </w:tcMar>
            <w:vAlign w:val="center"/>
          </w:tcPr>
          <w:p w14:paraId="0FFA1507" w14:textId="77777777" w:rsidR="00801E55" w:rsidRPr="00F26C35" w:rsidRDefault="00801E55" w:rsidP="001818E9">
            <w:pPr>
              <w:jc w:val="center"/>
              <w:rPr>
                <w:sz w:val="20"/>
                <w:szCs w:val="20"/>
                <w:highlight w:val="yellow"/>
              </w:rPr>
            </w:pPr>
            <w:r w:rsidRPr="00F26C35">
              <w:rPr>
                <w:rFonts w:ascii="Arial" w:eastAsia="Arial" w:hAnsi="Arial" w:cs="Arial"/>
                <w:color w:val="000000"/>
                <w:sz w:val="20"/>
                <w:szCs w:val="20"/>
                <w:highlight w:val="yellow"/>
              </w:rPr>
              <w:t>C.R.</w:t>
            </w:r>
          </w:p>
        </w:tc>
        <w:tc>
          <w:tcPr>
            <w:tcW w:w="15" w:type="pct"/>
            <w:vMerge w:val="restart"/>
            <w:tcBorders>
              <w:left w:val="single" w:sz="8" w:space="0" w:color="000000"/>
            </w:tcBorders>
            <w:shd w:val="clear" w:color="auto" w:fill="FFFFFF"/>
            <w:tcMar>
              <w:top w:w="0" w:type="dxa"/>
              <w:left w:w="0" w:type="dxa"/>
              <w:bottom w:w="0" w:type="dxa"/>
              <w:right w:w="0" w:type="dxa"/>
            </w:tcMar>
          </w:tcPr>
          <w:p w14:paraId="0805690A" w14:textId="77777777" w:rsidR="00801E55" w:rsidRPr="00F26C35" w:rsidRDefault="00801E55" w:rsidP="001818E9">
            <w:pPr>
              <w:pStyle w:val="textbody"/>
              <w:rPr>
                <w:sz w:val="20"/>
                <w:szCs w:val="20"/>
                <w:highlight w:val="yellow"/>
              </w:rPr>
            </w:pPr>
          </w:p>
        </w:tc>
        <w:tc>
          <w:tcPr>
            <w:tcW w:w="1590" w:type="pct"/>
            <w:gridSpan w:val="5"/>
            <w:vMerge w:val="restart"/>
            <w:tcMar>
              <w:top w:w="0" w:type="dxa"/>
              <w:left w:w="0" w:type="dxa"/>
              <w:bottom w:w="0" w:type="dxa"/>
              <w:right w:w="0" w:type="dxa"/>
            </w:tcMar>
            <w:vAlign w:val="center"/>
          </w:tcPr>
          <w:p w14:paraId="529B60A6" w14:textId="77777777" w:rsidR="00801E55" w:rsidRPr="00F26C35" w:rsidRDefault="00801E55" w:rsidP="001818E9">
            <w:pPr>
              <w:jc w:val="center"/>
              <w:rPr>
                <w:sz w:val="20"/>
                <w:szCs w:val="20"/>
                <w:highlight w:val="yellow"/>
              </w:rPr>
            </w:pPr>
            <w:r w:rsidRPr="00F26C35">
              <w:rPr>
                <w:rFonts w:ascii="Arial" w:eastAsia="Arial" w:hAnsi="Arial" w:cs="Arial"/>
                <w:color w:val="000000"/>
                <w:sz w:val="20"/>
                <w:szCs w:val="20"/>
                <w:highlight w:val="yellow"/>
              </w:rPr>
              <w:t>Descrição da Despesa</w:t>
            </w:r>
          </w:p>
        </w:tc>
        <w:tc>
          <w:tcPr>
            <w:tcW w:w="15" w:type="pct"/>
            <w:vMerge w:val="restart"/>
            <w:tcBorders>
              <w:left w:val="single" w:sz="8" w:space="0" w:color="000000"/>
            </w:tcBorders>
            <w:shd w:val="clear" w:color="auto" w:fill="FFFFFF"/>
            <w:tcMar>
              <w:top w:w="0" w:type="dxa"/>
              <w:left w:w="0" w:type="dxa"/>
              <w:bottom w:w="0" w:type="dxa"/>
              <w:right w:w="0" w:type="dxa"/>
            </w:tcMar>
          </w:tcPr>
          <w:p w14:paraId="2DD7AD1A" w14:textId="77777777" w:rsidR="00801E55" w:rsidRPr="00F26C35" w:rsidRDefault="00801E55" w:rsidP="001818E9">
            <w:pPr>
              <w:pStyle w:val="textbody"/>
              <w:rPr>
                <w:sz w:val="20"/>
                <w:szCs w:val="20"/>
                <w:highlight w:val="yellow"/>
              </w:rPr>
            </w:pPr>
          </w:p>
        </w:tc>
        <w:tc>
          <w:tcPr>
            <w:tcW w:w="1522" w:type="pct"/>
            <w:gridSpan w:val="3"/>
            <w:vMerge w:val="restart"/>
            <w:tcMar>
              <w:top w:w="0" w:type="dxa"/>
              <w:left w:w="0" w:type="dxa"/>
              <w:bottom w:w="0" w:type="dxa"/>
              <w:right w:w="0" w:type="dxa"/>
            </w:tcMar>
            <w:vAlign w:val="center"/>
          </w:tcPr>
          <w:p w14:paraId="46188E65" w14:textId="77777777" w:rsidR="00801E55" w:rsidRPr="00F26C35" w:rsidRDefault="00801E55" w:rsidP="001818E9">
            <w:pPr>
              <w:jc w:val="center"/>
              <w:rPr>
                <w:sz w:val="20"/>
                <w:szCs w:val="20"/>
                <w:highlight w:val="yellow"/>
              </w:rPr>
            </w:pPr>
            <w:r w:rsidRPr="00F26C35">
              <w:rPr>
                <w:rFonts w:ascii="Arial" w:eastAsia="Arial" w:hAnsi="Arial" w:cs="Arial"/>
                <w:color w:val="000000"/>
                <w:sz w:val="20"/>
                <w:szCs w:val="20"/>
                <w:highlight w:val="yellow"/>
              </w:rPr>
              <w:t>Máscara</w:t>
            </w:r>
          </w:p>
        </w:tc>
        <w:tc>
          <w:tcPr>
            <w:tcW w:w="14" w:type="pct"/>
            <w:vMerge w:val="restart"/>
            <w:tcBorders>
              <w:left w:val="single" w:sz="8" w:space="0" w:color="000000"/>
            </w:tcBorders>
            <w:shd w:val="clear" w:color="auto" w:fill="FFFFFF"/>
            <w:tcMar>
              <w:top w:w="0" w:type="dxa"/>
              <w:left w:w="0" w:type="dxa"/>
              <w:bottom w:w="0" w:type="dxa"/>
              <w:right w:w="0" w:type="dxa"/>
            </w:tcMar>
          </w:tcPr>
          <w:p w14:paraId="371B8B43" w14:textId="77777777" w:rsidR="00801E55" w:rsidRPr="00F26C35" w:rsidRDefault="00801E55" w:rsidP="001818E9">
            <w:pPr>
              <w:pStyle w:val="textbody"/>
              <w:rPr>
                <w:sz w:val="20"/>
                <w:szCs w:val="20"/>
                <w:highlight w:val="yellow"/>
              </w:rPr>
            </w:pPr>
          </w:p>
        </w:tc>
        <w:tc>
          <w:tcPr>
            <w:tcW w:w="825" w:type="pct"/>
            <w:gridSpan w:val="4"/>
            <w:vMerge w:val="restart"/>
            <w:tcMar>
              <w:top w:w="0" w:type="dxa"/>
              <w:left w:w="0" w:type="dxa"/>
              <w:bottom w:w="0" w:type="dxa"/>
              <w:right w:w="0" w:type="dxa"/>
            </w:tcMar>
            <w:vAlign w:val="center"/>
          </w:tcPr>
          <w:p w14:paraId="36BA69A0" w14:textId="77777777" w:rsidR="00801E55" w:rsidRPr="00F26C35" w:rsidRDefault="00801E55" w:rsidP="001818E9">
            <w:pPr>
              <w:jc w:val="center"/>
              <w:rPr>
                <w:sz w:val="20"/>
                <w:szCs w:val="20"/>
                <w:highlight w:val="yellow"/>
              </w:rPr>
            </w:pPr>
            <w:r w:rsidRPr="00F26C35">
              <w:rPr>
                <w:rFonts w:ascii="SansSerif" w:eastAsia="SansSerif" w:hAnsi="SansSerif" w:cs="SansSerif"/>
                <w:color w:val="000000"/>
                <w:sz w:val="20"/>
                <w:szCs w:val="20"/>
                <w:highlight w:val="yellow"/>
              </w:rPr>
              <w:t>Fonte/Rec.</w:t>
            </w:r>
          </w:p>
        </w:tc>
      </w:tr>
      <w:tr w:rsidR="00801E55" w:rsidRPr="00F26C35" w14:paraId="1063CF60" w14:textId="77777777" w:rsidTr="001818E9">
        <w:trPr>
          <w:trHeight w:hRule="exact" w:val="20"/>
        </w:trPr>
        <w:tc>
          <w:tcPr>
            <w:tcW w:w="686" w:type="pct"/>
            <w:vMerge/>
            <w:tcMar>
              <w:top w:w="0" w:type="dxa"/>
              <w:left w:w="0" w:type="dxa"/>
              <w:bottom w:w="0" w:type="dxa"/>
              <w:right w:w="0" w:type="dxa"/>
            </w:tcMar>
            <w:vAlign w:val="center"/>
          </w:tcPr>
          <w:p w14:paraId="5A5EF496" w14:textId="77777777" w:rsidR="00801E55" w:rsidRPr="00F26C35" w:rsidRDefault="00801E55" w:rsidP="001818E9">
            <w:pPr>
              <w:pStyle w:val="textbody"/>
              <w:rPr>
                <w:sz w:val="20"/>
                <w:szCs w:val="20"/>
                <w:highlight w:val="yellow"/>
              </w:rPr>
            </w:pPr>
          </w:p>
        </w:tc>
        <w:tc>
          <w:tcPr>
            <w:tcW w:w="15" w:type="pct"/>
            <w:vMerge/>
            <w:tcBorders>
              <w:left w:val="single" w:sz="8" w:space="0" w:color="000000"/>
            </w:tcBorders>
            <w:shd w:val="clear" w:color="auto" w:fill="FFFFFF"/>
            <w:tcMar>
              <w:top w:w="0" w:type="dxa"/>
              <w:left w:w="0" w:type="dxa"/>
              <w:bottom w:w="0" w:type="dxa"/>
              <w:right w:w="0" w:type="dxa"/>
            </w:tcMar>
          </w:tcPr>
          <w:p w14:paraId="07DA0CF1" w14:textId="77777777" w:rsidR="00801E55" w:rsidRPr="00F26C35" w:rsidRDefault="00801E55" w:rsidP="001818E9">
            <w:pPr>
              <w:pStyle w:val="textbody"/>
              <w:rPr>
                <w:sz w:val="20"/>
                <w:szCs w:val="20"/>
                <w:highlight w:val="yellow"/>
              </w:rPr>
            </w:pPr>
          </w:p>
        </w:tc>
        <w:tc>
          <w:tcPr>
            <w:tcW w:w="33" w:type="pct"/>
          </w:tcPr>
          <w:p w14:paraId="532F22FC" w14:textId="77777777" w:rsidR="00801E55" w:rsidRPr="00F26C35" w:rsidRDefault="00801E55" w:rsidP="001818E9">
            <w:pPr>
              <w:pStyle w:val="textbody"/>
              <w:rPr>
                <w:sz w:val="20"/>
                <w:szCs w:val="20"/>
                <w:highlight w:val="yellow"/>
              </w:rPr>
            </w:pPr>
          </w:p>
        </w:tc>
        <w:tc>
          <w:tcPr>
            <w:tcW w:w="77" w:type="pct"/>
          </w:tcPr>
          <w:p w14:paraId="525E088B" w14:textId="77777777" w:rsidR="00801E55" w:rsidRPr="00F26C35" w:rsidRDefault="00801E55" w:rsidP="001818E9">
            <w:pPr>
              <w:pStyle w:val="textbody"/>
              <w:rPr>
                <w:sz w:val="20"/>
                <w:szCs w:val="20"/>
                <w:highlight w:val="yellow"/>
              </w:rPr>
            </w:pPr>
          </w:p>
        </w:tc>
        <w:tc>
          <w:tcPr>
            <w:tcW w:w="42" w:type="pct"/>
          </w:tcPr>
          <w:p w14:paraId="7C7AA505" w14:textId="77777777" w:rsidR="00801E55" w:rsidRPr="00F26C35" w:rsidRDefault="00801E55" w:rsidP="001818E9">
            <w:pPr>
              <w:pStyle w:val="textbody"/>
              <w:rPr>
                <w:sz w:val="20"/>
                <w:szCs w:val="20"/>
                <w:highlight w:val="yellow"/>
              </w:rPr>
            </w:pPr>
          </w:p>
        </w:tc>
        <w:tc>
          <w:tcPr>
            <w:tcW w:w="166" w:type="pct"/>
          </w:tcPr>
          <w:p w14:paraId="08199992" w14:textId="77777777" w:rsidR="00801E55" w:rsidRPr="00F26C35" w:rsidRDefault="00801E55" w:rsidP="001818E9">
            <w:pPr>
              <w:pStyle w:val="textbody"/>
              <w:rPr>
                <w:sz w:val="20"/>
                <w:szCs w:val="20"/>
                <w:highlight w:val="yellow"/>
              </w:rPr>
            </w:pPr>
          </w:p>
        </w:tc>
        <w:tc>
          <w:tcPr>
            <w:tcW w:w="15" w:type="pct"/>
            <w:vMerge/>
            <w:tcBorders>
              <w:left w:val="single" w:sz="8" w:space="0" w:color="000000"/>
            </w:tcBorders>
            <w:shd w:val="clear" w:color="auto" w:fill="FFFFFF"/>
            <w:tcMar>
              <w:top w:w="0" w:type="dxa"/>
              <w:left w:w="0" w:type="dxa"/>
              <w:bottom w:w="0" w:type="dxa"/>
              <w:right w:w="0" w:type="dxa"/>
            </w:tcMar>
          </w:tcPr>
          <w:p w14:paraId="5925271E" w14:textId="77777777" w:rsidR="00801E55" w:rsidRPr="00F26C35" w:rsidRDefault="00801E55" w:rsidP="001818E9">
            <w:pPr>
              <w:pStyle w:val="textbody"/>
              <w:rPr>
                <w:sz w:val="20"/>
                <w:szCs w:val="20"/>
                <w:highlight w:val="yellow"/>
              </w:rPr>
            </w:pPr>
          </w:p>
        </w:tc>
        <w:tc>
          <w:tcPr>
            <w:tcW w:w="1590" w:type="pct"/>
            <w:gridSpan w:val="5"/>
            <w:vMerge/>
            <w:tcMar>
              <w:top w:w="0" w:type="dxa"/>
              <w:left w:w="0" w:type="dxa"/>
              <w:bottom w:w="0" w:type="dxa"/>
              <w:right w:w="0" w:type="dxa"/>
            </w:tcMar>
            <w:vAlign w:val="center"/>
          </w:tcPr>
          <w:p w14:paraId="015A82C4" w14:textId="77777777" w:rsidR="00801E55" w:rsidRPr="00F26C35" w:rsidRDefault="00801E55" w:rsidP="001818E9">
            <w:pPr>
              <w:pStyle w:val="textbody"/>
              <w:rPr>
                <w:sz w:val="20"/>
                <w:szCs w:val="20"/>
                <w:highlight w:val="yellow"/>
              </w:rPr>
            </w:pPr>
          </w:p>
        </w:tc>
        <w:tc>
          <w:tcPr>
            <w:tcW w:w="15" w:type="pct"/>
            <w:vMerge/>
            <w:tcBorders>
              <w:left w:val="single" w:sz="8" w:space="0" w:color="000000"/>
            </w:tcBorders>
            <w:shd w:val="clear" w:color="auto" w:fill="FFFFFF"/>
            <w:tcMar>
              <w:top w:w="0" w:type="dxa"/>
              <w:left w:w="0" w:type="dxa"/>
              <w:bottom w:w="0" w:type="dxa"/>
              <w:right w:w="0" w:type="dxa"/>
            </w:tcMar>
          </w:tcPr>
          <w:p w14:paraId="08575D04" w14:textId="77777777" w:rsidR="00801E55" w:rsidRPr="00F26C35" w:rsidRDefault="00801E55" w:rsidP="001818E9">
            <w:pPr>
              <w:pStyle w:val="textbody"/>
              <w:rPr>
                <w:sz w:val="20"/>
                <w:szCs w:val="20"/>
                <w:highlight w:val="yellow"/>
              </w:rPr>
            </w:pPr>
          </w:p>
        </w:tc>
        <w:tc>
          <w:tcPr>
            <w:tcW w:w="1522" w:type="pct"/>
            <w:gridSpan w:val="3"/>
            <w:vMerge/>
            <w:tcMar>
              <w:top w:w="0" w:type="dxa"/>
              <w:left w:w="0" w:type="dxa"/>
              <w:bottom w:w="0" w:type="dxa"/>
              <w:right w:w="0" w:type="dxa"/>
            </w:tcMar>
            <w:vAlign w:val="center"/>
          </w:tcPr>
          <w:p w14:paraId="1A9824B2" w14:textId="77777777" w:rsidR="00801E55" w:rsidRPr="00F26C35" w:rsidRDefault="00801E55" w:rsidP="001818E9">
            <w:pPr>
              <w:pStyle w:val="textbody"/>
              <w:rPr>
                <w:sz w:val="20"/>
                <w:szCs w:val="20"/>
                <w:highlight w:val="yellow"/>
              </w:rPr>
            </w:pPr>
          </w:p>
        </w:tc>
        <w:tc>
          <w:tcPr>
            <w:tcW w:w="14" w:type="pct"/>
            <w:vMerge/>
            <w:tcBorders>
              <w:left w:val="single" w:sz="8" w:space="0" w:color="000000"/>
            </w:tcBorders>
            <w:shd w:val="clear" w:color="auto" w:fill="FFFFFF"/>
            <w:tcMar>
              <w:top w:w="0" w:type="dxa"/>
              <w:left w:w="0" w:type="dxa"/>
              <w:bottom w:w="0" w:type="dxa"/>
              <w:right w:w="0" w:type="dxa"/>
            </w:tcMar>
          </w:tcPr>
          <w:p w14:paraId="59C46F28" w14:textId="77777777" w:rsidR="00801E55" w:rsidRPr="00F26C35" w:rsidRDefault="00801E55" w:rsidP="001818E9">
            <w:pPr>
              <w:pStyle w:val="textbody"/>
              <w:rPr>
                <w:sz w:val="20"/>
                <w:szCs w:val="20"/>
                <w:highlight w:val="yellow"/>
              </w:rPr>
            </w:pPr>
          </w:p>
        </w:tc>
        <w:tc>
          <w:tcPr>
            <w:tcW w:w="825" w:type="pct"/>
            <w:gridSpan w:val="4"/>
            <w:vMerge/>
            <w:tcMar>
              <w:top w:w="0" w:type="dxa"/>
              <w:left w:w="0" w:type="dxa"/>
              <w:bottom w:w="0" w:type="dxa"/>
              <w:right w:w="0" w:type="dxa"/>
            </w:tcMar>
            <w:vAlign w:val="center"/>
          </w:tcPr>
          <w:p w14:paraId="5FE93359" w14:textId="77777777" w:rsidR="00801E55" w:rsidRPr="00F26C35" w:rsidRDefault="00801E55" w:rsidP="001818E9">
            <w:pPr>
              <w:pStyle w:val="textbody"/>
              <w:rPr>
                <w:sz w:val="20"/>
                <w:szCs w:val="20"/>
                <w:highlight w:val="yellow"/>
              </w:rPr>
            </w:pPr>
          </w:p>
        </w:tc>
      </w:tr>
      <w:tr w:rsidR="00801E55" w:rsidRPr="00F26C35" w14:paraId="30C5E7F4" w14:textId="77777777" w:rsidTr="001818E9">
        <w:trPr>
          <w:trHeight w:hRule="exact" w:val="40"/>
        </w:trPr>
        <w:tc>
          <w:tcPr>
            <w:tcW w:w="686" w:type="pct"/>
          </w:tcPr>
          <w:p w14:paraId="60175AE2" w14:textId="77777777" w:rsidR="00801E55" w:rsidRPr="00F26C35" w:rsidRDefault="00801E55" w:rsidP="001818E9">
            <w:pPr>
              <w:pStyle w:val="textbody"/>
              <w:rPr>
                <w:sz w:val="20"/>
                <w:szCs w:val="20"/>
                <w:highlight w:val="yellow"/>
              </w:rPr>
            </w:pPr>
          </w:p>
        </w:tc>
        <w:tc>
          <w:tcPr>
            <w:tcW w:w="15" w:type="pct"/>
          </w:tcPr>
          <w:p w14:paraId="7B06751A" w14:textId="77777777" w:rsidR="00801E55" w:rsidRPr="00F26C35" w:rsidRDefault="00801E55" w:rsidP="001818E9">
            <w:pPr>
              <w:pStyle w:val="textbody"/>
              <w:rPr>
                <w:sz w:val="20"/>
                <w:szCs w:val="20"/>
                <w:highlight w:val="yellow"/>
              </w:rPr>
            </w:pPr>
          </w:p>
        </w:tc>
        <w:tc>
          <w:tcPr>
            <w:tcW w:w="33" w:type="pct"/>
          </w:tcPr>
          <w:p w14:paraId="41C760F4" w14:textId="77777777" w:rsidR="00801E55" w:rsidRPr="00F26C35" w:rsidRDefault="00801E55" w:rsidP="001818E9">
            <w:pPr>
              <w:pStyle w:val="textbody"/>
              <w:rPr>
                <w:sz w:val="20"/>
                <w:szCs w:val="20"/>
                <w:highlight w:val="yellow"/>
              </w:rPr>
            </w:pPr>
          </w:p>
        </w:tc>
        <w:tc>
          <w:tcPr>
            <w:tcW w:w="77" w:type="pct"/>
          </w:tcPr>
          <w:p w14:paraId="18DF49E2" w14:textId="77777777" w:rsidR="00801E55" w:rsidRPr="00F26C35" w:rsidRDefault="00801E55" w:rsidP="001818E9">
            <w:pPr>
              <w:pStyle w:val="textbody"/>
              <w:rPr>
                <w:sz w:val="20"/>
                <w:szCs w:val="20"/>
                <w:highlight w:val="yellow"/>
              </w:rPr>
            </w:pPr>
          </w:p>
        </w:tc>
        <w:tc>
          <w:tcPr>
            <w:tcW w:w="42" w:type="pct"/>
          </w:tcPr>
          <w:p w14:paraId="49222364" w14:textId="77777777" w:rsidR="00801E55" w:rsidRPr="00F26C35" w:rsidRDefault="00801E55" w:rsidP="001818E9">
            <w:pPr>
              <w:pStyle w:val="textbody"/>
              <w:rPr>
                <w:sz w:val="20"/>
                <w:szCs w:val="20"/>
                <w:highlight w:val="yellow"/>
              </w:rPr>
            </w:pPr>
          </w:p>
        </w:tc>
        <w:tc>
          <w:tcPr>
            <w:tcW w:w="166" w:type="pct"/>
          </w:tcPr>
          <w:p w14:paraId="3DB48753" w14:textId="77777777" w:rsidR="00801E55" w:rsidRPr="00F26C35" w:rsidRDefault="00801E55" w:rsidP="001818E9">
            <w:pPr>
              <w:pStyle w:val="textbody"/>
              <w:rPr>
                <w:sz w:val="20"/>
                <w:szCs w:val="20"/>
                <w:highlight w:val="yellow"/>
              </w:rPr>
            </w:pPr>
          </w:p>
        </w:tc>
        <w:tc>
          <w:tcPr>
            <w:tcW w:w="15" w:type="pct"/>
          </w:tcPr>
          <w:p w14:paraId="51B84661" w14:textId="77777777" w:rsidR="00801E55" w:rsidRPr="00F26C35" w:rsidRDefault="00801E55" w:rsidP="001818E9">
            <w:pPr>
              <w:pStyle w:val="textbody"/>
              <w:rPr>
                <w:sz w:val="20"/>
                <w:szCs w:val="20"/>
                <w:highlight w:val="yellow"/>
              </w:rPr>
            </w:pPr>
          </w:p>
        </w:tc>
        <w:tc>
          <w:tcPr>
            <w:tcW w:w="15" w:type="pct"/>
          </w:tcPr>
          <w:p w14:paraId="2570DF2A" w14:textId="77777777" w:rsidR="00801E55" w:rsidRPr="00F26C35" w:rsidRDefault="00801E55" w:rsidP="001818E9">
            <w:pPr>
              <w:pStyle w:val="textbody"/>
              <w:rPr>
                <w:sz w:val="20"/>
                <w:szCs w:val="20"/>
                <w:highlight w:val="yellow"/>
              </w:rPr>
            </w:pPr>
          </w:p>
        </w:tc>
        <w:tc>
          <w:tcPr>
            <w:tcW w:w="184" w:type="pct"/>
          </w:tcPr>
          <w:p w14:paraId="762E259F" w14:textId="77777777" w:rsidR="00801E55" w:rsidRPr="00F26C35" w:rsidRDefault="00801E55" w:rsidP="001818E9">
            <w:pPr>
              <w:pStyle w:val="textbody"/>
              <w:rPr>
                <w:sz w:val="20"/>
                <w:szCs w:val="20"/>
                <w:highlight w:val="yellow"/>
              </w:rPr>
            </w:pPr>
          </w:p>
        </w:tc>
        <w:tc>
          <w:tcPr>
            <w:tcW w:w="104" w:type="pct"/>
          </w:tcPr>
          <w:p w14:paraId="63663D05" w14:textId="77777777" w:rsidR="00801E55" w:rsidRPr="00F26C35" w:rsidRDefault="00801E55" w:rsidP="001818E9">
            <w:pPr>
              <w:pStyle w:val="textbody"/>
              <w:rPr>
                <w:sz w:val="20"/>
                <w:szCs w:val="20"/>
                <w:highlight w:val="yellow"/>
              </w:rPr>
            </w:pPr>
          </w:p>
        </w:tc>
        <w:tc>
          <w:tcPr>
            <w:tcW w:w="1209" w:type="pct"/>
          </w:tcPr>
          <w:p w14:paraId="643FD72F" w14:textId="77777777" w:rsidR="00801E55" w:rsidRPr="00F26C35" w:rsidRDefault="00801E55" w:rsidP="001818E9">
            <w:pPr>
              <w:pStyle w:val="textbody"/>
              <w:rPr>
                <w:sz w:val="20"/>
                <w:szCs w:val="20"/>
                <w:highlight w:val="yellow"/>
              </w:rPr>
            </w:pPr>
          </w:p>
        </w:tc>
        <w:tc>
          <w:tcPr>
            <w:tcW w:w="77" w:type="pct"/>
          </w:tcPr>
          <w:p w14:paraId="002F1546" w14:textId="77777777" w:rsidR="00801E55" w:rsidRPr="00F26C35" w:rsidRDefault="00801E55" w:rsidP="001818E9">
            <w:pPr>
              <w:pStyle w:val="textbody"/>
              <w:rPr>
                <w:sz w:val="20"/>
                <w:szCs w:val="20"/>
                <w:highlight w:val="yellow"/>
              </w:rPr>
            </w:pPr>
          </w:p>
        </w:tc>
        <w:tc>
          <w:tcPr>
            <w:tcW w:w="15" w:type="pct"/>
          </w:tcPr>
          <w:p w14:paraId="294FC0D3" w14:textId="77777777" w:rsidR="00801E55" w:rsidRPr="00F26C35" w:rsidRDefault="00801E55" w:rsidP="001818E9">
            <w:pPr>
              <w:pStyle w:val="textbody"/>
              <w:rPr>
                <w:sz w:val="20"/>
                <w:szCs w:val="20"/>
                <w:highlight w:val="yellow"/>
              </w:rPr>
            </w:pPr>
          </w:p>
        </w:tc>
        <w:tc>
          <w:tcPr>
            <w:tcW w:w="134" w:type="pct"/>
          </w:tcPr>
          <w:p w14:paraId="73A52070" w14:textId="77777777" w:rsidR="00801E55" w:rsidRPr="00F26C35" w:rsidRDefault="00801E55" w:rsidP="001818E9">
            <w:pPr>
              <w:pStyle w:val="textbody"/>
              <w:rPr>
                <w:sz w:val="20"/>
                <w:szCs w:val="20"/>
                <w:highlight w:val="yellow"/>
              </w:rPr>
            </w:pPr>
          </w:p>
        </w:tc>
        <w:tc>
          <w:tcPr>
            <w:tcW w:w="1370" w:type="pct"/>
          </w:tcPr>
          <w:p w14:paraId="20DA6359" w14:textId="77777777" w:rsidR="00801E55" w:rsidRPr="00F26C35" w:rsidRDefault="00801E55" w:rsidP="001818E9">
            <w:pPr>
              <w:pStyle w:val="textbody"/>
              <w:rPr>
                <w:sz w:val="20"/>
                <w:szCs w:val="20"/>
                <w:highlight w:val="yellow"/>
              </w:rPr>
            </w:pPr>
          </w:p>
        </w:tc>
        <w:tc>
          <w:tcPr>
            <w:tcW w:w="18" w:type="pct"/>
          </w:tcPr>
          <w:p w14:paraId="75220E24" w14:textId="77777777" w:rsidR="00801E55" w:rsidRPr="00F26C35" w:rsidRDefault="00801E55" w:rsidP="001818E9">
            <w:pPr>
              <w:pStyle w:val="textbody"/>
              <w:rPr>
                <w:sz w:val="20"/>
                <w:szCs w:val="20"/>
                <w:highlight w:val="yellow"/>
              </w:rPr>
            </w:pPr>
          </w:p>
        </w:tc>
        <w:tc>
          <w:tcPr>
            <w:tcW w:w="14" w:type="pct"/>
          </w:tcPr>
          <w:p w14:paraId="36857FDA" w14:textId="77777777" w:rsidR="00801E55" w:rsidRPr="00F26C35" w:rsidRDefault="00801E55" w:rsidP="001818E9">
            <w:pPr>
              <w:pStyle w:val="textbody"/>
              <w:rPr>
                <w:sz w:val="20"/>
                <w:szCs w:val="20"/>
                <w:highlight w:val="yellow"/>
              </w:rPr>
            </w:pPr>
          </w:p>
        </w:tc>
        <w:tc>
          <w:tcPr>
            <w:tcW w:w="477" w:type="pct"/>
          </w:tcPr>
          <w:p w14:paraId="3A86A2F1" w14:textId="77777777" w:rsidR="00801E55" w:rsidRPr="00F26C35" w:rsidRDefault="00801E55" w:rsidP="001818E9">
            <w:pPr>
              <w:pStyle w:val="textbody"/>
              <w:rPr>
                <w:sz w:val="20"/>
                <w:szCs w:val="20"/>
                <w:highlight w:val="yellow"/>
              </w:rPr>
            </w:pPr>
          </w:p>
        </w:tc>
        <w:tc>
          <w:tcPr>
            <w:tcW w:w="15" w:type="pct"/>
          </w:tcPr>
          <w:p w14:paraId="5A25BBBC" w14:textId="77777777" w:rsidR="00801E55" w:rsidRPr="00F26C35" w:rsidRDefault="00801E55" w:rsidP="001818E9">
            <w:pPr>
              <w:pStyle w:val="textbody"/>
              <w:rPr>
                <w:sz w:val="20"/>
                <w:szCs w:val="20"/>
                <w:highlight w:val="yellow"/>
              </w:rPr>
            </w:pPr>
          </w:p>
        </w:tc>
        <w:tc>
          <w:tcPr>
            <w:tcW w:w="122" w:type="pct"/>
          </w:tcPr>
          <w:p w14:paraId="74A0005F" w14:textId="77777777" w:rsidR="00801E55" w:rsidRPr="00F26C35" w:rsidRDefault="00801E55" w:rsidP="001818E9">
            <w:pPr>
              <w:pStyle w:val="textbody"/>
              <w:rPr>
                <w:sz w:val="20"/>
                <w:szCs w:val="20"/>
                <w:highlight w:val="yellow"/>
              </w:rPr>
            </w:pPr>
          </w:p>
        </w:tc>
        <w:tc>
          <w:tcPr>
            <w:tcW w:w="209" w:type="pct"/>
          </w:tcPr>
          <w:p w14:paraId="393B3DFD" w14:textId="77777777" w:rsidR="00801E55" w:rsidRPr="00F26C35" w:rsidRDefault="00801E55" w:rsidP="001818E9">
            <w:pPr>
              <w:pStyle w:val="textbody"/>
              <w:rPr>
                <w:sz w:val="20"/>
                <w:szCs w:val="20"/>
                <w:highlight w:val="yellow"/>
              </w:rPr>
            </w:pPr>
          </w:p>
        </w:tc>
      </w:tr>
      <w:tr w:rsidR="00801E55" w:rsidRPr="00F26C35" w14:paraId="76EB19C2" w14:textId="77777777" w:rsidTr="001818E9">
        <w:trPr>
          <w:trHeight w:hRule="exact" w:val="240"/>
        </w:trPr>
        <w:tc>
          <w:tcPr>
            <w:tcW w:w="686" w:type="pct"/>
            <w:tcMar>
              <w:top w:w="0" w:type="dxa"/>
              <w:left w:w="0" w:type="dxa"/>
              <w:bottom w:w="0" w:type="dxa"/>
              <w:right w:w="0" w:type="dxa"/>
            </w:tcMar>
            <w:vAlign w:val="center"/>
          </w:tcPr>
          <w:p w14:paraId="33605BB3" w14:textId="77777777" w:rsidR="00801E55" w:rsidRPr="00F26C35" w:rsidRDefault="00801E55" w:rsidP="001818E9">
            <w:pPr>
              <w:jc w:val="center"/>
              <w:rPr>
                <w:sz w:val="20"/>
                <w:szCs w:val="20"/>
                <w:highlight w:val="yellow"/>
              </w:rPr>
            </w:pPr>
            <w:r w:rsidRPr="00F26C35">
              <w:rPr>
                <w:rFonts w:ascii="Arial" w:eastAsia="Arial" w:hAnsi="Arial" w:cs="Arial"/>
                <w:color w:val="000000"/>
                <w:sz w:val="20"/>
                <w:szCs w:val="20"/>
                <w:highlight w:val="yellow"/>
              </w:rPr>
              <w:t>12.007</w:t>
            </w:r>
          </w:p>
        </w:tc>
        <w:tc>
          <w:tcPr>
            <w:tcW w:w="15" w:type="pct"/>
          </w:tcPr>
          <w:p w14:paraId="12AAB6A0" w14:textId="77777777" w:rsidR="00801E55" w:rsidRPr="00F26C35" w:rsidRDefault="00801E55" w:rsidP="001818E9">
            <w:pPr>
              <w:pStyle w:val="textbody"/>
              <w:rPr>
                <w:sz w:val="20"/>
                <w:szCs w:val="20"/>
                <w:highlight w:val="yellow"/>
              </w:rPr>
            </w:pPr>
          </w:p>
        </w:tc>
        <w:tc>
          <w:tcPr>
            <w:tcW w:w="333" w:type="pct"/>
            <w:gridSpan w:val="5"/>
            <w:tcMar>
              <w:top w:w="0" w:type="dxa"/>
              <w:left w:w="0" w:type="dxa"/>
              <w:bottom w:w="0" w:type="dxa"/>
              <w:right w:w="0" w:type="dxa"/>
            </w:tcMar>
            <w:vAlign w:val="center"/>
          </w:tcPr>
          <w:p w14:paraId="3A2CCE60" w14:textId="77777777" w:rsidR="00801E55" w:rsidRPr="00F26C35" w:rsidRDefault="00801E55" w:rsidP="001818E9">
            <w:pPr>
              <w:jc w:val="center"/>
              <w:rPr>
                <w:sz w:val="20"/>
                <w:szCs w:val="20"/>
                <w:highlight w:val="yellow"/>
              </w:rPr>
            </w:pPr>
            <w:r w:rsidRPr="00F26C35">
              <w:rPr>
                <w:rFonts w:ascii="Arial" w:eastAsia="Arial" w:hAnsi="Arial" w:cs="Arial"/>
                <w:color w:val="000000"/>
                <w:sz w:val="20"/>
                <w:szCs w:val="20"/>
                <w:highlight w:val="yellow"/>
              </w:rPr>
              <w:t>263</w:t>
            </w:r>
          </w:p>
        </w:tc>
        <w:tc>
          <w:tcPr>
            <w:tcW w:w="15" w:type="pct"/>
          </w:tcPr>
          <w:p w14:paraId="63F5FFD5" w14:textId="77777777" w:rsidR="00801E55" w:rsidRPr="00F26C35" w:rsidRDefault="00801E55" w:rsidP="001818E9">
            <w:pPr>
              <w:pStyle w:val="textbody"/>
              <w:rPr>
                <w:sz w:val="20"/>
                <w:szCs w:val="20"/>
                <w:highlight w:val="yellow"/>
              </w:rPr>
            </w:pPr>
          </w:p>
        </w:tc>
        <w:tc>
          <w:tcPr>
            <w:tcW w:w="1590" w:type="pct"/>
            <w:gridSpan w:val="5"/>
            <w:tcMar>
              <w:top w:w="0" w:type="dxa"/>
              <w:left w:w="0" w:type="dxa"/>
              <w:bottom w:w="0" w:type="dxa"/>
              <w:right w:w="0" w:type="dxa"/>
            </w:tcMar>
            <w:vAlign w:val="center"/>
          </w:tcPr>
          <w:p w14:paraId="6F6468BD" w14:textId="77777777" w:rsidR="00801E55" w:rsidRPr="00F26C35" w:rsidRDefault="00801E55" w:rsidP="001818E9">
            <w:pPr>
              <w:rPr>
                <w:sz w:val="20"/>
                <w:szCs w:val="20"/>
                <w:highlight w:val="yellow"/>
              </w:rPr>
            </w:pPr>
            <w:r w:rsidRPr="00F26C35">
              <w:rPr>
                <w:rFonts w:ascii="Arial" w:eastAsia="Arial" w:hAnsi="Arial" w:cs="Arial"/>
                <w:color w:val="000000"/>
                <w:sz w:val="20"/>
                <w:szCs w:val="20"/>
                <w:highlight w:val="yellow"/>
              </w:rPr>
              <w:t>Manutenção das Atividades do FMDCA</w:t>
            </w:r>
          </w:p>
        </w:tc>
        <w:tc>
          <w:tcPr>
            <w:tcW w:w="1522" w:type="pct"/>
            <w:gridSpan w:val="3"/>
            <w:tcMar>
              <w:top w:w="0" w:type="dxa"/>
              <w:left w:w="0" w:type="dxa"/>
              <w:bottom w:w="0" w:type="dxa"/>
              <w:right w:w="0" w:type="dxa"/>
            </w:tcMar>
            <w:vAlign w:val="center"/>
          </w:tcPr>
          <w:p w14:paraId="7A131D1B" w14:textId="77777777" w:rsidR="00801E55" w:rsidRPr="00F26C35" w:rsidRDefault="00801E55" w:rsidP="001818E9">
            <w:pPr>
              <w:jc w:val="center"/>
              <w:rPr>
                <w:sz w:val="20"/>
                <w:szCs w:val="20"/>
                <w:highlight w:val="yellow"/>
              </w:rPr>
            </w:pPr>
            <w:r w:rsidRPr="00F26C35">
              <w:rPr>
                <w:rFonts w:ascii="Arial" w:eastAsia="Arial" w:hAnsi="Arial" w:cs="Arial"/>
                <w:color w:val="000000"/>
                <w:sz w:val="20"/>
                <w:szCs w:val="20"/>
                <w:highlight w:val="yellow"/>
              </w:rPr>
              <w:t>12.007.08.243.0008.2018.3.3.90.39.00</w:t>
            </w:r>
          </w:p>
        </w:tc>
        <w:tc>
          <w:tcPr>
            <w:tcW w:w="14" w:type="pct"/>
          </w:tcPr>
          <w:p w14:paraId="4A509E27" w14:textId="77777777" w:rsidR="00801E55" w:rsidRPr="00F26C35" w:rsidRDefault="00801E55" w:rsidP="001818E9">
            <w:pPr>
              <w:pStyle w:val="textbody"/>
              <w:rPr>
                <w:sz w:val="20"/>
                <w:szCs w:val="20"/>
                <w:highlight w:val="yellow"/>
              </w:rPr>
            </w:pPr>
          </w:p>
        </w:tc>
        <w:tc>
          <w:tcPr>
            <w:tcW w:w="825" w:type="pct"/>
            <w:gridSpan w:val="4"/>
            <w:tcMar>
              <w:top w:w="0" w:type="dxa"/>
              <w:left w:w="0" w:type="dxa"/>
              <w:bottom w:w="0" w:type="dxa"/>
              <w:right w:w="0" w:type="dxa"/>
            </w:tcMar>
            <w:vAlign w:val="center"/>
          </w:tcPr>
          <w:p w14:paraId="11D01610" w14:textId="77777777" w:rsidR="00801E55" w:rsidRPr="00F26C35" w:rsidRDefault="00801E55" w:rsidP="001818E9">
            <w:pPr>
              <w:jc w:val="center"/>
              <w:rPr>
                <w:sz w:val="20"/>
                <w:szCs w:val="20"/>
              </w:rPr>
            </w:pPr>
            <w:r w:rsidRPr="00F26C35">
              <w:rPr>
                <w:rFonts w:ascii="Arial" w:eastAsia="Arial" w:hAnsi="Arial" w:cs="Arial"/>
                <w:color w:val="000000"/>
                <w:sz w:val="20"/>
                <w:szCs w:val="20"/>
                <w:highlight w:val="yellow"/>
              </w:rPr>
              <w:t>01882</w:t>
            </w:r>
          </w:p>
        </w:tc>
      </w:tr>
    </w:tbl>
    <w:p w14:paraId="34481F4A" w14:textId="77777777" w:rsidR="00801E55" w:rsidRPr="00801E55" w:rsidRDefault="00801E55" w:rsidP="00801E55">
      <w:pPr>
        <w:ind w:left="1418"/>
        <w:rPr>
          <w:i/>
          <w:iCs/>
          <w:sz w:val="20"/>
          <w:szCs w:val="20"/>
        </w:rPr>
      </w:pPr>
    </w:p>
    <w:p w14:paraId="4DE51E71" w14:textId="77777777" w:rsidR="00801E55" w:rsidRPr="00801E55" w:rsidRDefault="00801E55" w:rsidP="00F26C35">
      <w:pPr>
        <w:numPr>
          <w:ilvl w:val="1"/>
          <w:numId w:val="26"/>
        </w:numPr>
        <w:spacing w:after="120"/>
        <w:ind w:left="0" w:firstLine="426"/>
        <w:jc w:val="both"/>
        <w:rPr>
          <w:rFonts w:ascii="Arial" w:hAnsi="Arial" w:cs="Arial"/>
          <w:i/>
          <w:iCs/>
          <w:sz w:val="20"/>
          <w:szCs w:val="20"/>
        </w:rPr>
      </w:pPr>
      <w:r w:rsidRPr="00801E55">
        <w:rPr>
          <w:rFonts w:ascii="Arial" w:hAnsi="Arial" w:cs="Arial"/>
          <w:sz w:val="20"/>
          <w:szCs w:val="20"/>
        </w:rPr>
        <w:t>Caso a contratação ultrapasse o presente exercício financeiro, a dotação relativa será indicada após aprovação da Lei Orçamentária respectiva e liberação dos créditos correspondentes, mediante apostilamento.</w:t>
      </w:r>
    </w:p>
    <w:p w14:paraId="69CDB69B" w14:textId="77777777" w:rsidR="00801E55" w:rsidRPr="00801E55" w:rsidRDefault="00801E55" w:rsidP="00801E55">
      <w:pPr>
        <w:ind w:left="1418"/>
        <w:rPr>
          <w:rFonts w:ascii="Arial" w:eastAsia="Arial" w:hAnsi="Arial" w:cs="Arial"/>
          <w:sz w:val="20"/>
          <w:szCs w:val="20"/>
          <w:highlight w:val="yellow"/>
        </w:rPr>
      </w:pPr>
    </w:p>
    <w:bookmarkEnd w:id="48"/>
    <w:p w14:paraId="13E3452F" w14:textId="77777777" w:rsidR="00801E55" w:rsidRPr="00801E55" w:rsidRDefault="00801E55" w:rsidP="00801E55">
      <w:pPr>
        <w:rPr>
          <w:rFonts w:ascii="Arial" w:hAnsi="Arial" w:cs="Arial"/>
          <w:i/>
          <w:iCs/>
          <w:color w:val="FF0000"/>
          <w:sz w:val="20"/>
          <w:szCs w:val="20"/>
        </w:rPr>
      </w:pPr>
    </w:p>
    <w:p w14:paraId="10E1CCA2" w14:textId="77777777" w:rsidR="00801E55" w:rsidRPr="00801E55" w:rsidRDefault="00801E55" w:rsidP="00801E55">
      <w:pPr>
        <w:rPr>
          <w:rFonts w:ascii="Arial" w:hAnsi="Arial" w:cs="Arial"/>
          <w:sz w:val="20"/>
          <w:szCs w:val="20"/>
        </w:rPr>
      </w:pPr>
      <w:r w:rsidRPr="00801E55">
        <w:rPr>
          <w:rFonts w:ascii="Arial" w:hAnsi="Arial" w:cs="Arial"/>
          <w:sz w:val="20"/>
          <w:szCs w:val="20"/>
        </w:rPr>
        <w:t xml:space="preserve">                                                                                            Marilândia do Sul, 09 de setembro de 2026.</w:t>
      </w:r>
    </w:p>
    <w:p w14:paraId="41740AF0" w14:textId="77777777" w:rsidR="00801E55" w:rsidRPr="00801E55" w:rsidRDefault="00801E55" w:rsidP="00801E55">
      <w:pPr>
        <w:rPr>
          <w:rFonts w:ascii="Arial" w:hAnsi="Arial" w:cs="Arial"/>
          <w:i/>
          <w:iCs/>
          <w:sz w:val="20"/>
          <w:szCs w:val="20"/>
        </w:rPr>
      </w:pPr>
    </w:p>
    <w:p w14:paraId="1BD479D9" w14:textId="77777777" w:rsidR="00801E55" w:rsidRPr="00801E55" w:rsidRDefault="00801E55" w:rsidP="00801E55">
      <w:pPr>
        <w:rPr>
          <w:rFonts w:ascii="Arial" w:hAnsi="Arial" w:cs="Arial"/>
          <w:i/>
          <w:iCs/>
          <w:sz w:val="20"/>
          <w:szCs w:val="20"/>
        </w:rPr>
      </w:pPr>
    </w:p>
    <w:p w14:paraId="41533972" w14:textId="77777777" w:rsidR="00801E55" w:rsidRPr="00801E55" w:rsidRDefault="00801E55" w:rsidP="00801E55">
      <w:pPr>
        <w:rPr>
          <w:rFonts w:ascii="Arial" w:hAnsi="Arial" w:cs="Arial"/>
          <w:i/>
          <w:iCs/>
          <w:sz w:val="20"/>
          <w:szCs w:val="20"/>
        </w:rPr>
      </w:pPr>
    </w:p>
    <w:p w14:paraId="30CFAC6C" w14:textId="77777777" w:rsidR="00801E55" w:rsidRPr="00801E55" w:rsidRDefault="00801E55" w:rsidP="00801E55">
      <w:pPr>
        <w:ind w:left="357"/>
        <w:jc w:val="center"/>
        <w:rPr>
          <w:rFonts w:ascii="Arial" w:eastAsia="Arial" w:hAnsi="Arial" w:cs="Arial"/>
          <w:sz w:val="20"/>
          <w:szCs w:val="20"/>
        </w:rPr>
      </w:pPr>
    </w:p>
    <w:p w14:paraId="2A167531" w14:textId="0B29DAC9" w:rsidR="00801E55" w:rsidRPr="00F26C35" w:rsidRDefault="00F26C35" w:rsidP="00F26C35">
      <w:pPr>
        <w:jc w:val="center"/>
        <w:rPr>
          <w:rFonts w:ascii="Arial" w:eastAsia="Arial" w:hAnsi="Arial" w:cs="Arial"/>
          <w:i/>
          <w:iCs/>
          <w:sz w:val="20"/>
          <w:szCs w:val="20"/>
        </w:rPr>
      </w:pPr>
      <w:r w:rsidRPr="00F26C35">
        <w:rPr>
          <w:rFonts w:ascii="Arial" w:eastAsia="Arial" w:hAnsi="Arial" w:cs="Arial"/>
          <w:i/>
          <w:iCs/>
          <w:sz w:val="20"/>
          <w:szCs w:val="20"/>
        </w:rPr>
        <w:t>___assinado no documento original___</w:t>
      </w:r>
    </w:p>
    <w:p w14:paraId="579F5EF8" w14:textId="77777777" w:rsidR="00801E55" w:rsidRPr="00801E55" w:rsidRDefault="00801E55" w:rsidP="00801E55">
      <w:pPr>
        <w:jc w:val="center"/>
        <w:rPr>
          <w:rFonts w:ascii="Arial" w:hAnsi="Arial" w:cs="Arial"/>
          <w:sz w:val="20"/>
          <w:szCs w:val="20"/>
        </w:rPr>
      </w:pPr>
      <w:proofErr w:type="spellStart"/>
      <w:r w:rsidRPr="00801E55">
        <w:rPr>
          <w:rFonts w:ascii="Arial" w:hAnsi="Arial" w:cs="Arial"/>
          <w:sz w:val="20"/>
          <w:szCs w:val="20"/>
        </w:rPr>
        <w:t>Emilly</w:t>
      </w:r>
      <w:proofErr w:type="spellEnd"/>
      <w:r w:rsidRPr="00801E55">
        <w:rPr>
          <w:rFonts w:ascii="Arial" w:hAnsi="Arial" w:cs="Arial"/>
          <w:sz w:val="20"/>
          <w:szCs w:val="20"/>
        </w:rPr>
        <w:t xml:space="preserve"> Thamara Bueno Borges</w:t>
      </w:r>
    </w:p>
    <w:p w14:paraId="180B41FD" w14:textId="77777777" w:rsidR="00801E55" w:rsidRPr="00801E55" w:rsidRDefault="00801E55" w:rsidP="00801E55">
      <w:pPr>
        <w:jc w:val="center"/>
        <w:rPr>
          <w:rFonts w:ascii="Arial" w:hAnsi="Arial" w:cs="Arial"/>
          <w:sz w:val="20"/>
          <w:szCs w:val="20"/>
        </w:rPr>
      </w:pPr>
      <w:r w:rsidRPr="00801E55">
        <w:rPr>
          <w:rFonts w:ascii="Arial" w:hAnsi="Arial" w:cs="Arial"/>
          <w:sz w:val="20"/>
          <w:szCs w:val="20"/>
        </w:rPr>
        <w:t>Secretária Municipal de Assistência Social</w:t>
      </w:r>
    </w:p>
    <w:p w14:paraId="58075517" w14:textId="77777777" w:rsidR="00681F90" w:rsidRDefault="00681F90" w:rsidP="00681F90">
      <w:pPr>
        <w:tabs>
          <w:tab w:val="left" w:pos="567"/>
        </w:tabs>
        <w:jc w:val="both"/>
        <w:rPr>
          <w:rFonts w:ascii="Arial" w:eastAsia="MS Mincho" w:hAnsi="Arial" w:cs="Arial"/>
          <w:bCs/>
          <w:sz w:val="20"/>
          <w:szCs w:val="20"/>
        </w:rPr>
      </w:pPr>
    </w:p>
    <w:p w14:paraId="5D09A4BE" w14:textId="77777777" w:rsidR="00F26C35" w:rsidRDefault="00F26C35" w:rsidP="00681F90">
      <w:pPr>
        <w:tabs>
          <w:tab w:val="left" w:pos="567"/>
        </w:tabs>
        <w:jc w:val="both"/>
        <w:rPr>
          <w:rFonts w:ascii="Arial" w:eastAsia="MS Mincho" w:hAnsi="Arial" w:cs="Arial"/>
          <w:bCs/>
          <w:sz w:val="20"/>
          <w:szCs w:val="20"/>
        </w:rPr>
      </w:pPr>
    </w:p>
    <w:p w14:paraId="23896C5F" w14:textId="77777777" w:rsidR="00F26C35" w:rsidRDefault="00F26C35" w:rsidP="00681F90">
      <w:pPr>
        <w:tabs>
          <w:tab w:val="left" w:pos="567"/>
        </w:tabs>
        <w:jc w:val="both"/>
        <w:rPr>
          <w:rFonts w:ascii="Arial" w:eastAsia="MS Mincho" w:hAnsi="Arial" w:cs="Arial"/>
          <w:bCs/>
          <w:sz w:val="20"/>
          <w:szCs w:val="20"/>
        </w:rPr>
      </w:pPr>
    </w:p>
    <w:p w14:paraId="6545017E" w14:textId="77777777" w:rsidR="00F26C35" w:rsidRDefault="00F26C35" w:rsidP="00681F90">
      <w:pPr>
        <w:tabs>
          <w:tab w:val="left" w:pos="567"/>
        </w:tabs>
        <w:jc w:val="both"/>
        <w:rPr>
          <w:rFonts w:ascii="Arial" w:eastAsia="MS Mincho" w:hAnsi="Arial" w:cs="Arial"/>
          <w:bCs/>
          <w:sz w:val="20"/>
          <w:szCs w:val="20"/>
        </w:rPr>
      </w:pPr>
    </w:p>
    <w:p w14:paraId="603286E0" w14:textId="77777777" w:rsidR="00F26C35" w:rsidRDefault="00F26C35" w:rsidP="00681F90">
      <w:pPr>
        <w:tabs>
          <w:tab w:val="left" w:pos="567"/>
        </w:tabs>
        <w:jc w:val="both"/>
        <w:rPr>
          <w:rFonts w:ascii="Arial" w:eastAsia="MS Mincho" w:hAnsi="Arial" w:cs="Arial"/>
          <w:bCs/>
          <w:sz w:val="20"/>
          <w:szCs w:val="20"/>
        </w:rPr>
      </w:pPr>
    </w:p>
    <w:p w14:paraId="322A2E14" w14:textId="77777777" w:rsidR="00F26C35" w:rsidRDefault="00F26C35" w:rsidP="00681F90">
      <w:pPr>
        <w:tabs>
          <w:tab w:val="left" w:pos="567"/>
        </w:tabs>
        <w:jc w:val="both"/>
        <w:rPr>
          <w:rFonts w:ascii="Arial" w:eastAsia="MS Mincho" w:hAnsi="Arial" w:cs="Arial"/>
          <w:bCs/>
          <w:sz w:val="20"/>
          <w:szCs w:val="20"/>
        </w:rPr>
      </w:pPr>
    </w:p>
    <w:p w14:paraId="7800398D" w14:textId="77777777" w:rsidR="00F26C35" w:rsidRDefault="00F26C35" w:rsidP="00681F90">
      <w:pPr>
        <w:tabs>
          <w:tab w:val="left" w:pos="567"/>
        </w:tabs>
        <w:jc w:val="both"/>
        <w:rPr>
          <w:rFonts w:ascii="Arial" w:eastAsia="MS Mincho" w:hAnsi="Arial" w:cs="Arial"/>
          <w:bCs/>
          <w:sz w:val="20"/>
          <w:szCs w:val="20"/>
        </w:rPr>
        <w:sectPr w:rsidR="00F26C35" w:rsidSect="00AA0593">
          <w:headerReference w:type="even" r:id="rId40"/>
          <w:headerReference w:type="default" r:id="rId41"/>
          <w:footerReference w:type="even" r:id="rId42"/>
          <w:footerReference w:type="default" r:id="rId43"/>
          <w:headerReference w:type="first" r:id="rId44"/>
          <w:footerReference w:type="first" r:id="rId45"/>
          <w:pgSz w:w="11906" w:h="16838" w:code="9"/>
          <w:pgMar w:top="1418" w:right="1134" w:bottom="1418" w:left="1418" w:header="709" w:footer="709" w:gutter="0"/>
          <w:pgNumType w:start="1"/>
          <w:cols w:space="708"/>
          <w:titlePg/>
          <w:docGrid w:linePitch="360"/>
        </w:sectPr>
      </w:pPr>
    </w:p>
    <w:p w14:paraId="1786CDC9" w14:textId="77777777" w:rsidR="004F1530" w:rsidRPr="00F01AA8" w:rsidRDefault="004F1530" w:rsidP="004F1530">
      <w:pPr>
        <w:jc w:val="center"/>
        <w:rPr>
          <w:rFonts w:ascii="Arial" w:hAnsi="Arial" w:cs="Arial"/>
        </w:rPr>
      </w:pPr>
      <w:r w:rsidRPr="00F01AA8">
        <w:rPr>
          <w:rFonts w:ascii="Arial" w:hAnsi="Arial" w:cs="Arial"/>
          <w:b/>
          <w:bCs/>
        </w:rPr>
        <w:lastRenderedPageBreak/>
        <w:t>ANEXO I DO TERMO DE REFERÊNCIA - MAPA DE APURAÇÃO DE PREÇOS DO BDSGP</w:t>
      </w:r>
    </w:p>
    <w:p w14:paraId="29914A39" w14:textId="77777777" w:rsidR="004F1530" w:rsidRDefault="004F1530" w:rsidP="004F1530">
      <w:pPr>
        <w:jc w:val="center"/>
        <w:rPr>
          <w:rFonts w:ascii="Arial" w:hAnsi="Arial" w:cs="Arial"/>
        </w:rPr>
      </w:pPr>
    </w:p>
    <w:p w14:paraId="45D93B02" w14:textId="77777777" w:rsidR="004F1530" w:rsidRPr="00B52DDA" w:rsidRDefault="004F1530" w:rsidP="004F1530">
      <w:pPr>
        <w:jc w:val="center"/>
        <w:rPr>
          <w:rFonts w:ascii="Arial" w:hAnsi="Arial" w:cs="Arial"/>
        </w:rPr>
      </w:pPr>
      <w:r>
        <w:rPr>
          <w:rFonts w:ascii="Arial" w:hAnsi="Arial" w:cs="Arial"/>
        </w:rPr>
        <w:t xml:space="preserve"> </w:t>
      </w:r>
    </w:p>
    <w:tbl>
      <w:tblPr>
        <w:tblW w:w="5000" w:type="pct"/>
        <w:tblCellMar>
          <w:left w:w="70" w:type="dxa"/>
          <w:right w:w="70" w:type="dxa"/>
        </w:tblCellMar>
        <w:tblLook w:val="04A0" w:firstRow="1" w:lastRow="0" w:firstColumn="1" w:lastColumn="0" w:noHBand="0" w:noVBand="1"/>
      </w:tblPr>
      <w:tblGrid>
        <w:gridCol w:w="351"/>
        <w:gridCol w:w="351"/>
        <w:gridCol w:w="350"/>
        <w:gridCol w:w="5480"/>
        <w:gridCol w:w="854"/>
        <w:gridCol w:w="658"/>
        <w:gridCol w:w="795"/>
        <w:gridCol w:w="795"/>
        <w:gridCol w:w="795"/>
        <w:gridCol w:w="795"/>
        <w:gridCol w:w="798"/>
        <w:gridCol w:w="958"/>
        <w:gridCol w:w="1022"/>
      </w:tblGrid>
      <w:tr w:rsidR="004F1530" w:rsidRPr="00AC4B74" w14:paraId="1E9A99A3" w14:textId="77777777" w:rsidTr="001818E9">
        <w:trPr>
          <w:trHeight w:val="225"/>
        </w:trPr>
        <w:tc>
          <w:tcPr>
            <w:tcW w:w="5000" w:type="pct"/>
            <w:gridSpan w:val="13"/>
            <w:tcBorders>
              <w:top w:val="nil"/>
              <w:left w:val="nil"/>
              <w:bottom w:val="nil"/>
              <w:right w:val="nil"/>
            </w:tcBorders>
            <w:vAlign w:val="center"/>
            <w:hideMark/>
          </w:tcPr>
          <w:p w14:paraId="39B98E73" w14:textId="77777777" w:rsidR="004F1530" w:rsidRPr="00AC4B74" w:rsidRDefault="004F1530" w:rsidP="001818E9">
            <w:pPr>
              <w:jc w:val="center"/>
              <w:rPr>
                <w:rFonts w:ascii="Calibri" w:hAnsi="Calibri" w:cs="Calibri"/>
                <w:b/>
                <w:bCs/>
                <w:sz w:val="16"/>
                <w:szCs w:val="16"/>
              </w:rPr>
            </w:pPr>
            <w:r w:rsidRPr="00AC4B74">
              <w:rPr>
                <w:rFonts w:ascii="Calibri" w:hAnsi="Calibri" w:cs="Calibri"/>
                <w:b/>
                <w:bCs/>
                <w:sz w:val="16"/>
                <w:szCs w:val="16"/>
              </w:rPr>
              <w:t>MAPA DE APURAÇÃO DE PREÇOS</w:t>
            </w:r>
          </w:p>
        </w:tc>
      </w:tr>
      <w:tr w:rsidR="004F1530" w:rsidRPr="00AC4B74" w14:paraId="339D1422" w14:textId="77777777" w:rsidTr="001818E9">
        <w:trPr>
          <w:trHeight w:val="300"/>
        </w:trPr>
        <w:tc>
          <w:tcPr>
            <w:tcW w:w="375" w:type="pct"/>
            <w:gridSpan w:val="3"/>
            <w:tcBorders>
              <w:top w:val="nil"/>
              <w:left w:val="nil"/>
              <w:bottom w:val="nil"/>
              <w:right w:val="nil"/>
            </w:tcBorders>
            <w:vAlign w:val="center"/>
            <w:hideMark/>
          </w:tcPr>
          <w:p w14:paraId="2C04BD1C" w14:textId="77777777" w:rsidR="004F1530" w:rsidRPr="00AC4B74" w:rsidRDefault="004F1530" w:rsidP="001818E9">
            <w:pPr>
              <w:jc w:val="center"/>
              <w:rPr>
                <w:rFonts w:ascii="Calibri" w:hAnsi="Calibri" w:cs="Calibri"/>
                <w:sz w:val="16"/>
                <w:szCs w:val="16"/>
              </w:rPr>
            </w:pPr>
            <w:r w:rsidRPr="00AC4B74">
              <w:rPr>
                <w:rFonts w:ascii="Calibri" w:hAnsi="Calibri" w:cs="Calibri"/>
                <w:sz w:val="16"/>
                <w:szCs w:val="16"/>
              </w:rPr>
              <w:t>DATA</w:t>
            </w:r>
          </w:p>
        </w:tc>
        <w:tc>
          <w:tcPr>
            <w:tcW w:w="3918" w:type="pct"/>
            <w:gridSpan w:val="8"/>
            <w:tcBorders>
              <w:top w:val="nil"/>
              <w:left w:val="nil"/>
              <w:bottom w:val="nil"/>
              <w:right w:val="nil"/>
            </w:tcBorders>
            <w:vAlign w:val="center"/>
            <w:hideMark/>
          </w:tcPr>
          <w:p w14:paraId="4CD7AC2B" w14:textId="77777777" w:rsidR="004F1530" w:rsidRPr="00AC4B74" w:rsidRDefault="004F1530" w:rsidP="001818E9">
            <w:pPr>
              <w:rPr>
                <w:rFonts w:ascii="Calibri" w:hAnsi="Calibri" w:cs="Calibri"/>
                <w:sz w:val="16"/>
                <w:szCs w:val="16"/>
              </w:rPr>
            </w:pPr>
            <w:r w:rsidRPr="00AC4B74">
              <w:rPr>
                <w:rFonts w:ascii="Calibri" w:hAnsi="Calibri" w:cs="Calibri"/>
                <w:sz w:val="16"/>
                <w:szCs w:val="16"/>
              </w:rPr>
              <w:t>OBJETO</w:t>
            </w:r>
          </w:p>
        </w:tc>
        <w:tc>
          <w:tcPr>
            <w:tcW w:w="707" w:type="pct"/>
            <w:gridSpan w:val="2"/>
            <w:tcBorders>
              <w:top w:val="nil"/>
              <w:left w:val="nil"/>
              <w:bottom w:val="nil"/>
              <w:right w:val="nil"/>
            </w:tcBorders>
            <w:vAlign w:val="center"/>
            <w:hideMark/>
          </w:tcPr>
          <w:p w14:paraId="08F4D507" w14:textId="77777777" w:rsidR="004F1530" w:rsidRPr="00AC4B74" w:rsidRDefault="004F1530" w:rsidP="001818E9">
            <w:pPr>
              <w:jc w:val="center"/>
              <w:rPr>
                <w:rFonts w:ascii="Calibri" w:hAnsi="Calibri" w:cs="Calibri"/>
                <w:sz w:val="16"/>
                <w:szCs w:val="16"/>
              </w:rPr>
            </w:pPr>
            <w:r w:rsidRPr="00AC4B74">
              <w:rPr>
                <w:rFonts w:ascii="Calibri" w:hAnsi="Calibri" w:cs="Calibri"/>
                <w:sz w:val="16"/>
                <w:szCs w:val="16"/>
              </w:rPr>
              <w:t>VALOR TOTAL</w:t>
            </w:r>
          </w:p>
        </w:tc>
      </w:tr>
      <w:tr w:rsidR="004F1530" w:rsidRPr="00AC4B74" w14:paraId="22F49351" w14:textId="77777777" w:rsidTr="001818E9">
        <w:trPr>
          <w:trHeight w:val="225"/>
        </w:trPr>
        <w:tc>
          <w:tcPr>
            <w:tcW w:w="375" w:type="pct"/>
            <w:gridSpan w:val="3"/>
            <w:tcBorders>
              <w:top w:val="nil"/>
              <w:left w:val="nil"/>
              <w:bottom w:val="nil"/>
              <w:right w:val="nil"/>
            </w:tcBorders>
            <w:vAlign w:val="center"/>
            <w:hideMark/>
          </w:tcPr>
          <w:p w14:paraId="2C1A24BC" w14:textId="77777777" w:rsidR="004F1530" w:rsidRPr="00AC4B74" w:rsidRDefault="004F1530" w:rsidP="001818E9">
            <w:pPr>
              <w:jc w:val="center"/>
              <w:rPr>
                <w:rFonts w:ascii="Calibri" w:hAnsi="Calibri" w:cs="Calibri"/>
                <w:b/>
                <w:bCs/>
                <w:sz w:val="16"/>
                <w:szCs w:val="16"/>
              </w:rPr>
            </w:pPr>
            <w:r w:rsidRPr="00AC4B74">
              <w:rPr>
                <w:rFonts w:ascii="Calibri" w:hAnsi="Calibri" w:cs="Calibri"/>
                <w:b/>
                <w:bCs/>
                <w:sz w:val="16"/>
                <w:szCs w:val="16"/>
              </w:rPr>
              <w:t>08/09/2026</w:t>
            </w:r>
          </w:p>
        </w:tc>
        <w:tc>
          <w:tcPr>
            <w:tcW w:w="3918" w:type="pct"/>
            <w:gridSpan w:val="8"/>
            <w:tcBorders>
              <w:top w:val="nil"/>
              <w:left w:val="nil"/>
              <w:bottom w:val="nil"/>
              <w:right w:val="nil"/>
            </w:tcBorders>
            <w:vAlign w:val="center"/>
            <w:hideMark/>
          </w:tcPr>
          <w:p w14:paraId="0200059C" w14:textId="77777777" w:rsidR="004F1530" w:rsidRPr="00AC4B74" w:rsidRDefault="004F1530" w:rsidP="001818E9">
            <w:pPr>
              <w:rPr>
                <w:rFonts w:ascii="Calibri" w:hAnsi="Calibri" w:cs="Calibri"/>
                <w:b/>
                <w:bCs/>
                <w:sz w:val="16"/>
                <w:szCs w:val="16"/>
              </w:rPr>
            </w:pPr>
            <w:r w:rsidRPr="00AC4B74">
              <w:rPr>
                <w:rFonts w:ascii="Calibri" w:hAnsi="Calibri" w:cs="Calibri"/>
                <w:b/>
                <w:bCs/>
                <w:sz w:val="16"/>
                <w:szCs w:val="16"/>
              </w:rPr>
              <w:t xml:space="preserve">aulas de </w:t>
            </w:r>
            <w:proofErr w:type="spellStart"/>
            <w:r w:rsidRPr="00AC4B74">
              <w:rPr>
                <w:rFonts w:ascii="Calibri" w:hAnsi="Calibri" w:cs="Calibri"/>
                <w:b/>
                <w:bCs/>
                <w:sz w:val="16"/>
                <w:szCs w:val="16"/>
              </w:rPr>
              <w:t>musica</w:t>
            </w:r>
            <w:proofErr w:type="spellEnd"/>
            <w:r w:rsidRPr="00AC4B74">
              <w:rPr>
                <w:rFonts w:ascii="Calibri" w:hAnsi="Calibri" w:cs="Calibri"/>
                <w:b/>
                <w:bCs/>
                <w:sz w:val="16"/>
                <w:szCs w:val="16"/>
              </w:rPr>
              <w:t xml:space="preserve"> </w:t>
            </w:r>
            <w:proofErr w:type="spellStart"/>
            <w:r w:rsidRPr="00AC4B74">
              <w:rPr>
                <w:rFonts w:ascii="Calibri" w:hAnsi="Calibri" w:cs="Calibri"/>
                <w:b/>
                <w:bCs/>
                <w:sz w:val="16"/>
                <w:szCs w:val="16"/>
              </w:rPr>
              <w:t>assistencia</w:t>
            </w:r>
            <w:proofErr w:type="spellEnd"/>
          </w:p>
        </w:tc>
        <w:tc>
          <w:tcPr>
            <w:tcW w:w="707" w:type="pct"/>
            <w:gridSpan w:val="2"/>
            <w:tcBorders>
              <w:top w:val="nil"/>
              <w:left w:val="nil"/>
              <w:bottom w:val="nil"/>
              <w:right w:val="nil"/>
            </w:tcBorders>
            <w:vAlign w:val="center"/>
            <w:hideMark/>
          </w:tcPr>
          <w:p w14:paraId="55E3E5D2" w14:textId="77777777" w:rsidR="004F1530" w:rsidRPr="00AC4B74" w:rsidRDefault="004F1530" w:rsidP="001818E9">
            <w:pPr>
              <w:jc w:val="center"/>
              <w:rPr>
                <w:rFonts w:ascii="Calibri" w:hAnsi="Calibri" w:cs="Calibri"/>
                <w:b/>
                <w:bCs/>
                <w:sz w:val="16"/>
                <w:szCs w:val="16"/>
              </w:rPr>
            </w:pPr>
            <w:r w:rsidRPr="00AC4B74">
              <w:rPr>
                <w:rFonts w:ascii="Calibri" w:hAnsi="Calibri" w:cs="Calibri"/>
                <w:b/>
                <w:bCs/>
                <w:sz w:val="16"/>
                <w:szCs w:val="16"/>
              </w:rPr>
              <w:t>R$ 52.268,00</w:t>
            </w:r>
          </w:p>
        </w:tc>
      </w:tr>
      <w:tr w:rsidR="004F1530" w:rsidRPr="00AC4B74" w14:paraId="523227D8" w14:textId="77777777" w:rsidTr="001818E9">
        <w:trPr>
          <w:trHeight w:val="1399"/>
        </w:trPr>
        <w:tc>
          <w:tcPr>
            <w:tcW w:w="125" w:type="pct"/>
            <w:tcBorders>
              <w:top w:val="single" w:sz="4" w:space="0" w:color="auto"/>
              <w:left w:val="single" w:sz="4" w:space="0" w:color="auto"/>
              <w:bottom w:val="single" w:sz="4" w:space="0" w:color="auto"/>
              <w:right w:val="single" w:sz="4" w:space="0" w:color="auto"/>
            </w:tcBorders>
            <w:textDirection w:val="btLr"/>
            <w:vAlign w:val="center"/>
            <w:hideMark/>
          </w:tcPr>
          <w:p w14:paraId="1BC455BB" w14:textId="77777777" w:rsidR="004F1530" w:rsidRPr="00AC4B74" w:rsidRDefault="004F1530" w:rsidP="001818E9">
            <w:pPr>
              <w:jc w:val="center"/>
              <w:rPr>
                <w:rFonts w:ascii="Calibri" w:hAnsi="Calibri" w:cs="Calibri"/>
                <w:sz w:val="16"/>
                <w:szCs w:val="16"/>
              </w:rPr>
            </w:pPr>
            <w:r w:rsidRPr="00AC4B74">
              <w:rPr>
                <w:rFonts w:ascii="Calibri" w:hAnsi="Calibri" w:cs="Calibri"/>
                <w:sz w:val="16"/>
                <w:szCs w:val="16"/>
              </w:rPr>
              <w:t>ANEXO</w:t>
            </w:r>
          </w:p>
        </w:tc>
        <w:tc>
          <w:tcPr>
            <w:tcW w:w="125" w:type="pct"/>
            <w:tcBorders>
              <w:top w:val="single" w:sz="4" w:space="0" w:color="auto"/>
              <w:left w:val="nil"/>
              <w:bottom w:val="single" w:sz="4" w:space="0" w:color="auto"/>
              <w:right w:val="single" w:sz="4" w:space="0" w:color="auto"/>
            </w:tcBorders>
            <w:textDirection w:val="btLr"/>
            <w:vAlign w:val="center"/>
            <w:hideMark/>
          </w:tcPr>
          <w:p w14:paraId="5619AF77" w14:textId="77777777" w:rsidR="004F1530" w:rsidRPr="00AC4B74" w:rsidRDefault="004F1530" w:rsidP="001818E9">
            <w:pPr>
              <w:jc w:val="center"/>
              <w:rPr>
                <w:rFonts w:ascii="Calibri" w:hAnsi="Calibri" w:cs="Calibri"/>
                <w:sz w:val="16"/>
                <w:szCs w:val="16"/>
              </w:rPr>
            </w:pPr>
            <w:r w:rsidRPr="00AC4B74">
              <w:rPr>
                <w:rFonts w:ascii="Calibri" w:hAnsi="Calibri" w:cs="Calibri"/>
                <w:sz w:val="16"/>
                <w:szCs w:val="16"/>
              </w:rPr>
              <w:t>LOTE</w:t>
            </w:r>
          </w:p>
        </w:tc>
        <w:tc>
          <w:tcPr>
            <w:tcW w:w="125" w:type="pct"/>
            <w:tcBorders>
              <w:top w:val="single" w:sz="4" w:space="0" w:color="auto"/>
              <w:left w:val="nil"/>
              <w:bottom w:val="single" w:sz="4" w:space="0" w:color="auto"/>
              <w:right w:val="single" w:sz="4" w:space="0" w:color="auto"/>
            </w:tcBorders>
            <w:textDirection w:val="btLr"/>
            <w:vAlign w:val="center"/>
            <w:hideMark/>
          </w:tcPr>
          <w:p w14:paraId="326D3B7A" w14:textId="77777777" w:rsidR="004F1530" w:rsidRPr="00AC4B74" w:rsidRDefault="004F1530" w:rsidP="001818E9">
            <w:pPr>
              <w:jc w:val="center"/>
              <w:rPr>
                <w:rFonts w:ascii="Calibri" w:hAnsi="Calibri" w:cs="Calibri"/>
                <w:sz w:val="16"/>
                <w:szCs w:val="16"/>
              </w:rPr>
            </w:pPr>
            <w:r w:rsidRPr="00AC4B74">
              <w:rPr>
                <w:rFonts w:ascii="Calibri" w:hAnsi="Calibri" w:cs="Calibri"/>
                <w:sz w:val="16"/>
                <w:szCs w:val="16"/>
              </w:rPr>
              <w:t>ITEM</w:t>
            </w:r>
          </w:p>
        </w:tc>
        <w:tc>
          <w:tcPr>
            <w:tcW w:w="1957" w:type="pct"/>
            <w:tcBorders>
              <w:top w:val="single" w:sz="4" w:space="0" w:color="auto"/>
              <w:left w:val="nil"/>
              <w:bottom w:val="single" w:sz="4" w:space="0" w:color="auto"/>
              <w:right w:val="single" w:sz="4" w:space="0" w:color="auto"/>
            </w:tcBorders>
            <w:vAlign w:val="center"/>
            <w:hideMark/>
          </w:tcPr>
          <w:p w14:paraId="238F8998" w14:textId="77777777" w:rsidR="004F1530" w:rsidRPr="00AC4B74" w:rsidRDefault="004F1530" w:rsidP="001818E9">
            <w:pPr>
              <w:jc w:val="center"/>
              <w:rPr>
                <w:rFonts w:ascii="Calibri" w:hAnsi="Calibri" w:cs="Calibri"/>
                <w:sz w:val="16"/>
                <w:szCs w:val="16"/>
              </w:rPr>
            </w:pPr>
            <w:r w:rsidRPr="00AC4B74">
              <w:rPr>
                <w:rFonts w:ascii="Calibri" w:hAnsi="Calibri" w:cs="Calibri"/>
                <w:sz w:val="16"/>
                <w:szCs w:val="16"/>
              </w:rPr>
              <w:t>PRODUTO / SERVIÇO</w:t>
            </w:r>
          </w:p>
        </w:tc>
        <w:tc>
          <w:tcPr>
            <w:tcW w:w="305" w:type="pct"/>
            <w:tcBorders>
              <w:top w:val="single" w:sz="4" w:space="0" w:color="auto"/>
              <w:left w:val="nil"/>
              <w:bottom w:val="single" w:sz="4" w:space="0" w:color="auto"/>
              <w:right w:val="single" w:sz="4" w:space="0" w:color="auto"/>
            </w:tcBorders>
            <w:vAlign w:val="center"/>
            <w:hideMark/>
          </w:tcPr>
          <w:p w14:paraId="549E50A1" w14:textId="77777777" w:rsidR="004F1530" w:rsidRPr="00AC4B74" w:rsidRDefault="004F1530" w:rsidP="001818E9">
            <w:pPr>
              <w:jc w:val="center"/>
              <w:rPr>
                <w:rFonts w:ascii="Calibri" w:hAnsi="Calibri" w:cs="Calibri"/>
                <w:sz w:val="16"/>
                <w:szCs w:val="16"/>
              </w:rPr>
            </w:pPr>
            <w:r w:rsidRPr="00AC4B74">
              <w:rPr>
                <w:rFonts w:ascii="Calibri" w:hAnsi="Calibri" w:cs="Calibri"/>
                <w:sz w:val="16"/>
                <w:szCs w:val="16"/>
              </w:rPr>
              <w:t>UNIDADE</w:t>
            </w:r>
          </w:p>
        </w:tc>
        <w:tc>
          <w:tcPr>
            <w:tcW w:w="235" w:type="pct"/>
            <w:tcBorders>
              <w:top w:val="single" w:sz="4" w:space="0" w:color="auto"/>
              <w:left w:val="nil"/>
              <w:bottom w:val="single" w:sz="4" w:space="0" w:color="auto"/>
              <w:right w:val="single" w:sz="4" w:space="0" w:color="auto"/>
            </w:tcBorders>
            <w:vAlign w:val="center"/>
            <w:hideMark/>
          </w:tcPr>
          <w:p w14:paraId="5888041B" w14:textId="77777777" w:rsidR="004F1530" w:rsidRPr="00AC4B74" w:rsidRDefault="004F1530" w:rsidP="001818E9">
            <w:pPr>
              <w:jc w:val="center"/>
              <w:rPr>
                <w:rFonts w:ascii="Calibri" w:hAnsi="Calibri" w:cs="Calibri"/>
                <w:sz w:val="16"/>
                <w:szCs w:val="16"/>
              </w:rPr>
            </w:pPr>
            <w:r w:rsidRPr="00AC4B74">
              <w:rPr>
                <w:rFonts w:ascii="Calibri" w:hAnsi="Calibri" w:cs="Calibri"/>
                <w:sz w:val="16"/>
                <w:szCs w:val="16"/>
              </w:rPr>
              <w:t>QTDE.</w:t>
            </w:r>
          </w:p>
        </w:tc>
        <w:tc>
          <w:tcPr>
            <w:tcW w:w="284" w:type="pct"/>
            <w:tcBorders>
              <w:top w:val="single" w:sz="4" w:space="0" w:color="auto"/>
              <w:left w:val="nil"/>
              <w:bottom w:val="single" w:sz="4" w:space="0" w:color="auto"/>
              <w:right w:val="single" w:sz="4" w:space="0" w:color="auto"/>
            </w:tcBorders>
            <w:textDirection w:val="btLr"/>
            <w:vAlign w:val="center"/>
            <w:hideMark/>
          </w:tcPr>
          <w:p w14:paraId="751274EB" w14:textId="77777777" w:rsidR="004F1530" w:rsidRPr="00AC4B74" w:rsidRDefault="004F1530" w:rsidP="001818E9">
            <w:pPr>
              <w:jc w:val="center"/>
              <w:rPr>
                <w:rFonts w:ascii="Calibri" w:hAnsi="Calibri" w:cs="Calibri"/>
                <w:sz w:val="16"/>
                <w:szCs w:val="16"/>
              </w:rPr>
            </w:pPr>
            <w:r w:rsidRPr="00AC4B74">
              <w:rPr>
                <w:rFonts w:ascii="Calibri" w:hAnsi="Calibri" w:cs="Calibri"/>
                <w:sz w:val="16"/>
                <w:szCs w:val="16"/>
              </w:rPr>
              <w:t>PNCP</w:t>
            </w:r>
          </w:p>
        </w:tc>
        <w:tc>
          <w:tcPr>
            <w:tcW w:w="284" w:type="pct"/>
            <w:tcBorders>
              <w:top w:val="single" w:sz="4" w:space="0" w:color="auto"/>
              <w:left w:val="nil"/>
              <w:bottom w:val="single" w:sz="4" w:space="0" w:color="auto"/>
              <w:right w:val="single" w:sz="4" w:space="0" w:color="auto"/>
            </w:tcBorders>
            <w:textDirection w:val="btLr"/>
            <w:vAlign w:val="center"/>
            <w:hideMark/>
          </w:tcPr>
          <w:p w14:paraId="601C57E6" w14:textId="77777777" w:rsidR="004F1530" w:rsidRPr="00AC4B74" w:rsidRDefault="004F1530" w:rsidP="001818E9">
            <w:pPr>
              <w:jc w:val="center"/>
              <w:rPr>
                <w:rFonts w:ascii="Calibri" w:hAnsi="Calibri" w:cs="Calibri"/>
                <w:sz w:val="16"/>
                <w:szCs w:val="16"/>
              </w:rPr>
            </w:pPr>
            <w:r w:rsidRPr="00AC4B74">
              <w:rPr>
                <w:rFonts w:ascii="Calibri" w:hAnsi="Calibri" w:cs="Calibri"/>
                <w:sz w:val="16"/>
                <w:szCs w:val="16"/>
              </w:rPr>
              <w:t>TCE PR</w:t>
            </w:r>
          </w:p>
        </w:tc>
        <w:tc>
          <w:tcPr>
            <w:tcW w:w="284" w:type="pct"/>
            <w:tcBorders>
              <w:top w:val="single" w:sz="4" w:space="0" w:color="auto"/>
              <w:left w:val="nil"/>
              <w:bottom w:val="single" w:sz="4" w:space="0" w:color="auto"/>
              <w:right w:val="single" w:sz="4" w:space="0" w:color="auto"/>
            </w:tcBorders>
            <w:shd w:val="clear" w:color="000000" w:fill="FFFF00"/>
            <w:textDirection w:val="btLr"/>
            <w:vAlign w:val="center"/>
            <w:hideMark/>
          </w:tcPr>
          <w:p w14:paraId="3A650E90" w14:textId="77777777" w:rsidR="004F1530" w:rsidRPr="00AC4B74" w:rsidRDefault="004F1530" w:rsidP="001818E9">
            <w:pPr>
              <w:jc w:val="center"/>
              <w:rPr>
                <w:rFonts w:ascii="Calibri" w:hAnsi="Calibri" w:cs="Calibri"/>
                <w:sz w:val="16"/>
                <w:szCs w:val="16"/>
              </w:rPr>
            </w:pPr>
            <w:r w:rsidRPr="00AC4B74">
              <w:rPr>
                <w:rFonts w:ascii="Calibri" w:hAnsi="Calibri" w:cs="Calibri"/>
                <w:sz w:val="16"/>
                <w:szCs w:val="16"/>
              </w:rPr>
              <w:t>Onofre Fábio Alves</w:t>
            </w:r>
          </w:p>
        </w:tc>
        <w:tc>
          <w:tcPr>
            <w:tcW w:w="284" w:type="pct"/>
            <w:tcBorders>
              <w:top w:val="single" w:sz="4" w:space="0" w:color="auto"/>
              <w:left w:val="nil"/>
              <w:bottom w:val="single" w:sz="4" w:space="0" w:color="auto"/>
              <w:right w:val="single" w:sz="4" w:space="0" w:color="auto"/>
            </w:tcBorders>
            <w:shd w:val="clear" w:color="000000" w:fill="FFFF00"/>
            <w:textDirection w:val="btLr"/>
            <w:vAlign w:val="center"/>
            <w:hideMark/>
          </w:tcPr>
          <w:p w14:paraId="51EC7564" w14:textId="77777777" w:rsidR="004F1530" w:rsidRPr="00AC4B74" w:rsidRDefault="004F1530" w:rsidP="001818E9">
            <w:pPr>
              <w:jc w:val="center"/>
              <w:rPr>
                <w:rFonts w:ascii="Calibri" w:hAnsi="Calibri" w:cs="Calibri"/>
                <w:sz w:val="16"/>
                <w:szCs w:val="16"/>
              </w:rPr>
            </w:pPr>
            <w:r w:rsidRPr="00AC4B74">
              <w:rPr>
                <w:rFonts w:ascii="Calibri" w:hAnsi="Calibri" w:cs="Calibri"/>
                <w:sz w:val="16"/>
                <w:szCs w:val="16"/>
              </w:rPr>
              <w:t>R.O Produções Musicais</w:t>
            </w:r>
          </w:p>
        </w:tc>
        <w:tc>
          <w:tcPr>
            <w:tcW w:w="284" w:type="pct"/>
            <w:tcBorders>
              <w:top w:val="single" w:sz="4" w:space="0" w:color="auto"/>
              <w:left w:val="nil"/>
              <w:bottom w:val="single" w:sz="4" w:space="0" w:color="auto"/>
              <w:right w:val="single" w:sz="4" w:space="0" w:color="auto"/>
            </w:tcBorders>
            <w:shd w:val="clear" w:color="000000" w:fill="FFFF00"/>
            <w:textDirection w:val="btLr"/>
            <w:vAlign w:val="center"/>
            <w:hideMark/>
          </w:tcPr>
          <w:p w14:paraId="77605750" w14:textId="77777777" w:rsidR="004F1530" w:rsidRPr="00AC4B74" w:rsidRDefault="004F1530" w:rsidP="001818E9">
            <w:pPr>
              <w:jc w:val="center"/>
              <w:rPr>
                <w:rFonts w:ascii="Calibri" w:hAnsi="Calibri" w:cs="Calibri"/>
                <w:sz w:val="16"/>
                <w:szCs w:val="16"/>
              </w:rPr>
            </w:pPr>
            <w:r w:rsidRPr="00AC4B74">
              <w:rPr>
                <w:rFonts w:ascii="Calibri" w:hAnsi="Calibri" w:cs="Calibri"/>
                <w:sz w:val="16"/>
                <w:szCs w:val="16"/>
              </w:rPr>
              <w:t xml:space="preserve">Yasmin </w:t>
            </w:r>
            <w:proofErr w:type="spellStart"/>
            <w:r w:rsidRPr="00AC4B74">
              <w:rPr>
                <w:rFonts w:ascii="Calibri" w:hAnsi="Calibri" w:cs="Calibri"/>
                <w:sz w:val="16"/>
                <w:szCs w:val="16"/>
              </w:rPr>
              <w:t>Amabile</w:t>
            </w:r>
            <w:proofErr w:type="spellEnd"/>
            <w:r w:rsidRPr="00AC4B74">
              <w:rPr>
                <w:rFonts w:ascii="Calibri" w:hAnsi="Calibri" w:cs="Calibri"/>
                <w:sz w:val="16"/>
                <w:szCs w:val="16"/>
              </w:rPr>
              <w:t xml:space="preserve"> </w:t>
            </w:r>
            <w:proofErr w:type="spellStart"/>
            <w:r w:rsidRPr="00AC4B74">
              <w:rPr>
                <w:rFonts w:ascii="Calibri" w:hAnsi="Calibri" w:cs="Calibri"/>
                <w:sz w:val="16"/>
                <w:szCs w:val="16"/>
              </w:rPr>
              <w:t>Tosatto</w:t>
            </w:r>
            <w:proofErr w:type="spellEnd"/>
            <w:r w:rsidRPr="00AC4B74">
              <w:rPr>
                <w:rFonts w:ascii="Calibri" w:hAnsi="Calibri" w:cs="Calibri"/>
                <w:sz w:val="16"/>
                <w:szCs w:val="16"/>
              </w:rPr>
              <w:t xml:space="preserve"> da Matta</w:t>
            </w:r>
          </w:p>
        </w:tc>
        <w:tc>
          <w:tcPr>
            <w:tcW w:w="342" w:type="pct"/>
            <w:tcBorders>
              <w:top w:val="single" w:sz="4" w:space="0" w:color="auto"/>
              <w:left w:val="nil"/>
              <w:bottom w:val="single" w:sz="4" w:space="0" w:color="auto"/>
              <w:right w:val="single" w:sz="4" w:space="0" w:color="auto"/>
            </w:tcBorders>
            <w:vAlign w:val="center"/>
            <w:hideMark/>
          </w:tcPr>
          <w:p w14:paraId="46029E09" w14:textId="77777777" w:rsidR="004F1530" w:rsidRPr="00AC4B74" w:rsidRDefault="004F1530" w:rsidP="001818E9">
            <w:pPr>
              <w:jc w:val="center"/>
              <w:rPr>
                <w:rFonts w:ascii="Calibri" w:hAnsi="Calibri" w:cs="Calibri"/>
                <w:sz w:val="16"/>
                <w:szCs w:val="16"/>
              </w:rPr>
            </w:pPr>
            <w:r w:rsidRPr="00AC4B74">
              <w:rPr>
                <w:rFonts w:ascii="Calibri" w:hAnsi="Calibri" w:cs="Calibri"/>
                <w:sz w:val="16"/>
                <w:szCs w:val="16"/>
              </w:rPr>
              <w:t>MÉDIA ARITMÉTICA</w:t>
            </w:r>
          </w:p>
        </w:tc>
        <w:tc>
          <w:tcPr>
            <w:tcW w:w="364" w:type="pct"/>
            <w:tcBorders>
              <w:top w:val="single" w:sz="4" w:space="0" w:color="auto"/>
              <w:left w:val="nil"/>
              <w:bottom w:val="single" w:sz="4" w:space="0" w:color="auto"/>
              <w:right w:val="single" w:sz="4" w:space="0" w:color="auto"/>
            </w:tcBorders>
            <w:vAlign w:val="center"/>
            <w:hideMark/>
          </w:tcPr>
          <w:p w14:paraId="6D75906A" w14:textId="77777777" w:rsidR="004F1530" w:rsidRPr="00AC4B74" w:rsidRDefault="004F1530" w:rsidP="001818E9">
            <w:pPr>
              <w:jc w:val="center"/>
              <w:rPr>
                <w:rFonts w:ascii="Calibri" w:hAnsi="Calibri" w:cs="Calibri"/>
                <w:sz w:val="16"/>
                <w:szCs w:val="16"/>
              </w:rPr>
            </w:pPr>
            <w:r w:rsidRPr="00AC4B74">
              <w:rPr>
                <w:rFonts w:ascii="Calibri" w:hAnsi="Calibri" w:cs="Calibri"/>
                <w:sz w:val="16"/>
                <w:szCs w:val="16"/>
              </w:rPr>
              <w:t>TOTAL</w:t>
            </w:r>
          </w:p>
        </w:tc>
      </w:tr>
      <w:tr w:rsidR="004F1530" w:rsidRPr="00AC4B74" w14:paraId="619A9D80" w14:textId="77777777" w:rsidTr="001818E9">
        <w:trPr>
          <w:trHeight w:val="1575"/>
        </w:trPr>
        <w:tc>
          <w:tcPr>
            <w:tcW w:w="125" w:type="pct"/>
            <w:tcBorders>
              <w:top w:val="nil"/>
              <w:left w:val="single" w:sz="4" w:space="0" w:color="auto"/>
              <w:bottom w:val="single" w:sz="4" w:space="0" w:color="auto"/>
              <w:right w:val="single" w:sz="4" w:space="0" w:color="auto"/>
            </w:tcBorders>
            <w:vAlign w:val="center"/>
            <w:hideMark/>
          </w:tcPr>
          <w:p w14:paraId="692F74B0" w14:textId="77777777" w:rsidR="004F1530" w:rsidRPr="00AC4B74" w:rsidRDefault="004F1530" w:rsidP="001818E9">
            <w:pPr>
              <w:jc w:val="center"/>
              <w:rPr>
                <w:rFonts w:ascii="Calibri" w:hAnsi="Calibri" w:cs="Calibri"/>
                <w:sz w:val="16"/>
                <w:szCs w:val="16"/>
              </w:rPr>
            </w:pPr>
            <w:r w:rsidRPr="00AC4B74">
              <w:rPr>
                <w:rFonts w:ascii="Calibri" w:hAnsi="Calibri" w:cs="Calibri"/>
                <w:sz w:val="16"/>
                <w:szCs w:val="16"/>
              </w:rPr>
              <w:t>I</w:t>
            </w:r>
          </w:p>
        </w:tc>
        <w:tc>
          <w:tcPr>
            <w:tcW w:w="125" w:type="pct"/>
            <w:tcBorders>
              <w:top w:val="nil"/>
              <w:left w:val="nil"/>
              <w:bottom w:val="single" w:sz="4" w:space="0" w:color="auto"/>
              <w:right w:val="single" w:sz="4" w:space="0" w:color="auto"/>
            </w:tcBorders>
            <w:vAlign w:val="center"/>
            <w:hideMark/>
          </w:tcPr>
          <w:p w14:paraId="5C9C815E" w14:textId="77777777" w:rsidR="004F1530" w:rsidRPr="00AC4B74" w:rsidRDefault="004F1530" w:rsidP="001818E9">
            <w:pPr>
              <w:jc w:val="center"/>
              <w:rPr>
                <w:rFonts w:ascii="Calibri" w:hAnsi="Calibri" w:cs="Calibri"/>
                <w:sz w:val="16"/>
                <w:szCs w:val="16"/>
              </w:rPr>
            </w:pPr>
            <w:r w:rsidRPr="00AC4B74">
              <w:rPr>
                <w:rFonts w:ascii="Calibri" w:hAnsi="Calibri" w:cs="Calibri"/>
                <w:sz w:val="16"/>
                <w:szCs w:val="16"/>
              </w:rPr>
              <w:t>1</w:t>
            </w:r>
          </w:p>
        </w:tc>
        <w:tc>
          <w:tcPr>
            <w:tcW w:w="125" w:type="pct"/>
            <w:tcBorders>
              <w:top w:val="nil"/>
              <w:left w:val="nil"/>
              <w:bottom w:val="single" w:sz="4" w:space="0" w:color="auto"/>
              <w:right w:val="single" w:sz="4" w:space="0" w:color="auto"/>
            </w:tcBorders>
            <w:vAlign w:val="center"/>
            <w:hideMark/>
          </w:tcPr>
          <w:p w14:paraId="7B1BCF88" w14:textId="77777777" w:rsidR="004F1530" w:rsidRPr="00AC4B74" w:rsidRDefault="004F1530" w:rsidP="001818E9">
            <w:pPr>
              <w:jc w:val="center"/>
              <w:rPr>
                <w:rFonts w:ascii="Calibri" w:hAnsi="Calibri" w:cs="Calibri"/>
                <w:sz w:val="16"/>
                <w:szCs w:val="16"/>
              </w:rPr>
            </w:pPr>
            <w:r w:rsidRPr="00AC4B74">
              <w:rPr>
                <w:rFonts w:ascii="Calibri" w:hAnsi="Calibri" w:cs="Calibri"/>
                <w:sz w:val="16"/>
                <w:szCs w:val="16"/>
              </w:rPr>
              <w:t>1</w:t>
            </w:r>
          </w:p>
        </w:tc>
        <w:tc>
          <w:tcPr>
            <w:tcW w:w="1957" w:type="pct"/>
            <w:tcBorders>
              <w:top w:val="nil"/>
              <w:left w:val="nil"/>
              <w:bottom w:val="single" w:sz="4" w:space="0" w:color="auto"/>
              <w:right w:val="single" w:sz="4" w:space="0" w:color="auto"/>
            </w:tcBorders>
            <w:vAlign w:val="center"/>
            <w:hideMark/>
          </w:tcPr>
          <w:p w14:paraId="74F5932F" w14:textId="77777777" w:rsidR="004F1530" w:rsidRPr="00AC4B74" w:rsidRDefault="004F1530" w:rsidP="001818E9">
            <w:pPr>
              <w:rPr>
                <w:rFonts w:ascii="Calibri" w:hAnsi="Calibri" w:cs="Calibri"/>
                <w:sz w:val="16"/>
                <w:szCs w:val="16"/>
              </w:rPr>
            </w:pPr>
            <w:r w:rsidRPr="00AC4B74">
              <w:rPr>
                <w:rFonts w:ascii="Calibri" w:hAnsi="Calibri" w:cs="Calibri"/>
                <w:sz w:val="16"/>
                <w:szCs w:val="16"/>
              </w:rPr>
              <w:t xml:space="preserve">Facilitador de Oficina – Educador Musical, profissional com graduação em Música, para desenvolvimento de oficinas de música destinadas a crianças e adolescentes de 6 a 18 anos incompletos, contemplando atividades relacionadas a instrumentos de sopro, ukulelê e técnica vocal. As atividades serão realizadas presencialmente às </w:t>
            </w:r>
            <w:proofErr w:type="spellStart"/>
            <w:r w:rsidRPr="00AC4B74">
              <w:rPr>
                <w:rFonts w:ascii="Calibri" w:hAnsi="Calibri" w:cs="Calibri"/>
                <w:sz w:val="16"/>
                <w:szCs w:val="16"/>
              </w:rPr>
              <w:t>segundasfeiras</w:t>
            </w:r>
            <w:proofErr w:type="spellEnd"/>
            <w:r w:rsidRPr="00AC4B74">
              <w:rPr>
                <w:rFonts w:ascii="Calibri" w:hAnsi="Calibri" w:cs="Calibri"/>
                <w:sz w:val="16"/>
                <w:szCs w:val="16"/>
              </w:rPr>
              <w:t>, das 08h00 às 12h00 e das 13h00 às 17h00, totalizando 8 (oito) horas semanais, conforme planejamento e cronograma estabelecidos pela Secretaria Municipal de Assistência Social.</w:t>
            </w:r>
          </w:p>
        </w:tc>
        <w:tc>
          <w:tcPr>
            <w:tcW w:w="305" w:type="pct"/>
            <w:tcBorders>
              <w:top w:val="nil"/>
              <w:left w:val="nil"/>
              <w:bottom w:val="single" w:sz="4" w:space="0" w:color="auto"/>
              <w:right w:val="single" w:sz="4" w:space="0" w:color="auto"/>
            </w:tcBorders>
            <w:vAlign w:val="center"/>
            <w:hideMark/>
          </w:tcPr>
          <w:p w14:paraId="0C1C58CE" w14:textId="77777777" w:rsidR="004F1530" w:rsidRPr="00AC4B74" w:rsidRDefault="004F1530" w:rsidP="001818E9">
            <w:pPr>
              <w:jc w:val="center"/>
              <w:rPr>
                <w:rFonts w:ascii="Calibri" w:hAnsi="Calibri" w:cs="Calibri"/>
                <w:sz w:val="16"/>
                <w:szCs w:val="16"/>
              </w:rPr>
            </w:pPr>
            <w:r w:rsidRPr="00AC4B74">
              <w:rPr>
                <w:rFonts w:ascii="Calibri" w:hAnsi="Calibri" w:cs="Calibri"/>
                <w:sz w:val="16"/>
                <w:szCs w:val="16"/>
              </w:rPr>
              <w:t>hora</w:t>
            </w:r>
          </w:p>
        </w:tc>
        <w:tc>
          <w:tcPr>
            <w:tcW w:w="235" w:type="pct"/>
            <w:tcBorders>
              <w:top w:val="nil"/>
              <w:left w:val="nil"/>
              <w:bottom w:val="single" w:sz="4" w:space="0" w:color="auto"/>
              <w:right w:val="single" w:sz="4" w:space="0" w:color="auto"/>
            </w:tcBorders>
            <w:vAlign w:val="center"/>
            <w:hideMark/>
          </w:tcPr>
          <w:p w14:paraId="36878B83" w14:textId="77777777" w:rsidR="004F1530" w:rsidRPr="00AC4B74" w:rsidRDefault="004F1530" w:rsidP="001818E9">
            <w:pPr>
              <w:jc w:val="right"/>
              <w:rPr>
                <w:rFonts w:ascii="Calibri" w:hAnsi="Calibri" w:cs="Calibri"/>
                <w:sz w:val="16"/>
                <w:szCs w:val="16"/>
              </w:rPr>
            </w:pPr>
            <w:r w:rsidRPr="00AC4B74">
              <w:rPr>
                <w:rFonts w:ascii="Calibri" w:hAnsi="Calibri" w:cs="Calibri"/>
                <w:sz w:val="16"/>
                <w:szCs w:val="16"/>
              </w:rPr>
              <w:t>400</w:t>
            </w:r>
          </w:p>
        </w:tc>
        <w:tc>
          <w:tcPr>
            <w:tcW w:w="284" w:type="pct"/>
            <w:tcBorders>
              <w:top w:val="nil"/>
              <w:left w:val="nil"/>
              <w:bottom w:val="single" w:sz="4" w:space="0" w:color="auto"/>
              <w:right w:val="single" w:sz="4" w:space="0" w:color="auto"/>
            </w:tcBorders>
            <w:shd w:val="clear" w:color="000000" w:fill="auto"/>
            <w:vAlign w:val="center"/>
            <w:hideMark/>
          </w:tcPr>
          <w:p w14:paraId="08FFEEAB" w14:textId="77777777" w:rsidR="004F1530" w:rsidRPr="00AC4B74" w:rsidRDefault="004F1530" w:rsidP="001818E9">
            <w:pPr>
              <w:jc w:val="right"/>
              <w:rPr>
                <w:rFonts w:ascii="Calibri" w:hAnsi="Calibri" w:cs="Calibri"/>
                <w:sz w:val="16"/>
                <w:szCs w:val="16"/>
              </w:rPr>
            </w:pPr>
            <w:r w:rsidRPr="00AC4B74">
              <w:rPr>
                <w:rFonts w:ascii="Calibri" w:hAnsi="Calibri" w:cs="Calibri"/>
                <w:sz w:val="16"/>
                <w:szCs w:val="16"/>
              </w:rPr>
              <w:t>127,00</w:t>
            </w:r>
          </w:p>
        </w:tc>
        <w:tc>
          <w:tcPr>
            <w:tcW w:w="284" w:type="pct"/>
            <w:tcBorders>
              <w:top w:val="nil"/>
              <w:left w:val="nil"/>
              <w:bottom w:val="single" w:sz="4" w:space="0" w:color="auto"/>
              <w:right w:val="single" w:sz="4" w:space="0" w:color="auto"/>
            </w:tcBorders>
            <w:vAlign w:val="center"/>
            <w:hideMark/>
          </w:tcPr>
          <w:p w14:paraId="5D73D3EF" w14:textId="77777777" w:rsidR="004F1530" w:rsidRPr="00AC4B74" w:rsidRDefault="004F1530" w:rsidP="001818E9">
            <w:pPr>
              <w:jc w:val="right"/>
              <w:rPr>
                <w:rFonts w:ascii="Calibri" w:hAnsi="Calibri" w:cs="Calibri"/>
                <w:sz w:val="16"/>
                <w:szCs w:val="16"/>
              </w:rPr>
            </w:pPr>
            <w:r w:rsidRPr="00AC4B74">
              <w:rPr>
                <w:rFonts w:ascii="Calibri" w:hAnsi="Calibri" w:cs="Calibri"/>
                <w:sz w:val="16"/>
                <w:szCs w:val="16"/>
              </w:rPr>
              <w:t>140,00</w:t>
            </w:r>
          </w:p>
        </w:tc>
        <w:tc>
          <w:tcPr>
            <w:tcW w:w="284" w:type="pct"/>
            <w:tcBorders>
              <w:top w:val="nil"/>
              <w:left w:val="nil"/>
              <w:bottom w:val="single" w:sz="4" w:space="0" w:color="auto"/>
              <w:right w:val="single" w:sz="4" w:space="0" w:color="auto"/>
            </w:tcBorders>
            <w:shd w:val="clear" w:color="000000" w:fill="F79646"/>
            <w:vAlign w:val="center"/>
            <w:hideMark/>
          </w:tcPr>
          <w:p w14:paraId="3F967268" w14:textId="77777777" w:rsidR="004F1530" w:rsidRPr="00AC4B74" w:rsidRDefault="004F1530" w:rsidP="001818E9">
            <w:pPr>
              <w:jc w:val="right"/>
              <w:rPr>
                <w:rFonts w:ascii="Calibri" w:hAnsi="Calibri" w:cs="Calibri"/>
                <w:sz w:val="16"/>
                <w:szCs w:val="16"/>
              </w:rPr>
            </w:pPr>
            <w:r w:rsidRPr="00AC4B74">
              <w:rPr>
                <w:rFonts w:ascii="Calibri" w:hAnsi="Calibri" w:cs="Calibri"/>
                <w:sz w:val="16"/>
                <w:szCs w:val="16"/>
              </w:rPr>
              <w:t>145,00</w:t>
            </w:r>
          </w:p>
        </w:tc>
        <w:tc>
          <w:tcPr>
            <w:tcW w:w="284" w:type="pct"/>
            <w:tcBorders>
              <w:top w:val="nil"/>
              <w:left w:val="nil"/>
              <w:bottom w:val="single" w:sz="4" w:space="0" w:color="auto"/>
              <w:right w:val="single" w:sz="4" w:space="0" w:color="auto"/>
            </w:tcBorders>
            <w:shd w:val="clear" w:color="000000" w:fill="F79646"/>
            <w:vAlign w:val="center"/>
            <w:hideMark/>
          </w:tcPr>
          <w:p w14:paraId="09AFDFEB" w14:textId="77777777" w:rsidR="004F1530" w:rsidRPr="00AC4B74" w:rsidRDefault="004F1530" w:rsidP="001818E9">
            <w:pPr>
              <w:jc w:val="right"/>
              <w:rPr>
                <w:rFonts w:ascii="Calibri" w:hAnsi="Calibri" w:cs="Calibri"/>
                <w:sz w:val="16"/>
                <w:szCs w:val="16"/>
              </w:rPr>
            </w:pPr>
            <w:r w:rsidRPr="00AC4B74">
              <w:rPr>
                <w:rFonts w:ascii="Calibri" w:hAnsi="Calibri" w:cs="Calibri"/>
                <w:sz w:val="16"/>
                <w:szCs w:val="16"/>
              </w:rPr>
              <w:t>150,00</w:t>
            </w:r>
          </w:p>
        </w:tc>
        <w:tc>
          <w:tcPr>
            <w:tcW w:w="284" w:type="pct"/>
            <w:tcBorders>
              <w:top w:val="nil"/>
              <w:left w:val="nil"/>
              <w:bottom w:val="single" w:sz="4" w:space="0" w:color="auto"/>
              <w:right w:val="single" w:sz="4" w:space="0" w:color="auto"/>
            </w:tcBorders>
            <w:shd w:val="clear" w:color="000000" w:fill="FFFF00"/>
            <w:vAlign w:val="center"/>
            <w:hideMark/>
          </w:tcPr>
          <w:p w14:paraId="3B2DEF92" w14:textId="77777777" w:rsidR="004F1530" w:rsidRPr="00AC4B74" w:rsidRDefault="004F1530" w:rsidP="001818E9">
            <w:pPr>
              <w:jc w:val="right"/>
              <w:rPr>
                <w:rFonts w:ascii="Calibri" w:hAnsi="Calibri" w:cs="Calibri"/>
                <w:sz w:val="16"/>
                <w:szCs w:val="16"/>
              </w:rPr>
            </w:pPr>
            <w:r w:rsidRPr="00AC4B74">
              <w:rPr>
                <w:rFonts w:ascii="Calibri" w:hAnsi="Calibri" w:cs="Calibri"/>
                <w:sz w:val="16"/>
                <w:szCs w:val="16"/>
              </w:rPr>
              <w:t>125,00</w:t>
            </w:r>
          </w:p>
        </w:tc>
        <w:tc>
          <w:tcPr>
            <w:tcW w:w="342" w:type="pct"/>
            <w:tcBorders>
              <w:top w:val="nil"/>
              <w:left w:val="nil"/>
              <w:bottom w:val="single" w:sz="4" w:space="0" w:color="auto"/>
              <w:right w:val="single" w:sz="4" w:space="0" w:color="auto"/>
            </w:tcBorders>
            <w:vAlign w:val="center"/>
            <w:hideMark/>
          </w:tcPr>
          <w:p w14:paraId="6C4C8C87" w14:textId="77777777" w:rsidR="004F1530" w:rsidRPr="00AC4B74" w:rsidRDefault="004F1530" w:rsidP="001818E9">
            <w:pPr>
              <w:jc w:val="right"/>
              <w:rPr>
                <w:rFonts w:ascii="Calibri" w:hAnsi="Calibri" w:cs="Calibri"/>
                <w:sz w:val="16"/>
                <w:szCs w:val="16"/>
              </w:rPr>
            </w:pPr>
            <w:r w:rsidRPr="00AC4B74">
              <w:rPr>
                <w:rFonts w:ascii="Calibri" w:hAnsi="Calibri" w:cs="Calibri"/>
                <w:sz w:val="16"/>
                <w:szCs w:val="16"/>
              </w:rPr>
              <w:t>130,67</w:t>
            </w:r>
          </w:p>
        </w:tc>
        <w:tc>
          <w:tcPr>
            <w:tcW w:w="364" w:type="pct"/>
            <w:tcBorders>
              <w:top w:val="nil"/>
              <w:left w:val="nil"/>
              <w:bottom w:val="single" w:sz="4" w:space="0" w:color="auto"/>
              <w:right w:val="single" w:sz="4" w:space="0" w:color="auto"/>
            </w:tcBorders>
            <w:vAlign w:val="center"/>
            <w:hideMark/>
          </w:tcPr>
          <w:p w14:paraId="4FB804BD" w14:textId="77777777" w:rsidR="004F1530" w:rsidRPr="00AC4B74" w:rsidRDefault="004F1530" w:rsidP="001818E9">
            <w:pPr>
              <w:jc w:val="right"/>
              <w:rPr>
                <w:rFonts w:ascii="Calibri" w:hAnsi="Calibri" w:cs="Calibri"/>
                <w:sz w:val="16"/>
                <w:szCs w:val="16"/>
              </w:rPr>
            </w:pPr>
            <w:r w:rsidRPr="00AC4B74">
              <w:rPr>
                <w:rFonts w:ascii="Calibri" w:hAnsi="Calibri" w:cs="Calibri"/>
                <w:sz w:val="16"/>
                <w:szCs w:val="16"/>
              </w:rPr>
              <w:t>52.268,00</w:t>
            </w:r>
          </w:p>
        </w:tc>
      </w:tr>
      <w:tr w:rsidR="004F1530" w:rsidRPr="00AC4B74" w14:paraId="5112C029" w14:textId="77777777" w:rsidTr="001818E9">
        <w:trPr>
          <w:trHeight w:val="300"/>
        </w:trPr>
        <w:tc>
          <w:tcPr>
            <w:tcW w:w="2872" w:type="pct"/>
            <w:gridSpan w:val="6"/>
            <w:tcBorders>
              <w:top w:val="single" w:sz="4" w:space="0" w:color="auto"/>
              <w:left w:val="single" w:sz="4" w:space="0" w:color="auto"/>
              <w:bottom w:val="single" w:sz="4" w:space="0" w:color="auto"/>
              <w:right w:val="single" w:sz="4" w:space="0" w:color="auto"/>
            </w:tcBorders>
            <w:vAlign w:val="center"/>
            <w:hideMark/>
          </w:tcPr>
          <w:p w14:paraId="03992559" w14:textId="77777777" w:rsidR="004F1530" w:rsidRPr="00AC4B74" w:rsidRDefault="004F1530" w:rsidP="001818E9">
            <w:pPr>
              <w:jc w:val="right"/>
              <w:rPr>
                <w:rFonts w:ascii="Calibri" w:hAnsi="Calibri" w:cs="Calibri"/>
                <w:sz w:val="16"/>
                <w:szCs w:val="16"/>
              </w:rPr>
            </w:pPr>
            <w:r w:rsidRPr="00AC4B74">
              <w:rPr>
                <w:rFonts w:ascii="Calibri" w:hAnsi="Calibri" w:cs="Calibri"/>
                <w:sz w:val="16"/>
                <w:szCs w:val="16"/>
              </w:rPr>
              <w:t>VALOR TOTAL DO LOTE</w:t>
            </w:r>
          </w:p>
        </w:tc>
        <w:tc>
          <w:tcPr>
            <w:tcW w:w="284" w:type="pct"/>
            <w:tcBorders>
              <w:top w:val="nil"/>
              <w:left w:val="nil"/>
              <w:bottom w:val="single" w:sz="4" w:space="0" w:color="auto"/>
              <w:right w:val="single" w:sz="4" w:space="0" w:color="auto"/>
            </w:tcBorders>
            <w:vAlign w:val="center"/>
            <w:hideMark/>
          </w:tcPr>
          <w:p w14:paraId="253A85C0" w14:textId="77777777" w:rsidR="004F1530" w:rsidRPr="00AC4B74" w:rsidRDefault="004F1530" w:rsidP="001818E9">
            <w:pPr>
              <w:jc w:val="right"/>
              <w:rPr>
                <w:rFonts w:ascii="Calibri" w:hAnsi="Calibri" w:cs="Calibri"/>
                <w:sz w:val="16"/>
                <w:szCs w:val="16"/>
              </w:rPr>
            </w:pPr>
            <w:r w:rsidRPr="00AC4B74">
              <w:rPr>
                <w:rFonts w:ascii="Calibri" w:hAnsi="Calibri" w:cs="Calibri"/>
                <w:sz w:val="16"/>
                <w:szCs w:val="16"/>
              </w:rPr>
              <w:t>50.800,00</w:t>
            </w:r>
          </w:p>
        </w:tc>
        <w:tc>
          <w:tcPr>
            <w:tcW w:w="284" w:type="pct"/>
            <w:tcBorders>
              <w:top w:val="nil"/>
              <w:left w:val="nil"/>
              <w:bottom w:val="single" w:sz="4" w:space="0" w:color="auto"/>
              <w:right w:val="single" w:sz="4" w:space="0" w:color="auto"/>
            </w:tcBorders>
            <w:vAlign w:val="center"/>
            <w:hideMark/>
          </w:tcPr>
          <w:p w14:paraId="5129D5FD" w14:textId="77777777" w:rsidR="004F1530" w:rsidRPr="00AC4B74" w:rsidRDefault="004F1530" w:rsidP="001818E9">
            <w:pPr>
              <w:jc w:val="right"/>
              <w:rPr>
                <w:rFonts w:ascii="Calibri" w:hAnsi="Calibri" w:cs="Calibri"/>
                <w:sz w:val="16"/>
                <w:szCs w:val="16"/>
              </w:rPr>
            </w:pPr>
            <w:r w:rsidRPr="00AC4B74">
              <w:rPr>
                <w:rFonts w:ascii="Calibri" w:hAnsi="Calibri" w:cs="Calibri"/>
                <w:sz w:val="16"/>
                <w:szCs w:val="16"/>
              </w:rPr>
              <w:t>56.000,00</w:t>
            </w:r>
          </w:p>
        </w:tc>
        <w:tc>
          <w:tcPr>
            <w:tcW w:w="284" w:type="pct"/>
            <w:tcBorders>
              <w:top w:val="nil"/>
              <w:left w:val="nil"/>
              <w:bottom w:val="single" w:sz="4" w:space="0" w:color="auto"/>
              <w:right w:val="single" w:sz="4" w:space="0" w:color="auto"/>
            </w:tcBorders>
            <w:shd w:val="clear" w:color="000000" w:fill="FFFF00"/>
            <w:vAlign w:val="center"/>
            <w:hideMark/>
          </w:tcPr>
          <w:p w14:paraId="4D033070" w14:textId="77777777" w:rsidR="004F1530" w:rsidRPr="00AC4B74" w:rsidRDefault="004F1530" w:rsidP="001818E9">
            <w:pPr>
              <w:jc w:val="right"/>
              <w:rPr>
                <w:rFonts w:ascii="Calibri" w:hAnsi="Calibri" w:cs="Calibri"/>
                <w:sz w:val="16"/>
                <w:szCs w:val="16"/>
              </w:rPr>
            </w:pPr>
            <w:r w:rsidRPr="00AC4B74">
              <w:rPr>
                <w:rFonts w:ascii="Calibri" w:hAnsi="Calibri" w:cs="Calibri"/>
                <w:sz w:val="16"/>
                <w:szCs w:val="16"/>
              </w:rPr>
              <w:t>58.000,00</w:t>
            </w:r>
          </w:p>
        </w:tc>
        <w:tc>
          <w:tcPr>
            <w:tcW w:w="284" w:type="pct"/>
            <w:tcBorders>
              <w:top w:val="nil"/>
              <w:left w:val="nil"/>
              <w:bottom w:val="single" w:sz="4" w:space="0" w:color="auto"/>
              <w:right w:val="single" w:sz="4" w:space="0" w:color="auto"/>
            </w:tcBorders>
            <w:shd w:val="clear" w:color="000000" w:fill="FFFF00"/>
            <w:vAlign w:val="center"/>
            <w:hideMark/>
          </w:tcPr>
          <w:p w14:paraId="0E661740" w14:textId="77777777" w:rsidR="004F1530" w:rsidRPr="00AC4B74" w:rsidRDefault="004F1530" w:rsidP="001818E9">
            <w:pPr>
              <w:jc w:val="right"/>
              <w:rPr>
                <w:rFonts w:ascii="Calibri" w:hAnsi="Calibri" w:cs="Calibri"/>
                <w:sz w:val="16"/>
                <w:szCs w:val="16"/>
              </w:rPr>
            </w:pPr>
            <w:r w:rsidRPr="00AC4B74">
              <w:rPr>
                <w:rFonts w:ascii="Calibri" w:hAnsi="Calibri" w:cs="Calibri"/>
                <w:sz w:val="16"/>
                <w:szCs w:val="16"/>
              </w:rPr>
              <w:t>60.000,00</w:t>
            </w:r>
          </w:p>
        </w:tc>
        <w:tc>
          <w:tcPr>
            <w:tcW w:w="284" w:type="pct"/>
            <w:tcBorders>
              <w:top w:val="nil"/>
              <w:left w:val="nil"/>
              <w:bottom w:val="single" w:sz="4" w:space="0" w:color="auto"/>
              <w:right w:val="single" w:sz="4" w:space="0" w:color="auto"/>
            </w:tcBorders>
            <w:shd w:val="clear" w:color="000000" w:fill="FFFF00"/>
            <w:vAlign w:val="center"/>
            <w:hideMark/>
          </w:tcPr>
          <w:p w14:paraId="7D96AE90" w14:textId="77777777" w:rsidR="004F1530" w:rsidRPr="00AC4B74" w:rsidRDefault="004F1530" w:rsidP="001818E9">
            <w:pPr>
              <w:jc w:val="right"/>
              <w:rPr>
                <w:rFonts w:ascii="Calibri" w:hAnsi="Calibri" w:cs="Calibri"/>
                <w:sz w:val="16"/>
                <w:szCs w:val="16"/>
              </w:rPr>
            </w:pPr>
            <w:r w:rsidRPr="00AC4B74">
              <w:rPr>
                <w:rFonts w:ascii="Calibri" w:hAnsi="Calibri" w:cs="Calibri"/>
                <w:sz w:val="16"/>
                <w:szCs w:val="16"/>
              </w:rPr>
              <w:t>50.000,00</w:t>
            </w:r>
          </w:p>
        </w:tc>
        <w:tc>
          <w:tcPr>
            <w:tcW w:w="342" w:type="pct"/>
            <w:tcBorders>
              <w:top w:val="nil"/>
              <w:left w:val="nil"/>
              <w:bottom w:val="single" w:sz="4" w:space="0" w:color="auto"/>
              <w:right w:val="single" w:sz="4" w:space="0" w:color="auto"/>
            </w:tcBorders>
            <w:vAlign w:val="center"/>
            <w:hideMark/>
          </w:tcPr>
          <w:p w14:paraId="18B3D2FC" w14:textId="77777777" w:rsidR="004F1530" w:rsidRPr="00AC4B74" w:rsidRDefault="004F1530" w:rsidP="001818E9">
            <w:pPr>
              <w:jc w:val="right"/>
              <w:rPr>
                <w:rFonts w:ascii="Calibri" w:hAnsi="Calibri" w:cs="Calibri"/>
                <w:sz w:val="16"/>
                <w:szCs w:val="16"/>
              </w:rPr>
            </w:pPr>
            <w:r w:rsidRPr="00AC4B74">
              <w:rPr>
                <w:rFonts w:ascii="Calibri" w:hAnsi="Calibri" w:cs="Calibri"/>
                <w:sz w:val="16"/>
                <w:szCs w:val="16"/>
              </w:rPr>
              <w:t>/////</w:t>
            </w:r>
          </w:p>
        </w:tc>
        <w:tc>
          <w:tcPr>
            <w:tcW w:w="364" w:type="pct"/>
            <w:tcBorders>
              <w:top w:val="nil"/>
              <w:left w:val="nil"/>
              <w:bottom w:val="single" w:sz="4" w:space="0" w:color="auto"/>
              <w:right w:val="single" w:sz="4" w:space="0" w:color="auto"/>
            </w:tcBorders>
            <w:vAlign w:val="center"/>
            <w:hideMark/>
          </w:tcPr>
          <w:p w14:paraId="45B1CD03" w14:textId="77777777" w:rsidR="004F1530" w:rsidRPr="00AC4B74" w:rsidRDefault="004F1530" w:rsidP="001818E9">
            <w:pPr>
              <w:jc w:val="right"/>
              <w:rPr>
                <w:rFonts w:ascii="Calibri" w:hAnsi="Calibri" w:cs="Calibri"/>
                <w:sz w:val="16"/>
                <w:szCs w:val="16"/>
              </w:rPr>
            </w:pPr>
            <w:r w:rsidRPr="00AC4B74">
              <w:rPr>
                <w:rFonts w:ascii="Calibri" w:hAnsi="Calibri" w:cs="Calibri"/>
                <w:sz w:val="16"/>
                <w:szCs w:val="16"/>
              </w:rPr>
              <w:t>52.268,00</w:t>
            </w:r>
          </w:p>
        </w:tc>
      </w:tr>
      <w:tr w:rsidR="004F1530" w:rsidRPr="00AC4B74" w14:paraId="64A9E097" w14:textId="77777777" w:rsidTr="001818E9">
        <w:trPr>
          <w:trHeight w:val="315"/>
        </w:trPr>
        <w:tc>
          <w:tcPr>
            <w:tcW w:w="2332" w:type="pct"/>
            <w:gridSpan w:val="4"/>
            <w:tcBorders>
              <w:top w:val="nil"/>
              <w:left w:val="nil"/>
              <w:bottom w:val="nil"/>
              <w:right w:val="nil"/>
            </w:tcBorders>
            <w:vAlign w:val="center"/>
            <w:hideMark/>
          </w:tcPr>
          <w:p w14:paraId="5762B717" w14:textId="77777777" w:rsidR="004F1530" w:rsidRPr="00AC4B74" w:rsidRDefault="004F1530" w:rsidP="001818E9">
            <w:pPr>
              <w:jc w:val="right"/>
              <w:rPr>
                <w:rFonts w:ascii="Calibri" w:hAnsi="Calibri" w:cs="Calibri"/>
                <w:sz w:val="16"/>
                <w:szCs w:val="16"/>
              </w:rPr>
            </w:pPr>
          </w:p>
        </w:tc>
        <w:tc>
          <w:tcPr>
            <w:tcW w:w="1961" w:type="pct"/>
            <w:gridSpan w:val="7"/>
            <w:tcBorders>
              <w:top w:val="nil"/>
              <w:left w:val="nil"/>
              <w:bottom w:val="nil"/>
              <w:right w:val="nil"/>
            </w:tcBorders>
            <w:vAlign w:val="center"/>
            <w:hideMark/>
          </w:tcPr>
          <w:p w14:paraId="0116D12A" w14:textId="77777777" w:rsidR="004F1530" w:rsidRPr="00AC4B74" w:rsidRDefault="004F1530" w:rsidP="001818E9">
            <w:pPr>
              <w:jc w:val="right"/>
              <w:rPr>
                <w:rFonts w:ascii="Calibri" w:hAnsi="Calibri" w:cs="Calibri"/>
                <w:sz w:val="16"/>
                <w:szCs w:val="16"/>
              </w:rPr>
            </w:pPr>
            <w:r w:rsidRPr="00AC4B74">
              <w:rPr>
                <w:rFonts w:ascii="Calibri" w:hAnsi="Calibri" w:cs="Calibri"/>
                <w:sz w:val="16"/>
                <w:szCs w:val="16"/>
              </w:rPr>
              <w:t>VALOR TOTAL:</w:t>
            </w:r>
          </w:p>
        </w:tc>
        <w:tc>
          <w:tcPr>
            <w:tcW w:w="707" w:type="pct"/>
            <w:gridSpan w:val="2"/>
            <w:tcBorders>
              <w:top w:val="nil"/>
              <w:left w:val="nil"/>
              <w:bottom w:val="nil"/>
              <w:right w:val="nil"/>
            </w:tcBorders>
            <w:vAlign w:val="center"/>
            <w:hideMark/>
          </w:tcPr>
          <w:p w14:paraId="6362E9A2" w14:textId="77777777" w:rsidR="004F1530" w:rsidRPr="00AC4B74" w:rsidRDefault="004F1530" w:rsidP="001818E9">
            <w:pPr>
              <w:jc w:val="center"/>
              <w:rPr>
                <w:rFonts w:ascii="Calibri" w:hAnsi="Calibri" w:cs="Calibri"/>
                <w:b/>
                <w:bCs/>
              </w:rPr>
            </w:pPr>
            <w:r w:rsidRPr="00AC4B74">
              <w:rPr>
                <w:rFonts w:ascii="Calibri" w:hAnsi="Calibri" w:cs="Calibri"/>
                <w:b/>
                <w:bCs/>
              </w:rPr>
              <w:t>R$ 52.268,00</w:t>
            </w:r>
          </w:p>
        </w:tc>
      </w:tr>
    </w:tbl>
    <w:p w14:paraId="6419E602" w14:textId="77777777" w:rsidR="004F1530" w:rsidRDefault="004F1530" w:rsidP="004F1530">
      <w:pPr>
        <w:tabs>
          <w:tab w:val="left" w:pos="6330"/>
        </w:tabs>
        <w:rPr>
          <w:rFonts w:ascii="Arial" w:hAnsi="Arial" w:cs="Arial"/>
        </w:rPr>
      </w:pPr>
      <w:r w:rsidRPr="00D63BC2">
        <w:rPr>
          <w:rFonts w:ascii="Arial" w:hAnsi="Arial" w:cs="Arial"/>
          <w:noProof/>
        </w:rPr>
        <w:drawing>
          <wp:inline distT="0" distB="0" distL="0" distR="0" wp14:anchorId="34ED221F" wp14:editId="0842DFB3">
            <wp:extent cx="8803005" cy="739775"/>
            <wp:effectExtent l="0" t="0" r="0" b="3175"/>
            <wp:docPr id="48999168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991689" name=""/>
                    <pic:cNvPicPr/>
                  </pic:nvPicPr>
                  <pic:blipFill>
                    <a:blip r:embed="rId46"/>
                    <a:stretch>
                      <a:fillRect/>
                    </a:stretch>
                  </pic:blipFill>
                  <pic:spPr>
                    <a:xfrm>
                      <a:off x="0" y="0"/>
                      <a:ext cx="8803005" cy="739775"/>
                    </a:xfrm>
                    <a:prstGeom prst="rect">
                      <a:avLst/>
                    </a:prstGeom>
                  </pic:spPr>
                </pic:pic>
              </a:graphicData>
            </a:graphic>
          </wp:inline>
        </w:drawing>
      </w:r>
    </w:p>
    <w:p w14:paraId="5099BCCF" w14:textId="77777777" w:rsidR="004F1530" w:rsidRDefault="004F1530" w:rsidP="004F1530">
      <w:pPr>
        <w:tabs>
          <w:tab w:val="left" w:pos="6330"/>
        </w:tabs>
        <w:rPr>
          <w:rFonts w:ascii="Arial" w:hAnsi="Arial" w:cs="Arial"/>
        </w:rPr>
      </w:pPr>
    </w:p>
    <w:p w14:paraId="0AFAD572" w14:textId="77777777" w:rsidR="004F1530" w:rsidRDefault="004F1530" w:rsidP="00681F90">
      <w:pPr>
        <w:tabs>
          <w:tab w:val="left" w:pos="567"/>
        </w:tabs>
        <w:jc w:val="both"/>
        <w:rPr>
          <w:rFonts w:ascii="Arial" w:eastAsia="MS Mincho" w:hAnsi="Arial" w:cs="Arial"/>
          <w:bCs/>
          <w:sz w:val="20"/>
          <w:szCs w:val="20"/>
        </w:rPr>
        <w:sectPr w:rsidR="004F1530" w:rsidSect="00AA0593">
          <w:headerReference w:type="first" r:id="rId47"/>
          <w:pgSz w:w="16838" w:h="11906" w:orient="landscape" w:code="9"/>
          <w:pgMar w:top="1418" w:right="1418" w:bottom="1134" w:left="1418" w:header="709" w:footer="709" w:gutter="0"/>
          <w:cols w:space="708"/>
          <w:titlePg/>
          <w:docGrid w:linePitch="360"/>
        </w:sectPr>
      </w:pPr>
    </w:p>
    <w:p w14:paraId="684095F4" w14:textId="77777777" w:rsidR="00681F90" w:rsidRPr="00F244CC" w:rsidRDefault="00681F90" w:rsidP="00681F90">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lastRenderedPageBreak/>
        <w:t>ANEXO II – Estudo Técnico Preliminar</w:t>
      </w:r>
    </w:p>
    <w:p w14:paraId="57471CC1" w14:textId="77777777" w:rsidR="004F1530" w:rsidRPr="004F1530" w:rsidRDefault="004F1530" w:rsidP="004F1530">
      <w:pPr>
        <w:jc w:val="center"/>
        <w:rPr>
          <w:rFonts w:ascii="Arial" w:eastAsia="Times New Roman" w:hAnsi="Arial" w:cs="Arial"/>
          <w:b/>
          <w:bCs/>
          <w:caps/>
          <w:sz w:val="20"/>
          <w:szCs w:val="20"/>
          <w:lang w:eastAsia="en-US" w:bidi="en-US"/>
        </w:rPr>
      </w:pPr>
      <w:r w:rsidRPr="004F1530">
        <w:rPr>
          <w:rFonts w:ascii="Arial" w:eastAsia="Times New Roman" w:hAnsi="Arial" w:cs="Arial"/>
          <w:b/>
          <w:bCs/>
          <w:caps/>
          <w:sz w:val="20"/>
          <w:szCs w:val="20"/>
          <w:lang w:eastAsia="en-US" w:bidi="en-US"/>
        </w:rPr>
        <w:t>Lei Federal nº 14.133/2021 (ART. 18, §1º)</w:t>
      </w:r>
    </w:p>
    <w:p w14:paraId="5E26F1CD" w14:textId="77777777" w:rsidR="004F1530" w:rsidRPr="004F1530" w:rsidRDefault="004F1530" w:rsidP="004F1530">
      <w:pPr>
        <w:jc w:val="center"/>
        <w:rPr>
          <w:rFonts w:ascii="Arial" w:eastAsia="Times New Roman" w:hAnsi="Arial" w:cs="Arial"/>
          <w:b/>
          <w:bCs/>
          <w:i/>
          <w:caps/>
          <w:sz w:val="20"/>
          <w:szCs w:val="20"/>
          <w:lang w:eastAsia="en-US" w:bidi="en-US"/>
        </w:rPr>
      </w:pPr>
      <w:r w:rsidRPr="004F1530">
        <w:rPr>
          <w:rFonts w:ascii="Arial" w:eastAsia="Times New Roman" w:hAnsi="Arial" w:cs="Arial"/>
          <w:b/>
          <w:bCs/>
          <w:i/>
          <w:caps/>
          <w:sz w:val="20"/>
          <w:szCs w:val="20"/>
          <w:lang w:eastAsia="en-US" w:bidi="en-US"/>
        </w:rPr>
        <w:t>SECRETARIA MUNICIPAL DE ASSISTÊNCIA SOCIAL</w:t>
      </w:r>
    </w:p>
    <w:p w14:paraId="17172F93" w14:textId="77777777" w:rsidR="004F1530" w:rsidRPr="004F1530" w:rsidRDefault="004F1530" w:rsidP="004F1530">
      <w:pPr>
        <w:jc w:val="center"/>
        <w:rPr>
          <w:rFonts w:ascii="Arial" w:eastAsia="Calibri" w:hAnsi="Arial" w:cs="Arial"/>
          <w:sz w:val="20"/>
          <w:szCs w:val="20"/>
          <w:lang w:eastAsia="en-US"/>
        </w:rPr>
      </w:pPr>
    </w:p>
    <w:p w14:paraId="6F88D5AB" w14:textId="77777777" w:rsidR="004F1530" w:rsidRPr="004F1530" w:rsidRDefault="004F1530" w:rsidP="004F1530">
      <w:pPr>
        <w:jc w:val="both"/>
        <w:rPr>
          <w:rFonts w:ascii="Arial" w:eastAsia="Calibri" w:hAnsi="Arial" w:cs="Arial"/>
          <w:b/>
          <w:bCs/>
          <w:sz w:val="20"/>
          <w:szCs w:val="20"/>
          <w:lang w:eastAsia="en-US"/>
        </w:rPr>
      </w:pPr>
      <w:r w:rsidRPr="004F1530">
        <w:rPr>
          <w:rFonts w:ascii="Arial" w:eastAsia="Calibri" w:hAnsi="Arial" w:cs="Arial"/>
          <w:b/>
          <w:bCs/>
          <w:sz w:val="20"/>
          <w:szCs w:val="20"/>
          <w:lang w:eastAsia="en-US"/>
        </w:rPr>
        <w:t xml:space="preserve">1 – SETORES CONTEMPLADOS (tópico obrigatório) </w:t>
      </w:r>
    </w:p>
    <w:p w14:paraId="6F79F4F5" w14:textId="77777777" w:rsidR="004F1530" w:rsidRPr="004F1530" w:rsidRDefault="004F1530" w:rsidP="004F1530">
      <w:pPr>
        <w:numPr>
          <w:ilvl w:val="1"/>
          <w:numId w:val="35"/>
        </w:numPr>
        <w:spacing w:after="160" w:line="259" w:lineRule="auto"/>
        <w:ind w:left="709" w:hanging="425"/>
        <w:contextualSpacing/>
        <w:jc w:val="both"/>
        <w:rPr>
          <w:rFonts w:ascii="Arial" w:eastAsia="Calibri" w:hAnsi="Arial" w:cs="Arial"/>
          <w:color w:val="EE0000"/>
          <w:sz w:val="20"/>
          <w:szCs w:val="20"/>
          <w:highlight w:val="yellow"/>
          <w:lang w:eastAsia="en-US"/>
        </w:rPr>
      </w:pPr>
      <w:r w:rsidRPr="004F1530">
        <w:rPr>
          <w:rFonts w:ascii="Arial" w:eastAsia="Calibri" w:hAnsi="Arial" w:cs="Arial"/>
          <w:sz w:val="20"/>
          <w:szCs w:val="20"/>
          <w:highlight w:val="yellow"/>
          <w:lang w:eastAsia="en-US"/>
        </w:rPr>
        <w:t xml:space="preserve">Ensino de música. </w:t>
      </w:r>
    </w:p>
    <w:p w14:paraId="34B75450" w14:textId="77777777" w:rsidR="004F1530" w:rsidRPr="004F1530" w:rsidRDefault="004F1530" w:rsidP="004F1530">
      <w:pPr>
        <w:jc w:val="both"/>
        <w:rPr>
          <w:rFonts w:ascii="Arial" w:eastAsia="Calibri" w:hAnsi="Arial" w:cs="Arial"/>
          <w:i/>
          <w:iCs/>
          <w:sz w:val="20"/>
          <w:szCs w:val="20"/>
          <w:lang w:eastAsia="en-US"/>
        </w:rPr>
      </w:pPr>
    </w:p>
    <w:p w14:paraId="782A5DE5" w14:textId="77777777" w:rsidR="004F1530" w:rsidRPr="004F1530" w:rsidRDefault="004F1530" w:rsidP="004F1530">
      <w:pPr>
        <w:jc w:val="both"/>
        <w:rPr>
          <w:rFonts w:ascii="Arial" w:eastAsia="Calibri" w:hAnsi="Arial" w:cs="Arial"/>
          <w:b/>
          <w:bCs/>
          <w:sz w:val="20"/>
          <w:szCs w:val="20"/>
          <w:lang w:eastAsia="en-US"/>
        </w:rPr>
      </w:pPr>
      <w:r w:rsidRPr="004F1530">
        <w:rPr>
          <w:rFonts w:ascii="Arial" w:eastAsia="Calibri" w:hAnsi="Arial" w:cs="Arial"/>
          <w:b/>
          <w:bCs/>
          <w:sz w:val="20"/>
          <w:szCs w:val="20"/>
          <w:lang w:eastAsia="en-US"/>
        </w:rPr>
        <w:t>2 – TABELA DE CONTRATAÇÕES (tópico obrigatório)</w:t>
      </w:r>
    </w:p>
    <w:tbl>
      <w:tblPr>
        <w:tblStyle w:val="Tabelacomgrade1"/>
        <w:tblW w:w="9067" w:type="dxa"/>
        <w:tblLook w:val="04A0" w:firstRow="1" w:lastRow="0" w:firstColumn="1" w:lastColumn="0" w:noHBand="0" w:noVBand="1"/>
      </w:tblPr>
      <w:tblGrid>
        <w:gridCol w:w="1054"/>
        <w:gridCol w:w="5037"/>
        <w:gridCol w:w="1417"/>
        <w:gridCol w:w="1559"/>
      </w:tblGrid>
      <w:tr w:rsidR="004F1530" w:rsidRPr="004F1530" w14:paraId="7DE8D585" w14:textId="77777777" w:rsidTr="001818E9">
        <w:tc>
          <w:tcPr>
            <w:tcW w:w="1054" w:type="dxa"/>
          </w:tcPr>
          <w:p w14:paraId="0C611C6C" w14:textId="77777777" w:rsidR="004F1530" w:rsidRPr="004F1530" w:rsidRDefault="004F1530" w:rsidP="004F1530">
            <w:pPr>
              <w:jc w:val="both"/>
              <w:rPr>
                <w:rFonts w:ascii="Arial" w:hAnsi="Arial" w:cs="Arial"/>
                <w:b/>
                <w:bCs/>
                <w:sz w:val="20"/>
                <w:szCs w:val="20"/>
                <w:lang w:eastAsia="en-US"/>
              </w:rPr>
            </w:pPr>
            <w:r w:rsidRPr="004F1530">
              <w:rPr>
                <w:rFonts w:ascii="Arial" w:hAnsi="Arial" w:cs="Arial"/>
                <w:b/>
                <w:bCs/>
                <w:sz w:val="20"/>
                <w:szCs w:val="20"/>
                <w:lang w:eastAsia="en-US"/>
              </w:rPr>
              <w:t>ITEM</w:t>
            </w:r>
          </w:p>
        </w:tc>
        <w:tc>
          <w:tcPr>
            <w:tcW w:w="5037" w:type="dxa"/>
          </w:tcPr>
          <w:p w14:paraId="048C0306" w14:textId="77777777" w:rsidR="004F1530" w:rsidRPr="004F1530" w:rsidRDefault="004F1530" w:rsidP="004F1530">
            <w:pPr>
              <w:jc w:val="both"/>
              <w:rPr>
                <w:rFonts w:ascii="Arial" w:hAnsi="Arial" w:cs="Arial"/>
                <w:b/>
                <w:bCs/>
                <w:sz w:val="20"/>
                <w:szCs w:val="20"/>
                <w:lang w:eastAsia="en-US"/>
              </w:rPr>
            </w:pPr>
            <w:r w:rsidRPr="004F1530">
              <w:rPr>
                <w:rFonts w:ascii="Arial" w:hAnsi="Arial" w:cs="Arial"/>
                <w:b/>
                <w:bCs/>
                <w:sz w:val="20"/>
                <w:szCs w:val="20"/>
                <w:lang w:eastAsia="en-US"/>
              </w:rPr>
              <w:t>DESCRIÇÃO</w:t>
            </w:r>
          </w:p>
        </w:tc>
        <w:tc>
          <w:tcPr>
            <w:tcW w:w="1417" w:type="dxa"/>
          </w:tcPr>
          <w:p w14:paraId="0A5CC1F8" w14:textId="77777777" w:rsidR="004F1530" w:rsidRPr="004F1530" w:rsidRDefault="004F1530" w:rsidP="004F1530">
            <w:pPr>
              <w:jc w:val="center"/>
              <w:rPr>
                <w:rFonts w:ascii="Arial" w:hAnsi="Arial" w:cs="Arial"/>
                <w:b/>
                <w:bCs/>
                <w:sz w:val="20"/>
                <w:szCs w:val="20"/>
                <w:lang w:eastAsia="en-US"/>
              </w:rPr>
            </w:pPr>
            <w:r w:rsidRPr="004F1530">
              <w:rPr>
                <w:rFonts w:ascii="Arial" w:hAnsi="Arial" w:cs="Arial"/>
                <w:b/>
                <w:bCs/>
                <w:sz w:val="20"/>
                <w:szCs w:val="20"/>
                <w:lang w:eastAsia="en-US"/>
              </w:rPr>
              <w:t>Unidade</w:t>
            </w:r>
          </w:p>
        </w:tc>
        <w:tc>
          <w:tcPr>
            <w:tcW w:w="1559" w:type="dxa"/>
          </w:tcPr>
          <w:p w14:paraId="2389F0D5" w14:textId="77777777" w:rsidR="004F1530" w:rsidRPr="004F1530" w:rsidRDefault="004F1530" w:rsidP="004F1530">
            <w:pPr>
              <w:jc w:val="both"/>
              <w:rPr>
                <w:rFonts w:ascii="Arial" w:hAnsi="Arial" w:cs="Arial"/>
                <w:b/>
                <w:bCs/>
                <w:sz w:val="20"/>
                <w:szCs w:val="20"/>
                <w:lang w:eastAsia="en-US"/>
              </w:rPr>
            </w:pPr>
            <w:r w:rsidRPr="004F1530">
              <w:rPr>
                <w:rFonts w:ascii="Arial" w:hAnsi="Arial" w:cs="Arial"/>
                <w:b/>
                <w:bCs/>
                <w:sz w:val="20"/>
                <w:szCs w:val="20"/>
                <w:lang w:eastAsia="en-US"/>
              </w:rPr>
              <w:t>Quantidade</w:t>
            </w:r>
          </w:p>
        </w:tc>
      </w:tr>
      <w:tr w:rsidR="004F1530" w:rsidRPr="004F1530" w14:paraId="487FDCA0" w14:textId="77777777" w:rsidTr="001818E9">
        <w:trPr>
          <w:trHeight w:val="1871"/>
        </w:trPr>
        <w:tc>
          <w:tcPr>
            <w:tcW w:w="1054" w:type="dxa"/>
          </w:tcPr>
          <w:p w14:paraId="68544DB8" w14:textId="77777777" w:rsidR="004F1530" w:rsidRPr="004F1530" w:rsidRDefault="004F1530" w:rsidP="004F1530">
            <w:pPr>
              <w:jc w:val="center"/>
              <w:rPr>
                <w:rFonts w:ascii="Arial" w:hAnsi="Arial" w:cs="Arial"/>
                <w:sz w:val="20"/>
                <w:szCs w:val="20"/>
                <w:lang w:eastAsia="en-US"/>
              </w:rPr>
            </w:pPr>
            <w:r w:rsidRPr="004F1530">
              <w:rPr>
                <w:rFonts w:ascii="Arial" w:hAnsi="Arial" w:cs="Arial"/>
                <w:sz w:val="20"/>
                <w:szCs w:val="20"/>
                <w:lang w:eastAsia="en-US"/>
              </w:rPr>
              <w:t>1</w:t>
            </w:r>
          </w:p>
        </w:tc>
        <w:tc>
          <w:tcPr>
            <w:tcW w:w="5037" w:type="dxa"/>
          </w:tcPr>
          <w:p w14:paraId="0536762C" w14:textId="77777777" w:rsidR="004F1530" w:rsidRPr="004F1530" w:rsidRDefault="004F1530" w:rsidP="004F1530">
            <w:pPr>
              <w:jc w:val="both"/>
              <w:rPr>
                <w:rFonts w:ascii="Arial" w:hAnsi="Arial" w:cs="Arial"/>
                <w:bCs/>
                <w:color w:val="EE0000"/>
                <w:sz w:val="20"/>
                <w:szCs w:val="20"/>
                <w:lang w:eastAsia="en-US"/>
              </w:rPr>
            </w:pPr>
            <w:r w:rsidRPr="004F1530">
              <w:rPr>
                <w:rFonts w:ascii="Arial" w:hAnsi="Arial" w:cs="Arial"/>
                <w:bCs/>
                <w:sz w:val="20"/>
                <w:szCs w:val="20"/>
                <w:lang w:eastAsia="en-US"/>
              </w:rPr>
              <w:t xml:space="preserve">Facilitador de Oficina – Educador Musical, profissional com graduação em Música, para desenvolvimento de oficinas de música destinadas a crianças e adolescentes de 6 a 18 anos incompletos, contemplando atividades relacionadas a instrumentos de sopro, ukulelê e técnica vocal. </w:t>
            </w:r>
          </w:p>
        </w:tc>
        <w:tc>
          <w:tcPr>
            <w:tcW w:w="1417" w:type="dxa"/>
          </w:tcPr>
          <w:p w14:paraId="15601FCC" w14:textId="77777777" w:rsidR="004F1530" w:rsidRPr="004F1530" w:rsidRDefault="004F1530" w:rsidP="004F1530">
            <w:pPr>
              <w:jc w:val="center"/>
              <w:rPr>
                <w:rFonts w:ascii="Arial" w:eastAsia="Arial" w:hAnsi="Arial" w:cs="Arial"/>
                <w:color w:val="000000"/>
                <w:sz w:val="20"/>
                <w:szCs w:val="20"/>
              </w:rPr>
            </w:pPr>
            <w:r w:rsidRPr="004F1530">
              <w:rPr>
                <w:rFonts w:ascii="Arial" w:hAnsi="Arial" w:cs="Arial"/>
                <w:sz w:val="20"/>
                <w:szCs w:val="20"/>
                <w:lang w:eastAsia="en-US"/>
              </w:rPr>
              <w:t>Hora-aula</w:t>
            </w:r>
          </w:p>
        </w:tc>
        <w:tc>
          <w:tcPr>
            <w:tcW w:w="1559" w:type="dxa"/>
          </w:tcPr>
          <w:p w14:paraId="23B09639" w14:textId="77777777" w:rsidR="004F1530" w:rsidRPr="004F1530" w:rsidRDefault="004F1530" w:rsidP="004F1530">
            <w:pPr>
              <w:jc w:val="center"/>
              <w:rPr>
                <w:rFonts w:ascii="Arial" w:hAnsi="Arial" w:cs="Arial"/>
                <w:sz w:val="20"/>
                <w:szCs w:val="20"/>
                <w:lang w:eastAsia="en-US"/>
              </w:rPr>
            </w:pPr>
            <w:r w:rsidRPr="004F1530">
              <w:rPr>
                <w:rFonts w:ascii="Arial" w:hAnsi="Arial" w:cs="Arial"/>
                <w:sz w:val="20"/>
                <w:szCs w:val="20"/>
                <w:lang w:eastAsia="en-US"/>
              </w:rPr>
              <w:t>400 horas</w:t>
            </w:r>
          </w:p>
        </w:tc>
      </w:tr>
    </w:tbl>
    <w:p w14:paraId="6C3FD0BF" w14:textId="77777777" w:rsidR="004F1530" w:rsidRPr="004F1530" w:rsidRDefault="004F1530" w:rsidP="004F1530">
      <w:pPr>
        <w:ind w:right="120"/>
        <w:jc w:val="both"/>
        <w:rPr>
          <w:rFonts w:ascii="Arial" w:eastAsia="Times New Roman" w:hAnsi="Arial" w:cs="Arial"/>
          <w:sz w:val="20"/>
          <w:szCs w:val="20"/>
        </w:rPr>
      </w:pPr>
    </w:p>
    <w:p w14:paraId="67381B6E" w14:textId="77777777" w:rsidR="004F1530" w:rsidRPr="004F1530" w:rsidRDefault="004F1530" w:rsidP="004F1530">
      <w:pPr>
        <w:jc w:val="both"/>
        <w:rPr>
          <w:rFonts w:ascii="Arial" w:eastAsia="Calibri" w:hAnsi="Arial" w:cs="Arial"/>
          <w:b/>
          <w:bCs/>
          <w:sz w:val="20"/>
          <w:szCs w:val="20"/>
          <w:lang w:eastAsia="en-US"/>
        </w:rPr>
      </w:pPr>
      <w:r w:rsidRPr="004F1530">
        <w:rPr>
          <w:rFonts w:ascii="Arial" w:eastAsia="Calibri" w:hAnsi="Arial" w:cs="Arial"/>
          <w:b/>
          <w:bCs/>
          <w:sz w:val="20"/>
          <w:szCs w:val="20"/>
          <w:lang w:eastAsia="en-US"/>
        </w:rPr>
        <w:t>3 - ALINHAMENTO DA CONTRATAÇÃO A INSTRUMENTOS DE PLANEJAMENTO – inciso II</w:t>
      </w:r>
    </w:p>
    <w:p w14:paraId="6E814877" w14:textId="77777777" w:rsidR="004F1530" w:rsidRPr="004F1530" w:rsidRDefault="004F1530" w:rsidP="004F1530">
      <w:pPr>
        <w:ind w:firstLine="284"/>
        <w:jc w:val="both"/>
        <w:rPr>
          <w:rFonts w:ascii="Arial" w:eastAsia="Calibri" w:hAnsi="Arial" w:cs="Arial"/>
          <w:sz w:val="20"/>
          <w:szCs w:val="20"/>
          <w:lang w:eastAsia="en-US"/>
        </w:rPr>
      </w:pPr>
      <w:r w:rsidRPr="004F1530">
        <w:rPr>
          <w:rFonts w:ascii="Arial" w:eastAsia="Calibri" w:hAnsi="Arial" w:cs="Arial"/>
          <w:sz w:val="20"/>
          <w:szCs w:val="20"/>
          <w:lang w:eastAsia="en-US"/>
        </w:rPr>
        <w:t xml:space="preserve"> 3.1. A pretensão está prevista na Lei Orçamentária e no Plano de Contratações Anual 2026. </w:t>
      </w:r>
    </w:p>
    <w:p w14:paraId="70C5E095" w14:textId="77777777" w:rsidR="004F1530" w:rsidRDefault="004F1530" w:rsidP="004F1530">
      <w:pPr>
        <w:jc w:val="both"/>
        <w:rPr>
          <w:rFonts w:ascii="Arial" w:eastAsia="Calibri" w:hAnsi="Arial" w:cs="Arial"/>
          <w:sz w:val="20"/>
          <w:szCs w:val="20"/>
          <w:lang w:eastAsia="en-US"/>
        </w:rPr>
      </w:pPr>
    </w:p>
    <w:p w14:paraId="3E9282FA" w14:textId="77777777" w:rsidR="00E7712D" w:rsidRPr="004F1530" w:rsidRDefault="00E7712D" w:rsidP="004F1530">
      <w:pPr>
        <w:jc w:val="both"/>
        <w:rPr>
          <w:rFonts w:ascii="Arial" w:eastAsia="Calibri" w:hAnsi="Arial" w:cs="Arial"/>
          <w:sz w:val="20"/>
          <w:szCs w:val="20"/>
          <w:lang w:eastAsia="en-US"/>
        </w:rPr>
      </w:pPr>
    </w:p>
    <w:p w14:paraId="7245AEEF" w14:textId="77777777" w:rsidR="004F1530" w:rsidRPr="004F1530" w:rsidRDefault="004F1530" w:rsidP="004F1530">
      <w:pPr>
        <w:numPr>
          <w:ilvl w:val="0"/>
          <w:numId w:val="37"/>
        </w:numPr>
        <w:spacing w:after="160" w:line="259" w:lineRule="auto"/>
        <w:ind w:left="142" w:hanging="142"/>
        <w:contextualSpacing/>
        <w:jc w:val="both"/>
        <w:rPr>
          <w:rFonts w:ascii="Arial" w:eastAsia="Calibri" w:hAnsi="Arial" w:cs="Arial"/>
          <w:b/>
          <w:bCs/>
          <w:sz w:val="20"/>
          <w:szCs w:val="20"/>
          <w:lang w:eastAsia="en-US"/>
        </w:rPr>
      </w:pPr>
      <w:r w:rsidRPr="004F1530">
        <w:rPr>
          <w:rFonts w:ascii="Arial" w:eastAsia="Calibri" w:hAnsi="Arial" w:cs="Arial"/>
          <w:b/>
          <w:bCs/>
          <w:sz w:val="20"/>
          <w:szCs w:val="20"/>
          <w:lang w:eastAsia="en-US"/>
        </w:rPr>
        <w:t>- REQUISITOS DA CONTRATAÇÃO – inciso III</w:t>
      </w:r>
    </w:p>
    <w:p w14:paraId="7654FBEF" w14:textId="715B6372" w:rsidR="004F1530" w:rsidRPr="004F1530" w:rsidRDefault="00E7712D" w:rsidP="004F1530">
      <w:pPr>
        <w:numPr>
          <w:ilvl w:val="1"/>
          <w:numId w:val="37"/>
        </w:numPr>
        <w:spacing w:after="160" w:line="259" w:lineRule="auto"/>
        <w:ind w:left="0" w:firstLine="360"/>
        <w:contextualSpacing/>
        <w:jc w:val="both"/>
        <w:rPr>
          <w:rFonts w:ascii="Arial" w:eastAsia="Calibri" w:hAnsi="Arial" w:cs="Arial"/>
          <w:bCs/>
          <w:color w:val="EE0000"/>
          <w:sz w:val="20"/>
          <w:szCs w:val="20"/>
          <w:highlight w:val="yellow"/>
          <w:lang w:eastAsia="en-US"/>
        </w:rPr>
      </w:pPr>
      <w:r>
        <w:rPr>
          <w:rFonts w:ascii="Arial" w:eastAsia="Calibri" w:hAnsi="Arial" w:cs="Arial"/>
          <w:sz w:val="20"/>
          <w:szCs w:val="20"/>
          <w:highlight w:val="yellow"/>
          <w:lang w:eastAsia="en-US"/>
        </w:rPr>
        <w:t>R</w:t>
      </w:r>
      <w:r w:rsidR="004F1530" w:rsidRPr="004F1530">
        <w:rPr>
          <w:rFonts w:ascii="Arial" w:eastAsia="Calibri" w:hAnsi="Arial" w:cs="Arial"/>
          <w:sz w:val="20"/>
          <w:szCs w:val="20"/>
          <w:highlight w:val="yellow"/>
          <w:lang w:eastAsia="en-US"/>
        </w:rPr>
        <w:t>equisitos estabelecidos nas tabelas constante do item 2 – Tabela de Contratações</w:t>
      </w:r>
      <w:r>
        <w:rPr>
          <w:rFonts w:ascii="Arial" w:eastAsia="Calibri" w:hAnsi="Arial" w:cs="Arial"/>
          <w:bCs/>
          <w:sz w:val="20"/>
          <w:szCs w:val="20"/>
          <w:highlight w:val="yellow"/>
          <w:lang w:eastAsia="en-US"/>
        </w:rPr>
        <w:t>.</w:t>
      </w:r>
    </w:p>
    <w:p w14:paraId="3551FC6E" w14:textId="77777777" w:rsidR="004F1530" w:rsidRPr="004F1530" w:rsidRDefault="004F1530" w:rsidP="004F1530">
      <w:pPr>
        <w:numPr>
          <w:ilvl w:val="1"/>
          <w:numId w:val="37"/>
        </w:numPr>
        <w:spacing w:after="160" w:line="259" w:lineRule="auto"/>
        <w:ind w:left="0" w:firstLine="360"/>
        <w:contextualSpacing/>
        <w:jc w:val="both"/>
        <w:rPr>
          <w:rFonts w:ascii="Arial" w:eastAsia="Calibri" w:hAnsi="Arial" w:cs="Arial"/>
          <w:bCs/>
          <w:color w:val="EE0000"/>
          <w:sz w:val="20"/>
          <w:szCs w:val="20"/>
          <w:lang w:eastAsia="en-US"/>
        </w:rPr>
      </w:pPr>
      <w:r w:rsidRPr="004F1530">
        <w:rPr>
          <w:rFonts w:ascii="Arial" w:eastAsia="Calibri" w:hAnsi="Arial" w:cs="Arial"/>
          <w:sz w:val="20"/>
          <w:szCs w:val="20"/>
          <w:lang w:eastAsia="en-US"/>
        </w:rPr>
        <w:t>A presente contratação trata de serviços de natureza comum.</w:t>
      </w:r>
    </w:p>
    <w:p w14:paraId="254DE480" w14:textId="77777777" w:rsidR="004F1530" w:rsidRPr="004F1530" w:rsidRDefault="004F1530" w:rsidP="004F1530">
      <w:pPr>
        <w:numPr>
          <w:ilvl w:val="1"/>
          <w:numId w:val="37"/>
        </w:numPr>
        <w:spacing w:after="160" w:line="259" w:lineRule="auto"/>
        <w:ind w:left="0" w:firstLine="360"/>
        <w:contextualSpacing/>
        <w:jc w:val="both"/>
        <w:rPr>
          <w:rFonts w:ascii="Arial" w:eastAsia="Calibri" w:hAnsi="Arial" w:cs="Arial"/>
          <w:bCs/>
          <w:color w:val="EE0000"/>
          <w:sz w:val="20"/>
          <w:szCs w:val="20"/>
          <w:highlight w:val="yellow"/>
          <w:lang w:eastAsia="en-US"/>
        </w:rPr>
      </w:pPr>
      <w:r w:rsidRPr="004F1530">
        <w:rPr>
          <w:rFonts w:ascii="Arial" w:eastAsia="Calibri" w:hAnsi="Arial" w:cs="Arial"/>
          <w:bCs/>
          <w:sz w:val="20"/>
          <w:szCs w:val="20"/>
          <w:highlight w:val="yellow"/>
          <w:lang w:eastAsia="en-US"/>
        </w:rPr>
        <w:t xml:space="preserve">Características comuns ao objeto da contratação. </w:t>
      </w:r>
    </w:p>
    <w:p w14:paraId="3843C27D" w14:textId="77777777" w:rsidR="004F1530" w:rsidRPr="004F1530" w:rsidRDefault="004F1530" w:rsidP="004F1530">
      <w:pPr>
        <w:numPr>
          <w:ilvl w:val="1"/>
          <w:numId w:val="37"/>
        </w:numPr>
        <w:spacing w:after="160" w:line="259" w:lineRule="auto"/>
        <w:ind w:left="0" w:firstLine="360"/>
        <w:contextualSpacing/>
        <w:jc w:val="both"/>
        <w:rPr>
          <w:rFonts w:ascii="Arial" w:eastAsia="Calibri" w:hAnsi="Arial" w:cs="Arial"/>
          <w:bCs/>
          <w:color w:val="EE0000"/>
          <w:sz w:val="20"/>
          <w:szCs w:val="20"/>
          <w:lang w:eastAsia="en-US"/>
        </w:rPr>
      </w:pPr>
      <w:r w:rsidRPr="004F1530">
        <w:rPr>
          <w:rFonts w:ascii="Arial" w:eastAsia="Calibri" w:hAnsi="Arial" w:cs="Arial"/>
          <w:sz w:val="20"/>
          <w:szCs w:val="20"/>
          <w:lang w:eastAsia="en-US"/>
        </w:rPr>
        <w:t>À presente contratação não se aplica a padronização.</w:t>
      </w:r>
    </w:p>
    <w:p w14:paraId="1A8913E6" w14:textId="77777777" w:rsidR="004F1530" w:rsidRPr="004F1530" w:rsidRDefault="004F1530" w:rsidP="004F1530">
      <w:pPr>
        <w:numPr>
          <w:ilvl w:val="1"/>
          <w:numId w:val="37"/>
        </w:numPr>
        <w:spacing w:after="160" w:line="259" w:lineRule="auto"/>
        <w:ind w:left="0" w:firstLine="360"/>
        <w:contextualSpacing/>
        <w:jc w:val="both"/>
        <w:rPr>
          <w:rFonts w:ascii="Arial" w:eastAsia="Calibri" w:hAnsi="Arial" w:cs="Arial"/>
          <w:bCs/>
          <w:color w:val="EE0000"/>
          <w:sz w:val="20"/>
          <w:szCs w:val="20"/>
          <w:lang w:eastAsia="en-US"/>
        </w:rPr>
      </w:pPr>
      <w:r w:rsidRPr="004F1530">
        <w:rPr>
          <w:rFonts w:ascii="Arial" w:eastAsia="Calibri" w:hAnsi="Arial" w:cs="Arial"/>
          <w:sz w:val="20"/>
          <w:szCs w:val="20"/>
          <w:lang w:eastAsia="en-US"/>
        </w:rPr>
        <w:t xml:space="preserve">À presente contratação não será exigida a garantia de que tratam os </w:t>
      </w:r>
      <w:hyperlink r:id="rId48" w:anchor="art96" w:history="1">
        <w:proofErr w:type="spellStart"/>
        <w:r w:rsidRPr="00E7712D">
          <w:rPr>
            <w:rFonts w:ascii="Arial" w:eastAsia="Calibri" w:hAnsi="Arial" w:cs="Arial"/>
            <w:sz w:val="20"/>
            <w:szCs w:val="20"/>
            <w:u w:val="single"/>
            <w:lang w:eastAsia="en-US"/>
          </w:rPr>
          <w:t>arts</w:t>
        </w:r>
        <w:proofErr w:type="spellEnd"/>
        <w:r w:rsidRPr="00E7712D">
          <w:rPr>
            <w:rFonts w:ascii="Arial" w:eastAsia="Calibri" w:hAnsi="Arial" w:cs="Arial"/>
            <w:sz w:val="20"/>
            <w:szCs w:val="20"/>
            <w:u w:val="single"/>
            <w:lang w:eastAsia="en-US"/>
          </w:rPr>
          <w:t>. 96 e seguintes da Lei Federal nº 14.133, de 2021</w:t>
        </w:r>
      </w:hyperlink>
      <w:r w:rsidRPr="00E7712D">
        <w:rPr>
          <w:rFonts w:ascii="Arial" w:eastAsia="Calibri" w:hAnsi="Arial" w:cs="Arial"/>
          <w:sz w:val="20"/>
          <w:szCs w:val="20"/>
          <w:lang w:eastAsia="en-US"/>
        </w:rPr>
        <w:t>, visto tratar, a pretensa aquisição, de bens comun</w:t>
      </w:r>
      <w:r w:rsidRPr="004F1530">
        <w:rPr>
          <w:rFonts w:ascii="Arial" w:eastAsia="Calibri" w:hAnsi="Arial" w:cs="Arial"/>
          <w:sz w:val="20"/>
          <w:szCs w:val="20"/>
          <w:lang w:eastAsia="en-US"/>
        </w:rPr>
        <w:t>s e não representam custo elevado para comercialização.</w:t>
      </w:r>
    </w:p>
    <w:p w14:paraId="17CD13E8" w14:textId="77777777" w:rsidR="004F1530" w:rsidRPr="004F1530" w:rsidRDefault="004F1530" w:rsidP="004F1530">
      <w:pPr>
        <w:numPr>
          <w:ilvl w:val="1"/>
          <w:numId w:val="37"/>
        </w:numPr>
        <w:spacing w:after="160" w:line="259" w:lineRule="auto"/>
        <w:ind w:left="0" w:firstLine="360"/>
        <w:contextualSpacing/>
        <w:jc w:val="both"/>
        <w:rPr>
          <w:rFonts w:ascii="Arial" w:eastAsia="Calibri" w:hAnsi="Arial" w:cs="Arial"/>
          <w:bCs/>
          <w:sz w:val="20"/>
          <w:szCs w:val="20"/>
          <w:lang w:eastAsia="en-US"/>
        </w:rPr>
      </w:pPr>
      <w:r w:rsidRPr="004F1530">
        <w:rPr>
          <w:rFonts w:ascii="Arial" w:eastAsia="Calibri" w:hAnsi="Arial" w:cs="Arial"/>
          <w:sz w:val="20"/>
          <w:szCs w:val="20"/>
          <w:lang w:eastAsia="en-US"/>
        </w:rPr>
        <w:t>A comercialização do item almejado segue os critérios exigidos no item 4.3., portanto, comumente utilizado pelas empresas do ramo.</w:t>
      </w:r>
    </w:p>
    <w:p w14:paraId="31816B59" w14:textId="77777777" w:rsidR="004F1530" w:rsidRPr="004F1530" w:rsidRDefault="004F1530" w:rsidP="004F1530">
      <w:pPr>
        <w:numPr>
          <w:ilvl w:val="1"/>
          <w:numId w:val="37"/>
        </w:numPr>
        <w:spacing w:after="160" w:line="259" w:lineRule="auto"/>
        <w:ind w:left="0" w:firstLine="360"/>
        <w:contextualSpacing/>
        <w:jc w:val="both"/>
        <w:rPr>
          <w:rFonts w:ascii="Arial" w:eastAsia="Calibri" w:hAnsi="Arial" w:cs="Arial"/>
          <w:bCs/>
          <w:color w:val="EE0000"/>
          <w:sz w:val="20"/>
          <w:szCs w:val="20"/>
          <w:lang w:eastAsia="en-US"/>
        </w:rPr>
      </w:pPr>
      <w:r w:rsidRPr="004F1530">
        <w:rPr>
          <w:rFonts w:ascii="Arial" w:eastAsia="Calibri" w:hAnsi="Arial" w:cs="Arial"/>
          <w:sz w:val="20"/>
          <w:szCs w:val="20"/>
          <w:lang w:eastAsia="en-US"/>
        </w:rPr>
        <w:t>Não foram utilizados critérios que inviabilizem a competição, conforme constante no item acima.</w:t>
      </w:r>
    </w:p>
    <w:p w14:paraId="4CFFF46C" w14:textId="77777777" w:rsidR="004F1530" w:rsidRPr="004F1530" w:rsidRDefault="004F1530" w:rsidP="004F1530">
      <w:pPr>
        <w:numPr>
          <w:ilvl w:val="1"/>
          <w:numId w:val="37"/>
        </w:numPr>
        <w:spacing w:after="160" w:line="259" w:lineRule="auto"/>
        <w:ind w:left="0" w:firstLine="360"/>
        <w:contextualSpacing/>
        <w:rPr>
          <w:rFonts w:ascii="Arial" w:eastAsia="Calibri" w:hAnsi="Arial" w:cs="Arial"/>
          <w:bCs/>
          <w:sz w:val="20"/>
          <w:szCs w:val="20"/>
          <w:lang w:eastAsia="en-US"/>
        </w:rPr>
      </w:pPr>
      <w:r w:rsidRPr="004F1530">
        <w:rPr>
          <w:rFonts w:ascii="Arial" w:eastAsia="Calibri" w:hAnsi="Arial" w:cs="Arial"/>
          <w:bCs/>
          <w:sz w:val="20"/>
          <w:szCs w:val="20"/>
          <w:lang w:eastAsia="en-US"/>
        </w:rPr>
        <w:t>Foi considerado o atendimento à necessidade da contratação e proximidade com os resultados pretendidos.</w:t>
      </w:r>
    </w:p>
    <w:p w14:paraId="1250AAD4" w14:textId="77777777" w:rsidR="004F1530" w:rsidRPr="004F1530" w:rsidRDefault="004F1530" w:rsidP="004F1530">
      <w:pPr>
        <w:numPr>
          <w:ilvl w:val="1"/>
          <w:numId w:val="37"/>
        </w:numPr>
        <w:spacing w:after="160" w:line="259" w:lineRule="auto"/>
        <w:ind w:left="0" w:firstLine="360"/>
        <w:contextualSpacing/>
        <w:jc w:val="both"/>
        <w:rPr>
          <w:rFonts w:ascii="Arial" w:eastAsia="Calibri" w:hAnsi="Arial" w:cs="Arial"/>
          <w:bCs/>
          <w:color w:val="EE0000"/>
          <w:sz w:val="20"/>
          <w:szCs w:val="20"/>
          <w:lang w:eastAsia="en-US"/>
        </w:rPr>
      </w:pPr>
      <w:r w:rsidRPr="004F1530">
        <w:rPr>
          <w:rFonts w:ascii="Arial" w:eastAsia="Calibri" w:hAnsi="Arial" w:cs="Arial"/>
          <w:sz w:val="20"/>
          <w:szCs w:val="20"/>
          <w:lang w:eastAsia="en-US"/>
        </w:rPr>
        <w:t>Devem ser observadas as normativas constantes do Código de Defesa do Consumidor</w:t>
      </w:r>
      <w:r w:rsidRPr="004F1530">
        <w:rPr>
          <w:rFonts w:ascii="Arial" w:eastAsia="Calibri" w:hAnsi="Arial" w:cs="Arial"/>
          <w:sz w:val="20"/>
          <w:szCs w:val="20"/>
          <w:shd w:val="clear" w:color="auto" w:fill="FFFFFF"/>
          <w:lang w:eastAsia="en-US"/>
        </w:rPr>
        <w:t>.</w:t>
      </w:r>
    </w:p>
    <w:p w14:paraId="3BB64774" w14:textId="77777777" w:rsidR="004F1530" w:rsidRPr="004F1530" w:rsidRDefault="004F1530" w:rsidP="004F1530">
      <w:pPr>
        <w:numPr>
          <w:ilvl w:val="1"/>
          <w:numId w:val="37"/>
        </w:numPr>
        <w:tabs>
          <w:tab w:val="left" w:pos="851"/>
          <w:tab w:val="left" w:pos="993"/>
        </w:tabs>
        <w:spacing w:after="160" w:line="259" w:lineRule="auto"/>
        <w:ind w:left="0" w:firstLine="360"/>
        <w:contextualSpacing/>
        <w:jc w:val="both"/>
        <w:rPr>
          <w:rFonts w:ascii="Arial" w:eastAsia="Calibri" w:hAnsi="Arial" w:cs="Arial"/>
          <w:bCs/>
          <w:color w:val="EE0000"/>
          <w:sz w:val="20"/>
          <w:szCs w:val="20"/>
          <w:lang w:eastAsia="en-US"/>
        </w:rPr>
      </w:pPr>
      <w:r w:rsidRPr="004F1530">
        <w:rPr>
          <w:rFonts w:ascii="Arial" w:eastAsia="Calibri" w:hAnsi="Arial" w:cs="Arial"/>
          <w:sz w:val="20"/>
          <w:szCs w:val="20"/>
          <w:lang w:eastAsia="en-US"/>
        </w:rPr>
        <w:t>A execução do objeto da contratação se dará em conformidade com as cláusulas, condições, garantias, obrigações e responsabilidades entre as partes, conforme termo de referência a ser elaborado.</w:t>
      </w:r>
    </w:p>
    <w:p w14:paraId="5AE00F12" w14:textId="77777777" w:rsidR="004F1530" w:rsidRPr="004F1530" w:rsidRDefault="004F1530" w:rsidP="004F1530">
      <w:pPr>
        <w:ind w:left="120" w:right="120"/>
        <w:jc w:val="both"/>
        <w:rPr>
          <w:rFonts w:ascii="Arial" w:eastAsia="Times New Roman" w:hAnsi="Arial" w:cs="Arial"/>
          <w:sz w:val="20"/>
          <w:szCs w:val="20"/>
        </w:rPr>
      </w:pPr>
      <w:r w:rsidRPr="004F1530">
        <w:rPr>
          <w:rFonts w:ascii="Arial" w:eastAsia="Times New Roman" w:hAnsi="Arial" w:cs="Arial"/>
          <w:sz w:val="20"/>
          <w:szCs w:val="20"/>
        </w:rPr>
        <w:t> </w:t>
      </w:r>
    </w:p>
    <w:p w14:paraId="60AF0EE3" w14:textId="77777777" w:rsidR="004F1530" w:rsidRPr="004F1530" w:rsidRDefault="004F1530" w:rsidP="004F1530">
      <w:pPr>
        <w:jc w:val="both"/>
        <w:rPr>
          <w:rFonts w:ascii="Arial" w:eastAsia="Calibri" w:hAnsi="Arial" w:cs="Arial"/>
          <w:b/>
          <w:bCs/>
          <w:sz w:val="20"/>
          <w:szCs w:val="20"/>
          <w:lang w:eastAsia="en-US"/>
        </w:rPr>
      </w:pPr>
      <w:r w:rsidRPr="004F1530">
        <w:rPr>
          <w:rFonts w:ascii="Arial" w:eastAsia="Calibri" w:hAnsi="Arial" w:cs="Arial"/>
          <w:b/>
          <w:bCs/>
          <w:sz w:val="20"/>
          <w:szCs w:val="20"/>
          <w:lang w:eastAsia="en-US"/>
        </w:rPr>
        <w:t>5 - LEVANTAMENTO DA DEMANDA (tópico obrigatório) – inciso IV e inciso VI</w:t>
      </w:r>
    </w:p>
    <w:p w14:paraId="36DB0324" w14:textId="77777777" w:rsidR="004F1530" w:rsidRPr="004F1530" w:rsidRDefault="004F1530" w:rsidP="004F1530">
      <w:pPr>
        <w:jc w:val="both"/>
        <w:rPr>
          <w:rFonts w:ascii="Arial" w:eastAsia="Calibri" w:hAnsi="Arial" w:cs="Arial"/>
          <w:b/>
          <w:bCs/>
          <w:sz w:val="20"/>
          <w:szCs w:val="20"/>
          <w:lang w:eastAsia="en-US"/>
        </w:rPr>
      </w:pPr>
      <w:r w:rsidRPr="004F1530">
        <w:rPr>
          <w:rFonts w:ascii="Arial" w:eastAsia="Calibri" w:hAnsi="Arial" w:cs="Arial"/>
          <w:b/>
          <w:bCs/>
          <w:sz w:val="20"/>
          <w:szCs w:val="20"/>
          <w:lang w:eastAsia="en-US"/>
        </w:rPr>
        <w:t xml:space="preserve">        </w:t>
      </w:r>
    </w:p>
    <w:p w14:paraId="0B144C68" w14:textId="77777777" w:rsidR="004F1530" w:rsidRPr="004F1530" w:rsidRDefault="004F1530" w:rsidP="004F1530">
      <w:pPr>
        <w:jc w:val="both"/>
        <w:rPr>
          <w:rFonts w:ascii="Arial" w:eastAsia="Calibri" w:hAnsi="Arial" w:cs="Arial"/>
          <w:b/>
          <w:bCs/>
          <w:sz w:val="20"/>
          <w:szCs w:val="20"/>
          <w:highlight w:val="yellow"/>
          <w:lang w:eastAsia="en-US"/>
        </w:rPr>
      </w:pPr>
      <w:r w:rsidRPr="004F1530">
        <w:rPr>
          <w:rFonts w:ascii="Arial" w:eastAsia="Calibri" w:hAnsi="Arial" w:cs="Arial"/>
          <w:b/>
          <w:bCs/>
          <w:sz w:val="20"/>
          <w:szCs w:val="20"/>
          <w:lang w:eastAsia="en-US"/>
        </w:rPr>
        <w:t xml:space="preserve">        </w:t>
      </w:r>
      <w:r w:rsidRPr="004F1530">
        <w:rPr>
          <w:rFonts w:ascii="Arial" w:eastAsia="Calibri" w:hAnsi="Arial" w:cs="Arial"/>
          <w:sz w:val="20"/>
          <w:szCs w:val="20"/>
          <w:lang w:eastAsia="en-US"/>
        </w:rPr>
        <w:t xml:space="preserve">  </w:t>
      </w:r>
      <w:r w:rsidRPr="004F1530">
        <w:rPr>
          <w:rFonts w:ascii="Arial" w:eastAsia="Calibri" w:hAnsi="Arial" w:cs="Arial"/>
          <w:sz w:val="20"/>
          <w:szCs w:val="20"/>
          <w:highlight w:val="yellow"/>
          <w:lang w:eastAsia="en-US"/>
        </w:rPr>
        <w:t>5.1</w:t>
      </w:r>
      <w:r w:rsidRPr="004F1530">
        <w:rPr>
          <w:rFonts w:ascii="Arial" w:eastAsia="Calibri" w:hAnsi="Arial" w:cs="Arial"/>
          <w:color w:val="EE0000"/>
          <w:sz w:val="20"/>
          <w:szCs w:val="20"/>
          <w:highlight w:val="yellow"/>
          <w:lang w:eastAsia="en-US"/>
        </w:rPr>
        <w:t xml:space="preserve">. </w:t>
      </w:r>
      <w:r w:rsidRPr="004F1530">
        <w:rPr>
          <w:rFonts w:ascii="Arial" w:eastAsia="Calibri" w:hAnsi="Arial" w:cs="Arial"/>
          <w:sz w:val="20"/>
          <w:szCs w:val="20"/>
          <w:highlight w:val="yellow"/>
          <w:lang w:eastAsia="en-US"/>
        </w:rPr>
        <w:t>A oferta de aulas de música destinadas</w:t>
      </w:r>
      <w:r w:rsidRPr="004F1530">
        <w:rPr>
          <w:rFonts w:ascii="Arial" w:eastAsia="Calibri" w:hAnsi="Arial" w:cs="Arial"/>
          <w:bCs/>
          <w:sz w:val="20"/>
          <w:szCs w:val="20"/>
          <w:highlight w:val="yellow"/>
          <w:lang w:eastAsia="en-US"/>
        </w:rPr>
        <w:t xml:space="preserve"> a crianças e adolescentes de 6 a 18 anos incompletos</w:t>
      </w:r>
      <w:r w:rsidRPr="004F1530">
        <w:rPr>
          <w:rFonts w:ascii="Arial" w:eastAsia="Calibri" w:hAnsi="Arial" w:cs="Arial"/>
          <w:sz w:val="20"/>
          <w:szCs w:val="20"/>
          <w:highlight w:val="yellow"/>
          <w:lang w:eastAsia="en-US"/>
        </w:rPr>
        <w:t xml:space="preserve"> e tem como finalidade proporcionar acesso à educação musical, contribuindo para o desenvolvimento da criatividade, da expressão artística, da disciplina, da concentração, da socialização e de habilidades cognitivas e socioemocionais das crianças e adolescentes. </w:t>
      </w:r>
    </w:p>
    <w:p w14:paraId="24C3DA78" w14:textId="77777777" w:rsidR="004F1530" w:rsidRPr="004F1530" w:rsidRDefault="004F1530" w:rsidP="004F1530">
      <w:pPr>
        <w:tabs>
          <w:tab w:val="left" w:pos="567"/>
        </w:tabs>
        <w:ind w:left="113"/>
        <w:jc w:val="both"/>
        <w:rPr>
          <w:rFonts w:ascii="Arial" w:eastAsia="Calibri" w:hAnsi="Arial" w:cs="Arial"/>
          <w:sz w:val="20"/>
          <w:szCs w:val="20"/>
          <w:highlight w:val="yellow"/>
          <w:lang w:eastAsia="en-US"/>
        </w:rPr>
      </w:pPr>
      <w:r w:rsidRPr="004F1530">
        <w:rPr>
          <w:rFonts w:ascii="Arial" w:eastAsia="Calibri" w:hAnsi="Arial" w:cs="Arial"/>
          <w:sz w:val="20"/>
          <w:szCs w:val="20"/>
          <w:highlight w:val="yellow"/>
          <w:lang w:eastAsia="en-US"/>
        </w:rPr>
        <w:t xml:space="preserve">         A iniciativa será desenvolvida como </w:t>
      </w:r>
      <w:r w:rsidRPr="004F1530">
        <w:rPr>
          <w:rFonts w:ascii="Arial" w:eastAsia="Calibri" w:hAnsi="Arial" w:cs="Arial"/>
          <w:b/>
          <w:bCs/>
          <w:sz w:val="20"/>
          <w:szCs w:val="20"/>
          <w:highlight w:val="yellow"/>
          <w:lang w:eastAsia="en-US"/>
        </w:rPr>
        <w:t>projeto vinculado à Assistência Social, via deliberação nº 013/2025 – CEDCA/PR</w:t>
      </w:r>
      <w:r w:rsidRPr="004F1530">
        <w:rPr>
          <w:rFonts w:ascii="Arial" w:eastAsia="Calibri" w:hAnsi="Arial" w:cs="Arial"/>
          <w:sz w:val="20"/>
          <w:szCs w:val="20"/>
          <w:highlight w:val="yellow"/>
          <w:lang w:eastAsia="en-US"/>
        </w:rPr>
        <w:t xml:space="preserve">, sendo assim ao ampliar a participação em oficinas socioeducativas extracurriculares, busca-se garantir o acesso equitativo à cultura e à educação, prevenindo situações de risco, isolamento social ou acolhimento institucional. Dessa forma, a ação promove o desenvolvimento integral, a inclusão social, o estímulo à convivência sociocultural e o fortalecimento contínuo dos vínculos familiares e comunitários. </w:t>
      </w:r>
    </w:p>
    <w:p w14:paraId="08A0F946" w14:textId="77777777" w:rsidR="004F1530" w:rsidRPr="004F1530" w:rsidRDefault="004F1530" w:rsidP="004F1530">
      <w:pPr>
        <w:tabs>
          <w:tab w:val="left" w:pos="567"/>
        </w:tabs>
        <w:ind w:left="113"/>
        <w:jc w:val="both"/>
        <w:rPr>
          <w:rFonts w:ascii="Arial" w:eastAsia="Calibri" w:hAnsi="Arial" w:cs="Arial"/>
          <w:color w:val="EE0000"/>
          <w:sz w:val="20"/>
          <w:szCs w:val="20"/>
          <w:lang w:eastAsia="en-US"/>
        </w:rPr>
      </w:pPr>
      <w:r w:rsidRPr="004F1530">
        <w:rPr>
          <w:rFonts w:ascii="Arial" w:eastAsia="Calibri" w:hAnsi="Arial" w:cs="Arial"/>
          <w:sz w:val="20"/>
          <w:szCs w:val="20"/>
          <w:highlight w:val="yellow"/>
          <w:lang w:eastAsia="en-US"/>
        </w:rPr>
        <w:t xml:space="preserve">            Nesse contexto, a contratação de empresa ou profissional especializado torna-se necessária para garantir a qualidade técnica e pedagógica das aulas, mediante metodologia adequada à faixa etária dos alunos e às diferentes etapas do Ensino Fundamental.</w:t>
      </w:r>
    </w:p>
    <w:p w14:paraId="2287B771" w14:textId="77777777" w:rsidR="004F1530" w:rsidRPr="004F1530" w:rsidRDefault="004F1530" w:rsidP="004F1530">
      <w:pPr>
        <w:tabs>
          <w:tab w:val="left" w:pos="567"/>
        </w:tabs>
        <w:ind w:left="113"/>
        <w:jc w:val="both"/>
        <w:rPr>
          <w:rFonts w:ascii="Arial" w:eastAsia="Calibri" w:hAnsi="Arial" w:cs="Arial"/>
          <w:sz w:val="20"/>
          <w:szCs w:val="20"/>
          <w:highlight w:val="yellow"/>
          <w:lang w:eastAsia="en-US"/>
        </w:rPr>
      </w:pPr>
      <w:r w:rsidRPr="004F1530">
        <w:rPr>
          <w:rFonts w:ascii="Arial" w:eastAsia="Calibri" w:hAnsi="Arial" w:cs="Arial"/>
          <w:sz w:val="20"/>
          <w:szCs w:val="20"/>
          <w:lang w:eastAsia="en-US"/>
        </w:rPr>
        <w:lastRenderedPageBreak/>
        <w:t xml:space="preserve">            </w:t>
      </w:r>
      <w:r w:rsidRPr="004F1530">
        <w:rPr>
          <w:rFonts w:ascii="Arial" w:eastAsia="Calibri" w:hAnsi="Arial" w:cs="Arial"/>
          <w:sz w:val="20"/>
          <w:szCs w:val="20"/>
          <w:highlight w:val="yellow"/>
          <w:lang w:eastAsia="en-US"/>
        </w:rPr>
        <w:t>As atividades serão realizadas presencialmente 01 (um) dia por semana, totalizando 08 (oito) horas semanais, conforme planejamento e cronograma estabelecidos pela Secretaria Municipal de Assistência Social, observando-se o calendário escolar e os períodos de férias e demais interrupções nele previstos.</w:t>
      </w:r>
    </w:p>
    <w:p w14:paraId="4B9528B1" w14:textId="77777777" w:rsidR="004F1530" w:rsidRPr="004F1530" w:rsidRDefault="004F1530" w:rsidP="004F1530">
      <w:pPr>
        <w:tabs>
          <w:tab w:val="left" w:pos="567"/>
        </w:tabs>
        <w:ind w:left="113" w:firstLine="738"/>
        <w:jc w:val="both"/>
        <w:rPr>
          <w:rFonts w:ascii="Arial" w:eastAsia="Calibri" w:hAnsi="Arial" w:cs="Arial"/>
          <w:sz w:val="20"/>
          <w:szCs w:val="20"/>
          <w:highlight w:val="yellow"/>
          <w:lang w:eastAsia="en-US"/>
        </w:rPr>
      </w:pPr>
      <w:r w:rsidRPr="004F1530">
        <w:rPr>
          <w:rFonts w:ascii="Arial" w:eastAsia="Calibri" w:hAnsi="Arial" w:cs="Arial"/>
          <w:sz w:val="20"/>
          <w:szCs w:val="20"/>
          <w:highlight w:val="yellow"/>
          <w:lang w:eastAsia="en-US"/>
        </w:rPr>
        <w:t>Para definição do quantitativo, foram consideradas 08 (oito) horas semanais durante 50 (cinquenta) semanas, resultando em 400 (quatrocentas) horas de oficina. O quantitativo foi estabelecido com o objetivo de possibilitar a execução das atividades por período de aproximadamente 01 (um) ano, assegurando continuidade ao trabalho desenvolvido com os participantes.</w:t>
      </w:r>
    </w:p>
    <w:p w14:paraId="3446E272" w14:textId="77777777" w:rsidR="004F1530" w:rsidRPr="004F1530" w:rsidRDefault="004F1530" w:rsidP="004F1530">
      <w:pPr>
        <w:tabs>
          <w:tab w:val="left" w:pos="567"/>
        </w:tabs>
        <w:ind w:left="113" w:firstLine="738"/>
        <w:jc w:val="both"/>
        <w:rPr>
          <w:rFonts w:ascii="Arial" w:eastAsia="Calibri" w:hAnsi="Arial" w:cs="Arial"/>
          <w:sz w:val="20"/>
          <w:szCs w:val="20"/>
          <w:lang w:eastAsia="en-US"/>
        </w:rPr>
      </w:pPr>
      <w:r w:rsidRPr="004F1530">
        <w:rPr>
          <w:rFonts w:ascii="Arial" w:eastAsia="Calibri" w:hAnsi="Arial" w:cs="Arial"/>
          <w:sz w:val="20"/>
          <w:szCs w:val="20"/>
          <w:highlight w:val="yellow"/>
          <w:lang w:eastAsia="en-US"/>
        </w:rPr>
        <w:t>Dessa forma, a contratação mostra-se necessária para viabilizar a realização das oficinas de música, em consonância com as ações desenvolvidas pelo Município e com a finalidade do recurso estadual destinado à garantia de direitos de crianças e adolescentes.</w:t>
      </w:r>
    </w:p>
    <w:p w14:paraId="1E6A0895" w14:textId="77777777" w:rsidR="004F1530" w:rsidRPr="004F1530" w:rsidRDefault="004F1530" w:rsidP="004F1530">
      <w:pPr>
        <w:tabs>
          <w:tab w:val="left" w:pos="567"/>
        </w:tabs>
        <w:spacing w:before="100" w:beforeAutospacing="1"/>
        <w:ind w:left="113"/>
        <w:jc w:val="both"/>
        <w:rPr>
          <w:rFonts w:ascii="Arial" w:eastAsia="Calibri" w:hAnsi="Arial" w:cs="Arial"/>
          <w:sz w:val="20"/>
          <w:szCs w:val="20"/>
          <w:lang w:eastAsia="en-US"/>
        </w:rPr>
      </w:pPr>
      <w:r w:rsidRPr="004F1530">
        <w:rPr>
          <w:rFonts w:ascii="Arial" w:eastAsia="Calibri" w:hAnsi="Arial" w:cs="Arial"/>
          <w:sz w:val="20"/>
          <w:szCs w:val="20"/>
          <w:lang w:eastAsia="en-US"/>
        </w:rPr>
        <w:t xml:space="preserve"> </w:t>
      </w:r>
      <w:r w:rsidRPr="004F1530">
        <w:rPr>
          <w:rFonts w:ascii="Arial" w:eastAsia="Calibri" w:hAnsi="Arial" w:cs="Arial"/>
          <w:i/>
          <w:iCs/>
          <w:sz w:val="20"/>
          <w:szCs w:val="20"/>
          <w:lang w:eastAsia="en-US"/>
        </w:rPr>
        <w:t>Os riscos que subsidiaram o presente ETP, apresentam-se nos termos abaixo:</w:t>
      </w:r>
    </w:p>
    <w:p w14:paraId="64D7F572" w14:textId="77777777" w:rsidR="004F1530" w:rsidRPr="004F1530" w:rsidRDefault="004F1530" w:rsidP="004F1530">
      <w:pPr>
        <w:jc w:val="both"/>
        <w:rPr>
          <w:rFonts w:ascii="Arial" w:eastAsia="Calibri" w:hAnsi="Arial" w:cs="Arial"/>
          <w:i/>
          <w:iCs/>
          <w:sz w:val="20"/>
          <w:szCs w:val="20"/>
          <w:lang w:eastAsia="en-US"/>
        </w:rPr>
      </w:pPr>
    </w:p>
    <w:tbl>
      <w:tblPr>
        <w:tblStyle w:val="Tabelacomgrade1"/>
        <w:tblW w:w="9067" w:type="dxa"/>
        <w:tblLook w:val="04A0" w:firstRow="1" w:lastRow="0" w:firstColumn="1" w:lastColumn="0" w:noHBand="0" w:noVBand="1"/>
      </w:tblPr>
      <w:tblGrid>
        <w:gridCol w:w="1440"/>
        <w:gridCol w:w="1909"/>
        <w:gridCol w:w="1958"/>
        <w:gridCol w:w="1983"/>
        <w:gridCol w:w="1777"/>
      </w:tblGrid>
      <w:tr w:rsidR="004F1530" w:rsidRPr="004F1530" w14:paraId="7770EA6D" w14:textId="77777777" w:rsidTr="001818E9">
        <w:tc>
          <w:tcPr>
            <w:tcW w:w="1195" w:type="dxa"/>
          </w:tcPr>
          <w:p w14:paraId="4BF014E5" w14:textId="77777777" w:rsidR="004F1530" w:rsidRPr="004F1530" w:rsidRDefault="004F1530" w:rsidP="004F1530">
            <w:pPr>
              <w:spacing w:before="120" w:after="120"/>
              <w:jc w:val="both"/>
              <w:rPr>
                <w:rFonts w:ascii="Arial" w:hAnsi="Arial" w:cs="Arial"/>
                <w:b/>
                <w:bCs/>
                <w:sz w:val="20"/>
                <w:szCs w:val="20"/>
                <w:lang w:eastAsia="en-US"/>
              </w:rPr>
            </w:pPr>
            <w:r w:rsidRPr="004F1530">
              <w:rPr>
                <w:rFonts w:ascii="Arial" w:hAnsi="Arial" w:cs="Arial"/>
                <w:b/>
                <w:bCs/>
                <w:sz w:val="20"/>
                <w:szCs w:val="20"/>
                <w:lang w:eastAsia="en-US"/>
              </w:rPr>
              <w:t>FASE</w:t>
            </w:r>
          </w:p>
        </w:tc>
        <w:tc>
          <w:tcPr>
            <w:tcW w:w="2061" w:type="dxa"/>
          </w:tcPr>
          <w:p w14:paraId="545E600B" w14:textId="77777777" w:rsidR="004F1530" w:rsidRPr="004F1530" w:rsidRDefault="004F1530" w:rsidP="004F1530">
            <w:pPr>
              <w:spacing w:before="120" w:after="120"/>
              <w:jc w:val="both"/>
              <w:rPr>
                <w:rFonts w:ascii="Arial" w:hAnsi="Arial" w:cs="Arial"/>
                <w:b/>
                <w:bCs/>
                <w:sz w:val="20"/>
                <w:szCs w:val="20"/>
                <w:lang w:eastAsia="en-US"/>
              </w:rPr>
            </w:pPr>
            <w:r w:rsidRPr="004F1530">
              <w:rPr>
                <w:rFonts w:ascii="Arial" w:hAnsi="Arial" w:cs="Arial"/>
                <w:b/>
                <w:bCs/>
                <w:sz w:val="20"/>
                <w:szCs w:val="20"/>
                <w:lang w:eastAsia="en-US"/>
              </w:rPr>
              <w:t>EVENTO</w:t>
            </w:r>
          </w:p>
        </w:tc>
        <w:tc>
          <w:tcPr>
            <w:tcW w:w="2126" w:type="dxa"/>
          </w:tcPr>
          <w:p w14:paraId="43977172" w14:textId="77777777" w:rsidR="004F1530" w:rsidRPr="004F1530" w:rsidRDefault="004F1530" w:rsidP="004F1530">
            <w:pPr>
              <w:spacing w:before="120" w:after="120"/>
              <w:jc w:val="both"/>
              <w:rPr>
                <w:rFonts w:ascii="Arial" w:hAnsi="Arial" w:cs="Arial"/>
                <w:b/>
                <w:bCs/>
                <w:sz w:val="20"/>
                <w:szCs w:val="20"/>
                <w:lang w:eastAsia="en-US"/>
              </w:rPr>
            </w:pPr>
            <w:r w:rsidRPr="004F1530">
              <w:rPr>
                <w:rFonts w:ascii="Arial" w:hAnsi="Arial" w:cs="Arial"/>
                <w:b/>
                <w:bCs/>
                <w:sz w:val="20"/>
                <w:szCs w:val="20"/>
                <w:lang w:eastAsia="en-US"/>
              </w:rPr>
              <w:t>CAUSAS</w:t>
            </w:r>
          </w:p>
        </w:tc>
        <w:tc>
          <w:tcPr>
            <w:tcW w:w="1843" w:type="dxa"/>
          </w:tcPr>
          <w:p w14:paraId="23E7E806" w14:textId="77777777" w:rsidR="004F1530" w:rsidRPr="004F1530" w:rsidRDefault="004F1530" w:rsidP="004F1530">
            <w:pPr>
              <w:spacing w:before="120" w:after="120"/>
              <w:jc w:val="both"/>
              <w:rPr>
                <w:rFonts w:ascii="Arial" w:hAnsi="Arial" w:cs="Arial"/>
                <w:b/>
                <w:bCs/>
                <w:sz w:val="20"/>
                <w:szCs w:val="20"/>
                <w:lang w:eastAsia="en-US"/>
              </w:rPr>
            </w:pPr>
            <w:r w:rsidRPr="004F1530">
              <w:rPr>
                <w:rFonts w:ascii="Arial" w:hAnsi="Arial" w:cs="Arial"/>
                <w:b/>
                <w:bCs/>
                <w:sz w:val="20"/>
                <w:szCs w:val="20"/>
                <w:lang w:eastAsia="en-US"/>
              </w:rPr>
              <w:t>CONSEQUENCIAS</w:t>
            </w:r>
          </w:p>
        </w:tc>
        <w:tc>
          <w:tcPr>
            <w:tcW w:w="1842" w:type="dxa"/>
          </w:tcPr>
          <w:p w14:paraId="12BCFE35" w14:textId="77777777" w:rsidR="004F1530" w:rsidRPr="004F1530" w:rsidRDefault="004F1530" w:rsidP="004F1530">
            <w:pPr>
              <w:spacing w:before="120" w:after="120"/>
              <w:jc w:val="both"/>
              <w:rPr>
                <w:rFonts w:ascii="Arial" w:hAnsi="Arial" w:cs="Arial"/>
                <w:b/>
                <w:bCs/>
                <w:sz w:val="20"/>
                <w:szCs w:val="20"/>
                <w:lang w:eastAsia="en-US"/>
              </w:rPr>
            </w:pPr>
            <w:r w:rsidRPr="004F1530">
              <w:rPr>
                <w:rFonts w:ascii="Arial" w:hAnsi="Arial" w:cs="Arial"/>
                <w:b/>
                <w:bCs/>
                <w:sz w:val="20"/>
                <w:szCs w:val="20"/>
                <w:lang w:eastAsia="en-US"/>
              </w:rPr>
              <w:t>TRATAMENTO DO RISCO</w:t>
            </w:r>
          </w:p>
        </w:tc>
      </w:tr>
      <w:tr w:rsidR="004F1530" w:rsidRPr="004F1530" w14:paraId="709FD6A3" w14:textId="77777777" w:rsidTr="001818E9">
        <w:tc>
          <w:tcPr>
            <w:tcW w:w="1195" w:type="dxa"/>
            <w:vMerge w:val="restart"/>
          </w:tcPr>
          <w:p w14:paraId="41DE5A1F"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Planejamento</w:t>
            </w:r>
          </w:p>
        </w:tc>
        <w:tc>
          <w:tcPr>
            <w:tcW w:w="2061" w:type="dxa"/>
          </w:tcPr>
          <w:p w14:paraId="0A34414A" w14:textId="77777777" w:rsidR="004F1530" w:rsidRPr="004F1530" w:rsidRDefault="004F1530" w:rsidP="004F1530">
            <w:pPr>
              <w:spacing w:before="120" w:after="120"/>
              <w:jc w:val="both"/>
              <w:rPr>
                <w:rFonts w:ascii="Arial" w:hAnsi="Arial" w:cs="Arial"/>
                <w:sz w:val="20"/>
                <w:szCs w:val="20"/>
                <w:lang w:eastAsia="en-US"/>
              </w:rPr>
            </w:pPr>
          </w:p>
          <w:p w14:paraId="11B96830"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Erro na elaboração do Termo de Referência, Projeto ou Anteprojeto</w:t>
            </w:r>
          </w:p>
        </w:tc>
        <w:tc>
          <w:tcPr>
            <w:tcW w:w="2126" w:type="dxa"/>
            <w:vMerge w:val="restart"/>
          </w:tcPr>
          <w:p w14:paraId="10DEA4AD"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 xml:space="preserve">Falta de conhecimento </w:t>
            </w:r>
          </w:p>
          <w:p w14:paraId="48602CE8"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 xml:space="preserve">Falta de tempo hábil para elaboração </w:t>
            </w:r>
          </w:p>
          <w:p w14:paraId="2CA792A1"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 xml:space="preserve">Falta de recursos humanos suficientes </w:t>
            </w:r>
          </w:p>
          <w:p w14:paraId="33B0F5DE"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Erro no preenchimento</w:t>
            </w:r>
          </w:p>
        </w:tc>
        <w:tc>
          <w:tcPr>
            <w:tcW w:w="1843" w:type="dxa"/>
            <w:vMerge w:val="restart"/>
          </w:tcPr>
          <w:p w14:paraId="26D51526"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Possibilidade de pagamento indevido ao contratado</w:t>
            </w:r>
          </w:p>
          <w:p w14:paraId="579921EE"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 xml:space="preserve">Desvio do objeto do contrato </w:t>
            </w:r>
          </w:p>
          <w:p w14:paraId="28B77A1C"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Processo Interno de Apuração de Responsabilidade</w:t>
            </w:r>
          </w:p>
        </w:tc>
        <w:tc>
          <w:tcPr>
            <w:tcW w:w="1842" w:type="dxa"/>
          </w:tcPr>
          <w:p w14:paraId="21D44510" w14:textId="77777777" w:rsidR="004F1530" w:rsidRPr="004F1530" w:rsidRDefault="004F1530" w:rsidP="004F1530">
            <w:pPr>
              <w:spacing w:before="120" w:after="120"/>
              <w:jc w:val="both"/>
              <w:rPr>
                <w:rFonts w:ascii="Arial" w:hAnsi="Arial" w:cs="Arial"/>
                <w:sz w:val="20"/>
                <w:szCs w:val="20"/>
                <w:lang w:eastAsia="en-US"/>
              </w:rPr>
            </w:pPr>
          </w:p>
          <w:p w14:paraId="676A35D3"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Revisão minuciosa do Termo de Referência</w:t>
            </w:r>
          </w:p>
        </w:tc>
      </w:tr>
      <w:tr w:rsidR="004F1530" w:rsidRPr="004F1530" w14:paraId="45C15901" w14:textId="77777777" w:rsidTr="001818E9">
        <w:tc>
          <w:tcPr>
            <w:tcW w:w="1195" w:type="dxa"/>
            <w:vMerge/>
          </w:tcPr>
          <w:p w14:paraId="3EFA1623" w14:textId="77777777" w:rsidR="004F1530" w:rsidRPr="004F1530" w:rsidRDefault="004F1530" w:rsidP="004F1530">
            <w:pPr>
              <w:spacing w:before="120" w:after="120"/>
              <w:jc w:val="both"/>
              <w:rPr>
                <w:rFonts w:ascii="Arial" w:hAnsi="Arial" w:cs="Arial"/>
                <w:sz w:val="20"/>
                <w:szCs w:val="20"/>
                <w:lang w:eastAsia="en-US"/>
              </w:rPr>
            </w:pPr>
          </w:p>
        </w:tc>
        <w:tc>
          <w:tcPr>
            <w:tcW w:w="2061" w:type="dxa"/>
          </w:tcPr>
          <w:p w14:paraId="1B301E59"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Erro na elaboração do Edital</w:t>
            </w:r>
          </w:p>
        </w:tc>
        <w:tc>
          <w:tcPr>
            <w:tcW w:w="2126" w:type="dxa"/>
            <w:vMerge/>
          </w:tcPr>
          <w:p w14:paraId="200909CF" w14:textId="77777777" w:rsidR="004F1530" w:rsidRPr="004F1530" w:rsidRDefault="004F1530" w:rsidP="004F1530">
            <w:pPr>
              <w:spacing w:before="120" w:after="120"/>
              <w:jc w:val="both"/>
              <w:rPr>
                <w:rFonts w:ascii="Arial" w:hAnsi="Arial" w:cs="Arial"/>
                <w:sz w:val="20"/>
                <w:szCs w:val="20"/>
                <w:lang w:eastAsia="en-US"/>
              </w:rPr>
            </w:pPr>
          </w:p>
        </w:tc>
        <w:tc>
          <w:tcPr>
            <w:tcW w:w="1843" w:type="dxa"/>
            <w:vMerge/>
          </w:tcPr>
          <w:p w14:paraId="15CA1CFF" w14:textId="77777777" w:rsidR="004F1530" w:rsidRPr="004F1530" w:rsidRDefault="004F1530" w:rsidP="004F1530">
            <w:pPr>
              <w:spacing w:before="120" w:after="120"/>
              <w:jc w:val="both"/>
              <w:rPr>
                <w:rFonts w:ascii="Arial" w:hAnsi="Arial" w:cs="Arial"/>
                <w:sz w:val="20"/>
                <w:szCs w:val="20"/>
                <w:lang w:eastAsia="en-US"/>
              </w:rPr>
            </w:pPr>
          </w:p>
        </w:tc>
        <w:tc>
          <w:tcPr>
            <w:tcW w:w="1842" w:type="dxa"/>
          </w:tcPr>
          <w:p w14:paraId="05C73177"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Revisão minuciosa do Edital</w:t>
            </w:r>
          </w:p>
        </w:tc>
      </w:tr>
      <w:tr w:rsidR="004F1530" w:rsidRPr="004F1530" w14:paraId="7C5A8236" w14:textId="77777777" w:rsidTr="001818E9">
        <w:tc>
          <w:tcPr>
            <w:tcW w:w="1195" w:type="dxa"/>
            <w:vMerge w:val="restart"/>
          </w:tcPr>
          <w:p w14:paraId="25804CBD"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 xml:space="preserve">Gestão </w:t>
            </w:r>
          </w:p>
        </w:tc>
        <w:tc>
          <w:tcPr>
            <w:tcW w:w="2061" w:type="dxa"/>
          </w:tcPr>
          <w:p w14:paraId="460CAC2D" w14:textId="77777777" w:rsidR="004F1530" w:rsidRPr="004F1530" w:rsidRDefault="004F1530" w:rsidP="004F1530">
            <w:pPr>
              <w:spacing w:before="120" w:after="120"/>
              <w:jc w:val="both"/>
              <w:rPr>
                <w:rFonts w:ascii="Arial" w:hAnsi="Arial" w:cs="Arial"/>
                <w:sz w:val="20"/>
                <w:szCs w:val="20"/>
                <w:lang w:eastAsia="en-US"/>
              </w:rPr>
            </w:pPr>
          </w:p>
          <w:p w14:paraId="6F36190E"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Apresentação de documentação falsa ou vencida</w:t>
            </w:r>
          </w:p>
        </w:tc>
        <w:tc>
          <w:tcPr>
            <w:tcW w:w="2126" w:type="dxa"/>
          </w:tcPr>
          <w:p w14:paraId="096C1EB5" w14:textId="77777777" w:rsidR="004F1530" w:rsidRPr="004F1530" w:rsidRDefault="004F1530" w:rsidP="004F1530">
            <w:pPr>
              <w:spacing w:before="120" w:after="120"/>
              <w:jc w:val="both"/>
              <w:rPr>
                <w:rFonts w:ascii="Arial" w:hAnsi="Arial" w:cs="Arial"/>
                <w:sz w:val="20"/>
                <w:szCs w:val="20"/>
                <w:lang w:eastAsia="en-US"/>
              </w:rPr>
            </w:pPr>
          </w:p>
          <w:p w14:paraId="13E2B988"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Má fé ou inobservância do Proponente</w:t>
            </w:r>
          </w:p>
        </w:tc>
        <w:tc>
          <w:tcPr>
            <w:tcW w:w="1843" w:type="dxa"/>
          </w:tcPr>
          <w:p w14:paraId="7BF45D96" w14:textId="77777777" w:rsidR="004F1530" w:rsidRPr="004F1530" w:rsidRDefault="004F1530" w:rsidP="004F1530">
            <w:pPr>
              <w:spacing w:before="120" w:after="120"/>
              <w:jc w:val="both"/>
              <w:rPr>
                <w:rFonts w:ascii="Arial" w:hAnsi="Arial" w:cs="Arial"/>
                <w:sz w:val="20"/>
                <w:szCs w:val="20"/>
                <w:lang w:eastAsia="en-US"/>
              </w:rPr>
            </w:pPr>
          </w:p>
          <w:p w14:paraId="68B732C2"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Contratação de empresa e/ou profissional indevidos.</w:t>
            </w:r>
          </w:p>
        </w:tc>
        <w:tc>
          <w:tcPr>
            <w:tcW w:w="1842" w:type="dxa"/>
          </w:tcPr>
          <w:p w14:paraId="572332A3"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Apresentação de documentos originais ou verificação no ato do recebimento conferindo com os originais. Consulta em sites de órgãos oficiais</w:t>
            </w:r>
          </w:p>
        </w:tc>
      </w:tr>
      <w:tr w:rsidR="004F1530" w:rsidRPr="004F1530" w14:paraId="078D8DED" w14:textId="77777777" w:rsidTr="001818E9">
        <w:tc>
          <w:tcPr>
            <w:tcW w:w="1195" w:type="dxa"/>
            <w:vMerge/>
          </w:tcPr>
          <w:p w14:paraId="37423A25" w14:textId="77777777" w:rsidR="004F1530" w:rsidRPr="004F1530" w:rsidRDefault="004F1530" w:rsidP="004F1530">
            <w:pPr>
              <w:spacing w:before="120" w:after="120"/>
              <w:jc w:val="both"/>
              <w:rPr>
                <w:rFonts w:ascii="Arial" w:hAnsi="Arial" w:cs="Arial"/>
                <w:sz w:val="20"/>
                <w:szCs w:val="20"/>
                <w:lang w:eastAsia="en-US"/>
              </w:rPr>
            </w:pPr>
          </w:p>
        </w:tc>
        <w:tc>
          <w:tcPr>
            <w:tcW w:w="2061" w:type="dxa"/>
          </w:tcPr>
          <w:p w14:paraId="02BD5FE8" w14:textId="77777777" w:rsidR="004F1530" w:rsidRPr="004F1530" w:rsidRDefault="004F1530" w:rsidP="004F1530">
            <w:pPr>
              <w:spacing w:before="120" w:after="120"/>
              <w:jc w:val="both"/>
              <w:rPr>
                <w:rFonts w:ascii="Arial" w:hAnsi="Arial" w:cs="Arial"/>
                <w:sz w:val="20"/>
                <w:szCs w:val="20"/>
                <w:lang w:eastAsia="en-US"/>
              </w:rPr>
            </w:pPr>
          </w:p>
          <w:p w14:paraId="3614FF2E"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Falha na conferência da documentação apresentada</w:t>
            </w:r>
          </w:p>
        </w:tc>
        <w:tc>
          <w:tcPr>
            <w:tcW w:w="2126" w:type="dxa"/>
          </w:tcPr>
          <w:p w14:paraId="5E8E4E85" w14:textId="77777777" w:rsidR="004F1530" w:rsidRPr="004F1530" w:rsidRDefault="004F1530" w:rsidP="004F1530">
            <w:pPr>
              <w:spacing w:before="120" w:after="120"/>
              <w:jc w:val="both"/>
              <w:rPr>
                <w:rFonts w:ascii="Arial" w:hAnsi="Arial" w:cs="Arial"/>
                <w:sz w:val="20"/>
                <w:szCs w:val="20"/>
                <w:lang w:eastAsia="en-US"/>
              </w:rPr>
            </w:pPr>
          </w:p>
          <w:p w14:paraId="146727C0"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Desatenção no ato da conferência dos documentos</w:t>
            </w:r>
          </w:p>
        </w:tc>
        <w:tc>
          <w:tcPr>
            <w:tcW w:w="1843" w:type="dxa"/>
          </w:tcPr>
          <w:p w14:paraId="546CA5A6"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Possibilidade de pagamento indevido ao contratado</w:t>
            </w:r>
          </w:p>
          <w:p w14:paraId="671BB448"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 xml:space="preserve">Desvio do objeto do contrato </w:t>
            </w:r>
          </w:p>
          <w:p w14:paraId="2CE02C56"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Processo Interno de Apuração de Responsabilidade</w:t>
            </w:r>
          </w:p>
        </w:tc>
        <w:tc>
          <w:tcPr>
            <w:tcW w:w="1842" w:type="dxa"/>
          </w:tcPr>
          <w:p w14:paraId="2F11B496" w14:textId="77777777" w:rsidR="004F1530" w:rsidRPr="004F1530" w:rsidRDefault="004F1530" w:rsidP="004F1530">
            <w:pPr>
              <w:spacing w:before="120" w:after="120"/>
              <w:jc w:val="both"/>
              <w:rPr>
                <w:rFonts w:ascii="Arial" w:hAnsi="Arial" w:cs="Arial"/>
                <w:sz w:val="20"/>
                <w:szCs w:val="20"/>
                <w:lang w:eastAsia="en-US"/>
              </w:rPr>
            </w:pPr>
          </w:p>
          <w:p w14:paraId="5549B40F"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Revisão minuciosa da documentação</w:t>
            </w:r>
          </w:p>
        </w:tc>
      </w:tr>
      <w:tr w:rsidR="004F1530" w:rsidRPr="004F1530" w14:paraId="53526C1B" w14:textId="77777777" w:rsidTr="001818E9">
        <w:tc>
          <w:tcPr>
            <w:tcW w:w="1195" w:type="dxa"/>
            <w:vMerge/>
          </w:tcPr>
          <w:p w14:paraId="5C8A74D8" w14:textId="77777777" w:rsidR="004F1530" w:rsidRPr="004F1530" w:rsidRDefault="004F1530" w:rsidP="004F1530">
            <w:pPr>
              <w:spacing w:before="120" w:after="120"/>
              <w:jc w:val="both"/>
              <w:rPr>
                <w:rFonts w:ascii="Arial" w:hAnsi="Arial" w:cs="Arial"/>
                <w:sz w:val="20"/>
                <w:szCs w:val="20"/>
                <w:lang w:eastAsia="en-US"/>
              </w:rPr>
            </w:pPr>
          </w:p>
        </w:tc>
        <w:tc>
          <w:tcPr>
            <w:tcW w:w="2061" w:type="dxa"/>
          </w:tcPr>
          <w:p w14:paraId="46B161B4" w14:textId="77777777" w:rsidR="004F1530" w:rsidRPr="004F1530" w:rsidRDefault="004F1530" w:rsidP="004F1530">
            <w:pPr>
              <w:spacing w:before="120" w:after="120"/>
              <w:jc w:val="both"/>
              <w:rPr>
                <w:rFonts w:ascii="Arial" w:hAnsi="Arial" w:cs="Arial"/>
                <w:sz w:val="20"/>
                <w:szCs w:val="20"/>
                <w:lang w:eastAsia="en-US"/>
              </w:rPr>
            </w:pPr>
          </w:p>
          <w:p w14:paraId="1DFE0B10" w14:textId="77777777" w:rsidR="004F1530" w:rsidRPr="004F1530" w:rsidRDefault="004F1530" w:rsidP="004F1530">
            <w:pPr>
              <w:spacing w:before="120" w:after="120"/>
              <w:jc w:val="both"/>
              <w:rPr>
                <w:rFonts w:ascii="Arial" w:hAnsi="Arial" w:cs="Arial"/>
                <w:sz w:val="20"/>
                <w:szCs w:val="20"/>
                <w:lang w:eastAsia="en-US"/>
              </w:rPr>
            </w:pPr>
          </w:p>
          <w:p w14:paraId="35FB2208"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lastRenderedPageBreak/>
              <w:t>Não cumprimento de obrigações contratuais</w:t>
            </w:r>
          </w:p>
        </w:tc>
        <w:tc>
          <w:tcPr>
            <w:tcW w:w="2126" w:type="dxa"/>
          </w:tcPr>
          <w:p w14:paraId="7E554FBD"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lastRenderedPageBreak/>
              <w:t>Caso fortuito</w:t>
            </w:r>
          </w:p>
          <w:p w14:paraId="29E106C3"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Força maior</w:t>
            </w:r>
          </w:p>
          <w:p w14:paraId="38CD3F7B"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Falta de insumos</w:t>
            </w:r>
          </w:p>
          <w:p w14:paraId="350926F4"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lastRenderedPageBreak/>
              <w:t>Falta de mão de obra</w:t>
            </w:r>
          </w:p>
          <w:p w14:paraId="3B282D3E"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Falta de recurso financeiro</w:t>
            </w:r>
          </w:p>
          <w:p w14:paraId="0F5C6BC2"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Má fé</w:t>
            </w:r>
          </w:p>
          <w:p w14:paraId="679EA8D9" w14:textId="77777777" w:rsidR="004F1530" w:rsidRPr="004F1530" w:rsidRDefault="004F1530" w:rsidP="004F1530">
            <w:pPr>
              <w:spacing w:before="120" w:after="120"/>
              <w:jc w:val="both"/>
              <w:rPr>
                <w:rFonts w:ascii="Arial" w:hAnsi="Arial" w:cs="Arial"/>
                <w:sz w:val="20"/>
                <w:szCs w:val="20"/>
                <w:lang w:eastAsia="en-US"/>
              </w:rPr>
            </w:pPr>
          </w:p>
        </w:tc>
        <w:tc>
          <w:tcPr>
            <w:tcW w:w="1843" w:type="dxa"/>
          </w:tcPr>
          <w:p w14:paraId="4CC06F96" w14:textId="77777777" w:rsidR="004F1530" w:rsidRPr="004F1530" w:rsidRDefault="004F1530" w:rsidP="004F1530">
            <w:pPr>
              <w:spacing w:before="120" w:after="120"/>
              <w:jc w:val="both"/>
              <w:rPr>
                <w:rFonts w:ascii="Arial" w:hAnsi="Arial" w:cs="Arial"/>
                <w:sz w:val="20"/>
                <w:szCs w:val="20"/>
                <w:lang w:eastAsia="en-US"/>
              </w:rPr>
            </w:pPr>
          </w:p>
          <w:p w14:paraId="0D85B6C5"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lastRenderedPageBreak/>
              <w:t>Processo Interno de Apuração de Responsabilidade</w:t>
            </w:r>
          </w:p>
        </w:tc>
        <w:tc>
          <w:tcPr>
            <w:tcW w:w="1842" w:type="dxa"/>
          </w:tcPr>
          <w:p w14:paraId="5DC15EE8" w14:textId="77777777" w:rsidR="004F1530" w:rsidRPr="004F1530" w:rsidRDefault="004F1530" w:rsidP="004F1530">
            <w:pPr>
              <w:spacing w:before="120" w:after="120"/>
              <w:jc w:val="both"/>
              <w:rPr>
                <w:rFonts w:ascii="Arial" w:hAnsi="Arial" w:cs="Arial"/>
                <w:sz w:val="20"/>
                <w:szCs w:val="20"/>
                <w:lang w:eastAsia="en-US"/>
              </w:rPr>
            </w:pPr>
          </w:p>
          <w:p w14:paraId="5E62E516"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lastRenderedPageBreak/>
              <w:t>Processo Interno para regularização</w:t>
            </w:r>
          </w:p>
          <w:p w14:paraId="12FB7209" w14:textId="77777777" w:rsidR="004F1530" w:rsidRPr="004F1530" w:rsidRDefault="004F1530" w:rsidP="004F1530">
            <w:pPr>
              <w:spacing w:before="120" w:after="120"/>
              <w:jc w:val="both"/>
              <w:rPr>
                <w:rFonts w:ascii="Arial" w:hAnsi="Arial" w:cs="Arial"/>
                <w:sz w:val="20"/>
                <w:szCs w:val="20"/>
                <w:lang w:eastAsia="en-US"/>
              </w:rPr>
            </w:pPr>
            <w:r w:rsidRPr="004F1530">
              <w:rPr>
                <w:rFonts w:ascii="Arial" w:hAnsi="Arial" w:cs="Arial"/>
                <w:sz w:val="20"/>
                <w:szCs w:val="20"/>
                <w:lang w:eastAsia="en-US"/>
              </w:rPr>
              <w:t>Não pagamento até a completa adequação</w:t>
            </w:r>
          </w:p>
        </w:tc>
      </w:tr>
    </w:tbl>
    <w:p w14:paraId="1C0A216D" w14:textId="77777777" w:rsidR="004F1530" w:rsidRPr="004F1530" w:rsidRDefault="004F1530" w:rsidP="004F1530">
      <w:pPr>
        <w:ind w:left="720" w:right="120"/>
        <w:jc w:val="both"/>
        <w:rPr>
          <w:rFonts w:ascii="Arial" w:eastAsia="Times New Roman" w:hAnsi="Arial" w:cs="Arial"/>
          <w:sz w:val="20"/>
          <w:szCs w:val="20"/>
        </w:rPr>
      </w:pPr>
    </w:p>
    <w:p w14:paraId="4BB10F5D" w14:textId="77777777" w:rsidR="004F1530" w:rsidRPr="004F1530" w:rsidRDefault="004F1530" w:rsidP="004F1530">
      <w:pPr>
        <w:jc w:val="both"/>
        <w:rPr>
          <w:rFonts w:ascii="Arial" w:eastAsia="Calibri" w:hAnsi="Arial" w:cs="Arial"/>
          <w:b/>
          <w:bCs/>
          <w:sz w:val="20"/>
          <w:szCs w:val="20"/>
          <w:lang w:eastAsia="en-US"/>
        </w:rPr>
      </w:pPr>
      <w:r w:rsidRPr="004F1530">
        <w:rPr>
          <w:rFonts w:ascii="Arial" w:eastAsia="Calibri" w:hAnsi="Arial" w:cs="Arial"/>
          <w:b/>
          <w:bCs/>
          <w:sz w:val="20"/>
          <w:szCs w:val="20"/>
          <w:lang w:eastAsia="en-US"/>
        </w:rPr>
        <w:t>6 - SOLUÇÕES EXISTENTES NO MERCADO – inciso V</w:t>
      </w:r>
    </w:p>
    <w:p w14:paraId="62A74889" w14:textId="77777777" w:rsidR="004F1530" w:rsidRPr="004F1530" w:rsidRDefault="004F1530" w:rsidP="004F1530">
      <w:pPr>
        <w:tabs>
          <w:tab w:val="left" w:pos="50"/>
          <w:tab w:val="left" w:pos="312"/>
        </w:tabs>
        <w:spacing w:after="160"/>
        <w:ind w:left="50"/>
        <w:contextualSpacing/>
        <w:jc w:val="both"/>
        <w:rPr>
          <w:rFonts w:ascii="Arial" w:eastAsia="Calibri" w:hAnsi="Arial" w:cs="Arial"/>
          <w:color w:val="EE0000"/>
          <w:sz w:val="20"/>
          <w:szCs w:val="20"/>
          <w:lang w:eastAsia="en-US"/>
        </w:rPr>
      </w:pPr>
      <w:r w:rsidRPr="004F1530">
        <w:rPr>
          <w:rFonts w:ascii="Arial" w:eastAsia="Calibri" w:hAnsi="Arial" w:cs="Arial"/>
          <w:sz w:val="20"/>
          <w:szCs w:val="20"/>
          <w:lang w:eastAsia="en-US"/>
        </w:rPr>
        <w:t xml:space="preserve">6.1. Não se vislumbra solução semelhante no mercado que atenda a necessidade administrativa. </w:t>
      </w:r>
    </w:p>
    <w:p w14:paraId="4696A33C" w14:textId="77777777" w:rsidR="004F1530" w:rsidRPr="004F1530" w:rsidRDefault="004F1530" w:rsidP="004F1530">
      <w:pPr>
        <w:tabs>
          <w:tab w:val="left" w:pos="50"/>
          <w:tab w:val="left" w:pos="312"/>
        </w:tabs>
        <w:spacing w:after="160"/>
        <w:ind w:left="50"/>
        <w:contextualSpacing/>
        <w:jc w:val="both"/>
        <w:rPr>
          <w:rFonts w:ascii="Arial" w:eastAsia="Calibri" w:hAnsi="Arial" w:cs="Arial"/>
          <w:sz w:val="20"/>
          <w:szCs w:val="20"/>
          <w:lang w:eastAsia="en-US"/>
        </w:rPr>
      </w:pPr>
      <w:r w:rsidRPr="004F1530">
        <w:rPr>
          <w:rFonts w:ascii="Arial" w:eastAsia="Calibri" w:hAnsi="Arial" w:cs="Arial"/>
          <w:sz w:val="20"/>
          <w:szCs w:val="20"/>
          <w:lang w:eastAsia="en-US"/>
        </w:rPr>
        <w:t xml:space="preserve">6.2. Após pesquisa de mercado foi observado que há apenas uma única solução apta a atender a demanda. A contratação seguirá conforme a demanda administrativa, para os setores previamente indicados. </w:t>
      </w:r>
    </w:p>
    <w:p w14:paraId="1C010B1E" w14:textId="77777777" w:rsidR="004F1530" w:rsidRPr="004F1530" w:rsidRDefault="004F1530" w:rsidP="004F1530">
      <w:pPr>
        <w:jc w:val="both"/>
        <w:rPr>
          <w:rFonts w:ascii="Arial" w:eastAsia="Calibri" w:hAnsi="Arial" w:cs="Arial"/>
          <w:sz w:val="20"/>
          <w:szCs w:val="20"/>
          <w:lang w:eastAsia="en-US"/>
        </w:rPr>
      </w:pPr>
    </w:p>
    <w:p w14:paraId="6F143AF6" w14:textId="77777777" w:rsidR="004F1530" w:rsidRPr="004F1530" w:rsidRDefault="004F1530" w:rsidP="004F1530">
      <w:pPr>
        <w:jc w:val="both"/>
        <w:rPr>
          <w:rFonts w:ascii="Arial" w:eastAsia="Calibri" w:hAnsi="Arial" w:cs="Arial"/>
          <w:b/>
          <w:bCs/>
          <w:sz w:val="20"/>
          <w:szCs w:val="20"/>
          <w:lang w:eastAsia="en-US"/>
        </w:rPr>
      </w:pPr>
      <w:r w:rsidRPr="004F1530">
        <w:rPr>
          <w:rFonts w:ascii="Arial" w:eastAsia="Calibri" w:hAnsi="Arial" w:cs="Arial"/>
          <w:b/>
          <w:bCs/>
          <w:sz w:val="20"/>
          <w:szCs w:val="20"/>
          <w:lang w:eastAsia="en-US"/>
        </w:rPr>
        <w:t>7 - ESCOLHA DA SOLUÇÃO MAIS ADEQUADA – inciso VII</w:t>
      </w:r>
    </w:p>
    <w:p w14:paraId="7626F0FD" w14:textId="77777777" w:rsidR="004F1530" w:rsidRPr="004F1530" w:rsidRDefault="004F1530" w:rsidP="004F1530">
      <w:pPr>
        <w:tabs>
          <w:tab w:val="left" w:pos="567"/>
        </w:tabs>
        <w:jc w:val="both"/>
        <w:rPr>
          <w:rFonts w:ascii="Arial" w:eastAsia="Calibri" w:hAnsi="Arial" w:cs="Arial"/>
          <w:i/>
          <w:iCs/>
          <w:sz w:val="20"/>
          <w:szCs w:val="20"/>
          <w:lang w:eastAsia="en-US"/>
        </w:rPr>
      </w:pPr>
      <w:r w:rsidRPr="004F1530">
        <w:rPr>
          <w:rFonts w:ascii="Arial" w:eastAsia="Calibri" w:hAnsi="Arial" w:cs="Arial"/>
          <w:sz w:val="20"/>
          <w:szCs w:val="20"/>
          <w:lang w:eastAsia="en-US"/>
        </w:rPr>
        <w:t>7.1</w:t>
      </w:r>
      <w:r w:rsidRPr="004F1530">
        <w:rPr>
          <w:rFonts w:ascii="Arial" w:eastAsia="Calibri" w:hAnsi="Arial" w:cs="Arial"/>
          <w:color w:val="EE0000"/>
          <w:sz w:val="20"/>
          <w:szCs w:val="20"/>
          <w:lang w:eastAsia="en-US"/>
        </w:rPr>
        <w:t xml:space="preserve">. </w:t>
      </w:r>
      <w:r w:rsidRPr="004F1530">
        <w:rPr>
          <w:rFonts w:ascii="Arial" w:eastAsia="Calibri" w:hAnsi="Arial" w:cs="Arial"/>
          <w:sz w:val="20"/>
          <w:szCs w:val="20"/>
          <w:lang w:eastAsia="en-US"/>
        </w:rPr>
        <w:t>Conforme indicado no item anterior, não foi possível identificar outra solução disponível no mercado.</w:t>
      </w:r>
    </w:p>
    <w:p w14:paraId="4EF82367" w14:textId="77777777" w:rsidR="004F1530" w:rsidRPr="004F1530" w:rsidRDefault="004F1530" w:rsidP="004F1530">
      <w:pPr>
        <w:jc w:val="both"/>
        <w:rPr>
          <w:rFonts w:ascii="Arial" w:eastAsia="Calibri" w:hAnsi="Arial" w:cs="Arial"/>
          <w:sz w:val="20"/>
          <w:szCs w:val="20"/>
          <w:lang w:eastAsia="en-US"/>
        </w:rPr>
      </w:pPr>
      <w:r w:rsidRPr="004F1530">
        <w:rPr>
          <w:rFonts w:ascii="Arial" w:eastAsia="Calibri" w:hAnsi="Arial" w:cs="Arial"/>
          <w:sz w:val="20"/>
          <w:szCs w:val="20"/>
          <w:lang w:eastAsia="en-US"/>
        </w:rPr>
        <w:t> </w:t>
      </w:r>
    </w:p>
    <w:p w14:paraId="20730C3F" w14:textId="77777777" w:rsidR="004F1530" w:rsidRPr="004F1530" w:rsidRDefault="004F1530" w:rsidP="004F1530">
      <w:pPr>
        <w:jc w:val="both"/>
        <w:rPr>
          <w:rFonts w:ascii="Arial" w:eastAsia="Calibri" w:hAnsi="Arial" w:cs="Arial"/>
          <w:b/>
          <w:bCs/>
          <w:sz w:val="20"/>
          <w:szCs w:val="20"/>
          <w:lang w:eastAsia="en-US"/>
        </w:rPr>
      </w:pPr>
      <w:r w:rsidRPr="004F1530">
        <w:rPr>
          <w:rFonts w:ascii="Arial" w:eastAsia="Calibri" w:hAnsi="Arial" w:cs="Arial"/>
          <w:b/>
          <w:bCs/>
          <w:sz w:val="20"/>
          <w:szCs w:val="20"/>
          <w:lang w:eastAsia="en-US"/>
        </w:rPr>
        <w:t>8 - JUSTIFICATIVA PARA O PARCELAMENTO OU NÃO DA SOLUÇÃO (tópico obrigatório) – inciso VIII</w:t>
      </w:r>
    </w:p>
    <w:p w14:paraId="78A9A0F4" w14:textId="77777777" w:rsidR="004F1530" w:rsidRPr="004F1530" w:rsidRDefault="004F1530" w:rsidP="004F1530">
      <w:pPr>
        <w:jc w:val="both"/>
        <w:rPr>
          <w:rFonts w:ascii="Arial" w:eastAsia="Calibri" w:hAnsi="Arial" w:cs="Arial"/>
          <w:sz w:val="20"/>
          <w:szCs w:val="20"/>
          <w:highlight w:val="yellow"/>
          <w:lang w:eastAsia="en-US"/>
        </w:rPr>
      </w:pPr>
      <w:bookmarkStart w:id="51" w:name="_Hlk177709475"/>
      <w:r w:rsidRPr="004F1530">
        <w:rPr>
          <w:rFonts w:ascii="Arial" w:eastAsia="Calibri" w:hAnsi="Arial" w:cs="Arial"/>
          <w:sz w:val="20"/>
          <w:szCs w:val="20"/>
          <w:highlight w:val="yellow"/>
          <w:lang w:eastAsia="en-US"/>
        </w:rPr>
        <w:t>8.1.</w:t>
      </w:r>
      <w:r w:rsidRPr="004F1530">
        <w:rPr>
          <w:rFonts w:ascii="Arial" w:eastAsia="Calibri" w:hAnsi="Arial" w:cs="Arial"/>
          <w:sz w:val="20"/>
          <w:szCs w:val="20"/>
          <w:highlight w:val="yellow"/>
          <w:lang w:eastAsia="en-US"/>
        </w:rPr>
        <w:tab/>
        <w:t>A contratação será realizada em uma única remessa, uma vez que as quantidades previstas serão utilizadas. A administração já definiu a quantidade necessária conforme item 5 deste ETP.</w:t>
      </w:r>
    </w:p>
    <w:p w14:paraId="1E90A934" w14:textId="77777777" w:rsidR="004F1530" w:rsidRPr="004F1530" w:rsidRDefault="004F1530" w:rsidP="004F1530">
      <w:pPr>
        <w:jc w:val="both"/>
        <w:rPr>
          <w:rFonts w:ascii="Arial" w:eastAsia="Calibri" w:hAnsi="Arial" w:cs="Arial"/>
          <w:sz w:val="20"/>
          <w:szCs w:val="20"/>
          <w:highlight w:val="yellow"/>
          <w:lang w:eastAsia="en-US"/>
        </w:rPr>
      </w:pPr>
      <w:r w:rsidRPr="004F1530">
        <w:rPr>
          <w:rFonts w:ascii="Arial" w:eastAsia="Calibri" w:hAnsi="Arial" w:cs="Arial"/>
          <w:sz w:val="20"/>
          <w:szCs w:val="20"/>
          <w:highlight w:val="yellow"/>
          <w:lang w:eastAsia="en-US"/>
        </w:rPr>
        <w:t>8.2.</w:t>
      </w:r>
      <w:r w:rsidRPr="004F1530">
        <w:rPr>
          <w:rFonts w:ascii="Arial" w:eastAsia="Calibri" w:hAnsi="Arial" w:cs="Arial"/>
          <w:sz w:val="20"/>
          <w:szCs w:val="20"/>
          <w:highlight w:val="yellow"/>
          <w:lang w:eastAsia="en-US"/>
        </w:rPr>
        <w:tab/>
        <w:t>A contratação deverá ser realizada na sua totalidade. Assim, não será utilizado o Sistema de Registro de Preços (SRP).</w:t>
      </w:r>
    </w:p>
    <w:p w14:paraId="2EB7ED68" w14:textId="77777777" w:rsidR="004F1530" w:rsidRPr="004F1530" w:rsidRDefault="004F1530" w:rsidP="004F1530">
      <w:pPr>
        <w:jc w:val="both"/>
        <w:rPr>
          <w:rFonts w:ascii="Arial" w:eastAsia="Calibri" w:hAnsi="Arial" w:cs="Arial"/>
          <w:sz w:val="20"/>
          <w:szCs w:val="20"/>
          <w:highlight w:val="yellow"/>
          <w:lang w:eastAsia="en-US"/>
        </w:rPr>
      </w:pPr>
      <w:r w:rsidRPr="004F1530">
        <w:rPr>
          <w:rFonts w:ascii="Arial" w:eastAsia="Calibri" w:hAnsi="Arial" w:cs="Arial"/>
          <w:sz w:val="20"/>
          <w:szCs w:val="20"/>
          <w:highlight w:val="yellow"/>
          <w:lang w:eastAsia="en-US"/>
        </w:rPr>
        <w:t>8.3.</w:t>
      </w:r>
      <w:r w:rsidRPr="004F1530">
        <w:rPr>
          <w:rFonts w:ascii="Arial" w:eastAsia="Calibri" w:hAnsi="Arial" w:cs="Arial"/>
          <w:sz w:val="20"/>
          <w:szCs w:val="20"/>
          <w:highlight w:val="yellow"/>
          <w:lang w:eastAsia="en-US"/>
        </w:rPr>
        <w:tab/>
        <w:t xml:space="preserve"> Não será admitido o oferecimento em quantitativo inferior ao máximo previsto neste Edital. (art. 82, IV, da Lei Federal nº. 14.133, de 2021). </w:t>
      </w:r>
    </w:p>
    <w:p w14:paraId="611B8D7D" w14:textId="77777777" w:rsidR="004F1530" w:rsidRPr="004F1530" w:rsidRDefault="004F1530" w:rsidP="004F1530">
      <w:pPr>
        <w:jc w:val="both"/>
        <w:rPr>
          <w:rFonts w:ascii="Arial" w:eastAsia="Calibri" w:hAnsi="Arial" w:cs="Arial"/>
          <w:sz w:val="20"/>
          <w:szCs w:val="20"/>
          <w:highlight w:val="yellow"/>
          <w:lang w:eastAsia="en-US"/>
        </w:rPr>
      </w:pPr>
      <w:r w:rsidRPr="004F1530">
        <w:rPr>
          <w:rFonts w:ascii="Arial" w:eastAsia="Calibri" w:hAnsi="Arial" w:cs="Arial"/>
          <w:sz w:val="20"/>
          <w:szCs w:val="20"/>
          <w:highlight w:val="yellow"/>
          <w:lang w:eastAsia="en-US"/>
        </w:rPr>
        <w:t>8.4.</w:t>
      </w:r>
      <w:r w:rsidRPr="004F1530">
        <w:rPr>
          <w:rFonts w:ascii="Arial" w:eastAsia="Calibri" w:hAnsi="Arial" w:cs="Arial"/>
          <w:sz w:val="20"/>
          <w:szCs w:val="20"/>
          <w:highlight w:val="yellow"/>
          <w:lang w:eastAsia="en-US"/>
        </w:rPr>
        <w:tab/>
        <w:t xml:space="preserve"> Não será admitido a indicação de preços diferentes tratada no art. 82, III, da Lei Federal nº 14.133, de 2021.</w:t>
      </w:r>
    </w:p>
    <w:p w14:paraId="790FE506" w14:textId="77777777" w:rsidR="004F1530" w:rsidRPr="004F1530" w:rsidRDefault="004F1530" w:rsidP="004F1530">
      <w:pPr>
        <w:jc w:val="both"/>
        <w:rPr>
          <w:rFonts w:ascii="Arial" w:eastAsia="Calibri" w:hAnsi="Arial" w:cs="Arial"/>
          <w:sz w:val="20"/>
          <w:szCs w:val="20"/>
          <w:highlight w:val="yellow"/>
          <w:lang w:eastAsia="en-US"/>
        </w:rPr>
      </w:pPr>
      <w:r w:rsidRPr="004F1530">
        <w:rPr>
          <w:rFonts w:ascii="Arial" w:eastAsia="Calibri" w:hAnsi="Arial" w:cs="Arial"/>
          <w:sz w:val="20"/>
          <w:szCs w:val="20"/>
          <w:highlight w:val="yellow"/>
          <w:lang w:eastAsia="en-US"/>
        </w:rPr>
        <w:t>8.5.</w:t>
      </w:r>
      <w:r w:rsidRPr="004F1530">
        <w:rPr>
          <w:rFonts w:ascii="Arial" w:eastAsia="Calibri" w:hAnsi="Arial" w:cs="Arial"/>
          <w:sz w:val="20"/>
          <w:szCs w:val="20"/>
          <w:highlight w:val="yellow"/>
          <w:lang w:eastAsia="en-US"/>
        </w:rPr>
        <w:tab/>
        <w:t>O objeto da contratação é divisível</w:t>
      </w:r>
      <w:bookmarkEnd w:id="51"/>
      <w:r w:rsidRPr="004F1530">
        <w:rPr>
          <w:rFonts w:ascii="Arial" w:eastAsia="Calibri" w:hAnsi="Arial" w:cs="Arial"/>
          <w:sz w:val="20"/>
          <w:szCs w:val="20"/>
          <w:highlight w:val="yellow"/>
          <w:lang w:eastAsia="en-US"/>
        </w:rPr>
        <w:t>, mas não será parcelado pois a quantidade já foi prevista para o seu uso na totalidade.</w:t>
      </w:r>
    </w:p>
    <w:p w14:paraId="71D2179B" w14:textId="77777777" w:rsidR="004F1530" w:rsidRPr="004F1530" w:rsidRDefault="004F1530" w:rsidP="004F1530">
      <w:pPr>
        <w:jc w:val="both"/>
        <w:rPr>
          <w:rFonts w:ascii="Arial" w:eastAsia="Calibri" w:hAnsi="Arial" w:cs="Arial"/>
          <w:sz w:val="20"/>
          <w:szCs w:val="20"/>
          <w:lang w:eastAsia="en-US"/>
        </w:rPr>
      </w:pPr>
      <w:r w:rsidRPr="004F1530">
        <w:rPr>
          <w:rFonts w:ascii="Arial" w:eastAsia="Calibri" w:hAnsi="Arial" w:cs="Arial"/>
          <w:sz w:val="20"/>
          <w:szCs w:val="20"/>
          <w:lang w:eastAsia="en-US"/>
        </w:rPr>
        <w:t> </w:t>
      </w:r>
    </w:p>
    <w:p w14:paraId="23E07C0A" w14:textId="77777777" w:rsidR="004F1530" w:rsidRPr="004F1530" w:rsidRDefault="004F1530" w:rsidP="004F1530">
      <w:pPr>
        <w:jc w:val="both"/>
        <w:rPr>
          <w:rFonts w:ascii="Arial" w:eastAsia="Calibri" w:hAnsi="Arial" w:cs="Arial"/>
          <w:b/>
          <w:bCs/>
          <w:sz w:val="20"/>
          <w:szCs w:val="20"/>
          <w:lang w:eastAsia="en-US"/>
        </w:rPr>
      </w:pPr>
      <w:r w:rsidRPr="004F1530">
        <w:rPr>
          <w:rFonts w:ascii="Arial" w:eastAsia="Calibri" w:hAnsi="Arial" w:cs="Arial"/>
          <w:b/>
          <w:bCs/>
          <w:sz w:val="20"/>
          <w:szCs w:val="20"/>
          <w:lang w:eastAsia="en-US"/>
        </w:rPr>
        <w:t>9 - PROVIDÊNCIAS ANTERIORES À CELEBRAÇÃO DO CONTRATO – inciso X</w:t>
      </w:r>
    </w:p>
    <w:p w14:paraId="7603404E" w14:textId="77777777" w:rsidR="004F1530" w:rsidRPr="004F1530" w:rsidRDefault="004F1530" w:rsidP="004F1530">
      <w:pPr>
        <w:jc w:val="both"/>
        <w:rPr>
          <w:rFonts w:ascii="Arial" w:eastAsia="Calibri" w:hAnsi="Arial" w:cs="Arial"/>
          <w:sz w:val="20"/>
          <w:szCs w:val="20"/>
          <w:lang w:eastAsia="en-US"/>
        </w:rPr>
      </w:pPr>
      <w:r w:rsidRPr="004F1530">
        <w:rPr>
          <w:rFonts w:ascii="Arial" w:eastAsia="Calibri" w:hAnsi="Arial" w:cs="Arial"/>
          <w:sz w:val="20"/>
          <w:szCs w:val="20"/>
          <w:lang w:eastAsia="en-US"/>
        </w:rPr>
        <w:t xml:space="preserve">9.1. Não serão necessárias adequações de infraestrutura física ou tecnológica, de espaço físico, de logística ou outras providências pertinentes, no ambiente do Órgão para a execução do objeto da contratação. </w:t>
      </w:r>
    </w:p>
    <w:p w14:paraId="75C6E4C6" w14:textId="77777777" w:rsidR="004F1530" w:rsidRPr="004F1530" w:rsidRDefault="004F1530" w:rsidP="004F1530">
      <w:pPr>
        <w:jc w:val="both"/>
        <w:rPr>
          <w:rFonts w:ascii="Arial" w:eastAsia="Calibri" w:hAnsi="Arial" w:cs="Arial"/>
          <w:sz w:val="20"/>
          <w:szCs w:val="20"/>
          <w:lang w:eastAsia="en-US"/>
        </w:rPr>
      </w:pPr>
      <w:r w:rsidRPr="004F1530">
        <w:rPr>
          <w:rFonts w:ascii="Arial" w:eastAsia="Calibri" w:hAnsi="Arial" w:cs="Arial"/>
          <w:sz w:val="20"/>
          <w:szCs w:val="20"/>
          <w:lang w:eastAsia="en-US"/>
        </w:rPr>
        <w:t>9.2. Não será necessária a capacitação de servidor para a execução contratual.</w:t>
      </w:r>
    </w:p>
    <w:p w14:paraId="6A436442" w14:textId="77777777" w:rsidR="004F1530" w:rsidRPr="004F1530" w:rsidRDefault="004F1530" w:rsidP="004F1530">
      <w:pPr>
        <w:jc w:val="both"/>
        <w:rPr>
          <w:rFonts w:ascii="Arial" w:eastAsia="Calibri" w:hAnsi="Arial" w:cs="Arial"/>
          <w:sz w:val="20"/>
          <w:szCs w:val="20"/>
          <w:lang w:eastAsia="en-US"/>
        </w:rPr>
      </w:pPr>
    </w:p>
    <w:p w14:paraId="366A1A35" w14:textId="77777777" w:rsidR="004F1530" w:rsidRPr="004F1530" w:rsidRDefault="004F1530" w:rsidP="004F1530">
      <w:pPr>
        <w:jc w:val="both"/>
        <w:rPr>
          <w:rFonts w:ascii="Arial" w:eastAsia="Calibri" w:hAnsi="Arial" w:cs="Arial"/>
          <w:b/>
          <w:bCs/>
          <w:sz w:val="20"/>
          <w:szCs w:val="20"/>
          <w:lang w:eastAsia="en-US"/>
        </w:rPr>
      </w:pPr>
      <w:r w:rsidRPr="004F1530">
        <w:rPr>
          <w:rFonts w:ascii="Arial" w:eastAsia="Calibri" w:hAnsi="Arial" w:cs="Arial"/>
          <w:b/>
          <w:bCs/>
          <w:sz w:val="20"/>
          <w:szCs w:val="20"/>
          <w:lang w:eastAsia="en-US"/>
        </w:rPr>
        <w:t>10 - CONTRATAÇÕES CORRELATAS E/OU INTERDEPENDENTES – inciso XI</w:t>
      </w:r>
    </w:p>
    <w:p w14:paraId="1F7C421E" w14:textId="77777777" w:rsidR="004F1530" w:rsidRPr="004F1530" w:rsidRDefault="004F1530" w:rsidP="004F1530">
      <w:pPr>
        <w:jc w:val="both"/>
        <w:rPr>
          <w:rFonts w:ascii="Arial" w:eastAsia="Calibri" w:hAnsi="Arial" w:cs="Arial"/>
          <w:sz w:val="20"/>
          <w:szCs w:val="20"/>
          <w:lang w:eastAsia="en-US"/>
        </w:rPr>
      </w:pPr>
      <w:r w:rsidRPr="004F1530">
        <w:rPr>
          <w:rFonts w:ascii="Arial" w:eastAsia="Calibri" w:hAnsi="Arial" w:cs="Arial"/>
          <w:sz w:val="20"/>
          <w:szCs w:val="20"/>
          <w:lang w:eastAsia="en-US"/>
        </w:rPr>
        <w:t>10.1. Não existem contratações correlatas e/ou interdependentes para a viabilidade da demanda.</w:t>
      </w:r>
    </w:p>
    <w:p w14:paraId="7D012AB9" w14:textId="77777777" w:rsidR="004F1530" w:rsidRPr="004F1530" w:rsidRDefault="004F1530" w:rsidP="004F1530">
      <w:pPr>
        <w:jc w:val="both"/>
        <w:rPr>
          <w:rFonts w:ascii="Arial" w:eastAsia="Calibri" w:hAnsi="Arial" w:cs="Arial"/>
          <w:b/>
          <w:bCs/>
          <w:i/>
          <w:iCs/>
          <w:sz w:val="20"/>
          <w:szCs w:val="20"/>
          <w:lang w:eastAsia="en-US"/>
        </w:rPr>
      </w:pPr>
      <w:r w:rsidRPr="004F1530">
        <w:rPr>
          <w:rFonts w:ascii="Arial" w:eastAsia="Calibri" w:hAnsi="Arial" w:cs="Arial"/>
          <w:i/>
          <w:iCs/>
          <w:sz w:val="20"/>
          <w:szCs w:val="20"/>
          <w:lang w:eastAsia="en-US"/>
        </w:rPr>
        <w:t xml:space="preserve"> </w:t>
      </w:r>
    </w:p>
    <w:p w14:paraId="30D0F365" w14:textId="77777777" w:rsidR="004F1530" w:rsidRPr="004F1530" w:rsidRDefault="004F1530" w:rsidP="004F1530">
      <w:pPr>
        <w:numPr>
          <w:ilvl w:val="0"/>
          <w:numId w:val="34"/>
        </w:numPr>
        <w:spacing w:after="160" w:line="259" w:lineRule="auto"/>
        <w:ind w:left="284" w:hanging="284"/>
        <w:contextualSpacing/>
        <w:jc w:val="both"/>
        <w:rPr>
          <w:rFonts w:ascii="Arial" w:eastAsia="Calibri" w:hAnsi="Arial" w:cs="Arial"/>
          <w:b/>
          <w:bCs/>
          <w:sz w:val="20"/>
          <w:szCs w:val="20"/>
          <w:lang w:eastAsia="en-US"/>
        </w:rPr>
      </w:pPr>
      <w:r w:rsidRPr="004F1530">
        <w:rPr>
          <w:rFonts w:ascii="Arial" w:eastAsia="Calibri" w:hAnsi="Arial" w:cs="Arial"/>
          <w:b/>
          <w:bCs/>
          <w:sz w:val="20"/>
          <w:szCs w:val="20"/>
          <w:lang w:eastAsia="en-US"/>
        </w:rPr>
        <w:t>- POLÍTICA DE SUSTENTABILIDADE – INCISO XII</w:t>
      </w:r>
    </w:p>
    <w:p w14:paraId="5B162AA7" w14:textId="77777777" w:rsidR="004F1530" w:rsidRPr="004F1530" w:rsidRDefault="004F1530" w:rsidP="004F1530">
      <w:pPr>
        <w:contextualSpacing/>
        <w:jc w:val="both"/>
        <w:rPr>
          <w:rFonts w:ascii="Arial" w:eastAsia="Calibri" w:hAnsi="Arial" w:cs="Arial"/>
          <w:bCs/>
          <w:sz w:val="20"/>
          <w:szCs w:val="20"/>
          <w:lang w:eastAsia="en-US"/>
        </w:rPr>
      </w:pPr>
      <w:r w:rsidRPr="004F1530">
        <w:rPr>
          <w:rFonts w:ascii="Arial" w:eastAsia="Calibri" w:hAnsi="Arial" w:cs="Arial"/>
          <w:bCs/>
          <w:sz w:val="20"/>
          <w:szCs w:val="20"/>
          <w:highlight w:val="yellow"/>
          <w:lang w:eastAsia="en-US"/>
        </w:rPr>
        <w:t xml:space="preserve">11.1. </w:t>
      </w:r>
      <w:bookmarkStart w:id="52" w:name="_Hlk240529975"/>
      <w:r w:rsidRPr="004F1530">
        <w:rPr>
          <w:rFonts w:ascii="Arial" w:eastAsia="Calibri" w:hAnsi="Arial" w:cs="Arial"/>
          <w:sz w:val="20"/>
          <w:szCs w:val="20"/>
          <w:highlight w:val="yellow"/>
          <w:lang w:eastAsia="en-US"/>
        </w:rPr>
        <w:t>Considerando que os serviços a serem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w:t>
      </w:r>
    </w:p>
    <w:p w14:paraId="7C6F3503" w14:textId="77777777" w:rsidR="004F1530" w:rsidRPr="004F1530" w:rsidRDefault="004F1530" w:rsidP="004F1530">
      <w:pPr>
        <w:jc w:val="both"/>
        <w:rPr>
          <w:rFonts w:ascii="Arial" w:eastAsia="Calibri" w:hAnsi="Arial" w:cs="Arial"/>
          <w:sz w:val="20"/>
          <w:szCs w:val="20"/>
          <w:lang w:eastAsia="en-US"/>
        </w:rPr>
      </w:pPr>
    </w:p>
    <w:bookmarkEnd w:id="52"/>
    <w:p w14:paraId="5151A6F4" w14:textId="77777777" w:rsidR="004F1530" w:rsidRPr="004F1530" w:rsidRDefault="004F1530" w:rsidP="004F1530">
      <w:pPr>
        <w:jc w:val="both"/>
        <w:rPr>
          <w:rFonts w:ascii="Arial" w:eastAsia="Calibri" w:hAnsi="Arial" w:cs="Arial"/>
          <w:sz w:val="20"/>
          <w:szCs w:val="20"/>
          <w:lang w:eastAsia="en-US"/>
        </w:rPr>
      </w:pPr>
    </w:p>
    <w:p w14:paraId="447ECA03" w14:textId="77777777" w:rsidR="004F1530" w:rsidRPr="004F1530" w:rsidRDefault="004F1530" w:rsidP="004F1530">
      <w:pPr>
        <w:numPr>
          <w:ilvl w:val="0"/>
          <w:numId w:val="33"/>
        </w:numPr>
        <w:spacing w:after="160" w:line="259" w:lineRule="auto"/>
        <w:jc w:val="both"/>
        <w:rPr>
          <w:rFonts w:ascii="Arial" w:eastAsia="Calibri" w:hAnsi="Arial" w:cs="Arial"/>
          <w:b/>
          <w:bCs/>
          <w:sz w:val="20"/>
          <w:szCs w:val="20"/>
          <w:lang w:eastAsia="en-US"/>
        </w:rPr>
      </w:pPr>
      <w:r w:rsidRPr="004F1530">
        <w:rPr>
          <w:rFonts w:ascii="Arial" w:eastAsia="Calibri" w:hAnsi="Arial" w:cs="Arial"/>
          <w:b/>
          <w:bCs/>
          <w:sz w:val="20"/>
          <w:szCs w:val="20"/>
          <w:lang w:eastAsia="en-US"/>
        </w:rPr>
        <w:t>DECLARAÇÃO DE VIABILIDADE DA CONTRATAÇÃO (tópico obrigatório) – INCISO XIII</w:t>
      </w:r>
    </w:p>
    <w:p w14:paraId="4F18BA18" w14:textId="77777777" w:rsidR="004F1530" w:rsidRPr="004F1530" w:rsidRDefault="004F1530" w:rsidP="004F1530">
      <w:pPr>
        <w:numPr>
          <w:ilvl w:val="1"/>
          <w:numId w:val="36"/>
        </w:numPr>
        <w:spacing w:after="160" w:line="259" w:lineRule="auto"/>
        <w:ind w:left="0" w:firstLine="0"/>
        <w:contextualSpacing/>
        <w:rPr>
          <w:rFonts w:ascii="Arial" w:eastAsia="Calibri" w:hAnsi="Arial" w:cs="Arial"/>
          <w:b/>
          <w:bCs/>
          <w:sz w:val="20"/>
          <w:szCs w:val="20"/>
          <w:lang w:eastAsia="en-US"/>
        </w:rPr>
      </w:pPr>
      <w:r w:rsidRPr="004F1530">
        <w:rPr>
          <w:rFonts w:ascii="Arial" w:eastAsia="SimSun" w:hAnsi="Arial" w:cs="Arial"/>
          <w:i/>
          <w:iCs/>
          <w:color w:val="000000"/>
          <w:sz w:val="20"/>
          <w:szCs w:val="20"/>
          <w:lang w:eastAsia="en-US"/>
        </w:rPr>
        <w:t>O presente estudo técnico preliminar evidencia que a contratação da solução descrita no item "ESCOLHA DA SOLUÇÃO MAIS ADEQUADA" se mostra tecnicamente viável e fundamentadamente necessária. Diante do exposto, </w:t>
      </w:r>
      <w:r w:rsidRPr="004F1530">
        <w:rPr>
          <w:rFonts w:ascii="Arial" w:eastAsia="SimSun" w:hAnsi="Arial" w:cs="Arial"/>
          <w:b/>
          <w:bCs/>
          <w:i/>
          <w:iCs/>
          <w:color w:val="000000"/>
          <w:sz w:val="20"/>
          <w:szCs w:val="20"/>
          <w:lang w:eastAsia="en-US"/>
        </w:rPr>
        <w:t>DECLARO SER VIÁVEL E ADEQUADA</w:t>
      </w:r>
      <w:r w:rsidRPr="004F1530">
        <w:rPr>
          <w:rFonts w:ascii="Arial" w:eastAsia="SimSun" w:hAnsi="Arial" w:cs="Arial"/>
          <w:i/>
          <w:iCs/>
          <w:color w:val="000000"/>
          <w:sz w:val="20"/>
          <w:szCs w:val="20"/>
          <w:lang w:eastAsia="en-US"/>
        </w:rPr>
        <w:t> a contratação pretendida.</w:t>
      </w:r>
    </w:p>
    <w:p w14:paraId="02A7FEDE" w14:textId="77777777" w:rsidR="004F1530" w:rsidRPr="004F1530" w:rsidRDefault="004F1530" w:rsidP="004F1530">
      <w:pPr>
        <w:contextualSpacing/>
        <w:jc w:val="both"/>
        <w:rPr>
          <w:rFonts w:ascii="Arial" w:eastAsia="Calibri" w:hAnsi="Arial" w:cs="Arial"/>
          <w:b/>
          <w:bCs/>
          <w:sz w:val="20"/>
          <w:szCs w:val="20"/>
          <w:lang w:eastAsia="en-US"/>
        </w:rPr>
      </w:pPr>
    </w:p>
    <w:p w14:paraId="01E93D74" w14:textId="77777777" w:rsidR="004F1530" w:rsidRPr="004F1530" w:rsidRDefault="004F1530" w:rsidP="004F1530">
      <w:pPr>
        <w:jc w:val="both"/>
        <w:rPr>
          <w:rFonts w:ascii="Arial" w:eastAsia="Times New Roman" w:hAnsi="Arial" w:cs="Arial"/>
          <w:b/>
          <w:bCs/>
          <w:i/>
          <w:iCs/>
          <w:caps/>
          <w:sz w:val="20"/>
          <w:szCs w:val="20"/>
          <w:u w:val="single"/>
          <w:lang w:eastAsia="en-US" w:bidi="en-US"/>
        </w:rPr>
      </w:pPr>
    </w:p>
    <w:p w14:paraId="6BE74476" w14:textId="77777777" w:rsidR="004F1530" w:rsidRPr="004F1530" w:rsidRDefault="004F1530" w:rsidP="004F1530">
      <w:pPr>
        <w:jc w:val="center"/>
        <w:rPr>
          <w:rFonts w:ascii="Arial" w:eastAsia="Times New Roman" w:hAnsi="Arial" w:cs="Arial"/>
          <w:b/>
          <w:bCs/>
          <w:i/>
          <w:iCs/>
          <w:caps/>
          <w:sz w:val="20"/>
          <w:szCs w:val="20"/>
          <w:u w:val="single"/>
          <w:lang w:eastAsia="en-US" w:bidi="en-US"/>
        </w:rPr>
      </w:pPr>
      <w:r w:rsidRPr="004F1530">
        <w:rPr>
          <w:rFonts w:ascii="Arial" w:eastAsia="Times New Roman" w:hAnsi="Arial" w:cs="Arial"/>
          <w:b/>
          <w:bCs/>
          <w:i/>
          <w:iCs/>
          <w:caps/>
          <w:sz w:val="20"/>
          <w:szCs w:val="20"/>
          <w:u w:val="single"/>
          <w:lang w:eastAsia="en-US" w:bidi="en-US"/>
        </w:rPr>
        <w:t>APENDICE a – OUTROS detalhamentos</w:t>
      </w:r>
    </w:p>
    <w:p w14:paraId="223A51FC" w14:textId="77777777" w:rsidR="004F1530" w:rsidRPr="004F1530" w:rsidRDefault="004F1530" w:rsidP="004F1530">
      <w:pPr>
        <w:jc w:val="both"/>
        <w:rPr>
          <w:rFonts w:ascii="Arial" w:eastAsia="Calibri" w:hAnsi="Arial" w:cs="Arial"/>
          <w:b/>
          <w:bCs/>
          <w:sz w:val="20"/>
          <w:szCs w:val="20"/>
          <w:lang w:eastAsia="en-US"/>
        </w:rPr>
      </w:pPr>
    </w:p>
    <w:p w14:paraId="3267EAC4" w14:textId="77777777" w:rsidR="004F1530" w:rsidRPr="004F1530" w:rsidRDefault="004F1530" w:rsidP="004F1530">
      <w:pPr>
        <w:jc w:val="both"/>
        <w:rPr>
          <w:rFonts w:ascii="Arial" w:eastAsia="Calibri" w:hAnsi="Arial" w:cs="Arial"/>
          <w:b/>
          <w:bCs/>
          <w:sz w:val="20"/>
          <w:szCs w:val="20"/>
          <w:lang w:eastAsia="en-US"/>
        </w:rPr>
      </w:pPr>
      <w:r w:rsidRPr="004F1530">
        <w:rPr>
          <w:rFonts w:ascii="Arial" w:eastAsia="Calibri" w:hAnsi="Arial" w:cs="Arial"/>
          <w:b/>
          <w:bCs/>
          <w:sz w:val="20"/>
          <w:szCs w:val="20"/>
          <w:lang w:eastAsia="en-US"/>
        </w:rPr>
        <w:t>OBJETO</w:t>
      </w:r>
    </w:p>
    <w:p w14:paraId="57A64036" w14:textId="77777777" w:rsidR="004F1530" w:rsidRPr="004F1530" w:rsidRDefault="004F1530" w:rsidP="004F1530">
      <w:pPr>
        <w:jc w:val="both"/>
        <w:rPr>
          <w:rFonts w:ascii="Arial" w:eastAsia="Calibri" w:hAnsi="Arial" w:cs="Arial"/>
          <w:i/>
          <w:iCs/>
          <w:sz w:val="20"/>
          <w:szCs w:val="20"/>
          <w:lang w:eastAsia="en-US"/>
        </w:rPr>
      </w:pPr>
      <w:r w:rsidRPr="004F1530">
        <w:rPr>
          <w:rFonts w:ascii="Arial" w:eastAsia="Calibri" w:hAnsi="Arial" w:cs="Arial"/>
          <w:i/>
          <w:iCs/>
          <w:sz w:val="20"/>
          <w:szCs w:val="20"/>
          <w:lang w:eastAsia="en-US"/>
        </w:rPr>
        <w:lastRenderedPageBreak/>
        <w:t>Descrição do objeto: </w:t>
      </w:r>
    </w:p>
    <w:p w14:paraId="1FFA3DBF" w14:textId="77777777" w:rsidR="004F1530" w:rsidRPr="004F1530" w:rsidRDefault="004F1530" w:rsidP="004F1530">
      <w:pPr>
        <w:jc w:val="both"/>
        <w:rPr>
          <w:rFonts w:ascii="Arial" w:eastAsia="Calibri" w:hAnsi="Arial" w:cs="Arial"/>
          <w:b/>
          <w:bCs/>
          <w:sz w:val="20"/>
          <w:szCs w:val="20"/>
          <w:lang w:eastAsia="en-US"/>
        </w:rPr>
      </w:pPr>
      <w:r w:rsidRPr="004F1530">
        <w:rPr>
          <w:rFonts w:ascii="Arial" w:eastAsia="Calibri" w:hAnsi="Arial" w:cs="Arial"/>
          <w:b/>
          <w:bCs/>
          <w:sz w:val="20"/>
          <w:szCs w:val="20"/>
          <w:highlight w:val="yellow"/>
          <w:lang w:eastAsia="en-US"/>
        </w:rPr>
        <w:t>Contratação de empresa especializada para serviços de facilitador de oficina, na modalidade Educador Musical. Profissional com graduação em música. Para ministrar aulas de música, especifico em instrumentos de sopro, ukulelê e técnica vocal destinadas as crianças de 6 a 18 anos incompletos para a Secretaria de Assistência Social do Município de Marilândia do Sul/PR.</w:t>
      </w:r>
    </w:p>
    <w:p w14:paraId="5E1F91F7" w14:textId="77777777" w:rsidR="004F1530" w:rsidRPr="004F1530" w:rsidRDefault="004F1530" w:rsidP="004F1530">
      <w:pPr>
        <w:jc w:val="both"/>
        <w:rPr>
          <w:rFonts w:ascii="Arial" w:eastAsia="Calibri" w:hAnsi="Arial" w:cs="Arial"/>
          <w:b/>
          <w:bCs/>
          <w:i/>
          <w:iCs/>
          <w:sz w:val="20"/>
          <w:szCs w:val="20"/>
          <w:lang w:eastAsia="en-US"/>
        </w:rPr>
      </w:pPr>
    </w:p>
    <w:p w14:paraId="7C2F98CD" w14:textId="77777777" w:rsidR="004F1530" w:rsidRPr="004F1530" w:rsidRDefault="004F1530" w:rsidP="004F1530">
      <w:pPr>
        <w:spacing w:after="120"/>
        <w:jc w:val="both"/>
        <w:rPr>
          <w:rFonts w:ascii="Arial" w:eastAsia="Calibri" w:hAnsi="Arial" w:cs="Arial"/>
          <w:sz w:val="20"/>
          <w:szCs w:val="20"/>
          <w:lang w:eastAsia="en-US"/>
        </w:rPr>
      </w:pPr>
      <w:r w:rsidRPr="004F1530">
        <w:rPr>
          <w:rFonts w:ascii="Arial" w:eastAsia="Calibri" w:hAnsi="Arial" w:cs="Arial"/>
          <w:i/>
          <w:iCs/>
          <w:sz w:val="20"/>
          <w:szCs w:val="20"/>
          <w:lang w:eastAsia="en-US"/>
        </w:rPr>
        <w:t xml:space="preserve">Tipo de contratação: </w:t>
      </w:r>
      <w:r w:rsidRPr="004F1530">
        <w:rPr>
          <w:rFonts w:ascii="Arial" w:eastAsia="Calibri" w:hAnsi="Arial" w:cs="Arial"/>
          <w:b/>
          <w:bCs/>
          <w:sz w:val="20"/>
          <w:szCs w:val="20"/>
          <w:highlight w:val="yellow"/>
          <w:lang w:eastAsia="en-US"/>
        </w:rPr>
        <w:t xml:space="preserve">Pregão Eletrônico </w:t>
      </w:r>
      <w:r w:rsidRPr="004F1530">
        <w:rPr>
          <w:rFonts w:ascii="Arial" w:eastAsia="Calibri" w:hAnsi="Arial" w:cs="Arial"/>
          <w:sz w:val="20"/>
          <w:szCs w:val="20"/>
          <w:highlight w:val="yellow"/>
          <w:lang w:eastAsia="en-US"/>
        </w:rPr>
        <w:t xml:space="preserve">- </w:t>
      </w:r>
      <w:r w:rsidRPr="004F1530">
        <w:rPr>
          <w:rFonts w:ascii="Arial" w:eastAsia="Calibri" w:hAnsi="Arial" w:cs="Arial"/>
          <w:b/>
          <w:bCs/>
          <w:sz w:val="20"/>
          <w:szCs w:val="20"/>
          <w:highlight w:val="yellow"/>
          <w:lang w:eastAsia="en-US"/>
        </w:rPr>
        <w:t>art. 28, I, c/c art. 6°, XLI, da Lei n° 14.133/2021</w:t>
      </w:r>
      <w:r w:rsidRPr="004F1530">
        <w:rPr>
          <w:rFonts w:ascii="Arial" w:eastAsia="Calibri" w:hAnsi="Arial" w:cs="Arial"/>
          <w:sz w:val="20"/>
          <w:szCs w:val="20"/>
          <w:highlight w:val="yellow"/>
          <w:lang w:eastAsia="en-US"/>
        </w:rPr>
        <w:t>, por se tratar de modalidade obrigatória para aquisição de bens e serviços comuns.</w:t>
      </w:r>
    </w:p>
    <w:p w14:paraId="4905FC24" w14:textId="77777777" w:rsidR="004F1530" w:rsidRPr="004F1530" w:rsidRDefault="004F1530" w:rsidP="004F1530">
      <w:pPr>
        <w:jc w:val="both"/>
        <w:rPr>
          <w:rFonts w:ascii="Arial" w:eastAsia="Calibri" w:hAnsi="Arial" w:cs="Arial"/>
          <w:b/>
          <w:bCs/>
          <w:sz w:val="20"/>
          <w:szCs w:val="20"/>
          <w:lang w:eastAsia="en-US"/>
        </w:rPr>
      </w:pPr>
    </w:p>
    <w:p w14:paraId="05A6BABD" w14:textId="77777777" w:rsidR="004F1530" w:rsidRPr="004F1530" w:rsidRDefault="004F1530" w:rsidP="004F1530">
      <w:pPr>
        <w:jc w:val="both"/>
        <w:rPr>
          <w:rFonts w:ascii="Arial" w:eastAsia="Calibri" w:hAnsi="Arial" w:cs="Arial"/>
          <w:b/>
          <w:bCs/>
          <w:sz w:val="20"/>
          <w:szCs w:val="20"/>
          <w:lang w:eastAsia="en-US"/>
        </w:rPr>
      </w:pPr>
      <w:r w:rsidRPr="004F1530">
        <w:rPr>
          <w:rFonts w:ascii="Arial" w:eastAsia="Calibri" w:hAnsi="Arial" w:cs="Arial"/>
          <w:i/>
          <w:iCs/>
          <w:sz w:val="20"/>
          <w:szCs w:val="20"/>
          <w:lang w:eastAsia="en-US"/>
        </w:rPr>
        <w:t>Prestação de serviços</w:t>
      </w:r>
      <w:r w:rsidRPr="004F1530">
        <w:rPr>
          <w:rFonts w:ascii="Arial" w:eastAsia="Calibri" w:hAnsi="Arial" w:cs="Arial"/>
          <w:b/>
          <w:bCs/>
          <w:sz w:val="20"/>
          <w:szCs w:val="20"/>
          <w:lang w:eastAsia="en-US"/>
        </w:rPr>
        <w:t xml:space="preserve">: </w:t>
      </w:r>
      <w:r w:rsidRPr="004F1530">
        <w:rPr>
          <w:rFonts w:ascii="Arial" w:eastAsia="Calibri" w:hAnsi="Arial" w:cs="Arial"/>
          <w:b/>
          <w:bCs/>
          <w:sz w:val="20"/>
          <w:szCs w:val="20"/>
          <w:highlight w:val="yellow"/>
          <w:lang w:eastAsia="en-US"/>
        </w:rPr>
        <w:t>Prestação de serviços em regime de “empreitada” por preço global.</w:t>
      </w:r>
      <w:r w:rsidRPr="004F1530">
        <w:rPr>
          <w:rFonts w:ascii="Arial" w:eastAsia="Calibri" w:hAnsi="Arial" w:cs="Arial"/>
          <w:b/>
          <w:bCs/>
          <w:sz w:val="20"/>
          <w:szCs w:val="20"/>
          <w:lang w:eastAsia="en-US"/>
        </w:rPr>
        <w:t xml:space="preserve"> </w:t>
      </w:r>
    </w:p>
    <w:p w14:paraId="685686FA" w14:textId="77777777" w:rsidR="004F1530" w:rsidRPr="004F1530" w:rsidRDefault="004F1530" w:rsidP="004F1530">
      <w:pPr>
        <w:jc w:val="both"/>
        <w:rPr>
          <w:rFonts w:ascii="Arial" w:eastAsia="Calibri" w:hAnsi="Arial" w:cs="Arial"/>
          <w:i/>
          <w:iCs/>
          <w:sz w:val="20"/>
          <w:szCs w:val="20"/>
          <w:lang w:eastAsia="en-US"/>
        </w:rPr>
      </w:pPr>
    </w:p>
    <w:p w14:paraId="5A850600" w14:textId="77777777" w:rsidR="004F1530" w:rsidRPr="004F1530" w:rsidRDefault="004F1530" w:rsidP="004F1530">
      <w:pPr>
        <w:jc w:val="both"/>
        <w:rPr>
          <w:rFonts w:ascii="Arial" w:eastAsia="Calibri" w:hAnsi="Arial" w:cs="Arial"/>
          <w:b/>
          <w:bCs/>
          <w:i/>
          <w:iCs/>
          <w:sz w:val="20"/>
          <w:szCs w:val="20"/>
          <w:lang w:eastAsia="en-US"/>
        </w:rPr>
      </w:pPr>
      <w:r w:rsidRPr="004F1530">
        <w:rPr>
          <w:rFonts w:ascii="Arial" w:eastAsia="Calibri" w:hAnsi="Arial" w:cs="Arial"/>
          <w:b/>
          <w:bCs/>
          <w:i/>
          <w:iCs/>
          <w:sz w:val="20"/>
          <w:szCs w:val="20"/>
          <w:highlight w:val="yellow"/>
          <w:lang w:eastAsia="en-US"/>
        </w:rPr>
        <w:t>O objeto da contratação não é de natureza de execução continuada.</w:t>
      </w:r>
      <w:r w:rsidRPr="004F1530">
        <w:rPr>
          <w:rFonts w:ascii="Arial" w:eastAsia="Calibri" w:hAnsi="Arial" w:cs="Arial"/>
          <w:b/>
          <w:bCs/>
          <w:i/>
          <w:iCs/>
          <w:sz w:val="20"/>
          <w:szCs w:val="20"/>
          <w:lang w:eastAsia="en-US"/>
        </w:rPr>
        <w:t xml:space="preserve"> </w:t>
      </w:r>
    </w:p>
    <w:p w14:paraId="3C441E65" w14:textId="77777777" w:rsidR="004F1530" w:rsidRPr="004F1530" w:rsidRDefault="004F1530" w:rsidP="004F1530">
      <w:pPr>
        <w:jc w:val="both"/>
        <w:rPr>
          <w:rFonts w:ascii="Arial" w:eastAsia="Calibri" w:hAnsi="Arial" w:cs="Arial"/>
          <w:i/>
          <w:iCs/>
          <w:sz w:val="20"/>
          <w:szCs w:val="20"/>
          <w:lang w:eastAsia="en-US"/>
        </w:rPr>
      </w:pPr>
    </w:p>
    <w:p w14:paraId="1C4ECDDA" w14:textId="77777777" w:rsidR="004F1530" w:rsidRPr="004F1530" w:rsidRDefault="004F1530" w:rsidP="004F1530">
      <w:pPr>
        <w:jc w:val="both"/>
        <w:rPr>
          <w:rFonts w:ascii="Arial" w:eastAsia="Calibri" w:hAnsi="Arial" w:cs="Arial"/>
          <w:i/>
          <w:iCs/>
          <w:sz w:val="20"/>
          <w:szCs w:val="20"/>
          <w:lang w:eastAsia="en-US"/>
        </w:rPr>
      </w:pPr>
      <w:r w:rsidRPr="004F1530">
        <w:rPr>
          <w:rFonts w:ascii="Arial" w:eastAsia="Calibri" w:hAnsi="Arial" w:cs="Arial"/>
          <w:i/>
          <w:iCs/>
          <w:sz w:val="20"/>
          <w:szCs w:val="20"/>
          <w:lang w:eastAsia="en-US"/>
        </w:rPr>
        <w:t>Caracterização do objeto:</w:t>
      </w:r>
    </w:p>
    <w:p w14:paraId="163BF0C6" w14:textId="77777777" w:rsidR="004F1530" w:rsidRPr="004F1530" w:rsidRDefault="004F1530" w:rsidP="004F1530">
      <w:pPr>
        <w:spacing w:after="120"/>
        <w:jc w:val="both"/>
        <w:rPr>
          <w:rFonts w:ascii="Arial" w:eastAsia="Calibri" w:hAnsi="Arial" w:cs="Arial"/>
          <w:sz w:val="20"/>
          <w:szCs w:val="20"/>
          <w:lang w:eastAsia="en-US"/>
        </w:rPr>
      </w:pPr>
      <w:r w:rsidRPr="004F1530">
        <w:rPr>
          <w:rFonts w:ascii="Arial" w:eastAsia="Calibri" w:hAnsi="Arial" w:cs="Arial"/>
          <w:b/>
          <w:bCs/>
          <w:sz w:val="20"/>
          <w:szCs w:val="20"/>
          <w:lang w:eastAsia="en-US"/>
        </w:rPr>
        <w:t>Serviço comum, pois é possível traçar nível de qualidade e utilidade, através de características e especificações comuns do mercado- art. 6°, XIII, da Lei n° 14.133/2021</w:t>
      </w:r>
      <w:r w:rsidRPr="004F1530">
        <w:rPr>
          <w:rFonts w:ascii="Arial" w:eastAsia="Calibri" w:hAnsi="Arial" w:cs="Arial"/>
          <w:sz w:val="20"/>
          <w:szCs w:val="20"/>
          <w:lang w:eastAsia="en-US"/>
        </w:rPr>
        <w:t>.</w:t>
      </w:r>
    </w:p>
    <w:p w14:paraId="1490A7D6" w14:textId="77777777" w:rsidR="004F1530" w:rsidRPr="004F1530" w:rsidRDefault="004F1530" w:rsidP="004F1530">
      <w:pPr>
        <w:jc w:val="both"/>
        <w:rPr>
          <w:rFonts w:ascii="Arial" w:eastAsia="Calibri" w:hAnsi="Arial" w:cs="Arial"/>
          <w:b/>
          <w:bCs/>
          <w:sz w:val="20"/>
          <w:szCs w:val="20"/>
          <w:lang w:eastAsia="en-US"/>
        </w:rPr>
      </w:pPr>
    </w:p>
    <w:p w14:paraId="0C83704C" w14:textId="77777777" w:rsidR="004F1530" w:rsidRPr="004F1530" w:rsidRDefault="004F1530" w:rsidP="004F1530">
      <w:pPr>
        <w:jc w:val="both"/>
        <w:rPr>
          <w:rFonts w:ascii="Arial" w:eastAsia="Calibri" w:hAnsi="Arial" w:cs="Arial"/>
          <w:sz w:val="20"/>
          <w:szCs w:val="20"/>
          <w:lang w:eastAsia="en-US"/>
        </w:rPr>
      </w:pPr>
    </w:p>
    <w:p w14:paraId="2977C5E3" w14:textId="77777777" w:rsidR="004F1530" w:rsidRPr="004F1530" w:rsidRDefault="004F1530" w:rsidP="004F1530">
      <w:pPr>
        <w:jc w:val="both"/>
        <w:rPr>
          <w:rFonts w:ascii="Arial" w:eastAsia="Calibri" w:hAnsi="Arial" w:cs="Arial"/>
          <w:i/>
          <w:iCs/>
          <w:sz w:val="20"/>
          <w:szCs w:val="20"/>
          <w:lang w:eastAsia="en-US"/>
        </w:rPr>
      </w:pPr>
      <w:r w:rsidRPr="004F1530">
        <w:rPr>
          <w:rFonts w:ascii="Arial" w:eastAsia="Calibri" w:hAnsi="Arial" w:cs="Arial"/>
          <w:i/>
          <w:iCs/>
          <w:sz w:val="20"/>
          <w:szCs w:val="20"/>
          <w:lang w:eastAsia="en-US"/>
        </w:rPr>
        <w:t>Forma de adjudicação:</w:t>
      </w:r>
    </w:p>
    <w:p w14:paraId="72EF6ABB" w14:textId="77777777" w:rsidR="004F1530" w:rsidRPr="004F1530" w:rsidRDefault="004F1530" w:rsidP="004F1530">
      <w:pPr>
        <w:jc w:val="both"/>
        <w:rPr>
          <w:rFonts w:ascii="Arial" w:eastAsia="Calibri" w:hAnsi="Arial" w:cs="Arial"/>
          <w:b/>
          <w:bCs/>
          <w:i/>
          <w:iCs/>
          <w:sz w:val="20"/>
          <w:szCs w:val="20"/>
          <w:lang w:eastAsia="en-US"/>
        </w:rPr>
      </w:pPr>
      <w:r w:rsidRPr="004F1530">
        <w:rPr>
          <w:rFonts w:ascii="Arial" w:eastAsia="Calibri" w:hAnsi="Arial" w:cs="Arial"/>
          <w:b/>
          <w:bCs/>
          <w:sz w:val="20"/>
          <w:szCs w:val="20"/>
          <w:highlight w:val="yellow"/>
          <w:lang w:eastAsia="en-US"/>
        </w:rPr>
        <w:t>Não</w:t>
      </w:r>
      <w:r w:rsidRPr="004F1530">
        <w:rPr>
          <w:rFonts w:ascii="Arial" w:eastAsia="Calibri" w:hAnsi="Arial" w:cs="Arial"/>
          <w:b/>
          <w:bCs/>
          <w:i/>
          <w:iCs/>
          <w:sz w:val="20"/>
          <w:szCs w:val="20"/>
          <w:highlight w:val="yellow"/>
          <w:lang w:eastAsia="en-US"/>
        </w:rPr>
        <w:t xml:space="preserve"> será utilizado o Sistema de Registro de Preços, pois o</w:t>
      </w:r>
      <w:r w:rsidRPr="004F1530">
        <w:rPr>
          <w:rFonts w:ascii="Arial" w:eastAsia="Calibri" w:hAnsi="Arial" w:cs="Arial"/>
          <w:b/>
          <w:bCs/>
          <w:sz w:val="20"/>
          <w:szCs w:val="20"/>
          <w:highlight w:val="yellow"/>
          <w:lang w:eastAsia="en-US"/>
        </w:rPr>
        <w:t xml:space="preserve"> Sistema de Registro de Preços (SRP) somente se mostra vantajoso quando se tratar de necessidade administrativa eventual, neste critério, resta estabelecido um banco</w:t>
      </w:r>
      <w:r w:rsidRPr="004F1530">
        <w:rPr>
          <w:rFonts w:ascii="Arial" w:eastAsia="Calibri" w:hAnsi="Arial" w:cs="Arial"/>
          <w:b/>
          <w:bCs/>
          <w:spacing w:val="1"/>
          <w:sz w:val="20"/>
          <w:szCs w:val="20"/>
          <w:highlight w:val="yellow"/>
          <w:lang w:eastAsia="en-US"/>
        </w:rPr>
        <w:t xml:space="preserve"> </w:t>
      </w:r>
      <w:r w:rsidRPr="004F1530">
        <w:rPr>
          <w:rFonts w:ascii="Arial" w:eastAsia="Calibri" w:hAnsi="Arial" w:cs="Arial"/>
          <w:b/>
          <w:bCs/>
          <w:sz w:val="20"/>
          <w:szCs w:val="20"/>
          <w:highlight w:val="yellow"/>
          <w:lang w:eastAsia="en-US"/>
        </w:rPr>
        <w:t>de dados contendo o</w:t>
      </w:r>
      <w:r w:rsidRPr="004F1530">
        <w:rPr>
          <w:rFonts w:ascii="Arial" w:eastAsia="Calibri" w:hAnsi="Arial" w:cs="Arial"/>
          <w:b/>
          <w:bCs/>
          <w:spacing w:val="55"/>
          <w:sz w:val="20"/>
          <w:szCs w:val="20"/>
          <w:highlight w:val="yellow"/>
          <w:lang w:eastAsia="en-US"/>
        </w:rPr>
        <w:t xml:space="preserve"> </w:t>
      </w:r>
      <w:r w:rsidRPr="004F1530">
        <w:rPr>
          <w:rFonts w:ascii="Arial" w:eastAsia="Calibri" w:hAnsi="Arial" w:cs="Arial"/>
          <w:b/>
          <w:bCs/>
          <w:sz w:val="20"/>
          <w:szCs w:val="20"/>
          <w:highlight w:val="yellow"/>
          <w:lang w:eastAsia="en-US"/>
        </w:rPr>
        <w:t>cadastro</w:t>
      </w:r>
      <w:r w:rsidRPr="004F1530">
        <w:rPr>
          <w:rFonts w:ascii="Arial" w:eastAsia="Calibri" w:hAnsi="Arial" w:cs="Arial"/>
          <w:b/>
          <w:bCs/>
          <w:spacing w:val="1"/>
          <w:sz w:val="20"/>
          <w:szCs w:val="20"/>
          <w:highlight w:val="yellow"/>
          <w:lang w:eastAsia="en-US"/>
        </w:rPr>
        <w:t xml:space="preserve"> </w:t>
      </w:r>
      <w:r w:rsidRPr="004F1530">
        <w:rPr>
          <w:rFonts w:ascii="Arial" w:eastAsia="Calibri" w:hAnsi="Arial" w:cs="Arial"/>
          <w:b/>
          <w:bCs/>
          <w:sz w:val="20"/>
          <w:szCs w:val="20"/>
          <w:highlight w:val="yellow"/>
          <w:lang w:eastAsia="en-US"/>
        </w:rPr>
        <w:t>de</w:t>
      </w:r>
      <w:r w:rsidRPr="004F1530">
        <w:rPr>
          <w:rFonts w:ascii="Arial" w:eastAsia="Calibri" w:hAnsi="Arial" w:cs="Arial"/>
          <w:b/>
          <w:bCs/>
          <w:spacing w:val="14"/>
          <w:sz w:val="20"/>
          <w:szCs w:val="20"/>
          <w:highlight w:val="yellow"/>
          <w:lang w:eastAsia="en-US"/>
        </w:rPr>
        <w:t xml:space="preserve"> </w:t>
      </w:r>
      <w:r w:rsidRPr="004F1530">
        <w:rPr>
          <w:rFonts w:ascii="Arial" w:eastAsia="Calibri" w:hAnsi="Arial" w:cs="Arial"/>
          <w:b/>
          <w:bCs/>
          <w:sz w:val="20"/>
          <w:szCs w:val="20"/>
          <w:highlight w:val="yellow"/>
          <w:lang w:eastAsia="en-US"/>
        </w:rPr>
        <w:t>produtos</w:t>
      </w:r>
      <w:r w:rsidRPr="004F1530">
        <w:rPr>
          <w:rFonts w:ascii="Arial" w:eastAsia="Calibri" w:hAnsi="Arial" w:cs="Arial"/>
          <w:b/>
          <w:bCs/>
          <w:spacing w:val="19"/>
          <w:sz w:val="20"/>
          <w:szCs w:val="20"/>
          <w:highlight w:val="yellow"/>
          <w:lang w:eastAsia="en-US"/>
        </w:rPr>
        <w:t xml:space="preserve"> </w:t>
      </w:r>
      <w:r w:rsidRPr="004F1530">
        <w:rPr>
          <w:rFonts w:ascii="Arial" w:eastAsia="Calibri" w:hAnsi="Arial" w:cs="Arial"/>
          <w:b/>
          <w:bCs/>
          <w:sz w:val="20"/>
          <w:szCs w:val="20"/>
          <w:highlight w:val="yellow"/>
          <w:lang w:eastAsia="en-US"/>
        </w:rPr>
        <w:t>e</w:t>
      </w:r>
      <w:r w:rsidRPr="004F1530">
        <w:rPr>
          <w:rFonts w:ascii="Arial" w:eastAsia="Calibri" w:hAnsi="Arial" w:cs="Arial"/>
          <w:b/>
          <w:bCs/>
          <w:spacing w:val="15"/>
          <w:sz w:val="20"/>
          <w:szCs w:val="20"/>
          <w:highlight w:val="yellow"/>
          <w:lang w:eastAsia="en-US"/>
        </w:rPr>
        <w:t xml:space="preserve"> </w:t>
      </w:r>
      <w:r w:rsidRPr="004F1530">
        <w:rPr>
          <w:rFonts w:ascii="Arial" w:eastAsia="Calibri" w:hAnsi="Arial" w:cs="Arial"/>
          <w:b/>
          <w:bCs/>
          <w:sz w:val="20"/>
          <w:szCs w:val="20"/>
          <w:highlight w:val="yellow"/>
          <w:lang w:eastAsia="en-US"/>
        </w:rPr>
        <w:t>fornecedores,</w:t>
      </w:r>
      <w:r w:rsidRPr="004F1530">
        <w:rPr>
          <w:rFonts w:ascii="Arial" w:eastAsia="Calibri" w:hAnsi="Arial" w:cs="Arial"/>
          <w:b/>
          <w:bCs/>
          <w:spacing w:val="16"/>
          <w:sz w:val="20"/>
          <w:szCs w:val="20"/>
          <w:highlight w:val="yellow"/>
          <w:lang w:eastAsia="en-US"/>
        </w:rPr>
        <w:t xml:space="preserve"> </w:t>
      </w:r>
      <w:r w:rsidRPr="004F1530">
        <w:rPr>
          <w:rFonts w:ascii="Arial" w:eastAsia="Calibri" w:hAnsi="Arial" w:cs="Arial"/>
          <w:b/>
          <w:bCs/>
          <w:sz w:val="20"/>
          <w:szCs w:val="20"/>
          <w:highlight w:val="yellow"/>
          <w:lang w:eastAsia="en-US"/>
        </w:rPr>
        <w:t>selecionados</w:t>
      </w:r>
      <w:r w:rsidRPr="004F1530">
        <w:rPr>
          <w:rFonts w:ascii="Arial" w:eastAsia="Calibri" w:hAnsi="Arial" w:cs="Arial"/>
          <w:b/>
          <w:bCs/>
          <w:spacing w:val="19"/>
          <w:sz w:val="20"/>
          <w:szCs w:val="20"/>
          <w:highlight w:val="yellow"/>
          <w:lang w:eastAsia="en-US"/>
        </w:rPr>
        <w:t xml:space="preserve"> </w:t>
      </w:r>
      <w:r w:rsidRPr="004F1530">
        <w:rPr>
          <w:rFonts w:ascii="Arial" w:eastAsia="Calibri" w:hAnsi="Arial" w:cs="Arial"/>
          <w:b/>
          <w:bCs/>
          <w:sz w:val="20"/>
          <w:szCs w:val="20"/>
          <w:highlight w:val="yellow"/>
          <w:lang w:eastAsia="en-US"/>
        </w:rPr>
        <w:t>mediante</w:t>
      </w:r>
      <w:r w:rsidRPr="004F1530">
        <w:rPr>
          <w:rFonts w:ascii="Arial" w:eastAsia="Calibri" w:hAnsi="Arial" w:cs="Arial"/>
          <w:b/>
          <w:bCs/>
          <w:spacing w:val="21"/>
          <w:sz w:val="20"/>
          <w:szCs w:val="20"/>
          <w:highlight w:val="yellow"/>
          <w:lang w:eastAsia="en-US"/>
        </w:rPr>
        <w:t xml:space="preserve"> </w:t>
      </w:r>
      <w:r w:rsidRPr="004F1530">
        <w:rPr>
          <w:rFonts w:ascii="Arial" w:eastAsia="Calibri" w:hAnsi="Arial" w:cs="Arial"/>
          <w:b/>
          <w:bCs/>
          <w:sz w:val="20"/>
          <w:szCs w:val="20"/>
          <w:highlight w:val="yellow"/>
          <w:lang w:eastAsia="en-US"/>
        </w:rPr>
        <w:t>prévio</w:t>
      </w:r>
      <w:r w:rsidRPr="004F1530">
        <w:rPr>
          <w:rFonts w:ascii="Arial" w:eastAsia="Calibri" w:hAnsi="Arial" w:cs="Arial"/>
          <w:b/>
          <w:bCs/>
          <w:spacing w:val="28"/>
          <w:sz w:val="20"/>
          <w:szCs w:val="20"/>
          <w:highlight w:val="yellow"/>
          <w:lang w:eastAsia="en-US"/>
        </w:rPr>
        <w:t xml:space="preserve"> </w:t>
      </w:r>
      <w:r w:rsidRPr="004F1530">
        <w:rPr>
          <w:rFonts w:ascii="Arial" w:eastAsia="Calibri" w:hAnsi="Arial" w:cs="Arial"/>
          <w:b/>
          <w:bCs/>
          <w:sz w:val="20"/>
          <w:szCs w:val="20"/>
          <w:highlight w:val="yellow"/>
          <w:lang w:eastAsia="en-US"/>
        </w:rPr>
        <w:t>processo</w:t>
      </w:r>
      <w:r w:rsidRPr="004F1530">
        <w:rPr>
          <w:rFonts w:ascii="Arial" w:eastAsia="Calibri" w:hAnsi="Arial" w:cs="Arial"/>
          <w:b/>
          <w:bCs/>
          <w:spacing w:val="22"/>
          <w:sz w:val="20"/>
          <w:szCs w:val="20"/>
          <w:highlight w:val="yellow"/>
          <w:lang w:eastAsia="en-US"/>
        </w:rPr>
        <w:t xml:space="preserve"> </w:t>
      </w:r>
      <w:r w:rsidRPr="004F1530">
        <w:rPr>
          <w:rFonts w:ascii="Arial" w:eastAsia="Calibri" w:hAnsi="Arial" w:cs="Arial"/>
          <w:b/>
          <w:bCs/>
          <w:sz w:val="20"/>
          <w:szCs w:val="20"/>
          <w:highlight w:val="yellow"/>
          <w:lang w:eastAsia="en-US"/>
        </w:rPr>
        <w:t>de</w:t>
      </w:r>
      <w:r w:rsidRPr="004F1530">
        <w:rPr>
          <w:rFonts w:ascii="Arial" w:eastAsia="Calibri" w:hAnsi="Arial" w:cs="Arial"/>
          <w:b/>
          <w:bCs/>
          <w:spacing w:val="21"/>
          <w:sz w:val="20"/>
          <w:szCs w:val="20"/>
          <w:highlight w:val="yellow"/>
          <w:lang w:eastAsia="en-US"/>
        </w:rPr>
        <w:t xml:space="preserve"> </w:t>
      </w:r>
      <w:r w:rsidRPr="004F1530">
        <w:rPr>
          <w:rFonts w:ascii="Arial" w:eastAsia="Calibri" w:hAnsi="Arial" w:cs="Arial"/>
          <w:b/>
          <w:bCs/>
          <w:sz w:val="20"/>
          <w:szCs w:val="20"/>
          <w:highlight w:val="yellow"/>
          <w:lang w:eastAsia="en-US"/>
        </w:rPr>
        <w:t>licitação,</w:t>
      </w:r>
      <w:r w:rsidRPr="004F1530">
        <w:rPr>
          <w:rFonts w:ascii="Arial" w:eastAsia="Calibri" w:hAnsi="Arial" w:cs="Arial"/>
          <w:b/>
          <w:bCs/>
          <w:spacing w:val="15"/>
          <w:sz w:val="20"/>
          <w:szCs w:val="20"/>
          <w:highlight w:val="yellow"/>
          <w:lang w:eastAsia="en-US"/>
        </w:rPr>
        <w:t xml:space="preserve"> </w:t>
      </w:r>
      <w:r w:rsidRPr="004F1530">
        <w:rPr>
          <w:rFonts w:ascii="Arial" w:eastAsia="Calibri" w:hAnsi="Arial" w:cs="Arial"/>
          <w:b/>
          <w:bCs/>
          <w:sz w:val="20"/>
          <w:szCs w:val="20"/>
          <w:highlight w:val="yellow"/>
          <w:lang w:eastAsia="en-US"/>
        </w:rPr>
        <w:t>para</w:t>
      </w:r>
      <w:r w:rsidRPr="004F1530">
        <w:rPr>
          <w:rFonts w:ascii="Arial" w:eastAsia="Calibri" w:hAnsi="Arial" w:cs="Arial"/>
          <w:b/>
          <w:bCs/>
          <w:spacing w:val="21"/>
          <w:sz w:val="20"/>
          <w:szCs w:val="20"/>
          <w:highlight w:val="yellow"/>
          <w:lang w:eastAsia="en-US"/>
        </w:rPr>
        <w:t xml:space="preserve"> </w:t>
      </w:r>
      <w:r w:rsidRPr="004F1530">
        <w:rPr>
          <w:rFonts w:ascii="Arial" w:eastAsia="Calibri" w:hAnsi="Arial" w:cs="Arial"/>
          <w:b/>
          <w:bCs/>
          <w:sz w:val="20"/>
          <w:szCs w:val="20"/>
          <w:highlight w:val="yellow"/>
          <w:lang w:eastAsia="en-US"/>
        </w:rPr>
        <w:t>eventual</w:t>
      </w:r>
      <w:r w:rsidRPr="004F1530">
        <w:rPr>
          <w:rFonts w:ascii="Arial" w:eastAsia="Calibri" w:hAnsi="Arial" w:cs="Arial"/>
          <w:b/>
          <w:bCs/>
          <w:spacing w:val="-52"/>
          <w:sz w:val="20"/>
          <w:szCs w:val="20"/>
          <w:highlight w:val="yellow"/>
          <w:lang w:eastAsia="en-US"/>
        </w:rPr>
        <w:t xml:space="preserve">    </w:t>
      </w:r>
      <w:r w:rsidRPr="004F1530">
        <w:rPr>
          <w:rFonts w:ascii="Arial" w:eastAsia="Calibri" w:hAnsi="Arial" w:cs="Arial"/>
          <w:b/>
          <w:bCs/>
          <w:sz w:val="20"/>
          <w:szCs w:val="20"/>
          <w:highlight w:val="yellow"/>
          <w:lang w:eastAsia="en-US"/>
        </w:rPr>
        <w:t xml:space="preserve"> e</w:t>
      </w:r>
      <w:r w:rsidRPr="004F1530">
        <w:rPr>
          <w:rFonts w:ascii="Arial" w:eastAsia="Calibri" w:hAnsi="Arial" w:cs="Arial"/>
          <w:b/>
          <w:bCs/>
          <w:spacing w:val="1"/>
          <w:sz w:val="20"/>
          <w:szCs w:val="20"/>
          <w:highlight w:val="yellow"/>
          <w:lang w:eastAsia="en-US"/>
        </w:rPr>
        <w:t xml:space="preserve"> </w:t>
      </w:r>
      <w:r w:rsidRPr="004F1530">
        <w:rPr>
          <w:rFonts w:ascii="Arial" w:eastAsia="Calibri" w:hAnsi="Arial" w:cs="Arial"/>
          <w:b/>
          <w:bCs/>
          <w:sz w:val="20"/>
          <w:szCs w:val="20"/>
          <w:highlight w:val="yellow"/>
          <w:lang w:eastAsia="en-US"/>
        </w:rPr>
        <w:t>futura</w:t>
      </w:r>
      <w:r w:rsidRPr="004F1530">
        <w:rPr>
          <w:rFonts w:ascii="Arial" w:eastAsia="Calibri" w:hAnsi="Arial" w:cs="Arial"/>
          <w:b/>
          <w:bCs/>
          <w:spacing w:val="1"/>
          <w:sz w:val="20"/>
          <w:szCs w:val="20"/>
          <w:highlight w:val="yellow"/>
          <w:lang w:eastAsia="en-US"/>
        </w:rPr>
        <w:t xml:space="preserve"> </w:t>
      </w:r>
      <w:r w:rsidRPr="004F1530">
        <w:rPr>
          <w:rFonts w:ascii="Arial" w:eastAsia="Calibri" w:hAnsi="Arial" w:cs="Arial"/>
          <w:b/>
          <w:bCs/>
          <w:sz w:val="20"/>
          <w:szCs w:val="20"/>
          <w:highlight w:val="yellow"/>
          <w:lang w:eastAsia="en-US"/>
        </w:rPr>
        <w:t>contratação</w:t>
      </w:r>
      <w:r w:rsidRPr="004F1530">
        <w:rPr>
          <w:rFonts w:ascii="Arial" w:eastAsia="Calibri" w:hAnsi="Arial" w:cs="Arial"/>
          <w:b/>
          <w:bCs/>
          <w:spacing w:val="1"/>
          <w:sz w:val="20"/>
          <w:szCs w:val="20"/>
          <w:highlight w:val="yellow"/>
          <w:lang w:eastAsia="en-US"/>
        </w:rPr>
        <w:t xml:space="preserve"> </w:t>
      </w:r>
      <w:r w:rsidRPr="004F1530">
        <w:rPr>
          <w:rFonts w:ascii="Arial" w:eastAsia="Calibri" w:hAnsi="Arial" w:cs="Arial"/>
          <w:b/>
          <w:bCs/>
          <w:sz w:val="20"/>
          <w:szCs w:val="20"/>
          <w:highlight w:val="yellow"/>
          <w:lang w:eastAsia="en-US"/>
        </w:rPr>
        <w:t>de</w:t>
      </w:r>
      <w:r w:rsidRPr="004F1530">
        <w:rPr>
          <w:rFonts w:ascii="Arial" w:eastAsia="Calibri" w:hAnsi="Arial" w:cs="Arial"/>
          <w:b/>
          <w:bCs/>
          <w:spacing w:val="1"/>
          <w:sz w:val="20"/>
          <w:szCs w:val="20"/>
          <w:highlight w:val="yellow"/>
          <w:lang w:eastAsia="en-US"/>
        </w:rPr>
        <w:t xml:space="preserve"> </w:t>
      </w:r>
      <w:r w:rsidRPr="004F1530">
        <w:rPr>
          <w:rFonts w:ascii="Arial" w:eastAsia="Calibri" w:hAnsi="Arial" w:cs="Arial"/>
          <w:b/>
          <w:bCs/>
          <w:sz w:val="20"/>
          <w:szCs w:val="20"/>
          <w:highlight w:val="yellow"/>
          <w:lang w:eastAsia="en-US"/>
        </w:rPr>
        <w:t>bens</w:t>
      </w:r>
      <w:r w:rsidRPr="004F1530">
        <w:rPr>
          <w:rFonts w:ascii="Arial" w:eastAsia="Calibri" w:hAnsi="Arial" w:cs="Arial"/>
          <w:b/>
          <w:bCs/>
          <w:spacing w:val="1"/>
          <w:sz w:val="20"/>
          <w:szCs w:val="20"/>
          <w:highlight w:val="yellow"/>
          <w:lang w:eastAsia="en-US"/>
        </w:rPr>
        <w:t xml:space="preserve"> </w:t>
      </w:r>
      <w:r w:rsidRPr="004F1530">
        <w:rPr>
          <w:rFonts w:ascii="Arial" w:eastAsia="Calibri" w:hAnsi="Arial" w:cs="Arial"/>
          <w:b/>
          <w:bCs/>
          <w:sz w:val="20"/>
          <w:szCs w:val="20"/>
          <w:highlight w:val="yellow"/>
          <w:lang w:eastAsia="en-US"/>
        </w:rPr>
        <w:t>e</w:t>
      </w:r>
      <w:r w:rsidRPr="004F1530">
        <w:rPr>
          <w:rFonts w:ascii="Arial" w:eastAsia="Calibri" w:hAnsi="Arial" w:cs="Arial"/>
          <w:b/>
          <w:bCs/>
          <w:spacing w:val="1"/>
          <w:sz w:val="20"/>
          <w:szCs w:val="20"/>
          <w:highlight w:val="yellow"/>
          <w:lang w:eastAsia="en-US"/>
        </w:rPr>
        <w:t xml:space="preserve"> </w:t>
      </w:r>
      <w:r w:rsidRPr="004F1530">
        <w:rPr>
          <w:rFonts w:ascii="Arial" w:eastAsia="Calibri" w:hAnsi="Arial" w:cs="Arial"/>
          <w:b/>
          <w:bCs/>
          <w:sz w:val="20"/>
          <w:szCs w:val="20"/>
          <w:highlight w:val="yellow"/>
          <w:lang w:eastAsia="en-US"/>
        </w:rPr>
        <w:t>serviços</w:t>
      </w:r>
      <w:r w:rsidRPr="004F1530">
        <w:rPr>
          <w:rFonts w:ascii="Arial" w:eastAsia="Calibri" w:hAnsi="Arial" w:cs="Arial"/>
          <w:b/>
          <w:bCs/>
          <w:spacing w:val="1"/>
          <w:sz w:val="20"/>
          <w:szCs w:val="20"/>
          <w:highlight w:val="yellow"/>
          <w:lang w:eastAsia="en-US"/>
        </w:rPr>
        <w:t xml:space="preserve"> </w:t>
      </w:r>
      <w:r w:rsidRPr="004F1530">
        <w:rPr>
          <w:rFonts w:ascii="Arial" w:eastAsia="Calibri" w:hAnsi="Arial" w:cs="Arial"/>
          <w:b/>
          <w:bCs/>
          <w:sz w:val="20"/>
          <w:szCs w:val="20"/>
          <w:highlight w:val="yellow"/>
          <w:lang w:eastAsia="en-US"/>
        </w:rPr>
        <w:t>por</w:t>
      </w:r>
      <w:r w:rsidRPr="004F1530">
        <w:rPr>
          <w:rFonts w:ascii="Arial" w:eastAsia="Calibri" w:hAnsi="Arial" w:cs="Arial"/>
          <w:b/>
          <w:bCs/>
          <w:spacing w:val="1"/>
          <w:sz w:val="20"/>
          <w:szCs w:val="20"/>
          <w:highlight w:val="yellow"/>
          <w:lang w:eastAsia="en-US"/>
        </w:rPr>
        <w:t xml:space="preserve"> </w:t>
      </w:r>
      <w:r w:rsidRPr="004F1530">
        <w:rPr>
          <w:rFonts w:ascii="Arial" w:eastAsia="Calibri" w:hAnsi="Arial" w:cs="Arial"/>
          <w:b/>
          <w:bCs/>
          <w:sz w:val="20"/>
          <w:szCs w:val="20"/>
          <w:highlight w:val="yellow"/>
          <w:lang w:eastAsia="en-US"/>
        </w:rPr>
        <w:t>parte</w:t>
      </w:r>
      <w:r w:rsidRPr="004F1530">
        <w:rPr>
          <w:rFonts w:ascii="Arial" w:eastAsia="Calibri" w:hAnsi="Arial" w:cs="Arial"/>
          <w:b/>
          <w:bCs/>
          <w:spacing w:val="1"/>
          <w:sz w:val="20"/>
          <w:szCs w:val="20"/>
          <w:highlight w:val="yellow"/>
          <w:lang w:eastAsia="en-US"/>
        </w:rPr>
        <w:t xml:space="preserve"> </w:t>
      </w:r>
      <w:r w:rsidRPr="004F1530">
        <w:rPr>
          <w:rFonts w:ascii="Arial" w:eastAsia="Calibri" w:hAnsi="Arial" w:cs="Arial"/>
          <w:b/>
          <w:bCs/>
          <w:sz w:val="20"/>
          <w:szCs w:val="20"/>
          <w:highlight w:val="yellow"/>
          <w:lang w:eastAsia="en-US"/>
        </w:rPr>
        <w:t>da</w:t>
      </w:r>
      <w:r w:rsidRPr="004F1530">
        <w:rPr>
          <w:rFonts w:ascii="Arial" w:eastAsia="Calibri" w:hAnsi="Arial" w:cs="Arial"/>
          <w:b/>
          <w:bCs/>
          <w:spacing w:val="1"/>
          <w:sz w:val="20"/>
          <w:szCs w:val="20"/>
          <w:highlight w:val="yellow"/>
          <w:lang w:eastAsia="en-US"/>
        </w:rPr>
        <w:t xml:space="preserve"> </w:t>
      </w:r>
      <w:r w:rsidRPr="004F1530">
        <w:rPr>
          <w:rFonts w:ascii="Arial" w:eastAsia="Calibri" w:hAnsi="Arial" w:cs="Arial"/>
          <w:b/>
          <w:bCs/>
          <w:sz w:val="20"/>
          <w:szCs w:val="20"/>
          <w:highlight w:val="yellow"/>
          <w:lang w:eastAsia="en-US"/>
        </w:rPr>
        <w:t>Administração.</w:t>
      </w:r>
      <w:r w:rsidRPr="004F1530">
        <w:rPr>
          <w:rFonts w:ascii="Arial" w:eastAsia="Calibri" w:hAnsi="Arial" w:cs="Arial"/>
          <w:b/>
          <w:bCs/>
          <w:spacing w:val="1"/>
          <w:sz w:val="20"/>
          <w:szCs w:val="20"/>
          <w:highlight w:val="yellow"/>
          <w:lang w:eastAsia="en-US"/>
        </w:rPr>
        <w:t xml:space="preserve"> Contudo, em se tratado de necessidade estimada total e necessária (previamente estabelecida em termos de quantitativo), inviável a adoção do SRP.</w:t>
      </w:r>
    </w:p>
    <w:p w14:paraId="65DE7CE5" w14:textId="77777777" w:rsidR="004F1530" w:rsidRPr="004F1530" w:rsidRDefault="004F1530" w:rsidP="004F1530">
      <w:pPr>
        <w:jc w:val="both"/>
        <w:rPr>
          <w:rFonts w:ascii="Arial" w:eastAsia="Calibri" w:hAnsi="Arial" w:cs="Arial"/>
          <w:b/>
          <w:bCs/>
          <w:sz w:val="20"/>
          <w:szCs w:val="20"/>
          <w:lang w:eastAsia="en-US"/>
        </w:rPr>
      </w:pPr>
    </w:p>
    <w:p w14:paraId="236A4BDD" w14:textId="77777777" w:rsidR="004F1530" w:rsidRPr="004F1530" w:rsidRDefault="004F1530" w:rsidP="004F1530">
      <w:pPr>
        <w:jc w:val="both"/>
        <w:rPr>
          <w:rFonts w:ascii="Arial" w:eastAsia="Calibri" w:hAnsi="Arial" w:cs="Arial"/>
          <w:i/>
          <w:iCs/>
          <w:sz w:val="20"/>
          <w:szCs w:val="20"/>
          <w:lang w:eastAsia="en-US"/>
        </w:rPr>
      </w:pPr>
      <w:r w:rsidRPr="004F1530">
        <w:rPr>
          <w:rFonts w:ascii="Arial" w:eastAsia="Calibri" w:hAnsi="Arial" w:cs="Arial"/>
          <w:i/>
          <w:iCs/>
          <w:sz w:val="20"/>
          <w:szCs w:val="20"/>
          <w:lang w:eastAsia="en-US"/>
        </w:rPr>
        <w:t>Forma de adjudicação:</w:t>
      </w:r>
    </w:p>
    <w:p w14:paraId="3FED1BA0" w14:textId="77777777" w:rsidR="004F1530" w:rsidRPr="004F1530" w:rsidRDefault="004F1530" w:rsidP="004F1530">
      <w:pPr>
        <w:jc w:val="both"/>
        <w:rPr>
          <w:rFonts w:ascii="Arial" w:eastAsia="Calibri" w:hAnsi="Arial" w:cs="Arial"/>
          <w:b/>
          <w:bCs/>
          <w:sz w:val="20"/>
          <w:szCs w:val="20"/>
          <w:lang w:eastAsia="en-US"/>
        </w:rPr>
      </w:pPr>
      <w:r w:rsidRPr="004F1530">
        <w:rPr>
          <w:rFonts w:ascii="Arial" w:eastAsia="Calibri" w:hAnsi="Arial" w:cs="Arial"/>
          <w:b/>
          <w:bCs/>
          <w:sz w:val="20"/>
          <w:szCs w:val="20"/>
          <w:highlight w:val="yellow"/>
          <w:lang w:eastAsia="en-US"/>
        </w:rPr>
        <w:t>Global.</w:t>
      </w:r>
      <w:r w:rsidRPr="004F1530">
        <w:rPr>
          <w:rFonts w:ascii="Arial" w:eastAsia="Calibri" w:hAnsi="Arial" w:cs="Arial"/>
          <w:b/>
          <w:bCs/>
          <w:sz w:val="20"/>
          <w:szCs w:val="20"/>
          <w:lang w:eastAsia="en-US"/>
        </w:rPr>
        <w:t xml:space="preserve"> </w:t>
      </w:r>
    </w:p>
    <w:p w14:paraId="0649A7C3" w14:textId="77777777" w:rsidR="004F1530" w:rsidRPr="004F1530" w:rsidRDefault="004F1530" w:rsidP="004F1530">
      <w:pPr>
        <w:jc w:val="both"/>
        <w:rPr>
          <w:rFonts w:ascii="Arial" w:eastAsia="Calibri" w:hAnsi="Arial" w:cs="Arial"/>
          <w:b/>
          <w:bCs/>
          <w:sz w:val="20"/>
          <w:szCs w:val="20"/>
          <w:lang w:eastAsia="en-US"/>
        </w:rPr>
      </w:pPr>
    </w:p>
    <w:p w14:paraId="52B5A720" w14:textId="77777777" w:rsidR="004F1530" w:rsidRPr="004F1530" w:rsidRDefault="004F1530" w:rsidP="004F1530">
      <w:pPr>
        <w:jc w:val="both"/>
        <w:rPr>
          <w:rFonts w:ascii="Arial" w:eastAsia="Calibri" w:hAnsi="Arial" w:cs="Arial"/>
          <w:i/>
          <w:iCs/>
          <w:sz w:val="20"/>
          <w:szCs w:val="20"/>
          <w:lang w:eastAsia="en-US"/>
        </w:rPr>
      </w:pPr>
      <w:r w:rsidRPr="004F1530">
        <w:rPr>
          <w:rFonts w:ascii="Arial" w:eastAsia="Calibri" w:hAnsi="Arial" w:cs="Arial"/>
          <w:i/>
          <w:iCs/>
          <w:sz w:val="20"/>
          <w:szCs w:val="20"/>
          <w:lang w:eastAsia="en-US"/>
        </w:rPr>
        <w:t>Critério de julgamento das propostas:</w:t>
      </w:r>
    </w:p>
    <w:p w14:paraId="1DD954D0" w14:textId="77777777" w:rsidR="004F1530" w:rsidRPr="004F1530" w:rsidRDefault="004F1530" w:rsidP="004F1530">
      <w:pPr>
        <w:spacing w:after="120"/>
        <w:jc w:val="both"/>
        <w:rPr>
          <w:rFonts w:ascii="Arial" w:eastAsia="Calibri" w:hAnsi="Arial" w:cs="Arial"/>
          <w:sz w:val="20"/>
          <w:szCs w:val="20"/>
          <w:lang w:eastAsia="en-US"/>
        </w:rPr>
      </w:pPr>
      <w:r w:rsidRPr="004F1530">
        <w:rPr>
          <w:rFonts w:ascii="Arial" w:eastAsia="Calibri" w:hAnsi="Arial" w:cs="Arial"/>
          <w:b/>
          <w:bCs/>
          <w:sz w:val="20"/>
          <w:szCs w:val="20"/>
          <w:highlight w:val="yellow"/>
          <w:lang w:eastAsia="en-US"/>
        </w:rPr>
        <w:t xml:space="preserve">Menor Preço - </w:t>
      </w:r>
      <w:r w:rsidRPr="004F1530">
        <w:rPr>
          <w:rFonts w:ascii="Arial" w:eastAsia="Calibri" w:hAnsi="Arial" w:cs="Arial"/>
          <w:bCs/>
          <w:sz w:val="20"/>
          <w:szCs w:val="20"/>
          <w:highlight w:val="yellow"/>
          <w:lang w:eastAsia="en-US"/>
        </w:rPr>
        <w:t xml:space="preserve">Além disso, </w:t>
      </w:r>
      <w:bookmarkStart w:id="53" w:name="_Hlk241046919"/>
      <w:r w:rsidRPr="004F1530">
        <w:rPr>
          <w:rFonts w:ascii="Arial" w:eastAsia="Calibri" w:hAnsi="Arial" w:cs="Arial"/>
          <w:bCs/>
          <w:sz w:val="20"/>
          <w:szCs w:val="20"/>
          <w:highlight w:val="yellow"/>
          <w:lang w:eastAsia="en-US"/>
        </w:rPr>
        <w:t xml:space="preserve">a escolha desse critério observa o disposto nos </w:t>
      </w:r>
      <w:proofErr w:type="spellStart"/>
      <w:r w:rsidRPr="004F1530">
        <w:rPr>
          <w:rFonts w:ascii="Arial" w:eastAsia="Calibri" w:hAnsi="Arial" w:cs="Arial"/>
          <w:bCs/>
          <w:sz w:val="20"/>
          <w:szCs w:val="20"/>
          <w:highlight w:val="yellow"/>
          <w:lang w:eastAsia="en-US"/>
        </w:rPr>
        <w:t>arts</w:t>
      </w:r>
      <w:proofErr w:type="spellEnd"/>
      <w:r w:rsidRPr="004F1530">
        <w:rPr>
          <w:rFonts w:ascii="Arial" w:eastAsia="Calibri" w:hAnsi="Arial" w:cs="Arial"/>
          <w:bCs/>
          <w:sz w:val="20"/>
          <w:szCs w:val="20"/>
          <w:highlight w:val="yellow"/>
          <w:lang w:eastAsia="en-US"/>
        </w:rPr>
        <w:t xml:space="preserve">. 33, inciso I, e 34 da Lei nº 14.133/2021, que estabelecem que o julgamento por menor preço visa ao </w:t>
      </w:r>
      <w:r w:rsidRPr="004F1530">
        <w:rPr>
          <w:rFonts w:ascii="Arial" w:eastAsia="Calibri" w:hAnsi="Arial" w:cs="Arial"/>
          <w:b/>
          <w:bCs/>
          <w:sz w:val="20"/>
          <w:szCs w:val="20"/>
          <w:highlight w:val="yellow"/>
          <w:lang w:eastAsia="en-US"/>
        </w:rPr>
        <w:t>menor dispêndio para a Administração</w:t>
      </w:r>
      <w:r w:rsidRPr="004F1530">
        <w:rPr>
          <w:rFonts w:ascii="Arial" w:eastAsia="Calibri" w:hAnsi="Arial" w:cs="Arial"/>
          <w:bCs/>
          <w:sz w:val="20"/>
          <w:szCs w:val="20"/>
          <w:highlight w:val="yellow"/>
          <w:lang w:eastAsia="en-US"/>
        </w:rPr>
        <w:t>, preservados os parâmetros mínimos de qualidade definidos no instrumento convocatório</w:t>
      </w:r>
      <w:r w:rsidRPr="004F1530">
        <w:rPr>
          <w:rFonts w:ascii="Arial" w:eastAsia="Calibri" w:hAnsi="Arial" w:cs="Arial"/>
          <w:sz w:val="20"/>
          <w:szCs w:val="20"/>
          <w:highlight w:val="yellow"/>
          <w:lang w:eastAsia="en-US"/>
        </w:rPr>
        <w:t>.</w:t>
      </w:r>
      <w:bookmarkEnd w:id="53"/>
    </w:p>
    <w:p w14:paraId="35976F67" w14:textId="77777777" w:rsidR="004F1530" w:rsidRPr="004F1530" w:rsidRDefault="004F1530" w:rsidP="004F1530">
      <w:pPr>
        <w:jc w:val="both"/>
        <w:rPr>
          <w:rFonts w:ascii="Arial" w:eastAsia="Calibri" w:hAnsi="Arial" w:cs="Arial"/>
          <w:b/>
          <w:bCs/>
          <w:sz w:val="20"/>
          <w:szCs w:val="20"/>
          <w:lang w:eastAsia="en-US"/>
        </w:rPr>
      </w:pPr>
    </w:p>
    <w:p w14:paraId="0D9992F8" w14:textId="77777777" w:rsidR="004F1530" w:rsidRPr="004F1530" w:rsidRDefault="004F1530" w:rsidP="004F1530">
      <w:pPr>
        <w:jc w:val="both"/>
        <w:rPr>
          <w:rFonts w:ascii="Arial" w:eastAsia="Calibri" w:hAnsi="Arial" w:cs="Arial"/>
          <w:b/>
          <w:bCs/>
          <w:sz w:val="20"/>
          <w:szCs w:val="20"/>
          <w:lang w:eastAsia="en-US"/>
        </w:rPr>
      </w:pPr>
      <w:r w:rsidRPr="004F1530">
        <w:rPr>
          <w:rFonts w:ascii="Arial" w:eastAsia="Calibri" w:hAnsi="Arial" w:cs="Arial"/>
          <w:b/>
          <w:bCs/>
          <w:sz w:val="20"/>
          <w:szCs w:val="20"/>
          <w:highlight w:val="yellow"/>
          <w:lang w:eastAsia="en-US"/>
        </w:rPr>
        <w:t>Não foi possível estimar os valores unitários e totais com base em contratações pretéritas, pois não houveram contratações similares realizadas pela administração no ano anterior.</w:t>
      </w:r>
    </w:p>
    <w:p w14:paraId="57A7F1AF" w14:textId="77777777" w:rsidR="004F1530" w:rsidRPr="004F1530" w:rsidRDefault="004F1530" w:rsidP="004F1530">
      <w:pPr>
        <w:jc w:val="both"/>
        <w:rPr>
          <w:rFonts w:ascii="Arial" w:eastAsia="Calibri" w:hAnsi="Arial" w:cs="Arial"/>
          <w:b/>
          <w:bCs/>
          <w:sz w:val="20"/>
          <w:szCs w:val="20"/>
          <w:lang w:eastAsia="en-US"/>
        </w:rPr>
      </w:pPr>
    </w:p>
    <w:p w14:paraId="60EFAC40" w14:textId="77777777" w:rsidR="004F1530" w:rsidRPr="004F1530" w:rsidRDefault="004F1530" w:rsidP="004F1530">
      <w:pPr>
        <w:jc w:val="both"/>
        <w:rPr>
          <w:rFonts w:ascii="Arial" w:eastAsia="Calibri" w:hAnsi="Arial" w:cs="Arial"/>
          <w:i/>
          <w:iCs/>
          <w:sz w:val="20"/>
          <w:szCs w:val="20"/>
          <w:lang w:eastAsia="en-US"/>
        </w:rPr>
      </w:pPr>
      <w:r w:rsidRPr="004F1530">
        <w:rPr>
          <w:rFonts w:ascii="Arial" w:eastAsia="Calibri" w:hAnsi="Arial" w:cs="Arial"/>
          <w:i/>
          <w:iCs/>
          <w:sz w:val="20"/>
          <w:szCs w:val="20"/>
          <w:lang w:eastAsia="en-US"/>
        </w:rPr>
        <w:t>Será admitida a participação de consórcios de empresas?</w:t>
      </w:r>
    </w:p>
    <w:p w14:paraId="65AFFFBF" w14:textId="77777777" w:rsidR="004F1530" w:rsidRPr="004F1530" w:rsidRDefault="004F1530" w:rsidP="004F1530">
      <w:pPr>
        <w:jc w:val="both"/>
        <w:rPr>
          <w:rFonts w:ascii="Arial" w:eastAsia="Calibri" w:hAnsi="Arial" w:cs="Arial"/>
          <w:b/>
          <w:bCs/>
          <w:sz w:val="20"/>
          <w:szCs w:val="20"/>
          <w:lang w:eastAsia="en-US"/>
        </w:rPr>
      </w:pPr>
      <w:r w:rsidRPr="004F1530">
        <w:rPr>
          <w:rFonts w:ascii="Arial" w:eastAsia="Calibri" w:hAnsi="Arial" w:cs="Arial"/>
          <w:b/>
          <w:bCs/>
          <w:sz w:val="20"/>
          <w:szCs w:val="20"/>
          <w:lang w:eastAsia="en-US"/>
        </w:rPr>
        <w:t>sim</w:t>
      </w:r>
    </w:p>
    <w:p w14:paraId="2BF31CD4" w14:textId="77777777" w:rsidR="004F1530" w:rsidRPr="004F1530" w:rsidRDefault="004F1530" w:rsidP="004F1530">
      <w:pPr>
        <w:jc w:val="both"/>
        <w:rPr>
          <w:rFonts w:ascii="Arial" w:eastAsia="Calibri" w:hAnsi="Arial" w:cs="Arial"/>
          <w:sz w:val="20"/>
          <w:szCs w:val="20"/>
          <w:lang w:eastAsia="en-US"/>
        </w:rPr>
      </w:pPr>
      <w:r w:rsidRPr="004F1530">
        <w:rPr>
          <w:rFonts w:ascii="Arial" w:eastAsia="Calibri" w:hAnsi="Arial" w:cs="Arial"/>
          <w:sz w:val="20"/>
          <w:szCs w:val="20"/>
          <w:lang w:eastAsia="en-US"/>
        </w:rPr>
        <w:t> </w:t>
      </w:r>
    </w:p>
    <w:p w14:paraId="28A5ADB6" w14:textId="77777777" w:rsidR="004F1530" w:rsidRPr="004F1530" w:rsidRDefault="004F1530" w:rsidP="004F1530">
      <w:pPr>
        <w:jc w:val="both"/>
        <w:rPr>
          <w:rFonts w:ascii="Arial" w:eastAsia="Calibri" w:hAnsi="Arial" w:cs="Arial"/>
          <w:b/>
          <w:bCs/>
          <w:sz w:val="20"/>
          <w:szCs w:val="20"/>
          <w:lang w:eastAsia="en-US"/>
        </w:rPr>
      </w:pPr>
      <w:r w:rsidRPr="004F1530">
        <w:rPr>
          <w:rFonts w:ascii="Arial" w:eastAsia="Calibri" w:hAnsi="Arial" w:cs="Arial"/>
          <w:b/>
          <w:bCs/>
          <w:sz w:val="20"/>
          <w:szCs w:val="20"/>
          <w:lang w:eastAsia="en-US"/>
        </w:rPr>
        <w:t>JUSTIFICATIVA</w:t>
      </w:r>
    </w:p>
    <w:p w14:paraId="7705D789" w14:textId="77777777" w:rsidR="004F1530" w:rsidRPr="004F1530" w:rsidRDefault="004F1530" w:rsidP="004F1530">
      <w:pPr>
        <w:jc w:val="both"/>
        <w:rPr>
          <w:rFonts w:ascii="Arial" w:eastAsia="Calibri" w:hAnsi="Arial" w:cs="Arial"/>
          <w:b/>
          <w:bCs/>
          <w:sz w:val="20"/>
          <w:szCs w:val="20"/>
          <w:lang w:eastAsia="en-US"/>
        </w:rPr>
      </w:pPr>
    </w:p>
    <w:p w14:paraId="362A9A5B" w14:textId="77777777" w:rsidR="004F1530" w:rsidRPr="004F1530" w:rsidRDefault="004F1530" w:rsidP="004F1530">
      <w:pPr>
        <w:tabs>
          <w:tab w:val="left" w:pos="567"/>
        </w:tabs>
        <w:ind w:firstLine="851"/>
        <w:jc w:val="both"/>
        <w:rPr>
          <w:rFonts w:ascii="Arial" w:eastAsia="Calibri" w:hAnsi="Arial" w:cs="Arial"/>
          <w:sz w:val="20"/>
          <w:szCs w:val="20"/>
          <w:highlight w:val="yellow"/>
          <w:lang w:eastAsia="en-US"/>
        </w:rPr>
      </w:pPr>
      <w:r w:rsidRPr="004F1530">
        <w:rPr>
          <w:rFonts w:ascii="Arial" w:eastAsia="Calibri" w:hAnsi="Arial" w:cs="Arial"/>
          <w:sz w:val="20"/>
          <w:szCs w:val="20"/>
          <w:lang w:eastAsia="en-US"/>
        </w:rPr>
        <w:t xml:space="preserve"> </w:t>
      </w:r>
      <w:r w:rsidRPr="004F1530">
        <w:rPr>
          <w:rFonts w:ascii="Arial" w:eastAsia="Calibri" w:hAnsi="Arial" w:cs="Arial"/>
          <w:sz w:val="20"/>
          <w:szCs w:val="20"/>
          <w:highlight w:val="yellow"/>
          <w:lang w:eastAsia="en-US"/>
        </w:rPr>
        <w:t xml:space="preserve">A oferta de aulas de música para crianças e adolescentes matriculados no Ensino Fundamental I e II e Ensino Médio constitui uma importante ação de incentivo à educação, à cultura e ao desenvolvimento integral dos estudantes. </w:t>
      </w:r>
    </w:p>
    <w:p w14:paraId="1B706B01" w14:textId="77777777" w:rsidR="004F1530" w:rsidRPr="004F1530" w:rsidRDefault="004F1530" w:rsidP="004F1530">
      <w:pPr>
        <w:tabs>
          <w:tab w:val="left" w:pos="567"/>
        </w:tabs>
        <w:ind w:firstLine="851"/>
        <w:jc w:val="both"/>
        <w:rPr>
          <w:rFonts w:ascii="Arial" w:eastAsia="Calibri" w:hAnsi="Arial" w:cs="Arial"/>
          <w:sz w:val="20"/>
          <w:szCs w:val="20"/>
          <w:highlight w:val="yellow"/>
          <w:lang w:eastAsia="en-US"/>
        </w:rPr>
      </w:pPr>
      <w:r w:rsidRPr="004F1530">
        <w:rPr>
          <w:rFonts w:ascii="Arial" w:eastAsia="Calibri" w:hAnsi="Arial" w:cs="Arial"/>
          <w:sz w:val="20"/>
          <w:szCs w:val="20"/>
          <w:highlight w:val="yellow"/>
          <w:lang w:eastAsia="en-US"/>
        </w:rPr>
        <w:t>A medida é parte fundamental das ações socioeducativas do município voltadas ao fortalecimento de vínculos familiares e comunitários, à promoção da expressão artística e ao incentivo à convivência social saudável. Nesse sentido, o projeto está estruturado em consonância com as diretrizes do Plano Municipal de Ação aprovado pelo Conselho Municipal dos Direitos da Criança e do Adolescente (CMDCA) e financiado via Fundo para a Infância e Adolescência (FIA). A oferta das oficinas musicais atende a um diagnóstico de vulnerabilidade social local e funcionará de forma integrada à rede de proteção social, acolhendo tanto demandas espontâneas quanto crianças e adolescentes encaminhados pelos serviços socioassistenciais.</w:t>
      </w:r>
    </w:p>
    <w:p w14:paraId="42C5C5F4" w14:textId="77777777" w:rsidR="004F1530" w:rsidRPr="004F1530" w:rsidRDefault="004F1530" w:rsidP="004F1530">
      <w:pPr>
        <w:tabs>
          <w:tab w:val="left" w:pos="567"/>
        </w:tabs>
        <w:ind w:firstLine="851"/>
        <w:jc w:val="both"/>
        <w:rPr>
          <w:rFonts w:ascii="Arial" w:eastAsia="Calibri" w:hAnsi="Arial" w:cs="Arial"/>
          <w:sz w:val="20"/>
          <w:szCs w:val="20"/>
          <w:lang w:eastAsia="en-US"/>
        </w:rPr>
      </w:pPr>
      <w:r w:rsidRPr="004F1530">
        <w:rPr>
          <w:rFonts w:ascii="Arial" w:eastAsia="Calibri" w:hAnsi="Arial" w:cs="Arial"/>
          <w:sz w:val="20"/>
          <w:szCs w:val="20"/>
          <w:highlight w:val="yellow"/>
          <w:lang w:eastAsia="en-US"/>
        </w:rPr>
        <w:t xml:space="preserve">A contratação de empresa especializada justifica-se pela necessidade de disponibilizar profissionais com formação e experiência compatíveis com o ensino musical, capazes de desenvolver </w:t>
      </w:r>
      <w:r w:rsidRPr="004F1530">
        <w:rPr>
          <w:rFonts w:ascii="Arial" w:eastAsia="Calibri" w:hAnsi="Arial" w:cs="Arial"/>
          <w:sz w:val="20"/>
          <w:szCs w:val="20"/>
          <w:highlight w:val="yellow"/>
          <w:lang w:eastAsia="en-US"/>
        </w:rPr>
        <w:lastRenderedPageBreak/>
        <w:t>atividades de forma planejada, pedagógica e adequada às diferentes faixas etárias. A medida possibilitará a oferta de uma atividade extracurricular de caráter educativo e cultural, fortalecendo as ações municipais destinadas à formação integral dos estudantes e à promoção da inclusão social por meio da arte.</w:t>
      </w:r>
      <w:r w:rsidRPr="004F1530">
        <w:rPr>
          <w:rFonts w:ascii="Arial" w:eastAsia="Calibri" w:hAnsi="Arial" w:cs="Arial"/>
          <w:sz w:val="20"/>
          <w:szCs w:val="20"/>
          <w:lang w:eastAsia="en-US"/>
        </w:rPr>
        <w:t xml:space="preserve">  </w:t>
      </w:r>
    </w:p>
    <w:p w14:paraId="3847EB25" w14:textId="77777777" w:rsidR="004F1530" w:rsidRPr="004F1530" w:rsidRDefault="004F1530" w:rsidP="004F1530">
      <w:pPr>
        <w:tabs>
          <w:tab w:val="left" w:pos="567"/>
        </w:tabs>
        <w:jc w:val="both"/>
        <w:rPr>
          <w:rFonts w:ascii="Arial" w:eastAsia="Calibri" w:hAnsi="Arial" w:cs="Arial"/>
          <w:b/>
          <w:bCs/>
          <w:sz w:val="20"/>
          <w:szCs w:val="20"/>
          <w:lang w:eastAsia="en-US"/>
        </w:rPr>
      </w:pPr>
    </w:p>
    <w:p w14:paraId="3A14CB8D" w14:textId="77777777" w:rsidR="004F1530" w:rsidRPr="004F1530" w:rsidRDefault="004F1530" w:rsidP="004F1530">
      <w:pPr>
        <w:tabs>
          <w:tab w:val="left" w:pos="567"/>
        </w:tabs>
        <w:jc w:val="both"/>
        <w:rPr>
          <w:rFonts w:ascii="Arial" w:eastAsia="Calibri" w:hAnsi="Arial" w:cs="Arial"/>
          <w:b/>
          <w:bCs/>
          <w:sz w:val="20"/>
          <w:szCs w:val="20"/>
          <w:lang w:eastAsia="en-US"/>
        </w:rPr>
      </w:pPr>
      <w:r w:rsidRPr="004F1530">
        <w:rPr>
          <w:rFonts w:ascii="Arial" w:eastAsia="Calibri" w:hAnsi="Arial" w:cs="Arial"/>
          <w:b/>
          <w:bCs/>
          <w:sz w:val="20"/>
          <w:szCs w:val="20"/>
          <w:lang w:eastAsia="en-US"/>
        </w:rPr>
        <w:t>ESPECIFICAÇÕES TÉCNICAS</w:t>
      </w:r>
      <w:r w:rsidRPr="004F1530">
        <w:rPr>
          <w:rFonts w:ascii="Arial" w:eastAsia="Calibri" w:hAnsi="Arial" w:cs="Arial"/>
          <w:i/>
          <w:iCs/>
          <w:sz w:val="20"/>
          <w:szCs w:val="20"/>
          <w:lang w:eastAsia="en-US"/>
        </w:rPr>
        <w:t>. </w:t>
      </w:r>
    </w:p>
    <w:p w14:paraId="4AD1A348" w14:textId="77777777" w:rsidR="004F1530" w:rsidRPr="004F1530" w:rsidRDefault="004F1530" w:rsidP="004F1530">
      <w:pPr>
        <w:jc w:val="both"/>
        <w:rPr>
          <w:rFonts w:ascii="Arial" w:eastAsia="Calibri" w:hAnsi="Arial" w:cs="Arial"/>
          <w:sz w:val="20"/>
          <w:szCs w:val="20"/>
          <w:lang w:eastAsia="en-US"/>
        </w:rPr>
      </w:pPr>
      <w:r w:rsidRPr="004F1530">
        <w:rPr>
          <w:rFonts w:ascii="Arial" w:eastAsia="Calibri" w:hAnsi="Arial" w:cs="Arial"/>
          <w:sz w:val="20"/>
          <w:szCs w:val="20"/>
          <w:lang w:eastAsia="en-US"/>
        </w:rPr>
        <w:t>Não se aplica.</w:t>
      </w:r>
    </w:p>
    <w:p w14:paraId="6771F0CC" w14:textId="77777777" w:rsidR="004F1530" w:rsidRPr="004F1530" w:rsidRDefault="004F1530" w:rsidP="004F1530">
      <w:pPr>
        <w:jc w:val="both"/>
        <w:rPr>
          <w:rFonts w:ascii="Arial" w:eastAsia="Calibri" w:hAnsi="Arial" w:cs="Arial"/>
          <w:b/>
          <w:bCs/>
          <w:sz w:val="20"/>
          <w:szCs w:val="20"/>
          <w:lang w:eastAsia="en-US"/>
        </w:rPr>
      </w:pPr>
    </w:p>
    <w:p w14:paraId="192FB4AD" w14:textId="77777777" w:rsidR="004F1530" w:rsidRPr="004F1530" w:rsidRDefault="004F1530" w:rsidP="004F1530">
      <w:pPr>
        <w:jc w:val="both"/>
        <w:rPr>
          <w:rFonts w:ascii="Arial" w:eastAsia="Calibri" w:hAnsi="Arial" w:cs="Arial"/>
          <w:b/>
          <w:bCs/>
          <w:sz w:val="20"/>
          <w:szCs w:val="20"/>
          <w:lang w:eastAsia="en-US"/>
        </w:rPr>
      </w:pPr>
      <w:r w:rsidRPr="004F1530">
        <w:rPr>
          <w:rFonts w:ascii="Arial" w:eastAsia="Calibri" w:hAnsi="Arial" w:cs="Arial"/>
          <w:b/>
          <w:bCs/>
          <w:sz w:val="20"/>
          <w:szCs w:val="20"/>
          <w:lang w:eastAsia="en-US"/>
        </w:rPr>
        <w:t>AMOSTRA / PROTÓTIPO</w:t>
      </w:r>
    </w:p>
    <w:p w14:paraId="56332045" w14:textId="77777777" w:rsidR="004F1530" w:rsidRPr="004F1530" w:rsidRDefault="004F1530" w:rsidP="004F1530">
      <w:pPr>
        <w:jc w:val="both"/>
        <w:rPr>
          <w:rFonts w:ascii="Arial" w:eastAsia="Calibri" w:hAnsi="Arial" w:cs="Arial"/>
          <w:sz w:val="20"/>
          <w:szCs w:val="20"/>
          <w:lang w:eastAsia="en-US"/>
        </w:rPr>
      </w:pPr>
      <w:r w:rsidRPr="004F1530">
        <w:rPr>
          <w:rFonts w:ascii="Arial" w:eastAsia="Calibri" w:hAnsi="Arial" w:cs="Arial"/>
          <w:sz w:val="20"/>
          <w:szCs w:val="20"/>
          <w:lang w:eastAsia="en-US"/>
        </w:rPr>
        <w:t>Não será exigida apresentação de amostra / modelo.</w:t>
      </w:r>
    </w:p>
    <w:p w14:paraId="0269E597" w14:textId="77777777" w:rsidR="004F1530" w:rsidRPr="004F1530" w:rsidRDefault="004F1530" w:rsidP="004F1530">
      <w:pPr>
        <w:jc w:val="both"/>
        <w:rPr>
          <w:rFonts w:ascii="Arial" w:eastAsia="Calibri" w:hAnsi="Arial" w:cs="Arial"/>
          <w:sz w:val="20"/>
          <w:szCs w:val="20"/>
          <w:lang w:eastAsia="en-US"/>
        </w:rPr>
      </w:pPr>
      <w:r w:rsidRPr="004F1530">
        <w:rPr>
          <w:rFonts w:ascii="Arial" w:eastAsia="Calibri" w:hAnsi="Arial" w:cs="Arial"/>
          <w:sz w:val="20"/>
          <w:szCs w:val="20"/>
          <w:lang w:eastAsia="en-US"/>
        </w:rPr>
        <w:t> </w:t>
      </w:r>
    </w:p>
    <w:p w14:paraId="33998243" w14:textId="77777777" w:rsidR="004F1530" w:rsidRPr="004F1530" w:rsidRDefault="004F1530" w:rsidP="004F1530">
      <w:pPr>
        <w:jc w:val="both"/>
        <w:rPr>
          <w:rFonts w:ascii="Arial" w:eastAsia="Calibri" w:hAnsi="Arial" w:cs="Arial"/>
          <w:b/>
          <w:bCs/>
          <w:sz w:val="20"/>
          <w:szCs w:val="20"/>
          <w:lang w:eastAsia="en-US"/>
        </w:rPr>
      </w:pPr>
      <w:r w:rsidRPr="004F1530">
        <w:rPr>
          <w:rFonts w:ascii="Arial" w:eastAsia="Calibri" w:hAnsi="Arial" w:cs="Arial"/>
          <w:b/>
          <w:bCs/>
          <w:sz w:val="20"/>
          <w:szCs w:val="20"/>
          <w:lang w:eastAsia="en-US"/>
        </w:rPr>
        <w:t>QUALIFICAÇÃO TÉCNICA</w:t>
      </w:r>
    </w:p>
    <w:p w14:paraId="232704DC" w14:textId="77777777" w:rsidR="004F1530" w:rsidRPr="004F1530" w:rsidRDefault="004F1530" w:rsidP="004F1530">
      <w:pPr>
        <w:numPr>
          <w:ilvl w:val="0"/>
          <w:numId w:val="38"/>
        </w:numPr>
        <w:spacing w:after="160" w:line="259" w:lineRule="auto"/>
        <w:ind w:left="0" w:hanging="11"/>
        <w:jc w:val="both"/>
        <w:rPr>
          <w:rFonts w:ascii="Arial" w:eastAsia="Times New Roman" w:hAnsi="Arial" w:cs="Arial"/>
          <w:i/>
          <w:iCs/>
          <w:color w:val="000000"/>
          <w:sz w:val="20"/>
          <w:szCs w:val="20"/>
        </w:rPr>
      </w:pPr>
      <w:r w:rsidRPr="004F1530">
        <w:rPr>
          <w:rFonts w:ascii="Arial" w:eastAsia="Times New Roman" w:hAnsi="Arial" w:cs="Arial"/>
          <w:color w:val="000000"/>
          <w:sz w:val="20"/>
          <w:szCs w:val="20"/>
        </w:rPr>
        <w:t xml:space="preserve">Comprovação de aptidão para o fornecimento de bens ou prestação de serviços similares de complexidade tecnológica e operacional equivalente ou superior com o objeto desta contratação, ou com o item pertinente, por meio da apresentação de </w:t>
      </w:r>
      <w:r w:rsidRPr="004F1530">
        <w:rPr>
          <w:rFonts w:ascii="Arial" w:eastAsia="Times New Roman" w:hAnsi="Arial" w:cs="Arial"/>
          <w:color w:val="000000"/>
          <w:sz w:val="20"/>
          <w:szCs w:val="20"/>
          <w:u w:val="single"/>
        </w:rPr>
        <w:t>certidões ou atestados de capacidade técnica</w:t>
      </w:r>
      <w:r w:rsidRPr="004F1530">
        <w:rPr>
          <w:rFonts w:ascii="Arial" w:eastAsia="Times New Roman" w:hAnsi="Arial" w:cs="Arial"/>
          <w:color w:val="000000"/>
          <w:sz w:val="20"/>
          <w:szCs w:val="20"/>
        </w:rPr>
        <w:t xml:space="preserve">, por pessoas jurídicas de direito público ou privado. </w:t>
      </w:r>
      <w:r w:rsidRPr="004F1530">
        <w:rPr>
          <w:rFonts w:ascii="Arial" w:eastAsia="Times New Roman" w:hAnsi="Arial" w:cs="Arial"/>
          <w:b/>
          <w:bCs/>
          <w:color w:val="000000"/>
          <w:sz w:val="20"/>
          <w:szCs w:val="20"/>
        </w:rPr>
        <w:t>(</w:t>
      </w:r>
      <w:r w:rsidRPr="004F1530">
        <w:rPr>
          <w:rFonts w:ascii="Arial" w:eastAsia="Times New Roman" w:hAnsi="Arial" w:cs="Arial"/>
          <w:b/>
          <w:bCs/>
          <w:color w:val="000000"/>
          <w:sz w:val="20"/>
          <w:szCs w:val="20"/>
          <w:lang w:bidi="hi-IN"/>
        </w:rPr>
        <w:t>Capacidade Técnica Operacional)</w:t>
      </w:r>
    </w:p>
    <w:p w14:paraId="2AF21F19" w14:textId="77777777" w:rsidR="004F1530" w:rsidRPr="004F1530" w:rsidRDefault="004F1530" w:rsidP="004F1530">
      <w:pPr>
        <w:ind w:firstLine="284"/>
        <w:contextualSpacing/>
        <w:jc w:val="both"/>
        <w:rPr>
          <w:rFonts w:ascii="Arial" w:eastAsia="Calibri" w:hAnsi="Arial" w:cs="Arial"/>
          <w:sz w:val="20"/>
          <w:szCs w:val="20"/>
          <w:shd w:val="clear" w:color="auto" w:fill="FFFF00"/>
          <w:lang w:eastAsia="en-US"/>
        </w:rPr>
      </w:pPr>
      <w:r w:rsidRPr="004F1530">
        <w:rPr>
          <w:rFonts w:ascii="Arial" w:eastAsia="Calibri" w:hAnsi="Arial" w:cs="Arial"/>
          <w:sz w:val="20"/>
          <w:szCs w:val="20"/>
          <w:lang w:eastAsia="en-US"/>
        </w:rPr>
        <w:t>a.1) Os atestados de capacidade técnica deverão ser apresentados em nome da licitante. Para consórcios será admitido o somatório dos quantitativos de cada consorciado.</w:t>
      </w:r>
    </w:p>
    <w:p w14:paraId="259FDE3F" w14:textId="77777777" w:rsidR="004F1530" w:rsidRPr="004F1530" w:rsidRDefault="004F1530" w:rsidP="004F1530">
      <w:pPr>
        <w:ind w:firstLine="284"/>
        <w:contextualSpacing/>
        <w:jc w:val="both"/>
        <w:rPr>
          <w:rFonts w:ascii="Arial" w:eastAsia="Calibri" w:hAnsi="Arial" w:cs="Arial"/>
          <w:sz w:val="20"/>
          <w:szCs w:val="20"/>
          <w:lang w:eastAsia="en-US"/>
        </w:rPr>
      </w:pPr>
      <w:r w:rsidRPr="004F1530">
        <w:rPr>
          <w:rFonts w:ascii="Arial" w:eastAsia="Calibri" w:hAnsi="Arial" w:cs="Arial"/>
          <w:sz w:val="20"/>
          <w:szCs w:val="20"/>
          <w:lang w:eastAsia="en-US"/>
        </w:rPr>
        <w:t>a.2)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11DDA67" w14:textId="77777777" w:rsidR="004F1530" w:rsidRPr="004F1530" w:rsidRDefault="004F1530" w:rsidP="004F1530">
      <w:pPr>
        <w:numPr>
          <w:ilvl w:val="0"/>
          <w:numId w:val="38"/>
        </w:numPr>
        <w:spacing w:after="160" w:line="259" w:lineRule="auto"/>
        <w:ind w:left="0" w:hanging="11"/>
        <w:jc w:val="both"/>
        <w:rPr>
          <w:rFonts w:ascii="Arial" w:eastAsia="Calibri" w:hAnsi="Arial" w:cs="Arial"/>
          <w:sz w:val="20"/>
          <w:szCs w:val="20"/>
          <w:lang w:eastAsia="en-US" w:bidi="hi-IN"/>
        </w:rPr>
      </w:pPr>
      <w:r w:rsidRPr="004F1530">
        <w:rPr>
          <w:rFonts w:ascii="Arial" w:eastAsia="Calibri" w:hAnsi="Arial" w:cs="Arial"/>
          <w:sz w:val="20"/>
          <w:szCs w:val="20"/>
          <w:lang w:eastAsia="en-US" w:bidi="hi-IN"/>
        </w:rPr>
        <w:t xml:space="preserve">Declaração de designação de profissional, indicando o profissional responsável pela execução do serviço - este deverá pertencer ao quadro permanente da empresa, quer seja com vínculo empregatício ou seu proprietário. </w:t>
      </w:r>
      <w:r w:rsidRPr="004F1530">
        <w:rPr>
          <w:rFonts w:ascii="Calibri" w:eastAsia="Calibri" w:hAnsi="Calibri" w:cs="Times New Roman"/>
          <w:b/>
          <w:bCs/>
          <w:sz w:val="22"/>
          <w:szCs w:val="22"/>
          <w:lang w:eastAsia="en-US"/>
        </w:rPr>
        <w:t>(</w:t>
      </w:r>
      <w:r w:rsidRPr="004F1530">
        <w:rPr>
          <w:rFonts w:ascii="Arial" w:eastAsia="Calibri" w:hAnsi="Arial" w:cs="Arial"/>
          <w:b/>
          <w:bCs/>
          <w:sz w:val="20"/>
          <w:szCs w:val="20"/>
          <w:lang w:eastAsia="en-US" w:bidi="hi-IN"/>
        </w:rPr>
        <w:t>Capacidade Técnica Profissional</w:t>
      </w:r>
      <w:r w:rsidRPr="004F1530">
        <w:rPr>
          <w:rFonts w:ascii="Calibri" w:eastAsia="Calibri" w:hAnsi="Calibri" w:cs="Times New Roman"/>
          <w:b/>
          <w:bCs/>
          <w:sz w:val="22"/>
          <w:szCs w:val="22"/>
          <w:lang w:eastAsia="en-US" w:bidi="hi-IN"/>
        </w:rPr>
        <w:t>)</w:t>
      </w:r>
    </w:p>
    <w:p w14:paraId="715047C7" w14:textId="77777777" w:rsidR="004F1530" w:rsidRPr="004F1530" w:rsidRDefault="004F1530" w:rsidP="004F1530">
      <w:pPr>
        <w:ind w:firstLine="284"/>
        <w:contextualSpacing/>
        <w:jc w:val="both"/>
        <w:rPr>
          <w:rFonts w:ascii="Arial" w:eastAsia="Calibri" w:hAnsi="Arial" w:cs="Arial"/>
          <w:sz w:val="20"/>
          <w:szCs w:val="20"/>
          <w:lang w:eastAsia="en-US" w:bidi="hi-IN"/>
        </w:rPr>
      </w:pPr>
      <w:r w:rsidRPr="004F1530">
        <w:rPr>
          <w:rFonts w:ascii="Arial" w:eastAsia="Calibri" w:hAnsi="Arial" w:cs="Arial"/>
          <w:sz w:val="20"/>
          <w:szCs w:val="20"/>
          <w:lang w:eastAsia="en-US" w:bidi="hi-IN"/>
        </w:rPr>
        <w:t>b.1) A comprovação de pertencer ao quadro permanente da empresa deverá ser feita mediante uma das seguintes formas: Carteira de Trabalho; Contrato Social; Contrato de prestação de serviços; Contrato de Trabalho registrado na DRT;</w:t>
      </w:r>
    </w:p>
    <w:p w14:paraId="2FDE9D7F" w14:textId="77777777" w:rsidR="004F1530" w:rsidRPr="004F1530" w:rsidRDefault="004F1530" w:rsidP="004F1530">
      <w:pPr>
        <w:numPr>
          <w:ilvl w:val="0"/>
          <w:numId w:val="38"/>
        </w:numPr>
        <w:spacing w:after="160" w:line="259" w:lineRule="auto"/>
        <w:ind w:left="0" w:hanging="11"/>
        <w:jc w:val="both"/>
        <w:rPr>
          <w:rFonts w:ascii="Arial" w:eastAsia="Times New Roman" w:hAnsi="Arial" w:cs="Arial"/>
          <w:color w:val="000000"/>
          <w:sz w:val="20"/>
          <w:szCs w:val="20"/>
        </w:rPr>
      </w:pPr>
      <w:r w:rsidRPr="004F1530">
        <w:rPr>
          <w:rFonts w:ascii="Arial" w:eastAsia="Times New Roman" w:hAnsi="Arial" w:cs="Arial"/>
          <w:color w:val="000000"/>
          <w:sz w:val="20"/>
          <w:szCs w:val="20"/>
        </w:rPr>
        <w:t xml:space="preserve">Comprovar conhecimento da área de Música, através de licenciatura ou bacharelado em Música. </w:t>
      </w:r>
      <w:r w:rsidRPr="004F1530">
        <w:rPr>
          <w:rFonts w:ascii="Arial" w:eastAsia="Times New Roman" w:hAnsi="Arial" w:cs="Arial"/>
          <w:b/>
          <w:bCs/>
          <w:color w:val="000000"/>
          <w:sz w:val="20"/>
          <w:szCs w:val="20"/>
        </w:rPr>
        <w:t>(</w:t>
      </w:r>
      <w:r w:rsidRPr="004F1530">
        <w:rPr>
          <w:rFonts w:ascii="Arial" w:eastAsia="Times New Roman" w:hAnsi="Arial" w:cs="Arial"/>
          <w:b/>
          <w:bCs/>
          <w:color w:val="000000"/>
          <w:sz w:val="20"/>
          <w:szCs w:val="20"/>
          <w:lang w:bidi="hi-IN"/>
        </w:rPr>
        <w:t>Capacidade Técnica Profissional)</w:t>
      </w:r>
    </w:p>
    <w:p w14:paraId="0A4CEE6D" w14:textId="77777777" w:rsidR="004F1530" w:rsidRPr="004F1530" w:rsidRDefault="004F1530" w:rsidP="004F1530">
      <w:pPr>
        <w:ind w:firstLine="284"/>
        <w:contextualSpacing/>
        <w:jc w:val="both"/>
        <w:rPr>
          <w:rFonts w:ascii="Arial" w:eastAsia="Calibri" w:hAnsi="Arial" w:cs="Arial"/>
          <w:sz w:val="20"/>
          <w:szCs w:val="20"/>
          <w:lang w:eastAsia="en-US"/>
        </w:rPr>
      </w:pPr>
      <w:r w:rsidRPr="004F1530">
        <w:rPr>
          <w:rFonts w:ascii="Arial" w:eastAsia="Calibri" w:hAnsi="Arial" w:cs="Arial"/>
          <w:sz w:val="20"/>
          <w:szCs w:val="20"/>
          <w:lang w:eastAsia="en-US"/>
        </w:rPr>
        <w:t>c.1) Apresentação de cópia do certificado ou diploma em licenciatura ou bacharelado em música.</w:t>
      </w:r>
    </w:p>
    <w:p w14:paraId="4463848B" w14:textId="77777777" w:rsidR="004F1530" w:rsidRPr="004F1530" w:rsidRDefault="004F1530" w:rsidP="004F1530">
      <w:pPr>
        <w:ind w:hanging="11"/>
        <w:jc w:val="both"/>
        <w:rPr>
          <w:rFonts w:ascii="Arial" w:eastAsia="Calibri" w:hAnsi="Arial" w:cs="Arial"/>
          <w:i/>
          <w:iCs/>
          <w:sz w:val="20"/>
          <w:szCs w:val="20"/>
          <w:lang w:eastAsia="en-US"/>
        </w:rPr>
      </w:pPr>
      <w:r w:rsidRPr="004F1530">
        <w:rPr>
          <w:rFonts w:ascii="Arial" w:eastAsia="Calibri" w:hAnsi="Arial" w:cs="Arial"/>
          <w:sz w:val="20"/>
          <w:szCs w:val="20"/>
          <w:lang w:eastAsia="en-US"/>
        </w:rPr>
        <w:t>d)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8E0A422" w14:textId="77777777" w:rsidR="004F1530" w:rsidRPr="004F1530" w:rsidRDefault="004F1530" w:rsidP="004F1530">
      <w:pPr>
        <w:ind w:hanging="11"/>
        <w:jc w:val="both"/>
        <w:rPr>
          <w:rFonts w:ascii="Arial" w:eastAsia="Times New Roman" w:hAnsi="Arial" w:cs="Arial"/>
          <w:color w:val="000000"/>
          <w:sz w:val="20"/>
          <w:szCs w:val="20"/>
        </w:rPr>
      </w:pPr>
      <w:r w:rsidRPr="004F1530">
        <w:rPr>
          <w:rFonts w:ascii="Arial" w:eastAsia="Times New Roman" w:hAnsi="Arial" w:cs="Arial"/>
          <w:color w:val="000000"/>
          <w:sz w:val="20"/>
          <w:szCs w:val="20"/>
        </w:rPr>
        <w:t>e) Outros critérios que comprovam maior qualificação à contratação poderão ser adicionados quando da elaboração do edital.</w:t>
      </w:r>
    </w:p>
    <w:p w14:paraId="1D058BD0" w14:textId="77777777" w:rsidR="004F1530" w:rsidRPr="004F1530" w:rsidRDefault="004F1530" w:rsidP="004F1530">
      <w:pPr>
        <w:ind w:hanging="11"/>
        <w:contextualSpacing/>
        <w:jc w:val="both"/>
        <w:rPr>
          <w:rFonts w:ascii="Arial" w:eastAsia="Calibri" w:hAnsi="Arial" w:cs="Arial"/>
          <w:sz w:val="20"/>
          <w:szCs w:val="20"/>
          <w:lang w:eastAsia="en-US"/>
        </w:rPr>
      </w:pPr>
      <w:r w:rsidRPr="004F1530">
        <w:rPr>
          <w:rFonts w:ascii="Arial" w:eastAsia="Calibri" w:hAnsi="Arial" w:cs="Arial"/>
          <w:sz w:val="20"/>
          <w:szCs w:val="20"/>
          <w:lang w:eastAsia="en-US"/>
        </w:rPr>
        <w:t>f) Justifica-se as exigências de qualificação técnica para fins de aprimoramento e segurança da contratação.</w:t>
      </w:r>
    </w:p>
    <w:p w14:paraId="78D16DC5" w14:textId="77777777" w:rsidR="004F1530" w:rsidRPr="004F1530" w:rsidRDefault="004F1530" w:rsidP="004F1530">
      <w:pPr>
        <w:jc w:val="both"/>
        <w:rPr>
          <w:rFonts w:ascii="Arial" w:eastAsia="Calibri" w:hAnsi="Arial" w:cs="Arial"/>
          <w:i/>
          <w:iCs/>
          <w:sz w:val="20"/>
          <w:szCs w:val="20"/>
          <w:lang w:eastAsia="en-US"/>
        </w:rPr>
      </w:pPr>
    </w:p>
    <w:p w14:paraId="156D1C26" w14:textId="77777777" w:rsidR="004F1530" w:rsidRPr="004F1530" w:rsidRDefault="004F1530" w:rsidP="004F1530">
      <w:pPr>
        <w:jc w:val="both"/>
        <w:rPr>
          <w:rFonts w:ascii="Arial" w:eastAsia="Calibri" w:hAnsi="Arial" w:cs="Arial"/>
          <w:b/>
          <w:bCs/>
          <w:sz w:val="20"/>
          <w:szCs w:val="20"/>
          <w:lang w:eastAsia="en-US"/>
        </w:rPr>
      </w:pPr>
      <w:r w:rsidRPr="004F1530">
        <w:rPr>
          <w:rFonts w:ascii="Arial" w:eastAsia="Calibri" w:hAnsi="Arial" w:cs="Arial"/>
          <w:b/>
          <w:bCs/>
          <w:sz w:val="20"/>
          <w:szCs w:val="20"/>
          <w:lang w:eastAsia="en-US"/>
        </w:rPr>
        <w:t>PRAZOS, LOCAIS, FORMA DE EXECUÇÃO E RECEBIMENTO</w:t>
      </w:r>
    </w:p>
    <w:p w14:paraId="15DDA1C4" w14:textId="77777777" w:rsidR="004F1530" w:rsidRPr="004F1530" w:rsidRDefault="004F1530" w:rsidP="004F1530">
      <w:pPr>
        <w:jc w:val="both"/>
        <w:rPr>
          <w:rFonts w:ascii="Arial" w:eastAsia="Calibri" w:hAnsi="Arial" w:cs="Arial"/>
          <w:b/>
          <w:bCs/>
          <w:sz w:val="20"/>
          <w:szCs w:val="20"/>
          <w:lang w:eastAsia="en-US"/>
        </w:rPr>
      </w:pPr>
    </w:p>
    <w:p w14:paraId="7293AC60" w14:textId="77777777" w:rsidR="004F1530" w:rsidRPr="004F1530" w:rsidRDefault="004F1530" w:rsidP="004F1530">
      <w:pPr>
        <w:jc w:val="both"/>
        <w:rPr>
          <w:rFonts w:ascii="Arial" w:eastAsia="Calibri" w:hAnsi="Arial" w:cs="Arial"/>
          <w:sz w:val="20"/>
          <w:szCs w:val="20"/>
          <w:lang w:eastAsia="en-US"/>
        </w:rPr>
      </w:pPr>
      <w:r w:rsidRPr="004F1530">
        <w:rPr>
          <w:rFonts w:ascii="Arial" w:eastAsia="Calibri" w:hAnsi="Arial" w:cs="Arial"/>
          <w:b/>
          <w:bCs/>
          <w:sz w:val="20"/>
          <w:szCs w:val="20"/>
          <w:lang w:eastAsia="en-US"/>
        </w:rPr>
        <w:t>O prazo para execução da prestação dos serviços</w:t>
      </w:r>
      <w:r w:rsidRPr="004F1530">
        <w:rPr>
          <w:rFonts w:ascii="Arial" w:eastAsia="Calibri" w:hAnsi="Arial" w:cs="Arial"/>
          <w:sz w:val="20"/>
          <w:szCs w:val="20"/>
          <w:lang w:eastAsia="en-US"/>
        </w:rPr>
        <w:t xml:space="preserve">: </w:t>
      </w:r>
      <w:r w:rsidRPr="004F1530">
        <w:rPr>
          <w:rFonts w:ascii="Arial" w:eastAsia="Calibri" w:hAnsi="Arial" w:cs="Arial"/>
          <w:sz w:val="20"/>
          <w:szCs w:val="20"/>
          <w:highlight w:val="yellow"/>
          <w:lang w:eastAsia="en-US"/>
        </w:rPr>
        <w:t>será realizado através da requisição, solicitação com antecedência e após seguirá o cronograma elaborado com o profissional e a Secretaria responsável.</w:t>
      </w:r>
      <w:r w:rsidRPr="004F1530">
        <w:rPr>
          <w:rFonts w:ascii="Arial" w:eastAsia="Calibri" w:hAnsi="Arial" w:cs="Arial"/>
          <w:bCs/>
          <w:sz w:val="20"/>
          <w:szCs w:val="20"/>
          <w:highlight w:val="yellow"/>
          <w:lang w:eastAsia="en-US"/>
        </w:rPr>
        <w:t xml:space="preserve"> As atividades serão realizadas presencialmente às segundas-feiras, das 08h00 às 12h00 e das 13h00 às 17h00, totalizando 8 (oito) horas semanais ou conforme planejamento e cronograma estabelecidos pela Secretaria Municipal de Assistência Social.</w:t>
      </w:r>
      <w:r w:rsidRPr="004F1530">
        <w:rPr>
          <w:rFonts w:ascii="Arial" w:eastAsia="Calibri" w:hAnsi="Arial" w:cs="Arial"/>
          <w:sz w:val="20"/>
          <w:szCs w:val="20"/>
          <w:highlight w:val="yellow"/>
          <w:lang w:eastAsia="en-US"/>
        </w:rPr>
        <w:t xml:space="preserve"> Carga horária de 400 horas/aula divididas em 08 (oito) horas semanais, durante o período de 1 ano. Sendo, num primeiro momento, as Segundas-Feiras das 08:00 ao 12:00/ das 13:00 as 17:00.</w:t>
      </w:r>
    </w:p>
    <w:p w14:paraId="2648C65A" w14:textId="77777777" w:rsidR="004F1530" w:rsidRPr="004F1530" w:rsidRDefault="004F1530" w:rsidP="004F1530">
      <w:pPr>
        <w:jc w:val="both"/>
        <w:rPr>
          <w:rFonts w:ascii="Arial" w:eastAsia="Calibri" w:hAnsi="Arial" w:cs="Arial"/>
          <w:b/>
          <w:bCs/>
          <w:sz w:val="20"/>
          <w:szCs w:val="20"/>
          <w:lang w:eastAsia="en-US"/>
        </w:rPr>
      </w:pPr>
    </w:p>
    <w:p w14:paraId="50EE3EB0" w14:textId="77777777" w:rsidR="004F1530" w:rsidRPr="004F1530" w:rsidRDefault="004F1530" w:rsidP="004F1530">
      <w:pPr>
        <w:jc w:val="both"/>
        <w:rPr>
          <w:rFonts w:ascii="Arial" w:eastAsia="Calibri" w:hAnsi="Arial" w:cs="Arial"/>
          <w:bCs/>
          <w:sz w:val="20"/>
          <w:szCs w:val="20"/>
          <w:lang w:eastAsia="en-US"/>
        </w:rPr>
      </w:pPr>
      <w:r w:rsidRPr="004F1530">
        <w:rPr>
          <w:rFonts w:ascii="Arial" w:eastAsia="Calibri" w:hAnsi="Arial" w:cs="Arial"/>
          <w:b/>
          <w:bCs/>
          <w:sz w:val="20"/>
          <w:szCs w:val="20"/>
          <w:lang w:eastAsia="en-US"/>
        </w:rPr>
        <w:t>Local: </w:t>
      </w:r>
      <w:r w:rsidRPr="004F1530">
        <w:rPr>
          <w:rFonts w:ascii="Arial" w:eastAsia="Calibri" w:hAnsi="Arial" w:cs="Arial"/>
          <w:bCs/>
          <w:sz w:val="20"/>
          <w:szCs w:val="20"/>
          <w:highlight w:val="yellow"/>
          <w:lang w:eastAsia="en-US"/>
        </w:rPr>
        <w:t>Os serviços deverão ser prestados exclusivamente no município de Marilândia do Sul, PR; o local de prestação de serviço será informado na solicitação de fornecimento ou posterior, quando da elaboração do cronograma.</w:t>
      </w:r>
    </w:p>
    <w:p w14:paraId="5EE7D787" w14:textId="77777777" w:rsidR="004F1530" w:rsidRPr="004F1530" w:rsidRDefault="004F1530" w:rsidP="004F1530">
      <w:pPr>
        <w:jc w:val="both"/>
        <w:rPr>
          <w:rFonts w:ascii="Arial" w:eastAsia="Calibri" w:hAnsi="Arial" w:cs="Arial"/>
          <w:bCs/>
          <w:sz w:val="20"/>
          <w:szCs w:val="20"/>
          <w:lang w:eastAsia="en-US"/>
        </w:rPr>
      </w:pPr>
    </w:p>
    <w:p w14:paraId="7F443DF7" w14:textId="77777777" w:rsidR="004F1530" w:rsidRPr="004F1530" w:rsidRDefault="004F1530" w:rsidP="004F1530">
      <w:pPr>
        <w:jc w:val="both"/>
        <w:rPr>
          <w:rFonts w:ascii="Arial" w:eastAsia="Calibri" w:hAnsi="Arial" w:cs="Arial"/>
          <w:bCs/>
          <w:sz w:val="20"/>
          <w:szCs w:val="20"/>
          <w:lang w:eastAsia="en-US"/>
        </w:rPr>
      </w:pPr>
      <w:r w:rsidRPr="004F1530">
        <w:rPr>
          <w:rFonts w:ascii="Arial" w:eastAsia="Calibri" w:hAnsi="Arial" w:cs="Arial"/>
          <w:bCs/>
          <w:sz w:val="20"/>
          <w:szCs w:val="20"/>
          <w:lang w:eastAsia="en-US"/>
        </w:rPr>
        <w:lastRenderedPageBreak/>
        <w:t>Os serviços serão prestados e dados como recebidos provisoriamente, para efeito de posterior verificação de sua conformidade com as especificações constantes neste Termo de Referência e na proposta.</w:t>
      </w:r>
    </w:p>
    <w:p w14:paraId="780A2A75" w14:textId="77777777" w:rsidR="004F1530" w:rsidRPr="004F1530" w:rsidRDefault="004F1530" w:rsidP="004F1530">
      <w:pPr>
        <w:jc w:val="both"/>
        <w:rPr>
          <w:rFonts w:ascii="Arial" w:eastAsia="Calibri" w:hAnsi="Arial" w:cs="Arial"/>
          <w:bCs/>
          <w:sz w:val="20"/>
          <w:szCs w:val="20"/>
          <w:lang w:eastAsia="en-US"/>
        </w:rPr>
      </w:pPr>
      <w:r w:rsidRPr="004F1530">
        <w:rPr>
          <w:rFonts w:ascii="Arial" w:eastAsia="Calibri" w:hAnsi="Arial" w:cs="Arial"/>
          <w:bCs/>
          <w:sz w:val="20"/>
          <w:szCs w:val="20"/>
          <w:lang w:eastAsia="en-US"/>
        </w:rPr>
        <w:t>Os serviços poderão ser rejeitados, no todo ou em parte, quando em desacordo com as especificações constantes neste Termo de Referência e na proposta, devendo ser substituídos, às suas custas, sem prejuízo da aplicação das penalidades.</w:t>
      </w:r>
    </w:p>
    <w:p w14:paraId="390BC2EA" w14:textId="77777777" w:rsidR="004F1530" w:rsidRPr="004F1530" w:rsidRDefault="004F1530" w:rsidP="004F1530">
      <w:pPr>
        <w:jc w:val="both"/>
        <w:rPr>
          <w:rFonts w:ascii="Arial" w:eastAsia="Calibri" w:hAnsi="Arial" w:cs="Arial"/>
          <w:bCs/>
          <w:sz w:val="20"/>
          <w:szCs w:val="20"/>
          <w:lang w:eastAsia="en-US"/>
        </w:rPr>
      </w:pPr>
      <w:r w:rsidRPr="004F1530">
        <w:rPr>
          <w:rFonts w:ascii="Arial" w:eastAsia="Calibri" w:hAnsi="Arial" w:cs="Arial"/>
          <w:bCs/>
          <w:sz w:val="20"/>
          <w:szCs w:val="20"/>
          <w:lang w:eastAsia="en-US"/>
        </w:rPr>
        <w:t>Os serviços serão recebidos definitivamente após a verificação da qualidade e aceitação do Contratante.</w:t>
      </w:r>
    </w:p>
    <w:p w14:paraId="134160F4" w14:textId="77777777" w:rsidR="004F1530" w:rsidRPr="004F1530" w:rsidRDefault="004F1530" w:rsidP="004F1530">
      <w:pPr>
        <w:jc w:val="both"/>
        <w:rPr>
          <w:rFonts w:ascii="Arial" w:eastAsia="Calibri" w:hAnsi="Arial" w:cs="Arial"/>
          <w:bCs/>
          <w:sz w:val="20"/>
          <w:szCs w:val="20"/>
          <w:lang w:eastAsia="en-US"/>
        </w:rPr>
      </w:pPr>
      <w:r w:rsidRPr="004F1530">
        <w:rPr>
          <w:rFonts w:ascii="Arial" w:eastAsia="Calibri" w:hAnsi="Arial" w:cs="Arial"/>
          <w:bCs/>
          <w:sz w:val="20"/>
          <w:szCs w:val="20"/>
          <w:lang w:eastAsia="en-US"/>
        </w:rPr>
        <w:t xml:space="preserve">O recebimento provisório ou definitivo do objeto não exclui a responsabilidade da Contratada pelos prejuízos resultantes da incorreta execução do contrato. </w:t>
      </w:r>
    </w:p>
    <w:p w14:paraId="4E31313A" w14:textId="77777777" w:rsidR="004F1530" w:rsidRPr="004F1530" w:rsidRDefault="004F1530" w:rsidP="004F1530">
      <w:pPr>
        <w:jc w:val="both"/>
        <w:rPr>
          <w:rFonts w:ascii="Arial" w:eastAsia="Calibri" w:hAnsi="Arial" w:cs="Arial"/>
          <w:b/>
          <w:bCs/>
          <w:sz w:val="20"/>
          <w:szCs w:val="20"/>
          <w:lang w:eastAsia="en-US"/>
        </w:rPr>
      </w:pPr>
    </w:p>
    <w:p w14:paraId="503A6DF0" w14:textId="77777777" w:rsidR="004F1530" w:rsidRPr="004F1530" w:rsidRDefault="004F1530" w:rsidP="004F1530">
      <w:pPr>
        <w:jc w:val="both"/>
        <w:rPr>
          <w:rFonts w:ascii="Arial" w:eastAsia="Calibri" w:hAnsi="Arial" w:cs="Arial"/>
          <w:sz w:val="20"/>
          <w:szCs w:val="20"/>
          <w:lang w:eastAsia="en-US"/>
        </w:rPr>
      </w:pPr>
      <w:r w:rsidRPr="004F1530">
        <w:rPr>
          <w:rFonts w:ascii="Arial" w:eastAsia="Calibri" w:hAnsi="Arial" w:cs="Arial"/>
          <w:sz w:val="20"/>
          <w:szCs w:val="20"/>
          <w:lang w:eastAsia="en-US"/>
        </w:rPr>
        <w:t>Marilândia do Sul, PR, 10 de agosto de 2026.</w:t>
      </w:r>
    </w:p>
    <w:p w14:paraId="6FB146A4" w14:textId="77777777" w:rsidR="00681F90" w:rsidRPr="00F244CC" w:rsidRDefault="00681F90" w:rsidP="00681F90">
      <w:pPr>
        <w:pStyle w:val="Nivel3"/>
        <w:numPr>
          <w:ilvl w:val="0"/>
          <w:numId w:val="0"/>
        </w:numPr>
        <w:spacing w:line="240" w:lineRule="auto"/>
        <w:rPr>
          <w:rFonts w:eastAsia="Times New Roman"/>
          <w:color w:val="auto"/>
        </w:rPr>
      </w:pPr>
    </w:p>
    <w:p w14:paraId="2D582573" w14:textId="77777777" w:rsidR="004F1530" w:rsidRPr="00F26C35" w:rsidRDefault="004F1530" w:rsidP="004F1530">
      <w:pPr>
        <w:jc w:val="center"/>
        <w:rPr>
          <w:rFonts w:ascii="Arial" w:eastAsia="Arial" w:hAnsi="Arial" w:cs="Arial"/>
          <w:i/>
          <w:iCs/>
          <w:sz w:val="20"/>
          <w:szCs w:val="20"/>
        </w:rPr>
      </w:pPr>
      <w:r w:rsidRPr="00F26C35">
        <w:rPr>
          <w:rFonts w:ascii="Arial" w:eastAsia="Arial" w:hAnsi="Arial" w:cs="Arial"/>
          <w:i/>
          <w:iCs/>
          <w:sz w:val="20"/>
          <w:szCs w:val="20"/>
        </w:rPr>
        <w:t>___assinado no documento original___</w:t>
      </w:r>
    </w:p>
    <w:p w14:paraId="29A1778F" w14:textId="77777777" w:rsidR="004F1530" w:rsidRPr="00801E55" w:rsidRDefault="004F1530" w:rsidP="004F1530">
      <w:pPr>
        <w:jc w:val="center"/>
        <w:rPr>
          <w:rFonts w:ascii="Arial" w:hAnsi="Arial" w:cs="Arial"/>
          <w:sz w:val="20"/>
          <w:szCs w:val="20"/>
        </w:rPr>
      </w:pPr>
      <w:proofErr w:type="spellStart"/>
      <w:r w:rsidRPr="00801E55">
        <w:rPr>
          <w:rFonts w:ascii="Arial" w:hAnsi="Arial" w:cs="Arial"/>
          <w:sz w:val="20"/>
          <w:szCs w:val="20"/>
        </w:rPr>
        <w:t>Emilly</w:t>
      </w:r>
      <w:proofErr w:type="spellEnd"/>
      <w:r w:rsidRPr="00801E55">
        <w:rPr>
          <w:rFonts w:ascii="Arial" w:hAnsi="Arial" w:cs="Arial"/>
          <w:sz w:val="20"/>
          <w:szCs w:val="20"/>
        </w:rPr>
        <w:t xml:space="preserve"> Thamara Bueno Borges</w:t>
      </w:r>
    </w:p>
    <w:p w14:paraId="32746711" w14:textId="77777777" w:rsidR="004F1530" w:rsidRPr="00801E55" w:rsidRDefault="004F1530" w:rsidP="004F1530">
      <w:pPr>
        <w:jc w:val="center"/>
        <w:rPr>
          <w:rFonts w:ascii="Arial" w:hAnsi="Arial" w:cs="Arial"/>
          <w:sz w:val="20"/>
          <w:szCs w:val="20"/>
        </w:rPr>
      </w:pPr>
      <w:r w:rsidRPr="00801E55">
        <w:rPr>
          <w:rFonts w:ascii="Arial" w:hAnsi="Arial" w:cs="Arial"/>
          <w:sz w:val="20"/>
          <w:szCs w:val="20"/>
        </w:rPr>
        <w:t>Secretária Municipal de Assistência Social</w:t>
      </w:r>
    </w:p>
    <w:p w14:paraId="7EEFFA5C" w14:textId="77777777" w:rsidR="00681F90" w:rsidRDefault="00681F90" w:rsidP="00681F90">
      <w:pPr>
        <w:pStyle w:val="Nivel3"/>
        <w:numPr>
          <w:ilvl w:val="0"/>
          <w:numId w:val="0"/>
        </w:numPr>
        <w:spacing w:line="240" w:lineRule="auto"/>
        <w:rPr>
          <w:rFonts w:eastAsia="Times New Roman"/>
          <w:color w:val="auto"/>
        </w:rPr>
      </w:pPr>
    </w:p>
    <w:p w14:paraId="1617BFFF" w14:textId="77777777" w:rsidR="004F1530" w:rsidRDefault="004F1530" w:rsidP="00681F90">
      <w:pPr>
        <w:pStyle w:val="Nivel3"/>
        <w:numPr>
          <w:ilvl w:val="0"/>
          <w:numId w:val="0"/>
        </w:numPr>
        <w:spacing w:line="240" w:lineRule="auto"/>
        <w:rPr>
          <w:rFonts w:eastAsia="Times New Roman"/>
          <w:color w:val="auto"/>
        </w:rPr>
      </w:pPr>
    </w:p>
    <w:p w14:paraId="08A6C3A3" w14:textId="77777777" w:rsidR="004F1530" w:rsidRDefault="004F1530" w:rsidP="00681F90">
      <w:pPr>
        <w:pStyle w:val="Nivel3"/>
        <w:numPr>
          <w:ilvl w:val="0"/>
          <w:numId w:val="0"/>
        </w:numPr>
        <w:spacing w:line="240" w:lineRule="auto"/>
        <w:rPr>
          <w:rFonts w:eastAsia="Times New Roman"/>
          <w:color w:val="auto"/>
        </w:rPr>
      </w:pPr>
    </w:p>
    <w:p w14:paraId="73452360" w14:textId="77777777" w:rsidR="004F1530" w:rsidRDefault="004F1530" w:rsidP="00681F90">
      <w:pPr>
        <w:pStyle w:val="Nivel3"/>
        <w:numPr>
          <w:ilvl w:val="0"/>
          <w:numId w:val="0"/>
        </w:numPr>
        <w:spacing w:line="240" w:lineRule="auto"/>
        <w:rPr>
          <w:rFonts w:eastAsia="Times New Roman"/>
          <w:color w:val="auto"/>
        </w:rPr>
      </w:pPr>
    </w:p>
    <w:p w14:paraId="3890D4BF" w14:textId="77777777" w:rsidR="004F1530" w:rsidRDefault="004F1530" w:rsidP="00681F90">
      <w:pPr>
        <w:pStyle w:val="Nivel3"/>
        <w:numPr>
          <w:ilvl w:val="0"/>
          <w:numId w:val="0"/>
        </w:numPr>
        <w:spacing w:line="240" w:lineRule="auto"/>
        <w:rPr>
          <w:rFonts w:eastAsia="Times New Roman"/>
          <w:color w:val="auto"/>
        </w:rPr>
      </w:pPr>
    </w:p>
    <w:p w14:paraId="29AE4F26" w14:textId="77777777" w:rsidR="004F1530" w:rsidRDefault="004F1530" w:rsidP="00681F90">
      <w:pPr>
        <w:pStyle w:val="Nivel3"/>
        <w:numPr>
          <w:ilvl w:val="0"/>
          <w:numId w:val="0"/>
        </w:numPr>
        <w:spacing w:line="240" w:lineRule="auto"/>
        <w:rPr>
          <w:rFonts w:eastAsia="Times New Roman"/>
          <w:color w:val="auto"/>
        </w:rPr>
      </w:pPr>
    </w:p>
    <w:p w14:paraId="14374450" w14:textId="77777777" w:rsidR="004F1530" w:rsidRDefault="004F1530" w:rsidP="00681F90">
      <w:pPr>
        <w:pStyle w:val="Nivel3"/>
        <w:numPr>
          <w:ilvl w:val="0"/>
          <w:numId w:val="0"/>
        </w:numPr>
        <w:spacing w:line="240" w:lineRule="auto"/>
        <w:rPr>
          <w:rFonts w:eastAsia="Times New Roman"/>
          <w:color w:val="auto"/>
        </w:rPr>
      </w:pPr>
    </w:p>
    <w:p w14:paraId="5E170328" w14:textId="77777777" w:rsidR="004F1530" w:rsidRDefault="004F1530" w:rsidP="00681F90">
      <w:pPr>
        <w:pStyle w:val="Nivel3"/>
        <w:numPr>
          <w:ilvl w:val="0"/>
          <w:numId w:val="0"/>
        </w:numPr>
        <w:spacing w:line="240" w:lineRule="auto"/>
        <w:rPr>
          <w:rFonts w:eastAsia="Times New Roman"/>
          <w:color w:val="auto"/>
        </w:rPr>
      </w:pPr>
    </w:p>
    <w:p w14:paraId="4A844F5B" w14:textId="77777777" w:rsidR="004F1530" w:rsidRDefault="004F1530" w:rsidP="00681F90">
      <w:pPr>
        <w:pStyle w:val="Nivel3"/>
        <w:numPr>
          <w:ilvl w:val="0"/>
          <w:numId w:val="0"/>
        </w:numPr>
        <w:spacing w:line="240" w:lineRule="auto"/>
        <w:rPr>
          <w:rFonts w:eastAsia="Times New Roman"/>
          <w:color w:val="auto"/>
        </w:rPr>
      </w:pPr>
    </w:p>
    <w:p w14:paraId="76AB82EB" w14:textId="77777777" w:rsidR="004F1530" w:rsidRDefault="004F1530" w:rsidP="00681F90">
      <w:pPr>
        <w:pStyle w:val="Nivel3"/>
        <w:numPr>
          <w:ilvl w:val="0"/>
          <w:numId w:val="0"/>
        </w:numPr>
        <w:spacing w:line="240" w:lineRule="auto"/>
        <w:rPr>
          <w:rFonts w:eastAsia="Times New Roman"/>
          <w:color w:val="auto"/>
        </w:rPr>
      </w:pPr>
    </w:p>
    <w:p w14:paraId="585B4694" w14:textId="77777777" w:rsidR="004F1530" w:rsidRDefault="004F1530" w:rsidP="00681F90">
      <w:pPr>
        <w:pStyle w:val="Nivel3"/>
        <w:numPr>
          <w:ilvl w:val="0"/>
          <w:numId w:val="0"/>
        </w:numPr>
        <w:spacing w:line="240" w:lineRule="auto"/>
        <w:rPr>
          <w:rFonts w:eastAsia="Times New Roman"/>
          <w:color w:val="auto"/>
        </w:rPr>
      </w:pPr>
    </w:p>
    <w:p w14:paraId="53DB4653" w14:textId="77777777" w:rsidR="004F1530" w:rsidRDefault="004F1530" w:rsidP="00681F90">
      <w:pPr>
        <w:pStyle w:val="Nivel3"/>
        <w:numPr>
          <w:ilvl w:val="0"/>
          <w:numId w:val="0"/>
        </w:numPr>
        <w:spacing w:line="240" w:lineRule="auto"/>
        <w:rPr>
          <w:rFonts w:eastAsia="Times New Roman"/>
          <w:color w:val="auto"/>
        </w:rPr>
      </w:pPr>
    </w:p>
    <w:p w14:paraId="24484186" w14:textId="77777777" w:rsidR="004F1530" w:rsidRDefault="004F1530" w:rsidP="00681F90">
      <w:pPr>
        <w:pStyle w:val="Nivel3"/>
        <w:numPr>
          <w:ilvl w:val="0"/>
          <w:numId w:val="0"/>
        </w:numPr>
        <w:spacing w:line="240" w:lineRule="auto"/>
        <w:rPr>
          <w:rFonts w:eastAsia="Times New Roman"/>
          <w:color w:val="auto"/>
        </w:rPr>
      </w:pPr>
    </w:p>
    <w:p w14:paraId="465CADCB" w14:textId="77777777" w:rsidR="004F1530" w:rsidRDefault="004F1530" w:rsidP="00681F90">
      <w:pPr>
        <w:pStyle w:val="Nivel3"/>
        <w:numPr>
          <w:ilvl w:val="0"/>
          <w:numId w:val="0"/>
        </w:numPr>
        <w:spacing w:line="240" w:lineRule="auto"/>
        <w:rPr>
          <w:rFonts w:eastAsia="Times New Roman"/>
          <w:color w:val="auto"/>
        </w:rPr>
      </w:pPr>
    </w:p>
    <w:p w14:paraId="1D1BE7EE" w14:textId="77777777" w:rsidR="004F1530" w:rsidRDefault="004F1530" w:rsidP="00681F90">
      <w:pPr>
        <w:pStyle w:val="Nivel3"/>
        <w:numPr>
          <w:ilvl w:val="0"/>
          <w:numId w:val="0"/>
        </w:numPr>
        <w:spacing w:line="240" w:lineRule="auto"/>
        <w:rPr>
          <w:rFonts w:eastAsia="Times New Roman"/>
          <w:color w:val="auto"/>
        </w:rPr>
      </w:pPr>
    </w:p>
    <w:p w14:paraId="59A7F6F0" w14:textId="77777777" w:rsidR="004F1530" w:rsidRDefault="004F1530" w:rsidP="00681F90">
      <w:pPr>
        <w:pStyle w:val="Nivel3"/>
        <w:numPr>
          <w:ilvl w:val="0"/>
          <w:numId w:val="0"/>
        </w:numPr>
        <w:spacing w:line="240" w:lineRule="auto"/>
        <w:rPr>
          <w:rFonts w:eastAsia="Times New Roman"/>
          <w:color w:val="auto"/>
        </w:rPr>
      </w:pPr>
    </w:p>
    <w:p w14:paraId="40426851" w14:textId="77777777" w:rsidR="004F1530" w:rsidRDefault="004F1530" w:rsidP="00681F90">
      <w:pPr>
        <w:pStyle w:val="Nivel3"/>
        <w:numPr>
          <w:ilvl w:val="0"/>
          <w:numId w:val="0"/>
        </w:numPr>
        <w:spacing w:line="240" w:lineRule="auto"/>
        <w:rPr>
          <w:rFonts w:eastAsia="Times New Roman"/>
          <w:color w:val="auto"/>
        </w:rPr>
      </w:pPr>
    </w:p>
    <w:p w14:paraId="0BBC5866" w14:textId="77777777" w:rsidR="004F1530" w:rsidRDefault="004F1530" w:rsidP="00681F90">
      <w:pPr>
        <w:pStyle w:val="Nivel3"/>
        <w:numPr>
          <w:ilvl w:val="0"/>
          <w:numId w:val="0"/>
        </w:numPr>
        <w:spacing w:line="240" w:lineRule="auto"/>
        <w:rPr>
          <w:rFonts w:eastAsia="Times New Roman"/>
          <w:color w:val="auto"/>
        </w:rPr>
      </w:pPr>
    </w:p>
    <w:p w14:paraId="57A095A6" w14:textId="77777777" w:rsidR="004F1530" w:rsidRDefault="004F1530" w:rsidP="00681F90">
      <w:pPr>
        <w:pStyle w:val="Nivel3"/>
        <w:numPr>
          <w:ilvl w:val="0"/>
          <w:numId w:val="0"/>
        </w:numPr>
        <w:spacing w:line="240" w:lineRule="auto"/>
        <w:rPr>
          <w:rFonts w:eastAsia="Times New Roman"/>
          <w:color w:val="auto"/>
        </w:rPr>
      </w:pPr>
    </w:p>
    <w:p w14:paraId="4C2E5F4C" w14:textId="77777777" w:rsidR="004F1530" w:rsidRDefault="004F1530" w:rsidP="00681F90">
      <w:pPr>
        <w:pStyle w:val="Nivel3"/>
        <w:numPr>
          <w:ilvl w:val="0"/>
          <w:numId w:val="0"/>
        </w:numPr>
        <w:spacing w:line="240" w:lineRule="auto"/>
        <w:rPr>
          <w:rFonts w:eastAsia="Times New Roman"/>
          <w:color w:val="auto"/>
        </w:rPr>
      </w:pPr>
    </w:p>
    <w:p w14:paraId="27796FA0" w14:textId="77777777" w:rsidR="004F1530" w:rsidRDefault="004F1530" w:rsidP="00681F90">
      <w:pPr>
        <w:pStyle w:val="Nivel3"/>
        <w:numPr>
          <w:ilvl w:val="0"/>
          <w:numId w:val="0"/>
        </w:numPr>
        <w:spacing w:line="240" w:lineRule="auto"/>
        <w:rPr>
          <w:rFonts w:eastAsia="Times New Roman"/>
          <w:color w:val="auto"/>
        </w:rPr>
      </w:pPr>
    </w:p>
    <w:p w14:paraId="6E122BF8" w14:textId="77777777" w:rsidR="004F1530" w:rsidRDefault="004F1530" w:rsidP="00681F90">
      <w:pPr>
        <w:pStyle w:val="Nivel3"/>
        <w:numPr>
          <w:ilvl w:val="0"/>
          <w:numId w:val="0"/>
        </w:numPr>
        <w:spacing w:line="240" w:lineRule="auto"/>
        <w:rPr>
          <w:rFonts w:eastAsia="Times New Roman"/>
          <w:color w:val="auto"/>
        </w:rPr>
      </w:pPr>
    </w:p>
    <w:p w14:paraId="4964A25C" w14:textId="77777777" w:rsidR="004F1530" w:rsidRDefault="004F1530" w:rsidP="00681F90">
      <w:pPr>
        <w:pStyle w:val="Nivel3"/>
        <w:numPr>
          <w:ilvl w:val="0"/>
          <w:numId w:val="0"/>
        </w:numPr>
        <w:spacing w:line="240" w:lineRule="auto"/>
        <w:rPr>
          <w:rFonts w:eastAsia="Times New Roman"/>
          <w:color w:val="auto"/>
        </w:rPr>
      </w:pPr>
    </w:p>
    <w:p w14:paraId="24A590BB" w14:textId="77777777" w:rsidR="004F1530" w:rsidRDefault="004F1530" w:rsidP="00681F90">
      <w:pPr>
        <w:pStyle w:val="Nivel3"/>
        <w:numPr>
          <w:ilvl w:val="0"/>
          <w:numId w:val="0"/>
        </w:numPr>
        <w:spacing w:line="240" w:lineRule="auto"/>
        <w:rPr>
          <w:rFonts w:eastAsia="Times New Roman"/>
          <w:color w:val="auto"/>
        </w:rPr>
      </w:pPr>
    </w:p>
    <w:p w14:paraId="196A0783" w14:textId="77777777" w:rsidR="004F1530" w:rsidRDefault="004F1530" w:rsidP="00681F90">
      <w:pPr>
        <w:pStyle w:val="Nivel3"/>
        <w:numPr>
          <w:ilvl w:val="0"/>
          <w:numId w:val="0"/>
        </w:numPr>
        <w:spacing w:line="240" w:lineRule="auto"/>
        <w:rPr>
          <w:rFonts w:eastAsia="Times New Roman"/>
          <w:color w:val="auto"/>
        </w:rPr>
      </w:pPr>
    </w:p>
    <w:p w14:paraId="3782C327" w14:textId="77777777" w:rsidR="004F1530" w:rsidRPr="00F244CC" w:rsidRDefault="004F1530" w:rsidP="00681F90">
      <w:pPr>
        <w:pStyle w:val="Nivel3"/>
        <w:numPr>
          <w:ilvl w:val="0"/>
          <w:numId w:val="0"/>
        </w:numPr>
        <w:spacing w:line="240" w:lineRule="auto"/>
        <w:rPr>
          <w:rFonts w:eastAsia="Times New Roman"/>
          <w:color w:val="auto"/>
        </w:rPr>
      </w:pPr>
    </w:p>
    <w:bookmarkEnd w:id="16"/>
    <w:p w14:paraId="57649421" w14:textId="77777777" w:rsidR="00681F90" w:rsidRDefault="00681F90" w:rsidP="00681F90">
      <w:pPr>
        <w:spacing w:before="120" w:after="120"/>
        <w:jc w:val="center"/>
        <w:rPr>
          <w:rFonts w:ascii="Arial" w:hAnsi="Arial" w:cs="Arial"/>
          <w:b/>
          <w:bCs/>
          <w:sz w:val="20"/>
          <w:szCs w:val="20"/>
          <w:highlight w:val="green"/>
        </w:rPr>
      </w:pPr>
    </w:p>
    <w:p w14:paraId="4893A7CE" w14:textId="77777777" w:rsidR="00681F90" w:rsidRPr="00F244CC" w:rsidRDefault="00681F90" w:rsidP="00681F90">
      <w:pPr>
        <w:spacing w:before="120" w:after="120"/>
        <w:jc w:val="center"/>
        <w:rPr>
          <w:rFonts w:ascii="Arial" w:hAnsi="Arial" w:cs="Arial"/>
          <w:b/>
          <w:bCs/>
          <w:sz w:val="20"/>
          <w:szCs w:val="20"/>
        </w:rPr>
      </w:pPr>
      <w:r w:rsidRPr="004F1530">
        <w:rPr>
          <w:rFonts w:ascii="Arial" w:hAnsi="Arial" w:cs="Arial"/>
          <w:b/>
          <w:bCs/>
          <w:sz w:val="20"/>
          <w:szCs w:val="20"/>
        </w:rPr>
        <w:lastRenderedPageBreak/>
        <w:t>ANEXO III - Minuta do Termo de Contrato</w:t>
      </w:r>
    </w:p>
    <w:p w14:paraId="6399604D" w14:textId="77777777" w:rsidR="00681F90" w:rsidRPr="00F244CC" w:rsidRDefault="00681F90" w:rsidP="00681F90">
      <w:pPr>
        <w:spacing w:before="120" w:after="120"/>
        <w:ind w:left="5103"/>
        <w:jc w:val="center"/>
        <w:rPr>
          <w:rFonts w:ascii="Arial" w:hAnsi="Arial" w:cs="Arial"/>
          <w:b/>
          <w:bCs/>
          <w:sz w:val="20"/>
          <w:szCs w:val="20"/>
        </w:rPr>
      </w:pPr>
    </w:p>
    <w:p w14:paraId="0E105B58" w14:textId="77777777" w:rsidR="00681F90" w:rsidRPr="00F244CC" w:rsidRDefault="00681F90" w:rsidP="00681F90">
      <w:pPr>
        <w:spacing w:before="120" w:after="120"/>
        <w:ind w:left="5103"/>
        <w:jc w:val="both"/>
        <w:rPr>
          <w:rFonts w:ascii="Arial" w:hAnsi="Arial" w:cs="Arial"/>
          <w:b/>
          <w:bCs/>
          <w:sz w:val="20"/>
          <w:szCs w:val="20"/>
        </w:rPr>
      </w:pPr>
      <w:r w:rsidRPr="00F244CC">
        <w:rPr>
          <w:rFonts w:ascii="Arial" w:hAnsi="Arial" w:cs="Arial"/>
          <w:b/>
          <w:bCs/>
          <w:sz w:val="20"/>
          <w:szCs w:val="20"/>
        </w:rPr>
        <w:t>CONTRATO ADMINISTRATIVO Nº ......../......., QUE FAZEM ENTRE SI O MUNICÍPIO DE MARILÂNDIA DO SUL, E A EMPRESA .............................................................</w:t>
      </w:r>
    </w:p>
    <w:p w14:paraId="248CEBA1" w14:textId="77777777" w:rsidR="00681F90" w:rsidRPr="00F244CC" w:rsidRDefault="00681F90" w:rsidP="00681F90">
      <w:pPr>
        <w:spacing w:before="120" w:after="120"/>
        <w:ind w:left="5103"/>
        <w:jc w:val="both"/>
        <w:rPr>
          <w:rFonts w:ascii="Arial" w:hAnsi="Arial" w:cs="Arial"/>
          <w:b/>
          <w:bCs/>
          <w:sz w:val="20"/>
          <w:szCs w:val="20"/>
        </w:rPr>
      </w:pPr>
    </w:p>
    <w:p w14:paraId="4D383CDB" w14:textId="77777777" w:rsidR="00681F90" w:rsidRPr="00F244CC" w:rsidRDefault="00681F90" w:rsidP="00681F90">
      <w:pPr>
        <w:spacing w:before="120" w:after="120"/>
        <w:jc w:val="both"/>
        <w:rPr>
          <w:rFonts w:ascii="Arial" w:eastAsia="Arial" w:hAnsi="Arial" w:cs="Arial"/>
          <w:sz w:val="20"/>
          <w:szCs w:val="20"/>
        </w:rPr>
      </w:pPr>
      <w:r w:rsidRPr="00F244CC">
        <w:rPr>
          <w:rFonts w:ascii="Arial" w:eastAsia="Arial" w:hAnsi="Arial" w:cs="Arial"/>
          <w:sz w:val="20"/>
          <w:szCs w:val="20"/>
        </w:rPr>
        <w:t>De um lado a</w:t>
      </w:r>
      <w:r w:rsidRPr="00F244CC">
        <w:rPr>
          <w:rFonts w:ascii="Arial" w:eastAsia="Arial" w:hAnsi="Arial" w:cs="Arial"/>
          <w:b/>
          <w:bCs/>
          <w:sz w:val="20"/>
          <w:szCs w:val="20"/>
        </w:rPr>
        <w:t xml:space="preserve"> PREFEITURA DE MARILÂNDIA DO SUL</w:t>
      </w:r>
      <w:r w:rsidRPr="00F244CC">
        <w:rPr>
          <w:rFonts w:ascii="Arial" w:eastAsia="Arial" w:hAnsi="Arial" w:cs="Arial"/>
          <w:sz w:val="20"/>
          <w:szCs w:val="20"/>
        </w:rPr>
        <w:t xml:space="preserve">, pessoa jurídica de direito público interno, inscrita no CNPJ/MF sob o nº 75.771303/0001-07, com sede administrativa sito Rua Silvio </w:t>
      </w:r>
      <w:proofErr w:type="spellStart"/>
      <w:r w:rsidRPr="00F244CC">
        <w:rPr>
          <w:rFonts w:ascii="Arial" w:eastAsia="Arial" w:hAnsi="Arial" w:cs="Arial"/>
          <w:sz w:val="20"/>
          <w:szCs w:val="20"/>
        </w:rPr>
        <w:t>Beligni</w:t>
      </w:r>
      <w:proofErr w:type="spellEnd"/>
      <w:r w:rsidRPr="00F244CC">
        <w:rPr>
          <w:rFonts w:ascii="Arial" w:eastAsia="Arial" w:hAnsi="Arial" w:cs="Arial"/>
          <w:sz w:val="20"/>
          <w:szCs w:val="20"/>
        </w:rPr>
        <w:t xml:space="preserve">, 200, centro, na cidade de Marilândia do Sul, Estado do Paraná, neste ato representado pela Autoridade Administrativa que este subscreve, </w:t>
      </w:r>
      <w:proofErr w:type="spellStart"/>
      <w:r w:rsidRPr="00F244CC">
        <w:rPr>
          <w:rFonts w:ascii="Arial" w:eastAsia="Arial" w:hAnsi="Arial" w:cs="Arial"/>
          <w:sz w:val="20"/>
          <w:szCs w:val="20"/>
        </w:rPr>
        <w:t>Sr</w:t>
      </w:r>
      <w:proofErr w:type="spellEnd"/>
      <w:r w:rsidRPr="00F244CC">
        <w:rPr>
          <w:rFonts w:ascii="Arial" w:eastAsia="Arial" w:hAnsi="Arial" w:cs="Arial"/>
          <w:sz w:val="20"/>
          <w:szCs w:val="20"/>
        </w:rPr>
        <w:t xml:space="preserve">(a). .................................., portador da Matrícula Funcional nº. ..............., doravante denominado CONTRATANTE, e, de outro lado, designado CONTRATADO, </w:t>
      </w:r>
      <w:r w:rsidRPr="00F244CC">
        <w:rPr>
          <w:rFonts w:ascii="Arial" w:eastAsia="Arial" w:hAnsi="Arial" w:cs="Arial"/>
          <w:b/>
          <w:bCs/>
          <w:sz w:val="20"/>
          <w:szCs w:val="20"/>
        </w:rPr>
        <w:t>....................................................</w:t>
      </w:r>
      <w:r w:rsidRPr="00F244CC">
        <w:rPr>
          <w:rFonts w:ascii="Arial" w:eastAsia="Arial" w:hAnsi="Arial" w:cs="Arial"/>
          <w:sz w:val="20"/>
          <w:szCs w:val="20"/>
        </w:rPr>
        <w:t xml:space="preserve">, pessoa jurídica de direito privado, inscrita no CNPJ/MF sob o nº. ................................, neste ato representada pelo(a) </w:t>
      </w:r>
      <w:proofErr w:type="spellStart"/>
      <w:r w:rsidRPr="00F244CC">
        <w:rPr>
          <w:rFonts w:ascii="Arial" w:eastAsia="Arial" w:hAnsi="Arial" w:cs="Arial"/>
          <w:sz w:val="20"/>
          <w:szCs w:val="20"/>
        </w:rPr>
        <w:t>Sr</w:t>
      </w:r>
      <w:proofErr w:type="spellEnd"/>
      <w:r w:rsidRPr="00F244CC">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49" w:history="1">
        <w:r w:rsidRPr="00F244CC">
          <w:rPr>
            <w:rStyle w:val="Hyperlink"/>
            <w:rFonts w:ascii="Arial" w:eastAsia="Arial" w:hAnsi="Arial" w:cs="Arial"/>
            <w:color w:val="auto"/>
            <w:sz w:val="20"/>
            <w:szCs w:val="20"/>
            <w:u w:val="none"/>
          </w:rPr>
          <w:t>Lei nº. 14.133, de 1º de abril de 2021</w:t>
        </w:r>
      </w:hyperlink>
      <w:r w:rsidRPr="00F244CC">
        <w:rPr>
          <w:rFonts w:ascii="Arial" w:eastAsia="Arial" w:hAnsi="Arial" w:cs="Arial"/>
          <w:sz w:val="20"/>
          <w:szCs w:val="20"/>
        </w:rPr>
        <w:t>, e demais legislação aplicável, celebram o presente Termo de Contrato, decorrente do Pregão Eletrônico nº. ........../..........., mediante as cláusulas e condições a seguir enunciadas.</w:t>
      </w:r>
    </w:p>
    <w:p w14:paraId="01836E56" w14:textId="77777777" w:rsidR="00681F90" w:rsidRPr="00F244CC" w:rsidRDefault="00681F90" w:rsidP="00681F90">
      <w:pPr>
        <w:spacing w:before="120" w:after="120"/>
        <w:jc w:val="both"/>
        <w:rPr>
          <w:rFonts w:ascii="Arial" w:eastAsia="Arial" w:hAnsi="Arial" w:cs="Arial"/>
          <w:sz w:val="20"/>
          <w:szCs w:val="20"/>
        </w:rPr>
      </w:pPr>
      <w:r w:rsidRPr="00F244CC">
        <w:rPr>
          <w:rFonts w:ascii="Arial" w:eastAsia="Arial" w:hAnsi="Arial" w:cs="Arial"/>
          <w:b/>
          <w:bCs/>
          <w:sz w:val="20"/>
          <w:szCs w:val="20"/>
        </w:rPr>
        <w:t>1.CLAUSULA PRIMEIRA - DO OBJETO</w:t>
      </w:r>
      <w:r w:rsidRPr="00F244CC">
        <w:rPr>
          <w:rFonts w:ascii="Arial" w:eastAsia="Arial" w:hAnsi="Arial" w:cs="Arial"/>
          <w:sz w:val="20"/>
          <w:szCs w:val="20"/>
        </w:rPr>
        <w:t xml:space="preserve"> (art. 92, I e II, da Lei Federal nº. 14.133, de 2021)</w:t>
      </w:r>
    </w:p>
    <w:p w14:paraId="3506638F" w14:textId="76689E1F" w:rsidR="00681F90" w:rsidRPr="004F1530" w:rsidRDefault="00681F90" w:rsidP="00E05E0F">
      <w:pPr>
        <w:pStyle w:val="PargrafodaLista"/>
        <w:numPr>
          <w:ilvl w:val="1"/>
          <w:numId w:val="12"/>
        </w:numPr>
        <w:tabs>
          <w:tab w:val="left" w:pos="709"/>
          <w:tab w:val="left" w:pos="851"/>
        </w:tabs>
        <w:spacing w:before="120" w:after="120"/>
        <w:ind w:left="0" w:firstLine="0"/>
        <w:jc w:val="both"/>
        <w:rPr>
          <w:rFonts w:ascii="Arial" w:eastAsia="Arial" w:hAnsi="Arial" w:cs="Arial"/>
          <w:sz w:val="20"/>
          <w:szCs w:val="20"/>
        </w:rPr>
      </w:pPr>
      <w:r w:rsidRPr="004F1530">
        <w:rPr>
          <w:rFonts w:ascii="Arial" w:eastAsia="Arial" w:hAnsi="Arial" w:cs="Arial"/>
          <w:sz w:val="20"/>
          <w:szCs w:val="20"/>
          <w:highlight w:val="yellow"/>
        </w:rPr>
        <w:t xml:space="preserve">O objeto do presente instrumento é a </w:t>
      </w:r>
      <w:r w:rsidR="004F1530">
        <w:rPr>
          <w:rFonts w:ascii="Arial" w:eastAsia="Arial" w:hAnsi="Arial" w:cs="Arial"/>
          <w:sz w:val="20"/>
          <w:szCs w:val="20"/>
          <w:highlight w:val="yellow"/>
        </w:rPr>
        <w:t>c</w:t>
      </w:r>
      <w:r w:rsidR="004F1530" w:rsidRPr="009D324A">
        <w:rPr>
          <w:rFonts w:ascii="Arial" w:hAnsi="Arial" w:cs="Arial"/>
          <w:sz w:val="20"/>
          <w:szCs w:val="20"/>
          <w:highlight w:val="yellow"/>
        </w:rPr>
        <w:t>ontratação de empresa especializada para serviços de facilitador de oficina, na modalidade Educador Musical. Profissional com graduação em música. Para ministrar aulas de música, especifico em instrumentos de sopro, ukulelê e técnica vocal destinadas as crianças de 6 a 18 anos incompletos, em atendimento aos recursos destinados através da Deliberação n° 013/2025 - CEDCA/PR referente ao Incentivo Estadual voltado a Garantia de Direitos de Crianças e Adolescentes, por meio do repasse de recursos do Fundo Estadual para a Infância e Adolescência (FIA), para a Secretaria de Assistência Social do Município de Marilândia do Sul/PR</w:t>
      </w:r>
      <w:r w:rsidR="004F1530" w:rsidRPr="004F1530">
        <w:rPr>
          <w:rFonts w:ascii="Arial" w:hAnsi="Arial" w:cs="Arial"/>
          <w:sz w:val="20"/>
          <w:szCs w:val="20"/>
          <w:highlight w:val="yellow"/>
        </w:rPr>
        <w:t>.</w:t>
      </w: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681F90" w:rsidRPr="00F244CC" w14:paraId="548DCE88" w14:textId="77777777" w:rsidTr="007135B4">
        <w:trPr>
          <w:trHeight w:val="578"/>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64378" w14:textId="77777777" w:rsidR="00681F90" w:rsidRPr="00F244CC" w:rsidRDefault="00681F90" w:rsidP="007135B4">
            <w:pPr>
              <w:widowControl w:val="0"/>
              <w:suppressAutoHyphens/>
              <w:spacing w:before="120" w:after="120"/>
              <w:jc w:val="both"/>
              <w:rPr>
                <w:rFonts w:ascii="Arial" w:eastAsia="Arial" w:hAnsi="Arial" w:cs="Arial"/>
                <w:b/>
                <w:bCs/>
                <w:color w:val="000000"/>
                <w:sz w:val="20"/>
                <w:szCs w:val="20"/>
              </w:rPr>
            </w:pPr>
            <w:r w:rsidRPr="00F244CC">
              <w:rPr>
                <w:rFonts w:ascii="Arial" w:eastAsia="Arial" w:hAnsi="Arial" w:cs="Arial"/>
                <w:b/>
                <w:bCs/>
                <w:color w:val="000000" w:themeColor="text1"/>
                <w:sz w:val="20"/>
                <w:szCs w:val="20"/>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F744F9" w14:textId="77777777" w:rsidR="00681F90" w:rsidRPr="00F244CC" w:rsidRDefault="00681F90" w:rsidP="007135B4">
            <w:pPr>
              <w:widowControl w:val="0"/>
              <w:suppressAutoHyphens/>
              <w:spacing w:before="120" w:after="120"/>
              <w:jc w:val="both"/>
              <w:rPr>
                <w:rFonts w:ascii="Arial" w:eastAsia="Arial" w:hAnsi="Arial" w:cs="Arial"/>
                <w:color w:val="000000"/>
                <w:sz w:val="20"/>
                <w:szCs w:val="20"/>
              </w:rPr>
            </w:pPr>
            <w:r w:rsidRPr="00F244CC">
              <w:rPr>
                <w:rFonts w:ascii="Arial" w:eastAsia="Arial" w:hAnsi="Arial" w:cs="Arial"/>
                <w:b/>
                <w:bCs/>
                <w:color w:val="000000" w:themeColor="text1"/>
                <w:sz w:val="20"/>
                <w:szCs w:val="20"/>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1DD5AF" w14:textId="77777777" w:rsidR="00681F90" w:rsidRPr="00F244CC" w:rsidRDefault="00681F90" w:rsidP="007135B4">
            <w:pPr>
              <w:widowControl w:val="0"/>
              <w:suppressAutoHyphens/>
              <w:spacing w:before="120" w:after="120"/>
              <w:jc w:val="both"/>
              <w:rPr>
                <w:rFonts w:ascii="Arial" w:eastAsia="Arial" w:hAnsi="Arial" w:cs="Arial"/>
                <w:color w:val="000000"/>
                <w:sz w:val="20"/>
                <w:szCs w:val="20"/>
              </w:rPr>
            </w:pPr>
            <w:r w:rsidRPr="00F244CC">
              <w:rPr>
                <w:rFonts w:ascii="Arial" w:eastAsia="Arial" w:hAnsi="Arial" w:cs="Arial"/>
                <w:b/>
                <w:bCs/>
                <w:color w:val="000000" w:themeColor="text1"/>
                <w:sz w:val="20"/>
                <w:szCs w:val="20"/>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9B4A28" w14:textId="77777777" w:rsidR="00681F90" w:rsidRPr="00F244CC" w:rsidRDefault="00681F90" w:rsidP="007135B4">
            <w:pPr>
              <w:widowControl w:val="0"/>
              <w:suppressAutoHyphens/>
              <w:spacing w:before="120" w:after="120"/>
              <w:jc w:val="both"/>
              <w:rPr>
                <w:rFonts w:ascii="Arial" w:eastAsia="Arial" w:hAnsi="Arial" w:cs="Arial"/>
                <w:b/>
                <w:bCs/>
                <w:sz w:val="20"/>
                <w:szCs w:val="20"/>
              </w:rPr>
            </w:pPr>
            <w:r w:rsidRPr="00F244CC">
              <w:rPr>
                <w:rFonts w:ascii="Arial" w:eastAsia="Arial" w:hAnsi="Arial" w:cs="Arial"/>
                <w:b/>
                <w:bCs/>
                <w:sz w:val="20"/>
                <w:szCs w:val="20"/>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78A11F" w14:textId="77777777" w:rsidR="00681F90" w:rsidRPr="00F244CC" w:rsidRDefault="00681F90" w:rsidP="007135B4">
            <w:pPr>
              <w:widowControl w:val="0"/>
              <w:suppressAutoHyphens/>
              <w:spacing w:before="120" w:after="120"/>
              <w:jc w:val="both"/>
              <w:rPr>
                <w:rFonts w:ascii="Arial" w:eastAsia="Arial" w:hAnsi="Arial" w:cs="Arial"/>
                <w:b/>
                <w:bCs/>
                <w:sz w:val="20"/>
                <w:szCs w:val="20"/>
              </w:rPr>
            </w:pPr>
            <w:r w:rsidRPr="00F244CC">
              <w:rPr>
                <w:rFonts w:ascii="Arial" w:eastAsia="Arial" w:hAnsi="Arial" w:cs="Arial"/>
                <w:b/>
                <w:bCs/>
                <w:sz w:val="20"/>
                <w:szCs w:val="20"/>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C9FA21" w14:textId="77777777" w:rsidR="00681F90" w:rsidRPr="00F244CC" w:rsidRDefault="00681F90" w:rsidP="007135B4">
            <w:pPr>
              <w:widowControl w:val="0"/>
              <w:suppressAutoHyphens/>
              <w:spacing w:before="120" w:after="120"/>
              <w:jc w:val="both"/>
              <w:rPr>
                <w:rFonts w:ascii="Arial" w:eastAsia="Arial" w:hAnsi="Arial" w:cs="Arial"/>
                <w:b/>
                <w:bCs/>
                <w:sz w:val="20"/>
                <w:szCs w:val="20"/>
              </w:rPr>
            </w:pPr>
            <w:r w:rsidRPr="00F244CC">
              <w:rPr>
                <w:rFonts w:ascii="Arial" w:eastAsia="Arial" w:hAnsi="Arial" w:cs="Arial"/>
                <w:b/>
                <w:bCs/>
                <w:sz w:val="20"/>
                <w:szCs w:val="20"/>
              </w:rPr>
              <w:t>VALOR TOTAL</w:t>
            </w:r>
          </w:p>
        </w:tc>
      </w:tr>
      <w:tr w:rsidR="00681F90" w:rsidRPr="00F244CC" w14:paraId="48B40F9F" w14:textId="77777777" w:rsidTr="007135B4">
        <w:trPr>
          <w:trHeight w:val="291"/>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390BB3" w14:textId="77777777" w:rsidR="00681F90" w:rsidRPr="00F244CC" w:rsidRDefault="00681F90" w:rsidP="007135B4">
            <w:pPr>
              <w:widowControl w:val="0"/>
              <w:suppressAutoHyphens/>
              <w:spacing w:before="120" w:after="120"/>
              <w:jc w:val="both"/>
              <w:rPr>
                <w:rFonts w:ascii="Arial" w:eastAsia="Arial" w:hAnsi="Arial" w:cs="Arial"/>
                <w:b/>
                <w:bCs/>
                <w:color w:val="000000"/>
                <w:sz w:val="20"/>
                <w:szCs w:val="20"/>
              </w:rPr>
            </w:pPr>
            <w:r w:rsidRPr="00F244CC">
              <w:rPr>
                <w:rFonts w:ascii="Arial" w:eastAsia="Arial" w:hAnsi="Arial" w:cs="Arial"/>
                <w:b/>
                <w:bCs/>
                <w:color w:val="000000" w:themeColor="text1"/>
                <w:sz w:val="20"/>
                <w:szCs w:val="20"/>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82B921" w14:textId="77777777" w:rsidR="00681F90" w:rsidRPr="00F244CC" w:rsidRDefault="00681F90" w:rsidP="007135B4">
            <w:pPr>
              <w:widowControl w:val="0"/>
              <w:suppressAutoHyphens/>
              <w:spacing w:before="120" w:after="120"/>
              <w:jc w:val="both"/>
              <w:rPr>
                <w:rFonts w:ascii="Arial" w:eastAsia="Arial" w:hAnsi="Arial" w:cs="Arial"/>
                <w:color w:val="000000"/>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04FE6D" w14:textId="77777777" w:rsidR="00681F90" w:rsidRPr="00F244CC" w:rsidRDefault="00681F90" w:rsidP="007135B4">
            <w:pPr>
              <w:widowControl w:val="0"/>
              <w:suppressAutoHyphens/>
              <w:spacing w:before="120" w:after="120"/>
              <w:jc w:val="both"/>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A19AD3" w14:textId="77777777" w:rsidR="00681F90" w:rsidRPr="00F244CC" w:rsidRDefault="00681F90" w:rsidP="007135B4">
            <w:pPr>
              <w:widowControl w:val="0"/>
              <w:suppressAutoHyphens/>
              <w:spacing w:before="120" w:after="120"/>
              <w:jc w:val="both"/>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BD7AFA" w14:textId="77777777" w:rsidR="00681F90" w:rsidRPr="00F244CC" w:rsidRDefault="00681F90" w:rsidP="007135B4">
            <w:pPr>
              <w:widowControl w:val="0"/>
              <w:suppressAutoHyphens/>
              <w:spacing w:before="120" w:after="120"/>
              <w:jc w:val="both"/>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239912" w14:textId="77777777" w:rsidR="00681F90" w:rsidRPr="00F244CC" w:rsidRDefault="00681F90" w:rsidP="007135B4">
            <w:pPr>
              <w:widowControl w:val="0"/>
              <w:suppressAutoHyphens/>
              <w:spacing w:before="120" w:after="120"/>
              <w:jc w:val="both"/>
              <w:rPr>
                <w:rFonts w:ascii="Arial" w:eastAsia="Arial" w:hAnsi="Arial" w:cs="Arial"/>
                <w:color w:val="000000"/>
                <w:sz w:val="20"/>
                <w:szCs w:val="20"/>
              </w:rPr>
            </w:pPr>
          </w:p>
        </w:tc>
      </w:tr>
      <w:tr w:rsidR="00681F90" w:rsidRPr="00F244CC" w14:paraId="1D1656F3" w14:textId="77777777" w:rsidTr="007135B4">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C81690" w14:textId="77777777" w:rsidR="00681F90" w:rsidRPr="00F244CC" w:rsidRDefault="00681F90" w:rsidP="007135B4">
            <w:pPr>
              <w:widowControl w:val="0"/>
              <w:suppressAutoHyphens/>
              <w:spacing w:before="120" w:after="120"/>
              <w:jc w:val="both"/>
              <w:rPr>
                <w:rFonts w:ascii="Arial" w:eastAsia="Arial" w:hAnsi="Arial" w:cs="Arial"/>
                <w:color w:val="000000"/>
                <w:sz w:val="20"/>
                <w:szCs w:val="20"/>
              </w:rPr>
            </w:pPr>
            <w:r w:rsidRPr="00F244CC">
              <w:rPr>
                <w:rFonts w:ascii="Arial" w:eastAsia="Arial" w:hAnsi="Arial" w:cs="Arial"/>
                <w:b/>
                <w:bCs/>
                <w:color w:val="000000"/>
                <w:sz w:val="20"/>
                <w:szCs w:val="20"/>
                <w:u w:val="single"/>
              </w:rPr>
              <w:t>VALOR TOTAL CONTRATADO DE R$ ..............</w:t>
            </w:r>
          </w:p>
        </w:tc>
      </w:tr>
    </w:tbl>
    <w:p w14:paraId="7D126A70" w14:textId="77777777" w:rsidR="00681F90" w:rsidRPr="00F244CC" w:rsidRDefault="00681F90" w:rsidP="00681F90">
      <w:pPr>
        <w:pStyle w:val="PargrafodaLista"/>
        <w:numPr>
          <w:ilvl w:val="1"/>
          <w:numId w:val="12"/>
        </w:numPr>
        <w:tabs>
          <w:tab w:val="left" w:pos="709"/>
        </w:tabs>
        <w:spacing w:before="120" w:after="120"/>
        <w:ind w:left="0" w:firstLine="0"/>
        <w:jc w:val="both"/>
        <w:rPr>
          <w:rFonts w:ascii="Arial" w:eastAsia="Arial" w:hAnsi="Arial" w:cs="Arial"/>
          <w:sz w:val="20"/>
          <w:szCs w:val="20"/>
        </w:rPr>
      </w:pPr>
      <w:r w:rsidRPr="00F244CC">
        <w:rPr>
          <w:rFonts w:ascii="Arial" w:eastAsia="Arial" w:hAnsi="Arial" w:cs="Arial"/>
          <w:sz w:val="20"/>
          <w:szCs w:val="20"/>
        </w:rPr>
        <w:t>Vinculam esta contratação, independente de transcrição:</w:t>
      </w:r>
    </w:p>
    <w:p w14:paraId="468A3370" w14:textId="77777777" w:rsidR="00681F90" w:rsidRPr="00F244CC" w:rsidRDefault="00681F90" w:rsidP="00681F90">
      <w:pPr>
        <w:pStyle w:val="PargrafodaLista"/>
        <w:numPr>
          <w:ilvl w:val="0"/>
          <w:numId w:val="13"/>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O Edital de Pregão Eletrônico e seus anexos; e,</w:t>
      </w:r>
    </w:p>
    <w:p w14:paraId="3EE42721" w14:textId="77777777" w:rsidR="00681F90" w:rsidRPr="00F244CC" w:rsidRDefault="00681F90" w:rsidP="00681F90">
      <w:pPr>
        <w:pStyle w:val="PargrafodaLista"/>
        <w:numPr>
          <w:ilvl w:val="0"/>
          <w:numId w:val="13"/>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A proposta do contratado.</w:t>
      </w:r>
    </w:p>
    <w:p w14:paraId="51BDF5DA" w14:textId="1674ADAD" w:rsidR="00681F90" w:rsidRPr="00F244CC" w:rsidRDefault="00681F90" w:rsidP="00681F90">
      <w:pPr>
        <w:pStyle w:val="PargrafodaLista"/>
        <w:spacing w:before="120" w:after="120"/>
        <w:ind w:left="0"/>
        <w:jc w:val="both"/>
        <w:rPr>
          <w:rFonts w:ascii="Arial" w:eastAsia="Arial" w:hAnsi="Arial" w:cs="Arial"/>
          <w:sz w:val="20"/>
          <w:szCs w:val="20"/>
        </w:rPr>
      </w:pPr>
      <w:r w:rsidRPr="00F244CC">
        <w:rPr>
          <w:rFonts w:ascii="Arial" w:eastAsia="Arial" w:hAnsi="Arial" w:cs="Arial"/>
          <w:sz w:val="20"/>
          <w:szCs w:val="20"/>
        </w:rPr>
        <w:t xml:space="preserve">1.3 </w:t>
      </w:r>
      <w:r w:rsidRPr="00F244CC">
        <w:rPr>
          <w:rFonts w:ascii="Arial" w:eastAsia="Arial" w:hAnsi="Arial" w:cs="Arial"/>
          <w:sz w:val="20"/>
          <w:szCs w:val="20"/>
        </w:rPr>
        <w:tab/>
      </w:r>
      <w:r w:rsidRPr="004F1530">
        <w:rPr>
          <w:rFonts w:ascii="Arial" w:eastAsia="Arial" w:hAnsi="Arial" w:cs="Arial"/>
          <w:sz w:val="20"/>
          <w:szCs w:val="20"/>
        </w:rPr>
        <w:t xml:space="preserve">O regime de execução é </w:t>
      </w:r>
      <w:r w:rsidRPr="004F1530">
        <w:rPr>
          <w:rFonts w:ascii="Arial" w:hAnsi="Arial" w:cs="Arial"/>
          <w:sz w:val="20"/>
          <w:szCs w:val="20"/>
        </w:rPr>
        <w:t>de empreitada por preço global.</w:t>
      </w:r>
      <w:r w:rsidRPr="00F244CC">
        <w:rPr>
          <w:rFonts w:ascii="Arial" w:hAnsi="Arial" w:cs="Arial"/>
          <w:sz w:val="20"/>
          <w:szCs w:val="20"/>
        </w:rPr>
        <w:t xml:space="preserve"> </w:t>
      </w:r>
    </w:p>
    <w:p w14:paraId="7F8D965D" w14:textId="77777777" w:rsidR="00681F90" w:rsidRPr="00F244CC" w:rsidRDefault="00681F90" w:rsidP="00681F90">
      <w:pPr>
        <w:pStyle w:val="PargrafodaLista"/>
        <w:spacing w:before="120" w:after="120"/>
        <w:ind w:left="0"/>
        <w:jc w:val="both"/>
        <w:rPr>
          <w:rFonts w:ascii="Arial" w:eastAsia="Arial" w:hAnsi="Arial" w:cs="Arial"/>
          <w:sz w:val="20"/>
          <w:szCs w:val="20"/>
        </w:rPr>
      </w:pPr>
    </w:p>
    <w:p w14:paraId="75CE7CBF" w14:textId="77777777" w:rsidR="00681F90" w:rsidRPr="00F244CC" w:rsidRDefault="00681F90" w:rsidP="00681F90">
      <w:pPr>
        <w:spacing w:before="120" w:after="120"/>
        <w:jc w:val="both"/>
        <w:rPr>
          <w:rFonts w:ascii="Arial" w:eastAsia="Arial" w:hAnsi="Arial" w:cs="Arial"/>
          <w:sz w:val="20"/>
          <w:szCs w:val="20"/>
        </w:rPr>
      </w:pPr>
      <w:r w:rsidRPr="00F244CC">
        <w:rPr>
          <w:rFonts w:ascii="Arial" w:eastAsia="Arial" w:hAnsi="Arial" w:cs="Arial"/>
          <w:b/>
          <w:bCs/>
          <w:sz w:val="20"/>
          <w:szCs w:val="20"/>
        </w:rPr>
        <w:t>2.CLAUSULA SEGUNDA - DA VIGÊNCIA</w:t>
      </w:r>
    </w:p>
    <w:p w14:paraId="0D949B1C" w14:textId="232F4392" w:rsidR="00681F90" w:rsidRPr="00F244CC" w:rsidRDefault="00681F90" w:rsidP="00681F90">
      <w:pPr>
        <w:pStyle w:val="Nvel2-Red"/>
        <w:numPr>
          <w:ilvl w:val="1"/>
          <w:numId w:val="23"/>
        </w:numPr>
        <w:spacing w:line="240" w:lineRule="auto"/>
        <w:ind w:left="0" w:firstLine="0"/>
        <w:rPr>
          <w:i w:val="0"/>
          <w:iCs w:val="0"/>
          <w:color w:val="auto"/>
        </w:rPr>
      </w:pPr>
      <w:r w:rsidRPr="00F244CC">
        <w:rPr>
          <w:i w:val="0"/>
          <w:iCs w:val="0"/>
          <w:color w:val="auto"/>
        </w:rPr>
        <w:t xml:space="preserve">O prazo de vigência da contratação é de </w:t>
      </w:r>
      <w:r w:rsidR="004F1530">
        <w:rPr>
          <w:i w:val="0"/>
          <w:iCs w:val="0"/>
          <w:color w:val="auto"/>
        </w:rPr>
        <w:t>01 (um) ano</w:t>
      </w:r>
      <w:r w:rsidRPr="00F244CC">
        <w:rPr>
          <w:i w:val="0"/>
          <w:iCs w:val="0"/>
          <w:color w:val="auto"/>
        </w:rPr>
        <w:t>, contados do(a) assinatura do contrato.</w:t>
      </w:r>
    </w:p>
    <w:p w14:paraId="190F2E0E" w14:textId="77777777" w:rsidR="00681F90" w:rsidRPr="00F244CC" w:rsidRDefault="00681F90" w:rsidP="00681F90">
      <w:pPr>
        <w:pStyle w:val="Nvel2-Red"/>
        <w:numPr>
          <w:ilvl w:val="1"/>
          <w:numId w:val="23"/>
        </w:numPr>
        <w:spacing w:line="240" w:lineRule="auto"/>
        <w:ind w:left="0" w:firstLine="0"/>
        <w:rPr>
          <w:i w:val="0"/>
          <w:iCs w:val="0"/>
          <w:color w:val="auto"/>
        </w:rPr>
      </w:pPr>
      <w:r w:rsidRPr="00F244CC">
        <w:rPr>
          <w:i w:val="0"/>
          <w:iCs w:val="0"/>
          <w:color w:val="auto"/>
        </w:rPr>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7666A15B" w14:textId="77777777" w:rsidR="00681F90" w:rsidRPr="00F244CC" w:rsidRDefault="00681F90" w:rsidP="00681F90">
      <w:pPr>
        <w:pStyle w:val="Nvel2-Red"/>
        <w:numPr>
          <w:ilvl w:val="1"/>
          <w:numId w:val="23"/>
        </w:numPr>
        <w:spacing w:line="240" w:lineRule="auto"/>
        <w:ind w:left="0" w:firstLine="0"/>
        <w:rPr>
          <w:i w:val="0"/>
          <w:iCs w:val="0"/>
          <w:color w:val="auto"/>
        </w:rPr>
      </w:pPr>
      <w:r w:rsidRPr="00F244CC">
        <w:rPr>
          <w:i w:val="0"/>
          <w:iCs w:val="0"/>
          <w:color w:val="auto"/>
        </w:rPr>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5A490AD5" w14:textId="77777777" w:rsidR="00681F90" w:rsidRPr="00F244CC" w:rsidRDefault="00681F90" w:rsidP="00681F90">
      <w:pPr>
        <w:pStyle w:val="PargrafodaLista"/>
        <w:tabs>
          <w:tab w:val="left" w:pos="567"/>
        </w:tabs>
        <w:ind w:left="0"/>
        <w:jc w:val="both"/>
        <w:rPr>
          <w:rFonts w:ascii="Arial" w:eastAsia="Arial" w:hAnsi="Arial" w:cs="Arial"/>
          <w:sz w:val="20"/>
          <w:szCs w:val="20"/>
        </w:rPr>
      </w:pPr>
      <w:r w:rsidRPr="00F244CC">
        <w:rPr>
          <w:rFonts w:ascii="Arial" w:hAnsi="Arial" w:cs="Arial"/>
          <w:sz w:val="20"/>
          <w:szCs w:val="20"/>
        </w:rPr>
        <w:t xml:space="preserve">2.3.1 Nos casos de culpa do contratado, </w:t>
      </w:r>
      <w:r w:rsidRPr="00F244CC">
        <w:rPr>
          <w:rFonts w:ascii="Arial" w:eastAsia="Arial" w:hAnsi="Arial" w:cs="Arial"/>
          <w:sz w:val="20"/>
          <w:szCs w:val="20"/>
        </w:rPr>
        <w:t>ficará ele constituído em mora, sendo-lhe aplicáveis as respectivas sanções administrativas; e poderá a Administração optar pela extinção do contrato.</w:t>
      </w:r>
    </w:p>
    <w:p w14:paraId="3F316113" w14:textId="77777777" w:rsidR="00681F90" w:rsidRPr="00F244CC" w:rsidRDefault="00681F90" w:rsidP="00681F90">
      <w:pPr>
        <w:pStyle w:val="Nvel2-Red"/>
        <w:numPr>
          <w:ilvl w:val="0"/>
          <w:numId w:val="0"/>
        </w:numPr>
        <w:spacing w:line="240" w:lineRule="auto"/>
        <w:rPr>
          <w:i w:val="0"/>
          <w:iCs w:val="0"/>
          <w:color w:val="auto"/>
        </w:rPr>
      </w:pPr>
      <w:r w:rsidRPr="00F244CC">
        <w:rPr>
          <w:i w:val="0"/>
          <w:iCs w:val="0"/>
          <w:color w:val="auto"/>
        </w:rPr>
        <w:lastRenderedPageBreak/>
        <w:t>2.3.2 Se as obrigações não forem cumpridas no prazo estipulado, a vigência ficará prorrogada até a conclusão do objeto, caso em que deverá a Administração providenciar a readequação do cronograma fixado para o contrato.</w:t>
      </w:r>
    </w:p>
    <w:p w14:paraId="6465EB9E" w14:textId="77777777" w:rsidR="00681F90" w:rsidRPr="00F244CC" w:rsidRDefault="00681F90" w:rsidP="00681F90">
      <w:pPr>
        <w:pStyle w:val="Nvel2-Red"/>
        <w:numPr>
          <w:ilvl w:val="0"/>
          <w:numId w:val="0"/>
        </w:numPr>
        <w:spacing w:line="240" w:lineRule="auto"/>
        <w:rPr>
          <w:i w:val="0"/>
          <w:iCs w:val="0"/>
          <w:color w:val="auto"/>
        </w:rPr>
      </w:pPr>
    </w:p>
    <w:p w14:paraId="350D04CF" w14:textId="77777777" w:rsidR="00681F90" w:rsidRPr="00F244CC" w:rsidRDefault="00681F90" w:rsidP="00681F90">
      <w:pPr>
        <w:pStyle w:val="Nivel01"/>
        <w:numPr>
          <w:ilvl w:val="0"/>
          <w:numId w:val="0"/>
        </w:numPr>
        <w:spacing w:before="120" w:after="120"/>
        <w:rPr>
          <w:color w:val="FFFFFF" w:themeColor="background1"/>
        </w:rPr>
      </w:pPr>
      <w:r w:rsidRPr="00F244CC">
        <w:t xml:space="preserve">3.CLÁUSULA TERCEIRA - MODELOS DE EXECUÇÃO E GESTÃO CONTRATUAIS </w:t>
      </w:r>
      <w:r w:rsidRPr="00F244CC">
        <w:rPr>
          <w:b w:val="0"/>
          <w:bCs w:val="0"/>
        </w:rPr>
        <w:t>(</w:t>
      </w:r>
      <w:hyperlink r:id="rId50" w:anchor="art92" w:history="1">
        <w:r w:rsidRPr="00F244CC">
          <w:rPr>
            <w:rStyle w:val="Hyperlink"/>
            <w:b w:val="0"/>
            <w:bCs w:val="0"/>
            <w:color w:val="auto"/>
            <w:u w:val="none"/>
          </w:rPr>
          <w:t>art. 92, IV, VII e XVIII)</w:t>
        </w:r>
      </w:hyperlink>
    </w:p>
    <w:p w14:paraId="4F7E4F11" w14:textId="77777777" w:rsidR="00681F90" w:rsidRPr="00F244CC" w:rsidRDefault="00681F90" w:rsidP="00681F90">
      <w:pPr>
        <w:pStyle w:val="Nivel2"/>
        <w:numPr>
          <w:ilvl w:val="0"/>
          <w:numId w:val="0"/>
        </w:numPr>
        <w:spacing w:line="240" w:lineRule="auto"/>
      </w:pPr>
      <w:r w:rsidRPr="00F244CC">
        <w:t>3.1. O regime de execução contratual, os modelos de gestão e de execução, assim como os prazos e condições de conclusão, entrega e recebimento do objeto, observação o que constam no Edital e seus anexos.</w:t>
      </w:r>
    </w:p>
    <w:p w14:paraId="3BAC1F29" w14:textId="77777777" w:rsidR="00681F90" w:rsidRPr="00F244CC" w:rsidRDefault="00681F90" w:rsidP="00681F90">
      <w:pPr>
        <w:pStyle w:val="Nivel2"/>
        <w:numPr>
          <w:ilvl w:val="0"/>
          <w:numId w:val="0"/>
        </w:numPr>
        <w:spacing w:line="240" w:lineRule="auto"/>
      </w:pPr>
    </w:p>
    <w:p w14:paraId="55343585" w14:textId="77777777" w:rsidR="00681F90" w:rsidRPr="00F244CC" w:rsidRDefault="00681F90" w:rsidP="00681F90">
      <w:pPr>
        <w:pStyle w:val="Nivel01"/>
        <w:numPr>
          <w:ilvl w:val="0"/>
          <w:numId w:val="0"/>
        </w:numPr>
        <w:spacing w:before="120" w:after="120"/>
      </w:pPr>
      <w:r w:rsidRPr="00F244CC">
        <w:t>4.CLÁUSULA QUARTA - SUBCONTRATAÇÃO</w:t>
      </w:r>
    </w:p>
    <w:p w14:paraId="4EF6100C" w14:textId="77777777" w:rsidR="00681F90" w:rsidRPr="00F244CC" w:rsidRDefault="00681F90" w:rsidP="00681F90">
      <w:pPr>
        <w:pStyle w:val="Nvel2-Red"/>
        <w:numPr>
          <w:ilvl w:val="0"/>
          <w:numId w:val="0"/>
        </w:numPr>
        <w:spacing w:line="240" w:lineRule="auto"/>
        <w:rPr>
          <w:i w:val="0"/>
          <w:iCs w:val="0"/>
          <w:color w:val="auto"/>
          <w:highlight w:val="green"/>
        </w:rPr>
      </w:pPr>
      <w:bookmarkStart w:id="54" w:name="_Hlk219983273"/>
      <w:r w:rsidRPr="00F244CC">
        <w:rPr>
          <w:i w:val="0"/>
          <w:iCs w:val="0"/>
          <w:color w:val="auto"/>
        </w:rPr>
        <w:t xml:space="preserve">4.1. </w:t>
      </w:r>
      <w:r w:rsidRPr="004F1530">
        <w:rPr>
          <w:i w:val="0"/>
          <w:iCs w:val="0"/>
          <w:color w:val="auto"/>
        </w:rPr>
        <w:t>Não será admitida a subcontratação do objeto contratual.</w:t>
      </w:r>
    </w:p>
    <w:bookmarkEnd w:id="54"/>
    <w:p w14:paraId="0BCBDA6F" w14:textId="77777777" w:rsidR="00681F90" w:rsidRPr="00F244CC" w:rsidRDefault="00681F90" w:rsidP="00681F90">
      <w:pPr>
        <w:pStyle w:val="Nvel2-Red"/>
        <w:numPr>
          <w:ilvl w:val="0"/>
          <w:numId w:val="0"/>
        </w:numPr>
        <w:spacing w:line="240" w:lineRule="auto"/>
        <w:rPr>
          <w:i w:val="0"/>
          <w:iCs w:val="0"/>
          <w:color w:val="auto"/>
        </w:rPr>
      </w:pPr>
    </w:p>
    <w:p w14:paraId="26877B83" w14:textId="77777777" w:rsidR="00681F90" w:rsidRPr="00F244CC" w:rsidRDefault="00681F90" w:rsidP="00681F90">
      <w:pPr>
        <w:pStyle w:val="Nivel01"/>
        <w:numPr>
          <w:ilvl w:val="0"/>
          <w:numId w:val="0"/>
        </w:numPr>
        <w:spacing w:before="120" w:after="120"/>
      </w:pPr>
      <w:r w:rsidRPr="00F244CC">
        <w:t>5.CLÁUSULA QUINTA - PREÇO</w:t>
      </w:r>
    </w:p>
    <w:p w14:paraId="369A2A5B" w14:textId="77777777" w:rsidR="00681F90" w:rsidRPr="00F244CC" w:rsidRDefault="00681F90" w:rsidP="00681F90">
      <w:pPr>
        <w:pStyle w:val="Nvel2-Red"/>
        <w:numPr>
          <w:ilvl w:val="0"/>
          <w:numId w:val="0"/>
        </w:numPr>
        <w:spacing w:line="240" w:lineRule="auto"/>
        <w:rPr>
          <w:i w:val="0"/>
          <w:iCs w:val="0"/>
          <w:color w:val="auto"/>
          <w:lang w:eastAsia="en-US"/>
        </w:rPr>
      </w:pPr>
      <w:r w:rsidRPr="00F244CC">
        <w:rPr>
          <w:i w:val="0"/>
          <w:iCs w:val="0"/>
          <w:color w:val="auto"/>
        </w:rPr>
        <w:t>5.1. O valor total da contratação é de R$ .......... (.....)</w:t>
      </w:r>
      <w:r w:rsidRPr="00F244CC">
        <w:rPr>
          <w:i w:val="0"/>
          <w:iCs w:val="0"/>
          <w:color w:val="auto"/>
          <w:lang w:eastAsia="en-US"/>
        </w:rPr>
        <w:t>.</w:t>
      </w:r>
    </w:p>
    <w:p w14:paraId="5357AFC3" w14:textId="77777777" w:rsidR="00681F90" w:rsidRPr="00F244CC" w:rsidRDefault="00681F90" w:rsidP="00681F90">
      <w:pPr>
        <w:pStyle w:val="Nvel2-Red"/>
        <w:numPr>
          <w:ilvl w:val="0"/>
          <w:numId w:val="0"/>
        </w:numPr>
        <w:spacing w:line="240" w:lineRule="auto"/>
        <w:rPr>
          <w:i w:val="0"/>
          <w:iCs w:val="0"/>
          <w:color w:val="auto"/>
        </w:rPr>
      </w:pPr>
      <w:r w:rsidRPr="00F244CC">
        <w:rPr>
          <w:i w:val="0"/>
          <w:iCs w:val="0"/>
          <w:color w:val="auto"/>
          <w:lang w:eastAsia="en-US"/>
        </w:rPr>
        <w:t xml:space="preserve">5.1.1. </w:t>
      </w:r>
      <w:r w:rsidRPr="00F244CC">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FEA959" w14:textId="77777777" w:rsidR="00681F90" w:rsidRPr="00F244CC" w:rsidRDefault="00681F90" w:rsidP="00681F90">
      <w:pPr>
        <w:pStyle w:val="Nvel2-Red"/>
        <w:numPr>
          <w:ilvl w:val="0"/>
          <w:numId w:val="0"/>
        </w:numPr>
        <w:spacing w:line="240" w:lineRule="auto"/>
        <w:rPr>
          <w:i w:val="0"/>
          <w:iCs w:val="0"/>
          <w:color w:val="auto"/>
        </w:rPr>
      </w:pPr>
      <w:r w:rsidRPr="00F244CC">
        <w:rPr>
          <w:i w:val="0"/>
          <w:iCs w:val="0"/>
          <w:color w:val="auto"/>
        </w:rPr>
        <w:t>5.1.2. O valor especificado é meramente estimativo, de forma que os pagamentos devidos ao contratado dependerão dos quantitativos efetivamente fornecidos.</w:t>
      </w:r>
    </w:p>
    <w:p w14:paraId="75B3AF8B" w14:textId="77777777" w:rsidR="00681F90" w:rsidRPr="00F244CC" w:rsidRDefault="00681F90" w:rsidP="00681F90">
      <w:pPr>
        <w:pStyle w:val="Nvel2-Red"/>
        <w:numPr>
          <w:ilvl w:val="0"/>
          <w:numId w:val="0"/>
        </w:numPr>
        <w:spacing w:line="240" w:lineRule="auto"/>
        <w:rPr>
          <w:i w:val="0"/>
          <w:iCs w:val="0"/>
          <w:color w:val="auto"/>
        </w:rPr>
      </w:pPr>
    </w:p>
    <w:p w14:paraId="09625D23" w14:textId="77777777" w:rsidR="00681F90" w:rsidRPr="00F244CC" w:rsidRDefault="00681F90" w:rsidP="00681F90">
      <w:pPr>
        <w:pStyle w:val="Nivel01"/>
        <w:numPr>
          <w:ilvl w:val="0"/>
          <w:numId w:val="0"/>
        </w:numPr>
        <w:spacing w:before="120" w:after="120"/>
      </w:pPr>
      <w:r w:rsidRPr="00F244CC">
        <w:t xml:space="preserve">6.CLÁUSULA SEXTA - PAGAMENTO </w:t>
      </w:r>
      <w:r w:rsidRPr="00F244CC">
        <w:rPr>
          <w:b w:val="0"/>
          <w:bCs w:val="0"/>
        </w:rPr>
        <w:t>(</w:t>
      </w:r>
      <w:hyperlink r:id="rId51" w:anchor="art92" w:history="1">
        <w:r w:rsidRPr="00F244CC">
          <w:rPr>
            <w:rStyle w:val="Hyperlink"/>
            <w:b w:val="0"/>
            <w:bCs w:val="0"/>
            <w:color w:val="auto"/>
            <w:u w:val="none"/>
          </w:rPr>
          <w:t>art. 92, V e VI</w:t>
        </w:r>
      </w:hyperlink>
      <w:r w:rsidRPr="00F244CC">
        <w:rPr>
          <w:b w:val="0"/>
          <w:bCs w:val="0"/>
        </w:rPr>
        <w:t>)</w:t>
      </w:r>
    </w:p>
    <w:p w14:paraId="1D9BC216" w14:textId="77777777" w:rsidR="00681F90" w:rsidRPr="00F244CC" w:rsidRDefault="00681F90" w:rsidP="00681F90">
      <w:pPr>
        <w:pStyle w:val="Nivel3"/>
        <w:numPr>
          <w:ilvl w:val="0"/>
          <w:numId w:val="0"/>
        </w:numPr>
        <w:spacing w:line="240" w:lineRule="auto"/>
        <w:rPr>
          <w:color w:val="auto"/>
        </w:rPr>
      </w:pPr>
      <w:r w:rsidRPr="00F244CC">
        <w:rPr>
          <w:color w:val="auto"/>
        </w:rPr>
        <w:t xml:space="preserve">6.1. O prazo para pagamento </w:t>
      </w:r>
      <w:r w:rsidRPr="00F244CC">
        <w:rPr>
          <w:color w:val="auto"/>
          <w:lang w:eastAsia="en-US"/>
        </w:rPr>
        <w:t>ao contratado</w:t>
      </w:r>
      <w:r w:rsidRPr="00F244CC">
        <w:rPr>
          <w:color w:val="auto"/>
        </w:rPr>
        <w:t xml:space="preserve"> será de até 30 (trinta) dias a contar do recebimento/aceite da Nota Fiscal pela Administração, (a empresa deverá encaminha a nota fiscal para o seguinte endereço eletrônico notafiscalmarilandia@outlook.com</w:t>
      </w:r>
      <w:proofErr w:type="gramStart"/>
      <w:r w:rsidRPr="00F244CC">
        <w:rPr>
          <w:color w:val="auto"/>
        </w:rPr>
        <w:t>),respeitando</w:t>
      </w:r>
      <w:proofErr w:type="gramEnd"/>
      <w:r w:rsidRPr="00F244CC">
        <w:rPr>
          <w:color w:val="auto"/>
        </w:rPr>
        <w:t>-se as diretrizes do art. 141, da Lei nº. 14.133, de 1º de abril de 2021.</w:t>
      </w:r>
    </w:p>
    <w:p w14:paraId="7B718C92" w14:textId="77777777" w:rsidR="00681F90" w:rsidRPr="00F244CC" w:rsidRDefault="00681F90" w:rsidP="00681F90">
      <w:pPr>
        <w:pStyle w:val="Nivel3"/>
        <w:numPr>
          <w:ilvl w:val="0"/>
          <w:numId w:val="0"/>
        </w:numPr>
        <w:spacing w:line="240" w:lineRule="auto"/>
        <w:rPr>
          <w:color w:val="auto"/>
        </w:rPr>
      </w:pPr>
      <w:r w:rsidRPr="00F244CC">
        <w:rPr>
          <w:color w:val="auto"/>
        </w:rPr>
        <w:t>6.1.1. Os pagamentos devidos ao contratado dependerão dos quantitativos efetivamente fornecidos.</w:t>
      </w:r>
    </w:p>
    <w:p w14:paraId="4E2AC149" w14:textId="77777777" w:rsidR="00681F90" w:rsidRPr="00F244CC" w:rsidRDefault="00681F90" w:rsidP="00681F90">
      <w:pPr>
        <w:pStyle w:val="Nivel3"/>
        <w:numPr>
          <w:ilvl w:val="0"/>
          <w:numId w:val="0"/>
        </w:numPr>
        <w:spacing w:line="240" w:lineRule="auto"/>
      </w:pPr>
      <w:r w:rsidRPr="00F244CC">
        <w:t>6.1.2. Em caso de atraso de pagamento motivado exclusivamente pela Administração, ao valor devido incidirá aplicação da Taxa Selic, e sua apuração se fará desde a data de seu vencimento até a data do efetivo pagamento.</w:t>
      </w:r>
    </w:p>
    <w:p w14:paraId="5945FE49" w14:textId="77777777" w:rsidR="00681F90" w:rsidRPr="00F244CC" w:rsidRDefault="00681F90" w:rsidP="00681F90">
      <w:pPr>
        <w:pStyle w:val="Nivel3"/>
        <w:numPr>
          <w:ilvl w:val="0"/>
          <w:numId w:val="0"/>
        </w:numPr>
        <w:spacing w:line="240" w:lineRule="auto"/>
        <w:rPr>
          <w:color w:val="auto"/>
        </w:rPr>
      </w:pPr>
    </w:p>
    <w:p w14:paraId="6D391E84" w14:textId="77777777" w:rsidR="00681F90" w:rsidRPr="00F244CC" w:rsidRDefault="00681F90" w:rsidP="00681F90">
      <w:pPr>
        <w:pStyle w:val="Nivel01"/>
        <w:numPr>
          <w:ilvl w:val="0"/>
          <w:numId w:val="0"/>
        </w:numPr>
        <w:spacing w:before="120" w:after="120"/>
      </w:pPr>
      <w:r w:rsidRPr="00F244CC">
        <w:t xml:space="preserve">7.CLÁUSULA SÉTIMA - REAJUSTE </w:t>
      </w:r>
      <w:r w:rsidRPr="00F244CC">
        <w:rPr>
          <w:b w:val="0"/>
          <w:bCs w:val="0"/>
        </w:rPr>
        <w:t>(</w:t>
      </w:r>
      <w:hyperlink r:id="rId52" w:anchor="art92" w:history="1">
        <w:r w:rsidRPr="00F244CC">
          <w:rPr>
            <w:rStyle w:val="Hyperlink"/>
            <w:b w:val="0"/>
            <w:bCs w:val="0"/>
            <w:color w:val="auto"/>
            <w:u w:val="none"/>
          </w:rPr>
          <w:t>art. 92, V)</w:t>
        </w:r>
      </w:hyperlink>
    </w:p>
    <w:p w14:paraId="4354B2A7" w14:textId="77777777" w:rsidR="00681F90" w:rsidRPr="00F244CC" w:rsidRDefault="00681F90" w:rsidP="00681F90">
      <w:pPr>
        <w:pStyle w:val="Nivel2"/>
        <w:numPr>
          <w:ilvl w:val="0"/>
          <w:numId w:val="0"/>
        </w:numPr>
        <w:spacing w:line="240" w:lineRule="auto"/>
        <w:rPr>
          <w:color w:val="auto"/>
        </w:rPr>
      </w:pPr>
      <w:r w:rsidRPr="00F244CC">
        <w:rPr>
          <w:color w:val="auto"/>
        </w:rPr>
        <w:t xml:space="preserve">7.1. Os preços inicialmente contratados são </w:t>
      </w:r>
      <w:r w:rsidRPr="00F244CC">
        <w:rPr>
          <w:color w:val="auto"/>
          <w:u w:val="single"/>
        </w:rPr>
        <w:t>fixos e irreajustáveis no prazo de um</w:t>
      </w:r>
      <w:r w:rsidRPr="00F244CC">
        <w:rPr>
          <w:color w:val="auto"/>
        </w:rPr>
        <w:t xml:space="preserve"> ano contado da data do orçamento.</w:t>
      </w:r>
    </w:p>
    <w:p w14:paraId="23567E85" w14:textId="77777777" w:rsidR="00681F90" w:rsidRPr="00F244CC" w:rsidRDefault="00681F90" w:rsidP="00681F90">
      <w:pPr>
        <w:pStyle w:val="Nivel2"/>
        <w:numPr>
          <w:ilvl w:val="0"/>
          <w:numId w:val="0"/>
        </w:numPr>
        <w:spacing w:line="240" w:lineRule="auto"/>
        <w:rPr>
          <w:color w:val="auto"/>
        </w:rPr>
      </w:pPr>
      <w:r w:rsidRPr="00F244CC">
        <w:rPr>
          <w:color w:val="auto"/>
        </w:rPr>
        <w:t xml:space="preserve">7.2. Após o interregno de um ano, e independentemente de pedido do contratado, os preços iniciais serão reajustados, mediante a aplicação, pelo contratante, do </w:t>
      </w:r>
      <w:r w:rsidRPr="004F1530">
        <w:rPr>
          <w:b/>
          <w:bCs/>
          <w:color w:val="auto"/>
        </w:rPr>
        <w:t>índice IPCA</w:t>
      </w:r>
      <w:r w:rsidRPr="00F244CC">
        <w:rPr>
          <w:color w:val="auto"/>
        </w:rPr>
        <w:t>, exclusivamente para as obrigações iniciadas e concluídas após a ocorrência da anualidade.</w:t>
      </w:r>
    </w:p>
    <w:p w14:paraId="48408397" w14:textId="77777777" w:rsidR="00681F90" w:rsidRPr="00F244CC" w:rsidRDefault="00681F90" w:rsidP="00681F90">
      <w:pPr>
        <w:pStyle w:val="Nivel2"/>
        <w:numPr>
          <w:ilvl w:val="0"/>
          <w:numId w:val="0"/>
        </w:numPr>
        <w:spacing w:line="240" w:lineRule="auto"/>
        <w:rPr>
          <w:color w:val="auto"/>
        </w:rPr>
      </w:pPr>
      <w:r w:rsidRPr="00F244CC">
        <w:rPr>
          <w:color w:val="auto"/>
        </w:rPr>
        <w:t>7.3. Nos reajustes subsequentes ao primeiro, o interregno mínimo de um ano será contado a partir dos efeitos financeiros do último reajuste.</w:t>
      </w:r>
    </w:p>
    <w:p w14:paraId="6E051870" w14:textId="77777777" w:rsidR="00681F90" w:rsidRPr="00F244CC" w:rsidRDefault="00681F90" w:rsidP="00681F90">
      <w:pPr>
        <w:pStyle w:val="Nivel2"/>
        <w:numPr>
          <w:ilvl w:val="0"/>
          <w:numId w:val="0"/>
        </w:numPr>
        <w:spacing w:line="240" w:lineRule="auto"/>
        <w:rPr>
          <w:color w:val="auto"/>
        </w:rPr>
      </w:pPr>
      <w:r w:rsidRPr="00F244CC">
        <w:rPr>
          <w:color w:val="auto"/>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54875FB2" w14:textId="77777777" w:rsidR="00681F90" w:rsidRPr="00F244CC" w:rsidRDefault="00681F90" w:rsidP="00681F90">
      <w:pPr>
        <w:pStyle w:val="Nivel2"/>
        <w:numPr>
          <w:ilvl w:val="0"/>
          <w:numId w:val="0"/>
        </w:numPr>
        <w:spacing w:line="240" w:lineRule="auto"/>
        <w:rPr>
          <w:color w:val="auto"/>
        </w:rPr>
      </w:pPr>
      <w:r w:rsidRPr="00F244CC">
        <w:rPr>
          <w:color w:val="auto"/>
        </w:rPr>
        <w:t>7.5. Nas aferições finais, o(s) índice(s) utilizado(s) para reajuste será(</w:t>
      </w:r>
      <w:proofErr w:type="spellStart"/>
      <w:r w:rsidRPr="00F244CC">
        <w:rPr>
          <w:color w:val="auto"/>
        </w:rPr>
        <w:t>ão</w:t>
      </w:r>
      <w:proofErr w:type="spellEnd"/>
      <w:r w:rsidRPr="00F244CC">
        <w:rPr>
          <w:color w:val="auto"/>
        </w:rPr>
        <w:t>), obrigatoriamente, o(s) definitivo(s).</w:t>
      </w:r>
    </w:p>
    <w:p w14:paraId="686F15CA" w14:textId="77777777" w:rsidR="00681F90" w:rsidRPr="00F244CC" w:rsidRDefault="00681F90" w:rsidP="00681F90">
      <w:pPr>
        <w:pStyle w:val="Nivel2"/>
        <w:numPr>
          <w:ilvl w:val="0"/>
          <w:numId w:val="0"/>
        </w:numPr>
        <w:spacing w:line="240" w:lineRule="auto"/>
        <w:rPr>
          <w:color w:val="auto"/>
        </w:rPr>
      </w:pPr>
      <w:r w:rsidRPr="00F244CC">
        <w:rPr>
          <w:color w:val="auto"/>
        </w:rPr>
        <w:lastRenderedPageBreak/>
        <w:t>7.6. Caso o(s) índice(s) estabelecido(s) para reajustamento venha(m) a ser extinto(s) ou de qualquer forma não possa(m) mais ser utilizado(s), será(</w:t>
      </w:r>
      <w:proofErr w:type="spellStart"/>
      <w:r w:rsidRPr="00F244CC">
        <w:rPr>
          <w:color w:val="auto"/>
        </w:rPr>
        <w:t>ão</w:t>
      </w:r>
      <w:proofErr w:type="spellEnd"/>
      <w:r w:rsidRPr="00F244CC">
        <w:rPr>
          <w:color w:val="auto"/>
        </w:rPr>
        <w:t>) adotado(s), em substituição, o(s) que vier(em) a ser determinado(s) pela legislação então em vigor.</w:t>
      </w:r>
    </w:p>
    <w:p w14:paraId="08A3D654" w14:textId="77777777" w:rsidR="00681F90" w:rsidRPr="00F244CC" w:rsidRDefault="00681F90" w:rsidP="00681F90">
      <w:pPr>
        <w:pStyle w:val="Nivel2"/>
        <w:numPr>
          <w:ilvl w:val="0"/>
          <w:numId w:val="0"/>
        </w:numPr>
        <w:spacing w:line="240" w:lineRule="auto"/>
        <w:rPr>
          <w:color w:val="auto"/>
        </w:rPr>
      </w:pPr>
      <w:r w:rsidRPr="00F244CC">
        <w:rPr>
          <w:color w:val="auto"/>
        </w:rPr>
        <w:t xml:space="preserve">7.7. Na ausência de previsão legal quanto ao índice substituto, as partes elegerão novo índice oficial, para reajustamento do preço do valor remanescente, por meio de termo aditivo. </w:t>
      </w:r>
    </w:p>
    <w:p w14:paraId="1062163B" w14:textId="77777777" w:rsidR="00681F90" w:rsidRPr="00F244CC" w:rsidRDefault="00681F90" w:rsidP="00681F90">
      <w:pPr>
        <w:pStyle w:val="Nivel2"/>
        <w:numPr>
          <w:ilvl w:val="0"/>
          <w:numId w:val="0"/>
        </w:numPr>
        <w:spacing w:line="240" w:lineRule="auto"/>
        <w:rPr>
          <w:color w:val="auto"/>
        </w:rPr>
      </w:pPr>
      <w:r w:rsidRPr="00F244CC">
        <w:rPr>
          <w:color w:val="auto"/>
        </w:rPr>
        <w:t>7.8. O reajuste poderá ser realizado por simples apostilamento.</w:t>
      </w:r>
    </w:p>
    <w:p w14:paraId="1DFB9460" w14:textId="77777777" w:rsidR="00681F90" w:rsidRPr="00F244CC" w:rsidRDefault="00681F90" w:rsidP="00681F90">
      <w:pPr>
        <w:pStyle w:val="Nivel2"/>
        <w:numPr>
          <w:ilvl w:val="0"/>
          <w:numId w:val="0"/>
        </w:numPr>
        <w:spacing w:line="240" w:lineRule="auto"/>
        <w:rPr>
          <w:color w:val="auto"/>
        </w:rPr>
      </w:pPr>
    </w:p>
    <w:p w14:paraId="5777F087" w14:textId="77777777" w:rsidR="00681F90" w:rsidRPr="00F244CC" w:rsidRDefault="00681F90" w:rsidP="00681F90">
      <w:pPr>
        <w:pStyle w:val="Nivel01"/>
        <w:numPr>
          <w:ilvl w:val="0"/>
          <w:numId w:val="0"/>
        </w:numPr>
        <w:spacing w:before="120" w:after="120"/>
        <w:rPr>
          <w:b w:val="0"/>
          <w:bCs w:val="0"/>
        </w:rPr>
      </w:pPr>
      <w:r w:rsidRPr="00F244CC">
        <w:t xml:space="preserve">8.CLÁUSULA OITAVA - OBRIGAÇÕES DO CONTRATANTE </w:t>
      </w:r>
      <w:r w:rsidRPr="00F244CC">
        <w:rPr>
          <w:b w:val="0"/>
          <w:bCs w:val="0"/>
        </w:rPr>
        <w:t>(</w:t>
      </w:r>
      <w:hyperlink r:id="rId53" w:anchor="art92" w:history="1">
        <w:r w:rsidRPr="00F244CC">
          <w:rPr>
            <w:rStyle w:val="Hyperlink"/>
            <w:b w:val="0"/>
            <w:bCs w:val="0"/>
            <w:color w:val="auto"/>
            <w:u w:val="none"/>
          </w:rPr>
          <w:t>art. 92, X, XI e XIV</w:t>
        </w:r>
      </w:hyperlink>
      <w:r w:rsidRPr="00F244CC">
        <w:rPr>
          <w:b w:val="0"/>
          <w:bCs w:val="0"/>
        </w:rPr>
        <w:t>)</w:t>
      </w:r>
    </w:p>
    <w:p w14:paraId="2F535A17" w14:textId="77777777" w:rsidR="00681F90" w:rsidRPr="00F244CC" w:rsidRDefault="00681F90" w:rsidP="00681F90">
      <w:pPr>
        <w:pStyle w:val="Nivel2"/>
        <w:numPr>
          <w:ilvl w:val="0"/>
          <w:numId w:val="0"/>
        </w:numPr>
        <w:spacing w:line="240" w:lineRule="auto"/>
        <w:rPr>
          <w:color w:val="auto"/>
        </w:rPr>
      </w:pPr>
      <w:r w:rsidRPr="00F244CC">
        <w:rPr>
          <w:color w:val="auto"/>
        </w:rPr>
        <w:t>8.1. São obrigações do Contratante:</w:t>
      </w:r>
    </w:p>
    <w:p w14:paraId="2BB3DF2D" w14:textId="77777777" w:rsidR="00681F90" w:rsidRPr="00F244CC" w:rsidRDefault="00681F90" w:rsidP="00681F90">
      <w:pPr>
        <w:pStyle w:val="Nivel2"/>
        <w:numPr>
          <w:ilvl w:val="0"/>
          <w:numId w:val="0"/>
        </w:numPr>
        <w:spacing w:line="240" w:lineRule="auto"/>
        <w:rPr>
          <w:color w:val="auto"/>
        </w:rPr>
      </w:pPr>
      <w:r w:rsidRPr="00F244CC">
        <w:rPr>
          <w:color w:val="auto"/>
        </w:rPr>
        <w:t>8.1.1. Exigir o cumprimento de todas as obrigações assumidas pelo Contratado, de acordo com o contrato e, o Edital e seus anexos;</w:t>
      </w:r>
    </w:p>
    <w:p w14:paraId="2E858B61" w14:textId="77777777" w:rsidR="00681F90" w:rsidRPr="00F244CC" w:rsidRDefault="00681F90" w:rsidP="00681F90">
      <w:pPr>
        <w:pStyle w:val="Nivel2"/>
        <w:numPr>
          <w:ilvl w:val="0"/>
          <w:numId w:val="0"/>
        </w:numPr>
        <w:spacing w:line="240" w:lineRule="auto"/>
        <w:rPr>
          <w:color w:val="auto"/>
        </w:rPr>
      </w:pPr>
      <w:r w:rsidRPr="00F244CC">
        <w:rPr>
          <w:color w:val="auto"/>
        </w:rPr>
        <w:t>8.1.2. Receber o objeto no prazo e condições estabelecidas;</w:t>
      </w:r>
    </w:p>
    <w:p w14:paraId="5440CD65" w14:textId="77777777" w:rsidR="00681F90" w:rsidRPr="00F244CC" w:rsidRDefault="00681F90" w:rsidP="00681F90">
      <w:pPr>
        <w:pStyle w:val="Nivel2"/>
        <w:numPr>
          <w:ilvl w:val="0"/>
          <w:numId w:val="0"/>
        </w:numPr>
        <w:spacing w:line="240" w:lineRule="auto"/>
        <w:rPr>
          <w:color w:val="auto"/>
        </w:rPr>
      </w:pPr>
      <w:r w:rsidRPr="00F244CC">
        <w:rPr>
          <w:color w:val="auto"/>
        </w:rPr>
        <w:t>8.1.3. Notificar o Contratado, por escrito, sobre vícios, defeitos ou incorreções verificadas no objeto fornecido, para que seja por ele substituído, reparado ou corrigido, no total ou em parte, às suas expensas;</w:t>
      </w:r>
    </w:p>
    <w:p w14:paraId="55148EA1" w14:textId="77777777" w:rsidR="00681F90" w:rsidRPr="00F244CC" w:rsidRDefault="00681F90" w:rsidP="00681F90">
      <w:pPr>
        <w:pStyle w:val="Nivel2"/>
        <w:numPr>
          <w:ilvl w:val="0"/>
          <w:numId w:val="0"/>
        </w:numPr>
        <w:spacing w:line="240" w:lineRule="auto"/>
        <w:rPr>
          <w:color w:val="auto"/>
        </w:rPr>
      </w:pPr>
      <w:r w:rsidRPr="00F244CC">
        <w:rPr>
          <w:color w:val="auto"/>
        </w:rPr>
        <w:t>8.1.4. Acompanhar e fiscalizar a execução do contrato e o cumprimento das obrigações pelo Contratado;</w:t>
      </w:r>
    </w:p>
    <w:p w14:paraId="10B0A8C2" w14:textId="77777777" w:rsidR="00681F90" w:rsidRPr="00F244CC" w:rsidRDefault="00681F90" w:rsidP="00681F90">
      <w:pPr>
        <w:pStyle w:val="Nivel2"/>
        <w:numPr>
          <w:ilvl w:val="0"/>
          <w:numId w:val="0"/>
        </w:numPr>
        <w:spacing w:line="240" w:lineRule="auto"/>
        <w:rPr>
          <w:bCs/>
          <w:color w:val="auto"/>
        </w:rPr>
      </w:pPr>
      <w:r w:rsidRPr="00F244CC">
        <w:rPr>
          <w:color w:val="auto"/>
        </w:rPr>
        <w:t xml:space="preserve">8.1.5 Comunicar a empresa para </w:t>
      </w:r>
      <w:r w:rsidRPr="00F244CC">
        <w:rPr>
          <w:bCs/>
          <w:color w:val="auto"/>
        </w:rPr>
        <w:t xml:space="preserve">emissão de Nota Fiscal no que </w:t>
      </w:r>
      <w:proofErr w:type="spellStart"/>
      <w:r w:rsidRPr="00F244CC">
        <w:rPr>
          <w:bCs/>
          <w:color w:val="auto"/>
        </w:rPr>
        <w:t>pertine</w:t>
      </w:r>
      <w:proofErr w:type="spellEnd"/>
      <w:r w:rsidRPr="00F244CC">
        <w:rPr>
          <w:bCs/>
          <w:color w:val="auto"/>
        </w:rPr>
        <w:t xml:space="preserve"> à parcela incontroversa da execução do objeto, para efeito de liquidação e pagamento, quando houver controvérsia sobre a execução do objeto, quanto à dimensão, qualidade e quantidade, conforme o </w:t>
      </w:r>
      <w:hyperlink r:id="rId54" w:anchor="art143" w:history="1">
        <w:r w:rsidRPr="00F244CC">
          <w:rPr>
            <w:rStyle w:val="Hyperlink"/>
            <w:bCs/>
            <w:color w:val="auto"/>
            <w:u w:val="none"/>
          </w:rPr>
          <w:t>art. 143 da Lei nº 14.133, de 2021</w:t>
        </w:r>
      </w:hyperlink>
      <w:r w:rsidRPr="00F244CC">
        <w:rPr>
          <w:bCs/>
          <w:color w:val="auto"/>
        </w:rPr>
        <w:t>;</w:t>
      </w:r>
    </w:p>
    <w:p w14:paraId="6446CE06" w14:textId="77777777" w:rsidR="00681F90" w:rsidRPr="00F244CC" w:rsidRDefault="00681F90" w:rsidP="00681F90">
      <w:pPr>
        <w:pStyle w:val="Nivel2"/>
        <w:numPr>
          <w:ilvl w:val="0"/>
          <w:numId w:val="0"/>
        </w:numPr>
        <w:spacing w:line="240" w:lineRule="auto"/>
        <w:rPr>
          <w:color w:val="auto"/>
        </w:rPr>
      </w:pPr>
      <w:r w:rsidRPr="00F244CC">
        <w:rPr>
          <w:color w:val="auto"/>
        </w:rPr>
        <w:t>8.1.6 Efetuar o pagamento ao Contratado do valor correspondente ao fornecimento do objeto, no prazo, forma e condições estabelecidos;</w:t>
      </w:r>
    </w:p>
    <w:p w14:paraId="0B5ABB30" w14:textId="77777777" w:rsidR="00681F90" w:rsidRPr="00F244CC" w:rsidRDefault="00681F90" w:rsidP="00681F90">
      <w:pPr>
        <w:pStyle w:val="Nivel2"/>
        <w:numPr>
          <w:ilvl w:val="0"/>
          <w:numId w:val="0"/>
        </w:numPr>
        <w:spacing w:line="240" w:lineRule="auto"/>
        <w:rPr>
          <w:color w:val="auto"/>
        </w:rPr>
      </w:pPr>
      <w:r w:rsidRPr="00F244CC">
        <w:rPr>
          <w:color w:val="auto"/>
        </w:rPr>
        <w:t xml:space="preserve">8.1.7. Aplicar ao Contratado as sanções previstas; </w:t>
      </w:r>
    </w:p>
    <w:p w14:paraId="32CBCF58" w14:textId="77777777" w:rsidR="00681F90" w:rsidRPr="00F244CC" w:rsidRDefault="00681F90" w:rsidP="00681F90">
      <w:pPr>
        <w:pStyle w:val="Nivel2"/>
        <w:numPr>
          <w:ilvl w:val="0"/>
          <w:numId w:val="0"/>
        </w:numPr>
        <w:spacing w:line="240" w:lineRule="auto"/>
        <w:rPr>
          <w:color w:val="auto"/>
        </w:rPr>
      </w:pPr>
      <w:r w:rsidRPr="00F244CC">
        <w:rPr>
          <w:color w:val="auto"/>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4FDE3191" w14:textId="77777777" w:rsidR="00681F90" w:rsidRPr="00F244CC" w:rsidRDefault="00681F90" w:rsidP="00681F90">
      <w:pPr>
        <w:pStyle w:val="Nivel2"/>
        <w:numPr>
          <w:ilvl w:val="0"/>
          <w:numId w:val="0"/>
        </w:numPr>
        <w:spacing w:line="240" w:lineRule="auto"/>
        <w:rPr>
          <w:color w:val="auto"/>
        </w:rPr>
      </w:pPr>
      <w:r w:rsidRPr="00F244CC">
        <w:rPr>
          <w:color w:val="auto"/>
        </w:rPr>
        <w:t xml:space="preserve">8.1.8.1. A Administração terá o prazo de 15 (quinze) dias, a contar da data do protocolo do requerimento para decidir, admitida a prorrogação motivada, por igual período. </w:t>
      </w:r>
    </w:p>
    <w:p w14:paraId="1A207646" w14:textId="77777777" w:rsidR="00681F90" w:rsidRPr="00F244CC" w:rsidRDefault="00681F90" w:rsidP="00681F90">
      <w:pPr>
        <w:pStyle w:val="Nivel2"/>
        <w:numPr>
          <w:ilvl w:val="0"/>
          <w:numId w:val="0"/>
        </w:numPr>
        <w:spacing w:line="240" w:lineRule="auto"/>
        <w:rPr>
          <w:color w:val="auto"/>
        </w:rPr>
      </w:pPr>
      <w:r w:rsidRPr="00F244CC">
        <w:rPr>
          <w:color w:val="auto"/>
        </w:rPr>
        <w:t>8.1.9. Responder eventuais pedidos de reestabelecimento do equilíbrio econômico-financeiro feitos pelo contratado no prazo máximo de 15 (quinze) dias, admitida a prorrogação motivada, por igual período.</w:t>
      </w:r>
    </w:p>
    <w:p w14:paraId="6A6612CD" w14:textId="77777777" w:rsidR="00681F90" w:rsidRPr="00F244CC" w:rsidRDefault="00681F90" w:rsidP="00681F90">
      <w:pPr>
        <w:pStyle w:val="Nivel2"/>
        <w:numPr>
          <w:ilvl w:val="0"/>
          <w:numId w:val="0"/>
        </w:numPr>
        <w:spacing w:line="240" w:lineRule="auto"/>
        <w:rPr>
          <w:color w:val="auto"/>
        </w:rPr>
      </w:pPr>
      <w:r w:rsidRPr="00F244CC">
        <w:rPr>
          <w:color w:val="auto"/>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8EC253A" w14:textId="77777777" w:rsidR="00681F90" w:rsidRPr="00F244CC" w:rsidRDefault="00681F90" w:rsidP="00681F90">
      <w:pPr>
        <w:pStyle w:val="Nivel2"/>
        <w:numPr>
          <w:ilvl w:val="0"/>
          <w:numId w:val="0"/>
        </w:numPr>
        <w:spacing w:line="240" w:lineRule="auto"/>
        <w:rPr>
          <w:color w:val="auto"/>
        </w:rPr>
      </w:pPr>
    </w:p>
    <w:p w14:paraId="465D0B58" w14:textId="77777777" w:rsidR="00681F90" w:rsidRPr="00F244CC" w:rsidRDefault="00681F90" w:rsidP="00681F90">
      <w:pPr>
        <w:pStyle w:val="Nivel01"/>
        <w:numPr>
          <w:ilvl w:val="0"/>
          <w:numId w:val="0"/>
        </w:numPr>
        <w:tabs>
          <w:tab w:val="clear" w:pos="567"/>
          <w:tab w:val="left" w:pos="0"/>
        </w:tabs>
        <w:spacing w:before="120" w:after="120"/>
      </w:pPr>
      <w:r w:rsidRPr="00F244CC">
        <w:t xml:space="preserve">9.CLÁUSULA NONA - OBRIGAÇÕES DO CONTRATADO </w:t>
      </w:r>
      <w:r w:rsidRPr="00F244CC">
        <w:rPr>
          <w:b w:val="0"/>
          <w:bCs w:val="0"/>
        </w:rPr>
        <w:t>(</w:t>
      </w:r>
      <w:hyperlink r:id="rId55" w:anchor="art92" w:history="1">
        <w:r w:rsidRPr="00F244CC">
          <w:rPr>
            <w:rStyle w:val="Hyperlink"/>
            <w:b w:val="0"/>
            <w:bCs w:val="0"/>
            <w:color w:val="auto"/>
            <w:u w:val="none"/>
          </w:rPr>
          <w:t>art. 92, XIV, XVI e XVII)</w:t>
        </w:r>
      </w:hyperlink>
    </w:p>
    <w:p w14:paraId="7A8910AC" w14:textId="77777777" w:rsidR="00681F90" w:rsidRPr="00F244CC" w:rsidRDefault="00681F90" w:rsidP="00681F90">
      <w:pPr>
        <w:pStyle w:val="Nivel2"/>
        <w:numPr>
          <w:ilvl w:val="0"/>
          <w:numId w:val="0"/>
        </w:numPr>
        <w:tabs>
          <w:tab w:val="left" w:pos="0"/>
        </w:tabs>
        <w:spacing w:line="240" w:lineRule="auto"/>
        <w:rPr>
          <w:color w:val="auto"/>
        </w:rPr>
      </w:pPr>
      <w:r w:rsidRPr="00F244CC">
        <w:rPr>
          <w:color w:val="auto"/>
        </w:rPr>
        <w:t>9.1. O Contratado deve cumprir todas as obrigações constantes no Edital e em seus anexos, assumindo como exclusivamente seus os riscos e as despesas decorrentes da boa e perfeita execução do objeto, observando, ainda, as obrigações a seguir dispostas:</w:t>
      </w:r>
    </w:p>
    <w:p w14:paraId="7751914A"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9.1.1. Entregar o objeto acompanhado, quando cabível, do manual do usuário, com uma versão em português, e da relação da rede de assistência técnica autorizada.</w:t>
      </w:r>
    </w:p>
    <w:p w14:paraId="0F3FB900"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9.1.2. Responsabilizar-se pelos vícios e danos decorrentes do objeto, de acordo com o Código de Defesa do Consumidor.</w:t>
      </w:r>
    </w:p>
    <w:p w14:paraId="1AA8E4E2"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9.1.3. Comunicar ao contratante, no prazo máximo de 24 (vinte e quatro) horas que antecede a data da entrega, os motivos que impossibilitem o cumprimento do prazo previsto, com a devida comprovação.</w:t>
      </w:r>
    </w:p>
    <w:p w14:paraId="5C616833"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9.1.4. Atender às determinações regulares emitidas pelo fiscal ou gestor do contrato ou autoridade superior (</w:t>
      </w:r>
      <w:hyperlink r:id="rId56" w:anchor="art137" w:history="1">
        <w:r w:rsidRPr="00F244CC">
          <w:rPr>
            <w:rStyle w:val="Hyperlink"/>
            <w:color w:val="auto"/>
            <w:u w:val="none"/>
          </w:rPr>
          <w:t>art. 137, II, da Lei n.º 14.133, de 2021</w:t>
        </w:r>
      </w:hyperlink>
      <w:r w:rsidRPr="00F244CC">
        <w:rPr>
          <w:color w:val="auto"/>
        </w:rPr>
        <w:t>) e prestar todo esclarecimento ou informação por eles solicitados.</w:t>
      </w:r>
    </w:p>
    <w:p w14:paraId="1FE74BEA"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lastRenderedPageBreak/>
        <w:t>9.1.5. Reparar, corrigir, remover, reconstruir ou substituir, às suas expensas, no total ou em parte, no prazo fixado pelo fiscal do contrato, os bens nos quais se verificarem vícios, defeitos ou incorreções resultantes da execução ou dos materiais empregados.</w:t>
      </w:r>
    </w:p>
    <w:p w14:paraId="07580C41"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7DACE96"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0343A72"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9.1.8. Comunicar ao Fiscal do contrato, no prazo de 24 (vinte e quatro) horas, qualquer ocorrência anormal ou acidente que se verifique no local da execução do objeto contratual.</w:t>
      </w:r>
    </w:p>
    <w:p w14:paraId="6EB2D4BE"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9.1.9. Paralisar, por determinação do contratante, qualquer atividade que não esteja sendo executada de acordo com a boa técnica ou que ponha em risco a segurança de pessoas ou bens de terceiros.</w:t>
      </w:r>
    </w:p>
    <w:p w14:paraId="5D98791B"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3D6AE13E"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9.1.11. Guardar sigilo sobre todas as informações obtidas em decorrência do cumprimento do contrato.</w:t>
      </w:r>
    </w:p>
    <w:p w14:paraId="484FD898" w14:textId="77777777" w:rsidR="00681F90" w:rsidRPr="00F244CC" w:rsidRDefault="00681F90" w:rsidP="00681F90">
      <w:pPr>
        <w:pStyle w:val="Nivel2"/>
        <w:numPr>
          <w:ilvl w:val="0"/>
          <w:numId w:val="0"/>
        </w:numPr>
        <w:tabs>
          <w:tab w:val="left" w:pos="284"/>
        </w:tabs>
        <w:spacing w:line="240" w:lineRule="auto"/>
        <w:rPr>
          <w:rStyle w:val="Hyperlink"/>
          <w:color w:val="auto"/>
        </w:rPr>
      </w:pPr>
      <w:r w:rsidRPr="00F244CC">
        <w:rPr>
          <w:color w:val="auto"/>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7" w:anchor="art124" w:history="1">
        <w:r w:rsidRPr="00F244CC">
          <w:rPr>
            <w:rStyle w:val="Hyperlink"/>
            <w:color w:val="auto"/>
            <w:u w:val="none"/>
          </w:rPr>
          <w:t>art. 124, II, d, da Lei nº 14.133, de 2021.</w:t>
        </w:r>
      </w:hyperlink>
    </w:p>
    <w:p w14:paraId="3A352D97"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9.1.13. Cumprir, além dos postulados legais vigentes de âmbito federal, estadual ou municipal, as normas de segurança do contratante</w:t>
      </w:r>
      <w:bookmarkStart w:id="55" w:name="_Ref118293001"/>
      <w:r w:rsidRPr="00F244CC">
        <w:rPr>
          <w:color w:val="auto"/>
        </w:rPr>
        <w:t>.</w:t>
      </w:r>
    </w:p>
    <w:p w14:paraId="2522C2B0"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4193A2B1"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5"/>
      <w:r w:rsidRPr="00F244CC">
        <w:rPr>
          <w:color w:val="auto"/>
        </w:rPr>
        <w:t>.</w:t>
      </w:r>
    </w:p>
    <w:p w14:paraId="57D54873"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9.1.16. Orientar e treinar seus empregados sobre os deveres previstos na Lei nº 13.709, de 14 de agosto de 2018, adotando medidas eficazes para proteção de dados pessoais a que tenha acesso por força da execução deste contrato.</w:t>
      </w:r>
    </w:p>
    <w:p w14:paraId="2C49500D"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58" w:anchor="art116" w:history="1">
        <w:r w:rsidRPr="00F244CC">
          <w:rPr>
            <w:rStyle w:val="Hyperlink"/>
            <w:color w:val="auto"/>
            <w:u w:val="none"/>
          </w:rPr>
          <w:t>art. 116, da Lei n.º 14.133, de 2021</w:t>
        </w:r>
      </w:hyperlink>
      <w:r w:rsidRPr="00F244CC">
        <w:rPr>
          <w:color w:val="auto"/>
        </w:rPr>
        <w:t>).</w:t>
      </w:r>
    </w:p>
    <w:p w14:paraId="1390C842"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9.1.18. Comprovar a reserva de cargos a que se refere a cláusula acima, no prazo fixado pelo fiscal do contrato, com a indicação dos empregados que preencheram as referidas vagas (</w:t>
      </w:r>
      <w:hyperlink r:id="rId59" w:anchor="art116" w:history="1">
        <w:r w:rsidRPr="00F244CC">
          <w:rPr>
            <w:rStyle w:val="Hyperlink"/>
            <w:color w:val="auto"/>
            <w:u w:val="none"/>
          </w:rPr>
          <w:t>art. 116, parágrafo único, da Lei n.º 14.133, de 2021</w:t>
        </w:r>
      </w:hyperlink>
      <w:r w:rsidRPr="00F244CC">
        <w:rPr>
          <w:color w:val="auto"/>
        </w:rPr>
        <w:t>).</w:t>
      </w:r>
    </w:p>
    <w:p w14:paraId="345F5508"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9.1.19. Conduzir os trabalhos com estrita observância às normas da legislação pertinente, cumprindo as determinações dos Poderes Públicos, mantendo sempre limpo o local d</w:t>
      </w:r>
      <w:r w:rsidRPr="00F244CC">
        <w:rPr>
          <w:color w:val="auto"/>
          <w:lang w:eastAsia="en-US"/>
        </w:rPr>
        <w:t>e execução do objeto</w:t>
      </w:r>
      <w:r w:rsidRPr="00F244CC">
        <w:rPr>
          <w:color w:val="auto"/>
        </w:rPr>
        <w:t xml:space="preserve"> e nas melhores condições de segurança, higiene e disciplina. </w:t>
      </w:r>
    </w:p>
    <w:p w14:paraId="484DF191"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9.1.20. Submeter previamente, por escrito, ao contratante, para análise e aprovação, quaisquer mudanças nos métodos executivos que fujam às especificações do memorial descritivo ou instrumento congênere.</w:t>
      </w:r>
      <w:bookmarkStart w:id="56" w:name="_Ref118293030"/>
    </w:p>
    <w:p w14:paraId="71392376" w14:textId="77777777" w:rsidR="00681F90" w:rsidRPr="00F244CC" w:rsidRDefault="00681F90" w:rsidP="00681F90">
      <w:pPr>
        <w:pStyle w:val="Nivel2"/>
        <w:numPr>
          <w:ilvl w:val="0"/>
          <w:numId w:val="0"/>
        </w:numPr>
        <w:tabs>
          <w:tab w:val="left" w:pos="284"/>
        </w:tabs>
        <w:spacing w:line="240" w:lineRule="auto"/>
        <w:rPr>
          <w:color w:val="auto"/>
        </w:rPr>
      </w:pPr>
      <w:r w:rsidRPr="00F244CC">
        <w:rPr>
          <w:color w:val="auto"/>
        </w:rPr>
        <w:t xml:space="preserve"> </w:t>
      </w:r>
    </w:p>
    <w:bookmarkEnd w:id="56"/>
    <w:p w14:paraId="38125343" w14:textId="77777777" w:rsidR="00681F90" w:rsidRPr="00F244CC" w:rsidRDefault="00681F90" w:rsidP="00681F90">
      <w:pPr>
        <w:pStyle w:val="Nivel01"/>
        <w:numPr>
          <w:ilvl w:val="0"/>
          <w:numId w:val="0"/>
        </w:numPr>
        <w:spacing w:before="120" w:after="120"/>
        <w:rPr>
          <w:b w:val="0"/>
          <w:bCs w:val="0"/>
        </w:rPr>
      </w:pPr>
      <w:r w:rsidRPr="00F244CC">
        <w:lastRenderedPageBreak/>
        <w:t xml:space="preserve">10.CLÁUSULA DÉCIMA– GARANTIAS </w:t>
      </w:r>
      <w:r w:rsidRPr="00F244CC">
        <w:rPr>
          <w:b w:val="0"/>
          <w:bCs w:val="0"/>
        </w:rPr>
        <w:t>(</w:t>
      </w:r>
      <w:hyperlink r:id="rId60" w:anchor="art92" w:history="1">
        <w:r w:rsidRPr="00F244CC">
          <w:rPr>
            <w:rStyle w:val="Hyperlink"/>
            <w:b w:val="0"/>
            <w:bCs w:val="0"/>
            <w:color w:val="auto"/>
            <w:u w:val="none"/>
          </w:rPr>
          <w:t>art. 92, XII e XIII</w:t>
        </w:r>
      </w:hyperlink>
      <w:r w:rsidRPr="00F244CC">
        <w:rPr>
          <w:b w:val="0"/>
          <w:bCs w:val="0"/>
        </w:rPr>
        <w:t>)</w:t>
      </w:r>
    </w:p>
    <w:p w14:paraId="321112AC" w14:textId="77777777" w:rsidR="00681F90" w:rsidRPr="00F244CC" w:rsidRDefault="00681F90" w:rsidP="00681F90">
      <w:pPr>
        <w:pStyle w:val="Nvel2-Red"/>
        <w:numPr>
          <w:ilvl w:val="0"/>
          <w:numId w:val="0"/>
        </w:numPr>
        <w:spacing w:line="240" w:lineRule="auto"/>
        <w:rPr>
          <w:i w:val="0"/>
          <w:iCs w:val="0"/>
          <w:color w:val="auto"/>
        </w:rPr>
      </w:pPr>
      <w:r w:rsidRPr="00F244CC">
        <w:rPr>
          <w:i w:val="0"/>
          <w:iCs w:val="0"/>
          <w:color w:val="auto"/>
        </w:rPr>
        <w:t xml:space="preserve">10.1 </w:t>
      </w:r>
      <w:bookmarkStart w:id="57" w:name="_Hlk219983340"/>
      <w:r w:rsidRPr="00F244CC">
        <w:rPr>
          <w:i w:val="0"/>
          <w:iCs w:val="0"/>
          <w:color w:val="auto"/>
        </w:rPr>
        <w:t>A presente contratação exige a cobertura das garantias legais (previstas expressamente em lei) e aquelas eventualmente constantes do Termo de Referência e/ou Estudo Técnico Preliminar.</w:t>
      </w:r>
      <w:bookmarkEnd w:id="57"/>
    </w:p>
    <w:p w14:paraId="54062873" w14:textId="77777777" w:rsidR="00681F90" w:rsidRPr="00F244CC" w:rsidRDefault="00681F90" w:rsidP="00681F90">
      <w:pPr>
        <w:pStyle w:val="Nvel2-Red"/>
        <w:numPr>
          <w:ilvl w:val="0"/>
          <w:numId w:val="0"/>
        </w:numPr>
        <w:spacing w:line="240" w:lineRule="auto"/>
        <w:rPr>
          <w:i w:val="0"/>
          <w:iCs w:val="0"/>
          <w:color w:val="auto"/>
        </w:rPr>
      </w:pPr>
    </w:p>
    <w:p w14:paraId="0B4AA710" w14:textId="77777777" w:rsidR="00681F90" w:rsidRPr="00F244CC" w:rsidRDefault="00681F90" w:rsidP="00681F90">
      <w:pPr>
        <w:pStyle w:val="Nivel01"/>
        <w:numPr>
          <w:ilvl w:val="0"/>
          <w:numId w:val="0"/>
        </w:numPr>
        <w:spacing w:before="120" w:after="120"/>
        <w:rPr>
          <w:b w:val="0"/>
          <w:bCs w:val="0"/>
        </w:rPr>
      </w:pPr>
      <w:r w:rsidRPr="00F244CC">
        <w:t xml:space="preserve">11.CLÁUSULA DÉCIMA PRIMEIRA – INFRAÇÕES E SANÇÕES ADMINISTRATIVAS </w:t>
      </w:r>
      <w:r w:rsidRPr="00F244CC">
        <w:rPr>
          <w:b w:val="0"/>
          <w:bCs w:val="0"/>
        </w:rPr>
        <w:t>(</w:t>
      </w:r>
      <w:hyperlink r:id="rId61" w:anchor="art92" w:history="1">
        <w:r w:rsidRPr="00F244CC">
          <w:rPr>
            <w:rStyle w:val="Hyperlink"/>
            <w:b w:val="0"/>
            <w:bCs w:val="0"/>
            <w:color w:val="auto"/>
            <w:u w:val="none"/>
          </w:rPr>
          <w:t>art. 92, XIV</w:t>
        </w:r>
      </w:hyperlink>
      <w:r w:rsidRPr="00F244CC">
        <w:rPr>
          <w:b w:val="0"/>
          <w:bCs w:val="0"/>
        </w:rPr>
        <w:t>)</w:t>
      </w:r>
    </w:p>
    <w:p w14:paraId="49F7B7C6" w14:textId="77777777" w:rsidR="00681F90" w:rsidRPr="00F244CC" w:rsidRDefault="00681F90" w:rsidP="00681F90">
      <w:pPr>
        <w:pStyle w:val="Nivel3"/>
        <w:numPr>
          <w:ilvl w:val="0"/>
          <w:numId w:val="0"/>
        </w:numPr>
        <w:spacing w:line="240" w:lineRule="auto"/>
        <w:rPr>
          <w:color w:val="auto"/>
        </w:rPr>
      </w:pPr>
      <w:r w:rsidRPr="00F244CC">
        <w:rPr>
          <w:color w:val="auto"/>
        </w:rPr>
        <w:t>11.1. As infrações e sanções administrativas encontram-se delineadas nos termos do Edital e seus anexos.</w:t>
      </w:r>
    </w:p>
    <w:p w14:paraId="3F521227" w14:textId="77777777" w:rsidR="00681F90" w:rsidRPr="00F244CC" w:rsidRDefault="00681F90" w:rsidP="00681F90">
      <w:pPr>
        <w:pStyle w:val="Nivel3"/>
        <w:numPr>
          <w:ilvl w:val="0"/>
          <w:numId w:val="0"/>
        </w:numPr>
        <w:spacing w:line="240" w:lineRule="auto"/>
        <w:rPr>
          <w:color w:val="auto"/>
        </w:rPr>
      </w:pPr>
    </w:p>
    <w:p w14:paraId="4A8F393C" w14:textId="77777777" w:rsidR="00681F90" w:rsidRPr="00F244CC" w:rsidRDefault="00681F90" w:rsidP="00681F90">
      <w:pPr>
        <w:pStyle w:val="Nivel01"/>
        <w:numPr>
          <w:ilvl w:val="0"/>
          <w:numId w:val="0"/>
        </w:numPr>
        <w:spacing w:before="120" w:after="120"/>
        <w:rPr>
          <w:b w:val="0"/>
          <w:bCs w:val="0"/>
        </w:rPr>
      </w:pPr>
      <w:r w:rsidRPr="00F244CC">
        <w:t>CLÁUSULA DÉCIMA SEGUNDA – DA EXTINÇÃO CONTRATUAL</w:t>
      </w:r>
      <w:r w:rsidRPr="00F244CC">
        <w:rPr>
          <w:b w:val="0"/>
          <w:bCs w:val="0"/>
        </w:rPr>
        <w:t xml:space="preserve"> (</w:t>
      </w:r>
      <w:hyperlink r:id="rId62" w:anchor="art92" w:history="1">
        <w:r w:rsidRPr="00F244CC">
          <w:rPr>
            <w:rStyle w:val="Hyperlink"/>
            <w:b w:val="0"/>
            <w:bCs w:val="0"/>
            <w:color w:val="auto"/>
            <w:u w:val="none"/>
          </w:rPr>
          <w:t>art. 92, XIX</w:t>
        </w:r>
      </w:hyperlink>
      <w:r w:rsidRPr="00F244CC">
        <w:rPr>
          <w:b w:val="0"/>
          <w:bCs w:val="0"/>
        </w:rPr>
        <w:t>)</w:t>
      </w:r>
    </w:p>
    <w:p w14:paraId="73938F2E" w14:textId="77777777" w:rsidR="00681F90" w:rsidRPr="00F244CC" w:rsidRDefault="00681F90" w:rsidP="00681F90">
      <w:pPr>
        <w:pStyle w:val="Nvel2-Red"/>
        <w:numPr>
          <w:ilvl w:val="0"/>
          <w:numId w:val="0"/>
        </w:numPr>
        <w:spacing w:line="240" w:lineRule="auto"/>
        <w:rPr>
          <w:i w:val="0"/>
          <w:iCs w:val="0"/>
          <w:color w:val="auto"/>
        </w:rPr>
      </w:pPr>
      <w:r w:rsidRPr="00F244CC">
        <w:rPr>
          <w:i w:val="0"/>
          <w:iCs w:val="0"/>
          <w:color w:val="auto"/>
        </w:rPr>
        <w:t>12.1. O contrato se extingue quando vencido o prazo nele estipulado ou, quando cumpridas as obrigações de ambas as partes, ainda que isso ocorra antes do prazo estipulado para tanto.</w:t>
      </w:r>
    </w:p>
    <w:p w14:paraId="7EE8D67C" w14:textId="77777777" w:rsidR="00681F90" w:rsidRPr="00F244CC" w:rsidRDefault="00681F90" w:rsidP="00681F90">
      <w:pPr>
        <w:pStyle w:val="Nvel2-Red"/>
        <w:numPr>
          <w:ilvl w:val="0"/>
          <w:numId w:val="0"/>
        </w:numPr>
        <w:spacing w:line="240" w:lineRule="auto"/>
        <w:rPr>
          <w:i w:val="0"/>
          <w:iCs w:val="0"/>
          <w:color w:val="auto"/>
        </w:rPr>
      </w:pPr>
      <w:r w:rsidRPr="00F244CC">
        <w:rPr>
          <w:i w:val="0"/>
          <w:iCs w:val="0"/>
          <w:color w:val="auto"/>
        </w:rPr>
        <w:t>12.2. O contrato pode ser extinto antes do prazo nele fixado, sem ônus para o Contratante, quando esta não dispuser de créditos orçamentários para sua continuidade ou quando entender que o contrato não mais lhe oferece vantagem.</w:t>
      </w:r>
    </w:p>
    <w:p w14:paraId="45796023" w14:textId="77777777" w:rsidR="00681F90" w:rsidRPr="00F244CC" w:rsidRDefault="00681F90" w:rsidP="00681F90">
      <w:pPr>
        <w:pStyle w:val="Nvel2-Red"/>
        <w:numPr>
          <w:ilvl w:val="0"/>
          <w:numId w:val="0"/>
        </w:numPr>
        <w:spacing w:line="240" w:lineRule="auto"/>
        <w:rPr>
          <w:i w:val="0"/>
          <w:iCs w:val="0"/>
          <w:color w:val="auto"/>
        </w:rPr>
      </w:pPr>
      <w:r w:rsidRPr="00F244CC">
        <w:rPr>
          <w:i w:val="0"/>
          <w:iCs w:val="0"/>
          <w:color w:val="auto"/>
        </w:rPr>
        <w:t>12.2.1. Na hipótese de que trata este subitem, o contratado deverá ser notificado, com antecedência mínima de 30 (trinta) dias.</w:t>
      </w:r>
    </w:p>
    <w:p w14:paraId="5C69F9C0" w14:textId="77777777" w:rsidR="00681F90" w:rsidRPr="00F244CC" w:rsidRDefault="00681F90" w:rsidP="00681F90">
      <w:pPr>
        <w:pStyle w:val="Nvel2-Red"/>
        <w:numPr>
          <w:ilvl w:val="0"/>
          <w:numId w:val="0"/>
        </w:numPr>
        <w:spacing w:line="240" w:lineRule="auto"/>
        <w:rPr>
          <w:i w:val="0"/>
          <w:iCs w:val="0"/>
          <w:color w:val="auto"/>
        </w:rPr>
      </w:pPr>
      <w:r w:rsidRPr="00F244CC">
        <w:rPr>
          <w:i w:val="0"/>
          <w:iCs w:val="0"/>
          <w:color w:val="auto"/>
        </w:rPr>
        <w:t xml:space="preserve">12.3. O contrato pode ser extinto antes de cumpridas as obrigações nele estipuladas, ou antes do prazo nele fixado, por algum dos motivos previstos no </w:t>
      </w:r>
      <w:hyperlink r:id="rId63" w:anchor="art137" w:history="1">
        <w:r w:rsidRPr="00F244CC">
          <w:rPr>
            <w:rStyle w:val="Hyperlink"/>
            <w:i w:val="0"/>
            <w:iCs w:val="0"/>
            <w:color w:val="auto"/>
            <w:u w:val="none"/>
          </w:rPr>
          <w:t>artigo 137 da Lei nº 14.133, de 2021</w:t>
        </w:r>
      </w:hyperlink>
      <w:r w:rsidRPr="00F244CC">
        <w:rPr>
          <w:i w:val="0"/>
          <w:iCs w:val="0"/>
          <w:color w:val="auto"/>
        </w:rPr>
        <w:t>, bem como amigavelmente, assegurados o contraditório e a ampla defesa.</w:t>
      </w:r>
    </w:p>
    <w:p w14:paraId="689F2F30" w14:textId="77777777" w:rsidR="00681F90" w:rsidRPr="00F244CC" w:rsidRDefault="00681F90" w:rsidP="00681F90">
      <w:pPr>
        <w:pStyle w:val="Nvel2-Red"/>
        <w:numPr>
          <w:ilvl w:val="0"/>
          <w:numId w:val="0"/>
        </w:numPr>
        <w:spacing w:line="240" w:lineRule="auto"/>
        <w:rPr>
          <w:i w:val="0"/>
          <w:iCs w:val="0"/>
          <w:color w:val="auto"/>
        </w:rPr>
      </w:pPr>
      <w:r w:rsidRPr="00F244CC">
        <w:rPr>
          <w:i w:val="0"/>
          <w:iCs w:val="0"/>
          <w:color w:val="auto"/>
        </w:rPr>
        <w:t>12.4. O termo de rescisão, sempre que possível, será precedido:</w:t>
      </w:r>
    </w:p>
    <w:p w14:paraId="3DE2289E" w14:textId="77777777" w:rsidR="00681F90" w:rsidRPr="00F244CC" w:rsidRDefault="00681F90" w:rsidP="00681F90">
      <w:pPr>
        <w:pStyle w:val="Nivel3"/>
        <w:numPr>
          <w:ilvl w:val="0"/>
          <w:numId w:val="0"/>
        </w:numPr>
        <w:spacing w:line="240" w:lineRule="auto"/>
        <w:rPr>
          <w:color w:val="auto"/>
        </w:rPr>
      </w:pPr>
      <w:r w:rsidRPr="00F244CC">
        <w:rPr>
          <w:color w:val="auto"/>
        </w:rPr>
        <w:t>12.4.1. Balanço dos eventos contratuais já cumpridos ou parcialmente cumpridos;</w:t>
      </w:r>
    </w:p>
    <w:p w14:paraId="283D099F" w14:textId="77777777" w:rsidR="00681F90" w:rsidRPr="00F244CC" w:rsidRDefault="00681F90" w:rsidP="00681F90">
      <w:pPr>
        <w:pStyle w:val="Nivel3"/>
        <w:numPr>
          <w:ilvl w:val="0"/>
          <w:numId w:val="0"/>
        </w:numPr>
        <w:spacing w:line="240" w:lineRule="auto"/>
        <w:rPr>
          <w:color w:val="auto"/>
        </w:rPr>
      </w:pPr>
      <w:r w:rsidRPr="00F244CC">
        <w:rPr>
          <w:color w:val="auto"/>
        </w:rPr>
        <w:t>12.4.2. Relação dos pagamentos já efetuados e ainda devidos; e,</w:t>
      </w:r>
    </w:p>
    <w:p w14:paraId="48A6D288" w14:textId="77777777" w:rsidR="00681F90" w:rsidRPr="00F244CC" w:rsidRDefault="00681F90" w:rsidP="00681F90">
      <w:pPr>
        <w:pStyle w:val="Nivel3"/>
        <w:numPr>
          <w:ilvl w:val="0"/>
          <w:numId w:val="0"/>
        </w:numPr>
        <w:spacing w:line="240" w:lineRule="auto"/>
        <w:rPr>
          <w:color w:val="auto"/>
        </w:rPr>
      </w:pPr>
      <w:r w:rsidRPr="00F244CC">
        <w:rPr>
          <w:color w:val="auto"/>
        </w:rPr>
        <w:t>12.4.3. Indenizações e multas.</w:t>
      </w:r>
    </w:p>
    <w:p w14:paraId="42E786F8" w14:textId="77777777" w:rsidR="00681F90" w:rsidRPr="00F244CC" w:rsidRDefault="00681F90" w:rsidP="00681F90">
      <w:pPr>
        <w:pStyle w:val="Nivel3"/>
        <w:numPr>
          <w:ilvl w:val="0"/>
          <w:numId w:val="0"/>
        </w:numPr>
        <w:spacing w:line="240" w:lineRule="auto"/>
        <w:rPr>
          <w:color w:val="auto"/>
        </w:rPr>
      </w:pPr>
    </w:p>
    <w:p w14:paraId="4731B095" w14:textId="77777777" w:rsidR="00681F90" w:rsidRPr="00F244CC" w:rsidRDefault="00681F90" w:rsidP="00681F90">
      <w:pPr>
        <w:pStyle w:val="Nivel01"/>
        <w:numPr>
          <w:ilvl w:val="0"/>
          <w:numId w:val="0"/>
        </w:numPr>
        <w:tabs>
          <w:tab w:val="clear" w:pos="567"/>
          <w:tab w:val="left" w:pos="0"/>
        </w:tabs>
        <w:spacing w:before="120" w:after="120"/>
        <w:rPr>
          <w:color w:val="FFFFFF" w:themeColor="background1"/>
        </w:rPr>
      </w:pPr>
      <w:r w:rsidRPr="00F244CC">
        <w:t xml:space="preserve">13.CLÁUSULA DÉCIMA TERCEIRA – DOTAÇÃO ORÇAMENTÁRIA </w:t>
      </w:r>
      <w:r w:rsidRPr="00F244CC">
        <w:rPr>
          <w:b w:val="0"/>
          <w:bCs w:val="0"/>
        </w:rPr>
        <w:t>(</w:t>
      </w:r>
      <w:hyperlink r:id="rId64" w:anchor="art92" w:history="1">
        <w:r w:rsidRPr="00F244CC">
          <w:rPr>
            <w:rStyle w:val="Hyperlink"/>
            <w:b w:val="0"/>
            <w:bCs w:val="0"/>
            <w:color w:val="auto"/>
            <w:u w:val="none"/>
          </w:rPr>
          <w:t>art. 92, VIII</w:t>
        </w:r>
      </w:hyperlink>
      <w:r w:rsidRPr="00F244CC">
        <w:rPr>
          <w:b w:val="0"/>
          <w:bCs w:val="0"/>
        </w:rPr>
        <w:t>)</w:t>
      </w:r>
    </w:p>
    <w:p w14:paraId="585031D3" w14:textId="77777777" w:rsidR="00681F90" w:rsidRPr="00F244CC" w:rsidRDefault="00681F90" w:rsidP="00681F90">
      <w:pPr>
        <w:pStyle w:val="Nivel3"/>
        <w:numPr>
          <w:ilvl w:val="0"/>
          <w:numId w:val="0"/>
        </w:numPr>
        <w:tabs>
          <w:tab w:val="left" w:pos="0"/>
        </w:tabs>
        <w:spacing w:line="240" w:lineRule="auto"/>
      </w:pPr>
      <w:r w:rsidRPr="00F244CC">
        <w:rPr>
          <w:color w:val="auto"/>
        </w:rPr>
        <w:t xml:space="preserve">13.1. </w:t>
      </w:r>
      <w:r w:rsidRPr="00F244CC">
        <w:t>As despesas decorrentes da presente contratação correrão à conta de recursos específicos consignados no Orçamento Municipal, nos termos do Edital .</w:t>
      </w:r>
      <w:bookmarkStart w:id="58" w:name="_Hlk219983365"/>
      <w:r w:rsidRPr="00F244CC">
        <w:t>.................................</w:t>
      </w:r>
      <w:bookmarkEnd w:id="58"/>
    </w:p>
    <w:p w14:paraId="1794427F" w14:textId="77777777" w:rsidR="00681F90" w:rsidRPr="00F244CC" w:rsidRDefault="00681F90" w:rsidP="00681F90">
      <w:pPr>
        <w:pStyle w:val="Nvel2-Red"/>
        <w:numPr>
          <w:ilvl w:val="0"/>
          <w:numId w:val="0"/>
        </w:numPr>
        <w:tabs>
          <w:tab w:val="left" w:pos="284"/>
        </w:tabs>
        <w:spacing w:line="240" w:lineRule="auto"/>
        <w:rPr>
          <w:i w:val="0"/>
          <w:iCs w:val="0"/>
          <w:color w:val="auto"/>
        </w:rPr>
      </w:pPr>
      <w:r w:rsidRPr="00F244CC">
        <w:rPr>
          <w:i w:val="0"/>
          <w:iCs w:val="0"/>
          <w:color w:val="auto"/>
        </w:rPr>
        <w:t>13.1.1. Estendendo-se a contratação para o exercício financeiro seguinte, a dotação relativa será indicada após aprovação da Lei Orçamentária respectiva e liberação dos créditos correspondentes, mediante apostilamento.</w:t>
      </w:r>
    </w:p>
    <w:p w14:paraId="2DC7C99F" w14:textId="77777777" w:rsidR="00681F90" w:rsidRPr="00F244CC" w:rsidRDefault="00681F90" w:rsidP="00681F90">
      <w:pPr>
        <w:pStyle w:val="Nvel2-Red"/>
        <w:numPr>
          <w:ilvl w:val="0"/>
          <w:numId w:val="0"/>
        </w:numPr>
        <w:tabs>
          <w:tab w:val="left" w:pos="284"/>
        </w:tabs>
        <w:spacing w:line="240" w:lineRule="auto"/>
        <w:rPr>
          <w:i w:val="0"/>
          <w:iCs w:val="0"/>
          <w:color w:val="auto"/>
        </w:rPr>
      </w:pPr>
    </w:p>
    <w:p w14:paraId="648E972D" w14:textId="77777777" w:rsidR="00681F90" w:rsidRPr="00F244CC" w:rsidRDefault="00681F90" w:rsidP="00681F90">
      <w:pPr>
        <w:pStyle w:val="Nivel01"/>
        <w:numPr>
          <w:ilvl w:val="0"/>
          <w:numId w:val="0"/>
        </w:numPr>
        <w:tabs>
          <w:tab w:val="left" w:pos="0"/>
        </w:tabs>
        <w:spacing w:before="120" w:after="120"/>
        <w:rPr>
          <w:b w:val="0"/>
          <w:bCs w:val="0"/>
        </w:rPr>
      </w:pPr>
      <w:r w:rsidRPr="00F244CC">
        <w:t xml:space="preserve">14.CLÁUSULA DÉCIMA QUARTA – DOS CASOS OMISSOS </w:t>
      </w:r>
      <w:r w:rsidRPr="00F244CC">
        <w:rPr>
          <w:b w:val="0"/>
          <w:bCs w:val="0"/>
        </w:rPr>
        <w:t>(</w:t>
      </w:r>
      <w:hyperlink r:id="rId65" w:anchor="art92" w:history="1">
        <w:r w:rsidRPr="00F244CC">
          <w:rPr>
            <w:rStyle w:val="Hyperlink"/>
            <w:b w:val="0"/>
            <w:bCs w:val="0"/>
            <w:color w:val="auto"/>
            <w:u w:val="none"/>
          </w:rPr>
          <w:t>art. 92, III</w:t>
        </w:r>
      </w:hyperlink>
      <w:r w:rsidRPr="00F244CC">
        <w:rPr>
          <w:b w:val="0"/>
          <w:bCs w:val="0"/>
        </w:rPr>
        <w:t>)</w:t>
      </w:r>
    </w:p>
    <w:p w14:paraId="4D4A7EF3" w14:textId="77777777" w:rsidR="00681F90" w:rsidRPr="00F244CC" w:rsidRDefault="00681F90" w:rsidP="00681F90">
      <w:pPr>
        <w:pStyle w:val="Nivel2"/>
        <w:numPr>
          <w:ilvl w:val="0"/>
          <w:numId w:val="0"/>
        </w:numPr>
        <w:tabs>
          <w:tab w:val="left" w:pos="0"/>
        </w:tabs>
        <w:spacing w:line="240" w:lineRule="auto"/>
      </w:pPr>
      <w:r w:rsidRPr="00F244CC">
        <w:t xml:space="preserve">14.1. Os casos omissos serão decididos pelo contratante, segundo as disposições contidas na Lei Federal </w:t>
      </w:r>
      <w:hyperlink r:id="rId66" w:history="1">
        <w:r w:rsidRPr="00F244CC">
          <w:rPr>
            <w:rStyle w:val="Hyperlink"/>
            <w:color w:val="auto"/>
            <w:u w:val="none"/>
          </w:rPr>
          <w:t>nº. 14.133, de 2021</w:t>
        </w:r>
      </w:hyperlink>
      <w:r w:rsidRPr="00F244CC">
        <w:t xml:space="preserve">, e demais normas aplicáveis e, subsidiariamente, segundo as disposições contidas na </w:t>
      </w:r>
      <w:hyperlink r:id="rId67" w:history="1">
        <w:r w:rsidRPr="00F244CC">
          <w:rPr>
            <w:rStyle w:val="Hyperlink"/>
            <w:color w:val="auto"/>
            <w:u w:val="none"/>
          </w:rPr>
          <w:t>Lei nº 8.078, de 1990 – Código de Defesa do Consumidor</w:t>
        </w:r>
      </w:hyperlink>
      <w:r w:rsidRPr="00F244CC">
        <w:t xml:space="preserve"> – e normas e princípios gerais dos contratos.</w:t>
      </w:r>
    </w:p>
    <w:p w14:paraId="3DF515CE" w14:textId="77777777" w:rsidR="00681F90" w:rsidRPr="00F244CC" w:rsidRDefault="00681F90" w:rsidP="00681F90">
      <w:pPr>
        <w:pStyle w:val="Nivel2"/>
        <w:numPr>
          <w:ilvl w:val="0"/>
          <w:numId w:val="0"/>
        </w:numPr>
        <w:tabs>
          <w:tab w:val="left" w:pos="0"/>
        </w:tabs>
        <w:spacing w:line="240" w:lineRule="auto"/>
      </w:pPr>
    </w:p>
    <w:p w14:paraId="7E525E64" w14:textId="77777777" w:rsidR="00681F90" w:rsidRPr="00F244CC" w:rsidRDefault="00681F90" w:rsidP="00681F90">
      <w:pPr>
        <w:pStyle w:val="Nivel01"/>
        <w:numPr>
          <w:ilvl w:val="0"/>
          <w:numId w:val="0"/>
        </w:numPr>
        <w:tabs>
          <w:tab w:val="clear" w:pos="567"/>
          <w:tab w:val="left" w:pos="0"/>
        </w:tabs>
        <w:spacing w:before="120" w:after="120"/>
        <w:rPr>
          <w:color w:val="FFFFFF" w:themeColor="background1"/>
        </w:rPr>
      </w:pPr>
      <w:r w:rsidRPr="00F244CC">
        <w:t>15.CLÁUSULA DÉCIMA QUINTA – ALTERAÇÕES</w:t>
      </w:r>
    </w:p>
    <w:p w14:paraId="38FC2B5F" w14:textId="77777777" w:rsidR="00681F90" w:rsidRPr="00F244CC" w:rsidRDefault="00681F90" w:rsidP="00681F90">
      <w:pPr>
        <w:pStyle w:val="Nivel2"/>
        <w:numPr>
          <w:ilvl w:val="0"/>
          <w:numId w:val="0"/>
        </w:numPr>
        <w:tabs>
          <w:tab w:val="left" w:pos="0"/>
        </w:tabs>
        <w:spacing w:line="240" w:lineRule="auto"/>
      </w:pPr>
      <w:r w:rsidRPr="00F244CC">
        <w:t xml:space="preserve">15.1. Eventuais alterações reger-se-ão pela disciplina dos </w:t>
      </w:r>
      <w:hyperlink r:id="rId68" w:anchor="art124" w:history="1">
        <w:proofErr w:type="spellStart"/>
        <w:r w:rsidRPr="00F244CC">
          <w:rPr>
            <w:rStyle w:val="Hyperlink"/>
            <w:color w:val="auto"/>
            <w:u w:val="none"/>
          </w:rPr>
          <w:t>arts</w:t>
        </w:r>
        <w:proofErr w:type="spellEnd"/>
        <w:r w:rsidRPr="00F244CC">
          <w:rPr>
            <w:rStyle w:val="Hyperlink"/>
            <w:color w:val="auto"/>
            <w:u w:val="none"/>
          </w:rPr>
          <w:t>. 124 e seguintes da Lei Federal nº. 14.133, de 2021</w:t>
        </w:r>
      </w:hyperlink>
      <w:r w:rsidRPr="00F244CC">
        <w:t>.</w:t>
      </w:r>
    </w:p>
    <w:p w14:paraId="3D18BDE5" w14:textId="77777777" w:rsidR="00681F90" w:rsidRPr="00F244CC" w:rsidRDefault="00681F90" w:rsidP="00681F90">
      <w:pPr>
        <w:pStyle w:val="Nivel2"/>
        <w:numPr>
          <w:ilvl w:val="0"/>
          <w:numId w:val="0"/>
        </w:numPr>
        <w:tabs>
          <w:tab w:val="left" w:pos="0"/>
        </w:tabs>
        <w:spacing w:line="240" w:lineRule="auto"/>
      </w:pPr>
      <w:r w:rsidRPr="00F244CC">
        <w:t>15.2. O valor contratual poderá ser revisto, a pedido do fornecedor ou por iniciativa da Administração, em decorrência de eventual redução daqueles praticados no mercado, ou de fato superveniente que eleve os preços.</w:t>
      </w:r>
    </w:p>
    <w:p w14:paraId="7939C09F" w14:textId="77777777" w:rsidR="00681F90" w:rsidRPr="00F244CC" w:rsidRDefault="00681F90" w:rsidP="00681F90">
      <w:pPr>
        <w:pStyle w:val="Nivel2"/>
        <w:numPr>
          <w:ilvl w:val="0"/>
          <w:numId w:val="0"/>
        </w:numPr>
        <w:tabs>
          <w:tab w:val="left" w:pos="0"/>
        </w:tabs>
        <w:spacing w:line="240" w:lineRule="auto"/>
      </w:pPr>
      <w:r w:rsidRPr="00F244CC">
        <w:lastRenderedPageBreak/>
        <w:t>15.3. Quando o valor contratual se tornar superior ao preço praticado no mercado por motivo superveniente, a Administração convocará o fornecedor para negociar a redução dos preços registrados aos valores praticados pelo mercado.</w:t>
      </w:r>
    </w:p>
    <w:p w14:paraId="379F8A13" w14:textId="77777777" w:rsidR="00681F90" w:rsidRPr="00F244CC" w:rsidRDefault="00681F90" w:rsidP="00681F90">
      <w:pPr>
        <w:pStyle w:val="Nivel2"/>
        <w:numPr>
          <w:ilvl w:val="0"/>
          <w:numId w:val="0"/>
        </w:numPr>
        <w:tabs>
          <w:tab w:val="left" w:pos="0"/>
        </w:tabs>
        <w:spacing w:line="240" w:lineRule="auto"/>
      </w:pPr>
      <w:r w:rsidRPr="00F244CC">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7E80CD8B" w14:textId="77777777" w:rsidR="00681F90" w:rsidRPr="00F244CC" w:rsidRDefault="00681F90" w:rsidP="00681F90">
      <w:pPr>
        <w:pStyle w:val="Nivel2"/>
        <w:numPr>
          <w:ilvl w:val="0"/>
          <w:numId w:val="0"/>
        </w:numPr>
        <w:tabs>
          <w:tab w:val="left" w:pos="0"/>
        </w:tabs>
        <w:spacing w:line="240" w:lineRule="auto"/>
      </w:pPr>
      <w:r w:rsidRPr="00F244CC">
        <w:t>15.5. A iniciativa e o encargo da demonstração do desequilíbrio econômico-financeiro serão do fornecedor, cabendo à Administração a análise e deliberação a respeito do pedido.</w:t>
      </w:r>
    </w:p>
    <w:p w14:paraId="2E5A5B1D" w14:textId="77777777" w:rsidR="00681F90" w:rsidRPr="00F244CC" w:rsidRDefault="00681F90" w:rsidP="00681F90">
      <w:pPr>
        <w:pStyle w:val="Nivel2"/>
        <w:numPr>
          <w:ilvl w:val="0"/>
          <w:numId w:val="0"/>
        </w:numPr>
        <w:tabs>
          <w:tab w:val="left" w:pos="0"/>
        </w:tabs>
        <w:spacing w:line="240" w:lineRule="auto"/>
      </w:pPr>
      <w:r w:rsidRPr="00F244CC">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5B6626B3" w14:textId="77777777" w:rsidR="00681F90" w:rsidRPr="00F244CC" w:rsidRDefault="00681F90" w:rsidP="00681F90">
      <w:pPr>
        <w:pStyle w:val="Nivel2"/>
        <w:numPr>
          <w:ilvl w:val="0"/>
          <w:numId w:val="0"/>
        </w:numPr>
        <w:tabs>
          <w:tab w:val="left" w:pos="0"/>
        </w:tabs>
        <w:spacing w:line="240" w:lineRule="auto"/>
      </w:pPr>
      <w:r w:rsidRPr="00F244CC">
        <w:t>15.7. O contratado é obrigado a aceitar, nas mesmas condições contratuais, os acréscimos ou supressões que se fizerem necessários, até o limite de 25% (vinte e cinco por cento) do valor inicial atualizado do contrato.</w:t>
      </w:r>
    </w:p>
    <w:p w14:paraId="78E77F95" w14:textId="77777777" w:rsidR="00681F90" w:rsidRPr="00F244CC" w:rsidRDefault="00681F90" w:rsidP="00681F90">
      <w:pPr>
        <w:pStyle w:val="Nivel2"/>
        <w:numPr>
          <w:ilvl w:val="0"/>
          <w:numId w:val="0"/>
        </w:numPr>
        <w:tabs>
          <w:tab w:val="left" w:pos="0"/>
        </w:tabs>
        <w:spacing w:line="240" w:lineRule="auto"/>
      </w:pPr>
      <w:r w:rsidRPr="00F244CC">
        <w:t xml:space="preserve">15.8. Registros que não caracterizam alteração do pacto podem ser realizados por simples apostila, dispensada a celebração de termo aditivo, na forma </w:t>
      </w:r>
      <w:r w:rsidRPr="00F244CC">
        <w:rPr>
          <w:color w:val="auto"/>
        </w:rPr>
        <w:t xml:space="preserve">do </w:t>
      </w:r>
      <w:hyperlink r:id="rId69" w:anchor="art136" w:history="1">
        <w:r w:rsidRPr="00F244CC">
          <w:rPr>
            <w:rStyle w:val="Hyperlink"/>
            <w:color w:val="auto"/>
            <w:u w:val="none"/>
          </w:rPr>
          <w:t>art. 136 da Lei Federal nº. 14.133, de 2021</w:t>
        </w:r>
      </w:hyperlink>
      <w:r w:rsidRPr="00F244CC">
        <w:t>.</w:t>
      </w:r>
    </w:p>
    <w:p w14:paraId="6416802C" w14:textId="77777777" w:rsidR="00681F90" w:rsidRPr="00F244CC" w:rsidRDefault="00681F90" w:rsidP="00681F90">
      <w:pPr>
        <w:pStyle w:val="Nivel2"/>
        <w:numPr>
          <w:ilvl w:val="0"/>
          <w:numId w:val="0"/>
        </w:numPr>
        <w:tabs>
          <w:tab w:val="left" w:pos="0"/>
        </w:tabs>
        <w:spacing w:line="240" w:lineRule="auto"/>
      </w:pPr>
    </w:p>
    <w:p w14:paraId="4E3FFA5D" w14:textId="77777777" w:rsidR="00681F90" w:rsidRPr="00F244CC" w:rsidRDefault="00681F90" w:rsidP="00681F90">
      <w:pPr>
        <w:pStyle w:val="Nivel01"/>
        <w:numPr>
          <w:ilvl w:val="0"/>
          <w:numId w:val="0"/>
        </w:numPr>
        <w:tabs>
          <w:tab w:val="left" w:pos="0"/>
        </w:tabs>
        <w:spacing w:before="120" w:after="120"/>
        <w:rPr>
          <w:color w:val="FFFFFF" w:themeColor="background1"/>
        </w:rPr>
      </w:pPr>
      <w:r w:rsidRPr="00F244CC">
        <w:t>16.CLÁUSULA DÉCIMA SEXTA – PUBLICAÇÃO</w:t>
      </w:r>
    </w:p>
    <w:p w14:paraId="0774AE96" w14:textId="77777777" w:rsidR="00681F90" w:rsidRPr="00F244CC" w:rsidRDefault="00681F90" w:rsidP="00681F90">
      <w:pPr>
        <w:pStyle w:val="Nivel2"/>
        <w:numPr>
          <w:ilvl w:val="0"/>
          <w:numId w:val="0"/>
        </w:numPr>
        <w:tabs>
          <w:tab w:val="left" w:pos="0"/>
        </w:tabs>
        <w:spacing w:line="240" w:lineRule="auto"/>
        <w:rPr>
          <w:color w:val="auto"/>
        </w:rPr>
      </w:pPr>
      <w:r w:rsidRPr="00F244CC">
        <w:t xml:space="preserve">16.1. </w:t>
      </w:r>
      <w:r w:rsidRPr="00F244CC">
        <w:rPr>
          <w:color w:val="auto"/>
        </w:rPr>
        <w:t xml:space="preserve">Incumbirá ao contratante divulgar o presente instrumento no Portal Nacional de Contratações Públicas (PNCP), na forma prevista no </w:t>
      </w:r>
      <w:hyperlink r:id="rId70" w:anchor="art94" w:history="1">
        <w:r w:rsidRPr="00F244CC">
          <w:rPr>
            <w:rStyle w:val="Hyperlink"/>
            <w:color w:val="auto"/>
            <w:u w:val="none"/>
          </w:rPr>
          <w:t>art. 94 da Lei 14.133, de 2021</w:t>
        </w:r>
      </w:hyperlink>
      <w:r w:rsidRPr="00F244CC">
        <w:rPr>
          <w:color w:val="auto"/>
        </w:rPr>
        <w:t>, bem como no respectivo sítio oficial na Internet.</w:t>
      </w:r>
    </w:p>
    <w:p w14:paraId="225A5A14" w14:textId="77777777" w:rsidR="00681F90" w:rsidRPr="00F244CC" w:rsidRDefault="00681F90" w:rsidP="00681F90">
      <w:pPr>
        <w:pStyle w:val="Nivel2"/>
        <w:numPr>
          <w:ilvl w:val="0"/>
          <w:numId w:val="0"/>
        </w:numPr>
        <w:tabs>
          <w:tab w:val="left" w:pos="0"/>
        </w:tabs>
        <w:spacing w:line="240" w:lineRule="auto"/>
        <w:rPr>
          <w:color w:val="auto"/>
        </w:rPr>
      </w:pPr>
    </w:p>
    <w:p w14:paraId="7F3E83D5" w14:textId="77777777" w:rsidR="00681F90" w:rsidRPr="00F244CC" w:rsidRDefault="00681F90" w:rsidP="00681F90">
      <w:pPr>
        <w:pStyle w:val="Nivel01"/>
        <w:numPr>
          <w:ilvl w:val="0"/>
          <w:numId w:val="0"/>
        </w:numPr>
        <w:tabs>
          <w:tab w:val="left" w:pos="0"/>
        </w:tabs>
        <w:spacing w:before="120" w:after="120"/>
      </w:pPr>
      <w:r w:rsidRPr="00F244CC">
        <w:t xml:space="preserve">17.CLÁUSULA DÉCIMA SÉTIMA – FORO </w:t>
      </w:r>
      <w:r w:rsidRPr="00F244CC">
        <w:rPr>
          <w:b w:val="0"/>
          <w:bCs w:val="0"/>
        </w:rPr>
        <w:t>(</w:t>
      </w:r>
      <w:hyperlink r:id="rId71" w:anchor="art92§1" w:history="1">
        <w:r w:rsidRPr="00F244CC">
          <w:rPr>
            <w:rStyle w:val="Hyperlink"/>
            <w:b w:val="0"/>
            <w:bCs w:val="0"/>
            <w:color w:val="auto"/>
            <w:u w:val="none"/>
          </w:rPr>
          <w:t>art. 92, §1º</w:t>
        </w:r>
      </w:hyperlink>
      <w:r w:rsidRPr="00F244CC">
        <w:rPr>
          <w:b w:val="0"/>
          <w:bCs w:val="0"/>
        </w:rPr>
        <w:t>)</w:t>
      </w:r>
    </w:p>
    <w:p w14:paraId="1C548907" w14:textId="77777777" w:rsidR="00681F90" w:rsidRPr="00F244CC" w:rsidRDefault="00681F90" w:rsidP="00681F90">
      <w:pPr>
        <w:pStyle w:val="Nivel2"/>
        <w:numPr>
          <w:ilvl w:val="0"/>
          <w:numId w:val="0"/>
        </w:numPr>
        <w:tabs>
          <w:tab w:val="left" w:pos="0"/>
        </w:tabs>
        <w:spacing w:line="240" w:lineRule="auto"/>
        <w:rPr>
          <w:color w:val="auto"/>
        </w:rPr>
      </w:pPr>
      <w:r w:rsidRPr="00F244CC">
        <w:rPr>
          <w:color w:val="auto"/>
          <w:lang w:eastAsia="en-US"/>
        </w:rPr>
        <w:t>17.1. Fica eleito o Foro da Comarca de Marilândia do Sul/PR</w:t>
      </w:r>
      <w:r w:rsidRPr="00F244CC">
        <w:rPr>
          <w:color w:val="auto"/>
        </w:rPr>
        <w:t xml:space="preserve"> para dirimir os litígios que decorrerem da execução deste Termo de Contrato que não puderem ser compostos pela conciliação.</w:t>
      </w:r>
    </w:p>
    <w:p w14:paraId="721994C0" w14:textId="77777777" w:rsidR="00681F90" w:rsidRPr="00F244CC" w:rsidRDefault="00681F90" w:rsidP="00681F90">
      <w:pPr>
        <w:pStyle w:val="Nvel2-Red"/>
        <w:numPr>
          <w:ilvl w:val="0"/>
          <w:numId w:val="0"/>
        </w:numPr>
        <w:tabs>
          <w:tab w:val="left" w:pos="0"/>
        </w:tabs>
        <w:spacing w:line="240" w:lineRule="auto"/>
        <w:rPr>
          <w:i w:val="0"/>
          <w:iCs w:val="0"/>
          <w:color w:val="auto"/>
        </w:rPr>
      </w:pPr>
      <w:r w:rsidRPr="00F244CC">
        <w:rPr>
          <w:i w:val="0"/>
          <w:iCs w:val="0"/>
          <w:color w:val="auto"/>
        </w:rPr>
        <w:t>Marilândia do Sul, ......... de .............. de 2026.</w:t>
      </w:r>
    </w:p>
    <w:p w14:paraId="5A6C8754" w14:textId="77777777" w:rsidR="00681F90" w:rsidRPr="00F244CC" w:rsidRDefault="00681F90" w:rsidP="00681F90">
      <w:pPr>
        <w:widowControl w:val="0"/>
        <w:spacing w:before="120" w:after="120"/>
        <w:jc w:val="center"/>
        <w:rPr>
          <w:rFonts w:ascii="Arial" w:hAnsi="Arial" w:cs="Arial"/>
          <w:b/>
          <w:bCs/>
          <w:sz w:val="20"/>
          <w:szCs w:val="20"/>
        </w:rPr>
      </w:pPr>
    </w:p>
    <w:p w14:paraId="10908BD8" w14:textId="77777777" w:rsidR="00681F90" w:rsidRPr="007C625E" w:rsidRDefault="00681F90" w:rsidP="00681F90">
      <w:pPr>
        <w:widowControl w:val="0"/>
        <w:jc w:val="both"/>
        <w:rPr>
          <w:rFonts w:ascii="Arial" w:hAnsi="Arial" w:cs="Arial"/>
          <w:b/>
          <w:bCs/>
          <w:sz w:val="20"/>
          <w:szCs w:val="20"/>
        </w:rPr>
      </w:pPr>
      <w:bookmarkStart w:id="59" w:name="_Hlk219983421"/>
      <w:r w:rsidRPr="007C625E">
        <w:rPr>
          <w:rFonts w:ascii="Arial" w:hAnsi="Arial" w:cs="Arial"/>
          <w:b/>
          <w:bCs/>
          <w:sz w:val="20"/>
          <w:szCs w:val="20"/>
        </w:rPr>
        <w:t>_____________________________</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_____________________________</w:t>
      </w:r>
    </w:p>
    <w:p w14:paraId="14518748" w14:textId="77777777" w:rsidR="00681F90" w:rsidRPr="007C625E" w:rsidRDefault="00681F90" w:rsidP="00681F90">
      <w:pPr>
        <w:widowControl w:val="0"/>
        <w:jc w:val="both"/>
        <w:rPr>
          <w:rFonts w:ascii="Arial" w:hAnsi="Arial" w:cs="Arial"/>
          <w:b/>
          <w:bCs/>
          <w:sz w:val="20"/>
          <w:szCs w:val="20"/>
        </w:rPr>
      </w:pPr>
      <w:r w:rsidRPr="007C625E">
        <w:rPr>
          <w:rFonts w:ascii="Arial" w:hAnsi="Arial" w:cs="Arial"/>
          <w:b/>
          <w:bCs/>
          <w:sz w:val="20"/>
          <w:szCs w:val="20"/>
        </w:rPr>
        <w:t>Contratante</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Contratada</w:t>
      </w:r>
    </w:p>
    <w:p w14:paraId="16BF9646" w14:textId="77777777" w:rsidR="00681F90" w:rsidRPr="007C625E" w:rsidRDefault="00681F90" w:rsidP="00681F90">
      <w:pPr>
        <w:widowControl w:val="0"/>
        <w:jc w:val="center"/>
        <w:rPr>
          <w:rFonts w:ascii="Arial" w:hAnsi="Arial" w:cs="Arial"/>
          <w:b/>
          <w:bCs/>
          <w:sz w:val="20"/>
          <w:szCs w:val="20"/>
        </w:rPr>
      </w:pPr>
    </w:p>
    <w:p w14:paraId="4EF4A8FC" w14:textId="77777777" w:rsidR="00681F90" w:rsidRPr="007C625E" w:rsidRDefault="00681F90" w:rsidP="00681F90">
      <w:pPr>
        <w:widowControl w:val="0"/>
        <w:jc w:val="both"/>
        <w:rPr>
          <w:rFonts w:ascii="Arial" w:hAnsi="Arial" w:cs="Arial"/>
          <w:b/>
          <w:bCs/>
          <w:sz w:val="20"/>
          <w:szCs w:val="20"/>
        </w:rPr>
      </w:pPr>
      <w:r w:rsidRPr="007C625E">
        <w:rPr>
          <w:rFonts w:ascii="Arial" w:hAnsi="Arial" w:cs="Arial"/>
          <w:b/>
          <w:bCs/>
          <w:sz w:val="20"/>
          <w:szCs w:val="20"/>
        </w:rPr>
        <w:t>_____________________________</w:t>
      </w:r>
    </w:p>
    <w:p w14:paraId="1B03B62C" w14:textId="77777777" w:rsidR="00681F90" w:rsidRPr="007C625E" w:rsidRDefault="00681F90" w:rsidP="00681F90">
      <w:pPr>
        <w:widowControl w:val="0"/>
        <w:jc w:val="both"/>
        <w:rPr>
          <w:rFonts w:ascii="Arial" w:hAnsi="Arial" w:cs="Arial"/>
          <w:b/>
          <w:bCs/>
          <w:sz w:val="20"/>
          <w:szCs w:val="20"/>
        </w:rPr>
      </w:pPr>
      <w:r w:rsidRPr="007C625E">
        <w:rPr>
          <w:rFonts w:ascii="Arial" w:hAnsi="Arial" w:cs="Arial"/>
          <w:b/>
          <w:bCs/>
          <w:sz w:val="20"/>
          <w:szCs w:val="20"/>
        </w:rPr>
        <w:t>Fiscal de Contrato</w:t>
      </w:r>
    </w:p>
    <w:p w14:paraId="78707BAA" w14:textId="77777777" w:rsidR="00681F90" w:rsidRPr="007C625E" w:rsidRDefault="00681F90" w:rsidP="00681F90">
      <w:pPr>
        <w:widowControl w:val="0"/>
        <w:jc w:val="both"/>
        <w:rPr>
          <w:rFonts w:ascii="Arial" w:hAnsi="Arial" w:cs="Arial"/>
          <w:b/>
          <w:bCs/>
          <w:sz w:val="20"/>
          <w:szCs w:val="20"/>
        </w:rPr>
      </w:pPr>
    </w:p>
    <w:p w14:paraId="0E45261E" w14:textId="77777777" w:rsidR="00681F90" w:rsidRPr="007C625E" w:rsidRDefault="00681F90" w:rsidP="00681F90">
      <w:pPr>
        <w:widowControl w:val="0"/>
        <w:jc w:val="both"/>
        <w:rPr>
          <w:rFonts w:ascii="Arial" w:hAnsi="Arial" w:cs="Arial"/>
          <w:b/>
          <w:bCs/>
          <w:sz w:val="20"/>
          <w:szCs w:val="20"/>
        </w:rPr>
      </w:pPr>
    </w:p>
    <w:p w14:paraId="0DD3FC08" w14:textId="77777777" w:rsidR="00681F90" w:rsidRPr="007C625E" w:rsidRDefault="00681F90" w:rsidP="00681F90">
      <w:pPr>
        <w:widowControl w:val="0"/>
        <w:jc w:val="both"/>
        <w:rPr>
          <w:rFonts w:ascii="Arial" w:hAnsi="Arial" w:cs="Arial"/>
          <w:b/>
          <w:bCs/>
          <w:sz w:val="20"/>
          <w:szCs w:val="20"/>
        </w:rPr>
      </w:pPr>
    </w:p>
    <w:p w14:paraId="18787C0D" w14:textId="77777777" w:rsidR="00681F90" w:rsidRPr="007C625E" w:rsidRDefault="00681F90" w:rsidP="00681F90">
      <w:pPr>
        <w:jc w:val="both"/>
        <w:rPr>
          <w:rFonts w:ascii="Arial" w:hAnsi="Arial" w:cs="Arial"/>
          <w:b/>
          <w:bCs/>
          <w:sz w:val="20"/>
          <w:szCs w:val="20"/>
        </w:rPr>
      </w:pPr>
      <w:r w:rsidRPr="007C625E">
        <w:rPr>
          <w:rFonts w:ascii="Arial" w:hAnsi="Arial" w:cs="Arial"/>
          <w:b/>
          <w:bCs/>
          <w:sz w:val="20"/>
          <w:szCs w:val="20"/>
        </w:rPr>
        <w:t xml:space="preserve">Testemunhas:  </w:t>
      </w:r>
    </w:p>
    <w:p w14:paraId="613BBA97" w14:textId="77777777" w:rsidR="00681F90" w:rsidRPr="00F244CC" w:rsidRDefault="00681F90" w:rsidP="00681F90">
      <w:pPr>
        <w:spacing w:before="120" w:after="120"/>
        <w:rPr>
          <w:rFonts w:ascii="Arial" w:hAnsi="Arial" w:cs="Arial"/>
          <w:b/>
          <w:bCs/>
          <w:sz w:val="20"/>
          <w:szCs w:val="20"/>
        </w:rPr>
      </w:pPr>
      <w:r w:rsidRPr="007C625E">
        <w:rPr>
          <w:rFonts w:ascii="Arial" w:hAnsi="Arial" w:cs="Arial"/>
          <w:b/>
          <w:bCs/>
          <w:sz w:val="20"/>
          <w:szCs w:val="20"/>
        </w:rPr>
        <w:t>___________________________                                                                 ___________________________</w:t>
      </w:r>
      <w:bookmarkEnd w:id="59"/>
    </w:p>
    <w:p w14:paraId="4B7211B7" w14:textId="77777777" w:rsidR="00681F90" w:rsidRPr="00F244CC" w:rsidRDefault="00681F90" w:rsidP="00681F90">
      <w:pPr>
        <w:spacing w:before="120" w:after="120"/>
        <w:rPr>
          <w:rFonts w:ascii="Arial" w:hAnsi="Arial" w:cs="Arial"/>
          <w:b/>
          <w:bCs/>
          <w:sz w:val="20"/>
          <w:szCs w:val="20"/>
        </w:rPr>
      </w:pPr>
    </w:p>
    <w:p w14:paraId="684C7B5C" w14:textId="77777777" w:rsidR="00681F90" w:rsidRDefault="00681F90" w:rsidP="00681F90">
      <w:pPr>
        <w:jc w:val="center"/>
        <w:rPr>
          <w:rFonts w:ascii="Arial" w:hAnsi="Arial" w:cs="Arial"/>
          <w:b/>
          <w:bCs/>
          <w:sz w:val="20"/>
          <w:szCs w:val="20"/>
        </w:rPr>
      </w:pPr>
    </w:p>
    <w:p w14:paraId="673BC98E" w14:textId="77777777" w:rsidR="004F1530" w:rsidRDefault="004F1530" w:rsidP="00681F90">
      <w:pPr>
        <w:jc w:val="center"/>
        <w:rPr>
          <w:rFonts w:ascii="Arial" w:hAnsi="Arial" w:cs="Arial"/>
          <w:b/>
          <w:bCs/>
          <w:sz w:val="20"/>
          <w:szCs w:val="20"/>
        </w:rPr>
      </w:pPr>
    </w:p>
    <w:p w14:paraId="31938031" w14:textId="77777777" w:rsidR="004F1530" w:rsidRDefault="004F1530" w:rsidP="00681F90">
      <w:pPr>
        <w:jc w:val="center"/>
        <w:rPr>
          <w:rFonts w:ascii="Arial" w:hAnsi="Arial" w:cs="Arial"/>
          <w:b/>
          <w:bCs/>
          <w:sz w:val="20"/>
          <w:szCs w:val="20"/>
        </w:rPr>
      </w:pPr>
    </w:p>
    <w:p w14:paraId="401414A7" w14:textId="77777777" w:rsidR="004F1530" w:rsidRPr="00F244CC" w:rsidRDefault="004F1530" w:rsidP="00681F90">
      <w:pPr>
        <w:jc w:val="center"/>
        <w:rPr>
          <w:rFonts w:ascii="Arial" w:hAnsi="Arial" w:cs="Arial"/>
          <w:b/>
          <w:bCs/>
          <w:sz w:val="20"/>
          <w:szCs w:val="20"/>
        </w:rPr>
      </w:pPr>
    </w:p>
    <w:p w14:paraId="5925740D" w14:textId="77777777" w:rsidR="00681F90" w:rsidRPr="00F244CC" w:rsidRDefault="00681F90" w:rsidP="00681F90">
      <w:pPr>
        <w:jc w:val="center"/>
        <w:rPr>
          <w:rFonts w:ascii="Arial" w:hAnsi="Arial" w:cs="Arial"/>
          <w:b/>
          <w:bCs/>
          <w:sz w:val="20"/>
          <w:szCs w:val="20"/>
        </w:rPr>
      </w:pPr>
    </w:p>
    <w:p w14:paraId="4B5B0986" w14:textId="77777777" w:rsidR="00681F90" w:rsidRPr="00F244CC" w:rsidRDefault="00681F90" w:rsidP="00681F90">
      <w:pPr>
        <w:jc w:val="center"/>
        <w:rPr>
          <w:rFonts w:ascii="Arial" w:hAnsi="Arial" w:cs="Arial"/>
          <w:b/>
          <w:bCs/>
          <w:sz w:val="20"/>
          <w:szCs w:val="20"/>
        </w:rPr>
      </w:pPr>
    </w:p>
    <w:p w14:paraId="7E892C52" w14:textId="77777777" w:rsidR="00681F90" w:rsidRPr="004B477B" w:rsidRDefault="00681F90" w:rsidP="004F1530">
      <w:pPr>
        <w:widowControl w:val="0"/>
        <w:autoSpaceDE w:val="0"/>
        <w:autoSpaceDN w:val="0"/>
        <w:adjustRightInd w:val="0"/>
        <w:jc w:val="center"/>
        <w:rPr>
          <w:rFonts w:ascii="Arial" w:hAnsi="Arial" w:cs="Arial"/>
          <w:b/>
          <w:bCs/>
          <w:sz w:val="20"/>
          <w:szCs w:val="20"/>
        </w:rPr>
      </w:pPr>
      <w:r w:rsidRPr="004B477B">
        <w:rPr>
          <w:rFonts w:ascii="Arial" w:hAnsi="Arial" w:cs="Arial"/>
          <w:b/>
          <w:bCs/>
          <w:sz w:val="20"/>
          <w:szCs w:val="20"/>
        </w:rPr>
        <w:lastRenderedPageBreak/>
        <w:t>ANEXO IV - Declaração Unificada</w:t>
      </w:r>
    </w:p>
    <w:p w14:paraId="6F765367"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296A7BF3"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Declaração de que cumpre e concorda com os requisitos do edital; 2 que cumpre o art. 7º, XXXIII, da Constituição Federal; 3 que cumpre os incisos III e IV do art. 1º e no inciso III do art. 5º da Constituição Federal;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Inexistência de Fato Superveniente; 8 Condicionantes legais. </w:t>
      </w:r>
    </w:p>
    <w:p w14:paraId="7521D18C"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2D70D182"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w:t>
      </w:r>
      <w:r w:rsidRPr="004B477B">
        <w:rPr>
          <w:rFonts w:ascii="Arial" w:hAnsi="Arial" w:cs="Arial"/>
          <w:b/>
          <w:bCs/>
          <w:sz w:val="20"/>
          <w:szCs w:val="20"/>
        </w:rPr>
        <w:tab/>
        <w:t xml:space="preserve">O signatário da presente, em nome da proponente (nome da empresa)........, inscrita no CNPJ sob n°..................... , sediada (Endereço completo),para fim específico de futura contratação o instrumento será assinado pelo Sr. (a) .........................., (qualificação) portador(a) da Carteira de Identidade nº .....................e CPF nº ...................., declara, para todos os fins legais e necessários, sob as penas da lei, que: </w:t>
      </w:r>
    </w:p>
    <w:p w14:paraId="5C22468F"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2.</w:t>
      </w:r>
      <w:r w:rsidRPr="004B477B">
        <w:rPr>
          <w:rFonts w:ascii="Arial" w:hAnsi="Arial" w:cs="Arial"/>
          <w:b/>
          <w:bCs/>
          <w:sz w:val="20"/>
          <w:szCs w:val="20"/>
        </w:rPr>
        <w:tab/>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9F9D017"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3.</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Não emprega menor de 18 anos em trabalho noturno, perigoso ou insalubre e não emprega menor de 16 anos, salvo menor, a partir de 14 anos, na condição de aprendiz, nos termos do artigo 7°, XXXIII, da Constituição;</w:t>
      </w:r>
    </w:p>
    <w:p w14:paraId="6FB0CAA9"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4.</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Não possui, em sua cadeia produtiva, empregados executando trabalho degradante ou forçado, observando o disposto nos incisos III e IV do art. 1º e no inciso III do art. 5º da Constituição Federal;</w:t>
      </w:r>
    </w:p>
    <w:p w14:paraId="6C5B9A19"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5.</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Cumpre as exigências de reserva de cargos para pessoa com deficiência e para reabilitado da Previdência Social, previstas em lei e em outras normas específicas.</w:t>
      </w:r>
    </w:p>
    <w:p w14:paraId="11338FB8"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6.</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Se organizado em cooperativa, declaração de que cumpre os requisitos estabelecidos no artigo 16 da Lei nº 14.133, de 2021.</w:t>
      </w:r>
    </w:p>
    <w:p w14:paraId="021D4935"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7.</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se enquadrado como microempresa, empresa de pequeno porte ou sociedade cooperativa, declaração de que cumpre os requisitos estabelecidos no artigo 3° da Lei Complementar nº 123, de 2006, estando apto a usufruir do tratamento favorecido estabelecido em seus </w:t>
      </w:r>
      <w:proofErr w:type="spellStart"/>
      <w:r w:rsidRPr="004B477B">
        <w:rPr>
          <w:rFonts w:ascii="Arial" w:hAnsi="Arial" w:cs="Arial"/>
          <w:b/>
          <w:bCs/>
          <w:sz w:val="20"/>
          <w:szCs w:val="20"/>
        </w:rPr>
        <w:t>arts</w:t>
      </w:r>
      <w:proofErr w:type="spellEnd"/>
      <w:r w:rsidRPr="004B477B">
        <w:rPr>
          <w:rFonts w:ascii="Arial" w:hAnsi="Arial" w:cs="Arial"/>
          <w:b/>
          <w:bCs/>
          <w:sz w:val="20"/>
          <w:szCs w:val="20"/>
        </w:rPr>
        <w:t>. 42 a 49, observado o disposto nos §§ 1º ao 3º do art. 4º, da Lei n.º 14.133, de 2021.</w:t>
      </w:r>
    </w:p>
    <w:p w14:paraId="388E350B"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8.</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w:t>
      </w:r>
      <w:proofErr w:type="gramStart"/>
      <w:r w:rsidRPr="004B477B">
        <w:rPr>
          <w:rFonts w:ascii="Arial" w:hAnsi="Arial" w:cs="Arial"/>
          <w:b/>
          <w:bCs/>
          <w:sz w:val="20"/>
          <w:szCs w:val="20"/>
        </w:rPr>
        <w:t xml:space="preserve">  )</w:t>
      </w:r>
      <w:proofErr w:type="gramEnd"/>
      <w:r w:rsidRPr="004B477B">
        <w:rPr>
          <w:rFonts w:ascii="Arial" w:hAnsi="Arial" w:cs="Arial"/>
          <w:b/>
          <w:bCs/>
          <w:sz w:val="20"/>
          <w:szCs w:val="20"/>
        </w:rPr>
        <w:t xml:space="preserve"> Está plenamente capacitado a efetuar o fornecimento dos produtos licitados, referente ao presente pregão, nas quantidades e nos prazos previstos.</w:t>
      </w:r>
    </w:p>
    <w:p w14:paraId="4295C914" w14:textId="4948BE79"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9.</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w:t>
      </w:r>
      <w:proofErr w:type="gramStart"/>
      <w:r w:rsidRPr="004B477B">
        <w:rPr>
          <w:rFonts w:ascii="Arial" w:hAnsi="Arial" w:cs="Arial"/>
          <w:b/>
          <w:bCs/>
          <w:sz w:val="20"/>
          <w:szCs w:val="20"/>
        </w:rPr>
        <w:t xml:space="preserve">  )</w:t>
      </w:r>
      <w:proofErr w:type="gramEnd"/>
      <w:r w:rsidRPr="004B477B">
        <w:rPr>
          <w:rFonts w:ascii="Arial" w:hAnsi="Arial" w:cs="Arial"/>
          <w:b/>
          <w:bCs/>
          <w:sz w:val="20"/>
          <w:szCs w:val="20"/>
        </w:rPr>
        <w:t xml:space="preserve"> até a presente data inexistem fatos impeditivos para sua habilitação no presente procedimento de contratação pública da </w:t>
      </w:r>
      <w:r w:rsidRPr="00AD744C">
        <w:rPr>
          <w:rFonts w:ascii="Arial" w:hAnsi="Arial" w:cs="Arial"/>
          <w:b/>
          <w:bCs/>
          <w:sz w:val="20"/>
          <w:szCs w:val="20"/>
        </w:rPr>
        <w:t>Prefeitura Municipal de Marilândia do Sul</w:t>
      </w:r>
      <w:r w:rsidRPr="004B477B">
        <w:rPr>
          <w:rFonts w:ascii="Arial" w:hAnsi="Arial" w:cs="Arial"/>
          <w:b/>
          <w:bCs/>
          <w:sz w:val="20"/>
          <w:szCs w:val="20"/>
        </w:rPr>
        <w:t>, ciente da obrigatoriedade de declarar ocorrências supervenientes.</w:t>
      </w:r>
    </w:p>
    <w:p w14:paraId="074FEC32"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10.</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2024EB2B"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Declaro estar ciente dos princípios e das garantias estabelecidas pela Lei Geral de Proteção de Dados e concordo com o compartilhamento de meus dados pessoais para os fins especificados nesta declaração.</w:t>
      </w:r>
    </w:p>
    <w:p w14:paraId="435EA285"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11.</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08D9040"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12.</w:t>
      </w:r>
      <w:r w:rsidRPr="004B477B">
        <w:rPr>
          <w:rFonts w:ascii="Arial" w:hAnsi="Arial" w:cs="Arial"/>
          <w:b/>
          <w:bCs/>
          <w:sz w:val="20"/>
          <w:szCs w:val="20"/>
        </w:rPr>
        <w:tab/>
        <w:t xml:space="preserve">Dentre os membros do quadro societário, há cônjuge, companheiro ou parente em linha reta, colateral ou por afinidade, até o terceiro grau, inclusive, da autoridade nomeante ou de servidor investindo em cargo de direção, chefia ou assessoramento vinculado à Secretaria Municipal Requisitante ou Secretaria Municipal de Compras e Licitações, ou ainda, de servidor </w:t>
      </w:r>
      <w:r w:rsidRPr="004B477B">
        <w:rPr>
          <w:rFonts w:ascii="Arial" w:hAnsi="Arial" w:cs="Arial"/>
          <w:b/>
          <w:bCs/>
          <w:sz w:val="20"/>
          <w:szCs w:val="20"/>
        </w:rPr>
        <w:lastRenderedPageBreak/>
        <w:t>designado para o exercício de cargo em comissão ou de confiança, compreendido ajuste mediante designação reciprocas? (Súmula vinculante nº 13 - STF).</w:t>
      </w:r>
    </w:p>
    <w:p w14:paraId="71E3A91C"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45DB8A69" w14:textId="77777777" w:rsidR="00681F90" w:rsidRPr="004B477B" w:rsidRDefault="00681F90" w:rsidP="00681F90">
      <w:pPr>
        <w:widowControl w:val="0"/>
        <w:autoSpaceDE w:val="0"/>
        <w:autoSpaceDN w:val="0"/>
        <w:adjustRightInd w:val="0"/>
        <w:jc w:val="both"/>
        <w:rPr>
          <w:rFonts w:ascii="Arial" w:hAnsi="Arial" w:cs="Arial"/>
          <w:b/>
          <w:bCs/>
          <w:sz w:val="20"/>
          <w:szCs w:val="20"/>
        </w:rPr>
      </w:pPr>
      <w:proofErr w:type="gramStart"/>
      <w:r w:rsidRPr="004B477B">
        <w:rPr>
          <w:rFonts w:ascii="Arial" w:hAnsi="Arial" w:cs="Arial"/>
          <w:b/>
          <w:bCs/>
          <w:sz w:val="20"/>
          <w:szCs w:val="20"/>
        </w:rPr>
        <w:t>(  )</w:t>
      </w:r>
      <w:proofErr w:type="gramEnd"/>
      <w:r w:rsidRPr="004B477B">
        <w:rPr>
          <w:rFonts w:ascii="Arial" w:hAnsi="Arial" w:cs="Arial"/>
          <w:b/>
          <w:bCs/>
          <w:sz w:val="20"/>
          <w:szCs w:val="20"/>
        </w:rPr>
        <w:t xml:space="preserve"> Não</w:t>
      </w:r>
    </w:p>
    <w:p w14:paraId="1259C613" w14:textId="77777777" w:rsidR="00681F90" w:rsidRPr="004B477B" w:rsidRDefault="00681F90" w:rsidP="00681F90">
      <w:pPr>
        <w:widowControl w:val="0"/>
        <w:autoSpaceDE w:val="0"/>
        <w:autoSpaceDN w:val="0"/>
        <w:adjustRightInd w:val="0"/>
        <w:jc w:val="both"/>
        <w:rPr>
          <w:rFonts w:ascii="Arial" w:hAnsi="Arial" w:cs="Arial"/>
          <w:b/>
          <w:bCs/>
          <w:sz w:val="20"/>
          <w:szCs w:val="20"/>
        </w:rPr>
      </w:pPr>
      <w:proofErr w:type="gramStart"/>
      <w:r w:rsidRPr="004B477B">
        <w:rPr>
          <w:rFonts w:ascii="Arial" w:hAnsi="Arial" w:cs="Arial"/>
          <w:b/>
          <w:bCs/>
          <w:sz w:val="20"/>
          <w:szCs w:val="20"/>
        </w:rPr>
        <w:t>(  )</w:t>
      </w:r>
      <w:proofErr w:type="gramEnd"/>
      <w:r w:rsidRPr="004B477B">
        <w:rPr>
          <w:rFonts w:ascii="Arial" w:hAnsi="Arial" w:cs="Arial"/>
          <w:b/>
          <w:bCs/>
          <w:sz w:val="20"/>
          <w:szCs w:val="20"/>
        </w:rPr>
        <w:t xml:space="preserve"> Sim</w:t>
      </w:r>
    </w:p>
    <w:p w14:paraId="191077E8"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27D4D12E"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Em Caso Positivo, apontar:_________________________________________________________</w:t>
      </w:r>
    </w:p>
    <w:p w14:paraId="2A6999A5"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303810CE"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71E97BB6"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w:t>
      </w:r>
      <w:r w:rsidRPr="004B477B">
        <w:rPr>
          <w:rFonts w:ascii="Arial" w:hAnsi="Arial" w:cs="Arial"/>
          <w:b/>
          <w:bCs/>
          <w:sz w:val="20"/>
          <w:szCs w:val="20"/>
        </w:rPr>
        <w:tab/>
        <w:t>Eventual ausência de sinalização de algum item, favor justificar.</w:t>
      </w:r>
    </w:p>
    <w:p w14:paraId="253BDCE5"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049606B3"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0A8BBBC6"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2DAF5DFE"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Por ser expressão fiel da verdade, firmo a presente Declaração, assumindo as consequências civis, penais e administrativas sobre eventual falsidade do que for relatado.</w:t>
      </w:r>
    </w:p>
    <w:p w14:paraId="3BB5A28E"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                                        </w:t>
      </w:r>
    </w:p>
    <w:p w14:paraId="4229EDCA"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Cidade, Sigla </w:t>
      </w:r>
      <w:proofErr w:type="gramStart"/>
      <w:r w:rsidRPr="004B477B">
        <w:rPr>
          <w:rFonts w:ascii="Arial" w:hAnsi="Arial" w:cs="Arial"/>
          <w:b/>
          <w:bCs/>
          <w:sz w:val="20"/>
          <w:szCs w:val="20"/>
        </w:rPr>
        <w:t>Estado  .........</w:t>
      </w:r>
      <w:proofErr w:type="gramEnd"/>
      <w:r w:rsidRPr="004B477B">
        <w:rPr>
          <w:rFonts w:ascii="Arial" w:hAnsi="Arial" w:cs="Arial"/>
          <w:b/>
          <w:bCs/>
          <w:sz w:val="20"/>
          <w:szCs w:val="20"/>
        </w:rPr>
        <w:t xml:space="preserve"> de .............. de 2026.</w:t>
      </w:r>
    </w:p>
    <w:p w14:paraId="5D942DCE"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18AE265C"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6C0247D3" w14:textId="77777777" w:rsidR="00681F90" w:rsidRPr="004B477B" w:rsidRDefault="00681F90" w:rsidP="00681F90">
      <w:pPr>
        <w:widowControl w:val="0"/>
        <w:autoSpaceDE w:val="0"/>
        <w:autoSpaceDN w:val="0"/>
        <w:adjustRightInd w:val="0"/>
        <w:jc w:val="both"/>
        <w:rPr>
          <w:rFonts w:ascii="Arial" w:hAnsi="Arial" w:cs="Arial"/>
          <w:b/>
          <w:bCs/>
          <w:sz w:val="20"/>
          <w:szCs w:val="20"/>
        </w:rPr>
      </w:pPr>
    </w:p>
    <w:p w14:paraId="2E8A5088" w14:textId="77777777" w:rsidR="00681F90" w:rsidRPr="004B477B" w:rsidRDefault="00681F90" w:rsidP="00681F90">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w:t>
      </w:r>
    </w:p>
    <w:p w14:paraId="0B403405" w14:textId="77777777" w:rsidR="00681F90" w:rsidRPr="00F244CC" w:rsidRDefault="00681F90" w:rsidP="00681F90">
      <w:pPr>
        <w:widowControl w:val="0"/>
        <w:autoSpaceDE w:val="0"/>
        <w:autoSpaceDN w:val="0"/>
        <w:adjustRightInd w:val="0"/>
        <w:jc w:val="both"/>
        <w:rPr>
          <w:rFonts w:ascii="Arial" w:hAnsi="Arial" w:cs="Arial"/>
          <w:sz w:val="20"/>
          <w:szCs w:val="20"/>
        </w:rPr>
      </w:pPr>
      <w:r w:rsidRPr="004B477B">
        <w:rPr>
          <w:rFonts w:ascii="Arial" w:hAnsi="Arial" w:cs="Arial"/>
          <w:b/>
          <w:bCs/>
          <w:sz w:val="20"/>
          <w:szCs w:val="20"/>
        </w:rPr>
        <w:t>PROPONENTE</w:t>
      </w:r>
    </w:p>
    <w:p w14:paraId="391869A6" w14:textId="77777777" w:rsidR="00681F90" w:rsidRDefault="00681F90" w:rsidP="00681F90">
      <w:pPr>
        <w:pStyle w:val="Nivel3"/>
        <w:numPr>
          <w:ilvl w:val="0"/>
          <w:numId w:val="0"/>
        </w:numPr>
        <w:tabs>
          <w:tab w:val="left" w:pos="0"/>
        </w:tabs>
        <w:spacing w:line="240" w:lineRule="auto"/>
        <w:rPr>
          <w:color w:val="auto"/>
        </w:rPr>
      </w:pPr>
    </w:p>
    <w:p w14:paraId="7899EA3B" w14:textId="77777777" w:rsidR="00681F90" w:rsidRDefault="00681F90" w:rsidP="00681F90">
      <w:pPr>
        <w:pStyle w:val="Nivel3"/>
        <w:numPr>
          <w:ilvl w:val="0"/>
          <w:numId w:val="0"/>
        </w:numPr>
        <w:tabs>
          <w:tab w:val="left" w:pos="0"/>
        </w:tabs>
        <w:spacing w:line="240" w:lineRule="auto"/>
        <w:rPr>
          <w:color w:val="auto"/>
        </w:rPr>
      </w:pPr>
    </w:p>
    <w:p w14:paraId="43BBCCF9" w14:textId="77777777" w:rsidR="00681F90" w:rsidRDefault="00681F90" w:rsidP="00681F90">
      <w:pPr>
        <w:pStyle w:val="Nivel3"/>
        <w:numPr>
          <w:ilvl w:val="0"/>
          <w:numId w:val="0"/>
        </w:numPr>
        <w:tabs>
          <w:tab w:val="left" w:pos="0"/>
        </w:tabs>
        <w:spacing w:line="240" w:lineRule="auto"/>
        <w:rPr>
          <w:color w:val="auto"/>
        </w:rPr>
      </w:pPr>
    </w:p>
    <w:p w14:paraId="16B349E5" w14:textId="77777777" w:rsidR="00681F90" w:rsidRDefault="00681F90" w:rsidP="00681F90">
      <w:pPr>
        <w:pStyle w:val="Nivel3"/>
        <w:numPr>
          <w:ilvl w:val="0"/>
          <w:numId w:val="0"/>
        </w:numPr>
        <w:tabs>
          <w:tab w:val="left" w:pos="0"/>
        </w:tabs>
        <w:spacing w:line="240" w:lineRule="auto"/>
        <w:rPr>
          <w:color w:val="auto"/>
        </w:rPr>
      </w:pPr>
    </w:p>
    <w:p w14:paraId="77269D12" w14:textId="77777777" w:rsidR="00681F90" w:rsidRDefault="00681F90" w:rsidP="00681F90">
      <w:pPr>
        <w:pStyle w:val="Nivel3"/>
        <w:numPr>
          <w:ilvl w:val="0"/>
          <w:numId w:val="0"/>
        </w:numPr>
        <w:tabs>
          <w:tab w:val="left" w:pos="0"/>
        </w:tabs>
        <w:spacing w:line="240" w:lineRule="auto"/>
        <w:rPr>
          <w:color w:val="auto"/>
        </w:rPr>
      </w:pPr>
    </w:p>
    <w:p w14:paraId="1F64B54D" w14:textId="77777777" w:rsidR="00681F90" w:rsidRDefault="00681F90" w:rsidP="00681F90">
      <w:pPr>
        <w:pStyle w:val="Nivel3"/>
        <w:numPr>
          <w:ilvl w:val="0"/>
          <w:numId w:val="0"/>
        </w:numPr>
        <w:tabs>
          <w:tab w:val="left" w:pos="0"/>
        </w:tabs>
        <w:spacing w:line="240" w:lineRule="auto"/>
        <w:rPr>
          <w:color w:val="auto"/>
        </w:rPr>
      </w:pPr>
    </w:p>
    <w:p w14:paraId="758C04E4" w14:textId="77777777" w:rsidR="00681F90" w:rsidRDefault="00681F90" w:rsidP="00681F90">
      <w:pPr>
        <w:pStyle w:val="Nivel3"/>
        <w:numPr>
          <w:ilvl w:val="0"/>
          <w:numId w:val="0"/>
        </w:numPr>
        <w:tabs>
          <w:tab w:val="left" w:pos="0"/>
        </w:tabs>
        <w:spacing w:line="240" w:lineRule="auto"/>
        <w:rPr>
          <w:color w:val="auto"/>
        </w:rPr>
      </w:pPr>
    </w:p>
    <w:p w14:paraId="17A48854" w14:textId="77777777" w:rsidR="00681F90" w:rsidRDefault="00681F90" w:rsidP="00681F90">
      <w:pPr>
        <w:pStyle w:val="Nivel3"/>
        <w:numPr>
          <w:ilvl w:val="0"/>
          <w:numId w:val="0"/>
        </w:numPr>
        <w:tabs>
          <w:tab w:val="left" w:pos="0"/>
          <w:tab w:val="left" w:pos="3817"/>
        </w:tabs>
        <w:spacing w:line="240" w:lineRule="auto"/>
        <w:rPr>
          <w:color w:val="auto"/>
        </w:rPr>
      </w:pPr>
      <w:r>
        <w:rPr>
          <w:color w:val="auto"/>
        </w:rPr>
        <w:tab/>
      </w:r>
    </w:p>
    <w:p w14:paraId="1E0ECEC4" w14:textId="77777777" w:rsidR="00681F90" w:rsidRDefault="00681F90" w:rsidP="00681F90">
      <w:pPr>
        <w:pStyle w:val="Nivel3"/>
        <w:numPr>
          <w:ilvl w:val="0"/>
          <w:numId w:val="0"/>
        </w:numPr>
        <w:tabs>
          <w:tab w:val="left" w:pos="0"/>
        </w:tabs>
        <w:spacing w:line="240" w:lineRule="auto"/>
        <w:rPr>
          <w:color w:val="auto"/>
        </w:rPr>
      </w:pPr>
    </w:p>
    <w:p w14:paraId="7C20AA99" w14:textId="77777777" w:rsidR="00681F90" w:rsidRDefault="00681F90" w:rsidP="0076008F">
      <w:pPr>
        <w:rPr>
          <w:rFonts w:ascii="Arial" w:hAnsi="Arial" w:cs="Arial"/>
          <w:sz w:val="20"/>
          <w:szCs w:val="20"/>
        </w:rPr>
      </w:pPr>
    </w:p>
    <w:p w14:paraId="325768C1" w14:textId="77777777" w:rsidR="00681F90" w:rsidRPr="00681F90" w:rsidRDefault="00681F90" w:rsidP="00681F90">
      <w:pPr>
        <w:rPr>
          <w:rFonts w:ascii="Arial" w:hAnsi="Arial" w:cs="Arial"/>
          <w:sz w:val="20"/>
          <w:szCs w:val="20"/>
        </w:rPr>
      </w:pPr>
    </w:p>
    <w:p w14:paraId="5266826D" w14:textId="77777777" w:rsidR="00681F90" w:rsidRPr="00681F90" w:rsidRDefault="00681F90" w:rsidP="00681F90">
      <w:pPr>
        <w:rPr>
          <w:rFonts w:ascii="Arial" w:hAnsi="Arial" w:cs="Arial"/>
          <w:sz w:val="20"/>
          <w:szCs w:val="20"/>
        </w:rPr>
      </w:pPr>
    </w:p>
    <w:p w14:paraId="278F6637" w14:textId="77777777" w:rsidR="00681F90" w:rsidRPr="00681F90" w:rsidRDefault="00681F90" w:rsidP="00681F90">
      <w:pPr>
        <w:rPr>
          <w:rFonts w:ascii="Arial" w:hAnsi="Arial" w:cs="Arial"/>
          <w:sz w:val="20"/>
          <w:szCs w:val="20"/>
        </w:rPr>
      </w:pPr>
    </w:p>
    <w:p w14:paraId="1950300B" w14:textId="77777777" w:rsidR="00681F90" w:rsidRPr="00681F90" w:rsidRDefault="00681F90" w:rsidP="00681F90">
      <w:pPr>
        <w:rPr>
          <w:rFonts w:ascii="Arial" w:hAnsi="Arial" w:cs="Arial"/>
          <w:sz w:val="20"/>
          <w:szCs w:val="20"/>
        </w:rPr>
      </w:pPr>
    </w:p>
    <w:p w14:paraId="76CDF7A6" w14:textId="77777777" w:rsidR="00681F90" w:rsidRPr="00681F90" w:rsidRDefault="00681F90" w:rsidP="00681F90">
      <w:pPr>
        <w:rPr>
          <w:rFonts w:ascii="Arial" w:hAnsi="Arial" w:cs="Arial"/>
          <w:sz w:val="20"/>
          <w:szCs w:val="20"/>
        </w:rPr>
      </w:pPr>
    </w:p>
    <w:p w14:paraId="34E196AB" w14:textId="77777777" w:rsidR="00681F90" w:rsidRPr="00681F90" w:rsidRDefault="00681F90" w:rsidP="00681F90">
      <w:pPr>
        <w:rPr>
          <w:rFonts w:ascii="Arial" w:hAnsi="Arial" w:cs="Arial"/>
          <w:sz w:val="20"/>
          <w:szCs w:val="20"/>
        </w:rPr>
      </w:pPr>
    </w:p>
    <w:p w14:paraId="2A48FB2B" w14:textId="77777777" w:rsidR="00681F90" w:rsidRPr="00681F90" w:rsidRDefault="00681F90" w:rsidP="00681F90">
      <w:pPr>
        <w:rPr>
          <w:rFonts w:ascii="Arial" w:hAnsi="Arial" w:cs="Arial"/>
          <w:sz w:val="20"/>
          <w:szCs w:val="20"/>
        </w:rPr>
      </w:pPr>
    </w:p>
    <w:p w14:paraId="25C54ABA" w14:textId="77777777" w:rsidR="00681F90" w:rsidRPr="00681F90" w:rsidRDefault="00681F90" w:rsidP="00681F90">
      <w:pPr>
        <w:rPr>
          <w:rFonts w:ascii="Arial" w:hAnsi="Arial" w:cs="Arial"/>
          <w:sz w:val="20"/>
          <w:szCs w:val="20"/>
        </w:rPr>
      </w:pPr>
    </w:p>
    <w:p w14:paraId="049739FE" w14:textId="77777777" w:rsidR="00681F90" w:rsidRPr="00681F90" w:rsidRDefault="00681F90" w:rsidP="00681F90">
      <w:pPr>
        <w:rPr>
          <w:rFonts w:ascii="Arial" w:hAnsi="Arial" w:cs="Arial"/>
          <w:sz w:val="20"/>
          <w:szCs w:val="20"/>
        </w:rPr>
      </w:pPr>
    </w:p>
    <w:p w14:paraId="4B351CBE" w14:textId="77777777" w:rsidR="00681F90" w:rsidRPr="00681F90" w:rsidRDefault="00681F90" w:rsidP="00681F90">
      <w:pPr>
        <w:rPr>
          <w:rFonts w:ascii="Arial" w:hAnsi="Arial" w:cs="Arial"/>
          <w:sz w:val="20"/>
          <w:szCs w:val="20"/>
        </w:rPr>
      </w:pPr>
    </w:p>
    <w:p w14:paraId="42095277" w14:textId="77777777" w:rsidR="00681F90" w:rsidRPr="00681F90" w:rsidRDefault="00681F90" w:rsidP="00681F90">
      <w:pPr>
        <w:rPr>
          <w:rFonts w:ascii="Arial" w:hAnsi="Arial" w:cs="Arial"/>
          <w:sz w:val="20"/>
          <w:szCs w:val="20"/>
        </w:rPr>
      </w:pPr>
    </w:p>
    <w:p w14:paraId="6C8BD364" w14:textId="77777777" w:rsidR="00681F90" w:rsidRPr="00681F90" w:rsidRDefault="00681F90" w:rsidP="00681F90">
      <w:pPr>
        <w:rPr>
          <w:rFonts w:ascii="Arial" w:hAnsi="Arial" w:cs="Arial"/>
          <w:sz w:val="20"/>
          <w:szCs w:val="20"/>
        </w:rPr>
      </w:pPr>
    </w:p>
    <w:p w14:paraId="7869A205" w14:textId="77777777" w:rsidR="00681F90" w:rsidRPr="00681F90" w:rsidRDefault="00681F90" w:rsidP="00681F90">
      <w:pPr>
        <w:rPr>
          <w:rFonts w:ascii="Arial" w:hAnsi="Arial" w:cs="Arial"/>
          <w:sz w:val="20"/>
          <w:szCs w:val="20"/>
        </w:rPr>
      </w:pPr>
    </w:p>
    <w:p w14:paraId="5CA6BFB3" w14:textId="77777777" w:rsidR="00681F90" w:rsidRPr="00681F90" w:rsidRDefault="00681F90" w:rsidP="00681F90">
      <w:pPr>
        <w:rPr>
          <w:rFonts w:ascii="Arial" w:hAnsi="Arial" w:cs="Arial"/>
          <w:sz w:val="20"/>
          <w:szCs w:val="20"/>
        </w:rPr>
      </w:pPr>
    </w:p>
    <w:p w14:paraId="3ADCFD7B" w14:textId="77777777" w:rsidR="00681F90" w:rsidRPr="00681F90" w:rsidRDefault="00681F90" w:rsidP="00681F90">
      <w:pPr>
        <w:rPr>
          <w:rFonts w:ascii="Arial" w:hAnsi="Arial" w:cs="Arial"/>
          <w:sz w:val="20"/>
          <w:szCs w:val="20"/>
        </w:rPr>
      </w:pPr>
    </w:p>
    <w:p w14:paraId="39042FAD" w14:textId="77777777" w:rsidR="00681F90" w:rsidRPr="00681F90" w:rsidRDefault="00681F90" w:rsidP="00681F90">
      <w:pPr>
        <w:rPr>
          <w:rFonts w:ascii="Arial" w:hAnsi="Arial" w:cs="Arial"/>
          <w:sz w:val="20"/>
          <w:szCs w:val="20"/>
        </w:rPr>
      </w:pPr>
    </w:p>
    <w:p w14:paraId="22D146D0" w14:textId="77777777" w:rsidR="00681F90" w:rsidRPr="00681F90" w:rsidRDefault="00681F90" w:rsidP="00681F90">
      <w:pPr>
        <w:rPr>
          <w:rFonts w:ascii="Arial" w:hAnsi="Arial" w:cs="Arial"/>
          <w:sz w:val="20"/>
          <w:szCs w:val="20"/>
        </w:rPr>
      </w:pPr>
    </w:p>
    <w:sectPr w:rsidR="00681F90" w:rsidRPr="00681F90" w:rsidSect="00AA0593">
      <w:headerReference w:type="first" r:id="rId72"/>
      <w:pgSz w:w="11906" w:h="16838" w:code="9"/>
      <w:pgMar w:top="1418" w:right="1134"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EFEEC" w14:textId="77777777" w:rsidR="00603180" w:rsidRDefault="00603180">
      <w:r>
        <w:separator/>
      </w:r>
    </w:p>
  </w:endnote>
  <w:endnote w:type="continuationSeparator" w:id="0">
    <w:p w14:paraId="7355FFCD" w14:textId="77777777" w:rsidR="00603180" w:rsidRDefault="00603180">
      <w:r>
        <w:continuationSeparator/>
      </w:r>
    </w:p>
  </w:endnote>
  <w:endnote w:type="continuationNotice" w:id="1">
    <w:p w14:paraId="41608D5B" w14:textId="77777777" w:rsidR="00603180" w:rsidRDefault="0060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Liberstion">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5BABB" w14:textId="77777777" w:rsidR="00AA0593" w:rsidRDefault="00AA059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1259279"/>
      <w:docPartObj>
        <w:docPartGallery w:val="Page Numbers (Bottom of Page)"/>
        <w:docPartUnique/>
      </w:docPartObj>
    </w:sdtPr>
    <w:sdtEndPr/>
    <w:sdtContent>
      <w:sdt>
        <w:sdtPr>
          <w:id w:val="-1769616900"/>
          <w:docPartObj>
            <w:docPartGallery w:val="Page Numbers (Top of Page)"/>
            <w:docPartUnique/>
          </w:docPartObj>
        </w:sdtPr>
        <w:sdtEndPr/>
        <w:sdtContent>
          <w:p w14:paraId="36687DC1" w14:textId="70174446" w:rsidR="00AA0593" w:rsidRDefault="00AA0593">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9763BEF" w14:textId="77777777" w:rsidR="00AA0593" w:rsidRDefault="00AA059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827408"/>
      <w:docPartObj>
        <w:docPartGallery w:val="Page Numbers (Bottom of Page)"/>
        <w:docPartUnique/>
      </w:docPartObj>
    </w:sdtPr>
    <w:sdtEndPr/>
    <w:sdtContent>
      <w:sdt>
        <w:sdtPr>
          <w:id w:val="1571692815"/>
          <w:docPartObj>
            <w:docPartGallery w:val="Page Numbers (Top of Page)"/>
            <w:docPartUnique/>
          </w:docPartObj>
        </w:sdtPr>
        <w:sdtEndPr/>
        <w:sdtContent>
          <w:p w14:paraId="480BE1D7" w14:textId="0752C5E5" w:rsidR="00AA0593" w:rsidRDefault="00AA0593">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CE11720" w14:textId="77777777" w:rsidR="00EB2AAA" w:rsidRDefault="00EB2AA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F19B0" w14:textId="77777777" w:rsidR="00603180" w:rsidRDefault="00603180">
      <w:r>
        <w:separator/>
      </w:r>
    </w:p>
  </w:footnote>
  <w:footnote w:type="continuationSeparator" w:id="0">
    <w:p w14:paraId="274CAE45" w14:textId="77777777" w:rsidR="00603180" w:rsidRDefault="00603180">
      <w:r>
        <w:continuationSeparator/>
      </w:r>
    </w:p>
  </w:footnote>
  <w:footnote w:type="continuationNotice" w:id="1">
    <w:p w14:paraId="2C8F0DA7" w14:textId="77777777" w:rsidR="00603180" w:rsidRDefault="006031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E35C0" w14:textId="77777777" w:rsidR="00AA0593" w:rsidRDefault="00AA059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60D65" w14:textId="7740BFB6" w:rsidR="00681F90" w:rsidRDefault="00E96973" w:rsidP="00681F90">
    <w:pPr>
      <w:pStyle w:val="SemEspaamento"/>
      <w:spacing w:line="276" w:lineRule="auto"/>
      <w:jc w:val="center"/>
      <w:rPr>
        <w:rFonts w:ascii="Arial" w:eastAsia="Batang" w:hAnsi="Arial" w:cs="Arial"/>
        <w:b/>
        <w:bCs/>
        <w:lang w:eastAsia="ar-SA"/>
      </w:rPr>
    </w:pPr>
    <w:r w:rsidRPr="00532548">
      <w:rPr>
        <w:noProof/>
        <w:kern w:val="2"/>
      </w:rPr>
      <w:drawing>
        <wp:anchor distT="128016" distB="332232" distL="242316" distR="437515" simplePos="0" relativeHeight="251663360" behindDoc="0" locked="0" layoutInCell="1" allowOverlap="1" wp14:anchorId="47382475" wp14:editId="3C780C18">
          <wp:simplePos x="0" y="0"/>
          <wp:positionH relativeFrom="page">
            <wp:posOffset>6052185</wp:posOffset>
          </wp:positionH>
          <wp:positionV relativeFrom="paragraph">
            <wp:posOffset>-205740</wp:posOffset>
          </wp:positionV>
          <wp:extent cx="1262634" cy="685927"/>
          <wp:effectExtent l="152400" t="152400" r="356870" b="361950"/>
          <wp:wrapNone/>
          <wp:docPr id="142087731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681F90">
      <w:rPr>
        <w:noProof/>
      </w:rPr>
      <w:drawing>
        <wp:anchor distT="0" distB="0" distL="114935" distR="114935" simplePos="0" relativeHeight="251662336" behindDoc="0" locked="0" layoutInCell="1" allowOverlap="1" wp14:anchorId="221BDC84" wp14:editId="58C681DC">
          <wp:simplePos x="0" y="0"/>
          <wp:positionH relativeFrom="column">
            <wp:posOffset>-359410</wp:posOffset>
          </wp:positionH>
          <wp:positionV relativeFrom="paragraph">
            <wp:posOffset>-135062</wp:posOffset>
          </wp:positionV>
          <wp:extent cx="832037" cy="857250"/>
          <wp:effectExtent l="0" t="0" r="6350" b="0"/>
          <wp:wrapNone/>
          <wp:docPr id="16075588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681F90">
      <w:rPr>
        <w:rFonts w:ascii="Arial" w:hAnsi="Arial" w:cs="Arial"/>
        <w:b/>
        <w:lang w:eastAsia="ar-SA"/>
      </w:rPr>
      <w:t xml:space="preserve">  </w:t>
    </w:r>
    <w:r w:rsidR="00681F90" w:rsidRPr="006C081F">
      <w:rPr>
        <w:rFonts w:ascii="Arial Black" w:eastAsia="Lucida Sans Unicode" w:hAnsi="Arial Black" w:cs="Tahoma"/>
        <w:sz w:val="24"/>
        <w:szCs w:val="24"/>
      </w:rPr>
      <w:t>PREFEITURA MUNICIPAL DE MARILÂNDIA DO SUL</w:t>
    </w:r>
    <w:r w:rsidR="00681F90" w:rsidRPr="004336B0">
      <w:rPr>
        <w:rFonts w:ascii="Arial" w:eastAsia="Batang" w:hAnsi="Arial" w:cs="Arial"/>
        <w:b/>
        <w:bCs/>
        <w:lang w:eastAsia="ar-SA"/>
      </w:rPr>
      <w:t xml:space="preserve"> </w:t>
    </w:r>
  </w:p>
  <w:p w14:paraId="22ACA712" w14:textId="77777777" w:rsidR="00681F90" w:rsidRPr="003F0B20" w:rsidRDefault="00681F90" w:rsidP="00681F90">
    <w:pPr>
      <w:pStyle w:val="SemEspaamento"/>
      <w:spacing w:line="276" w:lineRule="auto"/>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54922D09" w14:textId="77777777" w:rsidR="00681F90" w:rsidRPr="003F0B20" w:rsidRDefault="00681F90"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 xml:space="preserve">Rua Silvio </w:t>
    </w:r>
    <w:proofErr w:type="spellStart"/>
    <w:r w:rsidRPr="003F0B20">
      <w:rPr>
        <w:rFonts w:ascii="Liberstion" w:hAnsi="Liberstion" w:cs="Arial"/>
        <w:sz w:val="20"/>
        <w:szCs w:val="20"/>
        <w:lang w:eastAsia="ar-SA"/>
      </w:rPr>
      <w:t>Beligni</w:t>
    </w:r>
    <w:proofErr w:type="spellEnd"/>
    <w:r w:rsidRPr="003F0B20">
      <w:rPr>
        <w:rFonts w:ascii="Liberstion" w:hAnsi="Liberstion" w:cs="Arial"/>
        <w:sz w:val="20"/>
        <w:szCs w:val="20"/>
        <w:lang w:eastAsia="ar-SA"/>
      </w:rPr>
      <w:t>, 200 – Centro - Fone (43) 3428-1122/ (43) 3428-1188</w:t>
    </w:r>
  </w:p>
  <w:p w14:paraId="06D6A7C3" w14:textId="77777777" w:rsidR="00681F90" w:rsidRPr="003F0B20" w:rsidRDefault="00681F90"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73EE901F" w14:textId="19003BB6" w:rsidR="00681F90" w:rsidRDefault="00681F90" w:rsidP="00681F90">
    <w:pPr>
      <w:tabs>
        <w:tab w:val="center" w:pos="4252"/>
        <w:tab w:val="right" w:pos="8504"/>
      </w:tabs>
      <w:rPr>
        <w:sz w:val="20"/>
        <w:szCs w:val="20"/>
      </w:rPr>
    </w:pPr>
    <w:r w:rsidRPr="006C081F">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02D2C" w14:textId="5871971C" w:rsidR="00681F90" w:rsidRDefault="007A467E" w:rsidP="00681F90">
    <w:pPr>
      <w:pStyle w:val="SemEspaamento"/>
      <w:spacing w:line="276" w:lineRule="auto"/>
      <w:jc w:val="center"/>
      <w:rPr>
        <w:rFonts w:ascii="Arial" w:eastAsia="Batang" w:hAnsi="Arial" w:cs="Arial"/>
        <w:b/>
        <w:bCs/>
        <w:lang w:eastAsia="ar-SA"/>
      </w:rPr>
    </w:pPr>
    <w:r w:rsidRPr="00532548">
      <w:rPr>
        <w:noProof/>
        <w:kern w:val="2"/>
      </w:rPr>
      <w:drawing>
        <wp:anchor distT="128016" distB="332232" distL="242316" distR="437515" simplePos="0" relativeHeight="251660288" behindDoc="0" locked="0" layoutInCell="1" allowOverlap="1" wp14:anchorId="5F8EB8F3" wp14:editId="011D37CC">
          <wp:simplePos x="0" y="0"/>
          <wp:positionH relativeFrom="page">
            <wp:posOffset>6061710</wp:posOffset>
          </wp:positionH>
          <wp:positionV relativeFrom="paragraph">
            <wp:posOffset>-205740</wp:posOffset>
          </wp:positionV>
          <wp:extent cx="1262634" cy="685927"/>
          <wp:effectExtent l="152400" t="152400" r="356870" b="361950"/>
          <wp:wrapNone/>
          <wp:docPr id="115233208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681F90">
      <w:rPr>
        <w:noProof/>
      </w:rPr>
      <w:drawing>
        <wp:anchor distT="0" distB="0" distL="114935" distR="114935" simplePos="0" relativeHeight="251659264" behindDoc="0" locked="0" layoutInCell="1" allowOverlap="1" wp14:anchorId="06AA12C1" wp14:editId="3B17D1C8">
          <wp:simplePos x="0" y="0"/>
          <wp:positionH relativeFrom="column">
            <wp:posOffset>-359410</wp:posOffset>
          </wp:positionH>
          <wp:positionV relativeFrom="paragraph">
            <wp:posOffset>-135062</wp:posOffset>
          </wp:positionV>
          <wp:extent cx="832037" cy="857250"/>
          <wp:effectExtent l="0" t="0" r="6350" b="0"/>
          <wp:wrapNone/>
          <wp:docPr id="6840772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681F90">
      <w:rPr>
        <w:rFonts w:ascii="Arial" w:hAnsi="Arial" w:cs="Arial"/>
        <w:b/>
        <w:lang w:eastAsia="ar-SA"/>
      </w:rPr>
      <w:t xml:space="preserve">  </w:t>
    </w:r>
    <w:r w:rsidR="00681F90" w:rsidRPr="006C081F">
      <w:rPr>
        <w:rFonts w:ascii="Arial Black" w:eastAsia="Lucida Sans Unicode" w:hAnsi="Arial Black" w:cs="Tahoma"/>
        <w:sz w:val="24"/>
        <w:szCs w:val="24"/>
      </w:rPr>
      <w:t>PREFEITURA MUNICIPAL DE MARILÂNDIA DO SUL</w:t>
    </w:r>
    <w:r w:rsidR="00681F90" w:rsidRPr="004336B0">
      <w:rPr>
        <w:rFonts w:ascii="Arial" w:eastAsia="Batang" w:hAnsi="Arial" w:cs="Arial"/>
        <w:b/>
        <w:bCs/>
        <w:lang w:eastAsia="ar-SA"/>
      </w:rPr>
      <w:t xml:space="preserve"> </w:t>
    </w:r>
  </w:p>
  <w:p w14:paraId="51F1C414" w14:textId="77777777" w:rsidR="00681F90" w:rsidRPr="003F0B20" w:rsidRDefault="00681F90" w:rsidP="00681F90">
    <w:pPr>
      <w:pStyle w:val="SemEspaamento"/>
      <w:spacing w:line="276" w:lineRule="auto"/>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42FC1DF7" w14:textId="77777777" w:rsidR="00681F90" w:rsidRPr="003F0B20" w:rsidRDefault="00681F90"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 xml:space="preserve">Rua Silvio </w:t>
    </w:r>
    <w:proofErr w:type="spellStart"/>
    <w:r w:rsidRPr="003F0B20">
      <w:rPr>
        <w:rFonts w:ascii="Liberstion" w:hAnsi="Liberstion" w:cs="Arial"/>
        <w:sz w:val="20"/>
        <w:szCs w:val="20"/>
        <w:lang w:eastAsia="ar-SA"/>
      </w:rPr>
      <w:t>Beligni</w:t>
    </w:r>
    <w:proofErr w:type="spellEnd"/>
    <w:r w:rsidRPr="003F0B20">
      <w:rPr>
        <w:rFonts w:ascii="Liberstion" w:hAnsi="Liberstion" w:cs="Arial"/>
        <w:sz w:val="20"/>
        <w:szCs w:val="20"/>
        <w:lang w:eastAsia="ar-SA"/>
      </w:rPr>
      <w:t>, 200 – Centro - Fone (43) 3428-1122/ (43) 3428-1188</w:t>
    </w:r>
  </w:p>
  <w:p w14:paraId="5D165961" w14:textId="77777777" w:rsidR="00681F90" w:rsidRPr="003F0B20" w:rsidRDefault="00681F90"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3D6FD779" w14:textId="3CE5D827" w:rsidR="00681F90" w:rsidRDefault="00681F90" w:rsidP="00681F90">
    <w:pPr>
      <w:tabs>
        <w:tab w:val="center" w:pos="4252"/>
        <w:tab w:val="right" w:pos="8504"/>
      </w:tabs>
      <w:rPr>
        <w:sz w:val="20"/>
        <w:szCs w:val="20"/>
      </w:rPr>
    </w:pPr>
    <w:r w:rsidRPr="006C081F">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4E426" w14:textId="77777777" w:rsidR="004F1530" w:rsidRDefault="004F1530" w:rsidP="00681F90">
    <w:pPr>
      <w:pStyle w:val="SemEspaamento"/>
      <w:spacing w:line="276" w:lineRule="auto"/>
      <w:jc w:val="center"/>
      <w:rPr>
        <w:rFonts w:ascii="Arial" w:eastAsia="Batang" w:hAnsi="Arial" w:cs="Arial"/>
        <w:b/>
        <w:bCs/>
        <w:lang w:eastAsia="ar-SA"/>
      </w:rPr>
    </w:pPr>
    <w:r w:rsidRPr="00532548">
      <w:rPr>
        <w:noProof/>
        <w:kern w:val="2"/>
      </w:rPr>
      <w:drawing>
        <wp:anchor distT="128016" distB="332232" distL="242316" distR="437515" simplePos="0" relativeHeight="251666432" behindDoc="0" locked="0" layoutInCell="1" allowOverlap="1" wp14:anchorId="2061FF1D" wp14:editId="4DC700B1">
          <wp:simplePos x="0" y="0"/>
          <wp:positionH relativeFrom="page">
            <wp:posOffset>9014460</wp:posOffset>
          </wp:positionH>
          <wp:positionV relativeFrom="paragraph">
            <wp:posOffset>-139065</wp:posOffset>
          </wp:positionV>
          <wp:extent cx="1262634" cy="685927"/>
          <wp:effectExtent l="152400" t="152400" r="356870" b="361950"/>
          <wp:wrapNone/>
          <wp:docPr id="184118999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935" distR="114935" simplePos="0" relativeHeight="251665408" behindDoc="0" locked="0" layoutInCell="1" allowOverlap="1" wp14:anchorId="00857465" wp14:editId="1ACEFAD8">
          <wp:simplePos x="0" y="0"/>
          <wp:positionH relativeFrom="column">
            <wp:posOffset>-359410</wp:posOffset>
          </wp:positionH>
          <wp:positionV relativeFrom="paragraph">
            <wp:posOffset>-135062</wp:posOffset>
          </wp:positionV>
          <wp:extent cx="832037" cy="857250"/>
          <wp:effectExtent l="0" t="0" r="6350" b="0"/>
          <wp:wrapNone/>
          <wp:docPr id="187949201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61F14052" w14:textId="77777777" w:rsidR="004F1530" w:rsidRPr="003F0B20" w:rsidRDefault="004F1530" w:rsidP="00681F90">
    <w:pPr>
      <w:pStyle w:val="SemEspaamento"/>
      <w:spacing w:line="276" w:lineRule="auto"/>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7F3D84AB" w14:textId="77777777" w:rsidR="004F1530" w:rsidRPr="003F0B20" w:rsidRDefault="004F1530"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 xml:space="preserve">Rua Silvio </w:t>
    </w:r>
    <w:proofErr w:type="spellStart"/>
    <w:r w:rsidRPr="003F0B20">
      <w:rPr>
        <w:rFonts w:ascii="Liberstion" w:hAnsi="Liberstion" w:cs="Arial"/>
        <w:sz w:val="20"/>
        <w:szCs w:val="20"/>
        <w:lang w:eastAsia="ar-SA"/>
      </w:rPr>
      <w:t>Beligni</w:t>
    </w:r>
    <w:proofErr w:type="spellEnd"/>
    <w:r w:rsidRPr="003F0B20">
      <w:rPr>
        <w:rFonts w:ascii="Liberstion" w:hAnsi="Liberstion" w:cs="Arial"/>
        <w:sz w:val="20"/>
        <w:szCs w:val="20"/>
        <w:lang w:eastAsia="ar-SA"/>
      </w:rPr>
      <w:t>, 200 – Centro - Fone (43) 3428-1122/ (43) 3428-1188</w:t>
    </w:r>
  </w:p>
  <w:p w14:paraId="76179020" w14:textId="77777777" w:rsidR="004F1530" w:rsidRPr="003F0B20" w:rsidRDefault="004F1530"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01010D25" w14:textId="77777777" w:rsidR="004F1530" w:rsidRDefault="004F1530" w:rsidP="00681F90">
    <w:pPr>
      <w:tabs>
        <w:tab w:val="center" w:pos="4252"/>
        <w:tab w:val="right" w:pos="8504"/>
      </w:tabs>
      <w:rPr>
        <w:sz w:val="20"/>
        <w:szCs w:val="20"/>
      </w:rPr>
    </w:pPr>
    <w:r w:rsidRPr="006C081F">
      <w: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ED416" w14:textId="0F976DEC" w:rsidR="00025562" w:rsidRDefault="00025562" w:rsidP="00681F90">
    <w:pPr>
      <w:pStyle w:val="SemEspaamento"/>
      <w:spacing w:line="276" w:lineRule="auto"/>
      <w:jc w:val="center"/>
      <w:rPr>
        <w:rFonts w:ascii="Arial" w:eastAsia="Batang" w:hAnsi="Arial" w:cs="Arial"/>
        <w:b/>
        <w:bCs/>
        <w:lang w:eastAsia="ar-SA"/>
      </w:rPr>
    </w:pPr>
    <w:r w:rsidRPr="00532548">
      <w:rPr>
        <w:noProof/>
        <w:kern w:val="2"/>
      </w:rPr>
      <w:drawing>
        <wp:anchor distT="128016" distB="332232" distL="242316" distR="437515" simplePos="0" relativeHeight="251671552" behindDoc="1" locked="0" layoutInCell="1" allowOverlap="1" wp14:anchorId="5905E1F6" wp14:editId="4B21376D">
          <wp:simplePos x="0" y="0"/>
          <wp:positionH relativeFrom="page">
            <wp:posOffset>6148705</wp:posOffset>
          </wp:positionH>
          <wp:positionV relativeFrom="paragraph">
            <wp:posOffset>-221615</wp:posOffset>
          </wp:positionV>
          <wp:extent cx="1262634" cy="685927"/>
          <wp:effectExtent l="152400" t="152400" r="356870" b="361950"/>
          <wp:wrapNone/>
          <wp:docPr id="115773389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532548">
      <w:rPr>
        <w:noProof/>
        <w:kern w:val="2"/>
      </w:rPr>
      <w:drawing>
        <wp:anchor distT="128016" distB="332232" distL="242316" distR="437515" simplePos="0" relativeHeight="251669504" behindDoc="0" locked="0" layoutInCell="1" allowOverlap="1" wp14:anchorId="14339961" wp14:editId="1A8FD7B6">
          <wp:simplePos x="0" y="0"/>
          <wp:positionH relativeFrom="page">
            <wp:posOffset>9014460</wp:posOffset>
          </wp:positionH>
          <wp:positionV relativeFrom="paragraph">
            <wp:posOffset>-139065</wp:posOffset>
          </wp:positionV>
          <wp:extent cx="1262634" cy="685927"/>
          <wp:effectExtent l="152400" t="152400" r="356870" b="361950"/>
          <wp:wrapNone/>
          <wp:docPr id="174322482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srcRect/>
                  <a:stretch>
                    <a:fillRect/>
                  </a:stretch>
                </pic:blipFill>
                <pic:spPr bwMode="auto">
                  <a:xfrm>
                    <a:off x="0" y="0"/>
                    <a:ext cx="1262634" cy="68592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935" distR="114935" simplePos="0" relativeHeight="251668480" behindDoc="0" locked="0" layoutInCell="1" allowOverlap="1" wp14:anchorId="1B5320CF" wp14:editId="5F1E67CF">
          <wp:simplePos x="0" y="0"/>
          <wp:positionH relativeFrom="column">
            <wp:posOffset>-359410</wp:posOffset>
          </wp:positionH>
          <wp:positionV relativeFrom="paragraph">
            <wp:posOffset>-135062</wp:posOffset>
          </wp:positionV>
          <wp:extent cx="832037" cy="857250"/>
          <wp:effectExtent l="0" t="0" r="6350" b="0"/>
          <wp:wrapNone/>
          <wp:docPr id="78120838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32037" cy="857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w:hAnsi="Arial" w:cs="Arial"/>
        <w:b/>
        <w:lang w:eastAsia="ar-SA"/>
      </w:rPr>
      <w:t xml:space="preserve">  </w:t>
    </w:r>
    <w:r w:rsidRPr="006C081F">
      <w:rPr>
        <w:rFonts w:ascii="Arial Black" w:eastAsia="Lucida Sans Unicode" w:hAnsi="Arial Black" w:cs="Tahoma"/>
        <w:sz w:val="24"/>
        <w:szCs w:val="24"/>
      </w:rPr>
      <w:t>PREFEITURA MUNICIPAL DE MARILÂNDIA DO SUL</w:t>
    </w:r>
    <w:r w:rsidRPr="004336B0">
      <w:rPr>
        <w:rFonts w:ascii="Arial" w:eastAsia="Batang" w:hAnsi="Arial" w:cs="Arial"/>
        <w:b/>
        <w:bCs/>
        <w:lang w:eastAsia="ar-SA"/>
      </w:rPr>
      <w:t xml:space="preserve"> </w:t>
    </w:r>
  </w:p>
  <w:p w14:paraId="326B3FA3" w14:textId="188146BF" w:rsidR="00025562" w:rsidRPr="003F0B20" w:rsidRDefault="00025562" w:rsidP="00681F90">
    <w:pPr>
      <w:pStyle w:val="SemEspaamento"/>
      <w:spacing w:line="276" w:lineRule="auto"/>
      <w:jc w:val="center"/>
      <w:rPr>
        <w:rFonts w:ascii="Liberstion" w:eastAsia="Batang" w:hAnsi="Liberstion" w:cs="Arial" w:hint="eastAsia"/>
        <w:b/>
        <w:bCs/>
        <w:lang w:eastAsia="ar-SA"/>
      </w:rPr>
    </w:pPr>
    <w:r w:rsidRPr="003F0B20">
      <w:rPr>
        <w:rFonts w:ascii="Liberstion" w:eastAsia="Batang" w:hAnsi="Liberstion" w:cs="Arial"/>
        <w:b/>
        <w:bCs/>
        <w:lang w:eastAsia="ar-SA"/>
      </w:rPr>
      <w:t xml:space="preserve">Secretaria de Compras e Licitação – CNPJ </w:t>
    </w:r>
    <w:r w:rsidRPr="003F0B20">
      <w:rPr>
        <w:rFonts w:ascii="Liberstion" w:hAnsi="Liberstion" w:cs="Arial"/>
        <w:b/>
        <w:bCs/>
        <w:lang w:eastAsia="ar-SA"/>
      </w:rPr>
      <w:t>Nº 75.771.303/0001-07</w:t>
    </w:r>
  </w:p>
  <w:p w14:paraId="57751C91" w14:textId="77777777" w:rsidR="00025562" w:rsidRPr="003F0B20" w:rsidRDefault="00025562"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 xml:space="preserve">Rua Silvio </w:t>
    </w:r>
    <w:proofErr w:type="spellStart"/>
    <w:r w:rsidRPr="003F0B20">
      <w:rPr>
        <w:rFonts w:ascii="Liberstion" w:hAnsi="Liberstion" w:cs="Arial"/>
        <w:sz w:val="20"/>
        <w:szCs w:val="20"/>
        <w:lang w:eastAsia="ar-SA"/>
      </w:rPr>
      <w:t>Beligni</w:t>
    </w:r>
    <w:proofErr w:type="spellEnd"/>
    <w:r w:rsidRPr="003F0B20">
      <w:rPr>
        <w:rFonts w:ascii="Liberstion" w:hAnsi="Liberstion" w:cs="Arial"/>
        <w:sz w:val="20"/>
        <w:szCs w:val="20"/>
        <w:lang w:eastAsia="ar-SA"/>
      </w:rPr>
      <w:t>, 200 – Centro - Fone (43) 3428-1122/ (43) 3428-1188</w:t>
    </w:r>
  </w:p>
  <w:p w14:paraId="42D5C409" w14:textId="163F25BC" w:rsidR="00025562" w:rsidRPr="003F0B20" w:rsidRDefault="00025562" w:rsidP="00681F90">
    <w:pPr>
      <w:pStyle w:val="SemEspaamento"/>
      <w:spacing w:line="276" w:lineRule="auto"/>
      <w:jc w:val="center"/>
      <w:rPr>
        <w:rFonts w:ascii="Liberstion" w:hAnsi="Liberstion" w:cs="Arial"/>
        <w:sz w:val="20"/>
        <w:szCs w:val="20"/>
        <w:lang w:eastAsia="ar-SA"/>
      </w:rPr>
    </w:pPr>
    <w:r w:rsidRPr="003F0B20">
      <w:rPr>
        <w:rFonts w:ascii="Liberstion" w:hAnsi="Liberstion" w:cs="Arial"/>
        <w:sz w:val="20"/>
        <w:szCs w:val="20"/>
        <w:lang w:eastAsia="ar-SA"/>
      </w:rPr>
      <w:t>CEP: 86.825-000 – Marilândia do Sul – Estado do Paraná</w:t>
    </w:r>
  </w:p>
  <w:p w14:paraId="1DCE738D" w14:textId="33D06B2D" w:rsidR="00025562" w:rsidRDefault="00025562" w:rsidP="00681F90">
    <w:pPr>
      <w:tabs>
        <w:tab w:val="center" w:pos="4252"/>
        <w:tab w:val="right" w:pos="8504"/>
      </w:tabs>
      <w:rPr>
        <w:sz w:val="20"/>
        <w:szCs w:val="20"/>
      </w:rPr>
    </w:pPr>
    <w:r w:rsidRPr="006C081F">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FFFFFF89"/>
    <w:multiLevelType w:val="singleLevel"/>
    <w:tmpl w:val="01D0F63A"/>
    <w:lvl w:ilvl="0">
      <w:start w:val="1"/>
      <w:numFmt w:val="bullet"/>
      <w:pStyle w:val="Commarcadores"/>
      <w:lvlText w:val=""/>
      <w:lvlJc w:val="left"/>
      <w:pPr>
        <w:tabs>
          <w:tab w:val="num" w:pos="360"/>
        </w:tabs>
        <w:ind w:left="360" w:hanging="360"/>
      </w:pPr>
      <w:rPr>
        <w:rFonts w:ascii="Symbol" w:hAnsi="Symbol" w:hint="default"/>
      </w:rPr>
    </w:lvl>
  </w:abstractNum>
  <w:abstractNum w:abstractNumId="3" w15:restartNumberingAfterBreak="0">
    <w:nsid w:val="00AE334B"/>
    <w:multiLevelType w:val="hybridMultilevel"/>
    <w:tmpl w:val="235827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14B4E2F"/>
    <w:multiLevelType w:val="multilevel"/>
    <w:tmpl w:val="F6A6F5D4"/>
    <w:lvl w:ilvl="0">
      <w:start w:val="12"/>
      <w:numFmt w:val="decimal"/>
      <w:lvlText w:val="%1."/>
      <w:lvlJc w:val="left"/>
      <w:pPr>
        <w:ind w:left="435" w:hanging="435"/>
      </w:pPr>
      <w:rPr>
        <w:rFonts w:eastAsia="SimSun" w:hint="default"/>
        <w:b w:val="0"/>
        <w:i/>
        <w:color w:val="000000"/>
      </w:rPr>
    </w:lvl>
    <w:lvl w:ilvl="1">
      <w:start w:val="1"/>
      <w:numFmt w:val="decimal"/>
      <w:lvlText w:val="%1.%2."/>
      <w:lvlJc w:val="left"/>
      <w:pPr>
        <w:ind w:left="435" w:hanging="435"/>
      </w:pPr>
      <w:rPr>
        <w:rFonts w:eastAsia="SimSun" w:hint="default"/>
        <w:b w:val="0"/>
        <w:i w:val="0"/>
        <w:iCs/>
        <w:color w:val="000000"/>
      </w:rPr>
    </w:lvl>
    <w:lvl w:ilvl="2">
      <w:start w:val="1"/>
      <w:numFmt w:val="lowerLetter"/>
      <w:lvlText w:val="%1.%2.%3."/>
      <w:lvlJc w:val="left"/>
      <w:pPr>
        <w:ind w:left="720" w:hanging="720"/>
      </w:pPr>
      <w:rPr>
        <w:rFonts w:eastAsia="SimSun" w:hint="default"/>
        <w:b w:val="0"/>
        <w:i/>
        <w:color w:val="000000"/>
      </w:rPr>
    </w:lvl>
    <w:lvl w:ilvl="3">
      <w:start w:val="1"/>
      <w:numFmt w:val="decimal"/>
      <w:lvlText w:val="%1.%2.%3.%4."/>
      <w:lvlJc w:val="left"/>
      <w:pPr>
        <w:ind w:left="720" w:hanging="720"/>
      </w:pPr>
      <w:rPr>
        <w:rFonts w:eastAsia="SimSun" w:hint="default"/>
        <w:b w:val="0"/>
        <w:i/>
        <w:color w:val="000000"/>
      </w:rPr>
    </w:lvl>
    <w:lvl w:ilvl="4">
      <w:start w:val="1"/>
      <w:numFmt w:val="decimal"/>
      <w:lvlText w:val="%1.%2.%3.%4.%5."/>
      <w:lvlJc w:val="left"/>
      <w:pPr>
        <w:ind w:left="1080" w:hanging="1080"/>
      </w:pPr>
      <w:rPr>
        <w:rFonts w:eastAsia="SimSun" w:hint="default"/>
        <w:b w:val="0"/>
        <w:i/>
        <w:color w:val="000000"/>
      </w:rPr>
    </w:lvl>
    <w:lvl w:ilvl="5">
      <w:start w:val="1"/>
      <w:numFmt w:val="decimal"/>
      <w:lvlText w:val="%1.%2.%3.%4.%5.%6."/>
      <w:lvlJc w:val="left"/>
      <w:pPr>
        <w:ind w:left="1080" w:hanging="1080"/>
      </w:pPr>
      <w:rPr>
        <w:rFonts w:eastAsia="SimSun" w:hint="default"/>
        <w:b w:val="0"/>
        <w:i/>
        <w:color w:val="000000"/>
      </w:rPr>
    </w:lvl>
    <w:lvl w:ilvl="6">
      <w:start w:val="1"/>
      <w:numFmt w:val="decimal"/>
      <w:lvlText w:val="%1.%2.%3.%4.%5.%6.%7."/>
      <w:lvlJc w:val="left"/>
      <w:pPr>
        <w:ind w:left="1440" w:hanging="1440"/>
      </w:pPr>
      <w:rPr>
        <w:rFonts w:eastAsia="SimSun" w:hint="default"/>
        <w:b w:val="0"/>
        <w:i/>
        <w:color w:val="000000"/>
      </w:rPr>
    </w:lvl>
    <w:lvl w:ilvl="7">
      <w:start w:val="1"/>
      <w:numFmt w:val="decimal"/>
      <w:lvlText w:val="%1.%2.%3.%4.%5.%6.%7.%8."/>
      <w:lvlJc w:val="left"/>
      <w:pPr>
        <w:ind w:left="1440" w:hanging="1440"/>
      </w:pPr>
      <w:rPr>
        <w:rFonts w:eastAsia="SimSun" w:hint="default"/>
        <w:b w:val="0"/>
        <w:i/>
        <w:color w:val="000000"/>
      </w:rPr>
    </w:lvl>
    <w:lvl w:ilvl="8">
      <w:start w:val="1"/>
      <w:numFmt w:val="decimal"/>
      <w:lvlText w:val="%1.%2.%3.%4.%5.%6.%7.%8.%9."/>
      <w:lvlJc w:val="left"/>
      <w:pPr>
        <w:ind w:left="1800" w:hanging="1800"/>
      </w:pPr>
      <w:rPr>
        <w:rFonts w:eastAsia="SimSun" w:hint="default"/>
        <w:b w:val="0"/>
        <w:i/>
        <w:color w:val="000000"/>
      </w:rPr>
    </w:lvl>
  </w:abstractNum>
  <w:abstractNum w:abstractNumId="5"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1872976"/>
    <w:multiLevelType w:val="multilevel"/>
    <w:tmpl w:val="F1BECD5A"/>
    <w:lvl w:ilvl="0">
      <w:start w:val="4"/>
      <w:numFmt w:val="decimal"/>
      <w:lvlText w:val="%1"/>
      <w:lvlJc w:val="left"/>
      <w:pPr>
        <w:ind w:left="720" w:hanging="360"/>
      </w:pPr>
      <w:rPr>
        <w:rFonts w:hint="default"/>
      </w:rPr>
    </w:lvl>
    <w:lvl w:ilvl="1">
      <w:start w:val="1"/>
      <w:numFmt w:val="decimal"/>
      <w:isLgl/>
      <w:lvlText w:val="%1.%2."/>
      <w:lvlJc w:val="left"/>
      <w:pPr>
        <w:ind w:left="750" w:hanging="390"/>
      </w:pPr>
      <w:rPr>
        <w:rFonts w:hint="default"/>
        <w:color w:val="auto"/>
      </w:rPr>
    </w:lvl>
    <w:lvl w:ilvl="2">
      <w:start w:val="1"/>
      <w:numFmt w:val="lowerLetter"/>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7"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1A8B76ED"/>
    <w:multiLevelType w:val="multilevel"/>
    <w:tmpl w:val="4A4EFD6A"/>
    <w:lvl w:ilvl="0">
      <w:start w:val="3"/>
      <w:numFmt w:val="decimal"/>
      <w:lvlText w:val="%1"/>
      <w:lvlJc w:val="left"/>
      <w:pPr>
        <w:ind w:left="360" w:hanging="360"/>
      </w:pPr>
      <w:rPr>
        <w:rFonts w:hint="default"/>
      </w:rPr>
    </w:lvl>
    <w:lvl w:ilvl="1">
      <w:start w:val="9"/>
      <w:numFmt w:val="decimal"/>
      <w:lvlText w:val="%1.%2"/>
      <w:lvlJc w:val="left"/>
      <w:pPr>
        <w:ind w:left="4613" w:hanging="360"/>
      </w:pPr>
      <w:rPr>
        <w:rFonts w:hint="default"/>
      </w:rPr>
    </w:lvl>
    <w:lvl w:ilvl="2">
      <w:start w:val="1"/>
      <w:numFmt w:val="decimal"/>
      <w:lvlText w:val="%1.%2.%3"/>
      <w:lvlJc w:val="left"/>
      <w:pPr>
        <w:ind w:left="9226" w:hanging="720"/>
      </w:pPr>
      <w:rPr>
        <w:rFonts w:hint="default"/>
      </w:rPr>
    </w:lvl>
    <w:lvl w:ilvl="3">
      <w:start w:val="1"/>
      <w:numFmt w:val="decimal"/>
      <w:lvlText w:val="%1.%2.%3.%4"/>
      <w:lvlJc w:val="left"/>
      <w:pPr>
        <w:ind w:left="13479" w:hanging="720"/>
      </w:pPr>
      <w:rPr>
        <w:rFonts w:hint="default"/>
      </w:rPr>
    </w:lvl>
    <w:lvl w:ilvl="4">
      <w:start w:val="1"/>
      <w:numFmt w:val="decimal"/>
      <w:lvlText w:val="%1.%2.%3.%4.%5"/>
      <w:lvlJc w:val="left"/>
      <w:pPr>
        <w:ind w:left="18092" w:hanging="1080"/>
      </w:pPr>
      <w:rPr>
        <w:rFonts w:hint="default"/>
      </w:rPr>
    </w:lvl>
    <w:lvl w:ilvl="5">
      <w:start w:val="1"/>
      <w:numFmt w:val="decimal"/>
      <w:lvlText w:val="%1.%2.%3.%4.%5.%6"/>
      <w:lvlJc w:val="left"/>
      <w:pPr>
        <w:ind w:left="22345" w:hanging="1080"/>
      </w:pPr>
      <w:rPr>
        <w:rFonts w:hint="default"/>
      </w:rPr>
    </w:lvl>
    <w:lvl w:ilvl="6">
      <w:start w:val="1"/>
      <w:numFmt w:val="decimal"/>
      <w:lvlText w:val="%1.%2.%3.%4.%5.%6.%7"/>
      <w:lvlJc w:val="left"/>
      <w:pPr>
        <w:ind w:left="26958" w:hanging="1440"/>
      </w:pPr>
      <w:rPr>
        <w:rFonts w:hint="default"/>
      </w:rPr>
    </w:lvl>
    <w:lvl w:ilvl="7">
      <w:start w:val="1"/>
      <w:numFmt w:val="decimal"/>
      <w:lvlText w:val="%1.%2.%3.%4.%5.%6.%7.%8"/>
      <w:lvlJc w:val="left"/>
      <w:pPr>
        <w:ind w:left="31211" w:hanging="1440"/>
      </w:pPr>
      <w:rPr>
        <w:rFonts w:hint="default"/>
      </w:rPr>
    </w:lvl>
    <w:lvl w:ilvl="8">
      <w:start w:val="1"/>
      <w:numFmt w:val="decimal"/>
      <w:lvlText w:val="%1.%2.%3.%4.%5.%6.%7.%8.%9"/>
      <w:lvlJc w:val="left"/>
      <w:pPr>
        <w:ind w:left="-29712" w:hanging="1800"/>
      </w:pPr>
      <w:rPr>
        <w:rFonts w:hint="default"/>
      </w:rPr>
    </w:lvl>
  </w:abstractNum>
  <w:abstractNum w:abstractNumId="9"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10" w15:restartNumberingAfterBreak="0">
    <w:nsid w:val="1D5C100D"/>
    <w:multiLevelType w:val="multilevel"/>
    <w:tmpl w:val="2F5E822C"/>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2DCB0797"/>
    <w:multiLevelType w:val="multilevel"/>
    <w:tmpl w:val="D6E22CC0"/>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0"/>
        <w:szCs w:val="2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3"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5"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8" w15:restartNumberingAfterBreak="0">
    <w:nsid w:val="6D1D384A"/>
    <w:multiLevelType w:val="multilevel"/>
    <w:tmpl w:val="7FF2DFD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9"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FCA7131"/>
    <w:multiLevelType w:val="multilevel"/>
    <w:tmpl w:val="4DD436D6"/>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4" w15:restartNumberingAfterBreak="0">
    <w:nsid w:val="79D370BA"/>
    <w:multiLevelType w:val="hybridMultilevel"/>
    <w:tmpl w:val="A0BCD52E"/>
    <w:lvl w:ilvl="0" w:tplc="04160017">
      <w:start w:val="1"/>
      <w:numFmt w:val="lowerLetter"/>
      <w:lvlText w:val="%1)"/>
      <w:lvlJc w:val="left"/>
      <w:pPr>
        <w:ind w:left="720" w:hanging="360"/>
      </w:pPr>
      <w:rPr>
        <w:rFonts w:hint="default"/>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088100">
    <w:abstractNumId w:val="10"/>
  </w:num>
  <w:num w:numId="2" w16cid:durableId="863714264">
    <w:abstractNumId w:val="1"/>
  </w:num>
  <w:num w:numId="3" w16cid:durableId="1633974134">
    <w:abstractNumId w:val="31"/>
  </w:num>
  <w:num w:numId="4" w16cid:durableId="775248012">
    <w:abstractNumId w:val="35"/>
  </w:num>
  <w:num w:numId="5" w16cid:durableId="185600017">
    <w:abstractNumId w:val="17"/>
  </w:num>
  <w:num w:numId="6" w16cid:durableId="71775674">
    <w:abstractNumId w:val="15"/>
  </w:num>
  <w:num w:numId="7" w16cid:durableId="2109422350">
    <w:abstractNumId w:val="19"/>
  </w:num>
  <w:num w:numId="8" w16cid:durableId="40441546">
    <w:abstractNumId w:val="26"/>
  </w:num>
  <w:num w:numId="9" w16cid:durableId="1789856466">
    <w:abstractNumId w:val="20"/>
  </w:num>
  <w:num w:numId="10" w16cid:durableId="1547255990">
    <w:abstractNumId w:val="14"/>
  </w:num>
  <w:num w:numId="11" w16cid:durableId="2052412775">
    <w:abstractNumId w:val="33"/>
  </w:num>
  <w:num w:numId="12" w16cid:durableId="1349796496">
    <w:abstractNumId w:val="25"/>
  </w:num>
  <w:num w:numId="13" w16cid:durableId="195823722">
    <w:abstractNumId w:val="24"/>
  </w:num>
  <w:num w:numId="14" w16cid:durableId="8607838">
    <w:abstractNumId w:val="32"/>
  </w:num>
  <w:num w:numId="15" w16cid:durableId="1242981700">
    <w:abstractNumId w:val="18"/>
  </w:num>
  <w:num w:numId="16" w16cid:durableId="782845460">
    <w:abstractNumId w:val="12"/>
  </w:num>
  <w:num w:numId="17" w16cid:durableId="801073569">
    <w:abstractNumId w:val="7"/>
  </w:num>
  <w:num w:numId="18" w16cid:durableId="2089687046">
    <w:abstractNumId w:val="23"/>
  </w:num>
  <w:num w:numId="19" w16cid:durableId="1203515442">
    <w:abstractNumId w:val="27"/>
  </w:num>
  <w:num w:numId="20" w16cid:durableId="74472270">
    <w:abstractNumId w:val="9"/>
  </w:num>
  <w:num w:numId="21" w16cid:durableId="972565811">
    <w:abstractNumId w:val="11"/>
  </w:num>
  <w:num w:numId="22" w16cid:durableId="1086876572">
    <w:abstractNumId w:val="5"/>
  </w:num>
  <w:num w:numId="23" w16cid:durableId="1849517010">
    <w:abstractNumId w:val="36"/>
  </w:num>
  <w:num w:numId="24" w16cid:durableId="1939944615">
    <w:abstractNumId w:val="13"/>
  </w:num>
  <w:num w:numId="25" w16cid:durableId="2147354221">
    <w:abstractNumId w:val="29"/>
  </w:num>
  <w:num w:numId="26" w16cid:durableId="18614356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4022470">
    <w:abstractNumId w:val="21"/>
  </w:num>
  <w:num w:numId="28" w16cid:durableId="204756013">
    <w:abstractNumId w:val="30"/>
  </w:num>
  <w:num w:numId="29" w16cid:durableId="900292555">
    <w:abstractNumId w:val="8"/>
  </w:num>
  <w:num w:numId="30" w16cid:durableId="826481461">
    <w:abstractNumId w:val="3"/>
  </w:num>
  <w:num w:numId="31" w16cid:durableId="1698971730">
    <w:abstractNumId w:val="10"/>
    <w:lvlOverride w:ilvl="0">
      <w:startOverride w:val="1"/>
    </w:lvlOverride>
    <w:lvlOverride w:ilvl="1">
      <w:startOverride w:val="3"/>
    </w:lvlOverride>
  </w:num>
  <w:num w:numId="32" w16cid:durableId="1915891828">
    <w:abstractNumId w:val="2"/>
  </w:num>
  <w:num w:numId="33" w16cid:durableId="1934167411">
    <w:abstractNumId w:val="0"/>
  </w:num>
  <w:num w:numId="34" w16cid:durableId="967399517">
    <w:abstractNumId w:val="22"/>
  </w:num>
  <w:num w:numId="35" w16cid:durableId="2142192531">
    <w:abstractNumId w:val="28"/>
  </w:num>
  <w:num w:numId="36" w16cid:durableId="2009938537">
    <w:abstractNumId w:val="4"/>
  </w:num>
  <w:num w:numId="37" w16cid:durableId="747649605">
    <w:abstractNumId w:val="6"/>
  </w:num>
  <w:num w:numId="38" w16cid:durableId="1860315263">
    <w:abstractNumId w:val="3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5DA"/>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562"/>
    <w:rsid w:val="00025B38"/>
    <w:rsid w:val="00025E06"/>
    <w:rsid w:val="00026A9C"/>
    <w:rsid w:val="00027155"/>
    <w:rsid w:val="000277DE"/>
    <w:rsid w:val="00027840"/>
    <w:rsid w:val="00027855"/>
    <w:rsid w:val="00027933"/>
    <w:rsid w:val="00027A5D"/>
    <w:rsid w:val="000311E1"/>
    <w:rsid w:val="0003138A"/>
    <w:rsid w:val="000318BA"/>
    <w:rsid w:val="00031DBE"/>
    <w:rsid w:val="00031E06"/>
    <w:rsid w:val="000321F5"/>
    <w:rsid w:val="000322A8"/>
    <w:rsid w:val="00032EA8"/>
    <w:rsid w:val="0003303A"/>
    <w:rsid w:val="000335F5"/>
    <w:rsid w:val="00033DA9"/>
    <w:rsid w:val="00033E86"/>
    <w:rsid w:val="00033F4D"/>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C4"/>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2E6D"/>
    <w:rsid w:val="00073004"/>
    <w:rsid w:val="00073596"/>
    <w:rsid w:val="00073852"/>
    <w:rsid w:val="00073E63"/>
    <w:rsid w:val="000747D4"/>
    <w:rsid w:val="00075135"/>
    <w:rsid w:val="000752CC"/>
    <w:rsid w:val="00075464"/>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105"/>
    <w:rsid w:val="000967EB"/>
    <w:rsid w:val="00096B41"/>
    <w:rsid w:val="000A0129"/>
    <w:rsid w:val="000A0585"/>
    <w:rsid w:val="000A05E3"/>
    <w:rsid w:val="000A0BAC"/>
    <w:rsid w:val="000A102A"/>
    <w:rsid w:val="000A179E"/>
    <w:rsid w:val="000A1810"/>
    <w:rsid w:val="000A1A7B"/>
    <w:rsid w:val="000A1B88"/>
    <w:rsid w:val="000A1BEE"/>
    <w:rsid w:val="000A1EAC"/>
    <w:rsid w:val="000A23DA"/>
    <w:rsid w:val="000A3D93"/>
    <w:rsid w:val="000A494B"/>
    <w:rsid w:val="000A498A"/>
    <w:rsid w:val="000A5075"/>
    <w:rsid w:val="000A50B2"/>
    <w:rsid w:val="000A5266"/>
    <w:rsid w:val="000A538D"/>
    <w:rsid w:val="000A5746"/>
    <w:rsid w:val="000A5D6C"/>
    <w:rsid w:val="000A5E21"/>
    <w:rsid w:val="000A674F"/>
    <w:rsid w:val="000A6EF7"/>
    <w:rsid w:val="000A70F9"/>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2E7D"/>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2E4F"/>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AFB"/>
    <w:rsid w:val="000E4C1B"/>
    <w:rsid w:val="000E4F8C"/>
    <w:rsid w:val="000E5C58"/>
    <w:rsid w:val="000E5ED5"/>
    <w:rsid w:val="000E610F"/>
    <w:rsid w:val="000E611D"/>
    <w:rsid w:val="000E63C8"/>
    <w:rsid w:val="000E739A"/>
    <w:rsid w:val="000E7AB8"/>
    <w:rsid w:val="000E7EB8"/>
    <w:rsid w:val="000E7F73"/>
    <w:rsid w:val="000F03F6"/>
    <w:rsid w:val="000F0A2E"/>
    <w:rsid w:val="000F104D"/>
    <w:rsid w:val="000F113C"/>
    <w:rsid w:val="000F1290"/>
    <w:rsid w:val="000F1778"/>
    <w:rsid w:val="000F1A0B"/>
    <w:rsid w:val="000F1C1C"/>
    <w:rsid w:val="000F1CCF"/>
    <w:rsid w:val="000F2B66"/>
    <w:rsid w:val="000F2D6D"/>
    <w:rsid w:val="000F397B"/>
    <w:rsid w:val="000F3ABC"/>
    <w:rsid w:val="000F3C28"/>
    <w:rsid w:val="000F3CA0"/>
    <w:rsid w:val="000F4088"/>
    <w:rsid w:val="000F493C"/>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24F"/>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EFA"/>
    <w:rsid w:val="0014670B"/>
    <w:rsid w:val="001468D3"/>
    <w:rsid w:val="00146BDF"/>
    <w:rsid w:val="00146F4E"/>
    <w:rsid w:val="00146FB9"/>
    <w:rsid w:val="00147222"/>
    <w:rsid w:val="0014755F"/>
    <w:rsid w:val="00150295"/>
    <w:rsid w:val="001516EA"/>
    <w:rsid w:val="0015172D"/>
    <w:rsid w:val="0015394F"/>
    <w:rsid w:val="00153E25"/>
    <w:rsid w:val="001540F2"/>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2D6"/>
    <w:rsid w:val="0016553F"/>
    <w:rsid w:val="00165573"/>
    <w:rsid w:val="00165577"/>
    <w:rsid w:val="0016584A"/>
    <w:rsid w:val="00165B4D"/>
    <w:rsid w:val="0016603C"/>
    <w:rsid w:val="00166516"/>
    <w:rsid w:val="00166820"/>
    <w:rsid w:val="00166A12"/>
    <w:rsid w:val="001670F5"/>
    <w:rsid w:val="00167281"/>
    <w:rsid w:val="00167409"/>
    <w:rsid w:val="00167512"/>
    <w:rsid w:val="00170173"/>
    <w:rsid w:val="001704F4"/>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778"/>
    <w:rsid w:val="00175B9C"/>
    <w:rsid w:val="00176B61"/>
    <w:rsid w:val="00176D13"/>
    <w:rsid w:val="001772A8"/>
    <w:rsid w:val="001777C6"/>
    <w:rsid w:val="00177854"/>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3F12"/>
    <w:rsid w:val="00194118"/>
    <w:rsid w:val="00194580"/>
    <w:rsid w:val="00194866"/>
    <w:rsid w:val="00194F7C"/>
    <w:rsid w:val="001959DA"/>
    <w:rsid w:val="00197070"/>
    <w:rsid w:val="00197420"/>
    <w:rsid w:val="001979BA"/>
    <w:rsid w:val="001A009A"/>
    <w:rsid w:val="001A0186"/>
    <w:rsid w:val="001A0A05"/>
    <w:rsid w:val="001A0A11"/>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037B"/>
    <w:rsid w:val="001C11C5"/>
    <w:rsid w:val="001C2A5A"/>
    <w:rsid w:val="001C2C97"/>
    <w:rsid w:val="001C2E71"/>
    <w:rsid w:val="001C2FA4"/>
    <w:rsid w:val="001C3F32"/>
    <w:rsid w:val="001C41C8"/>
    <w:rsid w:val="001C48B6"/>
    <w:rsid w:val="001C4C04"/>
    <w:rsid w:val="001C501A"/>
    <w:rsid w:val="001C5240"/>
    <w:rsid w:val="001C57FF"/>
    <w:rsid w:val="001C59C0"/>
    <w:rsid w:val="001C5C3A"/>
    <w:rsid w:val="001C5FEE"/>
    <w:rsid w:val="001C694F"/>
    <w:rsid w:val="001C6C9C"/>
    <w:rsid w:val="001C7098"/>
    <w:rsid w:val="001C70DB"/>
    <w:rsid w:val="001C721E"/>
    <w:rsid w:val="001C72CA"/>
    <w:rsid w:val="001C7A2D"/>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6A5"/>
    <w:rsid w:val="001D4741"/>
    <w:rsid w:val="001D4EF3"/>
    <w:rsid w:val="001D557C"/>
    <w:rsid w:val="001D6554"/>
    <w:rsid w:val="001D6EE5"/>
    <w:rsid w:val="001D7ADE"/>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2A54"/>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0C37"/>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47F6"/>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5B7"/>
    <w:rsid w:val="00245B04"/>
    <w:rsid w:val="00245C2C"/>
    <w:rsid w:val="002463C0"/>
    <w:rsid w:val="002463FA"/>
    <w:rsid w:val="00246D0B"/>
    <w:rsid w:val="00246DAE"/>
    <w:rsid w:val="00247010"/>
    <w:rsid w:val="00250C01"/>
    <w:rsid w:val="002514FE"/>
    <w:rsid w:val="002521DC"/>
    <w:rsid w:val="00252776"/>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BE4"/>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48C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6541"/>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0A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76C"/>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BB6"/>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17F33"/>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56"/>
    <w:rsid w:val="00344BEF"/>
    <w:rsid w:val="00344C69"/>
    <w:rsid w:val="00344F82"/>
    <w:rsid w:val="00345AA4"/>
    <w:rsid w:val="00345C4E"/>
    <w:rsid w:val="00346369"/>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4E8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0DF5"/>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A49"/>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4F2"/>
    <w:rsid w:val="003D7BC9"/>
    <w:rsid w:val="003E036D"/>
    <w:rsid w:val="003E0F62"/>
    <w:rsid w:val="003E1085"/>
    <w:rsid w:val="003E143F"/>
    <w:rsid w:val="003E26F1"/>
    <w:rsid w:val="003E3753"/>
    <w:rsid w:val="003E4181"/>
    <w:rsid w:val="003E4719"/>
    <w:rsid w:val="003E4927"/>
    <w:rsid w:val="003E4AE0"/>
    <w:rsid w:val="003E4D76"/>
    <w:rsid w:val="003E5379"/>
    <w:rsid w:val="003E53A6"/>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1C76"/>
    <w:rsid w:val="004122ED"/>
    <w:rsid w:val="00412C7A"/>
    <w:rsid w:val="00413089"/>
    <w:rsid w:val="004130BD"/>
    <w:rsid w:val="00413DFC"/>
    <w:rsid w:val="0041402E"/>
    <w:rsid w:val="00414DDA"/>
    <w:rsid w:val="00414DF1"/>
    <w:rsid w:val="00414E9B"/>
    <w:rsid w:val="0041506F"/>
    <w:rsid w:val="00415D0B"/>
    <w:rsid w:val="00415D88"/>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68D"/>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B73"/>
    <w:rsid w:val="004350B5"/>
    <w:rsid w:val="0043521E"/>
    <w:rsid w:val="00435447"/>
    <w:rsid w:val="00435546"/>
    <w:rsid w:val="00435B99"/>
    <w:rsid w:val="00435EA4"/>
    <w:rsid w:val="00435EDE"/>
    <w:rsid w:val="004370AA"/>
    <w:rsid w:val="00440D8A"/>
    <w:rsid w:val="004415A1"/>
    <w:rsid w:val="00441A6B"/>
    <w:rsid w:val="00441EA1"/>
    <w:rsid w:val="0044294C"/>
    <w:rsid w:val="00442D30"/>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8A6"/>
    <w:rsid w:val="00476C51"/>
    <w:rsid w:val="00476CBE"/>
    <w:rsid w:val="004773FC"/>
    <w:rsid w:val="00477623"/>
    <w:rsid w:val="00477C37"/>
    <w:rsid w:val="00480328"/>
    <w:rsid w:val="004804EA"/>
    <w:rsid w:val="0048110E"/>
    <w:rsid w:val="00481FBA"/>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0D6C"/>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34"/>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77B"/>
    <w:rsid w:val="004B4D31"/>
    <w:rsid w:val="004B4F03"/>
    <w:rsid w:val="004B4F0C"/>
    <w:rsid w:val="004B580D"/>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197D"/>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530"/>
    <w:rsid w:val="004F16B4"/>
    <w:rsid w:val="004F1A03"/>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5A8"/>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166A"/>
    <w:rsid w:val="0051253C"/>
    <w:rsid w:val="005128F7"/>
    <w:rsid w:val="00512D53"/>
    <w:rsid w:val="005132A8"/>
    <w:rsid w:val="00513768"/>
    <w:rsid w:val="005137C6"/>
    <w:rsid w:val="00513C6E"/>
    <w:rsid w:val="0051477F"/>
    <w:rsid w:val="00514883"/>
    <w:rsid w:val="005154BE"/>
    <w:rsid w:val="0051571F"/>
    <w:rsid w:val="00515BBC"/>
    <w:rsid w:val="005161AE"/>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2538"/>
    <w:rsid w:val="00523D6A"/>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83B"/>
    <w:rsid w:val="00537A7D"/>
    <w:rsid w:val="0054016D"/>
    <w:rsid w:val="005402E7"/>
    <w:rsid w:val="005403AB"/>
    <w:rsid w:val="0054077F"/>
    <w:rsid w:val="00540A4E"/>
    <w:rsid w:val="00541DB9"/>
    <w:rsid w:val="00542A36"/>
    <w:rsid w:val="00542C24"/>
    <w:rsid w:val="005434D7"/>
    <w:rsid w:val="0054384E"/>
    <w:rsid w:val="00544770"/>
    <w:rsid w:val="00544A5B"/>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0AC"/>
    <w:rsid w:val="00575326"/>
    <w:rsid w:val="0057585B"/>
    <w:rsid w:val="00575FA2"/>
    <w:rsid w:val="00576256"/>
    <w:rsid w:val="005762B2"/>
    <w:rsid w:val="00576CCF"/>
    <w:rsid w:val="0057713A"/>
    <w:rsid w:val="00577B8D"/>
    <w:rsid w:val="005800D8"/>
    <w:rsid w:val="00580154"/>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E54"/>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256"/>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275"/>
    <w:rsid w:val="005B785F"/>
    <w:rsid w:val="005B7C12"/>
    <w:rsid w:val="005C0A2B"/>
    <w:rsid w:val="005C1511"/>
    <w:rsid w:val="005C1659"/>
    <w:rsid w:val="005C256A"/>
    <w:rsid w:val="005C25B5"/>
    <w:rsid w:val="005C2C48"/>
    <w:rsid w:val="005C3069"/>
    <w:rsid w:val="005C3522"/>
    <w:rsid w:val="005C35F3"/>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3A98"/>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17A"/>
    <w:rsid w:val="005E6642"/>
    <w:rsid w:val="005E6C5D"/>
    <w:rsid w:val="005E6D43"/>
    <w:rsid w:val="005E7043"/>
    <w:rsid w:val="005E753C"/>
    <w:rsid w:val="005E75AD"/>
    <w:rsid w:val="005F0676"/>
    <w:rsid w:val="005F1E76"/>
    <w:rsid w:val="005F2122"/>
    <w:rsid w:val="005F255F"/>
    <w:rsid w:val="005F2AE1"/>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0BC"/>
    <w:rsid w:val="0060025A"/>
    <w:rsid w:val="0060085B"/>
    <w:rsid w:val="00600BC4"/>
    <w:rsid w:val="00600BD2"/>
    <w:rsid w:val="00600C49"/>
    <w:rsid w:val="006010E1"/>
    <w:rsid w:val="00601131"/>
    <w:rsid w:val="00601FBB"/>
    <w:rsid w:val="0060211C"/>
    <w:rsid w:val="00602213"/>
    <w:rsid w:val="006026D1"/>
    <w:rsid w:val="00602B5F"/>
    <w:rsid w:val="00602B70"/>
    <w:rsid w:val="0060318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29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7EB"/>
    <w:rsid w:val="00632800"/>
    <w:rsid w:val="006328C5"/>
    <w:rsid w:val="00632D6B"/>
    <w:rsid w:val="00632E61"/>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6D1"/>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0"/>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AC4"/>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97B59"/>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4FE0"/>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6AF3"/>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2C2"/>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DD8"/>
    <w:rsid w:val="00720EA6"/>
    <w:rsid w:val="007211B4"/>
    <w:rsid w:val="007214E3"/>
    <w:rsid w:val="00721E20"/>
    <w:rsid w:val="00721F24"/>
    <w:rsid w:val="00722B76"/>
    <w:rsid w:val="00722D13"/>
    <w:rsid w:val="00722EB6"/>
    <w:rsid w:val="00723B4F"/>
    <w:rsid w:val="007242A3"/>
    <w:rsid w:val="00725949"/>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5BD"/>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20"/>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ADC"/>
    <w:rsid w:val="00774FA1"/>
    <w:rsid w:val="0077505F"/>
    <w:rsid w:val="00775259"/>
    <w:rsid w:val="00776216"/>
    <w:rsid w:val="007763D6"/>
    <w:rsid w:val="00776572"/>
    <w:rsid w:val="0077738D"/>
    <w:rsid w:val="007774C2"/>
    <w:rsid w:val="00777ADF"/>
    <w:rsid w:val="00780715"/>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8AB"/>
    <w:rsid w:val="00791CD7"/>
    <w:rsid w:val="00791F2C"/>
    <w:rsid w:val="007923B8"/>
    <w:rsid w:val="00792BE4"/>
    <w:rsid w:val="00792D22"/>
    <w:rsid w:val="007938EF"/>
    <w:rsid w:val="00793EEB"/>
    <w:rsid w:val="0079430D"/>
    <w:rsid w:val="007953B9"/>
    <w:rsid w:val="0079697B"/>
    <w:rsid w:val="00797137"/>
    <w:rsid w:val="0079754C"/>
    <w:rsid w:val="007A0382"/>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67E"/>
    <w:rsid w:val="007A4C6D"/>
    <w:rsid w:val="007A4F2F"/>
    <w:rsid w:val="007A50A6"/>
    <w:rsid w:val="007A61EC"/>
    <w:rsid w:val="007A644F"/>
    <w:rsid w:val="007A65FC"/>
    <w:rsid w:val="007A67A3"/>
    <w:rsid w:val="007A6A0E"/>
    <w:rsid w:val="007A6B97"/>
    <w:rsid w:val="007A6FEB"/>
    <w:rsid w:val="007A74EF"/>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0FE1"/>
    <w:rsid w:val="007C13ED"/>
    <w:rsid w:val="007C1651"/>
    <w:rsid w:val="007C19EA"/>
    <w:rsid w:val="007C1A8C"/>
    <w:rsid w:val="007C22AA"/>
    <w:rsid w:val="007C22CA"/>
    <w:rsid w:val="007C2346"/>
    <w:rsid w:val="007C2707"/>
    <w:rsid w:val="007C2DD4"/>
    <w:rsid w:val="007C33CF"/>
    <w:rsid w:val="007C3543"/>
    <w:rsid w:val="007C36CB"/>
    <w:rsid w:val="007C54AC"/>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4168"/>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4D6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5"/>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1E55"/>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720"/>
    <w:rsid w:val="00811AF4"/>
    <w:rsid w:val="00811E3F"/>
    <w:rsid w:val="0081220D"/>
    <w:rsid w:val="0081249F"/>
    <w:rsid w:val="008126C4"/>
    <w:rsid w:val="00812758"/>
    <w:rsid w:val="008129DA"/>
    <w:rsid w:val="008131BE"/>
    <w:rsid w:val="00813520"/>
    <w:rsid w:val="00813F88"/>
    <w:rsid w:val="00814B36"/>
    <w:rsid w:val="0081517D"/>
    <w:rsid w:val="008152DB"/>
    <w:rsid w:val="00815792"/>
    <w:rsid w:val="00815C9B"/>
    <w:rsid w:val="00815F59"/>
    <w:rsid w:val="008160DC"/>
    <w:rsid w:val="00816389"/>
    <w:rsid w:val="008168D8"/>
    <w:rsid w:val="00816D49"/>
    <w:rsid w:val="008203A8"/>
    <w:rsid w:val="008209D3"/>
    <w:rsid w:val="008210C3"/>
    <w:rsid w:val="00821833"/>
    <w:rsid w:val="00822C89"/>
    <w:rsid w:val="00822F9E"/>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0F03"/>
    <w:rsid w:val="0085112C"/>
    <w:rsid w:val="00851263"/>
    <w:rsid w:val="0085183E"/>
    <w:rsid w:val="00851C76"/>
    <w:rsid w:val="008525AE"/>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3FC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0D5D"/>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30F"/>
    <w:rsid w:val="008763BD"/>
    <w:rsid w:val="00876986"/>
    <w:rsid w:val="00876C17"/>
    <w:rsid w:val="00876E49"/>
    <w:rsid w:val="00876FC9"/>
    <w:rsid w:val="00877167"/>
    <w:rsid w:val="00877391"/>
    <w:rsid w:val="0087781F"/>
    <w:rsid w:val="00877B4E"/>
    <w:rsid w:val="00877C94"/>
    <w:rsid w:val="0088157A"/>
    <w:rsid w:val="00881678"/>
    <w:rsid w:val="00881D8A"/>
    <w:rsid w:val="0088266B"/>
    <w:rsid w:val="008833F1"/>
    <w:rsid w:val="00883C32"/>
    <w:rsid w:val="00883CD5"/>
    <w:rsid w:val="00883E9B"/>
    <w:rsid w:val="00884360"/>
    <w:rsid w:val="00884ADD"/>
    <w:rsid w:val="008859A5"/>
    <w:rsid w:val="00885CDD"/>
    <w:rsid w:val="008862EF"/>
    <w:rsid w:val="0088656E"/>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97CEE"/>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5E5"/>
    <w:rsid w:val="008C082D"/>
    <w:rsid w:val="008C0EDE"/>
    <w:rsid w:val="008C1041"/>
    <w:rsid w:val="008C162C"/>
    <w:rsid w:val="008C1880"/>
    <w:rsid w:val="008C1897"/>
    <w:rsid w:val="008C1971"/>
    <w:rsid w:val="008C2AD0"/>
    <w:rsid w:val="008C2FA8"/>
    <w:rsid w:val="008C31AE"/>
    <w:rsid w:val="008C385A"/>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5A54"/>
    <w:rsid w:val="008D648F"/>
    <w:rsid w:val="008D6B57"/>
    <w:rsid w:val="008D6C14"/>
    <w:rsid w:val="008D750E"/>
    <w:rsid w:val="008D76C3"/>
    <w:rsid w:val="008D7A55"/>
    <w:rsid w:val="008E001B"/>
    <w:rsid w:val="008E0BE2"/>
    <w:rsid w:val="008E0CD1"/>
    <w:rsid w:val="008E10AE"/>
    <w:rsid w:val="008E16B6"/>
    <w:rsid w:val="008E1CB2"/>
    <w:rsid w:val="008E31A9"/>
    <w:rsid w:val="008E4B2D"/>
    <w:rsid w:val="008E4F95"/>
    <w:rsid w:val="008E530B"/>
    <w:rsid w:val="008E5366"/>
    <w:rsid w:val="008E5533"/>
    <w:rsid w:val="008E579E"/>
    <w:rsid w:val="008E5BF1"/>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233"/>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A9F"/>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AC0"/>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BDA"/>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12"/>
    <w:rsid w:val="00985462"/>
    <w:rsid w:val="00985463"/>
    <w:rsid w:val="0098582B"/>
    <w:rsid w:val="00985947"/>
    <w:rsid w:val="00985FE7"/>
    <w:rsid w:val="00986029"/>
    <w:rsid w:val="009861AC"/>
    <w:rsid w:val="0098673D"/>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C0D"/>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26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6938"/>
    <w:rsid w:val="009C7998"/>
    <w:rsid w:val="009C7AEF"/>
    <w:rsid w:val="009C7DCE"/>
    <w:rsid w:val="009D054D"/>
    <w:rsid w:val="009D05E0"/>
    <w:rsid w:val="009D1119"/>
    <w:rsid w:val="009D199C"/>
    <w:rsid w:val="009D1F22"/>
    <w:rsid w:val="009D217F"/>
    <w:rsid w:val="009D2594"/>
    <w:rsid w:val="009D29E9"/>
    <w:rsid w:val="009D324A"/>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35C"/>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17B"/>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AEF"/>
    <w:rsid w:val="00A13C2E"/>
    <w:rsid w:val="00A140F7"/>
    <w:rsid w:val="00A143C5"/>
    <w:rsid w:val="00A1448C"/>
    <w:rsid w:val="00A14C15"/>
    <w:rsid w:val="00A14F1F"/>
    <w:rsid w:val="00A15328"/>
    <w:rsid w:val="00A15D7C"/>
    <w:rsid w:val="00A16688"/>
    <w:rsid w:val="00A16E8A"/>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52"/>
    <w:rsid w:val="00A52A69"/>
    <w:rsid w:val="00A52DAD"/>
    <w:rsid w:val="00A52DCE"/>
    <w:rsid w:val="00A53477"/>
    <w:rsid w:val="00A534B5"/>
    <w:rsid w:val="00A54E22"/>
    <w:rsid w:val="00A55140"/>
    <w:rsid w:val="00A562CA"/>
    <w:rsid w:val="00A56787"/>
    <w:rsid w:val="00A5694E"/>
    <w:rsid w:val="00A56DA5"/>
    <w:rsid w:val="00A571AE"/>
    <w:rsid w:val="00A571FE"/>
    <w:rsid w:val="00A575B4"/>
    <w:rsid w:val="00A5796A"/>
    <w:rsid w:val="00A57DDC"/>
    <w:rsid w:val="00A57E93"/>
    <w:rsid w:val="00A60300"/>
    <w:rsid w:val="00A60395"/>
    <w:rsid w:val="00A60929"/>
    <w:rsid w:val="00A61063"/>
    <w:rsid w:val="00A610FB"/>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313"/>
    <w:rsid w:val="00A72644"/>
    <w:rsid w:val="00A7296C"/>
    <w:rsid w:val="00A72B79"/>
    <w:rsid w:val="00A73268"/>
    <w:rsid w:val="00A7358E"/>
    <w:rsid w:val="00A73BD7"/>
    <w:rsid w:val="00A742C7"/>
    <w:rsid w:val="00A743AB"/>
    <w:rsid w:val="00A7453E"/>
    <w:rsid w:val="00A745D0"/>
    <w:rsid w:val="00A7519C"/>
    <w:rsid w:val="00A753C0"/>
    <w:rsid w:val="00A75510"/>
    <w:rsid w:val="00A760B2"/>
    <w:rsid w:val="00A761E5"/>
    <w:rsid w:val="00A76D45"/>
    <w:rsid w:val="00A77212"/>
    <w:rsid w:val="00A7799E"/>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593"/>
    <w:rsid w:val="00AA0AD4"/>
    <w:rsid w:val="00AA1165"/>
    <w:rsid w:val="00AA1480"/>
    <w:rsid w:val="00AA1C10"/>
    <w:rsid w:val="00AA1E32"/>
    <w:rsid w:val="00AA2601"/>
    <w:rsid w:val="00AA2720"/>
    <w:rsid w:val="00AA2A10"/>
    <w:rsid w:val="00AA3467"/>
    <w:rsid w:val="00AA3682"/>
    <w:rsid w:val="00AA38B8"/>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3D1"/>
    <w:rsid w:val="00AC5AB4"/>
    <w:rsid w:val="00AC6104"/>
    <w:rsid w:val="00AC63AC"/>
    <w:rsid w:val="00AC64EC"/>
    <w:rsid w:val="00AC6EC2"/>
    <w:rsid w:val="00AC6FBC"/>
    <w:rsid w:val="00AC6FC6"/>
    <w:rsid w:val="00AC7270"/>
    <w:rsid w:val="00AC7304"/>
    <w:rsid w:val="00AD0265"/>
    <w:rsid w:val="00AD047A"/>
    <w:rsid w:val="00AD0DE9"/>
    <w:rsid w:val="00AD13C0"/>
    <w:rsid w:val="00AD1C7D"/>
    <w:rsid w:val="00AD1F3E"/>
    <w:rsid w:val="00AD2036"/>
    <w:rsid w:val="00AD22E3"/>
    <w:rsid w:val="00AD2971"/>
    <w:rsid w:val="00AD4439"/>
    <w:rsid w:val="00AD5FE2"/>
    <w:rsid w:val="00AD6488"/>
    <w:rsid w:val="00AD744C"/>
    <w:rsid w:val="00AD7557"/>
    <w:rsid w:val="00AD76F2"/>
    <w:rsid w:val="00AD7D03"/>
    <w:rsid w:val="00AE1224"/>
    <w:rsid w:val="00AE12C5"/>
    <w:rsid w:val="00AE18A3"/>
    <w:rsid w:val="00AE1DBB"/>
    <w:rsid w:val="00AE3505"/>
    <w:rsid w:val="00AE3756"/>
    <w:rsid w:val="00AE3A4B"/>
    <w:rsid w:val="00AE3A63"/>
    <w:rsid w:val="00AE4572"/>
    <w:rsid w:val="00AE4755"/>
    <w:rsid w:val="00AE48E3"/>
    <w:rsid w:val="00AE53FF"/>
    <w:rsid w:val="00AE5416"/>
    <w:rsid w:val="00AE5435"/>
    <w:rsid w:val="00AE5C7D"/>
    <w:rsid w:val="00AE62F6"/>
    <w:rsid w:val="00AE63B2"/>
    <w:rsid w:val="00AE645C"/>
    <w:rsid w:val="00AE71E0"/>
    <w:rsid w:val="00AE749F"/>
    <w:rsid w:val="00AE7C45"/>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541"/>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735"/>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17646"/>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8797B"/>
    <w:rsid w:val="00B902B9"/>
    <w:rsid w:val="00B9049B"/>
    <w:rsid w:val="00B904FB"/>
    <w:rsid w:val="00B90708"/>
    <w:rsid w:val="00B90A68"/>
    <w:rsid w:val="00B90D05"/>
    <w:rsid w:val="00B90D26"/>
    <w:rsid w:val="00B910E0"/>
    <w:rsid w:val="00B91144"/>
    <w:rsid w:val="00B91319"/>
    <w:rsid w:val="00B91343"/>
    <w:rsid w:val="00B91E6E"/>
    <w:rsid w:val="00B925A9"/>
    <w:rsid w:val="00B929CF"/>
    <w:rsid w:val="00B92C59"/>
    <w:rsid w:val="00B92D3D"/>
    <w:rsid w:val="00B93112"/>
    <w:rsid w:val="00B931AD"/>
    <w:rsid w:val="00B93247"/>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4A2"/>
    <w:rsid w:val="00BA0965"/>
    <w:rsid w:val="00BA1705"/>
    <w:rsid w:val="00BA2132"/>
    <w:rsid w:val="00BA22D3"/>
    <w:rsid w:val="00BA2524"/>
    <w:rsid w:val="00BA3049"/>
    <w:rsid w:val="00BA3224"/>
    <w:rsid w:val="00BA3A73"/>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C7AFB"/>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7F9"/>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481"/>
    <w:rsid w:val="00BE6F48"/>
    <w:rsid w:val="00BE7488"/>
    <w:rsid w:val="00BF0A46"/>
    <w:rsid w:val="00BF0E8E"/>
    <w:rsid w:val="00BF17C6"/>
    <w:rsid w:val="00BF1A7F"/>
    <w:rsid w:val="00BF2085"/>
    <w:rsid w:val="00BF2E36"/>
    <w:rsid w:val="00BF392A"/>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2F26"/>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B4D"/>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A69"/>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4E0"/>
    <w:rsid w:val="00C56560"/>
    <w:rsid w:val="00C57D49"/>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70"/>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258"/>
    <w:rsid w:val="00C86467"/>
    <w:rsid w:val="00C86688"/>
    <w:rsid w:val="00C86794"/>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1D92"/>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938"/>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585B"/>
    <w:rsid w:val="00CC66FE"/>
    <w:rsid w:val="00CC69C2"/>
    <w:rsid w:val="00CC6F87"/>
    <w:rsid w:val="00CC7262"/>
    <w:rsid w:val="00CC7A24"/>
    <w:rsid w:val="00CC7DFE"/>
    <w:rsid w:val="00CD0040"/>
    <w:rsid w:val="00CD0BEF"/>
    <w:rsid w:val="00CD0EF3"/>
    <w:rsid w:val="00CD109D"/>
    <w:rsid w:val="00CD1E9D"/>
    <w:rsid w:val="00CD23F9"/>
    <w:rsid w:val="00CD243C"/>
    <w:rsid w:val="00CD2A30"/>
    <w:rsid w:val="00CD2D54"/>
    <w:rsid w:val="00CD3051"/>
    <w:rsid w:val="00CD4041"/>
    <w:rsid w:val="00CD4565"/>
    <w:rsid w:val="00CD461B"/>
    <w:rsid w:val="00CD4B0C"/>
    <w:rsid w:val="00CD5288"/>
    <w:rsid w:val="00CD55ED"/>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8C3"/>
    <w:rsid w:val="00CF3A4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B6"/>
    <w:rsid w:val="00D000EB"/>
    <w:rsid w:val="00D00862"/>
    <w:rsid w:val="00D00A5D"/>
    <w:rsid w:val="00D00A87"/>
    <w:rsid w:val="00D01045"/>
    <w:rsid w:val="00D01354"/>
    <w:rsid w:val="00D0189F"/>
    <w:rsid w:val="00D01910"/>
    <w:rsid w:val="00D01ED2"/>
    <w:rsid w:val="00D02F2F"/>
    <w:rsid w:val="00D03237"/>
    <w:rsid w:val="00D03329"/>
    <w:rsid w:val="00D03CB9"/>
    <w:rsid w:val="00D04533"/>
    <w:rsid w:val="00D04573"/>
    <w:rsid w:val="00D04940"/>
    <w:rsid w:val="00D04BC3"/>
    <w:rsid w:val="00D05411"/>
    <w:rsid w:val="00D054F2"/>
    <w:rsid w:val="00D055D2"/>
    <w:rsid w:val="00D055F6"/>
    <w:rsid w:val="00D05E5A"/>
    <w:rsid w:val="00D06336"/>
    <w:rsid w:val="00D06476"/>
    <w:rsid w:val="00D06535"/>
    <w:rsid w:val="00D065C2"/>
    <w:rsid w:val="00D06995"/>
    <w:rsid w:val="00D06CFE"/>
    <w:rsid w:val="00D070BF"/>
    <w:rsid w:val="00D07B0D"/>
    <w:rsid w:val="00D103E5"/>
    <w:rsid w:val="00D109AD"/>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940"/>
    <w:rsid w:val="00D26DBC"/>
    <w:rsid w:val="00D26DCE"/>
    <w:rsid w:val="00D27859"/>
    <w:rsid w:val="00D27A0C"/>
    <w:rsid w:val="00D27CE3"/>
    <w:rsid w:val="00D27D7D"/>
    <w:rsid w:val="00D27DAC"/>
    <w:rsid w:val="00D27DF5"/>
    <w:rsid w:val="00D306D5"/>
    <w:rsid w:val="00D30A43"/>
    <w:rsid w:val="00D311E0"/>
    <w:rsid w:val="00D3144E"/>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A4F"/>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232"/>
    <w:rsid w:val="00D554E8"/>
    <w:rsid w:val="00D55E12"/>
    <w:rsid w:val="00D5657D"/>
    <w:rsid w:val="00D5680E"/>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5D9"/>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6716"/>
    <w:rsid w:val="00D8707A"/>
    <w:rsid w:val="00D8724C"/>
    <w:rsid w:val="00D8776E"/>
    <w:rsid w:val="00D8796D"/>
    <w:rsid w:val="00D87E37"/>
    <w:rsid w:val="00D87F8C"/>
    <w:rsid w:val="00D9027A"/>
    <w:rsid w:val="00D90280"/>
    <w:rsid w:val="00D90951"/>
    <w:rsid w:val="00D90A85"/>
    <w:rsid w:val="00D915A8"/>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342"/>
    <w:rsid w:val="00DD2A23"/>
    <w:rsid w:val="00DD2A90"/>
    <w:rsid w:val="00DD2BDB"/>
    <w:rsid w:val="00DD35B4"/>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1D23"/>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18F"/>
    <w:rsid w:val="00DF1358"/>
    <w:rsid w:val="00DF1877"/>
    <w:rsid w:val="00DF1CDA"/>
    <w:rsid w:val="00DF2420"/>
    <w:rsid w:val="00DF2592"/>
    <w:rsid w:val="00DF277C"/>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C1D"/>
    <w:rsid w:val="00E04FBA"/>
    <w:rsid w:val="00E053B2"/>
    <w:rsid w:val="00E0617A"/>
    <w:rsid w:val="00E0644B"/>
    <w:rsid w:val="00E064D3"/>
    <w:rsid w:val="00E06595"/>
    <w:rsid w:val="00E0763E"/>
    <w:rsid w:val="00E0799E"/>
    <w:rsid w:val="00E07B7D"/>
    <w:rsid w:val="00E07DB8"/>
    <w:rsid w:val="00E1050F"/>
    <w:rsid w:val="00E1061C"/>
    <w:rsid w:val="00E11290"/>
    <w:rsid w:val="00E113B7"/>
    <w:rsid w:val="00E114C5"/>
    <w:rsid w:val="00E12316"/>
    <w:rsid w:val="00E1277F"/>
    <w:rsid w:val="00E12E6E"/>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41FF"/>
    <w:rsid w:val="00E2492D"/>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11ED"/>
    <w:rsid w:val="00E528F9"/>
    <w:rsid w:val="00E53522"/>
    <w:rsid w:val="00E53CA6"/>
    <w:rsid w:val="00E54148"/>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299"/>
    <w:rsid w:val="00E64339"/>
    <w:rsid w:val="00E64DAA"/>
    <w:rsid w:val="00E64E82"/>
    <w:rsid w:val="00E652C0"/>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12D"/>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366E"/>
    <w:rsid w:val="00E945EC"/>
    <w:rsid w:val="00E94687"/>
    <w:rsid w:val="00E94869"/>
    <w:rsid w:val="00E94976"/>
    <w:rsid w:val="00E94B53"/>
    <w:rsid w:val="00E9569D"/>
    <w:rsid w:val="00E95DD9"/>
    <w:rsid w:val="00E96341"/>
    <w:rsid w:val="00E9647F"/>
    <w:rsid w:val="00E967EA"/>
    <w:rsid w:val="00E96839"/>
    <w:rsid w:val="00E96973"/>
    <w:rsid w:val="00E96CB9"/>
    <w:rsid w:val="00E9721B"/>
    <w:rsid w:val="00E97299"/>
    <w:rsid w:val="00E9754A"/>
    <w:rsid w:val="00E97A23"/>
    <w:rsid w:val="00E97C21"/>
    <w:rsid w:val="00EA05D9"/>
    <w:rsid w:val="00EA14CF"/>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58BD"/>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2AAA"/>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1521"/>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550"/>
    <w:rsid w:val="00EE2853"/>
    <w:rsid w:val="00EE3012"/>
    <w:rsid w:val="00EE3031"/>
    <w:rsid w:val="00EE31AF"/>
    <w:rsid w:val="00EE352A"/>
    <w:rsid w:val="00EE4A0C"/>
    <w:rsid w:val="00EE5F9E"/>
    <w:rsid w:val="00EE627B"/>
    <w:rsid w:val="00EE6A01"/>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79F"/>
    <w:rsid w:val="00F12825"/>
    <w:rsid w:val="00F12BD2"/>
    <w:rsid w:val="00F12BED"/>
    <w:rsid w:val="00F132DC"/>
    <w:rsid w:val="00F13644"/>
    <w:rsid w:val="00F13A9A"/>
    <w:rsid w:val="00F13B13"/>
    <w:rsid w:val="00F13B27"/>
    <w:rsid w:val="00F13FE2"/>
    <w:rsid w:val="00F14AB5"/>
    <w:rsid w:val="00F14D13"/>
    <w:rsid w:val="00F15AF3"/>
    <w:rsid w:val="00F15B9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4CC"/>
    <w:rsid w:val="00F24798"/>
    <w:rsid w:val="00F24B19"/>
    <w:rsid w:val="00F2516C"/>
    <w:rsid w:val="00F257BB"/>
    <w:rsid w:val="00F2614C"/>
    <w:rsid w:val="00F26211"/>
    <w:rsid w:val="00F2646F"/>
    <w:rsid w:val="00F264A0"/>
    <w:rsid w:val="00F264E5"/>
    <w:rsid w:val="00F2696E"/>
    <w:rsid w:val="00F26C35"/>
    <w:rsid w:val="00F26E33"/>
    <w:rsid w:val="00F26ECD"/>
    <w:rsid w:val="00F2730C"/>
    <w:rsid w:val="00F27684"/>
    <w:rsid w:val="00F2778C"/>
    <w:rsid w:val="00F27E65"/>
    <w:rsid w:val="00F30EE7"/>
    <w:rsid w:val="00F318BA"/>
    <w:rsid w:val="00F318CC"/>
    <w:rsid w:val="00F31AC1"/>
    <w:rsid w:val="00F31D5B"/>
    <w:rsid w:val="00F31DEA"/>
    <w:rsid w:val="00F3216D"/>
    <w:rsid w:val="00F32B06"/>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DF0"/>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57856"/>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077"/>
    <w:rsid w:val="00F7331C"/>
    <w:rsid w:val="00F73CF0"/>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008"/>
    <w:rsid w:val="00F81524"/>
    <w:rsid w:val="00F822FE"/>
    <w:rsid w:val="00F82562"/>
    <w:rsid w:val="00F83142"/>
    <w:rsid w:val="00F83362"/>
    <w:rsid w:val="00F84101"/>
    <w:rsid w:val="00F846D6"/>
    <w:rsid w:val="00F84739"/>
    <w:rsid w:val="00F8520A"/>
    <w:rsid w:val="00F857AD"/>
    <w:rsid w:val="00F85C69"/>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B06"/>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06F"/>
    <w:rsid w:val="00FA4C90"/>
    <w:rsid w:val="00FA4EEC"/>
    <w:rsid w:val="00FA5127"/>
    <w:rsid w:val="00FA6905"/>
    <w:rsid w:val="00FA7A01"/>
    <w:rsid w:val="00FB03E9"/>
    <w:rsid w:val="00FB08DC"/>
    <w:rsid w:val="00FB1250"/>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5F2B"/>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45CA"/>
    <w:rsid w:val="00FE5BBC"/>
    <w:rsid w:val="00FE5DEC"/>
    <w:rsid w:val="00FE6509"/>
    <w:rsid w:val="00FE6638"/>
    <w:rsid w:val="00FE69B0"/>
    <w:rsid w:val="00FE77ED"/>
    <w:rsid w:val="00FE7D6B"/>
    <w:rsid w:val="00FF1B0B"/>
    <w:rsid w:val="00FF1FBA"/>
    <w:rsid w:val="00FF2232"/>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F1530"/>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 w:type="paragraph" w:styleId="Commarcadores">
    <w:name w:val="List Bullet"/>
    <w:basedOn w:val="Normal"/>
    <w:semiHidden/>
    <w:unhideWhenUsed/>
    <w:rsid w:val="004F1530"/>
    <w:pPr>
      <w:numPr>
        <w:numId w:val="32"/>
      </w:numPr>
      <w:contextualSpacing/>
    </w:pPr>
  </w:style>
  <w:style w:type="table" w:customStyle="1" w:styleId="Tabelacomgrade1">
    <w:name w:val="Tabela com grade1"/>
    <w:basedOn w:val="Tabelanormal"/>
    <w:next w:val="Tabelacomgrade"/>
    <w:uiPriority w:val="39"/>
    <w:rsid w:val="004F153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footer" Target="footer1.xml"/><Relationship Id="rId47" Type="http://schemas.openxmlformats.org/officeDocument/2006/relationships/header" Target="header4.xm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marilandiadosul.pr.gov.br/"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eader" Target="header1.xml"/><Relationship Id="rId45" Type="http://schemas.openxmlformats.org/officeDocument/2006/relationships/footer" Target="footer3.xm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bnc.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2.xm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hyperlink" Target="https://www.planalto.gov.br/ccivil_03/_ato2015-2018/2015/decreto/d8538.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empresas-e-negocios/pt-br/empreendedor" TargetMode="External"/><Relationship Id="rId46" Type="http://schemas.openxmlformats.org/officeDocument/2006/relationships/image" Target="media/image3.png"/><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eader" Target="header2.xm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8078compilado.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3.xm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marilandiadosul.pr.gov.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1199</TotalTime>
  <Pages>39</Pages>
  <Words>19600</Words>
  <Characters>105840</Characters>
  <Application>Microsoft Office Word</Application>
  <DocSecurity>0</DocSecurity>
  <Lines>882</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125190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Licitação Marilândia do Sul</cp:lastModifiedBy>
  <cp:revision>75</cp:revision>
  <cp:lastPrinted>2026-09-25T14:37:00Z</cp:lastPrinted>
  <dcterms:created xsi:type="dcterms:W3CDTF">2026-06-12T18:20:00Z</dcterms:created>
  <dcterms:modified xsi:type="dcterms:W3CDTF">2026-09-25T14:58:00Z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