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411E13D3" w:rsidR="00017E16" w:rsidRPr="006C5FB3" w:rsidRDefault="00017E16" w:rsidP="00E12E6E">
      <w:pPr>
        <w:ind w:right="3401"/>
        <w:jc w:val="center"/>
        <w:rPr>
          <w:rFonts w:ascii="Arial" w:eastAsia="Times New Roman" w:hAnsi="Arial" w:cs="Arial"/>
          <w:b/>
          <w:sz w:val="20"/>
          <w:szCs w:val="20"/>
        </w:rPr>
      </w:pPr>
      <w:r w:rsidRPr="006C5FB3">
        <w:rPr>
          <w:rFonts w:ascii="Arial" w:hAnsi="Arial" w:cs="Arial"/>
          <w:b/>
          <w:sz w:val="20"/>
          <w:szCs w:val="20"/>
        </w:rPr>
        <w:t xml:space="preserve">PREGÃO ELETRÔNICO Nº </w:t>
      </w:r>
      <w:r w:rsidR="00215AA8">
        <w:rPr>
          <w:rFonts w:ascii="Arial" w:hAnsi="Arial" w:cs="Arial"/>
          <w:b/>
          <w:sz w:val="20"/>
          <w:szCs w:val="20"/>
        </w:rPr>
        <w:t>029</w:t>
      </w:r>
      <w:r w:rsidR="005D2666" w:rsidRPr="006C5FB3">
        <w:rPr>
          <w:rFonts w:ascii="Arial" w:hAnsi="Arial" w:cs="Arial"/>
          <w:b/>
          <w:sz w:val="20"/>
          <w:szCs w:val="20"/>
        </w:rPr>
        <w:t>/202</w:t>
      </w:r>
      <w:r w:rsidR="00F1279F" w:rsidRPr="006C5FB3">
        <w:rPr>
          <w:rFonts w:ascii="Arial" w:hAnsi="Arial" w:cs="Arial"/>
          <w:b/>
          <w:sz w:val="20"/>
          <w:szCs w:val="20"/>
        </w:rPr>
        <w:t>6</w:t>
      </w:r>
    </w:p>
    <w:p w14:paraId="33FAEF4A" w14:textId="234383EB" w:rsidR="00017E16" w:rsidRPr="006C5FB3" w:rsidRDefault="00017E16" w:rsidP="00E12E6E">
      <w:pPr>
        <w:ind w:right="3401"/>
        <w:jc w:val="center"/>
        <w:rPr>
          <w:rFonts w:ascii="Arial" w:hAnsi="Arial" w:cs="Arial"/>
          <w:b/>
          <w:bCs/>
          <w:sz w:val="20"/>
          <w:szCs w:val="20"/>
        </w:rPr>
      </w:pPr>
      <w:r w:rsidRPr="006C5FB3">
        <w:rPr>
          <w:rFonts w:ascii="Arial" w:hAnsi="Arial" w:cs="Arial"/>
          <w:b/>
          <w:bCs/>
          <w:sz w:val="20"/>
          <w:szCs w:val="20"/>
        </w:rPr>
        <w:t>Processo Administrativo n</w:t>
      </w:r>
      <w:r w:rsidR="005D2666" w:rsidRPr="006C5FB3">
        <w:rPr>
          <w:rFonts w:ascii="Arial" w:hAnsi="Arial" w:cs="Arial"/>
          <w:b/>
          <w:bCs/>
          <w:sz w:val="20"/>
          <w:szCs w:val="20"/>
        </w:rPr>
        <w:t xml:space="preserve">° </w:t>
      </w:r>
      <w:r w:rsidR="00215AA8">
        <w:rPr>
          <w:rFonts w:ascii="Arial" w:hAnsi="Arial" w:cs="Arial"/>
          <w:b/>
          <w:bCs/>
          <w:sz w:val="20"/>
          <w:szCs w:val="20"/>
        </w:rPr>
        <w:t>114</w:t>
      </w:r>
      <w:r w:rsidR="00695430" w:rsidRPr="006C5FB3">
        <w:rPr>
          <w:rFonts w:ascii="Arial" w:hAnsi="Arial" w:cs="Arial"/>
          <w:b/>
          <w:bCs/>
          <w:sz w:val="20"/>
          <w:szCs w:val="20"/>
        </w:rPr>
        <w:t>/</w:t>
      </w:r>
      <w:r w:rsidR="005D2666" w:rsidRPr="006C5FB3">
        <w:rPr>
          <w:rFonts w:ascii="Arial" w:hAnsi="Arial" w:cs="Arial"/>
          <w:b/>
          <w:bCs/>
          <w:sz w:val="20"/>
          <w:szCs w:val="20"/>
        </w:rPr>
        <w:t>202</w:t>
      </w:r>
      <w:r w:rsidR="00F1279F" w:rsidRPr="006C5FB3">
        <w:rPr>
          <w:rFonts w:ascii="Arial" w:hAnsi="Arial" w:cs="Arial"/>
          <w:b/>
          <w:bCs/>
          <w:sz w:val="20"/>
          <w:szCs w:val="20"/>
        </w:rPr>
        <w:t>6</w:t>
      </w:r>
    </w:p>
    <w:p w14:paraId="4A5CE8F4" w14:textId="3DA01495" w:rsidR="00FC188B" w:rsidRPr="006C5FB3" w:rsidRDefault="00FC188B" w:rsidP="00E12E6E">
      <w:pPr>
        <w:snapToGrid w:val="0"/>
        <w:ind w:right="3401"/>
        <w:jc w:val="both"/>
        <w:rPr>
          <w:rFonts w:ascii="Arial" w:eastAsia="Times New Roman" w:hAnsi="Arial" w:cs="Arial"/>
          <w:sz w:val="20"/>
          <w:szCs w:val="20"/>
        </w:rPr>
      </w:pPr>
      <w:r w:rsidRPr="006C5FB3">
        <w:rPr>
          <w:rFonts w:ascii="Arial" w:hAnsi="Arial" w:cs="Arial"/>
          <w:sz w:val="20"/>
          <w:szCs w:val="20"/>
        </w:rPr>
        <w:t xml:space="preserve">O Município de Marilândia do Sul, Estado do Paraná, torna-se público que realizará licitação, na modalidade </w:t>
      </w:r>
      <w:r w:rsidRPr="006C5FB3">
        <w:rPr>
          <w:rFonts w:ascii="Arial" w:hAnsi="Arial" w:cs="Arial"/>
          <w:b/>
          <w:bCs/>
          <w:sz w:val="20"/>
          <w:szCs w:val="20"/>
        </w:rPr>
        <w:t>PREGÃO</w:t>
      </w:r>
      <w:r w:rsidRPr="006C5FB3">
        <w:rPr>
          <w:rFonts w:ascii="Arial" w:hAnsi="Arial" w:cs="Arial"/>
          <w:sz w:val="20"/>
          <w:szCs w:val="20"/>
        </w:rPr>
        <w:t xml:space="preserve">, na </w:t>
      </w:r>
      <w:r w:rsidRPr="006C5FB3">
        <w:rPr>
          <w:rFonts w:ascii="Arial" w:hAnsi="Arial" w:cs="Arial"/>
          <w:b/>
          <w:bCs/>
          <w:sz w:val="20"/>
          <w:szCs w:val="20"/>
        </w:rPr>
        <w:t>FORMA ELETRÔNICA</w:t>
      </w:r>
      <w:r w:rsidRPr="006C5FB3">
        <w:rPr>
          <w:rFonts w:ascii="Arial" w:hAnsi="Arial" w:cs="Arial"/>
          <w:sz w:val="20"/>
          <w:szCs w:val="20"/>
        </w:rPr>
        <w:t>,</w:t>
      </w:r>
      <w:r w:rsidRPr="006C5FB3">
        <w:rPr>
          <w:rFonts w:ascii="Arial" w:eastAsia="Times New Roman" w:hAnsi="Arial" w:cs="Arial"/>
          <w:sz w:val="20"/>
          <w:szCs w:val="20"/>
        </w:rPr>
        <w:t xml:space="preserve"> </w:t>
      </w:r>
      <w:r w:rsidRPr="006C5FB3">
        <w:rPr>
          <w:rFonts w:ascii="Arial" w:hAnsi="Arial" w:cs="Arial"/>
          <w:sz w:val="20"/>
          <w:szCs w:val="20"/>
        </w:rPr>
        <w:t xml:space="preserve">nos termos da </w:t>
      </w:r>
      <w:hyperlink r:id="rId11" w:history="1">
        <w:r w:rsidRPr="006C5FB3">
          <w:rPr>
            <w:rStyle w:val="Hyperlink"/>
            <w:rFonts w:ascii="Arial" w:hAnsi="Arial" w:cs="Arial"/>
            <w:color w:val="auto"/>
            <w:sz w:val="20"/>
            <w:szCs w:val="20"/>
          </w:rPr>
          <w:t>Lei Federal nº 14.133, de 2021</w:t>
        </w:r>
      </w:hyperlink>
      <w:r w:rsidRPr="006C5FB3">
        <w:rPr>
          <w:rFonts w:ascii="Arial" w:hAnsi="Arial" w:cs="Arial"/>
          <w:sz w:val="20"/>
          <w:szCs w:val="20"/>
          <w:u w:val="single"/>
        </w:rPr>
        <w:t xml:space="preserve">, Decreto Municipal nº </w:t>
      </w:r>
      <w:r w:rsidR="00744A89" w:rsidRPr="006C5FB3">
        <w:rPr>
          <w:rFonts w:ascii="Arial" w:hAnsi="Arial" w:cs="Arial"/>
          <w:sz w:val="20"/>
          <w:szCs w:val="20"/>
          <w:u w:val="single"/>
        </w:rPr>
        <w:t>110</w:t>
      </w:r>
      <w:r w:rsidRPr="006C5FB3">
        <w:rPr>
          <w:rFonts w:ascii="Arial" w:hAnsi="Arial" w:cs="Arial"/>
          <w:sz w:val="20"/>
          <w:szCs w:val="20"/>
          <w:u w:val="single"/>
        </w:rPr>
        <w:t>/</w:t>
      </w:r>
      <w:r w:rsidR="00744A89" w:rsidRPr="006C5FB3">
        <w:rPr>
          <w:rFonts w:ascii="Arial" w:hAnsi="Arial" w:cs="Arial"/>
          <w:sz w:val="20"/>
          <w:szCs w:val="20"/>
          <w:u w:val="single"/>
        </w:rPr>
        <w:t>2023</w:t>
      </w:r>
      <w:r w:rsidR="006327EB" w:rsidRPr="006C5FB3">
        <w:rPr>
          <w:rFonts w:ascii="Arial" w:hAnsi="Arial" w:cs="Arial"/>
          <w:sz w:val="20"/>
          <w:szCs w:val="20"/>
        </w:rPr>
        <w:t xml:space="preserve">, Portaria nº </w:t>
      </w:r>
      <w:r w:rsidR="00C55F7E" w:rsidRPr="006C5FB3">
        <w:rPr>
          <w:rFonts w:ascii="Arial" w:hAnsi="Arial" w:cs="Arial"/>
          <w:sz w:val="20"/>
          <w:szCs w:val="20"/>
        </w:rPr>
        <w:t>064/2026</w:t>
      </w:r>
      <w:r w:rsidR="006327EB" w:rsidRPr="006C5FB3">
        <w:rPr>
          <w:rFonts w:ascii="Arial" w:hAnsi="Arial" w:cs="Arial"/>
          <w:sz w:val="20"/>
          <w:szCs w:val="20"/>
        </w:rPr>
        <w:t xml:space="preserve">, </w:t>
      </w:r>
      <w:r w:rsidRPr="006C5FB3">
        <w:rPr>
          <w:rFonts w:ascii="Arial" w:hAnsi="Arial" w:cs="Arial"/>
          <w:sz w:val="20"/>
          <w:szCs w:val="20"/>
        </w:rPr>
        <w:t xml:space="preserve">e demais normatizações aplicáveis e, ainda, de acordo com as condições estabelecidas </w:t>
      </w:r>
      <w:r w:rsidR="00411C76" w:rsidRPr="006C5FB3">
        <w:rPr>
          <w:rFonts w:ascii="Arial" w:hAnsi="Arial" w:cs="Arial"/>
          <w:sz w:val="20"/>
          <w:szCs w:val="20"/>
        </w:rPr>
        <w:t>em</w:t>
      </w:r>
      <w:r w:rsidRPr="006C5FB3">
        <w:rPr>
          <w:rFonts w:ascii="Arial" w:hAnsi="Arial" w:cs="Arial"/>
          <w:sz w:val="20"/>
          <w:szCs w:val="20"/>
        </w:rPr>
        <w:t xml:space="preserve"> Edital</w:t>
      </w:r>
      <w:r w:rsidRPr="006C5FB3">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rsidRPr="006C5FB3" w14:paraId="252CFE15" w14:textId="77777777" w:rsidTr="00E64299">
        <w:tc>
          <w:tcPr>
            <w:tcW w:w="6232" w:type="dxa"/>
            <w:gridSpan w:val="2"/>
          </w:tcPr>
          <w:p w14:paraId="1FD7643B" w14:textId="04DBFC8B" w:rsidR="00E64299" w:rsidRPr="006C5FB3" w:rsidRDefault="00E64299" w:rsidP="00C55F7E">
            <w:pPr>
              <w:jc w:val="both"/>
              <w:rPr>
                <w:rFonts w:ascii="Arial" w:hAnsi="Arial" w:cs="Arial"/>
                <w:sz w:val="20"/>
                <w:szCs w:val="20"/>
              </w:rPr>
            </w:pPr>
            <w:r w:rsidRPr="006C5FB3">
              <w:rPr>
                <w:rFonts w:ascii="Arial" w:eastAsia="Times New Roman" w:hAnsi="Arial" w:cs="Arial"/>
                <w:sz w:val="20"/>
                <w:szCs w:val="20"/>
              </w:rPr>
              <w:t>Objeto:</w:t>
            </w:r>
            <w:r w:rsidRPr="006C5FB3">
              <w:rPr>
                <w:rFonts w:ascii="Arial" w:hAnsi="Arial" w:cs="Arial"/>
                <w:sz w:val="20"/>
                <w:szCs w:val="20"/>
                <w:highlight w:val="yellow"/>
              </w:rPr>
              <w:t xml:space="preserve"> </w:t>
            </w:r>
            <w:r w:rsidR="00C55F7E" w:rsidRPr="006C5FB3">
              <w:rPr>
                <w:rFonts w:ascii="Arial" w:hAnsi="Arial" w:cs="Arial"/>
                <w:sz w:val="20"/>
                <w:szCs w:val="20"/>
                <w:highlight w:val="yellow"/>
              </w:rPr>
              <w:t>Contratação de empresa especializada em agenciamento de viagens e turismo para fornecimento de pacote turístico completo, incluindo hospedagem, passeios turísticos, refeições e demais serviços correlatos, destinado à realização de viagem do Grupo de pessoas Idosas integrantes do Serviço de Convivência e Fortalecimento de Vínculos da Secretaria Municipal de Assistência Social de Marilândia do Sul/PR</w:t>
            </w:r>
            <w:r w:rsidR="00C55F7E" w:rsidRPr="006C5FB3">
              <w:rPr>
                <w:rFonts w:ascii="Arial" w:hAnsi="Arial" w:cs="Arial"/>
                <w:sz w:val="20"/>
                <w:szCs w:val="20"/>
              </w:rPr>
              <w:t>.</w:t>
            </w:r>
          </w:p>
        </w:tc>
      </w:tr>
      <w:tr w:rsidR="00E12E6E" w:rsidRPr="006C5FB3" w14:paraId="2040F281" w14:textId="77777777" w:rsidTr="00E64299">
        <w:tc>
          <w:tcPr>
            <w:tcW w:w="3114" w:type="dxa"/>
          </w:tcPr>
          <w:p w14:paraId="4A1C2C84" w14:textId="2C5AF333" w:rsidR="00E64299" w:rsidRPr="006C5FB3" w:rsidRDefault="00E64299" w:rsidP="00E12E6E">
            <w:pPr>
              <w:snapToGrid w:val="0"/>
              <w:ind w:right="-23"/>
              <w:jc w:val="both"/>
              <w:rPr>
                <w:rFonts w:ascii="Arial" w:eastAsia="Times New Roman" w:hAnsi="Arial" w:cs="Arial"/>
                <w:sz w:val="20"/>
                <w:szCs w:val="20"/>
              </w:rPr>
            </w:pPr>
            <w:r w:rsidRPr="006C5FB3">
              <w:rPr>
                <w:rFonts w:ascii="Arial" w:eastAsia="Times New Roman" w:hAnsi="Arial" w:cs="Arial"/>
                <w:b/>
                <w:bCs/>
                <w:sz w:val="20"/>
                <w:szCs w:val="20"/>
              </w:rPr>
              <w:t>Data da Sessão:</w:t>
            </w:r>
            <w:r w:rsidRPr="006C5FB3">
              <w:rPr>
                <w:rFonts w:ascii="Arial" w:eastAsia="Times New Roman" w:hAnsi="Arial" w:cs="Arial"/>
                <w:sz w:val="20"/>
                <w:szCs w:val="20"/>
              </w:rPr>
              <w:t xml:space="preserve"> </w:t>
            </w:r>
            <w:r w:rsidR="00DE7DB6">
              <w:rPr>
                <w:rFonts w:ascii="Arial" w:eastAsia="Times New Roman" w:hAnsi="Arial" w:cs="Arial"/>
                <w:sz w:val="20"/>
                <w:szCs w:val="20"/>
              </w:rPr>
              <w:t>27</w:t>
            </w:r>
            <w:r w:rsidRPr="006C5FB3">
              <w:rPr>
                <w:rFonts w:ascii="Arial" w:eastAsia="Times New Roman" w:hAnsi="Arial" w:cs="Arial"/>
                <w:sz w:val="20"/>
                <w:szCs w:val="20"/>
              </w:rPr>
              <w:t>/</w:t>
            </w:r>
            <w:r w:rsidR="00C55F7E" w:rsidRPr="006C5FB3">
              <w:rPr>
                <w:rFonts w:ascii="Arial" w:eastAsia="Times New Roman" w:hAnsi="Arial" w:cs="Arial"/>
                <w:sz w:val="20"/>
                <w:szCs w:val="20"/>
              </w:rPr>
              <w:t>10/2026</w:t>
            </w:r>
          </w:p>
        </w:tc>
        <w:tc>
          <w:tcPr>
            <w:tcW w:w="3118" w:type="dxa"/>
          </w:tcPr>
          <w:p w14:paraId="35E4A955" w14:textId="3177F592" w:rsidR="00E64299" w:rsidRPr="006C5FB3" w:rsidRDefault="00E12E6E" w:rsidP="00E12E6E">
            <w:pPr>
              <w:tabs>
                <w:tab w:val="left" w:pos="2872"/>
              </w:tabs>
              <w:snapToGrid w:val="0"/>
              <w:ind w:left="-105"/>
              <w:jc w:val="both"/>
              <w:rPr>
                <w:rFonts w:ascii="Arial" w:eastAsia="Times New Roman" w:hAnsi="Arial" w:cs="Arial"/>
                <w:sz w:val="20"/>
                <w:szCs w:val="20"/>
              </w:rPr>
            </w:pPr>
            <w:r w:rsidRPr="006C5FB3">
              <w:rPr>
                <w:rFonts w:ascii="Arial" w:eastAsia="Times New Roman" w:hAnsi="Arial" w:cs="Arial"/>
                <w:b/>
                <w:bCs/>
                <w:sz w:val="20"/>
                <w:szCs w:val="20"/>
              </w:rPr>
              <w:t>Valor Estimado:</w:t>
            </w:r>
            <w:r w:rsidRPr="006C5FB3">
              <w:rPr>
                <w:rFonts w:ascii="Arial" w:eastAsia="Times New Roman" w:hAnsi="Arial" w:cs="Arial"/>
                <w:sz w:val="20"/>
                <w:szCs w:val="20"/>
              </w:rPr>
              <w:t xml:space="preserve"> R$ </w:t>
            </w:r>
            <w:r w:rsidR="00C55F7E" w:rsidRPr="006C5FB3">
              <w:rPr>
                <w:rFonts w:ascii="Arial" w:eastAsia="Times New Roman" w:hAnsi="Arial" w:cs="Arial"/>
                <w:sz w:val="20"/>
                <w:szCs w:val="20"/>
              </w:rPr>
              <w:t>112.709,80</w:t>
            </w:r>
          </w:p>
        </w:tc>
      </w:tr>
      <w:tr w:rsidR="00E12E6E" w:rsidRPr="006C5FB3" w14:paraId="3F175D67" w14:textId="77777777" w:rsidTr="00B61EA3">
        <w:tc>
          <w:tcPr>
            <w:tcW w:w="6232" w:type="dxa"/>
            <w:gridSpan w:val="2"/>
          </w:tcPr>
          <w:p w14:paraId="0D2427CB" w14:textId="6DAFE446" w:rsidR="00E12E6E" w:rsidRPr="006C5FB3" w:rsidRDefault="00E12E6E" w:rsidP="00E12E6E">
            <w:pPr>
              <w:snapToGrid w:val="0"/>
              <w:ind w:right="-101"/>
              <w:jc w:val="both"/>
              <w:rPr>
                <w:rFonts w:ascii="Arial" w:eastAsia="Times New Roman" w:hAnsi="Arial" w:cs="Arial"/>
                <w:sz w:val="20"/>
                <w:szCs w:val="20"/>
              </w:rPr>
            </w:pPr>
            <w:r w:rsidRPr="006C5FB3">
              <w:rPr>
                <w:rFonts w:ascii="Arial" w:eastAsia="Times New Roman" w:hAnsi="Arial" w:cs="Arial"/>
                <w:b/>
                <w:bCs/>
                <w:sz w:val="20"/>
                <w:szCs w:val="20"/>
              </w:rPr>
              <w:t>Horário da Sessão:</w:t>
            </w:r>
            <w:r w:rsidRPr="006C5FB3">
              <w:rPr>
                <w:rFonts w:ascii="Arial" w:eastAsia="Times New Roman" w:hAnsi="Arial" w:cs="Arial"/>
                <w:sz w:val="20"/>
                <w:szCs w:val="20"/>
              </w:rPr>
              <w:t xml:space="preserve"> </w:t>
            </w:r>
            <w:r w:rsidR="00C55F7E" w:rsidRPr="006C5FB3">
              <w:rPr>
                <w:rFonts w:ascii="Arial" w:eastAsia="Times New Roman" w:hAnsi="Arial" w:cs="Arial"/>
                <w:sz w:val="20"/>
                <w:szCs w:val="20"/>
              </w:rPr>
              <w:t>09:00</w:t>
            </w:r>
            <w:r w:rsidRPr="006C5FB3">
              <w:rPr>
                <w:rFonts w:ascii="Arial" w:eastAsia="Times New Roman" w:hAnsi="Arial" w:cs="Arial"/>
                <w:sz w:val="20"/>
                <w:szCs w:val="20"/>
              </w:rPr>
              <w:t xml:space="preserve"> (Brasília/DF)</w:t>
            </w:r>
          </w:p>
        </w:tc>
      </w:tr>
      <w:tr w:rsidR="00E12E6E" w:rsidRPr="006C5FB3" w14:paraId="086B0C2E" w14:textId="77777777" w:rsidTr="009D27B4">
        <w:tc>
          <w:tcPr>
            <w:tcW w:w="6232" w:type="dxa"/>
            <w:gridSpan w:val="2"/>
          </w:tcPr>
          <w:p w14:paraId="29ED1C7F" w14:textId="4388C3BB" w:rsidR="00E12E6E" w:rsidRPr="006C5FB3" w:rsidRDefault="00E12E6E" w:rsidP="00E12E6E">
            <w:pPr>
              <w:snapToGrid w:val="0"/>
              <w:ind w:right="40"/>
              <w:jc w:val="both"/>
              <w:rPr>
                <w:rFonts w:ascii="Arial" w:eastAsia="Times New Roman" w:hAnsi="Arial" w:cs="Arial"/>
                <w:sz w:val="20"/>
                <w:szCs w:val="20"/>
              </w:rPr>
            </w:pPr>
            <w:r w:rsidRPr="006C5FB3">
              <w:rPr>
                <w:rFonts w:ascii="Arial" w:hAnsi="Arial" w:cs="Arial"/>
                <w:b/>
                <w:bCs/>
                <w:sz w:val="20"/>
                <w:szCs w:val="20"/>
              </w:rPr>
              <w:t xml:space="preserve">Critério de Julgamento: </w:t>
            </w:r>
            <w:r w:rsidRPr="006C5FB3">
              <w:rPr>
                <w:rFonts w:ascii="Arial" w:hAnsi="Arial" w:cs="Arial"/>
                <w:sz w:val="20"/>
                <w:szCs w:val="20"/>
              </w:rPr>
              <w:t xml:space="preserve">Menor Preço por Item </w:t>
            </w:r>
          </w:p>
        </w:tc>
      </w:tr>
      <w:tr w:rsidR="00E12E6E" w:rsidRPr="006C5FB3" w14:paraId="68E96AB2" w14:textId="77777777" w:rsidTr="009D27B4">
        <w:tc>
          <w:tcPr>
            <w:tcW w:w="6232" w:type="dxa"/>
            <w:gridSpan w:val="2"/>
          </w:tcPr>
          <w:p w14:paraId="54DACCA3" w14:textId="7718478B" w:rsidR="00E12E6E" w:rsidRPr="006C5FB3" w:rsidRDefault="00E12E6E" w:rsidP="00E12E6E">
            <w:pPr>
              <w:snapToGrid w:val="0"/>
              <w:ind w:right="40"/>
              <w:jc w:val="both"/>
              <w:rPr>
                <w:rFonts w:ascii="Arial" w:eastAsia="Times New Roman" w:hAnsi="Arial" w:cs="Arial"/>
                <w:sz w:val="20"/>
                <w:szCs w:val="20"/>
              </w:rPr>
            </w:pPr>
            <w:r w:rsidRPr="006C5FB3">
              <w:rPr>
                <w:rFonts w:ascii="Arial" w:eastAsia="Times New Roman" w:hAnsi="Arial" w:cs="Arial"/>
                <w:b/>
                <w:bCs/>
                <w:sz w:val="20"/>
                <w:szCs w:val="20"/>
              </w:rPr>
              <w:t>Exclusividade Me/Epp/Equiparada:</w:t>
            </w:r>
            <w:r w:rsidRPr="006C5FB3">
              <w:rPr>
                <w:rFonts w:ascii="Arial" w:eastAsia="Times New Roman" w:hAnsi="Arial" w:cs="Arial"/>
                <w:sz w:val="20"/>
                <w:szCs w:val="20"/>
              </w:rPr>
              <w:t xml:space="preserve"> Não</w:t>
            </w:r>
          </w:p>
        </w:tc>
      </w:tr>
      <w:tr w:rsidR="00E12E6E" w:rsidRPr="006C5FB3" w14:paraId="55110F8E" w14:textId="77777777" w:rsidTr="00A3490F">
        <w:tc>
          <w:tcPr>
            <w:tcW w:w="6232" w:type="dxa"/>
            <w:gridSpan w:val="2"/>
          </w:tcPr>
          <w:p w14:paraId="20B4D9B7" w14:textId="0BC0386C" w:rsidR="00E12E6E" w:rsidRPr="006C5FB3" w:rsidRDefault="00E12E6E" w:rsidP="00E12E6E">
            <w:pPr>
              <w:snapToGrid w:val="0"/>
              <w:ind w:right="-101"/>
              <w:jc w:val="both"/>
              <w:rPr>
                <w:rFonts w:ascii="Arial" w:eastAsia="Times New Roman" w:hAnsi="Arial" w:cs="Arial"/>
                <w:sz w:val="20"/>
                <w:szCs w:val="20"/>
              </w:rPr>
            </w:pPr>
            <w:r w:rsidRPr="006C5FB3">
              <w:rPr>
                <w:rFonts w:ascii="Arial" w:eastAsia="Times New Roman" w:hAnsi="Arial" w:cs="Arial"/>
                <w:b/>
                <w:bCs/>
                <w:sz w:val="20"/>
                <w:szCs w:val="20"/>
              </w:rPr>
              <w:t>Preferência Me/Epp/Equiparada:</w:t>
            </w:r>
            <w:r w:rsidRPr="006C5FB3">
              <w:rPr>
                <w:rFonts w:ascii="Arial" w:eastAsia="Times New Roman" w:hAnsi="Arial" w:cs="Arial"/>
                <w:sz w:val="20"/>
                <w:szCs w:val="20"/>
              </w:rPr>
              <w:t xml:space="preserve"> </w:t>
            </w:r>
            <w:r w:rsidRPr="006C5FB3">
              <w:rPr>
                <w:rFonts w:ascii="Arial" w:hAnsi="Arial" w:cs="Arial"/>
                <w:sz w:val="20"/>
                <w:szCs w:val="20"/>
              </w:rPr>
              <w:t xml:space="preserve">Sim (Lei Municipal n°631/2024) </w:t>
            </w:r>
          </w:p>
        </w:tc>
      </w:tr>
      <w:tr w:rsidR="00E12E6E" w:rsidRPr="006C5FB3" w14:paraId="54FECDED" w14:textId="77777777" w:rsidTr="003C7A93">
        <w:tc>
          <w:tcPr>
            <w:tcW w:w="6232" w:type="dxa"/>
            <w:gridSpan w:val="2"/>
          </w:tcPr>
          <w:p w14:paraId="6C9CC357" w14:textId="2FFF741B" w:rsidR="00E12E6E" w:rsidRPr="006C5FB3" w:rsidRDefault="00E12E6E" w:rsidP="00E12E6E">
            <w:pPr>
              <w:snapToGrid w:val="0"/>
              <w:ind w:right="-101"/>
              <w:jc w:val="both"/>
              <w:rPr>
                <w:rFonts w:ascii="Arial" w:eastAsia="Times New Roman" w:hAnsi="Arial" w:cs="Arial"/>
                <w:sz w:val="20"/>
                <w:szCs w:val="20"/>
              </w:rPr>
            </w:pPr>
            <w:r w:rsidRPr="006C5FB3">
              <w:rPr>
                <w:rFonts w:ascii="Arial" w:eastAsia="Times New Roman" w:hAnsi="Arial" w:cs="Arial"/>
                <w:b/>
                <w:bCs/>
                <w:sz w:val="20"/>
                <w:szCs w:val="20"/>
              </w:rPr>
              <w:t>Regime de Quotas:</w:t>
            </w:r>
            <w:r w:rsidRPr="006C5FB3">
              <w:rPr>
                <w:rFonts w:ascii="Arial" w:eastAsia="Times New Roman" w:hAnsi="Arial" w:cs="Arial"/>
                <w:sz w:val="20"/>
                <w:szCs w:val="20"/>
              </w:rPr>
              <w:t xml:space="preserve"> </w:t>
            </w:r>
            <w:r w:rsidRPr="006C5FB3">
              <w:rPr>
                <w:rFonts w:ascii="Arial" w:hAnsi="Arial" w:cs="Arial"/>
                <w:sz w:val="20"/>
                <w:szCs w:val="20"/>
              </w:rPr>
              <w:t>Não</w:t>
            </w:r>
          </w:p>
        </w:tc>
      </w:tr>
    </w:tbl>
    <w:p w14:paraId="069DFC7E" w14:textId="5487478A" w:rsidR="006327EB" w:rsidRPr="006C5FB3"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C5FB3">
        <w:rPr>
          <w:rFonts w:ascii="Arial" w:hAnsi="Arial" w:cs="Arial"/>
          <w:sz w:val="20"/>
          <w:szCs w:val="20"/>
        </w:rPr>
        <w:t>Os</w:t>
      </w:r>
      <w:r w:rsidRPr="006C5FB3">
        <w:rPr>
          <w:rFonts w:ascii="Arial" w:hAnsi="Arial" w:cs="Arial"/>
          <w:spacing w:val="1"/>
          <w:sz w:val="20"/>
          <w:szCs w:val="20"/>
        </w:rPr>
        <w:t xml:space="preserve"> </w:t>
      </w:r>
      <w:r w:rsidRPr="006C5FB3">
        <w:rPr>
          <w:rFonts w:ascii="Arial" w:hAnsi="Arial" w:cs="Arial"/>
          <w:sz w:val="20"/>
          <w:szCs w:val="20"/>
        </w:rPr>
        <w:t>interessados deverão anexar suas</w:t>
      </w:r>
      <w:r w:rsidRPr="006C5FB3">
        <w:rPr>
          <w:rFonts w:ascii="Arial" w:hAnsi="Arial" w:cs="Arial"/>
          <w:spacing w:val="1"/>
          <w:sz w:val="20"/>
          <w:szCs w:val="20"/>
        </w:rPr>
        <w:t xml:space="preserve"> </w:t>
      </w:r>
      <w:r w:rsidRPr="006C5FB3">
        <w:rPr>
          <w:rFonts w:ascii="Arial" w:hAnsi="Arial" w:cs="Arial"/>
          <w:sz w:val="20"/>
          <w:szCs w:val="20"/>
        </w:rPr>
        <w:t>propostas</w:t>
      </w:r>
      <w:r w:rsidRPr="006C5FB3">
        <w:rPr>
          <w:rFonts w:ascii="Arial" w:hAnsi="Arial" w:cs="Arial"/>
          <w:spacing w:val="-2"/>
          <w:sz w:val="20"/>
          <w:szCs w:val="20"/>
        </w:rPr>
        <w:t xml:space="preserve"> </w:t>
      </w:r>
      <w:r w:rsidRPr="006C5FB3">
        <w:rPr>
          <w:rFonts w:ascii="Arial" w:hAnsi="Arial" w:cs="Arial"/>
          <w:sz w:val="20"/>
          <w:szCs w:val="20"/>
        </w:rPr>
        <w:t>e</w:t>
      </w:r>
      <w:r w:rsidRPr="006C5FB3">
        <w:rPr>
          <w:rFonts w:ascii="Arial" w:hAnsi="Arial" w:cs="Arial"/>
          <w:spacing w:val="-7"/>
          <w:sz w:val="20"/>
          <w:szCs w:val="20"/>
        </w:rPr>
        <w:t xml:space="preserve"> </w:t>
      </w:r>
      <w:r w:rsidRPr="006C5FB3">
        <w:rPr>
          <w:rFonts w:ascii="Arial" w:hAnsi="Arial" w:cs="Arial"/>
          <w:sz w:val="20"/>
          <w:szCs w:val="20"/>
        </w:rPr>
        <w:t>documentações</w:t>
      </w:r>
      <w:r w:rsidRPr="006C5FB3">
        <w:rPr>
          <w:rFonts w:ascii="Arial" w:hAnsi="Arial" w:cs="Arial"/>
          <w:spacing w:val="-4"/>
          <w:sz w:val="20"/>
          <w:szCs w:val="20"/>
        </w:rPr>
        <w:t xml:space="preserve"> </w:t>
      </w:r>
      <w:r w:rsidRPr="006C5FB3">
        <w:rPr>
          <w:rFonts w:ascii="Arial" w:hAnsi="Arial" w:cs="Arial"/>
          <w:sz w:val="20"/>
          <w:szCs w:val="20"/>
        </w:rPr>
        <w:t>de</w:t>
      </w:r>
      <w:r w:rsidRPr="006C5FB3">
        <w:rPr>
          <w:rFonts w:ascii="Arial" w:hAnsi="Arial" w:cs="Arial"/>
          <w:spacing w:val="-5"/>
          <w:sz w:val="20"/>
          <w:szCs w:val="20"/>
        </w:rPr>
        <w:t xml:space="preserve"> </w:t>
      </w:r>
      <w:r w:rsidRPr="006C5FB3">
        <w:rPr>
          <w:rFonts w:ascii="Arial" w:hAnsi="Arial" w:cs="Arial"/>
          <w:sz w:val="20"/>
          <w:szCs w:val="20"/>
        </w:rPr>
        <w:t>habilitação</w:t>
      </w:r>
      <w:r w:rsidRPr="006C5FB3">
        <w:rPr>
          <w:rFonts w:ascii="Arial" w:hAnsi="Arial" w:cs="Arial"/>
          <w:spacing w:val="-7"/>
          <w:sz w:val="20"/>
          <w:szCs w:val="20"/>
        </w:rPr>
        <w:t xml:space="preserve"> </w:t>
      </w:r>
      <w:r w:rsidRPr="006C5FB3">
        <w:rPr>
          <w:rFonts w:ascii="Arial" w:hAnsi="Arial" w:cs="Arial"/>
          <w:sz w:val="20"/>
          <w:szCs w:val="20"/>
        </w:rPr>
        <w:t>no</w:t>
      </w:r>
      <w:r w:rsidRPr="006C5FB3">
        <w:rPr>
          <w:rFonts w:ascii="Arial" w:hAnsi="Arial" w:cs="Arial"/>
          <w:spacing w:val="-1"/>
          <w:sz w:val="20"/>
          <w:szCs w:val="20"/>
        </w:rPr>
        <w:t xml:space="preserve"> </w:t>
      </w:r>
      <w:r w:rsidRPr="006C5FB3">
        <w:rPr>
          <w:rFonts w:ascii="Arial" w:hAnsi="Arial" w:cs="Arial"/>
          <w:sz w:val="20"/>
          <w:szCs w:val="20"/>
        </w:rPr>
        <w:t xml:space="preserve">endereço </w:t>
      </w:r>
      <w:hyperlink r:id="rId12">
        <w:r w:rsidRPr="006C5FB3">
          <w:rPr>
            <w:rFonts w:ascii="Arial" w:hAnsi="Arial" w:cs="Arial"/>
            <w:sz w:val="20"/>
            <w:szCs w:val="20"/>
          </w:rPr>
          <w:t>https://bnc.org.br/</w:t>
        </w:r>
      </w:hyperlink>
      <w:r w:rsidRPr="006C5FB3">
        <w:rPr>
          <w:rFonts w:ascii="Arial" w:hAnsi="Arial" w:cs="Arial"/>
          <w:sz w:val="20"/>
          <w:szCs w:val="20"/>
        </w:rPr>
        <w:t xml:space="preserve"> </w:t>
      </w:r>
    </w:p>
    <w:p w14:paraId="6CE83711" w14:textId="78F26873" w:rsidR="00A0417B" w:rsidRPr="006C5FB3"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6C5FB3">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6C5FB3">
          <w:rPr>
            <w:rStyle w:val="Hyperlink"/>
            <w:rFonts w:ascii="Arial" w:hAnsi="Arial" w:cs="Arial"/>
            <w:color w:val="auto"/>
            <w:sz w:val="20"/>
            <w:szCs w:val="20"/>
            <w:u w:val="none"/>
          </w:rPr>
          <w:t>http://marilandiadosul.pr.gov.br/</w:t>
        </w:r>
      </w:hyperlink>
      <w:r w:rsidRPr="006C5FB3">
        <w:rPr>
          <w:rFonts w:ascii="Arial" w:hAnsi="Arial" w:cs="Arial"/>
          <w:sz w:val="20"/>
          <w:szCs w:val="20"/>
        </w:rPr>
        <w:t xml:space="preserve">   e na plataforma eletrônica  </w:t>
      </w:r>
      <w:hyperlink r:id="rId14" w:history="1">
        <w:r w:rsidRPr="006C5FB3">
          <w:rPr>
            <w:rStyle w:val="Hyperlink"/>
            <w:rFonts w:ascii="Arial" w:hAnsi="Arial" w:cs="Arial"/>
            <w:color w:val="auto"/>
            <w:sz w:val="20"/>
            <w:szCs w:val="20"/>
            <w:u w:val="none"/>
          </w:rPr>
          <w:t>https://bnc.org.br/</w:t>
        </w:r>
      </w:hyperlink>
      <w:r w:rsidRPr="006C5FB3">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6C5FB3">
          <w:rPr>
            <w:rStyle w:val="Hyperlink"/>
            <w:rFonts w:ascii="Arial" w:hAnsi="Arial" w:cs="Arial"/>
            <w:color w:val="auto"/>
            <w:sz w:val="20"/>
            <w:szCs w:val="20"/>
            <w:u w:val="none"/>
          </w:rPr>
          <w:t>https://bnc.org.br/</w:t>
        </w:r>
      </w:hyperlink>
    </w:p>
    <w:p w14:paraId="6215FCEE" w14:textId="2161627F" w:rsidR="00FC5F2B" w:rsidRPr="006C5FB3" w:rsidRDefault="00FC5F2B" w:rsidP="00FC5F2B">
      <w:pPr>
        <w:pStyle w:val="PargrafodaLista"/>
        <w:ind w:left="0" w:right="3542"/>
        <w:rPr>
          <w:rFonts w:ascii="Arial" w:hAnsi="Arial" w:cs="Arial"/>
          <w:sz w:val="20"/>
          <w:szCs w:val="20"/>
        </w:rPr>
      </w:pPr>
      <w:r w:rsidRPr="006C5FB3">
        <w:rPr>
          <w:rFonts w:ascii="Arial" w:hAnsi="Arial" w:cs="Arial"/>
          <w:sz w:val="20"/>
          <w:szCs w:val="20"/>
        </w:rPr>
        <w:t xml:space="preserve">Marilândia do Sul, </w:t>
      </w:r>
      <w:r w:rsidR="00C55F7E" w:rsidRPr="006C5FB3">
        <w:rPr>
          <w:rFonts w:ascii="Arial" w:hAnsi="Arial" w:cs="Arial"/>
          <w:sz w:val="20"/>
          <w:szCs w:val="20"/>
        </w:rPr>
        <w:t>08</w:t>
      </w:r>
      <w:r w:rsidRPr="006C5FB3">
        <w:rPr>
          <w:rFonts w:ascii="Arial" w:hAnsi="Arial" w:cs="Arial"/>
          <w:sz w:val="20"/>
          <w:szCs w:val="20"/>
        </w:rPr>
        <w:t xml:space="preserve"> de </w:t>
      </w:r>
      <w:r w:rsidR="00C55F7E" w:rsidRPr="006C5FB3">
        <w:rPr>
          <w:rFonts w:ascii="Arial" w:hAnsi="Arial" w:cs="Arial"/>
          <w:sz w:val="20"/>
          <w:szCs w:val="20"/>
        </w:rPr>
        <w:t>outubro</w:t>
      </w:r>
      <w:r w:rsidRPr="006C5FB3">
        <w:rPr>
          <w:rFonts w:ascii="Arial" w:hAnsi="Arial" w:cs="Arial"/>
          <w:sz w:val="20"/>
          <w:szCs w:val="20"/>
        </w:rPr>
        <w:t xml:space="preserve"> de </w:t>
      </w:r>
      <w:r w:rsidR="00C55F7E" w:rsidRPr="006C5FB3">
        <w:rPr>
          <w:rFonts w:ascii="Arial" w:hAnsi="Arial" w:cs="Arial"/>
          <w:sz w:val="20"/>
          <w:szCs w:val="20"/>
        </w:rPr>
        <w:t>2026</w:t>
      </w:r>
    </w:p>
    <w:p w14:paraId="0F9F5128" w14:textId="77777777" w:rsidR="00C55F7E" w:rsidRPr="006C5FB3" w:rsidRDefault="00C55F7E" w:rsidP="00FC5F2B">
      <w:pPr>
        <w:pStyle w:val="PargrafodaLista"/>
        <w:ind w:left="0" w:right="3542"/>
        <w:rPr>
          <w:rFonts w:ascii="Arial" w:hAnsi="Arial" w:cs="Arial"/>
          <w:sz w:val="20"/>
          <w:szCs w:val="20"/>
        </w:rPr>
      </w:pPr>
    </w:p>
    <w:p w14:paraId="0AAE4FD0" w14:textId="77777777" w:rsidR="00C55F7E" w:rsidRPr="006C5FB3" w:rsidRDefault="00C55F7E" w:rsidP="00FC5F2B">
      <w:pPr>
        <w:pStyle w:val="PargrafodaLista"/>
        <w:ind w:left="0" w:right="3542"/>
        <w:rPr>
          <w:rFonts w:ascii="Arial" w:hAnsi="Arial" w:cs="Arial"/>
          <w:sz w:val="20"/>
          <w:szCs w:val="20"/>
        </w:rPr>
      </w:pPr>
    </w:p>
    <w:p w14:paraId="037AC1F6" w14:textId="77777777" w:rsidR="00C55F7E" w:rsidRPr="006C5FB3" w:rsidRDefault="00C55F7E" w:rsidP="00FC5F2B">
      <w:pPr>
        <w:pStyle w:val="PargrafodaLista"/>
        <w:ind w:left="0" w:right="3542"/>
        <w:rPr>
          <w:rFonts w:ascii="Arial" w:hAnsi="Arial" w:cs="Arial"/>
          <w:sz w:val="20"/>
          <w:szCs w:val="20"/>
        </w:rPr>
      </w:pPr>
    </w:p>
    <w:p w14:paraId="00953398" w14:textId="77777777" w:rsidR="00FC5F2B" w:rsidRPr="006C5FB3" w:rsidRDefault="00FC5F2B" w:rsidP="00FC5F2B">
      <w:pPr>
        <w:pStyle w:val="PargrafodaLista"/>
        <w:tabs>
          <w:tab w:val="left" w:pos="142"/>
        </w:tabs>
        <w:ind w:left="0" w:right="3542"/>
        <w:jc w:val="center"/>
        <w:rPr>
          <w:rFonts w:ascii="Arial" w:hAnsi="Arial" w:cs="Arial"/>
          <w:sz w:val="20"/>
          <w:szCs w:val="20"/>
        </w:rPr>
      </w:pPr>
      <w:r w:rsidRPr="006C5FB3">
        <w:rPr>
          <w:rFonts w:ascii="Arial" w:hAnsi="Arial" w:cs="Arial"/>
          <w:sz w:val="20"/>
          <w:szCs w:val="20"/>
        </w:rPr>
        <w:t>________________________________________</w:t>
      </w:r>
    </w:p>
    <w:p w14:paraId="76E90EBB" w14:textId="595240B2" w:rsidR="00FC5F2B" w:rsidRPr="006C5FB3" w:rsidRDefault="00C55F7E" w:rsidP="00FC5F2B">
      <w:pPr>
        <w:pStyle w:val="PargrafodaLista"/>
        <w:tabs>
          <w:tab w:val="left" w:pos="142"/>
        </w:tabs>
        <w:ind w:left="0" w:right="3542"/>
        <w:jc w:val="center"/>
        <w:rPr>
          <w:rFonts w:ascii="Arial" w:hAnsi="Arial" w:cs="Arial"/>
          <w:sz w:val="20"/>
          <w:szCs w:val="20"/>
        </w:rPr>
      </w:pPr>
      <w:r w:rsidRPr="006C5FB3">
        <w:rPr>
          <w:rFonts w:ascii="Arial" w:hAnsi="Arial" w:cs="Arial"/>
          <w:sz w:val="20"/>
          <w:szCs w:val="20"/>
        </w:rPr>
        <w:t>Suzana da Costa</w:t>
      </w:r>
    </w:p>
    <w:p w14:paraId="65E704D5" w14:textId="77777777" w:rsidR="00FC5F2B" w:rsidRPr="006C5FB3" w:rsidRDefault="00FC5F2B" w:rsidP="00FC5F2B">
      <w:pPr>
        <w:pStyle w:val="PargrafodaLista"/>
        <w:ind w:left="0" w:right="3542"/>
        <w:jc w:val="center"/>
        <w:rPr>
          <w:rFonts w:ascii="Arial" w:hAnsi="Arial" w:cs="Arial"/>
          <w:sz w:val="20"/>
          <w:szCs w:val="20"/>
        </w:rPr>
      </w:pPr>
      <w:r w:rsidRPr="006C5FB3">
        <w:rPr>
          <w:rFonts w:ascii="Arial" w:hAnsi="Arial" w:cs="Arial"/>
          <w:b/>
          <w:bCs/>
          <w:sz w:val="20"/>
          <w:szCs w:val="20"/>
        </w:rPr>
        <w:t>Agente de Contratação</w:t>
      </w:r>
    </w:p>
    <w:p w14:paraId="1576CE8F" w14:textId="77777777" w:rsidR="00FC5F2B" w:rsidRPr="006C5FB3"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6C5FB3" w:rsidRDefault="00127AAA" w:rsidP="00EA58BD">
      <w:pPr>
        <w:tabs>
          <w:tab w:val="left" w:pos="142"/>
        </w:tabs>
        <w:rPr>
          <w:rFonts w:ascii="Arial" w:hAnsi="Arial" w:cs="Arial"/>
          <w:sz w:val="20"/>
          <w:szCs w:val="20"/>
        </w:rPr>
      </w:pPr>
    </w:p>
    <w:p w14:paraId="057682DD" w14:textId="77777777" w:rsidR="00681F90" w:rsidRPr="006C5FB3" w:rsidRDefault="00681F90" w:rsidP="00EA58BD">
      <w:pPr>
        <w:tabs>
          <w:tab w:val="left" w:pos="142"/>
        </w:tabs>
        <w:rPr>
          <w:rFonts w:ascii="Arial" w:hAnsi="Arial" w:cs="Arial"/>
          <w:sz w:val="20"/>
          <w:szCs w:val="20"/>
        </w:rPr>
      </w:pPr>
    </w:p>
    <w:p w14:paraId="10A9A92F" w14:textId="77777777" w:rsidR="00681F90" w:rsidRPr="006C5FB3" w:rsidRDefault="00681F90" w:rsidP="00EA58BD">
      <w:pPr>
        <w:tabs>
          <w:tab w:val="left" w:pos="142"/>
        </w:tabs>
        <w:rPr>
          <w:rFonts w:ascii="Arial" w:hAnsi="Arial" w:cs="Arial"/>
          <w:sz w:val="20"/>
          <w:szCs w:val="20"/>
        </w:rPr>
      </w:pPr>
    </w:p>
    <w:p w14:paraId="4E40211A" w14:textId="77777777" w:rsidR="00681F90" w:rsidRPr="006C5FB3" w:rsidRDefault="00681F90" w:rsidP="00EA58BD">
      <w:pPr>
        <w:tabs>
          <w:tab w:val="left" w:pos="142"/>
        </w:tabs>
        <w:rPr>
          <w:rFonts w:ascii="Arial" w:hAnsi="Arial" w:cs="Arial"/>
          <w:sz w:val="20"/>
          <w:szCs w:val="20"/>
        </w:rPr>
      </w:pPr>
    </w:p>
    <w:p w14:paraId="526C6324" w14:textId="77777777" w:rsidR="00681F90" w:rsidRPr="006C5FB3" w:rsidRDefault="00681F90" w:rsidP="00EA58BD">
      <w:pPr>
        <w:tabs>
          <w:tab w:val="left" w:pos="142"/>
        </w:tabs>
        <w:rPr>
          <w:rFonts w:ascii="Arial" w:hAnsi="Arial" w:cs="Arial"/>
          <w:sz w:val="20"/>
          <w:szCs w:val="20"/>
        </w:rPr>
      </w:pPr>
    </w:p>
    <w:p w14:paraId="4174302E" w14:textId="77777777" w:rsidR="00681F90" w:rsidRPr="006C5FB3" w:rsidRDefault="00681F90" w:rsidP="00EA58BD">
      <w:pPr>
        <w:tabs>
          <w:tab w:val="left" w:pos="142"/>
        </w:tabs>
        <w:rPr>
          <w:rFonts w:ascii="Arial" w:hAnsi="Arial" w:cs="Arial"/>
          <w:sz w:val="20"/>
          <w:szCs w:val="20"/>
        </w:rPr>
      </w:pPr>
    </w:p>
    <w:p w14:paraId="585189BE" w14:textId="77777777" w:rsidR="00681F90" w:rsidRPr="006C5FB3" w:rsidRDefault="00681F90" w:rsidP="00EA58BD">
      <w:pPr>
        <w:tabs>
          <w:tab w:val="left" w:pos="142"/>
        </w:tabs>
        <w:rPr>
          <w:rFonts w:ascii="Arial" w:hAnsi="Arial" w:cs="Arial"/>
          <w:sz w:val="20"/>
          <w:szCs w:val="20"/>
        </w:rPr>
      </w:pPr>
    </w:p>
    <w:p w14:paraId="4DA13921" w14:textId="77777777" w:rsidR="00C55F7E" w:rsidRPr="006C5FB3" w:rsidRDefault="00C55F7E" w:rsidP="00EA58BD">
      <w:pPr>
        <w:tabs>
          <w:tab w:val="left" w:pos="142"/>
        </w:tabs>
        <w:rPr>
          <w:rFonts w:ascii="Arial" w:hAnsi="Arial" w:cs="Arial"/>
          <w:sz w:val="20"/>
          <w:szCs w:val="20"/>
        </w:rPr>
      </w:pPr>
    </w:p>
    <w:p w14:paraId="17646BB3" w14:textId="77777777" w:rsidR="00C55F7E" w:rsidRPr="006C5FB3" w:rsidRDefault="00C55F7E" w:rsidP="00EA58BD">
      <w:pPr>
        <w:tabs>
          <w:tab w:val="left" w:pos="142"/>
        </w:tabs>
        <w:rPr>
          <w:rFonts w:ascii="Arial" w:hAnsi="Arial" w:cs="Arial"/>
          <w:sz w:val="20"/>
          <w:szCs w:val="20"/>
        </w:rPr>
      </w:pPr>
    </w:p>
    <w:p w14:paraId="2B6500FA" w14:textId="77777777" w:rsidR="00C55F7E" w:rsidRPr="006C5FB3" w:rsidRDefault="00C55F7E" w:rsidP="00EA58BD">
      <w:pPr>
        <w:tabs>
          <w:tab w:val="left" w:pos="142"/>
        </w:tabs>
        <w:rPr>
          <w:rFonts w:ascii="Arial" w:hAnsi="Arial" w:cs="Arial"/>
          <w:sz w:val="20"/>
          <w:szCs w:val="20"/>
        </w:rPr>
      </w:pPr>
    </w:p>
    <w:p w14:paraId="446E91B2" w14:textId="77777777" w:rsidR="00C55F7E" w:rsidRPr="006C5FB3" w:rsidRDefault="00C55F7E" w:rsidP="00EA58BD">
      <w:pPr>
        <w:tabs>
          <w:tab w:val="left" w:pos="142"/>
        </w:tabs>
        <w:rPr>
          <w:rFonts w:ascii="Arial" w:hAnsi="Arial" w:cs="Arial"/>
          <w:sz w:val="20"/>
          <w:szCs w:val="20"/>
        </w:rPr>
      </w:pPr>
    </w:p>
    <w:p w14:paraId="5E18B8DA" w14:textId="77777777" w:rsidR="00681F90" w:rsidRDefault="00681F90" w:rsidP="00EA58BD">
      <w:pPr>
        <w:tabs>
          <w:tab w:val="left" w:pos="142"/>
        </w:tabs>
        <w:rPr>
          <w:rFonts w:ascii="Arial" w:hAnsi="Arial" w:cs="Arial"/>
          <w:sz w:val="20"/>
          <w:szCs w:val="20"/>
        </w:rPr>
      </w:pPr>
    </w:p>
    <w:p w14:paraId="5F599654" w14:textId="77777777" w:rsidR="00C02A2D" w:rsidRDefault="00C02A2D" w:rsidP="00EA58BD">
      <w:pPr>
        <w:tabs>
          <w:tab w:val="left" w:pos="142"/>
        </w:tabs>
        <w:rPr>
          <w:rFonts w:ascii="Arial" w:hAnsi="Arial" w:cs="Arial"/>
          <w:sz w:val="20"/>
          <w:szCs w:val="20"/>
        </w:rPr>
      </w:pPr>
    </w:p>
    <w:p w14:paraId="3A61D030" w14:textId="77777777" w:rsidR="00C9162B" w:rsidRDefault="00C9162B" w:rsidP="00EA58BD">
      <w:pPr>
        <w:tabs>
          <w:tab w:val="left" w:pos="142"/>
        </w:tabs>
        <w:rPr>
          <w:rFonts w:ascii="Arial" w:hAnsi="Arial" w:cs="Arial"/>
          <w:sz w:val="20"/>
          <w:szCs w:val="20"/>
        </w:rPr>
      </w:pPr>
    </w:p>
    <w:p w14:paraId="269A78C5" w14:textId="77777777" w:rsidR="00C9162B" w:rsidRPr="006C5FB3" w:rsidRDefault="00C9162B" w:rsidP="00EA58BD">
      <w:pPr>
        <w:tabs>
          <w:tab w:val="left" w:pos="142"/>
        </w:tabs>
        <w:rPr>
          <w:rFonts w:ascii="Arial" w:hAnsi="Arial" w:cs="Arial"/>
          <w:sz w:val="20"/>
          <w:szCs w:val="20"/>
        </w:rPr>
      </w:pPr>
    </w:p>
    <w:p w14:paraId="254B374E" w14:textId="77777777" w:rsidR="00681F90" w:rsidRPr="006C5FB3" w:rsidRDefault="00681F90" w:rsidP="00EA58BD">
      <w:pPr>
        <w:tabs>
          <w:tab w:val="left" w:pos="142"/>
        </w:tabs>
        <w:rPr>
          <w:rFonts w:ascii="Arial" w:hAnsi="Arial" w:cs="Arial"/>
          <w:sz w:val="20"/>
          <w:szCs w:val="20"/>
        </w:rPr>
      </w:pPr>
    </w:p>
    <w:p w14:paraId="6EE0EF80" w14:textId="77777777" w:rsidR="00681F90" w:rsidRPr="006C5FB3" w:rsidRDefault="00681F90" w:rsidP="00EA58BD">
      <w:pPr>
        <w:tabs>
          <w:tab w:val="left" w:pos="142"/>
        </w:tabs>
        <w:rPr>
          <w:rFonts w:ascii="Arial" w:hAnsi="Arial" w:cs="Arial"/>
          <w:sz w:val="20"/>
          <w:szCs w:val="20"/>
        </w:rPr>
      </w:pPr>
    </w:p>
    <w:p w14:paraId="5E7CBCFC" w14:textId="5252DEEC" w:rsidR="00681F90" w:rsidRPr="006C5FB3" w:rsidRDefault="00681F90" w:rsidP="00681F90">
      <w:pPr>
        <w:jc w:val="center"/>
        <w:rPr>
          <w:rFonts w:ascii="Arial" w:eastAsia="Times New Roman" w:hAnsi="Arial" w:cs="Arial"/>
          <w:b/>
          <w:sz w:val="20"/>
          <w:szCs w:val="20"/>
        </w:rPr>
      </w:pPr>
      <w:r w:rsidRPr="006C5FB3">
        <w:rPr>
          <w:rFonts w:ascii="Arial" w:hAnsi="Arial" w:cs="Arial"/>
          <w:b/>
          <w:sz w:val="20"/>
          <w:szCs w:val="20"/>
        </w:rPr>
        <w:lastRenderedPageBreak/>
        <w:t xml:space="preserve">PREGÃO ELETRÔNICO Nº </w:t>
      </w:r>
      <w:r w:rsidR="00215AA8">
        <w:rPr>
          <w:rFonts w:ascii="Arial" w:hAnsi="Arial" w:cs="Arial"/>
          <w:b/>
          <w:sz w:val="20"/>
          <w:szCs w:val="20"/>
        </w:rPr>
        <w:t>029</w:t>
      </w:r>
      <w:r w:rsidRPr="006C5FB3">
        <w:rPr>
          <w:rFonts w:ascii="Arial" w:hAnsi="Arial" w:cs="Arial"/>
          <w:b/>
          <w:sz w:val="20"/>
          <w:szCs w:val="20"/>
        </w:rPr>
        <w:t>/2026</w:t>
      </w:r>
    </w:p>
    <w:p w14:paraId="726AF97E" w14:textId="00A71E97" w:rsidR="00681F90" w:rsidRPr="006C5FB3" w:rsidRDefault="00681F90" w:rsidP="00681F90">
      <w:pPr>
        <w:jc w:val="center"/>
        <w:rPr>
          <w:rFonts w:ascii="Arial" w:hAnsi="Arial" w:cs="Arial"/>
          <w:sz w:val="20"/>
          <w:szCs w:val="20"/>
        </w:rPr>
      </w:pPr>
      <w:r w:rsidRPr="006C5FB3">
        <w:rPr>
          <w:rFonts w:ascii="Arial" w:hAnsi="Arial" w:cs="Arial"/>
          <w:b/>
          <w:bCs/>
          <w:sz w:val="20"/>
          <w:szCs w:val="20"/>
        </w:rPr>
        <w:t xml:space="preserve">Processo Administrativo n° </w:t>
      </w:r>
      <w:r w:rsidR="00215AA8">
        <w:rPr>
          <w:rFonts w:ascii="Arial" w:hAnsi="Arial" w:cs="Arial"/>
          <w:b/>
          <w:bCs/>
          <w:sz w:val="20"/>
          <w:szCs w:val="20"/>
        </w:rPr>
        <w:t>114</w:t>
      </w:r>
      <w:r w:rsidRPr="006C5FB3">
        <w:rPr>
          <w:rFonts w:ascii="Arial" w:hAnsi="Arial" w:cs="Arial"/>
          <w:b/>
          <w:bCs/>
          <w:sz w:val="20"/>
          <w:szCs w:val="20"/>
        </w:rPr>
        <w:t>/2026</w:t>
      </w:r>
    </w:p>
    <w:p w14:paraId="0CF250D6" w14:textId="77777777" w:rsidR="00681F90" w:rsidRPr="006C5FB3" w:rsidRDefault="00681F90" w:rsidP="00681F90">
      <w:pPr>
        <w:rPr>
          <w:rFonts w:ascii="Arial" w:hAnsi="Arial" w:cs="Arial"/>
          <w:sz w:val="20"/>
          <w:szCs w:val="20"/>
        </w:rPr>
      </w:pPr>
    </w:p>
    <w:p w14:paraId="4713D12C" w14:textId="77777777" w:rsidR="00681F90" w:rsidRPr="006C5FB3" w:rsidRDefault="00681F90" w:rsidP="00681F90">
      <w:pPr>
        <w:pStyle w:val="Nivel01"/>
        <w:spacing w:before="120" w:after="120"/>
        <w:ind w:left="0" w:firstLine="0"/>
        <w:rPr>
          <w:lang w:eastAsia="en-US"/>
        </w:rPr>
      </w:pPr>
      <w:bookmarkStart w:id="0" w:name="_Toc122606103"/>
      <w:r w:rsidRPr="006C5FB3">
        <w:rPr>
          <w:lang w:eastAsia="en-US"/>
        </w:rPr>
        <w:t>DO OBJETO</w:t>
      </w:r>
      <w:bookmarkEnd w:id="0"/>
    </w:p>
    <w:p w14:paraId="5E4C5DFF" w14:textId="15DA3B30" w:rsidR="00681F90" w:rsidRPr="006C5FB3" w:rsidRDefault="00681F90" w:rsidP="00681F90">
      <w:pPr>
        <w:pStyle w:val="Nivel2"/>
        <w:numPr>
          <w:ilvl w:val="1"/>
          <w:numId w:val="9"/>
        </w:numPr>
        <w:tabs>
          <w:tab w:val="left" w:pos="567"/>
        </w:tabs>
        <w:spacing w:line="240" w:lineRule="auto"/>
        <w:ind w:left="0" w:firstLine="0"/>
        <w:rPr>
          <w:color w:val="auto"/>
          <w:highlight w:val="yellow"/>
        </w:rPr>
      </w:pPr>
      <w:r w:rsidRPr="006C5FB3">
        <w:t xml:space="preserve">O objeto da presente licitação é </w:t>
      </w:r>
      <w:r w:rsidRPr="006C5FB3">
        <w:rPr>
          <w:color w:val="000000" w:themeColor="text1"/>
        </w:rPr>
        <w:t>a escolha da proposta mais vantajosa</w:t>
      </w:r>
      <w:r w:rsidRPr="006C5FB3">
        <w:t xml:space="preserve"> para, mediante </w:t>
      </w:r>
      <w:r w:rsidRPr="006C5FB3">
        <w:rPr>
          <w:b/>
          <w:bCs/>
        </w:rPr>
        <w:t>PREGÃO ELETRÔNICO</w:t>
      </w:r>
      <w:r w:rsidRPr="006C5FB3">
        <w:t xml:space="preserve">, </w:t>
      </w:r>
      <w:r w:rsidR="00C55F7E" w:rsidRPr="006C5FB3">
        <w:rPr>
          <w:highlight w:val="yellow"/>
        </w:rPr>
        <w:t>Contratação de empresa especializada em agenciamento de viagens e turismo para fornecimento de pacote turístico completo, incluindo hospedagem, passeios turísticos, refeições e demais serviços correlatos, destinado à realização de viagem do Grupo de pessoas Idosas integrantes do Serviço de Convivência e Fortalecimento de Vínculos da Secretaria Municipal de Assistência Social de Marilândia do Sul/PR.</w:t>
      </w:r>
    </w:p>
    <w:p w14:paraId="224AA390" w14:textId="77777777" w:rsidR="00681F90" w:rsidRPr="006C5FB3" w:rsidRDefault="00681F90" w:rsidP="00681F90">
      <w:pPr>
        <w:pStyle w:val="Nivel2"/>
        <w:numPr>
          <w:ilvl w:val="1"/>
          <w:numId w:val="9"/>
        </w:numPr>
        <w:tabs>
          <w:tab w:val="left" w:pos="567"/>
        </w:tabs>
        <w:spacing w:line="240" w:lineRule="auto"/>
        <w:ind w:left="0" w:firstLine="0"/>
        <w:rPr>
          <w:color w:val="auto"/>
        </w:rPr>
      </w:pPr>
      <w:r w:rsidRPr="006C5FB3">
        <w:rPr>
          <w:color w:val="auto"/>
          <w:highlight w:val="yellow"/>
        </w:rPr>
        <w:t xml:space="preserve">A licitação será realizada por </w:t>
      </w:r>
      <w:r w:rsidRPr="006C5FB3">
        <w:rPr>
          <w:b/>
          <w:bCs/>
          <w:color w:val="auto"/>
          <w:highlight w:val="yellow"/>
        </w:rPr>
        <w:t>MENOR PREÇO por</w:t>
      </w:r>
      <w:r w:rsidRPr="006C5FB3">
        <w:rPr>
          <w:b/>
          <w:color w:val="auto"/>
          <w:highlight w:val="yellow"/>
        </w:rPr>
        <w:t xml:space="preserve"> </w:t>
      </w:r>
      <w:r w:rsidRPr="006C5FB3">
        <w:rPr>
          <w:b/>
          <w:bCs/>
          <w:color w:val="auto"/>
          <w:highlight w:val="yellow"/>
        </w:rPr>
        <w:t>ITEM</w:t>
      </w:r>
      <w:r w:rsidRPr="006C5FB3">
        <w:rPr>
          <w:color w:val="auto"/>
          <w:highlight w:val="yellow"/>
        </w:rPr>
        <w:t xml:space="preserve"> descritos no Termo de Referência, conforme tabela, devendo o licitante oferecer proposta para todos os itens que o compõem.</w:t>
      </w:r>
    </w:p>
    <w:p w14:paraId="7C783A29" w14:textId="77777777" w:rsidR="00681F90" w:rsidRPr="006C5FB3" w:rsidRDefault="00681F90" w:rsidP="00681F90">
      <w:pPr>
        <w:pStyle w:val="Nivel2"/>
        <w:numPr>
          <w:ilvl w:val="0"/>
          <w:numId w:val="0"/>
        </w:numPr>
        <w:tabs>
          <w:tab w:val="left" w:pos="567"/>
        </w:tabs>
        <w:spacing w:line="240" w:lineRule="auto"/>
        <w:rPr>
          <w:b/>
          <w:bCs/>
        </w:rPr>
      </w:pPr>
    </w:p>
    <w:p w14:paraId="2B5C360D" w14:textId="77777777" w:rsidR="00681F90" w:rsidRPr="006C5FB3" w:rsidRDefault="00681F90" w:rsidP="00681F90">
      <w:pPr>
        <w:pStyle w:val="Nivel2"/>
        <w:numPr>
          <w:ilvl w:val="0"/>
          <w:numId w:val="0"/>
        </w:numPr>
        <w:tabs>
          <w:tab w:val="left" w:pos="567"/>
        </w:tabs>
        <w:spacing w:line="240" w:lineRule="auto"/>
        <w:rPr>
          <w:color w:val="auto"/>
        </w:rPr>
      </w:pPr>
      <w:r w:rsidRPr="006C5FB3">
        <w:rPr>
          <w:b/>
          <w:bCs/>
        </w:rPr>
        <w:t>JUSTIFICATIVA</w:t>
      </w:r>
    </w:p>
    <w:p w14:paraId="750B6CEC" w14:textId="3495D3FE" w:rsidR="00C55F7E" w:rsidRDefault="00C55F7E" w:rsidP="00C55F7E">
      <w:pPr>
        <w:pStyle w:val="Nivel2"/>
        <w:numPr>
          <w:ilvl w:val="1"/>
          <w:numId w:val="9"/>
        </w:numPr>
        <w:tabs>
          <w:tab w:val="left" w:pos="567"/>
        </w:tabs>
        <w:spacing w:before="0" w:after="0" w:line="360" w:lineRule="auto"/>
        <w:ind w:left="0" w:firstLine="0"/>
        <w:rPr>
          <w:rFonts w:eastAsia="Times New Roman"/>
          <w:highlight w:val="yellow"/>
        </w:rPr>
      </w:pPr>
      <w:r w:rsidRPr="006C5FB3">
        <w:rPr>
          <w:rFonts w:eastAsia="Times New Roman"/>
          <w:highlight w:val="yellow"/>
        </w:rPr>
        <w:t>A Administração Pública tem como finalidade atender ao interesse público e promover ações que contribuam para o bem-estar e a qualidade de vida da população. Nesse contexto, a Secretaria Municipal de Assistência Social de Marilândia do Sul desenvolve ações voltadas à população idosa, buscando promover a convivência comunitária, a socialização, a participação social e o fortalecimento dos vínculos.</w:t>
      </w:r>
    </w:p>
    <w:p w14:paraId="525E833C" w14:textId="77777777" w:rsidR="00C55F7E" w:rsidRDefault="00C55F7E" w:rsidP="00C55F7E">
      <w:pPr>
        <w:pStyle w:val="Nivel2"/>
        <w:numPr>
          <w:ilvl w:val="1"/>
          <w:numId w:val="9"/>
        </w:numPr>
        <w:tabs>
          <w:tab w:val="left" w:pos="567"/>
        </w:tabs>
        <w:spacing w:before="0" w:after="0" w:line="360" w:lineRule="auto"/>
        <w:ind w:left="0" w:firstLine="0"/>
        <w:rPr>
          <w:rFonts w:eastAsia="Times New Roman"/>
          <w:highlight w:val="yellow"/>
        </w:rPr>
      </w:pPr>
      <w:r w:rsidRPr="004F7974">
        <w:rPr>
          <w:rFonts w:eastAsia="Times New Roman"/>
          <w:highlight w:val="yellow"/>
        </w:rPr>
        <w:t>A realização de viagem com o grupo de pessoas idosas atendido pelo Serviço de Convivência e Fortalecimento de Vínculos (SCFV) constitui uma das ações planejadas para esse público, proporcionando momentos de lazer, cultura, turismo, convivência e integração social, além de possibilitar aos participantes novas experiências e o contato com diferentes espaços culturais e turísticos.</w:t>
      </w:r>
    </w:p>
    <w:p w14:paraId="0EDD650C" w14:textId="77777777" w:rsidR="00C55F7E" w:rsidRDefault="00C55F7E" w:rsidP="00C55F7E">
      <w:pPr>
        <w:pStyle w:val="Nivel2"/>
        <w:numPr>
          <w:ilvl w:val="1"/>
          <w:numId w:val="9"/>
        </w:numPr>
        <w:tabs>
          <w:tab w:val="left" w:pos="567"/>
        </w:tabs>
        <w:spacing w:before="0" w:after="0" w:line="360" w:lineRule="auto"/>
        <w:ind w:left="0" w:firstLine="0"/>
        <w:rPr>
          <w:rFonts w:eastAsia="Times New Roman"/>
          <w:highlight w:val="yellow"/>
        </w:rPr>
      </w:pPr>
      <w:r w:rsidRPr="004F7974">
        <w:rPr>
          <w:rFonts w:eastAsia="Times New Roman"/>
          <w:highlight w:val="yellow"/>
        </w:rPr>
        <w:t>A presente contratação será custeada parcialmente com recursos estaduais provenientes do Fundo Estadual dos Direitos do Idoso - FIPAR, por meio do Repasse “Incentivo Projeto Viaja Mais 60 - Fase III - Deliberação nº 004/2026”, sendo necessária a complementação com recursos próprios do Município para viabilizar a realização integral da viagem.</w:t>
      </w:r>
    </w:p>
    <w:p w14:paraId="5E7A4570" w14:textId="77777777" w:rsidR="00C55F7E" w:rsidRDefault="00C55F7E" w:rsidP="00C55F7E">
      <w:pPr>
        <w:pStyle w:val="Nivel2"/>
        <w:numPr>
          <w:ilvl w:val="1"/>
          <w:numId w:val="9"/>
        </w:numPr>
        <w:tabs>
          <w:tab w:val="left" w:pos="567"/>
        </w:tabs>
        <w:spacing w:before="0" w:after="0" w:line="360" w:lineRule="auto"/>
        <w:ind w:left="0" w:firstLine="0"/>
        <w:rPr>
          <w:rFonts w:eastAsia="Times New Roman"/>
          <w:highlight w:val="yellow"/>
        </w:rPr>
      </w:pPr>
      <w:r w:rsidRPr="004F7974">
        <w:rPr>
          <w:rFonts w:eastAsia="Times New Roman"/>
          <w:highlight w:val="yellow"/>
        </w:rPr>
        <w:t>A contratação de empresa especializada mostra-se necessária para disponibilizar os serviços turísticos que não serão fornecidos diretamente pelo Município, especialmente hospedagem, alimentação, ingressos, passeios e acompanhamento por guia de turismo, garantindo condições adequadas para a execução do roteiro planejado e o atendimento dos participantes.</w:t>
      </w:r>
    </w:p>
    <w:p w14:paraId="5D9539BB" w14:textId="13C6CFDA" w:rsidR="00C55F7E" w:rsidRPr="004F7974" w:rsidRDefault="00C55F7E" w:rsidP="004F7974">
      <w:pPr>
        <w:pStyle w:val="Nivel2"/>
        <w:numPr>
          <w:ilvl w:val="1"/>
          <w:numId w:val="9"/>
        </w:numPr>
        <w:tabs>
          <w:tab w:val="left" w:pos="567"/>
        </w:tabs>
        <w:spacing w:before="0" w:after="0" w:line="360" w:lineRule="auto"/>
        <w:ind w:left="0" w:firstLine="0"/>
        <w:rPr>
          <w:rFonts w:eastAsia="Times New Roman"/>
          <w:highlight w:val="yellow"/>
        </w:rPr>
      </w:pPr>
      <w:r w:rsidRPr="004F7974">
        <w:rPr>
          <w:rFonts w:eastAsia="Times New Roman"/>
          <w:highlight w:val="yellow"/>
        </w:rPr>
        <w:t>Dessa forma, a contratação contribuirá para a execução das ações destinadas à população idosa, promovendo oportunidades de lazer, convivência e participação social e contribuindo para o fortalecimento dos vínculos comunitários e para a melhoria da qualidade de vida dos participantes</w:t>
      </w:r>
    </w:p>
    <w:p w14:paraId="06B959E8" w14:textId="77777777" w:rsidR="00681F90" w:rsidRPr="006C5FB3" w:rsidRDefault="00681F90" w:rsidP="00681F90">
      <w:pPr>
        <w:tabs>
          <w:tab w:val="left" w:pos="567"/>
          <w:tab w:val="left" w:pos="851"/>
          <w:tab w:val="left" w:pos="1134"/>
        </w:tabs>
        <w:spacing w:before="120" w:after="120"/>
        <w:ind w:left="4253"/>
        <w:jc w:val="both"/>
        <w:rPr>
          <w:rFonts w:ascii="Arial" w:hAnsi="Arial" w:cs="Arial"/>
          <w:sz w:val="20"/>
          <w:szCs w:val="20"/>
        </w:rPr>
      </w:pPr>
    </w:p>
    <w:p w14:paraId="0FBADE25" w14:textId="77777777" w:rsidR="00681F90" w:rsidRPr="006C5FB3" w:rsidRDefault="00681F90" w:rsidP="00681F90">
      <w:pPr>
        <w:pStyle w:val="Nivel01"/>
        <w:numPr>
          <w:ilvl w:val="0"/>
          <w:numId w:val="9"/>
        </w:numPr>
        <w:spacing w:before="120" w:after="120"/>
        <w:ind w:left="0" w:firstLine="0"/>
      </w:pPr>
      <w:bookmarkStart w:id="1" w:name="_Toc122606104"/>
      <w:r w:rsidRPr="006C5FB3">
        <w:t>DA PARTICIPAÇÃO NA LICITAÇÃO</w:t>
      </w:r>
      <w:bookmarkEnd w:id="1"/>
    </w:p>
    <w:p w14:paraId="0EE8E226" w14:textId="77777777" w:rsidR="00681F90" w:rsidRPr="006C5FB3" w:rsidRDefault="00681F90" w:rsidP="00681F90">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6C5FB3">
        <w:rPr>
          <w:rFonts w:eastAsia="Times New Roman"/>
          <w:b/>
          <w:bCs/>
          <w:color w:val="auto"/>
        </w:rPr>
        <w:t>NÃO PODERÃO DISPUTAR</w:t>
      </w:r>
      <w:r w:rsidRPr="006C5FB3">
        <w:rPr>
          <w:rFonts w:eastAsia="Times New Roman"/>
          <w:color w:val="auto"/>
        </w:rPr>
        <w:t>:</w:t>
      </w:r>
      <w:bookmarkEnd w:id="2"/>
    </w:p>
    <w:p w14:paraId="173881D5" w14:textId="77777777" w:rsidR="00681F90" w:rsidRPr="006C5FB3"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4" w:name="_Ref113883338"/>
      <w:r w:rsidRPr="006C5FB3">
        <w:rPr>
          <w:rFonts w:ascii="Arial" w:hAnsi="Arial" w:cs="Arial"/>
          <w:sz w:val="20"/>
          <w:szCs w:val="20"/>
        </w:rPr>
        <w:t>Aquele que não atenda às condições deste Edital e seu(s) anexo(s);</w:t>
      </w:r>
    </w:p>
    <w:p w14:paraId="653C893A" w14:textId="77777777" w:rsidR="00317F33" w:rsidRPr="006C5FB3" w:rsidRDefault="00317F33" w:rsidP="00317F33">
      <w:pPr>
        <w:pStyle w:val="PargrafodaLista"/>
        <w:tabs>
          <w:tab w:val="left" w:pos="567"/>
          <w:tab w:val="left" w:pos="1440"/>
        </w:tabs>
        <w:autoSpaceDE w:val="0"/>
        <w:snapToGrid w:val="0"/>
        <w:ind w:left="0"/>
        <w:jc w:val="both"/>
        <w:rPr>
          <w:rFonts w:ascii="Arial" w:hAnsi="Arial" w:cs="Arial"/>
          <w:sz w:val="20"/>
          <w:szCs w:val="20"/>
        </w:rPr>
      </w:pPr>
    </w:p>
    <w:p w14:paraId="6DD97A6E" w14:textId="77777777" w:rsidR="00681F90" w:rsidRPr="006C5FB3"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6C5FB3">
        <w:rPr>
          <w:rFonts w:ascii="Arial" w:hAnsi="Arial" w:cs="Arial"/>
          <w:sz w:val="20"/>
          <w:szCs w:val="20"/>
        </w:rPr>
        <w:t>Autor do anteprojeto, do projeto básico ou do projeto executivo, pessoa física ou jurídica, quando a licitação versar sobre fornecimento de bens a ele relacionados;</w:t>
      </w:r>
    </w:p>
    <w:p w14:paraId="4B3AB4B0" w14:textId="77777777" w:rsidR="00681F90" w:rsidRPr="006C5FB3" w:rsidRDefault="00681F90" w:rsidP="00681F90">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6C5FB3">
        <w:rPr>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6C5FB3">
        <w:rPr>
          <w:color w:val="auto"/>
        </w:rPr>
        <w:t xml:space="preserve"> </w:t>
      </w:r>
      <w:bookmarkEnd w:id="6"/>
    </w:p>
    <w:p w14:paraId="26329EFA" w14:textId="77777777" w:rsidR="00681F90" w:rsidRPr="006C5FB3" w:rsidRDefault="00681F90" w:rsidP="00681F90">
      <w:pPr>
        <w:pStyle w:val="Nivel3"/>
        <w:numPr>
          <w:ilvl w:val="2"/>
          <w:numId w:val="22"/>
        </w:numPr>
        <w:tabs>
          <w:tab w:val="left" w:pos="567"/>
        </w:tabs>
        <w:spacing w:line="240" w:lineRule="auto"/>
        <w:ind w:left="0" w:firstLine="0"/>
        <w:rPr>
          <w:color w:val="auto"/>
        </w:rPr>
      </w:pPr>
      <w:bookmarkStart w:id="7" w:name="_Ref113883003"/>
      <w:r w:rsidRPr="006C5FB3">
        <w:rPr>
          <w:color w:val="auto"/>
        </w:rPr>
        <w:t>Pessoa física ou jurídica que se encontre, ao tempo da licitação, impossibilitada de participar da licitação em decorrência de sanção que lhe foi imposta;</w:t>
      </w:r>
      <w:bookmarkEnd w:id="7"/>
    </w:p>
    <w:p w14:paraId="7F09AAE4" w14:textId="77777777" w:rsidR="00681F90" w:rsidRPr="006C5FB3" w:rsidRDefault="00681F90" w:rsidP="00681F90">
      <w:pPr>
        <w:pStyle w:val="Nivel3"/>
        <w:numPr>
          <w:ilvl w:val="2"/>
          <w:numId w:val="22"/>
        </w:numPr>
        <w:tabs>
          <w:tab w:val="left" w:pos="567"/>
        </w:tabs>
        <w:spacing w:line="240" w:lineRule="auto"/>
        <w:ind w:left="0" w:firstLine="0"/>
        <w:rPr>
          <w:color w:val="auto"/>
        </w:rPr>
      </w:pPr>
      <w:r w:rsidRPr="006C5FB3">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EDF75F" w14:textId="77777777" w:rsidR="00681F90" w:rsidRPr="006C5FB3" w:rsidRDefault="00681F90" w:rsidP="00681F90">
      <w:pPr>
        <w:pStyle w:val="Nivel3"/>
        <w:numPr>
          <w:ilvl w:val="2"/>
          <w:numId w:val="22"/>
        </w:numPr>
        <w:tabs>
          <w:tab w:val="left" w:pos="567"/>
        </w:tabs>
        <w:spacing w:line="240" w:lineRule="auto"/>
        <w:ind w:left="0" w:firstLine="0"/>
        <w:rPr>
          <w:color w:val="auto"/>
        </w:rPr>
      </w:pPr>
      <w:bookmarkStart w:id="8" w:name="_Ref113883579"/>
      <w:r w:rsidRPr="006C5FB3">
        <w:rPr>
          <w:color w:val="auto"/>
        </w:rPr>
        <w:t>Empresas controladoras, controladas ou coligadas, nos termos da Lei nº 6.404, de 15 de dezembro de 1976, concorrendo entre si;</w:t>
      </w:r>
      <w:bookmarkEnd w:id="8"/>
    </w:p>
    <w:p w14:paraId="3437CBCF" w14:textId="77777777" w:rsidR="00681F90" w:rsidRPr="006C5FB3" w:rsidRDefault="00681F90" w:rsidP="00681F90">
      <w:pPr>
        <w:pStyle w:val="Nivel3"/>
        <w:numPr>
          <w:ilvl w:val="2"/>
          <w:numId w:val="22"/>
        </w:numPr>
        <w:tabs>
          <w:tab w:val="left" w:pos="567"/>
        </w:tabs>
        <w:spacing w:line="240" w:lineRule="auto"/>
        <w:ind w:left="0" w:firstLine="0"/>
        <w:rPr>
          <w:color w:val="auto"/>
        </w:rPr>
      </w:pPr>
      <w:r w:rsidRPr="006C5FB3">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9284F0" w14:textId="77777777" w:rsidR="00681F90" w:rsidRPr="006C5FB3" w:rsidRDefault="00681F90" w:rsidP="00681F90">
      <w:pPr>
        <w:pStyle w:val="Nivel3"/>
        <w:numPr>
          <w:ilvl w:val="2"/>
          <w:numId w:val="22"/>
        </w:numPr>
        <w:tabs>
          <w:tab w:val="left" w:pos="567"/>
        </w:tabs>
        <w:spacing w:line="240" w:lineRule="auto"/>
        <w:ind w:left="0" w:firstLine="0"/>
        <w:rPr>
          <w:color w:val="auto"/>
        </w:rPr>
      </w:pPr>
      <w:bookmarkStart w:id="9" w:name="_Ref113962336"/>
      <w:r w:rsidRPr="006C5FB3">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6C5FB3">
        <w:rPr>
          <w:color w:val="auto"/>
        </w:rPr>
        <w:t>;</w:t>
      </w:r>
      <w:bookmarkEnd w:id="9"/>
    </w:p>
    <w:p w14:paraId="1F02C2A2" w14:textId="77777777" w:rsidR="00681F90" w:rsidRPr="006C5FB3" w:rsidRDefault="00681F90" w:rsidP="00681F90">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6C5FB3">
        <w:rPr>
          <w:rFonts w:ascii="Arial" w:hAnsi="Arial" w:cs="Arial"/>
          <w:sz w:val="20"/>
          <w:szCs w:val="20"/>
        </w:rPr>
        <w:t>Organizações da Sociedade Civil de Interesse Público - OSCIP, atuando nessa condição;</w:t>
      </w:r>
    </w:p>
    <w:p w14:paraId="47F1735A" w14:textId="77777777" w:rsidR="00681F90" w:rsidRPr="006C5FB3"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6C5FB3">
        <w:rPr>
          <w:rFonts w:ascii="Arial" w:hAnsi="Arial" w:cs="Arial"/>
          <w:bCs/>
          <w:sz w:val="20"/>
          <w:szCs w:val="20"/>
        </w:rPr>
        <w:t>Empresas impedidas por força da lei, inclusive, as declaradas inidôneas;</w:t>
      </w:r>
    </w:p>
    <w:p w14:paraId="14E32DDF" w14:textId="7A1F490D" w:rsidR="00681F90" w:rsidRPr="006C5FB3"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6C5FB3">
        <w:rPr>
          <w:rFonts w:ascii="Arial" w:hAnsi="Arial" w:cs="Arial"/>
          <w:sz w:val="20"/>
          <w:szCs w:val="20"/>
        </w:rPr>
        <w:t>Empresas estrangeiras que não funcionam e/ou não estejam autorizadas a operar no país</w:t>
      </w:r>
      <w:r w:rsidR="00876FC9" w:rsidRPr="006C5FB3">
        <w:rPr>
          <w:rFonts w:ascii="Arial" w:hAnsi="Arial" w:cs="Arial"/>
          <w:bCs/>
          <w:sz w:val="20"/>
          <w:szCs w:val="20"/>
        </w:rPr>
        <w:t>;</w:t>
      </w:r>
    </w:p>
    <w:p w14:paraId="6A63863F" w14:textId="1BCE5BF3" w:rsidR="00681F90" w:rsidRPr="006C5FB3"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6C5FB3">
        <w:rPr>
          <w:rFonts w:ascii="Arial" w:hAnsi="Arial" w:cs="Arial"/>
          <w:sz w:val="20"/>
          <w:szCs w:val="20"/>
        </w:rPr>
        <w:t>Empresa sob</w:t>
      </w:r>
      <w:r w:rsidRPr="006C5FB3">
        <w:rPr>
          <w:rFonts w:ascii="Arial" w:hAnsi="Arial" w:cs="Arial"/>
          <w:spacing w:val="1"/>
          <w:sz w:val="20"/>
          <w:szCs w:val="20"/>
        </w:rPr>
        <w:t xml:space="preserve"> f</w:t>
      </w:r>
      <w:r w:rsidRPr="006C5FB3">
        <w:rPr>
          <w:rFonts w:ascii="Arial" w:hAnsi="Arial" w:cs="Arial"/>
          <w:spacing w:val="-1"/>
          <w:sz w:val="20"/>
          <w:szCs w:val="20"/>
        </w:rPr>
        <w:t>a</w:t>
      </w:r>
      <w:r w:rsidRPr="006C5FB3">
        <w:rPr>
          <w:rFonts w:ascii="Arial" w:hAnsi="Arial" w:cs="Arial"/>
          <w:sz w:val="20"/>
          <w:szCs w:val="20"/>
        </w:rPr>
        <w:t>lên</w:t>
      </w:r>
      <w:r w:rsidRPr="006C5FB3">
        <w:rPr>
          <w:rFonts w:ascii="Arial" w:hAnsi="Arial" w:cs="Arial"/>
          <w:spacing w:val="-1"/>
          <w:sz w:val="20"/>
          <w:szCs w:val="20"/>
        </w:rPr>
        <w:t>c</w:t>
      </w:r>
      <w:r w:rsidRPr="006C5FB3">
        <w:rPr>
          <w:rFonts w:ascii="Arial" w:hAnsi="Arial" w:cs="Arial"/>
          <w:sz w:val="20"/>
          <w:szCs w:val="20"/>
        </w:rPr>
        <w:t>ia,</w:t>
      </w:r>
      <w:r w:rsidRPr="006C5FB3">
        <w:rPr>
          <w:rFonts w:ascii="Arial" w:hAnsi="Arial" w:cs="Arial"/>
          <w:spacing w:val="1"/>
          <w:sz w:val="20"/>
          <w:szCs w:val="20"/>
        </w:rPr>
        <w:t xml:space="preserve"> </w:t>
      </w:r>
      <w:r w:rsidRPr="006C5FB3">
        <w:rPr>
          <w:rFonts w:ascii="Arial" w:hAnsi="Arial" w:cs="Arial"/>
          <w:sz w:val="20"/>
          <w:szCs w:val="20"/>
        </w:rPr>
        <w:t>dis</w:t>
      </w:r>
      <w:r w:rsidRPr="006C5FB3">
        <w:rPr>
          <w:rFonts w:ascii="Arial" w:hAnsi="Arial" w:cs="Arial"/>
          <w:spacing w:val="1"/>
          <w:sz w:val="20"/>
          <w:szCs w:val="20"/>
        </w:rPr>
        <w:t>s</w:t>
      </w:r>
      <w:r w:rsidRPr="006C5FB3">
        <w:rPr>
          <w:rFonts w:ascii="Arial" w:hAnsi="Arial" w:cs="Arial"/>
          <w:sz w:val="20"/>
          <w:szCs w:val="20"/>
        </w:rPr>
        <w:t>oluç</w:t>
      </w:r>
      <w:r w:rsidRPr="006C5FB3">
        <w:rPr>
          <w:rFonts w:ascii="Arial" w:hAnsi="Arial" w:cs="Arial"/>
          <w:spacing w:val="-1"/>
          <w:sz w:val="20"/>
          <w:szCs w:val="20"/>
        </w:rPr>
        <w:t>ã</w:t>
      </w:r>
      <w:r w:rsidRPr="006C5FB3">
        <w:rPr>
          <w:rFonts w:ascii="Arial" w:hAnsi="Arial" w:cs="Arial"/>
          <w:sz w:val="20"/>
          <w:szCs w:val="20"/>
        </w:rPr>
        <w:t>o ou</w:t>
      </w:r>
      <w:r w:rsidRPr="006C5FB3">
        <w:rPr>
          <w:rFonts w:ascii="Arial" w:hAnsi="Arial" w:cs="Arial"/>
          <w:spacing w:val="1"/>
          <w:sz w:val="20"/>
          <w:szCs w:val="20"/>
        </w:rPr>
        <w:t xml:space="preserve"> </w:t>
      </w:r>
      <w:r w:rsidRPr="006C5FB3">
        <w:rPr>
          <w:rFonts w:ascii="Arial" w:hAnsi="Arial" w:cs="Arial"/>
          <w:spacing w:val="3"/>
          <w:sz w:val="20"/>
          <w:szCs w:val="20"/>
        </w:rPr>
        <w:t>l</w:t>
      </w:r>
      <w:r w:rsidRPr="006C5FB3">
        <w:rPr>
          <w:rFonts w:ascii="Arial" w:hAnsi="Arial" w:cs="Arial"/>
          <w:sz w:val="20"/>
          <w:szCs w:val="20"/>
        </w:rPr>
        <w:t>iqu</w:t>
      </w:r>
      <w:r w:rsidRPr="006C5FB3">
        <w:rPr>
          <w:rFonts w:ascii="Arial" w:hAnsi="Arial" w:cs="Arial"/>
          <w:spacing w:val="1"/>
          <w:sz w:val="20"/>
          <w:szCs w:val="20"/>
        </w:rPr>
        <w:t>i</w:t>
      </w:r>
      <w:r w:rsidRPr="006C5FB3">
        <w:rPr>
          <w:rFonts w:ascii="Arial" w:hAnsi="Arial" w:cs="Arial"/>
          <w:sz w:val="20"/>
          <w:szCs w:val="20"/>
        </w:rPr>
        <w:t>d</w:t>
      </w:r>
      <w:r w:rsidRPr="006C5FB3">
        <w:rPr>
          <w:rFonts w:ascii="Arial" w:hAnsi="Arial" w:cs="Arial"/>
          <w:spacing w:val="-1"/>
          <w:sz w:val="20"/>
          <w:szCs w:val="20"/>
        </w:rPr>
        <w:t>açã</w:t>
      </w:r>
      <w:r w:rsidRPr="006C5FB3">
        <w:rPr>
          <w:rFonts w:ascii="Arial" w:hAnsi="Arial" w:cs="Arial"/>
          <w:sz w:val="20"/>
          <w:szCs w:val="20"/>
        </w:rPr>
        <w:t>o</w:t>
      </w:r>
      <w:r w:rsidR="00876FC9" w:rsidRPr="006C5FB3">
        <w:rPr>
          <w:rFonts w:ascii="Arial" w:hAnsi="Arial" w:cs="Arial"/>
          <w:sz w:val="20"/>
          <w:szCs w:val="20"/>
        </w:rPr>
        <w:t>;</w:t>
      </w:r>
    </w:p>
    <w:p w14:paraId="07220E9C" w14:textId="77777777" w:rsidR="00681F90" w:rsidRPr="006C5FB3"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6C5FB3">
        <w:rPr>
          <w:rFonts w:ascii="Arial" w:hAnsi="Arial" w:cs="Arial"/>
          <w:sz w:val="20"/>
          <w:szCs w:val="20"/>
        </w:rPr>
        <w:t> Empresa consorciada participar, na mesma licitação, de mais de um consórcio ou de forma isolada.</w:t>
      </w:r>
    </w:p>
    <w:p w14:paraId="4097237B"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38F0FE" w14:textId="77777777" w:rsidR="00681F90" w:rsidRPr="006C5FB3" w:rsidRDefault="00681F90" w:rsidP="00681F90">
      <w:pPr>
        <w:pStyle w:val="Nivel2"/>
        <w:numPr>
          <w:ilvl w:val="1"/>
          <w:numId w:val="22"/>
        </w:numPr>
        <w:tabs>
          <w:tab w:val="left" w:pos="567"/>
        </w:tabs>
        <w:spacing w:line="240" w:lineRule="auto"/>
        <w:ind w:left="0" w:firstLine="0"/>
        <w:rPr>
          <w:color w:val="auto"/>
        </w:rPr>
      </w:pPr>
      <w:bookmarkStart w:id="10" w:name="art14§2"/>
      <w:bookmarkEnd w:id="10"/>
      <w:r w:rsidRPr="006C5FB3">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0081E272" w14:textId="77777777" w:rsidR="00681F90" w:rsidRPr="006C5FB3" w:rsidRDefault="00681F90" w:rsidP="00681F90">
      <w:pPr>
        <w:pStyle w:val="Nivel2"/>
        <w:numPr>
          <w:ilvl w:val="1"/>
          <w:numId w:val="22"/>
        </w:numPr>
        <w:tabs>
          <w:tab w:val="left" w:pos="567"/>
        </w:tabs>
        <w:spacing w:line="240" w:lineRule="auto"/>
        <w:ind w:left="0" w:firstLine="0"/>
        <w:rPr>
          <w:color w:val="auto"/>
        </w:rPr>
      </w:pPr>
      <w:bookmarkStart w:id="11" w:name="art14§3"/>
      <w:bookmarkEnd w:id="11"/>
      <w:r w:rsidRPr="006C5FB3">
        <w:rPr>
          <w:color w:val="auto"/>
        </w:rPr>
        <w:t>Equiparam-se aos autores do projeto as empresas integrantes do mesmo grupo econômico.</w:t>
      </w:r>
    </w:p>
    <w:p w14:paraId="11D8DC4D" w14:textId="77777777" w:rsidR="00681F90" w:rsidRPr="006C5FB3" w:rsidRDefault="00681F90" w:rsidP="00681F90">
      <w:pPr>
        <w:pStyle w:val="Nivel2"/>
        <w:numPr>
          <w:ilvl w:val="1"/>
          <w:numId w:val="22"/>
        </w:numPr>
        <w:tabs>
          <w:tab w:val="left" w:pos="567"/>
        </w:tabs>
        <w:spacing w:line="240" w:lineRule="auto"/>
        <w:ind w:left="0" w:firstLine="0"/>
        <w:rPr>
          <w:color w:val="auto"/>
        </w:rPr>
      </w:pPr>
      <w:bookmarkStart w:id="12" w:name="art14§4"/>
      <w:bookmarkEnd w:id="12"/>
      <w:r w:rsidRPr="006C5FB3">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47882D61" w14:textId="77777777" w:rsidR="00681F90" w:rsidRPr="006C5FB3" w:rsidRDefault="00681F90" w:rsidP="00681F90">
      <w:pPr>
        <w:pStyle w:val="Nivel2"/>
        <w:numPr>
          <w:ilvl w:val="1"/>
          <w:numId w:val="22"/>
        </w:numPr>
        <w:tabs>
          <w:tab w:val="left" w:pos="567"/>
        </w:tabs>
        <w:spacing w:line="240" w:lineRule="auto"/>
        <w:ind w:left="0" w:firstLine="0"/>
        <w:rPr>
          <w:color w:val="auto"/>
        </w:rPr>
      </w:pPr>
      <w:bookmarkStart w:id="13" w:name="art14§5"/>
      <w:bookmarkEnd w:id="13"/>
      <w:r w:rsidRPr="006C5FB3">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6C5FB3">
          <w:rPr>
            <w:rStyle w:val="Hyperlink"/>
            <w:color w:val="auto"/>
            <w:u w:val="none"/>
          </w:rPr>
          <w:t>Lei Federal nº 14.133, de 2021</w:t>
        </w:r>
      </w:hyperlink>
      <w:r w:rsidRPr="006C5FB3">
        <w:rPr>
          <w:color w:val="auto"/>
        </w:rPr>
        <w:t>.</w:t>
      </w:r>
    </w:p>
    <w:p w14:paraId="4E41C4A8"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4C223E17"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b/>
          <w:bCs/>
          <w:color w:val="auto"/>
        </w:rPr>
        <w:lastRenderedPageBreak/>
        <w:t>PODERÃO PARTICIPAR</w:t>
      </w:r>
      <w:r w:rsidRPr="006C5FB3">
        <w:rPr>
          <w:color w:val="auto"/>
        </w:rPr>
        <w:t xml:space="preserve">, os interessados que atenderem a todas as exigências deste Edital e seus Anexos e, que detenham </w:t>
      </w:r>
      <w:r w:rsidRPr="006C5FB3">
        <w:rPr>
          <w:bCs/>
          <w:color w:val="auto"/>
        </w:rPr>
        <w:t>atividade pertinente e compatível com o seu objeto e estejam regularmente estabelecidas.</w:t>
      </w:r>
    </w:p>
    <w:p w14:paraId="58B4E91F"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t>2.8.1</w:t>
      </w:r>
      <w:r w:rsidRPr="006C5FB3">
        <w:rPr>
          <w:b/>
          <w:bCs/>
          <w:color w:val="auto"/>
        </w:rPr>
        <w:t xml:space="preserve"> </w:t>
      </w:r>
      <w:r w:rsidRPr="006C5FB3">
        <w:rPr>
          <w:color w:val="auto"/>
        </w:rPr>
        <w:t>O fornecedor deverá providenciar o credenciamento prévio perante https://bnc.org.br/cadastro/, viabilizando a utilização da plataforma e participação do certame.</w:t>
      </w:r>
    </w:p>
    <w:p w14:paraId="2F603243"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7512AD"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E5A449F" w14:textId="77777777" w:rsidR="00681F90" w:rsidRPr="006C5FB3" w:rsidRDefault="00681F90" w:rsidP="00681F90">
      <w:pPr>
        <w:pStyle w:val="Nivel2"/>
        <w:numPr>
          <w:ilvl w:val="1"/>
          <w:numId w:val="22"/>
        </w:numPr>
        <w:tabs>
          <w:tab w:val="left" w:pos="567"/>
        </w:tabs>
        <w:spacing w:line="240" w:lineRule="auto"/>
        <w:ind w:left="0" w:firstLine="0"/>
        <w:rPr>
          <w:color w:val="auto"/>
        </w:rPr>
      </w:pPr>
      <w:r w:rsidRPr="006C5FB3">
        <w:rPr>
          <w:color w:val="auto"/>
        </w:rPr>
        <w:t>A não observância do disposto no item anterior poderá ensejar desclassificação no momento da habilitação.</w:t>
      </w:r>
    </w:p>
    <w:p w14:paraId="415F8BFA" w14:textId="1C337F30" w:rsidR="00681F90" w:rsidRPr="00C02A2D" w:rsidRDefault="00681F90" w:rsidP="00C02A2D">
      <w:pPr>
        <w:pStyle w:val="Nivel2"/>
        <w:numPr>
          <w:ilvl w:val="0"/>
          <w:numId w:val="0"/>
        </w:numPr>
        <w:tabs>
          <w:tab w:val="left" w:pos="567"/>
        </w:tabs>
        <w:spacing w:line="240" w:lineRule="auto"/>
        <w:rPr>
          <w:b/>
          <w:bCs/>
          <w:color w:val="auto"/>
        </w:rPr>
      </w:pPr>
      <w:r w:rsidRPr="006C5FB3">
        <w:rPr>
          <w:b/>
          <w:bCs/>
          <w:color w:val="auto"/>
        </w:rPr>
        <w:t xml:space="preserve">TRATAMENTO FAVORECIDO </w:t>
      </w:r>
    </w:p>
    <w:p w14:paraId="0989D429" w14:textId="77777777" w:rsidR="00681F90" w:rsidRPr="006C5FB3" w:rsidRDefault="00681F90" w:rsidP="00681F90">
      <w:pPr>
        <w:pStyle w:val="Nivel2"/>
        <w:numPr>
          <w:ilvl w:val="0"/>
          <w:numId w:val="0"/>
        </w:numPr>
        <w:tabs>
          <w:tab w:val="left" w:pos="567"/>
        </w:tabs>
        <w:spacing w:line="240" w:lineRule="auto"/>
        <w:rPr>
          <w:highlight w:val="yellow"/>
        </w:rPr>
      </w:pPr>
      <w:r w:rsidRPr="006C5FB3">
        <w:t xml:space="preserve">2.12 </w:t>
      </w:r>
      <w:r w:rsidRPr="006C5FB3">
        <w:rPr>
          <w:highlight w:val="yellow"/>
        </w:rPr>
        <w:t xml:space="preserve">Este edital </w:t>
      </w:r>
      <w:r w:rsidRPr="006C5FB3">
        <w:rPr>
          <w:b/>
          <w:bCs/>
          <w:highlight w:val="yellow"/>
          <w:u w:val="single"/>
        </w:rPr>
        <w:t>NÃO É EXCLUSIVO</w:t>
      </w:r>
      <w:r w:rsidRPr="006C5FB3">
        <w:rPr>
          <w:highlight w:val="yellow"/>
        </w:rPr>
        <w:t xml:space="preserve"> para Micro, Pequena Empresa e MEI´s, em decorrência do valor da contratação, porém, o mesmo contempla os benefícios da regularidade fiscal e o empate ficto para as empresas enquadradas nesta condição.</w:t>
      </w:r>
    </w:p>
    <w:p w14:paraId="35731973"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 xml:space="preserve">De acordo com o </w:t>
      </w:r>
      <w:r w:rsidRPr="006C5FB3">
        <w:rPr>
          <w:b/>
          <w:color w:val="auto"/>
        </w:rPr>
        <w:t>art.</w:t>
      </w:r>
      <w:r w:rsidRPr="006C5FB3">
        <w:rPr>
          <w:color w:val="auto"/>
        </w:rPr>
        <w:t xml:space="preserve"> </w:t>
      </w:r>
      <w:r w:rsidRPr="006C5FB3">
        <w:rPr>
          <w:b/>
          <w:color w:val="auto"/>
        </w:rPr>
        <w:t xml:space="preserve">43, §1º da Lei 123/2006, </w:t>
      </w:r>
      <w:r w:rsidRPr="006C5FB3">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6C5FB3">
        <w:rPr>
          <w:b/>
          <w:color w:val="auto"/>
        </w:rPr>
        <w:t>05 (cinco) dias</w:t>
      </w:r>
      <w:r w:rsidRPr="006C5FB3">
        <w:rPr>
          <w:bCs/>
          <w:color w:val="auto"/>
        </w:rPr>
        <w:t xml:space="preserve"> úteis, prorrogáveis por igual período a critério do </w:t>
      </w:r>
      <w:r w:rsidRPr="006C5FB3">
        <w:rPr>
          <w:b/>
          <w:color w:val="auto"/>
        </w:rPr>
        <w:t>LICITADOR</w:t>
      </w:r>
      <w:r w:rsidRPr="006C5FB3">
        <w:rPr>
          <w:bCs/>
          <w:color w:val="auto"/>
        </w:rPr>
        <w:t>, para a reg</w:t>
      </w:r>
      <w:r w:rsidRPr="006C5FB3">
        <w:rPr>
          <w:color w:val="auto"/>
        </w:rPr>
        <w:t>ularização da restrição e emissão de eventuais certidões negativas ou positivas com efeitos de negativa.</w:t>
      </w:r>
    </w:p>
    <w:p w14:paraId="1BA43077"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t>2.13.1</w:t>
      </w:r>
      <w:r w:rsidRPr="006C5FB3">
        <w:rPr>
          <w:color w:val="auto"/>
        </w:rPr>
        <w:tab/>
      </w:r>
      <w:r w:rsidRPr="006C5FB3">
        <w:rPr>
          <w:bCs/>
          <w:color w:val="auto"/>
        </w:rPr>
        <w:t>Caso o fornecedor vencedor não regularize a situação, serão convocados os fornecedores remanescentes, segundo a ordem de classificação.</w:t>
      </w:r>
    </w:p>
    <w:p w14:paraId="04E3F6FD"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 xml:space="preserve">De acordo com o </w:t>
      </w:r>
      <w:r w:rsidRPr="006C5FB3">
        <w:rPr>
          <w:b/>
          <w:color w:val="auto"/>
        </w:rPr>
        <w:t>art.</w:t>
      </w:r>
      <w:r w:rsidRPr="006C5FB3">
        <w:rPr>
          <w:color w:val="auto"/>
        </w:rPr>
        <w:t xml:space="preserve"> </w:t>
      </w:r>
      <w:r w:rsidRPr="006C5FB3">
        <w:rPr>
          <w:b/>
          <w:color w:val="auto"/>
        </w:rPr>
        <w:t xml:space="preserve">45, da Lei 123/2006, </w:t>
      </w:r>
      <w:r w:rsidRPr="006C5FB3">
        <w:rPr>
          <w:color w:val="auto"/>
        </w:rPr>
        <w:t xml:space="preserve">nos casos de empate ficto (art. 44, da Lei 123/2006), será observado o disposto no </w:t>
      </w:r>
      <w:r w:rsidRPr="006C5FB3">
        <w:rPr>
          <w:b/>
          <w:bCs/>
          <w:color w:val="auto"/>
        </w:rPr>
        <w:t>item 5.9, deste Edital</w:t>
      </w:r>
      <w:r w:rsidRPr="006C5FB3">
        <w:rPr>
          <w:color w:val="auto"/>
        </w:rPr>
        <w:t>.</w:t>
      </w:r>
    </w:p>
    <w:p w14:paraId="3886EC67"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6C5FB3">
          <w:rPr>
            <w:rStyle w:val="Hyperlink"/>
            <w:color w:val="auto"/>
          </w:rPr>
          <w:t>art. 4º do Decreto nº 8.538/2015</w:t>
        </w:r>
      </w:hyperlink>
      <w:r w:rsidRPr="006C5FB3">
        <w:rPr>
          <w:color w:val="auto"/>
        </w:rPr>
        <w:t>).</w:t>
      </w:r>
    </w:p>
    <w:p w14:paraId="2B27F081" w14:textId="77777777" w:rsidR="00681F90" w:rsidRPr="006C5FB3" w:rsidRDefault="00681F90" w:rsidP="00681F90">
      <w:pPr>
        <w:pStyle w:val="Nivel2"/>
        <w:numPr>
          <w:ilvl w:val="1"/>
          <w:numId w:val="21"/>
        </w:numPr>
        <w:tabs>
          <w:tab w:val="left" w:pos="567"/>
        </w:tabs>
        <w:spacing w:line="240" w:lineRule="auto"/>
        <w:ind w:left="0" w:firstLine="0"/>
        <w:rPr>
          <w:color w:val="auto"/>
        </w:rPr>
      </w:pPr>
      <w:bookmarkStart w:id="14" w:name="_Hlk153186222"/>
      <w:r w:rsidRPr="006C5FB3">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6C5FB3">
        <w:rPr>
          <w:color w:val="auto"/>
        </w:rPr>
        <w:t>.</w:t>
      </w:r>
    </w:p>
    <w:p w14:paraId="36424A79"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A microempresa ou empresa de pequeno porte que desejarem participar do certame para o tratamento diferenciado com os benefícios da LC 123/06, alterada pela LC 147/14 deverá declarar essa situação.</w:t>
      </w:r>
    </w:p>
    <w:p w14:paraId="282FD3FB"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 xml:space="preserve">Será concedido tratamento favorecido para as microempresas e empresas de pequeno porte, para as sociedades cooperativas </w:t>
      </w:r>
      <w:r w:rsidRPr="006C5FB3">
        <w:rPr>
          <w:rFonts w:eastAsia="Times New Roman"/>
          <w:color w:val="auto"/>
        </w:rPr>
        <w:t xml:space="preserve">mencionadas no </w:t>
      </w:r>
      <w:hyperlink r:id="rId18" w:anchor="art16" w:history="1">
        <w:r w:rsidRPr="006C5FB3">
          <w:rPr>
            <w:rStyle w:val="Hyperlink"/>
            <w:rFonts w:eastAsia="Times New Roman"/>
            <w:color w:val="auto"/>
          </w:rPr>
          <w:t xml:space="preserve">artigo </w:t>
        </w:r>
        <w:r w:rsidRPr="006C5FB3">
          <w:rPr>
            <w:rStyle w:val="Hyperlink"/>
            <w:color w:val="auto"/>
          </w:rPr>
          <w:t>16 da Lei Federal nº 14.133, de 2021</w:t>
        </w:r>
      </w:hyperlink>
      <w:r w:rsidRPr="006C5FB3">
        <w:rPr>
          <w:color w:val="auto"/>
        </w:rPr>
        <w:t xml:space="preserve">, para o agricultor familiar, o produtor rural pessoa física e para o microempreendedor individual - MEI, nos limites previstos da </w:t>
      </w:r>
      <w:hyperlink r:id="rId19" w:history="1">
        <w:r w:rsidRPr="006C5FB3">
          <w:rPr>
            <w:rStyle w:val="Hyperlink"/>
            <w:color w:val="auto"/>
          </w:rPr>
          <w:t>Lei Complementar nº 123, de 2006</w:t>
        </w:r>
      </w:hyperlink>
      <w:r w:rsidRPr="006C5FB3">
        <w:rPr>
          <w:rStyle w:val="Hyperlink"/>
          <w:color w:val="auto"/>
        </w:rPr>
        <w:t>.</w:t>
      </w:r>
    </w:p>
    <w:p w14:paraId="4DE41DB9" w14:textId="77777777" w:rsidR="00681F90" w:rsidRPr="006C5FB3" w:rsidRDefault="00681F90" w:rsidP="00681F90">
      <w:pPr>
        <w:pStyle w:val="Nivel2"/>
        <w:numPr>
          <w:ilvl w:val="1"/>
          <w:numId w:val="21"/>
        </w:numPr>
        <w:tabs>
          <w:tab w:val="left" w:pos="567"/>
        </w:tabs>
        <w:spacing w:line="240" w:lineRule="auto"/>
        <w:ind w:left="0" w:firstLine="0"/>
        <w:rPr>
          <w:color w:val="auto"/>
        </w:rPr>
      </w:pPr>
      <w:r w:rsidRPr="006C5FB3">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3551E5E" w14:textId="77777777" w:rsidR="00681F90" w:rsidRPr="006C5FB3" w:rsidRDefault="00681F90" w:rsidP="00681F90">
      <w:pPr>
        <w:pStyle w:val="Nivel2"/>
        <w:numPr>
          <w:ilvl w:val="0"/>
          <w:numId w:val="0"/>
        </w:numPr>
        <w:tabs>
          <w:tab w:val="left" w:pos="567"/>
        </w:tabs>
        <w:spacing w:line="240" w:lineRule="auto"/>
        <w:rPr>
          <w:b/>
          <w:color w:val="auto"/>
        </w:rPr>
      </w:pPr>
      <w:r w:rsidRPr="006C5FB3">
        <w:rPr>
          <w:bCs/>
          <w:color w:val="auto"/>
        </w:rPr>
        <w:t>2.20</w:t>
      </w:r>
      <w:r w:rsidRPr="006C5FB3">
        <w:rPr>
          <w:b/>
          <w:color w:val="auto"/>
        </w:rPr>
        <w:tab/>
      </w:r>
      <w:r w:rsidRPr="006C5FB3">
        <w:rPr>
          <w:b/>
          <w:color w:val="auto"/>
          <w:highlight w:val="yellow"/>
        </w:rPr>
        <w:t xml:space="preserve">Não se aplica a margem de preferência de 10% da melhor proposta válida para a contratação preferencial/prioridade para Micro, Pequena Empresa e MEI´s, estabelecidas no município ou na </w:t>
      </w:r>
      <w:r w:rsidRPr="006C5FB3">
        <w:rPr>
          <w:b/>
          <w:color w:val="auto"/>
          <w:highlight w:val="yellow"/>
        </w:rPr>
        <w:lastRenderedPageBreak/>
        <w:t>região econômica do Vale do Ivaí de Marilândia do Sul/PR</w:t>
      </w:r>
      <w:r w:rsidRPr="006C5FB3">
        <w:rPr>
          <w:bCs/>
          <w:color w:val="auto"/>
          <w:highlight w:val="yellow"/>
        </w:rPr>
        <w:t>. Considerando que os fornecedores interessados na margem não são suficientes.</w:t>
      </w:r>
    </w:p>
    <w:p w14:paraId="1449D637" w14:textId="77777777" w:rsidR="00681F90" w:rsidRPr="006C5FB3" w:rsidRDefault="00681F90" w:rsidP="00681F90">
      <w:pPr>
        <w:pStyle w:val="Nivel2"/>
        <w:numPr>
          <w:ilvl w:val="0"/>
          <w:numId w:val="0"/>
        </w:numPr>
        <w:spacing w:line="240" w:lineRule="auto"/>
        <w:jc w:val="center"/>
        <w:rPr>
          <w:b/>
          <w:color w:val="92D050"/>
        </w:rPr>
      </w:pPr>
    </w:p>
    <w:p w14:paraId="6FABCA34" w14:textId="77777777" w:rsidR="00681F90" w:rsidRPr="006C5FB3" w:rsidRDefault="00681F90" w:rsidP="00681F90">
      <w:pPr>
        <w:pStyle w:val="Nivel01"/>
        <w:numPr>
          <w:ilvl w:val="0"/>
          <w:numId w:val="21"/>
        </w:numPr>
        <w:spacing w:before="120" w:after="120"/>
      </w:pPr>
      <w:r w:rsidRPr="006C5FB3">
        <w:t xml:space="preserve"> DA APRESENTAÇÃO DA PROPOSTA E DOS DOCUMENTOS DE HABILITAÇÃO</w:t>
      </w:r>
      <w:bookmarkEnd w:id="3"/>
    </w:p>
    <w:p w14:paraId="2C791F02"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t xml:space="preserve">3.1    Na presente licitação, a </w:t>
      </w:r>
      <w:r w:rsidRPr="006C5FB3">
        <w:rPr>
          <w:b/>
          <w:bCs/>
          <w:color w:val="auto"/>
        </w:rPr>
        <w:t>FASE DE HABILITAÇÃO SUCEDERÁ</w:t>
      </w:r>
      <w:r w:rsidRPr="006C5FB3">
        <w:rPr>
          <w:color w:val="auto"/>
        </w:rPr>
        <w:t xml:space="preserve"> as fases de apresentação de propostas e lances e de julgamento. </w:t>
      </w:r>
    </w:p>
    <w:p w14:paraId="3DA75BC7" w14:textId="044A97A3" w:rsidR="00681F90" w:rsidRPr="006C5FB3" w:rsidRDefault="00681F90" w:rsidP="00681F90">
      <w:pPr>
        <w:pStyle w:val="Nivel2"/>
        <w:numPr>
          <w:ilvl w:val="0"/>
          <w:numId w:val="0"/>
        </w:numPr>
        <w:tabs>
          <w:tab w:val="left" w:pos="567"/>
        </w:tabs>
        <w:spacing w:line="240" w:lineRule="auto"/>
        <w:rPr>
          <w:color w:val="auto"/>
        </w:rPr>
      </w:pPr>
      <w:r w:rsidRPr="006C5FB3">
        <w:rPr>
          <w:color w:val="auto"/>
        </w:rPr>
        <w:t>3.2    Os licitantes encaminharão, exclusivamente por meio do sistema eletrônico, a proposta com o preço ou o percentual de desconto, conforme o critério de julgamento adotado neste Edital, até a data e o horário estabelecidos para abertura da sessão pública</w:t>
      </w:r>
      <w:r w:rsidR="00AC7270" w:rsidRPr="006C5FB3">
        <w:rPr>
          <w:color w:val="auto"/>
        </w:rPr>
        <w:t>.</w:t>
      </w:r>
    </w:p>
    <w:p w14:paraId="5878C924" w14:textId="77777777" w:rsidR="00681F90" w:rsidRPr="006C5FB3" w:rsidRDefault="00681F90" w:rsidP="00681F90">
      <w:pPr>
        <w:pStyle w:val="Nivel2"/>
        <w:numPr>
          <w:ilvl w:val="0"/>
          <w:numId w:val="0"/>
        </w:numPr>
        <w:tabs>
          <w:tab w:val="left" w:pos="709"/>
        </w:tabs>
        <w:spacing w:line="240" w:lineRule="auto"/>
        <w:rPr>
          <w:color w:val="auto"/>
        </w:rPr>
      </w:pPr>
      <w:r w:rsidRPr="006C5FB3">
        <w:rPr>
          <w:color w:val="auto"/>
        </w:rPr>
        <w:t xml:space="preserve">3.2.1 </w:t>
      </w:r>
      <w:r w:rsidRPr="006C5FB3">
        <w:rPr>
          <w:color w:val="auto"/>
        </w:rPr>
        <w:tab/>
        <w:t>Os licitantes poderão retirar ou substituir a proposta anteriormente inserida no sistema, até a abertura da sessão pública.</w:t>
      </w:r>
    </w:p>
    <w:p w14:paraId="2CC960D7"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t>3.3    Não haverá ordem de classificação na etapa de apresentação da proposta e dos documentos de habilitação pelo licitante, o que ocorrerá somente após os procedimentos de abertura da sessão pública e da fase de envio de lances.</w:t>
      </w:r>
    </w:p>
    <w:p w14:paraId="4494EE20" w14:textId="77777777" w:rsidR="00681F90" w:rsidRPr="006C5FB3" w:rsidRDefault="00681F90" w:rsidP="00681F90">
      <w:pPr>
        <w:pStyle w:val="Nivel2"/>
        <w:numPr>
          <w:ilvl w:val="0"/>
          <w:numId w:val="0"/>
        </w:numPr>
        <w:tabs>
          <w:tab w:val="left" w:pos="567"/>
        </w:tabs>
        <w:spacing w:line="240" w:lineRule="auto"/>
        <w:rPr>
          <w:color w:val="auto"/>
        </w:rPr>
      </w:pPr>
      <w:r w:rsidRPr="006C5FB3">
        <w:t>3.4     A</w:t>
      </w:r>
      <w:r w:rsidRPr="006C5FB3">
        <w:rPr>
          <w:spacing w:val="4"/>
        </w:rPr>
        <w:t xml:space="preserve"> </w:t>
      </w:r>
      <w:r w:rsidRPr="006C5FB3">
        <w:rPr>
          <w:spacing w:val="-5"/>
        </w:rPr>
        <w:t>L</w:t>
      </w:r>
      <w:r w:rsidRPr="006C5FB3">
        <w:t>icitant</w:t>
      </w:r>
      <w:r w:rsidRPr="006C5FB3">
        <w:rPr>
          <w:spacing w:val="-1"/>
        </w:rPr>
        <w:t>e</w:t>
      </w:r>
      <w:r w:rsidRPr="006C5FB3">
        <w:t>,</w:t>
      </w:r>
      <w:r w:rsidRPr="006C5FB3">
        <w:rPr>
          <w:spacing w:val="2"/>
        </w:rPr>
        <w:t xml:space="preserve"> </w:t>
      </w:r>
      <w:r w:rsidRPr="006C5FB3">
        <w:t>filiais</w:t>
      </w:r>
      <w:r w:rsidRPr="006C5FB3">
        <w:rPr>
          <w:spacing w:val="3"/>
        </w:rPr>
        <w:t xml:space="preserve"> </w:t>
      </w:r>
      <w:r w:rsidRPr="006C5FB3">
        <w:t xml:space="preserve">ou </w:t>
      </w:r>
      <w:r w:rsidRPr="006C5FB3">
        <w:rPr>
          <w:spacing w:val="-1"/>
        </w:rPr>
        <w:t>e</w:t>
      </w:r>
      <w:r w:rsidRPr="006C5FB3">
        <w:t>mpr</w:t>
      </w:r>
      <w:r w:rsidRPr="006C5FB3">
        <w:rPr>
          <w:spacing w:val="-1"/>
        </w:rPr>
        <w:t>e</w:t>
      </w:r>
      <w:r w:rsidRPr="006C5FB3">
        <w:t>s</w:t>
      </w:r>
      <w:r w:rsidRPr="006C5FB3">
        <w:rPr>
          <w:spacing w:val="-1"/>
        </w:rPr>
        <w:t>a</w:t>
      </w:r>
      <w:r w:rsidRPr="006C5FB3">
        <w:t>s</w:t>
      </w:r>
      <w:r w:rsidRPr="006C5FB3">
        <w:rPr>
          <w:spacing w:val="3"/>
        </w:rPr>
        <w:t xml:space="preserve"> </w:t>
      </w:r>
      <w:r w:rsidRPr="006C5FB3">
        <w:t>que</w:t>
      </w:r>
      <w:r w:rsidRPr="006C5FB3">
        <w:rPr>
          <w:spacing w:val="2"/>
        </w:rPr>
        <w:t xml:space="preserve"> </w:t>
      </w:r>
      <w:r w:rsidRPr="006C5FB3">
        <w:t>f</w:t>
      </w:r>
      <w:r w:rsidRPr="006C5FB3">
        <w:rPr>
          <w:spacing w:val="-2"/>
        </w:rPr>
        <w:t>a</w:t>
      </w:r>
      <w:r w:rsidRPr="006C5FB3">
        <w:rPr>
          <w:spacing w:val="1"/>
        </w:rPr>
        <w:t>z</w:t>
      </w:r>
      <w:r w:rsidRPr="006C5FB3">
        <w:rPr>
          <w:spacing w:val="-1"/>
        </w:rPr>
        <w:t>e</w:t>
      </w:r>
      <w:r w:rsidRPr="006C5FB3">
        <w:t>m</w:t>
      </w:r>
      <w:r w:rsidRPr="006C5FB3">
        <w:rPr>
          <w:spacing w:val="3"/>
        </w:rPr>
        <w:t xml:space="preserve"> </w:t>
      </w:r>
      <w:r w:rsidRPr="006C5FB3">
        <w:t>p</w:t>
      </w:r>
      <w:r w:rsidRPr="006C5FB3">
        <w:rPr>
          <w:spacing w:val="1"/>
        </w:rPr>
        <w:t>a</w:t>
      </w:r>
      <w:r w:rsidRPr="006C5FB3">
        <w:t>rte</w:t>
      </w:r>
      <w:r w:rsidRPr="006C5FB3">
        <w:rPr>
          <w:spacing w:val="1"/>
        </w:rPr>
        <w:t xml:space="preserve"> </w:t>
      </w:r>
      <w:r w:rsidRPr="006C5FB3">
        <w:t>de</w:t>
      </w:r>
      <w:r w:rsidRPr="006C5FB3">
        <w:rPr>
          <w:spacing w:val="2"/>
        </w:rPr>
        <w:t xml:space="preserve"> </w:t>
      </w:r>
      <w:r w:rsidRPr="006C5FB3">
        <w:t>um</w:t>
      </w:r>
      <w:r w:rsidRPr="006C5FB3">
        <w:rPr>
          <w:spacing w:val="3"/>
        </w:rPr>
        <w:t xml:space="preserve"> </w:t>
      </w:r>
      <w:r w:rsidRPr="006C5FB3">
        <w:t>mesmo</w:t>
      </w:r>
      <w:r w:rsidRPr="006C5FB3">
        <w:rPr>
          <w:spacing w:val="3"/>
        </w:rPr>
        <w:t xml:space="preserve"> </w:t>
      </w:r>
      <w:r w:rsidRPr="006C5FB3">
        <w:rPr>
          <w:spacing w:val="-2"/>
        </w:rPr>
        <w:t>g</w:t>
      </w:r>
      <w:r w:rsidRPr="006C5FB3">
        <w:t xml:space="preserve">rupo </w:t>
      </w:r>
      <w:r w:rsidRPr="006C5FB3">
        <w:rPr>
          <w:spacing w:val="-1"/>
        </w:rPr>
        <w:t>ec</w:t>
      </w:r>
      <w:r w:rsidRPr="006C5FB3">
        <w:t>onôm</w:t>
      </w:r>
      <w:r w:rsidRPr="006C5FB3">
        <w:rPr>
          <w:spacing w:val="1"/>
        </w:rPr>
        <w:t>i</w:t>
      </w:r>
      <w:r w:rsidRPr="006C5FB3">
        <w:rPr>
          <w:spacing w:val="-1"/>
        </w:rPr>
        <w:t>c</w:t>
      </w:r>
      <w:r w:rsidRPr="006C5FB3">
        <w:t>o</w:t>
      </w:r>
      <w:r w:rsidRPr="006C5FB3">
        <w:rPr>
          <w:spacing w:val="1"/>
        </w:rPr>
        <w:t xml:space="preserve"> </w:t>
      </w:r>
      <w:r w:rsidRPr="006C5FB3">
        <w:t>ou</w:t>
      </w:r>
      <w:r w:rsidRPr="006C5FB3">
        <w:rPr>
          <w:spacing w:val="1"/>
        </w:rPr>
        <w:t xml:space="preserve"> </w:t>
      </w:r>
      <w:r w:rsidRPr="006C5FB3">
        <w:t>fi</w:t>
      </w:r>
      <w:r w:rsidRPr="006C5FB3">
        <w:rPr>
          <w:spacing w:val="2"/>
        </w:rPr>
        <w:t>n</w:t>
      </w:r>
      <w:r w:rsidRPr="006C5FB3">
        <w:rPr>
          <w:spacing w:val="-1"/>
        </w:rPr>
        <w:t>a</w:t>
      </w:r>
      <w:r w:rsidRPr="006C5FB3">
        <w:t>n</w:t>
      </w:r>
      <w:r w:rsidRPr="006C5FB3">
        <w:rPr>
          <w:spacing w:val="-1"/>
        </w:rPr>
        <w:t>ce</w:t>
      </w:r>
      <w:r w:rsidRPr="006C5FB3">
        <w:rPr>
          <w:spacing w:val="3"/>
        </w:rPr>
        <w:t>i</w:t>
      </w:r>
      <w:r w:rsidRPr="006C5FB3">
        <w:rPr>
          <w:spacing w:val="1"/>
        </w:rPr>
        <w:t>r</w:t>
      </w:r>
      <w:r w:rsidRPr="006C5FB3">
        <w:t>o,</w:t>
      </w:r>
      <w:r w:rsidRPr="006C5FB3">
        <w:rPr>
          <w:spacing w:val="1"/>
        </w:rPr>
        <w:t xml:space="preserve"> </w:t>
      </w:r>
      <w:r w:rsidRPr="006C5FB3">
        <w:t>somente</w:t>
      </w:r>
      <w:r w:rsidRPr="006C5FB3">
        <w:rPr>
          <w:spacing w:val="1"/>
        </w:rPr>
        <w:t xml:space="preserve"> </w:t>
      </w:r>
      <w:r w:rsidRPr="006C5FB3">
        <w:t>pod</w:t>
      </w:r>
      <w:r w:rsidRPr="006C5FB3">
        <w:rPr>
          <w:spacing w:val="-1"/>
        </w:rPr>
        <w:t>e</w:t>
      </w:r>
      <w:r w:rsidRPr="006C5FB3">
        <w:rPr>
          <w:spacing w:val="1"/>
        </w:rPr>
        <w:t>r</w:t>
      </w:r>
      <w:r w:rsidRPr="006C5FB3">
        <w:t xml:space="preserve">á </w:t>
      </w:r>
      <w:r w:rsidRPr="006C5FB3">
        <w:rPr>
          <w:spacing w:val="-1"/>
        </w:rPr>
        <w:t>a</w:t>
      </w:r>
      <w:r w:rsidRPr="006C5FB3">
        <w:rPr>
          <w:spacing w:val="2"/>
        </w:rPr>
        <w:t>p</w:t>
      </w:r>
      <w:r w:rsidRPr="006C5FB3">
        <w:t>res</w:t>
      </w:r>
      <w:r w:rsidRPr="006C5FB3">
        <w:rPr>
          <w:spacing w:val="-1"/>
        </w:rPr>
        <w:t>e</w:t>
      </w:r>
      <w:r w:rsidRPr="006C5FB3">
        <w:t>ntar uma</w:t>
      </w:r>
      <w:r w:rsidRPr="006C5FB3">
        <w:rPr>
          <w:spacing w:val="1"/>
        </w:rPr>
        <w:t xml:space="preserve"> </w:t>
      </w:r>
      <w:r w:rsidRPr="006C5FB3">
        <w:t>ún</w:t>
      </w:r>
      <w:r w:rsidRPr="006C5FB3">
        <w:rPr>
          <w:spacing w:val="3"/>
        </w:rPr>
        <w:t>i</w:t>
      </w:r>
      <w:r w:rsidRPr="006C5FB3">
        <w:rPr>
          <w:spacing w:val="-1"/>
        </w:rPr>
        <w:t>c</w:t>
      </w:r>
      <w:r w:rsidRPr="006C5FB3">
        <w:t>a p</w:t>
      </w:r>
      <w:r w:rsidRPr="006C5FB3">
        <w:rPr>
          <w:spacing w:val="-1"/>
        </w:rPr>
        <w:t>r</w:t>
      </w:r>
      <w:r w:rsidRPr="006C5FB3">
        <w:t>op</w:t>
      </w:r>
      <w:r w:rsidRPr="006C5FB3">
        <w:rPr>
          <w:spacing w:val="2"/>
        </w:rPr>
        <w:t>o</w:t>
      </w:r>
      <w:r w:rsidRPr="006C5FB3">
        <w:t>sta</w:t>
      </w:r>
      <w:r w:rsidRPr="006C5FB3">
        <w:rPr>
          <w:spacing w:val="1"/>
        </w:rPr>
        <w:t xml:space="preserve"> </w:t>
      </w:r>
      <w:r w:rsidRPr="006C5FB3">
        <w:t>de p</w:t>
      </w:r>
      <w:r w:rsidRPr="006C5FB3">
        <w:rPr>
          <w:spacing w:val="1"/>
        </w:rPr>
        <w:t>r</w:t>
      </w:r>
      <w:r w:rsidRPr="006C5FB3">
        <w:rPr>
          <w:spacing w:val="-1"/>
        </w:rPr>
        <w:t>eç</w:t>
      </w:r>
      <w:r w:rsidRPr="006C5FB3">
        <w:t>os.</w:t>
      </w:r>
      <w:r w:rsidRPr="006C5FB3">
        <w:rPr>
          <w:spacing w:val="2"/>
        </w:rPr>
        <w:t xml:space="preserve"> </w:t>
      </w:r>
      <w:r w:rsidRPr="006C5FB3">
        <w:t>C</w:t>
      </w:r>
      <w:r w:rsidRPr="006C5FB3">
        <w:rPr>
          <w:spacing w:val="-1"/>
        </w:rPr>
        <w:t>a</w:t>
      </w:r>
      <w:r w:rsidRPr="006C5FB3">
        <w:t>so</w:t>
      </w:r>
      <w:r w:rsidRPr="006C5FB3">
        <w:rPr>
          <w:spacing w:val="2"/>
        </w:rPr>
        <w:t xml:space="preserve"> </w:t>
      </w:r>
      <w:r w:rsidRPr="006C5FB3">
        <w:t xml:space="preserve">a </w:t>
      </w:r>
      <w:r w:rsidRPr="006C5FB3">
        <w:rPr>
          <w:spacing w:val="-3"/>
        </w:rPr>
        <w:t>L</w:t>
      </w:r>
      <w:r w:rsidRPr="006C5FB3">
        <w:t xml:space="preserve">icitante </w:t>
      </w:r>
      <w:r w:rsidRPr="006C5FB3">
        <w:rPr>
          <w:spacing w:val="2"/>
        </w:rPr>
        <w:t>p</w:t>
      </w:r>
      <w:r w:rsidRPr="006C5FB3">
        <w:rPr>
          <w:spacing w:val="-1"/>
        </w:rPr>
        <w:t>a</w:t>
      </w:r>
      <w:r w:rsidRPr="006C5FB3">
        <w:t>rticipe</w:t>
      </w:r>
      <w:r w:rsidRPr="006C5FB3">
        <w:rPr>
          <w:spacing w:val="2"/>
        </w:rPr>
        <w:t xml:space="preserve"> </w:t>
      </w:r>
      <w:r w:rsidRPr="006C5FB3">
        <w:rPr>
          <w:spacing w:val="-1"/>
        </w:rPr>
        <w:t>e</w:t>
      </w:r>
      <w:r w:rsidRPr="006C5FB3">
        <w:t>m</w:t>
      </w:r>
      <w:r w:rsidRPr="006C5FB3">
        <w:rPr>
          <w:spacing w:val="2"/>
        </w:rPr>
        <w:t xml:space="preserve"> </w:t>
      </w:r>
      <w:r w:rsidRPr="006C5FB3">
        <w:t>mais</w:t>
      </w:r>
      <w:r w:rsidRPr="006C5FB3">
        <w:rPr>
          <w:spacing w:val="1"/>
        </w:rPr>
        <w:t xml:space="preserve"> </w:t>
      </w:r>
      <w:r w:rsidRPr="006C5FB3">
        <w:t>de uma</w:t>
      </w:r>
      <w:r w:rsidRPr="006C5FB3">
        <w:rPr>
          <w:spacing w:val="1"/>
        </w:rPr>
        <w:t xml:space="preserve"> </w:t>
      </w:r>
      <w:r w:rsidRPr="006C5FB3">
        <w:t>p</w:t>
      </w:r>
      <w:r w:rsidRPr="006C5FB3">
        <w:rPr>
          <w:spacing w:val="-1"/>
        </w:rPr>
        <w:t>r</w:t>
      </w:r>
      <w:r w:rsidRPr="006C5FB3">
        <w:t xml:space="preserve">oposta </w:t>
      </w:r>
      <w:r w:rsidRPr="006C5FB3">
        <w:rPr>
          <w:spacing w:val="2"/>
        </w:rPr>
        <w:t>d</w:t>
      </w:r>
      <w:r w:rsidRPr="006C5FB3">
        <w:t xml:space="preserve">e </w:t>
      </w:r>
      <w:r w:rsidRPr="006C5FB3">
        <w:rPr>
          <w:spacing w:val="2"/>
        </w:rPr>
        <w:t>p</w:t>
      </w:r>
      <w:r w:rsidRPr="006C5FB3">
        <w:t>r</w:t>
      </w:r>
      <w:r w:rsidRPr="006C5FB3">
        <w:rPr>
          <w:spacing w:val="-2"/>
        </w:rPr>
        <w:t>e</w:t>
      </w:r>
      <w:r w:rsidRPr="006C5FB3">
        <w:rPr>
          <w:spacing w:val="-1"/>
        </w:rPr>
        <w:t>ç</w:t>
      </w:r>
      <w:r w:rsidRPr="006C5FB3">
        <w:t>os,</w:t>
      </w:r>
      <w:r w:rsidRPr="006C5FB3">
        <w:rPr>
          <w:spacing w:val="1"/>
        </w:rPr>
        <w:t xml:space="preserve"> </w:t>
      </w:r>
      <w:r w:rsidRPr="006C5FB3">
        <w:rPr>
          <w:spacing w:val="-1"/>
        </w:rPr>
        <w:t>e</w:t>
      </w:r>
      <w:r w:rsidRPr="006C5FB3">
        <w:t>s</w:t>
      </w:r>
      <w:r w:rsidRPr="006C5FB3">
        <w:rPr>
          <w:spacing w:val="3"/>
        </w:rPr>
        <w:t>t</w:t>
      </w:r>
      <w:r w:rsidRPr="006C5FB3">
        <w:rPr>
          <w:spacing w:val="-1"/>
        </w:rPr>
        <w:t>a</w:t>
      </w:r>
      <w:r w:rsidRPr="006C5FB3">
        <w:t>s</w:t>
      </w:r>
      <w:r w:rsidRPr="006C5FB3">
        <w:rPr>
          <w:spacing w:val="1"/>
        </w:rPr>
        <w:t xml:space="preserve"> </w:t>
      </w:r>
      <w:r w:rsidRPr="006C5FB3">
        <w:t>p</w:t>
      </w:r>
      <w:r w:rsidRPr="006C5FB3">
        <w:rPr>
          <w:spacing w:val="-1"/>
        </w:rPr>
        <w:t>r</w:t>
      </w:r>
      <w:r w:rsidRPr="006C5FB3">
        <w:t>opost</w:t>
      </w:r>
      <w:r w:rsidRPr="006C5FB3">
        <w:rPr>
          <w:spacing w:val="-1"/>
        </w:rPr>
        <w:t>a</w:t>
      </w:r>
      <w:r w:rsidRPr="006C5FB3">
        <w:t>s</w:t>
      </w:r>
      <w:r w:rsidRPr="006C5FB3">
        <w:rPr>
          <w:spacing w:val="1"/>
        </w:rPr>
        <w:t xml:space="preserve"> </w:t>
      </w:r>
      <w:r w:rsidRPr="006C5FB3">
        <w:t>de</w:t>
      </w:r>
      <w:r w:rsidRPr="006C5FB3">
        <w:rPr>
          <w:spacing w:val="2"/>
        </w:rPr>
        <w:t xml:space="preserve"> </w:t>
      </w:r>
      <w:r w:rsidRPr="006C5FB3">
        <w:t>p</w:t>
      </w:r>
      <w:r w:rsidRPr="006C5FB3">
        <w:rPr>
          <w:spacing w:val="-1"/>
        </w:rPr>
        <w:t>reç</w:t>
      </w:r>
      <w:r w:rsidRPr="006C5FB3">
        <w:t>os</w:t>
      </w:r>
      <w:r w:rsidRPr="006C5FB3">
        <w:rPr>
          <w:spacing w:val="1"/>
        </w:rPr>
        <w:t xml:space="preserve"> </w:t>
      </w:r>
      <w:r w:rsidRPr="006C5FB3">
        <w:t>n</w:t>
      </w:r>
      <w:r w:rsidRPr="006C5FB3">
        <w:rPr>
          <w:spacing w:val="-1"/>
        </w:rPr>
        <w:t>ã</w:t>
      </w:r>
      <w:r w:rsidRPr="006C5FB3">
        <w:t>o</w:t>
      </w:r>
      <w:r w:rsidRPr="006C5FB3">
        <w:rPr>
          <w:spacing w:val="1"/>
        </w:rPr>
        <w:t xml:space="preserve"> </w:t>
      </w:r>
      <w:r w:rsidRPr="006C5FB3">
        <w:rPr>
          <w:spacing w:val="2"/>
        </w:rPr>
        <w:t>s</w:t>
      </w:r>
      <w:r w:rsidRPr="006C5FB3">
        <w:rPr>
          <w:spacing w:val="-1"/>
        </w:rPr>
        <w:t>e</w:t>
      </w:r>
      <w:r w:rsidRPr="006C5FB3">
        <w:t>rão</w:t>
      </w:r>
      <w:r w:rsidRPr="006C5FB3">
        <w:rPr>
          <w:spacing w:val="1"/>
        </w:rPr>
        <w:t xml:space="preserve"> </w:t>
      </w:r>
      <w:r w:rsidRPr="006C5FB3">
        <w:t>lev</w:t>
      </w:r>
      <w:r w:rsidRPr="006C5FB3">
        <w:rPr>
          <w:spacing w:val="-1"/>
        </w:rPr>
        <w:t>a</w:t>
      </w:r>
      <w:r w:rsidRPr="006C5FB3">
        <w:t>d</w:t>
      </w:r>
      <w:r w:rsidRPr="006C5FB3">
        <w:rPr>
          <w:spacing w:val="1"/>
        </w:rPr>
        <w:t>a</w:t>
      </w:r>
      <w:r w:rsidRPr="006C5FB3">
        <w:t xml:space="preserve">s </w:t>
      </w:r>
      <w:r w:rsidRPr="006C5FB3">
        <w:rPr>
          <w:spacing w:val="-1"/>
        </w:rPr>
        <w:t>e</w:t>
      </w:r>
      <w:r w:rsidRPr="006C5FB3">
        <w:t>m consid</w:t>
      </w:r>
      <w:r w:rsidRPr="006C5FB3">
        <w:rPr>
          <w:spacing w:val="-1"/>
        </w:rPr>
        <w:t>e</w:t>
      </w:r>
      <w:r w:rsidRPr="006C5FB3">
        <w:t>ra</w:t>
      </w:r>
      <w:r w:rsidRPr="006C5FB3">
        <w:rPr>
          <w:spacing w:val="-1"/>
        </w:rPr>
        <w:t>çã</w:t>
      </w:r>
      <w:r w:rsidRPr="006C5FB3">
        <w:t>o</w:t>
      </w:r>
      <w:r w:rsidRPr="006C5FB3">
        <w:rPr>
          <w:spacing w:val="2"/>
        </w:rPr>
        <w:t xml:space="preserve"> </w:t>
      </w:r>
      <w:r w:rsidRPr="006C5FB3">
        <w:t>e</w:t>
      </w:r>
      <w:r w:rsidRPr="006C5FB3">
        <w:rPr>
          <w:spacing w:val="-1"/>
        </w:rPr>
        <w:t xml:space="preserve"> </w:t>
      </w:r>
      <w:r w:rsidRPr="006C5FB3">
        <w:t>se</w:t>
      </w:r>
      <w:r w:rsidRPr="006C5FB3">
        <w:rPr>
          <w:spacing w:val="1"/>
        </w:rPr>
        <w:t>r</w:t>
      </w:r>
      <w:r w:rsidRPr="006C5FB3">
        <w:rPr>
          <w:spacing w:val="-1"/>
        </w:rPr>
        <w:t>ã</w:t>
      </w:r>
      <w:r w:rsidRPr="006C5FB3">
        <w:t>o</w:t>
      </w:r>
      <w:r w:rsidRPr="006C5FB3">
        <w:rPr>
          <w:spacing w:val="2"/>
        </w:rPr>
        <w:t xml:space="preserve"> </w:t>
      </w:r>
      <w:r w:rsidRPr="006C5FB3">
        <w:t>r</w:t>
      </w:r>
      <w:r w:rsidRPr="006C5FB3">
        <w:rPr>
          <w:spacing w:val="-2"/>
        </w:rPr>
        <w:t>e</w:t>
      </w:r>
      <w:r w:rsidRPr="006C5FB3">
        <w:t>jeitad</w:t>
      </w:r>
      <w:r w:rsidRPr="006C5FB3">
        <w:rPr>
          <w:spacing w:val="-1"/>
        </w:rPr>
        <w:t>a</w:t>
      </w:r>
      <w:r w:rsidRPr="006C5FB3">
        <w:t xml:space="preserve">s </w:t>
      </w:r>
      <w:r w:rsidRPr="006C5FB3">
        <w:rPr>
          <w:spacing w:val="2"/>
        </w:rPr>
        <w:t>p</w:t>
      </w:r>
      <w:r w:rsidRPr="006C5FB3">
        <w:rPr>
          <w:spacing w:val="-1"/>
        </w:rPr>
        <w:t>e</w:t>
      </w:r>
      <w:r w:rsidRPr="006C5FB3">
        <w:t xml:space="preserve">lo </w:t>
      </w:r>
      <w:r w:rsidRPr="006C5FB3">
        <w:rPr>
          <w:spacing w:val="1"/>
        </w:rPr>
        <w:t>pregoeiro.</w:t>
      </w:r>
    </w:p>
    <w:p w14:paraId="2080092F" w14:textId="77777777" w:rsidR="00681F90" w:rsidRPr="006C5FB3" w:rsidRDefault="00681F90" w:rsidP="00681F90">
      <w:pPr>
        <w:pStyle w:val="Nivel2"/>
        <w:numPr>
          <w:ilvl w:val="0"/>
          <w:numId w:val="0"/>
        </w:numPr>
        <w:tabs>
          <w:tab w:val="left" w:pos="709"/>
        </w:tabs>
        <w:spacing w:line="240" w:lineRule="auto"/>
        <w:rPr>
          <w:color w:val="auto"/>
        </w:rPr>
      </w:pPr>
      <w:r w:rsidRPr="006C5FB3">
        <w:rPr>
          <w:spacing w:val="1"/>
        </w:rPr>
        <w:t xml:space="preserve">3.4.1 </w:t>
      </w:r>
      <w:r w:rsidRPr="006C5FB3">
        <w:rPr>
          <w:spacing w:val="1"/>
        </w:rPr>
        <w:tab/>
        <w:t>P</w:t>
      </w:r>
      <w:r w:rsidRPr="006C5FB3">
        <w:rPr>
          <w:spacing w:val="-1"/>
        </w:rPr>
        <w:t>a</w:t>
      </w:r>
      <w:r w:rsidRPr="006C5FB3">
        <w:t xml:space="preserve">ra </w:t>
      </w:r>
      <w:r w:rsidRPr="006C5FB3">
        <w:rPr>
          <w:spacing w:val="3"/>
        </w:rPr>
        <w:t>t</w:t>
      </w:r>
      <w:r w:rsidRPr="006C5FB3">
        <w:rPr>
          <w:spacing w:val="-1"/>
        </w:rPr>
        <w:t>a</w:t>
      </w:r>
      <w:r w:rsidRPr="006C5FB3">
        <w:t>is</w:t>
      </w:r>
      <w:r w:rsidRPr="006C5FB3">
        <w:rPr>
          <w:spacing w:val="2"/>
        </w:rPr>
        <w:t xml:space="preserve"> </w:t>
      </w:r>
      <w:r w:rsidRPr="006C5FB3">
        <w:rPr>
          <w:spacing w:val="-1"/>
        </w:rPr>
        <w:t>e</w:t>
      </w:r>
      <w:r w:rsidRPr="006C5FB3">
        <w:rPr>
          <w:spacing w:val="1"/>
        </w:rPr>
        <w:t>f</w:t>
      </w:r>
      <w:r w:rsidRPr="006C5FB3">
        <w:rPr>
          <w:spacing w:val="-1"/>
        </w:rPr>
        <w:t>e</w:t>
      </w:r>
      <w:r w:rsidRPr="006C5FB3">
        <w:t>i</w:t>
      </w:r>
      <w:r w:rsidRPr="006C5FB3">
        <w:rPr>
          <w:spacing w:val="1"/>
        </w:rPr>
        <w:t>t</w:t>
      </w:r>
      <w:r w:rsidRPr="006C5FB3">
        <w:t>os</w:t>
      </w:r>
      <w:r w:rsidRPr="006C5FB3">
        <w:rPr>
          <w:spacing w:val="2"/>
        </w:rPr>
        <w:t xml:space="preserve"> </w:t>
      </w:r>
      <w:r w:rsidRPr="006C5FB3">
        <w:rPr>
          <w:spacing w:val="-1"/>
        </w:rPr>
        <w:t>e</w:t>
      </w:r>
      <w:r w:rsidRPr="006C5FB3">
        <w:rPr>
          <w:spacing w:val="2"/>
        </w:rPr>
        <w:t>n</w:t>
      </w:r>
      <w:r w:rsidRPr="006C5FB3">
        <w:t>tend</w:t>
      </w:r>
      <w:r w:rsidRPr="006C5FB3">
        <w:rPr>
          <w:spacing w:val="2"/>
        </w:rPr>
        <w:t>e</w:t>
      </w:r>
      <w:r w:rsidRPr="006C5FB3">
        <w:rPr>
          <w:spacing w:val="-1"/>
        </w:rPr>
        <w:t>-</w:t>
      </w:r>
      <w:r w:rsidRPr="006C5FB3">
        <w:t>se</w:t>
      </w:r>
      <w:r w:rsidRPr="006C5FB3">
        <w:rPr>
          <w:spacing w:val="3"/>
        </w:rPr>
        <w:t xml:space="preserve"> </w:t>
      </w:r>
      <w:r w:rsidRPr="006C5FB3">
        <w:t>que</w:t>
      </w:r>
      <w:r w:rsidRPr="006C5FB3">
        <w:rPr>
          <w:spacing w:val="3"/>
        </w:rPr>
        <w:t xml:space="preserve"> </w:t>
      </w:r>
      <w:r w:rsidRPr="006C5FB3">
        <w:t>f</w:t>
      </w:r>
      <w:r w:rsidRPr="006C5FB3">
        <w:rPr>
          <w:spacing w:val="-2"/>
        </w:rPr>
        <w:t>a</w:t>
      </w:r>
      <w:r w:rsidRPr="006C5FB3">
        <w:rPr>
          <w:spacing w:val="1"/>
        </w:rPr>
        <w:t>z</w:t>
      </w:r>
      <w:r w:rsidRPr="006C5FB3">
        <w:rPr>
          <w:spacing w:val="-1"/>
        </w:rPr>
        <w:t>e</w:t>
      </w:r>
      <w:r w:rsidRPr="006C5FB3">
        <w:t>m</w:t>
      </w:r>
      <w:r w:rsidRPr="006C5FB3">
        <w:rPr>
          <w:spacing w:val="2"/>
        </w:rPr>
        <w:t xml:space="preserve"> </w:t>
      </w:r>
      <w:r w:rsidRPr="006C5FB3">
        <w:t>p</w:t>
      </w:r>
      <w:r w:rsidRPr="006C5FB3">
        <w:rPr>
          <w:spacing w:val="1"/>
        </w:rPr>
        <w:t>a</w:t>
      </w:r>
      <w:r w:rsidRPr="006C5FB3">
        <w:t>rte</w:t>
      </w:r>
      <w:r w:rsidRPr="006C5FB3">
        <w:rPr>
          <w:spacing w:val="2"/>
        </w:rPr>
        <w:t xml:space="preserve"> </w:t>
      </w:r>
      <w:r w:rsidRPr="006C5FB3">
        <w:t>de um</w:t>
      </w:r>
      <w:r w:rsidRPr="006C5FB3">
        <w:rPr>
          <w:spacing w:val="2"/>
        </w:rPr>
        <w:t xml:space="preserve"> </w:t>
      </w:r>
      <w:r w:rsidRPr="006C5FB3">
        <w:t>mesmo</w:t>
      </w:r>
      <w:r w:rsidRPr="006C5FB3">
        <w:rPr>
          <w:spacing w:val="6"/>
        </w:rPr>
        <w:t xml:space="preserve"> </w:t>
      </w:r>
      <w:r w:rsidRPr="006C5FB3">
        <w:rPr>
          <w:spacing w:val="-2"/>
        </w:rPr>
        <w:t>g</w:t>
      </w:r>
      <w:r w:rsidRPr="006C5FB3">
        <w:t>rupo</w:t>
      </w:r>
      <w:r w:rsidRPr="006C5FB3">
        <w:rPr>
          <w:spacing w:val="3"/>
        </w:rPr>
        <w:t xml:space="preserve"> </w:t>
      </w:r>
      <w:r w:rsidRPr="006C5FB3">
        <w:rPr>
          <w:spacing w:val="-1"/>
        </w:rPr>
        <w:t>e</w:t>
      </w:r>
      <w:r w:rsidRPr="006C5FB3">
        <w:rPr>
          <w:spacing w:val="1"/>
        </w:rPr>
        <w:t>c</w:t>
      </w:r>
      <w:r w:rsidRPr="006C5FB3">
        <w:t>onôm</w:t>
      </w:r>
      <w:r w:rsidRPr="006C5FB3">
        <w:rPr>
          <w:spacing w:val="1"/>
        </w:rPr>
        <w:t>i</w:t>
      </w:r>
      <w:r w:rsidRPr="006C5FB3">
        <w:rPr>
          <w:spacing w:val="-1"/>
        </w:rPr>
        <w:t>c</w:t>
      </w:r>
      <w:r w:rsidRPr="006C5FB3">
        <w:t>o</w:t>
      </w:r>
      <w:r w:rsidRPr="006C5FB3">
        <w:rPr>
          <w:spacing w:val="1"/>
        </w:rPr>
        <w:t xml:space="preserve"> </w:t>
      </w:r>
      <w:r w:rsidRPr="006C5FB3">
        <w:t>ou</w:t>
      </w:r>
      <w:r w:rsidRPr="006C5FB3">
        <w:rPr>
          <w:spacing w:val="1"/>
        </w:rPr>
        <w:t xml:space="preserve"> </w:t>
      </w:r>
      <w:r w:rsidRPr="006C5FB3">
        <w:t>fin</w:t>
      </w:r>
      <w:r w:rsidRPr="006C5FB3">
        <w:rPr>
          <w:spacing w:val="-1"/>
        </w:rPr>
        <w:t>a</w:t>
      </w:r>
      <w:r w:rsidRPr="006C5FB3">
        <w:rPr>
          <w:spacing w:val="2"/>
        </w:rPr>
        <w:t>n</w:t>
      </w:r>
      <w:r w:rsidRPr="006C5FB3">
        <w:rPr>
          <w:spacing w:val="-1"/>
        </w:rPr>
        <w:t>ce</w:t>
      </w:r>
      <w:r w:rsidRPr="006C5FB3">
        <w:t>iro,</w:t>
      </w:r>
      <w:r w:rsidRPr="006C5FB3">
        <w:rPr>
          <w:spacing w:val="4"/>
        </w:rPr>
        <w:t xml:space="preserve"> </w:t>
      </w:r>
      <w:r w:rsidRPr="006C5FB3">
        <w:rPr>
          <w:spacing w:val="1"/>
        </w:rPr>
        <w:t>a</w:t>
      </w:r>
      <w:r w:rsidRPr="006C5FB3">
        <w:t xml:space="preserve">s </w:t>
      </w:r>
      <w:r w:rsidRPr="006C5FB3">
        <w:rPr>
          <w:spacing w:val="-1"/>
        </w:rPr>
        <w:t>e</w:t>
      </w:r>
      <w:r w:rsidRPr="006C5FB3">
        <w:t>mpr</w:t>
      </w:r>
      <w:r w:rsidRPr="006C5FB3">
        <w:rPr>
          <w:spacing w:val="-1"/>
        </w:rPr>
        <w:t>e</w:t>
      </w:r>
      <w:r w:rsidRPr="006C5FB3">
        <w:t>s</w:t>
      </w:r>
      <w:r w:rsidRPr="006C5FB3">
        <w:rPr>
          <w:spacing w:val="-1"/>
        </w:rPr>
        <w:t>a</w:t>
      </w:r>
      <w:r w:rsidRPr="006C5FB3">
        <w:t>s</w:t>
      </w:r>
      <w:r w:rsidRPr="006C5FB3">
        <w:rPr>
          <w:spacing w:val="43"/>
        </w:rPr>
        <w:t xml:space="preserve"> </w:t>
      </w:r>
      <w:r w:rsidRPr="006C5FB3">
        <w:t>q</w:t>
      </w:r>
      <w:r w:rsidRPr="006C5FB3">
        <w:rPr>
          <w:spacing w:val="2"/>
        </w:rPr>
        <w:t>u</w:t>
      </w:r>
      <w:r w:rsidRPr="006C5FB3">
        <w:t>e</w:t>
      </w:r>
      <w:r w:rsidRPr="006C5FB3">
        <w:rPr>
          <w:spacing w:val="42"/>
        </w:rPr>
        <w:t xml:space="preserve"> </w:t>
      </w:r>
      <w:r w:rsidRPr="006C5FB3">
        <w:t>tenh</w:t>
      </w:r>
      <w:r w:rsidRPr="006C5FB3">
        <w:rPr>
          <w:spacing w:val="-1"/>
        </w:rPr>
        <w:t>a</w:t>
      </w:r>
      <w:r w:rsidRPr="006C5FB3">
        <w:t>m</w:t>
      </w:r>
      <w:r w:rsidRPr="006C5FB3">
        <w:rPr>
          <w:spacing w:val="43"/>
        </w:rPr>
        <w:t xml:space="preserve"> </w:t>
      </w:r>
      <w:r w:rsidRPr="006C5FB3">
        <w:t>d</w:t>
      </w:r>
      <w:r w:rsidRPr="006C5FB3">
        <w:rPr>
          <w:spacing w:val="3"/>
        </w:rPr>
        <w:t>i</w:t>
      </w:r>
      <w:r w:rsidRPr="006C5FB3">
        <w:t>r</w:t>
      </w:r>
      <w:r w:rsidRPr="006C5FB3">
        <w:rPr>
          <w:spacing w:val="-2"/>
        </w:rPr>
        <w:t>e</w:t>
      </w:r>
      <w:r w:rsidRPr="006C5FB3">
        <w:t>tor</w:t>
      </w:r>
      <w:r w:rsidRPr="006C5FB3">
        <w:rPr>
          <w:spacing w:val="-1"/>
        </w:rPr>
        <w:t>e</w:t>
      </w:r>
      <w:r w:rsidRPr="006C5FB3">
        <w:t>s,</w:t>
      </w:r>
      <w:r w:rsidRPr="006C5FB3">
        <w:rPr>
          <w:spacing w:val="46"/>
        </w:rPr>
        <w:t xml:space="preserve"> </w:t>
      </w:r>
      <w:r w:rsidRPr="006C5FB3">
        <w:rPr>
          <w:spacing w:val="-1"/>
        </w:rPr>
        <w:t>ac</w:t>
      </w:r>
      <w:r w:rsidRPr="006C5FB3">
        <w:t>ion</w:t>
      </w:r>
      <w:r w:rsidRPr="006C5FB3">
        <w:rPr>
          <w:spacing w:val="1"/>
        </w:rPr>
        <w:t>i</w:t>
      </w:r>
      <w:r w:rsidRPr="006C5FB3">
        <w:t>stas</w:t>
      </w:r>
      <w:r w:rsidRPr="006C5FB3">
        <w:rPr>
          <w:spacing w:val="43"/>
        </w:rPr>
        <w:t xml:space="preserve"> </w:t>
      </w:r>
      <w:r w:rsidRPr="006C5FB3">
        <w:rPr>
          <w:spacing w:val="1"/>
        </w:rPr>
        <w:t>(</w:t>
      </w:r>
      <w:r w:rsidRPr="006C5FB3">
        <w:rPr>
          <w:spacing w:val="-1"/>
        </w:rPr>
        <w:t>c</w:t>
      </w:r>
      <w:r w:rsidRPr="006C5FB3">
        <w:t>om</w:t>
      </w:r>
      <w:r w:rsidRPr="006C5FB3">
        <w:rPr>
          <w:spacing w:val="43"/>
        </w:rPr>
        <w:t xml:space="preserve"> </w:t>
      </w:r>
      <w:r w:rsidRPr="006C5FB3">
        <w:t>p</w:t>
      </w:r>
      <w:r w:rsidRPr="006C5FB3">
        <w:rPr>
          <w:spacing w:val="-1"/>
        </w:rPr>
        <w:t>a</w:t>
      </w:r>
      <w:r w:rsidRPr="006C5FB3">
        <w:t>rticip</w:t>
      </w:r>
      <w:r w:rsidRPr="006C5FB3">
        <w:rPr>
          <w:spacing w:val="-1"/>
        </w:rPr>
        <w:t>a</w:t>
      </w:r>
      <w:r w:rsidRPr="006C5FB3">
        <w:rPr>
          <w:spacing w:val="1"/>
        </w:rPr>
        <w:t>ç</w:t>
      </w:r>
      <w:r w:rsidRPr="006C5FB3">
        <w:rPr>
          <w:spacing w:val="-1"/>
        </w:rPr>
        <w:t>ã</w:t>
      </w:r>
      <w:r w:rsidRPr="006C5FB3">
        <w:t>o</w:t>
      </w:r>
      <w:r w:rsidRPr="006C5FB3">
        <w:rPr>
          <w:spacing w:val="43"/>
        </w:rPr>
        <w:t xml:space="preserve"> </w:t>
      </w:r>
      <w:r w:rsidRPr="006C5FB3">
        <w:rPr>
          <w:spacing w:val="-1"/>
        </w:rPr>
        <w:t>e</w:t>
      </w:r>
      <w:r w:rsidRPr="006C5FB3">
        <w:t>m</w:t>
      </w:r>
      <w:r w:rsidRPr="006C5FB3">
        <w:rPr>
          <w:spacing w:val="43"/>
        </w:rPr>
        <w:t xml:space="preserve"> </w:t>
      </w:r>
      <w:r w:rsidRPr="006C5FB3">
        <w:rPr>
          <w:spacing w:val="3"/>
        </w:rPr>
        <w:t>m</w:t>
      </w:r>
      <w:r w:rsidRPr="006C5FB3">
        <w:rPr>
          <w:spacing w:val="-1"/>
        </w:rPr>
        <w:t>a</w:t>
      </w:r>
      <w:r w:rsidRPr="006C5FB3">
        <w:t>is</w:t>
      </w:r>
      <w:r w:rsidRPr="006C5FB3">
        <w:rPr>
          <w:spacing w:val="44"/>
        </w:rPr>
        <w:t xml:space="preserve"> </w:t>
      </w:r>
      <w:r w:rsidRPr="006C5FB3">
        <w:t>de</w:t>
      </w:r>
      <w:r w:rsidRPr="006C5FB3">
        <w:rPr>
          <w:spacing w:val="42"/>
        </w:rPr>
        <w:t xml:space="preserve"> </w:t>
      </w:r>
      <w:r w:rsidRPr="006C5FB3">
        <w:t>5%</w:t>
      </w:r>
      <w:r w:rsidRPr="006C5FB3">
        <w:rPr>
          <w:spacing w:val="-1"/>
        </w:rPr>
        <w:t>)</w:t>
      </w:r>
      <w:r w:rsidRPr="006C5FB3">
        <w:t>,</w:t>
      </w:r>
      <w:r w:rsidRPr="006C5FB3">
        <w:rPr>
          <w:spacing w:val="43"/>
        </w:rPr>
        <w:t xml:space="preserve"> </w:t>
      </w:r>
      <w:r w:rsidRPr="006C5FB3">
        <w:t>ou</w:t>
      </w:r>
      <w:r w:rsidRPr="006C5FB3">
        <w:rPr>
          <w:spacing w:val="45"/>
        </w:rPr>
        <w:t xml:space="preserve"> </w:t>
      </w:r>
      <w:r w:rsidRPr="006C5FB3">
        <w:t>r</w:t>
      </w:r>
      <w:r w:rsidRPr="006C5FB3">
        <w:rPr>
          <w:spacing w:val="-2"/>
        </w:rPr>
        <w:t>e</w:t>
      </w:r>
      <w:r w:rsidRPr="006C5FB3">
        <w:rPr>
          <w:spacing w:val="2"/>
        </w:rPr>
        <w:t>p</w:t>
      </w:r>
      <w:r w:rsidRPr="006C5FB3">
        <w:t>r</w:t>
      </w:r>
      <w:r w:rsidRPr="006C5FB3">
        <w:rPr>
          <w:spacing w:val="-2"/>
        </w:rPr>
        <w:t>e</w:t>
      </w:r>
      <w:r w:rsidRPr="006C5FB3">
        <w:t>s</w:t>
      </w:r>
      <w:r w:rsidRPr="006C5FB3">
        <w:rPr>
          <w:spacing w:val="-1"/>
        </w:rPr>
        <w:t>e</w:t>
      </w:r>
      <w:r w:rsidRPr="006C5FB3">
        <w:t>ntan</w:t>
      </w:r>
      <w:r w:rsidRPr="006C5FB3">
        <w:rPr>
          <w:spacing w:val="2"/>
        </w:rPr>
        <w:t>t</w:t>
      </w:r>
      <w:r w:rsidRPr="006C5FB3">
        <w:rPr>
          <w:spacing w:val="1"/>
        </w:rPr>
        <w:t>e</w:t>
      </w:r>
      <w:r w:rsidRPr="006C5FB3">
        <w:t>s leg</w:t>
      </w:r>
      <w:r w:rsidRPr="006C5FB3">
        <w:rPr>
          <w:spacing w:val="-1"/>
        </w:rPr>
        <w:t>a</w:t>
      </w:r>
      <w:r w:rsidRPr="006C5FB3">
        <w:t xml:space="preserve">is </w:t>
      </w:r>
      <w:r w:rsidRPr="006C5FB3">
        <w:rPr>
          <w:spacing w:val="1"/>
        </w:rPr>
        <w:t>comuns</w:t>
      </w:r>
      <w:r w:rsidRPr="006C5FB3">
        <w:t xml:space="preserve">, </w:t>
      </w:r>
      <w:r w:rsidRPr="006C5FB3">
        <w:rPr>
          <w:spacing w:val="1"/>
        </w:rPr>
        <w:t>e</w:t>
      </w:r>
      <w:r w:rsidRPr="006C5FB3">
        <w:t xml:space="preserve"> aquelas </w:t>
      </w:r>
      <w:r w:rsidRPr="006C5FB3">
        <w:rPr>
          <w:spacing w:val="1"/>
        </w:rPr>
        <w:t>que</w:t>
      </w:r>
      <w:r w:rsidRPr="006C5FB3">
        <w:t xml:space="preserve"> dependam </w:t>
      </w:r>
      <w:r w:rsidRPr="006C5FB3">
        <w:rPr>
          <w:spacing w:val="1"/>
        </w:rPr>
        <w:t>ou</w:t>
      </w:r>
      <w:r w:rsidRPr="006C5FB3">
        <w:t xml:space="preserve"> </w:t>
      </w:r>
      <w:r w:rsidRPr="006C5FB3">
        <w:rPr>
          <w:spacing w:val="1"/>
        </w:rPr>
        <w:t>subsidiem</w:t>
      </w:r>
      <w:r w:rsidRPr="006C5FB3">
        <w:t xml:space="preserve"> </w:t>
      </w:r>
      <w:r w:rsidRPr="006C5FB3">
        <w:rPr>
          <w:spacing w:val="1"/>
        </w:rPr>
        <w:t>econômica</w:t>
      </w:r>
      <w:r w:rsidRPr="006C5FB3">
        <w:t xml:space="preserve"> ou </w:t>
      </w:r>
      <w:r w:rsidRPr="006C5FB3">
        <w:rPr>
          <w:spacing w:val="3"/>
        </w:rPr>
        <w:t>financeiramente</w:t>
      </w:r>
      <w:r w:rsidRPr="006C5FB3">
        <w:t xml:space="preserve"> a outra </w:t>
      </w:r>
      <w:r w:rsidRPr="006C5FB3">
        <w:rPr>
          <w:spacing w:val="-1"/>
        </w:rPr>
        <w:t>e</w:t>
      </w:r>
      <w:r w:rsidRPr="006C5FB3">
        <w:t>mpr</w:t>
      </w:r>
      <w:r w:rsidRPr="006C5FB3">
        <w:rPr>
          <w:spacing w:val="-1"/>
        </w:rPr>
        <w:t>e</w:t>
      </w:r>
      <w:r w:rsidRPr="006C5FB3">
        <w:t>s</w:t>
      </w:r>
      <w:r w:rsidRPr="006C5FB3">
        <w:rPr>
          <w:spacing w:val="-1"/>
        </w:rPr>
        <w:t>a.</w:t>
      </w:r>
    </w:p>
    <w:p w14:paraId="7B02AE7F" w14:textId="0B05F225" w:rsidR="00681F90" w:rsidRPr="006C5FB3" w:rsidRDefault="00681F90" w:rsidP="00681F90">
      <w:pPr>
        <w:pStyle w:val="Nivel2"/>
        <w:numPr>
          <w:ilvl w:val="0"/>
          <w:numId w:val="0"/>
        </w:numPr>
        <w:tabs>
          <w:tab w:val="left" w:pos="851"/>
        </w:tabs>
        <w:spacing w:line="240" w:lineRule="auto"/>
        <w:rPr>
          <w:rStyle w:val="Hyperlink"/>
          <w:color w:val="auto"/>
          <w:highlight w:val="green"/>
        </w:rPr>
      </w:pPr>
      <w:r w:rsidRPr="006C5FB3">
        <w:rPr>
          <w:rStyle w:val="Hyperlink"/>
          <w:color w:val="auto"/>
          <w:highlight w:val="green"/>
          <w:u w:val="none"/>
        </w:rPr>
        <w:t>3.5</w:t>
      </w:r>
      <w:r w:rsidR="002247F6" w:rsidRPr="006C5FB3">
        <w:rPr>
          <w:rStyle w:val="Hyperlink"/>
          <w:color w:val="auto"/>
          <w:highlight w:val="green"/>
          <w:u w:val="none"/>
        </w:rPr>
        <w:t xml:space="preserve">    </w:t>
      </w:r>
      <w:r w:rsidRPr="006C5FB3">
        <w:rPr>
          <w:rStyle w:val="Hyperlink"/>
          <w:color w:val="auto"/>
          <w:highlight w:val="green"/>
          <w:u w:val="none"/>
        </w:rPr>
        <w:t xml:space="preserve">Nos </w:t>
      </w:r>
      <w:r w:rsidRPr="006C5FB3">
        <w:rPr>
          <w:rStyle w:val="Hyperlink"/>
          <w:color w:val="auto"/>
          <w:highlight w:val="green"/>
        </w:rPr>
        <w:t xml:space="preserve">itens </w:t>
      </w:r>
      <w:r w:rsidRPr="006C5FB3">
        <w:rPr>
          <w:color w:val="auto"/>
          <w:highlight w:val="green"/>
          <w:u w:val="single"/>
        </w:rPr>
        <w:t>exclusivos ou quota reservada</w:t>
      </w:r>
      <w:r w:rsidRPr="006C5FB3">
        <w:rPr>
          <w:color w:val="auto"/>
          <w:highlight w:val="green"/>
        </w:rPr>
        <w:t xml:space="preserve"> para participação de microempresas e empresas de pequeno porte</w:t>
      </w:r>
      <w:r w:rsidRPr="006C5FB3">
        <w:rPr>
          <w:rStyle w:val="Hyperlink"/>
          <w:color w:val="auto"/>
          <w:highlight w:val="green"/>
          <w:u w:val="none"/>
        </w:rPr>
        <w:t xml:space="preserve">, </w:t>
      </w:r>
      <w:r w:rsidRPr="006C5FB3">
        <w:rPr>
          <w:rStyle w:val="Hyperlink"/>
          <w:color w:val="auto"/>
          <w:highlight w:val="green"/>
        </w:rPr>
        <w:t>empresas fora deste enquadramento estão impedidas de participar.</w:t>
      </w:r>
    </w:p>
    <w:p w14:paraId="30ED41F0" w14:textId="758B0049" w:rsidR="00681F90" w:rsidRPr="006C5FB3" w:rsidRDefault="00681F90" w:rsidP="00681F90">
      <w:pPr>
        <w:pStyle w:val="Nivel2"/>
        <w:numPr>
          <w:ilvl w:val="0"/>
          <w:numId w:val="0"/>
        </w:numPr>
        <w:tabs>
          <w:tab w:val="left" w:pos="851"/>
        </w:tabs>
        <w:spacing w:line="240" w:lineRule="auto"/>
        <w:rPr>
          <w:rStyle w:val="Hyperlink"/>
          <w:color w:val="auto"/>
          <w:highlight w:val="green"/>
          <w:u w:val="none"/>
        </w:rPr>
      </w:pPr>
      <w:r w:rsidRPr="006C5FB3">
        <w:rPr>
          <w:rStyle w:val="Hyperlink"/>
          <w:color w:val="auto"/>
          <w:highlight w:val="green"/>
          <w:u w:val="none"/>
        </w:rPr>
        <w:t>3.</w:t>
      </w:r>
      <w:r w:rsidR="002247F6" w:rsidRPr="006C5FB3">
        <w:rPr>
          <w:rStyle w:val="Hyperlink"/>
          <w:color w:val="auto"/>
          <w:highlight w:val="green"/>
          <w:u w:val="none"/>
        </w:rPr>
        <w:t>6     N</w:t>
      </w:r>
      <w:r w:rsidRPr="006C5FB3">
        <w:rPr>
          <w:rStyle w:val="Hyperlink"/>
          <w:color w:val="auto"/>
          <w:highlight w:val="green"/>
          <w:u w:val="none"/>
        </w:rPr>
        <w:t xml:space="preserve">os </w:t>
      </w:r>
      <w:r w:rsidRPr="006C5FB3">
        <w:rPr>
          <w:rStyle w:val="Hyperlink"/>
          <w:color w:val="auto"/>
          <w:highlight w:val="green"/>
        </w:rPr>
        <w:t>itens não exclusivos ou quota principal</w:t>
      </w:r>
      <w:r w:rsidRPr="006C5FB3">
        <w:rPr>
          <w:rStyle w:val="Hyperlink"/>
          <w:color w:val="auto"/>
          <w:highlight w:val="green"/>
          <w:u w:val="none"/>
        </w:rPr>
        <w:t xml:space="preserve">, é permitida a participação de </w:t>
      </w:r>
      <w:r w:rsidRPr="006C5FB3">
        <w:rPr>
          <w:color w:val="auto"/>
          <w:highlight w:val="green"/>
        </w:rPr>
        <w:t>microempresas e empresas de pequeno porte</w:t>
      </w:r>
      <w:r w:rsidRPr="006C5FB3">
        <w:rPr>
          <w:rStyle w:val="Hyperlink"/>
          <w:color w:val="auto"/>
          <w:highlight w:val="green"/>
          <w:u w:val="none"/>
        </w:rPr>
        <w:t xml:space="preserve">, </w:t>
      </w:r>
      <w:r w:rsidRPr="006C5FB3">
        <w:rPr>
          <w:rStyle w:val="Hyperlink"/>
          <w:color w:val="auto"/>
          <w:highlight w:val="green"/>
        </w:rPr>
        <w:t>em concorrência</w:t>
      </w:r>
      <w:r w:rsidRPr="006C5FB3">
        <w:rPr>
          <w:rStyle w:val="Hyperlink"/>
          <w:color w:val="auto"/>
          <w:highlight w:val="green"/>
          <w:u w:val="none"/>
        </w:rPr>
        <w:t xml:space="preserve"> com empresa fora deste enquadramento.</w:t>
      </w:r>
    </w:p>
    <w:p w14:paraId="65EDE6A3" w14:textId="6761B49D" w:rsidR="00681F90" w:rsidRPr="006C5FB3" w:rsidRDefault="00681F90" w:rsidP="00681F90">
      <w:pPr>
        <w:pStyle w:val="Nivel2"/>
        <w:numPr>
          <w:ilvl w:val="0"/>
          <w:numId w:val="0"/>
        </w:numPr>
        <w:tabs>
          <w:tab w:val="left" w:pos="567"/>
        </w:tabs>
        <w:spacing w:line="240" w:lineRule="auto"/>
        <w:rPr>
          <w:color w:val="auto"/>
        </w:rPr>
      </w:pPr>
      <w:r w:rsidRPr="006C5FB3">
        <w:rPr>
          <w:color w:val="auto"/>
          <w:highlight w:val="green"/>
        </w:rPr>
        <w:t>3.</w:t>
      </w:r>
      <w:r w:rsidR="002247F6" w:rsidRPr="006C5FB3">
        <w:rPr>
          <w:color w:val="auto"/>
          <w:highlight w:val="green"/>
        </w:rPr>
        <w:t>7</w:t>
      </w:r>
      <w:r w:rsidRPr="006C5FB3">
        <w:rPr>
          <w:color w:val="auto"/>
          <w:highlight w:val="green"/>
        </w:rPr>
        <w:t xml:space="preserve">   A falsidade das declarações sujeitará o licitante às sanções previstas na </w:t>
      </w:r>
      <w:hyperlink r:id="rId20" w:history="1">
        <w:r w:rsidRPr="006C5FB3">
          <w:rPr>
            <w:rStyle w:val="Hyperlink"/>
            <w:color w:val="auto"/>
            <w:highlight w:val="green"/>
          </w:rPr>
          <w:t>Lei nº 14.133, de 2021</w:t>
        </w:r>
      </w:hyperlink>
      <w:r w:rsidRPr="006C5FB3">
        <w:rPr>
          <w:color w:val="auto"/>
          <w:highlight w:val="green"/>
        </w:rPr>
        <w:t>, e neste Edital.</w:t>
      </w:r>
    </w:p>
    <w:p w14:paraId="72B5F26C" w14:textId="1654BF8D" w:rsidR="00681F90" w:rsidRPr="006C5FB3" w:rsidRDefault="002247F6" w:rsidP="002247F6">
      <w:pPr>
        <w:pStyle w:val="Nivel2"/>
        <w:numPr>
          <w:ilvl w:val="0"/>
          <w:numId w:val="0"/>
        </w:numPr>
        <w:tabs>
          <w:tab w:val="left" w:pos="567"/>
        </w:tabs>
        <w:spacing w:line="240" w:lineRule="auto"/>
        <w:rPr>
          <w:color w:val="auto"/>
        </w:rPr>
      </w:pPr>
      <w:r w:rsidRPr="006C5FB3">
        <w:rPr>
          <w:color w:val="auto"/>
        </w:rPr>
        <w:t xml:space="preserve">3.8   </w:t>
      </w:r>
      <w:r w:rsidR="00681F90" w:rsidRPr="006C5FB3">
        <w:rPr>
          <w:color w:val="auto"/>
        </w:rPr>
        <w:t>Serão disponibilizados para acesso público</w:t>
      </w:r>
      <w:r w:rsidR="00481FBA" w:rsidRPr="006C5FB3">
        <w:rPr>
          <w:color w:val="auto"/>
        </w:rPr>
        <w:t>,</w:t>
      </w:r>
      <w:r w:rsidR="00681F90" w:rsidRPr="006C5FB3">
        <w:rPr>
          <w:color w:val="auto"/>
        </w:rPr>
        <w:t xml:space="preserve"> os documentos que compõem a proposta dos licitantes convocados para apresentação de propostas, após</w:t>
      </w:r>
      <w:r w:rsidR="00481FBA" w:rsidRPr="006C5FB3">
        <w:rPr>
          <w:color w:val="auto"/>
        </w:rPr>
        <w:t xml:space="preserve"> o encerramento d</w:t>
      </w:r>
      <w:r w:rsidR="00681F90" w:rsidRPr="006C5FB3">
        <w:rPr>
          <w:color w:val="auto"/>
        </w:rPr>
        <w:t>a fase de envio de lances.</w:t>
      </w:r>
    </w:p>
    <w:p w14:paraId="49221910" w14:textId="276D12DF" w:rsidR="00681F90" w:rsidRPr="006C5FB3" w:rsidRDefault="00681F90" w:rsidP="002247F6">
      <w:pPr>
        <w:pStyle w:val="Nivel2"/>
        <w:numPr>
          <w:ilvl w:val="1"/>
          <w:numId w:val="29"/>
        </w:numPr>
        <w:tabs>
          <w:tab w:val="left" w:pos="567"/>
        </w:tabs>
        <w:spacing w:line="240" w:lineRule="auto"/>
        <w:ind w:left="0" w:firstLine="0"/>
        <w:rPr>
          <w:color w:val="auto"/>
          <w:highlight w:val="green"/>
        </w:rPr>
      </w:pPr>
      <w:bookmarkStart w:id="15" w:name="_Ref116992247"/>
      <w:r w:rsidRPr="006C5FB3">
        <w:rPr>
          <w:color w:val="auto"/>
          <w:highlight w:val="green"/>
        </w:rPr>
        <w:t>Desde que disponibilizada a funcionalidade no sistema, o licitante poderá parametrizar o seu valor final mínimo ou o seu percentual de desconto máximo quando do cadastramento da proposta e obedecerá às seguintes regras:</w:t>
      </w:r>
      <w:bookmarkEnd w:id="15"/>
    </w:p>
    <w:p w14:paraId="3C285028" w14:textId="0EF05096" w:rsidR="00681F90" w:rsidRPr="006C5FB3" w:rsidRDefault="00681F90" w:rsidP="00B17646">
      <w:pPr>
        <w:pStyle w:val="Nivel3"/>
        <w:numPr>
          <w:ilvl w:val="1"/>
          <w:numId w:val="29"/>
        </w:numPr>
        <w:tabs>
          <w:tab w:val="left" w:pos="709"/>
        </w:tabs>
        <w:spacing w:line="240" w:lineRule="auto"/>
        <w:ind w:left="0" w:firstLine="0"/>
        <w:rPr>
          <w:color w:val="auto"/>
          <w:highlight w:val="green"/>
        </w:rPr>
      </w:pPr>
      <w:r w:rsidRPr="006C5FB3">
        <w:rPr>
          <w:color w:val="auto"/>
          <w:highlight w:val="green"/>
        </w:rPr>
        <w:t>A aplicação do intervalo mínimo de diferença de valores ou de percentuais entre os lances, que incidirá tanto em relação aos lances intermediários quanto em relação ao lance que cobrir a melhor oferta; e</w:t>
      </w:r>
    </w:p>
    <w:p w14:paraId="7197E419" w14:textId="7E95970B" w:rsidR="00681F90" w:rsidRPr="006C5FB3" w:rsidRDefault="00681F90" w:rsidP="00B17646">
      <w:pPr>
        <w:pStyle w:val="Nivel3"/>
        <w:numPr>
          <w:ilvl w:val="1"/>
          <w:numId w:val="29"/>
        </w:numPr>
        <w:tabs>
          <w:tab w:val="left" w:pos="709"/>
        </w:tabs>
        <w:spacing w:line="240" w:lineRule="auto"/>
        <w:ind w:left="0" w:firstLine="0"/>
        <w:rPr>
          <w:color w:val="auto"/>
          <w:highlight w:val="green"/>
        </w:rPr>
      </w:pPr>
      <w:r w:rsidRPr="006C5FB3">
        <w:rPr>
          <w:color w:val="auto"/>
          <w:highlight w:val="green"/>
        </w:rPr>
        <w:t>Os lances serão de envio automático pelo sistema, respeitado o valor final mínimo estabelecido e o intervalo de que trata o subitem acima.</w:t>
      </w:r>
    </w:p>
    <w:p w14:paraId="6B167D8E" w14:textId="3C62C7E5" w:rsidR="00681F90" w:rsidRPr="006C5FB3" w:rsidRDefault="00B17646" w:rsidP="00B17646">
      <w:pPr>
        <w:pStyle w:val="Nivel2"/>
        <w:numPr>
          <w:ilvl w:val="1"/>
          <w:numId w:val="29"/>
        </w:numPr>
        <w:tabs>
          <w:tab w:val="left" w:pos="567"/>
        </w:tabs>
        <w:spacing w:line="240" w:lineRule="auto"/>
        <w:ind w:left="0" w:firstLine="0"/>
        <w:rPr>
          <w:color w:val="auto"/>
          <w:highlight w:val="green"/>
        </w:rPr>
      </w:pPr>
      <w:r w:rsidRPr="006C5FB3">
        <w:rPr>
          <w:color w:val="auto"/>
          <w:highlight w:val="green"/>
        </w:rPr>
        <w:t xml:space="preserve">  </w:t>
      </w:r>
      <w:r w:rsidR="00681F90" w:rsidRPr="006C5FB3">
        <w:rPr>
          <w:color w:val="auto"/>
          <w:highlight w:val="green"/>
        </w:rPr>
        <w:t>O valor final mínimo ou o percentual de desconto final máximo parametrizado no sistema poderá ser alterado pelo fornecedor durante a fase de disputa, sendo vedado:</w:t>
      </w:r>
    </w:p>
    <w:p w14:paraId="58DB8EC5" w14:textId="77777777" w:rsidR="00681F90" w:rsidRPr="006C5FB3" w:rsidRDefault="00681F90" w:rsidP="00B17646">
      <w:pPr>
        <w:pStyle w:val="Nivel3"/>
        <w:numPr>
          <w:ilvl w:val="2"/>
          <w:numId w:val="29"/>
        </w:numPr>
        <w:tabs>
          <w:tab w:val="left" w:pos="709"/>
        </w:tabs>
        <w:spacing w:line="240" w:lineRule="auto"/>
        <w:ind w:left="0" w:firstLine="0"/>
        <w:rPr>
          <w:color w:val="auto"/>
          <w:highlight w:val="green"/>
        </w:rPr>
      </w:pPr>
      <w:r w:rsidRPr="006C5FB3">
        <w:rPr>
          <w:color w:val="auto"/>
          <w:highlight w:val="green"/>
        </w:rPr>
        <w:t>Valor superior a lance já registrado pelo fornecedor no sistema, quando adotado o critério de julgamento por menor preço; e</w:t>
      </w:r>
    </w:p>
    <w:p w14:paraId="7A0101D7" w14:textId="77777777" w:rsidR="00681F90" w:rsidRPr="006C5FB3" w:rsidRDefault="00681F90" w:rsidP="00B17646">
      <w:pPr>
        <w:pStyle w:val="Nivel3"/>
        <w:numPr>
          <w:ilvl w:val="2"/>
          <w:numId w:val="29"/>
        </w:numPr>
        <w:tabs>
          <w:tab w:val="left" w:pos="709"/>
        </w:tabs>
        <w:spacing w:line="240" w:lineRule="auto"/>
        <w:ind w:left="0" w:firstLine="0"/>
        <w:rPr>
          <w:color w:val="auto"/>
          <w:highlight w:val="green"/>
        </w:rPr>
      </w:pPr>
      <w:r w:rsidRPr="006C5FB3">
        <w:rPr>
          <w:color w:val="auto"/>
          <w:highlight w:val="green"/>
        </w:rPr>
        <w:t xml:space="preserve"> Percentual de desconto inferior a lance já registrado pelo fornecedor no sistema, quando adotado o critério de julgamento por maior desconto.</w:t>
      </w:r>
    </w:p>
    <w:p w14:paraId="13B092FD" w14:textId="77777777" w:rsidR="00681F90" w:rsidRPr="006C5FB3" w:rsidRDefault="00681F90" w:rsidP="00B17646">
      <w:pPr>
        <w:pStyle w:val="Nivel2"/>
        <w:numPr>
          <w:ilvl w:val="1"/>
          <w:numId w:val="29"/>
        </w:numPr>
        <w:tabs>
          <w:tab w:val="left" w:pos="567"/>
        </w:tabs>
        <w:spacing w:line="240" w:lineRule="auto"/>
        <w:ind w:left="0" w:firstLine="0"/>
        <w:rPr>
          <w:rFonts w:eastAsia="Times New Roman"/>
          <w:color w:val="auto"/>
        </w:rPr>
      </w:pPr>
      <w:r w:rsidRPr="006C5FB3">
        <w:rPr>
          <w:rFonts w:eastAsia="Times New Roman"/>
          <w:color w:val="auto"/>
        </w:rPr>
        <w:t xml:space="preserve">Caberá ao licitante interessado em participar da licitação </w:t>
      </w:r>
      <w:r w:rsidRPr="006C5FB3">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803AD61" w14:textId="77777777" w:rsidR="00681F90" w:rsidRPr="006C5FB3" w:rsidRDefault="00681F90" w:rsidP="00B17646">
      <w:pPr>
        <w:pStyle w:val="Nivel2"/>
        <w:numPr>
          <w:ilvl w:val="1"/>
          <w:numId w:val="29"/>
        </w:numPr>
        <w:tabs>
          <w:tab w:val="left" w:pos="567"/>
        </w:tabs>
        <w:spacing w:line="240" w:lineRule="auto"/>
        <w:ind w:left="0" w:firstLine="0"/>
      </w:pPr>
      <w:r w:rsidRPr="006C5FB3">
        <w:rPr>
          <w:rFonts w:eastAsia="Times New Roman"/>
          <w:color w:val="auto"/>
        </w:rPr>
        <w:lastRenderedPageBreak/>
        <w:t xml:space="preserve">O licitante deverá </w:t>
      </w:r>
      <w:r w:rsidRPr="006C5FB3">
        <w:rPr>
          <w:color w:val="auto"/>
        </w:rPr>
        <w:t>comunicar imediatamente ao provedor do sistema qualquer acontecimento que possa comprometer o sigilo ou a segurança, para imediato bloqueio de acesso.</w:t>
      </w:r>
      <w:r w:rsidRPr="006C5FB3">
        <w:t xml:space="preserve"> </w:t>
      </w:r>
      <w:bookmarkStart w:id="16" w:name="_Hlk82473550"/>
    </w:p>
    <w:p w14:paraId="401F484A" w14:textId="77777777" w:rsidR="00681F90" w:rsidRPr="006C5FB3" w:rsidRDefault="00681F90" w:rsidP="00681F90">
      <w:pPr>
        <w:pStyle w:val="Nivel2"/>
        <w:numPr>
          <w:ilvl w:val="0"/>
          <w:numId w:val="0"/>
        </w:numPr>
        <w:spacing w:line="240" w:lineRule="auto"/>
      </w:pPr>
    </w:p>
    <w:p w14:paraId="0B252803" w14:textId="77777777" w:rsidR="00681F90" w:rsidRPr="006C5FB3" w:rsidRDefault="00681F90" w:rsidP="00681F90">
      <w:pPr>
        <w:pStyle w:val="Nivel01"/>
        <w:numPr>
          <w:ilvl w:val="0"/>
          <w:numId w:val="16"/>
        </w:numPr>
        <w:spacing w:before="120" w:after="120"/>
        <w:ind w:left="0" w:firstLine="0"/>
      </w:pPr>
      <w:bookmarkStart w:id="17" w:name="_Toc122606106"/>
      <w:r w:rsidRPr="006C5FB3">
        <w:t>DA PROPOSTA</w:t>
      </w:r>
      <w:bookmarkEnd w:id="17"/>
    </w:p>
    <w:p w14:paraId="2B7CA87F"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6C5FB3">
        <w:t>.</w:t>
      </w:r>
    </w:p>
    <w:p w14:paraId="6858ECD2" w14:textId="77777777" w:rsidR="00681F90" w:rsidRPr="006C5FB3" w:rsidRDefault="00681F90" w:rsidP="00681F90">
      <w:pPr>
        <w:pStyle w:val="Nivel2"/>
        <w:numPr>
          <w:ilvl w:val="2"/>
          <w:numId w:val="16"/>
        </w:numPr>
        <w:tabs>
          <w:tab w:val="left" w:pos="709"/>
        </w:tabs>
        <w:spacing w:line="240" w:lineRule="auto"/>
        <w:ind w:left="0" w:firstLine="0"/>
        <w:rPr>
          <w:rFonts w:eastAsia="Times New Roman"/>
          <w:color w:val="auto"/>
        </w:rPr>
      </w:pPr>
      <w:r w:rsidRPr="006C5FB3">
        <w:t>No</w:t>
      </w:r>
      <w:r w:rsidRPr="006C5FB3">
        <w:rPr>
          <w:spacing w:val="3"/>
        </w:rPr>
        <w:t xml:space="preserve"> </w:t>
      </w:r>
      <w:r w:rsidRPr="006C5FB3">
        <w:t>p</w:t>
      </w:r>
      <w:r w:rsidRPr="006C5FB3">
        <w:rPr>
          <w:spacing w:val="-1"/>
        </w:rPr>
        <w:t>r</w:t>
      </w:r>
      <w:r w:rsidRPr="006C5FB3">
        <w:rPr>
          <w:spacing w:val="1"/>
        </w:rPr>
        <w:t>e</w:t>
      </w:r>
      <w:r w:rsidRPr="006C5FB3">
        <w:rPr>
          <w:spacing w:val="-1"/>
        </w:rPr>
        <w:t>ç</w:t>
      </w:r>
      <w:r w:rsidRPr="006C5FB3">
        <w:t>o</w:t>
      </w:r>
      <w:r w:rsidRPr="006C5FB3">
        <w:rPr>
          <w:spacing w:val="1"/>
        </w:rPr>
        <w:t xml:space="preserve"> </w:t>
      </w:r>
      <w:r w:rsidRPr="006C5FB3">
        <w:t>o</w:t>
      </w:r>
      <w:r w:rsidRPr="006C5FB3">
        <w:rPr>
          <w:spacing w:val="1"/>
        </w:rPr>
        <w:t>f</w:t>
      </w:r>
      <w:r w:rsidRPr="006C5FB3">
        <w:rPr>
          <w:spacing w:val="-1"/>
        </w:rPr>
        <w:t>e</w:t>
      </w:r>
      <w:r w:rsidRPr="006C5FB3">
        <w:t>rt</w:t>
      </w:r>
      <w:r w:rsidRPr="006C5FB3">
        <w:rPr>
          <w:spacing w:val="-1"/>
        </w:rPr>
        <w:t>a</w:t>
      </w:r>
      <w:r w:rsidRPr="006C5FB3">
        <w:t>do</w:t>
      </w:r>
      <w:r w:rsidRPr="006C5FB3">
        <w:rPr>
          <w:spacing w:val="3"/>
        </w:rPr>
        <w:t xml:space="preserve"> </w:t>
      </w:r>
      <w:r w:rsidRPr="006C5FB3">
        <w:t>d</w:t>
      </w:r>
      <w:r w:rsidRPr="006C5FB3">
        <w:rPr>
          <w:spacing w:val="-1"/>
        </w:rPr>
        <w:t>e</w:t>
      </w:r>
      <w:r w:rsidRPr="006C5FB3">
        <w:rPr>
          <w:spacing w:val="2"/>
        </w:rPr>
        <w:t>v</w:t>
      </w:r>
      <w:r w:rsidRPr="006C5FB3">
        <w:rPr>
          <w:spacing w:val="-1"/>
        </w:rPr>
        <w:t>e</w:t>
      </w:r>
      <w:r w:rsidRPr="006C5FB3">
        <w:t>r</w:t>
      </w:r>
      <w:r w:rsidRPr="006C5FB3">
        <w:rPr>
          <w:spacing w:val="-2"/>
        </w:rPr>
        <w:t>ã</w:t>
      </w:r>
      <w:r w:rsidRPr="006C5FB3">
        <w:t>o</w:t>
      </w:r>
      <w:r w:rsidRPr="006C5FB3">
        <w:rPr>
          <w:spacing w:val="3"/>
        </w:rPr>
        <w:t xml:space="preserve"> </w:t>
      </w:r>
      <w:r w:rsidRPr="006C5FB3">
        <w:rPr>
          <w:spacing w:val="-1"/>
        </w:rPr>
        <w:t>e</w:t>
      </w:r>
      <w:r w:rsidRPr="006C5FB3">
        <w:rPr>
          <w:spacing w:val="4"/>
        </w:rPr>
        <w:t>s</w:t>
      </w:r>
      <w:r w:rsidRPr="006C5FB3">
        <w:t>tar</w:t>
      </w:r>
      <w:r w:rsidRPr="006C5FB3">
        <w:rPr>
          <w:spacing w:val="2"/>
        </w:rPr>
        <w:t xml:space="preserve"> </w:t>
      </w:r>
      <w:r w:rsidRPr="006C5FB3">
        <w:t>incluídos</w:t>
      </w:r>
      <w:r w:rsidRPr="006C5FB3">
        <w:rPr>
          <w:spacing w:val="1"/>
        </w:rPr>
        <w:t xml:space="preserve"> </w:t>
      </w:r>
      <w:r w:rsidRPr="006C5FB3">
        <w:t>tod</w:t>
      </w:r>
      <w:r w:rsidRPr="006C5FB3">
        <w:rPr>
          <w:spacing w:val="3"/>
        </w:rPr>
        <w:t>o</w:t>
      </w:r>
      <w:r w:rsidRPr="006C5FB3">
        <w:t>s</w:t>
      </w:r>
      <w:r w:rsidRPr="006C5FB3">
        <w:rPr>
          <w:spacing w:val="1"/>
        </w:rPr>
        <w:t xml:space="preserve"> </w:t>
      </w:r>
      <w:r w:rsidRPr="006C5FB3">
        <w:t>os</w:t>
      </w:r>
      <w:r w:rsidRPr="006C5FB3">
        <w:rPr>
          <w:spacing w:val="1"/>
        </w:rPr>
        <w:t xml:space="preserve"> </w:t>
      </w:r>
      <w:r w:rsidRPr="006C5FB3">
        <w:t>insu</w:t>
      </w:r>
      <w:r w:rsidRPr="006C5FB3">
        <w:rPr>
          <w:spacing w:val="1"/>
        </w:rPr>
        <w:t>m</w:t>
      </w:r>
      <w:r w:rsidRPr="006C5FB3">
        <w:t>os</w:t>
      </w:r>
      <w:r w:rsidRPr="006C5FB3">
        <w:rPr>
          <w:spacing w:val="1"/>
        </w:rPr>
        <w:t xml:space="preserve"> </w:t>
      </w:r>
      <w:r w:rsidRPr="006C5FB3">
        <w:t>que o</w:t>
      </w:r>
      <w:r w:rsidRPr="006C5FB3">
        <w:rPr>
          <w:spacing w:val="3"/>
        </w:rPr>
        <w:t xml:space="preserve"> </w:t>
      </w:r>
      <w:r w:rsidRPr="006C5FB3">
        <w:rPr>
          <w:spacing w:val="-1"/>
        </w:rPr>
        <w:t>c</w:t>
      </w:r>
      <w:r w:rsidRPr="006C5FB3">
        <w:t>o</w:t>
      </w:r>
      <w:r w:rsidRPr="006C5FB3">
        <w:rPr>
          <w:spacing w:val="3"/>
        </w:rPr>
        <w:t>m</w:t>
      </w:r>
      <w:r w:rsidRPr="006C5FB3">
        <w:t>põ</w:t>
      </w:r>
      <w:r w:rsidRPr="006C5FB3">
        <w:rPr>
          <w:spacing w:val="-1"/>
        </w:rPr>
        <w:t>e</w:t>
      </w:r>
      <w:r w:rsidRPr="006C5FB3">
        <w:t>,</w:t>
      </w:r>
      <w:r w:rsidRPr="006C5FB3">
        <w:rPr>
          <w:spacing w:val="1"/>
        </w:rPr>
        <w:t xml:space="preserve"> </w:t>
      </w:r>
      <w:r w:rsidRPr="006C5FB3">
        <w:t>tais</w:t>
      </w:r>
      <w:r w:rsidRPr="006C5FB3">
        <w:rPr>
          <w:spacing w:val="3"/>
        </w:rPr>
        <w:t xml:space="preserve"> </w:t>
      </w:r>
      <w:r w:rsidRPr="006C5FB3">
        <w:rPr>
          <w:spacing w:val="-1"/>
        </w:rPr>
        <w:t>c</w:t>
      </w:r>
      <w:r w:rsidRPr="006C5FB3">
        <w:t>omo, e sem se limitar,</w:t>
      </w:r>
      <w:r w:rsidRPr="006C5FB3">
        <w:rPr>
          <w:spacing w:val="1"/>
        </w:rPr>
        <w:t xml:space="preserve"> todos os custos operacionais, </w:t>
      </w:r>
      <w:r w:rsidRPr="006C5FB3">
        <w:rPr>
          <w:color w:val="auto"/>
        </w:rPr>
        <w:t>encargos previdenciários, trabalhistas, tributários, comerciais e quaisquer outros que incidam direta ou indiretamente na execução do objeto</w:t>
      </w:r>
      <w:r w:rsidRPr="006C5FB3">
        <w:t>.</w:t>
      </w:r>
    </w:p>
    <w:p w14:paraId="36822894"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t>A</w:t>
      </w:r>
      <w:r w:rsidRPr="006C5FB3">
        <w:rPr>
          <w:spacing w:val="59"/>
        </w:rPr>
        <w:t xml:space="preserve"> </w:t>
      </w:r>
      <w:r w:rsidRPr="006C5FB3">
        <w:t>p</w:t>
      </w:r>
      <w:r w:rsidRPr="006C5FB3">
        <w:rPr>
          <w:spacing w:val="-1"/>
        </w:rPr>
        <w:t>r</w:t>
      </w:r>
      <w:r w:rsidRPr="006C5FB3">
        <w:t>oposta</w:t>
      </w:r>
      <w:r w:rsidRPr="006C5FB3">
        <w:rPr>
          <w:spacing w:val="59"/>
        </w:rPr>
        <w:t xml:space="preserve"> </w:t>
      </w:r>
      <w:r w:rsidRPr="006C5FB3">
        <w:t>de preços enviada</w:t>
      </w:r>
      <w:r w:rsidRPr="006C5FB3">
        <w:rPr>
          <w:spacing w:val="59"/>
        </w:rPr>
        <w:t xml:space="preserve"> </w:t>
      </w:r>
      <w:r w:rsidRPr="006C5FB3">
        <w:t>i</w:t>
      </w:r>
      <w:r w:rsidRPr="006C5FB3">
        <w:rPr>
          <w:spacing w:val="1"/>
        </w:rPr>
        <w:t>m</w:t>
      </w:r>
      <w:r w:rsidRPr="006C5FB3">
        <w:t>pl</w:t>
      </w:r>
      <w:r w:rsidRPr="006C5FB3">
        <w:rPr>
          <w:spacing w:val="1"/>
        </w:rPr>
        <w:t>i</w:t>
      </w:r>
      <w:r w:rsidRPr="006C5FB3">
        <w:rPr>
          <w:spacing w:val="-1"/>
        </w:rPr>
        <w:t>ca</w:t>
      </w:r>
      <w:r w:rsidRPr="006C5FB3">
        <w:t>rá em plena</w:t>
      </w:r>
      <w:r w:rsidRPr="006C5FB3">
        <w:rPr>
          <w:spacing w:val="58"/>
        </w:rPr>
        <w:t xml:space="preserve"> </w:t>
      </w:r>
      <w:r w:rsidRPr="006C5FB3">
        <w:rPr>
          <w:spacing w:val="-1"/>
        </w:rPr>
        <w:t>a</w:t>
      </w:r>
      <w:r w:rsidRPr="006C5FB3">
        <w:rPr>
          <w:spacing w:val="1"/>
        </w:rPr>
        <w:t>c</w:t>
      </w:r>
      <w:r w:rsidRPr="006C5FB3">
        <w:rPr>
          <w:spacing w:val="-1"/>
        </w:rPr>
        <w:t>e</w:t>
      </w:r>
      <w:r w:rsidRPr="006C5FB3">
        <w:t>i</w:t>
      </w:r>
      <w:r w:rsidRPr="006C5FB3">
        <w:rPr>
          <w:spacing w:val="1"/>
        </w:rPr>
        <w:t>t</w:t>
      </w:r>
      <w:r w:rsidRPr="006C5FB3">
        <w:rPr>
          <w:spacing w:val="-1"/>
        </w:rPr>
        <w:t>a</w:t>
      </w:r>
      <w:r w:rsidRPr="006C5FB3">
        <w:rPr>
          <w:spacing w:val="1"/>
        </w:rPr>
        <w:t>ç</w:t>
      </w:r>
      <w:r w:rsidRPr="006C5FB3">
        <w:rPr>
          <w:spacing w:val="-1"/>
        </w:rPr>
        <w:t>ã</w:t>
      </w:r>
      <w:r w:rsidRPr="006C5FB3">
        <w:t xml:space="preserve">o, por </w:t>
      </w:r>
      <w:r w:rsidRPr="006C5FB3">
        <w:rPr>
          <w:spacing w:val="1"/>
        </w:rPr>
        <w:t>parte</w:t>
      </w:r>
      <w:r w:rsidRPr="006C5FB3">
        <w:rPr>
          <w:spacing w:val="59"/>
        </w:rPr>
        <w:t xml:space="preserve"> </w:t>
      </w:r>
      <w:r w:rsidRPr="006C5FB3">
        <w:t xml:space="preserve">da </w:t>
      </w:r>
      <w:r w:rsidRPr="006C5FB3">
        <w:rPr>
          <w:spacing w:val="1"/>
        </w:rPr>
        <w:t>Licitante</w:t>
      </w:r>
      <w:r w:rsidRPr="006C5FB3">
        <w:t xml:space="preserve">, das </w:t>
      </w:r>
      <w:r w:rsidRPr="006C5FB3">
        <w:rPr>
          <w:spacing w:val="-1"/>
        </w:rPr>
        <w:t>c</w:t>
      </w:r>
      <w:r w:rsidRPr="006C5FB3">
        <w:t>ondiçõ</w:t>
      </w:r>
      <w:r w:rsidRPr="006C5FB3">
        <w:rPr>
          <w:spacing w:val="-1"/>
        </w:rPr>
        <w:t>e</w:t>
      </w:r>
      <w:r w:rsidRPr="006C5FB3">
        <w:t>s est</w:t>
      </w:r>
      <w:r w:rsidRPr="006C5FB3">
        <w:rPr>
          <w:spacing w:val="-1"/>
        </w:rPr>
        <w:t>a</w:t>
      </w:r>
      <w:r w:rsidRPr="006C5FB3">
        <w:rPr>
          <w:spacing w:val="2"/>
        </w:rPr>
        <w:t>b</w:t>
      </w:r>
      <w:r w:rsidRPr="006C5FB3">
        <w:rPr>
          <w:spacing w:val="-1"/>
        </w:rPr>
        <w:t>e</w:t>
      </w:r>
      <w:r w:rsidRPr="006C5FB3">
        <w:t>le</w:t>
      </w:r>
      <w:r w:rsidRPr="006C5FB3">
        <w:rPr>
          <w:spacing w:val="-1"/>
        </w:rPr>
        <w:t>c</w:t>
      </w:r>
      <w:r w:rsidRPr="006C5FB3">
        <w:t>idas</w:t>
      </w:r>
      <w:r w:rsidRPr="006C5FB3">
        <w:rPr>
          <w:spacing w:val="2"/>
        </w:rPr>
        <w:t xml:space="preserve"> </w:t>
      </w:r>
      <w:r w:rsidRPr="006C5FB3">
        <w:t>n</w:t>
      </w:r>
      <w:r w:rsidRPr="006C5FB3">
        <w:rPr>
          <w:spacing w:val="-1"/>
        </w:rPr>
        <w:t>e</w:t>
      </w:r>
      <w:r w:rsidRPr="006C5FB3">
        <w:t>ste Edital e</w:t>
      </w:r>
      <w:r w:rsidRPr="006C5FB3">
        <w:rPr>
          <w:spacing w:val="-1"/>
        </w:rPr>
        <w:t xml:space="preserve"> </w:t>
      </w:r>
      <w:r w:rsidRPr="006C5FB3">
        <w:t xml:space="preserve">seus </w:t>
      </w:r>
      <w:r w:rsidRPr="006C5FB3">
        <w:rPr>
          <w:spacing w:val="-1"/>
        </w:rPr>
        <w:t>A</w:t>
      </w:r>
      <w:r w:rsidRPr="006C5FB3">
        <w:rPr>
          <w:spacing w:val="2"/>
        </w:rPr>
        <w:t>n</w:t>
      </w:r>
      <w:r w:rsidRPr="006C5FB3">
        <w:rPr>
          <w:spacing w:val="-1"/>
        </w:rPr>
        <w:t>e</w:t>
      </w:r>
      <w:r w:rsidRPr="006C5FB3">
        <w:rPr>
          <w:spacing w:val="2"/>
        </w:rPr>
        <w:t>x</w:t>
      </w:r>
      <w:r w:rsidRPr="006C5FB3">
        <w:t>os.</w:t>
      </w:r>
    </w:p>
    <w:p w14:paraId="3A5B8C02"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Todas as especificações do objeto contidas na proposta vinculam o licitante.</w:t>
      </w:r>
    </w:p>
    <w:p w14:paraId="65170530"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3F2EE1D2"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9A17E6"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 xml:space="preserve">O prazo de validade da proposta não será inferior a </w:t>
      </w:r>
      <w:r w:rsidRPr="006C5FB3">
        <w:rPr>
          <w:b/>
          <w:bCs/>
          <w:color w:val="auto"/>
        </w:rPr>
        <w:t>60 (sessenta) dias</w:t>
      </w:r>
      <w:r w:rsidRPr="006C5FB3">
        <w:rPr>
          <w:b/>
          <w:color w:val="auto"/>
        </w:rPr>
        <w:t>,</w:t>
      </w:r>
      <w:r w:rsidRPr="006C5FB3">
        <w:rPr>
          <w:color w:val="auto"/>
        </w:rPr>
        <w:t xml:space="preserve"> a contar da data de sua apresentação. (</w:t>
      </w:r>
      <w:hyperlink r:id="rId21" w:anchor="art90§3" w:history="1">
        <w:r w:rsidRPr="006C5FB3">
          <w:rPr>
            <w:rStyle w:val="Hyperlink"/>
            <w:color w:val="auto"/>
            <w:u w:val="none"/>
          </w:rPr>
          <w:t>art. 90, §3º, e art. 155, VI, da Lei nº 14.133, de 2021</w:t>
        </w:r>
      </w:hyperlink>
      <w:r w:rsidRPr="006C5FB3">
        <w:rPr>
          <w:rStyle w:val="Hyperlink"/>
          <w:color w:val="auto"/>
          <w:u w:val="none"/>
        </w:rPr>
        <w:t>)</w:t>
      </w:r>
    </w:p>
    <w:p w14:paraId="04C32FFF"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4F14F6F8"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color w:val="auto"/>
        </w:rPr>
        <w:t>O licitante deverá enviar sua proposta mediante o preenchimento, no sistema eletrônico, dos seguintes campos:</w:t>
      </w:r>
    </w:p>
    <w:p w14:paraId="72535DCF" w14:textId="77777777" w:rsidR="00681F90" w:rsidRPr="006C5FB3" w:rsidRDefault="00681F90" w:rsidP="00681F90">
      <w:pPr>
        <w:pStyle w:val="Nivel3"/>
        <w:numPr>
          <w:ilvl w:val="2"/>
          <w:numId w:val="16"/>
        </w:numPr>
        <w:tabs>
          <w:tab w:val="left" w:pos="709"/>
        </w:tabs>
        <w:spacing w:line="240" w:lineRule="auto"/>
        <w:ind w:left="0" w:firstLine="0"/>
        <w:rPr>
          <w:color w:val="auto"/>
        </w:rPr>
      </w:pPr>
      <w:r w:rsidRPr="006C5FB3">
        <w:rPr>
          <w:color w:val="auto"/>
        </w:rPr>
        <w:t>Valor ou desconto...... (mensal, unitário, etc, conforme o caso) e ...... (anual, total) do item;</w:t>
      </w:r>
    </w:p>
    <w:p w14:paraId="0342C69D" w14:textId="77777777" w:rsidR="00681F90" w:rsidRPr="006C5FB3" w:rsidRDefault="00681F90" w:rsidP="00681F90">
      <w:pPr>
        <w:pStyle w:val="Nivel3"/>
        <w:numPr>
          <w:ilvl w:val="2"/>
          <w:numId w:val="16"/>
        </w:numPr>
        <w:spacing w:line="240" w:lineRule="auto"/>
        <w:ind w:left="0" w:firstLine="0"/>
        <w:rPr>
          <w:color w:val="auto"/>
        </w:rPr>
      </w:pPr>
      <w:r w:rsidRPr="006C5FB3">
        <w:rPr>
          <w:color w:val="auto"/>
        </w:rPr>
        <w:t>Marca;</w:t>
      </w:r>
    </w:p>
    <w:p w14:paraId="33CA249E" w14:textId="77777777" w:rsidR="00681F90" w:rsidRPr="006C5FB3" w:rsidRDefault="00681F90" w:rsidP="00681F90">
      <w:pPr>
        <w:pStyle w:val="Nivel3"/>
        <w:numPr>
          <w:ilvl w:val="0"/>
          <w:numId w:val="0"/>
        </w:numPr>
        <w:spacing w:line="240" w:lineRule="auto"/>
        <w:rPr>
          <w:color w:val="auto"/>
        </w:rPr>
      </w:pPr>
      <w:r w:rsidRPr="006C5FB3">
        <w:rPr>
          <w:color w:val="auto"/>
        </w:rPr>
        <w:t xml:space="preserve">4.9.3 </w:t>
      </w:r>
      <w:r w:rsidRPr="006C5FB3">
        <w:rPr>
          <w:color w:val="auto"/>
        </w:rPr>
        <w:tab/>
        <w:t>Fabricante;</w:t>
      </w:r>
    </w:p>
    <w:p w14:paraId="6CEB81FD" w14:textId="77777777" w:rsidR="00681F90" w:rsidRPr="006C5FB3" w:rsidRDefault="00681F90" w:rsidP="00681F90">
      <w:pPr>
        <w:pStyle w:val="Nivel3"/>
        <w:numPr>
          <w:ilvl w:val="0"/>
          <w:numId w:val="0"/>
        </w:numPr>
        <w:spacing w:line="240" w:lineRule="auto"/>
        <w:rPr>
          <w:rFonts w:eastAsia="Times New Roman"/>
          <w:color w:val="auto"/>
        </w:rPr>
      </w:pPr>
      <w:r w:rsidRPr="006C5FB3">
        <w:rPr>
          <w:color w:val="auto"/>
        </w:rPr>
        <w:t>4.9.4</w:t>
      </w:r>
      <w:r w:rsidRPr="006C5FB3">
        <w:rPr>
          <w:color w:val="auto"/>
        </w:rPr>
        <w:tab/>
        <w:t>Descrição do objeto, contendo as informações similares à especificação do Termo de Referência</w:t>
      </w:r>
    </w:p>
    <w:p w14:paraId="21E6A76C"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rPr>
          <w:spacing w:val="-1"/>
        </w:rPr>
        <w:t>F</w:t>
      </w:r>
      <w:r w:rsidRPr="006C5FB3">
        <w:t>ica v</w:t>
      </w:r>
      <w:r w:rsidRPr="006C5FB3">
        <w:rPr>
          <w:spacing w:val="-1"/>
        </w:rPr>
        <w:t>e</w:t>
      </w:r>
      <w:r w:rsidRPr="006C5FB3">
        <w:t>d</w:t>
      </w:r>
      <w:r w:rsidRPr="006C5FB3">
        <w:rPr>
          <w:spacing w:val="-1"/>
        </w:rPr>
        <w:t>a</w:t>
      </w:r>
      <w:r w:rsidRPr="006C5FB3">
        <w:t>do</w:t>
      </w:r>
      <w:r w:rsidRPr="006C5FB3">
        <w:rPr>
          <w:spacing w:val="2"/>
        </w:rPr>
        <w:t xml:space="preserve"> </w:t>
      </w:r>
      <w:r w:rsidRPr="006C5FB3">
        <w:rPr>
          <w:spacing w:val="-1"/>
        </w:rPr>
        <w:t>a</w:t>
      </w:r>
      <w:r w:rsidRPr="006C5FB3">
        <w:t>o</w:t>
      </w:r>
      <w:r w:rsidRPr="006C5FB3">
        <w:rPr>
          <w:spacing w:val="4"/>
        </w:rPr>
        <w:t xml:space="preserve"> </w:t>
      </w:r>
      <w:r w:rsidRPr="006C5FB3">
        <w:rPr>
          <w:spacing w:val="-5"/>
        </w:rPr>
        <w:t>L</w:t>
      </w:r>
      <w:r w:rsidRPr="006C5FB3">
        <w:rPr>
          <w:spacing w:val="3"/>
        </w:rPr>
        <w:t>i</w:t>
      </w:r>
      <w:r w:rsidRPr="006C5FB3">
        <w:rPr>
          <w:spacing w:val="-1"/>
        </w:rPr>
        <w:t>c</w:t>
      </w:r>
      <w:r w:rsidRPr="006C5FB3">
        <w:t>i</w:t>
      </w:r>
      <w:r w:rsidRPr="006C5FB3">
        <w:rPr>
          <w:spacing w:val="1"/>
        </w:rPr>
        <w:t>t</w:t>
      </w:r>
      <w:r w:rsidRPr="006C5FB3">
        <w:rPr>
          <w:spacing w:val="-1"/>
        </w:rPr>
        <w:t>a</w:t>
      </w:r>
      <w:r w:rsidRPr="006C5FB3">
        <w:t>nte</w:t>
      </w:r>
      <w:r w:rsidRPr="006C5FB3">
        <w:rPr>
          <w:spacing w:val="1"/>
        </w:rPr>
        <w:t xml:space="preserve"> </w:t>
      </w:r>
      <w:r w:rsidRPr="006C5FB3">
        <w:t>qu</w:t>
      </w:r>
      <w:r w:rsidRPr="006C5FB3">
        <w:rPr>
          <w:spacing w:val="2"/>
        </w:rPr>
        <w:t>a</w:t>
      </w:r>
      <w:r w:rsidRPr="006C5FB3">
        <w:t>lquer</w:t>
      </w:r>
      <w:r w:rsidRPr="006C5FB3">
        <w:rPr>
          <w:spacing w:val="1"/>
        </w:rPr>
        <w:t xml:space="preserve"> </w:t>
      </w:r>
      <w:r w:rsidRPr="006C5FB3">
        <w:t>t</w:t>
      </w:r>
      <w:r w:rsidRPr="006C5FB3">
        <w:rPr>
          <w:spacing w:val="1"/>
        </w:rPr>
        <w:t>i</w:t>
      </w:r>
      <w:r w:rsidRPr="006C5FB3">
        <w:t>po</w:t>
      </w:r>
      <w:r w:rsidRPr="006C5FB3">
        <w:rPr>
          <w:spacing w:val="2"/>
        </w:rPr>
        <w:t xml:space="preserve"> </w:t>
      </w:r>
      <w:r w:rsidRPr="006C5FB3">
        <w:t>de</w:t>
      </w:r>
      <w:r w:rsidRPr="006C5FB3">
        <w:rPr>
          <w:spacing w:val="1"/>
        </w:rPr>
        <w:t xml:space="preserve"> </w:t>
      </w:r>
      <w:r w:rsidRPr="006C5FB3">
        <w:rPr>
          <w:spacing w:val="-2"/>
        </w:rPr>
        <w:t>i</w:t>
      </w:r>
      <w:r w:rsidRPr="006C5FB3">
        <w:t>d</w:t>
      </w:r>
      <w:r w:rsidRPr="006C5FB3">
        <w:rPr>
          <w:spacing w:val="-1"/>
        </w:rPr>
        <w:t>e</w:t>
      </w:r>
      <w:r w:rsidRPr="006C5FB3">
        <w:t>nt</w:t>
      </w:r>
      <w:r w:rsidRPr="006C5FB3">
        <w:rPr>
          <w:spacing w:val="1"/>
        </w:rPr>
        <w:t>i</w:t>
      </w:r>
      <w:r w:rsidRPr="006C5FB3">
        <w:t>fi</w:t>
      </w:r>
      <w:r w:rsidRPr="006C5FB3">
        <w:rPr>
          <w:spacing w:val="-1"/>
        </w:rPr>
        <w:t>ca</w:t>
      </w:r>
      <w:r w:rsidRPr="006C5FB3">
        <w:rPr>
          <w:spacing w:val="1"/>
        </w:rPr>
        <w:t>ç</w:t>
      </w:r>
      <w:r w:rsidRPr="006C5FB3">
        <w:rPr>
          <w:spacing w:val="-1"/>
        </w:rPr>
        <w:t>ã</w:t>
      </w:r>
      <w:r w:rsidRPr="006C5FB3">
        <w:t>o</w:t>
      </w:r>
      <w:r w:rsidRPr="006C5FB3">
        <w:rPr>
          <w:spacing w:val="2"/>
        </w:rPr>
        <w:t xml:space="preserve"> </w:t>
      </w:r>
      <w:r w:rsidRPr="006C5FB3">
        <w:t>qu</w:t>
      </w:r>
      <w:r w:rsidRPr="006C5FB3">
        <w:rPr>
          <w:spacing w:val="-1"/>
        </w:rPr>
        <w:t>a</w:t>
      </w:r>
      <w:r w:rsidRPr="006C5FB3">
        <w:t>ndo</w:t>
      </w:r>
      <w:r w:rsidRPr="006C5FB3">
        <w:rPr>
          <w:spacing w:val="2"/>
        </w:rPr>
        <w:t xml:space="preserve"> </w:t>
      </w:r>
      <w:r w:rsidRPr="006C5FB3">
        <w:t>do</w:t>
      </w:r>
      <w:r w:rsidRPr="006C5FB3">
        <w:rPr>
          <w:spacing w:val="2"/>
        </w:rPr>
        <w:t xml:space="preserve"> </w:t>
      </w:r>
      <w:r w:rsidRPr="006C5FB3">
        <w:t>r</w:t>
      </w:r>
      <w:r w:rsidRPr="006C5FB3">
        <w:rPr>
          <w:spacing w:val="-2"/>
        </w:rPr>
        <w:t>eg</w:t>
      </w:r>
      <w:r w:rsidRPr="006C5FB3">
        <w:t>is</w:t>
      </w:r>
      <w:r w:rsidRPr="006C5FB3">
        <w:rPr>
          <w:spacing w:val="1"/>
        </w:rPr>
        <w:t>t</w:t>
      </w:r>
      <w:r w:rsidRPr="006C5FB3">
        <w:t>ro</w:t>
      </w:r>
      <w:r w:rsidRPr="006C5FB3">
        <w:rPr>
          <w:spacing w:val="1"/>
        </w:rPr>
        <w:t xml:space="preserve"> </w:t>
      </w:r>
      <w:r w:rsidRPr="006C5FB3">
        <w:t>de</w:t>
      </w:r>
      <w:r w:rsidRPr="006C5FB3">
        <w:rPr>
          <w:spacing w:val="1"/>
        </w:rPr>
        <w:t xml:space="preserve"> </w:t>
      </w:r>
      <w:r w:rsidRPr="006C5FB3">
        <w:t>sua</w:t>
      </w:r>
      <w:r w:rsidRPr="006C5FB3">
        <w:rPr>
          <w:spacing w:val="1"/>
        </w:rPr>
        <w:t xml:space="preserve"> </w:t>
      </w:r>
      <w:r w:rsidRPr="006C5FB3">
        <w:t>p</w:t>
      </w:r>
      <w:r w:rsidRPr="006C5FB3">
        <w:rPr>
          <w:spacing w:val="-1"/>
        </w:rPr>
        <w:t>r</w:t>
      </w:r>
      <w:r w:rsidRPr="006C5FB3">
        <w:t>oposta</w:t>
      </w:r>
      <w:r w:rsidRPr="006C5FB3">
        <w:rPr>
          <w:spacing w:val="1"/>
        </w:rPr>
        <w:t xml:space="preserve"> </w:t>
      </w:r>
      <w:r w:rsidRPr="006C5FB3">
        <w:t>de p</w:t>
      </w:r>
      <w:r w:rsidRPr="006C5FB3">
        <w:rPr>
          <w:spacing w:val="-1"/>
        </w:rPr>
        <w:t>reç</w:t>
      </w:r>
      <w:r w:rsidRPr="006C5FB3">
        <w:t>os,</w:t>
      </w:r>
      <w:r w:rsidRPr="006C5FB3">
        <w:rPr>
          <w:spacing w:val="34"/>
        </w:rPr>
        <w:t xml:space="preserve"> </w:t>
      </w:r>
      <w:r w:rsidRPr="006C5FB3">
        <w:t>planilha</w:t>
      </w:r>
      <w:r w:rsidRPr="006C5FB3">
        <w:rPr>
          <w:spacing w:val="33"/>
        </w:rPr>
        <w:t xml:space="preserve"> </w:t>
      </w:r>
      <w:r w:rsidRPr="006C5FB3">
        <w:t>ou</w:t>
      </w:r>
      <w:r w:rsidRPr="006C5FB3">
        <w:rPr>
          <w:spacing w:val="33"/>
        </w:rPr>
        <w:t xml:space="preserve"> </w:t>
      </w:r>
      <w:r w:rsidRPr="006C5FB3">
        <w:t>out</w:t>
      </w:r>
      <w:r w:rsidRPr="006C5FB3">
        <w:rPr>
          <w:spacing w:val="2"/>
        </w:rPr>
        <w:t>r</w:t>
      </w:r>
      <w:r w:rsidRPr="006C5FB3">
        <w:t>os</w:t>
      </w:r>
      <w:r w:rsidRPr="006C5FB3">
        <w:rPr>
          <w:spacing w:val="34"/>
        </w:rPr>
        <w:t xml:space="preserve"> </w:t>
      </w:r>
      <w:r w:rsidRPr="006C5FB3">
        <w:t>An</w:t>
      </w:r>
      <w:r w:rsidRPr="006C5FB3">
        <w:rPr>
          <w:spacing w:val="-1"/>
        </w:rPr>
        <w:t>e</w:t>
      </w:r>
      <w:r w:rsidRPr="006C5FB3">
        <w:rPr>
          <w:spacing w:val="2"/>
        </w:rPr>
        <w:t>x</w:t>
      </w:r>
      <w:r w:rsidRPr="006C5FB3">
        <w:t>os</w:t>
      </w:r>
      <w:r w:rsidRPr="006C5FB3">
        <w:rPr>
          <w:spacing w:val="34"/>
        </w:rPr>
        <w:t xml:space="preserve"> </w:t>
      </w:r>
      <w:r w:rsidRPr="006C5FB3">
        <w:rPr>
          <w:spacing w:val="-1"/>
        </w:rPr>
        <w:t>e</w:t>
      </w:r>
      <w:r w:rsidRPr="006C5FB3">
        <w:rPr>
          <w:spacing w:val="2"/>
        </w:rPr>
        <w:t>x</w:t>
      </w:r>
      <w:r w:rsidRPr="006C5FB3">
        <w:t>i</w:t>
      </w:r>
      <w:r w:rsidRPr="006C5FB3">
        <w:rPr>
          <w:spacing w:val="-2"/>
        </w:rPr>
        <w:t>g</w:t>
      </w:r>
      <w:r w:rsidRPr="006C5FB3">
        <w:t>idos</w:t>
      </w:r>
      <w:r w:rsidRPr="006C5FB3">
        <w:rPr>
          <w:spacing w:val="34"/>
        </w:rPr>
        <w:t xml:space="preserve"> </w:t>
      </w:r>
      <w:r w:rsidRPr="006C5FB3">
        <w:t>n</w:t>
      </w:r>
      <w:r w:rsidRPr="006C5FB3">
        <w:rPr>
          <w:spacing w:val="-1"/>
        </w:rPr>
        <w:t>e</w:t>
      </w:r>
      <w:r w:rsidRPr="006C5FB3">
        <w:t>s</w:t>
      </w:r>
      <w:r w:rsidRPr="006C5FB3">
        <w:rPr>
          <w:spacing w:val="-2"/>
        </w:rPr>
        <w:t>t</w:t>
      </w:r>
      <w:r w:rsidRPr="006C5FB3">
        <w:t>e</w:t>
      </w:r>
      <w:r w:rsidRPr="006C5FB3">
        <w:rPr>
          <w:spacing w:val="32"/>
        </w:rPr>
        <w:t xml:space="preserve"> </w:t>
      </w:r>
      <w:r w:rsidRPr="006C5FB3">
        <w:t>Edital,</w:t>
      </w:r>
      <w:r w:rsidRPr="006C5FB3">
        <w:rPr>
          <w:spacing w:val="34"/>
        </w:rPr>
        <w:t xml:space="preserve"> </w:t>
      </w:r>
      <w:r w:rsidRPr="006C5FB3">
        <w:t>sob</w:t>
      </w:r>
      <w:r w:rsidRPr="006C5FB3">
        <w:rPr>
          <w:spacing w:val="34"/>
        </w:rPr>
        <w:t xml:space="preserve"> </w:t>
      </w:r>
      <w:r w:rsidRPr="006C5FB3">
        <w:t>p</w:t>
      </w:r>
      <w:r w:rsidRPr="006C5FB3">
        <w:rPr>
          <w:spacing w:val="-1"/>
        </w:rPr>
        <w:t>e</w:t>
      </w:r>
      <w:r w:rsidRPr="006C5FB3">
        <w:t>na</w:t>
      </w:r>
      <w:r w:rsidRPr="006C5FB3">
        <w:rPr>
          <w:spacing w:val="32"/>
        </w:rPr>
        <w:t xml:space="preserve"> </w:t>
      </w:r>
      <w:r w:rsidRPr="006C5FB3">
        <w:t>de</w:t>
      </w:r>
      <w:r w:rsidRPr="006C5FB3">
        <w:rPr>
          <w:spacing w:val="32"/>
        </w:rPr>
        <w:t xml:space="preserve"> </w:t>
      </w:r>
      <w:r w:rsidRPr="006C5FB3">
        <w:rPr>
          <w:spacing w:val="2"/>
        </w:rPr>
        <w:t>d</w:t>
      </w:r>
      <w:r w:rsidRPr="006C5FB3">
        <w:rPr>
          <w:spacing w:val="1"/>
        </w:rPr>
        <w:t>e</w:t>
      </w:r>
      <w:r w:rsidRPr="006C5FB3">
        <w:t>s</w:t>
      </w:r>
      <w:r w:rsidRPr="006C5FB3">
        <w:rPr>
          <w:spacing w:val="-1"/>
        </w:rPr>
        <w:t>c</w:t>
      </w:r>
      <w:r w:rsidRPr="006C5FB3">
        <w:t>lassifi</w:t>
      </w:r>
      <w:r w:rsidRPr="006C5FB3">
        <w:rPr>
          <w:spacing w:val="-1"/>
        </w:rPr>
        <w:t>ca</w:t>
      </w:r>
      <w:r w:rsidRPr="006C5FB3">
        <w:rPr>
          <w:spacing w:val="1"/>
        </w:rPr>
        <w:t>ç</w:t>
      </w:r>
      <w:r w:rsidRPr="006C5FB3">
        <w:rPr>
          <w:spacing w:val="-1"/>
        </w:rPr>
        <w:t>ã</w:t>
      </w:r>
      <w:r w:rsidRPr="006C5FB3">
        <w:t>o</w:t>
      </w:r>
      <w:r w:rsidRPr="006C5FB3">
        <w:rPr>
          <w:spacing w:val="33"/>
        </w:rPr>
        <w:t xml:space="preserve"> </w:t>
      </w:r>
      <w:r w:rsidRPr="006C5FB3">
        <w:t>do</w:t>
      </w:r>
      <w:r w:rsidRPr="006C5FB3">
        <w:rPr>
          <w:spacing w:val="33"/>
        </w:rPr>
        <w:t xml:space="preserve"> </w:t>
      </w:r>
      <w:r w:rsidRPr="006C5FB3">
        <w:rPr>
          <w:spacing w:val="1"/>
        </w:rPr>
        <w:t>c</w:t>
      </w:r>
      <w:r w:rsidRPr="006C5FB3">
        <w:rPr>
          <w:spacing w:val="-1"/>
        </w:rPr>
        <w:t>e</w:t>
      </w:r>
      <w:r w:rsidRPr="006C5FB3">
        <w:t>rt</w:t>
      </w:r>
      <w:r w:rsidRPr="006C5FB3">
        <w:rPr>
          <w:spacing w:val="-1"/>
        </w:rPr>
        <w:t>a</w:t>
      </w:r>
      <w:r w:rsidRPr="006C5FB3">
        <w:rPr>
          <w:spacing w:val="3"/>
        </w:rPr>
        <w:t>m</w:t>
      </w:r>
      <w:r w:rsidRPr="006C5FB3">
        <w:t>e p</w:t>
      </w:r>
      <w:r w:rsidRPr="006C5FB3">
        <w:rPr>
          <w:spacing w:val="-1"/>
        </w:rPr>
        <w:t>e</w:t>
      </w:r>
      <w:r w:rsidRPr="006C5FB3">
        <w:t xml:space="preserve">lo </w:t>
      </w:r>
      <w:r w:rsidRPr="006C5FB3">
        <w:rPr>
          <w:spacing w:val="1"/>
        </w:rPr>
        <w:t>P</w:t>
      </w:r>
      <w:r w:rsidRPr="006C5FB3">
        <w:t>r</w:t>
      </w:r>
      <w:r w:rsidRPr="006C5FB3">
        <w:rPr>
          <w:spacing w:val="-2"/>
        </w:rPr>
        <w:t>e</w:t>
      </w:r>
      <w:r w:rsidRPr="006C5FB3">
        <w:t>go</w:t>
      </w:r>
      <w:r w:rsidRPr="006C5FB3">
        <w:rPr>
          <w:spacing w:val="-1"/>
        </w:rPr>
        <w:t>e</w:t>
      </w:r>
      <w:r w:rsidRPr="006C5FB3">
        <w:t>iro.</w:t>
      </w:r>
    </w:p>
    <w:p w14:paraId="28B18BEA" w14:textId="77777777" w:rsidR="00681F90" w:rsidRPr="006C5FB3" w:rsidRDefault="00681F90" w:rsidP="00681F90">
      <w:pPr>
        <w:pStyle w:val="Nivel2"/>
        <w:numPr>
          <w:ilvl w:val="1"/>
          <w:numId w:val="16"/>
        </w:numPr>
        <w:tabs>
          <w:tab w:val="left" w:pos="567"/>
        </w:tabs>
        <w:spacing w:line="240" w:lineRule="auto"/>
        <w:ind w:left="0" w:firstLine="0"/>
        <w:rPr>
          <w:rFonts w:eastAsia="Times New Roman"/>
          <w:color w:val="auto"/>
        </w:rPr>
      </w:pPr>
      <w:r w:rsidRPr="006C5FB3">
        <w:t>Após a fase de julgamento, a licitante deverá apresentar sua proposta ajustada, devendo inserir tal documento no campo “Documentos Complementares”, dentro do prazo indicado.</w:t>
      </w:r>
    </w:p>
    <w:p w14:paraId="3E5153E5" w14:textId="77777777" w:rsidR="00681F90" w:rsidRPr="006C5FB3" w:rsidRDefault="00681F90" w:rsidP="00681F90">
      <w:pPr>
        <w:pStyle w:val="Nivel2"/>
        <w:numPr>
          <w:ilvl w:val="0"/>
          <w:numId w:val="0"/>
        </w:numPr>
        <w:spacing w:line="240" w:lineRule="auto"/>
        <w:rPr>
          <w:rFonts w:eastAsia="Times New Roman"/>
          <w:color w:val="auto"/>
        </w:rPr>
      </w:pPr>
    </w:p>
    <w:p w14:paraId="510C4165" w14:textId="77777777" w:rsidR="00681F90" w:rsidRPr="006C5FB3" w:rsidRDefault="00681F90" w:rsidP="00681F90">
      <w:pPr>
        <w:pStyle w:val="Nivel01"/>
        <w:numPr>
          <w:ilvl w:val="0"/>
          <w:numId w:val="16"/>
        </w:numPr>
        <w:spacing w:before="120" w:after="120"/>
        <w:ind w:left="0" w:firstLine="0"/>
      </w:pPr>
      <w:bookmarkStart w:id="18" w:name="_Toc122606107"/>
      <w:bookmarkStart w:id="19" w:name="_Hlk114646655"/>
      <w:r w:rsidRPr="006C5FB3">
        <w:t>DA ABERTURA DA SESSÃO, CLASSIFICAÇÃO DAS PROPOSTAS E FORMULAÇÃO DE LANCES</w:t>
      </w:r>
      <w:bookmarkEnd w:id="18"/>
    </w:p>
    <w:p w14:paraId="5E35AB49" w14:textId="77777777" w:rsidR="00681F90" w:rsidRPr="006C5FB3" w:rsidRDefault="00681F90" w:rsidP="00681F90">
      <w:pPr>
        <w:pStyle w:val="Nivel2"/>
        <w:numPr>
          <w:ilvl w:val="1"/>
          <w:numId w:val="16"/>
        </w:numPr>
        <w:tabs>
          <w:tab w:val="left" w:pos="567"/>
        </w:tabs>
        <w:spacing w:line="240" w:lineRule="auto"/>
        <w:ind w:left="0" w:firstLine="0"/>
        <w:rPr>
          <w:color w:val="auto"/>
        </w:rPr>
      </w:pPr>
      <w:r w:rsidRPr="006C5FB3">
        <w:rPr>
          <w:color w:val="auto"/>
        </w:rPr>
        <w:t>A abertura da presente licitação dar-se-á automaticamente em sessão pública, por meio de sistema eletrônico, na data, horário e local indicados neste Edital.</w:t>
      </w:r>
    </w:p>
    <w:p w14:paraId="5109B5A9" w14:textId="77777777" w:rsidR="00725949" w:rsidRPr="006C5FB3" w:rsidRDefault="00725949" w:rsidP="00725949">
      <w:pPr>
        <w:pStyle w:val="Nivel2"/>
        <w:numPr>
          <w:ilvl w:val="1"/>
          <w:numId w:val="16"/>
        </w:numPr>
        <w:tabs>
          <w:tab w:val="left" w:pos="567"/>
        </w:tabs>
        <w:ind w:left="0" w:firstLine="0"/>
      </w:pPr>
      <w:r w:rsidRPr="006C5FB3">
        <w:t>Antes da abertura da sessão pública para a disputa de lances, o Agente de Contratação analisará as propostas iniciais cadastradas e desclassificará, de forma motivada, aquelas que:</w:t>
      </w:r>
    </w:p>
    <w:p w14:paraId="7C8B04A2" w14:textId="77777777" w:rsidR="00725949" w:rsidRPr="006C5FB3" w:rsidRDefault="00725949" w:rsidP="00725949">
      <w:pPr>
        <w:pStyle w:val="Nivel2"/>
        <w:numPr>
          <w:ilvl w:val="0"/>
          <w:numId w:val="0"/>
        </w:numPr>
        <w:tabs>
          <w:tab w:val="left" w:pos="567"/>
        </w:tabs>
      </w:pPr>
      <w:r w:rsidRPr="006C5FB3">
        <w:lastRenderedPageBreak/>
        <w:t xml:space="preserve">a) não estejam em conformidade com os requisitos estabelecidos neste Edital e em seus anexos; </w:t>
      </w:r>
    </w:p>
    <w:p w14:paraId="7C3DBECC" w14:textId="77777777" w:rsidR="00725949" w:rsidRPr="006C5FB3" w:rsidRDefault="00725949" w:rsidP="00725949">
      <w:pPr>
        <w:pStyle w:val="Nivel2"/>
        <w:numPr>
          <w:ilvl w:val="0"/>
          <w:numId w:val="0"/>
        </w:numPr>
        <w:tabs>
          <w:tab w:val="left" w:pos="567"/>
        </w:tabs>
      </w:pPr>
      <w:r w:rsidRPr="006C5FB3">
        <w:t xml:space="preserve">b) sejam omissas ou apresentem irregularidades ou defeitos insanáveis; </w:t>
      </w:r>
    </w:p>
    <w:p w14:paraId="1F3AF81C" w14:textId="77777777" w:rsidR="00EE2550" w:rsidRPr="006C5FB3" w:rsidRDefault="00725949" w:rsidP="00725949">
      <w:pPr>
        <w:pStyle w:val="Nivel2"/>
        <w:numPr>
          <w:ilvl w:val="0"/>
          <w:numId w:val="0"/>
        </w:numPr>
        <w:tabs>
          <w:tab w:val="left" w:pos="567"/>
        </w:tabs>
        <w:spacing w:line="240" w:lineRule="auto"/>
      </w:pPr>
      <w:r w:rsidRPr="006C5FB3">
        <w:t>c) apresentarem preço total superior ao valor máximo estimado e definido para a contratação, conforme estabelecido neste Edital.</w:t>
      </w:r>
      <w:r w:rsidR="00EE2550" w:rsidRPr="006C5FB3">
        <w:t xml:space="preserve"> </w:t>
      </w:r>
    </w:p>
    <w:p w14:paraId="2BEB88BE" w14:textId="6EEDE76B" w:rsidR="00681F90" w:rsidRPr="006C5FB3" w:rsidRDefault="00EE2550" w:rsidP="00725949">
      <w:pPr>
        <w:pStyle w:val="Nivel2"/>
        <w:numPr>
          <w:ilvl w:val="0"/>
          <w:numId w:val="0"/>
        </w:numPr>
        <w:tabs>
          <w:tab w:val="left" w:pos="567"/>
        </w:tabs>
        <w:spacing w:line="240" w:lineRule="auto"/>
        <w:rPr>
          <w:color w:val="auto"/>
        </w:rPr>
      </w:pPr>
      <w:r w:rsidRPr="006C5FB3">
        <w:rPr>
          <w:color w:val="auto"/>
        </w:rPr>
        <w:t xml:space="preserve">5.3   </w:t>
      </w:r>
      <w:r w:rsidR="00681F90" w:rsidRPr="006C5FB3">
        <w:rPr>
          <w:color w:val="auto"/>
        </w:rPr>
        <w:t>O sistema ordenará automaticamente as propostas classificadas, sendo que somente estas participarão da fase de lances.</w:t>
      </w:r>
    </w:p>
    <w:p w14:paraId="05E9BB51" w14:textId="0495A3DB"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O sistema disponibilizará campo próprio para troca de mensagens entre o Pregoeiro e os licitantes.</w:t>
      </w:r>
    </w:p>
    <w:p w14:paraId="72C3C12E"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Iniciada a etapa competitiva, os licitantes deverão encaminhar lances exclusivamente por meio de sistema eletrônico, sendo imediatamente informados do seu recebimento e do valor consignado no registro.</w:t>
      </w:r>
    </w:p>
    <w:p w14:paraId="5AD6E8BC"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rPr>
          <w:color w:val="auto"/>
        </w:rPr>
        <w:t>Os licitantes poderão oferecer lances sucessivos, observando o horário fixado para abertura da sessão e as regras estabelecidas no Edital.</w:t>
      </w:r>
    </w:p>
    <w:p w14:paraId="01AB6B36"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rPr>
          <w:color w:val="auto"/>
        </w:rPr>
        <w:t>O licitante somente poderá oferecer lance de valor inferior ou percentual de desconto superior ao último por ele ofertado e registrado pelo sistema.</w:t>
      </w:r>
    </w:p>
    <w:p w14:paraId="283CB436"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rPr>
          <w:color w:val="auto"/>
        </w:rPr>
        <w:t>Não serão aceitos dois ou mais lances de mesmo valor, prevalecendo aquele que for recebido e registrado em primeiro lugar.</w:t>
      </w:r>
    </w:p>
    <w:p w14:paraId="3BDA3AEF"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rPr>
          <w:color w:val="auto"/>
        </w:rPr>
        <w:t>Não há intervalo mínimo de diferença de valores ou percentuais entre os lances.</w:t>
      </w:r>
    </w:p>
    <w:p w14:paraId="3E13BFF6"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rPr>
          <w:color w:val="auto"/>
        </w:rPr>
        <w:t>O licitante poderá, uma única vez, excluir seu último lance ofertado, no intervalo de quinze segundos após o registro no sistema, na hipótese de lance inconsistente ou inexequível.</w:t>
      </w:r>
    </w:p>
    <w:p w14:paraId="16B811BE" w14:textId="77777777" w:rsidR="00681F90" w:rsidRPr="006C5FB3" w:rsidRDefault="00681F90" w:rsidP="00EE2550">
      <w:pPr>
        <w:pStyle w:val="Nivel2"/>
        <w:numPr>
          <w:ilvl w:val="2"/>
          <w:numId w:val="28"/>
        </w:numPr>
        <w:tabs>
          <w:tab w:val="left" w:pos="0"/>
        </w:tabs>
        <w:spacing w:line="240" w:lineRule="auto"/>
        <w:ind w:left="0" w:hanging="11"/>
        <w:rPr>
          <w:color w:val="auto"/>
        </w:rPr>
      </w:pPr>
      <w:r w:rsidRPr="006C5FB3">
        <w:t>Ressalvados os casos enquadrados no subitem anterior, n</w:t>
      </w:r>
      <w:r w:rsidRPr="006C5FB3">
        <w:rPr>
          <w:spacing w:val="-1"/>
        </w:rPr>
        <w:t>ã</w:t>
      </w:r>
      <w:r w:rsidRPr="006C5FB3">
        <w:t>o</w:t>
      </w:r>
      <w:r w:rsidRPr="006C5FB3">
        <w:rPr>
          <w:spacing w:val="1"/>
        </w:rPr>
        <w:t xml:space="preserve"> </w:t>
      </w:r>
      <w:r w:rsidRPr="006C5FB3">
        <w:t>po</w:t>
      </w:r>
      <w:r w:rsidRPr="006C5FB3">
        <w:rPr>
          <w:spacing w:val="2"/>
        </w:rPr>
        <w:t>d</w:t>
      </w:r>
      <w:r w:rsidRPr="006C5FB3">
        <w:rPr>
          <w:spacing w:val="-1"/>
        </w:rPr>
        <w:t>e</w:t>
      </w:r>
      <w:r w:rsidRPr="006C5FB3">
        <w:t xml:space="preserve">rá </w:t>
      </w:r>
      <w:r w:rsidRPr="006C5FB3">
        <w:rPr>
          <w:spacing w:val="2"/>
        </w:rPr>
        <w:t>h</w:t>
      </w:r>
      <w:r w:rsidRPr="006C5FB3">
        <w:rPr>
          <w:spacing w:val="-1"/>
        </w:rPr>
        <w:t>a</w:t>
      </w:r>
      <w:r w:rsidRPr="006C5FB3">
        <w:t>v</w:t>
      </w:r>
      <w:r w:rsidRPr="006C5FB3">
        <w:rPr>
          <w:spacing w:val="1"/>
        </w:rPr>
        <w:t>e</w:t>
      </w:r>
      <w:r w:rsidRPr="006C5FB3">
        <w:t>r</w:t>
      </w:r>
      <w:r w:rsidRPr="006C5FB3">
        <w:rPr>
          <w:spacing w:val="3"/>
        </w:rPr>
        <w:t xml:space="preserve"> </w:t>
      </w:r>
      <w:r w:rsidRPr="006C5FB3">
        <w:t>d</w:t>
      </w:r>
      <w:r w:rsidRPr="006C5FB3">
        <w:rPr>
          <w:spacing w:val="-1"/>
        </w:rPr>
        <w:t>e</w:t>
      </w:r>
      <w:r w:rsidRPr="006C5FB3">
        <w:t>si</w:t>
      </w:r>
      <w:r w:rsidRPr="006C5FB3">
        <w:rPr>
          <w:spacing w:val="1"/>
        </w:rPr>
        <w:t>s</w:t>
      </w:r>
      <w:r w:rsidRPr="006C5FB3">
        <w:t>tên</w:t>
      </w:r>
      <w:r w:rsidRPr="006C5FB3">
        <w:rPr>
          <w:spacing w:val="-1"/>
        </w:rPr>
        <w:t>c</w:t>
      </w:r>
      <w:r w:rsidRPr="006C5FB3">
        <w:t>ia</w:t>
      </w:r>
      <w:r w:rsidRPr="006C5FB3">
        <w:rPr>
          <w:spacing w:val="1"/>
        </w:rPr>
        <w:t xml:space="preserve"> </w:t>
      </w:r>
      <w:r w:rsidRPr="006C5FB3">
        <w:t>dos</w:t>
      </w:r>
      <w:r w:rsidRPr="006C5FB3">
        <w:rPr>
          <w:spacing w:val="2"/>
        </w:rPr>
        <w:t xml:space="preserve"> </w:t>
      </w:r>
      <w:r w:rsidRPr="006C5FB3">
        <w:t>la</w:t>
      </w:r>
      <w:r w:rsidRPr="006C5FB3">
        <w:rPr>
          <w:spacing w:val="2"/>
        </w:rPr>
        <w:t>n</w:t>
      </w:r>
      <w:r w:rsidRPr="006C5FB3">
        <w:rPr>
          <w:spacing w:val="-1"/>
        </w:rPr>
        <w:t>ce</w:t>
      </w:r>
      <w:r w:rsidRPr="006C5FB3">
        <w:t>s</w:t>
      </w:r>
      <w:r w:rsidRPr="006C5FB3">
        <w:rPr>
          <w:spacing w:val="2"/>
        </w:rPr>
        <w:t xml:space="preserve"> o</w:t>
      </w:r>
      <w:r w:rsidRPr="006C5FB3">
        <w:rPr>
          <w:spacing w:val="3"/>
        </w:rPr>
        <w:t>f</w:t>
      </w:r>
      <w:r w:rsidRPr="006C5FB3">
        <w:rPr>
          <w:spacing w:val="-1"/>
        </w:rPr>
        <w:t>e</w:t>
      </w:r>
      <w:r w:rsidRPr="006C5FB3">
        <w:t>rt</w:t>
      </w:r>
      <w:r w:rsidRPr="006C5FB3">
        <w:rPr>
          <w:spacing w:val="-1"/>
        </w:rPr>
        <w:t>a</w:t>
      </w:r>
      <w:r w:rsidRPr="006C5FB3">
        <w:t>dos,</w:t>
      </w:r>
      <w:r w:rsidRPr="006C5FB3">
        <w:rPr>
          <w:spacing w:val="2"/>
        </w:rPr>
        <w:t xml:space="preserve"> </w:t>
      </w:r>
      <w:r w:rsidRPr="006C5FB3">
        <w:t>sujeit</w:t>
      </w:r>
      <w:r w:rsidRPr="006C5FB3">
        <w:rPr>
          <w:spacing w:val="-1"/>
        </w:rPr>
        <w:t>a</w:t>
      </w:r>
      <w:r w:rsidRPr="006C5FB3">
        <w:t>nd</w:t>
      </w:r>
      <w:r w:rsidRPr="006C5FB3">
        <w:rPr>
          <w:spacing w:val="3"/>
        </w:rPr>
        <w:t>o</w:t>
      </w:r>
      <w:r w:rsidRPr="006C5FB3">
        <w:rPr>
          <w:spacing w:val="-1"/>
        </w:rPr>
        <w:t>-</w:t>
      </w:r>
      <w:r w:rsidRPr="006C5FB3">
        <w:t>se</w:t>
      </w:r>
      <w:r w:rsidRPr="006C5FB3">
        <w:rPr>
          <w:spacing w:val="1"/>
        </w:rPr>
        <w:t xml:space="preserve"> </w:t>
      </w:r>
      <w:r w:rsidRPr="006C5FB3">
        <w:t>o</w:t>
      </w:r>
      <w:r w:rsidRPr="006C5FB3">
        <w:rPr>
          <w:spacing w:val="4"/>
        </w:rPr>
        <w:t xml:space="preserve"> </w:t>
      </w:r>
      <w:r w:rsidRPr="006C5FB3">
        <w:t>p</w:t>
      </w:r>
      <w:r w:rsidRPr="006C5FB3">
        <w:rPr>
          <w:spacing w:val="-1"/>
        </w:rPr>
        <w:t>r</w:t>
      </w:r>
      <w:r w:rsidRPr="006C5FB3">
        <w:t>opon</w:t>
      </w:r>
      <w:r w:rsidRPr="006C5FB3">
        <w:rPr>
          <w:spacing w:val="-1"/>
        </w:rPr>
        <w:t>e</w:t>
      </w:r>
      <w:r w:rsidRPr="006C5FB3">
        <w:t>nte</w:t>
      </w:r>
      <w:r w:rsidRPr="006C5FB3">
        <w:rPr>
          <w:spacing w:val="1"/>
        </w:rPr>
        <w:t xml:space="preserve"> </w:t>
      </w:r>
      <w:r w:rsidRPr="006C5FB3">
        <w:rPr>
          <w:spacing w:val="2"/>
        </w:rPr>
        <w:t>d</w:t>
      </w:r>
      <w:r w:rsidRPr="006C5FB3">
        <w:rPr>
          <w:spacing w:val="-1"/>
        </w:rPr>
        <w:t>e</w:t>
      </w:r>
      <w:r w:rsidRPr="006C5FB3">
        <w:t>si</w:t>
      </w:r>
      <w:r w:rsidRPr="006C5FB3">
        <w:rPr>
          <w:spacing w:val="1"/>
        </w:rPr>
        <w:t>s</w:t>
      </w:r>
      <w:r w:rsidRPr="006C5FB3">
        <w:t xml:space="preserve">tente </w:t>
      </w:r>
      <w:r w:rsidRPr="006C5FB3">
        <w:rPr>
          <w:spacing w:val="1"/>
        </w:rPr>
        <w:t>à</w:t>
      </w:r>
      <w:r w:rsidRPr="006C5FB3">
        <w:t>s p</w:t>
      </w:r>
      <w:r w:rsidRPr="006C5FB3">
        <w:rPr>
          <w:spacing w:val="-1"/>
        </w:rPr>
        <w:t>e</w:t>
      </w:r>
      <w:r w:rsidRPr="006C5FB3">
        <w:t>n</w:t>
      </w:r>
      <w:r w:rsidRPr="006C5FB3">
        <w:rPr>
          <w:spacing w:val="-1"/>
        </w:rPr>
        <w:t>a</w:t>
      </w:r>
      <w:r w:rsidRPr="006C5FB3">
        <w:t>l</w:t>
      </w:r>
      <w:r w:rsidRPr="006C5FB3">
        <w:rPr>
          <w:spacing w:val="1"/>
        </w:rPr>
        <w:t>i</w:t>
      </w:r>
      <w:r w:rsidRPr="006C5FB3">
        <w:t>d</w:t>
      </w:r>
      <w:r w:rsidRPr="006C5FB3">
        <w:rPr>
          <w:spacing w:val="-1"/>
        </w:rPr>
        <w:t>a</w:t>
      </w:r>
      <w:r w:rsidRPr="006C5FB3">
        <w:t>d</w:t>
      </w:r>
      <w:r w:rsidRPr="006C5FB3">
        <w:rPr>
          <w:spacing w:val="-1"/>
        </w:rPr>
        <w:t>e</w:t>
      </w:r>
      <w:r w:rsidRPr="006C5FB3">
        <w:t>s es</w:t>
      </w:r>
      <w:r w:rsidRPr="006C5FB3">
        <w:rPr>
          <w:spacing w:val="2"/>
        </w:rPr>
        <w:t>t</w:t>
      </w:r>
      <w:r w:rsidRPr="006C5FB3">
        <w:rPr>
          <w:spacing w:val="-1"/>
        </w:rPr>
        <w:t>a</w:t>
      </w:r>
      <w:r w:rsidRPr="006C5FB3">
        <w:t>b</w:t>
      </w:r>
      <w:r w:rsidRPr="006C5FB3">
        <w:rPr>
          <w:spacing w:val="-1"/>
        </w:rPr>
        <w:t>e</w:t>
      </w:r>
      <w:r w:rsidRPr="006C5FB3">
        <w:t>le</w:t>
      </w:r>
      <w:r w:rsidRPr="006C5FB3">
        <w:rPr>
          <w:spacing w:val="-1"/>
        </w:rPr>
        <w:t>c</w:t>
      </w:r>
      <w:r w:rsidRPr="006C5FB3">
        <w:t>i</w:t>
      </w:r>
      <w:r w:rsidRPr="006C5FB3">
        <w:rPr>
          <w:spacing w:val="3"/>
        </w:rPr>
        <w:t>d</w:t>
      </w:r>
      <w:r w:rsidRPr="006C5FB3">
        <w:rPr>
          <w:spacing w:val="1"/>
        </w:rPr>
        <w:t>a</w:t>
      </w:r>
      <w:r w:rsidRPr="006C5FB3">
        <w:t>s neste</w:t>
      </w:r>
      <w:r w:rsidRPr="006C5FB3">
        <w:rPr>
          <w:spacing w:val="-1"/>
        </w:rPr>
        <w:t xml:space="preserve"> </w:t>
      </w:r>
      <w:r w:rsidRPr="006C5FB3">
        <w:t>Edital</w:t>
      </w:r>
      <w:r w:rsidRPr="006C5FB3">
        <w:rPr>
          <w:color w:val="auto"/>
        </w:rPr>
        <w:t>.</w:t>
      </w:r>
    </w:p>
    <w:p w14:paraId="2E8D638A"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O procedimento seguirá de acordo com o modo de disputa adotado.</w:t>
      </w:r>
    </w:p>
    <w:p w14:paraId="013083D9" w14:textId="77777777" w:rsidR="00681F90" w:rsidRPr="006C5FB3" w:rsidRDefault="00681F90" w:rsidP="00EE2550">
      <w:pPr>
        <w:pStyle w:val="Nivel2"/>
        <w:numPr>
          <w:ilvl w:val="1"/>
          <w:numId w:val="28"/>
        </w:numPr>
        <w:tabs>
          <w:tab w:val="left" w:pos="567"/>
        </w:tabs>
        <w:spacing w:line="240" w:lineRule="auto"/>
        <w:ind w:left="0" w:firstLine="0"/>
        <w:rPr>
          <w:color w:val="auto"/>
        </w:rPr>
      </w:pPr>
      <w:bookmarkStart w:id="20" w:name="_Hlk113697759"/>
      <w:bookmarkEnd w:id="19"/>
      <w:r w:rsidRPr="006C5FB3">
        <w:rPr>
          <w:color w:val="auto"/>
        </w:rPr>
        <w:t xml:space="preserve">Para o envio de lances no pregão eletrônico o modo de disputa </w:t>
      </w:r>
      <w:r w:rsidRPr="006C5FB3">
        <w:rPr>
          <w:b/>
          <w:bCs/>
          <w:color w:val="auto"/>
        </w:rPr>
        <w:t>“ABERTO”</w:t>
      </w:r>
      <w:r w:rsidRPr="006C5FB3">
        <w:rPr>
          <w:color w:val="auto"/>
        </w:rPr>
        <w:t>, os licitantes apresentarão lances públicos e sucessivos, com prorrogações.</w:t>
      </w:r>
    </w:p>
    <w:p w14:paraId="3D3EBFB9" w14:textId="77777777" w:rsidR="00681F90" w:rsidRPr="006C5FB3" w:rsidRDefault="00681F90" w:rsidP="00EE2550">
      <w:pPr>
        <w:pStyle w:val="Nivel3"/>
        <w:numPr>
          <w:ilvl w:val="2"/>
          <w:numId w:val="28"/>
        </w:numPr>
        <w:tabs>
          <w:tab w:val="left" w:pos="709"/>
        </w:tabs>
        <w:spacing w:line="240" w:lineRule="auto"/>
        <w:ind w:left="0" w:firstLine="0"/>
        <w:rPr>
          <w:color w:val="auto"/>
        </w:rPr>
      </w:pPr>
      <w:bookmarkStart w:id="21" w:name="_Hlk113697816"/>
      <w:bookmarkEnd w:id="20"/>
      <w:r w:rsidRPr="006C5FB3">
        <w:rPr>
          <w:color w:val="auto"/>
        </w:rPr>
        <w:t>A etapa de lances da sessão pública terá duração de 10 (dez) minutos e, após, será prorrogada automaticamente pelo sistema quando houver lance ofertado nos últimos dois minutos do período de duração da sessão pública.</w:t>
      </w:r>
    </w:p>
    <w:p w14:paraId="2B4DF646" w14:textId="77777777" w:rsidR="00681F90" w:rsidRPr="006C5FB3" w:rsidRDefault="00681F90" w:rsidP="00EE2550">
      <w:pPr>
        <w:pStyle w:val="Nivel3"/>
        <w:numPr>
          <w:ilvl w:val="2"/>
          <w:numId w:val="28"/>
        </w:numPr>
        <w:spacing w:line="240" w:lineRule="auto"/>
        <w:ind w:left="0" w:firstLine="0"/>
        <w:rPr>
          <w:color w:val="auto"/>
        </w:rPr>
      </w:pPr>
      <w:r w:rsidRPr="006C5FB3">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8EDA71B" w14:textId="77777777" w:rsidR="00681F90" w:rsidRPr="006C5FB3" w:rsidRDefault="00681F90" w:rsidP="00EE2550">
      <w:pPr>
        <w:pStyle w:val="Nivel3"/>
        <w:numPr>
          <w:ilvl w:val="2"/>
          <w:numId w:val="28"/>
        </w:numPr>
        <w:spacing w:line="240" w:lineRule="auto"/>
        <w:ind w:left="0" w:firstLine="0"/>
        <w:rPr>
          <w:color w:val="auto"/>
        </w:rPr>
      </w:pPr>
      <w:r w:rsidRPr="006C5FB3">
        <w:rPr>
          <w:color w:val="auto"/>
        </w:rPr>
        <w:t>Não havendo novos lances na forma estabelecida nos itens anteriores, a sessão pública encerrar-se-á automaticamente, e o sistema ordenará e divulgará os lances conforme a ordem final de classificação.</w:t>
      </w:r>
    </w:p>
    <w:p w14:paraId="0030A22F" w14:textId="77777777" w:rsidR="00681F90" w:rsidRPr="006C5FB3" w:rsidRDefault="00681F90" w:rsidP="00EE2550">
      <w:pPr>
        <w:pStyle w:val="Nivel3"/>
        <w:numPr>
          <w:ilvl w:val="2"/>
          <w:numId w:val="28"/>
        </w:numPr>
        <w:spacing w:line="240" w:lineRule="auto"/>
        <w:ind w:left="0" w:firstLine="0"/>
        <w:rPr>
          <w:color w:val="auto"/>
        </w:rPr>
      </w:pPr>
      <w:bookmarkStart w:id="22" w:name="_Hlk219965062"/>
      <w:r w:rsidRPr="006C5FB3">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2"/>
    </w:p>
    <w:p w14:paraId="64CAA3B6" w14:textId="77777777" w:rsidR="00681F90" w:rsidRPr="006C5FB3" w:rsidRDefault="00681F90" w:rsidP="00EE2550">
      <w:pPr>
        <w:pStyle w:val="Nivel3"/>
        <w:numPr>
          <w:ilvl w:val="2"/>
          <w:numId w:val="28"/>
        </w:numPr>
        <w:spacing w:line="240" w:lineRule="auto"/>
        <w:ind w:left="0" w:firstLine="0"/>
        <w:rPr>
          <w:b/>
          <w:color w:val="auto"/>
        </w:rPr>
      </w:pPr>
      <w:bookmarkStart w:id="23" w:name="_Hlk219965160"/>
      <w:r w:rsidRPr="006C5FB3">
        <w:rPr>
          <w:color w:val="auto"/>
        </w:rPr>
        <w:t>Após o reinício previsto no item supra, os licitantes serão convocados para apresentar lances intermediários.</w:t>
      </w:r>
      <w:bookmarkEnd w:id="21"/>
      <w:bookmarkEnd w:id="23"/>
    </w:p>
    <w:p w14:paraId="4CF777A0" w14:textId="77777777" w:rsidR="00681F90" w:rsidRPr="006C5FB3" w:rsidRDefault="00681F90" w:rsidP="00EE2550">
      <w:pPr>
        <w:pStyle w:val="Nivel3"/>
        <w:numPr>
          <w:ilvl w:val="2"/>
          <w:numId w:val="28"/>
        </w:numPr>
        <w:spacing w:line="240" w:lineRule="auto"/>
        <w:ind w:left="0" w:firstLine="0"/>
        <w:rPr>
          <w:b/>
          <w:color w:val="auto"/>
        </w:rPr>
      </w:pPr>
      <w:bookmarkStart w:id="24" w:name="_Hlk219965195"/>
      <w:r w:rsidRPr="006C5FB3">
        <w:rPr>
          <w:color w:val="auto"/>
        </w:rPr>
        <w:t>Durante o transcurso da sessão pública, os licitantes serão informados, em tempo real, do valor do menor lance registrado, vedada a identificação do licitante.</w:t>
      </w:r>
      <w:bookmarkEnd w:id="24"/>
      <w:r w:rsidRPr="006C5FB3">
        <w:rPr>
          <w:color w:val="auto"/>
        </w:rPr>
        <w:t xml:space="preserve"> </w:t>
      </w:r>
    </w:p>
    <w:p w14:paraId="4CB51CAD" w14:textId="77777777" w:rsidR="00681F90" w:rsidRPr="006C5FB3" w:rsidRDefault="00681F90" w:rsidP="00EE2550">
      <w:pPr>
        <w:pStyle w:val="Nivel3"/>
        <w:numPr>
          <w:ilvl w:val="1"/>
          <w:numId w:val="28"/>
        </w:numPr>
        <w:tabs>
          <w:tab w:val="left" w:pos="567"/>
        </w:tabs>
        <w:spacing w:line="240" w:lineRule="auto"/>
        <w:ind w:left="0" w:firstLine="0"/>
        <w:rPr>
          <w:b/>
          <w:color w:val="auto"/>
        </w:rPr>
      </w:pPr>
      <w:r w:rsidRPr="006C5FB3">
        <w:rPr>
          <w:color w:val="auto"/>
        </w:rPr>
        <w:t xml:space="preserve">No caso de desconexão com o Pregoeiro, no decorrer da etapa competitiva do Pregão, o sistema eletrônico poderá permanecer acessível aos licitantes para a recepção dos lances. </w:t>
      </w:r>
    </w:p>
    <w:p w14:paraId="5B19F3BC" w14:textId="77777777" w:rsidR="00681F90" w:rsidRPr="006C5FB3" w:rsidRDefault="00681F90" w:rsidP="00EE2550">
      <w:pPr>
        <w:pStyle w:val="Nivel2"/>
        <w:numPr>
          <w:ilvl w:val="2"/>
          <w:numId w:val="28"/>
        </w:numPr>
        <w:tabs>
          <w:tab w:val="left" w:pos="709"/>
        </w:tabs>
        <w:spacing w:line="240" w:lineRule="auto"/>
        <w:ind w:left="0" w:firstLine="0"/>
        <w:rPr>
          <w:color w:val="auto"/>
        </w:rPr>
      </w:pPr>
      <w:r w:rsidRPr="006C5FB3">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0DA859CD" w14:textId="77777777" w:rsidR="00681F90" w:rsidRPr="006C5FB3" w:rsidRDefault="00681F90" w:rsidP="00EE2550">
      <w:pPr>
        <w:pStyle w:val="Nivel2"/>
        <w:numPr>
          <w:ilvl w:val="1"/>
          <w:numId w:val="28"/>
        </w:numPr>
        <w:tabs>
          <w:tab w:val="left" w:pos="567"/>
        </w:tabs>
        <w:spacing w:line="240" w:lineRule="auto"/>
        <w:ind w:left="0" w:firstLine="0"/>
        <w:rPr>
          <w:b/>
          <w:bCs/>
          <w:color w:val="auto"/>
        </w:rPr>
      </w:pPr>
      <w:r w:rsidRPr="006C5FB3">
        <w:rPr>
          <w:color w:val="auto"/>
        </w:rPr>
        <w:lastRenderedPageBreak/>
        <w:t xml:space="preserve">Em relação a itens/lotes não exclusivos para participação de microempresas e empresas de pequeno porte, uma vez </w:t>
      </w:r>
      <w:r w:rsidRPr="006C5FB3">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2" w:anchor="art44" w:history="1">
        <w:r w:rsidRPr="006C5FB3">
          <w:rPr>
            <w:b/>
            <w:bCs/>
          </w:rPr>
          <w:t>arts. 44 e 45 da Lei Complementar nº 123, de 2006</w:t>
        </w:r>
      </w:hyperlink>
      <w:r w:rsidRPr="006C5FB3">
        <w:rPr>
          <w:color w:val="auto"/>
        </w:rPr>
        <w:t xml:space="preserve"> </w:t>
      </w:r>
      <w:r w:rsidRPr="006C5FB3">
        <w:rPr>
          <w:b/>
          <w:bCs/>
          <w:color w:val="auto"/>
        </w:rPr>
        <w:t>– EMPATE FICTO.</w:t>
      </w:r>
    </w:p>
    <w:p w14:paraId="0E89D389" w14:textId="77777777" w:rsidR="00681F90" w:rsidRPr="006C5FB3" w:rsidRDefault="00681F90" w:rsidP="00EE2550">
      <w:pPr>
        <w:pStyle w:val="Nivel2"/>
        <w:numPr>
          <w:ilvl w:val="2"/>
          <w:numId w:val="28"/>
        </w:numPr>
        <w:tabs>
          <w:tab w:val="left" w:pos="709"/>
        </w:tabs>
        <w:spacing w:line="240" w:lineRule="auto"/>
        <w:ind w:left="0" w:firstLine="0"/>
        <w:rPr>
          <w:color w:val="auto"/>
        </w:rPr>
      </w:pPr>
      <w:r w:rsidRPr="006C5FB3">
        <w:rPr>
          <w:color w:val="auto"/>
        </w:rPr>
        <w:t xml:space="preserve">Nessas condições, as propostas de microempresas e empresas de pequeno porte que se encontrarem na faixa de </w:t>
      </w:r>
      <w:r w:rsidRPr="006C5FB3">
        <w:rPr>
          <w:b/>
          <w:bCs/>
          <w:color w:val="auto"/>
        </w:rPr>
        <w:t>até 5% (cinco por cento) acima da melhor proposta ou melhor lance serão consideradas empatadas com a primeira colocada</w:t>
      </w:r>
      <w:r w:rsidRPr="006C5FB3">
        <w:rPr>
          <w:color w:val="auto"/>
        </w:rPr>
        <w:t>.</w:t>
      </w:r>
    </w:p>
    <w:p w14:paraId="5884DBE0" w14:textId="77777777" w:rsidR="00681F90" w:rsidRPr="006C5FB3" w:rsidRDefault="00681F90" w:rsidP="00EE2550">
      <w:pPr>
        <w:pStyle w:val="Nivel2"/>
        <w:numPr>
          <w:ilvl w:val="2"/>
          <w:numId w:val="28"/>
        </w:numPr>
        <w:spacing w:line="240" w:lineRule="auto"/>
        <w:ind w:left="0" w:firstLine="0"/>
        <w:rPr>
          <w:color w:val="auto"/>
        </w:rPr>
      </w:pPr>
      <w:r w:rsidRPr="006C5FB3">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F4078C" w14:textId="77777777" w:rsidR="00681F90" w:rsidRPr="006C5FB3" w:rsidRDefault="00681F90" w:rsidP="00EE2550">
      <w:pPr>
        <w:pStyle w:val="Nivel2"/>
        <w:numPr>
          <w:ilvl w:val="2"/>
          <w:numId w:val="28"/>
        </w:numPr>
        <w:spacing w:line="240" w:lineRule="auto"/>
        <w:ind w:left="0" w:firstLine="0"/>
        <w:rPr>
          <w:color w:val="auto"/>
        </w:rPr>
      </w:pPr>
      <w:r w:rsidRPr="006C5FB3">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BD28AA2" w14:textId="77777777" w:rsidR="00681F90" w:rsidRPr="006C5FB3" w:rsidRDefault="00681F90" w:rsidP="00EE2550">
      <w:pPr>
        <w:pStyle w:val="Nivel2"/>
        <w:numPr>
          <w:ilvl w:val="2"/>
          <w:numId w:val="28"/>
        </w:numPr>
        <w:spacing w:line="240" w:lineRule="auto"/>
        <w:ind w:left="0" w:firstLine="0"/>
        <w:rPr>
          <w:color w:val="auto"/>
        </w:rPr>
      </w:pPr>
      <w:r w:rsidRPr="006C5FB3">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1D3D99"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7D0DAC4"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 xml:space="preserve">Encerrada a etapa de envio de lances da sessão pública, </w:t>
      </w:r>
      <w:r w:rsidRPr="006C5FB3">
        <w:rPr>
          <w:color w:val="auto"/>
          <w:u w:val="single"/>
        </w:rPr>
        <w:t>na hipótese da proposta do primeiro colocado permanecer acima do preço máximo ou inferior ao desconto definido para a contratação</w:t>
      </w:r>
      <w:r w:rsidRPr="006C5FB3">
        <w:rPr>
          <w:color w:val="auto"/>
        </w:rPr>
        <w:t>, o pregoeiro poderá negociar condições mais vantajosas.</w:t>
      </w:r>
    </w:p>
    <w:p w14:paraId="22657649" w14:textId="77777777" w:rsidR="00681F90" w:rsidRPr="006C5FB3" w:rsidRDefault="00681F90" w:rsidP="00681F90">
      <w:pPr>
        <w:pStyle w:val="Nivel2"/>
        <w:numPr>
          <w:ilvl w:val="0"/>
          <w:numId w:val="0"/>
        </w:numPr>
        <w:tabs>
          <w:tab w:val="left" w:pos="709"/>
        </w:tabs>
        <w:spacing w:line="240" w:lineRule="auto"/>
        <w:rPr>
          <w:color w:val="auto"/>
        </w:rPr>
      </w:pPr>
      <w:r w:rsidRPr="006C5FB3">
        <w:rPr>
          <w:color w:val="auto"/>
        </w:rPr>
        <w:t>5.11.1</w:t>
      </w:r>
      <w:r w:rsidRPr="006C5FB3">
        <w:rPr>
          <w:color w:val="auto"/>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9778358"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As negociações que se referem os itens anteriores serão realizadas por meio do sistema e poderão ser acompanhadas pelos demais licitantes.</w:t>
      </w:r>
    </w:p>
    <w:p w14:paraId="68F6A2FB"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rFonts w:eastAsia="Times New Roman"/>
          <w:color w:val="auto"/>
        </w:rPr>
        <w:t>O resultado das negociações será divulgado a todos os licitantes e anexado aos autos do processo licitatório.</w:t>
      </w:r>
    </w:p>
    <w:p w14:paraId="58D7531F" w14:textId="77777777"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Após a negociação do preço, o Agente de Contratação iniciará a fase de aceitação e julgamento da proposta.</w:t>
      </w:r>
    </w:p>
    <w:p w14:paraId="579CA13B" w14:textId="6040085F" w:rsidR="00681F90" w:rsidRPr="006C5FB3" w:rsidRDefault="00681F90" w:rsidP="00EE2550">
      <w:pPr>
        <w:pStyle w:val="Nivel2"/>
        <w:numPr>
          <w:ilvl w:val="1"/>
          <w:numId w:val="28"/>
        </w:numPr>
        <w:tabs>
          <w:tab w:val="left" w:pos="567"/>
        </w:tabs>
        <w:spacing w:line="240" w:lineRule="auto"/>
        <w:ind w:left="0" w:firstLine="0"/>
        <w:rPr>
          <w:color w:val="auto"/>
        </w:rPr>
      </w:pPr>
      <w:r w:rsidRPr="006C5FB3">
        <w:rPr>
          <w:color w:val="auto"/>
        </w:rPr>
        <w:t xml:space="preserve">O pregoeiro solicitará ao licitante mais bem classificado que, no prazo de </w:t>
      </w:r>
      <w:r w:rsidR="00D109AD" w:rsidRPr="006C5FB3">
        <w:rPr>
          <w:b/>
          <w:bCs/>
          <w:color w:val="auto"/>
          <w:highlight w:val="green"/>
        </w:rPr>
        <w:t>0</w:t>
      </w:r>
      <w:r w:rsidRPr="006C5FB3">
        <w:rPr>
          <w:b/>
          <w:bCs/>
          <w:color w:val="auto"/>
          <w:highlight w:val="green"/>
        </w:rPr>
        <w:t>2 (duas) horas</w:t>
      </w:r>
      <w:r w:rsidRPr="006C5FB3">
        <w:rPr>
          <w:color w:val="auto"/>
        </w:rPr>
        <w:t>, envie a proposta adequada ao último lance ofertado após a negociação realizada, acompanhada, se for o caso, dos documentos complementares, quando necessários à confirmação daqueles exigidos neste Edital e já apresentados</w:t>
      </w:r>
      <w:r w:rsidR="00E9366E" w:rsidRPr="006C5FB3">
        <w:rPr>
          <w:color w:val="auto"/>
        </w:rPr>
        <w:t xml:space="preserve">. </w:t>
      </w:r>
      <w:r w:rsidR="00D26940" w:rsidRPr="006C5FB3">
        <w:rPr>
          <w:color w:val="auto"/>
          <w:highlight w:val="green"/>
        </w:rPr>
        <w:t>(A depender da complexidade e a critério da Administração, poderá ser concedido prazo superior ao indicado neste item).</w:t>
      </w:r>
    </w:p>
    <w:p w14:paraId="2EE22D86" w14:textId="6903917E" w:rsidR="00681F90" w:rsidRPr="006C5FB3" w:rsidRDefault="00681F90" w:rsidP="00681F90">
      <w:pPr>
        <w:pStyle w:val="Nivel2"/>
        <w:numPr>
          <w:ilvl w:val="0"/>
          <w:numId w:val="0"/>
        </w:numPr>
        <w:spacing w:line="240" w:lineRule="auto"/>
        <w:rPr>
          <w:color w:val="auto"/>
        </w:rPr>
      </w:pPr>
      <w:r w:rsidRPr="006C5FB3">
        <w:rPr>
          <w:color w:val="auto"/>
        </w:rPr>
        <w:t>5.15.1</w:t>
      </w:r>
      <w:r w:rsidRPr="006C5FB3">
        <w:rPr>
          <w:color w:val="auto"/>
        </w:rPr>
        <w:tab/>
        <w:t xml:space="preserve">O prazo estabelecido no subitem anterior e contado a partir da solicitação do </w:t>
      </w:r>
      <w:r w:rsidR="00C55F7E" w:rsidRPr="006C5FB3">
        <w:rPr>
          <w:color w:val="auto"/>
        </w:rPr>
        <w:t>pregoeiro</w:t>
      </w:r>
      <w:r w:rsidRPr="006C5FB3">
        <w:rPr>
          <w:color w:val="auto"/>
        </w:rPr>
        <w:t xml:space="preserve"> será </w:t>
      </w:r>
      <w:r w:rsidRPr="006C5FB3">
        <w:rPr>
          <w:b/>
          <w:bCs/>
          <w:color w:val="auto"/>
        </w:rPr>
        <w:t>automaticamente suspenso durante o período de tempo transcorrido fora do horário de expediente da repartição</w:t>
      </w:r>
      <w:r w:rsidRPr="006C5FB3">
        <w:rPr>
          <w:color w:val="auto"/>
        </w:rPr>
        <w:t>, considerando-se, para tanto, de segunda-feira à sexta-feira, das 8h às 17h.</w:t>
      </w:r>
    </w:p>
    <w:p w14:paraId="35F94665" w14:textId="77777777" w:rsidR="00681F90" w:rsidRPr="006C5FB3" w:rsidRDefault="00681F90" w:rsidP="00681F90">
      <w:pPr>
        <w:pStyle w:val="Nivel2"/>
        <w:numPr>
          <w:ilvl w:val="0"/>
          <w:numId w:val="0"/>
        </w:numPr>
        <w:spacing w:line="240" w:lineRule="auto"/>
        <w:rPr>
          <w:color w:val="auto"/>
        </w:rPr>
      </w:pPr>
      <w:r w:rsidRPr="006C5FB3">
        <w:rPr>
          <w:color w:val="auto"/>
        </w:rPr>
        <w:t>5.15.2</w:t>
      </w:r>
      <w:r w:rsidRPr="006C5FB3">
        <w:rPr>
          <w:color w:val="auto"/>
        </w:rPr>
        <w:tab/>
        <w:t xml:space="preserve">É </w:t>
      </w:r>
      <w:r w:rsidRPr="006C5FB3">
        <w:rPr>
          <w:b/>
          <w:bCs/>
          <w:color w:val="auto"/>
        </w:rPr>
        <w:t>facultado ao pregoeiro prorrogar o prazo estabelecido</w:t>
      </w:r>
      <w:r w:rsidRPr="006C5FB3">
        <w:rPr>
          <w:color w:val="auto"/>
        </w:rPr>
        <w:t>, a partir de solicitação fundamentada feita no chat pelo licitante, antes de findo o prazo.</w:t>
      </w:r>
    </w:p>
    <w:p w14:paraId="370E6CEE" w14:textId="77777777" w:rsidR="00681F90" w:rsidRPr="006C5FB3" w:rsidRDefault="00681F90" w:rsidP="00681F90">
      <w:pPr>
        <w:pStyle w:val="Nivel2"/>
        <w:numPr>
          <w:ilvl w:val="0"/>
          <w:numId w:val="0"/>
        </w:numPr>
        <w:spacing w:line="240" w:lineRule="auto"/>
        <w:rPr>
          <w:color w:val="auto"/>
        </w:rPr>
      </w:pPr>
      <w:r w:rsidRPr="006C5FB3">
        <w:rPr>
          <w:color w:val="auto"/>
        </w:rPr>
        <w:t>5.15.3</w:t>
      </w:r>
      <w:r w:rsidRPr="006C5FB3">
        <w:rPr>
          <w:color w:val="auto"/>
        </w:rPr>
        <w:tab/>
      </w:r>
      <w:bookmarkStart w:id="25" w:name="_Hlk219965646"/>
      <w:r w:rsidRPr="006C5FB3">
        <w:rPr>
          <w:color w:val="auto"/>
        </w:rPr>
        <w:t>Deverá o licitante apresentar ao final, no julgamento das habilitações, as propostas ajustadas, sob pena de multa, nos termos dos artigos 155, inciso IV e V, e 156, II, da Lei 14.133/2024.</w:t>
      </w:r>
      <w:bookmarkEnd w:id="25"/>
    </w:p>
    <w:p w14:paraId="3F75B0F1" w14:textId="77777777" w:rsidR="00681F90" w:rsidRPr="006C5FB3" w:rsidRDefault="00681F90" w:rsidP="00681F90">
      <w:pPr>
        <w:pStyle w:val="Nivel2"/>
        <w:numPr>
          <w:ilvl w:val="0"/>
          <w:numId w:val="0"/>
        </w:numPr>
        <w:spacing w:line="240" w:lineRule="auto"/>
        <w:rPr>
          <w:color w:val="auto"/>
        </w:rPr>
      </w:pPr>
      <w:r w:rsidRPr="006C5FB3">
        <w:rPr>
          <w:color w:val="auto"/>
        </w:rPr>
        <w:t>5.15.4</w:t>
      </w:r>
      <w:r w:rsidRPr="006C5FB3">
        <w:rPr>
          <w:color w:val="auto"/>
        </w:rPr>
        <w:tab/>
      </w:r>
      <w:bookmarkStart w:id="26" w:name="_Hlk219965674"/>
      <w:r w:rsidRPr="006C5FB3">
        <w:rPr>
          <w:color w:val="auto"/>
        </w:rPr>
        <w:t>A não apresentação da proposta ajustada não exime o participante das propostas fornecidas através da plataforma de participação da disputa, podendo ser adjudicado normalmente.</w:t>
      </w:r>
    </w:p>
    <w:p w14:paraId="2111D629"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lastRenderedPageBreak/>
        <w:t>5.15.5</w:t>
      </w:r>
      <w:r w:rsidRPr="006C5FB3">
        <w:rPr>
          <w:color w:val="auto"/>
        </w:rPr>
        <w:tab/>
      </w:r>
      <w:r w:rsidRPr="006C5FB3">
        <w:rPr>
          <w:color w:val="auto"/>
        </w:rPr>
        <w:tab/>
        <w:t>Ainda, a não apresentação da proposta ajustada não exime o licitante da obrigação de assinar o contrato, aceitar ou retirar o instrumento equivalente no prazo estabelecido pela Administração.</w:t>
      </w:r>
      <w:bookmarkEnd w:id="26"/>
    </w:p>
    <w:p w14:paraId="445196BF" w14:textId="77777777" w:rsidR="00681F90" w:rsidRPr="006C5FB3" w:rsidRDefault="00681F90" w:rsidP="00681F90">
      <w:pPr>
        <w:pStyle w:val="Nivel01"/>
        <w:numPr>
          <w:ilvl w:val="0"/>
          <w:numId w:val="0"/>
        </w:numPr>
        <w:spacing w:before="120" w:after="120"/>
      </w:pPr>
      <w:bookmarkStart w:id="27" w:name="_Toc122606108"/>
    </w:p>
    <w:p w14:paraId="0910EB8A" w14:textId="77777777" w:rsidR="00681F90" w:rsidRPr="006C5FB3" w:rsidRDefault="00681F90" w:rsidP="00681F90">
      <w:pPr>
        <w:pStyle w:val="Nivel01"/>
        <w:numPr>
          <w:ilvl w:val="0"/>
          <w:numId w:val="0"/>
        </w:numPr>
        <w:spacing w:before="120" w:after="120"/>
      </w:pPr>
      <w:r w:rsidRPr="006C5FB3">
        <w:t xml:space="preserve">6 </w:t>
      </w:r>
      <w:r w:rsidRPr="006C5FB3">
        <w:tab/>
        <w:t>DA FASE DE JULGAMENTO</w:t>
      </w:r>
      <w:bookmarkEnd w:id="27"/>
    </w:p>
    <w:p w14:paraId="6928D1EA" w14:textId="77777777" w:rsidR="00681F90" w:rsidRPr="006C5FB3" w:rsidRDefault="00681F90" w:rsidP="00681F90">
      <w:pPr>
        <w:pStyle w:val="Nivel2"/>
        <w:numPr>
          <w:ilvl w:val="1"/>
          <w:numId w:val="10"/>
        </w:numPr>
        <w:tabs>
          <w:tab w:val="left" w:pos="567"/>
        </w:tabs>
        <w:spacing w:line="240" w:lineRule="auto"/>
        <w:ind w:left="0" w:firstLine="0"/>
        <w:rPr>
          <w:b/>
          <w:bCs/>
          <w:color w:val="auto"/>
          <w:lang w:eastAsia="ar-SA"/>
        </w:rPr>
      </w:pPr>
      <w:bookmarkStart w:id="28" w:name="_Ref117019424"/>
      <w:r w:rsidRPr="006C5FB3">
        <w:rPr>
          <w:color w:val="auto"/>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6C5FB3">
          <w:rPr>
            <w:rStyle w:val="Hyperlink"/>
            <w:color w:val="auto"/>
            <w:u w:val="none"/>
          </w:rPr>
          <w:t>art. 14 da Lei Federal nº 14.133, de 2021</w:t>
        </w:r>
      </w:hyperlink>
      <w:r w:rsidRPr="006C5FB3">
        <w:rPr>
          <w:color w:val="auto"/>
        </w:rPr>
        <w:t>, e legislação correlata, e no item 2 do edital</w:t>
      </w:r>
      <w:bookmarkEnd w:id="28"/>
      <w:r w:rsidRPr="006C5FB3">
        <w:rPr>
          <w:color w:val="auto"/>
        </w:rPr>
        <w:t>.</w:t>
      </w:r>
    </w:p>
    <w:p w14:paraId="5E09F478"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Caso atendidas as condições de participação, será iniciado o procedimento de habilitação.</w:t>
      </w:r>
    </w:p>
    <w:p w14:paraId="3EF4801A"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Caso o licitante provisoriamente classificado em primeiro lugar tenha se utilizado de algum tratamento favorecido decorrente da Lei Federal nº 123/2006, o pregoeiro verificará se faz jus ao benefício.</w:t>
      </w:r>
    </w:p>
    <w:p w14:paraId="44E33D7C" w14:textId="77777777" w:rsidR="00681F90" w:rsidRPr="006C5FB3" w:rsidRDefault="00681F90" w:rsidP="00681F90">
      <w:pPr>
        <w:pStyle w:val="Nivel2"/>
        <w:numPr>
          <w:ilvl w:val="1"/>
          <w:numId w:val="10"/>
        </w:numPr>
        <w:tabs>
          <w:tab w:val="left" w:pos="567"/>
        </w:tabs>
        <w:spacing w:line="240" w:lineRule="auto"/>
        <w:ind w:left="0" w:firstLine="0"/>
        <w:rPr>
          <w:b/>
          <w:color w:val="auto"/>
        </w:rPr>
      </w:pPr>
      <w:r w:rsidRPr="006C5FB3">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5CBAA84B" w14:textId="77777777" w:rsidR="00681F90" w:rsidRPr="006C5FB3" w:rsidRDefault="00681F90" w:rsidP="00681F90">
      <w:pPr>
        <w:pStyle w:val="Nivel2"/>
        <w:numPr>
          <w:ilvl w:val="1"/>
          <w:numId w:val="10"/>
        </w:numPr>
        <w:tabs>
          <w:tab w:val="left" w:pos="567"/>
        </w:tabs>
        <w:spacing w:line="240" w:lineRule="auto"/>
        <w:ind w:left="0" w:firstLine="0"/>
        <w:rPr>
          <w:b/>
          <w:color w:val="auto"/>
        </w:rPr>
      </w:pPr>
      <w:r w:rsidRPr="006C5FB3">
        <w:rPr>
          <w:color w:val="auto"/>
        </w:rPr>
        <w:t xml:space="preserve">Será desclassificada a proposta vencedora que: </w:t>
      </w:r>
    </w:p>
    <w:p w14:paraId="7FD734D0" w14:textId="77777777" w:rsidR="00681F90" w:rsidRPr="006C5FB3" w:rsidRDefault="00681F90" w:rsidP="00681F90">
      <w:pPr>
        <w:pStyle w:val="Nivel3"/>
        <w:numPr>
          <w:ilvl w:val="2"/>
          <w:numId w:val="10"/>
        </w:numPr>
        <w:tabs>
          <w:tab w:val="left" w:pos="709"/>
        </w:tabs>
        <w:spacing w:line="240" w:lineRule="auto"/>
        <w:ind w:left="0" w:firstLine="0"/>
        <w:rPr>
          <w:b/>
          <w:color w:val="auto"/>
        </w:rPr>
      </w:pPr>
      <w:r w:rsidRPr="006C5FB3">
        <w:rPr>
          <w:color w:val="auto"/>
        </w:rPr>
        <w:t>Contiver vícios insanáveis;</w:t>
      </w:r>
    </w:p>
    <w:p w14:paraId="7E11FB28" w14:textId="77777777" w:rsidR="00681F90" w:rsidRPr="006C5FB3" w:rsidRDefault="00681F90" w:rsidP="00681F90">
      <w:pPr>
        <w:pStyle w:val="Nivel3"/>
        <w:numPr>
          <w:ilvl w:val="2"/>
          <w:numId w:val="10"/>
        </w:numPr>
        <w:spacing w:line="240" w:lineRule="auto"/>
        <w:ind w:left="0" w:firstLine="0"/>
        <w:rPr>
          <w:b/>
          <w:color w:val="auto"/>
        </w:rPr>
      </w:pPr>
      <w:r w:rsidRPr="006C5FB3">
        <w:rPr>
          <w:color w:val="auto"/>
        </w:rPr>
        <w:t>Não obedecer às especificações técnicas contidas no Termo de Referência;</w:t>
      </w:r>
    </w:p>
    <w:p w14:paraId="12DD2771" w14:textId="77777777" w:rsidR="00681F90" w:rsidRPr="006C5FB3" w:rsidRDefault="00681F90" w:rsidP="00681F90">
      <w:pPr>
        <w:pStyle w:val="Nivel3"/>
        <w:numPr>
          <w:ilvl w:val="2"/>
          <w:numId w:val="10"/>
        </w:numPr>
        <w:spacing w:line="240" w:lineRule="auto"/>
        <w:ind w:left="0" w:firstLine="0"/>
        <w:rPr>
          <w:b/>
          <w:color w:val="auto"/>
        </w:rPr>
      </w:pPr>
      <w:r w:rsidRPr="006C5FB3">
        <w:rPr>
          <w:color w:val="auto"/>
        </w:rPr>
        <w:t>Apresentar preços inexequíveis ou permanecerem acima do preço máximo definido para a contratação;</w:t>
      </w:r>
    </w:p>
    <w:p w14:paraId="493EE1E8" w14:textId="77777777" w:rsidR="00681F90" w:rsidRPr="006C5FB3" w:rsidRDefault="00681F90" w:rsidP="00681F90">
      <w:pPr>
        <w:pStyle w:val="Nivel3"/>
        <w:numPr>
          <w:ilvl w:val="2"/>
          <w:numId w:val="10"/>
        </w:numPr>
        <w:spacing w:line="240" w:lineRule="auto"/>
        <w:ind w:left="0" w:firstLine="0"/>
        <w:rPr>
          <w:b/>
          <w:color w:val="auto"/>
        </w:rPr>
      </w:pPr>
      <w:r w:rsidRPr="006C5FB3">
        <w:rPr>
          <w:color w:val="auto"/>
        </w:rPr>
        <w:t>Não tiverem sua exequibilidade demonstrada, quando exigido pela Administração;</w:t>
      </w:r>
    </w:p>
    <w:p w14:paraId="0C6D628B" w14:textId="77777777" w:rsidR="00681F90" w:rsidRPr="006C5FB3" w:rsidRDefault="00681F90" w:rsidP="00681F90">
      <w:pPr>
        <w:pStyle w:val="Nivel3"/>
        <w:numPr>
          <w:ilvl w:val="2"/>
          <w:numId w:val="10"/>
        </w:numPr>
        <w:spacing w:line="240" w:lineRule="auto"/>
        <w:ind w:left="0" w:firstLine="0"/>
        <w:rPr>
          <w:b/>
          <w:color w:val="auto"/>
        </w:rPr>
      </w:pPr>
      <w:r w:rsidRPr="006C5FB3">
        <w:rPr>
          <w:color w:val="auto"/>
        </w:rPr>
        <w:t>Apresentar desconformidade com quaisquer outras exigências deste Edital ou seus anexos, desde que insanável.</w:t>
      </w:r>
    </w:p>
    <w:p w14:paraId="5B6A1921" w14:textId="77777777" w:rsidR="00681F90" w:rsidRPr="006C5FB3" w:rsidRDefault="00681F90" w:rsidP="00681F90">
      <w:pPr>
        <w:pStyle w:val="Nivel2"/>
        <w:numPr>
          <w:ilvl w:val="1"/>
          <w:numId w:val="10"/>
        </w:numPr>
        <w:spacing w:line="240" w:lineRule="auto"/>
        <w:ind w:left="0" w:firstLine="0"/>
        <w:rPr>
          <w:b/>
          <w:bCs/>
          <w:color w:val="auto"/>
        </w:rPr>
      </w:pPr>
      <w:r w:rsidRPr="006C5FB3">
        <w:rPr>
          <w:color w:val="auto"/>
        </w:rPr>
        <w:t>No caso de bens em geral, é indício de inexequibilidade das propostas valores inferiores a 50% (cinquenta por cento) do valor orçado pela Administração.</w:t>
      </w:r>
    </w:p>
    <w:p w14:paraId="1052EE64"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 xml:space="preserve">A inexequibilidade, na hipótese de que trata o </w:t>
      </w:r>
      <w:r w:rsidRPr="006C5FB3">
        <w:rPr>
          <w:i/>
          <w:iCs/>
          <w:color w:val="auto"/>
        </w:rPr>
        <w:t>caput</w:t>
      </w:r>
      <w:r w:rsidRPr="006C5FB3">
        <w:rPr>
          <w:color w:val="auto"/>
        </w:rPr>
        <w:t>, só será considerada após diligência do pregoeiro, que comprove:</w:t>
      </w:r>
    </w:p>
    <w:p w14:paraId="58903F47" w14:textId="77777777" w:rsidR="00681F90" w:rsidRPr="006C5FB3" w:rsidRDefault="00681F90" w:rsidP="00681F90">
      <w:pPr>
        <w:pStyle w:val="Nivel4"/>
        <w:numPr>
          <w:ilvl w:val="3"/>
          <w:numId w:val="10"/>
        </w:numPr>
        <w:tabs>
          <w:tab w:val="left" w:pos="851"/>
        </w:tabs>
        <w:spacing w:line="240" w:lineRule="auto"/>
        <w:ind w:left="0" w:firstLine="0"/>
      </w:pPr>
      <w:r w:rsidRPr="006C5FB3">
        <w:t>Que o custo do licitante ultrapassa o valor da proposta; e</w:t>
      </w:r>
    </w:p>
    <w:p w14:paraId="30D8758A" w14:textId="77777777" w:rsidR="00681F90" w:rsidRPr="006C5FB3" w:rsidRDefault="00681F90" w:rsidP="00681F90">
      <w:pPr>
        <w:pStyle w:val="Nivel4"/>
        <w:numPr>
          <w:ilvl w:val="3"/>
          <w:numId w:val="10"/>
        </w:numPr>
        <w:tabs>
          <w:tab w:val="left" w:pos="851"/>
        </w:tabs>
        <w:spacing w:line="240" w:lineRule="auto"/>
        <w:ind w:left="0" w:firstLine="0"/>
      </w:pPr>
      <w:r w:rsidRPr="006C5FB3">
        <w:t>Inexistirem custos de oportunidade capazes de justificar o vulto da oferta.</w:t>
      </w:r>
    </w:p>
    <w:p w14:paraId="7B21F470" w14:textId="77777777" w:rsidR="00681F90" w:rsidRPr="006C5FB3" w:rsidRDefault="00681F90" w:rsidP="00681F90">
      <w:pPr>
        <w:pStyle w:val="Nivel2"/>
        <w:numPr>
          <w:ilvl w:val="1"/>
          <w:numId w:val="10"/>
        </w:numPr>
        <w:tabs>
          <w:tab w:val="left" w:pos="567"/>
        </w:tabs>
        <w:spacing w:line="240" w:lineRule="auto"/>
        <w:ind w:left="0" w:firstLine="0"/>
        <w:rPr>
          <w:b/>
          <w:color w:val="auto"/>
        </w:rPr>
      </w:pPr>
      <w:r w:rsidRPr="006C5FB3">
        <w:rPr>
          <w:color w:val="auto"/>
        </w:rPr>
        <w:t>Se houver indícios de inexequibilidade da proposta de preço, ou em caso da necessidade de esclarecimentos complementares, poderão ser efetuadas diligências, para que a empresa comprove a exequibilidade da proposta.</w:t>
      </w:r>
    </w:p>
    <w:p w14:paraId="60AB6D90" w14:textId="77777777" w:rsidR="00681F90" w:rsidRPr="006C5FB3" w:rsidRDefault="00681F90" w:rsidP="00681F90">
      <w:pPr>
        <w:pStyle w:val="Nivel2"/>
        <w:numPr>
          <w:ilvl w:val="1"/>
          <w:numId w:val="10"/>
        </w:numPr>
        <w:tabs>
          <w:tab w:val="left" w:pos="567"/>
        </w:tabs>
        <w:spacing w:line="240" w:lineRule="auto"/>
        <w:ind w:left="0" w:firstLine="0"/>
        <w:rPr>
          <w:b/>
          <w:color w:val="auto"/>
        </w:rPr>
      </w:pPr>
      <w:r w:rsidRPr="006C5FB3">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971756" w14:textId="77777777" w:rsidR="00681F90" w:rsidRPr="006C5FB3" w:rsidRDefault="00681F90" w:rsidP="00681F90">
      <w:pPr>
        <w:pStyle w:val="Nivel2"/>
        <w:numPr>
          <w:ilvl w:val="1"/>
          <w:numId w:val="10"/>
        </w:numPr>
        <w:tabs>
          <w:tab w:val="left" w:pos="567"/>
        </w:tabs>
        <w:spacing w:line="240" w:lineRule="auto"/>
        <w:ind w:left="0" w:firstLine="0"/>
        <w:rPr>
          <w:b/>
          <w:color w:val="auto"/>
        </w:rPr>
      </w:pPr>
      <w:r w:rsidRPr="006C5FB3">
        <w:rPr>
          <w:color w:val="auto"/>
        </w:rPr>
        <w:t>Erros no preenchimento da planilha não constituem motivo para a desclassificação da proposta. A planilha poderá́ ser ajustada pelo fornecedor, no prazo indicado pelo sistema, desde que não haja majoração do preço.</w:t>
      </w:r>
    </w:p>
    <w:p w14:paraId="5E6718E7" w14:textId="77777777" w:rsidR="00681F90" w:rsidRPr="006C5FB3" w:rsidRDefault="00681F90" w:rsidP="00681F90">
      <w:pPr>
        <w:pStyle w:val="Nivel3"/>
        <w:numPr>
          <w:ilvl w:val="0"/>
          <w:numId w:val="0"/>
        </w:numPr>
        <w:tabs>
          <w:tab w:val="left" w:pos="709"/>
        </w:tabs>
        <w:spacing w:line="240" w:lineRule="auto"/>
        <w:rPr>
          <w:color w:val="auto"/>
        </w:rPr>
      </w:pPr>
      <w:r w:rsidRPr="006C5FB3">
        <w:rPr>
          <w:color w:val="auto"/>
        </w:rPr>
        <w:t>6.9.1 O ajuste de que trata este dispositivo se limita a sanar erros ou falhas que não alterem a substância das propostas.</w:t>
      </w:r>
    </w:p>
    <w:p w14:paraId="34334DE1" w14:textId="77777777" w:rsidR="00681F90" w:rsidRPr="006C5FB3" w:rsidRDefault="00681F90" w:rsidP="00681F90">
      <w:pPr>
        <w:pStyle w:val="Nivel2"/>
        <w:numPr>
          <w:ilvl w:val="0"/>
          <w:numId w:val="0"/>
        </w:numPr>
        <w:spacing w:line="240" w:lineRule="auto"/>
        <w:rPr>
          <w:i/>
          <w:iCs/>
          <w:color w:val="auto"/>
        </w:rPr>
      </w:pPr>
      <w:r w:rsidRPr="006C5FB3">
        <w:rPr>
          <w:color w:val="auto"/>
        </w:rPr>
        <w:t>6.9.2 Considera-se erro no preenchimento da planilha passível de correção a indicação de recolhimento de impostos e contribuições na forma do Simples Nacional, quando não cabível esse regime.</w:t>
      </w:r>
    </w:p>
    <w:p w14:paraId="2F3F8329" w14:textId="77777777" w:rsidR="00681F90" w:rsidRPr="006C5FB3" w:rsidRDefault="00681F90" w:rsidP="00681F90">
      <w:pPr>
        <w:pStyle w:val="Nivel2"/>
        <w:numPr>
          <w:ilvl w:val="1"/>
          <w:numId w:val="10"/>
        </w:numPr>
        <w:tabs>
          <w:tab w:val="left" w:pos="567"/>
          <w:tab w:val="left" w:pos="709"/>
        </w:tabs>
        <w:spacing w:line="240" w:lineRule="auto"/>
        <w:ind w:left="0" w:firstLine="0"/>
        <w:rPr>
          <w:i/>
          <w:iCs/>
          <w:color w:val="auto"/>
        </w:rPr>
      </w:pPr>
      <w:r w:rsidRPr="006C5FB3">
        <w:rPr>
          <w:color w:val="auto"/>
        </w:rPr>
        <w:lastRenderedPageBreak/>
        <w:t>Caso o Termo de Referência exija a apresentação de amostra, o licitante classificado em primeiro lugar deverá apresentá-la, conforme disciplinado no Termo de Referência, sob pena de não aceitação da proposta.</w:t>
      </w:r>
    </w:p>
    <w:p w14:paraId="32978E3E" w14:textId="77777777" w:rsidR="00681F90" w:rsidRPr="006C5FB3" w:rsidRDefault="00681F90" w:rsidP="00681F90">
      <w:pPr>
        <w:pStyle w:val="Nivel2"/>
        <w:numPr>
          <w:ilvl w:val="2"/>
          <w:numId w:val="10"/>
        </w:numPr>
        <w:tabs>
          <w:tab w:val="left" w:pos="709"/>
        </w:tabs>
        <w:spacing w:line="240" w:lineRule="auto"/>
        <w:ind w:left="0" w:firstLine="0"/>
        <w:rPr>
          <w:color w:val="auto"/>
        </w:rPr>
      </w:pPr>
      <w:r w:rsidRPr="006C5FB3">
        <w:rPr>
          <w:color w:val="auto"/>
        </w:rPr>
        <w:t>Por meio de mensagem no sistema, será divulgado o local e horário de realização do procedimento para a avaliação das amostras, cuja presença será facultada a todos os interessados, incluindo os demais licitantes.</w:t>
      </w:r>
    </w:p>
    <w:p w14:paraId="7B38ABE6" w14:textId="77777777" w:rsidR="00681F90" w:rsidRPr="006C5FB3" w:rsidRDefault="00681F90" w:rsidP="00681F90">
      <w:pPr>
        <w:pStyle w:val="Nivel2"/>
        <w:numPr>
          <w:ilvl w:val="2"/>
          <w:numId w:val="10"/>
        </w:numPr>
        <w:spacing w:line="240" w:lineRule="auto"/>
        <w:ind w:left="0" w:firstLine="0"/>
        <w:rPr>
          <w:i/>
          <w:iCs/>
          <w:color w:val="auto"/>
        </w:rPr>
      </w:pPr>
      <w:r w:rsidRPr="006C5FB3">
        <w:rPr>
          <w:color w:val="auto"/>
        </w:rPr>
        <w:t>Os resultados das avaliações serão divulgados por meio de mensagem no sistema.</w:t>
      </w:r>
    </w:p>
    <w:p w14:paraId="48278C6B" w14:textId="77777777" w:rsidR="00681F90" w:rsidRPr="006C5FB3" w:rsidRDefault="00681F90" w:rsidP="00681F90">
      <w:pPr>
        <w:pStyle w:val="Nivel2"/>
        <w:numPr>
          <w:ilvl w:val="2"/>
          <w:numId w:val="10"/>
        </w:numPr>
        <w:spacing w:line="240" w:lineRule="auto"/>
        <w:ind w:left="0" w:firstLine="0"/>
        <w:rPr>
          <w:i/>
          <w:iCs/>
          <w:color w:val="auto"/>
        </w:rPr>
      </w:pPr>
      <w:r w:rsidRPr="006C5FB3">
        <w:rPr>
          <w:color w:val="auto"/>
        </w:rPr>
        <w:t>No caso de não haver entrega da amostra ou ocorrer atraso na entrega, sem justificativa aceita pelo Pregoeiro, ou havendo entrega de amostra fora das especificações previstas neste Edital, a proposta do licitante será recusada.</w:t>
      </w:r>
    </w:p>
    <w:p w14:paraId="3042B412" w14:textId="77777777" w:rsidR="00681F90" w:rsidRPr="006C5FB3" w:rsidRDefault="00681F90" w:rsidP="00681F90">
      <w:pPr>
        <w:pStyle w:val="Nivel2"/>
        <w:numPr>
          <w:ilvl w:val="2"/>
          <w:numId w:val="10"/>
        </w:numPr>
        <w:spacing w:line="240" w:lineRule="auto"/>
        <w:ind w:left="0" w:firstLine="0"/>
        <w:rPr>
          <w:i/>
          <w:iCs/>
          <w:color w:val="auto"/>
        </w:rPr>
      </w:pPr>
      <w:r w:rsidRPr="006C5FB3">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9" w:name="_Toc122606109"/>
    </w:p>
    <w:p w14:paraId="0A02F028" w14:textId="77777777" w:rsidR="00681F90" w:rsidRPr="006C5FB3" w:rsidRDefault="00681F90" w:rsidP="00681F90">
      <w:pPr>
        <w:pStyle w:val="Nivel2"/>
        <w:numPr>
          <w:ilvl w:val="0"/>
          <w:numId w:val="0"/>
        </w:numPr>
        <w:spacing w:line="240" w:lineRule="auto"/>
        <w:rPr>
          <w:rStyle w:val="Refdecomentrio"/>
          <w:i/>
          <w:iCs/>
          <w:color w:val="auto"/>
          <w:sz w:val="20"/>
          <w:szCs w:val="20"/>
        </w:rPr>
      </w:pPr>
    </w:p>
    <w:p w14:paraId="2DC3EB4D" w14:textId="77777777" w:rsidR="00681F90" w:rsidRPr="006C5FB3" w:rsidRDefault="00681F90" w:rsidP="00681F90">
      <w:pPr>
        <w:pStyle w:val="Nivel2"/>
        <w:numPr>
          <w:ilvl w:val="0"/>
          <w:numId w:val="10"/>
        </w:numPr>
        <w:tabs>
          <w:tab w:val="left" w:pos="426"/>
        </w:tabs>
        <w:spacing w:line="240" w:lineRule="auto"/>
        <w:ind w:left="0" w:firstLine="0"/>
        <w:rPr>
          <w:b/>
          <w:bCs/>
        </w:rPr>
      </w:pPr>
      <w:r w:rsidRPr="006C5FB3">
        <w:rPr>
          <w:b/>
          <w:bCs/>
        </w:rPr>
        <w:t>DA FASE DE HABILITAÇÃO</w:t>
      </w:r>
      <w:bookmarkEnd w:id="29"/>
    </w:p>
    <w:p w14:paraId="5026A85D"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4" w:anchor="art62" w:history="1">
        <w:r w:rsidRPr="006C5FB3">
          <w:rPr>
            <w:rStyle w:val="Hyperlink"/>
            <w:color w:val="auto"/>
            <w:u w:val="none"/>
          </w:rPr>
          <w:t>arts. 62 a 70 da Lei Federal nº 14.133, de 2021</w:t>
        </w:r>
      </w:hyperlink>
      <w:r w:rsidRPr="006C5FB3">
        <w:rPr>
          <w:color w:val="auto"/>
        </w:rPr>
        <w:t>.</w:t>
      </w:r>
    </w:p>
    <w:p w14:paraId="04865EE3" w14:textId="48F1860F" w:rsidR="00F32B06" w:rsidRPr="006C5FB3" w:rsidRDefault="00681F90" w:rsidP="00F32B06">
      <w:pPr>
        <w:pStyle w:val="Nivel2"/>
        <w:numPr>
          <w:ilvl w:val="0"/>
          <w:numId w:val="0"/>
        </w:numPr>
        <w:tabs>
          <w:tab w:val="left" w:pos="567"/>
        </w:tabs>
        <w:spacing w:line="240" w:lineRule="auto"/>
        <w:rPr>
          <w:color w:val="auto"/>
        </w:rPr>
      </w:pPr>
      <w:r w:rsidRPr="006C5FB3">
        <w:rPr>
          <w:color w:val="auto"/>
        </w:rPr>
        <w:t xml:space="preserve">7.1.1 Além da documentação mencionada no Termo de Referência, deverá ser apresentada a Declaração constantes do Anexo IV. </w:t>
      </w:r>
    </w:p>
    <w:p w14:paraId="3C2F0EC8"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Os documentos exigidos para fins de habilitação poderão ser apresentados em original ou cópia</w:t>
      </w:r>
      <w:r w:rsidRPr="006C5FB3">
        <w:rPr>
          <w:iCs/>
          <w:color w:val="auto"/>
        </w:rPr>
        <w:t>.</w:t>
      </w:r>
    </w:p>
    <w:p w14:paraId="7456F215" w14:textId="4ABC31A0"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Será exigida a apresentação dos documentos de habilitação apenas pelo licitante vencedor, sendo solicitado pelo agente de contratação após a fase de disputa, no prazo de </w:t>
      </w:r>
      <w:r w:rsidR="00774ADC" w:rsidRPr="006C5FB3">
        <w:rPr>
          <w:b/>
          <w:bCs/>
          <w:color w:val="auto"/>
          <w:highlight w:val="green"/>
        </w:rPr>
        <w:t>0</w:t>
      </w:r>
      <w:r w:rsidRPr="006C5FB3">
        <w:rPr>
          <w:b/>
          <w:bCs/>
          <w:color w:val="auto"/>
          <w:highlight w:val="green"/>
        </w:rPr>
        <w:t>2 (duas) horas</w:t>
      </w:r>
      <w:r w:rsidRPr="006C5FB3">
        <w:rPr>
          <w:b/>
          <w:bCs/>
          <w:color w:val="auto"/>
        </w:rPr>
        <w:t>, podendo ser prorrogado por igual período, contado da solicitação do pregoeiro.</w:t>
      </w:r>
    </w:p>
    <w:p w14:paraId="46921141" w14:textId="77777777" w:rsidR="00681F90" w:rsidRPr="006C5FB3" w:rsidRDefault="00681F90" w:rsidP="00681F90">
      <w:pPr>
        <w:pStyle w:val="Nivel2"/>
        <w:numPr>
          <w:ilvl w:val="0"/>
          <w:numId w:val="0"/>
        </w:numPr>
        <w:tabs>
          <w:tab w:val="left" w:pos="567"/>
        </w:tabs>
        <w:spacing w:line="240" w:lineRule="auto"/>
        <w:rPr>
          <w:color w:val="auto"/>
        </w:rPr>
      </w:pPr>
      <w:r w:rsidRPr="006C5FB3">
        <w:rPr>
          <w:color w:val="auto"/>
        </w:rPr>
        <w:t xml:space="preserve">7.3.1 </w:t>
      </w:r>
      <w:r w:rsidRPr="006C5FB3">
        <w:rPr>
          <w:color w:val="auto"/>
          <w:highlight w:val="green"/>
        </w:rPr>
        <w:t xml:space="preserve">O prazo estabelecido no item anterior será </w:t>
      </w:r>
      <w:r w:rsidRPr="006C5FB3">
        <w:rPr>
          <w:b/>
          <w:bCs/>
          <w:color w:val="auto"/>
          <w:highlight w:val="green"/>
        </w:rPr>
        <w:t>automaticamente suspenso durante o período de tempo transcorrido fora do horário de expediente da repartição</w:t>
      </w:r>
      <w:r w:rsidRPr="006C5FB3">
        <w:rPr>
          <w:color w:val="auto"/>
          <w:highlight w:val="green"/>
        </w:rPr>
        <w:t>, considerando-se, para tanto, de segunda-feira à sexta-feira, das 8h às 17h.</w:t>
      </w:r>
    </w:p>
    <w:p w14:paraId="6CACCDBE"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3C5DD7C7" w14:textId="77777777" w:rsidR="00681F90" w:rsidRPr="006C5FB3" w:rsidRDefault="00681F90" w:rsidP="00681F90">
      <w:pPr>
        <w:pStyle w:val="Nivel2"/>
        <w:numPr>
          <w:ilvl w:val="2"/>
          <w:numId w:val="10"/>
        </w:numPr>
        <w:tabs>
          <w:tab w:val="left" w:pos="709"/>
        </w:tabs>
        <w:spacing w:line="240" w:lineRule="auto"/>
        <w:ind w:left="0" w:firstLine="0"/>
        <w:rPr>
          <w:color w:val="auto"/>
        </w:rPr>
      </w:pPr>
      <w:r w:rsidRPr="006C5FB3">
        <w:rPr>
          <w:color w:val="auto"/>
        </w:rPr>
        <w:t>Poderá ser exigida a apresentação dos documentos originais não digitais quando houver dúvida em relação à integridade do documento digital ou quando a lei expressamente o exigir.</w:t>
      </w:r>
    </w:p>
    <w:p w14:paraId="772BBA8A" w14:textId="77777777" w:rsidR="00681F90" w:rsidRPr="006C5FB3" w:rsidRDefault="00681F90" w:rsidP="00681F90">
      <w:pPr>
        <w:pStyle w:val="Nivel2"/>
        <w:numPr>
          <w:ilvl w:val="2"/>
          <w:numId w:val="10"/>
        </w:numPr>
        <w:spacing w:line="240" w:lineRule="auto"/>
        <w:ind w:left="0" w:firstLine="0"/>
        <w:rPr>
          <w:color w:val="auto"/>
        </w:rPr>
      </w:pPr>
      <w:r w:rsidRPr="006C5FB3">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3A04AC0" w14:textId="77777777" w:rsidR="00681F90" w:rsidRPr="006C5FB3" w:rsidRDefault="00681F90" w:rsidP="00681F90">
      <w:pPr>
        <w:pStyle w:val="Nivel2"/>
        <w:numPr>
          <w:ilvl w:val="2"/>
          <w:numId w:val="10"/>
        </w:numPr>
        <w:spacing w:line="240" w:lineRule="auto"/>
        <w:ind w:left="0" w:firstLine="0"/>
        <w:rPr>
          <w:color w:val="auto"/>
        </w:rPr>
      </w:pPr>
      <w:r w:rsidRPr="006C5FB3">
        <w:rPr>
          <w:color w:val="auto"/>
        </w:rPr>
        <w:t>A não observância do disposto no subitem anterior poderá ensejar desclassificação no momento da habilitação.</w:t>
      </w:r>
    </w:p>
    <w:p w14:paraId="17608317" w14:textId="77777777" w:rsidR="00681F90" w:rsidRPr="006C5FB3" w:rsidRDefault="00681F90" w:rsidP="00681F90">
      <w:pPr>
        <w:pStyle w:val="Nivel2"/>
        <w:numPr>
          <w:ilvl w:val="2"/>
          <w:numId w:val="10"/>
        </w:numPr>
        <w:spacing w:line="240" w:lineRule="auto"/>
        <w:ind w:left="0" w:firstLine="0"/>
        <w:rPr>
          <w:color w:val="auto"/>
          <w:highlight w:val="green"/>
        </w:rPr>
      </w:pPr>
      <w:r w:rsidRPr="006C5FB3">
        <w:rPr>
          <w:color w:val="auto"/>
          <w:highlight w:val="green"/>
        </w:rPr>
        <w:t xml:space="preserve">Os documentos exigidos para habilitação que não estejam contemplados no registro cadastral mencionado no </w:t>
      </w:r>
      <w:r w:rsidRPr="006C5FB3">
        <w:rPr>
          <w:i/>
          <w:iCs/>
          <w:color w:val="auto"/>
          <w:highlight w:val="green"/>
        </w:rPr>
        <w:t>caput</w:t>
      </w:r>
      <w:r w:rsidRPr="006C5FB3">
        <w:rPr>
          <w:color w:val="auto"/>
          <w:highlight w:val="green"/>
        </w:rPr>
        <w:t xml:space="preserve"> deverão ser enviados por meio do sistema, em formato digital, no </w:t>
      </w:r>
      <w:r w:rsidRPr="006C5FB3">
        <w:rPr>
          <w:b/>
          <w:bCs/>
          <w:color w:val="auto"/>
          <w:highlight w:val="green"/>
        </w:rPr>
        <w:t>prazo de 02 (duas) horas, prorrogável por igual período, contado da solicitação do pregoeiro</w:t>
      </w:r>
      <w:r w:rsidRPr="006C5FB3">
        <w:rPr>
          <w:color w:val="auto"/>
          <w:highlight w:val="green"/>
        </w:rPr>
        <w:t>.</w:t>
      </w:r>
    </w:p>
    <w:p w14:paraId="6C91CCF0" w14:textId="77777777" w:rsidR="00681F90" w:rsidRPr="006C5FB3" w:rsidRDefault="00681F90" w:rsidP="00681F90">
      <w:pPr>
        <w:pStyle w:val="Nivel2"/>
        <w:numPr>
          <w:ilvl w:val="2"/>
          <w:numId w:val="10"/>
        </w:numPr>
        <w:spacing w:line="240" w:lineRule="auto"/>
        <w:ind w:left="0" w:firstLine="0"/>
        <w:rPr>
          <w:color w:val="auto"/>
        </w:rPr>
      </w:pPr>
      <w:r w:rsidRPr="006C5FB3">
        <w:rPr>
          <w:color w:val="auto"/>
        </w:rPr>
        <w:t xml:space="preserve">O prazo estabelecido no subitem anterior será </w:t>
      </w:r>
      <w:r w:rsidRPr="006C5FB3">
        <w:rPr>
          <w:b/>
          <w:bCs/>
          <w:color w:val="auto"/>
        </w:rPr>
        <w:t>automaticamente suspenso durante o período de tempo transcorrido fora do horário de expediente da repartição</w:t>
      </w:r>
      <w:r w:rsidRPr="006C5FB3">
        <w:rPr>
          <w:color w:val="auto"/>
        </w:rPr>
        <w:t>, considerando-se, para tanto, de segunda-feira à sexta-feira, das 8h às 17h.</w:t>
      </w:r>
    </w:p>
    <w:p w14:paraId="30700D3F" w14:textId="3B8EABE1"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 verificação pelo pregoeiro, em sítios eletrônicos oficiais de órgãos e entidades emissores de certidões constitui meio legal de prova, para fins de habilitação</w:t>
      </w:r>
      <w:r w:rsidR="00774ADC" w:rsidRPr="006C5FB3">
        <w:rPr>
          <w:color w:val="auto"/>
        </w:rPr>
        <w:t>.</w:t>
      </w:r>
      <w:r w:rsidRPr="006C5FB3">
        <w:rPr>
          <w:color w:val="auto"/>
        </w:rPr>
        <w:t xml:space="preserve"> </w:t>
      </w:r>
    </w:p>
    <w:p w14:paraId="55B8FFAE"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lastRenderedPageBreak/>
        <w:t>Será verificado se o licitante apresentou as declarações exigidas neste edital, em especial, aquela declaração de que atende aos requisitos de habilitação, e o declarante responderá pela veracidade das informações prestadas, na forma da lei (</w:t>
      </w:r>
      <w:hyperlink r:id="rId25" w:anchor="art63" w:history="1">
        <w:r w:rsidRPr="006C5FB3">
          <w:rPr>
            <w:rStyle w:val="Hyperlink"/>
            <w:color w:val="auto"/>
            <w:u w:val="none"/>
          </w:rPr>
          <w:t>art. 63, I, da Lei Federal nº 14.133, de 2021</w:t>
        </w:r>
      </w:hyperlink>
      <w:r w:rsidRPr="006C5FB3">
        <w:rPr>
          <w:color w:val="auto"/>
        </w:rPr>
        <w:t>).</w:t>
      </w:r>
    </w:p>
    <w:p w14:paraId="35358F3A"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Após a entrega dos documentos para habilitação, não será permitida a substituição ou a apresentação de novos documentos, salvo em sede de diligência, para (</w:t>
      </w:r>
      <w:hyperlink r:id="rId26" w:anchor="art64" w:history="1">
        <w:r w:rsidRPr="006C5FB3">
          <w:rPr>
            <w:rStyle w:val="Hyperlink"/>
            <w:color w:val="auto"/>
            <w:u w:val="none"/>
          </w:rPr>
          <w:t>Lei Federal nº 14.133, de 2021, art. 64</w:t>
        </w:r>
      </w:hyperlink>
      <w:r w:rsidRPr="006C5FB3">
        <w:rPr>
          <w:color w:val="auto"/>
        </w:rPr>
        <w:t>):</w:t>
      </w:r>
    </w:p>
    <w:p w14:paraId="62C475D1" w14:textId="77777777" w:rsidR="00681F90" w:rsidRPr="006C5FB3" w:rsidRDefault="00681F90" w:rsidP="00681F90">
      <w:pPr>
        <w:pStyle w:val="Nivel2"/>
        <w:numPr>
          <w:ilvl w:val="2"/>
          <w:numId w:val="10"/>
        </w:numPr>
        <w:tabs>
          <w:tab w:val="left" w:pos="709"/>
        </w:tabs>
        <w:spacing w:line="240" w:lineRule="auto"/>
        <w:ind w:left="0" w:firstLine="0"/>
        <w:rPr>
          <w:color w:val="auto"/>
        </w:rPr>
      </w:pPr>
      <w:r w:rsidRPr="006C5FB3">
        <w:rPr>
          <w:color w:val="auto"/>
        </w:rPr>
        <w:t>Complementação de informações acerca dos documentos já apresentados pelos licitantes e desde que necessária para apurar fatos existentes à época da abertura do certame; e</w:t>
      </w:r>
    </w:p>
    <w:p w14:paraId="25E8B349" w14:textId="77777777" w:rsidR="00681F90" w:rsidRPr="006C5FB3" w:rsidRDefault="00681F90" w:rsidP="00681F90">
      <w:pPr>
        <w:pStyle w:val="Nivel2"/>
        <w:numPr>
          <w:ilvl w:val="2"/>
          <w:numId w:val="10"/>
        </w:numPr>
        <w:spacing w:line="240" w:lineRule="auto"/>
        <w:ind w:left="0" w:firstLine="0"/>
        <w:rPr>
          <w:color w:val="auto"/>
        </w:rPr>
      </w:pPr>
      <w:r w:rsidRPr="006C5FB3">
        <w:rPr>
          <w:color w:val="auto"/>
        </w:rPr>
        <w:t>Atualização de documentos cuja validade tenha expirado após a data de recebimento das propostas</w:t>
      </w:r>
    </w:p>
    <w:p w14:paraId="6B32C19F" w14:textId="77777777" w:rsidR="00681F90" w:rsidRPr="006C5FB3" w:rsidRDefault="00681F90" w:rsidP="00681F90">
      <w:pPr>
        <w:pStyle w:val="Nivel2"/>
        <w:numPr>
          <w:ilvl w:val="1"/>
          <w:numId w:val="10"/>
        </w:numPr>
        <w:tabs>
          <w:tab w:val="left" w:pos="567"/>
        </w:tabs>
        <w:spacing w:line="240" w:lineRule="auto"/>
        <w:ind w:left="0" w:firstLine="0"/>
        <w:rPr>
          <w:i/>
          <w:color w:val="auto"/>
        </w:rPr>
      </w:pPr>
      <w:bookmarkStart w:id="30" w:name="_Ref114670319"/>
      <w:r w:rsidRPr="006C5FB3">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153AE341" w14:textId="77777777" w:rsidR="00681F90" w:rsidRPr="006C5FB3" w:rsidRDefault="00681F90" w:rsidP="00681F90">
      <w:pPr>
        <w:pStyle w:val="Nivel2"/>
        <w:numPr>
          <w:ilvl w:val="1"/>
          <w:numId w:val="10"/>
        </w:numPr>
        <w:tabs>
          <w:tab w:val="left" w:pos="567"/>
        </w:tabs>
        <w:spacing w:line="240" w:lineRule="auto"/>
        <w:ind w:left="0" w:firstLine="0"/>
        <w:rPr>
          <w:i/>
          <w:iCs/>
          <w:color w:val="auto"/>
        </w:rPr>
      </w:pPr>
      <w:bookmarkStart w:id="31" w:name="_Ref114665528"/>
      <w:r w:rsidRPr="006C5FB3">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1"/>
    </w:p>
    <w:p w14:paraId="0F2CFD12" w14:textId="77777777" w:rsidR="00681F90" w:rsidRPr="006C5FB3" w:rsidRDefault="00681F90" w:rsidP="00681F90">
      <w:pPr>
        <w:pStyle w:val="Nivel2"/>
        <w:numPr>
          <w:ilvl w:val="1"/>
          <w:numId w:val="10"/>
        </w:numPr>
        <w:tabs>
          <w:tab w:val="left" w:pos="567"/>
        </w:tabs>
        <w:spacing w:line="240" w:lineRule="auto"/>
        <w:ind w:left="0" w:firstLine="0"/>
        <w:rPr>
          <w:i/>
          <w:color w:val="auto"/>
        </w:rPr>
      </w:pPr>
      <w:bookmarkStart w:id="32" w:name="_Ref114665515"/>
      <w:r w:rsidRPr="006C5FB3">
        <w:rPr>
          <w:color w:val="auto"/>
        </w:rPr>
        <w:t>Somente serão disponibilizados para acesso público os documentos de habilitação do licitante cuja proposta atenda ao edital de licitação, após concluídos os procedimentos de que trata o subitem anterior</w:t>
      </w:r>
      <w:bookmarkEnd w:id="32"/>
      <w:r w:rsidRPr="006C5FB3">
        <w:rPr>
          <w:color w:val="auto"/>
        </w:rPr>
        <w:t>.</w:t>
      </w:r>
    </w:p>
    <w:p w14:paraId="4BF567D1" w14:textId="77777777" w:rsidR="00681F90" w:rsidRPr="006C5FB3" w:rsidRDefault="00681F90" w:rsidP="00681F90">
      <w:pPr>
        <w:pStyle w:val="Nivel2"/>
        <w:numPr>
          <w:ilvl w:val="1"/>
          <w:numId w:val="10"/>
        </w:numPr>
        <w:tabs>
          <w:tab w:val="left" w:pos="567"/>
        </w:tabs>
        <w:spacing w:line="240" w:lineRule="auto"/>
        <w:ind w:left="0" w:firstLine="0"/>
        <w:rPr>
          <w:i/>
          <w:color w:val="auto"/>
        </w:rPr>
      </w:pPr>
      <w:r w:rsidRPr="006C5FB3">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209C9352" w14:textId="77777777" w:rsidR="00681F90" w:rsidRPr="006C5FB3" w:rsidRDefault="00681F90" w:rsidP="00681F90">
      <w:pPr>
        <w:pStyle w:val="Nivel2"/>
        <w:numPr>
          <w:ilvl w:val="1"/>
          <w:numId w:val="10"/>
        </w:numPr>
        <w:tabs>
          <w:tab w:val="left" w:pos="567"/>
        </w:tabs>
        <w:spacing w:line="240" w:lineRule="auto"/>
        <w:ind w:left="0" w:firstLine="0"/>
        <w:rPr>
          <w:i/>
          <w:color w:val="auto"/>
        </w:rPr>
      </w:pPr>
      <w:r w:rsidRPr="006C5FB3">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CC74D3" w14:textId="77777777" w:rsidR="00681F90" w:rsidRPr="006C5FB3" w:rsidRDefault="00681F90" w:rsidP="00681F90">
      <w:pPr>
        <w:pStyle w:val="Nivel2"/>
        <w:numPr>
          <w:ilvl w:val="1"/>
          <w:numId w:val="10"/>
        </w:numPr>
        <w:tabs>
          <w:tab w:val="left" w:pos="567"/>
        </w:tabs>
        <w:spacing w:line="240" w:lineRule="auto"/>
        <w:ind w:left="0" w:firstLine="0"/>
        <w:rPr>
          <w:i/>
          <w:color w:val="auto"/>
        </w:rPr>
      </w:pPr>
      <w:r w:rsidRPr="006C5FB3">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AA99CC" w14:textId="77777777" w:rsidR="00681F90" w:rsidRPr="006C5FB3" w:rsidRDefault="00681F90" w:rsidP="00681F90">
      <w:pPr>
        <w:pStyle w:val="Nivel2"/>
        <w:numPr>
          <w:ilvl w:val="1"/>
          <w:numId w:val="10"/>
        </w:numPr>
        <w:tabs>
          <w:tab w:val="left" w:pos="567"/>
        </w:tabs>
        <w:spacing w:line="240" w:lineRule="auto"/>
        <w:ind w:left="0" w:firstLine="0"/>
        <w:rPr>
          <w:i/>
          <w:color w:val="auto"/>
        </w:rPr>
      </w:pPr>
      <w:r w:rsidRPr="006C5FB3">
        <w:rPr>
          <w:color w:val="auto"/>
        </w:rPr>
        <w:t xml:space="preserve">Quando permitida a participação de consórcio de empresas, a habilitação técnica, </w:t>
      </w:r>
      <w:r w:rsidRPr="006C5FB3">
        <w:rPr>
          <w:color w:val="auto"/>
          <w:u w:val="single"/>
        </w:rPr>
        <w:t>quando exigida</w:t>
      </w:r>
      <w:r w:rsidRPr="006C5FB3">
        <w:rPr>
          <w:color w:val="auto"/>
        </w:rPr>
        <w:t xml:space="preserve">, será feita por meio do somatório dos quantitativos de cada consorciado e, para efeito de habilitação econômico-financeira, </w:t>
      </w:r>
      <w:r w:rsidRPr="006C5FB3">
        <w:rPr>
          <w:color w:val="auto"/>
          <w:u w:val="single"/>
        </w:rPr>
        <w:t>quando exigida</w:t>
      </w:r>
      <w:r w:rsidRPr="006C5FB3">
        <w:rPr>
          <w:color w:val="auto"/>
        </w:rPr>
        <w:t>, será observado o somatório dos valores de cada consorciado.</w:t>
      </w:r>
    </w:p>
    <w:p w14:paraId="2ADAE41A" w14:textId="77777777" w:rsidR="00681F90" w:rsidRPr="006C5FB3" w:rsidRDefault="00681F90" w:rsidP="00681F90">
      <w:pPr>
        <w:pStyle w:val="Nivel3"/>
        <w:numPr>
          <w:ilvl w:val="2"/>
          <w:numId w:val="10"/>
        </w:numPr>
        <w:tabs>
          <w:tab w:val="left" w:pos="709"/>
        </w:tabs>
        <w:spacing w:line="240" w:lineRule="auto"/>
        <w:ind w:left="0" w:firstLine="0"/>
        <w:rPr>
          <w:i/>
          <w:iCs/>
          <w:color w:val="auto"/>
        </w:rPr>
      </w:pPr>
      <w:r w:rsidRPr="006C5FB3">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2A6D8DBE" w14:textId="77777777" w:rsidR="00681F90" w:rsidRPr="006C5FB3" w:rsidRDefault="00681F90" w:rsidP="00681F90">
      <w:pPr>
        <w:pStyle w:val="Nivel3"/>
        <w:numPr>
          <w:ilvl w:val="0"/>
          <w:numId w:val="0"/>
        </w:numPr>
        <w:tabs>
          <w:tab w:val="left" w:pos="709"/>
        </w:tabs>
        <w:spacing w:line="240" w:lineRule="auto"/>
        <w:rPr>
          <w:b/>
          <w:bCs/>
          <w:i/>
          <w:iCs/>
          <w:color w:val="auto"/>
        </w:rPr>
      </w:pPr>
      <w:r w:rsidRPr="006C5FB3">
        <w:rPr>
          <w:color w:val="auto"/>
        </w:rPr>
        <w:t xml:space="preserve">7.15 </w:t>
      </w:r>
      <w:r w:rsidRPr="006C5FB3">
        <w:rPr>
          <w:b/>
          <w:bCs/>
          <w:color w:val="auto"/>
        </w:rPr>
        <w:t>A administração poderá, para fins de aferição das propostas e dos produtos ofertados, solicitar apresentação de catálogos. Quando solicitado, a apresentação dos catálogos deverá ser efetiva no prazo de apresentação dos documentos de habilitação.</w:t>
      </w:r>
    </w:p>
    <w:p w14:paraId="47E372C3" w14:textId="77777777" w:rsidR="00681F90" w:rsidRPr="006C5FB3" w:rsidRDefault="00681F90" w:rsidP="00681F90">
      <w:pPr>
        <w:pStyle w:val="Nivel3"/>
        <w:numPr>
          <w:ilvl w:val="0"/>
          <w:numId w:val="0"/>
        </w:numPr>
        <w:spacing w:line="240" w:lineRule="auto"/>
        <w:rPr>
          <w:i/>
          <w:iCs/>
          <w:color w:val="auto"/>
        </w:rPr>
      </w:pPr>
    </w:p>
    <w:p w14:paraId="7BB67A47" w14:textId="77777777" w:rsidR="00681F90" w:rsidRPr="006C5FB3" w:rsidRDefault="00681F90" w:rsidP="00681F90">
      <w:pPr>
        <w:pStyle w:val="Nivel01"/>
        <w:numPr>
          <w:ilvl w:val="0"/>
          <w:numId w:val="10"/>
        </w:numPr>
        <w:spacing w:before="120" w:after="120"/>
        <w:ind w:left="0" w:firstLine="0"/>
      </w:pPr>
      <w:bookmarkStart w:id="33" w:name="_Toc122606110"/>
      <w:r w:rsidRPr="006C5FB3">
        <w:t xml:space="preserve"> </w:t>
      </w:r>
      <w:r w:rsidRPr="006C5FB3">
        <w:tab/>
        <w:t>DOS RECURSOS</w:t>
      </w:r>
      <w:bookmarkEnd w:id="33"/>
    </w:p>
    <w:p w14:paraId="227DF506"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A interposição de recurso referente ao julgamento das propostas, à habilitação ou inabilitação de licitantes, à anulação ou revogação da licitação, observará o disposto no </w:t>
      </w:r>
      <w:hyperlink r:id="rId27" w:anchor="art165" w:history="1">
        <w:r w:rsidRPr="006C5FB3">
          <w:rPr>
            <w:rStyle w:val="Hyperlink"/>
            <w:color w:val="auto"/>
            <w:u w:val="none"/>
          </w:rPr>
          <w:t>art. 165 da Lei Federal nº 14.133, de 2021</w:t>
        </w:r>
      </w:hyperlink>
      <w:r w:rsidRPr="006C5FB3">
        <w:rPr>
          <w:color w:val="auto"/>
        </w:rPr>
        <w:t>.</w:t>
      </w:r>
    </w:p>
    <w:p w14:paraId="552DAB24"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 prazo recursal é de 3 (três) dias úteis, contados da data de intimação ou de lavratura da ata.</w:t>
      </w:r>
    </w:p>
    <w:p w14:paraId="540B5440"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Quando o recurso apresentado impugnar o julgamento das propostas ou o ato de habilitação ou inabilitação do licitante:</w:t>
      </w:r>
    </w:p>
    <w:p w14:paraId="51AC02BA"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lastRenderedPageBreak/>
        <w:t>A intenção de recorrer deverá ser manifestada imediatamente, sob pena de preclusão;</w:t>
      </w:r>
    </w:p>
    <w:p w14:paraId="4EF16D7D" w14:textId="77777777" w:rsidR="00681F90" w:rsidRPr="006C5FB3" w:rsidRDefault="00681F90" w:rsidP="00681F90">
      <w:pPr>
        <w:pStyle w:val="Nivel3"/>
        <w:numPr>
          <w:ilvl w:val="2"/>
          <w:numId w:val="10"/>
        </w:numPr>
        <w:spacing w:line="240" w:lineRule="auto"/>
        <w:ind w:left="0" w:firstLine="0"/>
        <w:rPr>
          <w:color w:val="auto"/>
        </w:rPr>
      </w:pPr>
      <w:r w:rsidRPr="006C5FB3">
        <w:t>O prazo para a manifestação da intenção de recorrer não será inferior a 10 (dez) minutos.</w:t>
      </w:r>
    </w:p>
    <w:p w14:paraId="1F023F09"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O prazo para apresentação das razões recursais será iniciado na data de intimação (via sistema ou e-mail) ou de lavratura da ata de habilitação ou inabilitação.</w:t>
      </w:r>
    </w:p>
    <w:p w14:paraId="343901F4"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 xml:space="preserve">A </w:t>
      </w:r>
      <w:r w:rsidRPr="006C5FB3">
        <w:rPr>
          <w:b/>
          <w:bCs/>
          <w:color w:val="auto"/>
        </w:rPr>
        <w:t>ausência de apresentação das razões recursais implica na decadência do direito</w:t>
      </w:r>
      <w:r w:rsidRPr="006C5FB3">
        <w:rPr>
          <w:color w:val="auto"/>
        </w:rPr>
        <w:t xml:space="preserve"> de recorrer.</w:t>
      </w:r>
    </w:p>
    <w:p w14:paraId="0A0CC4A3"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Na hipótese de adoção da inversão de fases prevista no </w:t>
      </w:r>
      <w:hyperlink r:id="rId28" w:anchor="art17§1" w:history="1">
        <w:r w:rsidRPr="006C5FB3">
          <w:rPr>
            <w:rStyle w:val="Hyperlink"/>
            <w:color w:val="auto"/>
            <w:u w:val="none"/>
          </w:rPr>
          <w:t>§ 1º do art. 17 da Lei Federal nº 14.133, de 2021</w:t>
        </w:r>
      </w:hyperlink>
      <w:r w:rsidRPr="006C5FB3">
        <w:rPr>
          <w:color w:val="auto"/>
        </w:rPr>
        <w:t>, o prazo para apresentação das razões recursais será iniciado na data de intimação da ata de julgamento.</w:t>
      </w:r>
    </w:p>
    <w:p w14:paraId="26E05046"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Os recursos deverão ser encaminhados em campo próprio do sistema. Deverão ser encaminhadas as razoes recursais dentro do prazo, sob pena de preclusão da manifestação da qual não será apreciada.</w:t>
      </w:r>
    </w:p>
    <w:p w14:paraId="0674439B"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52514C"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Os recursos interpostos fora do prazo não serão conhecidos. </w:t>
      </w:r>
    </w:p>
    <w:p w14:paraId="3205AF18" w14:textId="58CE07F0"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O prazo para apresentação de contrarrazões ao recurso pelos demais licitantes será de </w:t>
      </w:r>
      <w:r w:rsidR="00774ADC" w:rsidRPr="006C5FB3">
        <w:rPr>
          <w:color w:val="auto"/>
        </w:rPr>
        <w:t>0</w:t>
      </w:r>
      <w:r w:rsidRPr="006C5FB3">
        <w:rPr>
          <w:color w:val="auto"/>
        </w:rPr>
        <w:t>3 (três) dias úteis, contados da data da intimação pessoal ou da divulgação da interposição do recurso, assegurada a vista imediata dos elementos indispensáveis à defesa de seus interesses.</w:t>
      </w:r>
    </w:p>
    <w:p w14:paraId="1F1B076F"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O recurso e o pedido de reconsideração terão efeito suspensivo do ato ou da decisão recorrida até que sobrevenha decisão final da autoridade competente. </w:t>
      </w:r>
    </w:p>
    <w:p w14:paraId="6AF8ED63"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O acolhimento do recurso invalida tão somente os atos insuscetíveis de aproveitamento. </w:t>
      </w:r>
    </w:p>
    <w:p w14:paraId="6AB7D46A"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Os autos do processo permanecerão com vista franqueada aos interessados no sítio eletrônico </w:t>
      </w:r>
      <w:hyperlink r:id="rId29" w:history="1">
        <w:r w:rsidRPr="006C5FB3">
          <w:rPr>
            <w:rStyle w:val="Hyperlink"/>
            <w:color w:val="auto"/>
          </w:rPr>
          <w:t>https://marilandiadosul.pr.gov.br/</w:t>
        </w:r>
      </w:hyperlink>
    </w:p>
    <w:p w14:paraId="295CE49D" w14:textId="77777777" w:rsidR="00681F90" w:rsidRPr="006C5FB3" w:rsidRDefault="00681F90" w:rsidP="00681F90">
      <w:pPr>
        <w:pStyle w:val="Nivel2"/>
        <w:numPr>
          <w:ilvl w:val="0"/>
          <w:numId w:val="0"/>
        </w:numPr>
        <w:tabs>
          <w:tab w:val="left" w:pos="567"/>
        </w:tabs>
        <w:spacing w:line="240" w:lineRule="auto"/>
        <w:rPr>
          <w:color w:val="auto"/>
        </w:rPr>
      </w:pPr>
    </w:p>
    <w:p w14:paraId="6BBB2968" w14:textId="77777777" w:rsidR="00681F90" w:rsidRPr="006C5FB3" w:rsidRDefault="00681F90" w:rsidP="00681F90">
      <w:pPr>
        <w:pStyle w:val="Nivel01"/>
        <w:numPr>
          <w:ilvl w:val="0"/>
          <w:numId w:val="10"/>
        </w:numPr>
        <w:spacing w:before="120" w:after="120"/>
        <w:ind w:left="0" w:firstLine="0"/>
      </w:pPr>
      <w:bookmarkStart w:id="34" w:name="_Toc122606111"/>
      <w:r w:rsidRPr="006C5FB3">
        <w:t>DAS INFRAÇÕES ADMINISTRATIVAS E SANÇÕES</w:t>
      </w:r>
      <w:bookmarkEnd w:id="34"/>
    </w:p>
    <w:p w14:paraId="06307AD6"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Comete infração administrativa, nos termos da lei, o licitante que, com dolo ou culpa: </w:t>
      </w:r>
    </w:p>
    <w:p w14:paraId="0CE5278E" w14:textId="77777777" w:rsidR="00681F90" w:rsidRPr="006C5FB3" w:rsidRDefault="00681F90" w:rsidP="00681F90">
      <w:pPr>
        <w:pStyle w:val="Nivel3"/>
        <w:numPr>
          <w:ilvl w:val="2"/>
          <w:numId w:val="10"/>
        </w:numPr>
        <w:tabs>
          <w:tab w:val="left" w:pos="709"/>
        </w:tabs>
        <w:spacing w:line="240" w:lineRule="auto"/>
        <w:ind w:left="0" w:firstLine="0"/>
        <w:rPr>
          <w:color w:val="auto"/>
        </w:rPr>
      </w:pPr>
      <w:bookmarkStart w:id="35" w:name="_Ref114668085"/>
      <w:bookmarkStart w:id="36" w:name="_Hlk114652595"/>
      <w:r w:rsidRPr="006C5FB3">
        <w:rPr>
          <w:b/>
          <w:bCs/>
          <w:color w:val="auto"/>
        </w:rPr>
        <w:t>Deixar de entregar a documentação exigida para o certame ou</w:t>
      </w:r>
      <w:r w:rsidRPr="006C5FB3">
        <w:rPr>
          <w:color w:val="auto"/>
        </w:rPr>
        <w:t xml:space="preserve"> </w:t>
      </w:r>
      <w:r w:rsidRPr="006C5FB3">
        <w:rPr>
          <w:b/>
          <w:bCs/>
          <w:color w:val="auto"/>
        </w:rPr>
        <w:t>não entregar qualquer documento que tenha sido solicitado pelo(a) pregoeiro(a) durante o certame</w:t>
      </w:r>
      <w:r w:rsidRPr="006C5FB3">
        <w:rPr>
          <w:color w:val="auto"/>
        </w:rPr>
        <w:t>;</w:t>
      </w:r>
      <w:bookmarkEnd w:id="35"/>
    </w:p>
    <w:p w14:paraId="4E2B34D2" w14:textId="77777777" w:rsidR="00681F90" w:rsidRPr="006C5FB3" w:rsidRDefault="00681F90" w:rsidP="00681F90">
      <w:pPr>
        <w:pStyle w:val="Nivel3"/>
        <w:numPr>
          <w:ilvl w:val="2"/>
          <w:numId w:val="10"/>
        </w:numPr>
        <w:spacing w:line="240" w:lineRule="auto"/>
        <w:ind w:left="0" w:firstLine="0"/>
        <w:rPr>
          <w:color w:val="auto"/>
        </w:rPr>
      </w:pPr>
      <w:bookmarkStart w:id="37" w:name="_Ref114668108"/>
      <w:r w:rsidRPr="006C5FB3">
        <w:rPr>
          <w:color w:val="auto"/>
        </w:rPr>
        <w:t>Salvo em decorrência de fato superveniente devidamente justificado, não mantiver a proposta em especial quando:</w:t>
      </w:r>
      <w:bookmarkEnd w:id="37"/>
    </w:p>
    <w:p w14:paraId="6A964C01" w14:textId="77777777" w:rsidR="00681F90" w:rsidRPr="006C5FB3" w:rsidRDefault="00681F90" w:rsidP="00681F90">
      <w:pPr>
        <w:pStyle w:val="Nivel4"/>
        <w:numPr>
          <w:ilvl w:val="3"/>
          <w:numId w:val="10"/>
        </w:numPr>
        <w:tabs>
          <w:tab w:val="left" w:pos="709"/>
          <w:tab w:val="left" w:pos="851"/>
        </w:tabs>
        <w:spacing w:line="240" w:lineRule="auto"/>
        <w:ind w:left="0" w:firstLine="0"/>
      </w:pPr>
      <w:r w:rsidRPr="006C5FB3">
        <w:t xml:space="preserve">  </w:t>
      </w:r>
      <w:r w:rsidRPr="006C5FB3">
        <w:rPr>
          <w:b/>
          <w:bCs/>
        </w:rPr>
        <w:t>Não enviar a proposta adequada ao último lance ofertado ou após a negociação</w:t>
      </w:r>
      <w:r w:rsidRPr="006C5FB3">
        <w:t xml:space="preserve">; </w:t>
      </w:r>
    </w:p>
    <w:p w14:paraId="22EEBBE6" w14:textId="77777777" w:rsidR="00681F90" w:rsidRPr="006C5FB3" w:rsidRDefault="00681F90" w:rsidP="00681F90">
      <w:pPr>
        <w:pStyle w:val="Nivel4"/>
        <w:numPr>
          <w:ilvl w:val="3"/>
          <w:numId w:val="10"/>
        </w:numPr>
        <w:tabs>
          <w:tab w:val="left" w:pos="851"/>
        </w:tabs>
        <w:spacing w:line="240" w:lineRule="auto"/>
        <w:ind w:left="0" w:firstLine="0"/>
      </w:pPr>
      <w:r w:rsidRPr="006C5FB3">
        <w:t xml:space="preserve">Recusar-se a enviar o detalhamento da proposta quando exigível; </w:t>
      </w:r>
    </w:p>
    <w:p w14:paraId="3BAB31DC" w14:textId="77777777" w:rsidR="00681F90" w:rsidRPr="006C5FB3" w:rsidRDefault="00681F90" w:rsidP="00681F90">
      <w:pPr>
        <w:pStyle w:val="Nivel4"/>
        <w:numPr>
          <w:ilvl w:val="3"/>
          <w:numId w:val="10"/>
        </w:numPr>
        <w:tabs>
          <w:tab w:val="left" w:pos="851"/>
        </w:tabs>
        <w:spacing w:line="240" w:lineRule="auto"/>
        <w:ind w:left="0" w:firstLine="0"/>
      </w:pPr>
      <w:r w:rsidRPr="006C5FB3">
        <w:rPr>
          <w:b/>
          <w:bCs/>
        </w:rPr>
        <w:t>Pedir para ser desclassificado quando encerrada a etapa competitiva</w:t>
      </w:r>
      <w:r w:rsidRPr="006C5FB3">
        <w:t>;</w:t>
      </w:r>
    </w:p>
    <w:p w14:paraId="31A48D74" w14:textId="77777777" w:rsidR="00681F90" w:rsidRPr="006C5FB3" w:rsidRDefault="00681F90" w:rsidP="00681F90">
      <w:pPr>
        <w:pStyle w:val="Nivel4"/>
        <w:numPr>
          <w:ilvl w:val="3"/>
          <w:numId w:val="10"/>
        </w:numPr>
        <w:tabs>
          <w:tab w:val="left" w:pos="851"/>
        </w:tabs>
        <w:spacing w:line="240" w:lineRule="auto"/>
        <w:ind w:left="0" w:firstLine="0"/>
      </w:pPr>
      <w:r w:rsidRPr="006C5FB3">
        <w:t>Deixar de apresentar amostra;</w:t>
      </w:r>
    </w:p>
    <w:p w14:paraId="10D36E64" w14:textId="77777777" w:rsidR="00681F90" w:rsidRPr="006C5FB3" w:rsidRDefault="00681F90" w:rsidP="00681F90">
      <w:pPr>
        <w:pStyle w:val="Nivel4"/>
        <w:numPr>
          <w:ilvl w:val="3"/>
          <w:numId w:val="10"/>
        </w:numPr>
        <w:tabs>
          <w:tab w:val="left" w:pos="851"/>
        </w:tabs>
        <w:spacing w:line="240" w:lineRule="auto"/>
        <w:ind w:left="0" w:firstLine="0"/>
      </w:pPr>
      <w:r w:rsidRPr="006C5FB3">
        <w:rPr>
          <w:b/>
          <w:bCs/>
        </w:rPr>
        <w:t>Apresentar proposta ou amostra em desacordo com as especificações do edital</w:t>
      </w:r>
      <w:r w:rsidRPr="006C5FB3">
        <w:t xml:space="preserve">; </w:t>
      </w:r>
    </w:p>
    <w:p w14:paraId="1A3E9E3D" w14:textId="77777777" w:rsidR="00681F90" w:rsidRPr="006C5FB3" w:rsidRDefault="00681F90" w:rsidP="00681F90">
      <w:pPr>
        <w:pStyle w:val="Nivel3"/>
        <w:numPr>
          <w:ilvl w:val="2"/>
          <w:numId w:val="10"/>
        </w:numPr>
        <w:tabs>
          <w:tab w:val="left" w:pos="567"/>
          <w:tab w:val="left" w:pos="709"/>
        </w:tabs>
        <w:spacing w:line="240" w:lineRule="auto"/>
        <w:ind w:left="0" w:firstLine="0"/>
        <w:rPr>
          <w:color w:val="auto"/>
        </w:rPr>
      </w:pPr>
      <w:bookmarkStart w:id="38" w:name="_Ref114668139"/>
      <w:r w:rsidRPr="006C5FB3">
        <w:rPr>
          <w:color w:val="auto"/>
        </w:rPr>
        <w:t xml:space="preserve">  </w:t>
      </w:r>
      <w:r w:rsidRPr="006C5FB3">
        <w:rPr>
          <w:b/>
          <w:bCs/>
          <w:color w:val="auto"/>
        </w:rPr>
        <w:t>Não entregar a documentação exigida para a contratação</w:t>
      </w:r>
      <w:r w:rsidRPr="006C5FB3">
        <w:rPr>
          <w:color w:val="auto"/>
        </w:rPr>
        <w:t>, quando convocado dentro do prazo de validade de sua proposta;</w:t>
      </w:r>
      <w:bookmarkEnd w:id="38"/>
    </w:p>
    <w:p w14:paraId="6F494E91" w14:textId="77777777" w:rsidR="00681F90" w:rsidRPr="006C5FB3" w:rsidRDefault="00681F90" w:rsidP="00681F90">
      <w:pPr>
        <w:pStyle w:val="Nivel4"/>
        <w:numPr>
          <w:ilvl w:val="3"/>
          <w:numId w:val="10"/>
        </w:numPr>
        <w:tabs>
          <w:tab w:val="left" w:pos="851"/>
        </w:tabs>
        <w:spacing w:line="240" w:lineRule="auto"/>
        <w:ind w:left="0" w:firstLine="0"/>
      </w:pPr>
      <w:r w:rsidRPr="006C5FB3">
        <w:rPr>
          <w:b/>
          <w:bCs/>
        </w:rPr>
        <w:t>Recusar-se, sem justificativa, a assinar o contrato ou ata de registro de preços, ou a aceitar ou retirar o instrumento equivalente no prazo estabelecido pela Administração</w:t>
      </w:r>
      <w:r w:rsidRPr="006C5FB3">
        <w:t>;</w:t>
      </w:r>
    </w:p>
    <w:p w14:paraId="6A580AA8" w14:textId="77777777" w:rsidR="00681F90" w:rsidRPr="006C5FB3" w:rsidRDefault="00681F90" w:rsidP="00681F90">
      <w:pPr>
        <w:pStyle w:val="Nivel3"/>
        <w:numPr>
          <w:ilvl w:val="2"/>
          <w:numId w:val="10"/>
        </w:numPr>
        <w:tabs>
          <w:tab w:val="left" w:pos="709"/>
        </w:tabs>
        <w:spacing w:line="240" w:lineRule="auto"/>
        <w:ind w:left="0" w:firstLine="0"/>
        <w:rPr>
          <w:color w:val="auto"/>
        </w:rPr>
      </w:pPr>
      <w:bookmarkStart w:id="39" w:name="_Ref114668249"/>
      <w:r w:rsidRPr="006C5FB3">
        <w:rPr>
          <w:color w:val="auto"/>
        </w:rPr>
        <w:t>Apresentar declaração ou documentação falsa exigida para o certame ou prestar declaração falsa durante a licitação</w:t>
      </w:r>
      <w:bookmarkEnd w:id="39"/>
      <w:r w:rsidRPr="006C5FB3">
        <w:rPr>
          <w:color w:val="auto"/>
        </w:rPr>
        <w:t>;</w:t>
      </w:r>
    </w:p>
    <w:p w14:paraId="4E9DC425" w14:textId="77777777" w:rsidR="00681F90" w:rsidRPr="006C5FB3" w:rsidRDefault="00681F90" w:rsidP="00681F90">
      <w:pPr>
        <w:pStyle w:val="Nivel3"/>
        <w:numPr>
          <w:ilvl w:val="2"/>
          <w:numId w:val="10"/>
        </w:numPr>
        <w:spacing w:line="240" w:lineRule="auto"/>
        <w:ind w:left="0" w:firstLine="0"/>
        <w:rPr>
          <w:color w:val="auto"/>
        </w:rPr>
      </w:pPr>
      <w:bookmarkStart w:id="40" w:name="_Ref114668245"/>
      <w:r w:rsidRPr="006C5FB3">
        <w:rPr>
          <w:color w:val="auto"/>
        </w:rPr>
        <w:t>Fraudar a licitação</w:t>
      </w:r>
      <w:bookmarkEnd w:id="40"/>
      <w:r w:rsidRPr="006C5FB3">
        <w:rPr>
          <w:color w:val="auto"/>
        </w:rPr>
        <w:t>;</w:t>
      </w:r>
    </w:p>
    <w:p w14:paraId="157A959D" w14:textId="77777777" w:rsidR="00681F90" w:rsidRPr="006C5FB3" w:rsidRDefault="00681F90" w:rsidP="00681F90">
      <w:pPr>
        <w:pStyle w:val="Nivel3"/>
        <w:numPr>
          <w:ilvl w:val="2"/>
          <w:numId w:val="10"/>
        </w:numPr>
        <w:spacing w:line="240" w:lineRule="auto"/>
        <w:ind w:left="0" w:firstLine="0"/>
        <w:rPr>
          <w:color w:val="auto"/>
        </w:rPr>
      </w:pPr>
      <w:bookmarkStart w:id="41" w:name="_Ref114668247"/>
      <w:r w:rsidRPr="006C5FB3">
        <w:rPr>
          <w:color w:val="auto"/>
        </w:rPr>
        <w:lastRenderedPageBreak/>
        <w:t>Comportar-se de modo inidôneo ou cometer fraude de qualquer natureza, em especial quando:</w:t>
      </w:r>
      <w:bookmarkEnd w:id="41"/>
    </w:p>
    <w:p w14:paraId="1ACA572B" w14:textId="77777777" w:rsidR="00681F90" w:rsidRPr="006C5FB3" w:rsidRDefault="00681F90" w:rsidP="00681F90">
      <w:pPr>
        <w:pStyle w:val="Nivel4"/>
        <w:numPr>
          <w:ilvl w:val="3"/>
          <w:numId w:val="10"/>
        </w:numPr>
        <w:tabs>
          <w:tab w:val="left" w:pos="851"/>
        </w:tabs>
        <w:spacing w:line="240" w:lineRule="auto"/>
        <w:ind w:left="0" w:firstLine="0"/>
      </w:pPr>
      <w:r w:rsidRPr="006C5FB3">
        <w:t xml:space="preserve">Agir em conluio ou em desconformidade com a lei; </w:t>
      </w:r>
    </w:p>
    <w:p w14:paraId="5F7EC9C3" w14:textId="77777777" w:rsidR="00681F90" w:rsidRPr="006C5FB3" w:rsidRDefault="00681F90" w:rsidP="00681F90">
      <w:pPr>
        <w:pStyle w:val="Nivel4"/>
        <w:numPr>
          <w:ilvl w:val="3"/>
          <w:numId w:val="10"/>
        </w:numPr>
        <w:tabs>
          <w:tab w:val="left" w:pos="851"/>
        </w:tabs>
        <w:spacing w:line="240" w:lineRule="auto"/>
        <w:ind w:left="0" w:firstLine="0"/>
      </w:pPr>
      <w:r w:rsidRPr="006C5FB3">
        <w:t xml:space="preserve">Induzir deliberadamente a erro no julgamento; </w:t>
      </w:r>
    </w:p>
    <w:p w14:paraId="1E0F2013" w14:textId="77777777" w:rsidR="00681F90" w:rsidRPr="006C5FB3" w:rsidRDefault="00681F90" w:rsidP="00681F90">
      <w:pPr>
        <w:pStyle w:val="Nivel4"/>
        <w:numPr>
          <w:ilvl w:val="3"/>
          <w:numId w:val="10"/>
        </w:numPr>
        <w:tabs>
          <w:tab w:val="left" w:pos="851"/>
        </w:tabs>
        <w:spacing w:line="240" w:lineRule="auto"/>
        <w:ind w:left="0" w:firstLine="0"/>
      </w:pPr>
      <w:r w:rsidRPr="006C5FB3">
        <w:t xml:space="preserve">Apresentar amostra falsificada ou deteriorada; </w:t>
      </w:r>
    </w:p>
    <w:p w14:paraId="454E3166" w14:textId="77777777" w:rsidR="00681F90" w:rsidRPr="006C5FB3" w:rsidRDefault="00681F90" w:rsidP="00681F90">
      <w:pPr>
        <w:pStyle w:val="Nivel3"/>
        <w:numPr>
          <w:ilvl w:val="2"/>
          <w:numId w:val="10"/>
        </w:numPr>
        <w:tabs>
          <w:tab w:val="left" w:pos="709"/>
        </w:tabs>
        <w:spacing w:line="240" w:lineRule="auto"/>
        <w:ind w:left="0" w:firstLine="0"/>
        <w:rPr>
          <w:color w:val="auto"/>
        </w:rPr>
      </w:pPr>
      <w:bookmarkStart w:id="42" w:name="_Ref114668251"/>
      <w:r w:rsidRPr="006C5FB3">
        <w:rPr>
          <w:color w:val="auto"/>
        </w:rPr>
        <w:t>Praticar atos ilícitos com vistas a frustrar os objetivos da licitação</w:t>
      </w:r>
      <w:bookmarkEnd w:id="42"/>
      <w:r w:rsidRPr="006C5FB3">
        <w:rPr>
          <w:color w:val="auto"/>
        </w:rPr>
        <w:t>;</w:t>
      </w:r>
    </w:p>
    <w:p w14:paraId="63C9EE3E" w14:textId="77777777" w:rsidR="00681F90" w:rsidRPr="006C5FB3" w:rsidRDefault="00681F90" w:rsidP="00681F90">
      <w:pPr>
        <w:pStyle w:val="Nivel3"/>
        <w:numPr>
          <w:ilvl w:val="2"/>
          <w:numId w:val="10"/>
        </w:numPr>
        <w:spacing w:line="240" w:lineRule="auto"/>
        <w:ind w:left="0" w:firstLine="0"/>
        <w:rPr>
          <w:color w:val="auto"/>
        </w:rPr>
      </w:pPr>
      <w:bookmarkStart w:id="43" w:name="_Ref114668252"/>
      <w:r w:rsidRPr="006C5FB3">
        <w:rPr>
          <w:color w:val="auto"/>
        </w:rPr>
        <w:t xml:space="preserve">Praticar ato lesivo previsto no </w:t>
      </w:r>
      <w:hyperlink r:id="rId30" w:anchor="art5" w:history="1">
        <w:r w:rsidRPr="006C5FB3">
          <w:rPr>
            <w:rStyle w:val="Hyperlink"/>
            <w:color w:val="auto"/>
          </w:rPr>
          <w:t>art. 5º da Lei n.º 12.846, de 2013</w:t>
        </w:r>
      </w:hyperlink>
      <w:bookmarkEnd w:id="43"/>
      <w:r w:rsidRPr="006C5FB3">
        <w:rPr>
          <w:color w:val="auto"/>
        </w:rPr>
        <w:t>;</w:t>
      </w:r>
    </w:p>
    <w:p w14:paraId="54C5B8B5"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Praticar qualquer infração prevista na legislação de regência.</w:t>
      </w:r>
    </w:p>
    <w:bookmarkEnd w:id="36"/>
    <w:p w14:paraId="404BDF15"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Com fulcro na </w:t>
      </w:r>
      <w:hyperlink r:id="rId31" w:history="1">
        <w:r w:rsidRPr="006C5FB3">
          <w:rPr>
            <w:rStyle w:val="Hyperlink"/>
            <w:color w:val="auto"/>
          </w:rPr>
          <w:t>Lei Federal nº 14.133, de 2021</w:t>
        </w:r>
      </w:hyperlink>
      <w:r w:rsidRPr="006C5FB3">
        <w:rPr>
          <w:color w:val="auto"/>
        </w:rPr>
        <w:t xml:space="preserve">, a Administração poderá, garantida a prévia defesa, aplicar aos licitantes e/ou adjudicatários as seguintes sanções, sem prejuízo das responsabilidades civil e criminal: </w:t>
      </w:r>
    </w:p>
    <w:p w14:paraId="39B9EE9D"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 xml:space="preserve">Advertência; </w:t>
      </w:r>
    </w:p>
    <w:p w14:paraId="2D03C98A"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Multa;</w:t>
      </w:r>
    </w:p>
    <w:p w14:paraId="05577812"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Impedimento de licitar e contratar e</w:t>
      </w:r>
    </w:p>
    <w:p w14:paraId="07A60237"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Declaração de inidoneidade para licitar ou contratar, enquanto perdurarem os motivos determinantes da punição ou até que seja promovida sua reabilitação perante a própria autoridade que aplicou a penalidade.</w:t>
      </w:r>
    </w:p>
    <w:p w14:paraId="06AFA9E3"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Na aplicação das sanções serão considerados:</w:t>
      </w:r>
    </w:p>
    <w:p w14:paraId="1C151BE5"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A natureza e a gravidade da infração cometida.</w:t>
      </w:r>
    </w:p>
    <w:p w14:paraId="70DBDD08"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As peculiaridades do caso concreto</w:t>
      </w:r>
    </w:p>
    <w:p w14:paraId="3DBB68A1"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As circunstâncias agravantes ou atenuantes</w:t>
      </w:r>
    </w:p>
    <w:p w14:paraId="59A9B18B"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Os danos que dela provierem para a Administração Pública</w:t>
      </w:r>
    </w:p>
    <w:p w14:paraId="5E0CFF28"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A implantação ou o aperfeiçoamento de programa de integridade, conforme normas e orientações dos órgãos de controle.</w:t>
      </w:r>
    </w:p>
    <w:p w14:paraId="33A57D52"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t>A advertência será aplicada ao responsável desde que não se justifique a imposição de penalidade mais grave.</w:t>
      </w:r>
    </w:p>
    <w:p w14:paraId="6EC579D2"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A multa será recolhida em percentual de 0,5% a 30% incidente sobre o valor do contrato licitado, recolhida no prazo máximo de 15 (quinze) dias úteis, a contar da comunicação oficial. </w:t>
      </w:r>
    </w:p>
    <w:p w14:paraId="28DF4E9F" w14:textId="7616D1C3" w:rsidR="00681F90" w:rsidRPr="006C5FB3" w:rsidRDefault="00681F90" w:rsidP="00681F90">
      <w:pPr>
        <w:pStyle w:val="Nivel3"/>
        <w:numPr>
          <w:ilvl w:val="0"/>
          <w:numId w:val="0"/>
        </w:numPr>
        <w:tabs>
          <w:tab w:val="left" w:pos="709"/>
        </w:tabs>
        <w:spacing w:line="240" w:lineRule="auto"/>
      </w:pPr>
      <w:bookmarkStart w:id="44" w:name="_Hlk113876035"/>
      <w:r w:rsidRPr="006C5FB3">
        <w:t xml:space="preserve">9.5.1 Nos casos de aplicação de advertência a multa </w:t>
      </w:r>
      <w:r w:rsidRPr="006C5FB3">
        <w:rPr>
          <w:highlight w:val="green"/>
        </w:rPr>
        <w:t>será aplicada em 10% (</w:t>
      </w:r>
      <w:r w:rsidR="00CD3051" w:rsidRPr="006C5FB3">
        <w:rPr>
          <w:highlight w:val="green"/>
        </w:rPr>
        <w:t>dez</w:t>
      </w:r>
      <w:r w:rsidRPr="006C5FB3">
        <w:rPr>
          <w:highlight w:val="green"/>
        </w:rPr>
        <w:t xml:space="preserve"> por cento</w:t>
      </w:r>
      <w:r w:rsidRPr="006C5FB3">
        <w:t>) calculado sobre o valor do contrato ou documento correspondente, ou ainda, sobre o valor estimado da licitação ou preço final obtido após a etapa de lances. Nos casos de reincidência, aplicar-se-á multa no importe de 20%.</w:t>
      </w:r>
    </w:p>
    <w:p w14:paraId="19D801CE" w14:textId="6B773957" w:rsidR="00681F90" w:rsidRPr="006C5FB3" w:rsidRDefault="00681F90" w:rsidP="00681F90">
      <w:pPr>
        <w:pStyle w:val="Nivel3"/>
        <w:numPr>
          <w:ilvl w:val="0"/>
          <w:numId w:val="0"/>
        </w:numPr>
        <w:tabs>
          <w:tab w:val="left" w:pos="709"/>
        </w:tabs>
        <w:spacing w:line="240" w:lineRule="auto"/>
        <w:rPr>
          <w:color w:val="auto"/>
        </w:rPr>
      </w:pPr>
      <w:r w:rsidRPr="006C5FB3">
        <w:t>9.5.2 Será aplicada em 15% p</w:t>
      </w:r>
      <w:r w:rsidRPr="006C5FB3">
        <w:rPr>
          <w:color w:val="auto"/>
        </w:rPr>
        <w:t>ara as infrações previstas nos itens 9.1.1 e 9.1.2</w:t>
      </w:r>
      <w:r w:rsidRPr="006C5FB3">
        <w:rPr>
          <w:color w:val="auto"/>
        </w:rPr>
        <w:fldChar w:fldCharType="begin"/>
      </w:r>
      <w:r w:rsidRPr="006C5FB3">
        <w:rPr>
          <w:color w:val="auto"/>
        </w:rPr>
        <w:instrText xml:space="preserve"> REF _Ref114668108 \r \h  \* MERGEFORMAT </w:instrText>
      </w:r>
      <w:r w:rsidRPr="006C5FB3">
        <w:rPr>
          <w:color w:val="auto"/>
        </w:rPr>
      </w:r>
      <w:r w:rsidRPr="006C5FB3">
        <w:rPr>
          <w:color w:val="auto"/>
        </w:rPr>
        <w:fldChar w:fldCharType="separate"/>
      </w:r>
      <w:r w:rsidR="00DE7DB6">
        <w:rPr>
          <w:color w:val="auto"/>
        </w:rPr>
        <w:t>9.1.2</w:t>
      </w:r>
      <w:r w:rsidRPr="006C5FB3">
        <w:rPr>
          <w:color w:val="auto"/>
        </w:rPr>
        <w:fldChar w:fldCharType="end"/>
      </w:r>
      <w:r w:rsidRPr="006C5FB3">
        <w:rPr>
          <w:color w:val="auto"/>
        </w:rPr>
        <w:t xml:space="preserve"> </w:t>
      </w:r>
      <w:r w:rsidRPr="006C5FB3">
        <w:t>calculado sobre o valor da proposta comercial, e, para a infração prevista no item 9.1.3 calculado sobre o valor dos itens/lotes que a proponente se sagrou vencedora</w:t>
      </w:r>
      <w:r w:rsidRPr="006C5FB3">
        <w:rPr>
          <w:color w:val="auto"/>
        </w:rPr>
        <w:t>.</w:t>
      </w:r>
      <w:bookmarkEnd w:id="44"/>
    </w:p>
    <w:p w14:paraId="0EC9FFB9" w14:textId="6763AA10" w:rsidR="00681F90" w:rsidRPr="006C5FB3" w:rsidRDefault="00681F90" w:rsidP="00681F90">
      <w:pPr>
        <w:pStyle w:val="Nivel3"/>
        <w:numPr>
          <w:ilvl w:val="0"/>
          <w:numId w:val="0"/>
        </w:numPr>
        <w:tabs>
          <w:tab w:val="left" w:pos="709"/>
        </w:tabs>
        <w:spacing w:line="240" w:lineRule="auto"/>
        <w:rPr>
          <w:color w:val="auto"/>
        </w:rPr>
      </w:pPr>
      <w:r w:rsidRPr="006C5FB3">
        <w:t>9.5.3  Será aplicada em 30% p</w:t>
      </w:r>
      <w:r w:rsidRPr="006C5FB3">
        <w:rPr>
          <w:color w:val="auto"/>
        </w:rPr>
        <w:t xml:space="preserve">ara as infrações previstas nos itens </w:t>
      </w:r>
      <w:r w:rsidRPr="006C5FB3">
        <w:rPr>
          <w:color w:val="auto"/>
        </w:rPr>
        <w:fldChar w:fldCharType="begin"/>
      </w:r>
      <w:r w:rsidRPr="006C5FB3">
        <w:rPr>
          <w:color w:val="auto"/>
        </w:rPr>
        <w:instrText xml:space="preserve"> REF _Ref114668249 \r \h  \* MERGEFORMAT </w:instrText>
      </w:r>
      <w:r w:rsidRPr="006C5FB3">
        <w:rPr>
          <w:color w:val="auto"/>
        </w:rPr>
      </w:r>
      <w:r w:rsidRPr="006C5FB3">
        <w:rPr>
          <w:color w:val="auto"/>
        </w:rPr>
        <w:fldChar w:fldCharType="separate"/>
      </w:r>
      <w:r w:rsidR="00DE7DB6">
        <w:rPr>
          <w:color w:val="auto"/>
        </w:rPr>
        <w:t>9.1.4</w:t>
      </w:r>
      <w:r w:rsidRPr="006C5FB3">
        <w:rPr>
          <w:color w:val="auto"/>
        </w:rPr>
        <w:fldChar w:fldCharType="end"/>
      </w:r>
      <w:r w:rsidRPr="006C5FB3">
        <w:rPr>
          <w:color w:val="auto"/>
        </w:rPr>
        <w:t xml:space="preserve">, </w:t>
      </w:r>
      <w:r w:rsidRPr="006C5FB3">
        <w:rPr>
          <w:color w:val="auto"/>
        </w:rPr>
        <w:fldChar w:fldCharType="begin"/>
      </w:r>
      <w:r w:rsidRPr="006C5FB3">
        <w:rPr>
          <w:color w:val="auto"/>
        </w:rPr>
        <w:instrText xml:space="preserve"> REF _Ref114668245 \r \h  \* MERGEFORMAT </w:instrText>
      </w:r>
      <w:r w:rsidRPr="006C5FB3">
        <w:rPr>
          <w:color w:val="auto"/>
        </w:rPr>
      </w:r>
      <w:r w:rsidRPr="006C5FB3">
        <w:rPr>
          <w:color w:val="auto"/>
        </w:rPr>
        <w:fldChar w:fldCharType="separate"/>
      </w:r>
      <w:r w:rsidR="00DE7DB6">
        <w:rPr>
          <w:color w:val="auto"/>
        </w:rPr>
        <w:t>9.1.5</w:t>
      </w:r>
      <w:r w:rsidRPr="006C5FB3">
        <w:rPr>
          <w:color w:val="auto"/>
        </w:rPr>
        <w:fldChar w:fldCharType="end"/>
      </w:r>
      <w:r w:rsidRPr="006C5FB3">
        <w:rPr>
          <w:color w:val="auto"/>
        </w:rPr>
        <w:t xml:space="preserve">, </w:t>
      </w:r>
      <w:r w:rsidRPr="006C5FB3">
        <w:rPr>
          <w:color w:val="auto"/>
        </w:rPr>
        <w:fldChar w:fldCharType="begin"/>
      </w:r>
      <w:r w:rsidRPr="006C5FB3">
        <w:rPr>
          <w:color w:val="auto"/>
        </w:rPr>
        <w:instrText xml:space="preserve"> REF _Ref114668247 \r \h  \* MERGEFORMAT </w:instrText>
      </w:r>
      <w:r w:rsidRPr="006C5FB3">
        <w:rPr>
          <w:color w:val="auto"/>
        </w:rPr>
      </w:r>
      <w:r w:rsidRPr="006C5FB3">
        <w:rPr>
          <w:color w:val="auto"/>
        </w:rPr>
        <w:fldChar w:fldCharType="separate"/>
      </w:r>
      <w:r w:rsidR="00DE7DB6">
        <w:rPr>
          <w:color w:val="auto"/>
        </w:rPr>
        <w:t>9.1.6</w:t>
      </w:r>
      <w:r w:rsidRPr="006C5FB3">
        <w:rPr>
          <w:color w:val="auto"/>
        </w:rPr>
        <w:fldChar w:fldCharType="end"/>
      </w:r>
      <w:r w:rsidRPr="006C5FB3">
        <w:rPr>
          <w:color w:val="auto"/>
        </w:rPr>
        <w:t xml:space="preserve">, </w:t>
      </w:r>
      <w:r w:rsidRPr="006C5FB3">
        <w:rPr>
          <w:color w:val="auto"/>
        </w:rPr>
        <w:fldChar w:fldCharType="begin"/>
      </w:r>
      <w:r w:rsidRPr="006C5FB3">
        <w:rPr>
          <w:color w:val="auto"/>
        </w:rPr>
        <w:instrText xml:space="preserve"> REF _Ref114668251 \r \h  \* MERGEFORMAT </w:instrText>
      </w:r>
      <w:r w:rsidRPr="006C5FB3">
        <w:rPr>
          <w:color w:val="auto"/>
        </w:rPr>
      </w:r>
      <w:r w:rsidRPr="006C5FB3">
        <w:rPr>
          <w:color w:val="auto"/>
        </w:rPr>
        <w:fldChar w:fldCharType="separate"/>
      </w:r>
      <w:r w:rsidR="00DE7DB6">
        <w:rPr>
          <w:color w:val="auto"/>
        </w:rPr>
        <w:t>9.1.7</w:t>
      </w:r>
      <w:r w:rsidRPr="006C5FB3">
        <w:rPr>
          <w:color w:val="auto"/>
        </w:rPr>
        <w:fldChar w:fldCharType="end"/>
      </w:r>
      <w:r w:rsidRPr="006C5FB3">
        <w:rPr>
          <w:color w:val="auto"/>
        </w:rPr>
        <w:t xml:space="preserve"> e </w:t>
      </w:r>
      <w:r w:rsidRPr="006C5FB3">
        <w:rPr>
          <w:color w:val="auto"/>
        </w:rPr>
        <w:fldChar w:fldCharType="begin"/>
      </w:r>
      <w:r w:rsidRPr="006C5FB3">
        <w:rPr>
          <w:color w:val="auto"/>
        </w:rPr>
        <w:instrText xml:space="preserve"> REF _Ref114668252 \r \h  \* MERGEFORMAT </w:instrText>
      </w:r>
      <w:r w:rsidRPr="006C5FB3">
        <w:rPr>
          <w:color w:val="auto"/>
        </w:rPr>
      </w:r>
      <w:r w:rsidRPr="006C5FB3">
        <w:rPr>
          <w:color w:val="auto"/>
        </w:rPr>
        <w:fldChar w:fldCharType="separate"/>
      </w:r>
      <w:r w:rsidR="00DE7DB6">
        <w:rPr>
          <w:color w:val="auto"/>
        </w:rPr>
        <w:t>9.1.8</w:t>
      </w:r>
      <w:r w:rsidRPr="006C5FB3">
        <w:rPr>
          <w:color w:val="auto"/>
        </w:rPr>
        <w:fldChar w:fldCharType="end"/>
      </w:r>
      <w:r w:rsidRPr="006C5FB3">
        <w:rPr>
          <w:color w:val="auto"/>
        </w:rPr>
        <w:t xml:space="preserve">, </w:t>
      </w:r>
      <w:r w:rsidRPr="006C5FB3">
        <w:t>calculado sobre o valor da proposta comercial</w:t>
      </w:r>
      <w:r w:rsidRPr="006C5FB3">
        <w:rPr>
          <w:color w:val="auto"/>
        </w:rPr>
        <w:t xml:space="preserve"> ou do contrato.</w:t>
      </w:r>
    </w:p>
    <w:p w14:paraId="76642569"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As sanções de advertência, impedimento de licitar e contratar e declaração de inidoneidade para licitar ou contratar poderão ser aplicadas, cumulativamente ou não, à penalidade de multa.</w:t>
      </w:r>
    </w:p>
    <w:p w14:paraId="7AFC18BD" w14:textId="77777777" w:rsidR="00681F90" w:rsidRPr="006C5FB3" w:rsidRDefault="00681F90" w:rsidP="00681F90">
      <w:pPr>
        <w:pStyle w:val="Nivel2"/>
        <w:numPr>
          <w:ilvl w:val="2"/>
          <w:numId w:val="10"/>
        </w:numPr>
        <w:tabs>
          <w:tab w:val="left" w:pos="709"/>
        </w:tabs>
        <w:spacing w:line="240" w:lineRule="auto"/>
        <w:ind w:left="0" w:firstLine="0"/>
      </w:pPr>
      <w:r w:rsidRPr="006C5FB3">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344E0492" w14:textId="77777777" w:rsidR="00681F90" w:rsidRPr="006C5FB3" w:rsidRDefault="00681F90" w:rsidP="00681F90">
      <w:pPr>
        <w:pStyle w:val="Nivel2"/>
        <w:numPr>
          <w:ilvl w:val="2"/>
          <w:numId w:val="10"/>
        </w:numPr>
        <w:tabs>
          <w:tab w:val="left" w:pos="709"/>
        </w:tabs>
        <w:spacing w:line="240" w:lineRule="auto"/>
        <w:ind w:left="0" w:firstLine="0"/>
      </w:pPr>
      <w:r w:rsidRPr="006C5FB3">
        <w:lastRenderedPageBreak/>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0121CE6" w14:textId="77777777" w:rsidR="00681F90" w:rsidRPr="006C5FB3" w:rsidRDefault="00681F90" w:rsidP="00681F90">
      <w:pPr>
        <w:pStyle w:val="Nivel2"/>
        <w:numPr>
          <w:ilvl w:val="2"/>
          <w:numId w:val="10"/>
        </w:numPr>
        <w:spacing w:line="240" w:lineRule="auto"/>
        <w:ind w:left="0" w:firstLine="0"/>
        <w:rPr>
          <w:color w:val="auto"/>
        </w:rPr>
      </w:pPr>
      <w:r w:rsidRPr="006C5FB3">
        <w:t>No prazo estipulado para defesa, o notificado deverá apresentar todas as provas que possua e indicar aquelas que pretenda produzir.</w:t>
      </w:r>
    </w:p>
    <w:p w14:paraId="41EB5E73" w14:textId="77777777" w:rsidR="00681F90" w:rsidRPr="006C5FB3" w:rsidRDefault="00681F90" w:rsidP="00681F90">
      <w:pPr>
        <w:pStyle w:val="Nivel2"/>
        <w:numPr>
          <w:ilvl w:val="2"/>
          <w:numId w:val="10"/>
        </w:numPr>
        <w:spacing w:line="240" w:lineRule="auto"/>
        <w:ind w:left="0" w:firstLine="0"/>
        <w:rPr>
          <w:color w:val="auto"/>
        </w:rPr>
      </w:pPr>
      <w:r w:rsidRPr="006C5FB3">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7D9332C5" w14:textId="77777777" w:rsidR="00681F90" w:rsidRPr="006C5FB3" w:rsidRDefault="00681F90" w:rsidP="00681F90">
      <w:pPr>
        <w:pStyle w:val="Nivel2"/>
        <w:numPr>
          <w:ilvl w:val="0"/>
          <w:numId w:val="0"/>
        </w:numPr>
        <w:spacing w:line="240" w:lineRule="auto"/>
      </w:pPr>
      <w:r w:rsidRPr="006C5FB3">
        <w:t xml:space="preserve">a) resumo das peças principais dos autos; </w:t>
      </w:r>
    </w:p>
    <w:p w14:paraId="130FBD55" w14:textId="77777777" w:rsidR="00681F90" w:rsidRPr="006C5FB3" w:rsidRDefault="00681F90" w:rsidP="00681F90">
      <w:pPr>
        <w:pStyle w:val="Nivel2"/>
        <w:numPr>
          <w:ilvl w:val="0"/>
          <w:numId w:val="0"/>
        </w:numPr>
        <w:spacing w:line="240" w:lineRule="auto"/>
      </w:pPr>
      <w:r w:rsidRPr="006C5FB3">
        <w:t xml:space="preserve">b) opinião sobre a licitude da conduta; e, </w:t>
      </w:r>
    </w:p>
    <w:p w14:paraId="5DDF32D4" w14:textId="77777777" w:rsidR="00681F90" w:rsidRPr="006C5FB3" w:rsidRDefault="00681F90" w:rsidP="00681F90">
      <w:pPr>
        <w:pStyle w:val="Nivel2"/>
        <w:numPr>
          <w:ilvl w:val="0"/>
          <w:numId w:val="0"/>
        </w:numPr>
        <w:spacing w:line="240" w:lineRule="auto"/>
        <w:rPr>
          <w:color w:val="auto"/>
        </w:rPr>
      </w:pPr>
      <w:r w:rsidRPr="006C5FB3">
        <w:t>c) indicação dos dispositivos legais violados.</w:t>
      </w:r>
    </w:p>
    <w:p w14:paraId="56ADDDC2" w14:textId="77777777" w:rsidR="00681F90" w:rsidRPr="006C5FB3" w:rsidRDefault="00681F90" w:rsidP="00681F90">
      <w:pPr>
        <w:pStyle w:val="Nivel2"/>
        <w:numPr>
          <w:ilvl w:val="2"/>
          <w:numId w:val="10"/>
        </w:numPr>
        <w:spacing w:line="240" w:lineRule="auto"/>
        <w:ind w:left="0" w:firstLine="0"/>
        <w:rPr>
          <w:color w:val="auto"/>
        </w:rPr>
      </w:pPr>
      <w:r w:rsidRPr="006C5FB3">
        <w:t>No processo administrativo simplificado de que trata esse artigo, é dispensada manifestação da Consultoria Jurídica.</w:t>
      </w:r>
    </w:p>
    <w:p w14:paraId="67214725" w14:textId="77777777" w:rsidR="00681F90" w:rsidRPr="006C5FB3" w:rsidRDefault="00681F90" w:rsidP="00681F90">
      <w:pPr>
        <w:pStyle w:val="Nivel2"/>
        <w:numPr>
          <w:ilvl w:val="2"/>
          <w:numId w:val="10"/>
        </w:numPr>
        <w:spacing w:line="240" w:lineRule="auto"/>
        <w:ind w:left="0" w:firstLine="0"/>
        <w:rPr>
          <w:color w:val="auto"/>
        </w:rPr>
      </w:pPr>
      <w:r w:rsidRPr="006C5FB3">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02B35752" w14:textId="77777777" w:rsidR="00681F90" w:rsidRPr="006C5FB3" w:rsidRDefault="00681F90" w:rsidP="00681F90">
      <w:pPr>
        <w:pStyle w:val="Nivel2"/>
        <w:numPr>
          <w:ilvl w:val="2"/>
          <w:numId w:val="10"/>
        </w:numPr>
        <w:spacing w:line="240" w:lineRule="auto"/>
        <w:ind w:left="0" w:firstLine="0"/>
        <w:rPr>
          <w:color w:val="auto"/>
        </w:rPr>
      </w:pPr>
      <w:r w:rsidRPr="006C5FB3">
        <w:t>O julgamento do procedimento simplificado caberá ao gestor contratual.</w:t>
      </w:r>
    </w:p>
    <w:p w14:paraId="3529A873"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t>O impedimento de licitar e contratar será aplicado ao responsável pelas infrações administrativas previstas nos incisos II, III, IV, V, VI e VII do caput</w:t>
      </w:r>
      <w:r w:rsidRPr="006C5FB3">
        <w:rPr>
          <w:b/>
          <w:bCs/>
        </w:rPr>
        <w:t xml:space="preserve"> </w:t>
      </w:r>
      <w:r w:rsidRPr="006C5FB3">
        <w:t>do art. 155 da Lei nº 14.133/2021, quando não se justificar a imposição de penalidade mais grave, e impedirá o responsável de licitar ou contratar no âmbito da Administração Pública Municipal direta e indireta, pelo prazo máximo de 3 (três) anos</w:t>
      </w:r>
      <w:r w:rsidRPr="006C5FB3">
        <w:rPr>
          <w:color w:val="auto"/>
        </w:rPr>
        <w:t>.</w:t>
      </w:r>
    </w:p>
    <w:p w14:paraId="1A301E72" w14:textId="77777777" w:rsidR="00681F90" w:rsidRPr="006C5FB3" w:rsidRDefault="00681F90" w:rsidP="00681F90">
      <w:pPr>
        <w:pStyle w:val="Nivel2"/>
        <w:numPr>
          <w:ilvl w:val="0"/>
          <w:numId w:val="0"/>
        </w:numPr>
        <w:tabs>
          <w:tab w:val="left" w:pos="709"/>
        </w:tabs>
        <w:spacing w:line="240" w:lineRule="auto"/>
        <w:rPr>
          <w:b/>
          <w:bCs/>
          <w:i/>
          <w:iCs/>
        </w:rPr>
      </w:pPr>
      <w:r w:rsidRPr="006C5FB3">
        <w:rPr>
          <w:b/>
          <w:bCs/>
          <w:i/>
          <w:iCs/>
        </w:rPr>
        <w:t>Dosimetria</w:t>
      </w:r>
    </w:p>
    <w:tbl>
      <w:tblPr>
        <w:tblStyle w:val="Tabelacomgrade"/>
        <w:tblW w:w="0" w:type="auto"/>
        <w:tblLook w:val="04A0" w:firstRow="1" w:lastRow="0" w:firstColumn="1" w:lastColumn="0" w:noHBand="0" w:noVBand="1"/>
      </w:tblPr>
      <w:tblGrid>
        <w:gridCol w:w="6439"/>
        <w:gridCol w:w="2905"/>
      </w:tblGrid>
      <w:tr w:rsidR="00681F90" w:rsidRPr="006C5FB3" w14:paraId="2433AE5A"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30CBDA7" w14:textId="77777777" w:rsidR="00681F90" w:rsidRPr="006C5FB3" w:rsidRDefault="00681F90" w:rsidP="007135B4">
            <w:pPr>
              <w:pStyle w:val="Nivel2"/>
              <w:numPr>
                <w:ilvl w:val="0"/>
                <w:numId w:val="0"/>
              </w:numPr>
              <w:tabs>
                <w:tab w:val="left" w:pos="567"/>
              </w:tabs>
              <w:spacing w:line="240" w:lineRule="auto"/>
              <w:jc w:val="center"/>
              <w:rPr>
                <w:b/>
                <w:bCs/>
                <w:color w:val="auto"/>
                <w:lang w:eastAsia="en-US"/>
              </w:rPr>
            </w:pPr>
            <w:r w:rsidRPr="006C5FB3">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AD47905" w14:textId="77777777" w:rsidR="00681F90" w:rsidRPr="006C5FB3" w:rsidRDefault="00681F90" w:rsidP="007135B4">
            <w:pPr>
              <w:pStyle w:val="Nivel2"/>
              <w:numPr>
                <w:ilvl w:val="0"/>
                <w:numId w:val="0"/>
              </w:numPr>
              <w:tabs>
                <w:tab w:val="left" w:pos="567"/>
              </w:tabs>
              <w:spacing w:line="240" w:lineRule="auto"/>
              <w:jc w:val="center"/>
              <w:rPr>
                <w:b/>
                <w:bCs/>
                <w:color w:val="auto"/>
                <w:lang w:eastAsia="en-US"/>
              </w:rPr>
            </w:pPr>
            <w:r w:rsidRPr="006C5FB3">
              <w:rPr>
                <w:b/>
                <w:bCs/>
                <w:color w:val="auto"/>
                <w:lang w:eastAsia="en-US"/>
              </w:rPr>
              <w:t>DOSIMETRIA APLICÁVEL</w:t>
            </w:r>
          </w:p>
        </w:tc>
      </w:tr>
      <w:tr w:rsidR="00681F90" w:rsidRPr="006C5FB3" w14:paraId="3A32CAA7"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6DB47DFF"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i) Deixar de entregar a documentação exigida para o certame ou não entregar qualquer documento que tenha sido solicitado pelo(a) pregoeiro(a) durante o certame; e, ii)</w:t>
            </w:r>
            <w:r w:rsidRPr="006C5FB3">
              <w:rPr>
                <w:lang w:eastAsia="en-US"/>
              </w:rPr>
              <w:t xml:space="preserve"> </w:t>
            </w:r>
            <w:r w:rsidRPr="006C5FB3">
              <w:rPr>
                <w:color w:val="auto"/>
                <w:lang w:eastAsia="en-US"/>
              </w:rPr>
              <w:t xml:space="preserve">Salvo em decorrência de fato superveniente devidamente justificado, não mantiver a proposta em especial quando: a) </w:t>
            </w:r>
            <w:r w:rsidRPr="006C5FB3">
              <w:rPr>
                <w:lang w:eastAsia="en-US"/>
              </w:rPr>
              <w:t>Não enviar a proposta adequada ao último lance ofertado ou após a negociação; b) Pedir para ser desclassificado quando encerrada a etapa competitiva; c)</w:t>
            </w:r>
            <w:r w:rsidRPr="006C5FB3">
              <w:rPr>
                <w:color w:val="auto"/>
                <w:lang w:eastAsia="en-US"/>
              </w:rPr>
              <w:t xml:space="preserve"> </w:t>
            </w:r>
            <w:r w:rsidRPr="006C5FB3">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0528E88"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6 meses</w:t>
            </w:r>
          </w:p>
        </w:tc>
      </w:tr>
      <w:tr w:rsidR="00681F90" w:rsidRPr="006C5FB3" w14:paraId="7555F7F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9953AF0"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 xml:space="preserve">i) Não entregar a documentação exigida para a contratação, quando convocado dentro do prazo de validade de sua proposta; e, ii) </w:t>
            </w:r>
            <w:r w:rsidRPr="006C5FB3">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D02F3F5"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12 meses</w:t>
            </w:r>
          </w:p>
        </w:tc>
      </w:tr>
      <w:tr w:rsidR="00681F90" w:rsidRPr="006C5FB3" w14:paraId="3F6879C0"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7E1773A8"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4BCF0A3"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24 meses</w:t>
            </w:r>
          </w:p>
        </w:tc>
      </w:tr>
      <w:tr w:rsidR="00681F90" w:rsidRPr="006C5FB3" w14:paraId="6F7FC62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2613A11B"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i) Dar causa à inexecução parcial do contrato que cause grave dano à Administração, ao funcionamento dos serviços públicos ou ao interesse coletivo; e,</w:t>
            </w:r>
            <w:r w:rsidRPr="006C5FB3">
              <w:rPr>
                <w:lang w:eastAsia="en-US"/>
              </w:rPr>
              <w:t xml:space="preserve"> ii) D</w:t>
            </w:r>
            <w:r w:rsidRPr="006C5FB3">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1840EE" w14:textId="77777777" w:rsidR="00681F90" w:rsidRPr="006C5FB3" w:rsidRDefault="00681F90" w:rsidP="007135B4">
            <w:pPr>
              <w:pStyle w:val="Nivel2"/>
              <w:numPr>
                <w:ilvl w:val="0"/>
                <w:numId w:val="0"/>
              </w:numPr>
              <w:tabs>
                <w:tab w:val="left" w:pos="567"/>
              </w:tabs>
              <w:spacing w:line="240" w:lineRule="auto"/>
              <w:rPr>
                <w:color w:val="auto"/>
                <w:lang w:eastAsia="en-US"/>
              </w:rPr>
            </w:pPr>
            <w:r w:rsidRPr="006C5FB3">
              <w:rPr>
                <w:color w:val="auto"/>
                <w:lang w:eastAsia="en-US"/>
              </w:rPr>
              <w:t>36 meses</w:t>
            </w:r>
          </w:p>
        </w:tc>
      </w:tr>
    </w:tbl>
    <w:p w14:paraId="13E26C6A" w14:textId="77777777" w:rsidR="00681F90" w:rsidRPr="006C5FB3" w:rsidRDefault="00681F90" w:rsidP="00681F90">
      <w:pPr>
        <w:pStyle w:val="Nivel2"/>
        <w:numPr>
          <w:ilvl w:val="0"/>
          <w:numId w:val="0"/>
        </w:numPr>
        <w:tabs>
          <w:tab w:val="left" w:pos="567"/>
        </w:tabs>
        <w:spacing w:line="240" w:lineRule="auto"/>
        <w:rPr>
          <w:color w:val="auto"/>
        </w:rPr>
      </w:pPr>
    </w:p>
    <w:p w14:paraId="7065DDAB"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t>A declaração de inidoneidade para licitar ou contratar será aplicada ao responsável pelas infrações administrativas previstas nos incisos VIII, IX, X, XI e XII do caput</w:t>
      </w:r>
      <w:r w:rsidRPr="006C5FB3">
        <w:rPr>
          <w:b/>
          <w:bCs/>
        </w:rPr>
        <w:t xml:space="preserve"> </w:t>
      </w:r>
      <w:r w:rsidRPr="006C5FB3">
        <w:t>do art. 155 da Lei nº 14.133/2021, bem como pelas infrações administrativas previstas nos incisos II, III, IV, V, VI e VII do caput</w:t>
      </w:r>
      <w:r w:rsidRPr="006C5FB3">
        <w:rPr>
          <w:b/>
          <w:bCs/>
        </w:rPr>
        <w:t xml:space="preserve"> </w:t>
      </w:r>
      <w:r w:rsidRPr="006C5FB3">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6C5FB3">
        <w:rPr>
          <w:color w:val="auto"/>
        </w:rPr>
        <w:t>.</w:t>
      </w:r>
    </w:p>
    <w:p w14:paraId="0EF5EE0C"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B9FED4" w14:textId="77777777" w:rsidR="00681F90" w:rsidRPr="006C5FB3" w:rsidRDefault="00681F90" w:rsidP="00681F90">
      <w:pPr>
        <w:pStyle w:val="Nivel2"/>
        <w:numPr>
          <w:ilvl w:val="2"/>
          <w:numId w:val="10"/>
        </w:numPr>
        <w:tabs>
          <w:tab w:val="left" w:pos="709"/>
        </w:tabs>
        <w:spacing w:line="240" w:lineRule="auto"/>
        <w:ind w:left="0" w:firstLine="0"/>
      </w:pPr>
      <w:r w:rsidRPr="006C5FB3">
        <w:rPr>
          <w:shd w:val="clear" w:color="auto" w:fill="FFFFFF"/>
        </w:rPr>
        <w:t>A</w:t>
      </w:r>
      <w:r w:rsidRPr="006C5FB3">
        <w:t xml:space="preserve"> instauração do procedimento a que se refere o </w:t>
      </w:r>
      <w:r w:rsidRPr="006C5FB3">
        <w:rPr>
          <w:i/>
          <w:iCs/>
        </w:rPr>
        <w:t>caput</w:t>
      </w:r>
      <w:r w:rsidRPr="006C5FB3">
        <w:t xml:space="preserve"> dar-se-á através de notificação exarada pelo Secretário Municipal de Compras e Licitações.</w:t>
      </w:r>
    </w:p>
    <w:p w14:paraId="7971D4E4" w14:textId="77777777" w:rsidR="00681F90" w:rsidRPr="006C5FB3" w:rsidRDefault="00681F90" w:rsidP="00681F90">
      <w:pPr>
        <w:pStyle w:val="Nivel2"/>
        <w:numPr>
          <w:ilvl w:val="2"/>
          <w:numId w:val="10"/>
        </w:numPr>
        <w:tabs>
          <w:tab w:val="left" w:pos="709"/>
        </w:tabs>
        <w:spacing w:line="240" w:lineRule="auto"/>
        <w:ind w:left="0" w:firstLine="0"/>
        <w:rPr>
          <w:color w:val="auto"/>
        </w:rPr>
      </w:pPr>
      <w:r w:rsidRPr="006C5FB3">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F0132C7" w14:textId="77777777" w:rsidR="00681F90" w:rsidRPr="006C5FB3" w:rsidRDefault="00681F90" w:rsidP="00681F90">
      <w:pPr>
        <w:pStyle w:val="Nivel2"/>
        <w:numPr>
          <w:ilvl w:val="2"/>
          <w:numId w:val="10"/>
        </w:numPr>
        <w:spacing w:line="240" w:lineRule="auto"/>
        <w:ind w:left="0" w:firstLine="0"/>
        <w:rPr>
          <w:color w:val="auto"/>
        </w:rPr>
      </w:pPr>
      <w:r w:rsidRPr="006C5FB3">
        <w:t>Serão indeferidas pela comissão, mediante decisão fundamentada, provas ilícitas, impertinentes, desnecessárias, protelatórias ou intempestivas</w:t>
      </w:r>
    </w:p>
    <w:p w14:paraId="0C05D131" w14:textId="77777777" w:rsidR="00681F90" w:rsidRPr="006C5FB3" w:rsidRDefault="00681F90" w:rsidP="00681F90">
      <w:pPr>
        <w:pStyle w:val="Nivel2"/>
        <w:numPr>
          <w:ilvl w:val="2"/>
          <w:numId w:val="10"/>
        </w:numPr>
        <w:spacing w:line="240" w:lineRule="auto"/>
        <w:ind w:left="0" w:firstLine="0"/>
        <w:rPr>
          <w:color w:val="auto"/>
        </w:rPr>
      </w:pPr>
      <w:r w:rsidRPr="006C5FB3">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5636F08F"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t>A aplicação de qualquer espécie de penalidade prevista neste Edital será de competência do(a) Secretário(a) Municipal gestor da Pasta requisitante.</w:t>
      </w:r>
    </w:p>
    <w:p w14:paraId="14B77ACA"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5DEE4CE1"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O recurso, subirá para o Prefeito Municipal</w:t>
      </w:r>
    </w:p>
    <w:p w14:paraId="1A08481B"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C2EAA8"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 aplicação das sanções previstas neste edital não exclui, em hipótese alguma, a obrigação de reparação integral dos danos causados.</w:t>
      </w:r>
    </w:p>
    <w:p w14:paraId="32B1075F"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 xml:space="preserve">No caso de consórcio, haverá </w:t>
      </w:r>
      <w:r w:rsidRPr="006C5FB3">
        <w:t>responsabilidade solidária dos integrantes pelos atos praticados em consórcio, tanto na fase de licitação quanto na de execução do contrato.</w:t>
      </w:r>
    </w:p>
    <w:p w14:paraId="4C74A745" w14:textId="77777777" w:rsidR="00681F90" w:rsidRPr="006C5FB3" w:rsidRDefault="00681F90" w:rsidP="00681F90">
      <w:pPr>
        <w:pStyle w:val="Nivel2"/>
        <w:numPr>
          <w:ilvl w:val="0"/>
          <w:numId w:val="0"/>
        </w:numPr>
        <w:spacing w:line="240" w:lineRule="auto"/>
        <w:rPr>
          <w:color w:val="auto"/>
        </w:rPr>
      </w:pPr>
    </w:p>
    <w:p w14:paraId="3241E127" w14:textId="77777777" w:rsidR="00681F90" w:rsidRPr="006C5FB3" w:rsidRDefault="00681F90" w:rsidP="00681F90">
      <w:pPr>
        <w:pStyle w:val="Nivel01"/>
        <w:numPr>
          <w:ilvl w:val="0"/>
          <w:numId w:val="10"/>
        </w:numPr>
        <w:spacing w:before="120" w:after="120"/>
        <w:ind w:left="0" w:firstLine="0"/>
      </w:pPr>
      <w:bookmarkStart w:id="45" w:name="_Toc122606112"/>
      <w:r w:rsidRPr="006C5FB3">
        <w:t>DA ADJUDICAÇÃO E DA HOMOLOGAÇÃO</w:t>
      </w:r>
    </w:p>
    <w:p w14:paraId="24675BE7" w14:textId="77777777" w:rsidR="00681F90" w:rsidRPr="006C5FB3" w:rsidRDefault="00681F90" w:rsidP="00681F90">
      <w:pPr>
        <w:pStyle w:val="PargrafodaLista"/>
        <w:numPr>
          <w:ilvl w:val="1"/>
          <w:numId w:val="10"/>
        </w:numPr>
        <w:tabs>
          <w:tab w:val="left" w:pos="567"/>
        </w:tabs>
        <w:ind w:left="0" w:firstLine="0"/>
        <w:jc w:val="both"/>
        <w:rPr>
          <w:rFonts w:ascii="Arial" w:hAnsi="Arial" w:cs="Arial"/>
          <w:sz w:val="20"/>
          <w:szCs w:val="20"/>
        </w:rPr>
      </w:pPr>
      <w:r w:rsidRPr="006C5FB3">
        <w:rPr>
          <w:rFonts w:ascii="Arial" w:hAnsi="Arial" w:cs="Arial"/>
          <w:color w:val="000000"/>
          <w:sz w:val="20"/>
          <w:szCs w:val="20"/>
        </w:rPr>
        <w:t>Cabe à Autoridade Requisitante, a</w:t>
      </w:r>
      <w:r w:rsidRPr="006C5FB3">
        <w:rPr>
          <w:rFonts w:ascii="Arial" w:hAnsi="Arial" w:cs="Arial"/>
          <w:color w:val="000000"/>
          <w:spacing w:val="1"/>
          <w:sz w:val="20"/>
          <w:szCs w:val="20"/>
        </w:rPr>
        <w:t xml:space="preserve"> </w:t>
      </w:r>
      <w:r w:rsidRPr="006C5FB3">
        <w:rPr>
          <w:rFonts w:ascii="Arial" w:hAnsi="Arial" w:cs="Arial"/>
          <w:color w:val="000000"/>
          <w:spacing w:val="-1"/>
          <w:sz w:val="20"/>
          <w:szCs w:val="20"/>
        </w:rPr>
        <w:t>a</w:t>
      </w:r>
      <w:r w:rsidRPr="006C5FB3">
        <w:rPr>
          <w:rFonts w:ascii="Arial" w:hAnsi="Arial" w:cs="Arial"/>
          <w:color w:val="000000"/>
          <w:sz w:val="20"/>
          <w:szCs w:val="20"/>
        </w:rPr>
        <w:t>djud</w:t>
      </w:r>
      <w:r w:rsidRPr="006C5FB3">
        <w:rPr>
          <w:rFonts w:ascii="Arial" w:hAnsi="Arial" w:cs="Arial"/>
          <w:color w:val="000000"/>
          <w:spacing w:val="1"/>
          <w:sz w:val="20"/>
          <w:szCs w:val="20"/>
        </w:rPr>
        <w:t>i</w:t>
      </w:r>
      <w:r w:rsidRPr="006C5FB3">
        <w:rPr>
          <w:rFonts w:ascii="Arial" w:hAnsi="Arial" w:cs="Arial"/>
          <w:color w:val="000000"/>
          <w:spacing w:val="-1"/>
          <w:sz w:val="20"/>
          <w:szCs w:val="20"/>
        </w:rPr>
        <w:t>caçã</w:t>
      </w:r>
      <w:r w:rsidRPr="006C5FB3">
        <w:rPr>
          <w:rFonts w:ascii="Arial" w:hAnsi="Arial" w:cs="Arial"/>
          <w:color w:val="000000"/>
          <w:sz w:val="20"/>
          <w:szCs w:val="20"/>
        </w:rPr>
        <w:t>o</w:t>
      </w:r>
      <w:r w:rsidRPr="006C5FB3">
        <w:rPr>
          <w:rFonts w:ascii="Arial" w:hAnsi="Arial" w:cs="Arial"/>
          <w:color w:val="000000"/>
          <w:spacing w:val="1"/>
          <w:sz w:val="20"/>
          <w:szCs w:val="20"/>
        </w:rPr>
        <w:t xml:space="preserve"> </w:t>
      </w:r>
      <w:r w:rsidRPr="006C5FB3">
        <w:rPr>
          <w:rFonts w:ascii="Arial" w:hAnsi="Arial" w:cs="Arial"/>
          <w:color w:val="000000"/>
          <w:sz w:val="20"/>
          <w:szCs w:val="20"/>
        </w:rPr>
        <w:t>do</w:t>
      </w:r>
      <w:r w:rsidRPr="006C5FB3">
        <w:rPr>
          <w:rFonts w:ascii="Arial" w:hAnsi="Arial" w:cs="Arial"/>
          <w:color w:val="000000"/>
          <w:spacing w:val="4"/>
          <w:sz w:val="20"/>
          <w:szCs w:val="20"/>
        </w:rPr>
        <w:t xml:space="preserve"> </w:t>
      </w:r>
      <w:r w:rsidRPr="006C5FB3">
        <w:rPr>
          <w:rFonts w:ascii="Arial" w:hAnsi="Arial" w:cs="Arial"/>
          <w:color w:val="000000"/>
          <w:sz w:val="20"/>
          <w:szCs w:val="20"/>
        </w:rPr>
        <w:t>objeto</w:t>
      </w:r>
      <w:r w:rsidRPr="006C5FB3">
        <w:rPr>
          <w:rFonts w:ascii="Arial" w:hAnsi="Arial" w:cs="Arial"/>
          <w:color w:val="000000"/>
          <w:spacing w:val="1"/>
          <w:sz w:val="20"/>
          <w:szCs w:val="20"/>
        </w:rPr>
        <w:t xml:space="preserve"> e, a </w:t>
      </w:r>
      <w:r w:rsidRPr="006C5FB3">
        <w:rPr>
          <w:rFonts w:ascii="Arial" w:hAnsi="Arial" w:cs="Arial"/>
          <w:color w:val="000000"/>
          <w:sz w:val="20"/>
          <w:szCs w:val="20"/>
        </w:rPr>
        <w:t>homo</w:t>
      </w:r>
      <w:r w:rsidRPr="006C5FB3">
        <w:rPr>
          <w:rFonts w:ascii="Arial" w:hAnsi="Arial" w:cs="Arial"/>
          <w:color w:val="000000"/>
          <w:spacing w:val="1"/>
          <w:sz w:val="20"/>
          <w:szCs w:val="20"/>
        </w:rPr>
        <w:t>l</w:t>
      </w:r>
      <w:r w:rsidRPr="006C5FB3">
        <w:rPr>
          <w:rFonts w:ascii="Arial" w:hAnsi="Arial" w:cs="Arial"/>
          <w:color w:val="000000"/>
          <w:sz w:val="20"/>
          <w:szCs w:val="20"/>
        </w:rPr>
        <w:t>o</w:t>
      </w:r>
      <w:r w:rsidRPr="006C5FB3">
        <w:rPr>
          <w:rFonts w:ascii="Arial" w:hAnsi="Arial" w:cs="Arial"/>
          <w:color w:val="000000"/>
          <w:spacing w:val="-2"/>
          <w:sz w:val="20"/>
          <w:szCs w:val="20"/>
        </w:rPr>
        <w:t>g</w:t>
      </w:r>
      <w:r w:rsidRPr="006C5FB3">
        <w:rPr>
          <w:rFonts w:ascii="Arial" w:hAnsi="Arial" w:cs="Arial"/>
          <w:color w:val="000000"/>
          <w:spacing w:val="-1"/>
          <w:sz w:val="20"/>
          <w:szCs w:val="20"/>
        </w:rPr>
        <w:t>açã</w:t>
      </w:r>
      <w:r w:rsidRPr="006C5FB3">
        <w:rPr>
          <w:rFonts w:ascii="Arial" w:hAnsi="Arial" w:cs="Arial"/>
          <w:color w:val="000000"/>
          <w:sz w:val="20"/>
          <w:szCs w:val="20"/>
        </w:rPr>
        <w:t>o</w:t>
      </w:r>
      <w:r w:rsidRPr="006C5FB3">
        <w:rPr>
          <w:rFonts w:ascii="Arial" w:hAnsi="Arial" w:cs="Arial"/>
          <w:color w:val="000000"/>
          <w:spacing w:val="2"/>
          <w:sz w:val="20"/>
          <w:szCs w:val="20"/>
        </w:rPr>
        <w:t xml:space="preserve"> </w:t>
      </w:r>
      <w:r w:rsidRPr="006C5FB3">
        <w:rPr>
          <w:rFonts w:ascii="Arial" w:hAnsi="Arial" w:cs="Arial"/>
          <w:color w:val="000000"/>
          <w:sz w:val="20"/>
          <w:szCs w:val="20"/>
        </w:rPr>
        <w:t>da</w:t>
      </w:r>
      <w:r w:rsidRPr="006C5FB3">
        <w:rPr>
          <w:rFonts w:ascii="Arial" w:hAnsi="Arial" w:cs="Arial"/>
          <w:color w:val="000000"/>
          <w:spacing w:val="3"/>
          <w:sz w:val="20"/>
          <w:szCs w:val="20"/>
        </w:rPr>
        <w:t xml:space="preserve"> </w:t>
      </w:r>
      <w:r w:rsidRPr="006C5FB3">
        <w:rPr>
          <w:rFonts w:ascii="Arial" w:hAnsi="Arial" w:cs="Arial"/>
          <w:color w:val="000000"/>
          <w:sz w:val="20"/>
          <w:szCs w:val="20"/>
        </w:rPr>
        <w:t>l</w:t>
      </w:r>
      <w:r w:rsidRPr="006C5FB3">
        <w:rPr>
          <w:rFonts w:ascii="Arial" w:hAnsi="Arial" w:cs="Arial"/>
          <w:color w:val="000000"/>
          <w:spacing w:val="1"/>
          <w:sz w:val="20"/>
          <w:szCs w:val="20"/>
        </w:rPr>
        <w:t>i</w:t>
      </w:r>
      <w:r w:rsidRPr="006C5FB3">
        <w:rPr>
          <w:rFonts w:ascii="Arial" w:hAnsi="Arial" w:cs="Arial"/>
          <w:color w:val="000000"/>
          <w:spacing w:val="-1"/>
          <w:sz w:val="20"/>
          <w:szCs w:val="20"/>
        </w:rPr>
        <w:t>c</w:t>
      </w:r>
      <w:r w:rsidRPr="006C5FB3">
        <w:rPr>
          <w:rFonts w:ascii="Arial" w:hAnsi="Arial" w:cs="Arial"/>
          <w:color w:val="000000"/>
          <w:sz w:val="20"/>
          <w:szCs w:val="20"/>
        </w:rPr>
        <w:t>i</w:t>
      </w:r>
      <w:r w:rsidRPr="006C5FB3">
        <w:rPr>
          <w:rFonts w:ascii="Arial" w:hAnsi="Arial" w:cs="Arial"/>
          <w:color w:val="000000"/>
          <w:spacing w:val="1"/>
          <w:sz w:val="20"/>
          <w:szCs w:val="20"/>
        </w:rPr>
        <w:t>t</w:t>
      </w:r>
      <w:r w:rsidRPr="006C5FB3">
        <w:rPr>
          <w:rFonts w:ascii="Arial" w:hAnsi="Arial" w:cs="Arial"/>
          <w:color w:val="000000"/>
          <w:spacing w:val="-1"/>
          <w:sz w:val="20"/>
          <w:szCs w:val="20"/>
        </w:rPr>
        <w:t>açã</w:t>
      </w:r>
      <w:r w:rsidRPr="006C5FB3">
        <w:rPr>
          <w:rFonts w:ascii="Arial" w:hAnsi="Arial" w:cs="Arial"/>
          <w:color w:val="000000"/>
          <w:sz w:val="20"/>
          <w:szCs w:val="20"/>
        </w:rPr>
        <w:t>o</w:t>
      </w:r>
      <w:r w:rsidRPr="006C5FB3">
        <w:rPr>
          <w:rFonts w:ascii="Arial" w:hAnsi="Arial" w:cs="Arial"/>
          <w:color w:val="000000"/>
          <w:spacing w:val="-2"/>
          <w:sz w:val="20"/>
          <w:szCs w:val="20"/>
        </w:rPr>
        <w:t>.</w:t>
      </w:r>
    </w:p>
    <w:p w14:paraId="2C3D7261" w14:textId="77777777" w:rsidR="00681F90" w:rsidRPr="006C5FB3" w:rsidRDefault="00681F90" w:rsidP="00681F90">
      <w:pPr>
        <w:pStyle w:val="PargrafodaLista"/>
        <w:ind w:left="0"/>
        <w:jc w:val="both"/>
        <w:rPr>
          <w:rFonts w:ascii="Arial" w:hAnsi="Arial" w:cs="Arial"/>
          <w:sz w:val="20"/>
          <w:szCs w:val="20"/>
        </w:rPr>
      </w:pPr>
    </w:p>
    <w:p w14:paraId="4C59B553" w14:textId="77777777" w:rsidR="00681F90" w:rsidRPr="006C5FB3" w:rsidRDefault="00681F90" w:rsidP="00681F90">
      <w:pPr>
        <w:pStyle w:val="Nivel01"/>
        <w:numPr>
          <w:ilvl w:val="0"/>
          <w:numId w:val="10"/>
        </w:numPr>
        <w:spacing w:before="120" w:after="120"/>
        <w:ind w:left="0" w:firstLine="0"/>
      </w:pPr>
      <w:r w:rsidRPr="006C5FB3">
        <w:t>DA IMPUGNAÇÃO AO EDITAL E DO PEDIDO DE ESCLARECIMENTO</w:t>
      </w:r>
      <w:bookmarkEnd w:id="45"/>
    </w:p>
    <w:p w14:paraId="288E12EF" w14:textId="6202E9C4"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Qualquer pessoa é parte legítima solicitar esclarecimentos ou para impugnar este Edital por irregularidade na aplicação da Lei Federal nº 14.133, de 2021, devendo protocolar o pedido até 3 (</w:t>
      </w:r>
      <w:r w:rsidR="00863FCB" w:rsidRPr="006C5FB3">
        <w:rPr>
          <w:color w:val="auto"/>
        </w:rPr>
        <w:t>três</w:t>
      </w:r>
      <w:r w:rsidRPr="006C5FB3">
        <w:rPr>
          <w:color w:val="auto"/>
        </w:rPr>
        <w:t>) dias úteis antes da data da abertura do certame.</w:t>
      </w:r>
    </w:p>
    <w:p w14:paraId="6D79363C"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lastRenderedPageBreak/>
        <w:t>A resposta à impugnação ou ao pedido de esclarecimento será divulgado em sítio eletrônico oficial no prazo de até 3 (três) dias úteis, limitado ao último dia útil anterior à data da abertura do certame.</w:t>
      </w:r>
    </w:p>
    <w:p w14:paraId="5E228CB6"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 impugnação e o pedido de esclarecimento poderão ser realizados por forma eletrônica, por meio do próprio sistema.</w:t>
      </w:r>
    </w:p>
    <w:p w14:paraId="6E7D1820"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As impugnações e pedidos de esclarecimentos não suspendem os prazos previstos no certame.</w:t>
      </w:r>
    </w:p>
    <w:p w14:paraId="5013870C"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A concessão de efeito suspensivo à impugnação é medida excepcional e será motivada pela Administração, nos autos do processo de licitação.</w:t>
      </w:r>
    </w:p>
    <w:p w14:paraId="1830C847" w14:textId="77777777"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Acolhida a impugnação, será definida e publicada nova data para a realização do certame.</w:t>
      </w:r>
    </w:p>
    <w:p w14:paraId="22801B5E" w14:textId="77777777" w:rsidR="00681F90" w:rsidRPr="006C5FB3" w:rsidRDefault="00681F90" w:rsidP="00681F90">
      <w:pPr>
        <w:pStyle w:val="Nivel2"/>
        <w:numPr>
          <w:ilvl w:val="0"/>
          <w:numId w:val="0"/>
        </w:numPr>
        <w:spacing w:line="240" w:lineRule="auto"/>
        <w:rPr>
          <w:color w:val="auto"/>
        </w:rPr>
      </w:pPr>
    </w:p>
    <w:p w14:paraId="27A6BB3E" w14:textId="77777777" w:rsidR="00681F90" w:rsidRPr="006C5FB3" w:rsidRDefault="00681F90" w:rsidP="00681F90">
      <w:pPr>
        <w:pStyle w:val="Nivel01"/>
        <w:numPr>
          <w:ilvl w:val="0"/>
          <w:numId w:val="10"/>
        </w:numPr>
        <w:spacing w:before="120" w:after="120"/>
        <w:ind w:left="0" w:firstLine="0"/>
      </w:pPr>
      <w:bookmarkStart w:id="46" w:name="_Toc122606113"/>
      <w:r w:rsidRPr="006C5FB3">
        <w:t>DA FRAUDE E DA CORRUPÇÃO</w:t>
      </w:r>
    </w:p>
    <w:p w14:paraId="426A080C" w14:textId="51E75AC0" w:rsidR="00681F90" w:rsidRPr="006C5FB3" w:rsidRDefault="00E2492D" w:rsidP="00681F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6C5FB3">
        <w:rPr>
          <w:rFonts w:ascii="Arial" w:hAnsi="Arial" w:cs="Arial"/>
          <w:color w:val="000000"/>
          <w:sz w:val="20"/>
          <w:szCs w:val="20"/>
        </w:rPr>
        <w:t>Os licitantes devem observar e fazer observar, por seus fornecedores e subcontratados, se admitida subcontratação, o mais alto padrão de ética durante todo o processo de licitação, de contratação e de execução do objeto contratual</w:t>
      </w:r>
      <w:r w:rsidR="00681F90" w:rsidRPr="006C5FB3">
        <w:rPr>
          <w:rFonts w:ascii="Arial" w:hAnsi="Arial" w:cs="Arial"/>
          <w:color w:val="000000"/>
          <w:sz w:val="20"/>
          <w:szCs w:val="20"/>
        </w:rPr>
        <w:t>.</w:t>
      </w:r>
    </w:p>
    <w:p w14:paraId="78C39BFB" w14:textId="77777777" w:rsidR="00681F90" w:rsidRPr="006C5FB3"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Para os propósitos deste item, definem-se as seguintes práticas:</w:t>
      </w:r>
    </w:p>
    <w:p w14:paraId="0343F468" w14:textId="77777777" w:rsidR="00681F90" w:rsidRPr="006C5FB3" w:rsidRDefault="00681F90" w:rsidP="00681F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6C5FB3">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103F5F2" w14:textId="77777777" w:rsidR="00681F90" w:rsidRPr="006C5FB3"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“Prática fraudulenta”: a falsificação ou omissão dos fatos, com o objetivo de influenciar o processo de licitação ou de execução de contrato</w:t>
      </w:r>
    </w:p>
    <w:p w14:paraId="6FFF3FA5" w14:textId="77777777" w:rsidR="00681F90" w:rsidRPr="006C5FB3"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2E39A204" w14:textId="77777777" w:rsidR="00681F90" w:rsidRPr="006C5FB3"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74093DB4" w14:textId="77777777" w:rsidR="00681F90" w:rsidRPr="006C5FB3"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“Prática obstrutiva”:</w:t>
      </w:r>
    </w:p>
    <w:p w14:paraId="219122D2" w14:textId="77777777" w:rsidR="00681F90" w:rsidRPr="006C5FB3"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6C5FB3">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57F192A7" w14:textId="77777777" w:rsidR="00681F90" w:rsidRPr="006C5FB3"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6C5FB3">
        <w:rPr>
          <w:rFonts w:ascii="Arial" w:hAnsi="Arial" w:cs="Arial"/>
          <w:color w:val="000000"/>
          <w:sz w:val="20"/>
          <w:szCs w:val="20"/>
        </w:rPr>
        <w:t>Atos cuja intenção seja impedir materialmente o exercício do direito de o organismo financeiro multilateral promover inspeção.</w:t>
      </w:r>
    </w:p>
    <w:p w14:paraId="6993EBA1" w14:textId="77777777" w:rsidR="00681F90" w:rsidRPr="006C5FB3" w:rsidRDefault="00681F90" w:rsidP="00681F90">
      <w:pPr>
        <w:pStyle w:val="PargrafodaLista"/>
        <w:ind w:left="0"/>
        <w:jc w:val="both"/>
        <w:rPr>
          <w:rFonts w:ascii="Arial" w:hAnsi="Arial" w:cs="Arial"/>
          <w:sz w:val="20"/>
          <w:szCs w:val="20"/>
        </w:rPr>
      </w:pPr>
    </w:p>
    <w:p w14:paraId="6AC36CF5" w14:textId="77777777" w:rsidR="00681F90" w:rsidRPr="006C5FB3" w:rsidRDefault="00681F90" w:rsidP="00681F90">
      <w:pPr>
        <w:pStyle w:val="Nivel01"/>
        <w:numPr>
          <w:ilvl w:val="0"/>
          <w:numId w:val="10"/>
        </w:numPr>
        <w:spacing w:before="120" w:after="120"/>
        <w:ind w:left="0" w:firstLine="0"/>
      </w:pPr>
      <w:r w:rsidRPr="006C5FB3">
        <w:t>DA CONTRATAÇÃO</w:t>
      </w:r>
    </w:p>
    <w:p w14:paraId="6637DB4D" w14:textId="77777777" w:rsidR="00681F90" w:rsidRPr="006C5FB3" w:rsidRDefault="00681F90" w:rsidP="00681F90">
      <w:pPr>
        <w:pStyle w:val="Nivel2"/>
        <w:numPr>
          <w:ilvl w:val="1"/>
          <w:numId w:val="10"/>
        </w:numPr>
        <w:tabs>
          <w:tab w:val="left" w:pos="0"/>
        </w:tabs>
        <w:spacing w:line="240" w:lineRule="auto"/>
        <w:ind w:left="0" w:firstLine="0"/>
        <w:rPr>
          <w:color w:val="auto"/>
        </w:rPr>
      </w:pPr>
      <w:r w:rsidRPr="006C5FB3">
        <w:rPr>
          <w:rFonts w:eastAsia="Arial"/>
        </w:rPr>
        <w:t>Após a homologação e adjudicação, caso se conclua pela contratação, será firmado Termo de Contrato ou emitido instrumento equivalente</w:t>
      </w:r>
      <w:r w:rsidRPr="006C5FB3">
        <w:rPr>
          <w:spacing w:val="-2"/>
        </w:rPr>
        <w:t>, ou Ata de Registro de Preços.</w:t>
      </w:r>
    </w:p>
    <w:p w14:paraId="07E5132F" w14:textId="3791C479"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 xml:space="preserve">O adjudicatário terá o prazo de </w:t>
      </w:r>
      <w:r w:rsidR="005005A8" w:rsidRPr="006C5FB3">
        <w:rPr>
          <w:rFonts w:eastAsia="Arial"/>
        </w:rPr>
        <w:t>0</w:t>
      </w:r>
      <w:r w:rsidRPr="006C5FB3">
        <w:rPr>
          <w:rFonts w:eastAsia="Arial"/>
        </w:rPr>
        <w:t>5</w:t>
      </w:r>
      <w:r w:rsidR="005005A8" w:rsidRPr="006C5FB3">
        <w:rPr>
          <w:rFonts w:eastAsia="Arial"/>
        </w:rPr>
        <w:t xml:space="preserve"> (cinco)</w:t>
      </w:r>
      <w:r w:rsidRPr="006C5FB3">
        <w:rPr>
          <w:rFonts w:eastAsia="Arial"/>
        </w:rPr>
        <w:t xml:space="preserve"> dias úteis, contados a partir da data de sua convocação, para assinar o instrumento obrigacional indicado no subitem anterior, sob pena de decadência do direito, sem prejuízo das sanções previstas neste Aviso de Contratação Direta.</w:t>
      </w:r>
    </w:p>
    <w:p w14:paraId="7A1DAF5D" w14:textId="2BC2473F"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w:t>
      </w:r>
      <w:r w:rsidR="0042268D" w:rsidRPr="006C5FB3">
        <w:rPr>
          <w:rFonts w:eastAsia="Arial"/>
        </w:rPr>
        <w:t xml:space="preserve"> (cinco) </w:t>
      </w:r>
      <w:r w:rsidRPr="006C5FB3">
        <w:rPr>
          <w:rFonts w:eastAsia="Arial"/>
        </w:rPr>
        <w:t xml:space="preserve"> dias, a contar da data de seu recebimento ou da disponibilização do acesso ao sistema de processo eletrônico.</w:t>
      </w:r>
    </w:p>
    <w:p w14:paraId="5FDD72F4"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color w:val="auto"/>
        </w:rPr>
        <w:lastRenderedPageBreak/>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D8FD155"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5E89CA" w14:textId="77777777" w:rsidR="00681F90" w:rsidRPr="006C5FB3" w:rsidRDefault="00681F90" w:rsidP="00681F90">
      <w:pPr>
        <w:pStyle w:val="Nivel2"/>
        <w:numPr>
          <w:ilvl w:val="0"/>
          <w:numId w:val="0"/>
        </w:numPr>
        <w:tabs>
          <w:tab w:val="left" w:pos="426"/>
        </w:tabs>
        <w:spacing w:line="240" w:lineRule="auto"/>
        <w:rPr>
          <w:color w:val="auto"/>
        </w:rPr>
      </w:pPr>
      <w:r w:rsidRPr="006C5FB3">
        <w:rPr>
          <w:rFonts w:eastAsia="Arial"/>
        </w:rPr>
        <w:t>13.5.1</w:t>
      </w:r>
      <w:r w:rsidRPr="006C5FB3">
        <w:rPr>
          <w:rFonts w:eastAsia="Arial"/>
        </w:rPr>
        <w:tab/>
        <w:t>Considerar-se-á como data inicial para contagem do prazo, o primeiro dia útil seguinte:</w:t>
      </w:r>
    </w:p>
    <w:p w14:paraId="42D8D10A" w14:textId="77777777" w:rsidR="00681F90" w:rsidRPr="006C5FB3" w:rsidRDefault="00681F90" w:rsidP="00681F90">
      <w:pPr>
        <w:pStyle w:val="PargrafodaLista"/>
        <w:tabs>
          <w:tab w:val="left" w:pos="426"/>
          <w:tab w:val="left" w:pos="851"/>
        </w:tabs>
        <w:spacing w:before="120" w:after="120"/>
        <w:ind w:left="0"/>
        <w:contextualSpacing w:val="0"/>
        <w:jc w:val="both"/>
        <w:rPr>
          <w:rFonts w:ascii="Arial" w:eastAsia="Arial" w:hAnsi="Arial" w:cs="Arial"/>
          <w:sz w:val="20"/>
          <w:szCs w:val="20"/>
        </w:rPr>
      </w:pPr>
      <w:r w:rsidRPr="006C5FB3">
        <w:rPr>
          <w:rFonts w:ascii="Arial" w:eastAsia="Arial" w:hAnsi="Arial" w:cs="Arial"/>
          <w:sz w:val="20"/>
          <w:szCs w:val="20"/>
        </w:rPr>
        <w:t xml:space="preserve">i) à data indicada no AR; </w:t>
      </w:r>
    </w:p>
    <w:p w14:paraId="12D8517D" w14:textId="77777777" w:rsidR="00681F90" w:rsidRPr="006C5FB3" w:rsidRDefault="00681F90" w:rsidP="00681F90">
      <w:pPr>
        <w:pStyle w:val="PargrafodaLista"/>
        <w:tabs>
          <w:tab w:val="left" w:pos="426"/>
          <w:tab w:val="left" w:pos="851"/>
        </w:tabs>
        <w:spacing w:before="120" w:after="120"/>
        <w:ind w:left="0"/>
        <w:jc w:val="both"/>
        <w:rPr>
          <w:rFonts w:ascii="Arial" w:eastAsia="Arial" w:hAnsi="Arial" w:cs="Arial"/>
          <w:sz w:val="20"/>
          <w:szCs w:val="20"/>
        </w:rPr>
      </w:pPr>
      <w:r w:rsidRPr="006C5FB3">
        <w:rPr>
          <w:rFonts w:ascii="Arial" w:eastAsia="Arial" w:hAnsi="Arial" w:cs="Arial"/>
          <w:sz w:val="20"/>
          <w:szCs w:val="20"/>
        </w:rPr>
        <w:t xml:space="preserve">ii) à data de encaminhamento do e-mail; e, </w:t>
      </w:r>
    </w:p>
    <w:p w14:paraId="0FBAEE9F" w14:textId="77777777" w:rsidR="00681F90" w:rsidRPr="006C5FB3" w:rsidRDefault="00681F90" w:rsidP="00681F90">
      <w:pPr>
        <w:pStyle w:val="Nivel2"/>
        <w:numPr>
          <w:ilvl w:val="0"/>
          <w:numId w:val="0"/>
        </w:numPr>
        <w:tabs>
          <w:tab w:val="left" w:pos="567"/>
        </w:tabs>
        <w:spacing w:line="240" w:lineRule="auto"/>
        <w:rPr>
          <w:color w:val="auto"/>
        </w:rPr>
      </w:pPr>
      <w:r w:rsidRPr="006C5FB3">
        <w:rPr>
          <w:rFonts w:eastAsia="Arial"/>
        </w:rPr>
        <w:t>iii) à data de disponibilização do acesso ao sistema de processo eletrônico.</w:t>
      </w:r>
    </w:p>
    <w:p w14:paraId="116104CF"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Os prazos a que se referem os itens 13.2 e 13.3 poderão ser prorrogados, por igual período, por solicitação justificada do adjudicatário e aceita pela Administração.</w:t>
      </w:r>
    </w:p>
    <w:p w14:paraId="520231C5"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O Aceite da Nota de Empenho ou do instrumento equivalente, emitida ao fornecedor adjudicado, implica o reconhecimento de que:</w:t>
      </w:r>
    </w:p>
    <w:p w14:paraId="393C31BA" w14:textId="77777777" w:rsidR="00681F90" w:rsidRPr="006C5FB3"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6C5FB3">
        <w:rPr>
          <w:rFonts w:ascii="Arial" w:eastAsia="Arial" w:hAnsi="Arial" w:cs="Arial"/>
          <w:sz w:val="20"/>
          <w:szCs w:val="20"/>
        </w:rPr>
        <w:t xml:space="preserve">referida Nota está substituindo o contrato, aplicando-se à relação de negócios ali estabelecida as disposições da </w:t>
      </w:r>
      <w:hyperlink r:id="rId32" w:history="1">
        <w:r w:rsidRPr="006C5FB3">
          <w:rPr>
            <w:rFonts w:ascii="Arial" w:eastAsia="Arial" w:hAnsi="Arial" w:cs="Arial"/>
            <w:sz w:val="20"/>
            <w:szCs w:val="20"/>
          </w:rPr>
          <w:t>Lei nº 14.133, de 2021</w:t>
        </w:r>
      </w:hyperlink>
      <w:r w:rsidRPr="006C5FB3">
        <w:rPr>
          <w:rFonts w:ascii="Arial" w:eastAsia="Arial" w:hAnsi="Arial" w:cs="Arial"/>
          <w:sz w:val="20"/>
          <w:szCs w:val="20"/>
        </w:rPr>
        <w:t>;</w:t>
      </w:r>
    </w:p>
    <w:p w14:paraId="554C7A45" w14:textId="77777777" w:rsidR="00681F90" w:rsidRPr="006C5FB3"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6C5FB3">
        <w:rPr>
          <w:rFonts w:ascii="Arial" w:eastAsia="Arial" w:hAnsi="Arial" w:cs="Arial"/>
          <w:sz w:val="20"/>
          <w:szCs w:val="20"/>
        </w:rPr>
        <w:t>a contratada se vincula à sua proposta e às previsões contidas no Aviso de Contratação Direta e seus anexos; e,</w:t>
      </w:r>
    </w:p>
    <w:p w14:paraId="71FB90C4" w14:textId="77777777" w:rsidR="00681F90" w:rsidRPr="006C5FB3"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6C5FB3">
        <w:rPr>
          <w:rFonts w:ascii="Arial" w:eastAsia="Arial" w:hAnsi="Arial" w:cs="Arial"/>
          <w:sz w:val="20"/>
          <w:szCs w:val="20"/>
        </w:rPr>
        <w:t xml:space="preserve">a contratada reconhece que as hipóteses de rescisão são aquelas previstas nos </w:t>
      </w:r>
      <w:hyperlink r:id="rId33" w:anchor="art137" w:history="1">
        <w:r w:rsidRPr="006C5FB3">
          <w:rPr>
            <w:rStyle w:val="Hyperlink"/>
            <w:rFonts w:ascii="Arial" w:eastAsia="Arial" w:hAnsi="Arial" w:cs="Arial"/>
            <w:color w:val="auto"/>
            <w:sz w:val="20"/>
            <w:szCs w:val="20"/>
            <w:u w:val="none"/>
          </w:rPr>
          <w:t>artigos 137 e 138 da Lei nº 14.133, de 2021</w:t>
        </w:r>
      </w:hyperlink>
      <w:r w:rsidRPr="006C5FB3">
        <w:rPr>
          <w:rFonts w:ascii="Arial" w:eastAsia="Arial" w:hAnsi="Arial" w:cs="Arial"/>
          <w:sz w:val="20"/>
          <w:szCs w:val="20"/>
        </w:rPr>
        <w:t xml:space="preserve"> e reconhece os direitos da Administração previstos nos </w:t>
      </w:r>
      <w:hyperlink r:id="rId34" w:anchor="art137" w:history="1">
        <w:r w:rsidRPr="006C5FB3">
          <w:rPr>
            <w:rStyle w:val="Hyperlink"/>
            <w:rFonts w:ascii="Arial" w:eastAsia="Arial" w:hAnsi="Arial" w:cs="Arial"/>
            <w:color w:val="auto"/>
            <w:sz w:val="20"/>
            <w:szCs w:val="20"/>
            <w:u w:val="none"/>
          </w:rPr>
          <w:t>artigos 137 a 139 da mesma Lei</w:t>
        </w:r>
      </w:hyperlink>
      <w:r w:rsidRPr="006C5FB3">
        <w:rPr>
          <w:rFonts w:ascii="Arial" w:eastAsia="Arial" w:hAnsi="Arial" w:cs="Arial"/>
          <w:sz w:val="20"/>
          <w:szCs w:val="20"/>
        </w:rPr>
        <w:t>.</w:t>
      </w:r>
    </w:p>
    <w:p w14:paraId="5AED9807"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rPr>
          <w:rFonts w:eastAsia="Arial"/>
        </w:rPr>
        <w:t>O prazo de vigência é o estabelecido no Termo de Referência.</w:t>
      </w:r>
    </w:p>
    <w:p w14:paraId="67EE22E0"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35BCDF84" w14:textId="77777777" w:rsidR="00681F90" w:rsidRPr="006C5FB3" w:rsidRDefault="00681F90" w:rsidP="00681F90">
      <w:pPr>
        <w:pStyle w:val="Nivel2"/>
        <w:numPr>
          <w:ilvl w:val="1"/>
          <w:numId w:val="10"/>
        </w:numPr>
        <w:tabs>
          <w:tab w:val="left" w:pos="567"/>
        </w:tabs>
        <w:spacing w:line="240" w:lineRule="auto"/>
        <w:ind w:left="0" w:hanging="11"/>
        <w:rPr>
          <w:color w:val="auto"/>
        </w:rPr>
      </w:pPr>
      <w:r w:rsidRPr="006C5FB3">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29D79343" w14:textId="77777777" w:rsidR="00681F90" w:rsidRPr="006C5FB3" w:rsidRDefault="00681F90" w:rsidP="00681F90">
      <w:pPr>
        <w:pStyle w:val="PargrafodaLista"/>
        <w:tabs>
          <w:tab w:val="left" w:pos="567"/>
        </w:tabs>
        <w:spacing w:before="120" w:after="120"/>
        <w:ind w:left="0"/>
        <w:jc w:val="both"/>
        <w:rPr>
          <w:rFonts w:ascii="Arial" w:eastAsia="Arial" w:hAnsi="Arial" w:cs="Arial"/>
          <w:sz w:val="20"/>
          <w:szCs w:val="20"/>
        </w:rPr>
      </w:pPr>
      <w:r w:rsidRPr="006C5FB3">
        <w:rPr>
          <w:rFonts w:ascii="Arial" w:hAnsi="Arial" w:cs="Arial"/>
          <w:sz w:val="20"/>
          <w:szCs w:val="20"/>
        </w:rPr>
        <w:t xml:space="preserve">13.10.1 Nos casos de culpa do contratado, </w:t>
      </w:r>
      <w:r w:rsidRPr="006C5FB3">
        <w:rPr>
          <w:rFonts w:ascii="Arial" w:eastAsia="Arial" w:hAnsi="Arial" w:cs="Arial"/>
          <w:sz w:val="20"/>
          <w:szCs w:val="20"/>
        </w:rPr>
        <w:t>ficará ele constituído em mora, sendo-lhe aplicáveis as respectivas sanções administrativas; e poderá a Administração optar pela extinção do contrato.</w:t>
      </w:r>
    </w:p>
    <w:p w14:paraId="4E392FAE" w14:textId="77777777" w:rsidR="00681F90" w:rsidRPr="006C5FB3" w:rsidRDefault="00681F90" w:rsidP="00681F90">
      <w:pPr>
        <w:pStyle w:val="Nivel2"/>
        <w:numPr>
          <w:ilvl w:val="0"/>
          <w:numId w:val="0"/>
        </w:numPr>
        <w:tabs>
          <w:tab w:val="left" w:pos="567"/>
        </w:tabs>
        <w:spacing w:line="240" w:lineRule="auto"/>
        <w:rPr>
          <w:color w:val="auto"/>
        </w:rPr>
      </w:pPr>
      <w:r w:rsidRPr="006C5FB3">
        <w:rPr>
          <w:rFonts w:eastAsia="Arial"/>
        </w:rPr>
        <w:t xml:space="preserve">13.10.2. </w:t>
      </w:r>
      <w:r w:rsidRPr="006C5FB3">
        <w:t>Se as obrigações não forem cumpridas no prazo estipulado, a vigência ficará prorrogada até a conclusão do objeto, caso em que deverá a Administração providenciar a readequação do cronograma fixado para o contrato.</w:t>
      </w:r>
    </w:p>
    <w:p w14:paraId="02E704D9" w14:textId="77777777" w:rsidR="00681F90" w:rsidRPr="006C5FB3" w:rsidRDefault="00681F90" w:rsidP="00681F90">
      <w:pPr>
        <w:pStyle w:val="Nivel01"/>
        <w:numPr>
          <w:ilvl w:val="1"/>
          <w:numId w:val="10"/>
        </w:numPr>
        <w:spacing w:before="120" w:after="120"/>
        <w:ind w:left="0" w:firstLine="0"/>
        <w:rPr>
          <w:b w:val="0"/>
          <w:bCs w:val="0"/>
        </w:rPr>
      </w:pPr>
      <w:r w:rsidRPr="006C5FB3">
        <w:rPr>
          <w:b w:val="0"/>
          <w:bCs w:val="0"/>
        </w:rPr>
        <w:t>As condições de habilitação e contratação consignadas neste aviso deverão ser mantidas pelo fornecedor durante a vigência do contrato ou ata.</w:t>
      </w:r>
    </w:p>
    <w:p w14:paraId="73B1BC1D" w14:textId="77777777" w:rsidR="00681F90" w:rsidRPr="006C5FB3" w:rsidRDefault="00681F90" w:rsidP="00681F90">
      <w:pPr>
        <w:rPr>
          <w:rFonts w:ascii="Arial" w:hAnsi="Arial" w:cs="Arial"/>
          <w:sz w:val="20"/>
          <w:szCs w:val="20"/>
        </w:rPr>
      </w:pPr>
    </w:p>
    <w:p w14:paraId="048AA917" w14:textId="77777777" w:rsidR="00681F90" w:rsidRPr="006C5FB3" w:rsidRDefault="00681F90" w:rsidP="00681F90">
      <w:pPr>
        <w:pStyle w:val="Nivel01"/>
        <w:numPr>
          <w:ilvl w:val="0"/>
          <w:numId w:val="10"/>
        </w:numPr>
        <w:spacing w:before="120" w:after="120"/>
        <w:ind w:left="0" w:firstLine="0"/>
      </w:pPr>
      <w:r w:rsidRPr="006C5FB3">
        <w:t>DAS DISPOSIÇÕES FINAIS</w:t>
      </w:r>
      <w:bookmarkEnd w:id="46"/>
    </w:p>
    <w:p w14:paraId="568587D5" w14:textId="38770235" w:rsidR="00681F90" w:rsidRPr="006C5FB3" w:rsidRDefault="00681F90" w:rsidP="00681F90">
      <w:pPr>
        <w:pStyle w:val="Nivel2"/>
        <w:numPr>
          <w:ilvl w:val="1"/>
          <w:numId w:val="10"/>
        </w:numPr>
        <w:tabs>
          <w:tab w:val="left" w:pos="567"/>
        </w:tabs>
        <w:spacing w:line="240" w:lineRule="auto"/>
        <w:ind w:left="0" w:firstLine="0"/>
        <w:rPr>
          <w:color w:val="auto"/>
        </w:rPr>
      </w:pPr>
      <w:r w:rsidRPr="006C5FB3">
        <w:rPr>
          <w:color w:val="auto"/>
        </w:rPr>
        <w:t>Será divulgada ata da sessão pública no sistema eletrônico</w:t>
      </w:r>
      <w:r w:rsidR="00D000B6" w:rsidRPr="006C5FB3">
        <w:rPr>
          <w:color w:val="auto"/>
        </w:rPr>
        <w:t>.</w:t>
      </w:r>
      <w:r w:rsidRPr="006C5FB3">
        <w:rPr>
          <w:color w:val="auto"/>
        </w:rPr>
        <w:t xml:space="preserve"> </w:t>
      </w:r>
    </w:p>
    <w:p w14:paraId="5BB8E439" w14:textId="77777777" w:rsidR="00681F90" w:rsidRPr="006C5FB3" w:rsidRDefault="00681F90" w:rsidP="00681F90">
      <w:pPr>
        <w:pStyle w:val="Nivel2"/>
        <w:numPr>
          <w:ilvl w:val="1"/>
          <w:numId w:val="10"/>
        </w:numPr>
        <w:tabs>
          <w:tab w:val="left" w:pos="567"/>
        </w:tabs>
        <w:spacing w:line="240" w:lineRule="auto"/>
        <w:ind w:left="0" w:firstLine="0"/>
        <w:rPr>
          <w:color w:val="auto"/>
        </w:rPr>
      </w:pPr>
      <w:bookmarkStart w:id="47" w:name="_Hlk125471357"/>
      <w:r w:rsidRPr="006C5FB3">
        <w:lastRenderedPageBreak/>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7"/>
    </w:p>
    <w:p w14:paraId="5F18437C"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E1D1A6"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Todas as referências de tempo no Edital, no aviso e durante a sessão pública observarão o horário de Brasília - DF.</w:t>
      </w:r>
    </w:p>
    <w:p w14:paraId="3234B2D5"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A homologação do resultado desta licitação não implicará direito à contratação.</w:t>
      </w:r>
    </w:p>
    <w:p w14:paraId="2ABD73F1"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15A0DE"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Na contagem dos prazos estabelecidos neste Edital e seus Anexos, excluir-se-á o dia do início e incluir-se-á o do vencimento. Só se iniciam e vencem os prazos em dias de expediente na Administração.</w:t>
      </w:r>
    </w:p>
    <w:p w14:paraId="75C946F4"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O desatendimento de exigências formais não essenciais não importará o afastamento do licitante, desde que seja possível o aproveitamento do ato, observados os princípios da isonomia e do interesse público.</w:t>
      </w:r>
    </w:p>
    <w:p w14:paraId="45B3E478"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 xml:space="preserve"> Em caso de divergência entre disposições deste Edital e do Termo de Referência que compõe este processo, prevalecerá as deste último.</w:t>
      </w:r>
    </w:p>
    <w:p w14:paraId="2150A3BE"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 xml:space="preserve"> O Edital e seus anexos estão disponíveis, na íntegra, no Portal Nacional de Contratações Públicas (PNCP) e endereço eletrônico https://marilandiadosul.pr.gov.br/.</w:t>
      </w:r>
    </w:p>
    <w:p w14:paraId="2DA662D4"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t xml:space="preserve"> Qu</w:t>
      </w:r>
      <w:r w:rsidRPr="006C5FB3">
        <w:rPr>
          <w:spacing w:val="-1"/>
        </w:rPr>
        <w:t>a</w:t>
      </w:r>
      <w:r w:rsidRPr="006C5FB3">
        <w:t>isquer</w:t>
      </w:r>
      <w:r w:rsidRPr="006C5FB3">
        <w:rPr>
          <w:spacing w:val="1"/>
        </w:rPr>
        <w:t xml:space="preserve"> </w:t>
      </w:r>
      <w:r w:rsidRPr="006C5FB3">
        <w:t>info</w:t>
      </w:r>
      <w:r w:rsidRPr="006C5FB3">
        <w:rPr>
          <w:spacing w:val="-1"/>
        </w:rPr>
        <w:t>r</w:t>
      </w:r>
      <w:r w:rsidRPr="006C5FB3">
        <w:t>ma</w:t>
      </w:r>
      <w:r w:rsidRPr="006C5FB3">
        <w:rPr>
          <w:spacing w:val="-1"/>
        </w:rPr>
        <w:t>ç</w:t>
      </w:r>
      <w:r w:rsidRPr="006C5FB3">
        <w:t>õ</w:t>
      </w:r>
      <w:r w:rsidRPr="006C5FB3">
        <w:rPr>
          <w:spacing w:val="-1"/>
        </w:rPr>
        <w:t>e</w:t>
      </w:r>
      <w:r w:rsidRPr="006C5FB3">
        <w:t>s</w:t>
      </w:r>
      <w:r w:rsidRPr="006C5FB3">
        <w:rPr>
          <w:spacing w:val="2"/>
        </w:rPr>
        <w:t xml:space="preserve"> </w:t>
      </w:r>
      <w:r w:rsidRPr="006C5FB3">
        <w:rPr>
          <w:spacing w:val="-1"/>
        </w:rPr>
        <w:t>c</w:t>
      </w:r>
      <w:r w:rsidRPr="006C5FB3">
        <w:t>omp</w:t>
      </w:r>
      <w:r w:rsidRPr="006C5FB3">
        <w:rPr>
          <w:spacing w:val="1"/>
        </w:rPr>
        <w:t>l</w:t>
      </w:r>
      <w:r w:rsidRPr="006C5FB3">
        <w:rPr>
          <w:spacing w:val="-1"/>
        </w:rPr>
        <w:t>e</w:t>
      </w:r>
      <w:r w:rsidRPr="006C5FB3">
        <w:t>ment</w:t>
      </w:r>
      <w:r w:rsidRPr="006C5FB3">
        <w:rPr>
          <w:spacing w:val="1"/>
        </w:rPr>
        <w:t>a</w:t>
      </w:r>
      <w:r w:rsidRPr="006C5FB3">
        <w:t>r</w:t>
      </w:r>
      <w:r w:rsidRPr="006C5FB3">
        <w:rPr>
          <w:spacing w:val="-2"/>
        </w:rPr>
        <w:t>e</w:t>
      </w:r>
      <w:r w:rsidRPr="006C5FB3">
        <w:t>s</w:t>
      </w:r>
      <w:r w:rsidRPr="006C5FB3">
        <w:rPr>
          <w:spacing w:val="2"/>
        </w:rPr>
        <w:t xml:space="preserve"> s</w:t>
      </w:r>
      <w:r w:rsidRPr="006C5FB3">
        <w:t>obre o</w:t>
      </w:r>
      <w:r w:rsidRPr="006C5FB3">
        <w:rPr>
          <w:spacing w:val="2"/>
        </w:rPr>
        <w:t xml:space="preserve"> </w:t>
      </w:r>
      <w:r w:rsidRPr="006C5FB3">
        <w:t>p</w:t>
      </w:r>
      <w:r w:rsidRPr="006C5FB3">
        <w:rPr>
          <w:spacing w:val="-1"/>
        </w:rPr>
        <w:t>re</w:t>
      </w:r>
      <w:r w:rsidRPr="006C5FB3">
        <w:t>s</w:t>
      </w:r>
      <w:r w:rsidRPr="006C5FB3">
        <w:rPr>
          <w:spacing w:val="-1"/>
        </w:rPr>
        <w:t>e</w:t>
      </w:r>
      <w:r w:rsidRPr="006C5FB3">
        <w:t>nte</w:t>
      </w:r>
      <w:r w:rsidRPr="006C5FB3">
        <w:rPr>
          <w:spacing w:val="1"/>
        </w:rPr>
        <w:t xml:space="preserve"> </w:t>
      </w:r>
      <w:r w:rsidRPr="006C5FB3">
        <w:t>Edital</w:t>
      </w:r>
      <w:r w:rsidRPr="006C5FB3">
        <w:rPr>
          <w:spacing w:val="2"/>
        </w:rPr>
        <w:t xml:space="preserve"> </w:t>
      </w:r>
      <w:r w:rsidRPr="006C5FB3">
        <w:t>e</w:t>
      </w:r>
      <w:r w:rsidRPr="006C5FB3">
        <w:rPr>
          <w:spacing w:val="3"/>
        </w:rPr>
        <w:t xml:space="preserve"> </w:t>
      </w:r>
      <w:r w:rsidRPr="006C5FB3">
        <w:t>s</w:t>
      </w:r>
      <w:r w:rsidRPr="006C5FB3">
        <w:rPr>
          <w:spacing w:val="-1"/>
        </w:rPr>
        <w:t>e</w:t>
      </w:r>
      <w:r w:rsidRPr="006C5FB3">
        <w:t>us</w:t>
      </w:r>
      <w:r w:rsidRPr="006C5FB3">
        <w:rPr>
          <w:spacing w:val="2"/>
        </w:rPr>
        <w:t xml:space="preserve"> </w:t>
      </w:r>
      <w:r w:rsidRPr="006C5FB3">
        <w:t>An</w:t>
      </w:r>
      <w:r w:rsidRPr="006C5FB3">
        <w:rPr>
          <w:spacing w:val="-1"/>
        </w:rPr>
        <w:t>e</w:t>
      </w:r>
      <w:r w:rsidRPr="006C5FB3">
        <w:rPr>
          <w:spacing w:val="2"/>
        </w:rPr>
        <w:t>x</w:t>
      </w:r>
      <w:r w:rsidRPr="006C5FB3">
        <w:t>os</w:t>
      </w:r>
      <w:r w:rsidRPr="006C5FB3">
        <w:rPr>
          <w:spacing w:val="2"/>
        </w:rPr>
        <w:t xml:space="preserve"> </w:t>
      </w:r>
      <w:r w:rsidRPr="006C5FB3">
        <w:t>pod</w:t>
      </w:r>
      <w:r w:rsidRPr="006C5FB3">
        <w:rPr>
          <w:spacing w:val="-1"/>
        </w:rPr>
        <w:t>e</w:t>
      </w:r>
      <w:r w:rsidRPr="006C5FB3">
        <w:t>r</w:t>
      </w:r>
      <w:r w:rsidRPr="006C5FB3">
        <w:rPr>
          <w:spacing w:val="4"/>
        </w:rPr>
        <w:t>ã</w:t>
      </w:r>
      <w:r w:rsidRPr="006C5FB3">
        <w:t>o</w:t>
      </w:r>
      <w:r w:rsidRPr="006C5FB3">
        <w:rPr>
          <w:spacing w:val="2"/>
        </w:rPr>
        <w:t xml:space="preserve"> </w:t>
      </w:r>
      <w:r w:rsidRPr="006C5FB3">
        <w:rPr>
          <w:spacing w:val="-2"/>
        </w:rPr>
        <w:t>s</w:t>
      </w:r>
      <w:r w:rsidRPr="006C5FB3">
        <w:rPr>
          <w:spacing w:val="-1"/>
        </w:rPr>
        <w:t>e</w:t>
      </w:r>
      <w:r w:rsidRPr="006C5FB3">
        <w:t>r obt</w:t>
      </w:r>
      <w:r w:rsidRPr="006C5FB3">
        <w:rPr>
          <w:spacing w:val="1"/>
        </w:rPr>
        <w:t>i</w:t>
      </w:r>
      <w:r w:rsidRPr="006C5FB3">
        <w:t>d</w:t>
      </w:r>
      <w:r w:rsidRPr="006C5FB3">
        <w:rPr>
          <w:spacing w:val="-1"/>
        </w:rPr>
        <w:t>a</w:t>
      </w:r>
      <w:r w:rsidRPr="006C5FB3">
        <w:t>s</w:t>
      </w:r>
      <w:r w:rsidRPr="006C5FB3">
        <w:rPr>
          <w:spacing w:val="2"/>
        </w:rPr>
        <w:t xml:space="preserve"> </w:t>
      </w:r>
      <w:r w:rsidRPr="006C5FB3">
        <w:t>p</w:t>
      </w:r>
      <w:r w:rsidRPr="006C5FB3">
        <w:rPr>
          <w:spacing w:val="-1"/>
        </w:rPr>
        <w:t>e</w:t>
      </w:r>
      <w:r w:rsidRPr="006C5FB3">
        <w:t>lo</w:t>
      </w:r>
      <w:r w:rsidRPr="006C5FB3">
        <w:rPr>
          <w:spacing w:val="2"/>
        </w:rPr>
        <w:t xml:space="preserve"> </w:t>
      </w:r>
      <w:r w:rsidRPr="006C5FB3">
        <w:t>tel</w:t>
      </w:r>
      <w:r w:rsidRPr="006C5FB3">
        <w:rPr>
          <w:spacing w:val="-1"/>
        </w:rPr>
        <w:t>e</w:t>
      </w:r>
      <w:r w:rsidRPr="006C5FB3">
        <w:t>fone</w:t>
      </w:r>
      <w:r w:rsidRPr="006C5FB3">
        <w:rPr>
          <w:spacing w:val="2"/>
        </w:rPr>
        <w:t xml:space="preserve"> </w:t>
      </w:r>
      <w:r w:rsidRPr="006C5FB3">
        <w:t>(43) 3428-1122 –</w:t>
      </w:r>
      <w:r w:rsidRPr="006C5FB3">
        <w:rPr>
          <w:spacing w:val="4"/>
        </w:rPr>
        <w:t xml:space="preserve"> </w:t>
      </w:r>
      <w:r w:rsidRPr="006C5FB3">
        <w:rPr>
          <w:spacing w:val="1"/>
        </w:rPr>
        <w:t>Prefeitura Municipal de Marilândia do Sul</w:t>
      </w:r>
      <w:r w:rsidRPr="006C5FB3">
        <w:rPr>
          <w:spacing w:val="5"/>
        </w:rPr>
        <w:t xml:space="preserve"> </w:t>
      </w:r>
      <w:r w:rsidRPr="006C5FB3">
        <w:t>ou</w:t>
      </w:r>
      <w:r w:rsidRPr="006C5FB3">
        <w:rPr>
          <w:spacing w:val="1"/>
        </w:rPr>
        <w:t xml:space="preserve"> pelo e-mail licitacaomarilandia@yahoo.com.br. </w:t>
      </w:r>
    </w:p>
    <w:p w14:paraId="632A1855"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b/>
          <w:bCs/>
          <w:color w:val="auto"/>
        </w:rPr>
      </w:pPr>
      <w:r w:rsidRPr="006C5FB3">
        <w:rPr>
          <w:rFonts w:eastAsia="Times New Roman"/>
          <w:b/>
          <w:bCs/>
          <w:color w:val="auto"/>
        </w:rPr>
        <w:t xml:space="preserve"> No caso de não constar prazo de validade nas certidões exigidas por este edital, somente serão aceitas àquelas emitidas com até 60 (sessenta) dias contados a partir da data de sua expedição. </w:t>
      </w:r>
    </w:p>
    <w:p w14:paraId="4931718B" w14:textId="08DDCBE6" w:rsidR="00C55F7E" w:rsidRPr="006C5FB3" w:rsidRDefault="00681F90" w:rsidP="00D95F3E">
      <w:pPr>
        <w:pStyle w:val="Nivel2"/>
        <w:numPr>
          <w:ilvl w:val="1"/>
          <w:numId w:val="10"/>
        </w:numPr>
        <w:tabs>
          <w:tab w:val="left" w:pos="567"/>
        </w:tabs>
        <w:spacing w:line="240" w:lineRule="auto"/>
        <w:ind w:left="0" w:firstLine="0"/>
        <w:rPr>
          <w:spacing w:val="1"/>
        </w:rPr>
      </w:pPr>
      <w:r w:rsidRPr="006C5FB3">
        <w:rPr>
          <w:rFonts w:eastAsia="Times New Roman"/>
          <w:color w:val="auto"/>
        </w:rPr>
        <w:t xml:space="preserve"> </w:t>
      </w:r>
      <w:r w:rsidRPr="006C5FB3">
        <w:rPr>
          <w:spacing w:val="1"/>
        </w:rPr>
        <w:t xml:space="preserve"> A </w:t>
      </w:r>
      <w:r w:rsidRPr="006C5FB3">
        <w:rPr>
          <w:b/>
          <w:bCs/>
          <w:spacing w:val="1"/>
        </w:rPr>
        <w:t>Gestor</w:t>
      </w:r>
      <w:r w:rsidR="00C55F7E" w:rsidRPr="006C5FB3">
        <w:rPr>
          <w:b/>
          <w:bCs/>
          <w:spacing w:val="1"/>
        </w:rPr>
        <w:t>a</w:t>
      </w:r>
      <w:r w:rsidRPr="006C5FB3">
        <w:rPr>
          <w:b/>
          <w:bCs/>
          <w:spacing w:val="1"/>
        </w:rPr>
        <w:t xml:space="preserve"> do Contrato/Ata</w:t>
      </w:r>
      <w:r w:rsidRPr="006C5FB3">
        <w:rPr>
          <w:spacing w:val="1"/>
        </w:rPr>
        <w:t xml:space="preserve"> será </w:t>
      </w:r>
      <w:r w:rsidR="00C55F7E" w:rsidRPr="006C5FB3">
        <w:rPr>
          <w:spacing w:val="1"/>
        </w:rPr>
        <w:t>a</w:t>
      </w:r>
      <w:r w:rsidRPr="006C5FB3">
        <w:rPr>
          <w:spacing w:val="1"/>
        </w:rPr>
        <w:t xml:space="preserve"> servidor</w:t>
      </w:r>
      <w:r w:rsidR="00C55F7E" w:rsidRPr="006C5FB3">
        <w:rPr>
          <w:spacing w:val="1"/>
        </w:rPr>
        <w:t>a</w:t>
      </w:r>
      <w:r w:rsidRPr="006C5FB3">
        <w:rPr>
          <w:spacing w:val="1"/>
        </w:rPr>
        <w:t xml:space="preserve">: </w:t>
      </w:r>
      <w:r w:rsidR="00C55F7E" w:rsidRPr="006C5FB3">
        <w:rPr>
          <w:spacing w:val="1"/>
        </w:rPr>
        <w:t>Secretária Municipal de Assistência Social</w:t>
      </w:r>
      <w:r w:rsidRPr="006C5FB3">
        <w:rPr>
          <w:spacing w:val="1"/>
        </w:rPr>
        <w:t>, Sr</w:t>
      </w:r>
      <w:r w:rsidR="00C55F7E" w:rsidRPr="006C5FB3">
        <w:rPr>
          <w:spacing w:val="1"/>
        </w:rPr>
        <w:t>a</w:t>
      </w:r>
      <w:r w:rsidRPr="006C5FB3">
        <w:rPr>
          <w:spacing w:val="1"/>
        </w:rPr>
        <w:t xml:space="preserve">. </w:t>
      </w:r>
      <w:r w:rsidR="00C55F7E" w:rsidRPr="006C5FB3">
        <w:rPr>
          <w:spacing w:val="1"/>
        </w:rPr>
        <w:t>Emilly Thamara Bueno Borges.</w:t>
      </w:r>
    </w:p>
    <w:p w14:paraId="1CFA5B47" w14:textId="4BD0D17A" w:rsidR="00681F90" w:rsidRPr="006C5FB3" w:rsidRDefault="00681F90" w:rsidP="00D95F3E">
      <w:pPr>
        <w:pStyle w:val="Nivel2"/>
        <w:numPr>
          <w:ilvl w:val="1"/>
          <w:numId w:val="10"/>
        </w:numPr>
        <w:tabs>
          <w:tab w:val="left" w:pos="567"/>
        </w:tabs>
        <w:spacing w:line="240" w:lineRule="auto"/>
        <w:ind w:left="0" w:firstLine="0"/>
        <w:rPr>
          <w:spacing w:val="1"/>
        </w:rPr>
      </w:pPr>
      <w:r w:rsidRPr="006C5FB3">
        <w:rPr>
          <w:spacing w:val="1"/>
        </w:rPr>
        <w:t xml:space="preserve"> O </w:t>
      </w:r>
      <w:r w:rsidRPr="006C5FB3">
        <w:rPr>
          <w:b/>
          <w:bCs/>
          <w:spacing w:val="1"/>
        </w:rPr>
        <w:t>Fiscal do Contrato/Ata</w:t>
      </w:r>
      <w:r w:rsidRPr="006C5FB3">
        <w:rPr>
          <w:spacing w:val="1"/>
        </w:rPr>
        <w:t xml:space="preserve"> </w:t>
      </w:r>
      <w:r w:rsidRPr="006C5FB3">
        <w:rPr>
          <w:color w:val="auto"/>
          <w:spacing w:val="1"/>
        </w:rPr>
        <w:t xml:space="preserve">será o servidor: </w:t>
      </w:r>
      <w:r w:rsidR="00A97F04" w:rsidRPr="006C5FB3">
        <w:rPr>
          <w:b/>
          <w:bCs/>
          <w:color w:val="auto"/>
          <w:spacing w:val="1"/>
        </w:rPr>
        <w:t>Cristiano Wellington Guizellini</w:t>
      </w:r>
      <w:r w:rsidRPr="006C5FB3">
        <w:rPr>
          <w:color w:val="auto"/>
          <w:spacing w:val="1"/>
        </w:rPr>
        <w:t>.</w:t>
      </w:r>
    </w:p>
    <w:p w14:paraId="4B8C77E0" w14:textId="77777777" w:rsidR="00681F90" w:rsidRPr="006C5FB3" w:rsidRDefault="00681F90" w:rsidP="00681F90">
      <w:pPr>
        <w:pStyle w:val="Nivel2"/>
        <w:numPr>
          <w:ilvl w:val="1"/>
          <w:numId w:val="10"/>
        </w:numPr>
        <w:tabs>
          <w:tab w:val="left" w:pos="567"/>
        </w:tabs>
        <w:spacing w:line="240" w:lineRule="auto"/>
        <w:ind w:left="0" w:firstLine="0"/>
        <w:rPr>
          <w:rFonts w:eastAsia="Times New Roman"/>
          <w:color w:val="auto"/>
        </w:rPr>
      </w:pPr>
      <w:r w:rsidRPr="006C5FB3">
        <w:rPr>
          <w:color w:val="auto"/>
        </w:rPr>
        <w:t xml:space="preserve"> Integram este Edital, para todos os fins e efeitos, os seguintes anexos:</w:t>
      </w:r>
    </w:p>
    <w:p w14:paraId="66DFB858"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ANEXO I - Termo de Referência</w:t>
      </w:r>
    </w:p>
    <w:p w14:paraId="2FAFFE5B" w14:textId="77777777" w:rsidR="00681F90" w:rsidRPr="006C5FB3" w:rsidRDefault="00681F90" w:rsidP="00681F90">
      <w:pPr>
        <w:pStyle w:val="Nivel3"/>
        <w:numPr>
          <w:ilvl w:val="2"/>
          <w:numId w:val="10"/>
        </w:numPr>
        <w:tabs>
          <w:tab w:val="left" w:pos="709"/>
        </w:tabs>
        <w:spacing w:line="240" w:lineRule="auto"/>
        <w:ind w:left="0" w:firstLine="0"/>
        <w:rPr>
          <w:color w:val="auto"/>
        </w:rPr>
      </w:pPr>
      <w:r w:rsidRPr="006C5FB3">
        <w:rPr>
          <w:color w:val="auto"/>
        </w:rPr>
        <w:t>ANEXO II – Estudo Técnico Preliminar</w:t>
      </w:r>
    </w:p>
    <w:p w14:paraId="0DBDC29A" w14:textId="77777777" w:rsidR="00681F90" w:rsidRPr="006C5FB3" w:rsidRDefault="00681F90" w:rsidP="00681F90">
      <w:pPr>
        <w:pStyle w:val="Nivel3"/>
        <w:numPr>
          <w:ilvl w:val="2"/>
          <w:numId w:val="10"/>
        </w:numPr>
        <w:spacing w:line="240" w:lineRule="auto"/>
        <w:ind w:left="0" w:firstLine="0"/>
        <w:rPr>
          <w:color w:val="auto"/>
        </w:rPr>
      </w:pPr>
      <w:r w:rsidRPr="006C5FB3">
        <w:rPr>
          <w:color w:val="auto"/>
        </w:rPr>
        <w:t>ANEXO III – Minuta do Contrato/Ata de Registro de Preços</w:t>
      </w:r>
    </w:p>
    <w:p w14:paraId="43DF43BE" w14:textId="77777777" w:rsidR="00681F90" w:rsidRPr="006C5FB3" w:rsidRDefault="00681F90" w:rsidP="00681F90">
      <w:pPr>
        <w:pStyle w:val="PargrafodaLista"/>
        <w:numPr>
          <w:ilvl w:val="2"/>
          <w:numId w:val="10"/>
        </w:numPr>
        <w:spacing w:before="120" w:after="120"/>
        <w:ind w:left="0" w:firstLine="0"/>
        <w:rPr>
          <w:rFonts w:ascii="Arial" w:hAnsi="Arial" w:cs="Arial"/>
          <w:sz w:val="20"/>
          <w:szCs w:val="20"/>
        </w:rPr>
      </w:pPr>
      <w:r w:rsidRPr="006C5FB3">
        <w:rPr>
          <w:rFonts w:ascii="Arial" w:hAnsi="Arial" w:cs="Arial"/>
          <w:sz w:val="20"/>
          <w:szCs w:val="20"/>
        </w:rPr>
        <w:t>ANEXO IV – Modelo de Declaração Unificada</w:t>
      </w:r>
    </w:p>
    <w:p w14:paraId="6736B9E5" w14:textId="77777777" w:rsidR="00681F90" w:rsidRPr="006C5FB3" w:rsidRDefault="00681F90" w:rsidP="00681F90">
      <w:pPr>
        <w:pStyle w:val="Nivel3"/>
        <w:numPr>
          <w:ilvl w:val="0"/>
          <w:numId w:val="0"/>
        </w:numPr>
        <w:spacing w:before="0" w:after="0" w:line="240" w:lineRule="auto"/>
        <w:rPr>
          <w:rFonts w:eastAsia="Times New Roman"/>
          <w:color w:val="auto"/>
        </w:rPr>
      </w:pPr>
    </w:p>
    <w:p w14:paraId="6C470FB1" w14:textId="77777777" w:rsidR="00C02A2D" w:rsidRDefault="00681F90" w:rsidP="00681F90">
      <w:pPr>
        <w:rPr>
          <w:rFonts w:ascii="Arial" w:eastAsia="MS Mincho" w:hAnsi="Arial" w:cs="Arial"/>
          <w:sz w:val="20"/>
          <w:szCs w:val="20"/>
        </w:rPr>
      </w:pPr>
      <w:r w:rsidRPr="006C5FB3">
        <w:rPr>
          <w:rFonts w:ascii="Arial" w:eastAsia="MS Mincho" w:hAnsi="Arial" w:cs="Arial"/>
          <w:sz w:val="20"/>
          <w:szCs w:val="20"/>
        </w:rPr>
        <w:t xml:space="preserve">Marilândia do Sul, </w:t>
      </w:r>
      <w:r w:rsidR="00A97F04" w:rsidRPr="006C5FB3">
        <w:rPr>
          <w:rFonts w:ascii="Arial" w:eastAsia="MS Mincho" w:hAnsi="Arial" w:cs="Arial"/>
          <w:sz w:val="20"/>
          <w:szCs w:val="20"/>
        </w:rPr>
        <w:t>08</w:t>
      </w:r>
      <w:r w:rsidRPr="006C5FB3">
        <w:rPr>
          <w:rFonts w:ascii="Arial" w:eastAsia="MS Mincho" w:hAnsi="Arial" w:cs="Arial"/>
          <w:sz w:val="20"/>
          <w:szCs w:val="20"/>
        </w:rPr>
        <w:t xml:space="preserve"> de </w:t>
      </w:r>
      <w:r w:rsidR="00C55F7E" w:rsidRPr="006C5FB3">
        <w:rPr>
          <w:rFonts w:ascii="Arial" w:eastAsia="MS Mincho" w:hAnsi="Arial" w:cs="Arial"/>
          <w:sz w:val="20"/>
          <w:szCs w:val="20"/>
        </w:rPr>
        <w:t>outubro</w:t>
      </w:r>
      <w:r w:rsidRPr="006C5FB3">
        <w:rPr>
          <w:rFonts w:ascii="Arial" w:eastAsia="MS Mincho" w:hAnsi="Arial" w:cs="Arial"/>
          <w:sz w:val="20"/>
          <w:szCs w:val="20"/>
        </w:rPr>
        <w:t xml:space="preserve"> de 202</w:t>
      </w:r>
      <w:r w:rsidR="00C55F7E" w:rsidRPr="006C5FB3">
        <w:rPr>
          <w:rFonts w:ascii="Arial" w:eastAsia="MS Mincho" w:hAnsi="Arial" w:cs="Arial"/>
          <w:sz w:val="20"/>
          <w:szCs w:val="20"/>
        </w:rPr>
        <w:t>6</w:t>
      </w:r>
      <w:r w:rsidRPr="006C5FB3">
        <w:rPr>
          <w:rFonts w:ascii="Arial" w:eastAsia="MS Mincho" w:hAnsi="Arial" w:cs="Arial"/>
          <w:sz w:val="20"/>
          <w:szCs w:val="20"/>
        </w:rPr>
        <w:t>.</w:t>
      </w:r>
    </w:p>
    <w:p w14:paraId="01ADB6A5" w14:textId="77777777" w:rsidR="00C02A2D" w:rsidRDefault="00C02A2D" w:rsidP="00681F90">
      <w:pPr>
        <w:rPr>
          <w:rFonts w:ascii="Arial" w:eastAsia="MS Mincho" w:hAnsi="Arial" w:cs="Arial"/>
          <w:sz w:val="20"/>
          <w:szCs w:val="20"/>
        </w:rPr>
      </w:pPr>
    </w:p>
    <w:p w14:paraId="39867948" w14:textId="7D31FC6C" w:rsidR="00681F90" w:rsidRPr="006C5FB3" w:rsidRDefault="00C55F7E" w:rsidP="00681F90">
      <w:pPr>
        <w:rPr>
          <w:rFonts w:ascii="Arial" w:eastAsia="MS Mincho" w:hAnsi="Arial" w:cs="Arial"/>
          <w:sz w:val="20"/>
          <w:szCs w:val="20"/>
        </w:rPr>
      </w:pPr>
      <w:r w:rsidRPr="006C5FB3">
        <w:rPr>
          <w:rFonts w:ascii="Arial" w:eastAsia="MS Mincho" w:hAnsi="Arial" w:cs="Arial"/>
          <w:sz w:val="20"/>
          <w:szCs w:val="20"/>
        </w:rPr>
        <w:t xml:space="preserve">  </w:t>
      </w:r>
    </w:p>
    <w:p w14:paraId="2784F886" w14:textId="77777777" w:rsidR="00C55F7E" w:rsidRPr="006C5FB3" w:rsidRDefault="00C55F7E" w:rsidP="00681F90">
      <w:pPr>
        <w:rPr>
          <w:rFonts w:ascii="Arial" w:eastAsia="MS Mincho" w:hAnsi="Arial" w:cs="Arial"/>
          <w:sz w:val="20"/>
          <w:szCs w:val="20"/>
        </w:rPr>
      </w:pPr>
    </w:p>
    <w:p w14:paraId="76E798FE" w14:textId="77777777" w:rsidR="00681F90" w:rsidRPr="006C5FB3" w:rsidRDefault="00681F90" w:rsidP="00681F90">
      <w:pPr>
        <w:rPr>
          <w:rFonts w:ascii="Arial" w:eastAsia="MS Mincho" w:hAnsi="Arial" w:cs="Arial"/>
          <w:sz w:val="20"/>
          <w:szCs w:val="20"/>
        </w:rPr>
      </w:pPr>
    </w:p>
    <w:p w14:paraId="2DE5404F" w14:textId="77777777" w:rsidR="00681F90" w:rsidRPr="006C5FB3" w:rsidRDefault="00681F90" w:rsidP="00681F90">
      <w:pPr>
        <w:jc w:val="center"/>
        <w:rPr>
          <w:rFonts w:ascii="Arial" w:eastAsia="MS Mincho" w:hAnsi="Arial" w:cs="Arial"/>
          <w:sz w:val="20"/>
          <w:szCs w:val="20"/>
        </w:rPr>
      </w:pPr>
      <w:r w:rsidRPr="006C5FB3">
        <w:rPr>
          <w:rFonts w:ascii="Arial" w:eastAsia="MS Mincho" w:hAnsi="Arial" w:cs="Arial"/>
          <w:sz w:val="20"/>
          <w:szCs w:val="20"/>
        </w:rPr>
        <w:t>________________________________________</w:t>
      </w:r>
    </w:p>
    <w:p w14:paraId="4EE0F03D" w14:textId="4AC36AE8" w:rsidR="00681F90" w:rsidRPr="006C5FB3" w:rsidRDefault="00C55F7E" w:rsidP="00681F90">
      <w:pPr>
        <w:jc w:val="center"/>
        <w:rPr>
          <w:rFonts w:ascii="Arial" w:eastAsia="MS Mincho" w:hAnsi="Arial" w:cs="Arial"/>
          <w:b/>
          <w:sz w:val="20"/>
          <w:szCs w:val="20"/>
        </w:rPr>
      </w:pPr>
      <w:r w:rsidRPr="006C5FB3">
        <w:rPr>
          <w:rFonts w:ascii="Arial" w:eastAsia="MS Mincho" w:hAnsi="Arial" w:cs="Arial"/>
          <w:b/>
          <w:sz w:val="20"/>
          <w:szCs w:val="20"/>
        </w:rPr>
        <w:t>Suzana da Costa</w:t>
      </w:r>
    </w:p>
    <w:p w14:paraId="266D3053" w14:textId="77777777" w:rsidR="00681F90" w:rsidRPr="006C5FB3" w:rsidRDefault="00681F90" w:rsidP="00681F90">
      <w:pPr>
        <w:jc w:val="center"/>
        <w:rPr>
          <w:rFonts w:ascii="Arial" w:eastAsia="MS Mincho" w:hAnsi="Arial" w:cs="Arial"/>
          <w:bCs/>
          <w:sz w:val="20"/>
          <w:szCs w:val="20"/>
        </w:rPr>
      </w:pPr>
      <w:r w:rsidRPr="006C5FB3">
        <w:rPr>
          <w:rFonts w:ascii="Arial" w:eastAsia="MS Mincho" w:hAnsi="Arial" w:cs="Arial"/>
          <w:bCs/>
          <w:sz w:val="20"/>
          <w:szCs w:val="20"/>
        </w:rPr>
        <w:t>Agente de Contratação</w:t>
      </w:r>
    </w:p>
    <w:p w14:paraId="0078D15E" w14:textId="77777777" w:rsidR="00A97F04" w:rsidRPr="006C5FB3" w:rsidRDefault="00A97F04" w:rsidP="00173702">
      <w:pPr>
        <w:tabs>
          <w:tab w:val="left" w:pos="567"/>
        </w:tabs>
        <w:rPr>
          <w:rFonts w:ascii="Arial" w:eastAsia="MS Mincho" w:hAnsi="Arial" w:cs="Arial"/>
          <w:b/>
          <w:bCs/>
          <w:sz w:val="20"/>
          <w:szCs w:val="20"/>
        </w:rPr>
      </w:pPr>
    </w:p>
    <w:p w14:paraId="19A7DD9E" w14:textId="7EF2AABA" w:rsidR="00681F90" w:rsidRPr="006C5FB3" w:rsidRDefault="00681F90" w:rsidP="00685F0F">
      <w:pPr>
        <w:tabs>
          <w:tab w:val="left" w:pos="567"/>
        </w:tabs>
        <w:jc w:val="center"/>
        <w:rPr>
          <w:rFonts w:ascii="Arial" w:hAnsi="Arial" w:cs="Arial"/>
          <w:sz w:val="20"/>
          <w:szCs w:val="20"/>
        </w:rPr>
      </w:pPr>
      <w:r w:rsidRPr="006C5FB3">
        <w:rPr>
          <w:rFonts w:ascii="Arial" w:eastAsia="MS Mincho" w:hAnsi="Arial" w:cs="Arial"/>
          <w:b/>
          <w:bCs/>
          <w:sz w:val="20"/>
          <w:szCs w:val="20"/>
        </w:rPr>
        <w:lastRenderedPageBreak/>
        <w:t>ANEXO I - Termo de Referência</w:t>
      </w:r>
    </w:p>
    <w:p w14:paraId="3E9DB7DB" w14:textId="77777777" w:rsidR="00685F0F" w:rsidRPr="00685F0F" w:rsidRDefault="00685F0F" w:rsidP="00685F0F">
      <w:pPr>
        <w:jc w:val="center"/>
        <w:rPr>
          <w:rFonts w:ascii="Arial" w:hAnsi="Arial" w:cs="Arial"/>
          <w:b/>
          <w:i/>
          <w:sz w:val="20"/>
          <w:szCs w:val="20"/>
        </w:rPr>
      </w:pPr>
      <w:bookmarkStart w:id="48" w:name="_Hlk82471863"/>
      <w:r w:rsidRPr="00685F0F">
        <w:rPr>
          <w:rFonts w:ascii="Arial" w:hAnsi="Arial" w:cs="Arial"/>
          <w:b/>
          <w:i/>
          <w:sz w:val="20"/>
          <w:szCs w:val="20"/>
        </w:rPr>
        <w:t>SECRETARIA MUNICIPAL DE ASSISTÊNCIA SOCIAL</w:t>
      </w:r>
    </w:p>
    <w:p w14:paraId="43A32799" w14:textId="77777777" w:rsidR="00685F0F" w:rsidRPr="00685F0F" w:rsidRDefault="00685F0F" w:rsidP="00685F0F">
      <w:pPr>
        <w:jc w:val="center"/>
        <w:rPr>
          <w:rFonts w:ascii="Arial" w:hAnsi="Arial" w:cs="Arial"/>
          <w:b/>
          <w:bCs/>
          <w:i/>
          <w:sz w:val="20"/>
          <w:szCs w:val="20"/>
        </w:rPr>
      </w:pPr>
    </w:p>
    <w:p w14:paraId="6532E6A8" w14:textId="77777777" w:rsidR="00685F0F" w:rsidRPr="0059678C" w:rsidRDefault="00685F0F" w:rsidP="00685F0F">
      <w:pPr>
        <w:keepNext/>
        <w:keepLines/>
        <w:numPr>
          <w:ilvl w:val="0"/>
          <w:numId w:val="26"/>
        </w:numPr>
        <w:tabs>
          <w:tab w:val="left" w:pos="567"/>
        </w:tabs>
        <w:ind w:left="0" w:firstLine="0"/>
        <w:jc w:val="both"/>
        <w:outlineLvl w:val="0"/>
        <w:rPr>
          <w:rFonts w:ascii="Arial" w:eastAsia="Arial" w:hAnsi="Arial" w:cs="Arial"/>
          <w:b/>
          <w:bCs/>
          <w:sz w:val="20"/>
          <w:szCs w:val="20"/>
          <w:u w:val="single"/>
        </w:rPr>
      </w:pPr>
      <w:r w:rsidRPr="0059678C">
        <w:rPr>
          <w:rFonts w:ascii="Arial" w:hAnsi="Arial" w:cs="Arial"/>
          <w:b/>
          <w:bCs/>
          <w:sz w:val="20"/>
          <w:szCs w:val="20"/>
          <w:u w:val="single"/>
        </w:rPr>
        <w:t>CONDIÇÕES GERAIS DA CONTRATAÇÃO</w:t>
      </w:r>
    </w:p>
    <w:p w14:paraId="6CC79F35" w14:textId="77777777" w:rsidR="00685F0F" w:rsidRPr="00685F0F" w:rsidRDefault="00685F0F" w:rsidP="00685F0F">
      <w:pPr>
        <w:numPr>
          <w:ilvl w:val="1"/>
          <w:numId w:val="1"/>
        </w:numPr>
        <w:ind w:left="0" w:firstLine="709"/>
        <w:jc w:val="both"/>
        <w:rPr>
          <w:rFonts w:ascii="Arial" w:hAnsi="Arial" w:cs="Arial"/>
          <w:b/>
          <w:bCs/>
          <w:sz w:val="20"/>
          <w:szCs w:val="20"/>
        </w:rPr>
      </w:pPr>
      <w:r w:rsidRPr="00685F0F">
        <w:rPr>
          <w:rFonts w:ascii="Arial" w:hAnsi="Arial" w:cs="Arial"/>
          <w:b/>
          <w:sz w:val="20"/>
          <w:szCs w:val="20"/>
          <w:highlight w:val="yellow"/>
        </w:rPr>
        <w:t>Contratação de empresa especializada em agenciamento de viagens e turismo para fornecimento de pacote turístico completo, incluindo hospedagem, passeios turísticos, refeições e demais serviços correlatos, destinado à realização de viagem do Grupo de pessoas Idosas integrantes do Serviço de Convivência e Fortalecimento de Vínculos da Secretaria Municipal de Assistência Social de Marilândia do Sul/PR</w:t>
      </w:r>
      <w:r w:rsidRPr="00685F0F">
        <w:rPr>
          <w:rFonts w:ascii="Arial" w:hAnsi="Arial" w:cs="Arial"/>
          <w:b/>
          <w:sz w:val="20"/>
          <w:szCs w:val="20"/>
        </w:rPr>
        <w:t xml:space="preserve">, </w:t>
      </w:r>
      <w:r w:rsidRPr="00685F0F">
        <w:rPr>
          <w:rFonts w:ascii="Arial" w:hAnsi="Arial" w:cs="Arial"/>
          <w:sz w:val="20"/>
          <w:szCs w:val="20"/>
        </w:rPr>
        <w:t>nos termos da tabela abaixo, conforme condições e exigências estabelecidas neste instrumento.</w:t>
      </w:r>
    </w:p>
    <w:p w14:paraId="4133AED6" w14:textId="77777777" w:rsidR="00685F0F" w:rsidRPr="00685F0F" w:rsidRDefault="00685F0F" w:rsidP="00685F0F">
      <w:pPr>
        <w:rPr>
          <w:rFonts w:ascii="Arial" w:hAnsi="Arial" w:cs="Arial"/>
          <w:b/>
          <w:bCs/>
          <w:sz w:val="20"/>
          <w:szCs w:val="20"/>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4139"/>
        <w:gridCol w:w="910"/>
        <w:gridCol w:w="1002"/>
        <w:gridCol w:w="1267"/>
        <w:gridCol w:w="1310"/>
      </w:tblGrid>
      <w:tr w:rsidR="00685F0F" w:rsidRPr="00685F0F" w14:paraId="2F0AFB61" w14:textId="77777777" w:rsidTr="0068706C">
        <w:tc>
          <w:tcPr>
            <w:tcW w:w="383" w:type="pct"/>
            <w:tcBorders>
              <w:top w:val="single" w:sz="4" w:space="0" w:color="auto"/>
              <w:left w:val="single" w:sz="4" w:space="0" w:color="auto"/>
              <w:bottom w:val="single" w:sz="4" w:space="0" w:color="auto"/>
              <w:right w:val="single" w:sz="4" w:space="0" w:color="auto"/>
            </w:tcBorders>
            <w:shd w:val="clear" w:color="auto" w:fill="D9D9D9"/>
            <w:hideMark/>
          </w:tcPr>
          <w:p w14:paraId="76C727DF"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ITEM</w:t>
            </w:r>
          </w:p>
        </w:tc>
        <w:tc>
          <w:tcPr>
            <w:tcW w:w="2215" w:type="pct"/>
            <w:tcBorders>
              <w:top w:val="single" w:sz="4" w:space="0" w:color="auto"/>
              <w:left w:val="single" w:sz="4" w:space="0" w:color="auto"/>
              <w:bottom w:val="single" w:sz="4" w:space="0" w:color="auto"/>
              <w:right w:val="single" w:sz="4" w:space="0" w:color="auto"/>
            </w:tcBorders>
            <w:shd w:val="clear" w:color="auto" w:fill="D9D9D9"/>
            <w:hideMark/>
          </w:tcPr>
          <w:p w14:paraId="515197F0"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DESCRIÇÃO</w:t>
            </w:r>
          </w:p>
        </w:tc>
        <w:tc>
          <w:tcPr>
            <w:tcW w:w="487" w:type="pct"/>
            <w:tcBorders>
              <w:top w:val="single" w:sz="4" w:space="0" w:color="auto"/>
              <w:left w:val="single" w:sz="4" w:space="0" w:color="auto"/>
              <w:bottom w:val="single" w:sz="4" w:space="0" w:color="auto"/>
              <w:right w:val="single" w:sz="4" w:space="0" w:color="auto"/>
            </w:tcBorders>
            <w:shd w:val="clear" w:color="auto" w:fill="D9D9D9"/>
            <w:hideMark/>
          </w:tcPr>
          <w:p w14:paraId="423EAAD4"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UNID.</w:t>
            </w:r>
          </w:p>
        </w:tc>
        <w:tc>
          <w:tcPr>
            <w:tcW w:w="536" w:type="pct"/>
            <w:tcBorders>
              <w:top w:val="single" w:sz="4" w:space="0" w:color="auto"/>
              <w:left w:val="single" w:sz="4" w:space="0" w:color="auto"/>
              <w:bottom w:val="single" w:sz="4" w:space="0" w:color="auto"/>
              <w:right w:val="single" w:sz="4" w:space="0" w:color="auto"/>
            </w:tcBorders>
            <w:shd w:val="clear" w:color="auto" w:fill="D9D9D9"/>
            <w:hideMark/>
          </w:tcPr>
          <w:p w14:paraId="792C5C48"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QUANT.</w:t>
            </w:r>
          </w:p>
        </w:tc>
        <w:tc>
          <w:tcPr>
            <w:tcW w:w="678" w:type="pct"/>
            <w:tcBorders>
              <w:top w:val="single" w:sz="4" w:space="0" w:color="auto"/>
              <w:left w:val="single" w:sz="4" w:space="0" w:color="auto"/>
              <w:bottom w:val="single" w:sz="4" w:space="0" w:color="auto"/>
              <w:right w:val="single" w:sz="4" w:space="0" w:color="auto"/>
            </w:tcBorders>
            <w:shd w:val="clear" w:color="auto" w:fill="D9D9D9"/>
          </w:tcPr>
          <w:p w14:paraId="35DD2B1F"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VALOR UNITÁRIO</w:t>
            </w:r>
          </w:p>
        </w:tc>
        <w:tc>
          <w:tcPr>
            <w:tcW w:w="701" w:type="pct"/>
            <w:tcBorders>
              <w:top w:val="single" w:sz="4" w:space="0" w:color="auto"/>
              <w:left w:val="single" w:sz="4" w:space="0" w:color="auto"/>
              <w:bottom w:val="single" w:sz="4" w:space="0" w:color="auto"/>
              <w:right w:val="single" w:sz="4" w:space="0" w:color="auto"/>
            </w:tcBorders>
            <w:shd w:val="clear" w:color="auto" w:fill="D9D9D9"/>
            <w:hideMark/>
          </w:tcPr>
          <w:p w14:paraId="00CC0C92" w14:textId="77777777" w:rsidR="00685F0F" w:rsidRPr="005D530E" w:rsidRDefault="00685F0F" w:rsidP="0068706C">
            <w:pPr>
              <w:jc w:val="center"/>
              <w:rPr>
                <w:rFonts w:ascii="Arial" w:hAnsi="Arial" w:cs="Arial"/>
                <w:b/>
                <w:bCs/>
                <w:sz w:val="20"/>
                <w:szCs w:val="20"/>
              </w:rPr>
            </w:pPr>
            <w:r w:rsidRPr="005D530E">
              <w:rPr>
                <w:rFonts w:ascii="Arial" w:hAnsi="Arial" w:cs="Arial"/>
                <w:b/>
                <w:bCs/>
                <w:sz w:val="20"/>
                <w:szCs w:val="20"/>
              </w:rPr>
              <w:t>VALOR TOTAL</w:t>
            </w:r>
          </w:p>
        </w:tc>
      </w:tr>
      <w:tr w:rsidR="00685F0F" w:rsidRPr="00685F0F" w14:paraId="5C4C5DD2" w14:textId="77777777" w:rsidTr="00FD2808">
        <w:tc>
          <w:tcPr>
            <w:tcW w:w="383" w:type="pct"/>
            <w:tcBorders>
              <w:top w:val="single" w:sz="4" w:space="0" w:color="auto"/>
              <w:left w:val="single" w:sz="4" w:space="0" w:color="auto"/>
              <w:bottom w:val="single" w:sz="4" w:space="0" w:color="auto"/>
              <w:right w:val="single" w:sz="4" w:space="0" w:color="auto"/>
            </w:tcBorders>
            <w:hideMark/>
          </w:tcPr>
          <w:p w14:paraId="535A96DF" w14:textId="77777777" w:rsidR="00685F0F" w:rsidRPr="00685F0F" w:rsidRDefault="00685F0F" w:rsidP="00FD2808">
            <w:pPr>
              <w:jc w:val="center"/>
              <w:rPr>
                <w:rFonts w:ascii="Arial" w:hAnsi="Arial" w:cs="Arial"/>
                <w:sz w:val="20"/>
                <w:szCs w:val="20"/>
              </w:rPr>
            </w:pPr>
            <w:r w:rsidRPr="00685F0F">
              <w:rPr>
                <w:rFonts w:ascii="Arial" w:hAnsi="Arial" w:cs="Arial"/>
                <w:sz w:val="20"/>
                <w:szCs w:val="20"/>
              </w:rPr>
              <w:t>01</w:t>
            </w:r>
          </w:p>
        </w:tc>
        <w:tc>
          <w:tcPr>
            <w:tcW w:w="2215" w:type="pct"/>
            <w:tcBorders>
              <w:top w:val="single" w:sz="4" w:space="0" w:color="auto"/>
              <w:left w:val="single" w:sz="4" w:space="0" w:color="auto"/>
              <w:bottom w:val="single" w:sz="4" w:space="0" w:color="auto"/>
              <w:right w:val="single" w:sz="4" w:space="0" w:color="auto"/>
            </w:tcBorders>
          </w:tcPr>
          <w:p w14:paraId="555ADE29" w14:textId="77777777" w:rsidR="00685F0F" w:rsidRPr="00685F0F" w:rsidRDefault="00685F0F" w:rsidP="0068706C">
            <w:pPr>
              <w:jc w:val="both"/>
              <w:rPr>
                <w:rFonts w:ascii="Arial" w:hAnsi="Arial" w:cs="Arial"/>
                <w:b/>
                <w:bCs/>
                <w:sz w:val="20"/>
                <w:szCs w:val="20"/>
              </w:rPr>
            </w:pPr>
            <w:r w:rsidRPr="00685F0F">
              <w:rPr>
                <w:rFonts w:ascii="Arial" w:hAnsi="Arial" w:cs="Arial"/>
                <w:b/>
                <w:bCs/>
                <w:sz w:val="20"/>
                <w:szCs w:val="20"/>
              </w:rPr>
              <w:t>PACOTE DE TURISMO PARA O GRUPO DE PESSOAS IDOSAS DO SERVIÇO DE CONVIVÊNCIA E FORTALECIMENTO DE VÍNCULOS (SCFV), COM SAÍDA E RETORNO AO MUNICÍPIO DE MARILÂNDIA DO SUL/PR, NO PERÍODO DE 03 A 06 DE NOVEMBRO DE 2026, COM DESTINO A CARAMBEÍ, CURITIBA E CAIOBÁ, COMPREENDENDO:</w:t>
            </w:r>
          </w:p>
          <w:p w14:paraId="1A09B7B1" w14:textId="77777777" w:rsidR="00685F0F" w:rsidRPr="00685F0F" w:rsidRDefault="00685F0F" w:rsidP="0068706C">
            <w:pPr>
              <w:jc w:val="both"/>
              <w:rPr>
                <w:rFonts w:ascii="Arial" w:hAnsi="Arial" w:cs="Arial"/>
                <w:sz w:val="20"/>
                <w:szCs w:val="20"/>
              </w:rPr>
            </w:pPr>
            <w:r w:rsidRPr="00685F0F">
              <w:rPr>
                <w:rFonts w:ascii="Arial" w:hAnsi="Arial" w:cs="Arial"/>
                <w:sz w:val="20"/>
                <w:szCs w:val="20"/>
              </w:rPr>
              <w:t>Carambeí - 03/11/2026: 01 (um) café da manhã; ingresso e visita ao parque histórico de Carambeí, com acompanhamento de guia de turismo credenciado; ingresso para o Lavandário Het Dorp - vilarejo holandês; 01 (um) almoço típico holandês.</w:t>
            </w:r>
          </w:p>
          <w:p w14:paraId="01D8D141" w14:textId="77777777" w:rsidR="00685F0F" w:rsidRPr="00685F0F" w:rsidRDefault="00685F0F" w:rsidP="0068706C">
            <w:pPr>
              <w:jc w:val="both"/>
              <w:rPr>
                <w:rFonts w:ascii="Arial" w:hAnsi="Arial" w:cs="Arial"/>
                <w:sz w:val="20"/>
                <w:szCs w:val="20"/>
              </w:rPr>
            </w:pPr>
            <w:r w:rsidRPr="00685F0F">
              <w:rPr>
                <w:rFonts w:ascii="Arial" w:hAnsi="Arial" w:cs="Arial"/>
                <w:sz w:val="20"/>
                <w:szCs w:val="20"/>
              </w:rPr>
              <w:t>Curitiba - 03 e 04/11/2026: hospedagem de 01 (uma) diária em hotel de categoria turismo; 01 (um) jantar; 01 (um) café da manhã; passeio no caminho do vinho, com acompanhamento de guia de turismo credenciado; 01 (um) almoço típico italiano.</w:t>
            </w:r>
          </w:p>
          <w:p w14:paraId="75E056D1" w14:textId="77777777" w:rsidR="00685F0F" w:rsidRPr="00685F0F" w:rsidRDefault="00685F0F" w:rsidP="0068706C">
            <w:pPr>
              <w:jc w:val="both"/>
              <w:rPr>
                <w:rFonts w:ascii="Arial" w:hAnsi="Arial" w:cs="Arial"/>
                <w:sz w:val="20"/>
                <w:szCs w:val="20"/>
              </w:rPr>
            </w:pPr>
            <w:r w:rsidRPr="00685F0F">
              <w:rPr>
                <w:rFonts w:ascii="Arial" w:hAnsi="Arial" w:cs="Arial"/>
                <w:sz w:val="20"/>
                <w:szCs w:val="20"/>
              </w:rPr>
              <w:t>Caiobá - 04 a 06/11/2026: hospedagem de 02 (duas) diárias em pousada de categoria turismo, localizada próxima à região da praia, com piscina, camas baixas para facilitar o acesso dos idosos, ar-condicionado, banheiros privativos e acesso à internet via wi-fi; 02 (dois) cafés da manhã; 02 (dois) almoços; 02 (dois) jantares.</w:t>
            </w:r>
          </w:p>
          <w:p w14:paraId="3A6F9693" w14:textId="77777777" w:rsidR="00685F0F" w:rsidRPr="00685F0F" w:rsidRDefault="00685F0F" w:rsidP="0068706C">
            <w:pPr>
              <w:rPr>
                <w:rFonts w:ascii="Arial" w:hAnsi="Arial" w:cs="Arial"/>
                <w:b/>
                <w:bCs/>
                <w:sz w:val="20"/>
                <w:szCs w:val="20"/>
              </w:rPr>
            </w:pPr>
            <w:r w:rsidRPr="00685F0F">
              <w:rPr>
                <w:rFonts w:ascii="Arial" w:hAnsi="Arial" w:cs="Arial"/>
                <w:sz w:val="20"/>
                <w:szCs w:val="20"/>
              </w:rPr>
              <w:t>As refeições fornecidas pela pousada deverão contemplar cardápio variado e inclusivo, com opções para pessoas com restrições ou necessidades alimentares, incluindo alimentação zero lactose, sem glúten e adequada à seletividade alimentar, entre outras necessidades informadas previamente pela contratante, com sobremesas e bebidas não alcoólicas inclusas.</w:t>
            </w:r>
          </w:p>
        </w:tc>
        <w:tc>
          <w:tcPr>
            <w:tcW w:w="487" w:type="pct"/>
            <w:tcBorders>
              <w:top w:val="single" w:sz="4" w:space="0" w:color="auto"/>
              <w:left w:val="single" w:sz="4" w:space="0" w:color="auto"/>
              <w:bottom w:val="single" w:sz="4" w:space="0" w:color="auto"/>
              <w:right w:val="single" w:sz="4" w:space="0" w:color="auto"/>
            </w:tcBorders>
          </w:tcPr>
          <w:p w14:paraId="65F05F8A" w14:textId="77777777" w:rsidR="00685F0F" w:rsidRPr="00685F0F" w:rsidRDefault="00685F0F" w:rsidP="00FD2808">
            <w:pPr>
              <w:jc w:val="center"/>
              <w:rPr>
                <w:rFonts w:ascii="Arial" w:hAnsi="Arial" w:cs="Arial"/>
                <w:sz w:val="20"/>
                <w:szCs w:val="20"/>
                <w:lang w:val="en-US"/>
              </w:rPr>
            </w:pPr>
            <w:r w:rsidRPr="00685F0F">
              <w:rPr>
                <w:rFonts w:ascii="Arial" w:hAnsi="Arial" w:cs="Arial"/>
                <w:sz w:val="20"/>
                <w:szCs w:val="20"/>
                <w:lang w:val="en-US"/>
              </w:rPr>
              <w:t>Serviço</w:t>
            </w:r>
          </w:p>
          <w:p w14:paraId="518E1EAD" w14:textId="77777777" w:rsidR="00685F0F" w:rsidRPr="00685F0F" w:rsidRDefault="00685F0F" w:rsidP="00FD2808">
            <w:pPr>
              <w:jc w:val="center"/>
              <w:rPr>
                <w:rFonts w:ascii="Arial" w:hAnsi="Arial" w:cs="Arial"/>
                <w:sz w:val="20"/>
                <w:szCs w:val="20"/>
                <w:lang w:val="en-US"/>
              </w:rPr>
            </w:pPr>
          </w:p>
          <w:p w14:paraId="543BC21E" w14:textId="77777777" w:rsidR="00685F0F" w:rsidRPr="00685F0F" w:rsidRDefault="00685F0F" w:rsidP="00FD2808">
            <w:pPr>
              <w:jc w:val="center"/>
              <w:rPr>
                <w:rFonts w:ascii="Arial" w:hAnsi="Arial" w:cs="Arial"/>
                <w:sz w:val="20"/>
                <w:szCs w:val="20"/>
              </w:rPr>
            </w:pPr>
          </w:p>
        </w:tc>
        <w:tc>
          <w:tcPr>
            <w:tcW w:w="536" w:type="pct"/>
            <w:tcBorders>
              <w:top w:val="single" w:sz="4" w:space="0" w:color="auto"/>
              <w:left w:val="single" w:sz="4" w:space="0" w:color="auto"/>
              <w:bottom w:val="single" w:sz="4" w:space="0" w:color="auto"/>
              <w:right w:val="single" w:sz="4" w:space="0" w:color="auto"/>
            </w:tcBorders>
          </w:tcPr>
          <w:p w14:paraId="1392C8A0" w14:textId="77777777" w:rsidR="00685F0F" w:rsidRPr="00685F0F" w:rsidRDefault="00685F0F" w:rsidP="00FD2808">
            <w:pPr>
              <w:jc w:val="center"/>
              <w:rPr>
                <w:rFonts w:ascii="Arial" w:hAnsi="Arial" w:cs="Arial"/>
                <w:sz w:val="20"/>
                <w:szCs w:val="20"/>
              </w:rPr>
            </w:pPr>
            <w:r w:rsidRPr="00685F0F">
              <w:rPr>
                <w:rFonts w:ascii="Arial" w:hAnsi="Arial" w:cs="Arial"/>
                <w:sz w:val="20"/>
                <w:szCs w:val="20"/>
              </w:rPr>
              <w:t>70</w:t>
            </w:r>
          </w:p>
          <w:p w14:paraId="01275FCC" w14:textId="77777777" w:rsidR="00685F0F" w:rsidRPr="00685F0F" w:rsidRDefault="00685F0F" w:rsidP="00FD2808">
            <w:pPr>
              <w:jc w:val="center"/>
              <w:rPr>
                <w:rFonts w:ascii="Arial" w:hAnsi="Arial" w:cs="Arial"/>
                <w:sz w:val="20"/>
                <w:szCs w:val="20"/>
              </w:rPr>
            </w:pPr>
          </w:p>
          <w:p w14:paraId="5E92B507" w14:textId="77777777" w:rsidR="00685F0F" w:rsidRPr="00685F0F" w:rsidRDefault="00685F0F" w:rsidP="00FD2808">
            <w:pPr>
              <w:jc w:val="center"/>
              <w:rPr>
                <w:rFonts w:ascii="Arial" w:hAnsi="Arial" w:cs="Arial"/>
                <w:sz w:val="20"/>
                <w:szCs w:val="20"/>
              </w:rPr>
            </w:pPr>
          </w:p>
        </w:tc>
        <w:tc>
          <w:tcPr>
            <w:tcW w:w="678" w:type="pct"/>
            <w:tcBorders>
              <w:top w:val="single" w:sz="4" w:space="0" w:color="auto"/>
              <w:left w:val="single" w:sz="4" w:space="0" w:color="auto"/>
              <w:bottom w:val="single" w:sz="4" w:space="0" w:color="auto"/>
              <w:right w:val="single" w:sz="4" w:space="0" w:color="auto"/>
            </w:tcBorders>
          </w:tcPr>
          <w:p w14:paraId="3D37B5EB" w14:textId="77777777" w:rsidR="00685F0F" w:rsidRPr="00685F0F" w:rsidRDefault="00685F0F" w:rsidP="00FD2808">
            <w:pPr>
              <w:jc w:val="center"/>
              <w:rPr>
                <w:rFonts w:ascii="Arial" w:hAnsi="Arial" w:cs="Arial"/>
                <w:sz w:val="20"/>
                <w:szCs w:val="20"/>
              </w:rPr>
            </w:pPr>
            <w:r w:rsidRPr="00685F0F">
              <w:rPr>
                <w:rFonts w:ascii="Arial" w:hAnsi="Arial" w:cs="Arial"/>
                <w:sz w:val="20"/>
                <w:szCs w:val="20"/>
              </w:rPr>
              <w:t>1.610,14</w:t>
            </w:r>
          </w:p>
        </w:tc>
        <w:tc>
          <w:tcPr>
            <w:tcW w:w="701" w:type="pct"/>
            <w:tcBorders>
              <w:top w:val="single" w:sz="4" w:space="0" w:color="auto"/>
              <w:left w:val="nil"/>
              <w:bottom w:val="single" w:sz="4" w:space="0" w:color="auto"/>
              <w:right w:val="single" w:sz="4" w:space="0" w:color="auto"/>
            </w:tcBorders>
          </w:tcPr>
          <w:p w14:paraId="1D4ADEA7" w14:textId="77777777" w:rsidR="00685F0F" w:rsidRPr="00685F0F" w:rsidRDefault="00685F0F" w:rsidP="00FD2808">
            <w:pPr>
              <w:jc w:val="center"/>
              <w:rPr>
                <w:rFonts w:ascii="Arial" w:hAnsi="Arial" w:cs="Arial"/>
                <w:sz w:val="20"/>
                <w:szCs w:val="20"/>
              </w:rPr>
            </w:pPr>
            <w:r w:rsidRPr="00685F0F">
              <w:rPr>
                <w:rFonts w:ascii="Arial" w:hAnsi="Arial" w:cs="Arial"/>
                <w:sz w:val="20"/>
                <w:szCs w:val="20"/>
              </w:rPr>
              <w:t>112.709,80</w:t>
            </w:r>
          </w:p>
        </w:tc>
      </w:tr>
      <w:tr w:rsidR="00685F0F" w:rsidRPr="00685F0F" w14:paraId="4ADB8850" w14:textId="77777777" w:rsidTr="0068706C">
        <w:tc>
          <w:tcPr>
            <w:tcW w:w="5000" w:type="pct"/>
            <w:gridSpan w:val="6"/>
            <w:tcBorders>
              <w:top w:val="single" w:sz="4" w:space="0" w:color="auto"/>
              <w:left w:val="single" w:sz="4" w:space="0" w:color="auto"/>
              <w:bottom w:val="single" w:sz="4" w:space="0" w:color="auto"/>
              <w:right w:val="single" w:sz="4" w:space="0" w:color="auto"/>
            </w:tcBorders>
          </w:tcPr>
          <w:p w14:paraId="78B8211F" w14:textId="77777777" w:rsidR="00685F0F" w:rsidRPr="00685F0F" w:rsidRDefault="00685F0F" w:rsidP="0068706C">
            <w:pPr>
              <w:jc w:val="center"/>
              <w:rPr>
                <w:rFonts w:ascii="Arial" w:hAnsi="Arial" w:cs="Arial"/>
                <w:b/>
                <w:bCs/>
                <w:sz w:val="20"/>
                <w:szCs w:val="20"/>
              </w:rPr>
            </w:pPr>
            <w:r w:rsidRPr="00685F0F">
              <w:rPr>
                <w:rFonts w:ascii="Arial" w:hAnsi="Arial" w:cs="Arial"/>
                <w:b/>
                <w:bCs/>
                <w:sz w:val="20"/>
                <w:szCs w:val="20"/>
              </w:rPr>
              <w:t xml:space="preserve">                                                                                   VALOR TOTAL GERAL R$: 112.709,80</w:t>
            </w:r>
          </w:p>
        </w:tc>
      </w:tr>
    </w:tbl>
    <w:p w14:paraId="63094E2F" w14:textId="77777777" w:rsidR="00685F0F" w:rsidRPr="00685F0F" w:rsidRDefault="00685F0F" w:rsidP="00685F0F">
      <w:pPr>
        <w:rPr>
          <w:rFonts w:ascii="Arial" w:hAnsi="Arial" w:cs="Arial"/>
          <w:sz w:val="20"/>
          <w:szCs w:val="20"/>
        </w:rPr>
      </w:pPr>
      <w:r w:rsidRPr="00685F0F">
        <w:rPr>
          <w:rFonts w:ascii="Arial" w:hAnsi="Arial" w:cs="Arial"/>
          <w:sz w:val="20"/>
          <w:szCs w:val="20"/>
        </w:rPr>
        <w:tab/>
      </w:r>
      <w:r w:rsidRPr="00685F0F">
        <w:rPr>
          <w:rFonts w:ascii="Arial" w:hAnsi="Arial" w:cs="Arial"/>
          <w:sz w:val="20"/>
          <w:szCs w:val="20"/>
        </w:rPr>
        <w:tab/>
      </w:r>
    </w:p>
    <w:p w14:paraId="77095B34" w14:textId="77777777" w:rsidR="00685F0F" w:rsidRPr="00685F0F" w:rsidRDefault="00685F0F" w:rsidP="00685F0F">
      <w:pPr>
        <w:numPr>
          <w:ilvl w:val="1"/>
          <w:numId w:val="1"/>
        </w:numPr>
        <w:ind w:left="0" w:firstLine="709"/>
        <w:jc w:val="both"/>
        <w:rPr>
          <w:rFonts w:ascii="Arial" w:hAnsi="Arial" w:cs="Arial"/>
          <w:sz w:val="20"/>
          <w:szCs w:val="20"/>
          <w:highlight w:val="yellow"/>
        </w:rPr>
      </w:pPr>
      <w:r w:rsidRPr="00685F0F">
        <w:rPr>
          <w:rFonts w:ascii="Arial" w:hAnsi="Arial" w:cs="Arial"/>
          <w:sz w:val="20"/>
          <w:szCs w:val="20"/>
        </w:rPr>
        <w:t xml:space="preserve">Para a formação da estimativa de preços, adotou-se como metodologia a coleta de orçamentos junto a empresas privadas, bem como a consulta a bancos públicos de preços por meio da </w:t>
      </w:r>
      <w:r w:rsidRPr="00685F0F">
        <w:rPr>
          <w:rFonts w:ascii="Arial" w:hAnsi="Arial" w:cs="Arial"/>
          <w:sz w:val="20"/>
          <w:szCs w:val="20"/>
        </w:rPr>
        <w:lastRenderedPageBreak/>
        <w:t xml:space="preserve">plataforma BDS Gestão Pública, com a finalidade de verificar a compatibilidade dos valores praticados no mercado. A partir dos valores obtidos nas cotações e nas pesquisas realizadas na referida plataforma, foi realizada a média dos preços apurados, conforme demonstrado na planilha de apuração de preços anexa ao Termo de Referência, resultando no valor médio estimado de </w:t>
      </w:r>
      <w:r w:rsidRPr="00685F0F">
        <w:rPr>
          <w:rFonts w:ascii="Arial" w:hAnsi="Arial" w:cs="Arial"/>
          <w:sz w:val="20"/>
          <w:szCs w:val="20"/>
          <w:highlight w:val="yellow"/>
        </w:rPr>
        <w:t>R$ 112.709,80 (cento e doze mil, setecentos e nove reais e oitenta centavos).</w:t>
      </w:r>
    </w:p>
    <w:p w14:paraId="3CFCDCF1"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O objeto desta contratação é caracterizado como comum, conforme justificativa constante do Estudo Técnico Preliminar, e a aquisição </w:t>
      </w:r>
      <w:r w:rsidRPr="00685F0F">
        <w:rPr>
          <w:rFonts w:ascii="Arial" w:hAnsi="Arial" w:cs="Arial"/>
          <w:bCs/>
          <w:sz w:val="20"/>
          <w:szCs w:val="20"/>
        </w:rPr>
        <w:t>observa condições semelhantes às do setor privado.</w:t>
      </w:r>
    </w:p>
    <w:p w14:paraId="4BB4D78D"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Não se utiliza do Sistema de Registro de Preços para a presente aquisição, conforme delineado no Estudo Técnico Preliminar.</w:t>
      </w:r>
    </w:p>
    <w:p w14:paraId="73BE196E"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presente contratação não foi pautada no princípio da padronização conforme identificado no Estudo Técnico Preliminar.</w:t>
      </w:r>
    </w:p>
    <w:p w14:paraId="5EE28FAA"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presente contratação não atende o princípio do parcelamento conforme identificado no Estudo Técnico Preliminar.</w:t>
      </w:r>
    </w:p>
    <w:p w14:paraId="34AE4C98"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 xml:space="preserve">O prazo de vigência da contratação é de </w:t>
      </w:r>
      <w:r w:rsidRPr="00685F0F">
        <w:rPr>
          <w:rFonts w:ascii="Arial" w:hAnsi="Arial" w:cs="Arial"/>
          <w:b/>
          <w:bCs/>
          <w:sz w:val="20"/>
          <w:szCs w:val="20"/>
          <w:u w:val="single"/>
        </w:rPr>
        <w:t>01 (Um) ano</w:t>
      </w:r>
      <w:r w:rsidRPr="00685F0F">
        <w:rPr>
          <w:rFonts w:ascii="Arial" w:hAnsi="Arial" w:cs="Arial"/>
          <w:sz w:val="20"/>
          <w:szCs w:val="20"/>
        </w:rPr>
        <w:t xml:space="preserve">, contados da data de sua assinatura, </w:t>
      </w:r>
      <w:r w:rsidRPr="00685F0F">
        <w:rPr>
          <w:rFonts w:ascii="Arial" w:hAnsi="Arial" w:cs="Arial"/>
          <w:sz w:val="20"/>
          <w:szCs w:val="20"/>
          <w:u w:val="single"/>
        </w:rPr>
        <w:t>improrrogável</w:t>
      </w:r>
      <w:r w:rsidRPr="00685F0F">
        <w:rPr>
          <w:rFonts w:ascii="Arial" w:hAnsi="Arial" w:cs="Arial"/>
          <w:sz w:val="20"/>
          <w:szCs w:val="20"/>
        </w:rPr>
        <w:t>.</w:t>
      </w:r>
    </w:p>
    <w:p w14:paraId="1DBD22E9"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 contrato oferece maior detalhamento das regras que serão aplicadas em relação à vigência da contratação.</w:t>
      </w:r>
    </w:p>
    <w:p w14:paraId="7BF10741" w14:textId="77777777" w:rsidR="00685F0F" w:rsidRPr="00685F0F" w:rsidRDefault="00685F0F" w:rsidP="00685F0F">
      <w:pPr>
        <w:ind w:left="709"/>
        <w:rPr>
          <w:rFonts w:ascii="Arial" w:hAnsi="Arial" w:cs="Arial"/>
          <w:sz w:val="20"/>
          <w:szCs w:val="20"/>
        </w:rPr>
      </w:pPr>
    </w:p>
    <w:p w14:paraId="68B034CF" w14:textId="77777777" w:rsidR="00685F0F" w:rsidRPr="0059678C" w:rsidRDefault="00685F0F" w:rsidP="00685F0F">
      <w:pPr>
        <w:keepNext/>
        <w:keepLines/>
        <w:numPr>
          <w:ilvl w:val="0"/>
          <w:numId w:val="1"/>
        </w:numPr>
        <w:tabs>
          <w:tab w:val="left" w:pos="567"/>
        </w:tabs>
        <w:ind w:left="0" w:firstLine="0"/>
        <w:jc w:val="both"/>
        <w:outlineLvl w:val="0"/>
        <w:rPr>
          <w:rFonts w:ascii="Arial" w:hAnsi="Arial" w:cs="Arial"/>
          <w:b/>
          <w:bCs/>
          <w:sz w:val="20"/>
          <w:szCs w:val="20"/>
          <w:u w:val="single"/>
        </w:rPr>
      </w:pPr>
      <w:r w:rsidRPr="0059678C">
        <w:rPr>
          <w:rFonts w:ascii="Arial" w:hAnsi="Arial" w:cs="Arial"/>
          <w:b/>
          <w:bCs/>
          <w:sz w:val="20"/>
          <w:szCs w:val="20"/>
          <w:u w:val="single"/>
        </w:rPr>
        <w:t>FUNDAMENTAÇÃO E DESCRIÇÃO DA NECESSIDADE DA CONTRATAÇÃO</w:t>
      </w:r>
    </w:p>
    <w:p w14:paraId="4AE6CE21"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Fundamentação da Contratação e de seus quantitativos, considerando a estimativa de consumo e utilização prováveis, encontra-se pormenorizada no Estudo Técnico Preliminar, apêndice deste Termo de Referência.</w:t>
      </w:r>
    </w:p>
    <w:p w14:paraId="137E952B"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 objeto da contratação está previsto no Plano de Contratações Anual do ano de 2026.</w:t>
      </w:r>
    </w:p>
    <w:p w14:paraId="7A2D498A" w14:textId="77777777" w:rsidR="00685F0F" w:rsidRPr="00685F0F" w:rsidRDefault="00685F0F" w:rsidP="00685F0F">
      <w:pPr>
        <w:ind w:left="709"/>
        <w:rPr>
          <w:rFonts w:ascii="Arial" w:hAnsi="Arial" w:cs="Arial"/>
          <w:sz w:val="20"/>
          <w:szCs w:val="20"/>
        </w:rPr>
      </w:pPr>
    </w:p>
    <w:p w14:paraId="366B38CE" w14:textId="77777777" w:rsidR="00685F0F" w:rsidRPr="0059678C" w:rsidRDefault="00685F0F" w:rsidP="00685F0F">
      <w:pPr>
        <w:keepNext/>
        <w:keepLines/>
        <w:numPr>
          <w:ilvl w:val="0"/>
          <w:numId w:val="1"/>
        </w:numPr>
        <w:tabs>
          <w:tab w:val="left" w:pos="567"/>
        </w:tabs>
        <w:ind w:left="0" w:firstLine="0"/>
        <w:jc w:val="both"/>
        <w:outlineLvl w:val="0"/>
        <w:rPr>
          <w:rFonts w:ascii="Arial" w:hAnsi="Arial" w:cs="Arial"/>
          <w:b/>
          <w:bCs/>
          <w:sz w:val="20"/>
          <w:szCs w:val="20"/>
          <w:u w:val="single"/>
        </w:rPr>
      </w:pPr>
      <w:r w:rsidRPr="0059678C">
        <w:rPr>
          <w:rFonts w:ascii="Arial" w:hAnsi="Arial" w:cs="Arial"/>
          <w:b/>
          <w:bCs/>
          <w:sz w:val="20"/>
          <w:szCs w:val="20"/>
          <w:u w:val="single"/>
        </w:rPr>
        <w:t>DESCRIÇÃO DA SOLUÇÃO COMO UM TODO</w:t>
      </w:r>
    </w:p>
    <w:p w14:paraId="4A6F1279"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 descrição da solução como um todo encontra-se pormenorizada no Estudo Técnico Preliminar, apêndice deste Termo de Referência.</w:t>
      </w:r>
    </w:p>
    <w:p w14:paraId="22248B6B" w14:textId="77777777" w:rsidR="00685F0F" w:rsidRPr="00685F0F" w:rsidRDefault="00685F0F" w:rsidP="00685F0F">
      <w:pPr>
        <w:ind w:left="709"/>
        <w:rPr>
          <w:rFonts w:ascii="Arial" w:hAnsi="Arial" w:cs="Arial"/>
          <w:i/>
          <w:iCs/>
          <w:sz w:val="20"/>
          <w:szCs w:val="20"/>
        </w:rPr>
      </w:pPr>
    </w:p>
    <w:p w14:paraId="6F054B14" w14:textId="77777777" w:rsidR="00685F0F" w:rsidRPr="0059678C" w:rsidRDefault="00685F0F" w:rsidP="00685F0F">
      <w:pPr>
        <w:keepNext/>
        <w:keepLines/>
        <w:numPr>
          <w:ilvl w:val="0"/>
          <w:numId w:val="1"/>
        </w:numPr>
        <w:tabs>
          <w:tab w:val="left" w:pos="567"/>
        </w:tabs>
        <w:ind w:left="360"/>
        <w:jc w:val="both"/>
        <w:outlineLvl w:val="0"/>
        <w:rPr>
          <w:rFonts w:ascii="Arial" w:hAnsi="Arial" w:cs="Arial"/>
          <w:b/>
          <w:bCs/>
          <w:sz w:val="20"/>
          <w:szCs w:val="20"/>
          <w:u w:val="single"/>
        </w:rPr>
      </w:pPr>
      <w:r w:rsidRPr="0059678C">
        <w:rPr>
          <w:rFonts w:ascii="Arial" w:hAnsi="Arial" w:cs="Arial"/>
          <w:b/>
          <w:bCs/>
          <w:sz w:val="20"/>
          <w:szCs w:val="20"/>
          <w:u w:val="single"/>
        </w:rPr>
        <w:t>REQUISITOS DA CONTRATAÇÃO</w:t>
      </w:r>
      <w:bookmarkStart w:id="49" w:name="_Hlk125706549"/>
    </w:p>
    <w:p w14:paraId="391E3BD9" w14:textId="77777777" w:rsidR="00685F0F" w:rsidRPr="009D494B" w:rsidRDefault="00685F0F" w:rsidP="00173702">
      <w:pPr>
        <w:pStyle w:val="Nivel2"/>
        <w:numPr>
          <w:ilvl w:val="0"/>
          <w:numId w:val="0"/>
        </w:numPr>
        <w:spacing w:before="0"/>
        <w:ind w:left="284"/>
        <w:rPr>
          <w:b/>
          <w:bCs/>
          <w:color w:val="auto"/>
        </w:rPr>
      </w:pPr>
      <w:r w:rsidRPr="009D494B">
        <w:rPr>
          <w:b/>
          <w:bCs/>
          <w:color w:val="auto"/>
        </w:rPr>
        <w:t>Subcontratação</w:t>
      </w:r>
    </w:p>
    <w:p w14:paraId="57EAB7CA"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Não é admitida a subcontratação do objeto contratual.</w:t>
      </w:r>
    </w:p>
    <w:p w14:paraId="6299B6EB" w14:textId="77777777" w:rsidR="00685F0F" w:rsidRPr="009D494B" w:rsidRDefault="00685F0F" w:rsidP="00173702">
      <w:pPr>
        <w:pStyle w:val="Nivel2"/>
        <w:numPr>
          <w:ilvl w:val="0"/>
          <w:numId w:val="0"/>
        </w:numPr>
        <w:spacing w:before="0"/>
        <w:ind w:firstLine="284"/>
        <w:rPr>
          <w:b/>
          <w:bCs/>
          <w:color w:val="auto"/>
        </w:rPr>
      </w:pPr>
      <w:r w:rsidRPr="009D494B">
        <w:rPr>
          <w:b/>
          <w:bCs/>
          <w:color w:val="auto"/>
        </w:rPr>
        <w:t>Garantia da contratação</w:t>
      </w:r>
    </w:p>
    <w:p w14:paraId="3E0B3CD9"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Não haverá exigência da garantia da contratação, pelas razões constantes do Estudo Técnico Preliminar.</w:t>
      </w:r>
    </w:p>
    <w:p w14:paraId="502A24C0" w14:textId="77777777" w:rsidR="00685F0F" w:rsidRPr="009D494B" w:rsidRDefault="00685F0F" w:rsidP="00173702">
      <w:pPr>
        <w:ind w:left="426" w:hanging="142"/>
        <w:rPr>
          <w:rFonts w:ascii="Arial" w:hAnsi="Arial" w:cs="Arial"/>
          <w:sz w:val="20"/>
          <w:szCs w:val="20"/>
        </w:rPr>
      </w:pPr>
      <w:r w:rsidRPr="009D494B">
        <w:rPr>
          <w:rFonts w:ascii="Arial" w:hAnsi="Arial" w:cs="Arial"/>
          <w:b/>
          <w:bCs/>
          <w:sz w:val="20"/>
          <w:szCs w:val="20"/>
        </w:rPr>
        <w:t>Sustentabilidade</w:t>
      </w:r>
    </w:p>
    <w:p w14:paraId="153C2BB8" w14:textId="0712B6D3" w:rsidR="009D494B" w:rsidRPr="009D494B" w:rsidRDefault="00685F0F" w:rsidP="009D494B">
      <w:pPr>
        <w:numPr>
          <w:ilvl w:val="1"/>
          <w:numId w:val="26"/>
        </w:numPr>
        <w:ind w:left="0" w:firstLine="709"/>
        <w:jc w:val="both"/>
        <w:rPr>
          <w:rFonts w:ascii="Arial" w:hAnsi="Arial" w:cs="Arial"/>
          <w:b/>
          <w:bCs/>
          <w:sz w:val="20"/>
          <w:szCs w:val="20"/>
          <w:u w:val="single"/>
        </w:rPr>
      </w:pPr>
      <w:r w:rsidRPr="00685F0F">
        <w:rPr>
          <w:rFonts w:ascii="Arial" w:hAnsi="Arial" w:cs="Arial"/>
          <w:sz w:val="20"/>
          <w:szCs w:val="20"/>
        </w:rPr>
        <w:t>Não se aplica política de sustentabilidade, visto se tratar de um passeio turístico.</w:t>
      </w:r>
    </w:p>
    <w:bookmarkEnd w:id="49"/>
    <w:p w14:paraId="130A5C90" w14:textId="77777777" w:rsidR="00685F0F" w:rsidRPr="00685F0F" w:rsidRDefault="00685F0F" w:rsidP="00685F0F">
      <w:pPr>
        <w:ind w:left="709"/>
        <w:rPr>
          <w:rFonts w:ascii="Arial" w:hAnsi="Arial" w:cs="Arial"/>
          <w:b/>
          <w:bCs/>
          <w:sz w:val="20"/>
          <w:szCs w:val="20"/>
        </w:rPr>
      </w:pPr>
    </w:p>
    <w:p w14:paraId="0F8DB118" w14:textId="77777777" w:rsidR="00685F0F" w:rsidRPr="009D494B" w:rsidRDefault="00685F0F" w:rsidP="00685F0F">
      <w:pPr>
        <w:keepNext/>
        <w:keepLines/>
        <w:numPr>
          <w:ilvl w:val="0"/>
          <w:numId w:val="1"/>
        </w:numPr>
        <w:tabs>
          <w:tab w:val="left" w:pos="567"/>
        </w:tabs>
        <w:ind w:left="360"/>
        <w:jc w:val="both"/>
        <w:outlineLvl w:val="0"/>
        <w:rPr>
          <w:rFonts w:ascii="Arial" w:hAnsi="Arial" w:cs="Arial"/>
          <w:b/>
          <w:bCs/>
          <w:sz w:val="20"/>
          <w:szCs w:val="20"/>
          <w:u w:val="single"/>
        </w:rPr>
      </w:pPr>
      <w:r w:rsidRPr="009D494B">
        <w:rPr>
          <w:rFonts w:ascii="Arial" w:hAnsi="Arial" w:cs="Arial"/>
          <w:b/>
          <w:bCs/>
          <w:sz w:val="20"/>
          <w:szCs w:val="20"/>
          <w:u w:val="single"/>
        </w:rPr>
        <w:t>MODELO DE EXECUÇÃO DO OBJETO</w:t>
      </w:r>
    </w:p>
    <w:p w14:paraId="49CFA2B6" w14:textId="77777777" w:rsidR="00685F0F" w:rsidRPr="009D494B" w:rsidRDefault="00685F0F" w:rsidP="009D494B">
      <w:pPr>
        <w:pStyle w:val="Nivel2"/>
        <w:numPr>
          <w:ilvl w:val="0"/>
          <w:numId w:val="0"/>
        </w:numPr>
        <w:spacing w:before="0"/>
        <w:ind w:left="284" w:firstLine="142"/>
        <w:rPr>
          <w:b/>
          <w:bCs/>
          <w:color w:val="auto"/>
          <w:u w:val="single"/>
        </w:rPr>
      </w:pPr>
      <w:r w:rsidRPr="009D494B">
        <w:rPr>
          <w:b/>
          <w:bCs/>
          <w:color w:val="auto"/>
          <w:u w:val="single"/>
        </w:rPr>
        <w:t>Condições de Execução</w:t>
      </w:r>
    </w:p>
    <w:p w14:paraId="3DA1F469"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 xml:space="preserve">A data de realização desta viagem será entre os dias 03 a 06 de novembro de 2026, cabendo confirmar as datas </w:t>
      </w:r>
      <w:r w:rsidRPr="00685F0F">
        <w:rPr>
          <w:rFonts w:ascii="Arial" w:hAnsi="Arial" w:cs="Arial"/>
          <w:i/>
          <w:iCs/>
          <w:sz w:val="20"/>
          <w:szCs w:val="20"/>
        </w:rPr>
        <w:t>d</w:t>
      </w:r>
      <w:r w:rsidRPr="00685F0F">
        <w:rPr>
          <w:rFonts w:ascii="Arial" w:hAnsi="Arial" w:cs="Arial"/>
          <w:sz w:val="20"/>
          <w:szCs w:val="20"/>
        </w:rPr>
        <w:t xml:space="preserve">a viagem a ser realizado. </w:t>
      </w:r>
    </w:p>
    <w:p w14:paraId="092A4740"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Caso não seja possível a realização da viagem na data assinalada, a empresa deverá comunicar as razões respectivas com pelo menos 03 dias uteis de antecedência para que qualquer pleito de prorrogação de prazo seja analisado.</w:t>
      </w:r>
    </w:p>
    <w:p w14:paraId="35FC1354"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 cronograma de execução seguirá aquele estabelecido no Estudos Técnicos Preliminares.</w:t>
      </w:r>
    </w:p>
    <w:p w14:paraId="227E5662"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Conforme o caso, a execução do objeto contratado deverá ser efetuada dentro dos requisitos de QUALIDADE e SEGURANÇA, em conformidade com as condições constantes deste Edital e seus anexos, atender eficazmente às finalidades que dele(s) naturalmente se esperam, conforme determina o Código de Defesa do Consumidor.</w:t>
      </w:r>
    </w:p>
    <w:p w14:paraId="63C4B169" w14:textId="77777777" w:rsidR="00685F0F" w:rsidRPr="009D494B" w:rsidRDefault="00685F0F" w:rsidP="009D494B">
      <w:pPr>
        <w:pStyle w:val="Nivel2"/>
        <w:numPr>
          <w:ilvl w:val="0"/>
          <w:numId w:val="0"/>
        </w:numPr>
        <w:spacing w:before="0"/>
        <w:ind w:left="858" w:hanging="432"/>
        <w:rPr>
          <w:b/>
          <w:bCs/>
          <w:color w:val="auto"/>
          <w:u w:val="single"/>
        </w:rPr>
      </w:pPr>
      <w:r w:rsidRPr="009D494B">
        <w:rPr>
          <w:b/>
          <w:bCs/>
          <w:color w:val="auto"/>
          <w:u w:val="single"/>
        </w:rPr>
        <w:t>Materiais a serem disponibilizados</w:t>
      </w:r>
    </w:p>
    <w:p w14:paraId="0BD6F1BF"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lastRenderedPageBreak/>
        <w:t>Para a perfeita execução do contrato, a Contratada deverá disponibilizar os materiais, equipamentos, ferramentas e utensílios necessários, nas quantidades estimadas e qualidades a seguir estabelecidas, promovendo sua substituição quando necessário.</w:t>
      </w:r>
    </w:p>
    <w:p w14:paraId="5004F5BE" w14:textId="77777777" w:rsidR="00685F0F" w:rsidRPr="009D494B" w:rsidRDefault="00685F0F" w:rsidP="009D494B">
      <w:pPr>
        <w:pStyle w:val="Nivel2"/>
        <w:numPr>
          <w:ilvl w:val="0"/>
          <w:numId w:val="0"/>
        </w:numPr>
        <w:tabs>
          <w:tab w:val="left" w:pos="357"/>
        </w:tabs>
        <w:spacing w:before="0"/>
        <w:ind w:left="858" w:hanging="432"/>
        <w:rPr>
          <w:rFonts w:eastAsia="Calibri"/>
          <w:b/>
          <w:bCs/>
          <w:color w:val="auto"/>
          <w:u w:val="single"/>
        </w:rPr>
      </w:pPr>
      <w:r w:rsidRPr="009D494B">
        <w:rPr>
          <w:b/>
          <w:bCs/>
          <w:color w:val="auto"/>
          <w:u w:val="single"/>
        </w:rPr>
        <w:t xml:space="preserve">Especificação da garantia </w:t>
      </w:r>
    </w:p>
    <w:p w14:paraId="69544D31"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 xml:space="preserve">O prazo de garantia contratual dos serviços é aquele estabelecido </w:t>
      </w:r>
      <w:hyperlink r:id="rId35" w:history="1">
        <w:r w:rsidRPr="00685F0F">
          <w:rPr>
            <w:rStyle w:val="Ttulo4Char"/>
            <w:rFonts w:ascii="Arial" w:hAnsi="Arial" w:cs="Arial"/>
            <w:i w:val="0"/>
            <w:iCs w:val="0"/>
            <w:color w:val="auto"/>
            <w:sz w:val="20"/>
            <w:szCs w:val="20"/>
          </w:rPr>
          <w:t>na Lei nº 8.078, de 11 de setembro de 1990</w:t>
        </w:r>
      </w:hyperlink>
      <w:r w:rsidRPr="00685F0F">
        <w:rPr>
          <w:rFonts w:ascii="Arial" w:hAnsi="Arial" w:cs="Arial"/>
          <w:sz w:val="20"/>
          <w:szCs w:val="20"/>
        </w:rPr>
        <w:t xml:space="preserve"> (Código de Defesa do Consumidor).</w:t>
      </w:r>
    </w:p>
    <w:p w14:paraId="62224277"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75CBE20" w14:textId="77777777" w:rsidR="00685F0F" w:rsidRPr="00685F0F" w:rsidRDefault="00685F0F" w:rsidP="00685F0F">
      <w:pPr>
        <w:ind w:left="709"/>
        <w:rPr>
          <w:rFonts w:ascii="Arial" w:hAnsi="Arial" w:cs="Arial"/>
          <w:i/>
          <w:iCs/>
          <w:sz w:val="20"/>
          <w:szCs w:val="20"/>
        </w:rPr>
      </w:pPr>
    </w:p>
    <w:p w14:paraId="1BF6A4DF" w14:textId="77777777" w:rsidR="00685F0F" w:rsidRPr="00685F0F" w:rsidRDefault="00685F0F" w:rsidP="00685F0F">
      <w:pPr>
        <w:keepNext/>
        <w:keepLines/>
        <w:numPr>
          <w:ilvl w:val="0"/>
          <w:numId w:val="1"/>
        </w:numPr>
        <w:tabs>
          <w:tab w:val="left" w:pos="567"/>
        </w:tabs>
        <w:ind w:left="360"/>
        <w:jc w:val="both"/>
        <w:outlineLvl w:val="0"/>
        <w:rPr>
          <w:rFonts w:ascii="Arial" w:hAnsi="Arial" w:cs="Arial"/>
          <w:b/>
          <w:bCs/>
          <w:sz w:val="20"/>
          <w:szCs w:val="20"/>
        </w:rPr>
      </w:pPr>
      <w:r w:rsidRPr="00685F0F">
        <w:rPr>
          <w:rFonts w:ascii="Arial" w:hAnsi="Arial" w:cs="Arial"/>
          <w:b/>
          <w:bCs/>
          <w:sz w:val="20"/>
          <w:szCs w:val="20"/>
        </w:rPr>
        <w:t>M</w:t>
      </w:r>
      <w:r w:rsidRPr="009D494B">
        <w:rPr>
          <w:rFonts w:ascii="Arial" w:hAnsi="Arial" w:cs="Arial"/>
          <w:b/>
          <w:bCs/>
          <w:sz w:val="20"/>
          <w:szCs w:val="20"/>
          <w:u w:val="single"/>
        </w:rPr>
        <w:t>ODELO DE GESTÃO DO CONTRATO</w:t>
      </w:r>
    </w:p>
    <w:p w14:paraId="601FD148"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eastAsia="Arial" w:hAnsi="Arial" w:cs="Arial"/>
          <w:sz w:val="20"/>
          <w:szCs w:val="20"/>
        </w:rPr>
        <w:t>O contrato deverá ser executado fielmente pelas partes, de acordo com as cláusulas avençadas e as normas da Lei Federal nº 14.133, de 2021, e cada parte responderá pelas consequências de sua inexecução total ou parcial.</w:t>
      </w:r>
    </w:p>
    <w:p w14:paraId="3FACA1EE"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5CCCFB14"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As comunicações entre o órgão ou entidade e a contratada devem ser realizadas por </w:t>
      </w:r>
      <w:r w:rsidRPr="00685F0F">
        <w:rPr>
          <w:rFonts w:ascii="Arial" w:hAnsi="Arial" w:cs="Arial"/>
          <w:sz w:val="20"/>
          <w:szCs w:val="20"/>
          <w:u w:val="single"/>
        </w:rPr>
        <w:t>escrito</w:t>
      </w:r>
      <w:r w:rsidRPr="00685F0F">
        <w:rPr>
          <w:rFonts w:ascii="Arial" w:hAnsi="Arial" w:cs="Arial"/>
          <w:sz w:val="20"/>
          <w:szCs w:val="20"/>
        </w:rPr>
        <w:t xml:space="preserve"> sempre que o ato exigir tal formalidade, </w:t>
      </w:r>
      <w:r w:rsidRPr="00685F0F">
        <w:rPr>
          <w:rFonts w:ascii="Arial" w:hAnsi="Arial" w:cs="Arial"/>
          <w:sz w:val="20"/>
          <w:szCs w:val="20"/>
          <w:u w:val="single"/>
        </w:rPr>
        <w:t>admitindo-se o uso de mensagem eletrônica</w:t>
      </w:r>
      <w:r w:rsidRPr="00685F0F">
        <w:rPr>
          <w:rFonts w:ascii="Arial" w:hAnsi="Arial" w:cs="Arial"/>
          <w:sz w:val="20"/>
          <w:szCs w:val="20"/>
        </w:rPr>
        <w:t xml:space="preserve"> para esse fim.</w:t>
      </w:r>
    </w:p>
    <w:p w14:paraId="3EC92361"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 órgão ou entidade poderá convocar representante da empresa para adoção de providências que devam ser cumpridas de imediato.</w:t>
      </w:r>
    </w:p>
    <w:p w14:paraId="455F1668"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Após a assinatura do contrato ou instrumento equivalente</w:t>
      </w:r>
      <w:r w:rsidRPr="00685F0F">
        <w:rPr>
          <w:rFonts w:ascii="Arial" w:hAnsi="Arial" w:cs="Arial"/>
          <w:strike/>
          <w:sz w:val="20"/>
          <w:szCs w:val="20"/>
        </w:rPr>
        <w:t>,</w:t>
      </w:r>
      <w:r w:rsidRPr="00685F0F">
        <w:rPr>
          <w:rFonts w:ascii="Arial"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EB6946"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413285EF"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A49040E" w14:textId="77777777" w:rsidR="00685F0F" w:rsidRPr="00685F0F" w:rsidRDefault="00685F0F" w:rsidP="00685F0F">
      <w:pPr>
        <w:ind w:left="709"/>
        <w:rPr>
          <w:rFonts w:ascii="Arial" w:hAnsi="Arial" w:cs="Arial"/>
          <w:b/>
          <w:bCs/>
          <w:sz w:val="20"/>
          <w:szCs w:val="20"/>
        </w:rPr>
      </w:pPr>
    </w:p>
    <w:p w14:paraId="6E2D6BF1" w14:textId="77777777" w:rsidR="00685F0F" w:rsidRPr="009D494B" w:rsidRDefault="00685F0F" w:rsidP="00685F0F">
      <w:pPr>
        <w:keepNext/>
        <w:keepLines/>
        <w:numPr>
          <w:ilvl w:val="0"/>
          <w:numId w:val="1"/>
        </w:numPr>
        <w:tabs>
          <w:tab w:val="left" w:pos="567"/>
        </w:tabs>
        <w:ind w:left="360"/>
        <w:jc w:val="both"/>
        <w:outlineLvl w:val="0"/>
        <w:rPr>
          <w:rFonts w:ascii="Arial" w:hAnsi="Arial" w:cs="Arial"/>
          <w:b/>
          <w:bCs/>
          <w:sz w:val="20"/>
          <w:szCs w:val="20"/>
          <w:u w:val="single"/>
        </w:rPr>
      </w:pPr>
      <w:r w:rsidRPr="009D494B">
        <w:rPr>
          <w:rFonts w:ascii="Arial" w:hAnsi="Arial" w:cs="Arial"/>
          <w:b/>
          <w:bCs/>
          <w:sz w:val="20"/>
          <w:szCs w:val="20"/>
          <w:u w:val="single"/>
        </w:rPr>
        <w:t>CRITÉRIOS DE MEDIÇÃO E DE PAGAMENTO</w:t>
      </w:r>
    </w:p>
    <w:p w14:paraId="5F92FB1A" w14:textId="77777777" w:rsidR="00685F0F" w:rsidRPr="009D494B" w:rsidRDefault="00685F0F" w:rsidP="009D494B">
      <w:pPr>
        <w:pStyle w:val="Nivel2"/>
        <w:numPr>
          <w:ilvl w:val="0"/>
          <w:numId w:val="0"/>
        </w:numPr>
        <w:spacing w:before="0"/>
        <w:ind w:left="858" w:hanging="432"/>
        <w:rPr>
          <w:b/>
          <w:bCs/>
          <w:color w:val="auto"/>
          <w:u w:val="single"/>
          <w:lang w:eastAsia="en-US"/>
        </w:rPr>
      </w:pPr>
      <w:r w:rsidRPr="009D494B">
        <w:rPr>
          <w:b/>
          <w:bCs/>
          <w:color w:val="auto"/>
          <w:u w:val="single"/>
          <w:lang w:eastAsia="en-US"/>
        </w:rPr>
        <w:t>Recebimento do Objeto</w:t>
      </w:r>
    </w:p>
    <w:p w14:paraId="24B80CB5" w14:textId="77777777" w:rsidR="00685F0F" w:rsidRPr="00685F0F" w:rsidRDefault="00685F0F" w:rsidP="00685F0F">
      <w:pPr>
        <w:numPr>
          <w:ilvl w:val="1"/>
          <w:numId w:val="1"/>
        </w:numPr>
        <w:ind w:left="0" w:firstLine="709"/>
        <w:jc w:val="both"/>
        <w:rPr>
          <w:rFonts w:ascii="Arial" w:hAnsi="Arial" w:cs="Arial"/>
          <w:sz w:val="20"/>
          <w:szCs w:val="20"/>
          <w:lang w:eastAsia="en-US"/>
        </w:rPr>
      </w:pPr>
      <w:r w:rsidRPr="00685F0F">
        <w:rPr>
          <w:rFonts w:ascii="Arial" w:hAnsi="Arial" w:cs="Arial"/>
          <w:sz w:val="20"/>
          <w:szCs w:val="20"/>
          <w:lang w:eastAsia="en-US"/>
        </w:rPr>
        <w:t xml:space="preserve">Os serviços serão prestados (recebidos provisoriamente), de forma sumária, no ato da entrega, juntamente com a </w:t>
      </w:r>
      <w:r w:rsidRPr="00685F0F">
        <w:rPr>
          <w:rFonts w:ascii="Arial" w:eastAsia="Calibri" w:hAnsi="Arial" w:cs="Arial"/>
          <w:sz w:val="20"/>
          <w:szCs w:val="20"/>
          <w:lang w:eastAsia="en-US"/>
        </w:rPr>
        <w:t>nota</w:t>
      </w:r>
      <w:r w:rsidRPr="00685F0F">
        <w:rPr>
          <w:rFonts w:ascii="Arial" w:hAnsi="Arial" w:cs="Arial"/>
          <w:sz w:val="20"/>
          <w:szCs w:val="2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85F0F">
        <w:rPr>
          <w:rFonts w:ascii="Arial" w:hAnsi="Arial" w:cs="Arial"/>
          <w:color w:val="FF0000"/>
          <w:sz w:val="20"/>
          <w:szCs w:val="20"/>
          <w:lang w:eastAsia="en-US"/>
        </w:rPr>
        <w:t xml:space="preserve"> </w:t>
      </w:r>
      <w:r w:rsidRPr="00685F0F">
        <w:rPr>
          <w:rFonts w:ascii="Arial" w:hAnsi="Arial" w:cs="Arial"/>
          <w:sz w:val="20"/>
          <w:szCs w:val="20"/>
          <w:lang w:eastAsia="en-US"/>
        </w:rPr>
        <w:t>e na proposta.</w:t>
      </w:r>
    </w:p>
    <w:p w14:paraId="43CC43AF" w14:textId="77777777" w:rsidR="00685F0F" w:rsidRPr="00685F0F" w:rsidRDefault="00685F0F" w:rsidP="00685F0F">
      <w:pPr>
        <w:numPr>
          <w:ilvl w:val="1"/>
          <w:numId w:val="1"/>
        </w:numPr>
        <w:ind w:left="0" w:firstLine="709"/>
        <w:jc w:val="both"/>
        <w:rPr>
          <w:rFonts w:ascii="Arial" w:hAnsi="Arial" w:cs="Arial"/>
          <w:sz w:val="20"/>
          <w:szCs w:val="20"/>
          <w:lang w:eastAsia="en-US"/>
        </w:rPr>
      </w:pPr>
      <w:r w:rsidRPr="00685F0F">
        <w:rPr>
          <w:rFonts w:ascii="Arial" w:hAnsi="Arial" w:cs="Arial"/>
          <w:sz w:val="20"/>
          <w:szCs w:val="20"/>
          <w:lang w:eastAsia="en-US"/>
        </w:rPr>
        <w:t>Os serviços poderão ser rejeitados, no todo ou em parte, inclusive antes do recebimento provisório, quando em desacordo com as especificações constantes no Termo de Referência</w:t>
      </w:r>
      <w:r w:rsidRPr="00685F0F">
        <w:rPr>
          <w:rFonts w:ascii="Arial" w:hAnsi="Arial" w:cs="Arial"/>
          <w:color w:val="FF0000"/>
          <w:sz w:val="20"/>
          <w:szCs w:val="20"/>
          <w:lang w:eastAsia="en-US"/>
        </w:rPr>
        <w:t xml:space="preserve"> </w:t>
      </w:r>
      <w:r w:rsidRPr="00685F0F">
        <w:rPr>
          <w:rFonts w:ascii="Arial" w:hAnsi="Arial" w:cs="Arial"/>
          <w:sz w:val="20"/>
          <w:szCs w:val="20"/>
          <w:lang w:eastAsia="en-US"/>
        </w:rPr>
        <w:t>e na proposta, devendo ser readequado antes da ocorrência da viagem, a contar da notificação da contratada, às suas custas, sem prejuízo da aplicação das penalidades.</w:t>
      </w:r>
    </w:p>
    <w:p w14:paraId="0E4D78CE" w14:textId="77777777" w:rsidR="00685F0F" w:rsidRPr="00685F0F" w:rsidRDefault="00685F0F" w:rsidP="00685F0F">
      <w:pPr>
        <w:numPr>
          <w:ilvl w:val="1"/>
          <w:numId w:val="1"/>
        </w:numPr>
        <w:ind w:left="0" w:firstLine="709"/>
        <w:jc w:val="both"/>
        <w:rPr>
          <w:rFonts w:ascii="Arial" w:hAnsi="Arial" w:cs="Arial"/>
          <w:sz w:val="20"/>
          <w:szCs w:val="20"/>
          <w:lang w:eastAsia="en-US"/>
        </w:rPr>
      </w:pPr>
      <w:r w:rsidRPr="00685F0F">
        <w:rPr>
          <w:rFonts w:ascii="Arial" w:hAnsi="Arial" w:cs="Arial"/>
          <w:bCs/>
          <w:sz w:val="20"/>
          <w:szCs w:val="20"/>
          <w:lang w:eastAsia="en-US"/>
        </w:rPr>
        <w:t xml:space="preserve">No caso de controvérsia sobre a execução do objeto, quanto à dimensão, qualidade e quantidade, deverá ser observado o teor do </w:t>
      </w:r>
      <w:hyperlink r:id="rId36" w:anchor="art143" w:history="1">
        <w:r w:rsidRPr="00685F0F">
          <w:rPr>
            <w:rStyle w:val="Ttulo4Char"/>
            <w:rFonts w:ascii="Arial" w:hAnsi="Arial" w:cs="Arial"/>
            <w:bCs/>
            <w:color w:val="auto"/>
            <w:sz w:val="20"/>
            <w:szCs w:val="20"/>
            <w:lang w:eastAsia="en-US"/>
          </w:rPr>
          <w:t>art. 143 da Lei Federal nº 14.133, de 2021</w:t>
        </w:r>
      </w:hyperlink>
      <w:r w:rsidRPr="00685F0F">
        <w:rPr>
          <w:rFonts w:ascii="Arial" w:hAnsi="Arial" w:cs="Arial"/>
          <w:bCs/>
          <w:sz w:val="20"/>
          <w:szCs w:val="20"/>
          <w:lang w:eastAsia="en-US"/>
        </w:rPr>
        <w:t xml:space="preserve">, comunicando-se à empresa para emissão de Nota Fiscal no que pertine à parcela incontroversa da execução do objeto, para efeito de liquidação e pagamento - </w:t>
      </w:r>
      <w:r w:rsidRPr="00685F0F">
        <w:rPr>
          <w:rFonts w:ascii="Arial" w:hAnsi="Arial" w:cs="Arial"/>
          <w:bCs/>
          <w:sz w:val="20"/>
          <w:szCs w:val="20"/>
          <w:u w:val="single"/>
          <w:lang w:eastAsia="en-US"/>
        </w:rPr>
        <w:t>liberação da parcela incontroversa no prazo contratual</w:t>
      </w:r>
      <w:r w:rsidRPr="00685F0F">
        <w:rPr>
          <w:rFonts w:ascii="Arial" w:hAnsi="Arial" w:cs="Arial"/>
          <w:bCs/>
          <w:sz w:val="20"/>
          <w:szCs w:val="20"/>
          <w:lang w:eastAsia="en-US"/>
        </w:rPr>
        <w:t>.</w:t>
      </w:r>
    </w:p>
    <w:p w14:paraId="4D201D59" w14:textId="77777777" w:rsidR="00685F0F" w:rsidRPr="00685F0F" w:rsidRDefault="00685F0F" w:rsidP="00685F0F">
      <w:pPr>
        <w:numPr>
          <w:ilvl w:val="1"/>
          <w:numId w:val="1"/>
        </w:numPr>
        <w:ind w:left="0" w:firstLine="709"/>
        <w:jc w:val="both"/>
        <w:rPr>
          <w:rFonts w:ascii="Arial" w:hAnsi="Arial" w:cs="Arial"/>
          <w:sz w:val="20"/>
          <w:szCs w:val="20"/>
          <w:lang w:eastAsia="en-US"/>
        </w:rPr>
      </w:pPr>
      <w:r w:rsidRPr="00685F0F">
        <w:rPr>
          <w:rFonts w:ascii="Arial" w:hAnsi="Arial" w:cs="Arial"/>
          <w:sz w:val="20"/>
          <w:szCs w:val="20"/>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412C71B" w14:textId="77777777" w:rsidR="00685F0F" w:rsidRPr="00685F0F" w:rsidRDefault="00685F0F" w:rsidP="00685F0F">
      <w:pPr>
        <w:numPr>
          <w:ilvl w:val="1"/>
          <w:numId w:val="1"/>
        </w:numPr>
        <w:ind w:left="0" w:firstLine="709"/>
        <w:jc w:val="both"/>
        <w:rPr>
          <w:rFonts w:ascii="Arial" w:hAnsi="Arial" w:cs="Arial"/>
          <w:sz w:val="20"/>
          <w:szCs w:val="20"/>
          <w:lang w:eastAsia="en-US"/>
        </w:rPr>
      </w:pPr>
      <w:r w:rsidRPr="00685F0F">
        <w:rPr>
          <w:rFonts w:ascii="Arial" w:hAnsi="Arial" w:cs="Arial"/>
          <w:sz w:val="20"/>
          <w:szCs w:val="20"/>
          <w:lang w:eastAsia="en-US"/>
        </w:rPr>
        <w:t>O recebimento provisório ou definitivo não excluirá a responsabilidade civil pela solidez e pela segurança do serviço nem a responsabilidade ético-profissional pela perfeita execução do contrato.</w:t>
      </w:r>
    </w:p>
    <w:p w14:paraId="3F6D469A" w14:textId="77777777" w:rsidR="00685F0F" w:rsidRPr="00685F0F" w:rsidRDefault="00685F0F" w:rsidP="00685F0F">
      <w:pPr>
        <w:ind w:left="709"/>
        <w:rPr>
          <w:rFonts w:ascii="Arial" w:hAnsi="Arial" w:cs="Arial"/>
          <w:sz w:val="20"/>
          <w:szCs w:val="20"/>
          <w:lang w:eastAsia="en-US"/>
        </w:rPr>
      </w:pPr>
    </w:p>
    <w:p w14:paraId="5E3A5C15" w14:textId="77777777" w:rsidR="00685F0F" w:rsidRPr="009D494B" w:rsidRDefault="00685F0F" w:rsidP="009D494B">
      <w:pPr>
        <w:pStyle w:val="Nivel2"/>
        <w:numPr>
          <w:ilvl w:val="0"/>
          <w:numId w:val="0"/>
        </w:numPr>
        <w:spacing w:before="0"/>
        <w:ind w:left="858" w:hanging="432"/>
        <w:rPr>
          <w:b/>
          <w:bCs/>
          <w:color w:val="auto"/>
          <w:u w:val="single"/>
          <w:lang w:eastAsia="en-US"/>
        </w:rPr>
      </w:pPr>
      <w:r w:rsidRPr="009D494B">
        <w:rPr>
          <w:b/>
          <w:bCs/>
          <w:color w:val="auto"/>
          <w:u w:val="single"/>
          <w:lang w:eastAsia="en-US"/>
        </w:rPr>
        <w:t>Liquidação e Pagamento</w:t>
      </w:r>
    </w:p>
    <w:p w14:paraId="7FEB7F2C" w14:textId="77777777" w:rsidR="00685F0F" w:rsidRPr="009D494B" w:rsidRDefault="00685F0F" w:rsidP="00685F0F">
      <w:pPr>
        <w:numPr>
          <w:ilvl w:val="1"/>
          <w:numId w:val="1"/>
        </w:numPr>
        <w:ind w:left="0" w:firstLine="709"/>
        <w:jc w:val="both"/>
        <w:rPr>
          <w:rFonts w:ascii="Arial" w:hAnsi="Arial" w:cs="Arial"/>
          <w:sz w:val="20"/>
          <w:szCs w:val="20"/>
          <w:lang w:eastAsia="en-US"/>
        </w:rPr>
      </w:pPr>
      <w:r w:rsidRPr="009D494B">
        <w:rPr>
          <w:rFonts w:ascii="Arial" w:hAnsi="Arial" w:cs="Arial"/>
          <w:sz w:val="20"/>
          <w:szCs w:val="20"/>
          <w:lang w:eastAsia="en-US"/>
        </w:rPr>
        <w:t>A liquidação e o pagamento serão processados nos termos legais, por meio de ordem bancária, para crédito em banco, agência e conta corrente indicados pelo contratado.</w:t>
      </w:r>
    </w:p>
    <w:p w14:paraId="087AAA42" w14:textId="77777777" w:rsidR="00685F0F" w:rsidRPr="009D494B" w:rsidRDefault="00685F0F" w:rsidP="00685F0F">
      <w:pPr>
        <w:numPr>
          <w:ilvl w:val="2"/>
          <w:numId w:val="1"/>
        </w:numPr>
        <w:ind w:left="0" w:firstLine="709"/>
        <w:jc w:val="both"/>
        <w:rPr>
          <w:rFonts w:ascii="Arial" w:hAnsi="Arial" w:cs="Arial"/>
          <w:sz w:val="20"/>
          <w:szCs w:val="20"/>
        </w:rPr>
      </w:pPr>
      <w:r w:rsidRPr="009D494B">
        <w:rPr>
          <w:rFonts w:ascii="Arial" w:hAnsi="Arial" w:cs="Arial"/>
          <w:sz w:val="20"/>
          <w:szCs w:val="20"/>
        </w:rPr>
        <w:t xml:space="preserve">O pagamento </w:t>
      </w:r>
      <w:r w:rsidRPr="009D494B">
        <w:rPr>
          <w:rFonts w:ascii="Arial" w:hAnsi="Arial" w:cs="Arial"/>
          <w:bCs/>
          <w:sz w:val="20"/>
          <w:szCs w:val="20"/>
        </w:rPr>
        <w:t>observará condições semelhantes às do setor privado e observará a ordem cronológica para cada fonte diferenciada de recursos, nos termos do art. 141, da Lei Federal nº. 14.133, de 2021.</w:t>
      </w:r>
    </w:p>
    <w:p w14:paraId="64E24F69" w14:textId="77777777" w:rsidR="00685F0F" w:rsidRPr="009D494B" w:rsidRDefault="00685F0F" w:rsidP="00685F0F">
      <w:pPr>
        <w:numPr>
          <w:ilvl w:val="2"/>
          <w:numId w:val="1"/>
        </w:numPr>
        <w:ind w:left="0" w:firstLine="709"/>
        <w:jc w:val="both"/>
        <w:rPr>
          <w:rFonts w:ascii="Arial" w:hAnsi="Arial" w:cs="Arial"/>
          <w:sz w:val="20"/>
          <w:szCs w:val="20"/>
        </w:rPr>
      </w:pPr>
      <w:r w:rsidRPr="009D494B">
        <w:rPr>
          <w:rFonts w:ascii="Arial" w:hAnsi="Arial" w:cs="Arial"/>
          <w:bCs/>
          <w:sz w:val="20"/>
          <w:szCs w:val="20"/>
        </w:rPr>
        <w:t>Será admitida a alteração na ordem de pagamento nos termos do §1º, art. 141, da Lei Federal nº 14.133, de 2021.</w:t>
      </w:r>
    </w:p>
    <w:p w14:paraId="590D5A24" w14:textId="77777777" w:rsidR="00685F0F" w:rsidRPr="009D494B" w:rsidRDefault="00685F0F" w:rsidP="00685F0F">
      <w:pPr>
        <w:numPr>
          <w:ilvl w:val="2"/>
          <w:numId w:val="1"/>
        </w:numPr>
        <w:ind w:left="0" w:firstLine="709"/>
        <w:jc w:val="both"/>
        <w:rPr>
          <w:rFonts w:ascii="Arial" w:hAnsi="Arial" w:cs="Arial"/>
          <w:sz w:val="20"/>
          <w:szCs w:val="20"/>
        </w:rPr>
      </w:pPr>
      <w:r w:rsidRPr="009D494B">
        <w:rPr>
          <w:rFonts w:ascii="Arial" w:hAnsi="Arial" w:cs="Arial"/>
          <w:sz w:val="20"/>
          <w:szCs w:val="20"/>
        </w:rPr>
        <w:t xml:space="preserve">O pagamento ao contratado será efetuado em </w:t>
      </w:r>
      <w:r w:rsidRPr="009D494B">
        <w:rPr>
          <w:rFonts w:ascii="Arial" w:hAnsi="Arial" w:cs="Arial"/>
          <w:sz w:val="20"/>
          <w:szCs w:val="20"/>
          <w:u w:val="single"/>
        </w:rPr>
        <w:t>até 30 (trinta)</w:t>
      </w:r>
      <w:r w:rsidRPr="009D494B">
        <w:rPr>
          <w:rFonts w:ascii="Arial" w:hAnsi="Arial" w:cs="Arial"/>
          <w:sz w:val="20"/>
          <w:szCs w:val="20"/>
        </w:rPr>
        <w:t xml:space="preserve"> a contar do recebimento e atesto da Nota Fiscal.</w:t>
      </w:r>
    </w:p>
    <w:p w14:paraId="7047FF9A" w14:textId="77777777" w:rsidR="00685F0F" w:rsidRPr="009D494B" w:rsidRDefault="00685F0F" w:rsidP="00685F0F">
      <w:pPr>
        <w:numPr>
          <w:ilvl w:val="2"/>
          <w:numId w:val="1"/>
        </w:numPr>
        <w:ind w:left="0" w:firstLine="709"/>
        <w:jc w:val="both"/>
        <w:rPr>
          <w:rFonts w:ascii="Arial" w:hAnsi="Arial" w:cs="Arial"/>
          <w:sz w:val="20"/>
          <w:szCs w:val="20"/>
        </w:rPr>
      </w:pPr>
      <w:r w:rsidRPr="009D494B">
        <w:rPr>
          <w:rFonts w:ascii="Arial" w:hAnsi="Arial" w:cs="Arial"/>
          <w:sz w:val="20"/>
          <w:szCs w:val="20"/>
        </w:rPr>
        <w:t>Não será admitido pagamento antecipado, parcial ou total, ressalvados os permissivos legais.</w:t>
      </w:r>
    </w:p>
    <w:p w14:paraId="5F6C471B" w14:textId="2FB8ADDF" w:rsidR="00685F0F" w:rsidRPr="009D494B" w:rsidRDefault="00685F0F" w:rsidP="000A461F">
      <w:pPr>
        <w:numPr>
          <w:ilvl w:val="2"/>
          <w:numId w:val="1"/>
        </w:numPr>
        <w:ind w:left="0" w:firstLine="709"/>
        <w:jc w:val="both"/>
        <w:rPr>
          <w:rFonts w:ascii="Arial" w:hAnsi="Arial" w:cs="Arial"/>
          <w:b/>
          <w:color w:val="FF0000"/>
          <w:sz w:val="20"/>
          <w:szCs w:val="20"/>
          <w:shd w:val="clear" w:color="auto" w:fill="FFFFFF"/>
        </w:rPr>
      </w:pPr>
      <w:r w:rsidRPr="009D494B">
        <w:rPr>
          <w:rFonts w:ascii="Arial" w:hAnsi="Arial" w:cs="Arial"/>
          <w:sz w:val="20"/>
          <w:szCs w:val="20"/>
        </w:rPr>
        <w:t>Os pagamentos não realizados dentro do prazo, motivados pelo contratado, não serão geradores de direito a reajustamento de preços ou a atualização monetária.</w:t>
      </w:r>
    </w:p>
    <w:p w14:paraId="0B989C15" w14:textId="77777777" w:rsidR="009D494B" w:rsidRPr="0059678C" w:rsidRDefault="009D494B" w:rsidP="009D494B">
      <w:pPr>
        <w:ind w:left="709"/>
        <w:jc w:val="both"/>
        <w:rPr>
          <w:rFonts w:ascii="Arial" w:hAnsi="Arial" w:cs="Arial"/>
          <w:b/>
          <w:color w:val="FF0000"/>
          <w:sz w:val="20"/>
          <w:szCs w:val="20"/>
          <w:u w:val="single"/>
          <w:shd w:val="clear" w:color="auto" w:fill="FFFFFF"/>
        </w:rPr>
      </w:pPr>
    </w:p>
    <w:p w14:paraId="57F0AFAC" w14:textId="77777777" w:rsidR="00685F0F" w:rsidRPr="0059678C" w:rsidRDefault="00685F0F" w:rsidP="00685F0F">
      <w:pPr>
        <w:keepNext/>
        <w:keepLines/>
        <w:numPr>
          <w:ilvl w:val="0"/>
          <w:numId w:val="1"/>
        </w:numPr>
        <w:tabs>
          <w:tab w:val="left" w:pos="567"/>
        </w:tabs>
        <w:ind w:left="357" w:hanging="357"/>
        <w:jc w:val="both"/>
        <w:outlineLvl w:val="0"/>
        <w:rPr>
          <w:rFonts w:ascii="Arial" w:hAnsi="Arial" w:cs="Arial"/>
          <w:b/>
          <w:bCs/>
          <w:sz w:val="20"/>
          <w:szCs w:val="20"/>
          <w:u w:val="single"/>
        </w:rPr>
      </w:pPr>
      <w:r w:rsidRPr="0059678C">
        <w:rPr>
          <w:rFonts w:ascii="Arial" w:hAnsi="Arial" w:cs="Arial"/>
          <w:b/>
          <w:bCs/>
          <w:sz w:val="20"/>
          <w:szCs w:val="20"/>
          <w:u w:val="single"/>
        </w:rPr>
        <w:t>FORMA E CRITÉRIOS DE SELEÇÃO DO FORNECEDOR</w:t>
      </w:r>
    </w:p>
    <w:p w14:paraId="479043A8" w14:textId="77777777" w:rsidR="00685F0F" w:rsidRPr="000267DA" w:rsidRDefault="00685F0F" w:rsidP="000267DA">
      <w:pPr>
        <w:pStyle w:val="Nivel2"/>
        <w:numPr>
          <w:ilvl w:val="0"/>
          <w:numId w:val="0"/>
        </w:numPr>
        <w:spacing w:before="0"/>
        <w:ind w:left="858" w:hanging="432"/>
        <w:rPr>
          <w:b/>
          <w:bCs/>
          <w:color w:val="auto"/>
          <w:highlight w:val="yellow"/>
          <w:u w:val="single"/>
        </w:rPr>
      </w:pPr>
      <w:r w:rsidRPr="000267DA">
        <w:rPr>
          <w:b/>
          <w:bCs/>
          <w:color w:val="auto"/>
          <w:u w:val="single"/>
          <w:lang w:eastAsia="en-US"/>
        </w:rPr>
        <w:t>Forma de seleção e critério de julgamento da proposta</w:t>
      </w:r>
    </w:p>
    <w:p w14:paraId="04806CA3"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eastAsia="Arial" w:hAnsi="Arial" w:cs="Arial"/>
          <w:sz w:val="20"/>
          <w:szCs w:val="20"/>
        </w:rPr>
        <w:t xml:space="preserve">O contratado será selecionado por meio da realização de procedimento de </w:t>
      </w:r>
      <w:r w:rsidRPr="00685F0F">
        <w:rPr>
          <w:rFonts w:ascii="Arial" w:eastAsia="Arial" w:hAnsi="Arial" w:cs="Arial"/>
          <w:b/>
          <w:bCs/>
          <w:sz w:val="20"/>
          <w:szCs w:val="20"/>
          <w:highlight w:val="yellow"/>
        </w:rPr>
        <w:t>PREGÃO ELETRÔNICO</w:t>
      </w:r>
      <w:r w:rsidRPr="00685F0F">
        <w:rPr>
          <w:rFonts w:ascii="Arial" w:eastAsia="Arial" w:hAnsi="Arial" w:cs="Arial"/>
          <w:sz w:val="20"/>
          <w:szCs w:val="20"/>
          <w:highlight w:val="yellow"/>
        </w:rPr>
        <w:t xml:space="preserve"> - art. 28, I, c/c art. 6°, XLI, ambos da Lei n° 14.133/2021</w:t>
      </w:r>
      <w:r w:rsidRPr="00685F0F">
        <w:rPr>
          <w:rFonts w:ascii="Arial" w:eastAsia="Arial" w:hAnsi="Arial" w:cs="Arial"/>
          <w:sz w:val="20"/>
          <w:szCs w:val="20"/>
        </w:rPr>
        <w:t xml:space="preserve">, com adoção do critério de julgamento pelo </w:t>
      </w:r>
      <w:r w:rsidRPr="00685F0F">
        <w:rPr>
          <w:rFonts w:ascii="Arial" w:eastAsia="Arial" w:hAnsi="Arial" w:cs="Arial"/>
          <w:b/>
          <w:bCs/>
          <w:sz w:val="20"/>
          <w:szCs w:val="20"/>
          <w:highlight w:val="yellow"/>
        </w:rPr>
        <w:t>MENOR PREÇO</w:t>
      </w:r>
      <w:r w:rsidRPr="00685F0F">
        <w:rPr>
          <w:rFonts w:ascii="Arial" w:eastAsia="Arial" w:hAnsi="Arial" w:cs="Arial"/>
          <w:sz w:val="20"/>
          <w:szCs w:val="20"/>
          <w:highlight w:val="yellow"/>
        </w:rPr>
        <w:t xml:space="preserve"> - art. 6°, XLI, da Lei n° 14.133/2021</w:t>
      </w:r>
      <w:r w:rsidRPr="00685F0F">
        <w:rPr>
          <w:rFonts w:ascii="Arial" w:eastAsia="Arial" w:hAnsi="Arial" w:cs="Arial"/>
          <w:sz w:val="20"/>
          <w:szCs w:val="20"/>
        </w:rPr>
        <w:t>.</w:t>
      </w:r>
    </w:p>
    <w:p w14:paraId="4DD44C35" w14:textId="77777777" w:rsidR="00685F0F" w:rsidRPr="000267DA" w:rsidRDefault="00685F0F" w:rsidP="000267DA">
      <w:pPr>
        <w:pStyle w:val="Nivel2"/>
        <w:numPr>
          <w:ilvl w:val="0"/>
          <w:numId w:val="0"/>
        </w:numPr>
        <w:spacing w:before="0"/>
        <w:ind w:left="858" w:hanging="432"/>
        <w:rPr>
          <w:b/>
          <w:bCs/>
          <w:color w:val="auto"/>
          <w:u w:val="single"/>
        </w:rPr>
      </w:pPr>
      <w:r w:rsidRPr="000267DA">
        <w:rPr>
          <w:b/>
          <w:bCs/>
          <w:color w:val="auto"/>
          <w:u w:val="single"/>
          <w:lang w:eastAsia="en-US"/>
        </w:rPr>
        <w:t>Exigências de habilitação</w:t>
      </w:r>
    </w:p>
    <w:p w14:paraId="647C606C"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Para fins de habilitação, deverá o licitante comprovar os seguintes requisitos:</w:t>
      </w:r>
    </w:p>
    <w:p w14:paraId="128C00E7" w14:textId="77777777" w:rsidR="00685F0F" w:rsidRPr="00685F0F" w:rsidRDefault="00685F0F" w:rsidP="00685F0F">
      <w:pPr>
        <w:numPr>
          <w:ilvl w:val="1"/>
          <w:numId w:val="1"/>
        </w:numPr>
        <w:tabs>
          <w:tab w:val="left" w:pos="1418"/>
        </w:tabs>
        <w:spacing w:before="120" w:after="120"/>
        <w:ind w:left="142" w:firstLine="567"/>
        <w:jc w:val="both"/>
        <w:rPr>
          <w:rFonts w:ascii="Arial" w:hAnsi="Arial" w:cs="Arial"/>
          <w:sz w:val="20"/>
          <w:szCs w:val="20"/>
        </w:rPr>
      </w:pPr>
      <w:r w:rsidRPr="00685F0F">
        <w:rPr>
          <w:rFonts w:ascii="Arial" w:hAnsi="Arial" w:cs="Arial"/>
          <w:sz w:val="20"/>
          <w:szCs w:val="20"/>
        </w:rPr>
        <w:t>No caso de não constar prazo de validade nas certidões exigidas por este Edital, somente serão aceitas àquelas emitidas com até 60 (sessenta) dias, contados da data de sua expedição.</w:t>
      </w:r>
    </w:p>
    <w:p w14:paraId="200B6673" w14:textId="77777777" w:rsidR="00685F0F" w:rsidRPr="000267DA" w:rsidRDefault="00685F0F" w:rsidP="000267DA">
      <w:pPr>
        <w:pStyle w:val="Nivel2"/>
        <w:numPr>
          <w:ilvl w:val="0"/>
          <w:numId w:val="0"/>
        </w:numPr>
        <w:spacing w:before="0"/>
        <w:ind w:left="858" w:hanging="432"/>
        <w:rPr>
          <w:b/>
          <w:bCs/>
          <w:color w:val="auto"/>
          <w:u w:val="single"/>
          <w:lang w:eastAsia="zh-CN" w:bidi="hi-IN"/>
        </w:rPr>
      </w:pPr>
      <w:r w:rsidRPr="000267DA">
        <w:rPr>
          <w:b/>
          <w:bCs/>
          <w:color w:val="auto"/>
          <w:u w:val="single"/>
          <w:lang w:eastAsia="zh-CN" w:bidi="hi-IN"/>
        </w:rPr>
        <w:t>Habilitação jurídica</w:t>
      </w:r>
    </w:p>
    <w:p w14:paraId="70661D05"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Empresário individual:</w:t>
      </w:r>
      <w:r w:rsidRPr="00685F0F">
        <w:rPr>
          <w:rFonts w:ascii="Arial" w:hAnsi="Arial" w:cs="Arial"/>
          <w:sz w:val="20"/>
          <w:szCs w:val="20"/>
        </w:rPr>
        <w:t xml:space="preserve"> inscrição no Registro Público de Empresas Mercantis, a cargo da Junta Comercial da respectiva sede; </w:t>
      </w:r>
    </w:p>
    <w:p w14:paraId="18744174"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Microempreendedor Individual - MEI:</w:t>
      </w:r>
      <w:r w:rsidRPr="00685F0F">
        <w:rPr>
          <w:rFonts w:ascii="Arial" w:hAnsi="Arial" w:cs="Arial"/>
          <w:sz w:val="20"/>
          <w:szCs w:val="20"/>
        </w:rPr>
        <w:t xml:space="preserve"> Certificado da Condição de Microempreendedor Individual - CCMEI, cuja aceitação ficará condicionada à verificação da autenticidade no sítio </w:t>
      </w:r>
      <w:hyperlink r:id="rId37" w:history="1">
        <w:r w:rsidRPr="00685F0F">
          <w:rPr>
            <w:rStyle w:val="Ttulo4Char"/>
            <w:rFonts w:ascii="Arial" w:hAnsi="Arial" w:cs="Arial"/>
            <w:color w:val="auto"/>
            <w:sz w:val="20"/>
            <w:szCs w:val="20"/>
          </w:rPr>
          <w:t>https://www.gov.br/empresas-e-negocios/pt-br/empreendedor</w:t>
        </w:r>
      </w:hyperlink>
      <w:r w:rsidRPr="00685F0F">
        <w:rPr>
          <w:rFonts w:ascii="Arial" w:hAnsi="Arial" w:cs="Arial"/>
          <w:sz w:val="20"/>
          <w:szCs w:val="20"/>
        </w:rPr>
        <w:t xml:space="preserve">; </w:t>
      </w:r>
    </w:p>
    <w:p w14:paraId="3EFFC3B3"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Sociedade empresária, sociedade limitada unipessoal – SLU ou sociedade identificada como empresa individual de responsabilidade limitada - EIRELI:</w:t>
      </w:r>
      <w:r w:rsidRPr="00685F0F">
        <w:rPr>
          <w:rFonts w:ascii="Arial" w:hAnsi="Arial" w:cs="Arial"/>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75038B95"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 xml:space="preserve">Sociedade simples: </w:t>
      </w:r>
      <w:r w:rsidRPr="00685F0F">
        <w:rPr>
          <w:rFonts w:ascii="Arial" w:hAnsi="Arial" w:cs="Arial"/>
          <w:sz w:val="20"/>
          <w:szCs w:val="20"/>
        </w:rPr>
        <w:t>inscrição do ato constitutivo no Registro Civil de Pessoas Jurídicas do local de sua sede, acompanhada de documento comprobatório de seus administradores;</w:t>
      </w:r>
    </w:p>
    <w:p w14:paraId="240EC000"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Filial, sucursal ou agência de sociedade simples ou empresária:</w:t>
      </w:r>
      <w:r w:rsidRPr="00685F0F">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w:t>
      </w:r>
      <w:bookmarkStart w:id="50" w:name="_Int_ySfCXwr4"/>
      <w:r w:rsidRPr="00685F0F">
        <w:rPr>
          <w:rFonts w:ascii="Arial" w:hAnsi="Arial" w:cs="Arial"/>
          <w:sz w:val="20"/>
          <w:szCs w:val="20"/>
        </w:rPr>
        <w:t>Mercantis onde</w:t>
      </w:r>
      <w:bookmarkEnd w:id="50"/>
      <w:r w:rsidRPr="00685F0F">
        <w:rPr>
          <w:rFonts w:ascii="Arial" w:hAnsi="Arial" w:cs="Arial"/>
          <w:sz w:val="20"/>
          <w:szCs w:val="20"/>
        </w:rPr>
        <w:t xml:space="preserve"> opera, com averbação no Registro onde tem sede a matriz;</w:t>
      </w:r>
    </w:p>
    <w:p w14:paraId="64E896FD"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b/>
          <w:bCs/>
          <w:sz w:val="20"/>
          <w:szCs w:val="20"/>
        </w:rPr>
        <w:t>Consórcio: c</w:t>
      </w:r>
      <w:r w:rsidRPr="00685F0F">
        <w:rPr>
          <w:rFonts w:ascii="Arial" w:hAnsi="Arial" w:cs="Arial"/>
          <w:sz w:val="20"/>
          <w:szCs w:val="20"/>
        </w:rPr>
        <w:t>omprovação de compromisso público ou particular de constituição de consórcio, subscrito pelos consorciados; e, indicação da empresa líder do consórcio, que será responsável por sua representação perante a Administração.</w:t>
      </w:r>
    </w:p>
    <w:p w14:paraId="49F563B1"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Os documentos apresentados deverão estar acompanhados de todas as alterações ou da consolidação respectiva.</w:t>
      </w:r>
    </w:p>
    <w:p w14:paraId="65FE59D6"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Documentos pessoais dos Sócios e Administradores da empresa.</w:t>
      </w:r>
    </w:p>
    <w:p w14:paraId="69C94D18" w14:textId="77777777" w:rsidR="00685F0F" w:rsidRPr="000267DA" w:rsidRDefault="00685F0F" w:rsidP="000267DA">
      <w:pPr>
        <w:pStyle w:val="Nivel2"/>
        <w:numPr>
          <w:ilvl w:val="0"/>
          <w:numId w:val="0"/>
        </w:numPr>
        <w:spacing w:before="0"/>
        <w:ind w:left="858" w:hanging="432"/>
        <w:rPr>
          <w:b/>
          <w:bCs/>
          <w:color w:val="auto"/>
          <w:u w:val="single"/>
          <w:lang w:eastAsia="zh-CN" w:bidi="hi-IN"/>
        </w:rPr>
      </w:pPr>
      <w:r w:rsidRPr="000267DA">
        <w:rPr>
          <w:b/>
          <w:bCs/>
          <w:color w:val="auto"/>
          <w:u w:val="single"/>
          <w:lang w:eastAsia="zh-CN" w:bidi="hi-IN"/>
        </w:rPr>
        <w:t>Habilitação fiscal, social e trabalhista</w:t>
      </w:r>
    </w:p>
    <w:p w14:paraId="6A9F7033"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Prova de inscrição no Cadastro Nacional de Pessoas Jurídicas ou no Cadastro de Pessoas Físicas, conforme o caso;</w:t>
      </w:r>
    </w:p>
    <w:p w14:paraId="01A0569B"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F27385E"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Prova de regularidade com o Fundo de Garantia do Tempo de Serviço (FGTS);</w:t>
      </w:r>
    </w:p>
    <w:p w14:paraId="1EAA79F8"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Prova de inexistência de débitos inadimplidos perante a Justiça do Trabalho, mediante a apresentação de certidão negativa ou positiva com efeito de negativa;</w:t>
      </w:r>
    </w:p>
    <w:p w14:paraId="0D15DBDD"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Prova de inscrição no cadastro de contribuintes Estadual/Distrital ou Municipal relativo ao domicílio ou sede do fornecedor, pertinente ao seu ramo de atividade e compatível com o objeto contratual; </w:t>
      </w:r>
    </w:p>
    <w:p w14:paraId="1AA06CAD"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Prova de regularidade com a Fazenda Estadual/Distrital e Municipal do domicílio ou sede do fornecedor, relativa à atividade em cujo exercício contrata ou concorre;</w:t>
      </w:r>
    </w:p>
    <w:p w14:paraId="1775F5F4"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3694199"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Outros critérios que denotem maior higidez à contratação poderão ser adicionados quando da elaboração do edital.</w:t>
      </w:r>
    </w:p>
    <w:p w14:paraId="180647A7" w14:textId="77777777" w:rsidR="00685F0F" w:rsidRPr="000267DA" w:rsidRDefault="00685F0F" w:rsidP="000267DA">
      <w:pPr>
        <w:pStyle w:val="Nivel2"/>
        <w:numPr>
          <w:ilvl w:val="0"/>
          <w:numId w:val="0"/>
        </w:numPr>
        <w:spacing w:before="0"/>
        <w:ind w:left="858"/>
        <w:rPr>
          <w:b/>
          <w:bCs/>
          <w:color w:val="auto"/>
          <w:u w:val="single"/>
          <w:lang w:eastAsia="zh-CN" w:bidi="hi-IN"/>
        </w:rPr>
      </w:pPr>
      <w:r w:rsidRPr="000267DA">
        <w:rPr>
          <w:b/>
          <w:bCs/>
          <w:color w:val="auto"/>
          <w:u w:val="single"/>
          <w:lang w:eastAsia="zh-CN" w:bidi="hi-IN"/>
        </w:rPr>
        <w:t>Qualificação Econômico-Financeira</w:t>
      </w:r>
    </w:p>
    <w:p w14:paraId="43F78691"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Certidão negativa de insolvência civil expedida pelo distribuidor do domicílio ou sede do licitante, caso se trate de pessoa física, desde que admitida a sua participação na licitação, ou de sociedade simples; </w:t>
      </w:r>
    </w:p>
    <w:p w14:paraId="09F24BA9"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Certidão negativa de falência expedida pelo distribuidor da sede do fornecedor – </w:t>
      </w:r>
      <w:hyperlink r:id="rId38" w:anchor="art69" w:history="1">
        <w:r w:rsidRPr="00685F0F">
          <w:rPr>
            <w:rStyle w:val="Ttulo4Char"/>
            <w:rFonts w:ascii="Arial" w:hAnsi="Arial" w:cs="Arial"/>
            <w:color w:val="auto"/>
            <w:sz w:val="20"/>
            <w:szCs w:val="20"/>
          </w:rPr>
          <w:t>Lei Federal nº 14.133, de 2021, art. 69, caput, inciso II</w:t>
        </w:r>
      </w:hyperlink>
      <w:r w:rsidRPr="00685F0F">
        <w:rPr>
          <w:rFonts w:ascii="Arial" w:hAnsi="Arial" w:cs="Arial"/>
          <w:sz w:val="20"/>
          <w:szCs w:val="20"/>
        </w:rPr>
        <w:t>);</w:t>
      </w:r>
    </w:p>
    <w:p w14:paraId="2F4D43D9"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Outros critérios que resguardem maior garantia à contratação poderão ser adicionados quando da elaboração do edital.</w:t>
      </w:r>
    </w:p>
    <w:p w14:paraId="4230B12D" w14:textId="77777777" w:rsidR="00685F0F" w:rsidRPr="000267DA" w:rsidRDefault="00685F0F" w:rsidP="000267DA">
      <w:pPr>
        <w:pStyle w:val="Nivel2"/>
        <w:numPr>
          <w:ilvl w:val="0"/>
          <w:numId w:val="0"/>
        </w:numPr>
        <w:spacing w:before="0"/>
        <w:ind w:left="858"/>
        <w:rPr>
          <w:b/>
          <w:bCs/>
          <w:color w:val="auto"/>
          <w:u w:val="single"/>
          <w:lang w:eastAsia="zh-CN" w:bidi="hi-IN"/>
        </w:rPr>
      </w:pPr>
      <w:r w:rsidRPr="000267DA">
        <w:rPr>
          <w:b/>
          <w:bCs/>
          <w:color w:val="auto"/>
          <w:u w:val="single"/>
          <w:lang w:eastAsia="zh-CN" w:bidi="hi-IN"/>
        </w:rPr>
        <w:t>Qualificação Técnica</w:t>
      </w:r>
    </w:p>
    <w:p w14:paraId="6109E0EA" w14:textId="77777777" w:rsidR="00685F0F" w:rsidRPr="00685F0F" w:rsidRDefault="00685F0F" w:rsidP="00685F0F">
      <w:pPr>
        <w:numPr>
          <w:ilvl w:val="1"/>
          <w:numId w:val="1"/>
        </w:numPr>
        <w:tabs>
          <w:tab w:val="left" w:pos="1276"/>
          <w:tab w:val="left" w:pos="1418"/>
        </w:tabs>
        <w:spacing w:before="120" w:after="120" w:line="276" w:lineRule="auto"/>
        <w:ind w:left="0" w:firstLine="709"/>
        <w:jc w:val="both"/>
        <w:rPr>
          <w:rFonts w:ascii="Arial" w:hAnsi="Arial" w:cs="Arial"/>
          <w:sz w:val="20"/>
          <w:szCs w:val="20"/>
        </w:rPr>
      </w:pPr>
      <w:r w:rsidRPr="00685F0F">
        <w:rPr>
          <w:rFonts w:ascii="Arial" w:hAnsi="Arial" w:cs="Arial"/>
          <w:sz w:val="20"/>
          <w:szCs w:val="20"/>
        </w:rPr>
        <w:t xml:space="preserve">  </w:t>
      </w:r>
      <w:r w:rsidRPr="00685F0F">
        <w:rPr>
          <w:rFonts w:ascii="Arial" w:hAnsi="Arial" w:cs="Arial"/>
          <w:sz w:val="20"/>
          <w:szCs w:val="20"/>
          <w:highlight w:val="yellow"/>
        </w:rPr>
        <w:t>A empresa contratada deverá comprovar que dispõe de profissional com formação em Turismo (Turismólogo), devidamente registrado, que será responsável pela elaboração e acompanhamento do roteiro turístico, garantindo a qualidade técnica, a adequação cultural e a segurança das atividades oferecidas.</w:t>
      </w:r>
    </w:p>
    <w:p w14:paraId="53065B7B" w14:textId="77777777" w:rsidR="00685F0F" w:rsidRPr="00685F0F" w:rsidRDefault="00685F0F" w:rsidP="00685F0F">
      <w:pPr>
        <w:numPr>
          <w:ilvl w:val="1"/>
          <w:numId w:val="1"/>
        </w:numPr>
        <w:tabs>
          <w:tab w:val="left" w:pos="1276"/>
          <w:tab w:val="left" w:pos="1418"/>
        </w:tabs>
        <w:spacing w:before="120" w:after="120" w:line="276" w:lineRule="auto"/>
        <w:ind w:left="0" w:firstLine="709"/>
        <w:jc w:val="both"/>
        <w:rPr>
          <w:rFonts w:ascii="Arial" w:hAnsi="Arial" w:cs="Arial"/>
          <w:sz w:val="20"/>
          <w:szCs w:val="20"/>
        </w:rPr>
      </w:pPr>
      <w:r w:rsidRPr="00685F0F">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0FE59FA" w14:textId="77777777" w:rsidR="00685F0F" w:rsidRPr="00685F0F" w:rsidRDefault="00685F0F" w:rsidP="00685F0F">
      <w:pPr>
        <w:tabs>
          <w:tab w:val="left" w:pos="1276"/>
          <w:tab w:val="left" w:pos="1418"/>
        </w:tabs>
        <w:spacing w:before="120" w:after="120" w:line="276" w:lineRule="auto"/>
        <w:ind w:firstLine="426"/>
        <w:jc w:val="both"/>
        <w:rPr>
          <w:rFonts w:ascii="Arial" w:hAnsi="Arial" w:cs="Arial"/>
          <w:b/>
          <w:bCs/>
          <w:sz w:val="20"/>
          <w:szCs w:val="20"/>
          <w:u w:val="single"/>
        </w:rPr>
      </w:pPr>
      <w:r w:rsidRPr="00685F0F">
        <w:rPr>
          <w:rFonts w:ascii="Arial" w:hAnsi="Arial" w:cs="Arial"/>
          <w:b/>
          <w:bCs/>
          <w:sz w:val="20"/>
          <w:szCs w:val="20"/>
          <w:u w:val="single"/>
        </w:rPr>
        <w:t>Outras Qualificações:</w:t>
      </w:r>
    </w:p>
    <w:p w14:paraId="18CEC6DB" w14:textId="77777777" w:rsidR="00685F0F" w:rsidRDefault="00685F0F" w:rsidP="00685F0F">
      <w:pPr>
        <w:tabs>
          <w:tab w:val="left" w:pos="1276"/>
          <w:tab w:val="left" w:pos="1418"/>
        </w:tabs>
        <w:ind w:left="709"/>
        <w:rPr>
          <w:rFonts w:ascii="Arial" w:hAnsi="Arial" w:cs="Arial"/>
          <w:sz w:val="20"/>
          <w:szCs w:val="20"/>
        </w:rPr>
      </w:pPr>
      <w:r w:rsidRPr="00685F0F">
        <w:rPr>
          <w:rFonts w:ascii="Arial" w:hAnsi="Arial" w:cs="Arial"/>
          <w:sz w:val="20"/>
          <w:szCs w:val="20"/>
        </w:rPr>
        <w:t xml:space="preserve"> 8.25.  Declaração Unificada (Anexa ao edital)</w:t>
      </w:r>
    </w:p>
    <w:p w14:paraId="2CC7E438" w14:textId="77777777" w:rsidR="000267DA" w:rsidRPr="00685F0F" w:rsidRDefault="000267DA" w:rsidP="00685F0F">
      <w:pPr>
        <w:tabs>
          <w:tab w:val="left" w:pos="1276"/>
          <w:tab w:val="left" w:pos="1418"/>
        </w:tabs>
        <w:ind w:left="709"/>
        <w:rPr>
          <w:rFonts w:ascii="Arial" w:hAnsi="Arial" w:cs="Arial"/>
          <w:sz w:val="20"/>
          <w:szCs w:val="20"/>
        </w:rPr>
      </w:pPr>
    </w:p>
    <w:p w14:paraId="4FAF7CC6" w14:textId="77777777" w:rsidR="00685F0F" w:rsidRPr="0059678C" w:rsidRDefault="00685F0F" w:rsidP="00685F0F">
      <w:pPr>
        <w:keepNext/>
        <w:keepLines/>
        <w:numPr>
          <w:ilvl w:val="0"/>
          <w:numId w:val="1"/>
        </w:numPr>
        <w:tabs>
          <w:tab w:val="left" w:pos="567"/>
        </w:tabs>
        <w:ind w:left="360"/>
        <w:jc w:val="both"/>
        <w:outlineLvl w:val="0"/>
        <w:rPr>
          <w:rFonts w:ascii="Arial" w:hAnsi="Arial" w:cs="Arial"/>
          <w:b/>
          <w:bCs/>
          <w:sz w:val="20"/>
          <w:szCs w:val="20"/>
          <w:u w:val="single"/>
        </w:rPr>
      </w:pPr>
      <w:r w:rsidRPr="0059678C">
        <w:rPr>
          <w:rFonts w:ascii="Arial" w:hAnsi="Arial" w:cs="Arial"/>
          <w:b/>
          <w:bCs/>
          <w:sz w:val="20"/>
          <w:szCs w:val="20"/>
          <w:u w:val="single"/>
        </w:rPr>
        <w:t>ESTIMATIVAS DO VALOR DA CONTRATAÇÃO</w:t>
      </w:r>
    </w:p>
    <w:p w14:paraId="1A52A122"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 xml:space="preserve">O custo estimado total da contratação é de R$ </w:t>
      </w:r>
      <w:bookmarkStart w:id="51" w:name="_Hlk242279447"/>
      <w:r w:rsidRPr="00685F0F">
        <w:rPr>
          <w:rFonts w:ascii="Arial" w:hAnsi="Arial" w:cs="Arial"/>
          <w:sz w:val="20"/>
          <w:szCs w:val="20"/>
        </w:rPr>
        <w:t xml:space="preserve">112.709,80 (cento e doze mil, setecentos e nove reais e oitenta centavos) </w:t>
      </w:r>
      <w:bookmarkEnd w:id="51"/>
      <w:r w:rsidRPr="00685F0F">
        <w:rPr>
          <w:rFonts w:ascii="Arial" w:hAnsi="Arial" w:cs="Arial"/>
          <w:sz w:val="20"/>
          <w:szCs w:val="20"/>
        </w:rPr>
        <w:t xml:space="preserve">conforme anexo, parte integrante e indissociável deste Termo de Referência, e, é compatível com os valores praticados pelo mercado. </w:t>
      </w:r>
    </w:p>
    <w:p w14:paraId="6EFC49B9"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 estimativa de custo levou em consideração o risco envolvido na contratação.</w:t>
      </w:r>
    </w:p>
    <w:p w14:paraId="5FA53D22"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Alterações na legislação ou outras normas que impliquem em aumento de custos, diminuição de receitas ou afetem a prestação de serviços, quando imprevisíveis, poderá acarretar no reequilíbrio contratual.</w:t>
      </w:r>
    </w:p>
    <w:p w14:paraId="6127362A"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Adequações na prestação dos serviços, conforme exigência administrativa, poderá acarretar no reequilíbrio contratual.</w:t>
      </w:r>
    </w:p>
    <w:p w14:paraId="3855C9EB"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color w:val="000000"/>
          <w:sz w:val="20"/>
          <w:szCs w:val="2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E2FFBFC" w14:textId="77777777" w:rsidR="00685F0F" w:rsidRPr="00685F0F" w:rsidRDefault="00685F0F" w:rsidP="00685F0F">
      <w:pPr>
        <w:ind w:left="709"/>
        <w:rPr>
          <w:rFonts w:ascii="Arial" w:hAnsi="Arial" w:cs="Arial"/>
          <w:i/>
          <w:iCs/>
          <w:sz w:val="20"/>
          <w:szCs w:val="20"/>
        </w:rPr>
      </w:pPr>
    </w:p>
    <w:p w14:paraId="21E2D48E" w14:textId="77777777" w:rsidR="00685F0F" w:rsidRPr="0059678C" w:rsidRDefault="00685F0F" w:rsidP="00685F0F">
      <w:pPr>
        <w:keepNext/>
        <w:keepLines/>
        <w:numPr>
          <w:ilvl w:val="0"/>
          <w:numId w:val="1"/>
        </w:numPr>
        <w:tabs>
          <w:tab w:val="left" w:pos="567"/>
        </w:tabs>
        <w:ind w:left="360"/>
        <w:jc w:val="both"/>
        <w:outlineLvl w:val="0"/>
        <w:rPr>
          <w:rFonts w:ascii="Arial" w:hAnsi="Arial" w:cs="Arial"/>
          <w:b/>
          <w:bCs/>
          <w:sz w:val="20"/>
          <w:szCs w:val="20"/>
          <w:u w:val="single"/>
        </w:rPr>
      </w:pPr>
      <w:r w:rsidRPr="0059678C">
        <w:rPr>
          <w:rFonts w:ascii="Arial" w:hAnsi="Arial" w:cs="Arial"/>
          <w:b/>
          <w:bCs/>
          <w:sz w:val="20"/>
          <w:szCs w:val="20"/>
          <w:u w:val="single"/>
        </w:rPr>
        <w:t>ADEQUAÇÃO ORÇAMENTÁRIA</w:t>
      </w:r>
    </w:p>
    <w:p w14:paraId="1601158B"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eastAsia="Arial" w:hAnsi="Arial" w:cs="Arial"/>
          <w:sz w:val="20"/>
          <w:szCs w:val="20"/>
        </w:rPr>
        <w:t>As despesas decorrentes da presente contratação correrão à conta de recursos específicos consignados no Orçamento Municipal.</w:t>
      </w:r>
    </w:p>
    <w:p w14:paraId="42A433B0" w14:textId="77777777" w:rsidR="00685F0F" w:rsidRPr="00685F0F" w:rsidRDefault="00685F0F" w:rsidP="00685F0F">
      <w:pPr>
        <w:numPr>
          <w:ilvl w:val="1"/>
          <w:numId w:val="1"/>
        </w:numPr>
        <w:ind w:left="0" w:firstLine="709"/>
        <w:jc w:val="both"/>
        <w:rPr>
          <w:rFonts w:ascii="Arial" w:hAnsi="Arial" w:cs="Arial"/>
          <w:sz w:val="20"/>
          <w:szCs w:val="20"/>
        </w:rPr>
      </w:pPr>
      <w:r w:rsidRPr="00685F0F">
        <w:rPr>
          <w:rFonts w:ascii="Arial" w:hAnsi="Arial" w:cs="Arial"/>
          <w:sz w:val="20"/>
          <w:szCs w:val="20"/>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53"/>
        <w:gridCol w:w="33"/>
        <w:gridCol w:w="85"/>
        <w:gridCol w:w="840"/>
        <w:gridCol w:w="140"/>
        <w:gridCol w:w="91"/>
        <w:gridCol w:w="26"/>
        <w:gridCol w:w="27"/>
        <w:gridCol w:w="436"/>
        <w:gridCol w:w="604"/>
        <w:gridCol w:w="869"/>
        <w:gridCol w:w="390"/>
        <w:gridCol w:w="27"/>
        <w:gridCol w:w="27"/>
        <w:gridCol w:w="408"/>
        <w:gridCol w:w="690"/>
        <w:gridCol w:w="70"/>
        <w:gridCol w:w="36"/>
        <w:gridCol w:w="1485"/>
        <w:gridCol w:w="35"/>
        <w:gridCol w:w="35"/>
        <w:gridCol w:w="188"/>
        <w:gridCol w:w="108"/>
        <w:gridCol w:w="488"/>
        <w:gridCol w:w="207"/>
        <w:gridCol w:w="258"/>
        <w:gridCol w:w="173"/>
        <w:gridCol w:w="26"/>
        <w:gridCol w:w="27"/>
        <w:gridCol w:w="688"/>
        <w:gridCol w:w="28"/>
        <w:gridCol w:w="224"/>
        <w:gridCol w:w="191"/>
        <w:gridCol w:w="28"/>
        <w:gridCol w:w="74"/>
        <w:gridCol w:w="58"/>
        <w:gridCol w:w="27"/>
        <w:gridCol w:w="27"/>
        <w:gridCol w:w="27"/>
      </w:tblGrid>
      <w:tr w:rsidR="00AA4E89" w:rsidRPr="00AA4E89" w14:paraId="0DED9B09" w14:textId="77777777" w:rsidTr="00AA4E89">
        <w:tblPrEx>
          <w:tblCellMar>
            <w:top w:w="0" w:type="dxa"/>
            <w:bottom w:w="0" w:type="dxa"/>
          </w:tblCellMar>
        </w:tblPrEx>
        <w:trPr>
          <w:gridAfter w:val="1"/>
          <w:wAfter w:w="18" w:type="pct"/>
          <w:trHeight w:hRule="exact" w:val="300"/>
        </w:trPr>
        <w:tc>
          <w:tcPr>
            <w:tcW w:w="574" w:type="pct"/>
            <w:gridSpan w:val="4"/>
            <w:tcMar>
              <w:top w:w="0" w:type="dxa"/>
              <w:left w:w="0" w:type="dxa"/>
              <w:bottom w:w="0" w:type="dxa"/>
              <w:right w:w="0" w:type="dxa"/>
            </w:tcMar>
            <w:vAlign w:val="center"/>
          </w:tcPr>
          <w:p w14:paraId="78C58600"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color w:val="000000"/>
                <w:sz w:val="18"/>
                <w:szCs w:val="20"/>
              </w:rPr>
              <w:t>Organograma</w:t>
            </w:r>
          </w:p>
        </w:tc>
        <w:tc>
          <w:tcPr>
            <w:tcW w:w="79" w:type="pct"/>
          </w:tcPr>
          <w:p w14:paraId="4CB2AF1A" w14:textId="77777777" w:rsidR="00AA4E89" w:rsidRPr="00AA4E89" w:rsidRDefault="00AA4E89" w:rsidP="00AA4E89">
            <w:pPr>
              <w:rPr>
                <w:rFonts w:ascii="SansSerif" w:eastAsia="SansSerif" w:hAnsi="SansSerif" w:cs="SansSerif"/>
                <w:color w:val="000000"/>
                <w:sz w:val="1"/>
                <w:szCs w:val="20"/>
              </w:rPr>
            </w:pPr>
          </w:p>
        </w:tc>
        <w:tc>
          <w:tcPr>
            <w:tcW w:w="53" w:type="pct"/>
          </w:tcPr>
          <w:p w14:paraId="7DF45115" w14:textId="77777777" w:rsidR="00AA4E89" w:rsidRPr="00AA4E89" w:rsidRDefault="00AA4E89" w:rsidP="00AA4E89">
            <w:pPr>
              <w:rPr>
                <w:rFonts w:ascii="SansSerif" w:eastAsia="SansSerif" w:hAnsi="SansSerif" w:cs="SansSerif"/>
                <w:color w:val="000000"/>
                <w:sz w:val="1"/>
                <w:szCs w:val="20"/>
              </w:rPr>
            </w:pPr>
          </w:p>
        </w:tc>
        <w:tc>
          <w:tcPr>
            <w:tcW w:w="17" w:type="pct"/>
            <w:tcBorders>
              <w:left w:val="single" w:sz="8" w:space="0" w:color="000000"/>
            </w:tcBorders>
            <w:shd w:val="clear" w:color="auto" w:fill="FFFFFF"/>
            <w:tcMar>
              <w:top w:w="0" w:type="dxa"/>
              <w:left w:w="0" w:type="dxa"/>
              <w:bottom w:w="0" w:type="dxa"/>
              <w:right w:w="0" w:type="dxa"/>
            </w:tcMar>
          </w:tcPr>
          <w:p w14:paraId="20D78E43" w14:textId="77777777" w:rsidR="00AA4E89" w:rsidRPr="00AA4E89" w:rsidRDefault="00AA4E89" w:rsidP="00AA4E89">
            <w:pPr>
              <w:rPr>
                <w:rFonts w:ascii="SansSerif" w:eastAsia="SansSerif" w:hAnsi="SansSerif" w:cs="SansSerif"/>
                <w:color w:val="000000"/>
                <w:sz w:val="1"/>
                <w:szCs w:val="20"/>
              </w:rPr>
            </w:pPr>
          </w:p>
        </w:tc>
        <w:tc>
          <w:tcPr>
            <w:tcW w:w="1266" w:type="pct"/>
            <w:gridSpan w:val="5"/>
            <w:tcMar>
              <w:top w:w="0" w:type="dxa"/>
              <w:left w:w="60" w:type="dxa"/>
              <w:bottom w:w="0" w:type="dxa"/>
              <w:right w:w="0" w:type="dxa"/>
            </w:tcMar>
            <w:vAlign w:val="center"/>
          </w:tcPr>
          <w:p w14:paraId="08796F18" w14:textId="77777777" w:rsidR="00AA4E89" w:rsidRPr="00AA4E89" w:rsidRDefault="00AA4E89" w:rsidP="00AA4E89">
            <w:pPr>
              <w:rPr>
                <w:rFonts w:ascii="Times New Roman" w:eastAsia="Times New Roman" w:hAnsi="Times New Roman" w:cs="Times New Roman"/>
                <w:sz w:val="20"/>
                <w:szCs w:val="20"/>
              </w:rPr>
            </w:pPr>
            <w:r w:rsidRPr="00AA4E89">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35A79B86" w14:textId="77777777" w:rsidR="00AA4E89" w:rsidRPr="00AA4E89" w:rsidRDefault="00AA4E89" w:rsidP="00AA4E89">
            <w:pPr>
              <w:rPr>
                <w:rFonts w:ascii="SansSerif" w:eastAsia="SansSerif" w:hAnsi="SansSerif" w:cs="SansSerif"/>
                <w:color w:val="000000"/>
                <w:sz w:val="1"/>
                <w:szCs w:val="20"/>
              </w:rPr>
            </w:pPr>
          </w:p>
        </w:tc>
        <w:tc>
          <w:tcPr>
            <w:tcW w:w="1381" w:type="pct"/>
            <w:gridSpan w:val="7"/>
            <w:tcMar>
              <w:top w:w="0" w:type="dxa"/>
              <w:left w:w="0" w:type="dxa"/>
              <w:bottom w:w="0" w:type="dxa"/>
              <w:right w:w="0" w:type="dxa"/>
            </w:tcMar>
            <w:vAlign w:val="center"/>
          </w:tcPr>
          <w:p w14:paraId="7A06392B"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5BCC307D" w14:textId="77777777" w:rsidR="00AA4E89" w:rsidRPr="00AA4E89" w:rsidRDefault="00AA4E89" w:rsidP="00AA4E89">
            <w:pPr>
              <w:rPr>
                <w:rFonts w:ascii="SansSerif" w:eastAsia="SansSerif" w:hAnsi="SansSerif" w:cs="SansSerif"/>
                <w:color w:val="000000"/>
                <w:sz w:val="1"/>
                <w:szCs w:val="20"/>
              </w:rPr>
            </w:pPr>
          </w:p>
        </w:tc>
        <w:tc>
          <w:tcPr>
            <w:tcW w:w="106" w:type="pct"/>
          </w:tcPr>
          <w:p w14:paraId="436D0DA4" w14:textId="77777777" w:rsidR="00AA4E89" w:rsidRPr="00AA4E89" w:rsidRDefault="00AA4E89" w:rsidP="00AA4E89">
            <w:pPr>
              <w:rPr>
                <w:rFonts w:ascii="SansSerif" w:eastAsia="SansSerif" w:hAnsi="SansSerif" w:cs="SansSerif"/>
                <w:color w:val="000000"/>
                <w:sz w:val="1"/>
                <w:szCs w:val="20"/>
              </w:rPr>
            </w:pPr>
          </w:p>
        </w:tc>
        <w:tc>
          <w:tcPr>
            <w:tcW w:w="62" w:type="pct"/>
          </w:tcPr>
          <w:p w14:paraId="49B12B70" w14:textId="77777777" w:rsidR="00AA4E89" w:rsidRPr="00AA4E89" w:rsidRDefault="00AA4E89" w:rsidP="00AA4E89">
            <w:pPr>
              <w:rPr>
                <w:rFonts w:ascii="SansSerif" w:eastAsia="SansSerif" w:hAnsi="SansSerif" w:cs="SansSerif"/>
                <w:color w:val="000000"/>
                <w:sz w:val="1"/>
                <w:szCs w:val="20"/>
              </w:rPr>
            </w:pPr>
          </w:p>
        </w:tc>
        <w:tc>
          <w:tcPr>
            <w:tcW w:w="265" w:type="pct"/>
          </w:tcPr>
          <w:p w14:paraId="2CDC3FE1" w14:textId="77777777" w:rsidR="00AA4E89" w:rsidRPr="00AA4E89" w:rsidRDefault="00AA4E89" w:rsidP="00AA4E89">
            <w:pPr>
              <w:rPr>
                <w:rFonts w:ascii="SansSerif" w:eastAsia="SansSerif" w:hAnsi="SansSerif" w:cs="SansSerif"/>
                <w:color w:val="000000"/>
                <w:sz w:val="1"/>
                <w:szCs w:val="20"/>
              </w:rPr>
            </w:pPr>
          </w:p>
        </w:tc>
        <w:tc>
          <w:tcPr>
            <w:tcW w:w="115" w:type="pct"/>
          </w:tcPr>
          <w:p w14:paraId="188B6C90" w14:textId="77777777" w:rsidR="00AA4E89" w:rsidRPr="00AA4E89" w:rsidRDefault="00AA4E89" w:rsidP="00AA4E89">
            <w:pPr>
              <w:rPr>
                <w:rFonts w:ascii="SansSerif" w:eastAsia="SansSerif" w:hAnsi="SansSerif" w:cs="SansSerif"/>
                <w:color w:val="000000"/>
                <w:sz w:val="1"/>
                <w:szCs w:val="20"/>
              </w:rPr>
            </w:pPr>
          </w:p>
        </w:tc>
        <w:tc>
          <w:tcPr>
            <w:tcW w:w="142" w:type="pct"/>
          </w:tcPr>
          <w:p w14:paraId="37D09147" w14:textId="77777777" w:rsidR="00AA4E89" w:rsidRPr="00AA4E89" w:rsidRDefault="00AA4E89" w:rsidP="00AA4E89">
            <w:pPr>
              <w:rPr>
                <w:rFonts w:ascii="SansSerif" w:eastAsia="SansSerif" w:hAnsi="SansSerif" w:cs="SansSerif"/>
                <w:color w:val="000000"/>
                <w:sz w:val="1"/>
                <w:szCs w:val="20"/>
              </w:rPr>
            </w:pPr>
          </w:p>
        </w:tc>
        <w:tc>
          <w:tcPr>
            <w:tcW w:w="97" w:type="pct"/>
          </w:tcPr>
          <w:p w14:paraId="576216C6" w14:textId="77777777" w:rsidR="00AA4E89" w:rsidRPr="00AA4E89" w:rsidRDefault="00AA4E89" w:rsidP="00AA4E89">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69109CCB" w14:textId="77777777" w:rsidR="00AA4E89" w:rsidRPr="00AA4E89" w:rsidRDefault="00AA4E89" w:rsidP="00AA4E89">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3D5C030B" w14:textId="77777777" w:rsidR="00AA4E89" w:rsidRPr="00AA4E89" w:rsidRDefault="00AA4E89" w:rsidP="00AA4E89">
            <w:pPr>
              <w:jc w:val="right"/>
              <w:rPr>
                <w:rFonts w:ascii="Times New Roman" w:eastAsia="Times New Roman" w:hAnsi="Times New Roman" w:cs="Times New Roman"/>
                <w:sz w:val="20"/>
                <w:szCs w:val="20"/>
              </w:rPr>
            </w:pPr>
            <w:r w:rsidRPr="00AA4E89">
              <w:rPr>
                <w:rFonts w:ascii="Arial" w:eastAsia="Arial" w:hAnsi="Arial" w:cs="Arial"/>
                <w:color w:val="000000"/>
                <w:sz w:val="18"/>
                <w:szCs w:val="20"/>
              </w:rPr>
              <w:t>Valor Estimado</w:t>
            </w:r>
          </w:p>
        </w:tc>
      </w:tr>
      <w:tr w:rsidR="00AA4E89" w:rsidRPr="00AA4E89" w14:paraId="691FDC48" w14:textId="77777777" w:rsidTr="00AA4E89">
        <w:tblPrEx>
          <w:tblCellMar>
            <w:top w:w="0" w:type="dxa"/>
            <w:bottom w:w="0" w:type="dxa"/>
          </w:tblCellMar>
        </w:tblPrEx>
        <w:trPr>
          <w:gridAfter w:val="1"/>
          <w:wAfter w:w="18" w:type="pct"/>
          <w:trHeight w:hRule="exact" w:val="100"/>
        </w:trPr>
        <w:tc>
          <w:tcPr>
            <w:tcW w:w="79" w:type="pct"/>
          </w:tcPr>
          <w:p w14:paraId="6F615A2B" w14:textId="77777777" w:rsidR="00AA4E89" w:rsidRPr="00AA4E89" w:rsidRDefault="00AA4E89" w:rsidP="00AA4E89">
            <w:pPr>
              <w:rPr>
                <w:rFonts w:ascii="SansSerif" w:eastAsia="SansSerif" w:hAnsi="SansSerif" w:cs="SansSerif"/>
                <w:color w:val="000000"/>
                <w:sz w:val="1"/>
                <w:szCs w:val="20"/>
              </w:rPr>
            </w:pPr>
          </w:p>
        </w:tc>
        <w:tc>
          <w:tcPr>
            <w:tcW w:w="17" w:type="pct"/>
          </w:tcPr>
          <w:p w14:paraId="04CD22C7" w14:textId="77777777" w:rsidR="00AA4E89" w:rsidRPr="00AA4E89" w:rsidRDefault="00AA4E89" w:rsidP="00AA4E89">
            <w:pPr>
              <w:rPr>
                <w:rFonts w:ascii="SansSerif" w:eastAsia="SansSerif" w:hAnsi="SansSerif" w:cs="SansSerif"/>
                <w:color w:val="000000"/>
                <w:sz w:val="1"/>
                <w:szCs w:val="20"/>
              </w:rPr>
            </w:pPr>
          </w:p>
        </w:tc>
        <w:tc>
          <w:tcPr>
            <w:tcW w:w="44" w:type="pct"/>
          </w:tcPr>
          <w:p w14:paraId="4CBBE936" w14:textId="77777777" w:rsidR="00AA4E89" w:rsidRPr="00AA4E89" w:rsidRDefault="00AA4E89" w:rsidP="00AA4E89">
            <w:pPr>
              <w:rPr>
                <w:rFonts w:ascii="SansSerif" w:eastAsia="SansSerif" w:hAnsi="SansSerif" w:cs="SansSerif"/>
                <w:color w:val="000000"/>
                <w:sz w:val="1"/>
                <w:szCs w:val="20"/>
              </w:rPr>
            </w:pPr>
          </w:p>
        </w:tc>
        <w:tc>
          <w:tcPr>
            <w:tcW w:w="433" w:type="pct"/>
          </w:tcPr>
          <w:p w14:paraId="5FEE89F1" w14:textId="77777777" w:rsidR="00AA4E89" w:rsidRPr="00AA4E89" w:rsidRDefault="00AA4E89" w:rsidP="00AA4E89">
            <w:pPr>
              <w:rPr>
                <w:rFonts w:ascii="SansSerif" w:eastAsia="SansSerif" w:hAnsi="SansSerif" w:cs="SansSerif"/>
                <w:color w:val="000000"/>
                <w:sz w:val="1"/>
                <w:szCs w:val="20"/>
              </w:rPr>
            </w:pPr>
          </w:p>
        </w:tc>
        <w:tc>
          <w:tcPr>
            <w:tcW w:w="79" w:type="pct"/>
          </w:tcPr>
          <w:p w14:paraId="5D2ECDC6" w14:textId="77777777" w:rsidR="00AA4E89" w:rsidRPr="00AA4E89" w:rsidRDefault="00AA4E89" w:rsidP="00AA4E89">
            <w:pPr>
              <w:rPr>
                <w:rFonts w:ascii="SansSerif" w:eastAsia="SansSerif" w:hAnsi="SansSerif" w:cs="SansSerif"/>
                <w:color w:val="000000"/>
                <w:sz w:val="1"/>
                <w:szCs w:val="20"/>
              </w:rPr>
            </w:pPr>
          </w:p>
        </w:tc>
        <w:tc>
          <w:tcPr>
            <w:tcW w:w="53" w:type="pct"/>
          </w:tcPr>
          <w:p w14:paraId="6798FBFF" w14:textId="77777777" w:rsidR="00AA4E89" w:rsidRPr="00AA4E89" w:rsidRDefault="00AA4E89" w:rsidP="00AA4E89">
            <w:pPr>
              <w:rPr>
                <w:rFonts w:ascii="SansSerif" w:eastAsia="SansSerif" w:hAnsi="SansSerif" w:cs="SansSerif"/>
                <w:color w:val="000000"/>
                <w:sz w:val="1"/>
                <w:szCs w:val="20"/>
              </w:rPr>
            </w:pPr>
          </w:p>
        </w:tc>
        <w:tc>
          <w:tcPr>
            <w:tcW w:w="17" w:type="pct"/>
          </w:tcPr>
          <w:p w14:paraId="73084205" w14:textId="77777777" w:rsidR="00AA4E89" w:rsidRPr="00AA4E89" w:rsidRDefault="00AA4E89" w:rsidP="00AA4E89">
            <w:pPr>
              <w:rPr>
                <w:rFonts w:ascii="SansSerif" w:eastAsia="SansSerif" w:hAnsi="SansSerif" w:cs="SansSerif"/>
                <w:color w:val="000000"/>
                <w:sz w:val="1"/>
                <w:szCs w:val="20"/>
              </w:rPr>
            </w:pPr>
          </w:p>
        </w:tc>
        <w:tc>
          <w:tcPr>
            <w:tcW w:w="257" w:type="pct"/>
            <w:gridSpan w:val="2"/>
          </w:tcPr>
          <w:p w14:paraId="1ED9B899" w14:textId="77777777" w:rsidR="00AA4E89" w:rsidRPr="00AA4E89" w:rsidRDefault="00AA4E89" w:rsidP="00AA4E89">
            <w:pPr>
              <w:rPr>
                <w:rFonts w:ascii="SansSerif" w:eastAsia="SansSerif" w:hAnsi="SansSerif" w:cs="SansSerif"/>
                <w:color w:val="000000"/>
                <w:sz w:val="1"/>
                <w:szCs w:val="20"/>
              </w:rPr>
            </w:pPr>
          </w:p>
        </w:tc>
        <w:tc>
          <w:tcPr>
            <w:tcW w:w="327" w:type="pct"/>
          </w:tcPr>
          <w:p w14:paraId="218B85F3" w14:textId="77777777" w:rsidR="00AA4E89" w:rsidRPr="00AA4E89" w:rsidRDefault="00AA4E89" w:rsidP="00AA4E89">
            <w:pPr>
              <w:rPr>
                <w:rFonts w:ascii="SansSerif" w:eastAsia="SansSerif" w:hAnsi="SansSerif" w:cs="SansSerif"/>
                <w:color w:val="000000"/>
                <w:sz w:val="1"/>
                <w:szCs w:val="20"/>
              </w:rPr>
            </w:pPr>
          </w:p>
        </w:tc>
        <w:tc>
          <w:tcPr>
            <w:tcW w:w="469" w:type="pct"/>
          </w:tcPr>
          <w:p w14:paraId="009E6FE2" w14:textId="77777777" w:rsidR="00AA4E89" w:rsidRPr="00AA4E89" w:rsidRDefault="00AA4E89" w:rsidP="00AA4E89">
            <w:pPr>
              <w:rPr>
                <w:rFonts w:ascii="SansSerif" w:eastAsia="SansSerif" w:hAnsi="SansSerif" w:cs="SansSerif"/>
                <w:color w:val="000000"/>
                <w:sz w:val="1"/>
                <w:szCs w:val="20"/>
              </w:rPr>
            </w:pPr>
          </w:p>
        </w:tc>
        <w:tc>
          <w:tcPr>
            <w:tcW w:w="212" w:type="pct"/>
          </w:tcPr>
          <w:p w14:paraId="5936D1D8" w14:textId="77777777" w:rsidR="00AA4E89" w:rsidRPr="00AA4E89" w:rsidRDefault="00AA4E89" w:rsidP="00AA4E89">
            <w:pPr>
              <w:rPr>
                <w:rFonts w:ascii="SansSerif" w:eastAsia="SansSerif" w:hAnsi="SansSerif" w:cs="SansSerif"/>
                <w:color w:val="000000"/>
                <w:sz w:val="1"/>
                <w:szCs w:val="20"/>
              </w:rPr>
            </w:pPr>
          </w:p>
        </w:tc>
        <w:tc>
          <w:tcPr>
            <w:tcW w:w="18" w:type="pct"/>
          </w:tcPr>
          <w:p w14:paraId="271D33C6" w14:textId="77777777" w:rsidR="00AA4E89" w:rsidRPr="00AA4E89" w:rsidRDefault="00AA4E89" w:rsidP="00AA4E89">
            <w:pPr>
              <w:rPr>
                <w:rFonts w:ascii="SansSerif" w:eastAsia="SansSerif" w:hAnsi="SansSerif" w:cs="SansSerif"/>
                <w:color w:val="000000"/>
                <w:sz w:val="1"/>
                <w:szCs w:val="20"/>
              </w:rPr>
            </w:pPr>
          </w:p>
        </w:tc>
        <w:tc>
          <w:tcPr>
            <w:tcW w:w="222" w:type="pct"/>
            <w:gridSpan w:val="2"/>
          </w:tcPr>
          <w:p w14:paraId="2657EBE1" w14:textId="77777777" w:rsidR="00AA4E89" w:rsidRPr="00AA4E89" w:rsidRDefault="00AA4E89" w:rsidP="00AA4E89">
            <w:pPr>
              <w:rPr>
                <w:rFonts w:ascii="SansSerif" w:eastAsia="SansSerif" w:hAnsi="SansSerif" w:cs="SansSerif"/>
                <w:color w:val="000000"/>
                <w:sz w:val="1"/>
                <w:szCs w:val="20"/>
              </w:rPr>
            </w:pPr>
          </w:p>
        </w:tc>
        <w:tc>
          <w:tcPr>
            <w:tcW w:w="345" w:type="pct"/>
          </w:tcPr>
          <w:p w14:paraId="1600CC04" w14:textId="77777777" w:rsidR="00AA4E89" w:rsidRPr="00AA4E89" w:rsidRDefault="00AA4E89" w:rsidP="00AA4E89">
            <w:pPr>
              <w:rPr>
                <w:rFonts w:ascii="SansSerif" w:eastAsia="SansSerif" w:hAnsi="SansSerif" w:cs="SansSerif"/>
                <w:color w:val="000000"/>
                <w:sz w:val="1"/>
                <w:szCs w:val="20"/>
              </w:rPr>
            </w:pPr>
          </w:p>
        </w:tc>
        <w:tc>
          <w:tcPr>
            <w:tcW w:w="35" w:type="pct"/>
          </w:tcPr>
          <w:p w14:paraId="379F6E8D" w14:textId="77777777" w:rsidR="00AA4E89" w:rsidRPr="00AA4E89" w:rsidRDefault="00AA4E89" w:rsidP="00AA4E89">
            <w:pPr>
              <w:rPr>
                <w:rFonts w:ascii="SansSerif" w:eastAsia="SansSerif" w:hAnsi="SansSerif" w:cs="SansSerif"/>
                <w:color w:val="000000"/>
                <w:sz w:val="1"/>
                <w:szCs w:val="20"/>
              </w:rPr>
            </w:pPr>
          </w:p>
        </w:tc>
        <w:tc>
          <w:tcPr>
            <w:tcW w:w="18" w:type="pct"/>
          </w:tcPr>
          <w:p w14:paraId="7A60DA6E" w14:textId="77777777" w:rsidR="00AA4E89" w:rsidRPr="00AA4E89" w:rsidRDefault="00AA4E89" w:rsidP="00AA4E89">
            <w:pPr>
              <w:rPr>
                <w:rFonts w:ascii="SansSerif" w:eastAsia="SansSerif" w:hAnsi="SansSerif" w:cs="SansSerif"/>
                <w:color w:val="000000"/>
                <w:sz w:val="1"/>
                <w:szCs w:val="20"/>
              </w:rPr>
            </w:pPr>
          </w:p>
        </w:tc>
        <w:tc>
          <w:tcPr>
            <w:tcW w:w="743" w:type="pct"/>
          </w:tcPr>
          <w:p w14:paraId="70A8AB8A" w14:textId="77777777" w:rsidR="00AA4E89" w:rsidRPr="00AA4E89" w:rsidRDefault="00AA4E89" w:rsidP="00AA4E89">
            <w:pPr>
              <w:rPr>
                <w:rFonts w:ascii="SansSerif" w:eastAsia="SansSerif" w:hAnsi="SansSerif" w:cs="SansSerif"/>
                <w:color w:val="000000"/>
                <w:sz w:val="1"/>
                <w:szCs w:val="20"/>
              </w:rPr>
            </w:pPr>
          </w:p>
        </w:tc>
        <w:tc>
          <w:tcPr>
            <w:tcW w:w="18" w:type="pct"/>
          </w:tcPr>
          <w:p w14:paraId="11C9B776" w14:textId="77777777" w:rsidR="00AA4E89" w:rsidRPr="00AA4E89" w:rsidRDefault="00AA4E89" w:rsidP="00AA4E89">
            <w:pPr>
              <w:rPr>
                <w:rFonts w:ascii="SansSerif" w:eastAsia="SansSerif" w:hAnsi="SansSerif" w:cs="SansSerif"/>
                <w:color w:val="000000"/>
                <w:sz w:val="1"/>
                <w:szCs w:val="20"/>
              </w:rPr>
            </w:pPr>
          </w:p>
        </w:tc>
        <w:tc>
          <w:tcPr>
            <w:tcW w:w="18" w:type="pct"/>
          </w:tcPr>
          <w:p w14:paraId="028FD3C2" w14:textId="77777777" w:rsidR="00AA4E89" w:rsidRPr="00AA4E89" w:rsidRDefault="00AA4E89" w:rsidP="00AA4E89">
            <w:pPr>
              <w:rPr>
                <w:rFonts w:ascii="SansSerif" w:eastAsia="SansSerif" w:hAnsi="SansSerif" w:cs="SansSerif"/>
                <w:color w:val="000000"/>
                <w:sz w:val="1"/>
                <w:szCs w:val="20"/>
              </w:rPr>
            </w:pPr>
          </w:p>
        </w:tc>
        <w:tc>
          <w:tcPr>
            <w:tcW w:w="106" w:type="pct"/>
          </w:tcPr>
          <w:p w14:paraId="62BB5B31" w14:textId="77777777" w:rsidR="00AA4E89" w:rsidRPr="00AA4E89" w:rsidRDefault="00AA4E89" w:rsidP="00AA4E89">
            <w:pPr>
              <w:rPr>
                <w:rFonts w:ascii="SansSerif" w:eastAsia="SansSerif" w:hAnsi="SansSerif" w:cs="SansSerif"/>
                <w:color w:val="000000"/>
                <w:sz w:val="1"/>
                <w:szCs w:val="20"/>
              </w:rPr>
            </w:pPr>
          </w:p>
        </w:tc>
        <w:tc>
          <w:tcPr>
            <w:tcW w:w="62" w:type="pct"/>
          </w:tcPr>
          <w:p w14:paraId="48A65CF7" w14:textId="77777777" w:rsidR="00AA4E89" w:rsidRPr="00AA4E89" w:rsidRDefault="00AA4E89" w:rsidP="00AA4E89">
            <w:pPr>
              <w:rPr>
                <w:rFonts w:ascii="SansSerif" w:eastAsia="SansSerif" w:hAnsi="SansSerif" w:cs="SansSerif"/>
                <w:color w:val="000000"/>
                <w:sz w:val="1"/>
                <w:szCs w:val="20"/>
              </w:rPr>
            </w:pPr>
          </w:p>
        </w:tc>
        <w:tc>
          <w:tcPr>
            <w:tcW w:w="265" w:type="pct"/>
          </w:tcPr>
          <w:p w14:paraId="31494B5E" w14:textId="77777777" w:rsidR="00AA4E89" w:rsidRPr="00AA4E89" w:rsidRDefault="00AA4E89" w:rsidP="00AA4E89">
            <w:pPr>
              <w:rPr>
                <w:rFonts w:ascii="SansSerif" w:eastAsia="SansSerif" w:hAnsi="SansSerif" w:cs="SansSerif"/>
                <w:color w:val="000000"/>
                <w:sz w:val="1"/>
                <w:szCs w:val="20"/>
              </w:rPr>
            </w:pPr>
          </w:p>
        </w:tc>
        <w:tc>
          <w:tcPr>
            <w:tcW w:w="115" w:type="pct"/>
          </w:tcPr>
          <w:p w14:paraId="63DD349B" w14:textId="77777777" w:rsidR="00AA4E89" w:rsidRPr="00AA4E89" w:rsidRDefault="00AA4E89" w:rsidP="00AA4E89">
            <w:pPr>
              <w:rPr>
                <w:rFonts w:ascii="SansSerif" w:eastAsia="SansSerif" w:hAnsi="SansSerif" w:cs="SansSerif"/>
                <w:color w:val="000000"/>
                <w:sz w:val="1"/>
                <w:szCs w:val="20"/>
              </w:rPr>
            </w:pPr>
          </w:p>
        </w:tc>
        <w:tc>
          <w:tcPr>
            <w:tcW w:w="142" w:type="pct"/>
          </w:tcPr>
          <w:p w14:paraId="383807E2" w14:textId="77777777" w:rsidR="00AA4E89" w:rsidRPr="00AA4E89" w:rsidRDefault="00AA4E89" w:rsidP="00AA4E89">
            <w:pPr>
              <w:rPr>
                <w:rFonts w:ascii="SansSerif" w:eastAsia="SansSerif" w:hAnsi="SansSerif" w:cs="SansSerif"/>
                <w:color w:val="000000"/>
                <w:sz w:val="1"/>
                <w:szCs w:val="20"/>
              </w:rPr>
            </w:pPr>
          </w:p>
        </w:tc>
        <w:tc>
          <w:tcPr>
            <w:tcW w:w="97" w:type="pct"/>
          </w:tcPr>
          <w:p w14:paraId="58934051" w14:textId="77777777" w:rsidR="00AA4E89" w:rsidRPr="00AA4E89" w:rsidRDefault="00AA4E89" w:rsidP="00AA4E89">
            <w:pPr>
              <w:rPr>
                <w:rFonts w:ascii="SansSerif" w:eastAsia="SansSerif" w:hAnsi="SansSerif" w:cs="SansSerif"/>
                <w:color w:val="000000"/>
                <w:sz w:val="1"/>
                <w:szCs w:val="20"/>
              </w:rPr>
            </w:pPr>
          </w:p>
        </w:tc>
        <w:tc>
          <w:tcPr>
            <w:tcW w:w="18" w:type="pct"/>
          </w:tcPr>
          <w:p w14:paraId="24174DC0" w14:textId="77777777" w:rsidR="00AA4E89" w:rsidRPr="00AA4E89" w:rsidRDefault="00AA4E89" w:rsidP="00AA4E89">
            <w:pPr>
              <w:rPr>
                <w:rFonts w:ascii="SansSerif" w:eastAsia="SansSerif" w:hAnsi="SansSerif" w:cs="SansSerif"/>
                <w:color w:val="000000"/>
                <w:sz w:val="1"/>
                <w:szCs w:val="20"/>
              </w:rPr>
            </w:pPr>
          </w:p>
        </w:tc>
        <w:tc>
          <w:tcPr>
            <w:tcW w:w="390" w:type="pct"/>
            <w:gridSpan w:val="2"/>
          </w:tcPr>
          <w:p w14:paraId="2D0E8EED" w14:textId="77777777" w:rsidR="00AA4E89" w:rsidRPr="00AA4E89" w:rsidRDefault="00AA4E89" w:rsidP="00AA4E89">
            <w:pPr>
              <w:rPr>
                <w:rFonts w:ascii="SansSerif" w:eastAsia="SansSerif" w:hAnsi="SansSerif" w:cs="SansSerif"/>
                <w:color w:val="000000"/>
                <w:sz w:val="1"/>
                <w:szCs w:val="20"/>
              </w:rPr>
            </w:pPr>
          </w:p>
        </w:tc>
        <w:tc>
          <w:tcPr>
            <w:tcW w:w="18" w:type="pct"/>
          </w:tcPr>
          <w:p w14:paraId="228DDB36" w14:textId="77777777" w:rsidR="00AA4E89" w:rsidRPr="00AA4E89" w:rsidRDefault="00AA4E89" w:rsidP="00AA4E89">
            <w:pPr>
              <w:rPr>
                <w:rFonts w:ascii="SansSerif" w:eastAsia="SansSerif" w:hAnsi="SansSerif" w:cs="SansSerif"/>
                <w:color w:val="000000"/>
                <w:sz w:val="1"/>
                <w:szCs w:val="20"/>
              </w:rPr>
            </w:pPr>
          </w:p>
        </w:tc>
        <w:tc>
          <w:tcPr>
            <w:tcW w:w="124" w:type="pct"/>
          </w:tcPr>
          <w:p w14:paraId="371F7A8A" w14:textId="77777777" w:rsidR="00AA4E89" w:rsidRPr="00AA4E89" w:rsidRDefault="00AA4E89" w:rsidP="00AA4E89">
            <w:pPr>
              <w:rPr>
                <w:rFonts w:ascii="SansSerif" w:eastAsia="SansSerif" w:hAnsi="SansSerif" w:cs="SansSerif"/>
                <w:color w:val="000000"/>
                <w:sz w:val="1"/>
                <w:szCs w:val="20"/>
              </w:rPr>
            </w:pPr>
          </w:p>
        </w:tc>
        <w:tc>
          <w:tcPr>
            <w:tcW w:w="106" w:type="pct"/>
          </w:tcPr>
          <w:p w14:paraId="4DACC464" w14:textId="77777777" w:rsidR="00AA4E89" w:rsidRPr="00AA4E89" w:rsidRDefault="00AA4E89" w:rsidP="00AA4E89">
            <w:pPr>
              <w:rPr>
                <w:rFonts w:ascii="SansSerif" w:eastAsia="SansSerif" w:hAnsi="SansSerif" w:cs="SansSerif"/>
                <w:color w:val="000000"/>
                <w:sz w:val="1"/>
                <w:szCs w:val="20"/>
              </w:rPr>
            </w:pPr>
          </w:p>
        </w:tc>
        <w:tc>
          <w:tcPr>
            <w:tcW w:w="18" w:type="pct"/>
          </w:tcPr>
          <w:p w14:paraId="77F71C5F" w14:textId="77777777" w:rsidR="00AA4E89" w:rsidRPr="00AA4E89" w:rsidRDefault="00AA4E89" w:rsidP="00AA4E89">
            <w:pPr>
              <w:rPr>
                <w:rFonts w:ascii="SansSerif" w:eastAsia="SansSerif" w:hAnsi="SansSerif" w:cs="SansSerif"/>
                <w:color w:val="000000"/>
                <w:sz w:val="1"/>
                <w:szCs w:val="20"/>
              </w:rPr>
            </w:pPr>
          </w:p>
        </w:tc>
        <w:tc>
          <w:tcPr>
            <w:tcW w:w="44" w:type="pct"/>
          </w:tcPr>
          <w:p w14:paraId="5E0865DE" w14:textId="77777777" w:rsidR="00AA4E89" w:rsidRPr="00AA4E89" w:rsidRDefault="00AA4E89" w:rsidP="00AA4E89">
            <w:pPr>
              <w:rPr>
                <w:rFonts w:ascii="SansSerif" w:eastAsia="SansSerif" w:hAnsi="SansSerif" w:cs="SansSerif"/>
                <w:color w:val="000000"/>
                <w:sz w:val="1"/>
                <w:szCs w:val="20"/>
              </w:rPr>
            </w:pPr>
          </w:p>
        </w:tc>
        <w:tc>
          <w:tcPr>
            <w:tcW w:w="35" w:type="pct"/>
          </w:tcPr>
          <w:p w14:paraId="0338CB25" w14:textId="77777777" w:rsidR="00AA4E89" w:rsidRPr="00AA4E89" w:rsidRDefault="00AA4E89" w:rsidP="00AA4E89">
            <w:pPr>
              <w:rPr>
                <w:rFonts w:ascii="SansSerif" w:eastAsia="SansSerif" w:hAnsi="SansSerif" w:cs="SansSerif"/>
                <w:color w:val="000000"/>
                <w:sz w:val="1"/>
                <w:szCs w:val="20"/>
              </w:rPr>
            </w:pPr>
          </w:p>
        </w:tc>
        <w:tc>
          <w:tcPr>
            <w:tcW w:w="18" w:type="pct"/>
          </w:tcPr>
          <w:p w14:paraId="34D60795" w14:textId="77777777" w:rsidR="00AA4E89" w:rsidRPr="00AA4E89" w:rsidRDefault="00AA4E89" w:rsidP="00AA4E89">
            <w:pPr>
              <w:rPr>
                <w:rFonts w:ascii="SansSerif" w:eastAsia="SansSerif" w:hAnsi="SansSerif" w:cs="SansSerif"/>
                <w:color w:val="000000"/>
                <w:sz w:val="1"/>
                <w:szCs w:val="20"/>
              </w:rPr>
            </w:pPr>
          </w:p>
        </w:tc>
        <w:tc>
          <w:tcPr>
            <w:tcW w:w="18" w:type="pct"/>
          </w:tcPr>
          <w:p w14:paraId="11EDC15E" w14:textId="77777777" w:rsidR="00AA4E89" w:rsidRPr="00AA4E89" w:rsidRDefault="00AA4E89" w:rsidP="00AA4E89">
            <w:pPr>
              <w:rPr>
                <w:rFonts w:ascii="SansSerif" w:eastAsia="SansSerif" w:hAnsi="SansSerif" w:cs="SansSerif"/>
                <w:color w:val="000000"/>
                <w:sz w:val="1"/>
                <w:szCs w:val="20"/>
              </w:rPr>
            </w:pPr>
          </w:p>
        </w:tc>
      </w:tr>
      <w:tr w:rsidR="00AA4E89" w:rsidRPr="00AA4E89" w14:paraId="346BD47E" w14:textId="77777777" w:rsidTr="00AA4E89">
        <w:tblPrEx>
          <w:tblCellMar>
            <w:top w:w="0" w:type="dxa"/>
            <w:bottom w:w="0" w:type="dxa"/>
          </w:tblCellMar>
        </w:tblPrEx>
        <w:trPr>
          <w:gridAfter w:val="1"/>
          <w:wAfter w:w="18" w:type="pct"/>
          <w:trHeight w:hRule="exact" w:val="240"/>
        </w:trPr>
        <w:tc>
          <w:tcPr>
            <w:tcW w:w="79" w:type="pct"/>
          </w:tcPr>
          <w:p w14:paraId="0652ABA6" w14:textId="77777777" w:rsidR="00AA4E89" w:rsidRPr="00AA4E89" w:rsidRDefault="00AA4E89" w:rsidP="00AA4E89">
            <w:pPr>
              <w:rPr>
                <w:rFonts w:ascii="SansSerif" w:eastAsia="SansSerif" w:hAnsi="SansSerif" w:cs="SansSerif"/>
                <w:color w:val="000000"/>
                <w:sz w:val="1"/>
                <w:szCs w:val="20"/>
              </w:rPr>
            </w:pPr>
          </w:p>
        </w:tc>
        <w:tc>
          <w:tcPr>
            <w:tcW w:w="17" w:type="pct"/>
          </w:tcPr>
          <w:p w14:paraId="2C8FAB97" w14:textId="77777777" w:rsidR="00AA4E89" w:rsidRPr="00AA4E89" w:rsidRDefault="00AA4E89" w:rsidP="00AA4E89">
            <w:pPr>
              <w:rPr>
                <w:rFonts w:ascii="SansSerif" w:eastAsia="SansSerif" w:hAnsi="SansSerif" w:cs="SansSerif"/>
                <w:color w:val="000000"/>
                <w:sz w:val="1"/>
                <w:szCs w:val="20"/>
              </w:rPr>
            </w:pPr>
          </w:p>
        </w:tc>
        <w:tc>
          <w:tcPr>
            <w:tcW w:w="44" w:type="pct"/>
          </w:tcPr>
          <w:p w14:paraId="1EB680BF" w14:textId="77777777" w:rsidR="00AA4E89" w:rsidRPr="00AA4E89" w:rsidRDefault="00AA4E89" w:rsidP="00AA4E89">
            <w:pPr>
              <w:rPr>
                <w:rFonts w:ascii="SansSerif" w:eastAsia="SansSerif" w:hAnsi="SansSerif" w:cs="SansSerif"/>
                <w:color w:val="000000"/>
                <w:sz w:val="1"/>
                <w:szCs w:val="20"/>
              </w:rPr>
            </w:pPr>
          </w:p>
        </w:tc>
        <w:tc>
          <w:tcPr>
            <w:tcW w:w="840" w:type="pct"/>
            <w:gridSpan w:val="6"/>
            <w:tcMar>
              <w:top w:w="0" w:type="dxa"/>
              <w:left w:w="0" w:type="dxa"/>
              <w:bottom w:w="0" w:type="dxa"/>
              <w:right w:w="0" w:type="dxa"/>
            </w:tcMar>
            <w:vAlign w:val="center"/>
          </w:tcPr>
          <w:p w14:paraId="5A75DE66"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b/>
                <w:color w:val="000000"/>
                <w:sz w:val="18"/>
                <w:szCs w:val="20"/>
              </w:rPr>
              <w:t xml:space="preserve">Número da Despesa: </w:t>
            </w:r>
          </w:p>
        </w:tc>
        <w:tc>
          <w:tcPr>
            <w:tcW w:w="327" w:type="pct"/>
            <w:tcMar>
              <w:top w:w="0" w:type="dxa"/>
              <w:left w:w="60" w:type="dxa"/>
              <w:bottom w:w="0" w:type="dxa"/>
              <w:right w:w="0" w:type="dxa"/>
            </w:tcMar>
            <w:vAlign w:val="center"/>
          </w:tcPr>
          <w:p w14:paraId="76E1E60A" w14:textId="77777777" w:rsidR="00AA4E89" w:rsidRPr="00AA4E89" w:rsidRDefault="00AA4E89" w:rsidP="00AA4E89">
            <w:pPr>
              <w:rPr>
                <w:rFonts w:ascii="Times New Roman" w:eastAsia="Times New Roman" w:hAnsi="Times New Roman" w:cs="Times New Roman"/>
                <w:sz w:val="20"/>
                <w:szCs w:val="20"/>
              </w:rPr>
            </w:pPr>
            <w:r w:rsidRPr="00AA4E89">
              <w:rPr>
                <w:rFonts w:ascii="Arial" w:eastAsia="Arial" w:hAnsi="Arial" w:cs="Arial"/>
                <w:color w:val="000000"/>
                <w:sz w:val="16"/>
                <w:szCs w:val="20"/>
              </w:rPr>
              <w:t>281</w:t>
            </w:r>
          </w:p>
        </w:tc>
        <w:tc>
          <w:tcPr>
            <w:tcW w:w="469" w:type="pct"/>
          </w:tcPr>
          <w:p w14:paraId="5342F88E" w14:textId="77777777" w:rsidR="00AA4E89" w:rsidRPr="00AA4E89" w:rsidRDefault="00AA4E89" w:rsidP="00AA4E89">
            <w:pPr>
              <w:rPr>
                <w:rFonts w:ascii="SansSerif" w:eastAsia="SansSerif" w:hAnsi="SansSerif" w:cs="SansSerif"/>
                <w:color w:val="000000"/>
                <w:sz w:val="1"/>
                <w:szCs w:val="20"/>
              </w:rPr>
            </w:pPr>
          </w:p>
        </w:tc>
        <w:tc>
          <w:tcPr>
            <w:tcW w:w="850" w:type="pct"/>
            <w:gridSpan w:val="7"/>
            <w:tcMar>
              <w:top w:w="0" w:type="dxa"/>
              <w:left w:w="0" w:type="dxa"/>
              <w:bottom w:w="0" w:type="dxa"/>
              <w:right w:w="0" w:type="dxa"/>
            </w:tcMar>
            <w:vAlign w:val="center"/>
          </w:tcPr>
          <w:p w14:paraId="4B464138"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b/>
                <w:color w:val="000000"/>
                <w:sz w:val="18"/>
                <w:szCs w:val="20"/>
              </w:rPr>
              <w:t>Saldo da Despesa:</w:t>
            </w:r>
            <w:r w:rsidRPr="00AA4E89">
              <w:rPr>
                <w:rFonts w:ascii="Arial" w:eastAsia="Arial" w:hAnsi="Arial" w:cs="Arial"/>
                <w:b/>
                <w:color w:val="000000"/>
                <w:sz w:val="18"/>
                <w:szCs w:val="20"/>
              </w:rPr>
              <w:tab/>
            </w:r>
          </w:p>
        </w:tc>
        <w:tc>
          <w:tcPr>
            <w:tcW w:w="743" w:type="pct"/>
            <w:tcMar>
              <w:top w:w="0" w:type="dxa"/>
              <w:left w:w="60" w:type="dxa"/>
              <w:bottom w:w="0" w:type="dxa"/>
              <w:right w:w="0" w:type="dxa"/>
            </w:tcMar>
            <w:vAlign w:val="center"/>
          </w:tcPr>
          <w:p w14:paraId="6140CED1" w14:textId="77777777" w:rsidR="00AA4E89" w:rsidRPr="00AA4E89" w:rsidRDefault="00AA4E89" w:rsidP="00AA4E89">
            <w:pPr>
              <w:jc w:val="right"/>
              <w:rPr>
                <w:rFonts w:ascii="Times New Roman" w:eastAsia="Times New Roman" w:hAnsi="Times New Roman" w:cs="Times New Roman"/>
                <w:sz w:val="20"/>
                <w:szCs w:val="20"/>
              </w:rPr>
            </w:pPr>
            <w:r w:rsidRPr="00AA4E89">
              <w:rPr>
                <w:rFonts w:ascii="Arial" w:eastAsia="Arial" w:hAnsi="Arial" w:cs="Arial"/>
                <w:color w:val="000000"/>
                <w:sz w:val="16"/>
                <w:szCs w:val="20"/>
              </w:rPr>
              <w:t>R$ 25.000,00</w:t>
            </w:r>
          </w:p>
        </w:tc>
        <w:tc>
          <w:tcPr>
            <w:tcW w:w="18" w:type="pct"/>
          </w:tcPr>
          <w:p w14:paraId="0E4B2117" w14:textId="77777777" w:rsidR="00AA4E89" w:rsidRPr="00AA4E89" w:rsidRDefault="00AA4E89" w:rsidP="00AA4E89">
            <w:pPr>
              <w:rPr>
                <w:rFonts w:ascii="SansSerif" w:eastAsia="SansSerif" w:hAnsi="SansSerif" w:cs="SansSerif"/>
                <w:color w:val="000000"/>
                <w:sz w:val="1"/>
                <w:szCs w:val="20"/>
              </w:rPr>
            </w:pPr>
          </w:p>
        </w:tc>
        <w:tc>
          <w:tcPr>
            <w:tcW w:w="18" w:type="pct"/>
          </w:tcPr>
          <w:p w14:paraId="734117D0" w14:textId="77777777" w:rsidR="00AA4E89" w:rsidRPr="00AA4E89" w:rsidRDefault="00AA4E89" w:rsidP="00AA4E89">
            <w:pPr>
              <w:rPr>
                <w:rFonts w:ascii="SansSerif" w:eastAsia="SansSerif" w:hAnsi="SansSerif" w:cs="SansSerif"/>
                <w:color w:val="000000"/>
                <w:sz w:val="1"/>
                <w:szCs w:val="20"/>
              </w:rPr>
            </w:pPr>
          </w:p>
        </w:tc>
        <w:tc>
          <w:tcPr>
            <w:tcW w:w="106" w:type="pct"/>
          </w:tcPr>
          <w:p w14:paraId="233B8A10" w14:textId="77777777" w:rsidR="00AA4E89" w:rsidRPr="00AA4E89" w:rsidRDefault="00AA4E89" w:rsidP="00AA4E89">
            <w:pPr>
              <w:rPr>
                <w:rFonts w:ascii="SansSerif" w:eastAsia="SansSerif" w:hAnsi="SansSerif" w:cs="SansSerif"/>
                <w:color w:val="000000"/>
                <w:sz w:val="1"/>
                <w:szCs w:val="20"/>
              </w:rPr>
            </w:pPr>
          </w:p>
        </w:tc>
        <w:tc>
          <w:tcPr>
            <w:tcW w:w="62" w:type="pct"/>
          </w:tcPr>
          <w:p w14:paraId="3E2C5943" w14:textId="77777777" w:rsidR="00AA4E89" w:rsidRPr="00AA4E89" w:rsidRDefault="00AA4E89" w:rsidP="00AA4E89">
            <w:pPr>
              <w:rPr>
                <w:rFonts w:ascii="SansSerif" w:eastAsia="SansSerif" w:hAnsi="SansSerif" w:cs="SansSerif"/>
                <w:color w:val="000000"/>
                <w:sz w:val="1"/>
                <w:szCs w:val="20"/>
              </w:rPr>
            </w:pPr>
          </w:p>
        </w:tc>
        <w:tc>
          <w:tcPr>
            <w:tcW w:w="265" w:type="pct"/>
          </w:tcPr>
          <w:p w14:paraId="466923D3" w14:textId="77777777" w:rsidR="00AA4E89" w:rsidRPr="00AA4E89" w:rsidRDefault="00AA4E89" w:rsidP="00AA4E89">
            <w:pPr>
              <w:rPr>
                <w:rFonts w:ascii="SansSerif" w:eastAsia="SansSerif" w:hAnsi="SansSerif" w:cs="SansSerif"/>
                <w:color w:val="000000"/>
                <w:sz w:val="1"/>
                <w:szCs w:val="20"/>
              </w:rPr>
            </w:pPr>
          </w:p>
        </w:tc>
        <w:tc>
          <w:tcPr>
            <w:tcW w:w="115" w:type="pct"/>
          </w:tcPr>
          <w:p w14:paraId="4A90303E" w14:textId="77777777" w:rsidR="00AA4E89" w:rsidRPr="00AA4E89" w:rsidRDefault="00AA4E89" w:rsidP="00AA4E89">
            <w:pPr>
              <w:rPr>
                <w:rFonts w:ascii="SansSerif" w:eastAsia="SansSerif" w:hAnsi="SansSerif" w:cs="SansSerif"/>
                <w:color w:val="000000"/>
                <w:sz w:val="1"/>
                <w:szCs w:val="20"/>
              </w:rPr>
            </w:pPr>
          </w:p>
        </w:tc>
        <w:tc>
          <w:tcPr>
            <w:tcW w:w="142" w:type="pct"/>
          </w:tcPr>
          <w:p w14:paraId="18978528" w14:textId="77777777" w:rsidR="00AA4E89" w:rsidRPr="00AA4E89" w:rsidRDefault="00AA4E89" w:rsidP="00AA4E89">
            <w:pPr>
              <w:rPr>
                <w:rFonts w:ascii="SansSerif" w:eastAsia="SansSerif" w:hAnsi="SansSerif" w:cs="SansSerif"/>
                <w:color w:val="000000"/>
                <w:sz w:val="1"/>
                <w:szCs w:val="20"/>
              </w:rPr>
            </w:pPr>
          </w:p>
        </w:tc>
        <w:tc>
          <w:tcPr>
            <w:tcW w:w="97" w:type="pct"/>
          </w:tcPr>
          <w:p w14:paraId="07DBFFB7" w14:textId="77777777" w:rsidR="00AA4E89" w:rsidRPr="00AA4E89" w:rsidRDefault="00AA4E89" w:rsidP="00AA4E89">
            <w:pPr>
              <w:rPr>
                <w:rFonts w:ascii="SansSerif" w:eastAsia="SansSerif" w:hAnsi="SansSerif" w:cs="SansSerif"/>
                <w:color w:val="000000"/>
                <w:sz w:val="1"/>
                <w:szCs w:val="20"/>
              </w:rPr>
            </w:pPr>
          </w:p>
        </w:tc>
        <w:tc>
          <w:tcPr>
            <w:tcW w:w="18" w:type="pct"/>
          </w:tcPr>
          <w:p w14:paraId="1DEDBB17" w14:textId="77777777" w:rsidR="00AA4E89" w:rsidRPr="00AA4E89" w:rsidRDefault="00AA4E89" w:rsidP="00AA4E89">
            <w:pPr>
              <w:rPr>
                <w:rFonts w:ascii="SansSerif" w:eastAsia="SansSerif" w:hAnsi="SansSerif" w:cs="SansSerif"/>
                <w:color w:val="000000"/>
                <w:sz w:val="1"/>
                <w:szCs w:val="20"/>
              </w:rPr>
            </w:pPr>
          </w:p>
        </w:tc>
        <w:tc>
          <w:tcPr>
            <w:tcW w:w="390" w:type="pct"/>
            <w:gridSpan w:val="2"/>
          </w:tcPr>
          <w:p w14:paraId="442F3041" w14:textId="77777777" w:rsidR="00AA4E89" w:rsidRPr="00AA4E89" w:rsidRDefault="00AA4E89" w:rsidP="00AA4E89">
            <w:pPr>
              <w:rPr>
                <w:rFonts w:ascii="SansSerif" w:eastAsia="SansSerif" w:hAnsi="SansSerif" w:cs="SansSerif"/>
                <w:color w:val="000000"/>
                <w:sz w:val="1"/>
                <w:szCs w:val="20"/>
              </w:rPr>
            </w:pPr>
          </w:p>
        </w:tc>
        <w:tc>
          <w:tcPr>
            <w:tcW w:w="18" w:type="pct"/>
          </w:tcPr>
          <w:p w14:paraId="615B11B7" w14:textId="77777777" w:rsidR="00AA4E89" w:rsidRPr="00AA4E89" w:rsidRDefault="00AA4E89" w:rsidP="00AA4E89">
            <w:pPr>
              <w:rPr>
                <w:rFonts w:ascii="SansSerif" w:eastAsia="SansSerif" w:hAnsi="SansSerif" w:cs="SansSerif"/>
                <w:color w:val="000000"/>
                <w:sz w:val="1"/>
                <w:szCs w:val="20"/>
              </w:rPr>
            </w:pPr>
          </w:p>
        </w:tc>
        <w:tc>
          <w:tcPr>
            <w:tcW w:w="124" w:type="pct"/>
          </w:tcPr>
          <w:p w14:paraId="7DC38D17" w14:textId="77777777" w:rsidR="00AA4E89" w:rsidRPr="00AA4E89" w:rsidRDefault="00AA4E89" w:rsidP="00AA4E89">
            <w:pPr>
              <w:rPr>
                <w:rFonts w:ascii="SansSerif" w:eastAsia="SansSerif" w:hAnsi="SansSerif" w:cs="SansSerif"/>
                <w:color w:val="000000"/>
                <w:sz w:val="1"/>
                <w:szCs w:val="20"/>
              </w:rPr>
            </w:pPr>
          </w:p>
        </w:tc>
        <w:tc>
          <w:tcPr>
            <w:tcW w:w="106" w:type="pct"/>
          </w:tcPr>
          <w:p w14:paraId="5208B5F9" w14:textId="77777777" w:rsidR="00AA4E89" w:rsidRPr="00AA4E89" w:rsidRDefault="00AA4E89" w:rsidP="00AA4E89">
            <w:pPr>
              <w:rPr>
                <w:rFonts w:ascii="SansSerif" w:eastAsia="SansSerif" w:hAnsi="SansSerif" w:cs="SansSerif"/>
                <w:color w:val="000000"/>
                <w:sz w:val="1"/>
                <w:szCs w:val="20"/>
              </w:rPr>
            </w:pPr>
          </w:p>
        </w:tc>
        <w:tc>
          <w:tcPr>
            <w:tcW w:w="18" w:type="pct"/>
          </w:tcPr>
          <w:p w14:paraId="3339ECCC" w14:textId="77777777" w:rsidR="00AA4E89" w:rsidRPr="00AA4E89" w:rsidRDefault="00AA4E89" w:rsidP="00AA4E89">
            <w:pPr>
              <w:rPr>
                <w:rFonts w:ascii="SansSerif" w:eastAsia="SansSerif" w:hAnsi="SansSerif" w:cs="SansSerif"/>
                <w:color w:val="000000"/>
                <w:sz w:val="1"/>
                <w:szCs w:val="20"/>
              </w:rPr>
            </w:pPr>
          </w:p>
        </w:tc>
        <w:tc>
          <w:tcPr>
            <w:tcW w:w="44" w:type="pct"/>
          </w:tcPr>
          <w:p w14:paraId="503E11B2" w14:textId="77777777" w:rsidR="00AA4E89" w:rsidRPr="00AA4E89" w:rsidRDefault="00AA4E89" w:rsidP="00AA4E89">
            <w:pPr>
              <w:rPr>
                <w:rFonts w:ascii="SansSerif" w:eastAsia="SansSerif" w:hAnsi="SansSerif" w:cs="SansSerif"/>
                <w:color w:val="000000"/>
                <w:sz w:val="1"/>
                <w:szCs w:val="20"/>
              </w:rPr>
            </w:pPr>
          </w:p>
        </w:tc>
        <w:tc>
          <w:tcPr>
            <w:tcW w:w="35" w:type="pct"/>
          </w:tcPr>
          <w:p w14:paraId="7839AD5B" w14:textId="77777777" w:rsidR="00AA4E89" w:rsidRPr="00AA4E89" w:rsidRDefault="00AA4E89" w:rsidP="00AA4E89">
            <w:pPr>
              <w:rPr>
                <w:rFonts w:ascii="SansSerif" w:eastAsia="SansSerif" w:hAnsi="SansSerif" w:cs="SansSerif"/>
                <w:color w:val="000000"/>
                <w:sz w:val="1"/>
                <w:szCs w:val="20"/>
              </w:rPr>
            </w:pPr>
          </w:p>
        </w:tc>
        <w:tc>
          <w:tcPr>
            <w:tcW w:w="18" w:type="pct"/>
          </w:tcPr>
          <w:p w14:paraId="57BC7824" w14:textId="77777777" w:rsidR="00AA4E89" w:rsidRPr="00AA4E89" w:rsidRDefault="00AA4E89" w:rsidP="00AA4E89">
            <w:pPr>
              <w:rPr>
                <w:rFonts w:ascii="SansSerif" w:eastAsia="SansSerif" w:hAnsi="SansSerif" w:cs="SansSerif"/>
                <w:color w:val="000000"/>
                <w:sz w:val="1"/>
                <w:szCs w:val="20"/>
              </w:rPr>
            </w:pPr>
          </w:p>
        </w:tc>
        <w:tc>
          <w:tcPr>
            <w:tcW w:w="18" w:type="pct"/>
          </w:tcPr>
          <w:p w14:paraId="7459CF1F" w14:textId="77777777" w:rsidR="00AA4E89" w:rsidRPr="00AA4E89" w:rsidRDefault="00AA4E89" w:rsidP="00AA4E89">
            <w:pPr>
              <w:rPr>
                <w:rFonts w:ascii="SansSerif" w:eastAsia="SansSerif" w:hAnsi="SansSerif" w:cs="SansSerif"/>
                <w:color w:val="000000"/>
                <w:sz w:val="1"/>
                <w:szCs w:val="20"/>
              </w:rPr>
            </w:pPr>
          </w:p>
        </w:tc>
      </w:tr>
      <w:tr w:rsidR="00AA4E89" w:rsidRPr="00AA4E89" w14:paraId="3E1BE74F" w14:textId="77777777" w:rsidTr="00AA4E89">
        <w:tblPrEx>
          <w:tblCellMar>
            <w:top w:w="0" w:type="dxa"/>
            <w:bottom w:w="0" w:type="dxa"/>
          </w:tblCellMar>
        </w:tblPrEx>
        <w:trPr>
          <w:gridAfter w:val="1"/>
          <w:wAfter w:w="18" w:type="pct"/>
          <w:trHeight w:hRule="exact" w:val="80"/>
        </w:trPr>
        <w:tc>
          <w:tcPr>
            <w:tcW w:w="79" w:type="pct"/>
          </w:tcPr>
          <w:p w14:paraId="27C3C5E9" w14:textId="77777777" w:rsidR="00AA4E89" w:rsidRPr="00AA4E89" w:rsidRDefault="00AA4E89" w:rsidP="00AA4E89">
            <w:pPr>
              <w:rPr>
                <w:rFonts w:ascii="SansSerif" w:eastAsia="SansSerif" w:hAnsi="SansSerif" w:cs="SansSerif"/>
                <w:color w:val="000000"/>
                <w:sz w:val="1"/>
                <w:szCs w:val="20"/>
              </w:rPr>
            </w:pPr>
          </w:p>
        </w:tc>
        <w:tc>
          <w:tcPr>
            <w:tcW w:w="17" w:type="pct"/>
          </w:tcPr>
          <w:p w14:paraId="1C8C30D9" w14:textId="77777777" w:rsidR="00AA4E89" w:rsidRPr="00AA4E89" w:rsidRDefault="00AA4E89" w:rsidP="00AA4E89">
            <w:pPr>
              <w:rPr>
                <w:rFonts w:ascii="SansSerif" w:eastAsia="SansSerif" w:hAnsi="SansSerif" w:cs="SansSerif"/>
                <w:color w:val="000000"/>
                <w:sz w:val="1"/>
                <w:szCs w:val="20"/>
              </w:rPr>
            </w:pPr>
          </w:p>
        </w:tc>
        <w:tc>
          <w:tcPr>
            <w:tcW w:w="44" w:type="pct"/>
          </w:tcPr>
          <w:p w14:paraId="493AA6F5" w14:textId="77777777" w:rsidR="00AA4E89" w:rsidRPr="00AA4E89" w:rsidRDefault="00AA4E89" w:rsidP="00AA4E89">
            <w:pPr>
              <w:rPr>
                <w:rFonts w:ascii="SansSerif" w:eastAsia="SansSerif" w:hAnsi="SansSerif" w:cs="SansSerif"/>
                <w:color w:val="000000"/>
                <w:sz w:val="1"/>
                <w:szCs w:val="20"/>
              </w:rPr>
            </w:pPr>
          </w:p>
        </w:tc>
        <w:tc>
          <w:tcPr>
            <w:tcW w:w="433" w:type="pct"/>
          </w:tcPr>
          <w:p w14:paraId="6A23F2B2" w14:textId="77777777" w:rsidR="00AA4E89" w:rsidRPr="00AA4E89" w:rsidRDefault="00AA4E89" w:rsidP="00AA4E89">
            <w:pPr>
              <w:rPr>
                <w:rFonts w:ascii="SansSerif" w:eastAsia="SansSerif" w:hAnsi="SansSerif" w:cs="SansSerif"/>
                <w:color w:val="000000"/>
                <w:sz w:val="1"/>
                <w:szCs w:val="20"/>
              </w:rPr>
            </w:pPr>
          </w:p>
        </w:tc>
        <w:tc>
          <w:tcPr>
            <w:tcW w:w="79" w:type="pct"/>
          </w:tcPr>
          <w:p w14:paraId="002293E0" w14:textId="77777777" w:rsidR="00AA4E89" w:rsidRPr="00AA4E89" w:rsidRDefault="00AA4E89" w:rsidP="00AA4E89">
            <w:pPr>
              <w:rPr>
                <w:rFonts w:ascii="SansSerif" w:eastAsia="SansSerif" w:hAnsi="SansSerif" w:cs="SansSerif"/>
                <w:color w:val="000000"/>
                <w:sz w:val="1"/>
                <w:szCs w:val="20"/>
              </w:rPr>
            </w:pPr>
          </w:p>
        </w:tc>
        <w:tc>
          <w:tcPr>
            <w:tcW w:w="53" w:type="pct"/>
          </w:tcPr>
          <w:p w14:paraId="498F997E" w14:textId="77777777" w:rsidR="00AA4E89" w:rsidRPr="00AA4E89" w:rsidRDefault="00AA4E89" w:rsidP="00AA4E89">
            <w:pPr>
              <w:rPr>
                <w:rFonts w:ascii="SansSerif" w:eastAsia="SansSerif" w:hAnsi="SansSerif" w:cs="SansSerif"/>
                <w:color w:val="000000"/>
                <w:sz w:val="1"/>
                <w:szCs w:val="20"/>
              </w:rPr>
            </w:pPr>
          </w:p>
        </w:tc>
        <w:tc>
          <w:tcPr>
            <w:tcW w:w="17" w:type="pct"/>
          </w:tcPr>
          <w:p w14:paraId="25005B8E" w14:textId="77777777" w:rsidR="00AA4E89" w:rsidRPr="00AA4E89" w:rsidRDefault="00AA4E89" w:rsidP="00AA4E89">
            <w:pPr>
              <w:rPr>
                <w:rFonts w:ascii="SansSerif" w:eastAsia="SansSerif" w:hAnsi="SansSerif" w:cs="SansSerif"/>
                <w:color w:val="000000"/>
                <w:sz w:val="1"/>
                <w:szCs w:val="20"/>
              </w:rPr>
            </w:pPr>
          </w:p>
        </w:tc>
        <w:tc>
          <w:tcPr>
            <w:tcW w:w="257" w:type="pct"/>
            <w:gridSpan w:val="2"/>
          </w:tcPr>
          <w:p w14:paraId="19C52437" w14:textId="77777777" w:rsidR="00AA4E89" w:rsidRPr="00AA4E89" w:rsidRDefault="00AA4E89" w:rsidP="00AA4E89">
            <w:pPr>
              <w:rPr>
                <w:rFonts w:ascii="SansSerif" w:eastAsia="SansSerif" w:hAnsi="SansSerif" w:cs="SansSerif"/>
                <w:color w:val="000000"/>
                <w:sz w:val="1"/>
                <w:szCs w:val="20"/>
              </w:rPr>
            </w:pPr>
          </w:p>
        </w:tc>
        <w:tc>
          <w:tcPr>
            <w:tcW w:w="327" w:type="pct"/>
          </w:tcPr>
          <w:p w14:paraId="3B0B0C5A" w14:textId="77777777" w:rsidR="00AA4E89" w:rsidRPr="00AA4E89" w:rsidRDefault="00AA4E89" w:rsidP="00AA4E89">
            <w:pPr>
              <w:rPr>
                <w:rFonts w:ascii="SansSerif" w:eastAsia="SansSerif" w:hAnsi="SansSerif" w:cs="SansSerif"/>
                <w:color w:val="000000"/>
                <w:sz w:val="1"/>
                <w:szCs w:val="20"/>
              </w:rPr>
            </w:pPr>
          </w:p>
        </w:tc>
        <w:tc>
          <w:tcPr>
            <w:tcW w:w="469" w:type="pct"/>
          </w:tcPr>
          <w:p w14:paraId="31E59F47" w14:textId="77777777" w:rsidR="00AA4E89" w:rsidRPr="00AA4E89" w:rsidRDefault="00AA4E89" w:rsidP="00AA4E89">
            <w:pPr>
              <w:rPr>
                <w:rFonts w:ascii="SansSerif" w:eastAsia="SansSerif" w:hAnsi="SansSerif" w:cs="SansSerif"/>
                <w:color w:val="000000"/>
                <w:sz w:val="1"/>
                <w:szCs w:val="20"/>
              </w:rPr>
            </w:pPr>
          </w:p>
        </w:tc>
        <w:tc>
          <w:tcPr>
            <w:tcW w:w="212" w:type="pct"/>
          </w:tcPr>
          <w:p w14:paraId="511C44AD" w14:textId="77777777" w:rsidR="00AA4E89" w:rsidRPr="00AA4E89" w:rsidRDefault="00AA4E89" w:rsidP="00AA4E89">
            <w:pPr>
              <w:rPr>
                <w:rFonts w:ascii="SansSerif" w:eastAsia="SansSerif" w:hAnsi="SansSerif" w:cs="SansSerif"/>
                <w:color w:val="000000"/>
                <w:sz w:val="1"/>
                <w:szCs w:val="20"/>
              </w:rPr>
            </w:pPr>
          </w:p>
        </w:tc>
        <w:tc>
          <w:tcPr>
            <w:tcW w:w="18" w:type="pct"/>
          </w:tcPr>
          <w:p w14:paraId="4483918A" w14:textId="77777777" w:rsidR="00AA4E89" w:rsidRPr="00AA4E89" w:rsidRDefault="00AA4E89" w:rsidP="00AA4E89">
            <w:pPr>
              <w:rPr>
                <w:rFonts w:ascii="SansSerif" w:eastAsia="SansSerif" w:hAnsi="SansSerif" w:cs="SansSerif"/>
                <w:color w:val="000000"/>
                <w:sz w:val="1"/>
                <w:szCs w:val="20"/>
              </w:rPr>
            </w:pPr>
          </w:p>
        </w:tc>
        <w:tc>
          <w:tcPr>
            <w:tcW w:w="222" w:type="pct"/>
            <w:gridSpan w:val="2"/>
          </w:tcPr>
          <w:p w14:paraId="06733C2B" w14:textId="77777777" w:rsidR="00AA4E89" w:rsidRPr="00AA4E89" w:rsidRDefault="00AA4E89" w:rsidP="00AA4E89">
            <w:pPr>
              <w:rPr>
                <w:rFonts w:ascii="SansSerif" w:eastAsia="SansSerif" w:hAnsi="SansSerif" w:cs="SansSerif"/>
                <w:color w:val="000000"/>
                <w:sz w:val="1"/>
                <w:szCs w:val="20"/>
              </w:rPr>
            </w:pPr>
          </w:p>
        </w:tc>
        <w:tc>
          <w:tcPr>
            <w:tcW w:w="345" w:type="pct"/>
          </w:tcPr>
          <w:p w14:paraId="0DD7F9B8" w14:textId="77777777" w:rsidR="00AA4E89" w:rsidRPr="00AA4E89" w:rsidRDefault="00AA4E89" w:rsidP="00AA4E89">
            <w:pPr>
              <w:rPr>
                <w:rFonts w:ascii="SansSerif" w:eastAsia="SansSerif" w:hAnsi="SansSerif" w:cs="SansSerif"/>
                <w:color w:val="000000"/>
                <w:sz w:val="1"/>
                <w:szCs w:val="20"/>
              </w:rPr>
            </w:pPr>
          </w:p>
        </w:tc>
        <w:tc>
          <w:tcPr>
            <w:tcW w:w="35" w:type="pct"/>
          </w:tcPr>
          <w:p w14:paraId="3193AEE2" w14:textId="77777777" w:rsidR="00AA4E89" w:rsidRPr="00AA4E89" w:rsidRDefault="00AA4E89" w:rsidP="00AA4E89">
            <w:pPr>
              <w:rPr>
                <w:rFonts w:ascii="SansSerif" w:eastAsia="SansSerif" w:hAnsi="SansSerif" w:cs="SansSerif"/>
                <w:color w:val="000000"/>
                <w:sz w:val="1"/>
                <w:szCs w:val="20"/>
              </w:rPr>
            </w:pPr>
          </w:p>
        </w:tc>
        <w:tc>
          <w:tcPr>
            <w:tcW w:w="18" w:type="pct"/>
          </w:tcPr>
          <w:p w14:paraId="09A8DFEF" w14:textId="77777777" w:rsidR="00AA4E89" w:rsidRPr="00AA4E89" w:rsidRDefault="00AA4E89" w:rsidP="00AA4E89">
            <w:pPr>
              <w:rPr>
                <w:rFonts w:ascii="SansSerif" w:eastAsia="SansSerif" w:hAnsi="SansSerif" w:cs="SansSerif"/>
                <w:color w:val="000000"/>
                <w:sz w:val="1"/>
                <w:szCs w:val="20"/>
              </w:rPr>
            </w:pPr>
          </w:p>
        </w:tc>
        <w:tc>
          <w:tcPr>
            <w:tcW w:w="743" w:type="pct"/>
          </w:tcPr>
          <w:p w14:paraId="2EA38068" w14:textId="77777777" w:rsidR="00AA4E89" w:rsidRPr="00AA4E89" w:rsidRDefault="00AA4E89" w:rsidP="00AA4E89">
            <w:pPr>
              <w:rPr>
                <w:rFonts w:ascii="SansSerif" w:eastAsia="SansSerif" w:hAnsi="SansSerif" w:cs="SansSerif"/>
                <w:color w:val="000000"/>
                <w:sz w:val="1"/>
                <w:szCs w:val="20"/>
              </w:rPr>
            </w:pPr>
          </w:p>
        </w:tc>
        <w:tc>
          <w:tcPr>
            <w:tcW w:w="18" w:type="pct"/>
          </w:tcPr>
          <w:p w14:paraId="5181F28B" w14:textId="77777777" w:rsidR="00AA4E89" w:rsidRPr="00AA4E89" w:rsidRDefault="00AA4E89" w:rsidP="00AA4E89">
            <w:pPr>
              <w:rPr>
                <w:rFonts w:ascii="SansSerif" w:eastAsia="SansSerif" w:hAnsi="SansSerif" w:cs="SansSerif"/>
                <w:color w:val="000000"/>
                <w:sz w:val="1"/>
                <w:szCs w:val="20"/>
              </w:rPr>
            </w:pPr>
          </w:p>
        </w:tc>
        <w:tc>
          <w:tcPr>
            <w:tcW w:w="18" w:type="pct"/>
          </w:tcPr>
          <w:p w14:paraId="01429365" w14:textId="77777777" w:rsidR="00AA4E89" w:rsidRPr="00AA4E89" w:rsidRDefault="00AA4E89" w:rsidP="00AA4E89">
            <w:pPr>
              <w:rPr>
                <w:rFonts w:ascii="SansSerif" w:eastAsia="SansSerif" w:hAnsi="SansSerif" w:cs="SansSerif"/>
                <w:color w:val="000000"/>
                <w:sz w:val="1"/>
                <w:szCs w:val="20"/>
              </w:rPr>
            </w:pPr>
          </w:p>
        </w:tc>
        <w:tc>
          <w:tcPr>
            <w:tcW w:w="106" w:type="pct"/>
          </w:tcPr>
          <w:p w14:paraId="721D3572" w14:textId="77777777" w:rsidR="00AA4E89" w:rsidRPr="00AA4E89" w:rsidRDefault="00AA4E89" w:rsidP="00AA4E89">
            <w:pPr>
              <w:rPr>
                <w:rFonts w:ascii="SansSerif" w:eastAsia="SansSerif" w:hAnsi="SansSerif" w:cs="SansSerif"/>
                <w:color w:val="000000"/>
                <w:sz w:val="1"/>
                <w:szCs w:val="20"/>
              </w:rPr>
            </w:pPr>
          </w:p>
        </w:tc>
        <w:tc>
          <w:tcPr>
            <w:tcW w:w="62" w:type="pct"/>
          </w:tcPr>
          <w:p w14:paraId="6598599D" w14:textId="77777777" w:rsidR="00AA4E89" w:rsidRPr="00AA4E89" w:rsidRDefault="00AA4E89" w:rsidP="00AA4E89">
            <w:pPr>
              <w:rPr>
                <w:rFonts w:ascii="SansSerif" w:eastAsia="SansSerif" w:hAnsi="SansSerif" w:cs="SansSerif"/>
                <w:color w:val="000000"/>
                <w:sz w:val="1"/>
                <w:szCs w:val="20"/>
              </w:rPr>
            </w:pPr>
          </w:p>
        </w:tc>
        <w:tc>
          <w:tcPr>
            <w:tcW w:w="265" w:type="pct"/>
          </w:tcPr>
          <w:p w14:paraId="20B2C383" w14:textId="77777777" w:rsidR="00AA4E89" w:rsidRPr="00AA4E89" w:rsidRDefault="00AA4E89" w:rsidP="00AA4E89">
            <w:pPr>
              <w:rPr>
                <w:rFonts w:ascii="SansSerif" w:eastAsia="SansSerif" w:hAnsi="SansSerif" w:cs="SansSerif"/>
                <w:color w:val="000000"/>
                <w:sz w:val="1"/>
                <w:szCs w:val="20"/>
              </w:rPr>
            </w:pPr>
          </w:p>
        </w:tc>
        <w:tc>
          <w:tcPr>
            <w:tcW w:w="115" w:type="pct"/>
          </w:tcPr>
          <w:p w14:paraId="05034C83" w14:textId="77777777" w:rsidR="00AA4E89" w:rsidRPr="00AA4E89" w:rsidRDefault="00AA4E89" w:rsidP="00AA4E89">
            <w:pPr>
              <w:rPr>
                <w:rFonts w:ascii="SansSerif" w:eastAsia="SansSerif" w:hAnsi="SansSerif" w:cs="SansSerif"/>
                <w:color w:val="000000"/>
                <w:sz w:val="1"/>
                <w:szCs w:val="20"/>
              </w:rPr>
            </w:pPr>
          </w:p>
        </w:tc>
        <w:tc>
          <w:tcPr>
            <w:tcW w:w="142" w:type="pct"/>
          </w:tcPr>
          <w:p w14:paraId="6A9B01D9" w14:textId="77777777" w:rsidR="00AA4E89" w:rsidRPr="00AA4E89" w:rsidRDefault="00AA4E89" w:rsidP="00AA4E89">
            <w:pPr>
              <w:rPr>
                <w:rFonts w:ascii="SansSerif" w:eastAsia="SansSerif" w:hAnsi="SansSerif" w:cs="SansSerif"/>
                <w:color w:val="000000"/>
                <w:sz w:val="1"/>
                <w:szCs w:val="20"/>
              </w:rPr>
            </w:pPr>
          </w:p>
        </w:tc>
        <w:tc>
          <w:tcPr>
            <w:tcW w:w="97" w:type="pct"/>
          </w:tcPr>
          <w:p w14:paraId="57A2CDE1" w14:textId="77777777" w:rsidR="00AA4E89" w:rsidRPr="00AA4E89" w:rsidRDefault="00AA4E89" w:rsidP="00AA4E89">
            <w:pPr>
              <w:rPr>
                <w:rFonts w:ascii="SansSerif" w:eastAsia="SansSerif" w:hAnsi="SansSerif" w:cs="SansSerif"/>
                <w:color w:val="000000"/>
                <w:sz w:val="1"/>
                <w:szCs w:val="20"/>
              </w:rPr>
            </w:pPr>
          </w:p>
        </w:tc>
        <w:tc>
          <w:tcPr>
            <w:tcW w:w="18" w:type="pct"/>
          </w:tcPr>
          <w:p w14:paraId="1BC107BC" w14:textId="77777777" w:rsidR="00AA4E89" w:rsidRPr="00AA4E89" w:rsidRDefault="00AA4E89" w:rsidP="00AA4E89">
            <w:pPr>
              <w:rPr>
                <w:rFonts w:ascii="SansSerif" w:eastAsia="SansSerif" w:hAnsi="SansSerif" w:cs="SansSerif"/>
                <w:color w:val="000000"/>
                <w:sz w:val="1"/>
                <w:szCs w:val="20"/>
              </w:rPr>
            </w:pPr>
          </w:p>
        </w:tc>
        <w:tc>
          <w:tcPr>
            <w:tcW w:w="390" w:type="pct"/>
            <w:gridSpan w:val="2"/>
          </w:tcPr>
          <w:p w14:paraId="5752665A" w14:textId="77777777" w:rsidR="00AA4E89" w:rsidRPr="00AA4E89" w:rsidRDefault="00AA4E89" w:rsidP="00AA4E89">
            <w:pPr>
              <w:rPr>
                <w:rFonts w:ascii="SansSerif" w:eastAsia="SansSerif" w:hAnsi="SansSerif" w:cs="SansSerif"/>
                <w:color w:val="000000"/>
                <w:sz w:val="1"/>
                <w:szCs w:val="20"/>
              </w:rPr>
            </w:pPr>
          </w:p>
        </w:tc>
        <w:tc>
          <w:tcPr>
            <w:tcW w:w="18" w:type="pct"/>
          </w:tcPr>
          <w:p w14:paraId="0F2D673C" w14:textId="77777777" w:rsidR="00AA4E89" w:rsidRPr="00AA4E89" w:rsidRDefault="00AA4E89" w:rsidP="00AA4E89">
            <w:pPr>
              <w:rPr>
                <w:rFonts w:ascii="SansSerif" w:eastAsia="SansSerif" w:hAnsi="SansSerif" w:cs="SansSerif"/>
                <w:color w:val="000000"/>
                <w:sz w:val="1"/>
                <w:szCs w:val="20"/>
              </w:rPr>
            </w:pPr>
          </w:p>
        </w:tc>
        <w:tc>
          <w:tcPr>
            <w:tcW w:w="124" w:type="pct"/>
          </w:tcPr>
          <w:p w14:paraId="5BDE28C9" w14:textId="77777777" w:rsidR="00AA4E89" w:rsidRPr="00AA4E89" w:rsidRDefault="00AA4E89" w:rsidP="00AA4E89">
            <w:pPr>
              <w:rPr>
                <w:rFonts w:ascii="SansSerif" w:eastAsia="SansSerif" w:hAnsi="SansSerif" w:cs="SansSerif"/>
                <w:color w:val="000000"/>
                <w:sz w:val="1"/>
                <w:szCs w:val="20"/>
              </w:rPr>
            </w:pPr>
          </w:p>
        </w:tc>
        <w:tc>
          <w:tcPr>
            <w:tcW w:w="106" w:type="pct"/>
          </w:tcPr>
          <w:p w14:paraId="74CF8580" w14:textId="77777777" w:rsidR="00AA4E89" w:rsidRPr="00AA4E89" w:rsidRDefault="00AA4E89" w:rsidP="00AA4E89">
            <w:pPr>
              <w:rPr>
                <w:rFonts w:ascii="SansSerif" w:eastAsia="SansSerif" w:hAnsi="SansSerif" w:cs="SansSerif"/>
                <w:color w:val="000000"/>
                <w:sz w:val="1"/>
                <w:szCs w:val="20"/>
              </w:rPr>
            </w:pPr>
          </w:p>
        </w:tc>
        <w:tc>
          <w:tcPr>
            <w:tcW w:w="18" w:type="pct"/>
          </w:tcPr>
          <w:p w14:paraId="58418193" w14:textId="77777777" w:rsidR="00AA4E89" w:rsidRPr="00AA4E89" w:rsidRDefault="00AA4E89" w:rsidP="00AA4E89">
            <w:pPr>
              <w:rPr>
                <w:rFonts w:ascii="SansSerif" w:eastAsia="SansSerif" w:hAnsi="SansSerif" w:cs="SansSerif"/>
                <w:color w:val="000000"/>
                <w:sz w:val="1"/>
                <w:szCs w:val="20"/>
              </w:rPr>
            </w:pPr>
          </w:p>
        </w:tc>
        <w:tc>
          <w:tcPr>
            <w:tcW w:w="44" w:type="pct"/>
          </w:tcPr>
          <w:p w14:paraId="6414CAD4" w14:textId="77777777" w:rsidR="00AA4E89" w:rsidRPr="00AA4E89" w:rsidRDefault="00AA4E89" w:rsidP="00AA4E89">
            <w:pPr>
              <w:rPr>
                <w:rFonts w:ascii="SansSerif" w:eastAsia="SansSerif" w:hAnsi="SansSerif" w:cs="SansSerif"/>
                <w:color w:val="000000"/>
                <w:sz w:val="1"/>
                <w:szCs w:val="20"/>
              </w:rPr>
            </w:pPr>
          </w:p>
        </w:tc>
        <w:tc>
          <w:tcPr>
            <w:tcW w:w="35" w:type="pct"/>
          </w:tcPr>
          <w:p w14:paraId="0CB60C79" w14:textId="77777777" w:rsidR="00AA4E89" w:rsidRPr="00AA4E89" w:rsidRDefault="00AA4E89" w:rsidP="00AA4E89">
            <w:pPr>
              <w:rPr>
                <w:rFonts w:ascii="SansSerif" w:eastAsia="SansSerif" w:hAnsi="SansSerif" w:cs="SansSerif"/>
                <w:color w:val="000000"/>
                <w:sz w:val="1"/>
                <w:szCs w:val="20"/>
              </w:rPr>
            </w:pPr>
          </w:p>
        </w:tc>
        <w:tc>
          <w:tcPr>
            <w:tcW w:w="18" w:type="pct"/>
          </w:tcPr>
          <w:p w14:paraId="3F092F2F" w14:textId="77777777" w:rsidR="00AA4E89" w:rsidRPr="00AA4E89" w:rsidRDefault="00AA4E89" w:rsidP="00AA4E89">
            <w:pPr>
              <w:rPr>
                <w:rFonts w:ascii="SansSerif" w:eastAsia="SansSerif" w:hAnsi="SansSerif" w:cs="SansSerif"/>
                <w:color w:val="000000"/>
                <w:sz w:val="1"/>
                <w:szCs w:val="20"/>
              </w:rPr>
            </w:pPr>
          </w:p>
        </w:tc>
        <w:tc>
          <w:tcPr>
            <w:tcW w:w="18" w:type="pct"/>
          </w:tcPr>
          <w:p w14:paraId="5E6404E0" w14:textId="77777777" w:rsidR="00AA4E89" w:rsidRPr="00AA4E89" w:rsidRDefault="00AA4E89" w:rsidP="00AA4E89">
            <w:pPr>
              <w:rPr>
                <w:rFonts w:ascii="SansSerif" w:eastAsia="SansSerif" w:hAnsi="SansSerif" w:cs="SansSerif"/>
                <w:color w:val="000000"/>
                <w:sz w:val="1"/>
                <w:szCs w:val="20"/>
              </w:rPr>
            </w:pPr>
          </w:p>
        </w:tc>
      </w:tr>
      <w:tr w:rsidR="00AA4E89" w:rsidRPr="00AA4E89" w14:paraId="2D0B3A50" w14:textId="77777777" w:rsidTr="00AA4E89">
        <w:tblPrEx>
          <w:tblCellMar>
            <w:top w:w="0" w:type="dxa"/>
            <w:bottom w:w="0" w:type="dxa"/>
          </w:tblCellMar>
        </w:tblPrEx>
        <w:trPr>
          <w:trHeight w:hRule="exact" w:val="459"/>
        </w:trPr>
        <w:tc>
          <w:tcPr>
            <w:tcW w:w="723" w:type="pct"/>
            <w:gridSpan w:val="7"/>
            <w:tcMar>
              <w:top w:w="0" w:type="dxa"/>
              <w:left w:w="0" w:type="dxa"/>
              <w:bottom w:w="0" w:type="dxa"/>
              <w:right w:w="0" w:type="dxa"/>
            </w:tcMar>
            <w:vAlign w:val="center"/>
          </w:tcPr>
          <w:p w14:paraId="4F8584AF"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color w:val="000000"/>
                <w:sz w:val="16"/>
                <w:szCs w:val="20"/>
              </w:rPr>
              <w:t>12.009</w:t>
            </w:r>
          </w:p>
        </w:tc>
        <w:tc>
          <w:tcPr>
            <w:tcW w:w="18" w:type="pct"/>
          </w:tcPr>
          <w:p w14:paraId="50401640" w14:textId="77777777" w:rsidR="00AA4E89" w:rsidRPr="00AA4E89" w:rsidRDefault="00AA4E89" w:rsidP="00AA4E89">
            <w:pPr>
              <w:rPr>
                <w:rFonts w:ascii="SansSerif" w:eastAsia="SansSerif" w:hAnsi="SansSerif" w:cs="SansSerif"/>
                <w:color w:val="000000"/>
                <w:sz w:val="1"/>
                <w:szCs w:val="20"/>
              </w:rPr>
            </w:pPr>
          </w:p>
        </w:tc>
        <w:tc>
          <w:tcPr>
            <w:tcW w:w="1266" w:type="pct"/>
            <w:gridSpan w:val="5"/>
            <w:tcMar>
              <w:top w:w="0" w:type="dxa"/>
              <w:left w:w="60" w:type="dxa"/>
              <w:bottom w:w="0" w:type="dxa"/>
              <w:right w:w="0" w:type="dxa"/>
            </w:tcMar>
            <w:vAlign w:val="center"/>
          </w:tcPr>
          <w:p w14:paraId="45A26593" w14:textId="77777777" w:rsidR="00AA4E89" w:rsidRPr="00AA4E89" w:rsidRDefault="00AA4E89" w:rsidP="00AA4E89">
            <w:pPr>
              <w:rPr>
                <w:rFonts w:ascii="Times New Roman" w:eastAsia="Times New Roman" w:hAnsi="Times New Roman" w:cs="Times New Roman"/>
                <w:sz w:val="20"/>
                <w:szCs w:val="20"/>
              </w:rPr>
            </w:pPr>
            <w:r w:rsidRPr="00AA4E89">
              <w:rPr>
                <w:rFonts w:ascii="Arial" w:eastAsia="Arial" w:hAnsi="Arial" w:cs="Arial"/>
                <w:color w:val="000000"/>
                <w:sz w:val="16"/>
                <w:szCs w:val="20"/>
              </w:rPr>
              <w:t>Manutenção das Atividades do FMAI</w:t>
            </w:r>
          </w:p>
        </w:tc>
        <w:tc>
          <w:tcPr>
            <w:tcW w:w="18" w:type="pct"/>
          </w:tcPr>
          <w:p w14:paraId="021F8775" w14:textId="77777777" w:rsidR="00AA4E89" w:rsidRPr="00AA4E89" w:rsidRDefault="00AA4E89" w:rsidP="00AA4E89">
            <w:pPr>
              <w:rPr>
                <w:rFonts w:ascii="SansSerif" w:eastAsia="SansSerif" w:hAnsi="SansSerif" w:cs="SansSerif"/>
                <w:color w:val="000000"/>
                <w:sz w:val="1"/>
                <w:szCs w:val="20"/>
              </w:rPr>
            </w:pPr>
          </w:p>
        </w:tc>
        <w:tc>
          <w:tcPr>
            <w:tcW w:w="1381" w:type="pct"/>
            <w:gridSpan w:val="7"/>
            <w:tcMar>
              <w:top w:w="0" w:type="dxa"/>
              <w:left w:w="0" w:type="dxa"/>
              <w:bottom w:w="0" w:type="dxa"/>
              <w:right w:w="0" w:type="dxa"/>
            </w:tcMar>
            <w:vAlign w:val="center"/>
          </w:tcPr>
          <w:p w14:paraId="0E9C38D2"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color w:val="000000"/>
                <w:sz w:val="16"/>
                <w:szCs w:val="20"/>
              </w:rPr>
              <w:t>12.009.08.241.0008.2035.3.3.90.39.00</w:t>
            </w:r>
          </w:p>
        </w:tc>
        <w:tc>
          <w:tcPr>
            <w:tcW w:w="805" w:type="pct"/>
            <w:gridSpan w:val="7"/>
            <w:tcMar>
              <w:top w:w="0" w:type="dxa"/>
              <w:left w:w="0" w:type="dxa"/>
              <w:bottom w:w="0" w:type="dxa"/>
              <w:right w:w="0" w:type="dxa"/>
            </w:tcMar>
            <w:vAlign w:val="center"/>
          </w:tcPr>
          <w:p w14:paraId="1A3C954E" w14:textId="77777777" w:rsidR="00AA4E89" w:rsidRPr="00AA4E89" w:rsidRDefault="00AA4E89" w:rsidP="00AA4E89">
            <w:pPr>
              <w:jc w:val="center"/>
              <w:rPr>
                <w:rFonts w:ascii="Times New Roman" w:eastAsia="Times New Roman" w:hAnsi="Times New Roman" w:cs="Times New Roman"/>
                <w:sz w:val="20"/>
                <w:szCs w:val="20"/>
              </w:rPr>
            </w:pPr>
            <w:r w:rsidRPr="00AA4E89">
              <w:rPr>
                <w:rFonts w:ascii="Arial" w:eastAsia="Arial" w:hAnsi="Arial" w:cs="Arial"/>
                <w:color w:val="000000"/>
                <w:sz w:val="16"/>
                <w:szCs w:val="20"/>
              </w:rPr>
              <w:t>00000/00000.</w:t>
            </w:r>
          </w:p>
        </w:tc>
        <w:tc>
          <w:tcPr>
            <w:tcW w:w="18" w:type="pct"/>
          </w:tcPr>
          <w:p w14:paraId="2138809E" w14:textId="77777777" w:rsidR="00AA4E89" w:rsidRPr="00AA4E89" w:rsidRDefault="00AA4E89" w:rsidP="00AA4E89">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0FAAF87B" w14:textId="77777777" w:rsidR="00AA4E89" w:rsidRPr="00AA4E89" w:rsidRDefault="00AA4E89" w:rsidP="00AA4E89">
            <w:pPr>
              <w:jc w:val="right"/>
              <w:rPr>
                <w:rFonts w:ascii="Times New Roman" w:eastAsia="Times New Roman" w:hAnsi="Times New Roman" w:cs="Times New Roman"/>
                <w:sz w:val="20"/>
                <w:szCs w:val="20"/>
              </w:rPr>
            </w:pPr>
            <w:r w:rsidRPr="00AA4E89">
              <w:rPr>
                <w:rFonts w:ascii="Arial" w:eastAsia="Arial" w:hAnsi="Arial" w:cs="Arial"/>
                <w:color w:val="000000"/>
                <w:sz w:val="16"/>
                <w:szCs w:val="20"/>
              </w:rPr>
              <w:t>R$ 112.709,80</w:t>
            </w:r>
          </w:p>
        </w:tc>
      </w:tr>
      <w:tr w:rsidR="00AA4E89" w:rsidRPr="00AA4E89" w14:paraId="3AD13C73" w14:textId="77777777" w:rsidTr="00AA4E89">
        <w:tblPrEx>
          <w:tblCellMar>
            <w:top w:w="0" w:type="dxa"/>
            <w:bottom w:w="0" w:type="dxa"/>
          </w:tblCellMar>
        </w:tblPrEx>
        <w:trPr>
          <w:gridAfter w:val="1"/>
          <w:wAfter w:w="18" w:type="pct"/>
          <w:trHeight w:hRule="exact" w:val="100"/>
        </w:trPr>
        <w:tc>
          <w:tcPr>
            <w:tcW w:w="79" w:type="pct"/>
          </w:tcPr>
          <w:p w14:paraId="22C8C84F" w14:textId="77777777" w:rsidR="00AA4E89" w:rsidRPr="00AA4E89" w:rsidRDefault="00AA4E89" w:rsidP="00AA4E89">
            <w:pPr>
              <w:rPr>
                <w:rFonts w:ascii="SansSerif" w:eastAsia="SansSerif" w:hAnsi="SansSerif" w:cs="SansSerif"/>
                <w:color w:val="000000"/>
                <w:sz w:val="1"/>
                <w:szCs w:val="20"/>
              </w:rPr>
            </w:pPr>
          </w:p>
        </w:tc>
        <w:tc>
          <w:tcPr>
            <w:tcW w:w="17" w:type="pct"/>
          </w:tcPr>
          <w:p w14:paraId="0BB94FDA" w14:textId="77777777" w:rsidR="00AA4E89" w:rsidRPr="00AA4E89" w:rsidRDefault="00AA4E89" w:rsidP="00AA4E89">
            <w:pPr>
              <w:rPr>
                <w:rFonts w:ascii="SansSerif" w:eastAsia="SansSerif" w:hAnsi="SansSerif" w:cs="SansSerif"/>
                <w:color w:val="000000"/>
                <w:sz w:val="1"/>
                <w:szCs w:val="20"/>
              </w:rPr>
            </w:pPr>
          </w:p>
        </w:tc>
        <w:tc>
          <w:tcPr>
            <w:tcW w:w="44" w:type="pct"/>
          </w:tcPr>
          <w:p w14:paraId="5F3906CE" w14:textId="77777777" w:rsidR="00AA4E89" w:rsidRPr="00AA4E89" w:rsidRDefault="00AA4E89" w:rsidP="00AA4E89">
            <w:pPr>
              <w:rPr>
                <w:rFonts w:ascii="SansSerif" w:eastAsia="SansSerif" w:hAnsi="SansSerif" w:cs="SansSerif"/>
                <w:color w:val="000000"/>
                <w:sz w:val="1"/>
                <w:szCs w:val="20"/>
              </w:rPr>
            </w:pPr>
          </w:p>
        </w:tc>
        <w:tc>
          <w:tcPr>
            <w:tcW w:w="433" w:type="pct"/>
          </w:tcPr>
          <w:p w14:paraId="29C6F7E9" w14:textId="77777777" w:rsidR="00AA4E89" w:rsidRPr="00AA4E89" w:rsidRDefault="00AA4E89" w:rsidP="00AA4E89">
            <w:pPr>
              <w:rPr>
                <w:rFonts w:ascii="SansSerif" w:eastAsia="SansSerif" w:hAnsi="SansSerif" w:cs="SansSerif"/>
                <w:color w:val="000000"/>
                <w:sz w:val="1"/>
                <w:szCs w:val="20"/>
              </w:rPr>
            </w:pPr>
          </w:p>
        </w:tc>
        <w:tc>
          <w:tcPr>
            <w:tcW w:w="79" w:type="pct"/>
          </w:tcPr>
          <w:p w14:paraId="51216EC6" w14:textId="77777777" w:rsidR="00AA4E89" w:rsidRPr="00AA4E89" w:rsidRDefault="00AA4E89" w:rsidP="00AA4E89">
            <w:pPr>
              <w:rPr>
                <w:rFonts w:ascii="SansSerif" w:eastAsia="SansSerif" w:hAnsi="SansSerif" w:cs="SansSerif"/>
                <w:color w:val="000000"/>
                <w:sz w:val="1"/>
                <w:szCs w:val="20"/>
              </w:rPr>
            </w:pPr>
          </w:p>
        </w:tc>
        <w:tc>
          <w:tcPr>
            <w:tcW w:w="53" w:type="pct"/>
          </w:tcPr>
          <w:p w14:paraId="0AA38690" w14:textId="77777777" w:rsidR="00AA4E89" w:rsidRPr="00AA4E89" w:rsidRDefault="00AA4E89" w:rsidP="00AA4E89">
            <w:pPr>
              <w:rPr>
                <w:rFonts w:ascii="SansSerif" w:eastAsia="SansSerif" w:hAnsi="SansSerif" w:cs="SansSerif"/>
                <w:color w:val="000000"/>
                <w:sz w:val="1"/>
                <w:szCs w:val="20"/>
              </w:rPr>
            </w:pPr>
          </w:p>
        </w:tc>
        <w:tc>
          <w:tcPr>
            <w:tcW w:w="17" w:type="pct"/>
          </w:tcPr>
          <w:p w14:paraId="3E6DF39E" w14:textId="77777777" w:rsidR="00AA4E89" w:rsidRPr="00AA4E89" w:rsidRDefault="00AA4E89" w:rsidP="00AA4E89">
            <w:pPr>
              <w:rPr>
                <w:rFonts w:ascii="SansSerif" w:eastAsia="SansSerif" w:hAnsi="SansSerif" w:cs="SansSerif"/>
                <w:color w:val="000000"/>
                <w:sz w:val="1"/>
                <w:szCs w:val="20"/>
              </w:rPr>
            </w:pPr>
          </w:p>
        </w:tc>
        <w:tc>
          <w:tcPr>
            <w:tcW w:w="257" w:type="pct"/>
            <w:gridSpan w:val="2"/>
          </w:tcPr>
          <w:p w14:paraId="1B27BBCF" w14:textId="77777777" w:rsidR="00AA4E89" w:rsidRPr="00AA4E89" w:rsidRDefault="00AA4E89" w:rsidP="00AA4E89">
            <w:pPr>
              <w:rPr>
                <w:rFonts w:ascii="SansSerif" w:eastAsia="SansSerif" w:hAnsi="SansSerif" w:cs="SansSerif"/>
                <w:color w:val="000000"/>
                <w:sz w:val="1"/>
                <w:szCs w:val="20"/>
              </w:rPr>
            </w:pPr>
          </w:p>
        </w:tc>
        <w:tc>
          <w:tcPr>
            <w:tcW w:w="327" w:type="pct"/>
          </w:tcPr>
          <w:p w14:paraId="5E5CABA5" w14:textId="77777777" w:rsidR="00AA4E89" w:rsidRPr="00AA4E89" w:rsidRDefault="00AA4E89" w:rsidP="00AA4E89">
            <w:pPr>
              <w:rPr>
                <w:rFonts w:ascii="SansSerif" w:eastAsia="SansSerif" w:hAnsi="SansSerif" w:cs="SansSerif"/>
                <w:color w:val="000000"/>
                <w:sz w:val="1"/>
                <w:szCs w:val="20"/>
              </w:rPr>
            </w:pPr>
          </w:p>
        </w:tc>
        <w:tc>
          <w:tcPr>
            <w:tcW w:w="469" w:type="pct"/>
          </w:tcPr>
          <w:p w14:paraId="2431C2AB" w14:textId="77777777" w:rsidR="00AA4E89" w:rsidRPr="00AA4E89" w:rsidRDefault="00AA4E89" w:rsidP="00AA4E89">
            <w:pPr>
              <w:rPr>
                <w:rFonts w:ascii="SansSerif" w:eastAsia="SansSerif" w:hAnsi="SansSerif" w:cs="SansSerif"/>
                <w:color w:val="000000"/>
                <w:sz w:val="1"/>
                <w:szCs w:val="20"/>
              </w:rPr>
            </w:pPr>
          </w:p>
        </w:tc>
        <w:tc>
          <w:tcPr>
            <w:tcW w:w="212" w:type="pct"/>
          </w:tcPr>
          <w:p w14:paraId="2405D8EA" w14:textId="77777777" w:rsidR="00AA4E89" w:rsidRPr="00AA4E89" w:rsidRDefault="00AA4E89" w:rsidP="00AA4E89">
            <w:pPr>
              <w:rPr>
                <w:rFonts w:ascii="SansSerif" w:eastAsia="SansSerif" w:hAnsi="SansSerif" w:cs="SansSerif"/>
                <w:color w:val="000000"/>
                <w:sz w:val="1"/>
                <w:szCs w:val="20"/>
              </w:rPr>
            </w:pPr>
          </w:p>
        </w:tc>
        <w:tc>
          <w:tcPr>
            <w:tcW w:w="18" w:type="pct"/>
          </w:tcPr>
          <w:p w14:paraId="0F5F44BB" w14:textId="77777777" w:rsidR="00AA4E89" w:rsidRPr="00AA4E89" w:rsidRDefault="00AA4E89" w:rsidP="00AA4E89">
            <w:pPr>
              <w:rPr>
                <w:rFonts w:ascii="SansSerif" w:eastAsia="SansSerif" w:hAnsi="SansSerif" w:cs="SansSerif"/>
                <w:color w:val="000000"/>
                <w:sz w:val="1"/>
                <w:szCs w:val="20"/>
              </w:rPr>
            </w:pPr>
          </w:p>
        </w:tc>
        <w:tc>
          <w:tcPr>
            <w:tcW w:w="222" w:type="pct"/>
            <w:gridSpan w:val="2"/>
          </w:tcPr>
          <w:p w14:paraId="54DC647E" w14:textId="77777777" w:rsidR="00AA4E89" w:rsidRPr="00AA4E89" w:rsidRDefault="00AA4E89" w:rsidP="00AA4E89">
            <w:pPr>
              <w:rPr>
                <w:rFonts w:ascii="SansSerif" w:eastAsia="SansSerif" w:hAnsi="SansSerif" w:cs="SansSerif"/>
                <w:color w:val="000000"/>
                <w:sz w:val="1"/>
                <w:szCs w:val="20"/>
              </w:rPr>
            </w:pPr>
          </w:p>
        </w:tc>
        <w:tc>
          <w:tcPr>
            <w:tcW w:w="345" w:type="pct"/>
          </w:tcPr>
          <w:p w14:paraId="26081635" w14:textId="77777777" w:rsidR="00AA4E89" w:rsidRPr="00AA4E89" w:rsidRDefault="00AA4E89" w:rsidP="00AA4E89">
            <w:pPr>
              <w:rPr>
                <w:rFonts w:ascii="SansSerif" w:eastAsia="SansSerif" w:hAnsi="SansSerif" w:cs="SansSerif"/>
                <w:color w:val="000000"/>
                <w:sz w:val="1"/>
                <w:szCs w:val="20"/>
              </w:rPr>
            </w:pPr>
          </w:p>
        </w:tc>
        <w:tc>
          <w:tcPr>
            <w:tcW w:w="35" w:type="pct"/>
          </w:tcPr>
          <w:p w14:paraId="1F48C054" w14:textId="77777777" w:rsidR="00AA4E89" w:rsidRPr="00AA4E89" w:rsidRDefault="00AA4E89" w:rsidP="00AA4E89">
            <w:pPr>
              <w:rPr>
                <w:rFonts w:ascii="SansSerif" w:eastAsia="SansSerif" w:hAnsi="SansSerif" w:cs="SansSerif"/>
                <w:color w:val="000000"/>
                <w:sz w:val="1"/>
                <w:szCs w:val="20"/>
              </w:rPr>
            </w:pPr>
          </w:p>
        </w:tc>
        <w:tc>
          <w:tcPr>
            <w:tcW w:w="18" w:type="pct"/>
          </w:tcPr>
          <w:p w14:paraId="45071E86" w14:textId="77777777" w:rsidR="00AA4E89" w:rsidRPr="00AA4E89" w:rsidRDefault="00AA4E89" w:rsidP="00AA4E89">
            <w:pPr>
              <w:rPr>
                <w:rFonts w:ascii="SansSerif" w:eastAsia="SansSerif" w:hAnsi="SansSerif" w:cs="SansSerif"/>
                <w:color w:val="000000"/>
                <w:sz w:val="1"/>
                <w:szCs w:val="20"/>
              </w:rPr>
            </w:pPr>
          </w:p>
        </w:tc>
        <w:tc>
          <w:tcPr>
            <w:tcW w:w="743" w:type="pct"/>
          </w:tcPr>
          <w:p w14:paraId="3D2AC383" w14:textId="77777777" w:rsidR="00AA4E89" w:rsidRPr="00AA4E89" w:rsidRDefault="00AA4E89" w:rsidP="00AA4E89">
            <w:pPr>
              <w:rPr>
                <w:rFonts w:ascii="SansSerif" w:eastAsia="SansSerif" w:hAnsi="SansSerif" w:cs="SansSerif"/>
                <w:color w:val="000000"/>
                <w:sz w:val="1"/>
                <w:szCs w:val="20"/>
              </w:rPr>
            </w:pPr>
          </w:p>
        </w:tc>
        <w:tc>
          <w:tcPr>
            <w:tcW w:w="18" w:type="pct"/>
          </w:tcPr>
          <w:p w14:paraId="2C9B4159" w14:textId="77777777" w:rsidR="00AA4E89" w:rsidRPr="00AA4E89" w:rsidRDefault="00AA4E89" w:rsidP="00AA4E89">
            <w:pPr>
              <w:rPr>
                <w:rFonts w:ascii="SansSerif" w:eastAsia="SansSerif" w:hAnsi="SansSerif" w:cs="SansSerif"/>
                <w:color w:val="000000"/>
                <w:sz w:val="1"/>
                <w:szCs w:val="20"/>
              </w:rPr>
            </w:pPr>
          </w:p>
        </w:tc>
        <w:tc>
          <w:tcPr>
            <w:tcW w:w="18" w:type="pct"/>
          </w:tcPr>
          <w:p w14:paraId="5B26B51E" w14:textId="77777777" w:rsidR="00AA4E89" w:rsidRPr="00AA4E89" w:rsidRDefault="00AA4E89" w:rsidP="00AA4E89">
            <w:pPr>
              <w:rPr>
                <w:rFonts w:ascii="SansSerif" w:eastAsia="SansSerif" w:hAnsi="SansSerif" w:cs="SansSerif"/>
                <w:color w:val="000000"/>
                <w:sz w:val="1"/>
                <w:szCs w:val="20"/>
              </w:rPr>
            </w:pPr>
          </w:p>
        </w:tc>
        <w:tc>
          <w:tcPr>
            <w:tcW w:w="106" w:type="pct"/>
          </w:tcPr>
          <w:p w14:paraId="76FF2C2B" w14:textId="77777777" w:rsidR="00AA4E89" w:rsidRPr="00AA4E89" w:rsidRDefault="00AA4E89" w:rsidP="00AA4E89">
            <w:pPr>
              <w:rPr>
                <w:rFonts w:ascii="SansSerif" w:eastAsia="SansSerif" w:hAnsi="SansSerif" w:cs="SansSerif"/>
                <w:color w:val="000000"/>
                <w:sz w:val="1"/>
                <w:szCs w:val="20"/>
              </w:rPr>
            </w:pPr>
          </w:p>
        </w:tc>
        <w:tc>
          <w:tcPr>
            <w:tcW w:w="62" w:type="pct"/>
          </w:tcPr>
          <w:p w14:paraId="364E5985" w14:textId="77777777" w:rsidR="00AA4E89" w:rsidRPr="00AA4E89" w:rsidRDefault="00AA4E89" w:rsidP="00AA4E89">
            <w:pPr>
              <w:rPr>
                <w:rFonts w:ascii="SansSerif" w:eastAsia="SansSerif" w:hAnsi="SansSerif" w:cs="SansSerif"/>
                <w:color w:val="000000"/>
                <w:sz w:val="1"/>
                <w:szCs w:val="20"/>
              </w:rPr>
            </w:pPr>
          </w:p>
        </w:tc>
        <w:tc>
          <w:tcPr>
            <w:tcW w:w="265" w:type="pct"/>
          </w:tcPr>
          <w:p w14:paraId="76CD0C5E" w14:textId="77777777" w:rsidR="00AA4E89" w:rsidRPr="00AA4E89" w:rsidRDefault="00AA4E89" w:rsidP="00AA4E89">
            <w:pPr>
              <w:rPr>
                <w:rFonts w:ascii="SansSerif" w:eastAsia="SansSerif" w:hAnsi="SansSerif" w:cs="SansSerif"/>
                <w:color w:val="000000"/>
                <w:sz w:val="1"/>
                <w:szCs w:val="20"/>
              </w:rPr>
            </w:pPr>
          </w:p>
        </w:tc>
        <w:tc>
          <w:tcPr>
            <w:tcW w:w="115" w:type="pct"/>
          </w:tcPr>
          <w:p w14:paraId="3360762C" w14:textId="77777777" w:rsidR="00AA4E89" w:rsidRPr="00AA4E89" w:rsidRDefault="00AA4E89" w:rsidP="00AA4E89">
            <w:pPr>
              <w:rPr>
                <w:rFonts w:ascii="SansSerif" w:eastAsia="SansSerif" w:hAnsi="SansSerif" w:cs="SansSerif"/>
                <w:color w:val="000000"/>
                <w:sz w:val="1"/>
                <w:szCs w:val="20"/>
              </w:rPr>
            </w:pPr>
          </w:p>
        </w:tc>
        <w:tc>
          <w:tcPr>
            <w:tcW w:w="142" w:type="pct"/>
          </w:tcPr>
          <w:p w14:paraId="16A251ED" w14:textId="77777777" w:rsidR="00AA4E89" w:rsidRPr="00AA4E89" w:rsidRDefault="00AA4E89" w:rsidP="00AA4E89">
            <w:pPr>
              <w:rPr>
                <w:rFonts w:ascii="SansSerif" w:eastAsia="SansSerif" w:hAnsi="SansSerif" w:cs="SansSerif"/>
                <w:color w:val="000000"/>
                <w:sz w:val="1"/>
                <w:szCs w:val="20"/>
              </w:rPr>
            </w:pPr>
          </w:p>
        </w:tc>
        <w:tc>
          <w:tcPr>
            <w:tcW w:w="97" w:type="pct"/>
          </w:tcPr>
          <w:p w14:paraId="6C2D9FB3" w14:textId="77777777" w:rsidR="00AA4E89" w:rsidRPr="00AA4E89" w:rsidRDefault="00AA4E89" w:rsidP="00AA4E89">
            <w:pPr>
              <w:rPr>
                <w:rFonts w:ascii="SansSerif" w:eastAsia="SansSerif" w:hAnsi="SansSerif" w:cs="SansSerif"/>
                <w:color w:val="000000"/>
                <w:sz w:val="1"/>
                <w:szCs w:val="20"/>
              </w:rPr>
            </w:pPr>
          </w:p>
        </w:tc>
        <w:tc>
          <w:tcPr>
            <w:tcW w:w="18" w:type="pct"/>
          </w:tcPr>
          <w:p w14:paraId="2D54957B" w14:textId="77777777" w:rsidR="00AA4E89" w:rsidRPr="00AA4E89" w:rsidRDefault="00AA4E89" w:rsidP="00AA4E89">
            <w:pPr>
              <w:rPr>
                <w:rFonts w:ascii="SansSerif" w:eastAsia="SansSerif" w:hAnsi="SansSerif" w:cs="SansSerif"/>
                <w:color w:val="000000"/>
                <w:sz w:val="1"/>
                <w:szCs w:val="20"/>
              </w:rPr>
            </w:pPr>
          </w:p>
        </w:tc>
        <w:tc>
          <w:tcPr>
            <w:tcW w:w="390" w:type="pct"/>
            <w:gridSpan w:val="2"/>
          </w:tcPr>
          <w:p w14:paraId="20F7687A" w14:textId="77777777" w:rsidR="00AA4E89" w:rsidRPr="00AA4E89" w:rsidRDefault="00AA4E89" w:rsidP="00AA4E89">
            <w:pPr>
              <w:rPr>
                <w:rFonts w:ascii="SansSerif" w:eastAsia="SansSerif" w:hAnsi="SansSerif" w:cs="SansSerif"/>
                <w:color w:val="000000"/>
                <w:sz w:val="1"/>
                <w:szCs w:val="20"/>
              </w:rPr>
            </w:pPr>
          </w:p>
        </w:tc>
        <w:tc>
          <w:tcPr>
            <w:tcW w:w="18" w:type="pct"/>
          </w:tcPr>
          <w:p w14:paraId="4E6FCD29" w14:textId="77777777" w:rsidR="00AA4E89" w:rsidRPr="00AA4E89" w:rsidRDefault="00AA4E89" w:rsidP="00AA4E89">
            <w:pPr>
              <w:rPr>
                <w:rFonts w:ascii="SansSerif" w:eastAsia="SansSerif" w:hAnsi="SansSerif" w:cs="SansSerif"/>
                <w:color w:val="000000"/>
                <w:sz w:val="1"/>
                <w:szCs w:val="20"/>
              </w:rPr>
            </w:pPr>
          </w:p>
        </w:tc>
        <w:tc>
          <w:tcPr>
            <w:tcW w:w="124" w:type="pct"/>
          </w:tcPr>
          <w:p w14:paraId="321E8A9E" w14:textId="77777777" w:rsidR="00AA4E89" w:rsidRPr="00AA4E89" w:rsidRDefault="00AA4E89" w:rsidP="00AA4E89">
            <w:pPr>
              <w:rPr>
                <w:rFonts w:ascii="SansSerif" w:eastAsia="SansSerif" w:hAnsi="SansSerif" w:cs="SansSerif"/>
                <w:color w:val="000000"/>
                <w:sz w:val="1"/>
                <w:szCs w:val="20"/>
              </w:rPr>
            </w:pPr>
          </w:p>
        </w:tc>
        <w:tc>
          <w:tcPr>
            <w:tcW w:w="106" w:type="pct"/>
          </w:tcPr>
          <w:p w14:paraId="58B89861" w14:textId="77777777" w:rsidR="00AA4E89" w:rsidRPr="00AA4E89" w:rsidRDefault="00AA4E89" w:rsidP="00AA4E89">
            <w:pPr>
              <w:rPr>
                <w:rFonts w:ascii="SansSerif" w:eastAsia="SansSerif" w:hAnsi="SansSerif" w:cs="SansSerif"/>
                <w:color w:val="000000"/>
                <w:sz w:val="1"/>
                <w:szCs w:val="20"/>
              </w:rPr>
            </w:pPr>
          </w:p>
        </w:tc>
        <w:tc>
          <w:tcPr>
            <w:tcW w:w="18" w:type="pct"/>
          </w:tcPr>
          <w:p w14:paraId="3CBA97EE" w14:textId="77777777" w:rsidR="00AA4E89" w:rsidRPr="00AA4E89" w:rsidRDefault="00AA4E89" w:rsidP="00AA4E89">
            <w:pPr>
              <w:rPr>
                <w:rFonts w:ascii="SansSerif" w:eastAsia="SansSerif" w:hAnsi="SansSerif" w:cs="SansSerif"/>
                <w:color w:val="000000"/>
                <w:sz w:val="1"/>
                <w:szCs w:val="20"/>
              </w:rPr>
            </w:pPr>
          </w:p>
        </w:tc>
        <w:tc>
          <w:tcPr>
            <w:tcW w:w="44" w:type="pct"/>
          </w:tcPr>
          <w:p w14:paraId="5D63655E" w14:textId="77777777" w:rsidR="00AA4E89" w:rsidRPr="00AA4E89" w:rsidRDefault="00AA4E89" w:rsidP="00AA4E89">
            <w:pPr>
              <w:rPr>
                <w:rFonts w:ascii="SansSerif" w:eastAsia="SansSerif" w:hAnsi="SansSerif" w:cs="SansSerif"/>
                <w:color w:val="000000"/>
                <w:sz w:val="1"/>
                <w:szCs w:val="20"/>
              </w:rPr>
            </w:pPr>
          </w:p>
        </w:tc>
        <w:tc>
          <w:tcPr>
            <w:tcW w:w="35" w:type="pct"/>
          </w:tcPr>
          <w:p w14:paraId="4934B42B" w14:textId="77777777" w:rsidR="00AA4E89" w:rsidRPr="00AA4E89" w:rsidRDefault="00AA4E89" w:rsidP="00AA4E89">
            <w:pPr>
              <w:rPr>
                <w:rFonts w:ascii="SansSerif" w:eastAsia="SansSerif" w:hAnsi="SansSerif" w:cs="SansSerif"/>
                <w:color w:val="000000"/>
                <w:sz w:val="1"/>
                <w:szCs w:val="20"/>
              </w:rPr>
            </w:pPr>
          </w:p>
        </w:tc>
        <w:tc>
          <w:tcPr>
            <w:tcW w:w="18" w:type="pct"/>
          </w:tcPr>
          <w:p w14:paraId="05F0BA7A" w14:textId="77777777" w:rsidR="00AA4E89" w:rsidRPr="00AA4E89" w:rsidRDefault="00AA4E89" w:rsidP="00AA4E89">
            <w:pPr>
              <w:rPr>
                <w:rFonts w:ascii="SansSerif" w:eastAsia="SansSerif" w:hAnsi="SansSerif" w:cs="SansSerif"/>
                <w:color w:val="000000"/>
                <w:sz w:val="1"/>
                <w:szCs w:val="20"/>
              </w:rPr>
            </w:pPr>
          </w:p>
        </w:tc>
        <w:tc>
          <w:tcPr>
            <w:tcW w:w="18" w:type="pct"/>
          </w:tcPr>
          <w:p w14:paraId="7F2EA086" w14:textId="77777777" w:rsidR="00AA4E89" w:rsidRPr="00AA4E89" w:rsidRDefault="00AA4E89" w:rsidP="00AA4E89">
            <w:pPr>
              <w:rPr>
                <w:rFonts w:ascii="SansSerif" w:eastAsia="SansSerif" w:hAnsi="SansSerif" w:cs="SansSerif"/>
                <w:color w:val="000000"/>
                <w:sz w:val="1"/>
                <w:szCs w:val="20"/>
              </w:rPr>
            </w:pPr>
          </w:p>
        </w:tc>
      </w:tr>
      <w:tr w:rsidR="00AA4E89" w:rsidRPr="00AA4E89" w14:paraId="64919F7E" w14:textId="77777777" w:rsidTr="00AA4E89">
        <w:tblPrEx>
          <w:tblCellMar>
            <w:top w:w="0" w:type="dxa"/>
            <w:bottom w:w="0" w:type="dxa"/>
          </w:tblCellMar>
        </w:tblPrEx>
        <w:trPr>
          <w:gridAfter w:val="1"/>
          <w:wAfter w:w="18" w:type="pct"/>
          <w:trHeight w:hRule="exact" w:val="240"/>
        </w:trPr>
        <w:tc>
          <w:tcPr>
            <w:tcW w:w="79" w:type="pct"/>
          </w:tcPr>
          <w:p w14:paraId="0808E6B7" w14:textId="77777777" w:rsidR="00AA4E89" w:rsidRPr="00AA4E89" w:rsidRDefault="00AA4E89" w:rsidP="00AA4E89">
            <w:pPr>
              <w:rPr>
                <w:rFonts w:ascii="SansSerif" w:eastAsia="SansSerif" w:hAnsi="SansSerif" w:cs="SansSerif"/>
                <w:color w:val="000000"/>
                <w:sz w:val="1"/>
                <w:szCs w:val="20"/>
              </w:rPr>
            </w:pPr>
          </w:p>
        </w:tc>
        <w:tc>
          <w:tcPr>
            <w:tcW w:w="17" w:type="pct"/>
          </w:tcPr>
          <w:p w14:paraId="5887B346" w14:textId="77777777" w:rsidR="00AA4E89" w:rsidRPr="00AA4E89" w:rsidRDefault="00AA4E89" w:rsidP="00AA4E89">
            <w:pPr>
              <w:rPr>
                <w:rFonts w:ascii="SansSerif" w:eastAsia="SansSerif" w:hAnsi="SansSerif" w:cs="SansSerif"/>
                <w:color w:val="000000"/>
                <w:sz w:val="1"/>
                <w:szCs w:val="20"/>
              </w:rPr>
            </w:pPr>
          </w:p>
        </w:tc>
        <w:tc>
          <w:tcPr>
            <w:tcW w:w="44" w:type="pct"/>
          </w:tcPr>
          <w:p w14:paraId="68F5787E" w14:textId="77777777" w:rsidR="00AA4E89" w:rsidRPr="00AA4E89" w:rsidRDefault="00AA4E89" w:rsidP="00AA4E89">
            <w:pPr>
              <w:rPr>
                <w:rFonts w:ascii="SansSerif" w:eastAsia="SansSerif" w:hAnsi="SansSerif" w:cs="SansSerif"/>
                <w:color w:val="000000"/>
                <w:sz w:val="1"/>
                <w:szCs w:val="20"/>
              </w:rPr>
            </w:pPr>
          </w:p>
        </w:tc>
        <w:tc>
          <w:tcPr>
            <w:tcW w:w="433" w:type="pct"/>
          </w:tcPr>
          <w:p w14:paraId="2C1C617A" w14:textId="77777777" w:rsidR="00AA4E89" w:rsidRPr="00AA4E89" w:rsidRDefault="00AA4E89" w:rsidP="00AA4E89">
            <w:pPr>
              <w:rPr>
                <w:rFonts w:ascii="SansSerif" w:eastAsia="SansSerif" w:hAnsi="SansSerif" w:cs="SansSerif"/>
                <w:color w:val="000000"/>
                <w:sz w:val="1"/>
                <w:szCs w:val="20"/>
              </w:rPr>
            </w:pPr>
          </w:p>
        </w:tc>
        <w:tc>
          <w:tcPr>
            <w:tcW w:w="79" w:type="pct"/>
          </w:tcPr>
          <w:p w14:paraId="57D447C8" w14:textId="77777777" w:rsidR="00AA4E89" w:rsidRPr="00AA4E89" w:rsidRDefault="00AA4E89" w:rsidP="00AA4E89">
            <w:pPr>
              <w:rPr>
                <w:rFonts w:ascii="SansSerif" w:eastAsia="SansSerif" w:hAnsi="SansSerif" w:cs="SansSerif"/>
                <w:color w:val="000000"/>
                <w:sz w:val="1"/>
                <w:szCs w:val="20"/>
              </w:rPr>
            </w:pPr>
          </w:p>
        </w:tc>
        <w:tc>
          <w:tcPr>
            <w:tcW w:w="53" w:type="pct"/>
          </w:tcPr>
          <w:p w14:paraId="05D2A1EB" w14:textId="77777777" w:rsidR="00AA4E89" w:rsidRPr="00AA4E89" w:rsidRDefault="00AA4E89" w:rsidP="00AA4E89">
            <w:pPr>
              <w:rPr>
                <w:rFonts w:ascii="SansSerif" w:eastAsia="SansSerif" w:hAnsi="SansSerif" w:cs="SansSerif"/>
                <w:color w:val="000000"/>
                <w:sz w:val="1"/>
                <w:szCs w:val="20"/>
              </w:rPr>
            </w:pPr>
          </w:p>
        </w:tc>
        <w:tc>
          <w:tcPr>
            <w:tcW w:w="17" w:type="pct"/>
          </w:tcPr>
          <w:p w14:paraId="7C9A7B2D" w14:textId="77777777" w:rsidR="00AA4E89" w:rsidRPr="00AA4E89" w:rsidRDefault="00AA4E89" w:rsidP="00AA4E89">
            <w:pPr>
              <w:rPr>
                <w:rFonts w:ascii="SansSerif" w:eastAsia="SansSerif" w:hAnsi="SansSerif" w:cs="SansSerif"/>
                <w:color w:val="000000"/>
                <w:sz w:val="1"/>
                <w:szCs w:val="20"/>
              </w:rPr>
            </w:pPr>
          </w:p>
        </w:tc>
        <w:tc>
          <w:tcPr>
            <w:tcW w:w="257" w:type="pct"/>
            <w:gridSpan w:val="2"/>
          </w:tcPr>
          <w:p w14:paraId="4D746023" w14:textId="77777777" w:rsidR="00AA4E89" w:rsidRPr="00AA4E89" w:rsidRDefault="00AA4E89" w:rsidP="00AA4E89">
            <w:pPr>
              <w:rPr>
                <w:rFonts w:ascii="SansSerif" w:eastAsia="SansSerif" w:hAnsi="SansSerif" w:cs="SansSerif"/>
                <w:color w:val="000000"/>
                <w:sz w:val="1"/>
                <w:szCs w:val="20"/>
              </w:rPr>
            </w:pPr>
          </w:p>
        </w:tc>
        <w:tc>
          <w:tcPr>
            <w:tcW w:w="327" w:type="pct"/>
          </w:tcPr>
          <w:p w14:paraId="0499030C" w14:textId="77777777" w:rsidR="00AA4E89" w:rsidRPr="00AA4E89" w:rsidRDefault="00AA4E89" w:rsidP="00AA4E89">
            <w:pPr>
              <w:rPr>
                <w:rFonts w:ascii="SansSerif" w:eastAsia="SansSerif" w:hAnsi="SansSerif" w:cs="SansSerif"/>
                <w:color w:val="000000"/>
                <w:sz w:val="1"/>
                <w:szCs w:val="20"/>
              </w:rPr>
            </w:pPr>
          </w:p>
        </w:tc>
        <w:tc>
          <w:tcPr>
            <w:tcW w:w="469" w:type="pct"/>
          </w:tcPr>
          <w:p w14:paraId="7D169F26" w14:textId="77777777" w:rsidR="00AA4E89" w:rsidRPr="00AA4E89" w:rsidRDefault="00AA4E89" w:rsidP="00AA4E89">
            <w:pPr>
              <w:rPr>
                <w:rFonts w:ascii="SansSerif" w:eastAsia="SansSerif" w:hAnsi="SansSerif" w:cs="SansSerif"/>
                <w:color w:val="000000"/>
                <w:sz w:val="1"/>
                <w:szCs w:val="20"/>
              </w:rPr>
            </w:pPr>
          </w:p>
        </w:tc>
        <w:tc>
          <w:tcPr>
            <w:tcW w:w="212" w:type="pct"/>
          </w:tcPr>
          <w:p w14:paraId="67E4730F" w14:textId="77777777" w:rsidR="00AA4E89" w:rsidRPr="00AA4E89" w:rsidRDefault="00AA4E89" w:rsidP="00AA4E89">
            <w:pPr>
              <w:rPr>
                <w:rFonts w:ascii="SansSerif" w:eastAsia="SansSerif" w:hAnsi="SansSerif" w:cs="SansSerif"/>
                <w:color w:val="000000"/>
                <w:sz w:val="1"/>
                <w:szCs w:val="20"/>
              </w:rPr>
            </w:pPr>
          </w:p>
        </w:tc>
        <w:tc>
          <w:tcPr>
            <w:tcW w:w="18" w:type="pct"/>
          </w:tcPr>
          <w:p w14:paraId="421EE2D6" w14:textId="77777777" w:rsidR="00AA4E89" w:rsidRPr="00AA4E89" w:rsidRDefault="00AA4E89" w:rsidP="00AA4E89">
            <w:pPr>
              <w:rPr>
                <w:rFonts w:ascii="SansSerif" w:eastAsia="SansSerif" w:hAnsi="SansSerif" w:cs="SansSerif"/>
                <w:color w:val="000000"/>
                <w:sz w:val="1"/>
                <w:szCs w:val="20"/>
              </w:rPr>
            </w:pPr>
          </w:p>
        </w:tc>
        <w:tc>
          <w:tcPr>
            <w:tcW w:w="222" w:type="pct"/>
            <w:gridSpan w:val="2"/>
          </w:tcPr>
          <w:p w14:paraId="35F10429" w14:textId="77777777" w:rsidR="00AA4E89" w:rsidRPr="00AA4E89" w:rsidRDefault="00AA4E89" w:rsidP="00AA4E89">
            <w:pPr>
              <w:rPr>
                <w:rFonts w:ascii="SansSerif" w:eastAsia="SansSerif" w:hAnsi="SansSerif" w:cs="SansSerif"/>
                <w:color w:val="000000"/>
                <w:sz w:val="1"/>
                <w:szCs w:val="20"/>
              </w:rPr>
            </w:pPr>
          </w:p>
        </w:tc>
        <w:tc>
          <w:tcPr>
            <w:tcW w:w="345" w:type="pct"/>
          </w:tcPr>
          <w:p w14:paraId="7A395941" w14:textId="77777777" w:rsidR="00AA4E89" w:rsidRPr="00AA4E89" w:rsidRDefault="00AA4E89" w:rsidP="00AA4E89">
            <w:pPr>
              <w:rPr>
                <w:rFonts w:ascii="SansSerif" w:eastAsia="SansSerif" w:hAnsi="SansSerif" w:cs="SansSerif"/>
                <w:color w:val="000000"/>
                <w:sz w:val="1"/>
                <w:szCs w:val="20"/>
              </w:rPr>
            </w:pPr>
          </w:p>
        </w:tc>
        <w:tc>
          <w:tcPr>
            <w:tcW w:w="35" w:type="pct"/>
          </w:tcPr>
          <w:p w14:paraId="052213F2" w14:textId="77777777" w:rsidR="00AA4E89" w:rsidRPr="00AA4E89" w:rsidRDefault="00AA4E89" w:rsidP="00AA4E89">
            <w:pPr>
              <w:rPr>
                <w:rFonts w:ascii="SansSerif" w:eastAsia="SansSerif" w:hAnsi="SansSerif" w:cs="SansSerif"/>
                <w:color w:val="000000"/>
                <w:sz w:val="1"/>
                <w:szCs w:val="20"/>
              </w:rPr>
            </w:pPr>
          </w:p>
        </w:tc>
        <w:tc>
          <w:tcPr>
            <w:tcW w:w="18" w:type="pct"/>
          </w:tcPr>
          <w:p w14:paraId="0763CBD0" w14:textId="77777777" w:rsidR="00AA4E89" w:rsidRPr="00AA4E89" w:rsidRDefault="00AA4E89" w:rsidP="00AA4E89">
            <w:pPr>
              <w:rPr>
                <w:rFonts w:ascii="SansSerif" w:eastAsia="SansSerif" w:hAnsi="SansSerif" w:cs="SansSerif"/>
                <w:color w:val="000000"/>
                <w:sz w:val="1"/>
                <w:szCs w:val="20"/>
              </w:rPr>
            </w:pPr>
          </w:p>
        </w:tc>
        <w:tc>
          <w:tcPr>
            <w:tcW w:w="743" w:type="pct"/>
          </w:tcPr>
          <w:p w14:paraId="1A8E9413" w14:textId="77777777" w:rsidR="00AA4E89" w:rsidRPr="00AA4E89" w:rsidRDefault="00AA4E89" w:rsidP="00AA4E89">
            <w:pPr>
              <w:rPr>
                <w:rFonts w:ascii="SansSerif" w:eastAsia="SansSerif" w:hAnsi="SansSerif" w:cs="SansSerif"/>
                <w:color w:val="000000"/>
                <w:sz w:val="1"/>
                <w:szCs w:val="20"/>
              </w:rPr>
            </w:pPr>
          </w:p>
        </w:tc>
        <w:tc>
          <w:tcPr>
            <w:tcW w:w="18" w:type="pct"/>
          </w:tcPr>
          <w:p w14:paraId="6AD36881" w14:textId="77777777" w:rsidR="00AA4E89" w:rsidRPr="00AA4E89" w:rsidRDefault="00AA4E89" w:rsidP="00AA4E89">
            <w:pPr>
              <w:rPr>
                <w:rFonts w:ascii="SansSerif" w:eastAsia="SansSerif" w:hAnsi="SansSerif" w:cs="SansSerif"/>
                <w:color w:val="000000"/>
                <w:sz w:val="1"/>
                <w:szCs w:val="20"/>
              </w:rPr>
            </w:pPr>
          </w:p>
        </w:tc>
        <w:tc>
          <w:tcPr>
            <w:tcW w:w="18" w:type="pct"/>
          </w:tcPr>
          <w:p w14:paraId="4B5D0144" w14:textId="77777777" w:rsidR="00AA4E89" w:rsidRPr="00AA4E89" w:rsidRDefault="00AA4E89" w:rsidP="00AA4E89">
            <w:pPr>
              <w:rPr>
                <w:rFonts w:ascii="SansSerif" w:eastAsia="SansSerif" w:hAnsi="SansSerif" w:cs="SansSerif"/>
                <w:color w:val="000000"/>
                <w:sz w:val="1"/>
                <w:szCs w:val="20"/>
              </w:rPr>
            </w:pPr>
          </w:p>
        </w:tc>
        <w:tc>
          <w:tcPr>
            <w:tcW w:w="106" w:type="pct"/>
          </w:tcPr>
          <w:p w14:paraId="4A0676D4" w14:textId="77777777" w:rsidR="00AA4E89" w:rsidRPr="00AA4E89" w:rsidRDefault="00AA4E89" w:rsidP="00AA4E89">
            <w:pPr>
              <w:rPr>
                <w:rFonts w:ascii="SansSerif" w:eastAsia="SansSerif" w:hAnsi="SansSerif" w:cs="SansSerif"/>
                <w:color w:val="000000"/>
                <w:sz w:val="1"/>
                <w:szCs w:val="20"/>
              </w:rPr>
            </w:pPr>
          </w:p>
        </w:tc>
        <w:tc>
          <w:tcPr>
            <w:tcW w:w="62" w:type="pct"/>
          </w:tcPr>
          <w:p w14:paraId="750976C8" w14:textId="77777777" w:rsidR="00AA4E89" w:rsidRPr="00AA4E89" w:rsidRDefault="00AA4E89" w:rsidP="00AA4E89">
            <w:pPr>
              <w:rPr>
                <w:rFonts w:ascii="SansSerif" w:eastAsia="SansSerif" w:hAnsi="SansSerif" w:cs="SansSerif"/>
                <w:color w:val="000000"/>
                <w:sz w:val="1"/>
                <w:szCs w:val="20"/>
              </w:rPr>
            </w:pPr>
          </w:p>
        </w:tc>
        <w:tc>
          <w:tcPr>
            <w:tcW w:w="265" w:type="pct"/>
          </w:tcPr>
          <w:p w14:paraId="071ED9B6" w14:textId="77777777" w:rsidR="00AA4E89" w:rsidRPr="00AA4E89" w:rsidRDefault="00AA4E89" w:rsidP="00AA4E89">
            <w:pPr>
              <w:rPr>
                <w:rFonts w:ascii="SansSerif" w:eastAsia="SansSerif" w:hAnsi="SansSerif" w:cs="SansSerif"/>
                <w:color w:val="000000"/>
                <w:sz w:val="1"/>
                <w:szCs w:val="20"/>
              </w:rPr>
            </w:pPr>
          </w:p>
        </w:tc>
        <w:tc>
          <w:tcPr>
            <w:tcW w:w="372" w:type="pct"/>
            <w:gridSpan w:val="4"/>
            <w:tcMar>
              <w:top w:w="0" w:type="dxa"/>
              <w:left w:w="0" w:type="dxa"/>
              <w:bottom w:w="0" w:type="dxa"/>
              <w:right w:w="0" w:type="dxa"/>
            </w:tcMar>
            <w:vAlign w:val="center"/>
          </w:tcPr>
          <w:p w14:paraId="4592C2C1" w14:textId="77777777" w:rsidR="00AA4E89" w:rsidRPr="00AA4E89" w:rsidRDefault="00AA4E89" w:rsidP="00AA4E89">
            <w:pPr>
              <w:jc w:val="right"/>
              <w:rPr>
                <w:rFonts w:ascii="Times New Roman" w:eastAsia="Times New Roman" w:hAnsi="Times New Roman" w:cs="Times New Roman"/>
                <w:sz w:val="20"/>
                <w:szCs w:val="20"/>
              </w:rPr>
            </w:pPr>
            <w:r w:rsidRPr="00AA4E89">
              <w:rPr>
                <w:rFonts w:ascii="Arial" w:eastAsia="Arial" w:hAnsi="Arial" w:cs="Arial"/>
                <w:b/>
                <w:color w:val="000000"/>
                <w:sz w:val="20"/>
                <w:szCs w:val="20"/>
              </w:rPr>
              <w:t>Total:</w:t>
            </w:r>
          </w:p>
        </w:tc>
        <w:tc>
          <w:tcPr>
            <w:tcW w:w="771" w:type="pct"/>
            <w:gridSpan w:val="10"/>
            <w:tcMar>
              <w:top w:w="0" w:type="dxa"/>
              <w:left w:w="0" w:type="dxa"/>
              <w:bottom w:w="0" w:type="dxa"/>
              <w:right w:w="60" w:type="dxa"/>
            </w:tcMar>
          </w:tcPr>
          <w:p w14:paraId="2A464353" w14:textId="77777777" w:rsidR="00AA4E89" w:rsidRPr="00AA4E89" w:rsidRDefault="00AA4E89" w:rsidP="00AA4E89">
            <w:pPr>
              <w:jc w:val="right"/>
              <w:rPr>
                <w:rFonts w:ascii="Times New Roman" w:eastAsia="Times New Roman" w:hAnsi="Times New Roman" w:cs="Times New Roman"/>
                <w:sz w:val="20"/>
                <w:szCs w:val="20"/>
              </w:rPr>
            </w:pPr>
            <w:r w:rsidRPr="00AA4E89">
              <w:rPr>
                <w:rFonts w:ascii="Arial" w:eastAsia="Arial" w:hAnsi="Arial" w:cs="Arial"/>
                <w:b/>
                <w:color w:val="000000"/>
                <w:sz w:val="16"/>
                <w:szCs w:val="20"/>
              </w:rPr>
              <w:t>R$ 112.709,80</w:t>
            </w:r>
          </w:p>
        </w:tc>
      </w:tr>
    </w:tbl>
    <w:p w14:paraId="6314B3BE" w14:textId="77777777" w:rsidR="00685F0F" w:rsidRPr="00685F0F" w:rsidRDefault="00685F0F" w:rsidP="00685F0F">
      <w:pPr>
        <w:ind w:left="709"/>
        <w:rPr>
          <w:rFonts w:ascii="Arial" w:hAnsi="Arial" w:cs="Arial"/>
          <w:sz w:val="20"/>
          <w:szCs w:val="20"/>
        </w:rPr>
      </w:pPr>
    </w:p>
    <w:p w14:paraId="2C405D76" w14:textId="77777777" w:rsidR="00685F0F" w:rsidRPr="00685F0F" w:rsidRDefault="00685F0F" w:rsidP="00685F0F">
      <w:pPr>
        <w:numPr>
          <w:ilvl w:val="1"/>
          <w:numId w:val="1"/>
        </w:numPr>
        <w:ind w:left="0" w:firstLine="709"/>
        <w:jc w:val="both"/>
        <w:rPr>
          <w:rFonts w:ascii="Arial" w:hAnsi="Arial" w:cs="Arial"/>
          <w:i/>
          <w:iCs/>
          <w:sz w:val="20"/>
          <w:szCs w:val="20"/>
        </w:rPr>
      </w:pPr>
      <w:r w:rsidRPr="00685F0F">
        <w:rPr>
          <w:rFonts w:ascii="Arial" w:hAnsi="Arial" w:cs="Arial"/>
          <w:sz w:val="20"/>
          <w:szCs w:val="20"/>
        </w:rPr>
        <w:t>Caso a contratação ultrapasse o presente exercício financeiro, a dotação relativa será indicada após aprovação da Lei Orçamentária respectiva e liberação dos créditos correspondentes, mediante apostilamento.</w:t>
      </w:r>
      <w:bookmarkEnd w:id="48"/>
    </w:p>
    <w:p w14:paraId="3C4E3EC0" w14:textId="77777777" w:rsidR="00685F0F" w:rsidRPr="00685F0F" w:rsidRDefault="00685F0F" w:rsidP="00685F0F">
      <w:pPr>
        <w:rPr>
          <w:rFonts w:ascii="Arial" w:hAnsi="Arial" w:cs="Arial"/>
          <w:sz w:val="20"/>
          <w:szCs w:val="20"/>
        </w:rPr>
      </w:pPr>
    </w:p>
    <w:p w14:paraId="20CA1F26" w14:textId="77777777" w:rsidR="00685F0F" w:rsidRPr="00685F0F" w:rsidRDefault="00685F0F" w:rsidP="00685F0F">
      <w:pPr>
        <w:rPr>
          <w:rFonts w:ascii="Arial" w:hAnsi="Arial" w:cs="Arial"/>
          <w:sz w:val="20"/>
          <w:szCs w:val="20"/>
        </w:rPr>
      </w:pPr>
      <w:r w:rsidRPr="00685F0F">
        <w:rPr>
          <w:rFonts w:ascii="Arial" w:hAnsi="Arial" w:cs="Arial"/>
          <w:sz w:val="20"/>
          <w:szCs w:val="20"/>
        </w:rPr>
        <w:t>Marilândia do Sul, 07 de outubro de 2026.</w:t>
      </w:r>
    </w:p>
    <w:p w14:paraId="0519AEA7" w14:textId="77777777" w:rsidR="00685F0F" w:rsidRPr="00685F0F" w:rsidRDefault="00685F0F" w:rsidP="00685F0F">
      <w:pPr>
        <w:rPr>
          <w:rFonts w:ascii="Arial" w:hAnsi="Arial" w:cs="Arial"/>
          <w:sz w:val="20"/>
          <w:szCs w:val="20"/>
        </w:rPr>
      </w:pPr>
    </w:p>
    <w:p w14:paraId="7D945C0B" w14:textId="77777777" w:rsidR="000267DA" w:rsidRPr="000267DA" w:rsidRDefault="000267DA" w:rsidP="000267DA">
      <w:pPr>
        <w:jc w:val="center"/>
        <w:rPr>
          <w:rFonts w:ascii="Arial" w:hAnsi="Arial" w:cs="Arial"/>
          <w:sz w:val="20"/>
          <w:szCs w:val="20"/>
        </w:rPr>
      </w:pPr>
    </w:p>
    <w:p w14:paraId="05D372B4" w14:textId="77777777" w:rsidR="000267DA" w:rsidRDefault="000267DA" w:rsidP="000267DA">
      <w:pPr>
        <w:jc w:val="center"/>
        <w:rPr>
          <w:rFonts w:ascii="Arial" w:hAnsi="Arial" w:cs="Arial"/>
          <w:sz w:val="20"/>
          <w:szCs w:val="20"/>
        </w:rPr>
      </w:pPr>
      <w:r w:rsidRPr="000267DA">
        <w:rPr>
          <w:rFonts w:ascii="Arial" w:hAnsi="Arial" w:cs="Arial"/>
          <w:sz w:val="20"/>
          <w:szCs w:val="20"/>
        </w:rPr>
        <w:t>_____documento assinado no original____</w:t>
      </w:r>
    </w:p>
    <w:p w14:paraId="5B4FFE1C" w14:textId="62FFAE6D" w:rsidR="00685F0F" w:rsidRPr="00685F0F" w:rsidRDefault="00685F0F" w:rsidP="000267DA">
      <w:pPr>
        <w:jc w:val="center"/>
        <w:rPr>
          <w:rFonts w:ascii="Arial" w:hAnsi="Arial" w:cs="Arial"/>
          <w:b/>
          <w:bCs/>
          <w:sz w:val="20"/>
          <w:szCs w:val="20"/>
        </w:rPr>
      </w:pPr>
      <w:r w:rsidRPr="00685F0F">
        <w:rPr>
          <w:rFonts w:ascii="Arial" w:hAnsi="Arial" w:cs="Arial"/>
          <w:b/>
          <w:bCs/>
          <w:sz w:val="20"/>
          <w:szCs w:val="20"/>
        </w:rPr>
        <w:t>Emilly Thamara Bueno Borges</w:t>
      </w:r>
    </w:p>
    <w:p w14:paraId="3E61B63E" w14:textId="77777777" w:rsidR="00D67CB8" w:rsidRDefault="00685F0F" w:rsidP="00685F0F">
      <w:pPr>
        <w:jc w:val="center"/>
        <w:rPr>
          <w:rFonts w:ascii="Arial" w:hAnsi="Arial" w:cs="Arial"/>
          <w:sz w:val="20"/>
          <w:szCs w:val="20"/>
        </w:rPr>
        <w:sectPr w:rsidR="00D67CB8" w:rsidSect="00E96973">
          <w:headerReference w:type="default" r:id="rId39"/>
          <w:footerReference w:type="default" r:id="rId40"/>
          <w:headerReference w:type="first" r:id="rId41"/>
          <w:footerReference w:type="first" r:id="rId42"/>
          <w:pgSz w:w="11906" w:h="16838" w:code="9"/>
          <w:pgMar w:top="1418" w:right="1134" w:bottom="1418" w:left="1418" w:header="709" w:footer="709" w:gutter="0"/>
          <w:pgNumType w:start="1"/>
          <w:cols w:space="708"/>
          <w:titlePg/>
          <w:docGrid w:linePitch="360"/>
        </w:sectPr>
      </w:pPr>
      <w:r w:rsidRPr="00685F0F">
        <w:rPr>
          <w:rFonts w:ascii="Arial" w:hAnsi="Arial" w:cs="Arial"/>
          <w:sz w:val="20"/>
          <w:szCs w:val="20"/>
        </w:rPr>
        <w:t>Secretária Municipal de Assistência Social</w:t>
      </w:r>
    </w:p>
    <w:p w14:paraId="4D0E3253" w14:textId="77777777" w:rsidR="00D67CB8" w:rsidRPr="00D67CB8" w:rsidRDefault="00D67CB8" w:rsidP="00D67CB8">
      <w:pPr>
        <w:jc w:val="center"/>
        <w:rPr>
          <w:rFonts w:ascii="Arial" w:hAnsi="Arial" w:cs="Arial"/>
          <w:b/>
          <w:bCs/>
          <w:sz w:val="20"/>
          <w:szCs w:val="20"/>
        </w:rPr>
      </w:pPr>
      <w:r w:rsidRPr="00D67CB8">
        <w:rPr>
          <w:rFonts w:ascii="Arial" w:hAnsi="Arial" w:cs="Arial"/>
          <w:b/>
          <w:bCs/>
          <w:sz w:val="20"/>
          <w:szCs w:val="20"/>
        </w:rPr>
        <w:lastRenderedPageBreak/>
        <w:t>ANEXO DO TERMO DE REFERÊNCIA - MAPA DE APURAÇÃO DE PREÇOS DO BDSGP</w:t>
      </w:r>
    </w:p>
    <w:tbl>
      <w:tblPr>
        <w:tblW w:w="5000" w:type="pct"/>
        <w:tblCellMar>
          <w:left w:w="70" w:type="dxa"/>
          <w:right w:w="70" w:type="dxa"/>
        </w:tblCellMar>
        <w:tblLook w:val="04A0" w:firstRow="1" w:lastRow="0" w:firstColumn="1" w:lastColumn="0" w:noHBand="0" w:noVBand="1"/>
      </w:tblPr>
      <w:tblGrid>
        <w:gridCol w:w="347"/>
        <w:gridCol w:w="347"/>
        <w:gridCol w:w="347"/>
        <w:gridCol w:w="3194"/>
        <w:gridCol w:w="754"/>
        <w:gridCol w:w="543"/>
        <w:gridCol w:w="449"/>
        <w:gridCol w:w="449"/>
        <w:gridCol w:w="449"/>
        <w:gridCol w:w="449"/>
        <w:gridCol w:w="449"/>
        <w:gridCol w:w="449"/>
        <w:gridCol w:w="449"/>
        <w:gridCol w:w="449"/>
        <w:gridCol w:w="449"/>
        <w:gridCol w:w="870"/>
        <w:gridCol w:w="870"/>
        <w:gridCol w:w="870"/>
        <w:gridCol w:w="949"/>
        <w:gridCol w:w="870"/>
      </w:tblGrid>
      <w:tr w:rsidR="00BB3193" w:rsidRPr="00BB3193" w14:paraId="43BA6A53" w14:textId="77777777" w:rsidTr="00BB3193">
        <w:trPr>
          <w:trHeight w:val="225"/>
        </w:trPr>
        <w:tc>
          <w:tcPr>
            <w:tcW w:w="5000" w:type="pct"/>
            <w:gridSpan w:val="20"/>
            <w:tcBorders>
              <w:top w:val="nil"/>
              <w:left w:val="nil"/>
              <w:bottom w:val="nil"/>
              <w:right w:val="nil"/>
            </w:tcBorders>
            <w:vAlign w:val="center"/>
            <w:hideMark/>
          </w:tcPr>
          <w:p w14:paraId="14E8D830" w14:textId="77777777" w:rsidR="00BB3193" w:rsidRPr="00BB3193" w:rsidRDefault="00BB3193" w:rsidP="00BB3193">
            <w:pPr>
              <w:jc w:val="center"/>
              <w:rPr>
                <w:rFonts w:ascii="Calibri" w:eastAsia="Times New Roman" w:hAnsi="Calibri" w:cs="Calibri"/>
                <w:b/>
                <w:bCs/>
                <w:sz w:val="16"/>
                <w:szCs w:val="16"/>
              </w:rPr>
            </w:pPr>
            <w:r w:rsidRPr="00BB3193">
              <w:rPr>
                <w:rFonts w:ascii="Calibri" w:eastAsia="Times New Roman" w:hAnsi="Calibri" w:cs="Calibri"/>
                <w:b/>
                <w:bCs/>
                <w:sz w:val="16"/>
                <w:szCs w:val="16"/>
              </w:rPr>
              <w:t>MAPA DE APURAÇÃO DE PREÇOS</w:t>
            </w:r>
          </w:p>
        </w:tc>
      </w:tr>
      <w:tr w:rsidR="00BB3193" w:rsidRPr="00BB3193" w14:paraId="0B92E6CA" w14:textId="77777777" w:rsidTr="00BB3193">
        <w:trPr>
          <w:trHeight w:val="300"/>
        </w:trPr>
        <w:tc>
          <w:tcPr>
            <w:tcW w:w="237" w:type="pct"/>
            <w:gridSpan w:val="3"/>
            <w:tcBorders>
              <w:top w:val="nil"/>
              <w:left w:val="nil"/>
              <w:bottom w:val="nil"/>
              <w:right w:val="nil"/>
            </w:tcBorders>
            <w:vAlign w:val="center"/>
            <w:hideMark/>
          </w:tcPr>
          <w:p w14:paraId="618DD787"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DATA</w:t>
            </w:r>
          </w:p>
        </w:tc>
        <w:tc>
          <w:tcPr>
            <w:tcW w:w="4236" w:type="pct"/>
            <w:gridSpan w:val="15"/>
            <w:tcBorders>
              <w:top w:val="nil"/>
              <w:left w:val="nil"/>
              <w:bottom w:val="nil"/>
              <w:right w:val="nil"/>
            </w:tcBorders>
            <w:vAlign w:val="center"/>
            <w:hideMark/>
          </w:tcPr>
          <w:p w14:paraId="19924D08" w14:textId="77777777" w:rsidR="00BB3193" w:rsidRPr="00BB3193" w:rsidRDefault="00BB3193" w:rsidP="00BB3193">
            <w:pPr>
              <w:rPr>
                <w:rFonts w:ascii="Calibri" w:eastAsia="Times New Roman" w:hAnsi="Calibri" w:cs="Calibri"/>
                <w:sz w:val="16"/>
                <w:szCs w:val="16"/>
              </w:rPr>
            </w:pPr>
            <w:r w:rsidRPr="00BB3193">
              <w:rPr>
                <w:rFonts w:ascii="Calibri" w:eastAsia="Times New Roman" w:hAnsi="Calibri" w:cs="Calibri"/>
                <w:sz w:val="16"/>
                <w:szCs w:val="16"/>
              </w:rPr>
              <w:t>OBJETO</w:t>
            </w:r>
          </w:p>
        </w:tc>
        <w:tc>
          <w:tcPr>
            <w:tcW w:w="527" w:type="pct"/>
            <w:gridSpan w:val="2"/>
            <w:tcBorders>
              <w:top w:val="nil"/>
              <w:left w:val="nil"/>
              <w:bottom w:val="nil"/>
              <w:right w:val="nil"/>
            </w:tcBorders>
            <w:vAlign w:val="center"/>
            <w:hideMark/>
          </w:tcPr>
          <w:p w14:paraId="1CA1F078"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VALOR TOTAL</w:t>
            </w:r>
          </w:p>
        </w:tc>
      </w:tr>
      <w:tr w:rsidR="00BB3193" w:rsidRPr="00BB3193" w14:paraId="70F35166" w14:textId="77777777" w:rsidTr="00BB3193">
        <w:trPr>
          <w:trHeight w:val="225"/>
        </w:trPr>
        <w:tc>
          <w:tcPr>
            <w:tcW w:w="237" w:type="pct"/>
            <w:gridSpan w:val="3"/>
            <w:tcBorders>
              <w:top w:val="nil"/>
              <w:left w:val="nil"/>
              <w:bottom w:val="nil"/>
              <w:right w:val="nil"/>
            </w:tcBorders>
            <w:vAlign w:val="center"/>
            <w:hideMark/>
          </w:tcPr>
          <w:p w14:paraId="1DAC99E5" w14:textId="77777777" w:rsidR="00BB3193" w:rsidRPr="00BB3193" w:rsidRDefault="00BB3193" w:rsidP="00BB3193">
            <w:pPr>
              <w:jc w:val="center"/>
              <w:rPr>
                <w:rFonts w:ascii="Calibri" w:eastAsia="Times New Roman" w:hAnsi="Calibri" w:cs="Calibri"/>
                <w:b/>
                <w:bCs/>
                <w:sz w:val="16"/>
                <w:szCs w:val="16"/>
              </w:rPr>
            </w:pPr>
            <w:r w:rsidRPr="00BB3193">
              <w:rPr>
                <w:rFonts w:ascii="Calibri" w:eastAsia="Times New Roman" w:hAnsi="Calibri" w:cs="Calibri"/>
                <w:b/>
                <w:bCs/>
                <w:sz w:val="16"/>
                <w:szCs w:val="16"/>
              </w:rPr>
              <w:t>07/10/2026</w:t>
            </w:r>
          </w:p>
        </w:tc>
        <w:tc>
          <w:tcPr>
            <w:tcW w:w="4236" w:type="pct"/>
            <w:gridSpan w:val="15"/>
            <w:tcBorders>
              <w:top w:val="nil"/>
              <w:left w:val="nil"/>
              <w:bottom w:val="nil"/>
              <w:right w:val="nil"/>
            </w:tcBorders>
            <w:vAlign w:val="center"/>
            <w:hideMark/>
          </w:tcPr>
          <w:p w14:paraId="019896C0" w14:textId="77777777" w:rsidR="00BB3193" w:rsidRPr="00BB3193" w:rsidRDefault="00BB3193" w:rsidP="00BB3193">
            <w:pPr>
              <w:rPr>
                <w:rFonts w:ascii="Calibri" w:eastAsia="Times New Roman" w:hAnsi="Calibri" w:cs="Calibri"/>
                <w:b/>
                <w:bCs/>
                <w:sz w:val="16"/>
                <w:szCs w:val="16"/>
              </w:rPr>
            </w:pPr>
            <w:r w:rsidRPr="00BB3193">
              <w:rPr>
                <w:rFonts w:ascii="Calibri" w:eastAsia="Times New Roman" w:hAnsi="Calibri" w:cs="Calibri"/>
                <w:b/>
                <w:bCs/>
                <w:sz w:val="16"/>
                <w:szCs w:val="16"/>
              </w:rPr>
              <w:t>Viagem Idosos</w:t>
            </w:r>
          </w:p>
        </w:tc>
        <w:tc>
          <w:tcPr>
            <w:tcW w:w="527" w:type="pct"/>
            <w:gridSpan w:val="2"/>
            <w:tcBorders>
              <w:top w:val="nil"/>
              <w:left w:val="nil"/>
              <w:bottom w:val="nil"/>
              <w:right w:val="nil"/>
            </w:tcBorders>
            <w:vAlign w:val="center"/>
            <w:hideMark/>
          </w:tcPr>
          <w:p w14:paraId="55DBEBD6" w14:textId="77777777" w:rsidR="00BB3193" w:rsidRPr="00BB3193" w:rsidRDefault="00BB3193" w:rsidP="00BB3193">
            <w:pPr>
              <w:jc w:val="center"/>
              <w:rPr>
                <w:rFonts w:ascii="Calibri" w:eastAsia="Times New Roman" w:hAnsi="Calibri" w:cs="Calibri"/>
                <w:b/>
                <w:bCs/>
                <w:sz w:val="16"/>
                <w:szCs w:val="16"/>
              </w:rPr>
            </w:pPr>
            <w:r w:rsidRPr="00BB3193">
              <w:rPr>
                <w:rFonts w:ascii="Calibri" w:eastAsia="Times New Roman" w:hAnsi="Calibri" w:cs="Calibri"/>
                <w:b/>
                <w:bCs/>
                <w:sz w:val="16"/>
                <w:szCs w:val="16"/>
              </w:rPr>
              <w:t>R$ 112.709,80</w:t>
            </w:r>
          </w:p>
        </w:tc>
      </w:tr>
      <w:tr w:rsidR="00BB3193" w:rsidRPr="00BB3193" w14:paraId="6172B92F" w14:textId="77777777" w:rsidTr="00BB3193">
        <w:trPr>
          <w:trHeight w:val="1399"/>
        </w:trPr>
        <w:tc>
          <w:tcPr>
            <w:tcW w:w="79" w:type="pct"/>
            <w:tcBorders>
              <w:top w:val="single" w:sz="4" w:space="0" w:color="auto"/>
              <w:left w:val="single" w:sz="4" w:space="0" w:color="auto"/>
              <w:bottom w:val="single" w:sz="4" w:space="0" w:color="auto"/>
              <w:right w:val="single" w:sz="4" w:space="0" w:color="auto"/>
            </w:tcBorders>
            <w:textDirection w:val="btLr"/>
            <w:vAlign w:val="center"/>
            <w:hideMark/>
          </w:tcPr>
          <w:p w14:paraId="4186A77F"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ANEXO</w:t>
            </w:r>
          </w:p>
        </w:tc>
        <w:tc>
          <w:tcPr>
            <w:tcW w:w="79" w:type="pct"/>
            <w:tcBorders>
              <w:top w:val="single" w:sz="4" w:space="0" w:color="auto"/>
              <w:left w:val="nil"/>
              <w:bottom w:val="single" w:sz="4" w:space="0" w:color="auto"/>
              <w:right w:val="single" w:sz="4" w:space="0" w:color="auto"/>
            </w:tcBorders>
            <w:textDirection w:val="btLr"/>
            <w:vAlign w:val="center"/>
            <w:hideMark/>
          </w:tcPr>
          <w:p w14:paraId="65D48D46"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LOTE</w:t>
            </w:r>
          </w:p>
        </w:tc>
        <w:tc>
          <w:tcPr>
            <w:tcW w:w="79" w:type="pct"/>
            <w:tcBorders>
              <w:top w:val="single" w:sz="4" w:space="0" w:color="auto"/>
              <w:left w:val="nil"/>
              <w:bottom w:val="single" w:sz="4" w:space="0" w:color="auto"/>
              <w:right w:val="single" w:sz="4" w:space="0" w:color="auto"/>
            </w:tcBorders>
            <w:textDirection w:val="btLr"/>
            <w:vAlign w:val="center"/>
            <w:hideMark/>
          </w:tcPr>
          <w:p w14:paraId="263CA3FA"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ITEM</w:t>
            </w:r>
          </w:p>
        </w:tc>
        <w:tc>
          <w:tcPr>
            <w:tcW w:w="1424" w:type="pct"/>
            <w:tcBorders>
              <w:top w:val="single" w:sz="4" w:space="0" w:color="auto"/>
              <w:left w:val="nil"/>
              <w:bottom w:val="single" w:sz="4" w:space="0" w:color="auto"/>
              <w:right w:val="single" w:sz="4" w:space="0" w:color="auto"/>
            </w:tcBorders>
            <w:vAlign w:val="center"/>
            <w:hideMark/>
          </w:tcPr>
          <w:p w14:paraId="7F6B76B9"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PRODUTO / SERVIÇO</w:t>
            </w:r>
          </w:p>
        </w:tc>
        <w:tc>
          <w:tcPr>
            <w:tcW w:w="240" w:type="pct"/>
            <w:tcBorders>
              <w:top w:val="single" w:sz="4" w:space="0" w:color="auto"/>
              <w:left w:val="nil"/>
              <w:bottom w:val="single" w:sz="4" w:space="0" w:color="auto"/>
              <w:right w:val="single" w:sz="4" w:space="0" w:color="auto"/>
            </w:tcBorders>
            <w:vAlign w:val="center"/>
            <w:hideMark/>
          </w:tcPr>
          <w:p w14:paraId="58B68D4B"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UNIDADE</w:t>
            </w:r>
          </w:p>
        </w:tc>
        <w:tc>
          <w:tcPr>
            <w:tcW w:w="190" w:type="pct"/>
            <w:tcBorders>
              <w:top w:val="single" w:sz="4" w:space="0" w:color="auto"/>
              <w:left w:val="nil"/>
              <w:bottom w:val="single" w:sz="4" w:space="0" w:color="auto"/>
              <w:right w:val="single" w:sz="4" w:space="0" w:color="auto"/>
            </w:tcBorders>
            <w:vAlign w:val="center"/>
            <w:hideMark/>
          </w:tcPr>
          <w:p w14:paraId="6E575A46"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QTDE.</w:t>
            </w:r>
          </w:p>
        </w:tc>
        <w:tc>
          <w:tcPr>
            <w:tcW w:w="190" w:type="pct"/>
            <w:tcBorders>
              <w:top w:val="single" w:sz="4" w:space="0" w:color="auto"/>
              <w:left w:val="nil"/>
              <w:bottom w:val="single" w:sz="4" w:space="0" w:color="auto"/>
              <w:right w:val="single" w:sz="4" w:space="0" w:color="auto"/>
            </w:tcBorders>
            <w:textDirection w:val="btLr"/>
            <w:vAlign w:val="center"/>
            <w:hideMark/>
          </w:tcPr>
          <w:p w14:paraId="282F1C14"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SIMILARES</w:t>
            </w:r>
          </w:p>
        </w:tc>
        <w:tc>
          <w:tcPr>
            <w:tcW w:w="190" w:type="pct"/>
            <w:tcBorders>
              <w:top w:val="single" w:sz="4" w:space="0" w:color="auto"/>
              <w:left w:val="nil"/>
              <w:bottom w:val="single" w:sz="4" w:space="0" w:color="auto"/>
              <w:right w:val="single" w:sz="4" w:space="0" w:color="auto"/>
            </w:tcBorders>
            <w:textDirection w:val="btLr"/>
            <w:vAlign w:val="center"/>
            <w:hideMark/>
          </w:tcPr>
          <w:p w14:paraId="3254ED6E"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LICITANET</w:t>
            </w:r>
          </w:p>
        </w:tc>
        <w:tc>
          <w:tcPr>
            <w:tcW w:w="190" w:type="pct"/>
            <w:tcBorders>
              <w:top w:val="single" w:sz="4" w:space="0" w:color="auto"/>
              <w:left w:val="nil"/>
              <w:bottom w:val="single" w:sz="4" w:space="0" w:color="auto"/>
              <w:right w:val="single" w:sz="4" w:space="0" w:color="auto"/>
            </w:tcBorders>
            <w:textDirection w:val="btLr"/>
            <w:vAlign w:val="center"/>
            <w:hideMark/>
          </w:tcPr>
          <w:p w14:paraId="7F255758"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PORTAL DE COMPRAS</w:t>
            </w:r>
          </w:p>
        </w:tc>
        <w:tc>
          <w:tcPr>
            <w:tcW w:w="190" w:type="pct"/>
            <w:tcBorders>
              <w:top w:val="single" w:sz="4" w:space="0" w:color="auto"/>
              <w:left w:val="nil"/>
              <w:bottom w:val="single" w:sz="4" w:space="0" w:color="auto"/>
              <w:right w:val="single" w:sz="4" w:space="0" w:color="auto"/>
            </w:tcBorders>
            <w:textDirection w:val="btLr"/>
            <w:vAlign w:val="center"/>
            <w:hideMark/>
          </w:tcPr>
          <w:p w14:paraId="5694C89F"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BLL</w:t>
            </w:r>
          </w:p>
        </w:tc>
        <w:tc>
          <w:tcPr>
            <w:tcW w:w="190" w:type="pct"/>
            <w:tcBorders>
              <w:top w:val="single" w:sz="4" w:space="0" w:color="auto"/>
              <w:left w:val="nil"/>
              <w:bottom w:val="single" w:sz="4" w:space="0" w:color="auto"/>
              <w:right w:val="single" w:sz="4" w:space="0" w:color="auto"/>
            </w:tcBorders>
            <w:textDirection w:val="btLr"/>
            <w:vAlign w:val="center"/>
            <w:hideMark/>
          </w:tcPr>
          <w:p w14:paraId="24E16D21"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PNCP</w:t>
            </w:r>
          </w:p>
        </w:tc>
        <w:tc>
          <w:tcPr>
            <w:tcW w:w="190" w:type="pct"/>
            <w:tcBorders>
              <w:top w:val="single" w:sz="4" w:space="0" w:color="auto"/>
              <w:left w:val="nil"/>
              <w:bottom w:val="single" w:sz="4" w:space="0" w:color="auto"/>
              <w:right w:val="single" w:sz="4" w:space="0" w:color="auto"/>
            </w:tcBorders>
            <w:textDirection w:val="btLr"/>
            <w:vAlign w:val="center"/>
            <w:hideMark/>
          </w:tcPr>
          <w:p w14:paraId="77245E01"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TCE PR</w:t>
            </w:r>
          </w:p>
        </w:tc>
        <w:tc>
          <w:tcPr>
            <w:tcW w:w="190" w:type="pct"/>
            <w:tcBorders>
              <w:top w:val="single" w:sz="4" w:space="0" w:color="auto"/>
              <w:left w:val="nil"/>
              <w:bottom w:val="single" w:sz="4" w:space="0" w:color="auto"/>
              <w:right w:val="single" w:sz="4" w:space="0" w:color="auto"/>
            </w:tcBorders>
            <w:textDirection w:val="btLr"/>
            <w:vAlign w:val="center"/>
            <w:hideMark/>
          </w:tcPr>
          <w:p w14:paraId="49375675"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CGU NFE</w:t>
            </w:r>
          </w:p>
        </w:tc>
        <w:tc>
          <w:tcPr>
            <w:tcW w:w="190" w:type="pct"/>
            <w:tcBorders>
              <w:top w:val="single" w:sz="4" w:space="0" w:color="auto"/>
              <w:left w:val="nil"/>
              <w:bottom w:val="single" w:sz="4" w:space="0" w:color="auto"/>
              <w:right w:val="single" w:sz="4" w:space="0" w:color="auto"/>
            </w:tcBorders>
            <w:textDirection w:val="btLr"/>
            <w:vAlign w:val="center"/>
            <w:hideMark/>
          </w:tcPr>
          <w:p w14:paraId="6AFC9759"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BNC</w:t>
            </w:r>
          </w:p>
        </w:tc>
        <w:tc>
          <w:tcPr>
            <w:tcW w:w="190" w:type="pct"/>
            <w:tcBorders>
              <w:top w:val="single" w:sz="4" w:space="0" w:color="auto"/>
              <w:left w:val="nil"/>
              <w:bottom w:val="single" w:sz="4" w:space="0" w:color="auto"/>
              <w:right w:val="single" w:sz="4" w:space="0" w:color="auto"/>
            </w:tcBorders>
            <w:textDirection w:val="btLr"/>
            <w:vAlign w:val="center"/>
            <w:hideMark/>
          </w:tcPr>
          <w:p w14:paraId="77473128"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COMPRAS GOV</w:t>
            </w:r>
          </w:p>
        </w:tc>
        <w:tc>
          <w:tcPr>
            <w:tcW w:w="227" w:type="pct"/>
            <w:tcBorders>
              <w:top w:val="single" w:sz="4" w:space="0" w:color="auto"/>
              <w:left w:val="nil"/>
              <w:bottom w:val="single" w:sz="4" w:space="0" w:color="auto"/>
              <w:right w:val="single" w:sz="4" w:space="0" w:color="auto"/>
            </w:tcBorders>
            <w:textDirection w:val="btLr"/>
            <w:vAlign w:val="center"/>
            <w:hideMark/>
          </w:tcPr>
          <w:p w14:paraId="0135C73E"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LKC LTDA</w:t>
            </w:r>
          </w:p>
        </w:tc>
        <w:tc>
          <w:tcPr>
            <w:tcW w:w="218" w:type="pct"/>
            <w:tcBorders>
              <w:top w:val="single" w:sz="4" w:space="0" w:color="auto"/>
              <w:left w:val="nil"/>
              <w:bottom w:val="single" w:sz="4" w:space="0" w:color="auto"/>
              <w:right w:val="single" w:sz="4" w:space="0" w:color="auto"/>
            </w:tcBorders>
            <w:textDirection w:val="btLr"/>
            <w:vAlign w:val="center"/>
            <w:hideMark/>
          </w:tcPr>
          <w:p w14:paraId="072944CF"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AGLM ENTERPRISE LTDA.</w:t>
            </w:r>
          </w:p>
        </w:tc>
        <w:tc>
          <w:tcPr>
            <w:tcW w:w="223" w:type="pct"/>
            <w:tcBorders>
              <w:top w:val="single" w:sz="4" w:space="0" w:color="auto"/>
              <w:left w:val="nil"/>
              <w:bottom w:val="single" w:sz="4" w:space="0" w:color="auto"/>
              <w:right w:val="single" w:sz="4" w:space="0" w:color="auto"/>
            </w:tcBorders>
            <w:textDirection w:val="btLr"/>
            <w:vAlign w:val="center"/>
            <w:hideMark/>
          </w:tcPr>
          <w:p w14:paraId="55415DEA"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DIAS &amp; SILVA OPERADORA DE TURISMO LTDA</w:t>
            </w:r>
          </w:p>
        </w:tc>
        <w:tc>
          <w:tcPr>
            <w:tcW w:w="241" w:type="pct"/>
            <w:tcBorders>
              <w:top w:val="single" w:sz="4" w:space="0" w:color="auto"/>
              <w:left w:val="nil"/>
              <w:bottom w:val="single" w:sz="4" w:space="0" w:color="auto"/>
              <w:right w:val="single" w:sz="4" w:space="0" w:color="auto"/>
            </w:tcBorders>
            <w:vAlign w:val="center"/>
            <w:hideMark/>
          </w:tcPr>
          <w:p w14:paraId="47BCBF7F"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MÉDIA ARITMÉTICA</w:t>
            </w:r>
          </w:p>
        </w:tc>
        <w:tc>
          <w:tcPr>
            <w:tcW w:w="286" w:type="pct"/>
            <w:tcBorders>
              <w:top w:val="single" w:sz="4" w:space="0" w:color="auto"/>
              <w:left w:val="nil"/>
              <w:bottom w:val="single" w:sz="4" w:space="0" w:color="auto"/>
              <w:right w:val="single" w:sz="4" w:space="0" w:color="auto"/>
            </w:tcBorders>
            <w:vAlign w:val="center"/>
            <w:hideMark/>
          </w:tcPr>
          <w:p w14:paraId="2F0B596F"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TOTAL</w:t>
            </w:r>
          </w:p>
        </w:tc>
      </w:tr>
      <w:tr w:rsidR="00BB3193" w:rsidRPr="00BB3193" w14:paraId="393004A7" w14:textId="77777777" w:rsidTr="00BB3193">
        <w:trPr>
          <w:trHeight w:val="4275"/>
        </w:trPr>
        <w:tc>
          <w:tcPr>
            <w:tcW w:w="79" w:type="pct"/>
            <w:tcBorders>
              <w:top w:val="nil"/>
              <w:left w:val="single" w:sz="4" w:space="0" w:color="auto"/>
              <w:bottom w:val="single" w:sz="4" w:space="0" w:color="auto"/>
              <w:right w:val="single" w:sz="4" w:space="0" w:color="auto"/>
            </w:tcBorders>
            <w:vAlign w:val="center"/>
            <w:hideMark/>
          </w:tcPr>
          <w:p w14:paraId="09373351"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I</w:t>
            </w:r>
          </w:p>
        </w:tc>
        <w:tc>
          <w:tcPr>
            <w:tcW w:w="79" w:type="pct"/>
            <w:tcBorders>
              <w:top w:val="nil"/>
              <w:left w:val="nil"/>
              <w:bottom w:val="single" w:sz="4" w:space="0" w:color="auto"/>
              <w:right w:val="single" w:sz="4" w:space="0" w:color="auto"/>
            </w:tcBorders>
            <w:vAlign w:val="center"/>
            <w:hideMark/>
          </w:tcPr>
          <w:p w14:paraId="25B86BD7"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1</w:t>
            </w:r>
          </w:p>
        </w:tc>
        <w:tc>
          <w:tcPr>
            <w:tcW w:w="79" w:type="pct"/>
            <w:tcBorders>
              <w:top w:val="nil"/>
              <w:left w:val="nil"/>
              <w:bottom w:val="single" w:sz="4" w:space="0" w:color="auto"/>
              <w:right w:val="single" w:sz="4" w:space="0" w:color="auto"/>
            </w:tcBorders>
            <w:vAlign w:val="center"/>
            <w:hideMark/>
          </w:tcPr>
          <w:p w14:paraId="2F0DE089"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t>1</w:t>
            </w:r>
          </w:p>
        </w:tc>
        <w:tc>
          <w:tcPr>
            <w:tcW w:w="1424" w:type="pct"/>
            <w:tcBorders>
              <w:top w:val="nil"/>
              <w:left w:val="nil"/>
              <w:bottom w:val="single" w:sz="4" w:space="0" w:color="auto"/>
              <w:right w:val="single" w:sz="4" w:space="0" w:color="auto"/>
            </w:tcBorders>
            <w:vAlign w:val="center"/>
            <w:hideMark/>
          </w:tcPr>
          <w:p w14:paraId="426BC1E9" w14:textId="77777777" w:rsidR="00BB3193" w:rsidRPr="00BB3193" w:rsidRDefault="00BB3193" w:rsidP="00BB3193">
            <w:pPr>
              <w:rPr>
                <w:rFonts w:ascii="Calibri" w:eastAsia="Times New Roman" w:hAnsi="Calibri" w:cs="Calibri"/>
                <w:sz w:val="16"/>
                <w:szCs w:val="16"/>
              </w:rPr>
            </w:pPr>
            <w:r w:rsidRPr="00BB3193">
              <w:rPr>
                <w:rFonts w:ascii="Calibri" w:eastAsia="Times New Roman" w:hAnsi="Calibri" w:cs="Calibri"/>
                <w:sz w:val="16"/>
                <w:szCs w:val="16"/>
              </w:rPr>
              <w:t xml:space="preserve">PACOTE DE TURISMO PARA O GRUPO DEPESSOAS IDOSAS DO SERVIÇO DE CONVIVÊNCIAE FORTALECIMENTO DE VÍNCULOS (SCFV), COM SAÍDA E RETORNO AO MUNICÍPIO DE MARILÂNDIA DO SUL/PR, NO PERÍODO DE 03 A 06 DE NOVEMBRO DE 2026, COM DESTINO A CARAMBEÍ, CURITIBA E CAIOBÁ,COMPREENDENDO: Carambeí - 03/11/2026: 01 (um) café da manhã; ingresso e visita ao parque histórico de Carambeí, com acompanhamento de guia de turismo credenciado; ingresso para o Lavandário Het Dorp - vilarejo holandês; 01 (um) almoço típico holandês. Curitiba - 03 e 04/11/2026: hospedagem de 01 (uma)diária em hotel de categoria turismo; 01 (um) jantar; 01(um) café da manhã; passeio no caminho do vinho,com acompanhamento de guia de turismo credenciado; 01 (um) almoço típico italiano. Caiobá - 04 a 06/11/2026: hospedagem de 02 (duas) diárias em pousada de categoria turismo, localizada próxima à região da praia, com piscina, camas baixas para facilitar o acesso dos idosos, ar-condicionado,banheiros privativos e acesso à internet via wi-fi; 02(dois) cafés da manhã; 02 (dois) almoços; 02 (dois)jantares. As refeições fornecidas pela pousada deverão contemplar cardápio variado </w:t>
            </w:r>
            <w:r w:rsidRPr="00BB3193">
              <w:rPr>
                <w:rFonts w:ascii="Calibri" w:eastAsia="Times New Roman" w:hAnsi="Calibri" w:cs="Calibri"/>
                <w:sz w:val="16"/>
                <w:szCs w:val="16"/>
              </w:rPr>
              <w:lastRenderedPageBreak/>
              <w:t>e inclusivo, com opçõespara pessoas com restrições ou necessidades alimentares, incluindo alimentação zero lactose, sem glúten e adequada à seletividade alimentar, entre outras necessidades informadas previamente pela contratante, com sobremesas e bebidas não alcoólicas inclusas.</w:t>
            </w:r>
          </w:p>
        </w:tc>
        <w:tc>
          <w:tcPr>
            <w:tcW w:w="240" w:type="pct"/>
            <w:tcBorders>
              <w:top w:val="nil"/>
              <w:left w:val="nil"/>
              <w:bottom w:val="single" w:sz="4" w:space="0" w:color="auto"/>
              <w:right w:val="single" w:sz="4" w:space="0" w:color="auto"/>
            </w:tcBorders>
            <w:vAlign w:val="center"/>
            <w:hideMark/>
          </w:tcPr>
          <w:p w14:paraId="3AFACED4" w14:textId="77777777" w:rsidR="00BB3193" w:rsidRPr="00BB3193" w:rsidRDefault="00BB3193" w:rsidP="00BB3193">
            <w:pPr>
              <w:jc w:val="center"/>
              <w:rPr>
                <w:rFonts w:ascii="Calibri" w:eastAsia="Times New Roman" w:hAnsi="Calibri" w:cs="Calibri"/>
                <w:sz w:val="16"/>
                <w:szCs w:val="16"/>
              </w:rPr>
            </w:pPr>
            <w:r w:rsidRPr="00BB3193">
              <w:rPr>
                <w:rFonts w:ascii="Calibri" w:eastAsia="Times New Roman" w:hAnsi="Calibri" w:cs="Calibri"/>
                <w:sz w:val="16"/>
                <w:szCs w:val="16"/>
              </w:rPr>
              <w:lastRenderedPageBreak/>
              <w:t>Serviço</w:t>
            </w:r>
          </w:p>
        </w:tc>
        <w:tc>
          <w:tcPr>
            <w:tcW w:w="190" w:type="pct"/>
            <w:tcBorders>
              <w:top w:val="nil"/>
              <w:left w:val="nil"/>
              <w:bottom w:val="single" w:sz="4" w:space="0" w:color="auto"/>
              <w:right w:val="single" w:sz="4" w:space="0" w:color="auto"/>
            </w:tcBorders>
            <w:vAlign w:val="center"/>
            <w:hideMark/>
          </w:tcPr>
          <w:p w14:paraId="42DD63EC"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70</w:t>
            </w:r>
          </w:p>
        </w:tc>
        <w:tc>
          <w:tcPr>
            <w:tcW w:w="190" w:type="pct"/>
            <w:tcBorders>
              <w:top w:val="nil"/>
              <w:left w:val="nil"/>
              <w:bottom w:val="single" w:sz="4" w:space="0" w:color="auto"/>
              <w:right w:val="single" w:sz="4" w:space="0" w:color="auto"/>
            </w:tcBorders>
            <w:vAlign w:val="center"/>
            <w:hideMark/>
          </w:tcPr>
          <w:p w14:paraId="424F2475"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71368088"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52EDCE0D"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0806B140"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03CAA6A4"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10679282"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706C5027"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064BDA96"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270D6E0E"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227" w:type="pct"/>
            <w:tcBorders>
              <w:top w:val="nil"/>
              <w:left w:val="nil"/>
              <w:bottom w:val="single" w:sz="4" w:space="0" w:color="auto"/>
              <w:right w:val="single" w:sz="4" w:space="0" w:color="auto"/>
            </w:tcBorders>
            <w:vAlign w:val="center"/>
            <w:hideMark/>
          </w:tcPr>
          <w:p w14:paraId="4943E674"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1.431,42</w:t>
            </w:r>
          </w:p>
        </w:tc>
        <w:tc>
          <w:tcPr>
            <w:tcW w:w="218" w:type="pct"/>
            <w:tcBorders>
              <w:top w:val="nil"/>
              <w:left w:val="nil"/>
              <w:bottom w:val="single" w:sz="4" w:space="0" w:color="auto"/>
              <w:right w:val="single" w:sz="4" w:space="0" w:color="auto"/>
            </w:tcBorders>
            <w:vAlign w:val="center"/>
            <w:hideMark/>
          </w:tcPr>
          <w:p w14:paraId="4CECC209"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1.500,00</w:t>
            </w:r>
          </w:p>
        </w:tc>
        <w:tc>
          <w:tcPr>
            <w:tcW w:w="223" w:type="pct"/>
            <w:tcBorders>
              <w:top w:val="nil"/>
              <w:left w:val="nil"/>
              <w:bottom w:val="single" w:sz="4" w:space="0" w:color="auto"/>
              <w:right w:val="single" w:sz="4" w:space="0" w:color="auto"/>
            </w:tcBorders>
            <w:vAlign w:val="center"/>
            <w:hideMark/>
          </w:tcPr>
          <w:p w14:paraId="31DCC191"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1.899,00</w:t>
            </w:r>
          </w:p>
        </w:tc>
        <w:tc>
          <w:tcPr>
            <w:tcW w:w="241" w:type="pct"/>
            <w:tcBorders>
              <w:top w:val="nil"/>
              <w:left w:val="nil"/>
              <w:bottom w:val="single" w:sz="4" w:space="0" w:color="auto"/>
              <w:right w:val="single" w:sz="4" w:space="0" w:color="auto"/>
            </w:tcBorders>
            <w:vAlign w:val="center"/>
            <w:hideMark/>
          </w:tcPr>
          <w:p w14:paraId="7CFA9989"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1.610,14</w:t>
            </w:r>
          </w:p>
        </w:tc>
        <w:tc>
          <w:tcPr>
            <w:tcW w:w="286" w:type="pct"/>
            <w:tcBorders>
              <w:top w:val="nil"/>
              <w:left w:val="nil"/>
              <w:bottom w:val="single" w:sz="4" w:space="0" w:color="auto"/>
              <w:right w:val="single" w:sz="4" w:space="0" w:color="auto"/>
            </w:tcBorders>
            <w:vAlign w:val="center"/>
            <w:hideMark/>
          </w:tcPr>
          <w:p w14:paraId="34E11003"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112.709,80</w:t>
            </w:r>
          </w:p>
        </w:tc>
      </w:tr>
      <w:tr w:rsidR="00BB3193" w:rsidRPr="00BB3193" w14:paraId="2665B0A6" w14:textId="77777777" w:rsidTr="00BB3193">
        <w:trPr>
          <w:trHeight w:val="300"/>
        </w:trPr>
        <w:tc>
          <w:tcPr>
            <w:tcW w:w="2091" w:type="pct"/>
            <w:gridSpan w:val="6"/>
            <w:tcBorders>
              <w:top w:val="single" w:sz="4" w:space="0" w:color="auto"/>
              <w:left w:val="single" w:sz="4" w:space="0" w:color="auto"/>
              <w:bottom w:val="single" w:sz="4" w:space="0" w:color="auto"/>
              <w:right w:val="single" w:sz="4" w:space="0" w:color="auto"/>
            </w:tcBorders>
            <w:vAlign w:val="center"/>
            <w:hideMark/>
          </w:tcPr>
          <w:p w14:paraId="022F520A"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VALOR TOTAL DO LOTE</w:t>
            </w:r>
          </w:p>
        </w:tc>
        <w:tc>
          <w:tcPr>
            <w:tcW w:w="190" w:type="pct"/>
            <w:tcBorders>
              <w:top w:val="nil"/>
              <w:left w:val="nil"/>
              <w:bottom w:val="single" w:sz="4" w:space="0" w:color="auto"/>
              <w:right w:val="single" w:sz="4" w:space="0" w:color="auto"/>
            </w:tcBorders>
            <w:vAlign w:val="center"/>
            <w:hideMark/>
          </w:tcPr>
          <w:p w14:paraId="6C6AF52A"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5E4C3A8E"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2D6F3287"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1DF22FD3"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6F216FC4"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70C9A24B"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02640D43"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535D7A1D"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190" w:type="pct"/>
            <w:tcBorders>
              <w:top w:val="nil"/>
              <w:left w:val="nil"/>
              <w:bottom w:val="single" w:sz="4" w:space="0" w:color="auto"/>
              <w:right w:val="single" w:sz="4" w:space="0" w:color="auto"/>
            </w:tcBorders>
            <w:vAlign w:val="center"/>
            <w:hideMark/>
          </w:tcPr>
          <w:p w14:paraId="44227BE9"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227" w:type="pct"/>
            <w:tcBorders>
              <w:top w:val="nil"/>
              <w:left w:val="nil"/>
              <w:bottom w:val="single" w:sz="4" w:space="0" w:color="auto"/>
              <w:right w:val="single" w:sz="4" w:space="0" w:color="auto"/>
            </w:tcBorders>
            <w:vAlign w:val="center"/>
            <w:hideMark/>
          </w:tcPr>
          <w:p w14:paraId="79F86E29"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100.199,40</w:t>
            </w:r>
          </w:p>
        </w:tc>
        <w:tc>
          <w:tcPr>
            <w:tcW w:w="218" w:type="pct"/>
            <w:tcBorders>
              <w:top w:val="nil"/>
              <w:left w:val="nil"/>
              <w:bottom w:val="single" w:sz="4" w:space="0" w:color="auto"/>
              <w:right w:val="single" w:sz="4" w:space="0" w:color="auto"/>
            </w:tcBorders>
            <w:vAlign w:val="center"/>
            <w:hideMark/>
          </w:tcPr>
          <w:p w14:paraId="4AA716E7"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105.000,00</w:t>
            </w:r>
          </w:p>
        </w:tc>
        <w:tc>
          <w:tcPr>
            <w:tcW w:w="223" w:type="pct"/>
            <w:tcBorders>
              <w:top w:val="nil"/>
              <w:left w:val="nil"/>
              <w:bottom w:val="single" w:sz="4" w:space="0" w:color="auto"/>
              <w:right w:val="single" w:sz="4" w:space="0" w:color="auto"/>
            </w:tcBorders>
            <w:vAlign w:val="center"/>
            <w:hideMark/>
          </w:tcPr>
          <w:p w14:paraId="07266713"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132.930,00</w:t>
            </w:r>
          </w:p>
        </w:tc>
        <w:tc>
          <w:tcPr>
            <w:tcW w:w="241" w:type="pct"/>
            <w:tcBorders>
              <w:top w:val="nil"/>
              <w:left w:val="nil"/>
              <w:bottom w:val="single" w:sz="4" w:space="0" w:color="auto"/>
              <w:right w:val="single" w:sz="4" w:space="0" w:color="auto"/>
            </w:tcBorders>
            <w:vAlign w:val="center"/>
            <w:hideMark/>
          </w:tcPr>
          <w:p w14:paraId="674CFE7F"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w:t>
            </w:r>
          </w:p>
        </w:tc>
        <w:tc>
          <w:tcPr>
            <w:tcW w:w="286" w:type="pct"/>
            <w:tcBorders>
              <w:top w:val="nil"/>
              <w:left w:val="nil"/>
              <w:bottom w:val="single" w:sz="4" w:space="0" w:color="auto"/>
              <w:right w:val="single" w:sz="4" w:space="0" w:color="auto"/>
            </w:tcBorders>
            <w:vAlign w:val="center"/>
            <w:hideMark/>
          </w:tcPr>
          <w:p w14:paraId="0FCC29A1"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112.709,80</w:t>
            </w:r>
          </w:p>
        </w:tc>
      </w:tr>
      <w:tr w:rsidR="00BB3193" w:rsidRPr="00BB3193" w14:paraId="496E4F64" w14:textId="77777777" w:rsidTr="00BB3193">
        <w:trPr>
          <w:trHeight w:val="315"/>
        </w:trPr>
        <w:tc>
          <w:tcPr>
            <w:tcW w:w="1661" w:type="pct"/>
            <w:gridSpan w:val="4"/>
            <w:tcBorders>
              <w:top w:val="nil"/>
              <w:left w:val="nil"/>
              <w:bottom w:val="nil"/>
              <w:right w:val="nil"/>
            </w:tcBorders>
            <w:vAlign w:val="center"/>
            <w:hideMark/>
          </w:tcPr>
          <w:p w14:paraId="26369BC2" w14:textId="77777777" w:rsidR="00BB3193" w:rsidRPr="00BB3193" w:rsidRDefault="00BB3193" w:rsidP="00BB3193">
            <w:pPr>
              <w:jc w:val="right"/>
              <w:rPr>
                <w:rFonts w:ascii="Calibri" w:eastAsia="Times New Roman" w:hAnsi="Calibri" w:cs="Calibri"/>
                <w:sz w:val="16"/>
                <w:szCs w:val="16"/>
              </w:rPr>
            </w:pPr>
          </w:p>
        </w:tc>
        <w:tc>
          <w:tcPr>
            <w:tcW w:w="2812" w:type="pct"/>
            <w:gridSpan w:val="14"/>
            <w:tcBorders>
              <w:top w:val="nil"/>
              <w:left w:val="nil"/>
              <w:bottom w:val="nil"/>
              <w:right w:val="nil"/>
            </w:tcBorders>
            <w:vAlign w:val="center"/>
            <w:hideMark/>
          </w:tcPr>
          <w:p w14:paraId="180237F2" w14:textId="77777777" w:rsidR="00BB3193" w:rsidRPr="00BB3193" w:rsidRDefault="00BB3193" w:rsidP="00BB3193">
            <w:pPr>
              <w:jc w:val="right"/>
              <w:rPr>
                <w:rFonts w:ascii="Calibri" w:eastAsia="Times New Roman" w:hAnsi="Calibri" w:cs="Calibri"/>
                <w:sz w:val="16"/>
                <w:szCs w:val="16"/>
              </w:rPr>
            </w:pPr>
            <w:r w:rsidRPr="00BB3193">
              <w:rPr>
                <w:rFonts w:ascii="Calibri" w:eastAsia="Times New Roman" w:hAnsi="Calibri" w:cs="Calibri"/>
                <w:sz w:val="16"/>
                <w:szCs w:val="16"/>
              </w:rPr>
              <w:t>VALOR TOTAL:</w:t>
            </w:r>
          </w:p>
        </w:tc>
        <w:tc>
          <w:tcPr>
            <w:tcW w:w="527" w:type="pct"/>
            <w:gridSpan w:val="2"/>
            <w:tcBorders>
              <w:top w:val="nil"/>
              <w:left w:val="nil"/>
              <w:bottom w:val="nil"/>
              <w:right w:val="nil"/>
            </w:tcBorders>
            <w:vAlign w:val="center"/>
            <w:hideMark/>
          </w:tcPr>
          <w:p w14:paraId="282909EB" w14:textId="77777777" w:rsidR="00BB3193" w:rsidRPr="00BB3193" w:rsidRDefault="00BB3193" w:rsidP="00BB3193">
            <w:pPr>
              <w:jc w:val="center"/>
              <w:rPr>
                <w:rFonts w:ascii="Calibri" w:eastAsia="Times New Roman" w:hAnsi="Calibri" w:cs="Calibri"/>
                <w:b/>
                <w:bCs/>
              </w:rPr>
            </w:pPr>
            <w:r w:rsidRPr="00BB3193">
              <w:rPr>
                <w:rFonts w:ascii="Calibri" w:eastAsia="Times New Roman" w:hAnsi="Calibri" w:cs="Calibri"/>
                <w:b/>
                <w:bCs/>
              </w:rPr>
              <w:t>R$ 112.709,80</w:t>
            </w:r>
          </w:p>
        </w:tc>
      </w:tr>
    </w:tbl>
    <w:p w14:paraId="26D4663E" w14:textId="77777777" w:rsidR="00685F0F" w:rsidRPr="00685F0F" w:rsidRDefault="00685F0F" w:rsidP="00685F0F">
      <w:pPr>
        <w:jc w:val="center"/>
        <w:rPr>
          <w:rFonts w:ascii="Arial" w:hAnsi="Arial" w:cs="Arial"/>
          <w:sz w:val="20"/>
          <w:szCs w:val="20"/>
        </w:rPr>
      </w:pPr>
    </w:p>
    <w:p w14:paraId="3D632BD8" w14:textId="6B08F6BB" w:rsidR="00685F0F" w:rsidRDefault="00BB3193" w:rsidP="00685F0F">
      <w:pPr>
        <w:jc w:val="center"/>
        <w:rPr>
          <w:rFonts w:ascii="Arial" w:hAnsi="Arial" w:cs="Arial"/>
        </w:rPr>
      </w:pPr>
      <w:r w:rsidRPr="00BB3193">
        <w:rPr>
          <w:rFonts w:ascii="Arial" w:eastAsia="Times New Roman" w:hAnsi="Arial" w:cs="Arial"/>
          <w:noProof/>
          <w:sz w:val="20"/>
          <w:szCs w:val="20"/>
        </w:rPr>
        <w:drawing>
          <wp:inline distT="0" distB="0" distL="0" distR="0" wp14:anchorId="51EE6230" wp14:editId="4139A7D3">
            <wp:extent cx="8803005" cy="817245"/>
            <wp:effectExtent l="0" t="0" r="0" b="1905"/>
            <wp:docPr id="9958501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50123" name=""/>
                    <pic:cNvPicPr/>
                  </pic:nvPicPr>
                  <pic:blipFill>
                    <a:blip r:embed="rId43"/>
                    <a:stretch>
                      <a:fillRect/>
                    </a:stretch>
                  </pic:blipFill>
                  <pic:spPr>
                    <a:xfrm>
                      <a:off x="0" y="0"/>
                      <a:ext cx="8803005" cy="817245"/>
                    </a:xfrm>
                    <a:prstGeom prst="rect">
                      <a:avLst/>
                    </a:prstGeom>
                  </pic:spPr>
                </pic:pic>
              </a:graphicData>
            </a:graphic>
          </wp:inline>
        </w:drawing>
      </w:r>
    </w:p>
    <w:p w14:paraId="2C5846AC" w14:textId="77777777" w:rsidR="00681F90" w:rsidRDefault="00681F90" w:rsidP="00681F90">
      <w:pPr>
        <w:tabs>
          <w:tab w:val="left" w:pos="567"/>
        </w:tabs>
        <w:jc w:val="both"/>
        <w:rPr>
          <w:rFonts w:ascii="Arial" w:eastAsia="MS Mincho" w:hAnsi="Arial" w:cs="Arial"/>
          <w:bCs/>
          <w:sz w:val="20"/>
          <w:szCs w:val="20"/>
        </w:rPr>
      </w:pPr>
    </w:p>
    <w:p w14:paraId="54C168CD" w14:textId="77777777" w:rsidR="00D67CB8" w:rsidRDefault="00D67CB8" w:rsidP="00681F90">
      <w:pPr>
        <w:tabs>
          <w:tab w:val="left" w:pos="567"/>
        </w:tabs>
        <w:jc w:val="both"/>
        <w:rPr>
          <w:rFonts w:ascii="Arial" w:eastAsia="MS Mincho" w:hAnsi="Arial" w:cs="Arial"/>
          <w:bCs/>
          <w:sz w:val="20"/>
          <w:szCs w:val="20"/>
        </w:rPr>
      </w:pPr>
    </w:p>
    <w:p w14:paraId="5D3052E7" w14:textId="77777777" w:rsidR="00D67CB8" w:rsidRDefault="00D67CB8" w:rsidP="00681F90">
      <w:pPr>
        <w:tabs>
          <w:tab w:val="left" w:pos="567"/>
        </w:tabs>
        <w:jc w:val="both"/>
        <w:rPr>
          <w:rFonts w:ascii="Arial" w:eastAsia="MS Mincho" w:hAnsi="Arial" w:cs="Arial"/>
          <w:bCs/>
          <w:sz w:val="20"/>
          <w:szCs w:val="20"/>
        </w:rPr>
        <w:sectPr w:rsidR="00D67CB8" w:rsidSect="00D67CB8">
          <w:headerReference w:type="first" r:id="rId44"/>
          <w:pgSz w:w="16838" w:h="11906" w:orient="landscape" w:code="9"/>
          <w:pgMar w:top="1418" w:right="1418" w:bottom="1134" w:left="1418" w:header="709" w:footer="709" w:gutter="0"/>
          <w:cols w:space="708"/>
          <w:titlePg/>
          <w:docGrid w:linePitch="360"/>
        </w:sectPr>
      </w:pPr>
    </w:p>
    <w:p w14:paraId="0B5E5BFB" w14:textId="051BB970" w:rsidR="00681F90" w:rsidRPr="00685F0F" w:rsidRDefault="00681F90" w:rsidP="00685F0F">
      <w:pPr>
        <w:tabs>
          <w:tab w:val="left" w:pos="567"/>
        </w:tabs>
        <w:jc w:val="center"/>
        <w:rPr>
          <w:rFonts w:ascii="Arial" w:eastAsia="MS Mincho" w:hAnsi="Arial" w:cs="Arial"/>
          <w:b/>
          <w:bCs/>
          <w:sz w:val="20"/>
          <w:szCs w:val="20"/>
        </w:rPr>
      </w:pPr>
      <w:r w:rsidRPr="006C5FB3">
        <w:rPr>
          <w:rFonts w:ascii="Arial" w:eastAsia="MS Mincho" w:hAnsi="Arial" w:cs="Arial"/>
          <w:b/>
          <w:bCs/>
          <w:sz w:val="20"/>
          <w:szCs w:val="20"/>
        </w:rPr>
        <w:lastRenderedPageBreak/>
        <w:t>ANEXO II – Estudo Técnico Preliminar</w:t>
      </w:r>
    </w:p>
    <w:p w14:paraId="3F3436E1" w14:textId="77777777" w:rsidR="006C5FB3" w:rsidRPr="006C5FB3" w:rsidRDefault="006C5FB3" w:rsidP="006C5FB3">
      <w:pPr>
        <w:pStyle w:val="Assuntodocomentrio"/>
        <w:jc w:val="center"/>
        <w:rPr>
          <w:rFonts w:ascii="Arial" w:eastAsia="Times New Roman" w:hAnsi="Arial" w:cs="Arial"/>
          <w:b w:val="0"/>
          <w:bCs w:val="0"/>
          <w:caps/>
          <w:lang w:eastAsia="en-US" w:bidi="en-US"/>
        </w:rPr>
      </w:pPr>
      <w:r w:rsidRPr="006C5FB3">
        <w:rPr>
          <w:rFonts w:ascii="Arial" w:eastAsia="Times New Roman" w:hAnsi="Arial" w:cs="Arial"/>
          <w:caps/>
          <w:lang w:eastAsia="en-US" w:bidi="en-US"/>
        </w:rPr>
        <w:t>Lei Federal nº 14.133/2021 (ART. 18, §1º)</w:t>
      </w:r>
    </w:p>
    <w:p w14:paraId="512A2FE0" w14:textId="77777777" w:rsidR="006C5FB3" w:rsidRPr="006C5FB3" w:rsidRDefault="006C5FB3" w:rsidP="006C5FB3">
      <w:pPr>
        <w:spacing w:line="360" w:lineRule="auto"/>
        <w:jc w:val="both"/>
        <w:rPr>
          <w:rFonts w:ascii="Arial" w:hAnsi="Arial" w:cs="Arial"/>
          <w:sz w:val="20"/>
          <w:szCs w:val="20"/>
        </w:rPr>
      </w:pPr>
    </w:p>
    <w:p w14:paraId="5A7B91EB"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 xml:space="preserve">1- SETORES CONTEMPLADOS (tópico obrigatório) </w:t>
      </w:r>
    </w:p>
    <w:p w14:paraId="5199D3A4" w14:textId="77777777" w:rsidR="006C5FB3" w:rsidRPr="006C5FB3" w:rsidRDefault="006C5FB3" w:rsidP="00742054">
      <w:pPr>
        <w:pStyle w:val="PargrafodaLista"/>
        <w:numPr>
          <w:ilvl w:val="1"/>
          <w:numId w:val="34"/>
        </w:numPr>
        <w:spacing w:line="360" w:lineRule="auto"/>
        <w:ind w:hanging="436"/>
        <w:jc w:val="both"/>
        <w:rPr>
          <w:rFonts w:ascii="Arial" w:hAnsi="Arial" w:cs="Arial"/>
          <w:sz w:val="20"/>
          <w:szCs w:val="20"/>
        </w:rPr>
      </w:pPr>
      <w:r w:rsidRPr="006C5FB3">
        <w:rPr>
          <w:rFonts w:ascii="Arial" w:hAnsi="Arial" w:cs="Arial"/>
          <w:sz w:val="20"/>
          <w:szCs w:val="20"/>
        </w:rPr>
        <w:t xml:space="preserve">Agências de viagens (Venda de pacotes turísticos). </w:t>
      </w:r>
    </w:p>
    <w:p w14:paraId="15590A4E" w14:textId="77777777" w:rsidR="006C5FB3" w:rsidRPr="006C5FB3" w:rsidRDefault="006C5FB3" w:rsidP="006C5FB3">
      <w:pPr>
        <w:pStyle w:val="PargrafodaLista"/>
        <w:spacing w:line="360" w:lineRule="auto"/>
        <w:jc w:val="both"/>
        <w:rPr>
          <w:rFonts w:ascii="Arial" w:hAnsi="Arial" w:cs="Arial"/>
          <w:sz w:val="20"/>
          <w:szCs w:val="20"/>
        </w:rPr>
      </w:pPr>
    </w:p>
    <w:p w14:paraId="13ED1001"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2 – TABELA DE CONTRATAÇÕES (tópico obrigatório)</w:t>
      </w:r>
    </w:p>
    <w:tbl>
      <w:tblPr>
        <w:tblStyle w:val="Tabelacomgrade"/>
        <w:tblW w:w="4847" w:type="pct"/>
        <w:tblLook w:val="04A0" w:firstRow="1" w:lastRow="0" w:firstColumn="1" w:lastColumn="0" w:noHBand="0" w:noVBand="1"/>
      </w:tblPr>
      <w:tblGrid>
        <w:gridCol w:w="628"/>
        <w:gridCol w:w="6108"/>
        <w:gridCol w:w="1005"/>
        <w:gridCol w:w="1317"/>
      </w:tblGrid>
      <w:tr w:rsidR="006C5FB3" w:rsidRPr="006C5FB3" w14:paraId="19C2A1D9" w14:textId="77777777" w:rsidTr="005D530E">
        <w:tc>
          <w:tcPr>
            <w:tcW w:w="357" w:type="pct"/>
          </w:tcPr>
          <w:p w14:paraId="088BBCA6" w14:textId="77777777" w:rsidR="006C5FB3" w:rsidRPr="005D530E" w:rsidRDefault="006C5FB3" w:rsidP="005D530E">
            <w:pPr>
              <w:jc w:val="center"/>
              <w:rPr>
                <w:rFonts w:ascii="Arial" w:hAnsi="Arial" w:cs="Arial"/>
                <w:b/>
                <w:bCs/>
                <w:sz w:val="20"/>
                <w:szCs w:val="20"/>
              </w:rPr>
            </w:pPr>
            <w:r w:rsidRPr="005D530E">
              <w:rPr>
                <w:rFonts w:ascii="Arial" w:hAnsi="Arial" w:cs="Arial"/>
                <w:b/>
                <w:bCs/>
                <w:sz w:val="20"/>
                <w:szCs w:val="20"/>
              </w:rPr>
              <w:t>Item</w:t>
            </w:r>
          </w:p>
        </w:tc>
        <w:tc>
          <w:tcPr>
            <w:tcW w:w="3674" w:type="pct"/>
          </w:tcPr>
          <w:p w14:paraId="73D0EE50" w14:textId="77777777" w:rsidR="006C5FB3" w:rsidRPr="005D530E" w:rsidRDefault="006C5FB3" w:rsidP="005D530E">
            <w:pPr>
              <w:jc w:val="center"/>
              <w:rPr>
                <w:rFonts w:ascii="Arial" w:hAnsi="Arial" w:cs="Arial"/>
                <w:b/>
                <w:bCs/>
                <w:sz w:val="20"/>
                <w:szCs w:val="20"/>
              </w:rPr>
            </w:pPr>
            <w:r w:rsidRPr="005D530E">
              <w:rPr>
                <w:rFonts w:ascii="Arial" w:hAnsi="Arial" w:cs="Arial"/>
                <w:b/>
                <w:bCs/>
                <w:sz w:val="20"/>
                <w:szCs w:val="20"/>
              </w:rPr>
              <w:t>Descrição</w:t>
            </w:r>
          </w:p>
        </w:tc>
        <w:tc>
          <w:tcPr>
            <w:tcW w:w="266" w:type="pct"/>
          </w:tcPr>
          <w:p w14:paraId="3153743D" w14:textId="77777777" w:rsidR="006C5FB3" w:rsidRPr="005D530E" w:rsidRDefault="006C5FB3" w:rsidP="005D530E">
            <w:pPr>
              <w:jc w:val="center"/>
              <w:rPr>
                <w:rFonts w:ascii="Arial" w:hAnsi="Arial" w:cs="Arial"/>
                <w:b/>
                <w:bCs/>
                <w:sz w:val="20"/>
                <w:szCs w:val="20"/>
              </w:rPr>
            </w:pPr>
            <w:r w:rsidRPr="005D530E">
              <w:rPr>
                <w:rFonts w:ascii="Arial" w:hAnsi="Arial" w:cs="Arial"/>
                <w:b/>
                <w:bCs/>
                <w:sz w:val="20"/>
                <w:szCs w:val="20"/>
              </w:rPr>
              <w:t>Unidade</w:t>
            </w:r>
          </w:p>
        </w:tc>
        <w:tc>
          <w:tcPr>
            <w:tcW w:w="703" w:type="pct"/>
          </w:tcPr>
          <w:p w14:paraId="699F27B1" w14:textId="77777777" w:rsidR="006C5FB3" w:rsidRPr="005D530E" w:rsidRDefault="006C5FB3" w:rsidP="005D530E">
            <w:pPr>
              <w:jc w:val="center"/>
              <w:rPr>
                <w:rFonts w:ascii="Arial" w:hAnsi="Arial" w:cs="Arial"/>
                <w:b/>
                <w:bCs/>
                <w:sz w:val="20"/>
                <w:szCs w:val="20"/>
              </w:rPr>
            </w:pPr>
            <w:r w:rsidRPr="005D530E">
              <w:rPr>
                <w:rFonts w:ascii="Arial" w:hAnsi="Arial" w:cs="Arial"/>
                <w:b/>
                <w:bCs/>
                <w:sz w:val="20"/>
                <w:szCs w:val="20"/>
              </w:rPr>
              <w:t>Quantidade</w:t>
            </w:r>
          </w:p>
        </w:tc>
      </w:tr>
      <w:tr w:rsidR="006C5FB3" w:rsidRPr="006C5FB3" w14:paraId="0F6CA94E" w14:textId="77777777" w:rsidTr="0068706C">
        <w:tc>
          <w:tcPr>
            <w:tcW w:w="357" w:type="pct"/>
          </w:tcPr>
          <w:p w14:paraId="5AC7AE90" w14:textId="77777777" w:rsidR="006C5FB3" w:rsidRPr="006C5FB3" w:rsidRDefault="006C5FB3" w:rsidP="0068706C">
            <w:pPr>
              <w:jc w:val="center"/>
              <w:rPr>
                <w:rFonts w:ascii="Arial" w:hAnsi="Arial" w:cs="Arial"/>
                <w:sz w:val="20"/>
                <w:szCs w:val="20"/>
              </w:rPr>
            </w:pPr>
            <w:r w:rsidRPr="006C5FB3">
              <w:rPr>
                <w:rFonts w:ascii="Arial" w:hAnsi="Arial" w:cs="Arial"/>
                <w:sz w:val="20"/>
                <w:szCs w:val="20"/>
              </w:rPr>
              <w:t>01</w:t>
            </w:r>
          </w:p>
        </w:tc>
        <w:tc>
          <w:tcPr>
            <w:tcW w:w="3674" w:type="pct"/>
          </w:tcPr>
          <w:p w14:paraId="3980B503" w14:textId="77777777" w:rsidR="006C5FB3" w:rsidRPr="006C5FB3" w:rsidRDefault="006C5FB3" w:rsidP="00742054">
            <w:pPr>
              <w:jc w:val="both"/>
              <w:rPr>
                <w:rFonts w:ascii="Arial" w:hAnsi="Arial" w:cs="Arial"/>
                <w:b/>
                <w:bCs/>
                <w:sz w:val="20"/>
                <w:szCs w:val="20"/>
              </w:rPr>
            </w:pPr>
            <w:r w:rsidRPr="006C5FB3">
              <w:rPr>
                <w:rFonts w:ascii="Arial" w:hAnsi="Arial" w:cs="Arial"/>
                <w:b/>
                <w:bCs/>
                <w:sz w:val="20"/>
                <w:szCs w:val="20"/>
              </w:rPr>
              <w:t>PACOTE DE TURISMO PARA O GRUPO DE PESSOAS IDOSAS DO SERVIÇO DE CONVIVÊNCIA E FORTALECIMENTO DE VÍNCULOS (SCFV), COM SAÍDA E RETORNO AO MUNICÍPIO DE MARILÂNDIA DO SUL/PR, NO PERÍODO DE 03 A 06 DE NOVEMBRO DE 2026, COM DESTINO A CARAMBEÍ, CURITIBA E CAIOBÁ, COMPREENDENDO:</w:t>
            </w:r>
          </w:p>
          <w:p w14:paraId="19AD00BF" w14:textId="77777777" w:rsidR="006C5FB3" w:rsidRPr="006C5FB3" w:rsidRDefault="006C5FB3" w:rsidP="00742054">
            <w:pPr>
              <w:jc w:val="both"/>
              <w:rPr>
                <w:rFonts w:ascii="Arial" w:hAnsi="Arial" w:cs="Arial"/>
                <w:sz w:val="20"/>
                <w:szCs w:val="20"/>
              </w:rPr>
            </w:pPr>
            <w:r w:rsidRPr="006C5FB3">
              <w:rPr>
                <w:rFonts w:ascii="Arial" w:hAnsi="Arial" w:cs="Arial"/>
                <w:sz w:val="20"/>
                <w:szCs w:val="20"/>
              </w:rPr>
              <w:t>Carambeí - 03/11/2026: 01 (um) café da manhã; ingresso e visita ao parque histórico de Carambeí, com acompanhamento de guia de turismo credenciado; ingresso para o Lavandário Het Dorp - vilarejo holandês; 01 (um) almoço típico holandês.</w:t>
            </w:r>
          </w:p>
          <w:p w14:paraId="1D024BE6" w14:textId="77777777" w:rsidR="006C5FB3" w:rsidRPr="006C5FB3" w:rsidRDefault="006C5FB3" w:rsidP="00742054">
            <w:pPr>
              <w:jc w:val="both"/>
              <w:rPr>
                <w:rFonts w:ascii="Arial" w:hAnsi="Arial" w:cs="Arial"/>
                <w:sz w:val="20"/>
                <w:szCs w:val="20"/>
              </w:rPr>
            </w:pPr>
            <w:r w:rsidRPr="006C5FB3">
              <w:rPr>
                <w:rFonts w:ascii="Arial" w:hAnsi="Arial" w:cs="Arial"/>
                <w:sz w:val="20"/>
                <w:szCs w:val="20"/>
              </w:rPr>
              <w:t>Curitiba - 03 e 04/11/2026: hospedagem de 01 (uma) diária em hotel de categoria turismo; 01 (um) jantar; 01 (um) café da manhã; passeio no caminho do vinho, com acompanhamento de guia de turismo credenciado; 01 (um) almoço típico italiano.</w:t>
            </w:r>
          </w:p>
          <w:p w14:paraId="7C2665FB" w14:textId="77777777" w:rsidR="006C5FB3" w:rsidRPr="006C5FB3" w:rsidRDefault="006C5FB3" w:rsidP="00742054">
            <w:pPr>
              <w:jc w:val="both"/>
              <w:rPr>
                <w:rFonts w:ascii="Arial" w:hAnsi="Arial" w:cs="Arial"/>
                <w:sz w:val="20"/>
                <w:szCs w:val="20"/>
              </w:rPr>
            </w:pPr>
            <w:r w:rsidRPr="006C5FB3">
              <w:rPr>
                <w:rFonts w:ascii="Arial" w:hAnsi="Arial" w:cs="Arial"/>
                <w:sz w:val="20"/>
                <w:szCs w:val="20"/>
              </w:rPr>
              <w:t>Caiobá - 04 a 06/11/2026: hospedagem de 02 (duas) diárias em pousada de categoria turismo, localizada próxima à região da praia, com piscina, camas baixas para facilitar o acesso dos idosos, ar-condicionado, banheiros privativos e acesso à internet via wi-fi; 02 (dois) cafés da manhã; 02 (dois) almoços; 02 (dois) jantares.</w:t>
            </w:r>
          </w:p>
          <w:p w14:paraId="68234D8F" w14:textId="77777777" w:rsidR="006C5FB3" w:rsidRPr="006C5FB3" w:rsidRDefault="006C5FB3" w:rsidP="00742054">
            <w:pPr>
              <w:jc w:val="both"/>
              <w:rPr>
                <w:rFonts w:ascii="Arial" w:hAnsi="Arial" w:cs="Arial"/>
                <w:b/>
                <w:bCs/>
                <w:sz w:val="20"/>
                <w:szCs w:val="20"/>
              </w:rPr>
            </w:pPr>
            <w:r w:rsidRPr="006C5FB3">
              <w:rPr>
                <w:rFonts w:ascii="Arial" w:hAnsi="Arial" w:cs="Arial"/>
                <w:sz w:val="20"/>
                <w:szCs w:val="20"/>
              </w:rPr>
              <w:t>As refeições fornecidas pela pousada deverão contemplar cardápio variado e inclusivo, com opções para pessoas com restrições ou necessidades alimentares, incluindo alimentação zero lactose, sem glúten e adequada à seletividade alimentar, entre outras necessidades informadas previamente pela contratante, com sobremesas e bebidas não alcoólicas inclusas.</w:t>
            </w:r>
          </w:p>
        </w:tc>
        <w:tc>
          <w:tcPr>
            <w:tcW w:w="266" w:type="pct"/>
          </w:tcPr>
          <w:p w14:paraId="2D635F10" w14:textId="77777777" w:rsidR="006C5FB3" w:rsidRPr="006C5FB3" w:rsidRDefault="006C5FB3" w:rsidP="0068706C">
            <w:pPr>
              <w:jc w:val="both"/>
              <w:rPr>
                <w:rFonts w:ascii="Arial" w:hAnsi="Arial" w:cs="Arial"/>
                <w:sz w:val="20"/>
                <w:szCs w:val="20"/>
              </w:rPr>
            </w:pPr>
            <w:r w:rsidRPr="006C5FB3">
              <w:rPr>
                <w:rFonts w:ascii="Arial" w:hAnsi="Arial" w:cs="Arial"/>
                <w:sz w:val="20"/>
                <w:szCs w:val="20"/>
              </w:rPr>
              <w:t>Serviço</w:t>
            </w:r>
          </w:p>
        </w:tc>
        <w:tc>
          <w:tcPr>
            <w:tcW w:w="703" w:type="pct"/>
          </w:tcPr>
          <w:p w14:paraId="5842A2CE" w14:textId="77777777" w:rsidR="006C5FB3" w:rsidRPr="006C5FB3" w:rsidRDefault="006C5FB3" w:rsidP="0068706C">
            <w:pPr>
              <w:jc w:val="both"/>
              <w:rPr>
                <w:rFonts w:ascii="Arial" w:hAnsi="Arial" w:cs="Arial"/>
                <w:sz w:val="20"/>
                <w:szCs w:val="20"/>
              </w:rPr>
            </w:pPr>
            <w:r w:rsidRPr="006C5FB3">
              <w:rPr>
                <w:rFonts w:ascii="Arial" w:hAnsi="Arial" w:cs="Arial"/>
                <w:sz w:val="20"/>
                <w:szCs w:val="20"/>
              </w:rPr>
              <w:t>70</w:t>
            </w:r>
          </w:p>
        </w:tc>
      </w:tr>
    </w:tbl>
    <w:p w14:paraId="56A7E176" w14:textId="77777777" w:rsidR="006C5FB3" w:rsidRPr="006C5FB3" w:rsidRDefault="006C5FB3" w:rsidP="006C5FB3">
      <w:pPr>
        <w:spacing w:line="360" w:lineRule="auto"/>
        <w:jc w:val="both"/>
        <w:rPr>
          <w:rFonts w:ascii="Arial" w:hAnsi="Arial" w:cs="Arial"/>
          <w:b/>
          <w:bCs/>
          <w:i/>
          <w:iCs/>
          <w:sz w:val="20"/>
          <w:szCs w:val="20"/>
        </w:rPr>
      </w:pPr>
    </w:p>
    <w:p w14:paraId="01815AB1"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 xml:space="preserve">3 - ALINHAMENTO DA CONTRATAÇÃO A INSTRUMENTOS DE PLANEJAMENTO – inciso </w:t>
      </w:r>
    </w:p>
    <w:p w14:paraId="5A80DE37" w14:textId="77777777" w:rsidR="006C5FB3" w:rsidRPr="006C5FB3" w:rsidRDefault="006C5FB3" w:rsidP="00742054">
      <w:pPr>
        <w:spacing w:line="360" w:lineRule="auto"/>
        <w:ind w:firstLine="142"/>
        <w:jc w:val="both"/>
        <w:rPr>
          <w:rFonts w:ascii="Arial" w:hAnsi="Arial" w:cs="Arial"/>
          <w:b/>
          <w:bCs/>
          <w:sz w:val="20"/>
          <w:szCs w:val="20"/>
        </w:rPr>
      </w:pPr>
      <w:r w:rsidRPr="006C5FB3">
        <w:rPr>
          <w:rFonts w:ascii="Arial" w:hAnsi="Arial" w:cs="Arial"/>
          <w:sz w:val="20"/>
          <w:szCs w:val="20"/>
        </w:rPr>
        <w:t>3.1.  A pretensão está prevista na Lei Orçamentária e no Plano de Contratações Anuais (PCA-2026).</w:t>
      </w:r>
    </w:p>
    <w:p w14:paraId="1CD9BA60" w14:textId="77777777" w:rsidR="006C5FB3" w:rsidRPr="006C5FB3" w:rsidRDefault="006C5FB3" w:rsidP="006C5FB3">
      <w:pPr>
        <w:spacing w:line="360" w:lineRule="auto"/>
        <w:jc w:val="both"/>
        <w:rPr>
          <w:rFonts w:ascii="Arial" w:hAnsi="Arial" w:cs="Arial"/>
          <w:sz w:val="20"/>
          <w:szCs w:val="20"/>
        </w:rPr>
      </w:pPr>
    </w:p>
    <w:p w14:paraId="67CFC45F"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4 - REQUISITOS DA CONTRATAÇÃO – inciso III</w:t>
      </w:r>
    </w:p>
    <w:p w14:paraId="28AD6600" w14:textId="77777777" w:rsidR="006C5FB3" w:rsidRPr="006C5FB3" w:rsidRDefault="006C5FB3" w:rsidP="006C5FB3">
      <w:pPr>
        <w:pStyle w:val="PargrafodaLista"/>
        <w:numPr>
          <w:ilvl w:val="0"/>
          <w:numId w:val="35"/>
        </w:numPr>
        <w:spacing w:line="360" w:lineRule="auto"/>
        <w:ind w:left="567" w:hanging="425"/>
        <w:jc w:val="both"/>
        <w:rPr>
          <w:rFonts w:ascii="Arial" w:hAnsi="Arial" w:cs="Arial"/>
          <w:b/>
          <w:bCs/>
          <w:sz w:val="20"/>
          <w:szCs w:val="20"/>
        </w:rPr>
      </w:pPr>
      <w:r w:rsidRPr="006C5FB3">
        <w:rPr>
          <w:rFonts w:ascii="Arial" w:hAnsi="Arial" w:cs="Arial"/>
          <w:sz w:val="20"/>
          <w:szCs w:val="20"/>
        </w:rPr>
        <w:t>Requisitos indicados na tabela constante do item 2 – Tabela de Contratações.</w:t>
      </w:r>
    </w:p>
    <w:p w14:paraId="1F2EE0A6"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A presente contratação trata de bens e serviços de natureza comum, considerando que a sua contratação e disponibilidade encontra-se no mercado de forma simples.</w:t>
      </w:r>
    </w:p>
    <w:p w14:paraId="646D0131"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As características exigidas são as usuais do mercado, necessárias ao atendimento.</w:t>
      </w:r>
    </w:p>
    <w:p w14:paraId="44D39A2E"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À presente contratação não se aplica a padronização</w:t>
      </w:r>
      <w:r w:rsidRPr="006C5FB3">
        <w:rPr>
          <w:rFonts w:ascii="Arial" w:hAnsi="Arial" w:cs="Arial"/>
          <w:i/>
          <w:iCs/>
          <w:sz w:val="20"/>
          <w:szCs w:val="20"/>
        </w:rPr>
        <w:t>.</w:t>
      </w:r>
    </w:p>
    <w:p w14:paraId="04CEA756"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 xml:space="preserve">À presente contratação não será exigida a garantia de que tratam os </w:t>
      </w:r>
      <w:hyperlink r:id="rId45" w:anchor="art96" w:history="1">
        <w:r w:rsidRPr="006C5FB3">
          <w:rPr>
            <w:rStyle w:val="CitaoChar"/>
            <w:rFonts w:cs="Arial"/>
            <w:color w:val="auto"/>
            <w:sz w:val="20"/>
            <w:szCs w:val="20"/>
          </w:rPr>
          <w:t>arts. 96 e seguintes da Lei Federal nº 14.133, de 2021</w:t>
        </w:r>
      </w:hyperlink>
      <w:r w:rsidRPr="006C5FB3">
        <w:rPr>
          <w:rFonts w:ascii="Arial" w:hAnsi="Arial" w:cs="Arial"/>
          <w:sz w:val="20"/>
          <w:szCs w:val="20"/>
        </w:rPr>
        <w:t>, visto tratar, a pretensa aquisição, de serviços comuns e não representam custo elevado para comercialização.</w:t>
      </w:r>
    </w:p>
    <w:p w14:paraId="06F652CE"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lastRenderedPageBreak/>
        <w:t>A comercialização do item almejado segue os critérios exigidos no item 4.3, portanto, comumente utilizado pelas empresas do ramo.</w:t>
      </w:r>
    </w:p>
    <w:p w14:paraId="32D36408"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Não foram utilizados critérios que inviabilizem a competição, conforme constante no item acima.</w:t>
      </w:r>
    </w:p>
    <w:p w14:paraId="72B14D69"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Devem ser observadas as normativas constantes do Código de Defesa.</w:t>
      </w:r>
    </w:p>
    <w:p w14:paraId="16F3B26D" w14:textId="77777777" w:rsidR="006C5FB3" w:rsidRPr="006C5FB3" w:rsidRDefault="006C5FB3" w:rsidP="006C5FB3">
      <w:pPr>
        <w:numPr>
          <w:ilvl w:val="1"/>
          <w:numId w:val="32"/>
        </w:numPr>
        <w:tabs>
          <w:tab w:val="left" w:pos="312"/>
          <w:tab w:val="left" w:pos="851"/>
        </w:tabs>
        <w:spacing w:line="360" w:lineRule="auto"/>
        <w:ind w:left="567" w:hanging="425"/>
        <w:jc w:val="both"/>
        <w:rPr>
          <w:rFonts w:ascii="Arial" w:hAnsi="Arial" w:cs="Arial"/>
          <w:sz w:val="20"/>
          <w:szCs w:val="20"/>
        </w:rPr>
      </w:pPr>
      <w:r w:rsidRPr="006C5FB3">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E10CE0D" w14:textId="77777777" w:rsidR="006C5FB3" w:rsidRPr="006C5FB3" w:rsidRDefault="006C5FB3" w:rsidP="006C5FB3">
      <w:pPr>
        <w:spacing w:line="360" w:lineRule="auto"/>
        <w:ind w:left="120" w:right="120"/>
        <w:jc w:val="both"/>
        <w:rPr>
          <w:rFonts w:ascii="Arial" w:hAnsi="Arial" w:cs="Arial"/>
          <w:sz w:val="20"/>
          <w:szCs w:val="20"/>
        </w:rPr>
      </w:pPr>
      <w:r w:rsidRPr="006C5FB3">
        <w:rPr>
          <w:rFonts w:ascii="Arial" w:hAnsi="Arial" w:cs="Arial"/>
          <w:sz w:val="20"/>
          <w:szCs w:val="20"/>
        </w:rPr>
        <w:t> </w:t>
      </w:r>
    </w:p>
    <w:p w14:paraId="05BD8305"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5 - LEVANTAMENTO DA DEMANDA (tópico obrigatório) – inciso IV e inciso VI</w:t>
      </w:r>
    </w:p>
    <w:p w14:paraId="5258166E"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5.1 A Secretaria Municipal de Assistência Social de Marilândia do Sul desenvolve programas e ações voltados à promoção da qualidade de vida, convivência e participação social da população, contemplando diferentes faixas etárias. No âmbito do atendimento à pessoa idosa, são desenvolvidas atividades destinadas à convivência, socialização, lazer e fortalecimento dos vínculos comunitários.</w:t>
      </w:r>
    </w:p>
    <w:p w14:paraId="18615BF8"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Entre as ações destinadas à população idosa, encontra-se a realização de viagem em grupo, atividade que integra o planejamento da Secretaria Municipal de Assistência Social e que vem sendo realizada anualmente, proporcionando aos participantes momentos de lazer, convivência e interação social.</w:t>
      </w:r>
    </w:p>
    <w:p w14:paraId="6A12030C"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Para o exercício de 2026, está prevista a realização de viagem destinada a 64 (sessenta e quatro) pessoas idosas integrantes do grupo atendido pelo Serviço de Convivência e Fortalecimento de Vínculos (SCFV), desenvolvido pelo Centro de Referência de Assistência Social (CRAS), com roteiro contemplando os municípios de Carambeí e Curitiba e o distrito de Caiobá, no Estado do Paraná.</w:t>
      </w:r>
    </w:p>
    <w:p w14:paraId="500BC7EA"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Para acompanhamento e suporte aos participantes, a viagem contará ainda com 02 (dois) motoristas, 01 (um) técnico em enfermagem e 03 (três) servidores da Secretaria Municipal de Assistência Social, totalizando 70 (setenta) pessoas.</w:t>
      </w:r>
    </w:p>
    <w:p w14:paraId="6F012CB4"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A demanda decorre da necessidade de proporcionar aos participantes atividades de lazer, turismo, cultura e convivência, contribuindo para a socialização, integração e fortalecimento dos vínculos comunitários, em consonância com as ações desenvolvidas pela Secretaria Municipal de Assistência Social junto à população idosa.</w:t>
      </w:r>
    </w:p>
    <w:p w14:paraId="1B1CE749"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Para viabilizar a realização da viagem, faz-se necessária a contratação de empresa especializada para fornecimento dos serviços turísticos que não serão disponibilizados diretamente pelo Município, especialmente hospedagem, alimentação, ingressos, passeios e acompanhamento por guia de turismo, conforme especificações a serem estabelecidas no Termo de Referência.</w:t>
      </w:r>
    </w:p>
    <w:p w14:paraId="3EE19298"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O transporte dos participantes será providenciado diretamente pelo Município, não integrando o objeto da presente contratação.</w:t>
      </w:r>
    </w:p>
    <w:p w14:paraId="6EC19819"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A contratação será custeada parcialmente com recursos provenientes do Fundo Estadual dos Direitos do Idoso – FIPAR, por meio do Repasse “Incentivo Projeto Viaja Mais 60 – Fase III – Deliberação nº 004/2026”, sendo necessária a complementação com recursos próprios do Município para o atendimento integral da demanda.</w:t>
      </w:r>
    </w:p>
    <w:p w14:paraId="13F4F0D8"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lastRenderedPageBreak/>
        <w:t>Dessa forma, o levantamento da demanda demonstra a necessidade de contratação dos serviços turísticos necessários à realização da viagem planejada, destinada aos 64 (sessenta e quatro) idosos participantes, com o acompanhamento de 06 (seis) integrantes da equipe de apoio.</w:t>
      </w:r>
    </w:p>
    <w:p w14:paraId="36C84864" w14:textId="77777777" w:rsidR="006C5FB3" w:rsidRPr="006C5FB3" w:rsidRDefault="006C5FB3" w:rsidP="006C5FB3">
      <w:pPr>
        <w:spacing w:line="360" w:lineRule="auto"/>
        <w:jc w:val="both"/>
        <w:rPr>
          <w:rFonts w:ascii="Arial" w:hAnsi="Arial" w:cs="Arial"/>
          <w:b/>
          <w:bCs/>
          <w:sz w:val="20"/>
          <w:szCs w:val="20"/>
        </w:rPr>
      </w:pPr>
    </w:p>
    <w:p w14:paraId="3C8DE777" w14:textId="77777777" w:rsidR="006C5FB3" w:rsidRPr="006C5FB3" w:rsidRDefault="006C5FB3" w:rsidP="006C5FB3">
      <w:pPr>
        <w:spacing w:line="360" w:lineRule="auto"/>
        <w:jc w:val="both"/>
        <w:rPr>
          <w:rFonts w:ascii="Arial" w:hAnsi="Arial" w:cs="Arial"/>
          <w:i/>
          <w:iCs/>
          <w:sz w:val="20"/>
          <w:szCs w:val="20"/>
        </w:rPr>
      </w:pPr>
      <w:r w:rsidRPr="006C5FB3">
        <w:rPr>
          <w:rFonts w:ascii="Arial" w:hAnsi="Arial" w:cs="Arial"/>
          <w:i/>
          <w:iCs/>
          <w:sz w:val="20"/>
          <w:szCs w:val="20"/>
        </w:rPr>
        <w:t>Os riscos que subsidiaram o presente ETP, apresentam-se nos termos abaixo:</w:t>
      </w:r>
    </w:p>
    <w:p w14:paraId="2AF5907B" w14:textId="77777777" w:rsidR="006C5FB3" w:rsidRPr="006C5FB3" w:rsidRDefault="006C5FB3" w:rsidP="006C5FB3">
      <w:pPr>
        <w:spacing w:line="360" w:lineRule="auto"/>
        <w:jc w:val="both"/>
        <w:rPr>
          <w:rFonts w:ascii="Arial" w:hAnsi="Arial" w:cs="Arial"/>
          <w:i/>
          <w:i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909"/>
        <w:gridCol w:w="1958"/>
        <w:gridCol w:w="1983"/>
        <w:gridCol w:w="1777"/>
      </w:tblGrid>
      <w:tr w:rsidR="006C5FB3" w:rsidRPr="006C5FB3" w14:paraId="43F7A03C" w14:textId="77777777" w:rsidTr="0068706C">
        <w:tc>
          <w:tcPr>
            <w:tcW w:w="1195" w:type="dxa"/>
          </w:tcPr>
          <w:p w14:paraId="29B486C4" w14:textId="77777777" w:rsidR="006C5FB3" w:rsidRPr="006C5FB3" w:rsidRDefault="006C5FB3" w:rsidP="0068706C">
            <w:pPr>
              <w:spacing w:before="120" w:after="120"/>
              <w:jc w:val="center"/>
              <w:rPr>
                <w:rFonts w:ascii="Arial" w:hAnsi="Arial" w:cs="Arial"/>
                <w:b/>
                <w:bCs/>
                <w:sz w:val="20"/>
                <w:szCs w:val="20"/>
              </w:rPr>
            </w:pPr>
            <w:r w:rsidRPr="006C5FB3">
              <w:rPr>
                <w:rFonts w:ascii="Arial" w:hAnsi="Arial" w:cs="Arial"/>
                <w:b/>
                <w:bCs/>
                <w:sz w:val="20"/>
                <w:szCs w:val="20"/>
              </w:rPr>
              <w:t>FASE</w:t>
            </w:r>
          </w:p>
        </w:tc>
        <w:tc>
          <w:tcPr>
            <w:tcW w:w="2061" w:type="dxa"/>
          </w:tcPr>
          <w:p w14:paraId="0DA2DD01" w14:textId="77777777" w:rsidR="006C5FB3" w:rsidRPr="006C5FB3" w:rsidRDefault="006C5FB3" w:rsidP="0068706C">
            <w:pPr>
              <w:spacing w:before="120" w:after="120"/>
              <w:jc w:val="center"/>
              <w:rPr>
                <w:rFonts w:ascii="Arial" w:hAnsi="Arial" w:cs="Arial"/>
                <w:b/>
                <w:bCs/>
                <w:sz w:val="20"/>
                <w:szCs w:val="20"/>
              </w:rPr>
            </w:pPr>
            <w:r w:rsidRPr="006C5FB3">
              <w:rPr>
                <w:rFonts w:ascii="Arial" w:hAnsi="Arial" w:cs="Arial"/>
                <w:b/>
                <w:bCs/>
                <w:sz w:val="20"/>
                <w:szCs w:val="20"/>
              </w:rPr>
              <w:t>EVENTO</w:t>
            </w:r>
          </w:p>
        </w:tc>
        <w:tc>
          <w:tcPr>
            <w:tcW w:w="2126" w:type="dxa"/>
          </w:tcPr>
          <w:p w14:paraId="3C053400" w14:textId="77777777" w:rsidR="006C5FB3" w:rsidRPr="006C5FB3" w:rsidRDefault="006C5FB3" w:rsidP="0068706C">
            <w:pPr>
              <w:spacing w:before="120" w:after="120"/>
              <w:jc w:val="center"/>
              <w:rPr>
                <w:rFonts w:ascii="Arial" w:hAnsi="Arial" w:cs="Arial"/>
                <w:b/>
                <w:bCs/>
                <w:sz w:val="20"/>
                <w:szCs w:val="20"/>
              </w:rPr>
            </w:pPr>
            <w:r w:rsidRPr="006C5FB3">
              <w:rPr>
                <w:rFonts w:ascii="Arial" w:hAnsi="Arial" w:cs="Arial"/>
                <w:b/>
                <w:bCs/>
                <w:sz w:val="20"/>
                <w:szCs w:val="20"/>
              </w:rPr>
              <w:t>CAUSAS</w:t>
            </w:r>
          </w:p>
        </w:tc>
        <w:tc>
          <w:tcPr>
            <w:tcW w:w="1843" w:type="dxa"/>
          </w:tcPr>
          <w:p w14:paraId="2EA8A62A" w14:textId="77777777" w:rsidR="006C5FB3" w:rsidRPr="006C5FB3" w:rsidRDefault="006C5FB3" w:rsidP="0068706C">
            <w:pPr>
              <w:spacing w:before="120" w:after="120"/>
              <w:jc w:val="center"/>
              <w:rPr>
                <w:rFonts w:ascii="Arial" w:hAnsi="Arial" w:cs="Arial"/>
                <w:b/>
                <w:bCs/>
                <w:sz w:val="20"/>
                <w:szCs w:val="20"/>
              </w:rPr>
            </w:pPr>
            <w:r w:rsidRPr="006C5FB3">
              <w:rPr>
                <w:rFonts w:ascii="Arial" w:hAnsi="Arial" w:cs="Arial"/>
                <w:b/>
                <w:bCs/>
                <w:sz w:val="20"/>
                <w:szCs w:val="20"/>
              </w:rPr>
              <w:t>CONSEQUENCIAS</w:t>
            </w:r>
          </w:p>
        </w:tc>
        <w:tc>
          <w:tcPr>
            <w:tcW w:w="1842" w:type="dxa"/>
          </w:tcPr>
          <w:p w14:paraId="16FB5BA6" w14:textId="77777777" w:rsidR="006C5FB3" w:rsidRPr="006C5FB3" w:rsidRDefault="006C5FB3" w:rsidP="0068706C">
            <w:pPr>
              <w:spacing w:before="120" w:after="120"/>
              <w:jc w:val="center"/>
              <w:rPr>
                <w:rFonts w:ascii="Arial" w:hAnsi="Arial" w:cs="Arial"/>
                <w:b/>
                <w:bCs/>
                <w:sz w:val="20"/>
                <w:szCs w:val="20"/>
              </w:rPr>
            </w:pPr>
            <w:r w:rsidRPr="006C5FB3">
              <w:rPr>
                <w:rFonts w:ascii="Arial" w:hAnsi="Arial" w:cs="Arial"/>
                <w:b/>
                <w:bCs/>
                <w:sz w:val="20"/>
                <w:szCs w:val="20"/>
              </w:rPr>
              <w:t>TRATAMENTO DO RISCO</w:t>
            </w:r>
          </w:p>
        </w:tc>
      </w:tr>
      <w:tr w:rsidR="006C5FB3" w:rsidRPr="006C5FB3" w14:paraId="30C0904E" w14:textId="77777777" w:rsidTr="0068706C">
        <w:tc>
          <w:tcPr>
            <w:tcW w:w="1195" w:type="dxa"/>
            <w:vMerge w:val="restart"/>
          </w:tcPr>
          <w:p w14:paraId="0DCAE8BB"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Planejamento</w:t>
            </w:r>
          </w:p>
        </w:tc>
        <w:tc>
          <w:tcPr>
            <w:tcW w:w="2061" w:type="dxa"/>
          </w:tcPr>
          <w:p w14:paraId="3C4EF3A0" w14:textId="77777777" w:rsidR="006C5FB3" w:rsidRPr="006C5FB3" w:rsidRDefault="006C5FB3" w:rsidP="0068706C">
            <w:pPr>
              <w:spacing w:before="120" w:after="120"/>
              <w:jc w:val="both"/>
              <w:rPr>
                <w:rFonts w:ascii="Arial" w:hAnsi="Arial" w:cs="Arial"/>
                <w:sz w:val="20"/>
                <w:szCs w:val="20"/>
              </w:rPr>
            </w:pPr>
          </w:p>
          <w:p w14:paraId="3BE5029D"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Erro na elaboração do Termo de Referência, Projeto ou Anteprojeto</w:t>
            </w:r>
          </w:p>
        </w:tc>
        <w:tc>
          <w:tcPr>
            <w:tcW w:w="2126" w:type="dxa"/>
            <w:vMerge w:val="restart"/>
          </w:tcPr>
          <w:p w14:paraId="5BA2116F"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Falta de conhecimento </w:t>
            </w:r>
          </w:p>
          <w:p w14:paraId="7383A557"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Falta de tempo hábil para elaboração </w:t>
            </w:r>
          </w:p>
          <w:p w14:paraId="1C6AE887"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Falta de recursos humanos suficientes </w:t>
            </w:r>
          </w:p>
          <w:p w14:paraId="4C674880"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Erro no preenchimento</w:t>
            </w:r>
          </w:p>
        </w:tc>
        <w:tc>
          <w:tcPr>
            <w:tcW w:w="1843" w:type="dxa"/>
            <w:vMerge w:val="restart"/>
          </w:tcPr>
          <w:p w14:paraId="31553EF4"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Possibilidade de pagamento indevido ao contratado</w:t>
            </w:r>
          </w:p>
          <w:p w14:paraId="2E5CD20F"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Desvio do objeto do contrato </w:t>
            </w:r>
          </w:p>
          <w:p w14:paraId="39F364DD"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Processo Interno de Apuração de Responsabilidade</w:t>
            </w:r>
          </w:p>
        </w:tc>
        <w:tc>
          <w:tcPr>
            <w:tcW w:w="1842" w:type="dxa"/>
          </w:tcPr>
          <w:p w14:paraId="49713CD7" w14:textId="77777777" w:rsidR="006C5FB3" w:rsidRPr="006C5FB3" w:rsidRDefault="006C5FB3" w:rsidP="0068706C">
            <w:pPr>
              <w:spacing w:before="120" w:after="120"/>
              <w:jc w:val="both"/>
              <w:rPr>
                <w:rFonts w:ascii="Arial" w:hAnsi="Arial" w:cs="Arial"/>
                <w:sz w:val="20"/>
                <w:szCs w:val="20"/>
              </w:rPr>
            </w:pPr>
          </w:p>
          <w:p w14:paraId="1837D3AF"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Revisão minuciosa do Termo de Referência</w:t>
            </w:r>
          </w:p>
        </w:tc>
      </w:tr>
      <w:tr w:rsidR="006C5FB3" w:rsidRPr="006C5FB3" w14:paraId="002C5994" w14:textId="77777777" w:rsidTr="0068706C">
        <w:tc>
          <w:tcPr>
            <w:tcW w:w="1195" w:type="dxa"/>
            <w:vMerge/>
          </w:tcPr>
          <w:p w14:paraId="666CCEDC" w14:textId="77777777" w:rsidR="006C5FB3" w:rsidRPr="006C5FB3" w:rsidRDefault="006C5FB3" w:rsidP="0068706C">
            <w:pPr>
              <w:spacing w:before="120" w:after="120"/>
              <w:jc w:val="both"/>
              <w:rPr>
                <w:rFonts w:ascii="Arial" w:hAnsi="Arial" w:cs="Arial"/>
                <w:sz w:val="20"/>
                <w:szCs w:val="20"/>
              </w:rPr>
            </w:pPr>
          </w:p>
        </w:tc>
        <w:tc>
          <w:tcPr>
            <w:tcW w:w="2061" w:type="dxa"/>
          </w:tcPr>
          <w:p w14:paraId="7748B58B"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Erro na elaboração do Edital</w:t>
            </w:r>
          </w:p>
        </w:tc>
        <w:tc>
          <w:tcPr>
            <w:tcW w:w="2126" w:type="dxa"/>
            <w:vMerge/>
          </w:tcPr>
          <w:p w14:paraId="3B699DB7" w14:textId="77777777" w:rsidR="006C5FB3" w:rsidRPr="006C5FB3" w:rsidRDefault="006C5FB3" w:rsidP="0068706C">
            <w:pPr>
              <w:spacing w:before="120" w:after="120"/>
              <w:jc w:val="both"/>
              <w:rPr>
                <w:rFonts w:ascii="Arial" w:hAnsi="Arial" w:cs="Arial"/>
                <w:sz w:val="20"/>
                <w:szCs w:val="20"/>
              </w:rPr>
            </w:pPr>
          </w:p>
        </w:tc>
        <w:tc>
          <w:tcPr>
            <w:tcW w:w="1843" w:type="dxa"/>
            <w:vMerge/>
          </w:tcPr>
          <w:p w14:paraId="5DD45802" w14:textId="77777777" w:rsidR="006C5FB3" w:rsidRPr="006C5FB3" w:rsidRDefault="006C5FB3" w:rsidP="0068706C">
            <w:pPr>
              <w:spacing w:before="120" w:after="120"/>
              <w:jc w:val="both"/>
              <w:rPr>
                <w:rFonts w:ascii="Arial" w:hAnsi="Arial" w:cs="Arial"/>
                <w:sz w:val="20"/>
                <w:szCs w:val="20"/>
              </w:rPr>
            </w:pPr>
          </w:p>
        </w:tc>
        <w:tc>
          <w:tcPr>
            <w:tcW w:w="1842" w:type="dxa"/>
          </w:tcPr>
          <w:p w14:paraId="36413F76"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Revisão minuciosa do Edital</w:t>
            </w:r>
          </w:p>
        </w:tc>
      </w:tr>
      <w:tr w:rsidR="006C5FB3" w:rsidRPr="006C5FB3" w14:paraId="431236BC" w14:textId="77777777" w:rsidTr="0068706C">
        <w:tc>
          <w:tcPr>
            <w:tcW w:w="1195" w:type="dxa"/>
            <w:vMerge w:val="restart"/>
          </w:tcPr>
          <w:p w14:paraId="40752FB9"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Gestão </w:t>
            </w:r>
          </w:p>
        </w:tc>
        <w:tc>
          <w:tcPr>
            <w:tcW w:w="2061" w:type="dxa"/>
          </w:tcPr>
          <w:p w14:paraId="6AB4A572" w14:textId="77777777" w:rsidR="006C5FB3" w:rsidRPr="006C5FB3" w:rsidRDefault="006C5FB3" w:rsidP="0068706C">
            <w:pPr>
              <w:spacing w:before="120" w:after="120"/>
              <w:jc w:val="both"/>
              <w:rPr>
                <w:rFonts w:ascii="Arial" w:hAnsi="Arial" w:cs="Arial"/>
                <w:sz w:val="20"/>
                <w:szCs w:val="20"/>
              </w:rPr>
            </w:pPr>
          </w:p>
          <w:p w14:paraId="2F3BFB74"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Apresentação de documentação falsa ou vencida</w:t>
            </w:r>
          </w:p>
        </w:tc>
        <w:tc>
          <w:tcPr>
            <w:tcW w:w="2126" w:type="dxa"/>
          </w:tcPr>
          <w:p w14:paraId="2B2A6057" w14:textId="77777777" w:rsidR="006C5FB3" w:rsidRPr="006C5FB3" w:rsidRDefault="006C5FB3" w:rsidP="0068706C">
            <w:pPr>
              <w:spacing w:before="120" w:after="120"/>
              <w:jc w:val="both"/>
              <w:rPr>
                <w:rFonts w:ascii="Arial" w:hAnsi="Arial" w:cs="Arial"/>
                <w:sz w:val="20"/>
                <w:szCs w:val="20"/>
              </w:rPr>
            </w:pPr>
          </w:p>
          <w:p w14:paraId="13BEC339"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Má fé ou inobservância do Proponente</w:t>
            </w:r>
          </w:p>
        </w:tc>
        <w:tc>
          <w:tcPr>
            <w:tcW w:w="1843" w:type="dxa"/>
          </w:tcPr>
          <w:p w14:paraId="18541E7A" w14:textId="77777777" w:rsidR="006C5FB3" w:rsidRPr="006C5FB3" w:rsidRDefault="006C5FB3" w:rsidP="0068706C">
            <w:pPr>
              <w:spacing w:before="120" w:after="120"/>
              <w:jc w:val="both"/>
              <w:rPr>
                <w:rFonts w:ascii="Arial" w:hAnsi="Arial" w:cs="Arial"/>
                <w:sz w:val="20"/>
                <w:szCs w:val="20"/>
              </w:rPr>
            </w:pPr>
          </w:p>
          <w:p w14:paraId="6E21EDB5"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Contratação de empresa e/ou profissional indevidos.</w:t>
            </w:r>
          </w:p>
        </w:tc>
        <w:tc>
          <w:tcPr>
            <w:tcW w:w="1842" w:type="dxa"/>
          </w:tcPr>
          <w:p w14:paraId="26A92C38"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Apresentação de documentos originais ou verificação no ato do recebimento conferindo com os originais. Consulta em sites de órgãos oficiais</w:t>
            </w:r>
          </w:p>
        </w:tc>
      </w:tr>
      <w:tr w:rsidR="006C5FB3" w:rsidRPr="006C5FB3" w14:paraId="7B2A16C0" w14:textId="77777777" w:rsidTr="0068706C">
        <w:tc>
          <w:tcPr>
            <w:tcW w:w="1195" w:type="dxa"/>
            <w:vMerge/>
          </w:tcPr>
          <w:p w14:paraId="2CCAB4B2" w14:textId="77777777" w:rsidR="006C5FB3" w:rsidRPr="006C5FB3" w:rsidRDefault="006C5FB3" w:rsidP="0068706C">
            <w:pPr>
              <w:spacing w:before="120" w:after="120"/>
              <w:jc w:val="both"/>
              <w:rPr>
                <w:rFonts w:ascii="Arial" w:hAnsi="Arial" w:cs="Arial"/>
                <w:sz w:val="20"/>
                <w:szCs w:val="20"/>
              </w:rPr>
            </w:pPr>
          </w:p>
        </w:tc>
        <w:tc>
          <w:tcPr>
            <w:tcW w:w="2061" w:type="dxa"/>
          </w:tcPr>
          <w:p w14:paraId="7782E7CD" w14:textId="77777777" w:rsidR="006C5FB3" w:rsidRPr="006C5FB3" w:rsidRDefault="006C5FB3" w:rsidP="0068706C">
            <w:pPr>
              <w:spacing w:before="120" w:after="120"/>
              <w:jc w:val="both"/>
              <w:rPr>
                <w:rFonts w:ascii="Arial" w:hAnsi="Arial" w:cs="Arial"/>
                <w:sz w:val="20"/>
                <w:szCs w:val="20"/>
              </w:rPr>
            </w:pPr>
          </w:p>
          <w:p w14:paraId="7403AD30"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Falha na conferência da documentação apresentada</w:t>
            </w:r>
          </w:p>
        </w:tc>
        <w:tc>
          <w:tcPr>
            <w:tcW w:w="2126" w:type="dxa"/>
          </w:tcPr>
          <w:p w14:paraId="4C18053F" w14:textId="77777777" w:rsidR="006C5FB3" w:rsidRPr="006C5FB3" w:rsidRDefault="006C5FB3" w:rsidP="0068706C">
            <w:pPr>
              <w:spacing w:before="120" w:after="120"/>
              <w:jc w:val="both"/>
              <w:rPr>
                <w:rFonts w:ascii="Arial" w:hAnsi="Arial" w:cs="Arial"/>
                <w:sz w:val="20"/>
                <w:szCs w:val="20"/>
              </w:rPr>
            </w:pPr>
          </w:p>
          <w:p w14:paraId="508E10A3"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Desatenção no ato da conferência dos documentos</w:t>
            </w:r>
          </w:p>
        </w:tc>
        <w:tc>
          <w:tcPr>
            <w:tcW w:w="1843" w:type="dxa"/>
          </w:tcPr>
          <w:p w14:paraId="75211361"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Possibilidade de pagamento indevido ao contratado</w:t>
            </w:r>
          </w:p>
          <w:p w14:paraId="10F16C19"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 xml:space="preserve">Desvio do objeto do contrato </w:t>
            </w:r>
          </w:p>
          <w:p w14:paraId="18CCB84D"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Processo Interno de Apuração de Responsabilidade</w:t>
            </w:r>
          </w:p>
        </w:tc>
        <w:tc>
          <w:tcPr>
            <w:tcW w:w="1842" w:type="dxa"/>
          </w:tcPr>
          <w:p w14:paraId="00C724D0" w14:textId="77777777" w:rsidR="006C5FB3" w:rsidRPr="006C5FB3" w:rsidRDefault="006C5FB3" w:rsidP="0068706C">
            <w:pPr>
              <w:spacing w:before="120" w:after="120"/>
              <w:jc w:val="both"/>
              <w:rPr>
                <w:rFonts w:ascii="Arial" w:hAnsi="Arial" w:cs="Arial"/>
                <w:sz w:val="20"/>
                <w:szCs w:val="20"/>
              </w:rPr>
            </w:pPr>
          </w:p>
          <w:p w14:paraId="72DBF3EF"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Revisão minuciosa da documentação</w:t>
            </w:r>
          </w:p>
        </w:tc>
      </w:tr>
      <w:tr w:rsidR="006C5FB3" w:rsidRPr="006C5FB3" w14:paraId="38B91FAF" w14:textId="77777777" w:rsidTr="0068706C">
        <w:tc>
          <w:tcPr>
            <w:tcW w:w="1195" w:type="dxa"/>
            <w:vMerge/>
          </w:tcPr>
          <w:p w14:paraId="18B7C3F4" w14:textId="77777777" w:rsidR="006C5FB3" w:rsidRPr="006C5FB3" w:rsidRDefault="006C5FB3" w:rsidP="0068706C">
            <w:pPr>
              <w:spacing w:before="120" w:after="120"/>
              <w:jc w:val="both"/>
              <w:rPr>
                <w:rFonts w:ascii="Arial" w:hAnsi="Arial" w:cs="Arial"/>
                <w:sz w:val="20"/>
                <w:szCs w:val="20"/>
              </w:rPr>
            </w:pPr>
          </w:p>
        </w:tc>
        <w:tc>
          <w:tcPr>
            <w:tcW w:w="2061" w:type="dxa"/>
          </w:tcPr>
          <w:p w14:paraId="5CE53963" w14:textId="77777777" w:rsidR="006C5FB3" w:rsidRPr="006C5FB3" w:rsidRDefault="006C5FB3" w:rsidP="0068706C">
            <w:pPr>
              <w:spacing w:before="120" w:after="120"/>
              <w:jc w:val="both"/>
              <w:rPr>
                <w:rFonts w:ascii="Arial" w:hAnsi="Arial" w:cs="Arial"/>
                <w:sz w:val="20"/>
                <w:szCs w:val="20"/>
              </w:rPr>
            </w:pPr>
          </w:p>
          <w:p w14:paraId="60D76B52" w14:textId="77777777" w:rsidR="006C5FB3" w:rsidRPr="006C5FB3" w:rsidRDefault="006C5FB3" w:rsidP="0068706C">
            <w:pPr>
              <w:spacing w:before="120" w:after="120"/>
              <w:jc w:val="both"/>
              <w:rPr>
                <w:rFonts w:ascii="Arial" w:hAnsi="Arial" w:cs="Arial"/>
                <w:sz w:val="20"/>
                <w:szCs w:val="20"/>
              </w:rPr>
            </w:pPr>
          </w:p>
          <w:p w14:paraId="433D1942"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Não cumprimento de obrigações contratuais</w:t>
            </w:r>
          </w:p>
        </w:tc>
        <w:tc>
          <w:tcPr>
            <w:tcW w:w="2126" w:type="dxa"/>
          </w:tcPr>
          <w:p w14:paraId="19FEC51B"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Caso fortuito</w:t>
            </w:r>
          </w:p>
          <w:p w14:paraId="5DDC6543"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Força maior</w:t>
            </w:r>
          </w:p>
          <w:p w14:paraId="6B25ADFA"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Falta de insumos</w:t>
            </w:r>
          </w:p>
          <w:p w14:paraId="1F904C94"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Falta de mão de obra</w:t>
            </w:r>
          </w:p>
          <w:p w14:paraId="7DD68DDF"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lastRenderedPageBreak/>
              <w:t>Falta de recurso financeiro</w:t>
            </w:r>
          </w:p>
          <w:p w14:paraId="2B0DA87D"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Má fé</w:t>
            </w:r>
          </w:p>
          <w:p w14:paraId="46057C48" w14:textId="77777777" w:rsidR="006C5FB3" w:rsidRPr="006C5FB3" w:rsidRDefault="006C5FB3" w:rsidP="0068706C">
            <w:pPr>
              <w:spacing w:before="120" w:after="120"/>
              <w:jc w:val="both"/>
              <w:rPr>
                <w:rFonts w:ascii="Arial" w:hAnsi="Arial" w:cs="Arial"/>
                <w:sz w:val="20"/>
                <w:szCs w:val="20"/>
              </w:rPr>
            </w:pPr>
          </w:p>
        </w:tc>
        <w:tc>
          <w:tcPr>
            <w:tcW w:w="1843" w:type="dxa"/>
          </w:tcPr>
          <w:p w14:paraId="5B7DAAD3" w14:textId="77777777" w:rsidR="006C5FB3" w:rsidRPr="006C5FB3" w:rsidRDefault="006C5FB3" w:rsidP="0068706C">
            <w:pPr>
              <w:spacing w:before="120" w:after="120"/>
              <w:jc w:val="both"/>
              <w:rPr>
                <w:rFonts w:ascii="Arial" w:hAnsi="Arial" w:cs="Arial"/>
                <w:sz w:val="20"/>
                <w:szCs w:val="20"/>
              </w:rPr>
            </w:pPr>
          </w:p>
          <w:p w14:paraId="7F0F443B"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Processo Interno de Apuração de Responsabilidade</w:t>
            </w:r>
          </w:p>
        </w:tc>
        <w:tc>
          <w:tcPr>
            <w:tcW w:w="1842" w:type="dxa"/>
          </w:tcPr>
          <w:p w14:paraId="07B974A3" w14:textId="77777777" w:rsidR="006C5FB3" w:rsidRPr="006C5FB3" w:rsidRDefault="006C5FB3" w:rsidP="0068706C">
            <w:pPr>
              <w:spacing w:before="120" w:after="120"/>
              <w:jc w:val="both"/>
              <w:rPr>
                <w:rFonts w:ascii="Arial" w:hAnsi="Arial" w:cs="Arial"/>
                <w:sz w:val="20"/>
                <w:szCs w:val="20"/>
              </w:rPr>
            </w:pPr>
          </w:p>
          <w:p w14:paraId="70BC4596"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Processo Interno para regularização</w:t>
            </w:r>
          </w:p>
          <w:p w14:paraId="01C68A6D" w14:textId="77777777" w:rsidR="006C5FB3" w:rsidRPr="006C5FB3" w:rsidRDefault="006C5FB3" w:rsidP="0068706C">
            <w:pPr>
              <w:spacing w:before="120" w:after="120"/>
              <w:jc w:val="both"/>
              <w:rPr>
                <w:rFonts w:ascii="Arial" w:hAnsi="Arial" w:cs="Arial"/>
                <w:sz w:val="20"/>
                <w:szCs w:val="20"/>
              </w:rPr>
            </w:pPr>
            <w:r w:rsidRPr="006C5FB3">
              <w:rPr>
                <w:rFonts w:ascii="Arial" w:hAnsi="Arial" w:cs="Arial"/>
                <w:sz w:val="20"/>
                <w:szCs w:val="20"/>
              </w:rPr>
              <w:t>Não pagamento até a completa adequação</w:t>
            </w:r>
          </w:p>
        </w:tc>
      </w:tr>
    </w:tbl>
    <w:p w14:paraId="31015D3C" w14:textId="77777777" w:rsidR="006C5FB3" w:rsidRPr="006C5FB3" w:rsidRDefault="006C5FB3" w:rsidP="006C5FB3">
      <w:pPr>
        <w:spacing w:line="360" w:lineRule="auto"/>
        <w:ind w:left="720" w:right="120"/>
        <w:jc w:val="both"/>
        <w:rPr>
          <w:rFonts w:ascii="Arial" w:hAnsi="Arial" w:cs="Arial"/>
          <w:sz w:val="20"/>
          <w:szCs w:val="20"/>
        </w:rPr>
      </w:pPr>
    </w:p>
    <w:p w14:paraId="1C629D6B"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6 - SOLUÇÕES EXISTENTES NO MERCADO – inciso V</w:t>
      </w:r>
    </w:p>
    <w:p w14:paraId="0E3DC473" w14:textId="77777777" w:rsidR="006C5FB3" w:rsidRPr="006C5FB3" w:rsidRDefault="006C5FB3" w:rsidP="006C5FB3">
      <w:pPr>
        <w:tabs>
          <w:tab w:val="left" w:pos="312"/>
          <w:tab w:val="left" w:pos="851"/>
        </w:tabs>
        <w:spacing w:line="360" w:lineRule="auto"/>
        <w:ind w:left="50" w:firstLine="234"/>
        <w:jc w:val="both"/>
        <w:rPr>
          <w:rFonts w:ascii="Arial" w:hAnsi="Arial" w:cs="Arial"/>
          <w:sz w:val="20"/>
          <w:szCs w:val="20"/>
        </w:rPr>
      </w:pPr>
      <w:r w:rsidRPr="006C5FB3">
        <w:rPr>
          <w:rFonts w:ascii="Arial" w:hAnsi="Arial" w:cs="Arial"/>
          <w:b/>
          <w:bCs/>
          <w:sz w:val="20"/>
          <w:szCs w:val="20"/>
        </w:rPr>
        <w:t xml:space="preserve"> </w:t>
      </w:r>
      <w:r w:rsidRPr="006C5FB3">
        <w:rPr>
          <w:rFonts w:ascii="Arial" w:hAnsi="Arial" w:cs="Arial"/>
          <w:sz w:val="20"/>
          <w:szCs w:val="20"/>
        </w:rPr>
        <w:t>6.1   Para atendimento da necessidade administrativa, foram identificadas as seguintes alternativas disponíveis no mercado: 1ª – contratação direta e individualizada dos serviços necessários à realização da viagem, mediante contratação separada de hospedagem, passeios turísticos, refeições e demais serviços correlatos; e 2ª – contratação de empresa especializada em agenciamento de viagens e turismo para fornecimento de pacote turístico completo, contemplando hospedagem, passeios turísticos, refeições e demais serviços necessários à realização da viagem.</w:t>
      </w:r>
    </w:p>
    <w:p w14:paraId="72A63A8E" w14:textId="77777777" w:rsidR="006C5FB3" w:rsidRPr="006C5FB3" w:rsidRDefault="006C5FB3" w:rsidP="006C5FB3">
      <w:pPr>
        <w:tabs>
          <w:tab w:val="left" w:pos="312"/>
          <w:tab w:val="left" w:pos="851"/>
        </w:tabs>
        <w:spacing w:line="360" w:lineRule="auto"/>
        <w:ind w:left="50" w:firstLine="234"/>
        <w:jc w:val="both"/>
        <w:rPr>
          <w:rFonts w:ascii="Arial" w:hAnsi="Arial" w:cs="Arial"/>
          <w:sz w:val="20"/>
          <w:szCs w:val="20"/>
        </w:rPr>
      </w:pPr>
      <w:r w:rsidRPr="006C5FB3">
        <w:rPr>
          <w:rFonts w:ascii="Arial" w:hAnsi="Arial" w:cs="Arial"/>
          <w:sz w:val="20"/>
          <w:szCs w:val="20"/>
        </w:rPr>
        <w:t xml:space="preserve">6.2    Após pesquisa de mercado foi observado que há duas soluções aptas a atender a demanda. Sendo que a contratação seguirá o fornecimento conforme a demanda administrativa, para os setores previamente indicados. </w:t>
      </w:r>
    </w:p>
    <w:p w14:paraId="6E213E10" w14:textId="77777777" w:rsidR="006C5FB3" w:rsidRPr="006C5FB3" w:rsidRDefault="006C5FB3" w:rsidP="006C5FB3">
      <w:pPr>
        <w:spacing w:line="360" w:lineRule="auto"/>
        <w:jc w:val="both"/>
        <w:rPr>
          <w:rFonts w:ascii="Arial" w:hAnsi="Arial" w:cs="Arial"/>
          <w:sz w:val="20"/>
          <w:szCs w:val="20"/>
        </w:rPr>
      </w:pPr>
    </w:p>
    <w:p w14:paraId="0C56DBFC" w14:textId="77777777" w:rsidR="006C5FB3" w:rsidRPr="006C5FB3" w:rsidRDefault="006C5FB3" w:rsidP="006C5FB3">
      <w:pPr>
        <w:numPr>
          <w:ilvl w:val="0"/>
          <w:numId w:val="33"/>
        </w:numPr>
        <w:spacing w:line="360" w:lineRule="auto"/>
        <w:jc w:val="both"/>
        <w:rPr>
          <w:rFonts w:ascii="Arial" w:hAnsi="Arial" w:cs="Arial"/>
          <w:b/>
          <w:bCs/>
          <w:sz w:val="20"/>
          <w:szCs w:val="20"/>
        </w:rPr>
      </w:pPr>
      <w:r w:rsidRPr="006C5FB3">
        <w:rPr>
          <w:rFonts w:ascii="Arial" w:hAnsi="Arial" w:cs="Arial"/>
          <w:b/>
          <w:bCs/>
          <w:sz w:val="20"/>
          <w:szCs w:val="20"/>
        </w:rPr>
        <w:t>- ESCOLHA DA SOLUÇÃO MAIS ADEQUADA – inciso VII</w:t>
      </w:r>
    </w:p>
    <w:p w14:paraId="7B4202DF" w14:textId="77777777" w:rsidR="006C5FB3" w:rsidRPr="006C5FB3" w:rsidRDefault="006C5FB3" w:rsidP="006C5FB3">
      <w:pPr>
        <w:numPr>
          <w:ilvl w:val="1"/>
          <w:numId w:val="33"/>
        </w:numPr>
        <w:tabs>
          <w:tab w:val="left" w:pos="851"/>
        </w:tabs>
        <w:spacing w:line="360" w:lineRule="auto"/>
        <w:ind w:left="426" w:hanging="142"/>
        <w:jc w:val="both"/>
        <w:rPr>
          <w:rFonts w:ascii="Arial" w:hAnsi="Arial" w:cs="Arial"/>
          <w:sz w:val="20"/>
          <w:szCs w:val="20"/>
        </w:rPr>
      </w:pPr>
      <w:r w:rsidRPr="006C5FB3">
        <w:rPr>
          <w:rFonts w:ascii="Arial" w:hAnsi="Arial" w:cs="Arial"/>
          <w:sz w:val="20"/>
          <w:szCs w:val="20"/>
        </w:rPr>
        <w:t>A solução mais adequada é a segunda alternativa, consistente na contratação de empresa especializada em agenciamento de viagens e turismo para fornecimento de pacote turístico completo, incluindo hospedagem, passeios turísticos, refeições e demais serviços correlatos necessários à realização da viagem do grupo de pessoas idosas integrantes do Serviço de Convivência e Fortalecimento de Vínculos da Secretaria Municipal de Assistência Social.</w:t>
      </w:r>
    </w:p>
    <w:p w14:paraId="2E752B49" w14:textId="77777777" w:rsidR="006C5FB3" w:rsidRPr="006C5FB3" w:rsidRDefault="006C5FB3" w:rsidP="006C5FB3">
      <w:pPr>
        <w:tabs>
          <w:tab w:val="left" w:pos="851"/>
        </w:tabs>
        <w:spacing w:line="360" w:lineRule="auto"/>
        <w:ind w:left="360"/>
        <w:jc w:val="both"/>
        <w:rPr>
          <w:rFonts w:ascii="Arial" w:hAnsi="Arial" w:cs="Arial"/>
          <w:sz w:val="20"/>
          <w:szCs w:val="20"/>
        </w:rPr>
      </w:pPr>
      <w:r w:rsidRPr="006C5FB3">
        <w:rPr>
          <w:rFonts w:ascii="Arial" w:hAnsi="Arial" w:cs="Arial"/>
          <w:sz w:val="20"/>
          <w:szCs w:val="20"/>
        </w:rPr>
        <w:t>A escolha dessa alternativa decorre da necessidade de proporcionar uma contratação integrada e organizada, concentrando em uma única empresa a responsabilidade pelo fornecimento dos serviços que compõem o pacote turístico. Essa modalidade facilita o gerenciamento da contratação, possibilita maior integração entre os serviços e contribui para o adequado cumprimento do roteiro, proporcionando maior comodidade e segurança aos participantes.</w:t>
      </w:r>
    </w:p>
    <w:p w14:paraId="600A562D" w14:textId="77777777" w:rsidR="006C5FB3" w:rsidRPr="006C5FB3" w:rsidRDefault="006C5FB3" w:rsidP="006C5FB3">
      <w:pPr>
        <w:tabs>
          <w:tab w:val="left" w:pos="851"/>
        </w:tabs>
        <w:spacing w:line="360" w:lineRule="auto"/>
        <w:ind w:left="360"/>
        <w:jc w:val="both"/>
        <w:rPr>
          <w:rFonts w:ascii="Arial" w:hAnsi="Arial" w:cs="Arial"/>
          <w:sz w:val="20"/>
          <w:szCs w:val="20"/>
        </w:rPr>
      </w:pPr>
      <w:r w:rsidRPr="006C5FB3">
        <w:rPr>
          <w:rFonts w:ascii="Arial" w:hAnsi="Arial" w:cs="Arial"/>
          <w:sz w:val="20"/>
          <w:szCs w:val="20"/>
        </w:rPr>
        <w:t>A primeira alternativa, consistente na contratação individualizada de hospedagem, passeios, refeições e demais serviços, apresenta maior complexidade administrativa e operacional, uma vez que demandaria o acompanhamento de diferentes fornecedores, além da necessidade de compatibilização de reservas, horários, locais e condições de cada serviço.</w:t>
      </w:r>
    </w:p>
    <w:p w14:paraId="0798E134" w14:textId="77777777" w:rsidR="006C5FB3" w:rsidRPr="006C5FB3" w:rsidRDefault="006C5FB3" w:rsidP="006C5FB3">
      <w:pPr>
        <w:numPr>
          <w:ilvl w:val="1"/>
          <w:numId w:val="33"/>
        </w:numPr>
        <w:tabs>
          <w:tab w:val="left" w:pos="851"/>
        </w:tabs>
        <w:spacing w:line="360" w:lineRule="auto"/>
        <w:ind w:left="284" w:firstLine="76"/>
        <w:jc w:val="both"/>
        <w:rPr>
          <w:rFonts w:ascii="Arial" w:hAnsi="Arial" w:cs="Arial"/>
          <w:sz w:val="20"/>
          <w:szCs w:val="20"/>
        </w:rPr>
      </w:pPr>
      <w:r w:rsidRPr="006C5FB3">
        <w:rPr>
          <w:rFonts w:ascii="Arial" w:hAnsi="Arial" w:cs="Arial"/>
          <w:sz w:val="20"/>
          <w:szCs w:val="20"/>
        </w:rPr>
        <w:t>Foi levado em consideração para a escolha da solução, além dos custos envolvidos, aspectos referentes à   eficiência, eficácia, economicidade, e boas práticas adotadas no mercado do turismo e hotelaria.</w:t>
      </w:r>
    </w:p>
    <w:p w14:paraId="0F044E1A" w14:textId="77777777" w:rsidR="006C5FB3" w:rsidRPr="006C5FB3" w:rsidRDefault="006C5FB3" w:rsidP="006C5FB3">
      <w:pPr>
        <w:numPr>
          <w:ilvl w:val="1"/>
          <w:numId w:val="33"/>
        </w:numPr>
        <w:tabs>
          <w:tab w:val="left" w:pos="851"/>
        </w:tabs>
        <w:spacing w:line="360" w:lineRule="auto"/>
        <w:ind w:left="284" w:firstLine="76"/>
        <w:jc w:val="both"/>
        <w:rPr>
          <w:rFonts w:ascii="Arial" w:hAnsi="Arial" w:cs="Arial"/>
          <w:sz w:val="20"/>
          <w:szCs w:val="20"/>
        </w:rPr>
      </w:pPr>
      <w:r w:rsidRPr="006C5FB3">
        <w:rPr>
          <w:rFonts w:ascii="Arial" w:hAnsi="Arial" w:cs="Arial"/>
          <w:sz w:val="20"/>
          <w:szCs w:val="20"/>
        </w:rPr>
        <w:t>As Justificativas da escolha da solução identificando seus benefícios a serem alcançados estão expostos nos itens anteriores.</w:t>
      </w:r>
    </w:p>
    <w:p w14:paraId="3334F67D"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 </w:t>
      </w:r>
    </w:p>
    <w:p w14:paraId="11E0F859"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lastRenderedPageBreak/>
        <w:t>8 - JUSTIFICATIVA PARA O PARCELAMENTO OU NÃO DA SOLUÇÃO (tópico obrigatório) – inciso VIII</w:t>
      </w:r>
    </w:p>
    <w:p w14:paraId="7EA42720"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i/>
          <w:iCs/>
          <w:sz w:val="20"/>
          <w:szCs w:val="20"/>
        </w:rPr>
        <w:t>8.</w:t>
      </w:r>
      <w:r w:rsidRPr="006C5FB3">
        <w:rPr>
          <w:rFonts w:ascii="Arial" w:hAnsi="Arial" w:cs="Arial"/>
          <w:sz w:val="20"/>
          <w:szCs w:val="20"/>
        </w:rPr>
        <w:t>1     A contratação será realizada conforme a demanda administrativa.</w:t>
      </w:r>
    </w:p>
    <w:p w14:paraId="7A7DEAB0"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 xml:space="preserve">8.2    Não será utilizado o Sistema de Registro de Preços. A necessidade administrativa é certa e precisa, não se tratando de mera estimativa. </w:t>
      </w:r>
    </w:p>
    <w:p w14:paraId="4BA149B6"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8.3.  Inviável a divisibilidade do objeto da contratação.</w:t>
      </w:r>
    </w:p>
    <w:p w14:paraId="0595BAFD" w14:textId="77777777" w:rsidR="006C5FB3" w:rsidRPr="006C5FB3" w:rsidRDefault="006C5FB3" w:rsidP="006C5FB3">
      <w:pPr>
        <w:tabs>
          <w:tab w:val="left" w:pos="851"/>
        </w:tabs>
        <w:spacing w:line="360" w:lineRule="auto"/>
        <w:ind w:firstLine="284"/>
        <w:jc w:val="both"/>
        <w:rPr>
          <w:rFonts w:ascii="Arial" w:hAnsi="Arial" w:cs="Arial"/>
          <w:b/>
          <w:bCs/>
          <w:sz w:val="20"/>
          <w:szCs w:val="20"/>
        </w:rPr>
      </w:pPr>
      <w:r w:rsidRPr="006C5FB3">
        <w:rPr>
          <w:rFonts w:ascii="Arial" w:hAnsi="Arial" w:cs="Arial"/>
          <w:sz w:val="20"/>
          <w:szCs w:val="20"/>
        </w:rPr>
        <w:t> </w:t>
      </w:r>
    </w:p>
    <w:p w14:paraId="5C3336A7"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9 - PROVIDÊNCIAS ANTERIORES À CELEBRAÇÃO DO CONTRATO – inciso X</w:t>
      </w:r>
    </w:p>
    <w:p w14:paraId="33C48E18"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9.1     A contratação não demandará qualquer alteração no ambiente do Órgão.</w:t>
      </w:r>
    </w:p>
    <w:p w14:paraId="168BF800"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 xml:space="preserve">9.2    </w:t>
      </w:r>
      <w:r w:rsidRPr="006C5FB3">
        <w:rPr>
          <w:rFonts w:ascii="Arial" w:hAnsi="Arial" w:cs="Arial"/>
          <w:i/>
          <w:iCs/>
          <w:sz w:val="20"/>
          <w:szCs w:val="20"/>
        </w:rPr>
        <w:t xml:space="preserve"> </w:t>
      </w:r>
      <w:r w:rsidRPr="006C5FB3">
        <w:rPr>
          <w:rFonts w:ascii="Arial" w:hAnsi="Arial" w:cs="Arial"/>
          <w:sz w:val="20"/>
          <w:szCs w:val="20"/>
        </w:rPr>
        <w:t>Não será necessário a realização de capacitação dos servidores.</w:t>
      </w:r>
    </w:p>
    <w:p w14:paraId="12B5E435" w14:textId="77777777" w:rsidR="006C5FB3" w:rsidRPr="006C5FB3" w:rsidRDefault="006C5FB3" w:rsidP="006C5FB3">
      <w:pPr>
        <w:spacing w:line="360" w:lineRule="auto"/>
        <w:jc w:val="both"/>
        <w:rPr>
          <w:rFonts w:ascii="Arial" w:hAnsi="Arial" w:cs="Arial"/>
          <w:sz w:val="20"/>
          <w:szCs w:val="20"/>
        </w:rPr>
      </w:pPr>
    </w:p>
    <w:p w14:paraId="67006E50"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10 - CONTRATAÇÕES CORRELATAS E/OU INTERDEPENDENTES – inciso XI</w:t>
      </w:r>
    </w:p>
    <w:p w14:paraId="1694E196"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10.1   Não existem contratações correlatas e/ou interdependentes para a viabilidade da demanda.</w:t>
      </w:r>
    </w:p>
    <w:p w14:paraId="689EE7E5" w14:textId="77777777" w:rsidR="006C5FB3" w:rsidRPr="006C5FB3" w:rsidRDefault="006C5FB3" w:rsidP="006C5FB3">
      <w:pPr>
        <w:spacing w:line="360" w:lineRule="auto"/>
        <w:jc w:val="both"/>
        <w:rPr>
          <w:rFonts w:ascii="Arial" w:hAnsi="Arial" w:cs="Arial"/>
          <w:sz w:val="20"/>
          <w:szCs w:val="20"/>
        </w:rPr>
      </w:pPr>
    </w:p>
    <w:p w14:paraId="33332312" w14:textId="77777777" w:rsidR="006C5FB3" w:rsidRPr="006C5FB3" w:rsidRDefault="006C5FB3" w:rsidP="006C5FB3">
      <w:pPr>
        <w:pStyle w:val="PargrafodaLista"/>
        <w:numPr>
          <w:ilvl w:val="0"/>
          <w:numId w:val="31"/>
        </w:numPr>
        <w:spacing w:line="360" w:lineRule="auto"/>
        <w:ind w:left="284" w:hanging="284"/>
        <w:jc w:val="both"/>
        <w:rPr>
          <w:rFonts w:ascii="Arial" w:hAnsi="Arial" w:cs="Arial"/>
          <w:b/>
          <w:bCs/>
          <w:sz w:val="20"/>
          <w:szCs w:val="20"/>
        </w:rPr>
      </w:pPr>
      <w:r w:rsidRPr="006C5FB3">
        <w:rPr>
          <w:rFonts w:ascii="Arial" w:hAnsi="Arial" w:cs="Arial"/>
          <w:b/>
          <w:bCs/>
          <w:sz w:val="20"/>
          <w:szCs w:val="20"/>
        </w:rPr>
        <w:t>- POLÍTICA DE SUSTENTABILIDADE – INCISO XII</w:t>
      </w:r>
    </w:p>
    <w:p w14:paraId="4BD52C13" w14:textId="77777777" w:rsidR="006C5FB3" w:rsidRPr="006C5FB3" w:rsidRDefault="006C5FB3" w:rsidP="006C5FB3">
      <w:pPr>
        <w:tabs>
          <w:tab w:val="left" w:pos="851"/>
        </w:tabs>
        <w:spacing w:line="360" w:lineRule="auto"/>
        <w:ind w:firstLine="284"/>
        <w:jc w:val="both"/>
        <w:rPr>
          <w:rFonts w:ascii="Arial" w:hAnsi="Arial" w:cs="Arial"/>
          <w:sz w:val="20"/>
          <w:szCs w:val="20"/>
        </w:rPr>
      </w:pPr>
      <w:r w:rsidRPr="006C5FB3">
        <w:rPr>
          <w:rFonts w:ascii="Arial" w:hAnsi="Arial" w:cs="Arial"/>
          <w:sz w:val="20"/>
          <w:szCs w:val="20"/>
        </w:rPr>
        <w:t>11.1   Não se aplica política de sustentabilidade, visto se tratar de um passeio turístico.</w:t>
      </w:r>
    </w:p>
    <w:p w14:paraId="4C08BA21" w14:textId="77777777" w:rsidR="006C5FB3" w:rsidRPr="006C5FB3" w:rsidRDefault="006C5FB3" w:rsidP="006C5FB3">
      <w:pPr>
        <w:spacing w:line="360" w:lineRule="auto"/>
        <w:jc w:val="both"/>
        <w:rPr>
          <w:rFonts w:ascii="Arial" w:hAnsi="Arial" w:cs="Arial"/>
          <w:i/>
          <w:iCs/>
          <w:sz w:val="20"/>
          <w:szCs w:val="20"/>
        </w:rPr>
      </w:pPr>
    </w:p>
    <w:p w14:paraId="05D96D0B" w14:textId="77777777" w:rsidR="006C5FB3" w:rsidRPr="006C5FB3" w:rsidRDefault="006C5FB3" w:rsidP="006C5FB3">
      <w:pPr>
        <w:numPr>
          <w:ilvl w:val="0"/>
          <w:numId w:val="30"/>
        </w:numPr>
        <w:spacing w:line="360" w:lineRule="auto"/>
        <w:jc w:val="both"/>
        <w:rPr>
          <w:rFonts w:ascii="Arial" w:hAnsi="Arial" w:cs="Arial"/>
          <w:b/>
          <w:bCs/>
          <w:sz w:val="20"/>
          <w:szCs w:val="20"/>
        </w:rPr>
      </w:pPr>
      <w:r w:rsidRPr="006C5FB3">
        <w:rPr>
          <w:rFonts w:ascii="Arial" w:hAnsi="Arial" w:cs="Arial"/>
          <w:b/>
          <w:bCs/>
          <w:sz w:val="20"/>
          <w:szCs w:val="20"/>
        </w:rPr>
        <w:t>DECLARAÇÃO DE VIABILIDADE DA CONTRATAÇÃO (tópico obrigatório) – INCISO XIII</w:t>
      </w:r>
    </w:p>
    <w:p w14:paraId="0138E570" w14:textId="77777777" w:rsidR="006C5FB3" w:rsidRPr="006C5FB3" w:rsidRDefault="006C5FB3" w:rsidP="006C5FB3">
      <w:pPr>
        <w:spacing w:line="360" w:lineRule="auto"/>
        <w:jc w:val="both"/>
        <w:rPr>
          <w:rFonts w:ascii="Arial" w:hAnsi="Arial" w:cs="Arial"/>
          <w:b/>
          <w:bCs/>
          <w:i/>
          <w:iCs/>
          <w:sz w:val="20"/>
          <w:szCs w:val="20"/>
        </w:rPr>
      </w:pPr>
      <w:r w:rsidRPr="006C5FB3">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6C5FB3">
        <w:rPr>
          <w:rStyle w:val="AssuntodocomentrioChar"/>
          <w:rFonts w:ascii="Arial" w:eastAsia="SimSun" w:hAnsi="Arial" w:cs="Arial"/>
          <w:i/>
          <w:iCs/>
          <w:color w:val="000000"/>
          <w:sz w:val="20"/>
          <w:szCs w:val="20"/>
        </w:rPr>
        <w:t>DECLARO SER VIÁVEL E ADEQUADA</w:t>
      </w:r>
      <w:r w:rsidRPr="006C5FB3">
        <w:rPr>
          <w:rFonts w:ascii="Arial" w:eastAsia="SimSun" w:hAnsi="Arial" w:cs="Arial"/>
          <w:i/>
          <w:iCs/>
          <w:color w:val="000000"/>
          <w:sz w:val="20"/>
          <w:szCs w:val="20"/>
        </w:rPr>
        <w:t> a contratação pretendida.</w:t>
      </w:r>
    </w:p>
    <w:p w14:paraId="7EC6B421" w14:textId="77777777" w:rsidR="006C5FB3" w:rsidRPr="006C5FB3" w:rsidRDefault="006C5FB3" w:rsidP="006C5FB3">
      <w:pPr>
        <w:pStyle w:val="Assuntodocomentrio"/>
        <w:rPr>
          <w:rFonts w:ascii="Arial" w:eastAsia="Times New Roman" w:hAnsi="Arial" w:cs="Arial"/>
          <w:b w:val="0"/>
          <w:bCs w:val="0"/>
          <w:caps/>
          <w:lang w:eastAsia="en-US" w:bidi="en-US"/>
        </w:rPr>
      </w:pPr>
    </w:p>
    <w:p w14:paraId="27F949E8" w14:textId="77777777" w:rsidR="006C5FB3" w:rsidRPr="006C5FB3" w:rsidRDefault="006C5FB3" w:rsidP="006C5FB3">
      <w:pPr>
        <w:pStyle w:val="Assuntodocomentrio"/>
        <w:jc w:val="center"/>
        <w:rPr>
          <w:rFonts w:ascii="Arial" w:eastAsia="Times New Roman" w:hAnsi="Arial" w:cs="Arial"/>
          <w:b w:val="0"/>
          <w:bCs w:val="0"/>
          <w:i/>
          <w:iCs/>
          <w:caps/>
          <w:u w:val="single"/>
          <w:lang w:eastAsia="en-US" w:bidi="en-US"/>
        </w:rPr>
      </w:pPr>
      <w:r w:rsidRPr="006C5FB3">
        <w:rPr>
          <w:rFonts w:ascii="Arial" w:eastAsia="Times New Roman" w:hAnsi="Arial" w:cs="Arial"/>
          <w:i/>
          <w:iCs/>
          <w:caps/>
          <w:u w:val="single"/>
          <w:lang w:eastAsia="en-US" w:bidi="en-US"/>
        </w:rPr>
        <w:t>APENDICE a – OUTROS detalhamentos</w:t>
      </w:r>
    </w:p>
    <w:p w14:paraId="2195084C" w14:textId="77777777" w:rsidR="006C5FB3" w:rsidRPr="006C5FB3" w:rsidRDefault="006C5FB3" w:rsidP="006C5FB3">
      <w:pPr>
        <w:spacing w:line="360" w:lineRule="auto"/>
        <w:jc w:val="both"/>
        <w:rPr>
          <w:rFonts w:ascii="Arial" w:hAnsi="Arial" w:cs="Arial"/>
          <w:b/>
          <w:bCs/>
          <w:sz w:val="20"/>
          <w:szCs w:val="20"/>
        </w:rPr>
      </w:pPr>
    </w:p>
    <w:p w14:paraId="6D6C1C3B"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OBJETO</w:t>
      </w:r>
    </w:p>
    <w:p w14:paraId="6783EE5B" w14:textId="77777777" w:rsidR="006C5FB3" w:rsidRPr="006C5FB3" w:rsidRDefault="006C5FB3" w:rsidP="006C5FB3">
      <w:pPr>
        <w:spacing w:line="360" w:lineRule="auto"/>
        <w:jc w:val="both"/>
        <w:rPr>
          <w:rFonts w:ascii="Arial" w:hAnsi="Arial" w:cs="Arial"/>
          <w:bCs/>
          <w:sz w:val="20"/>
          <w:szCs w:val="20"/>
        </w:rPr>
      </w:pPr>
      <w:bookmarkStart w:id="52" w:name="_Hlk207974421"/>
      <w:r w:rsidRPr="006C5FB3">
        <w:rPr>
          <w:rFonts w:ascii="Arial" w:hAnsi="Arial" w:cs="Arial"/>
          <w:bCs/>
          <w:sz w:val="20"/>
          <w:szCs w:val="20"/>
          <w:highlight w:val="yellow"/>
        </w:rPr>
        <w:t>Contratação de empresa especializada em agenciamento de viagens e turismo para fornecimento de pacote turístico completo, incluindo hospedagem, passeios turísticos, refeições e demais serviços correlatos, destinado à realização de viagem do Grupo de pessoas Idosas integrantes do Serviço de Convivência e Fortalecimento de Vínculos da Secretaria Municipal de Assistência Social de Marilândia do Sul/PR.</w:t>
      </w:r>
    </w:p>
    <w:p w14:paraId="4B5BFAB1" w14:textId="77777777" w:rsidR="006C5FB3" w:rsidRPr="006C5FB3" w:rsidRDefault="006C5FB3" w:rsidP="006C5FB3">
      <w:pPr>
        <w:spacing w:line="360" w:lineRule="auto"/>
        <w:jc w:val="both"/>
        <w:rPr>
          <w:rFonts w:ascii="Arial" w:hAnsi="Arial" w:cs="Arial"/>
          <w:bCs/>
          <w:i/>
          <w:iCs/>
          <w:sz w:val="20"/>
          <w:szCs w:val="20"/>
        </w:rPr>
      </w:pPr>
    </w:p>
    <w:bookmarkEnd w:id="52"/>
    <w:p w14:paraId="22AD25C7"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Prestação de serviços:</w:t>
      </w:r>
    </w:p>
    <w:p w14:paraId="678F1616"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Prestação de serviços em regime de "empreitada" por preço global.</w:t>
      </w:r>
    </w:p>
    <w:p w14:paraId="774F3F2D" w14:textId="77777777" w:rsidR="006C5FB3" w:rsidRPr="006C5FB3" w:rsidRDefault="006C5FB3" w:rsidP="006C5FB3">
      <w:pPr>
        <w:spacing w:line="360" w:lineRule="auto"/>
        <w:jc w:val="both"/>
        <w:rPr>
          <w:rFonts w:ascii="Arial" w:hAnsi="Arial" w:cs="Arial"/>
          <w:sz w:val="20"/>
          <w:szCs w:val="20"/>
        </w:rPr>
      </w:pPr>
    </w:p>
    <w:p w14:paraId="3637A4D9"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O objeto da contratação é de natureza de execução continuada</w:t>
      </w:r>
      <w:r w:rsidRPr="006C5FB3">
        <w:rPr>
          <w:rFonts w:ascii="Arial" w:hAnsi="Arial" w:cs="Arial"/>
          <w:sz w:val="20"/>
          <w:szCs w:val="20"/>
          <w:highlight w:val="yellow"/>
        </w:rPr>
        <w:t>: A presente contratação não possui natureza de execução continuada, uma vez que se destina ao atendimento de uma demanda específica da Secretaria Municipal de Assistência Social, consistente na realização de viagem para o grupo de pessoas idosas integrantes do Serviço de Convivência e Fortalecimento de Vínculos</w:t>
      </w:r>
    </w:p>
    <w:p w14:paraId="0FBBEA48" w14:textId="77777777" w:rsidR="006C5FB3" w:rsidRPr="006C5FB3" w:rsidRDefault="006C5FB3" w:rsidP="006C5FB3">
      <w:pPr>
        <w:spacing w:line="360" w:lineRule="auto"/>
        <w:jc w:val="both"/>
        <w:rPr>
          <w:rFonts w:ascii="Arial" w:hAnsi="Arial" w:cs="Arial"/>
          <w:sz w:val="20"/>
          <w:szCs w:val="20"/>
        </w:rPr>
      </w:pPr>
    </w:p>
    <w:p w14:paraId="371790A4"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Tipo de contratação:</w:t>
      </w:r>
      <w:r w:rsidRPr="006C5FB3">
        <w:rPr>
          <w:rFonts w:ascii="Arial" w:hAnsi="Arial" w:cs="Arial"/>
          <w:i/>
          <w:iCs/>
          <w:sz w:val="20"/>
          <w:szCs w:val="20"/>
        </w:rPr>
        <w:t xml:space="preserve"> </w:t>
      </w:r>
      <w:r w:rsidRPr="006C5FB3">
        <w:rPr>
          <w:rFonts w:ascii="Arial" w:hAnsi="Arial" w:cs="Arial"/>
          <w:sz w:val="20"/>
          <w:szCs w:val="20"/>
        </w:rPr>
        <w:t>Fornecimento em uma única parcela.</w:t>
      </w:r>
    </w:p>
    <w:p w14:paraId="1E14BE2B" w14:textId="77777777" w:rsidR="006C5FB3" w:rsidRPr="006C5FB3" w:rsidRDefault="006C5FB3" w:rsidP="006C5FB3">
      <w:pPr>
        <w:spacing w:line="360" w:lineRule="auto"/>
        <w:jc w:val="both"/>
        <w:rPr>
          <w:rFonts w:ascii="Arial" w:hAnsi="Arial" w:cs="Arial"/>
          <w:sz w:val="20"/>
          <w:szCs w:val="20"/>
        </w:rPr>
      </w:pPr>
    </w:p>
    <w:p w14:paraId="1CD04241"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 xml:space="preserve">Caracterização do objeto:  </w:t>
      </w:r>
      <w:r w:rsidRPr="006C5FB3">
        <w:rPr>
          <w:rFonts w:ascii="Arial" w:hAnsi="Arial" w:cs="Arial"/>
          <w:sz w:val="20"/>
          <w:szCs w:val="20"/>
        </w:rPr>
        <w:t>Bem ou serviço comum, pois é possível traçar nível de qualidade e utilidade, através de características e especificações comuns do mercado - art. 6°, XIII, da Lei n° 14.133/2021.</w:t>
      </w:r>
    </w:p>
    <w:p w14:paraId="7C8A67CA" w14:textId="77777777" w:rsidR="006C5FB3" w:rsidRPr="006C5FB3" w:rsidRDefault="006C5FB3" w:rsidP="006C5FB3">
      <w:pPr>
        <w:spacing w:line="360" w:lineRule="auto"/>
        <w:jc w:val="both"/>
        <w:rPr>
          <w:rFonts w:ascii="Arial" w:hAnsi="Arial" w:cs="Arial"/>
          <w:sz w:val="20"/>
          <w:szCs w:val="20"/>
        </w:rPr>
      </w:pPr>
    </w:p>
    <w:p w14:paraId="64BCA8B7"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 xml:space="preserve">Forma de adjudicação: </w:t>
      </w:r>
      <w:r w:rsidRPr="006C5FB3">
        <w:rPr>
          <w:rFonts w:ascii="Arial" w:hAnsi="Arial" w:cs="Arial"/>
          <w:sz w:val="20"/>
          <w:szCs w:val="20"/>
        </w:rPr>
        <w:t>Não será utilizado o Sistema de Registro de Preços, devido se tratar de uma demanda eventual que ocorre geralmente uma única vez durante o ano e ser certa e precisa.</w:t>
      </w:r>
    </w:p>
    <w:p w14:paraId="34A169E5" w14:textId="77777777" w:rsidR="006C5FB3" w:rsidRPr="006C5FB3" w:rsidRDefault="006C5FB3" w:rsidP="006C5FB3">
      <w:pPr>
        <w:spacing w:line="360" w:lineRule="auto"/>
        <w:jc w:val="both"/>
        <w:rPr>
          <w:rFonts w:ascii="Arial" w:hAnsi="Arial" w:cs="Arial"/>
          <w:sz w:val="20"/>
          <w:szCs w:val="20"/>
        </w:rPr>
      </w:pPr>
    </w:p>
    <w:p w14:paraId="2F6841DF"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Forma de adjudicação:</w:t>
      </w:r>
      <w:r w:rsidRPr="006C5FB3">
        <w:rPr>
          <w:rFonts w:ascii="Arial" w:hAnsi="Arial" w:cs="Arial"/>
          <w:sz w:val="20"/>
          <w:szCs w:val="20"/>
        </w:rPr>
        <w:t xml:space="preserve"> Por Item</w:t>
      </w:r>
    </w:p>
    <w:p w14:paraId="4DB3CD05" w14:textId="77777777" w:rsidR="006C5FB3" w:rsidRPr="006C5FB3" w:rsidRDefault="006C5FB3" w:rsidP="006C5FB3">
      <w:pPr>
        <w:spacing w:line="360" w:lineRule="auto"/>
        <w:jc w:val="both"/>
        <w:rPr>
          <w:rFonts w:ascii="Arial" w:hAnsi="Arial" w:cs="Arial"/>
          <w:sz w:val="20"/>
          <w:szCs w:val="20"/>
        </w:rPr>
      </w:pPr>
    </w:p>
    <w:p w14:paraId="05CD1DD3"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b/>
          <w:bCs/>
          <w:sz w:val="20"/>
          <w:szCs w:val="20"/>
        </w:rPr>
        <w:t xml:space="preserve">Critério de julgamento das propostas: </w:t>
      </w:r>
      <w:r w:rsidRPr="006C5FB3">
        <w:rPr>
          <w:rFonts w:ascii="Arial" w:hAnsi="Arial" w:cs="Arial"/>
          <w:sz w:val="20"/>
          <w:szCs w:val="20"/>
        </w:rPr>
        <w:t xml:space="preserve"> </w:t>
      </w:r>
      <w:r w:rsidRPr="006C5FB3">
        <w:rPr>
          <w:rFonts w:ascii="Arial" w:hAnsi="Arial" w:cs="Arial"/>
          <w:sz w:val="20"/>
          <w:szCs w:val="20"/>
          <w:highlight w:val="yellow"/>
        </w:rPr>
        <w:t>Menor Preço – art. 6°, XLI, da Lei n° 14.133/2021. Além disso, a escolha desse critério observa o disposto nos arts. 33, inciso I, e 34 da Lei nº 14.133/2021, que estabelecem que o julgamento por menor preço visa ao menor dispêndio para a Administração, preservados os parâmetros mínimos de qualidade definidos no instrumento convocatório</w:t>
      </w:r>
      <w:r w:rsidRPr="006C5FB3">
        <w:rPr>
          <w:rFonts w:ascii="Arial" w:hAnsi="Arial" w:cs="Arial"/>
          <w:sz w:val="20"/>
          <w:szCs w:val="20"/>
        </w:rPr>
        <w:t>.</w:t>
      </w:r>
    </w:p>
    <w:p w14:paraId="28FDD56F" w14:textId="77777777" w:rsidR="006C5FB3" w:rsidRPr="006C5FB3" w:rsidRDefault="006C5FB3" w:rsidP="006C5FB3">
      <w:pPr>
        <w:spacing w:line="360" w:lineRule="auto"/>
        <w:jc w:val="both"/>
        <w:rPr>
          <w:rFonts w:ascii="Arial" w:hAnsi="Arial" w:cs="Arial"/>
          <w:sz w:val="20"/>
          <w:szCs w:val="20"/>
        </w:rPr>
      </w:pPr>
    </w:p>
    <w:p w14:paraId="2CF1DC7E"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Os valores estimados da contratação pretéritas, unitários e totais, aferidos, conforme ampla pesquisa de mercado, são os seguintes:</w:t>
      </w:r>
    </w:p>
    <w:p w14:paraId="55A48718" w14:textId="77777777" w:rsidR="006C5FB3" w:rsidRPr="006C5FB3" w:rsidRDefault="006C5FB3" w:rsidP="006C5FB3">
      <w:pPr>
        <w:spacing w:line="360" w:lineRule="auto"/>
        <w:jc w:val="both"/>
        <w:rPr>
          <w:rFonts w:ascii="Arial" w:hAnsi="Arial" w:cs="Arial"/>
          <w:i/>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3"/>
        <w:gridCol w:w="4418"/>
        <w:gridCol w:w="437"/>
        <w:gridCol w:w="880"/>
        <w:gridCol w:w="1461"/>
        <w:gridCol w:w="1745"/>
      </w:tblGrid>
      <w:tr w:rsidR="006C5FB3" w:rsidRPr="006C5FB3" w14:paraId="631837A8" w14:textId="77777777" w:rsidTr="0068706C">
        <w:trPr>
          <w:trHeight w:hRule="exact" w:val="532"/>
        </w:trPr>
        <w:tc>
          <w:tcPr>
            <w:tcW w:w="215" w:type="pct"/>
            <w:tcMar>
              <w:top w:w="0" w:type="dxa"/>
              <w:left w:w="0" w:type="dxa"/>
              <w:bottom w:w="0" w:type="dxa"/>
              <w:right w:w="0" w:type="dxa"/>
            </w:tcMar>
            <w:vAlign w:val="center"/>
            <w:hideMark/>
          </w:tcPr>
          <w:p w14:paraId="23DF7BD6"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Item</w:t>
            </w:r>
          </w:p>
        </w:tc>
        <w:tc>
          <w:tcPr>
            <w:tcW w:w="2364" w:type="pct"/>
            <w:tcMar>
              <w:top w:w="0" w:type="dxa"/>
              <w:left w:w="0" w:type="dxa"/>
              <w:bottom w:w="0" w:type="dxa"/>
              <w:right w:w="0" w:type="dxa"/>
            </w:tcMar>
            <w:vAlign w:val="center"/>
            <w:hideMark/>
          </w:tcPr>
          <w:p w14:paraId="4F9E8B98"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Especificação</w:t>
            </w:r>
          </w:p>
        </w:tc>
        <w:tc>
          <w:tcPr>
            <w:tcW w:w="234" w:type="pct"/>
            <w:tcMar>
              <w:top w:w="0" w:type="dxa"/>
              <w:left w:w="0" w:type="dxa"/>
              <w:bottom w:w="0" w:type="dxa"/>
              <w:right w:w="0" w:type="dxa"/>
            </w:tcMar>
            <w:vAlign w:val="center"/>
            <w:hideMark/>
          </w:tcPr>
          <w:p w14:paraId="105E31AB"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Qtd.</w:t>
            </w:r>
          </w:p>
        </w:tc>
        <w:tc>
          <w:tcPr>
            <w:tcW w:w="471" w:type="pct"/>
            <w:tcMar>
              <w:top w:w="0" w:type="dxa"/>
              <w:left w:w="0" w:type="dxa"/>
              <w:bottom w:w="0" w:type="dxa"/>
              <w:right w:w="0" w:type="dxa"/>
            </w:tcMar>
            <w:vAlign w:val="center"/>
            <w:hideMark/>
          </w:tcPr>
          <w:p w14:paraId="08A432BC"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Und.</w:t>
            </w:r>
          </w:p>
        </w:tc>
        <w:tc>
          <w:tcPr>
            <w:tcW w:w="782" w:type="pct"/>
            <w:tcMar>
              <w:top w:w="0" w:type="dxa"/>
              <w:left w:w="0" w:type="dxa"/>
              <w:bottom w:w="0" w:type="dxa"/>
              <w:right w:w="0" w:type="dxa"/>
            </w:tcMar>
            <w:vAlign w:val="center"/>
            <w:hideMark/>
          </w:tcPr>
          <w:p w14:paraId="1E3AFFF6"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Valor Unitário</w:t>
            </w:r>
          </w:p>
        </w:tc>
        <w:tc>
          <w:tcPr>
            <w:tcW w:w="934" w:type="pct"/>
            <w:tcMar>
              <w:top w:w="0" w:type="dxa"/>
              <w:left w:w="0" w:type="dxa"/>
              <w:bottom w:w="0" w:type="dxa"/>
              <w:right w:w="0" w:type="dxa"/>
            </w:tcMar>
            <w:vAlign w:val="center"/>
            <w:hideMark/>
          </w:tcPr>
          <w:p w14:paraId="587A338B" w14:textId="77777777" w:rsidR="006C5FB3" w:rsidRPr="006C5FB3" w:rsidRDefault="006C5FB3" w:rsidP="0068706C">
            <w:pPr>
              <w:jc w:val="center"/>
              <w:rPr>
                <w:rFonts w:ascii="Arial" w:hAnsi="Arial" w:cs="Arial"/>
                <w:sz w:val="20"/>
                <w:szCs w:val="20"/>
              </w:rPr>
            </w:pPr>
            <w:r w:rsidRPr="006C5FB3">
              <w:rPr>
                <w:rFonts w:ascii="Arial" w:eastAsia="SansSerif" w:hAnsi="Arial" w:cs="Arial"/>
                <w:color w:val="000000"/>
                <w:sz w:val="20"/>
                <w:szCs w:val="20"/>
              </w:rPr>
              <w:t>Valor Total</w:t>
            </w:r>
          </w:p>
        </w:tc>
      </w:tr>
      <w:tr w:rsidR="006C5FB3" w:rsidRPr="006C5FB3" w14:paraId="7B4AE7F2" w14:textId="77777777" w:rsidTr="0068706C">
        <w:trPr>
          <w:trHeight w:hRule="exact" w:val="4839"/>
        </w:trPr>
        <w:tc>
          <w:tcPr>
            <w:tcW w:w="215" w:type="pct"/>
            <w:tcMar>
              <w:top w:w="0" w:type="dxa"/>
              <w:left w:w="0" w:type="dxa"/>
              <w:bottom w:w="0" w:type="dxa"/>
              <w:right w:w="0" w:type="dxa"/>
            </w:tcMar>
            <w:vAlign w:val="center"/>
          </w:tcPr>
          <w:p w14:paraId="331C11E8"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01</w:t>
            </w:r>
          </w:p>
        </w:tc>
        <w:tc>
          <w:tcPr>
            <w:tcW w:w="2364" w:type="pct"/>
            <w:tcMar>
              <w:top w:w="0" w:type="dxa"/>
              <w:left w:w="0" w:type="dxa"/>
              <w:bottom w:w="0" w:type="dxa"/>
              <w:right w:w="0" w:type="dxa"/>
            </w:tcMar>
            <w:vAlign w:val="center"/>
          </w:tcPr>
          <w:p w14:paraId="56E7BE02"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PACOTE DE TURISMO PARA CURITIBA + MORRETES + GUARATUBA de 24 a 28 de OUTUBRO, SAÍDA DE MARILÂNDIA NO DIA 24 DE OUTUBRO com os seguintes itens oferecidos: café da manhã extra, guia credenciado regional, uma diária em hotel em Curitiba, Almoço em sistema buffet em Curitiba, Passeios com um guia credenciado + ingressos inclusos: Jardim Botânico, Opera de Arame e Parque Tanguá, Jantar no restaurante Madalosso, Coordenador acompanhando desde o embarque, Ingresso + Passeio de trem Curitiba/Morretes com um guia credenciado, Almoço com barreado e frutos do mar em Morretes, dois cafés da manhã colonial, 2 almoços e 2 jantares em Guaratuba, Três diárias de hospedagem em Guaratuba numa pousada próxima da praia com camas baixas para facilitar o acesso, ar-condicionado e banheiros privativos, um cardápio inclusivo (zero lactose, sem glúten, seletividade alimentar entre outros), com sobremesas, bebidas não alcoólicas inclusas, cardápio conta com mais de 10 pratos quentes e variações de saladas, 2 tipos de sucos naturais por refeição e um turismólogo responsável pela elaboração do roteiro.</w:t>
            </w:r>
          </w:p>
        </w:tc>
        <w:tc>
          <w:tcPr>
            <w:tcW w:w="234" w:type="pct"/>
            <w:tcMar>
              <w:top w:w="0" w:type="dxa"/>
              <w:left w:w="0" w:type="dxa"/>
              <w:bottom w:w="0" w:type="dxa"/>
              <w:right w:w="0" w:type="dxa"/>
            </w:tcMar>
            <w:vAlign w:val="center"/>
          </w:tcPr>
          <w:p w14:paraId="13712C92"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70</w:t>
            </w:r>
          </w:p>
        </w:tc>
        <w:tc>
          <w:tcPr>
            <w:tcW w:w="471" w:type="pct"/>
            <w:tcMar>
              <w:top w:w="0" w:type="dxa"/>
              <w:left w:w="0" w:type="dxa"/>
              <w:bottom w:w="0" w:type="dxa"/>
              <w:right w:w="0" w:type="dxa"/>
            </w:tcMar>
            <w:vAlign w:val="center"/>
          </w:tcPr>
          <w:p w14:paraId="77C78858"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serviço</w:t>
            </w:r>
          </w:p>
        </w:tc>
        <w:tc>
          <w:tcPr>
            <w:tcW w:w="782" w:type="pct"/>
            <w:tcMar>
              <w:top w:w="0" w:type="dxa"/>
              <w:left w:w="0" w:type="dxa"/>
              <w:bottom w:w="0" w:type="dxa"/>
              <w:right w:w="0" w:type="dxa"/>
            </w:tcMar>
            <w:vAlign w:val="center"/>
          </w:tcPr>
          <w:p w14:paraId="3CC697B9"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1.298,00</w:t>
            </w:r>
          </w:p>
        </w:tc>
        <w:tc>
          <w:tcPr>
            <w:tcW w:w="934" w:type="pct"/>
            <w:tcMar>
              <w:top w:w="0" w:type="dxa"/>
              <w:left w:w="0" w:type="dxa"/>
              <w:bottom w:w="0" w:type="dxa"/>
              <w:right w:w="0" w:type="dxa"/>
            </w:tcMar>
            <w:vAlign w:val="center"/>
          </w:tcPr>
          <w:p w14:paraId="29B76282" w14:textId="77777777" w:rsidR="006C5FB3" w:rsidRPr="006C5FB3" w:rsidRDefault="006C5FB3" w:rsidP="0068706C">
            <w:pPr>
              <w:jc w:val="center"/>
              <w:rPr>
                <w:rFonts w:ascii="Arial" w:eastAsia="SansSerif" w:hAnsi="Arial" w:cs="Arial"/>
                <w:color w:val="000000"/>
                <w:sz w:val="20"/>
                <w:szCs w:val="20"/>
              </w:rPr>
            </w:pPr>
            <w:r w:rsidRPr="006C5FB3">
              <w:rPr>
                <w:rFonts w:ascii="Arial" w:eastAsia="SansSerif" w:hAnsi="Arial" w:cs="Arial"/>
                <w:color w:val="000000"/>
                <w:sz w:val="20"/>
                <w:szCs w:val="20"/>
              </w:rPr>
              <w:t>90.860,00</w:t>
            </w:r>
          </w:p>
        </w:tc>
      </w:tr>
      <w:tr w:rsidR="006C5FB3" w:rsidRPr="006C5FB3" w14:paraId="3CB782AF" w14:textId="77777777" w:rsidTr="0068706C">
        <w:trPr>
          <w:trHeight w:hRule="exact" w:val="532"/>
        </w:trPr>
        <w:tc>
          <w:tcPr>
            <w:tcW w:w="5000" w:type="pct"/>
            <w:gridSpan w:val="6"/>
            <w:tcMar>
              <w:top w:w="0" w:type="dxa"/>
              <w:left w:w="0" w:type="dxa"/>
              <w:bottom w:w="0" w:type="dxa"/>
              <w:right w:w="0" w:type="dxa"/>
            </w:tcMar>
            <w:vAlign w:val="center"/>
          </w:tcPr>
          <w:p w14:paraId="03B11D23" w14:textId="34CF6737" w:rsidR="006C5FB3" w:rsidRPr="006C5FB3" w:rsidRDefault="00742054" w:rsidP="0068706C">
            <w:pPr>
              <w:jc w:val="center"/>
              <w:rPr>
                <w:rFonts w:ascii="Arial" w:eastAsia="SansSerif" w:hAnsi="Arial" w:cs="Arial"/>
                <w:color w:val="000000"/>
                <w:sz w:val="20"/>
                <w:szCs w:val="20"/>
              </w:rPr>
            </w:pPr>
            <w:r>
              <w:rPr>
                <w:rFonts w:ascii="Arial" w:eastAsia="SansSerif" w:hAnsi="Arial" w:cs="Arial"/>
                <w:color w:val="000000"/>
                <w:sz w:val="20"/>
                <w:szCs w:val="20"/>
              </w:rPr>
              <w:t xml:space="preserve">                                                                                                           </w:t>
            </w:r>
            <w:r w:rsidR="006C5FB3" w:rsidRPr="006C5FB3">
              <w:rPr>
                <w:rFonts w:ascii="Arial" w:eastAsia="SansSerif" w:hAnsi="Arial" w:cs="Arial"/>
                <w:color w:val="000000"/>
                <w:sz w:val="20"/>
                <w:szCs w:val="20"/>
              </w:rPr>
              <w:t>Valor total R$: 90.860,00</w:t>
            </w:r>
          </w:p>
        </w:tc>
      </w:tr>
    </w:tbl>
    <w:p w14:paraId="671D4B8A" w14:textId="77777777" w:rsidR="006C5FB3" w:rsidRPr="006C5FB3" w:rsidRDefault="006C5FB3" w:rsidP="006C5FB3">
      <w:pPr>
        <w:spacing w:line="360" w:lineRule="auto"/>
        <w:rPr>
          <w:rFonts w:ascii="Arial" w:hAnsi="Arial" w:cs="Arial"/>
          <w:sz w:val="20"/>
          <w:szCs w:val="20"/>
        </w:rPr>
      </w:pPr>
    </w:p>
    <w:p w14:paraId="69E7D069"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lastRenderedPageBreak/>
        <w:t>Será admitida a participação de consórcios de empresas.</w:t>
      </w:r>
    </w:p>
    <w:p w14:paraId="7D333FD5" w14:textId="77777777" w:rsidR="006C5FB3" w:rsidRPr="006C5FB3" w:rsidRDefault="006C5FB3" w:rsidP="006C5FB3">
      <w:pPr>
        <w:spacing w:line="360" w:lineRule="auto"/>
        <w:jc w:val="both"/>
        <w:rPr>
          <w:rFonts w:ascii="Arial" w:hAnsi="Arial" w:cs="Arial"/>
          <w:b/>
          <w:bCs/>
          <w:sz w:val="20"/>
          <w:szCs w:val="20"/>
        </w:rPr>
      </w:pPr>
    </w:p>
    <w:p w14:paraId="3224B99A"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JUSTIFICATIVA</w:t>
      </w:r>
    </w:p>
    <w:p w14:paraId="45F12016" w14:textId="77777777" w:rsidR="006C5FB3" w:rsidRPr="006C5FB3" w:rsidRDefault="006C5FB3" w:rsidP="006C5FB3">
      <w:pPr>
        <w:spacing w:line="360" w:lineRule="auto"/>
        <w:jc w:val="both"/>
        <w:rPr>
          <w:rFonts w:ascii="Arial" w:eastAsia="Times New Roman" w:hAnsi="Arial" w:cs="Arial"/>
          <w:sz w:val="20"/>
          <w:szCs w:val="20"/>
          <w:highlight w:val="yellow"/>
        </w:rPr>
      </w:pPr>
      <w:r w:rsidRPr="006C5FB3">
        <w:rPr>
          <w:rFonts w:ascii="Arial" w:eastAsia="Times New Roman" w:hAnsi="Arial" w:cs="Arial"/>
          <w:sz w:val="20"/>
          <w:szCs w:val="20"/>
          <w:highlight w:val="yellow"/>
        </w:rPr>
        <w:t>A Administração Pública tem como finalidade atender ao interesse público e promover ações que contribuam para o bem-estar e a qualidade de vida da população. Nesse contexto, a Secretaria Municipal de Assistência Social de Marilândia do Sul desenvolve ações voltadas à população idosa, buscando promover a convivência comunitária, a socialização, a participação social e o fortalecimento dos vínculos.</w:t>
      </w:r>
    </w:p>
    <w:p w14:paraId="4E68CF59" w14:textId="77777777" w:rsidR="006C5FB3" w:rsidRPr="006C5FB3" w:rsidRDefault="006C5FB3" w:rsidP="006C5FB3">
      <w:pPr>
        <w:spacing w:line="360" w:lineRule="auto"/>
        <w:jc w:val="both"/>
        <w:rPr>
          <w:rFonts w:ascii="Arial" w:eastAsia="Times New Roman" w:hAnsi="Arial" w:cs="Arial"/>
          <w:sz w:val="20"/>
          <w:szCs w:val="20"/>
          <w:highlight w:val="yellow"/>
        </w:rPr>
      </w:pPr>
      <w:r w:rsidRPr="006C5FB3">
        <w:rPr>
          <w:rFonts w:ascii="Arial" w:eastAsia="Times New Roman" w:hAnsi="Arial" w:cs="Arial"/>
          <w:sz w:val="20"/>
          <w:szCs w:val="20"/>
          <w:highlight w:val="yellow"/>
        </w:rPr>
        <w:t>A realização de viagem com o grupo de pessoas idosas atendido pelo Serviço de Convivência e Fortalecimento de Vínculos (SCFV) constitui uma das ações planejadas para esse público, proporcionando momentos de lazer, cultura, turismo, convivência e integração social, além de possibilitar aos participantes novas experiências e o contato com diferentes espaços culturais e turísticos.</w:t>
      </w:r>
    </w:p>
    <w:p w14:paraId="25E75DA1" w14:textId="77777777" w:rsidR="006C5FB3" w:rsidRPr="006C5FB3" w:rsidRDefault="006C5FB3" w:rsidP="006C5FB3">
      <w:pPr>
        <w:spacing w:line="360" w:lineRule="auto"/>
        <w:jc w:val="both"/>
        <w:rPr>
          <w:rFonts w:ascii="Arial" w:eastAsia="Times New Roman" w:hAnsi="Arial" w:cs="Arial"/>
          <w:sz w:val="20"/>
          <w:szCs w:val="20"/>
          <w:highlight w:val="yellow"/>
        </w:rPr>
      </w:pPr>
      <w:r w:rsidRPr="006C5FB3">
        <w:rPr>
          <w:rFonts w:ascii="Arial" w:eastAsia="Times New Roman" w:hAnsi="Arial" w:cs="Arial"/>
          <w:sz w:val="20"/>
          <w:szCs w:val="20"/>
          <w:highlight w:val="yellow"/>
        </w:rPr>
        <w:t>A presente contratação será custeada parcialmente com recursos estaduais provenientes do Fundo Estadual dos Direitos do Idoso - FIPAR, por meio do Repasse “Incentivo Projeto Viaja Mais 60 - Fase III - Deliberação nº 004/2026”, sendo necessária a complementação com recursos próprios do Município para viabilizar a realização integral da viagem.</w:t>
      </w:r>
    </w:p>
    <w:p w14:paraId="37FFAA3A" w14:textId="77777777" w:rsidR="006C5FB3" w:rsidRPr="006C5FB3" w:rsidRDefault="006C5FB3" w:rsidP="006C5FB3">
      <w:pPr>
        <w:spacing w:line="360" w:lineRule="auto"/>
        <w:jc w:val="both"/>
        <w:rPr>
          <w:rFonts w:ascii="Arial" w:eastAsia="Times New Roman" w:hAnsi="Arial" w:cs="Arial"/>
          <w:sz w:val="20"/>
          <w:szCs w:val="20"/>
          <w:highlight w:val="yellow"/>
        </w:rPr>
      </w:pPr>
      <w:r w:rsidRPr="006C5FB3">
        <w:rPr>
          <w:rFonts w:ascii="Arial" w:eastAsia="Times New Roman" w:hAnsi="Arial" w:cs="Arial"/>
          <w:sz w:val="20"/>
          <w:szCs w:val="20"/>
          <w:highlight w:val="yellow"/>
        </w:rPr>
        <w:t>A contratação de empresa especializada mostra-se necessária para disponibilizar os serviços turísticos que não serão fornecidos diretamente pelo Município, especialmente hospedagem, alimentação, ingressos, passeios e acompanhamento por guia de turismo, garantindo condições adequadas para a execução do roteiro planejado e o atendimento dos participantes.</w:t>
      </w:r>
    </w:p>
    <w:p w14:paraId="66324A82" w14:textId="77777777" w:rsidR="006C5FB3" w:rsidRPr="006C5FB3" w:rsidRDefault="006C5FB3" w:rsidP="006C5FB3">
      <w:pPr>
        <w:spacing w:line="360" w:lineRule="auto"/>
        <w:jc w:val="both"/>
        <w:rPr>
          <w:rFonts w:ascii="Arial" w:eastAsia="Times New Roman" w:hAnsi="Arial" w:cs="Arial"/>
          <w:sz w:val="20"/>
          <w:szCs w:val="20"/>
        </w:rPr>
      </w:pPr>
      <w:r w:rsidRPr="006C5FB3">
        <w:rPr>
          <w:rFonts w:ascii="Arial" w:eastAsia="Times New Roman" w:hAnsi="Arial" w:cs="Arial"/>
          <w:sz w:val="20"/>
          <w:szCs w:val="20"/>
          <w:highlight w:val="yellow"/>
        </w:rPr>
        <w:t>Dessa forma, a contratação contribuirá para a execução das ações destinadas à população idosa, promovendo oportunidades de lazer, convivência e participação social e contribuindo para o fortalecimento dos vínculos comunitários e para a melhoria da qualidade de vida dos participantes.</w:t>
      </w:r>
    </w:p>
    <w:p w14:paraId="32615C75" w14:textId="77777777" w:rsidR="006C5FB3" w:rsidRPr="006C5FB3" w:rsidRDefault="006C5FB3" w:rsidP="006C5FB3">
      <w:pPr>
        <w:spacing w:line="360" w:lineRule="auto"/>
        <w:jc w:val="both"/>
        <w:rPr>
          <w:rFonts w:ascii="Arial" w:eastAsia="Times New Roman" w:hAnsi="Arial" w:cs="Arial"/>
          <w:sz w:val="20"/>
          <w:szCs w:val="20"/>
        </w:rPr>
      </w:pPr>
    </w:p>
    <w:p w14:paraId="5C24B850"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ESPECIFICAÇÕES TÉCNICAS</w:t>
      </w:r>
    </w:p>
    <w:p w14:paraId="07BFBDAB" w14:textId="77777777" w:rsidR="006C5FB3" w:rsidRPr="006C5FB3" w:rsidRDefault="006C5FB3" w:rsidP="006C5FB3">
      <w:pPr>
        <w:spacing w:line="360" w:lineRule="auto"/>
        <w:rPr>
          <w:rFonts w:ascii="Arial" w:hAnsi="Arial" w:cs="Arial"/>
          <w:sz w:val="20"/>
          <w:szCs w:val="20"/>
        </w:rPr>
      </w:pPr>
      <w:r w:rsidRPr="006C5FB3">
        <w:rPr>
          <w:rFonts w:ascii="Arial" w:hAnsi="Arial" w:cs="Arial"/>
          <w:sz w:val="20"/>
          <w:szCs w:val="20"/>
        </w:rPr>
        <w:t>Conforme consta na tabela do tópico 2 - Tabela de contratações.</w:t>
      </w:r>
    </w:p>
    <w:p w14:paraId="61DBEC1C" w14:textId="77777777" w:rsidR="006C5FB3" w:rsidRPr="006C5FB3" w:rsidRDefault="006C5FB3" w:rsidP="006C5FB3">
      <w:pPr>
        <w:spacing w:line="360" w:lineRule="auto"/>
        <w:rPr>
          <w:rFonts w:ascii="Arial" w:hAnsi="Arial" w:cs="Arial"/>
          <w:sz w:val="20"/>
          <w:szCs w:val="20"/>
        </w:rPr>
      </w:pPr>
    </w:p>
    <w:p w14:paraId="4CFDE7B5" w14:textId="77777777" w:rsidR="006C5FB3" w:rsidRPr="006C5FB3" w:rsidRDefault="006C5FB3" w:rsidP="006C5FB3">
      <w:pPr>
        <w:spacing w:line="360" w:lineRule="auto"/>
        <w:rPr>
          <w:rFonts w:ascii="Arial" w:hAnsi="Arial" w:cs="Arial"/>
          <w:b/>
          <w:bCs/>
          <w:sz w:val="20"/>
          <w:szCs w:val="20"/>
        </w:rPr>
      </w:pPr>
      <w:r w:rsidRPr="006C5FB3">
        <w:rPr>
          <w:rFonts w:ascii="Arial" w:hAnsi="Arial" w:cs="Arial"/>
          <w:b/>
          <w:bCs/>
          <w:sz w:val="20"/>
          <w:szCs w:val="20"/>
        </w:rPr>
        <w:t>AMOSTRA / PROTÓTIPO</w:t>
      </w:r>
    </w:p>
    <w:p w14:paraId="43AED60F"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 xml:space="preserve"> Não será exigida apresentação de amostra / modelo.</w:t>
      </w:r>
    </w:p>
    <w:p w14:paraId="2556C5FB" w14:textId="77777777" w:rsidR="006C5FB3" w:rsidRPr="006C5FB3" w:rsidRDefault="006C5FB3" w:rsidP="006C5FB3">
      <w:pPr>
        <w:spacing w:line="360" w:lineRule="auto"/>
        <w:jc w:val="both"/>
        <w:rPr>
          <w:rFonts w:ascii="Arial" w:hAnsi="Arial" w:cs="Arial"/>
          <w:sz w:val="20"/>
          <w:szCs w:val="20"/>
        </w:rPr>
      </w:pPr>
    </w:p>
    <w:p w14:paraId="0CF6016F" w14:textId="77777777" w:rsidR="006C5FB3" w:rsidRPr="006C5FB3" w:rsidRDefault="006C5FB3" w:rsidP="006C5FB3">
      <w:pPr>
        <w:spacing w:line="360" w:lineRule="auto"/>
        <w:rPr>
          <w:rFonts w:ascii="Arial" w:hAnsi="Arial" w:cs="Arial"/>
          <w:b/>
          <w:bCs/>
          <w:sz w:val="20"/>
          <w:szCs w:val="20"/>
        </w:rPr>
      </w:pPr>
      <w:r w:rsidRPr="006C5FB3">
        <w:rPr>
          <w:rFonts w:ascii="Arial" w:hAnsi="Arial" w:cs="Arial"/>
          <w:b/>
          <w:bCs/>
          <w:sz w:val="20"/>
          <w:szCs w:val="20"/>
        </w:rPr>
        <w:t>QUALIFICAÇÃO TÉCNICA</w:t>
      </w:r>
    </w:p>
    <w:p w14:paraId="54A1AB3B"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A empresa contratada deverá comprovar que dispõe de profissional com formação em Turismo (Turismólogo), devidamente registrado, que será responsável pela elaboração e acompanhamento do roteiro turístico, garantindo a qualidade técnica, a adequação cultural e a segurança das atividades oferecidas.</w:t>
      </w:r>
    </w:p>
    <w:p w14:paraId="5932E135"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 xml:space="preserve">Comprovação de aptidão para o fornecimento de bens ou prestação de serviços similares de complexidade tecnológica e operacional equivalente ou superior com o objeto desta contratação, ou com o item </w:t>
      </w:r>
      <w:r w:rsidRPr="006C5FB3">
        <w:rPr>
          <w:rFonts w:ascii="Arial" w:hAnsi="Arial" w:cs="Arial"/>
          <w:sz w:val="20"/>
          <w:szCs w:val="20"/>
        </w:rPr>
        <w:lastRenderedPageBreak/>
        <w:t>pertinente, por meio da apresentação de certidões ou atestados, por pessoas jurídicas de direito público ou privado.</w:t>
      </w:r>
    </w:p>
    <w:p w14:paraId="0FF681E1" w14:textId="77777777" w:rsidR="006C5FB3" w:rsidRPr="006C5FB3" w:rsidRDefault="006C5FB3" w:rsidP="006C5FB3">
      <w:pPr>
        <w:spacing w:line="360" w:lineRule="auto"/>
        <w:jc w:val="both"/>
        <w:rPr>
          <w:rFonts w:ascii="Arial" w:hAnsi="Arial" w:cs="Arial"/>
          <w:sz w:val="20"/>
          <w:szCs w:val="20"/>
        </w:rPr>
      </w:pPr>
    </w:p>
    <w:p w14:paraId="7EE13D1F"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PRAZOS, LOCAIS, FORMA DE EXECUÇÃO E RECEBIMENTO</w:t>
      </w:r>
    </w:p>
    <w:p w14:paraId="21F2CACB" w14:textId="77777777" w:rsidR="006C5FB3" w:rsidRPr="006C5FB3" w:rsidRDefault="006C5FB3" w:rsidP="006C5FB3">
      <w:pPr>
        <w:spacing w:line="360" w:lineRule="auto"/>
        <w:jc w:val="both"/>
        <w:rPr>
          <w:rFonts w:ascii="Arial" w:hAnsi="Arial" w:cs="Arial"/>
          <w:b/>
          <w:bCs/>
          <w:sz w:val="20"/>
          <w:szCs w:val="20"/>
        </w:rPr>
      </w:pPr>
      <w:r w:rsidRPr="006C5FB3">
        <w:rPr>
          <w:rFonts w:ascii="Arial" w:hAnsi="Arial" w:cs="Arial"/>
          <w:b/>
          <w:bCs/>
          <w:sz w:val="20"/>
          <w:szCs w:val="20"/>
        </w:rPr>
        <w:t>Prazo de entrega/ execução: </w:t>
      </w:r>
      <w:r w:rsidRPr="006C5FB3">
        <w:rPr>
          <w:rFonts w:ascii="Arial" w:hAnsi="Arial" w:cs="Arial"/>
          <w:sz w:val="20"/>
          <w:szCs w:val="20"/>
        </w:rPr>
        <w:t>Conforme a demanda administrativa previamente planejada conforme cronograma sendo contados a partir da emissão da Ordem de Serviço pela unidade requisitante. </w:t>
      </w:r>
    </w:p>
    <w:p w14:paraId="7A5AA363"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Os serviços serão recebidos provisoriamente, para efeito de posterior verificação de sua conformidade com as especificações constantes neste Termo de Referência e na proposta.</w:t>
      </w:r>
    </w:p>
    <w:p w14:paraId="023AFE69" w14:textId="77777777"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Os serviços poderão ser rejeitados, no todo ou em parte, quando em desacordo com as especificações constantes neste Termo de Referência e na proposta, devendo ser reparados, sem prejuízo da aplicação das penalidades.</w:t>
      </w:r>
    </w:p>
    <w:p w14:paraId="2C3EB5EC" w14:textId="77777777" w:rsidR="006C5FB3" w:rsidRPr="006C5FB3" w:rsidRDefault="006C5FB3" w:rsidP="006C5FB3">
      <w:pPr>
        <w:spacing w:line="360" w:lineRule="auto"/>
        <w:jc w:val="both"/>
        <w:rPr>
          <w:rFonts w:ascii="Arial" w:hAnsi="Arial" w:cs="Arial"/>
          <w:b/>
          <w:bCs/>
          <w:sz w:val="20"/>
          <w:szCs w:val="20"/>
        </w:rPr>
      </w:pPr>
    </w:p>
    <w:p w14:paraId="34E24848" w14:textId="4ACF30C4" w:rsidR="006C5FB3" w:rsidRPr="006C5FB3" w:rsidRDefault="006C5FB3" w:rsidP="006C5FB3">
      <w:pPr>
        <w:spacing w:line="360" w:lineRule="auto"/>
        <w:jc w:val="both"/>
        <w:rPr>
          <w:rFonts w:ascii="Arial" w:hAnsi="Arial" w:cs="Arial"/>
          <w:sz w:val="20"/>
          <w:szCs w:val="20"/>
        </w:rPr>
      </w:pPr>
      <w:r w:rsidRPr="006C5FB3">
        <w:rPr>
          <w:rFonts w:ascii="Arial" w:hAnsi="Arial" w:cs="Arial"/>
          <w:sz w:val="20"/>
          <w:szCs w:val="20"/>
        </w:rPr>
        <w:t>Marilândia do Sul, PR, 25 de setembro de 2026</w:t>
      </w:r>
      <w:r>
        <w:rPr>
          <w:rFonts w:ascii="Arial" w:hAnsi="Arial" w:cs="Arial"/>
          <w:sz w:val="20"/>
          <w:szCs w:val="20"/>
        </w:rPr>
        <w:t>.</w:t>
      </w:r>
    </w:p>
    <w:p w14:paraId="67FBB8D0" w14:textId="77777777" w:rsidR="006C5FB3" w:rsidRPr="006C5FB3" w:rsidRDefault="006C5FB3" w:rsidP="006C5FB3">
      <w:pPr>
        <w:spacing w:line="360" w:lineRule="auto"/>
        <w:jc w:val="both"/>
        <w:rPr>
          <w:rFonts w:ascii="Arial" w:hAnsi="Arial" w:cs="Arial"/>
          <w:b/>
          <w:bCs/>
          <w:sz w:val="20"/>
          <w:szCs w:val="20"/>
        </w:rPr>
      </w:pPr>
    </w:p>
    <w:p w14:paraId="3EE5C644" w14:textId="77777777" w:rsidR="006C5FB3" w:rsidRPr="006C5FB3" w:rsidRDefault="006C5FB3" w:rsidP="006C5FB3">
      <w:pPr>
        <w:jc w:val="center"/>
        <w:rPr>
          <w:rFonts w:ascii="Arial" w:hAnsi="Arial" w:cs="Arial"/>
          <w:sz w:val="20"/>
          <w:szCs w:val="20"/>
        </w:rPr>
      </w:pPr>
    </w:p>
    <w:p w14:paraId="47FA1714" w14:textId="0FF3FF5D" w:rsidR="006C5FB3" w:rsidRPr="006C5FB3" w:rsidRDefault="006C5FB3" w:rsidP="006C5FB3">
      <w:pPr>
        <w:jc w:val="center"/>
        <w:rPr>
          <w:rFonts w:ascii="Arial" w:hAnsi="Arial" w:cs="Arial"/>
          <w:b/>
          <w:bCs/>
          <w:sz w:val="20"/>
          <w:szCs w:val="20"/>
        </w:rPr>
      </w:pPr>
      <w:r w:rsidRPr="006C5FB3">
        <w:rPr>
          <w:rFonts w:ascii="Arial" w:hAnsi="Arial" w:cs="Arial"/>
          <w:sz w:val="20"/>
          <w:szCs w:val="20"/>
        </w:rPr>
        <w:t>_____documento assinado no original____</w:t>
      </w:r>
    </w:p>
    <w:p w14:paraId="60543BAC" w14:textId="77777777" w:rsidR="006C5FB3" w:rsidRPr="006C5FB3" w:rsidRDefault="006C5FB3" w:rsidP="006C5FB3">
      <w:pPr>
        <w:jc w:val="center"/>
        <w:rPr>
          <w:rFonts w:ascii="Arial" w:hAnsi="Arial" w:cs="Arial"/>
          <w:b/>
          <w:bCs/>
          <w:sz w:val="20"/>
          <w:szCs w:val="20"/>
        </w:rPr>
      </w:pPr>
      <w:r w:rsidRPr="006C5FB3">
        <w:rPr>
          <w:rFonts w:ascii="Arial" w:hAnsi="Arial" w:cs="Arial"/>
          <w:b/>
          <w:bCs/>
          <w:sz w:val="20"/>
          <w:szCs w:val="20"/>
        </w:rPr>
        <w:t>Emilly Thamara Bueno Borges</w:t>
      </w:r>
    </w:p>
    <w:p w14:paraId="1A82146C" w14:textId="77777777" w:rsidR="006C5FB3" w:rsidRPr="006C5FB3" w:rsidRDefault="006C5FB3" w:rsidP="006C5FB3">
      <w:pPr>
        <w:jc w:val="center"/>
        <w:rPr>
          <w:rFonts w:ascii="Arial" w:hAnsi="Arial" w:cs="Arial"/>
          <w:sz w:val="20"/>
          <w:szCs w:val="20"/>
        </w:rPr>
      </w:pPr>
      <w:r w:rsidRPr="006C5FB3">
        <w:rPr>
          <w:rFonts w:ascii="Arial" w:hAnsi="Arial" w:cs="Arial"/>
          <w:sz w:val="20"/>
          <w:szCs w:val="20"/>
        </w:rPr>
        <w:t>Secretária Municipal de Assistência Social</w:t>
      </w:r>
    </w:p>
    <w:p w14:paraId="6FB146A4" w14:textId="77777777" w:rsidR="00681F90" w:rsidRPr="006C5FB3" w:rsidRDefault="00681F90" w:rsidP="00681F90">
      <w:pPr>
        <w:pStyle w:val="Nivel3"/>
        <w:numPr>
          <w:ilvl w:val="0"/>
          <w:numId w:val="0"/>
        </w:numPr>
        <w:spacing w:line="240" w:lineRule="auto"/>
        <w:rPr>
          <w:rFonts w:eastAsia="Times New Roman"/>
          <w:color w:val="auto"/>
        </w:rPr>
      </w:pPr>
    </w:p>
    <w:p w14:paraId="7EEFFA5C" w14:textId="77777777" w:rsidR="00681F90" w:rsidRDefault="00681F90" w:rsidP="00681F90">
      <w:pPr>
        <w:pStyle w:val="Nivel3"/>
        <w:numPr>
          <w:ilvl w:val="0"/>
          <w:numId w:val="0"/>
        </w:numPr>
        <w:spacing w:line="240" w:lineRule="auto"/>
        <w:rPr>
          <w:rFonts w:eastAsia="Times New Roman"/>
          <w:color w:val="auto"/>
        </w:rPr>
      </w:pPr>
    </w:p>
    <w:p w14:paraId="7ECD9C0D" w14:textId="77777777" w:rsidR="00D67CB8" w:rsidRDefault="00D67CB8" w:rsidP="00681F90">
      <w:pPr>
        <w:pStyle w:val="Nivel3"/>
        <w:numPr>
          <w:ilvl w:val="0"/>
          <w:numId w:val="0"/>
        </w:numPr>
        <w:spacing w:line="240" w:lineRule="auto"/>
        <w:rPr>
          <w:rFonts w:eastAsia="Times New Roman"/>
          <w:color w:val="auto"/>
        </w:rPr>
      </w:pPr>
    </w:p>
    <w:p w14:paraId="6B0EC84D" w14:textId="77777777" w:rsidR="00D67CB8" w:rsidRDefault="00D67CB8" w:rsidP="00681F90">
      <w:pPr>
        <w:pStyle w:val="Nivel3"/>
        <w:numPr>
          <w:ilvl w:val="0"/>
          <w:numId w:val="0"/>
        </w:numPr>
        <w:spacing w:line="240" w:lineRule="auto"/>
        <w:rPr>
          <w:rFonts w:eastAsia="Times New Roman"/>
          <w:color w:val="auto"/>
        </w:rPr>
      </w:pPr>
    </w:p>
    <w:p w14:paraId="776A392B" w14:textId="77777777" w:rsidR="00D67CB8" w:rsidRDefault="00D67CB8" w:rsidP="00681F90">
      <w:pPr>
        <w:pStyle w:val="Nivel3"/>
        <w:numPr>
          <w:ilvl w:val="0"/>
          <w:numId w:val="0"/>
        </w:numPr>
        <w:spacing w:line="240" w:lineRule="auto"/>
        <w:rPr>
          <w:rFonts w:eastAsia="Times New Roman"/>
          <w:color w:val="auto"/>
        </w:rPr>
      </w:pPr>
    </w:p>
    <w:p w14:paraId="07B9A14D" w14:textId="77777777" w:rsidR="00D67CB8" w:rsidRDefault="00D67CB8" w:rsidP="00681F90">
      <w:pPr>
        <w:pStyle w:val="Nivel3"/>
        <w:numPr>
          <w:ilvl w:val="0"/>
          <w:numId w:val="0"/>
        </w:numPr>
        <w:spacing w:line="240" w:lineRule="auto"/>
        <w:rPr>
          <w:rFonts w:eastAsia="Times New Roman"/>
          <w:color w:val="auto"/>
        </w:rPr>
      </w:pPr>
    </w:p>
    <w:p w14:paraId="56F6B89D" w14:textId="77777777" w:rsidR="00D67CB8" w:rsidRDefault="00D67CB8" w:rsidP="00681F90">
      <w:pPr>
        <w:pStyle w:val="Nivel3"/>
        <w:numPr>
          <w:ilvl w:val="0"/>
          <w:numId w:val="0"/>
        </w:numPr>
        <w:spacing w:line="240" w:lineRule="auto"/>
        <w:rPr>
          <w:rFonts w:eastAsia="Times New Roman"/>
          <w:color w:val="auto"/>
        </w:rPr>
      </w:pPr>
    </w:p>
    <w:p w14:paraId="0B630F60" w14:textId="77777777" w:rsidR="00D67CB8" w:rsidRDefault="00D67CB8" w:rsidP="00681F90">
      <w:pPr>
        <w:pStyle w:val="Nivel3"/>
        <w:numPr>
          <w:ilvl w:val="0"/>
          <w:numId w:val="0"/>
        </w:numPr>
        <w:spacing w:line="240" w:lineRule="auto"/>
        <w:rPr>
          <w:rFonts w:eastAsia="Times New Roman"/>
          <w:color w:val="auto"/>
        </w:rPr>
      </w:pPr>
    </w:p>
    <w:p w14:paraId="5AD5A7E2" w14:textId="77777777" w:rsidR="00D67CB8" w:rsidRDefault="00D67CB8" w:rsidP="00681F90">
      <w:pPr>
        <w:pStyle w:val="Nivel3"/>
        <w:numPr>
          <w:ilvl w:val="0"/>
          <w:numId w:val="0"/>
        </w:numPr>
        <w:spacing w:line="240" w:lineRule="auto"/>
        <w:rPr>
          <w:rFonts w:eastAsia="Times New Roman"/>
          <w:color w:val="auto"/>
        </w:rPr>
      </w:pPr>
    </w:p>
    <w:p w14:paraId="29F2D87B" w14:textId="77777777" w:rsidR="00D67CB8" w:rsidRDefault="00D67CB8" w:rsidP="00681F90">
      <w:pPr>
        <w:pStyle w:val="Nivel3"/>
        <w:numPr>
          <w:ilvl w:val="0"/>
          <w:numId w:val="0"/>
        </w:numPr>
        <w:spacing w:line="240" w:lineRule="auto"/>
        <w:rPr>
          <w:rFonts w:eastAsia="Times New Roman"/>
          <w:color w:val="auto"/>
        </w:rPr>
      </w:pPr>
    </w:p>
    <w:p w14:paraId="4A5AE9EB" w14:textId="77777777" w:rsidR="00D67CB8" w:rsidRDefault="00D67CB8" w:rsidP="00681F90">
      <w:pPr>
        <w:pStyle w:val="Nivel3"/>
        <w:numPr>
          <w:ilvl w:val="0"/>
          <w:numId w:val="0"/>
        </w:numPr>
        <w:spacing w:line="240" w:lineRule="auto"/>
        <w:rPr>
          <w:rFonts w:eastAsia="Times New Roman"/>
          <w:color w:val="auto"/>
        </w:rPr>
      </w:pPr>
    </w:p>
    <w:p w14:paraId="642792D1" w14:textId="77777777" w:rsidR="00D67CB8" w:rsidRDefault="00D67CB8" w:rsidP="00681F90">
      <w:pPr>
        <w:pStyle w:val="Nivel3"/>
        <w:numPr>
          <w:ilvl w:val="0"/>
          <w:numId w:val="0"/>
        </w:numPr>
        <w:spacing w:line="240" w:lineRule="auto"/>
        <w:rPr>
          <w:rFonts w:eastAsia="Times New Roman"/>
          <w:color w:val="auto"/>
        </w:rPr>
      </w:pPr>
    </w:p>
    <w:p w14:paraId="1E92A84F" w14:textId="77777777" w:rsidR="00D67CB8" w:rsidRDefault="00D67CB8" w:rsidP="00681F90">
      <w:pPr>
        <w:pStyle w:val="Nivel3"/>
        <w:numPr>
          <w:ilvl w:val="0"/>
          <w:numId w:val="0"/>
        </w:numPr>
        <w:spacing w:line="240" w:lineRule="auto"/>
        <w:rPr>
          <w:rFonts w:eastAsia="Times New Roman"/>
          <w:color w:val="auto"/>
        </w:rPr>
      </w:pPr>
    </w:p>
    <w:p w14:paraId="5A17C54B" w14:textId="77777777" w:rsidR="00D67CB8" w:rsidRDefault="00D67CB8" w:rsidP="00681F90">
      <w:pPr>
        <w:pStyle w:val="Nivel3"/>
        <w:numPr>
          <w:ilvl w:val="0"/>
          <w:numId w:val="0"/>
        </w:numPr>
        <w:spacing w:line="240" w:lineRule="auto"/>
        <w:rPr>
          <w:rFonts w:eastAsia="Times New Roman"/>
          <w:color w:val="auto"/>
        </w:rPr>
      </w:pPr>
    </w:p>
    <w:p w14:paraId="54B0E986" w14:textId="77777777" w:rsidR="00D67CB8" w:rsidRDefault="00D67CB8" w:rsidP="00681F90">
      <w:pPr>
        <w:pStyle w:val="Nivel3"/>
        <w:numPr>
          <w:ilvl w:val="0"/>
          <w:numId w:val="0"/>
        </w:numPr>
        <w:spacing w:line="240" w:lineRule="auto"/>
        <w:rPr>
          <w:rFonts w:eastAsia="Times New Roman"/>
          <w:color w:val="auto"/>
        </w:rPr>
      </w:pPr>
    </w:p>
    <w:p w14:paraId="1E81868A" w14:textId="77777777" w:rsidR="00D67CB8" w:rsidRDefault="00D67CB8" w:rsidP="00681F90">
      <w:pPr>
        <w:pStyle w:val="Nivel3"/>
        <w:numPr>
          <w:ilvl w:val="0"/>
          <w:numId w:val="0"/>
        </w:numPr>
        <w:spacing w:line="240" w:lineRule="auto"/>
        <w:rPr>
          <w:rFonts w:eastAsia="Times New Roman"/>
          <w:color w:val="auto"/>
        </w:rPr>
      </w:pPr>
    </w:p>
    <w:p w14:paraId="06578229" w14:textId="77777777" w:rsidR="00D67CB8" w:rsidRDefault="00D67CB8" w:rsidP="00681F90">
      <w:pPr>
        <w:pStyle w:val="Nivel3"/>
        <w:numPr>
          <w:ilvl w:val="0"/>
          <w:numId w:val="0"/>
        </w:numPr>
        <w:spacing w:line="240" w:lineRule="auto"/>
        <w:rPr>
          <w:rFonts w:eastAsia="Times New Roman"/>
          <w:color w:val="auto"/>
        </w:rPr>
      </w:pPr>
    </w:p>
    <w:p w14:paraId="3C67B023" w14:textId="77777777" w:rsidR="00D67CB8" w:rsidRDefault="00D67CB8" w:rsidP="00681F90">
      <w:pPr>
        <w:pStyle w:val="Nivel3"/>
        <w:numPr>
          <w:ilvl w:val="0"/>
          <w:numId w:val="0"/>
        </w:numPr>
        <w:spacing w:line="240" w:lineRule="auto"/>
        <w:rPr>
          <w:rFonts w:eastAsia="Times New Roman"/>
          <w:color w:val="auto"/>
        </w:rPr>
      </w:pPr>
    </w:p>
    <w:p w14:paraId="79836CCE" w14:textId="77777777" w:rsidR="00D67CB8" w:rsidRPr="006C5FB3" w:rsidRDefault="00D67CB8" w:rsidP="00681F90">
      <w:pPr>
        <w:pStyle w:val="Nivel3"/>
        <w:numPr>
          <w:ilvl w:val="0"/>
          <w:numId w:val="0"/>
        </w:numPr>
        <w:spacing w:line="240" w:lineRule="auto"/>
        <w:rPr>
          <w:rFonts w:eastAsia="Times New Roman"/>
          <w:color w:val="auto"/>
        </w:rPr>
      </w:pPr>
    </w:p>
    <w:bookmarkEnd w:id="16"/>
    <w:p w14:paraId="57649421" w14:textId="77777777" w:rsidR="00681F90" w:rsidRPr="006C5FB3" w:rsidRDefault="00681F90" w:rsidP="00681F90">
      <w:pPr>
        <w:spacing w:before="120" w:after="120"/>
        <w:jc w:val="center"/>
        <w:rPr>
          <w:rFonts w:ascii="Arial" w:hAnsi="Arial" w:cs="Arial"/>
          <w:b/>
          <w:bCs/>
          <w:sz w:val="20"/>
          <w:szCs w:val="20"/>
          <w:highlight w:val="green"/>
        </w:rPr>
      </w:pPr>
    </w:p>
    <w:p w14:paraId="4893A7CE" w14:textId="77777777" w:rsidR="00681F90" w:rsidRPr="006C5FB3" w:rsidRDefault="00681F90" w:rsidP="00681F90">
      <w:pPr>
        <w:spacing w:before="120" w:after="120"/>
        <w:jc w:val="center"/>
        <w:rPr>
          <w:rFonts w:ascii="Arial" w:hAnsi="Arial" w:cs="Arial"/>
          <w:b/>
          <w:bCs/>
          <w:sz w:val="20"/>
          <w:szCs w:val="20"/>
        </w:rPr>
      </w:pPr>
      <w:r w:rsidRPr="006C5FB3">
        <w:rPr>
          <w:rFonts w:ascii="Arial" w:hAnsi="Arial" w:cs="Arial"/>
          <w:b/>
          <w:bCs/>
          <w:sz w:val="20"/>
          <w:szCs w:val="20"/>
        </w:rPr>
        <w:lastRenderedPageBreak/>
        <w:t>ANEXO III - Minuta do Termo de Contrato</w:t>
      </w:r>
    </w:p>
    <w:p w14:paraId="6399604D" w14:textId="77777777" w:rsidR="00681F90" w:rsidRPr="006C5FB3" w:rsidRDefault="00681F90" w:rsidP="00681F90">
      <w:pPr>
        <w:spacing w:before="120" w:after="120"/>
        <w:ind w:left="5103"/>
        <w:jc w:val="center"/>
        <w:rPr>
          <w:rFonts w:ascii="Arial" w:hAnsi="Arial" w:cs="Arial"/>
          <w:b/>
          <w:bCs/>
          <w:sz w:val="20"/>
          <w:szCs w:val="20"/>
        </w:rPr>
      </w:pPr>
    </w:p>
    <w:p w14:paraId="0E105B58" w14:textId="77777777" w:rsidR="00681F90" w:rsidRPr="006C5FB3" w:rsidRDefault="00681F90" w:rsidP="00681F90">
      <w:pPr>
        <w:spacing w:before="120" w:after="120"/>
        <w:ind w:left="5103"/>
        <w:jc w:val="both"/>
        <w:rPr>
          <w:rFonts w:ascii="Arial" w:hAnsi="Arial" w:cs="Arial"/>
          <w:b/>
          <w:bCs/>
          <w:sz w:val="20"/>
          <w:szCs w:val="20"/>
        </w:rPr>
      </w:pPr>
      <w:r w:rsidRPr="006C5FB3">
        <w:rPr>
          <w:rFonts w:ascii="Arial" w:hAnsi="Arial" w:cs="Arial"/>
          <w:b/>
          <w:bCs/>
          <w:sz w:val="20"/>
          <w:szCs w:val="20"/>
        </w:rPr>
        <w:t>CONTRATO ADMINISTRATIVO Nº ......../......., QUE FAZEM ENTRE SI O MUNICÍPIO DE MARILÂNDIA DO SUL, E A EMPRESA .............................................................</w:t>
      </w:r>
    </w:p>
    <w:p w14:paraId="248CEBA1" w14:textId="77777777" w:rsidR="00681F90" w:rsidRPr="006C5FB3" w:rsidRDefault="00681F90" w:rsidP="00681F90">
      <w:pPr>
        <w:spacing w:before="120" w:after="120"/>
        <w:ind w:left="5103"/>
        <w:jc w:val="both"/>
        <w:rPr>
          <w:rFonts w:ascii="Arial" w:hAnsi="Arial" w:cs="Arial"/>
          <w:b/>
          <w:bCs/>
          <w:sz w:val="20"/>
          <w:szCs w:val="20"/>
        </w:rPr>
      </w:pPr>
    </w:p>
    <w:p w14:paraId="4D383CDB" w14:textId="77777777" w:rsidR="00681F90" w:rsidRPr="006C5FB3" w:rsidRDefault="00681F90" w:rsidP="00681F90">
      <w:pPr>
        <w:spacing w:before="120" w:after="120"/>
        <w:jc w:val="both"/>
        <w:rPr>
          <w:rFonts w:ascii="Arial" w:eastAsia="Arial" w:hAnsi="Arial" w:cs="Arial"/>
          <w:sz w:val="20"/>
          <w:szCs w:val="20"/>
        </w:rPr>
      </w:pPr>
      <w:r w:rsidRPr="006C5FB3">
        <w:rPr>
          <w:rFonts w:ascii="Arial" w:eastAsia="Arial" w:hAnsi="Arial" w:cs="Arial"/>
          <w:sz w:val="20"/>
          <w:szCs w:val="20"/>
        </w:rPr>
        <w:t>De um lado a</w:t>
      </w:r>
      <w:r w:rsidRPr="006C5FB3">
        <w:rPr>
          <w:rFonts w:ascii="Arial" w:eastAsia="Arial" w:hAnsi="Arial" w:cs="Arial"/>
          <w:b/>
          <w:bCs/>
          <w:sz w:val="20"/>
          <w:szCs w:val="20"/>
        </w:rPr>
        <w:t xml:space="preserve"> PREFEITURA DE MARILÂNDIA DO SUL</w:t>
      </w:r>
      <w:r w:rsidRPr="006C5FB3">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6C5FB3">
        <w:rPr>
          <w:rFonts w:ascii="Arial" w:eastAsia="Arial" w:hAnsi="Arial" w:cs="Arial"/>
          <w:b/>
          <w:bCs/>
          <w:sz w:val="20"/>
          <w:szCs w:val="20"/>
        </w:rPr>
        <w:t>....................................................</w:t>
      </w:r>
      <w:r w:rsidRPr="006C5FB3">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46" w:history="1">
        <w:r w:rsidRPr="006C5FB3">
          <w:rPr>
            <w:rStyle w:val="Hyperlink"/>
            <w:rFonts w:ascii="Arial" w:eastAsia="Arial" w:hAnsi="Arial" w:cs="Arial"/>
            <w:color w:val="auto"/>
            <w:sz w:val="20"/>
            <w:szCs w:val="20"/>
            <w:u w:val="none"/>
          </w:rPr>
          <w:t>Lei nº. 14.133, de 1º de abril de 2021</w:t>
        </w:r>
      </w:hyperlink>
      <w:r w:rsidRPr="006C5FB3">
        <w:rPr>
          <w:rFonts w:ascii="Arial" w:eastAsia="Arial" w:hAnsi="Arial" w:cs="Arial"/>
          <w:sz w:val="20"/>
          <w:szCs w:val="20"/>
        </w:rPr>
        <w:t>, e demais legislação aplicável, celebram o presente Termo de Contrato, decorrente do Pregão Eletrônico nº. ........../..........., mediante as cláusulas e condições a seguir enunciadas.</w:t>
      </w:r>
    </w:p>
    <w:p w14:paraId="01836E56" w14:textId="77777777" w:rsidR="00681F90" w:rsidRPr="006C5FB3" w:rsidRDefault="00681F90" w:rsidP="00681F90">
      <w:pPr>
        <w:spacing w:before="120" w:after="120"/>
        <w:jc w:val="both"/>
        <w:rPr>
          <w:rFonts w:ascii="Arial" w:eastAsia="Arial" w:hAnsi="Arial" w:cs="Arial"/>
          <w:sz w:val="20"/>
          <w:szCs w:val="20"/>
        </w:rPr>
      </w:pPr>
      <w:r w:rsidRPr="006C5FB3">
        <w:rPr>
          <w:rFonts w:ascii="Arial" w:eastAsia="Arial" w:hAnsi="Arial" w:cs="Arial"/>
          <w:b/>
          <w:bCs/>
          <w:sz w:val="20"/>
          <w:szCs w:val="20"/>
        </w:rPr>
        <w:t>1.CLAUSULA PRIMEIRA - DO OBJETO</w:t>
      </w:r>
      <w:r w:rsidRPr="006C5FB3">
        <w:rPr>
          <w:rFonts w:ascii="Arial" w:eastAsia="Arial" w:hAnsi="Arial" w:cs="Arial"/>
          <w:sz w:val="20"/>
          <w:szCs w:val="20"/>
        </w:rPr>
        <w:t xml:space="preserve"> (art. 92, I e II, da Lei Federal nº. 14.133, de 2021)</w:t>
      </w:r>
    </w:p>
    <w:p w14:paraId="09058D32" w14:textId="11CD194A" w:rsidR="00681F90" w:rsidRPr="006C5FB3" w:rsidRDefault="00681F90" w:rsidP="00FC1050">
      <w:pPr>
        <w:pStyle w:val="PargrafodaLista"/>
        <w:numPr>
          <w:ilvl w:val="1"/>
          <w:numId w:val="12"/>
        </w:numPr>
        <w:tabs>
          <w:tab w:val="left" w:pos="709"/>
          <w:tab w:val="left" w:pos="851"/>
        </w:tabs>
        <w:spacing w:before="120" w:after="120"/>
        <w:ind w:left="0" w:firstLine="0"/>
        <w:jc w:val="both"/>
        <w:rPr>
          <w:rFonts w:ascii="Arial" w:eastAsia="Arial" w:hAnsi="Arial" w:cs="Arial"/>
          <w:b/>
          <w:bCs/>
          <w:sz w:val="20"/>
          <w:szCs w:val="20"/>
        </w:rPr>
      </w:pPr>
      <w:r w:rsidRPr="006C5FB3">
        <w:rPr>
          <w:rFonts w:ascii="Arial" w:eastAsia="Arial" w:hAnsi="Arial" w:cs="Arial"/>
          <w:sz w:val="20"/>
          <w:szCs w:val="20"/>
          <w:highlight w:val="yellow"/>
        </w:rPr>
        <w:t xml:space="preserve">O objeto do presente instrumento é a </w:t>
      </w:r>
      <w:r w:rsidR="00A97F04" w:rsidRPr="006C5FB3">
        <w:rPr>
          <w:rFonts w:ascii="Arial" w:eastAsia="Arial" w:hAnsi="Arial" w:cs="Arial"/>
          <w:sz w:val="20"/>
          <w:szCs w:val="20"/>
        </w:rPr>
        <w:t>1.1.</w:t>
      </w:r>
      <w:r w:rsidR="00A97F04" w:rsidRPr="006C5FB3">
        <w:rPr>
          <w:rFonts w:ascii="Arial" w:eastAsia="Arial" w:hAnsi="Arial" w:cs="Arial"/>
          <w:sz w:val="20"/>
          <w:szCs w:val="20"/>
        </w:rPr>
        <w:tab/>
        <w:t>Contratação de empresa especializada em agenciamento de viagens e turismo para fornecimento de pacote turístico completo, incluindo hospedagem, passeios turísticos, refeições e demais serviços correlatos, destinado à realização de viagem do Grupo de pessoas Idosas integrantes do Serviço de Convivência e Fortalecimento de Vínculos da Secretaria Municipal de Assistência Social de Marilândia do Sul/PR.</w:t>
      </w:r>
    </w:p>
    <w:p w14:paraId="3506638F" w14:textId="044FD552" w:rsidR="00681F90" w:rsidRPr="006C5FB3" w:rsidRDefault="00681F90" w:rsidP="00681F90">
      <w:pPr>
        <w:pStyle w:val="PargrafodaLista"/>
        <w:tabs>
          <w:tab w:val="left" w:pos="709"/>
          <w:tab w:val="left" w:pos="851"/>
        </w:tabs>
        <w:spacing w:before="120" w:after="120"/>
        <w:ind w:left="0"/>
        <w:jc w:val="both"/>
        <w:rPr>
          <w:rFonts w:ascii="Arial" w:eastAsia="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681F90" w:rsidRPr="006C5FB3" w14:paraId="548DCE88" w14:textId="77777777" w:rsidTr="007135B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64378" w14:textId="77777777" w:rsidR="00681F90" w:rsidRPr="006C5FB3" w:rsidRDefault="00681F90" w:rsidP="007135B4">
            <w:pPr>
              <w:widowControl w:val="0"/>
              <w:suppressAutoHyphens/>
              <w:spacing w:before="120" w:after="120"/>
              <w:jc w:val="both"/>
              <w:rPr>
                <w:rFonts w:ascii="Arial" w:eastAsia="Arial" w:hAnsi="Arial" w:cs="Arial"/>
                <w:b/>
                <w:bCs/>
                <w:color w:val="000000"/>
                <w:sz w:val="20"/>
                <w:szCs w:val="20"/>
              </w:rPr>
            </w:pPr>
            <w:r w:rsidRPr="006C5FB3">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744F9"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r w:rsidRPr="006C5FB3">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DD5AF"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r w:rsidRPr="006C5FB3">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B4A28" w14:textId="77777777" w:rsidR="00681F90" w:rsidRPr="006C5FB3" w:rsidRDefault="00681F90" w:rsidP="007135B4">
            <w:pPr>
              <w:widowControl w:val="0"/>
              <w:suppressAutoHyphens/>
              <w:spacing w:before="120" w:after="120"/>
              <w:jc w:val="both"/>
              <w:rPr>
                <w:rFonts w:ascii="Arial" w:eastAsia="Arial" w:hAnsi="Arial" w:cs="Arial"/>
                <w:b/>
                <w:bCs/>
                <w:sz w:val="20"/>
                <w:szCs w:val="20"/>
              </w:rPr>
            </w:pPr>
            <w:r w:rsidRPr="006C5FB3">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8A11F" w14:textId="77777777" w:rsidR="00681F90" w:rsidRPr="006C5FB3" w:rsidRDefault="00681F90" w:rsidP="007135B4">
            <w:pPr>
              <w:widowControl w:val="0"/>
              <w:suppressAutoHyphens/>
              <w:spacing w:before="120" w:after="120"/>
              <w:jc w:val="both"/>
              <w:rPr>
                <w:rFonts w:ascii="Arial" w:eastAsia="Arial" w:hAnsi="Arial" w:cs="Arial"/>
                <w:b/>
                <w:bCs/>
                <w:sz w:val="20"/>
                <w:szCs w:val="20"/>
              </w:rPr>
            </w:pPr>
            <w:r w:rsidRPr="006C5FB3">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9FA21" w14:textId="77777777" w:rsidR="00681F90" w:rsidRPr="006C5FB3" w:rsidRDefault="00681F90" w:rsidP="007135B4">
            <w:pPr>
              <w:widowControl w:val="0"/>
              <w:suppressAutoHyphens/>
              <w:spacing w:before="120" w:after="120"/>
              <w:jc w:val="both"/>
              <w:rPr>
                <w:rFonts w:ascii="Arial" w:eastAsia="Arial" w:hAnsi="Arial" w:cs="Arial"/>
                <w:b/>
                <w:bCs/>
                <w:sz w:val="20"/>
                <w:szCs w:val="20"/>
              </w:rPr>
            </w:pPr>
            <w:r w:rsidRPr="006C5FB3">
              <w:rPr>
                <w:rFonts w:ascii="Arial" w:eastAsia="Arial" w:hAnsi="Arial" w:cs="Arial"/>
                <w:b/>
                <w:bCs/>
                <w:sz w:val="20"/>
                <w:szCs w:val="20"/>
              </w:rPr>
              <w:t>VALOR TOTAL</w:t>
            </w:r>
          </w:p>
        </w:tc>
      </w:tr>
      <w:tr w:rsidR="00681F90" w:rsidRPr="006C5FB3" w14:paraId="48B40F9F" w14:textId="77777777" w:rsidTr="007135B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90BB3" w14:textId="77777777" w:rsidR="00681F90" w:rsidRPr="006C5FB3" w:rsidRDefault="00681F90" w:rsidP="007135B4">
            <w:pPr>
              <w:widowControl w:val="0"/>
              <w:suppressAutoHyphens/>
              <w:spacing w:before="120" w:after="120"/>
              <w:jc w:val="both"/>
              <w:rPr>
                <w:rFonts w:ascii="Arial" w:eastAsia="Arial" w:hAnsi="Arial" w:cs="Arial"/>
                <w:b/>
                <w:bCs/>
                <w:color w:val="000000"/>
                <w:sz w:val="20"/>
                <w:szCs w:val="20"/>
              </w:rPr>
            </w:pPr>
            <w:r w:rsidRPr="006C5FB3">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921"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4FE6D"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19AD3"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D7AFA"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39912"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p>
        </w:tc>
      </w:tr>
      <w:tr w:rsidR="00681F90" w:rsidRPr="006C5FB3" w14:paraId="1D1656F3" w14:textId="77777777" w:rsidTr="007135B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81690" w14:textId="77777777" w:rsidR="00681F90" w:rsidRPr="006C5FB3" w:rsidRDefault="00681F90" w:rsidP="007135B4">
            <w:pPr>
              <w:widowControl w:val="0"/>
              <w:suppressAutoHyphens/>
              <w:spacing w:before="120" w:after="120"/>
              <w:jc w:val="both"/>
              <w:rPr>
                <w:rFonts w:ascii="Arial" w:eastAsia="Arial" w:hAnsi="Arial" w:cs="Arial"/>
                <w:color w:val="000000"/>
                <w:sz w:val="20"/>
                <w:szCs w:val="20"/>
              </w:rPr>
            </w:pPr>
            <w:r w:rsidRPr="006C5FB3">
              <w:rPr>
                <w:rFonts w:ascii="Arial" w:eastAsia="Arial" w:hAnsi="Arial" w:cs="Arial"/>
                <w:b/>
                <w:bCs/>
                <w:color w:val="000000"/>
                <w:sz w:val="20"/>
                <w:szCs w:val="20"/>
                <w:u w:val="single"/>
              </w:rPr>
              <w:t>VALOR TOTAL CONTRATADO DE R$ ..............</w:t>
            </w:r>
          </w:p>
        </w:tc>
      </w:tr>
    </w:tbl>
    <w:p w14:paraId="7D126A70" w14:textId="77777777" w:rsidR="00681F90" w:rsidRPr="006C5FB3" w:rsidRDefault="00681F90" w:rsidP="00681F90">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6C5FB3">
        <w:rPr>
          <w:rFonts w:ascii="Arial" w:eastAsia="Arial" w:hAnsi="Arial" w:cs="Arial"/>
          <w:sz w:val="20"/>
          <w:szCs w:val="20"/>
        </w:rPr>
        <w:t>Vinculam esta contratação, independente de transcrição:</w:t>
      </w:r>
    </w:p>
    <w:p w14:paraId="468A3370" w14:textId="77777777" w:rsidR="00681F90" w:rsidRPr="0069228F" w:rsidRDefault="00681F90" w:rsidP="00681F90">
      <w:pPr>
        <w:pStyle w:val="PargrafodaLista"/>
        <w:numPr>
          <w:ilvl w:val="0"/>
          <w:numId w:val="13"/>
        </w:numPr>
        <w:spacing w:before="120" w:after="120"/>
        <w:ind w:left="0" w:firstLine="0"/>
        <w:jc w:val="both"/>
        <w:rPr>
          <w:rFonts w:ascii="Arial" w:eastAsia="Arial" w:hAnsi="Arial" w:cs="Arial"/>
          <w:sz w:val="20"/>
          <w:szCs w:val="20"/>
        </w:rPr>
      </w:pPr>
      <w:r w:rsidRPr="006C5FB3">
        <w:rPr>
          <w:rFonts w:ascii="Arial" w:eastAsia="Arial" w:hAnsi="Arial" w:cs="Arial"/>
          <w:sz w:val="20"/>
          <w:szCs w:val="20"/>
        </w:rPr>
        <w:t xml:space="preserve">O </w:t>
      </w:r>
      <w:r w:rsidRPr="0069228F">
        <w:rPr>
          <w:rFonts w:ascii="Arial" w:eastAsia="Arial" w:hAnsi="Arial" w:cs="Arial"/>
          <w:sz w:val="20"/>
          <w:szCs w:val="20"/>
        </w:rPr>
        <w:t>Edital de Pregão Eletrônico e seus anexos; e,</w:t>
      </w:r>
    </w:p>
    <w:p w14:paraId="3EE42721" w14:textId="77777777" w:rsidR="00681F90" w:rsidRPr="0069228F" w:rsidRDefault="00681F90" w:rsidP="00681F90">
      <w:pPr>
        <w:pStyle w:val="PargrafodaLista"/>
        <w:numPr>
          <w:ilvl w:val="0"/>
          <w:numId w:val="13"/>
        </w:numPr>
        <w:spacing w:before="120" w:after="120"/>
        <w:ind w:left="0" w:firstLine="0"/>
        <w:jc w:val="both"/>
        <w:rPr>
          <w:rFonts w:ascii="Arial" w:eastAsia="Arial" w:hAnsi="Arial" w:cs="Arial"/>
          <w:sz w:val="20"/>
          <w:szCs w:val="20"/>
        </w:rPr>
      </w:pPr>
      <w:r w:rsidRPr="0069228F">
        <w:rPr>
          <w:rFonts w:ascii="Arial" w:eastAsia="Arial" w:hAnsi="Arial" w:cs="Arial"/>
          <w:sz w:val="20"/>
          <w:szCs w:val="20"/>
        </w:rPr>
        <w:t>A proposta do contratado.</w:t>
      </w:r>
    </w:p>
    <w:p w14:paraId="51BDF5DA" w14:textId="46146FC7" w:rsidR="00681F90" w:rsidRPr="006C5FB3" w:rsidRDefault="00681F90" w:rsidP="00681F90">
      <w:pPr>
        <w:pStyle w:val="PargrafodaLista"/>
        <w:spacing w:before="120" w:after="120"/>
        <w:ind w:left="0"/>
        <w:jc w:val="both"/>
        <w:rPr>
          <w:rFonts w:ascii="Arial" w:eastAsia="Arial" w:hAnsi="Arial" w:cs="Arial"/>
          <w:sz w:val="20"/>
          <w:szCs w:val="20"/>
        </w:rPr>
      </w:pPr>
      <w:r w:rsidRPr="0069228F">
        <w:rPr>
          <w:rFonts w:ascii="Arial" w:eastAsia="Arial" w:hAnsi="Arial" w:cs="Arial"/>
          <w:sz w:val="20"/>
          <w:szCs w:val="20"/>
        </w:rPr>
        <w:t xml:space="preserve">1.3 </w:t>
      </w:r>
      <w:r w:rsidRPr="0069228F">
        <w:rPr>
          <w:rFonts w:ascii="Arial" w:eastAsia="Arial" w:hAnsi="Arial" w:cs="Arial"/>
          <w:sz w:val="20"/>
          <w:szCs w:val="20"/>
        </w:rPr>
        <w:tab/>
        <w:t xml:space="preserve">O regime de execução é </w:t>
      </w:r>
      <w:r w:rsidRPr="0069228F">
        <w:rPr>
          <w:rFonts w:ascii="Arial" w:hAnsi="Arial" w:cs="Arial"/>
          <w:sz w:val="20"/>
          <w:szCs w:val="20"/>
        </w:rPr>
        <w:t>de empreitada por preço global</w:t>
      </w:r>
      <w:r w:rsidR="0069228F" w:rsidRPr="0069228F">
        <w:rPr>
          <w:rFonts w:ascii="Arial" w:hAnsi="Arial" w:cs="Arial"/>
          <w:sz w:val="20"/>
          <w:szCs w:val="20"/>
        </w:rPr>
        <w:t>.</w:t>
      </w:r>
    </w:p>
    <w:p w14:paraId="7F8D965D" w14:textId="77777777" w:rsidR="00681F90" w:rsidRPr="006C5FB3" w:rsidRDefault="00681F90" w:rsidP="00681F90">
      <w:pPr>
        <w:pStyle w:val="PargrafodaLista"/>
        <w:spacing w:before="120" w:after="120"/>
        <w:ind w:left="0"/>
        <w:jc w:val="both"/>
        <w:rPr>
          <w:rFonts w:ascii="Arial" w:eastAsia="Arial" w:hAnsi="Arial" w:cs="Arial"/>
          <w:sz w:val="20"/>
          <w:szCs w:val="20"/>
        </w:rPr>
      </w:pPr>
    </w:p>
    <w:p w14:paraId="75CE7CBF" w14:textId="77777777" w:rsidR="00681F90" w:rsidRPr="006C5FB3" w:rsidRDefault="00681F90" w:rsidP="00681F90">
      <w:pPr>
        <w:spacing w:before="120" w:after="120"/>
        <w:jc w:val="both"/>
        <w:rPr>
          <w:rFonts w:ascii="Arial" w:eastAsia="Arial" w:hAnsi="Arial" w:cs="Arial"/>
          <w:sz w:val="20"/>
          <w:szCs w:val="20"/>
        </w:rPr>
      </w:pPr>
      <w:r w:rsidRPr="006C5FB3">
        <w:rPr>
          <w:rFonts w:ascii="Arial" w:eastAsia="Arial" w:hAnsi="Arial" w:cs="Arial"/>
          <w:b/>
          <w:bCs/>
          <w:sz w:val="20"/>
          <w:szCs w:val="20"/>
        </w:rPr>
        <w:t>2.CLAUSULA SEGUNDA - DA VIGÊNCIA</w:t>
      </w:r>
    </w:p>
    <w:p w14:paraId="0D949B1C" w14:textId="77777777" w:rsidR="00681F90" w:rsidRPr="006C5FB3" w:rsidRDefault="00681F90" w:rsidP="00681F90">
      <w:pPr>
        <w:pStyle w:val="Nvel2-Red"/>
        <w:numPr>
          <w:ilvl w:val="1"/>
          <w:numId w:val="23"/>
        </w:numPr>
        <w:spacing w:line="240" w:lineRule="auto"/>
        <w:ind w:left="0" w:firstLine="0"/>
        <w:rPr>
          <w:i w:val="0"/>
          <w:iCs w:val="0"/>
          <w:color w:val="auto"/>
        </w:rPr>
      </w:pPr>
      <w:r w:rsidRPr="006C5FB3">
        <w:rPr>
          <w:i w:val="0"/>
          <w:iCs w:val="0"/>
          <w:color w:val="auto"/>
        </w:rPr>
        <w:t>O prazo de vigência da contratação é de ............., contados do(a) assinatura do contrato.</w:t>
      </w:r>
    </w:p>
    <w:p w14:paraId="190F2E0E" w14:textId="77777777" w:rsidR="00681F90" w:rsidRPr="006C5FB3" w:rsidRDefault="00681F90" w:rsidP="00681F90">
      <w:pPr>
        <w:pStyle w:val="Nvel2-Red"/>
        <w:numPr>
          <w:ilvl w:val="1"/>
          <w:numId w:val="23"/>
        </w:numPr>
        <w:spacing w:line="240" w:lineRule="auto"/>
        <w:ind w:left="0" w:firstLine="0"/>
        <w:rPr>
          <w:i w:val="0"/>
          <w:iCs w:val="0"/>
          <w:color w:val="auto"/>
        </w:rPr>
      </w:pPr>
      <w:r w:rsidRPr="006C5FB3">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666A15B" w14:textId="77777777" w:rsidR="00681F90" w:rsidRPr="006C5FB3" w:rsidRDefault="00681F90" w:rsidP="00681F90">
      <w:pPr>
        <w:pStyle w:val="Nvel2-Red"/>
        <w:numPr>
          <w:ilvl w:val="1"/>
          <w:numId w:val="23"/>
        </w:numPr>
        <w:spacing w:line="240" w:lineRule="auto"/>
        <w:ind w:left="0" w:firstLine="0"/>
        <w:rPr>
          <w:i w:val="0"/>
          <w:iCs w:val="0"/>
          <w:color w:val="auto"/>
        </w:rPr>
      </w:pPr>
      <w:r w:rsidRPr="006C5FB3">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A490AD5" w14:textId="77777777" w:rsidR="00681F90" w:rsidRPr="006C5FB3" w:rsidRDefault="00681F90" w:rsidP="00681F90">
      <w:pPr>
        <w:pStyle w:val="PargrafodaLista"/>
        <w:tabs>
          <w:tab w:val="left" w:pos="567"/>
        </w:tabs>
        <w:ind w:left="0"/>
        <w:jc w:val="both"/>
        <w:rPr>
          <w:rFonts w:ascii="Arial" w:eastAsia="Arial" w:hAnsi="Arial" w:cs="Arial"/>
          <w:sz w:val="20"/>
          <w:szCs w:val="20"/>
        </w:rPr>
      </w:pPr>
      <w:r w:rsidRPr="006C5FB3">
        <w:rPr>
          <w:rFonts w:ascii="Arial" w:hAnsi="Arial" w:cs="Arial"/>
          <w:sz w:val="20"/>
          <w:szCs w:val="20"/>
        </w:rPr>
        <w:t xml:space="preserve">2.3.1 Nos casos de culpa do contratado, </w:t>
      </w:r>
      <w:r w:rsidRPr="006C5FB3">
        <w:rPr>
          <w:rFonts w:ascii="Arial" w:eastAsia="Arial" w:hAnsi="Arial" w:cs="Arial"/>
          <w:sz w:val="20"/>
          <w:szCs w:val="20"/>
        </w:rPr>
        <w:t>ficará ele constituído em mora, sendo-lhe aplicáveis as respectivas sanções administrativas; e poderá a Administração optar pela extinção do contrato.</w:t>
      </w:r>
    </w:p>
    <w:p w14:paraId="3F316113"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lastRenderedPageBreak/>
        <w:t>2.3.2 Se as obrigações não forem cumpridas no prazo estipulado, a vigência ficará prorrogada até a conclusão do objeto, caso em que deverá a Administração providenciar a readequação do cronograma fixado para o contrato.</w:t>
      </w:r>
    </w:p>
    <w:p w14:paraId="6465EB9E" w14:textId="77777777" w:rsidR="00681F90" w:rsidRPr="006C5FB3" w:rsidRDefault="00681F90" w:rsidP="00681F90">
      <w:pPr>
        <w:pStyle w:val="Nvel2-Red"/>
        <w:numPr>
          <w:ilvl w:val="0"/>
          <w:numId w:val="0"/>
        </w:numPr>
        <w:spacing w:line="240" w:lineRule="auto"/>
        <w:rPr>
          <w:i w:val="0"/>
          <w:iCs w:val="0"/>
          <w:color w:val="auto"/>
        </w:rPr>
      </w:pPr>
    </w:p>
    <w:p w14:paraId="350D04CF" w14:textId="77777777" w:rsidR="00681F90" w:rsidRPr="006C5FB3" w:rsidRDefault="00681F90" w:rsidP="00681F90">
      <w:pPr>
        <w:pStyle w:val="Nivel01"/>
        <w:numPr>
          <w:ilvl w:val="0"/>
          <w:numId w:val="0"/>
        </w:numPr>
        <w:spacing w:before="120" w:after="120"/>
        <w:rPr>
          <w:color w:val="FFFFFF" w:themeColor="background1"/>
        </w:rPr>
      </w:pPr>
      <w:r w:rsidRPr="006C5FB3">
        <w:t xml:space="preserve">3.CLÁUSULA TERCEIRA - MODELOS DE EXECUÇÃO E GESTÃO CONTRATUAIS </w:t>
      </w:r>
      <w:r w:rsidRPr="006C5FB3">
        <w:rPr>
          <w:b w:val="0"/>
          <w:bCs w:val="0"/>
        </w:rPr>
        <w:t>(</w:t>
      </w:r>
      <w:hyperlink r:id="rId47" w:anchor="art92" w:history="1">
        <w:r w:rsidRPr="006C5FB3">
          <w:rPr>
            <w:rStyle w:val="Hyperlink"/>
            <w:b w:val="0"/>
            <w:bCs w:val="0"/>
            <w:color w:val="auto"/>
            <w:u w:val="none"/>
          </w:rPr>
          <w:t>art. 92, IV, VII e XVIII)</w:t>
        </w:r>
      </w:hyperlink>
    </w:p>
    <w:p w14:paraId="4F7E4F11" w14:textId="77777777" w:rsidR="00681F90" w:rsidRPr="006C5FB3" w:rsidRDefault="00681F90" w:rsidP="00681F90">
      <w:pPr>
        <w:pStyle w:val="Nivel2"/>
        <w:numPr>
          <w:ilvl w:val="0"/>
          <w:numId w:val="0"/>
        </w:numPr>
        <w:spacing w:line="240" w:lineRule="auto"/>
      </w:pPr>
      <w:r w:rsidRPr="006C5FB3">
        <w:t>3.1. O regime de execução contratual, os modelos de gestão e de execução, assim como os prazos e condições de conclusão, entrega e recebimento do objeto, observação o que constam no Edital e seus anexos.</w:t>
      </w:r>
    </w:p>
    <w:p w14:paraId="3BAC1F29" w14:textId="77777777" w:rsidR="00681F90" w:rsidRPr="006C5FB3" w:rsidRDefault="00681F90" w:rsidP="00681F90">
      <w:pPr>
        <w:pStyle w:val="Nivel2"/>
        <w:numPr>
          <w:ilvl w:val="0"/>
          <w:numId w:val="0"/>
        </w:numPr>
        <w:spacing w:line="240" w:lineRule="auto"/>
      </w:pPr>
    </w:p>
    <w:p w14:paraId="55343585" w14:textId="77777777" w:rsidR="00681F90" w:rsidRPr="006C5FB3" w:rsidRDefault="00681F90" w:rsidP="00681F90">
      <w:pPr>
        <w:pStyle w:val="Nivel01"/>
        <w:numPr>
          <w:ilvl w:val="0"/>
          <w:numId w:val="0"/>
        </w:numPr>
        <w:spacing w:before="120" w:after="120"/>
      </w:pPr>
      <w:r w:rsidRPr="006C5FB3">
        <w:t>4.CLÁUSULA QUARTA - SUBCONTRATAÇÃO</w:t>
      </w:r>
    </w:p>
    <w:p w14:paraId="4EF6100C" w14:textId="77777777" w:rsidR="00681F90" w:rsidRPr="006C5FB3" w:rsidRDefault="00681F90" w:rsidP="00681F90">
      <w:pPr>
        <w:pStyle w:val="Nvel2-Red"/>
        <w:numPr>
          <w:ilvl w:val="0"/>
          <w:numId w:val="0"/>
        </w:numPr>
        <w:spacing w:line="240" w:lineRule="auto"/>
        <w:rPr>
          <w:i w:val="0"/>
          <w:iCs w:val="0"/>
          <w:color w:val="auto"/>
        </w:rPr>
      </w:pPr>
      <w:bookmarkStart w:id="53" w:name="_Hlk219983273"/>
      <w:r w:rsidRPr="006C5FB3">
        <w:rPr>
          <w:i w:val="0"/>
          <w:iCs w:val="0"/>
          <w:color w:val="auto"/>
        </w:rPr>
        <w:t>4.1. Não será admitida a subcontratação do objeto contratual.</w:t>
      </w:r>
    </w:p>
    <w:bookmarkEnd w:id="53"/>
    <w:p w14:paraId="0BCBDA6F" w14:textId="77777777" w:rsidR="00681F90" w:rsidRPr="006C5FB3" w:rsidRDefault="00681F90" w:rsidP="00681F90">
      <w:pPr>
        <w:pStyle w:val="Nvel2-Red"/>
        <w:numPr>
          <w:ilvl w:val="0"/>
          <w:numId w:val="0"/>
        </w:numPr>
        <w:spacing w:line="240" w:lineRule="auto"/>
        <w:rPr>
          <w:i w:val="0"/>
          <w:iCs w:val="0"/>
          <w:color w:val="auto"/>
        </w:rPr>
      </w:pPr>
    </w:p>
    <w:p w14:paraId="26877B83" w14:textId="77777777" w:rsidR="00681F90" w:rsidRPr="006C5FB3" w:rsidRDefault="00681F90" w:rsidP="00681F90">
      <w:pPr>
        <w:pStyle w:val="Nivel01"/>
        <w:numPr>
          <w:ilvl w:val="0"/>
          <w:numId w:val="0"/>
        </w:numPr>
        <w:spacing w:before="120" w:after="120"/>
      </w:pPr>
      <w:r w:rsidRPr="006C5FB3">
        <w:t>5.CLÁUSULA QUINTA - PREÇO</w:t>
      </w:r>
    </w:p>
    <w:p w14:paraId="369A2A5B" w14:textId="77777777" w:rsidR="00681F90" w:rsidRPr="006C5FB3" w:rsidRDefault="00681F90" w:rsidP="00681F90">
      <w:pPr>
        <w:pStyle w:val="Nvel2-Red"/>
        <w:numPr>
          <w:ilvl w:val="0"/>
          <w:numId w:val="0"/>
        </w:numPr>
        <w:spacing w:line="240" w:lineRule="auto"/>
        <w:rPr>
          <w:i w:val="0"/>
          <w:iCs w:val="0"/>
          <w:color w:val="auto"/>
          <w:lang w:eastAsia="en-US"/>
        </w:rPr>
      </w:pPr>
      <w:r w:rsidRPr="006C5FB3">
        <w:rPr>
          <w:i w:val="0"/>
          <w:iCs w:val="0"/>
          <w:color w:val="auto"/>
        </w:rPr>
        <w:t>5.1. O valor total da contratação é de R$ .......... (.....)</w:t>
      </w:r>
      <w:r w:rsidRPr="006C5FB3">
        <w:rPr>
          <w:i w:val="0"/>
          <w:iCs w:val="0"/>
          <w:color w:val="auto"/>
          <w:lang w:eastAsia="en-US"/>
        </w:rPr>
        <w:t>.</w:t>
      </w:r>
    </w:p>
    <w:p w14:paraId="5357AFC3"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lang w:eastAsia="en-US"/>
        </w:rPr>
        <w:t xml:space="preserve">5.1.1. </w:t>
      </w:r>
      <w:r w:rsidRPr="006C5FB3">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FEA959"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5.1.2. O valor especificado é meramente estimativo, de forma que os pagamentos devidos ao contratado dependerão dos quantitativos efetivamente fornecidos.</w:t>
      </w:r>
    </w:p>
    <w:p w14:paraId="75B3AF8B" w14:textId="77777777" w:rsidR="00681F90" w:rsidRPr="006C5FB3" w:rsidRDefault="00681F90" w:rsidP="00681F90">
      <w:pPr>
        <w:pStyle w:val="Nvel2-Red"/>
        <w:numPr>
          <w:ilvl w:val="0"/>
          <w:numId w:val="0"/>
        </w:numPr>
        <w:spacing w:line="240" w:lineRule="auto"/>
        <w:rPr>
          <w:i w:val="0"/>
          <w:iCs w:val="0"/>
          <w:color w:val="auto"/>
        </w:rPr>
      </w:pPr>
    </w:p>
    <w:p w14:paraId="09625D23" w14:textId="77777777" w:rsidR="00681F90" w:rsidRPr="006C5FB3" w:rsidRDefault="00681F90" w:rsidP="00681F90">
      <w:pPr>
        <w:pStyle w:val="Nivel01"/>
        <w:numPr>
          <w:ilvl w:val="0"/>
          <w:numId w:val="0"/>
        </w:numPr>
        <w:spacing w:before="120" w:after="120"/>
      </w:pPr>
      <w:r w:rsidRPr="006C5FB3">
        <w:t xml:space="preserve">6.CLÁUSULA SEXTA - PAGAMENTO </w:t>
      </w:r>
      <w:r w:rsidRPr="006C5FB3">
        <w:rPr>
          <w:b w:val="0"/>
          <w:bCs w:val="0"/>
        </w:rPr>
        <w:t>(</w:t>
      </w:r>
      <w:hyperlink r:id="rId48" w:anchor="art92" w:history="1">
        <w:r w:rsidRPr="006C5FB3">
          <w:rPr>
            <w:rStyle w:val="Hyperlink"/>
            <w:b w:val="0"/>
            <w:bCs w:val="0"/>
            <w:color w:val="auto"/>
            <w:u w:val="none"/>
          </w:rPr>
          <w:t>art. 92, V e VI</w:t>
        </w:r>
      </w:hyperlink>
      <w:r w:rsidRPr="006C5FB3">
        <w:rPr>
          <w:b w:val="0"/>
          <w:bCs w:val="0"/>
        </w:rPr>
        <w:t>)</w:t>
      </w:r>
    </w:p>
    <w:p w14:paraId="1D9BC216" w14:textId="77777777" w:rsidR="00681F90" w:rsidRPr="006C5FB3" w:rsidRDefault="00681F90" w:rsidP="00681F90">
      <w:pPr>
        <w:pStyle w:val="Nivel3"/>
        <w:numPr>
          <w:ilvl w:val="0"/>
          <w:numId w:val="0"/>
        </w:numPr>
        <w:spacing w:line="240" w:lineRule="auto"/>
        <w:rPr>
          <w:color w:val="auto"/>
        </w:rPr>
      </w:pPr>
      <w:r w:rsidRPr="006C5FB3">
        <w:rPr>
          <w:color w:val="auto"/>
        </w:rPr>
        <w:t xml:space="preserve">6.1. O prazo para pagamento </w:t>
      </w:r>
      <w:r w:rsidRPr="006C5FB3">
        <w:rPr>
          <w:color w:val="auto"/>
          <w:lang w:eastAsia="en-US"/>
        </w:rPr>
        <w:t>ao contratado</w:t>
      </w:r>
      <w:r w:rsidRPr="006C5FB3">
        <w:rPr>
          <w:color w:val="auto"/>
        </w:rPr>
        <w:t xml:space="preserve"> será de até 30 (trinta) dias a contar do recebimento/aceite da Nota Fiscal pela Administração, (a empresa deverá encaminha a nota fiscal para o seguinte endereço eletrônico notafiscalmarilandia@outlook.com),respeitando-se as diretrizes do art. 141, da Lei nº. 14.133, de 1º de abril de 2021.</w:t>
      </w:r>
    </w:p>
    <w:p w14:paraId="7B718C92" w14:textId="77777777" w:rsidR="00681F90" w:rsidRPr="006C5FB3" w:rsidRDefault="00681F90" w:rsidP="00681F90">
      <w:pPr>
        <w:pStyle w:val="Nivel3"/>
        <w:numPr>
          <w:ilvl w:val="0"/>
          <w:numId w:val="0"/>
        </w:numPr>
        <w:spacing w:line="240" w:lineRule="auto"/>
        <w:rPr>
          <w:color w:val="auto"/>
        </w:rPr>
      </w:pPr>
      <w:r w:rsidRPr="006C5FB3">
        <w:rPr>
          <w:color w:val="auto"/>
        </w:rPr>
        <w:t>6.1.1. Os pagamentos devidos ao contratado dependerão dos quantitativos efetivamente fornecidos.</w:t>
      </w:r>
    </w:p>
    <w:p w14:paraId="4E2AC149" w14:textId="77777777" w:rsidR="00681F90" w:rsidRPr="006C5FB3" w:rsidRDefault="00681F90" w:rsidP="00681F90">
      <w:pPr>
        <w:pStyle w:val="Nivel3"/>
        <w:numPr>
          <w:ilvl w:val="0"/>
          <w:numId w:val="0"/>
        </w:numPr>
        <w:spacing w:line="240" w:lineRule="auto"/>
      </w:pPr>
      <w:r w:rsidRPr="006C5FB3">
        <w:t>6.1.2. Em caso de atraso de pagamento motivado exclusivamente pela Administração, ao valor devido incidirá aplicação da Taxa Selic, e sua apuração se fará desde a data de seu vencimento até a data do efetivo pagamento.</w:t>
      </w:r>
    </w:p>
    <w:p w14:paraId="5945FE49" w14:textId="77777777" w:rsidR="00681F90" w:rsidRPr="006C5FB3" w:rsidRDefault="00681F90" w:rsidP="00681F90">
      <w:pPr>
        <w:pStyle w:val="Nivel3"/>
        <w:numPr>
          <w:ilvl w:val="0"/>
          <w:numId w:val="0"/>
        </w:numPr>
        <w:spacing w:line="240" w:lineRule="auto"/>
        <w:rPr>
          <w:color w:val="auto"/>
        </w:rPr>
      </w:pPr>
    </w:p>
    <w:p w14:paraId="6D391E84" w14:textId="77777777" w:rsidR="00681F90" w:rsidRPr="006C5FB3" w:rsidRDefault="00681F90" w:rsidP="00681F90">
      <w:pPr>
        <w:pStyle w:val="Nivel01"/>
        <w:numPr>
          <w:ilvl w:val="0"/>
          <w:numId w:val="0"/>
        </w:numPr>
        <w:spacing w:before="120" w:after="120"/>
      </w:pPr>
      <w:r w:rsidRPr="006C5FB3">
        <w:t xml:space="preserve">7.CLÁUSULA SÉTIMA - REAJUSTE </w:t>
      </w:r>
      <w:r w:rsidRPr="006C5FB3">
        <w:rPr>
          <w:b w:val="0"/>
          <w:bCs w:val="0"/>
        </w:rPr>
        <w:t>(</w:t>
      </w:r>
      <w:hyperlink r:id="rId49" w:anchor="art92" w:history="1">
        <w:r w:rsidRPr="006C5FB3">
          <w:rPr>
            <w:rStyle w:val="Hyperlink"/>
            <w:b w:val="0"/>
            <w:bCs w:val="0"/>
            <w:color w:val="auto"/>
            <w:u w:val="none"/>
          </w:rPr>
          <w:t>art. 92, V)</w:t>
        </w:r>
      </w:hyperlink>
    </w:p>
    <w:p w14:paraId="4354B2A7" w14:textId="77777777" w:rsidR="00681F90" w:rsidRPr="006C5FB3" w:rsidRDefault="00681F90" w:rsidP="00681F90">
      <w:pPr>
        <w:pStyle w:val="Nivel2"/>
        <w:numPr>
          <w:ilvl w:val="0"/>
          <w:numId w:val="0"/>
        </w:numPr>
        <w:spacing w:line="240" w:lineRule="auto"/>
        <w:rPr>
          <w:color w:val="auto"/>
        </w:rPr>
      </w:pPr>
      <w:r w:rsidRPr="006C5FB3">
        <w:rPr>
          <w:color w:val="auto"/>
        </w:rPr>
        <w:t xml:space="preserve">7.1. Os preços inicialmente contratados são </w:t>
      </w:r>
      <w:r w:rsidRPr="006C5FB3">
        <w:rPr>
          <w:color w:val="auto"/>
          <w:u w:val="single"/>
        </w:rPr>
        <w:t>fixos e irreajustáveis no prazo de um</w:t>
      </w:r>
      <w:r w:rsidRPr="006C5FB3">
        <w:rPr>
          <w:color w:val="auto"/>
        </w:rPr>
        <w:t xml:space="preserve"> ano contado da data do orçamento.</w:t>
      </w:r>
    </w:p>
    <w:p w14:paraId="23567E85" w14:textId="77777777" w:rsidR="00681F90" w:rsidRPr="006C5FB3" w:rsidRDefault="00681F90" w:rsidP="00681F90">
      <w:pPr>
        <w:pStyle w:val="Nivel2"/>
        <w:numPr>
          <w:ilvl w:val="0"/>
          <w:numId w:val="0"/>
        </w:numPr>
        <w:spacing w:line="240" w:lineRule="auto"/>
        <w:rPr>
          <w:color w:val="auto"/>
        </w:rPr>
      </w:pPr>
      <w:r w:rsidRPr="006C5FB3">
        <w:rPr>
          <w:color w:val="auto"/>
        </w:rPr>
        <w:t xml:space="preserve">7.2. Após o interregno de um ano, e independentemente de pedido do contratado, os preços iniciais serão reajustados, mediante a aplicação, pelo contratante, do </w:t>
      </w:r>
      <w:r w:rsidRPr="006C5FB3">
        <w:rPr>
          <w:b/>
          <w:bCs/>
          <w:color w:val="auto"/>
          <w:highlight w:val="green"/>
        </w:rPr>
        <w:t>índice IPCA</w:t>
      </w:r>
      <w:r w:rsidRPr="006C5FB3">
        <w:rPr>
          <w:color w:val="auto"/>
        </w:rPr>
        <w:t>, exclusivamente para as obrigações iniciadas e concluídas após a ocorrência da anualidade.</w:t>
      </w:r>
    </w:p>
    <w:p w14:paraId="48408397" w14:textId="77777777" w:rsidR="00681F90" w:rsidRPr="006C5FB3" w:rsidRDefault="00681F90" w:rsidP="00681F90">
      <w:pPr>
        <w:pStyle w:val="Nivel2"/>
        <w:numPr>
          <w:ilvl w:val="0"/>
          <w:numId w:val="0"/>
        </w:numPr>
        <w:spacing w:line="240" w:lineRule="auto"/>
        <w:rPr>
          <w:color w:val="auto"/>
        </w:rPr>
      </w:pPr>
      <w:r w:rsidRPr="006C5FB3">
        <w:rPr>
          <w:color w:val="auto"/>
        </w:rPr>
        <w:t>7.3. Nos reajustes subsequentes ao primeiro, o interregno mínimo de um ano será contado a partir dos efeitos financeiros do último reajuste.</w:t>
      </w:r>
    </w:p>
    <w:p w14:paraId="6E051870" w14:textId="77777777" w:rsidR="00681F90" w:rsidRPr="006C5FB3" w:rsidRDefault="00681F90" w:rsidP="00681F90">
      <w:pPr>
        <w:pStyle w:val="Nivel2"/>
        <w:numPr>
          <w:ilvl w:val="0"/>
          <w:numId w:val="0"/>
        </w:numPr>
        <w:spacing w:line="240" w:lineRule="auto"/>
        <w:rPr>
          <w:color w:val="auto"/>
        </w:rPr>
      </w:pPr>
      <w:r w:rsidRPr="006C5FB3">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4875FB2" w14:textId="77777777" w:rsidR="00681F90" w:rsidRPr="006C5FB3" w:rsidRDefault="00681F90" w:rsidP="00681F90">
      <w:pPr>
        <w:pStyle w:val="Nivel2"/>
        <w:numPr>
          <w:ilvl w:val="0"/>
          <w:numId w:val="0"/>
        </w:numPr>
        <w:spacing w:line="240" w:lineRule="auto"/>
        <w:rPr>
          <w:color w:val="auto"/>
        </w:rPr>
      </w:pPr>
      <w:r w:rsidRPr="006C5FB3">
        <w:rPr>
          <w:color w:val="auto"/>
        </w:rPr>
        <w:lastRenderedPageBreak/>
        <w:t>7.5. Nas aferições finais, o(s) índice(s) utilizado(s) para reajuste será(ão), obrigatoriamente, o(s) definitivo(s).</w:t>
      </w:r>
    </w:p>
    <w:p w14:paraId="686F15CA" w14:textId="77777777" w:rsidR="00681F90" w:rsidRPr="006C5FB3" w:rsidRDefault="00681F90" w:rsidP="00681F90">
      <w:pPr>
        <w:pStyle w:val="Nivel2"/>
        <w:numPr>
          <w:ilvl w:val="0"/>
          <w:numId w:val="0"/>
        </w:numPr>
        <w:spacing w:line="240" w:lineRule="auto"/>
        <w:rPr>
          <w:color w:val="auto"/>
        </w:rPr>
      </w:pPr>
      <w:r w:rsidRPr="006C5FB3">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08A3D654" w14:textId="77777777" w:rsidR="00681F90" w:rsidRPr="006C5FB3" w:rsidRDefault="00681F90" w:rsidP="00681F90">
      <w:pPr>
        <w:pStyle w:val="Nivel2"/>
        <w:numPr>
          <w:ilvl w:val="0"/>
          <w:numId w:val="0"/>
        </w:numPr>
        <w:spacing w:line="240" w:lineRule="auto"/>
        <w:rPr>
          <w:color w:val="auto"/>
        </w:rPr>
      </w:pPr>
      <w:r w:rsidRPr="006C5FB3">
        <w:rPr>
          <w:color w:val="auto"/>
        </w:rPr>
        <w:t xml:space="preserve">7.7. Na ausência de previsão legal quanto ao índice substituto, as partes elegerão novo índice oficial, para reajustamento do preço do valor remanescente, por meio de termo aditivo. </w:t>
      </w:r>
    </w:p>
    <w:p w14:paraId="1062163B" w14:textId="77777777" w:rsidR="00681F90" w:rsidRPr="006C5FB3" w:rsidRDefault="00681F90" w:rsidP="00681F90">
      <w:pPr>
        <w:pStyle w:val="Nivel2"/>
        <w:numPr>
          <w:ilvl w:val="0"/>
          <w:numId w:val="0"/>
        </w:numPr>
        <w:spacing w:line="240" w:lineRule="auto"/>
        <w:rPr>
          <w:color w:val="auto"/>
        </w:rPr>
      </w:pPr>
      <w:r w:rsidRPr="006C5FB3">
        <w:rPr>
          <w:color w:val="auto"/>
        </w:rPr>
        <w:t>7.8. O reajuste poderá ser realizado por simples apostilamento.</w:t>
      </w:r>
    </w:p>
    <w:p w14:paraId="1DFB9460" w14:textId="77777777" w:rsidR="00681F90" w:rsidRPr="006C5FB3" w:rsidRDefault="00681F90" w:rsidP="00681F90">
      <w:pPr>
        <w:pStyle w:val="Nivel2"/>
        <w:numPr>
          <w:ilvl w:val="0"/>
          <w:numId w:val="0"/>
        </w:numPr>
        <w:spacing w:line="240" w:lineRule="auto"/>
        <w:rPr>
          <w:color w:val="auto"/>
        </w:rPr>
      </w:pPr>
    </w:p>
    <w:p w14:paraId="5777F087" w14:textId="77777777" w:rsidR="00681F90" w:rsidRPr="006C5FB3" w:rsidRDefault="00681F90" w:rsidP="00681F90">
      <w:pPr>
        <w:pStyle w:val="Nivel01"/>
        <w:numPr>
          <w:ilvl w:val="0"/>
          <w:numId w:val="0"/>
        </w:numPr>
        <w:spacing w:before="120" w:after="120"/>
        <w:rPr>
          <w:b w:val="0"/>
          <w:bCs w:val="0"/>
        </w:rPr>
      </w:pPr>
      <w:r w:rsidRPr="006C5FB3">
        <w:t xml:space="preserve">8.CLÁUSULA OITAVA - OBRIGAÇÕES DO CONTRATANTE </w:t>
      </w:r>
      <w:r w:rsidRPr="006C5FB3">
        <w:rPr>
          <w:b w:val="0"/>
          <w:bCs w:val="0"/>
        </w:rPr>
        <w:t>(</w:t>
      </w:r>
      <w:hyperlink r:id="rId50" w:anchor="art92" w:history="1">
        <w:r w:rsidRPr="006C5FB3">
          <w:rPr>
            <w:rStyle w:val="Hyperlink"/>
            <w:b w:val="0"/>
            <w:bCs w:val="0"/>
            <w:color w:val="auto"/>
            <w:u w:val="none"/>
          </w:rPr>
          <w:t>art. 92, X, XI e XIV</w:t>
        </w:r>
      </w:hyperlink>
      <w:r w:rsidRPr="006C5FB3">
        <w:rPr>
          <w:b w:val="0"/>
          <w:bCs w:val="0"/>
        </w:rPr>
        <w:t>)</w:t>
      </w:r>
    </w:p>
    <w:p w14:paraId="2F535A17" w14:textId="77777777" w:rsidR="00681F90" w:rsidRPr="006C5FB3" w:rsidRDefault="00681F90" w:rsidP="00681F90">
      <w:pPr>
        <w:pStyle w:val="Nivel2"/>
        <w:numPr>
          <w:ilvl w:val="0"/>
          <w:numId w:val="0"/>
        </w:numPr>
        <w:spacing w:line="240" w:lineRule="auto"/>
        <w:rPr>
          <w:color w:val="auto"/>
        </w:rPr>
      </w:pPr>
      <w:r w:rsidRPr="006C5FB3">
        <w:rPr>
          <w:color w:val="auto"/>
        </w:rPr>
        <w:t>8.1. São obrigações do Contratante:</w:t>
      </w:r>
    </w:p>
    <w:p w14:paraId="2BB3DF2D" w14:textId="77777777" w:rsidR="00681F90" w:rsidRPr="006C5FB3" w:rsidRDefault="00681F90" w:rsidP="00681F90">
      <w:pPr>
        <w:pStyle w:val="Nivel2"/>
        <w:numPr>
          <w:ilvl w:val="0"/>
          <w:numId w:val="0"/>
        </w:numPr>
        <w:spacing w:line="240" w:lineRule="auto"/>
        <w:rPr>
          <w:color w:val="auto"/>
        </w:rPr>
      </w:pPr>
      <w:r w:rsidRPr="006C5FB3">
        <w:rPr>
          <w:color w:val="auto"/>
        </w:rPr>
        <w:t>8.1.1. Exigir o cumprimento de todas as obrigações assumidas pelo Contratado, de acordo com o contrato e, o Edital e seus anexos;</w:t>
      </w:r>
    </w:p>
    <w:p w14:paraId="2E858B61" w14:textId="77777777" w:rsidR="00681F90" w:rsidRPr="006C5FB3" w:rsidRDefault="00681F90" w:rsidP="00681F90">
      <w:pPr>
        <w:pStyle w:val="Nivel2"/>
        <w:numPr>
          <w:ilvl w:val="0"/>
          <w:numId w:val="0"/>
        </w:numPr>
        <w:spacing w:line="240" w:lineRule="auto"/>
        <w:rPr>
          <w:color w:val="auto"/>
        </w:rPr>
      </w:pPr>
      <w:r w:rsidRPr="006C5FB3">
        <w:rPr>
          <w:color w:val="auto"/>
        </w:rPr>
        <w:t>8.1.2. Receber o objeto no prazo e condições estabelecidas;</w:t>
      </w:r>
    </w:p>
    <w:p w14:paraId="5440CD65" w14:textId="77777777" w:rsidR="00681F90" w:rsidRPr="006C5FB3" w:rsidRDefault="00681F90" w:rsidP="00681F90">
      <w:pPr>
        <w:pStyle w:val="Nivel2"/>
        <w:numPr>
          <w:ilvl w:val="0"/>
          <w:numId w:val="0"/>
        </w:numPr>
        <w:spacing w:line="240" w:lineRule="auto"/>
        <w:rPr>
          <w:color w:val="auto"/>
        </w:rPr>
      </w:pPr>
      <w:r w:rsidRPr="006C5FB3">
        <w:rPr>
          <w:color w:val="auto"/>
        </w:rPr>
        <w:t>8.1.3. Notificar o Contratado, por escrito, sobre vícios, defeitos ou incorreções verificadas no objeto fornecido, para que seja por ele substituído, reparado ou corrigido, no total ou em parte, às suas expensas;</w:t>
      </w:r>
    </w:p>
    <w:p w14:paraId="55148EA1" w14:textId="77777777" w:rsidR="00681F90" w:rsidRPr="006C5FB3" w:rsidRDefault="00681F90" w:rsidP="00681F90">
      <w:pPr>
        <w:pStyle w:val="Nivel2"/>
        <w:numPr>
          <w:ilvl w:val="0"/>
          <w:numId w:val="0"/>
        </w:numPr>
        <w:spacing w:line="240" w:lineRule="auto"/>
        <w:rPr>
          <w:color w:val="auto"/>
        </w:rPr>
      </w:pPr>
      <w:r w:rsidRPr="006C5FB3">
        <w:rPr>
          <w:color w:val="auto"/>
        </w:rPr>
        <w:t>8.1.4. Acompanhar e fiscalizar a execução do contrato e o cumprimento das obrigações pelo Contratado;</w:t>
      </w:r>
    </w:p>
    <w:p w14:paraId="10B0A8C2" w14:textId="77777777" w:rsidR="00681F90" w:rsidRPr="006C5FB3" w:rsidRDefault="00681F90" w:rsidP="00681F90">
      <w:pPr>
        <w:pStyle w:val="Nivel2"/>
        <w:numPr>
          <w:ilvl w:val="0"/>
          <w:numId w:val="0"/>
        </w:numPr>
        <w:spacing w:line="240" w:lineRule="auto"/>
        <w:rPr>
          <w:bCs/>
          <w:color w:val="auto"/>
        </w:rPr>
      </w:pPr>
      <w:r w:rsidRPr="006C5FB3">
        <w:rPr>
          <w:color w:val="auto"/>
        </w:rPr>
        <w:t xml:space="preserve">8.1.5 Comunicar a empresa para </w:t>
      </w:r>
      <w:r w:rsidRPr="006C5FB3">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1" w:anchor="art143" w:history="1">
        <w:r w:rsidRPr="006C5FB3">
          <w:rPr>
            <w:rStyle w:val="Hyperlink"/>
            <w:bCs/>
            <w:color w:val="auto"/>
            <w:u w:val="none"/>
          </w:rPr>
          <w:t>art. 143 da Lei nº 14.133, de 2021</w:t>
        </w:r>
      </w:hyperlink>
      <w:r w:rsidRPr="006C5FB3">
        <w:rPr>
          <w:bCs/>
          <w:color w:val="auto"/>
        </w:rPr>
        <w:t>;</w:t>
      </w:r>
    </w:p>
    <w:p w14:paraId="6446CE06" w14:textId="77777777" w:rsidR="00681F90" w:rsidRPr="006C5FB3" w:rsidRDefault="00681F90" w:rsidP="00681F90">
      <w:pPr>
        <w:pStyle w:val="Nivel2"/>
        <w:numPr>
          <w:ilvl w:val="0"/>
          <w:numId w:val="0"/>
        </w:numPr>
        <w:spacing w:line="240" w:lineRule="auto"/>
        <w:rPr>
          <w:color w:val="auto"/>
        </w:rPr>
      </w:pPr>
      <w:r w:rsidRPr="006C5FB3">
        <w:rPr>
          <w:color w:val="auto"/>
        </w:rPr>
        <w:t>8.1.6 Efetuar o pagamento ao Contratado do valor correspondente ao fornecimento do objeto, no prazo, forma e condições estabelecidos;</w:t>
      </w:r>
    </w:p>
    <w:p w14:paraId="0B5ABB30" w14:textId="77777777" w:rsidR="00681F90" w:rsidRPr="006C5FB3" w:rsidRDefault="00681F90" w:rsidP="00681F90">
      <w:pPr>
        <w:pStyle w:val="Nivel2"/>
        <w:numPr>
          <w:ilvl w:val="0"/>
          <w:numId w:val="0"/>
        </w:numPr>
        <w:spacing w:line="240" w:lineRule="auto"/>
        <w:rPr>
          <w:color w:val="auto"/>
        </w:rPr>
      </w:pPr>
      <w:r w:rsidRPr="006C5FB3">
        <w:rPr>
          <w:color w:val="auto"/>
        </w:rPr>
        <w:t xml:space="preserve">8.1.7. Aplicar ao Contratado as sanções previstas; </w:t>
      </w:r>
    </w:p>
    <w:p w14:paraId="32CBCF58" w14:textId="77777777" w:rsidR="00681F90" w:rsidRPr="006C5FB3" w:rsidRDefault="00681F90" w:rsidP="00681F90">
      <w:pPr>
        <w:pStyle w:val="Nivel2"/>
        <w:numPr>
          <w:ilvl w:val="0"/>
          <w:numId w:val="0"/>
        </w:numPr>
        <w:spacing w:line="240" w:lineRule="auto"/>
        <w:rPr>
          <w:color w:val="auto"/>
        </w:rPr>
      </w:pPr>
      <w:r w:rsidRPr="006C5FB3">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4FDE3191" w14:textId="77777777" w:rsidR="00681F90" w:rsidRPr="006C5FB3" w:rsidRDefault="00681F90" w:rsidP="00681F90">
      <w:pPr>
        <w:pStyle w:val="Nivel2"/>
        <w:numPr>
          <w:ilvl w:val="0"/>
          <w:numId w:val="0"/>
        </w:numPr>
        <w:spacing w:line="240" w:lineRule="auto"/>
        <w:rPr>
          <w:color w:val="auto"/>
        </w:rPr>
      </w:pPr>
      <w:r w:rsidRPr="006C5FB3">
        <w:rPr>
          <w:color w:val="auto"/>
        </w:rPr>
        <w:t xml:space="preserve">8.1.8.1. A Administração terá o prazo de 15 (quinze) dias, a contar da data do protocolo do requerimento para decidir, admitida a prorrogação motivada, por igual período. </w:t>
      </w:r>
    </w:p>
    <w:p w14:paraId="1A207646" w14:textId="77777777" w:rsidR="00681F90" w:rsidRPr="006C5FB3" w:rsidRDefault="00681F90" w:rsidP="00681F90">
      <w:pPr>
        <w:pStyle w:val="Nivel2"/>
        <w:numPr>
          <w:ilvl w:val="0"/>
          <w:numId w:val="0"/>
        </w:numPr>
        <w:spacing w:line="240" w:lineRule="auto"/>
        <w:rPr>
          <w:color w:val="auto"/>
        </w:rPr>
      </w:pPr>
      <w:r w:rsidRPr="006C5FB3">
        <w:rPr>
          <w:color w:val="auto"/>
        </w:rPr>
        <w:t>8.1.9. Responder eventuais pedidos de reestabelecimento do equilíbrio econômico-financeiro feitos pelo contratado no prazo máximo de 15 (quinze) dias, admitida a prorrogação motivada, por igual período.</w:t>
      </w:r>
    </w:p>
    <w:p w14:paraId="6A6612CD" w14:textId="77777777" w:rsidR="00681F90" w:rsidRPr="006C5FB3" w:rsidRDefault="00681F90" w:rsidP="00681F90">
      <w:pPr>
        <w:pStyle w:val="Nivel2"/>
        <w:numPr>
          <w:ilvl w:val="0"/>
          <w:numId w:val="0"/>
        </w:numPr>
        <w:spacing w:line="240" w:lineRule="auto"/>
        <w:rPr>
          <w:color w:val="auto"/>
        </w:rPr>
      </w:pPr>
      <w:r w:rsidRPr="006C5FB3">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EC253A" w14:textId="77777777" w:rsidR="00681F90" w:rsidRPr="006C5FB3" w:rsidRDefault="00681F90" w:rsidP="00681F90">
      <w:pPr>
        <w:pStyle w:val="Nivel2"/>
        <w:numPr>
          <w:ilvl w:val="0"/>
          <w:numId w:val="0"/>
        </w:numPr>
        <w:spacing w:line="240" w:lineRule="auto"/>
        <w:rPr>
          <w:color w:val="auto"/>
        </w:rPr>
      </w:pPr>
    </w:p>
    <w:p w14:paraId="465D0B58" w14:textId="77777777" w:rsidR="00681F90" w:rsidRPr="006C5FB3" w:rsidRDefault="00681F90" w:rsidP="00681F90">
      <w:pPr>
        <w:pStyle w:val="Nivel01"/>
        <w:numPr>
          <w:ilvl w:val="0"/>
          <w:numId w:val="0"/>
        </w:numPr>
        <w:tabs>
          <w:tab w:val="clear" w:pos="567"/>
          <w:tab w:val="left" w:pos="0"/>
        </w:tabs>
        <w:spacing w:before="120" w:after="120"/>
      </w:pPr>
      <w:r w:rsidRPr="006C5FB3">
        <w:t xml:space="preserve">9.CLÁUSULA NONA - OBRIGAÇÕES DO CONTRATADO </w:t>
      </w:r>
      <w:r w:rsidRPr="006C5FB3">
        <w:rPr>
          <w:b w:val="0"/>
          <w:bCs w:val="0"/>
        </w:rPr>
        <w:t>(</w:t>
      </w:r>
      <w:hyperlink r:id="rId52" w:anchor="art92" w:history="1">
        <w:r w:rsidRPr="006C5FB3">
          <w:rPr>
            <w:rStyle w:val="Hyperlink"/>
            <w:b w:val="0"/>
            <w:bCs w:val="0"/>
            <w:color w:val="auto"/>
            <w:u w:val="none"/>
          </w:rPr>
          <w:t>art. 92, XIV, XVI e XVII)</w:t>
        </w:r>
      </w:hyperlink>
    </w:p>
    <w:p w14:paraId="7A8910AC" w14:textId="77777777" w:rsidR="00681F90" w:rsidRPr="006C5FB3" w:rsidRDefault="00681F90" w:rsidP="00681F90">
      <w:pPr>
        <w:pStyle w:val="Nivel2"/>
        <w:numPr>
          <w:ilvl w:val="0"/>
          <w:numId w:val="0"/>
        </w:numPr>
        <w:tabs>
          <w:tab w:val="left" w:pos="0"/>
        </w:tabs>
        <w:spacing w:line="240" w:lineRule="auto"/>
        <w:rPr>
          <w:color w:val="auto"/>
        </w:rPr>
      </w:pPr>
      <w:r w:rsidRPr="006C5FB3">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7751914A"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 Entregar o objeto acompanhado, quando cabível, do manual do usuário, com uma versão em português, e da relação da rede de assistência técnica autorizada.</w:t>
      </w:r>
    </w:p>
    <w:p w14:paraId="0F3FB900"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9.1.2. Responsabilizar-se pelos vícios e danos decorrentes do objeto, de acordo com o Código de Defesa do Consumidor.</w:t>
      </w:r>
    </w:p>
    <w:p w14:paraId="1AA8E4E2"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9.1.3. Comunicar ao contratante, no prazo máximo de 24 (vinte e quatro) horas que antecede a data da entrega, os motivos que impossibilitem o cumprimento do prazo previsto, com a devida comprovação.</w:t>
      </w:r>
    </w:p>
    <w:p w14:paraId="5C616833"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lastRenderedPageBreak/>
        <w:t>9.1.4. Atender às determinações regulares emitidas pelo fiscal ou gestor do contrato ou autoridade superior (</w:t>
      </w:r>
      <w:hyperlink r:id="rId53" w:anchor="art137" w:history="1">
        <w:r w:rsidRPr="006C5FB3">
          <w:rPr>
            <w:rStyle w:val="Hyperlink"/>
            <w:color w:val="auto"/>
            <w:u w:val="none"/>
          </w:rPr>
          <w:t>art. 137, II, da Lei n.º 14.133, de 2021</w:t>
        </w:r>
      </w:hyperlink>
      <w:r w:rsidRPr="006C5FB3">
        <w:rPr>
          <w:color w:val="auto"/>
        </w:rPr>
        <w:t>) e prestar todo esclarecimento ou informação por eles solicitados.</w:t>
      </w:r>
    </w:p>
    <w:p w14:paraId="1FE74BEA"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7580C41"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DACE96"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43A72"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9.1.8. Comunicar ao Fiscal do contrato, no prazo de 24 (vinte e quatro) horas, qualquer ocorrência anormal ou acidente que se verifique no local da execução do objeto contratual.</w:t>
      </w:r>
    </w:p>
    <w:p w14:paraId="6EB2D4BE"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9.1.9. Paralisar, por determinação do contratante, qualquer atividade que não esteja sendo executada de acordo com a boa técnica ou que ponha em risco a segurança de pessoas ou bens de terceiros.</w:t>
      </w:r>
    </w:p>
    <w:p w14:paraId="5D98791B"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D6AE13E"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9.1.11. Guardar sigilo sobre todas as informações obtidas em decorrência do cumprimento do contrato.</w:t>
      </w:r>
    </w:p>
    <w:p w14:paraId="484FD898" w14:textId="77777777" w:rsidR="00681F90" w:rsidRPr="006C5FB3" w:rsidRDefault="00681F90" w:rsidP="00681F90">
      <w:pPr>
        <w:pStyle w:val="Nivel2"/>
        <w:numPr>
          <w:ilvl w:val="0"/>
          <w:numId w:val="0"/>
        </w:numPr>
        <w:tabs>
          <w:tab w:val="left" w:pos="284"/>
        </w:tabs>
        <w:spacing w:line="240" w:lineRule="auto"/>
        <w:rPr>
          <w:rStyle w:val="Hyperlink"/>
          <w:color w:val="auto"/>
        </w:rPr>
      </w:pPr>
      <w:r w:rsidRPr="006C5FB3">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6C5FB3">
          <w:rPr>
            <w:rStyle w:val="Hyperlink"/>
            <w:color w:val="auto"/>
            <w:u w:val="none"/>
          </w:rPr>
          <w:t>art. 124, II, d, da Lei nº 14.133, de 2021.</w:t>
        </w:r>
      </w:hyperlink>
    </w:p>
    <w:p w14:paraId="3A352D97"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9.1.13. Cumprir, além dos postulados legais vigentes de âmbito federal, estadual ou municipal, as normas de segurança do contratante</w:t>
      </w:r>
      <w:bookmarkStart w:id="54" w:name="_Ref118293001"/>
      <w:r w:rsidRPr="006C5FB3">
        <w:rPr>
          <w:color w:val="auto"/>
        </w:rPr>
        <w:t>.</w:t>
      </w:r>
    </w:p>
    <w:p w14:paraId="2522C2B0"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4193A2B1"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r w:rsidRPr="006C5FB3">
        <w:rPr>
          <w:color w:val="auto"/>
        </w:rPr>
        <w:t>.</w:t>
      </w:r>
    </w:p>
    <w:p w14:paraId="57D54873"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9.1.16. Orientar e treinar seus empregados sobre os deveres previstos na Lei nº 13.709, de 14 de agosto de 2018, adotando medidas eficazes para proteção de dados pessoais a que tenha acesso por força da execução deste contrato.</w:t>
      </w:r>
    </w:p>
    <w:p w14:paraId="2C49500D"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5" w:anchor="art116" w:history="1">
        <w:r w:rsidRPr="006C5FB3">
          <w:rPr>
            <w:rStyle w:val="Hyperlink"/>
            <w:color w:val="auto"/>
            <w:u w:val="none"/>
          </w:rPr>
          <w:t>art. 116, da Lei n.º 14.133, de 2021</w:t>
        </w:r>
      </w:hyperlink>
      <w:r w:rsidRPr="006C5FB3">
        <w:rPr>
          <w:color w:val="auto"/>
        </w:rPr>
        <w:t>).</w:t>
      </w:r>
    </w:p>
    <w:p w14:paraId="1390C842"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9.1.18. Comprovar a reserva de cargos a que se refere a cláusula acima, no prazo fixado pelo fiscal do contrato, com a indicação dos empregados que preencheram as referidas vagas (</w:t>
      </w:r>
      <w:hyperlink r:id="rId56" w:anchor="art116" w:history="1">
        <w:r w:rsidRPr="006C5FB3">
          <w:rPr>
            <w:rStyle w:val="Hyperlink"/>
            <w:color w:val="auto"/>
            <w:u w:val="none"/>
          </w:rPr>
          <w:t>art. 116, parágrafo único, da Lei n.º 14.133, de 2021</w:t>
        </w:r>
      </w:hyperlink>
      <w:r w:rsidRPr="006C5FB3">
        <w:rPr>
          <w:color w:val="auto"/>
        </w:rPr>
        <w:t>).</w:t>
      </w:r>
    </w:p>
    <w:p w14:paraId="345F5508"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9.1.19. Conduzir os trabalhos com estrita observância às normas da legislação pertinente, cumprindo as determinações dos Poderes Públicos, mantendo sempre limpo o local d</w:t>
      </w:r>
      <w:r w:rsidRPr="006C5FB3">
        <w:rPr>
          <w:color w:val="auto"/>
          <w:lang w:eastAsia="en-US"/>
        </w:rPr>
        <w:t>e execução do objeto</w:t>
      </w:r>
      <w:r w:rsidRPr="006C5FB3">
        <w:rPr>
          <w:color w:val="auto"/>
        </w:rPr>
        <w:t xml:space="preserve"> e nas melhores condições de segurança, higiene e disciplina. </w:t>
      </w:r>
    </w:p>
    <w:p w14:paraId="484DF191"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lastRenderedPageBreak/>
        <w:t>9.1.20. Submeter previamente, por escrito, ao contratante, para análise e aprovação, quaisquer mudanças nos métodos executivos que fujam às especificações do memorial descritivo ou instrumento congênere.</w:t>
      </w:r>
      <w:bookmarkStart w:id="55" w:name="_Ref118293030"/>
    </w:p>
    <w:p w14:paraId="71392376" w14:textId="77777777" w:rsidR="00681F90" w:rsidRPr="006C5FB3" w:rsidRDefault="00681F90" w:rsidP="00681F90">
      <w:pPr>
        <w:pStyle w:val="Nivel2"/>
        <w:numPr>
          <w:ilvl w:val="0"/>
          <w:numId w:val="0"/>
        </w:numPr>
        <w:tabs>
          <w:tab w:val="left" w:pos="284"/>
        </w:tabs>
        <w:spacing w:line="240" w:lineRule="auto"/>
        <w:rPr>
          <w:color w:val="auto"/>
        </w:rPr>
      </w:pPr>
      <w:r w:rsidRPr="006C5FB3">
        <w:rPr>
          <w:color w:val="auto"/>
        </w:rPr>
        <w:t xml:space="preserve"> </w:t>
      </w:r>
    </w:p>
    <w:bookmarkEnd w:id="55"/>
    <w:p w14:paraId="38125343" w14:textId="77777777" w:rsidR="00681F90" w:rsidRPr="006C5FB3" w:rsidRDefault="00681F90" w:rsidP="00681F90">
      <w:pPr>
        <w:pStyle w:val="Nivel01"/>
        <w:numPr>
          <w:ilvl w:val="0"/>
          <w:numId w:val="0"/>
        </w:numPr>
        <w:spacing w:before="120" w:after="120"/>
        <w:rPr>
          <w:b w:val="0"/>
          <w:bCs w:val="0"/>
        </w:rPr>
      </w:pPr>
      <w:r w:rsidRPr="006C5FB3">
        <w:t xml:space="preserve">10.CLÁUSULA DÉCIMA– GARANTIAS </w:t>
      </w:r>
      <w:r w:rsidRPr="006C5FB3">
        <w:rPr>
          <w:b w:val="0"/>
          <w:bCs w:val="0"/>
        </w:rPr>
        <w:t>(</w:t>
      </w:r>
      <w:hyperlink r:id="rId57" w:anchor="art92" w:history="1">
        <w:r w:rsidRPr="006C5FB3">
          <w:rPr>
            <w:rStyle w:val="Hyperlink"/>
            <w:b w:val="0"/>
            <w:bCs w:val="0"/>
            <w:color w:val="auto"/>
            <w:u w:val="none"/>
          </w:rPr>
          <w:t>art. 92, XII e XIII</w:t>
        </w:r>
      </w:hyperlink>
      <w:r w:rsidRPr="006C5FB3">
        <w:rPr>
          <w:b w:val="0"/>
          <w:bCs w:val="0"/>
        </w:rPr>
        <w:t>)</w:t>
      </w:r>
    </w:p>
    <w:p w14:paraId="321112AC"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 xml:space="preserve">10.1 </w:t>
      </w:r>
      <w:bookmarkStart w:id="56" w:name="_Hlk219983340"/>
      <w:r w:rsidRPr="006C5FB3">
        <w:rPr>
          <w:i w:val="0"/>
          <w:iCs w:val="0"/>
          <w:color w:val="auto"/>
        </w:rPr>
        <w:t>A presente contratação exige a cobertura das garantias legais (previstas expressamente em lei) e aquelas eventualmente constantes do Termo de Referência e/ou Estudo Técnico Preliminar.</w:t>
      </w:r>
      <w:bookmarkEnd w:id="56"/>
    </w:p>
    <w:p w14:paraId="54062873" w14:textId="77777777" w:rsidR="00681F90" w:rsidRPr="006C5FB3" w:rsidRDefault="00681F90" w:rsidP="00681F90">
      <w:pPr>
        <w:pStyle w:val="Nvel2-Red"/>
        <w:numPr>
          <w:ilvl w:val="0"/>
          <w:numId w:val="0"/>
        </w:numPr>
        <w:spacing w:line="240" w:lineRule="auto"/>
        <w:rPr>
          <w:i w:val="0"/>
          <w:iCs w:val="0"/>
          <w:color w:val="auto"/>
        </w:rPr>
      </w:pPr>
    </w:p>
    <w:p w14:paraId="0B4AA710" w14:textId="77777777" w:rsidR="00681F90" w:rsidRPr="006C5FB3" w:rsidRDefault="00681F90" w:rsidP="00681F90">
      <w:pPr>
        <w:pStyle w:val="Nivel01"/>
        <w:numPr>
          <w:ilvl w:val="0"/>
          <w:numId w:val="0"/>
        </w:numPr>
        <w:spacing w:before="120" w:after="120"/>
        <w:rPr>
          <w:b w:val="0"/>
          <w:bCs w:val="0"/>
        </w:rPr>
      </w:pPr>
      <w:r w:rsidRPr="006C5FB3">
        <w:t xml:space="preserve">11.CLÁUSULA DÉCIMA PRIMEIRA – INFRAÇÕES E SANÇÕES ADMINISTRATIVAS </w:t>
      </w:r>
      <w:r w:rsidRPr="006C5FB3">
        <w:rPr>
          <w:b w:val="0"/>
          <w:bCs w:val="0"/>
        </w:rPr>
        <w:t>(</w:t>
      </w:r>
      <w:hyperlink r:id="rId58" w:anchor="art92" w:history="1">
        <w:r w:rsidRPr="006C5FB3">
          <w:rPr>
            <w:rStyle w:val="Hyperlink"/>
            <w:b w:val="0"/>
            <w:bCs w:val="0"/>
            <w:color w:val="auto"/>
            <w:u w:val="none"/>
          </w:rPr>
          <w:t>art. 92, XIV</w:t>
        </w:r>
      </w:hyperlink>
      <w:r w:rsidRPr="006C5FB3">
        <w:rPr>
          <w:b w:val="0"/>
          <w:bCs w:val="0"/>
        </w:rPr>
        <w:t>)</w:t>
      </w:r>
    </w:p>
    <w:p w14:paraId="49F7B7C6" w14:textId="77777777" w:rsidR="00681F90" w:rsidRPr="006C5FB3" w:rsidRDefault="00681F90" w:rsidP="00681F90">
      <w:pPr>
        <w:pStyle w:val="Nivel3"/>
        <w:numPr>
          <w:ilvl w:val="0"/>
          <w:numId w:val="0"/>
        </w:numPr>
        <w:spacing w:line="240" w:lineRule="auto"/>
        <w:rPr>
          <w:color w:val="auto"/>
        </w:rPr>
      </w:pPr>
      <w:r w:rsidRPr="006C5FB3">
        <w:rPr>
          <w:color w:val="auto"/>
        </w:rPr>
        <w:t>11.1. As infrações e sanções administrativas encontram-se delineadas nos termos do Edital e seus anexos.</w:t>
      </w:r>
    </w:p>
    <w:p w14:paraId="3F521227" w14:textId="77777777" w:rsidR="00681F90" w:rsidRPr="006C5FB3" w:rsidRDefault="00681F90" w:rsidP="00681F90">
      <w:pPr>
        <w:pStyle w:val="Nivel3"/>
        <w:numPr>
          <w:ilvl w:val="0"/>
          <w:numId w:val="0"/>
        </w:numPr>
        <w:spacing w:line="240" w:lineRule="auto"/>
        <w:rPr>
          <w:color w:val="auto"/>
        </w:rPr>
      </w:pPr>
    </w:p>
    <w:p w14:paraId="4A8F393C" w14:textId="77777777" w:rsidR="00681F90" w:rsidRPr="006C5FB3" w:rsidRDefault="00681F90" w:rsidP="00681F90">
      <w:pPr>
        <w:pStyle w:val="Nivel01"/>
        <w:numPr>
          <w:ilvl w:val="0"/>
          <w:numId w:val="0"/>
        </w:numPr>
        <w:spacing w:before="120" w:after="120"/>
        <w:rPr>
          <w:b w:val="0"/>
          <w:bCs w:val="0"/>
        </w:rPr>
      </w:pPr>
      <w:r w:rsidRPr="006C5FB3">
        <w:t>CLÁUSULA DÉCIMA SEGUNDA – DA EXTINÇÃO CONTRATUAL</w:t>
      </w:r>
      <w:r w:rsidRPr="006C5FB3">
        <w:rPr>
          <w:b w:val="0"/>
          <w:bCs w:val="0"/>
        </w:rPr>
        <w:t xml:space="preserve"> (</w:t>
      </w:r>
      <w:hyperlink r:id="rId59" w:anchor="art92" w:history="1">
        <w:r w:rsidRPr="006C5FB3">
          <w:rPr>
            <w:rStyle w:val="Hyperlink"/>
            <w:b w:val="0"/>
            <w:bCs w:val="0"/>
            <w:color w:val="auto"/>
            <w:u w:val="none"/>
          </w:rPr>
          <w:t>art. 92, XIX</w:t>
        </w:r>
      </w:hyperlink>
      <w:r w:rsidRPr="006C5FB3">
        <w:rPr>
          <w:b w:val="0"/>
          <w:bCs w:val="0"/>
        </w:rPr>
        <w:t>)</w:t>
      </w:r>
    </w:p>
    <w:p w14:paraId="73938F2E"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12.1. O contrato se extingue quando vencido o prazo nele estipulado ou, quando cumpridas as obrigações de ambas as partes, ainda que isso ocorra antes do prazo estipulado para tanto.</w:t>
      </w:r>
    </w:p>
    <w:p w14:paraId="7EE8D67C"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5796023"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12.2.1. Na hipótese de que trata este subitem, o contratado deverá ser notificado, com antecedência mínima de 30 (trinta) dias.</w:t>
      </w:r>
    </w:p>
    <w:p w14:paraId="5C69F9C0"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 xml:space="preserve">12.3. O contrato pode ser extinto antes de cumpridas as obrigações nele estipuladas, ou antes do prazo nele fixado, por algum dos motivos previstos no </w:t>
      </w:r>
      <w:hyperlink r:id="rId60" w:anchor="art137" w:history="1">
        <w:r w:rsidRPr="006C5FB3">
          <w:rPr>
            <w:rStyle w:val="Hyperlink"/>
            <w:i w:val="0"/>
            <w:iCs w:val="0"/>
            <w:color w:val="auto"/>
            <w:u w:val="none"/>
          </w:rPr>
          <w:t>artigo 137 da Lei nº 14.133, de 2021</w:t>
        </w:r>
      </w:hyperlink>
      <w:r w:rsidRPr="006C5FB3">
        <w:rPr>
          <w:i w:val="0"/>
          <w:iCs w:val="0"/>
          <w:color w:val="auto"/>
        </w:rPr>
        <w:t>, bem como amigavelmente, assegurados o contraditório e a ampla defesa.</w:t>
      </w:r>
    </w:p>
    <w:p w14:paraId="689F2F30" w14:textId="77777777" w:rsidR="00681F90" w:rsidRPr="006C5FB3" w:rsidRDefault="00681F90" w:rsidP="00681F90">
      <w:pPr>
        <w:pStyle w:val="Nvel2-Red"/>
        <w:numPr>
          <w:ilvl w:val="0"/>
          <w:numId w:val="0"/>
        </w:numPr>
        <w:spacing w:line="240" w:lineRule="auto"/>
        <w:rPr>
          <w:i w:val="0"/>
          <w:iCs w:val="0"/>
          <w:color w:val="auto"/>
        </w:rPr>
      </w:pPr>
      <w:r w:rsidRPr="006C5FB3">
        <w:rPr>
          <w:i w:val="0"/>
          <w:iCs w:val="0"/>
          <w:color w:val="auto"/>
        </w:rPr>
        <w:t>12.4. O termo de rescisão, sempre que possível, será precedido:</w:t>
      </w:r>
    </w:p>
    <w:p w14:paraId="3DE2289E" w14:textId="77777777" w:rsidR="00681F90" w:rsidRPr="006C5FB3" w:rsidRDefault="00681F90" w:rsidP="00681F90">
      <w:pPr>
        <w:pStyle w:val="Nivel3"/>
        <w:numPr>
          <w:ilvl w:val="0"/>
          <w:numId w:val="0"/>
        </w:numPr>
        <w:spacing w:line="240" w:lineRule="auto"/>
        <w:rPr>
          <w:color w:val="auto"/>
        </w:rPr>
      </w:pPr>
      <w:r w:rsidRPr="006C5FB3">
        <w:rPr>
          <w:color w:val="auto"/>
        </w:rPr>
        <w:t>12.4.1. Balanço dos eventos contratuais já cumpridos ou parcialmente cumpridos;</w:t>
      </w:r>
    </w:p>
    <w:p w14:paraId="283D099F" w14:textId="77777777" w:rsidR="00681F90" w:rsidRPr="006C5FB3" w:rsidRDefault="00681F90" w:rsidP="00681F90">
      <w:pPr>
        <w:pStyle w:val="Nivel3"/>
        <w:numPr>
          <w:ilvl w:val="0"/>
          <w:numId w:val="0"/>
        </w:numPr>
        <w:spacing w:line="240" w:lineRule="auto"/>
        <w:rPr>
          <w:color w:val="auto"/>
        </w:rPr>
      </w:pPr>
      <w:r w:rsidRPr="006C5FB3">
        <w:rPr>
          <w:color w:val="auto"/>
        </w:rPr>
        <w:t>12.4.2. Relação dos pagamentos já efetuados e ainda devidos; e,</w:t>
      </w:r>
    </w:p>
    <w:p w14:paraId="48A6D288" w14:textId="77777777" w:rsidR="00681F90" w:rsidRPr="006C5FB3" w:rsidRDefault="00681F90" w:rsidP="00681F90">
      <w:pPr>
        <w:pStyle w:val="Nivel3"/>
        <w:numPr>
          <w:ilvl w:val="0"/>
          <w:numId w:val="0"/>
        </w:numPr>
        <w:spacing w:line="240" w:lineRule="auto"/>
        <w:rPr>
          <w:color w:val="auto"/>
        </w:rPr>
      </w:pPr>
      <w:r w:rsidRPr="006C5FB3">
        <w:rPr>
          <w:color w:val="auto"/>
        </w:rPr>
        <w:t>12.4.3. Indenizações e multas.</w:t>
      </w:r>
    </w:p>
    <w:p w14:paraId="42E786F8" w14:textId="77777777" w:rsidR="00681F90" w:rsidRPr="006C5FB3" w:rsidRDefault="00681F90" w:rsidP="00681F90">
      <w:pPr>
        <w:pStyle w:val="Nivel3"/>
        <w:numPr>
          <w:ilvl w:val="0"/>
          <w:numId w:val="0"/>
        </w:numPr>
        <w:spacing w:line="240" w:lineRule="auto"/>
        <w:rPr>
          <w:color w:val="auto"/>
        </w:rPr>
      </w:pPr>
    </w:p>
    <w:p w14:paraId="4731B095" w14:textId="77777777" w:rsidR="00681F90" w:rsidRPr="006C5FB3" w:rsidRDefault="00681F90" w:rsidP="00681F90">
      <w:pPr>
        <w:pStyle w:val="Nivel01"/>
        <w:numPr>
          <w:ilvl w:val="0"/>
          <w:numId w:val="0"/>
        </w:numPr>
        <w:tabs>
          <w:tab w:val="clear" w:pos="567"/>
          <w:tab w:val="left" w:pos="0"/>
        </w:tabs>
        <w:spacing w:before="120" w:after="120"/>
        <w:rPr>
          <w:color w:val="FFFFFF" w:themeColor="background1"/>
        </w:rPr>
      </w:pPr>
      <w:r w:rsidRPr="006C5FB3">
        <w:t xml:space="preserve">13.CLÁUSULA DÉCIMA TERCEIRA – DOTAÇÃO ORÇAMENTÁRIA </w:t>
      </w:r>
      <w:r w:rsidRPr="006C5FB3">
        <w:rPr>
          <w:b w:val="0"/>
          <w:bCs w:val="0"/>
        </w:rPr>
        <w:t>(</w:t>
      </w:r>
      <w:hyperlink r:id="rId61" w:anchor="art92" w:history="1">
        <w:r w:rsidRPr="006C5FB3">
          <w:rPr>
            <w:rStyle w:val="Hyperlink"/>
            <w:b w:val="0"/>
            <w:bCs w:val="0"/>
            <w:color w:val="auto"/>
            <w:u w:val="none"/>
          </w:rPr>
          <w:t>art. 92, VIII</w:t>
        </w:r>
      </w:hyperlink>
      <w:r w:rsidRPr="006C5FB3">
        <w:rPr>
          <w:b w:val="0"/>
          <w:bCs w:val="0"/>
        </w:rPr>
        <w:t>)</w:t>
      </w:r>
    </w:p>
    <w:p w14:paraId="585031D3" w14:textId="77777777" w:rsidR="00681F90" w:rsidRPr="006C5FB3" w:rsidRDefault="00681F90" w:rsidP="00681F90">
      <w:pPr>
        <w:pStyle w:val="Nivel3"/>
        <w:numPr>
          <w:ilvl w:val="0"/>
          <w:numId w:val="0"/>
        </w:numPr>
        <w:tabs>
          <w:tab w:val="left" w:pos="0"/>
        </w:tabs>
        <w:spacing w:line="240" w:lineRule="auto"/>
      </w:pPr>
      <w:r w:rsidRPr="006C5FB3">
        <w:rPr>
          <w:color w:val="auto"/>
        </w:rPr>
        <w:t xml:space="preserve">13.1. </w:t>
      </w:r>
      <w:r w:rsidRPr="006C5FB3">
        <w:t>As despesas decorrentes da presente contratação correrão à conta de recursos específicos consignados no Orçamento Municipal, nos termos do Edital .</w:t>
      </w:r>
      <w:bookmarkStart w:id="57" w:name="_Hlk219983365"/>
      <w:r w:rsidRPr="006C5FB3">
        <w:t>.................................</w:t>
      </w:r>
      <w:bookmarkEnd w:id="57"/>
    </w:p>
    <w:p w14:paraId="1794427F" w14:textId="77777777" w:rsidR="00681F90" w:rsidRPr="006C5FB3" w:rsidRDefault="00681F90" w:rsidP="00681F90">
      <w:pPr>
        <w:pStyle w:val="Nvel2-Red"/>
        <w:numPr>
          <w:ilvl w:val="0"/>
          <w:numId w:val="0"/>
        </w:numPr>
        <w:tabs>
          <w:tab w:val="left" w:pos="284"/>
        </w:tabs>
        <w:spacing w:line="240" w:lineRule="auto"/>
        <w:rPr>
          <w:i w:val="0"/>
          <w:iCs w:val="0"/>
          <w:color w:val="auto"/>
        </w:rPr>
      </w:pPr>
      <w:r w:rsidRPr="006C5FB3">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DC7C99F" w14:textId="77777777" w:rsidR="00681F90" w:rsidRPr="006C5FB3" w:rsidRDefault="00681F90" w:rsidP="00681F90">
      <w:pPr>
        <w:pStyle w:val="Nvel2-Red"/>
        <w:numPr>
          <w:ilvl w:val="0"/>
          <w:numId w:val="0"/>
        </w:numPr>
        <w:tabs>
          <w:tab w:val="left" w:pos="284"/>
        </w:tabs>
        <w:spacing w:line="240" w:lineRule="auto"/>
        <w:rPr>
          <w:i w:val="0"/>
          <w:iCs w:val="0"/>
          <w:color w:val="auto"/>
        </w:rPr>
      </w:pPr>
    </w:p>
    <w:p w14:paraId="648E972D" w14:textId="77777777" w:rsidR="00681F90" w:rsidRPr="006C5FB3" w:rsidRDefault="00681F90" w:rsidP="00681F90">
      <w:pPr>
        <w:pStyle w:val="Nivel01"/>
        <w:numPr>
          <w:ilvl w:val="0"/>
          <w:numId w:val="0"/>
        </w:numPr>
        <w:tabs>
          <w:tab w:val="left" w:pos="0"/>
        </w:tabs>
        <w:spacing w:before="120" w:after="120"/>
        <w:rPr>
          <w:b w:val="0"/>
          <w:bCs w:val="0"/>
        </w:rPr>
      </w:pPr>
      <w:r w:rsidRPr="006C5FB3">
        <w:t xml:space="preserve">14.CLÁUSULA DÉCIMA QUARTA – DOS CASOS OMISSOS </w:t>
      </w:r>
      <w:r w:rsidRPr="006C5FB3">
        <w:rPr>
          <w:b w:val="0"/>
          <w:bCs w:val="0"/>
        </w:rPr>
        <w:t>(</w:t>
      </w:r>
      <w:hyperlink r:id="rId62" w:anchor="art92" w:history="1">
        <w:r w:rsidRPr="006C5FB3">
          <w:rPr>
            <w:rStyle w:val="Hyperlink"/>
            <w:b w:val="0"/>
            <w:bCs w:val="0"/>
            <w:color w:val="auto"/>
            <w:u w:val="none"/>
          </w:rPr>
          <w:t>art. 92, III</w:t>
        </w:r>
      </w:hyperlink>
      <w:r w:rsidRPr="006C5FB3">
        <w:rPr>
          <w:b w:val="0"/>
          <w:bCs w:val="0"/>
        </w:rPr>
        <w:t>)</w:t>
      </w:r>
    </w:p>
    <w:p w14:paraId="4D4A7EF3" w14:textId="77777777" w:rsidR="00681F90" w:rsidRPr="006C5FB3" w:rsidRDefault="00681F90" w:rsidP="00681F90">
      <w:pPr>
        <w:pStyle w:val="Nivel2"/>
        <w:numPr>
          <w:ilvl w:val="0"/>
          <w:numId w:val="0"/>
        </w:numPr>
        <w:tabs>
          <w:tab w:val="left" w:pos="0"/>
        </w:tabs>
        <w:spacing w:line="240" w:lineRule="auto"/>
      </w:pPr>
      <w:r w:rsidRPr="006C5FB3">
        <w:t xml:space="preserve">14.1. Os casos omissos serão decididos pelo contratante, segundo as disposições contidas na Lei Federal </w:t>
      </w:r>
      <w:hyperlink r:id="rId63" w:history="1">
        <w:r w:rsidRPr="006C5FB3">
          <w:rPr>
            <w:rStyle w:val="Hyperlink"/>
            <w:color w:val="auto"/>
            <w:u w:val="none"/>
          </w:rPr>
          <w:t>nº. 14.133, de 2021</w:t>
        </w:r>
      </w:hyperlink>
      <w:r w:rsidRPr="006C5FB3">
        <w:t xml:space="preserve">, e demais normas aplicáveis e, subsidiariamente, segundo as disposições contidas na </w:t>
      </w:r>
      <w:hyperlink r:id="rId64" w:history="1">
        <w:r w:rsidRPr="006C5FB3">
          <w:rPr>
            <w:rStyle w:val="Hyperlink"/>
            <w:color w:val="auto"/>
            <w:u w:val="none"/>
          </w:rPr>
          <w:t>Lei nº 8.078, de 1990 – Código de Defesa do Consumidor</w:t>
        </w:r>
      </w:hyperlink>
      <w:r w:rsidRPr="006C5FB3">
        <w:t xml:space="preserve"> – e normas e princípios gerais dos contratos.</w:t>
      </w:r>
    </w:p>
    <w:p w14:paraId="3DF515CE" w14:textId="77777777" w:rsidR="00681F90" w:rsidRPr="006C5FB3" w:rsidRDefault="00681F90" w:rsidP="00681F90">
      <w:pPr>
        <w:pStyle w:val="Nivel2"/>
        <w:numPr>
          <w:ilvl w:val="0"/>
          <w:numId w:val="0"/>
        </w:numPr>
        <w:tabs>
          <w:tab w:val="left" w:pos="0"/>
        </w:tabs>
        <w:spacing w:line="240" w:lineRule="auto"/>
      </w:pPr>
    </w:p>
    <w:p w14:paraId="7E525E64" w14:textId="77777777" w:rsidR="00681F90" w:rsidRPr="006C5FB3" w:rsidRDefault="00681F90" w:rsidP="00681F90">
      <w:pPr>
        <w:pStyle w:val="Nivel01"/>
        <w:numPr>
          <w:ilvl w:val="0"/>
          <w:numId w:val="0"/>
        </w:numPr>
        <w:tabs>
          <w:tab w:val="clear" w:pos="567"/>
          <w:tab w:val="left" w:pos="0"/>
        </w:tabs>
        <w:spacing w:before="120" w:after="120"/>
        <w:rPr>
          <w:color w:val="FFFFFF" w:themeColor="background1"/>
        </w:rPr>
      </w:pPr>
      <w:r w:rsidRPr="006C5FB3">
        <w:t>15.CLÁUSULA DÉCIMA QUINTA – ALTERAÇÕES</w:t>
      </w:r>
    </w:p>
    <w:p w14:paraId="38FC2B5F" w14:textId="77777777" w:rsidR="00681F90" w:rsidRPr="006C5FB3" w:rsidRDefault="00681F90" w:rsidP="00681F90">
      <w:pPr>
        <w:pStyle w:val="Nivel2"/>
        <w:numPr>
          <w:ilvl w:val="0"/>
          <w:numId w:val="0"/>
        </w:numPr>
        <w:tabs>
          <w:tab w:val="left" w:pos="0"/>
        </w:tabs>
        <w:spacing w:line="240" w:lineRule="auto"/>
      </w:pPr>
      <w:r w:rsidRPr="006C5FB3">
        <w:t xml:space="preserve">15.1. Eventuais alterações reger-se-ão pela disciplina dos </w:t>
      </w:r>
      <w:hyperlink r:id="rId65" w:anchor="art124" w:history="1">
        <w:r w:rsidRPr="006C5FB3">
          <w:rPr>
            <w:rStyle w:val="Hyperlink"/>
            <w:color w:val="auto"/>
            <w:u w:val="none"/>
          </w:rPr>
          <w:t>arts. 124 e seguintes da Lei Federal nº. 14.133, de 2021</w:t>
        </w:r>
      </w:hyperlink>
      <w:r w:rsidRPr="006C5FB3">
        <w:t>.</w:t>
      </w:r>
    </w:p>
    <w:p w14:paraId="3D18BDE5" w14:textId="77777777" w:rsidR="00681F90" w:rsidRPr="006C5FB3" w:rsidRDefault="00681F90" w:rsidP="00681F90">
      <w:pPr>
        <w:pStyle w:val="Nivel2"/>
        <w:numPr>
          <w:ilvl w:val="0"/>
          <w:numId w:val="0"/>
        </w:numPr>
        <w:tabs>
          <w:tab w:val="left" w:pos="0"/>
        </w:tabs>
        <w:spacing w:line="240" w:lineRule="auto"/>
      </w:pPr>
      <w:r w:rsidRPr="006C5FB3">
        <w:lastRenderedPageBreak/>
        <w:t>15.2. O valor contratual poderá ser revisto, a pedido do fornecedor ou por iniciativa da Administração, em decorrência de eventual redução daqueles praticados no mercado, ou de fato superveniente que eleve os preços.</w:t>
      </w:r>
    </w:p>
    <w:p w14:paraId="7939C09F" w14:textId="77777777" w:rsidR="00681F90" w:rsidRPr="006C5FB3" w:rsidRDefault="00681F90" w:rsidP="00681F90">
      <w:pPr>
        <w:pStyle w:val="Nivel2"/>
        <w:numPr>
          <w:ilvl w:val="0"/>
          <w:numId w:val="0"/>
        </w:numPr>
        <w:tabs>
          <w:tab w:val="left" w:pos="0"/>
        </w:tabs>
        <w:spacing w:line="240" w:lineRule="auto"/>
      </w:pPr>
      <w:r w:rsidRPr="006C5FB3">
        <w:t>15.3. Quando o valor contratual se tornar superior ao preço praticado no mercado por motivo superveniente, a Administração convocará o fornecedor para negociar a redução dos preços registrados aos valores praticados pelo mercado.</w:t>
      </w:r>
    </w:p>
    <w:p w14:paraId="379F8A13" w14:textId="77777777" w:rsidR="00681F90" w:rsidRPr="006C5FB3" w:rsidRDefault="00681F90" w:rsidP="00681F90">
      <w:pPr>
        <w:pStyle w:val="Nivel2"/>
        <w:numPr>
          <w:ilvl w:val="0"/>
          <w:numId w:val="0"/>
        </w:numPr>
        <w:tabs>
          <w:tab w:val="left" w:pos="0"/>
        </w:tabs>
        <w:spacing w:line="240" w:lineRule="auto"/>
      </w:pPr>
      <w:r w:rsidRPr="006C5FB3">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7E80CD8B" w14:textId="77777777" w:rsidR="00681F90" w:rsidRPr="006C5FB3" w:rsidRDefault="00681F90" w:rsidP="00681F90">
      <w:pPr>
        <w:pStyle w:val="Nivel2"/>
        <w:numPr>
          <w:ilvl w:val="0"/>
          <w:numId w:val="0"/>
        </w:numPr>
        <w:tabs>
          <w:tab w:val="left" w:pos="0"/>
        </w:tabs>
        <w:spacing w:line="240" w:lineRule="auto"/>
      </w:pPr>
      <w:r w:rsidRPr="006C5FB3">
        <w:t>15.5. A iniciativa e o encargo da demonstração do desequilíbrio econômico-financeiro serão do fornecedor, cabendo à Administração a análise e deliberação a respeito do pedido.</w:t>
      </w:r>
    </w:p>
    <w:p w14:paraId="2E5A5B1D" w14:textId="77777777" w:rsidR="00681F90" w:rsidRPr="006C5FB3" w:rsidRDefault="00681F90" w:rsidP="00681F90">
      <w:pPr>
        <w:pStyle w:val="Nivel2"/>
        <w:numPr>
          <w:ilvl w:val="0"/>
          <w:numId w:val="0"/>
        </w:numPr>
        <w:tabs>
          <w:tab w:val="left" w:pos="0"/>
        </w:tabs>
        <w:spacing w:line="240" w:lineRule="auto"/>
      </w:pPr>
      <w:r w:rsidRPr="006C5FB3">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5B6626B3" w14:textId="77777777" w:rsidR="00681F90" w:rsidRPr="006C5FB3" w:rsidRDefault="00681F90" w:rsidP="00681F90">
      <w:pPr>
        <w:pStyle w:val="Nivel2"/>
        <w:numPr>
          <w:ilvl w:val="0"/>
          <w:numId w:val="0"/>
        </w:numPr>
        <w:tabs>
          <w:tab w:val="left" w:pos="0"/>
        </w:tabs>
        <w:spacing w:line="240" w:lineRule="auto"/>
      </w:pPr>
      <w:r w:rsidRPr="006C5FB3">
        <w:t>15.7. O contratado é obrigado a aceitar, nas mesmas condições contratuais, os acréscimos ou supressões que se fizerem necessários, até o limite de 25% (vinte e cinco por cento) do valor inicial atualizado do contrato.</w:t>
      </w:r>
    </w:p>
    <w:p w14:paraId="78E77F95" w14:textId="77777777" w:rsidR="00681F90" w:rsidRPr="006C5FB3" w:rsidRDefault="00681F90" w:rsidP="00681F90">
      <w:pPr>
        <w:pStyle w:val="Nivel2"/>
        <w:numPr>
          <w:ilvl w:val="0"/>
          <w:numId w:val="0"/>
        </w:numPr>
        <w:tabs>
          <w:tab w:val="left" w:pos="0"/>
        </w:tabs>
        <w:spacing w:line="240" w:lineRule="auto"/>
      </w:pPr>
      <w:r w:rsidRPr="006C5FB3">
        <w:t xml:space="preserve">15.8. Registros que não caracterizam alteração do pacto podem ser realizados por simples apostila, dispensada a celebração de termo aditivo, na forma </w:t>
      </w:r>
      <w:r w:rsidRPr="006C5FB3">
        <w:rPr>
          <w:color w:val="auto"/>
        </w:rPr>
        <w:t xml:space="preserve">do </w:t>
      </w:r>
      <w:hyperlink r:id="rId66" w:anchor="art136" w:history="1">
        <w:r w:rsidRPr="006C5FB3">
          <w:rPr>
            <w:rStyle w:val="Hyperlink"/>
            <w:color w:val="auto"/>
            <w:u w:val="none"/>
          </w:rPr>
          <w:t>art. 136 da Lei Federal nº. 14.133, de 2021</w:t>
        </w:r>
      </w:hyperlink>
      <w:r w:rsidRPr="006C5FB3">
        <w:t>.</w:t>
      </w:r>
    </w:p>
    <w:p w14:paraId="6416802C" w14:textId="77777777" w:rsidR="00681F90" w:rsidRPr="006C5FB3" w:rsidRDefault="00681F90" w:rsidP="00681F90">
      <w:pPr>
        <w:pStyle w:val="Nivel2"/>
        <w:numPr>
          <w:ilvl w:val="0"/>
          <w:numId w:val="0"/>
        </w:numPr>
        <w:tabs>
          <w:tab w:val="left" w:pos="0"/>
        </w:tabs>
        <w:spacing w:line="240" w:lineRule="auto"/>
      </w:pPr>
    </w:p>
    <w:p w14:paraId="4E3FFA5D" w14:textId="77777777" w:rsidR="00681F90" w:rsidRPr="006C5FB3" w:rsidRDefault="00681F90" w:rsidP="00681F90">
      <w:pPr>
        <w:pStyle w:val="Nivel01"/>
        <w:numPr>
          <w:ilvl w:val="0"/>
          <w:numId w:val="0"/>
        </w:numPr>
        <w:tabs>
          <w:tab w:val="left" w:pos="0"/>
        </w:tabs>
        <w:spacing w:before="120" w:after="120"/>
        <w:rPr>
          <w:color w:val="FFFFFF" w:themeColor="background1"/>
        </w:rPr>
      </w:pPr>
      <w:r w:rsidRPr="006C5FB3">
        <w:t>16.CLÁUSULA DÉCIMA SEXTA – PUBLICAÇÃO</w:t>
      </w:r>
    </w:p>
    <w:p w14:paraId="0774AE96" w14:textId="77777777" w:rsidR="00681F90" w:rsidRPr="006C5FB3" w:rsidRDefault="00681F90" w:rsidP="00681F90">
      <w:pPr>
        <w:pStyle w:val="Nivel2"/>
        <w:numPr>
          <w:ilvl w:val="0"/>
          <w:numId w:val="0"/>
        </w:numPr>
        <w:tabs>
          <w:tab w:val="left" w:pos="0"/>
        </w:tabs>
        <w:spacing w:line="240" w:lineRule="auto"/>
        <w:rPr>
          <w:color w:val="auto"/>
        </w:rPr>
      </w:pPr>
      <w:r w:rsidRPr="006C5FB3">
        <w:t xml:space="preserve">16.1. </w:t>
      </w:r>
      <w:r w:rsidRPr="006C5FB3">
        <w:rPr>
          <w:color w:val="auto"/>
        </w:rPr>
        <w:t xml:space="preserve">Incumbirá ao contratante divulgar o presente instrumento no Portal Nacional de Contratações Públicas (PNCP), na forma prevista no </w:t>
      </w:r>
      <w:hyperlink r:id="rId67" w:anchor="art94" w:history="1">
        <w:r w:rsidRPr="006C5FB3">
          <w:rPr>
            <w:rStyle w:val="Hyperlink"/>
            <w:color w:val="auto"/>
            <w:u w:val="none"/>
          </w:rPr>
          <w:t>art. 94 da Lei 14.133, de 2021</w:t>
        </w:r>
      </w:hyperlink>
      <w:r w:rsidRPr="006C5FB3">
        <w:rPr>
          <w:color w:val="auto"/>
        </w:rPr>
        <w:t>, bem como no respectivo sítio oficial na Internet.</w:t>
      </w:r>
    </w:p>
    <w:p w14:paraId="225A5A14" w14:textId="77777777" w:rsidR="00681F90" w:rsidRPr="006C5FB3" w:rsidRDefault="00681F90" w:rsidP="00681F90">
      <w:pPr>
        <w:pStyle w:val="Nivel2"/>
        <w:numPr>
          <w:ilvl w:val="0"/>
          <w:numId w:val="0"/>
        </w:numPr>
        <w:tabs>
          <w:tab w:val="left" w:pos="0"/>
        </w:tabs>
        <w:spacing w:line="240" w:lineRule="auto"/>
        <w:rPr>
          <w:color w:val="auto"/>
        </w:rPr>
      </w:pPr>
    </w:p>
    <w:p w14:paraId="7F3E83D5" w14:textId="77777777" w:rsidR="00681F90" w:rsidRPr="006C5FB3" w:rsidRDefault="00681F90" w:rsidP="00681F90">
      <w:pPr>
        <w:pStyle w:val="Nivel01"/>
        <w:numPr>
          <w:ilvl w:val="0"/>
          <w:numId w:val="0"/>
        </w:numPr>
        <w:tabs>
          <w:tab w:val="left" w:pos="0"/>
        </w:tabs>
        <w:spacing w:before="120" w:after="120"/>
      </w:pPr>
      <w:r w:rsidRPr="006C5FB3">
        <w:t xml:space="preserve">17.CLÁUSULA DÉCIMA SÉTIMA – FORO </w:t>
      </w:r>
      <w:r w:rsidRPr="006C5FB3">
        <w:rPr>
          <w:b w:val="0"/>
          <w:bCs w:val="0"/>
        </w:rPr>
        <w:t>(</w:t>
      </w:r>
      <w:hyperlink r:id="rId68" w:anchor="art92§1" w:history="1">
        <w:r w:rsidRPr="006C5FB3">
          <w:rPr>
            <w:rStyle w:val="Hyperlink"/>
            <w:b w:val="0"/>
            <w:bCs w:val="0"/>
            <w:color w:val="auto"/>
            <w:u w:val="none"/>
          </w:rPr>
          <w:t>art. 92, §1º</w:t>
        </w:r>
      </w:hyperlink>
      <w:r w:rsidRPr="006C5FB3">
        <w:rPr>
          <w:b w:val="0"/>
          <w:bCs w:val="0"/>
        </w:rPr>
        <w:t>)</w:t>
      </w:r>
    </w:p>
    <w:p w14:paraId="1C548907" w14:textId="77777777" w:rsidR="00681F90" w:rsidRPr="006C5FB3" w:rsidRDefault="00681F90" w:rsidP="00681F90">
      <w:pPr>
        <w:pStyle w:val="Nivel2"/>
        <w:numPr>
          <w:ilvl w:val="0"/>
          <w:numId w:val="0"/>
        </w:numPr>
        <w:tabs>
          <w:tab w:val="left" w:pos="0"/>
        </w:tabs>
        <w:spacing w:line="240" w:lineRule="auto"/>
        <w:rPr>
          <w:color w:val="auto"/>
        </w:rPr>
      </w:pPr>
      <w:r w:rsidRPr="006C5FB3">
        <w:rPr>
          <w:color w:val="auto"/>
          <w:lang w:eastAsia="en-US"/>
        </w:rPr>
        <w:t>17.1. Fica eleito o Foro da Comarca de Marilândia do Sul/PR</w:t>
      </w:r>
      <w:r w:rsidRPr="006C5FB3">
        <w:rPr>
          <w:color w:val="auto"/>
        </w:rPr>
        <w:t xml:space="preserve"> para dirimir os litígios que decorrerem da execução deste Termo de Contrato que não puderem ser compostos pela conciliação.</w:t>
      </w:r>
    </w:p>
    <w:p w14:paraId="721994C0" w14:textId="77777777" w:rsidR="00681F90" w:rsidRPr="006C5FB3" w:rsidRDefault="00681F90" w:rsidP="00681F90">
      <w:pPr>
        <w:pStyle w:val="Nvel2-Red"/>
        <w:numPr>
          <w:ilvl w:val="0"/>
          <w:numId w:val="0"/>
        </w:numPr>
        <w:tabs>
          <w:tab w:val="left" w:pos="0"/>
        </w:tabs>
        <w:spacing w:line="240" w:lineRule="auto"/>
        <w:rPr>
          <w:i w:val="0"/>
          <w:iCs w:val="0"/>
          <w:color w:val="auto"/>
        </w:rPr>
      </w:pPr>
      <w:r w:rsidRPr="006C5FB3">
        <w:rPr>
          <w:i w:val="0"/>
          <w:iCs w:val="0"/>
          <w:color w:val="auto"/>
        </w:rPr>
        <w:t>Marilândia do Sul, ......... de .............. de 2026.</w:t>
      </w:r>
    </w:p>
    <w:p w14:paraId="5A6C8754" w14:textId="77777777" w:rsidR="00681F90" w:rsidRPr="006C5FB3" w:rsidRDefault="00681F90" w:rsidP="00681F90">
      <w:pPr>
        <w:widowControl w:val="0"/>
        <w:spacing w:before="120" w:after="120"/>
        <w:jc w:val="center"/>
        <w:rPr>
          <w:rFonts w:ascii="Arial" w:hAnsi="Arial" w:cs="Arial"/>
          <w:b/>
          <w:bCs/>
          <w:sz w:val="20"/>
          <w:szCs w:val="20"/>
        </w:rPr>
      </w:pPr>
    </w:p>
    <w:p w14:paraId="10908BD8" w14:textId="20E685E0" w:rsidR="00681F90" w:rsidRPr="006C5FB3" w:rsidRDefault="00681F90" w:rsidP="00681F90">
      <w:pPr>
        <w:widowControl w:val="0"/>
        <w:jc w:val="both"/>
        <w:rPr>
          <w:rFonts w:ascii="Arial" w:hAnsi="Arial" w:cs="Arial"/>
          <w:b/>
          <w:bCs/>
          <w:sz w:val="20"/>
          <w:szCs w:val="20"/>
        </w:rPr>
      </w:pPr>
      <w:bookmarkStart w:id="58" w:name="_Hlk219983421"/>
      <w:r w:rsidRPr="006C5FB3">
        <w:rPr>
          <w:rFonts w:ascii="Arial" w:hAnsi="Arial" w:cs="Arial"/>
          <w:b/>
          <w:bCs/>
          <w:sz w:val="20"/>
          <w:szCs w:val="20"/>
        </w:rPr>
        <w:t>____________________________</w:t>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t>_____________________________</w:t>
      </w:r>
    </w:p>
    <w:p w14:paraId="14518748" w14:textId="77777777" w:rsidR="00681F90" w:rsidRPr="006C5FB3" w:rsidRDefault="00681F90" w:rsidP="0069228F">
      <w:pPr>
        <w:widowControl w:val="0"/>
        <w:rPr>
          <w:rFonts w:ascii="Arial" w:hAnsi="Arial" w:cs="Arial"/>
          <w:b/>
          <w:bCs/>
          <w:sz w:val="20"/>
          <w:szCs w:val="20"/>
        </w:rPr>
      </w:pPr>
      <w:r w:rsidRPr="006C5FB3">
        <w:rPr>
          <w:rFonts w:ascii="Arial" w:hAnsi="Arial" w:cs="Arial"/>
          <w:b/>
          <w:bCs/>
          <w:sz w:val="20"/>
          <w:szCs w:val="20"/>
        </w:rPr>
        <w:t>Contratante</w:t>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r>
      <w:r w:rsidRPr="006C5FB3">
        <w:rPr>
          <w:rFonts w:ascii="Arial" w:hAnsi="Arial" w:cs="Arial"/>
          <w:b/>
          <w:bCs/>
          <w:sz w:val="20"/>
          <w:szCs w:val="20"/>
        </w:rPr>
        <w:tab/>
        <w:t>Contratada</w:t>
      </w:r>
    </w:p>
    <w:p w14:paraId="16BF9646" w14:textId="77777777" w:rsidR="00681F90" w:rsidRPr="006C5FB3" w:rsidRDefault="00681F90" w:rsidP="00681F90">
      <w:pPr>
        <w:widowControl w:val="0"/>
        <w:jc w:val="center"/>
        <w:rPr>
          <w:rFonts w:ascii="Arial" w:hAnsi="Arial" w:cs="Arial"/>
          <w:b/>
          <w:bCs/>
          <w:sz w:val="20"/>
          <w:szCs w:val="20"/>
        </w:rPr>
      </w:pPr>
    </w:p>
    <w:p w14:paraId="4EF4A8FC" w14:textId="77777777" w:rsidR="00681F90" w:rsidRPr="006C5FB3" w:rsidRDefault="00681F90" w:rsidP="00681F90">
      <w:pPr>
        <w:widowControl w:val="0"/>
        <w:jc w:val="both"/>
        <w:rPr>
          <w:rFonts w:ascii="Arial" w:hAnsi="Arial" w:cs="Arial"/>
          <w:b/>
          <w:bCs/>
          <w:sz w:val="20"/>
          <w:szCs w:val="20"/>
        </w:rPr>
      </w:pPr>
      <w:r w:rsidRPr="006C5FB3">
        <w:rPr>
          <w:rFonts w:ascii="Arial" w:hAnsi="Arial" w:cs="Arial"/>
          <w:b/>
          <w:bCs/>
          <w:sz w:val="20"/>
          <w:szCs w:val="20"/>
        </w:rPr>
        <w:t>_____________________________</w:t>
      </w:r>
    </w:p>
    <w:p w14:paraId="1B03B62C" w14:textId="77777777" w:rsidR="00681F90" w:rsidRPr="006C5FB3" w:rsidRDefault="00681F90" w:rsidP="00681F90">
      <w:pPr>
        <w:widowControl w:val="0"/>
        <w:jc w:val="both"/>
        <w:rPr>
          <w:rFonts w:ascii="Arial" w:hAnsi="Arial" w:cs="Arial"/>
          <w:b/>
          <w:bCs/>
          <w:sz w:val="20"/>
          <w:szCs w:val="20"/>
        </w:rPr>
      </w:pPr>
      <w:r w:rsidRPr="006C5FB3">
        <w:rPr>
          <w:rFonts w:ascii="Arial" w:hAnsi="Arial" w:cs="Arial"/>
          <w:b/>
          <w:bCs/>
          <w:sz w:val="20"/>
          <w:szCs w:val="20"/>
        </w:rPr>
        <w:t>Fiscal de Contrato</w:t>
      </w:r>
    </w:p>
    <w:p w14:paraId="78707BAA" w14:textId="77777777" w:rsidR="00681F90" w:rsidRPr="006C5FB3" w:rsidRDefault="00681F90" w:rsidP="00681F90">
      <w:pPr>
        <w:widowControl w:val="0"/>
        <w:jc w:val="both"/>
        <w:rPr>
          <w:rFonts w:ascii="Arial" w:hAnsi="Arial" w:cs="Arial"/>
          <w:b/>
          <w:bCs/>
          <w:sz w:val="20"/>
          <w:szCs w:val="20"/>
        </w:rPr>
      </w:pPr>
    </w:p>
    <w:p w14:paraId="0E45261E" w14:textId="77777777" w:rsidR="00681F90" w:rsidRPr="006C5FB3" w:rsidRDefault="00681F90" w:rsidP="00681F90">
      <w:pPr>
        <w:widowControl w:val="0"/>
        <w:jc w:val="both"/>
        <w:rPr>
          <w:rFonts w:ascii="Arial" w:hAnsi="Arial" w:cs="Arial"/>
          <w:b/>
          <w:bCs/>
          <w:sz w:val="20"/>
          <w:szCs w:val="20"/>
        </w:rPr>
      </w:pPr>
    </w:p>
    <w:p w14:paraId="0DD3FC08" w14:textId="77777777" w:rsidR="00681F90" w:rsidRPr="006C5FB3" w:rsidRDefault="00681F90" w:rsidP="00681F90">
      <w:pPr>
        <w:widowControl w:val="0"/>
        <w:jc w:val="both"/>
        <w:rPr>
          <w:rFonts w:ascii="Arial" w:hAnsi="Arial" w:cs="Arial"/>
          <w:b/>
          <w:bCs/>
          <w:sz w:val="20"/>
          <w:szCs w:val="20"/>
        </w:rPr>
      </w:pPr>
    </w:p>
    <w:p w14:paraId="18787C0D" w14:textId="77777777" w:rsidR="00681F90" w:rsidRPr="006C5FB3" w:rsidRDefault="00681F90" w:rsidP="00681F90">
      <w:pPr>
        <w:jc w:val="both"/>
        <w:rPr>
          <w:rFonts w:ascii="Arial" w:hAnsi="Arial" w:cs="Arial"/>
          <w:b/>
          <w:bCs/>
          <w:sz w:val="20"/>
          <w:szCs w:val="20"/>
        </w:rPr>
      </w:pPr>
      <w:r w:rsidRPr="006C5FB3">
        <w:rPr>
          <w:rFonts w:ascii="Arial" w:hAnsi="Arial" w:cs="Arial"/>
          <w:b/>
          <w:bCs/>
          <w:sz w:val="20"/>
          <w:szCs w:val="20"/>
        </w:rPr>
        <w:t xml:space="preserve">Testemunhas:  </w:t>
      </w:r>
    </w:p>
    <w:p w14:paraId="613BBA97" w14:textId="77777777" w:rsidR="00681F90" w:rsidRPr="006C5FB3" w:rsidRDefault="00681F90" w:rsidP="00681F90">
      <w:pPr>
        <w:spacing w:before="120" w:after="120"/>
        <w:rPr>
          <w:rFonts w:ascii="Arial" w:hAnsi="Arial" w:cs="Arial"/>
          <w:b/>
          <w:bCs/>
          <w:sz w:val="20"/>
          <w:szCs w:val="20"/>
        </w:rPr>
      </w:pPr>
      <w:r w:rsidRPr="006C5FB3">
        <w:rPr>
          <w:rFonts w:ascii="Arial" w:hAnsi="Arial" w:cs="Arial"/>
          <w:b/>
          <w:bCs/>
          <w:sz w:val="20"/>
          <w:szCs w:val="20"/>
        </w:rPr>
        <w:t>___________________________                                                                 ___________________________</w:t>
      </w:r>
      <w:bookmarkEnd w:id="58"/>
    </w:p>
    <w:p w14:paraId="4B7211B7" w14:textId="77777777" w:rsidR="00681F90" w:rsidRPr="006C5FB3" w:rsidRDefault="00681F90" w:rsidP="00681F90">
      <w:pPr>
        <w:spacing w:before="120" w:after="120"/>
        <w:rPr>
          <w:rFonts w:ascii="Arial" w:hAnsi="Arial" w:cs="Arial"/>
          <w:b/>
          <w:bCs/>
          <w:sz w:val="20"/>
          <w:szCs w:val="20"/>
        </w:rPr>
      </w:pPr>
    </w:p>
    <w:p w14:paraId="4B5B0986" w14:textId="77777777" w:rsidR="00681F90" w:rsidRDefault="00681F90" w:rsidP="00681F90">
      <w:pPr>
        <w:jc w:val="center"/>
        <w:rPr>
          <w:rFonts w:ascii="Arial" w:hAnsi="Arial" w:cs="Arial"/>
          <w:b/>
          <w:bCs/>
          <w:sz w:val="20"/>
          <w:szCs w:val="20"/>
        </w:rPr>
      </w:pPr>
    </w:p>
    <w:p w14:paraId="41D4558D" w14:textId="77777777" w:rsidR="00BC025B" w:rsidRPr="006C5FB3" w:rsidRDefault="00BC025B" w:rsidP="00681F90">
      <w:pPr>
        <w:jc w:val="center"/>
        <w:rPr>
          <w:rFonts w:ascii="Arial" w:hAnsi="Arial" w:cs="Arial"/>
          <w:b/>
          <w:bCs/>
          <w:sz w:val="20"/>
          <w:szCs w:val="20"/>
        </w:rPr>
      </w:pPr>
    </w:p>
    <w:p w14:paraId="7E892C52" w14:textId="77777777" w:rsidR="00681F90" w:rsidRPr="006C5FB3" w:rsidRDefault="00681F90" w:rsidP="00A97F04">
      <w:pPr>
        <w:widowControl w:val="0"/>
        <w:autoSpaceDE w:val="0"/>
        <w:autoSpaceDN w:val="0"/>
        <w:adjustRightInd w:val="0"/>
        <w:jc w:val="center"/>
        <w:rPr>
          <w:rFonts w:ascii="Arial" w:hAnsi="Arial" w:cs="Arial"/>
          <w:b/>
          <w:bCs/>
          <w:sz w:val="20"/>
          <w:szCs w:val="20"/>
        </w:rPr>
      </w:pPr>
      <w:r w:rsidRPr="006C5FB3">
        <w:rPr>
          <w:rFonts w:ascii="Arial" w:hAnsi="Arial" w:cs="Arial"/>
          <w:b/>
          <w:bCs/>
          <w:sz w:val="20"/>
          <w:szCs w:val="20"/>
        </w:rPr>
        <w:lastRenderedPageBreak/>
        <w:t>ANEXO IV - Declaração Unificada</w:t>
      </w:r>
    </w:p>
    <w:p w14:paraId="6F765367"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296A7BF3"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7521D18C"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2D70D182"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1.</w:t>
      </w:r>
      <w:r w:rsidRPr="006C5FB3">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5C22468F"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2.</w:t>
      </w:r>
      <w:r w:rsidRPr="006C5FB3">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F9D017"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3.</w:t>
      </w:r>
      <w:r w:rsidRPr="006C5FB3">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6FB0CAA9"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4.</w:t>
      </w:r>
      <w:r w:rsidRPr="006C5FB3">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6C5B9A19"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5.</w:t>
      </w:r>
      <w:r w:rsidRPr="006C5FB3">
        <w:rPr>
          <w:rFonts w:ascii="Arial" w:hAnsi="Arial" w:cs="Arial"/>
          <w:b/>
          <w:bCs/>
          <w:sz w:val="20"/>
          <w:szCs w:val="20"/>
        </w:rPr>
        <w:tab/>
        <w:t>(    ) Cumpre as exigências de reserva de cargos para pessoa com deficiência e para reabilitado da Previdência Social, previstas em lei e em outras normas específicas.</w:t>
      </w:r>
    </w:p>
    <w:p w14:paraId="11338FB8"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6.</w:t>
      </w:r>
      <w:r w:rsidRPr="006C5FB3">
        <w:rPr>
          <w:rFonts w:ascii="Arial" w:hAnsi="Arial" w:cs="Arial"/>
          <w:b/>
          <w:bCs/>
          <w:sz w:val="20"/>
          <w:szCs w:val="20"/>
        </w:rPr>
        <w:tab/>
        <w:t>(    ) Se organizado em cooperativa, declaração de que cumpre os requisitos estabelecidos no artigo 16 da Lei nº 14.133, de 2021.</w:t>
      </w:r>
    </w:p>
    <w:p w14:paraId="021D4935"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7.</w:t>
      </w:r>
      <w:r w:rsidRPr="006C5FB3">
        <w:rPr>
          <w:rFonts w:ascii="Arial" w:hAnsi="Arial" w:cs="Arial"/>
          <w:b/>
          <w:bCs/>
          <w:sz w:val="20"/>
          <w:szCs w:val="20"/>
        </w:rPr>
        <w:tab/>
        <w:t>(  )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388E350B"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8.</w:t>
      </w:r>
      <w:r w:rsidRPr="006C5FB3">
        <w:rPr>
          <w:rFonts w:ascii="Arial" w:hAnsi="Arial" w:cs="Arial"/>
          <w:b/>
          <w:bCs/>
          <w:sz w:val="20"/>
          <w:szCs w:val="20"/>
        </w:rPr>
        <w:tab/>
        <w:t>(     ) Está plenamente capacitado a efetuar o fornecimento dos produtos licitados, referente ao presente pregão, nas quantidades e nos prazos previstos.</w:t>
      </w:r>
    </w:p>
    <w:p w14:paraId="4295C914" w14:textId="3B9FAA84"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9.</w:t>
      </w:r>
      <w:r w:rsidRPr="006C5FB3">
        <w:rPr>
          <w:rFonts w:ascii="Arial" w:hAnsi="Arial" w:cs="Arial"/>
          <w:b/>
          <w:bCs/>
          <w:sz w:val="20"/>
          <w:szCs w:val="20"/>
        </w:rPr>
        <w:tab/>
        <w:t>(     ) até a presente data inexistem fatos impeditivos para sua habilitação no presente procedimento de contratação pública da Prefeitura Municipal de Marilândia do Sul, ciente da obrigatoriedade de declarar ocorrências supervenientes.</w:t>
      </w:r>
    </w:p>
    <w:p w14:paraId="074FEC32"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10.</w:t>
      </w:r>
      <w:r w:rsidRPr="006C5FB3">
        <w:rPr>
          <w:rFonts w:ascii="Arial" w:hAnsi="Arial" w:cs="Arial"/>
          <w:b/>
          <w:bCs/>
          <w:sz w:val="20"/>
          <w:szCs w:val="20"/>
        </w:rPr>
        <w:tab/>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024EB2B"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35EA285"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11.</w:t>
      </w:r>
      <w:r w:rsidRPr="006C5FB3">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08D9040"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12.</w:t>
      </w:r>
      <w:r w:rsidRPr="006C5FB3">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w:t>
      </w:r>
      <w:r w:rsidRPr="006C5FB3">
        <w:rPr>
          <w:rFonts w:ascii="Arial" w:hAnsi="Arial" w:cs="Arial"/>
          <w:b/>
          <w:bCs/>
          <w:sz w:val="20"/>
          <w:szCs w:val="20"/>
        </w:rPr>
        <w:lastRenderedPageBreak/>
        <w:t>Municipal Requisitante ou Secretaria Municipal de Compras e Licitações, ou ainda, de servidor designado para o exercício de cargo em comissão ou de confiança, compreendido ajuste mediante designação reciprocas? (Súmula vinculante nº 13 - STF).</w:t>
      </w:r>
    </w:p>
    <w:p w14:paraId="71E3A91C"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45DB8A69"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  ) Não</w:t>
      </w:r>
    </w:p>
    <w:p w14:paraId="1259C613"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  ) Sim</w:t>
      </w:r>
    </w:p>
    <w:p w14:paraId="191077E8"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27D4D12E"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Em Caso Positivo, apontar:_________________________________________________________</w:t>
      </w:r>
    </w:p>
    <w:p w14:paraId="2A6999A5"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______________________________________________________________________________</w:t>
      </w:r>
    </w:p>
    <w:p w14:paraId="303810CE"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____________________________________________________________________________________________________________________________________________________________.</w:t>
      </w:r>
    </w:p>
    <w:p w14:paraId="71E97BB6"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w:t>
      </w:r>
      <w:r w:rsidRPr="006C5FB3">
        <w:rPr>
          <w:rFonts w:ascii="Arial" w:hAnsi="Arial" w:cs="Arial"/>
          <w:b/>
          <w:bCs/>
          <w:sz w:val="20"/>
          <w:szCs w:val="20"/>
        </w:rPr>
        <w:tab/>
        <w:t>Eventual ausência de sinalização de algum item, favor justificar.</w:t>
      </w:r>
    </w:p>
    <w:p w14:paraId="253BDCE5"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______________________________________________________________________________</w:t>
      </w:r>
    </w:p>
    <w:p w14:paraId="049606B3"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____________________________________________________________________________________________________________________________________________________________.</w:t>
      </w:r>
    </w:p>
    <w:p w14:paraId="0A8BBBC6"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2DAF5DFE"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Por ser expressão fiel da verdade, firmo a presente Declaração, assumindo as consequências civis, penais e administrativas sobre eventual falsidade do que for relatado.</w:t>
      </w:r>
    </w:p>
    <w:p w14:paraId="3BB5A28E"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 xml:space="preserve">                                        </w:t>
      </w:r>
    </w:p>
    <w:p w14:paraId="4229EDCA"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Cidade, Sigla Estado  ......... de .............. de 2026.</w:t>
      </w:r>
    </w:p>
    <w:p w14:paraId="5D942DCE"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18AE265C"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6C0247D3" w14:textId="77777777" w:rsidR="00681F90" w:rsidRPr="006C5FB3" w:rsidRDefault="00681F90" w:rsidP="00681F90">
      <w:pPr>
        <w:widowControl w:val="0"/>
        <w:autoSpaceDE w:val="0"/>
        <w:autoSpaceDN w:val="0"/>
        <w:adjustRightInd w:val="0"/>
        <w:jc w:val="both"/>
        <w:rPr>
          <w:rFonts w:ascii="Arial" w:hAnsi="Arial" w:cs="Arial"/>
          <w:b/>
          <w:bCs/>
          <w:sz w:val="20"/>
          <w:szCs w:val="20"/>
        </w:rPr>
      </w:pPr>
    </w:p>
    <w:p w14:paraId="2E8A5088" w14:textId="77777777" w:rsidR="00681F90" w:rsidRPr="006C5FB3" w:rsidRDefault="00681F90" w:rsidP="00681F90">
      <w:pPr>
        <w:widowControl w:val="0"/>
        <w:autoSpaceDE w:val="0"/>
        <w:autoSpaceDN w:val="0"/>
        <w:adjustRightInd w:val="0"/>
        <w:jc w:val="both"/>
        <w:rPr>
          <w:rFonts w:ascii="Arial" w:hAnsi="Arial" w:cs="Arial"/>
          <w:b/>
          <w:bCs/>
          <w:sz w:val="20"/>
          <w:szCs w:val="20"/>
        </w:rPr>
      </w:pPr>
      <w:r w:rsidRPr="006C5FB3">
        <w:rPr>
          <w:rFonts w:ascii="Arial" w:hAnsi="Arial" w:cs="Arial"/>
          <w:b/>
          <w:bCs/>
          <w:sz w:val="20"/>
          <w:szCs w:val="20"/>
        </w:rPr>
        <w:t>________________________________</w:t>
      </w:r>
    </w:p>
    <w:p w14:paraId="0B403405" w14:textId="77777777" w:rsidR="00681F90" w:rsidRPr="006C5FB3" w:rsidRDefault="00681F90" w:rsidP="00681F90">
      <w:pPr>
        <w:widowControl w:val="0"/>
        <w:autoSpaceDE w:val="0"/>
        <w:autoSpaceDN w:val="0"/>
        <w:adjustRightInd w:val="0"/>
        <w:jc w:val="both"/>
        <w:rPr>
          <w:rFonts w:ascii="Arial" w:hAnsi="Arial" w:cs="Arial"/>
          <w:sz w:val="20"/>
          <w:szCs w:val="20"/>
        </w:rPr>
      </w:pPr>
      <w:r w:rsidRPr="006C5FB3">
        <w:rPr>
          <w:rFonts w:ascii="Arial" w:hAnsi="Arial" w:cs="Arial"/>
          <w:b/>
          <w:bCs/>
          <w:sz w:val="20"/>
          <w:szCs w:val="20"/>
        </w:rPr>
        <w:t>PROPONENTE</w:t>
      </w:r>
    </w:p>
    <w:p w14:paraId="391869A6" w14:textId="77777777" w:rsidR="00681F90" w:rsidRPr="006C5FB3" w:rsidRDefault="00681F90" w:rsidP="00681F90">
      <w:pPr>
        <w:pStyle w:val="Nivel3"/>
        <w:numPr>
          <w:ilvl w:val="0"/>
          <w:numId w:val="0"/>
        </w:numPr>
        <w:tabs>
          <w:tab w:val="left" w:pos="0"/>
        </w:tabs>
        <w:spacing w:line="240" w:lineRule="auto"/>
        <w:rPr>
          <w:color w:val="auto"/>
        </w:rPr>
      </w:pPr>
    </w:p>
    <w:p w14:paraId="7899EA3B" w14:textId="77777777" w:rsidR="00681F90" w:rsidRPr="006C5FB3" w:rsidRDefault="00681F90" w:rsidP="00681F90">
      <w:pPr>
        <w:pStyle w:val="Nivel3"/>
        <w:numPr>
          <w:ilvl w:val="0"/>
          <w:numId w:val="0"/>
        </w:numPr>
        <w:tabs>
          <w:tab w:val="left" w:pos="0"/>
        </w:tabs>
        <w:spacing w:line="240" w:lineRule="auto"/>
        <w:rPr>
          <w:color w:val="auto"/>
        </w:rPr>
      </w:pPr>
    </w:p>
    <w:p w14:paraId="43BBCCF9" w14:textId="77777777" w:rsidR="00681F90" w:rsidRPr="006C5FB3" w:rsidRDefault="00681F90" w:rsidP="00681F90">
      <w:pPr>
        <w:pStyle w:val="Nivel3"/>
        <w:numPr>
          <w:ilvl w:val="0"/>
          <w:numId w:val="0"/>
        </w:numPr>
        <w:tabs>
          <w:tab w:val="left" w:pos="0"/>
        </w:tabs>
        <w:spacing w:line="240" w:lineRule="auto"/>
        <w:rPr>
          <w:color w:val="auto"/>
        </w:rPr>
      </w:pPr>
    </w:p>
    <w:p w14:paraId="16B349E5" w14:textId="77777777" w:rsidR="00681F90" w:rsidRPr="006C5FB3" w:rsidRDefault="00681F90" w:rsidP="00681F90">
      <w:pPr>
        <w:pStyle w:val="Nivel3"/>
        <w:numPr>
          <w:ilvl w:val="0"/>
          <w:numId w:val="0"/>
        </w:numPr>
        <w:tabs>
          <w:tab w:val="left" w:pos="0"/>
        </w:tabs>
        <w:spacing w:line="240" w:lineRule="auto"/>
        <w:rPr>
          <w:color w:val="auto"/>
        </w:rPr>
      </w:pPr>
    </w:p>
    <w:p w14:paraId="77269D12" w14:textId="77777777" w:rsidR="00681F90" w:rsidRPr="006C5FB3" w:rsidRDefault="00681F90" w:rsidP="00681F90">
      <w:pPr>
        <w:pStyle w:val="Nivel3"/>
        <w:numPr>
          <w:ilvl w:val="0"/>
          <w:numId w:val="0"/>
        </w:numPr>
        <w:tabs>
          <w:tab w:val="left" w:pos="0"/>
        </w:tabs>
        <w:spacing w:line="240" w:lineRule="auto"/>
        <w:rPr>
          <w:color w:val="auto"/>
        </w:rPr>
      </w:pPr>
    </w:p>
    <w:p w14:paraId="1F64B54D" w14:textId="77777777" w:rsidR="00681F90" w:rsidRPr="006C5FB3" w:rsidRDefault="00681F90" w:rsidP="00681F90">
      <w:pPr>
        <w:pStyle w:val="Nivel3"/>
        <w:numPr>
          <w:ilvl w:val="0"/>
          <w:numId w:val="0"/>
        </w:numPr>
        <w:tabs>
          <w:tab w:val="left" w:pos="0"/>
        </w:tabs>
        <w:spacing w:line="240" w:lineRule="auto"/>
        <w:rPr>
          <w:color w:val="auto"/>
        </w:rPr>
      </w:pPr>
    </w:p>
    <w:p w14:paraId="758C04E4" w14:textId="77777777" w:rsidR="00681F90" w:rsidRPr="006C5FB3" w:rsidRDefault="00681F90" w:rsidP="00681F90">
      <w:pPr>
        <w:pStyle w:val="Nivel3"/>
        <w:numPr>
          <w:ilvl w:val="0"/>
          <w:numId w:val="0"/>
        </w:numPr>
        <w:tabs>
          <w:tab w:val="left" w:pos="0"/>
        </w:tabs>
        <w:spacing w:line="240" w:lineRule="auto"/>
        <w:rPr>
          <w:color w:val="auto"/>
        </w:rPr>
      </w:pPr>
    </w:p>
    <w:p w14:paraId="17A48854" w14:textId="77777777" w:rsidR="00681F90" w:rsidRPr="006C5FB3" w:rsidRDefault="00681F90" w:rsidP="00681F90">
      <w:pPr>
        <w:pStyle w:val="Nivel3"/>
        <w:numPr>
          <w:ilvl w:val="0"/>
          <w:numId w:val="0"/>
        </w:numPr>
        <w:tabs>
          <w:tab w:val="left" w:pos="0"/>
          <w:tab w:val="left" w:pos="3817"/>
        </w:tabs>
        <w:spacing w:line="240" w:lineRule="auto"/>
        <w:rPr>
          <w:color w:val="auto"/>
        </w:rPr>
      </w:pPr>
      <w:r w:rsidRPr="006C5FB3">
        <w:rPr>
          <w:color w:val="auto"/>
        </w:rPr>
        <w:tab/>
      </w:r>
    </w:p>
    <w:p w14:paraId="1E0ECEC4" w14:textId="77777777" w:rsidR="00681F90" w:rsidRPr="006C5FB3" w:rsidRDefault="00681F90" w:rsidP="00681F90">
      <w:pPr>
        <w:pStyle w:val="Nivel3"/>
        <w:numPr>
          <w:ilvl w:val="0"/>
          <w:numId w:val="0"/>
        </w:numPr>
        <w:tabs>
          <w:tab w:val="left" w:pos="0"/>
        </w:tabs>
        <w:spacing w:line="240" w:lineRule="auto"/>
        <w:rPr>
          <w:color w:val="auto"/>
        </w:rPr>
      </w:pPr>
    </w:p>
    <w:p w14:paraId="7C20AA99" w14:textId="77777777" w:rsidR="00681F90" w:rsidRPr="006C5FB3" w:rsidRDefault="00681F90" w:rsidP="0076008F">
      <w:pPr>
        <w:rPr>
          <w:rFonts w:ascii="Arial" w:hAnsi="Arial" w:cs="Arial"/>
          <w:sz w:val="20"/>
          <w:szCs w:val="20"/>
        </w:rPr>
      </w:pPr>
    </w:p>
    <w:p w14:paraId="325768C1" w14:textId="77777777" w:rsidR="00681F90" w:rsidRPr="006C5FB3" w:rsidRDefault="00681F90" w:rsidP="00681F90">
      <w:pPr>
        <w:rPr>
          <w:rFonts w:ascii="Arial" w:hAnsi="Arial" w:cs="Arial"/>
          <w:sz w:val="20"/>
          <w:szCs w:val="20"/>
        </w:rPr>
      </w:pPr>
    </w:p>
    <w:p w14:paraId="5266826D" w14:textId="77777777" w:rsidR="00681F90" w:rsidRPr="006C5FB3" w:rsidRDefault="00681F90" w:rsidP="00681F90">
      <w:pPr>
        <w:rPr>
          <w:rFonts w:ascii="Arial" w:hAnsi="Arial" w:cs="Arial"/>
          <w:sz w:val="20"/>
          <w:szCs w:val="20"/>
        </w:rPr>
      </w:pPr>
    </w:p>
    <w:p w14:paraId="278F6637" w14:textId="77777777" w:rsidR="00681F90" w:rsidRPr="006C5FB3" w:rsidRDefault="00681F90" w:rsidP="00681F90">
      <w:pPr>
        <w:rPr>
          <w:rFonts w:ascii="Arial" w:hAnsi="Arial" w:cs="Arial"/>
          <w:sz w:val="20"/>
          <w:szCs w:val="20"/>
        </w:rPr>
      </w:pPr>
    </w:p>
    <w:p w14:paraId="1950300B" w14:textId="77777777" w:rsidR="00681F90" w:rsidRPr="006C5FB3" w:rsidRDefault="00681F90" w:rsidP="00681F90">
      <w:pPr>
        <w:rPr>
          <w:rFonts w:ascii="Arial" w:hAnsi="Arial" w:cs="Arial"/>
          <w:sz w:val="20"/>
          <w:szCs w:val="20"/>
        </w:rPr>
      </w:pPr>
    </w:p>
    <w:p w14:paraId="76CDF7A6" w14:textId="77777777" w:rsidR="00681F90" w:rsidRPr="006C5FB3" w:rsidRDefault="00681F90" w:rsidP="00681F90">
      <w:pPr>
        <w:rPr>
          <w:rFonts w:ascii="Arial" w:hAnsi="Arial" w:cs="Arial"/>
          <w:sz w:val="20"/>
          <w:szCs w:val="20"/>
        </w:rPr>
      </w:pPr>
    </w:p>
    <w:p w14:paraId="34E196AB" w14:textId="77777777" w:rsidR="00681F90" w:rsidRPr="006C5FB3" w:rsidRDefault="00681F90" w:rsidP="00681F90">
      <w:pPr>
        <w:rPr>
          <w:rFonts w:ascii="Arial" w:hAnsi="Arial" w:cs="Arial"/>
          <w:sz w:val="20"/>
          <w:szCs w:val="20"/>
        </w:rPr>
      </w:pPr>
    </w:p>
    <w:p w14:paraId="2A48FB2B" w14:textId="77777777" w:rsidR="00681F90" w:rsidRPr="006C5FB3" w:rsidRDefault="00681F90" w:rsidP="00681F90">
      <w:pPr>
        <w:rPr>
          <w:rFonts w:ascii="Arial" w:hAnsi="Arial" w:cs="Arial"/>
          <w:sz w:val="20"/>
          <w:szCs w:val="20"/>
        </w:rPr>
      </w:pPr>
    </w:p>
    <w:p w14:paraId="25C54ABA" w14:textId="77777777" w:rsidR="00681F90" w:rsidRPr="006C5FB3" w:rsidRDefault="00681F90" w:rsidP="00681F90">
      <w:pPr>
        <w:rPr>
          <w:rFonts w:ascii="Arial" w:hAnsi="Arial" w:cs="Arial"/>
          <w:sz w:val="20"/>
          <w:szCs w:val="20"/>
        </w:rPr>
      </w:pPr>
    </w:p>
    <w:p w14:paraId="049739FE" w14:textId="77777777" w:rsidR="00681F90" w:rsidRPr="006C5FB3" w:rsidRDefault="00681F90" w:rsidP="00681F90">
      <w:pPr>
        <w:rPr>
          <w:rFonts w:ascii="Arial" w:hAnsi="Arial" w:cs="Arial"/>
          <w:sz w:val="20"/>
          <w:szCs w:val="20"/>
        </w:rPr>
      </w:pPr>
    </w:p>
    <w:p w14:paraId="4B351CBE" w14:textId="77777777" w:rsidR="00681F90" w:rsidRPr="006C5FB3" w:rsidRDefault="00681F90" w:rsidP="00681F90">
      <w:pPr>
        <w:rPr>
          <w:rFonts w:ascii="Arial" w:hAnsi="Arial" w:cs="Arial"/>
          <w:sz w:val="20"/>
          <w:szCs w:val="20"/>
        </w:rPr>
      </w:pPr>
    </w:p>
    <w:p w14:paraId="42095277" w14:textId="77777777" w:rsidR="00681F90" w:rsidRPr="006C5FB3" w:rsidRDefault="00681F90" w:rsidP="00681F90">
      <w:pPr>
        <w:rPr>
          <w:rFonts w:ascii="Arial" w:hAnsi="Arial" w:cs="Arial"/>
          <w:sz w:val="20"/>
          <w:szCs w:val="20"/>
        </w:rPr>
      </w:pPr>
    </w:p>
    <w:p w14:paraId="6C8BD364" w14:textId="77777777" w:rsidR="00681F90" w:rsidRPr="006C5FB3" w:rsidRDefault="00681F90" w:rsidP="00681F90">
      <w:pPr>
        <w:rPr>
          <w:rFonts w:ascii="Arial" w:hAnsi="Arial" w:cs="Arial"/>
          <w:sz w:val="20"/>
          <w:szCs w:val="20"/>
        </w:rPr>
      </w:pPr>
    </w:p>
    <w:p w14:paraId="7869A205" w14:textId="77777777" w:rsidR="00681F90" w:rsidRPr="006C5FB3" w:rsidRDefault="00681F90" w:rsidP="00681F90">
      <w:pPr>
        <w:rPr>
          <w:rFonts w:ascii="Arial" w:hAnsi="Arial" w:cs="Arial"/>
          <w:sz w:val="20"/>
          <w:szCs w:val="20"/>
        </w:rPr>
      </w:pPr>
    </w:p>
    <w:p w14:paraId="5CA6BFB3" w14:textId="77777777" w:rsidR="00681F90" w:rsidRPr="006C5FB3" w:rsidRDefault="00681F90" w:rsidP="00681F90">
      <w:pPr>
        <w:rPr>
          <w:rFonts w:ascii="Arial" w:hAnsi="Arial" w:cs="Arial"/>
          <w:sz w:val="20"/>
          <w:szCs w:val="20"/>
        </w:rPr>
      </w:pPr>
    </w:p>
    <w:p w14:paraId="3ADCFD7B" w14:textId="77777777" w:rsidR="00681F90" w:rsidRPr="006C5FB3" w:rsidRDefault="00681F90" w:rsidP="00681F90">
      <w:pPr>
        <w:rPr>
          <w:rFonts w:ascii="Arial" w:hAnsi="Arial" w:cs="Arial"/>
          <w:sz w:val="20"/>
          <w:szCs w:val="20"/>
        </w:rPr>
      </w:pPr>
    </w:p>
    <w:p w14:paraId="22D146D0" w14:textId="77777777" w:rsidR="00681F90" w:rsidRPr="006C5FB3" w:rsidRDefault="00681F90" w:rsidP="00681F90">
      <w:pPr>
        <w:rPr>
          <w:rFonts w:ascii="Arial" w:hAnsi="Arial" w:cs="Arial"/>
          <w:sz w:val="20"/>
          <w:szCs w:val="20"/>
        </w:rPr>
      </w:pPr>
    </w:p>
    <w:sectPr w:rsidR="00681F90" w:rsidRPr="006C5FB3" w:rsidSect="00D67CB8">
      <w:headerReference w:type="default" r:id="rId69"/>
      <w:headerReference w:type="first" r:id="rId70"/>
      <w:pgSz w:w="11906" w:h="16838" w:code="9"/>
      <w:pgMar w:top="1418" w:right="113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FEEC" w14:textId="77777777" w:rsidR="00603180" w:rsidRDefault="00603180">
      <w:r>
        <w:separator/>
      </w:r>
    </w:p>
  </w:endnote>
  <w:endnote w:type="continuationSeparator" w:id="0">
    <w:p w14:paraId="7355FFCD" w14:textId="77777777" w:rsidR="00603180" w:rsidRDefault="00603180">
      <w:r>
        <w:continuationSeparator/>
      </w:r>
    </w:p>
  </w:endnote>
  <w:endnote w:type="continuationNotice" w:id="1">
    <w:p w14:paraId="41608D5B" w14:textId="77777777" w:rsidR="00603180" w:rsidRDefault="0060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708816"/>
      <w:docPartObj>
        <w:docPartGallery w:val="Page Numbers (Bottom of Page)"/>
        <w:docPartUnique/>
      </w:docPartObj>
    </w:sdtPr>
    <w:sdtEndPr/>
    <w:sdtContent>
      <w:sdt>
        <w:sdtPr>
          <w:id w:val="130214668"/>
          <w:docPartObj>
            <w:docPartGallery w:val="Page Numbers (Top of Page)"/>
            <w:docPartUnique/>
          </w:docPartObj>
        </w:sdtPr>
        <w:sdtEndPr/>
        <w:sdtContent>
          <w:p w14:paraId="554DD3D7" w14:textId="6B44151E" w:rsidR="00D67CB8" w:rsidRDefault="00D67CB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D0FC4D0" w14:textId="77777777" w:rsidR="00E96973" w:rsidRDefault="00E969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10C5F097"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F19B0" w14:textId="77777777" w:rsidR="00603180" w:rsidRDefault="00603180">
      <w:r>
        <w:separator/>
      </w:r>
    </w:p>
  </w:footnote>
  <w:footnote w:type="continuationSeparator" w:id="0">
    <w:p w14:paraId="274CAE45" w14:textId="77777777" w:rsidR="00603180" w:rsidRDefault="00603180">
      <w:r>
        <w:continuationSeparator/>
      </w:r>
    </w:p>
  </w:footnote>
  <w:footnote w:type="continuationNotice" w:id="1">
    <w:p w14:paraId="2C8F0DA7" w14:textId="77777777" w:rsidR="00603180" w:rsidRDefault="006031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0D65" w14:textId="7740BFB6" w:rsidR="00681F90" w:rsidRDefault="00E96973"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3360" behindDoc="0" locked="0" layoutInCell="1" allowOverlap="1" wp14:anchorId="47382475" wp14:editId="3C780C18">
          <wp:simplePos x="0" y="0"/>
          <wp:positionH relativeFrom="page">
            <wp:posOffset>6052185</wp:posOffset>
          </wp:positionH>
          <wp:positionV relativeFrom="paragraph">
            <wp:posOffset>-205740</wp:posOffset>
          </wp:positionV>
          <wp:extent cx="1262634" cy="685927"/>
          <wp:effectExtent l="152400" t="152400" r="356870" b="361950"/>
          <wp:wrapNone/>
          <wp:docPr id="14208773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62336" behindDoc="0" locked="0" layoutInCell="1" allowOverlap="1" wp14:anchorId="221BDC84" wp14:editId="58C681DC">
          <wp:simplePos x="0" y="0"/>
          <wp:positionH relativeFrom="column">
            <wp:posOffset>-359410</wp:posOffset>
          </wp:positionH>
          <wp:positionV relativeFrom="paragraph">
            <wp:posOffset>-135062</wp:posOffset>
          </wp:positionV>
          <wp:extent cx="832037" cy="857250"/>
          <wp:effectExtent l="0" t="0" r="6350" b="0"/>
          <wp:wrapNone/>
          <wp:docPr id="1607558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81F90">
      <w:rPr>
        <w:rFonts w:ascii="Arial" w:hAnsi="Arial" w:cs="Arial"/>
        <w:b/>
        <w:lang w:eastAsia="ar-SA"/>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22ACA712"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4922D09"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06D6A7C3"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3EE901F" w14:textId="19003BB6" w:rsidR="00681F90" w:rsidRDefault="00681F90" w:rsidP="00681F90">
    <w:pPr>
      <w:tabs>
        <w:tab w:val="center" w:pos="4252"/>
        <w:tab w:val="right" w:pos="8504"/>
      </w:tabs>
      <w:rPr>
        <w:sz w:val="20"/>
        <w:szCs w:val="20"/>
      </w:rPr>
    </w:pPr>
    <w:r w:rsidRPr="006C081F">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2D2C" w14:textId="5871971C" w:rsidR="00681F90" w:rsidRDefault="007A467E"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0288" behindDoc="0" locked="0" layoutInCell="1" allowOverlap="1" wp14:anchorId="5F8EB8F3" wp14:editId="011D37CC">
          <wp:simplePos x="0" y="0"/>
          <wp:positionH relativeFrom="page">
            <wp:posOffset>6061710</wp:posOffset>
          </wp:positionH>
          <wp:positionV relativeFrom="paragraph">
            <wp:posOffset>-205740</wp:posOffset>
          </wp:positionV>
          <wp:extent cx="1262634" cy="685927"/>
          <wp:effectExtent l="152400" t="152400" r="356870" b="361950"/>
          <wp:wrapNone/>
          <wp:docPr id="11523320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59264" behindDoc="0" locked="0" layoutInCell="1" allowOverlap="1" wp14:anchorId="06AA12C1" wp14:editId="3B17D1C8">
          <wp:simplePos x="0" y="0"/>
          <wp:positionH relativeFrom="column">
            <wp:posOffset>-359410</wp:posOffset>
          </wp:positionH>
          <wp:positionV relativeFrom="paragraph">
            <wp:posOffset>-135062</wp:posOffset>
          </wp:positionV>
          <wp:extent cx="832037" cy="857250"/>
          <wp:effectExtent l="0" t="0" r="6350" b="0"/>
          <wp:wrapNone/>
          <wp:docPr id="6840772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81F90">
      <w:rPr>
        <w:rFonts w:ascii="Arial" w:hAnsi="Arial" w:cs="Arial"/>
        <w:b/>
        <w:lang w:eastAsia="ar-SA"/>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51F1C414"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2FC1DF7"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5D165961"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3D6FD779" w14:textId="3CE5D827" w:rsidR="00681F90" w:rsidRDefault="00681F90" w:rsidP="00681F90">
    <w:pPr>
      <w:tabs>
        <w:tab w:val="center" w:pos="4252"/>
        <w:tab w:val="right" w:pos="8504"/>
      </w:tabs>
      <w:rPr>
        <w:sz w:val="20"/>
        <w:szCs w:val="20"/>
      </w:rPr>
    </w:pPr>
    <w:r w:rsidRPr="006C081F">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ECBF7" w14:textId="385B13BA" w:rsidR="00D67CB8" w:rsidRDefault="00D67CB8"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9504" behindDoc="0" locked="0" layoutInCell="1" allowOverlap="1" wp14:anchorId="02A1ECE2" wp14:editId="760A44F0">
          <wp:simplePos x="0" y="0"/>
          <wp:positionH relativeFrom="page">
            <wp:posOffset>8166735</wp:posOffset>
          </wp:positionH>
          <wp:positionV relativeFrom="paragraph">
            <wp:posOffset>-53340</wp:posOffset>
          </wp:positionV>
          <wp:extent cx="1262634" cy="685927"/>
          <wp:effectExtent l="152400" t="152400" r="356870" b="361950"/>
          <wp:wrapNone/>
          <wp:docPr id="17297025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8480" behindDoc="0" locked="0" layoutInCell="1" allowOverlap="1" wp14:anchorId="12A792D3" wp14:editId="7B28188E">
          <wp:simplePos x="0" y="0"/>
          <wp:positionH relativeFrom="column">
            <wp:posOffset>535940</wp:posOffset>
          </wp:positionH>
          <wp:positionV relativeFrom="paragraph">
            <wp:posOffset>-134427</wp:posOffset>
          </wp:positionV>
          <wp:extent cx="832037" cy="857250"/>
          <wp:effectExtent l="0" t="0" r="6350" b="0"/>
          <wp:wrapNone/>
          <wp:docPr id="34617073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983A482" w14:textId="77777777" w:rsidR="00D67CB8" w:rsidRPr="003F0B20" w:rsidRDefault="00D67CB8"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7A4B1100"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CD81DEB"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A009004" w14:textId="2548F48E" w:rsidR="00D67CB8" w:rsidRDefault="00D67CB8" w:rsidP="00681F90">
    <w:pPr>
      <w:tabs>
        <w:tab w:val="center" w:pos="4252"/>
        <w:tab w:val="right" w:pos="8504"/>
      </w:tabs>
      <w:rPr>
        <w:sz w:val="20"/>
        <w:szCs w:val="20"/>
      </w:rPr>
    </w:pPr>
    <w:r>
      <w:t xml:space="preserve">                             </w:t>
    </w:r>
    <w:r w:rsidRPr="006C081F">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EC13" w14:textId="77777777" w:rsidR="00D67CB8" w:rsidRDefault="00D67CB8"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6432" behindDoc="0" locked="0" layoutInCell="1" allowOverlap="1" wp14:anchorId="2B464FFB" wp14:editId="092C7C45">
          <wp:simplePos x="0" y="0"/>
          <wp:positionH relativeFrom="page">
            <wp:posOffset>6166485</wp:posOffset>
          </wp:positionH>
          <wp:positionV relativeFrom="paragraph">
            <wp:posOffset>-205729</wp:posOffset>
          </wp:positionV>
          <wp:extent cx="1262634" cy="685927"/>
          <wp:effectExtent l="152400" t="152400" r="356870" b="361950"/>
          <wp:wrapNone/>
          <wp:docPr id="10578404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5408" behindDoc="0" locked="0" layoutInCell="1" allowOverlap="1" wp14:anchorId="4B049756" wp14:editId="0A2EAA84">
          <wp:simplePos x="0" y="0"/>
          <wp:positionH relativeFrom="column">
            <wp:posOffset>-359410</wp:posOffset>
          </wp:positionH>
          <wp:positionV relativeFrom="paragraph">
            <wp:posOffset>-135062</wp:posOffset>
          </wp:positionV>
          <wp:extent cx="832037" cy="857250"/>
          <wp:effectExtent l="0" t="0" r="6350" b="0"/>
          <wp:wrapNone/>
          <wp:docPr id="3289535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3CFC3F76" w14:textId="77777777" w:rsidR="00D67CB8" w:rsidRPr="003F0B20" w:rsidRDefault="00D67CB8"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341B724D"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1BFCC50C"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4B20255D" w14:textId="77777777" w:rsidR="00D67CB8" w:rsidRDefault="00D67CB8" w:rsidP="00681F90">
    <w:pPr>
      <w:tabs>
        <w:tab w:val="center" w:pos="4252"/>
        <w:tab w:val="right" w:pos="8504"/>
      </w:tabs>
      <w:rPr>
        <w:sz w:val="20"/>
        <w:szCs w:val="20"/>
      </w:rPr>
    </w:pPr>
    <w:r w:rsidRPr="006C081F">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CA558" w14:textId="6D4E41B6" w:rsidR="00D67CB8" w:rsidRDefault="00D67CB8"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74624" behindDoc="0" locked="0" layoutInCell="1" allowOverlap="1" wp14:anchorId="1C0176F7" wp14:editId="46F89461">
          <wp:simplePos x="0" y="0"/>
          <wp:positionH relativeFrom="page">
            <wp:posOffset>6186805</wp:posOffset>
          </wp:positionH>
          <wp:positionV relativeFrom="paragraph">
            <wp:posOffset>-53340</wp:posOffset>
          </wp:positionV>
          <wp:extent cx="1262634" cy="685927"/>
          <wp:effectExtent l="152400" t="152400" r="356870" b="361950"/>
          <wp:wrapNone/>
          <wp:docPr id="192875519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71552" behindDoc="0" locked="0" layoutInCell="1" allowOverlap="1" wp14:anchorId="147AB394" wp14:editId="7AC74A82">
          <wp:simplePos x="0" y="0"/>
          <wp:positionH relativeFrom="column">
            <wp:posOffset>-226060</wp:posOffset>
          </wp:positionH>
          <wp:positionV relativeFrom="paragraph">
            <wp:posOffset>-219517</wp:posOffset>
          </wp:positionV>
          <wp:extent cx="832037" cy="857250"/>
          <wp:effectExtent l="0" t="0" r="6350" b="0"/>
          <wp:wrapNone/>
          <wp:docPr id="20307781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72576" behindDoc="0" locked="0" layoutInCell="1" allowOverlap="1" wp14:anchorId="091B0D6D" wp14:editId="0AED0FB2">
          <wp:simplePos x="0" y="0"/>
          <wp:positionH relativeFrom="page">
            <wp:posOffset>8166735</wp:posOffset>
          </wp:positionH>
          <wp:positionV relativeFrom="paragraph">
            <wp:posOffset>-53340</wp:posOffset>
          </wp:positionV>
          <wp:extent cx="1262634" cy="685927"/>
          <wp:effectExtent l="152400" t="152400" r="356870" b="361950"/>
          <wp:wrapNone/>
          <wp:docPr id="9126317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4B2FF989" w14:textId="0D50BC23" w:rsidR="00D67CB8" w:rsidRPr="003F0B20" w:rsidRDefault="00D67CB8"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0A84CB13"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36F4443" w14:textId="77777777" w:rsidR="00D67CB8" w:rsidRPr="003F0B20" w:rsidRDefault="00D67CB8"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E9A8631" w14:textId="24B52C51" w:rsidR="00D67CB8" w:rsidRDefault="00D67CB8" w:rsidP="00681F90">
    <w:pPr>
      <w:tabs>
        <w:tab w:val="center" w:pos="4252"/>
        <w:tab w:val="right" w:pos="8504"/>
      </w:tabs>
      <w:rPr>
        <w:sz w:val="20"/>
        <w:szCs w:val="20"/>
      </w:rPr>
    </w:pPr>
    <w:r>
      <w:t xml:space="preserve">  </w:t>
    </w:r>
    <w:r w:rsidRPr="006C081F">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A8B76ED"/>
    <w:multiLevelType w:val="multilevel"/>
    <w:tmpl w:val="4A4EFD6A"/>
    <w:lvl w:ilvl="0">
      <w:start w:val="3"/>
      <w:numFmt w:val="decimal"/>
      <w:lvlText w:val="%1"/>
      <w:lvlJc w:val="left"/>
      <w:pPr>
        <w:ind w:left="360" w:hanging="360"/>
      </w:pPr>
      <w:rPr>
        <w:rFonts w:hint="default"/>
      </w:rPr>
    </w:lvl>
    <w:lvl w:ilvl="1">
      <w:start w:val="9"/>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958" w:hanging="144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2971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7EF29438"/>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D6E22CC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CA7131"/>
    <w:multiLevelType w:val="multilevel"/>
    <w:tmpl w:val="4DD436D6"/>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786446"/>
    <w:multiLevelType w:val="multilevel"/>
    <w:tmpl w:val="CF928F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alibri" w:hAnsi="Calibri" w:cs="Times New Roman" w:hint="default"/>
        <w:sz w:val="22"/>
      </w:rPr>
    </w:lvl>
    <w:lvl w:ilvl="2">
      <w:start w:val="1"/>
      <w:numFmt w:val="decimal"/>
      <w:isLgl/>
      <w:lvlText w:val="%1.%2.%3."/>
      <w:lvlJc w:val="left"/>
      <w:pPr>
        <w:ind w:left="1080" w:hanging="720"/>
      </w:pPr>
      <w:rPr>
        <w:rFonts w:ascii="Calibri" w:hAnsi="Calibri" w:cs="Times New Roman" w:hint="default"/>
        <w:sz w:val="22"/>
      </w:rPr>
    </w:lvl>
    <w:lvl w:ilvl="3">
      <w:start w:val="1"/>
      <w:numFmt w:val="decimal"/>
      <w:isLgl/>
      <w:lvlText w:val="%1.%2.%3.%4."/>
      <w:lvlJc w:val="left"/>
      <w:pPr>
        <w:ind w:left="1080" w:hanging="720"/>
      </w:pPr>
      <w:rPr>
        <w:rFonts w:ascii="Calibri" w:hAnsi="Calibri" w:cs="Times New Roman" w:hint="default"/>
        <w:sz w:val="22"/>
      </w:rPr>
    </w:lvl>
    <w:lvl w:ilvl="4">
      <w:start w:val="1"/>
      <w:numFmt w:val="decimal"/>
      <w:isLgl/>
      <w:lvlText w:val="%1.%2.%3.%4.%5."/>
      <w:lvlJc w:val="left"/>
      <w:pPr>
        <w:ind w:left="1440" w:hanging="1080"/>
      </w:pPr>
      <w:rPr>
        <w:rFonts w:ascii="Calibri" w:hAnsi="Calibri" w:cs="Times New Roman" w:hint="default"/>
        <w:sz w:val="22"/>
      </w:rPr>
    </w:lvl>
    <w:lvl w:ilvl="5">
      <w:start w:val="1"/>
      <w:numFmt w:val="decimal"/>
      <w:isLgl/>
      <w:lvlText w:val="%1.%2.%3.%4.%5.%6."/>
      <w:lvlJc w:val="left"/>
      <w:pPr>
        <w:ind w:left="1440" w:hanging="1080"/>
      </w:pPr>
      <w:rPr>
        <w:rFonts w:ascii="Calibri" w:hAnsi="Calibri" w:cs="Times New Roman" w:hint="default"/>
        <w:sz w:val="22"/>
      </w:rPr>
    </w:lvl>
    <w:lvl w:ilvl="6">
      <w:start w:val="1"/>
      <w:numFmt w:val="decimal"/>
      <w:isLgl/>
      <w:lvlText w:val="%1.%2.%3.%4.%5.%6.%7."/>
      <w:lvlJc w:val="left"/>
      <w:pPr>
        <w:ind w:left="1800" w:hanging="1440"/>
      </w:pPr>
      <w:rPr>
        <w:rFonts w:ascii="Calibri" w:hAnsi="Calibri" w:cs="Times New Roman" w:hint="default"/>
        <w:sz w:val="22"/>
      </w:rPr>
    </w:lvl>
    <w:lvl w:ilvl="7">
      <w:start w:val="1"/>
      <w:numFmt w:val="decimal"/>
      <w:isLgl/>
      <w:lvlText w:val="%1.%2.%3.%4.%5.%6.%7.%8."/>
      <w:lvlJc w:val="left"/>
      <w:pPr>
        <w:ind w:left="1800" w:hanging="1440"/>
      </w:pPr>
      <w:rPr>
        <w:rFonts w:ascii="Calibri" w:hAnsi="Calibri" w:cs="Times New Roman" w:hint="default"/>
        <w:sz w:val="22"/>
      </w:rPr>
    </w:lvl>
    <w:lvl w:ilvl="8">
      <w:start w:val="1"/>
      <w:numFmt w:val="decimal"/>
      <w:isLgl/>
      <w:lvlText w:val="%1.%2.%3.%4.%5.%6.%7.%8.%9."/>
      <w:lvlJc w:val="left"/>
      <w:pPr>
        <w:ind w:left="2160" w:hanging="1800"/>
      </w:pPr>
      <w:rPr>
        <w:rFonts w:ascii="Calibri" w:hAnsi="Calibri" w:cs="Times New Roman" w:hint="default"/>
        <w:sz w:val="22"/>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A101428"/>
    <w:multiLevelType w:val="multilevel"/>
    <w:tmpl w:val="13B8E954"/>
    <w:lvl w:ilvl="0">
      <w:start w:val="7"/>
      <w:numFmt w:val="decimal"/>
      <w:lvlText w:val="%1"/>
      <w:lvlJc w:val="left"/>
      <w:pPr>
        <w:ind w:left="720" w:hanging="360"/>
      </w:pPr>
      <w:rPr>
        <w:rFonts w:hint="default"/>
        <w:sz w:val="20"/>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BA30127"/>
    <w:multiLevelType w:val="multilevel"/>
    <w:tmpl w:val="605415F0"/>
    <w:lvl w:ilvl="0">
      <w:start w:val="4"/>
      <w:numFmt w:val="decimal"/>
      <w:lvlText w:val="%1"/>
      <w:lvlJc w:val="left"/>
      <w:pPr>
        <w:ind w:left="360" w:hanging="360"/>
      </w:pPr>
      <w:rPr>
        <w:rFonts w:hint="default"/>
        <w:i w:val="0"/>
      </w:rPr>
    </w:lvl>
    <w:lvl w:ilvl="1">
      <w:start w:val="2"/>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FE3B6D"/>
    <w:multiLevelType w:val="multilevel"/>
    <w:tmpl w:val="488EEA8E"/>
    <w:lvl w:ilvl="0">
      <w:start w:val="4"/>
      <w:numFmt w:val="decimal"/>
      <w:lvlText w:val="%1.1"/>
      <w:lvlJc w:val="left"/>
      <w:pPr>
        <w:ind w:left="786" w:hanging="360"/>
      </w:pPr>
      <w:rPr>
        <w:rFonts w:hint="default"/>
        <w:b w:val="0"/>
        <w:bCs w:val="0"/>
      </w:rPr>
    </w:lvl>
    <w:lvl w:ilvl="1">
      <w:start w:val="2"/>
      <w:numFmt w:val="decimal"/>
      <w:isLgl/>
      <w:lvlText w:val="%1.%2."/>
      <w:lvlJc w:val="left"/>
      <w:pPr>
        <w:ind w:left="786" w:hanging="360"/>
      </w:pPr>
      <w:rPr>
        <w:rFonts w:ascii="Calibri" w:hAnsi="Calibri" w:cs="Times New Roman" w:hint="default"/>
        <w:sz w:val="22"/>
      </w:rPr>
    </w:lvl>
    <w:lvl w:ilvl="2">
      <w:start w:val="1"/>
      <w:numFmt w:val="decimal"/>
      <w:isLgl/>
      <w:lvlText w:val="%1.%2.%3."/>
      <w:lvlJc w:val="left"/>
      <w:pPr>
        <w:ind w:left="1146" w:hanging="720"/>
      </w:pPr>
      <w:rPr>
        <w:rFonts w:ascii="Calibri" w:hAnsi="Calibri" w:cs="Times New Roman" w:hint="default"/>
        <w:sz w:val="22"/>
      </w:rPr>
    </w:lvl>
    <w:lvl w:ilvl="3">
      <w:start w:val="1"/>
      <w:numFmt w:val="decimal"/>
      <w:isLgl/>
      <w:lvlText w:val="%1.%2.%3.%4."/>
      <w:lvlJc w:val="left"/>
      <w:pPr>
        <w:ind w:left="1146" w:hanging="720"/>
      </w:pPr>
      <w:rPr>
        <w:rFonts w:ascii="Calibri" w:hAnsi="Calibri" w:cs="Times New Roman" w:hint="default"/>
        <w:sz w:val="22"/>
      </w:rPr>
    </w:lvl>
    <w:lvl w:ilvl="4">
      <w:start w:val="1"/>
      <w:numFmt w:val="decimal"/>
      <w:isLgl/>
      <w:lvlText w:val="%1.%2.%3.%4.%5."/>
      <w:lvlJc w:val="left"/>
      <w:pPr>
        <w:ind w:left="1506" w:hanging="1080"/>
      </w:pPr>
      <w:rPr>
        <w:rFonts w:ascii="Calibri" w:hAnsi="Calibri" w:cs="Times New Roman" w:hint="default"/>
        <w:sz w:val="22"/>
      </w:rPr>
    </w:lvl>
    <w:lvl w:ilvl="5">
      <w:start w:val="1"/>
      <w:numFmt w:val="decimal"/>
      <w:isLgl/>
      <w:lvlText w:val="%1.%2.%3.%4.%5.%6."/>
      <w:lvlJc w:val="left"/>
      <w:pPr>
        <w:ind w:left="1506" w:hanging="1080"/>
      </w:pPr>
      <w:rPr>
        <w:rFonts w:ascii="Calibri" w:hAnsi="Calibri" w:cs="Times New Roman" w:hint="default"/>
        <w:sz w:val="22"/>
      </w:rPr>
    </w:lvl>
    <w:lvl w:ilvl="6">
      <w:start w:val="1"/>
      <w:numFmt w:val="decimal"/>
      <w:isLgl/>
      <w:lvlText w:val="%1.%2.%3.%4.%5.%6.%7."/>
      <w:lvlJc w:val="left"/>
      <w:pPr>
        <w:ind w:left="1866" w:hanging="1440"/>
      </w:pPr>
      <w:rPr>
        <w:rFonts w:ascii="Calibri" w:hAnsi="Calibri" w:cs="Times New Roman" w:hint="default"/>
        <w:sz w:val="22"/>
      </w:rPr>
    </w:lvl>
    <w:lvl w:ilvl="7">
      <w:start w:val="1"/>
      <w:numFmt w:val="decimal"/>
      <w:isLgl/>
      <w:lvlText w:val="%1.%2.%3.%4.%5.%6.%7.%8."/>
      <w:lvlJc w:val="left"/>
      <w:pPr>
        <w:ind w:left="1866" w:hanging="1440"/>
      </w:pPr>
      <w:rPr>
        <w:rFonts w:ascii="Calibri" w:hAnsi="Calibri" w:cs="Times New Roman" w:hint="default"/>
        <w:sz w:val="22"/>
      </w:rPr>
    </w:lvl>
    <w:lvl w:ilvl="8">
      <w:start w:val="1"/>
      <w:numFmt w:val="decimal"/>
      <w:isLgl/>
      <w:lvlText w:val="%1.%2.%3.%4.%5.%6.%7.%8.%9."/>
      <w:lvlJc w:val="left"/>
      <w:pPr>
        <w:ind w:left="2226" w:hanging="1800"/>
      </w:pPr>
      <w:rPr>
        <w:rFonts w:ascii="Calibri" w:hAnsi="Calibri" w:cs="Times New Roman" w:hint="default"/>
        <w:sz w:val="22"/>
      </w:rPr>
    </w:lvl>
  </w:abstractNum>
  <w:abstractNum w:abstractNumId="34"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6"/>
  </w:num>
  <w:num w:numId="4" w16cid:durableId="775248012">
    <w:abstractNumId w:val="32"/>
  </w:num>
  <w:num w:numId="5" w16cid:durableId="185600017">
    <w:abstractNumId w:val="13"/>
  </w:num>
  <w:num w:numId="6" w16cid:durableId="71775674">
    <w:abstractNumId w:val="11"/>
  </w:num>
  <w:num w:numId="7" w16cid:durableId="2109422350">
    <w:abstractNumId w:val="15"/>
  </w:num>
  <w:num w:numId="8" w16cid:durableId="40441546">
    <w:abstractNumId w:val="22"/>
  </w:num>
  <w:num w:numId="9" w16cid:durableId="1789856466">
    <w:abstractNumId w:val="16"/>
  </w:num>
  <w:num w:numId="10" w16cid:durableId="1547255990">
    <w:abstractNumId w:val="10"/>
  </w:num>
  <w:num w:numId="11" w16cid:durableId="2052412775">
    <w:abstractNumId w:val="29"/>
  </w:num>
  <w:num w:numId="12" w16cid:durableId="1349796496">
    <w:abstractNumId w:val="21"/>
  </w:num>
  <w:num w:numId="13" w16cid:durableId="195823722">
    <w:abstractNumId w:val="20"/>
  </w:num>
  <w:num w:numId="14" w16cid:durableId="8607838">
    <w:abstractNumId w:val="27"/>
  </w:num>
  <w:num w:numId="15" w16cid:durableId="1242981700">
    <w:abstractNumId w:val="14"/>
  </w:num>
  <w:num w:numId="16" w16cid:durableId="782845460">
    <w:abstractNumId w:val="8"/>
  </w:num>
  <w:num w:numId="17" w16cid:durableId="801073569">
    <w:abstractNumId w:val="3"/>
  </w:num>
  <w:num w:numId="18" w16cid:durableId="2089687046">
    <w:abstractNumId w:val="19"/>
  </w:num>
  <w:num w:numId="19" w16cid:durableId="1203515442">
    <w:abstractNumId w:val="23"/>
  </w:num>
  <w:num w:numId="20" w16cid:durableId="74472270">
    <w:abstractNumId w:val="5"/>
  </w:num>
  <w:num w:numId="21" w16cid:durableId="972565811">
    <w:abstractNumId w:val="7"/>
  </w:num>
  <w:num w:numId="22" w16cid:durableId="1086876572">
    <w:abstractNumId w:val="2"/>
  </w:num>
  <w:num w:numId="23" w16cid:durableId="1849517010">
    <w:abstractNumId w:val="34"/>
  </w:num>
  <w:num w:numId="24" w16cid:durableId="1939944615">
    <w:abstractNumId w:val="9"/>
  </w:num>
  <w:num w:numId="25" w16cid:durableId="2147354221">
    <w:abstractNumId w:val="24"/>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7"/>
  </w:num>
  <w:num w:numId="28" w16cid:durableId="204756013">
    <w:abstractNumId w:val="25"/>
  </w:num>
  <w:num w:numId="29" w16cid:durableId="900292555">
    <w:abstractNumId w:val="4"/>
  </w:num>
  <w:num w:numId="30" w16cid:durableId="632178677">
    <w:abstractNumId w:val="0"/>
  </w:num>
  <w:num w:numId="31" w16cid:durableId="1925608723">
    <w:abstractNumId w:val="18"/>
  </w:num>
  <w:num w:numId="32" w16cid:durableId="864248793">
    <w:abstractNumId w:val="31"/>
  </w:num>
  <w:num w:numId="33" w16cid:durableId="1579098469">
    <w:abstractNumId w:val="30"/>
  </w:num>
  <w:num w:numId="34" w16cid:durableId="1246762324">
    <w:abstractNumId w:val="28"/>
  </w:num>
  <w:num w:numId="35" w16cid:durableId="522012199">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7DA"/>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3F4D"/>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5464"/>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38D"/>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299C"/>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2E7D"/>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6FB9"/>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3702"/>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42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037B"/>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ADE"/>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2A54"/>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5AA8"/>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7F6"/>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5B7"/>
    <w:rsid w:val="00245B04"/>
    <w:rsid w:val="00245C2C"/>
    <w:rsid w:val="002463C0"/>
    <w:rsid w:val="002463FA"/>
    <w:rsid w:val="00246D0B"/>
    <w:rsid w:val="00246DAE"/>
    <w:rsid w:val="00247010"/>
    <w:rsid w:val="002471E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595"/>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6541"/>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F33"/>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369"/>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0DF5"/>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D88"/>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68D"/>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73"/>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1FBA"/>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580D"/>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197D"/>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4F7974"/>
    <w:rsid w:val="0050032A"/>
    <w:rsid w:val="00500584"/>
    <w:rsid w:val="005005A8"/>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A5B"/>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78C"/>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30E"/>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0BC"/>
    <w:rsid w:val="0060025A"/>
    <w:rsid w:val="0060085B"/>
    <w:rsid w:val="00600A2E"/>
    <w:rsid w:val="00600BC4"/>
    <w:rsid w:val="00600BD2"/>
    <w:rsid w:val="00600C49"/>
    <w:rsid w:val="006010E1"/>
    <w:rsid w:val="00601131"/>
    <w:rsid w:val="00601FBB"/>
    <w:rsid w:val="0060211C"/>
    <w:rsid w:val="00602213"/>
    <w:rsid w:val="006026D1"/>
    <w:rsid w:val="00602B5F"/>
    <w:rsid w:val="00602B70"/>
    <w:rsid w:val="0060318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6D1"/>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0"/>
    <w:rsid w:val="00681F9B"/>
    <w:rsid w:val="00682215"/>
    <w:rsid w:val="00683408"/>
    <w:rsid w:val="00683B94"/>
    <w:rsid w:val="00683CFC"/>
    <w:rsid w:val="00683F27"/>
    <w:rsid w:val="006842B0"/>
    <w:rsid w:val="00684CA4"/>
    <w:rsid w:val="00684D0A"/>
    <w:rsid w:val="00684DA0"/>
    <w:rsid w:val="00684E72"/>
    <w:rsid w:val="00685909"/>
    <w:rsid w:val="0068599B"/>
    <w:rsid w:val="00685F0F"/>
    <w:rsid w:val="00686692"/>
    <w:rsid w:val="006869EC"/>
    <w:rsid w:val="006876DE"/>
    <w:rsid w:val="00690011"/>
    <w:rsid w:val="006901E4"/>
    <w:rsid w:val="00690316"/>
    <w:rsid w:val="00690653"/>
    <w:rsid w:val="0069077E"/>
    <w:rsid w:val="00690AC4"/>
    <w:rsid w:val="00690CAC"/>
    <w:rsid w:val="00691B58"/>
    <w:rsid w:val="00692178"/>
    <w:rsid w:val="0069228F"/>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AA3"/>
    <w:rsid w:val="006A0DCA"/>
    <w:rsid w:val="006A0F5F"/>
    <w:rsid w:val="006A12B1"/>
    <w:rsid w:val="006A1E80"/>
    <w:rsid w:val="006A2935"/>
    <w:rsid w:val="006A3307"/>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B3"/>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5949"/>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54"/>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ADC"/>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67E"/>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4D6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720"/>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09D3"/>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3FC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986"/>
    <w:rsid w:val="00876C17"/>
    <w:rsid w:val="00876E49"/>
    <w:rsid w:val="00876FC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656E"/>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0EDE"/>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BDA"/>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26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4D"/>
    <w:rsid w:val="009D05E0"/>
    <w:rsid w:val="009D1119"/>
    <w:rsid w:val="009D199C"/>
    <w:rsid w:val="009D1F22"/>
    <w:rsid w:val="009D217F"/>
    <w:rsid w:val="009D2594"/>
    <w:rsid w:val="009D29E9"/>
    <w:rsid w:val="009D3626"/>
    <w:rsid w:val="009D3B66"/>
    <w:rsid w:val="009D443F"/>
    <w:rsid w:val="009D494B"/>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6E8A"/>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52"/>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0B2"/>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97F04"/>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4E89"/>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270"/>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735"/>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17646"/>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193"/>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25B"/>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2D"/>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5F7E"/>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62B"/>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938"/>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3051"/>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B6"/>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6CFE"/>
    <w:rsid w:val="00D070BF"/>
    <w:rsid w:val="00D07B0D"/>
    <w:rsid w:val="00D103E5"/>
    <w:rsid w:val="00D109A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940"/>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232"/>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67CB8"/>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E7DB6"/>
    <w:rsid w:val="00DF02EE"/>
    <w:rsid w:val="00DF0517"/>
    <w:rsid w:val="00DF0830"/>
    <w:rsid w:val="00DF118F"/>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61C"/>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492D"/>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366E"/>
    <w:rsid w:val="00E945EC"/>
    <w:rsid w:val="00E94687"/>
    <w:rsid w:val="00E94869"/>
    <w:rsid w:val="00E94976"/>
    <w:rsid w:val="00E94B53"/>
    <w:rsid w:val="00E9569D"/>
    <w:rsid w:val="00E95DD9"/>
    <w:rsid w:val="00E96341"/>
    <w:rsid w:val="00E9647F"/>
    <w:rsid w:val="00E967EA"/>
    <w:rsid w:val="00E96839"/>
    <w:rsid w:val="00E96973"/>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550"/>
    <w:rsid w:val="00EE2853"/>
    <w:rsid w:val="00EE3012"/>
    <w:rsid w:val="00EE3031"/>
    <w:rsid w:val="00EE31AF"/>
    <w:rsid w:val="00EE352A"/>
    <w:rsid w:val="00EE4A0C"/>
    <w:rsid w:val="00EE5F9E"/>
    <w:rsid w:val="00EE627B"/>
    <w:rsid w:val="00EE6A01"/>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B9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B06"/>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0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81F9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rsid w:val="00685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footer" Target="footer2.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marilandiadosul.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footer" Target="footer1.xm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leis/l8078compilado.htm" TargetMode="External"/><Relationship Id="rId43" Type="http://schemas.openxmlformats.org/officeDocument/2006/relationships/image" Target="media/image3.png"/><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42</Pages>
  <Words>19518</Words>
  <Characters>105401</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78</cp:revision>
  <cp:lastPrinted>2026-10-08T19:45:00Z</cp:lastPrinted>
  <dcterms:created xsi:type="dcterms:W3CDTF">2026-06-12T18:20:00Z</dcterms:created>
  <dcterms:modified xsi:type="dcterms:W3CDTF">2026-10-08T19:54:00Z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