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1A00" w14:textId="77777777" w:rsidR="00210C37" w:rsidRPr="00F244CC" w:rsidRDefault="00210C37" w:rsidP="00210C37">
      <w:pPr>
        <w:jc w:val="center"/>
        <w:rPr>
          <w:rFonts w:ascii="Arial" w:hAnsi="Arial" w:cs="Arial"/>
          <w:b/>
          <w:sz w:val="20"/>
          <w:szCs w:val="20"/>
        </w:rPr>
      </w:pPr>
    </w:p>
    <w:p w14:paraId="36D1D5E9" w14:textId="36383D32" w:rsidR="00997C0D" w:rsidRDefault="00997C0D" w:rsidP="00E12E6E">
      <w:pPr>
        <w:ind w:right="3401"/>
        <w:jc w:val="center"/>
        <w:rPr>
          <w:rFonts w:ascii="Arial" w:hAnsi="Arial" w:cs="Arial"/>
          <w:b/>
          <w:sz w:val="20"/>
          <w:szCs w:val="20"/>
        </w:rPr>
      </w:pPr>
      <w:r>
        <w:rPr>
          <w:rFonts w:ascii="Arial" w:hAnsi="Arial" w:cs="Arial"/>
          <w:b/>
          <w:sz w:val="20"/>
          <w:szCs w:val="20"/>
        </w:rPr>
        <w:t>AVISO DE LICITAÇÃO</w:t>
      </w:r>
    </w:p>
    <w:p w14:paraId="031ABE15" w14:textId="1537D000" w:rsidR="00017E16" w:rsidRPr="00F244CC" w:rsidRDefault="00017E16" w:rsidP="00E12E6E">
      <w:pPr>
        <w:ind w:right="3401"/>
        <w:jc w:val="center"/>
        <w:rPr>
          <w:rFonts w:ascii="Arial" w:eastAsia="Times New Roman" w:hAnsi="Arial" w:cs="Arial"/>
          <w:b/>
          <w:sz w:val="20"/>
          <w:szCs w:val="20"/>
        </w:rPr>
      </w:pPr>
      <w:r w:rsidRPr="00F244CC">
        <w:rPr>
          <w:rFonts w:ascii="Arial" w:hAnsi="Arial" w:cs="Arial"/>
          <w:b/>
          <w:sz w:val="20"/>
          <w:szCs w:val="20"/>
        </w:rPr>
        <w:t xml:space="preserve">PREGÃO ELETRÔNICO Nº </w:t>
      </w:r>
      <w:r w:rsidR="006F575A">
        <w:rPr>
          <w:rFonts w:ascii="Arial" w:hAnsi="Arial" w:cs="Arial"/>
          <w:b/>
          <w:sz w:val="20"/>
          <w:szCs w:val="20"/>
        </w:rPr>
        <w:t>005</w:t>
      </w:r>
      <w:r w:rsidR="005D2666" w:rsidRPr="00F244CC">
        <w:rPr>
          <w:rFonts w:ascii="Arial" w:hAnsi="Arial" w:cs="Arial"/>
          <w:b/>
          <w:sz w:val="20"/>
          <w:szCs w:val="20"/>
        </w:rPr>
        <w:t>/202</w:t>
      </w:r>
      <w:r w:rsidR="00F1279F" w:rsidRPr="00F244CC">
        <w:rPr>
          <w:rFonts w:ascii="Arial" w:hAnsi="Arial" w:cs="Arial"/>
          <w:b/>
          <w:sz w:val="20"/>
          <w:szCs w:val="20"/>
        </w:rPr>
        <w:t>6</w:t>
      </w:r>
    </w:p>
    <w:p w14:paraId="33FAEF4A" w14:textId="4E0E03E8" w:rsidR="00017E16" w:rsidRDefault="00017E16" w:rsidP="00E12E6E">
      <w:pPr>
        <w:ind w:right="3401"/>
        <w:jc w:val="center"/>
        <w:rPr>
          <w:rFonts w:ascii="Arial" w:hAnsi="Arial" w:cs="Arial"/>
          <w:b/>
          <w:bCs/>
          <w:sz w:val="20"/>
          <w:szCs w:val="20"/>
        </w:rPr>
      </w:pPr>
      <w:r w:rsidRPr="00F244CC">
        <w:rPr>
          <w:rFonts w:ascii="Arial" w:hAnsi="Arial" w:cs="Arial"/>
          <w:b/>
          <w:bCs/>
          <w:sz w:val="20"/>
          <w:szCs w:val="20"/>
        </w:rPr>
        <w:t>Processo Administrativo n</w:t>
      </w:r>
      <w:r w:rsidR="005D2666" w:rsidRPr="00F244CC">
        <w:rPr>
          <w:rFonts w:ascii="Arial" w:hAnsi="Arial" w:cs="Arial"/>
          <w:b/>
          <w:bCs/>
          <w:sz w:val="20"/>
          <w:szCs w:val="20"/>
        </w:rPr>
        <w:t xml:space="preserve">° </w:t>
      </w:r>
      <w:r w:rsidR="006F575A">
        <w:rPr>
          <w:rFonts w:ascii="Arial" w:hAnsi="Arial" w:cs="Arial"/>
          <w:b/>
          <w:bCs/>
          <w:sz w:val="20"/>
          <w:szCs w:val="20"/>
        </w:rPr>
        <w:t>035/</w:t>
      </w:r>
      <w:r w:rsidR="005D2666" w:rsidRPr="00F244CC">
        <w:rPr>
          <w:rFonts w:ascii="Arial" w:hAnsi="Arial" w:cs="Arial"/>
          <w:b/>
          <w:bCs/>
          <w:sz w:val="20"/>
          <w:szCs w:val="20"/>
        </w:rPr>
        <w:t>202</w:t>
      </w:r>
      <w:r w:rsidR="00F1279F" w:rsidRPr="00F244CC">
        <w:rPr>
          <w:rFonts w:ascii="Arial" w:hAnsi="Arial" w:cs="Arial"/>
          <w:b/>
          <w:bCs/>
          <w:sz w:val="20"/>
          <w:szCs w:val="20"/>
        </w:rPr>
        <w:t>6</w:t>
      </w:r>
    </w:p>
    <w:p w14:paraId="4A5CE8F4" w14:textId="73F4D708" w:rsidR="00FC188B" w:rsidRDefault="00FC188B" w:rsidP="00E12E6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sidRPr="00F244CC">
        <w:rPr>
          <w:rFonts w:ascii="Arial" w:hAnsi="Arial" w:cs="Arial"/>
          <w:b/>
          <w:bCs/>
          <w:sz w:val="20"/>
          <w:szCs w:val="20"/>
        </w:rPr>
        <w:t>PREGÃO</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xml:space="preserve">, Decreto Municipal nº </w:t>
      </w:r>
      <w:r w:rsidR="00744A89" w:rsidRPr="00F244CC">
        <w:rPr>
          <w:rFonts w:ascii="Arial" w:hAnsi="Arial" w:cs="Arial"/>
          <w:sz w:val="20"/>
          <w:szCs w:val="20"/>
          <w:u w:val="single"/>
        </w:rPr>
        <w:t>110</w:t>
      </w:r>
      <w:r w:rsidRPr="00F244CC">
        <w:rPr>
          <w:rFonts w:ascii="Arial" w:hAnsi="Arial" w:cs="Arial"/>
          <w:sz w:val="20"/>
          <w:szCs w:val="20"/>
          <w:u w:val="single"/>
        </w:rPr>
        <w:t>/</w:t>
      </w:r>
      <w:r w:rsidR="00744A89" w:rsidRPr="00F244CC">
        <w:rPr>
          <w:rFonts w:ascii="Arial" w:hAnsi="Arial" w:cs="Arial"/>
          <w:sz w:val="20"/>
          <w:szCs w:val="20"/>
          <w:u w:val="single"/>
        </w:rPr>
        <w:t>2023</w:t>
      </w:r>
      <w:r w:rsidR="006327EB">
        <w:rPr>
          <w:rFonts w:ascii="Arial" w:hAnsi="Arial" w:cs="Arial"/>
          <w:sz w:val="20"/>
          <w:szCs w:val="20"/>
        </w:rPr>
        <w:t xml:space="preserve">, Portaria nº </w:t>
      </w:r>
      <w:r w:rsidR="006F575A">
        <w:rPr>
          <w:rFonts w:ascii="Arial" w:hAnsi="Arial" w:cs="Arial"/>
          <w:sz w:val="20"/>
          <w:szCs w:val="20"/>
        </w:rPr>
        <w:t>064/2026</w:t>
      </w:r>
      <w:r w:rsidR="006327EB">
        <w:rPr>
          <w:rFonts w:ascii="Arial" w:hAnsi="Arial" w:cs="Arial"/>
          <w:sz w:val="20"/>
          <w:szCs w:val="20"/>
        </w:rPr>
        <w:t xml:space="preserve">, </w:t>
      </w:r>
      <w:r w:rsidRPr="00F244CC">
        <w:rPr>
          <w:rFonts w:ascii="Arial" w:hAnsi="Arial" w:cs="Arial"/>
          <w:sz w:val="20"/>
          <w:szCs w:val="20"/>
        </w:rPr>
        <w:t xml:space="preserve">e demais normatizações aplicáveis e, ainda, de acordo com as condições estabelecidas </w:t>
      </w:r>
      <w:r w:rsidR="00411C76" w:rsidRPr="00F244CC">
        <w:rPr>
          <w:rFonts w:ascii="Arial" w:hAnsi="Arial" w:cs="Arial"/>
          <w:sz w:val="20"/>
          <w:szCs w:val="20"/>
        </w:rPr>
        <w:t>em</w:t>
      </w:r>
      <w:r w:rsidRPr="00F244CC">
        <w:rPr>
          <w:rFonts w:ascii="Arial" w:hAnsi="Arial" w:cs="Arial"/>
          <w:sz w:val="20"/>
          <w:szCs w:val="20"/>
        </w:rPr>
        <w:t xml:space="preserve">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E64299" w14:paraId="252CFE15" w14:textId="77777777" w:rsidTr="00E64299">
        <w:tc>
          <w:tcPr>
            <w:tcW w:w="6232" w:type="dxa"/>
            <w:gridSpan w:val="2"/>
          </w:tcPr>
          <w:p w14:paraId="1FD7643B" w14:textId="5D7C271D" w:rsidR="00E64299" w:rsidRDefault="00E64299" w:rsidP="006062DB">
            <w:pPr>
              <w:jc w:val="both"/>
              <w:rPr>
                <w:rFonts w:ascii="Arial" w:eastAsia="Times New Roman"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6062DB" w:rsidRPr="006062DB">
              <w:rPr>
                <w:rFonts w:ascii="Arial" w:hAnsi="Arial" w:cs="Arial"/>
                <w:sz w:val="20"/>
                <w:szCs w:val="20"/>
                <w:highlight w:val="yellow"/>
              </w:rPr>
              <w:t>Registro de Preços consignado em ata para eventual aquisição de Cilindros e Recarga de Gás de Cozinha (GLP) 45kg para as Escolas e Creches municipais do município de Marilândia do Sul.</w:t>
            </w:r>
          </w:p>
        </w:tc>
      </w:tr>
      <w:tr w:rsidR="00E12E6E" w14:paraId="2040F281" w14:textId="77777777" w:rsidTr="00E64299">
        <w:tc>
          <w:tcPr>
            <w:tcW w:w="3114" w:type="dxa"/>
          </w:tcPr>
          <w:p w14:paraId="4A1C2C84" w14:textId="62243F99" w:rsidR="00E64299" w:rsidRPr="00192E5F" w:rsidRDefault="00E64299" w:rsidP="00E12E6E">
            <w:pPr>
              <w:snapToGrid w:val="0"/>
              <w:ind w:right="-23"/>
              <w:jc w:val="both"/>
              <w:rPr>
                <w:rFonts w:ascii="Arial" w:eastAsia="Times New Roman" w:hAnsi="Arial" w:cs="Arial"/>
                <w:sz w:val="20"/>
                <w:szCs w:val="20"/>
              </w:rPr>
            </w:pPr>
            <w:r w:rsidRPr="00192E5F">
              <w:rPr>
                <w:rFonts w:ascii="Arial" w:eastAsia="Times New Roman" w:hAnsi="Arial" w:cs="Arial"/>
                <w:b/>
                <w:bCs/>
                <w:sz w:val="20"/>
                <w:szCs w:val="20"/>
              </w:rPr>
              <w:t>Data da Sessão:</w:t>
            </w:r>
            <w:r w:rsidRPr="00192E5F">
              <w:rPr>
                <w:rFonts w:ascii="Arial" w:eastAsia="Times New Roman" w:hAnsi="Arial" w:cs="Arial"/>
                <w:sz w:val="20"/>
                <w:szCs w:val="20"/>
              </w:rPr>
              <w:t xml:space="preserve"> </w:t>
            </w:r>
            <w:r w:rsidR="00830FC0">
              <w:rPr>
                <w:rFonts w:ascii="Arial" w:eastAsia="Times New Roman" w:hAnsi="Arial" w:cs="Arial"/>
                <w:sz w:val="20"/>
                <w:szCs w:val="20"/>
              </w:rPr>
              <w:t>06/04</w:t>
            </w:r>
            <w:r w:rsidR="006F575A" w:rsidRPr="00192E5F">
              <w:rPr>
                <w:rFonts w:ascii="Arial" w:eastAsia="Times New Roman" w:hAnsi="Arial" w:cs="Arial"/>
                <w:sz w:val="20"/>
                <w:szCs w:val="20"/>
              </w:rPr>
              <w:t>/2026</w:t>
            </w:r>
          </w:p>
        </w:tc>
        <w:tc>
          <w:tcPr>
            <w:tcW w:w="3118" w:type="dxa"/>
          </w:tcPr>
          <w:p w14:paraId="35E4A955" w14:textId="43F1B787" w:rsidR="00E64299" w:rsidRPr="00192E5F" w:rsidRDefault="00E12E6E" w:rsidP="00E12E6E">
            <w:pPr>
              <w:tabs>
                <w:tab w:val="left" w:pos="2872"/>
              </w:tabs>
              <w:snapToGrid w:val="0"/>
              <w:ind w:left="-105"/>
              <w:jc w:val="both"/>
              <w:rPr>
                <w:rFonts w:ascii="Arial" w:eastAsia="Times New Roman" w:hAnsi="Arial" w:cs="Arial"/>
                <w:sz w:val="20"/>
                <w:szCs w:val="20"/>
              </w:rPr>
            </w:pPr>
            <w:r w:rsidRPr="00192E5F">
              <w:rPr>
                <w:rFonts w:ascii="Arial" w:eastAsia="Times New Roman" w:hAnsi="Arial" w:cs="Arial"/>
                <w:b/>
                <w:bCs/>
                <w:sz w:val="20"/>
                <w:szCs w:val="20"/>
              </w:rPr>
              <w:t>Valor Estimado:</w:t>
            </w:r>
            <w:r w:rsidRPr="00192E5F">
              <w:rPr>
                <w:rFonts w:ascii="Arial" w:eastAsia="Times New Roman" w:hAnsi="Arial" w:cs="Arial"/>
                <w:sz w:val="20"/>
                <w:szCs w:val="20"/>
              </w:rPr>
              <w:t xml:space="preserve"> R$ </w:t>
            </w:r>
            <w:r w:rsidR="006F575A" w:rsidRPr="00192E5F">
              <w:rPr>
                <w:rFonts w:ascii="Arial" w:eastAsia="Times New Roman" w:hAnsi="Arial" w:cs="Arial"/>
                <w:sz w:val="20"/>
                <w:szCs w:val="20"/>
              </w:rPr>
              <w:t>24.654,40</w:t>
            </w:r>
          </w:p>
        </w:tc>
      </w:tr>
      <w:tr w:rsidR="00E12E6E" w14:paraId="3F175D67" w14:textId="77777777" w:rsidTr="00B61EA3">
        <w:tc>
          <w:tcPr>
            <w:tcW w:w="6232" w:type="dxa"/>
            <w:gridSpan w:val="2"/>
          </w:tcPr>
          <w:p w14:paraId="0D2427CB" w14:textId="6E940044"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6F575A">
              <w:rPr>
                <w:rFonts w:ascii="Arial" w:eastAsia="Times New Roman" w:hAnsi="Arial" w:cs="Arial"/>
                <w:sz w:val="20"/>
                <w:szCs w:val="20"/>
              </w:rPr>
              <w:t>09h</w:t>
            </w:r>
            <w:r>
              <w:rPr>
                <w:rFonts w:ascii="Arial" w:eastAsia="Times New Roman" w:hAnsi="Arial" w:cs="Arial"/>
                <w:sz w:val="20"/>
                <w:szCs w:val="20"/>
              </w:rPr>
              <w:t xml:space="preserve"> (Brasília/DF)</w:t>
            </w:r>
          </w:p>
        </w:tc>
      </w:tr>
      <w:tr w:rsidR="00E12E6E" w14:paraId="086B0C2E" w14:textId="77777777" w:rsidTr="009D27B4">
        <w:tc>
          <w:tcPr>
            <w:tcW w:w="6232" w:type="dxa"/>
            <w:gridSpan w:val="2"/>
          </w:tcPr>
          <w:p w14:paraId="29ED1C7F" w14:textId="3EDB1DA6" w:rsidR="00E12E6E" w:rsidRPr="006C0B76" w:rsidRDefault="00E12E6E" w:rsidP="00E12E6E">
            <w:pPr>
              <w:snapToGrid w:val="0"/>
              <w:ind w:right="40"/>
              <w:jc w:val="both"/>
              <w:rPr>
                <w:rFonts w:ascii="Arial" w:eastAsia="Times New Roman" w:hAnsi="Arial" w:cs="Arial"/>
                <w:sz w:val="20"/>
                <w:szCs w:val="20"/>
              </w:rPr>
            </w:pPr>
            <w:r w:rsidRPr="006C0B76">
              <w:rPr>
                <w:rFonts w:ascii="Arial" w:hAnsi="Arial" w:cs="Arial"/>
                <w:b/>
                <w:bCs/>
                <w:sz w:val="20"/>
                <w:szCs w:val="20"/>
              </w:rPr>
              <w:t xml:space="preserve">Critério de Julgamento: </w:t>
            </w:r>
            <w:r w:rsidRPr="006C0B76">
              <w:rPr>
                <w:rFonts w:ascii="Arial" w:hAnsi="Arial" w:cs="Arial"/>
                <w:sz w:val="20"/>
                <w:szCs w:val="20"/>
              </w:rPr>
              <w:t xml:space="preserve">Menor Preço por Item </w:t>
            </w:r>
          </w:p>
        </w:tc>
      </w:tr>
      <w:tr w:rsidR="00E12E6E" w14:paraId="68E96AB2" w14:textId="77777777" w:rsidTr="009D27B4">
        <w:tc>
          <w:tcPr>
            <w:tcW w:w="6232" w:type="dxa"/>
            <w:gridSpan w:val="2"/>
          </w:tcPr>
          <w:p w14:paraId="54DACCA3" w14:textId="770D4756" w:rsidR="00E12E6E" w:rsidRPr="006C0B76" w:rsidRDefault="00E12E6E" w:rsidP="00E12E6E">
            <w:pPr>
              <w:snapToGrid w:val="0"/>
              <w:ind w:right="40"/>
              <w:jc w:val="both"/>
              <w:rPr>
                <w:rFonts w:ascii="Arial" w:eastAsia="Times New Roman" w:hAnsi="Arial" w:cs="Arial"/>
                <w:sz w:val="20"/>
                <w:szCs w:val="20"/>
              </w:rPr>
            </w:pPr>
            <w:r w:rsidRPr="006C0B76">
              <w:rPr>
                <w:rFonts w:ascii="Arial" w:eastAsia="Times New Roman" w:hAnsi="Arial" w:cs="Arial"/>
                <w:b/>
                <w:bCs/>
                <w:sz w:val="20"/>
                <w:szCs w:val="20"/>
              </w:rPr>
              <w:t>Exclusividade Me/</w:t>
            </w:r>
            <w:proofErr w:type="spellStart"/>
            <w:r w:rsidRPr="006C0B76">
              <w:rPr>
                <w:rFonts w:ascii="Arial" w:eastAsia="Times New Roman" w:hAnsi="Arial" w:cs="Arial"/>
                <w:b/>
                <w:bCs/>
                <w:sz w:val="20"/>
                <w:szCs w:val="20"/>
              </w:rPr>
              <w:t>Epp</w:t>
            </w:r>
            <w:proofErr w:type="spellEnd"/>
            <w:r w:rsidRPr="006C0B76">
              <w:rPr>
                <w:rFonts w:ascii="Arial" w:eastAsia="Times New Roman" w:hAnsi="Arial" w:cs="Arial"/>
                <w:b/>
                <w:bCs/>
                <w:sz w:val="20"/>
                <w:szCs w:val="20"/>
              </w:rPr>
              <w:t>/Equiparada:</w:t>
            </w:r>
            <w:r w:rsidRPr="006C0B76">
              <w:rPr>
                <w:rFonts w:ascii="Arial" w:eastAsia="Times New Roman" w:hAnsi="Arial" w:cs="Arial"/>
                <w:sz w:val="20"/>
                <w:szCs w:val="20"/>
              </w:rPr>
              <w:t xml:space="preserve"> Sim </w:t>
            </w:r>
          </w:p>
        </w:tc>
      </w:tr>
      <w:tr w:rsidR="00E12E6E" w14:paraId="55110F8E" w14:textId="77777777" w:rsidTr="00A3490F">
        <w:tc>
          <w:tcPr>
            <w:tcW w:w="6232" w:type="dxa"/>
            <w:gridSpan w:val="2"/>
          </w:tcPr>
          <w:p w14:paraId="20B4D9B7" w14:textId="5376ACDF"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r w:rsidRPr="00997C0D">
              <w:rPr>
                <w:rFonts w:ascii="Arial" w:hAnsi="Arial" w:cs="Arial"/>
                <w:sz w:val="20"/>
                <w:szCs w:val="20"/>
              </w:rPr>
              <w:t xml:space="preserve"> </w:t>
            </w:r>
          </w:p>
        </w:tc>
      </w:tr>
      <w:tr w:rsidR="00E12E6E" w14:paraId="54FECDED" w14:textId="77777777" w:rsidTr="003C7A93">
        <w:tc>
          <w:tcPr>
            <w:tcW w:w="6232" w:type="dxa"/>
            <w:gridSpan w:val="2"/>
          </w:tcPr>
          <w:p w14:paraId="6C9CC357" w14:textId="0AD2BFF5"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Não</w:t>
            </w:r>
          </w:p>
        </w:tc>
      </w:tr>
    </w:tbl>
    <w:p w14:paraId="069DFC7E" w14:textId="5487478A" w:rsidR="006327EB" w:rsidRPr="00522538" w:rsidRDefault="006327EB" w:rsidP="00EA58BD">
      <w:pPr>
        <w:pStyle w:val="PargrafodaLista"/>
        <w:numPr>
          <w:ilvl w:val="0"/>
          <w:numId w:val="27"/>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E83711" w14:textId="78F26873" w:rsidR="00A0417B" w:rsidRPr="00FC5F2B" w:rsidRDefault="00A0417B" w:rsidP="00EA58BD">
      <w:pPr>
        <w:pStyle w:val="PargrafodaLista"/>
        <w:numPr>
          <w:ilvl w:val="0"/>
          <w:numId w:val="27"/>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6215FCEE" w14:textId="0C662E6B" w:rsidR="00FC5F2B" w:rsidRDefault="00FC5F2B" w:rsidP="00FC5F2B">
      <w:pPr>
        <w:pStyle w:val="PargrafodaLista"/>
        <w:ind w:left="0" w:right="3542"/>
        <w:rPr>
          <w:rFonts w:ascii="Arial" w:hAnsi="Arial" w:cs="Arial"/>
          <w:sz w:val="20"/>
          <w:szCs w:val="20"/>
        </w:rPr>
      </w:pPr>
      <w:r w:rsidRPr="00FC5F2B">
        <w:rPr>
          <w:rFonts w:ascii="Arial" w:hAnsi="Arial" w:cs="Arial"/>
          <w:sz w:val="20"/>
          <w:szCs w:val="20"/>
        </w:rPr>
        <w:t xml:space="preserve">Marilândia do Sul, </w:t>
      </w:r>
      <w:r w:rsidR="006F575A">
        <w:rPr>
          <w:rFonts w:ascii="Arial" w:hAnsi="Arial" w:cs="Arial"/>
          <w:sz w:val="20"/>
          <w:szCs w:val="20"/>
        </w:rPr>
        <w:t>19 de março de 2026.</w:t>
      </w:r>
    </w:p>
    <w:p w14:paraId="09AB50F9" w14:textId="77777777" w:rsidR="006C0B76" w:rsidRDefault="006C0B76" w:rsidP="00FC5F2B">
      <w:pPr>
        <w:pStyle w:val="PargrafodaLista"/>
        <w:ind w:left="0" w:right="3542"/>
        <w:rPr>
          <w:rFonts w:ascii="Arial" w:hAnsi="Arial" w:cs="Arial"/>
          <w:sz w:val="20"/>
          <w:szCs w:val="20"/>
        </w:rPr>
      </w:pPr>
    </w:p>
    <w:p w14:paraId="2B2020D5" w14:textId="77777777" w:rsidR="006C0B76" w:rsidRPr="00FC5F2B" w:rsidRDefault="006C0B76" w:rsidP="00FC5F2B">
      <w:pPr>
        <w:pStyle w:val="PargrafodaLista"/>
        <w:ind w:left="0" w:right="3542"/>
        <w:rPr>
          <w:rFonts w:ascii="Arial" w:hAnsi="Arial" w:cs="Arial"/>
          <w:sz w:val="20"/>
          <w:szCs w:val="20"/>
        </w:rPr>
      </w:pPr>
    </w:p>
    <w:p w14:paraId="00953398" w14:textId="77777777" w:rsidR="00FC5F2B" w:rsidRPr="00FC5F2B" w:rsidRDefault="00FC5F2B" w:rsidP="00FC5F2B">
      <w:pPr>
        <w:pStyle w:val="PargrafodaLista"/>
        <w:tabs>
          <w:tab w:val="left" w:pos="142"/>
        </w:tabs>
        <w:ind w:left="0" w:right="3542"/>
        <w:jc w:val="center"/>
        <w:rPr>
          <w:rFonts w:ascii="Arial" w:hAnsi="Arial" w:cs="Arial"/>
          <w:sz w:val="20"/>
          <w:szCs w:val="20"/>
        </w:rPr>
      </w:pPr>
      <w:r w:rsidRPr="00FC5F2B">
        <w:rPr>
          <w:rFonts w:ascii="Arial" w:hAnsi="Arial" w:cs="Arial"/>
          <w:sz w:val="20"/>
          <w:szCs w:val="20"/>
        </w:rPr>
        <w:t>________________________________________</w:t>
      </w:r>
    </w:p>
    <w:p w14:paraId="01723258" w14:textId="77777777" w:rsidR="006F575A" w:rsidRPr="00FC5F2B" w:rsidRDefault="006F575A" w:rsidP="006F575A">
      <w:pPr>
        <w:pStyle w:val="PargrafodaLista"/>
        <w:tabs>
          <w:tab w:val="left" w:pos="142"/>
        </w:tabs>
        <w:ind w:left="0" w:right="3542"/>
        <w:jc w:val="center"/>
        <w:rPr>
          <w:rFonts w:ascii="Arial" w:hAnsi="Arial" w:cs="Arial"/>
          <w:sz w:val="20"/>
          <w:szCs w:val="20"/>
        </w:rPr>
      </w:pPr>
      <w:r>
        <w:rPr>
          <w:rFonts w:ascii="Arial" w:hAnsi="Arial" w:cs="Arial"/>
          <w:sz w:val="20"/>
          <w:szCs w:val="20"/>
        </w:rPr>
        <w:t>Juliano Luiz Marega</w:t>
      </w:r>
    </w:p>
    <w:p w14:paraId="65E704D5" w14:textId="77777777" w:rsidR="00FC5F2B" w:rsidRPr="00FC5F2B" w:rsidRDefault="00FC5F2B" w:rsidP="00FC5F2B">
      <w:pPr>
        <w:pStyle w:val="PargrafodaLista"/>
        <w:ind w:left="0" w:right="3542"/>
        <w:jc w:val="center"/>
        <w:rPr>
          <w:rFonts w:ascii="Arial" w:hAnsi="Arial" w:cs="Arial"/>
          <w:sz w:val="20"/>
          <w:szCs w:val="20"/>
        </w:rPr>
      </w:pPr>
      <w:r w:rsidRPr="00FC5F2B">
        <w:rPr>
          <w:rFonts w:ascii="Arial" w:hAnsi="Arial" w:cs="Arial"/>
          <w:b/>
          <w:bCs/>
          <w:sz w:val="20"/>
          <w:szCs w:val="20"/>
        </w:rPr>
        <w:t>Agente de Contratação</w:t>
      </w:r>
    </w:p>
    <w:p w14:paraId="1576CE8F" w14:textId="77777777" w:rsidR="00FC5F2B" w:rsidRPr="00522538" w:rsidRDefault="00FC5F2B" w:rsidP="00FC5F2B">
      <w:pPr>
        <w:pStyle w:val="PargrafodaLista"/>
        <w:tabs>
          <w:tab w:val="left" w:pos="142"/>
        </w:tabs>
        <w:ind w:left="0" w:right="3401"/>
        <w:jc w:val="both"/>
        <w:rPr>
          <w:rFonts w:ascii="Arial" w:hAnsi="Arial" w:cs="Arial"/>
          <w:sz w:val="20"/>
          <w:szCs w:val="20"/>
        </w:rPr>
      </w:pPr>
    </w:p>
    <w:p w14:paraId="623D4ED2" w14:textId="1B2BB9E9" w:rsidR="00127AAA" w:rsidRPr="00F244CC" w:rsidRDefault="00127AAA" w:rsidP="00EA58BD">
      <w:pPr>
        <w:tabs>
          <w:tab w:val="left" w:pos="142"/>
        </w:tabs>
        <w:rPr>
          <w:rFonts w:ascii="Arial" w:hAnsi="Arial" w:cs="Arial"/>
          <w:sz w:val="20"/>
          <w:szCs w:val="20"/>
        </w:rPr>
      </w:pPr>
    </w:p>
    <w:p w14:paraId="65EBCA73" w14:textId="77777777" w:rsidR="00EB2AAA" w:rsidRDefault="00EB2AAA" w:rsidP="0076008F">
      <w:pPr>
        <w:rPr>
          <w:rFonts w:ascii="Arial" w:hAnsi="Arial" w:cs="Arial"/>
          <w:sz w:val="20"/>
          <w:szCs w:val="20"/>
        </w:rPr>
        <w:sectPr w:rsidR="00EB2AAA" w:rsidSect="00691F91">
          <w:headerReference w:type="default" r:id="rId16"/>
          <w:footerReference w:type="default" r:id="rId17"/>
          <w:headerReference w:type="first" r:id="rId18"/>
          <w:footerReference w:type="first" r:id="rId19"/>
          <w:pgSz w:w="11906" w:h="16838" w:code="9"/>
          <w:pgMar w:top="1418" w:right="1134" w:bottom="1418" w:left="1134" w:header="709" w:footer="709" w:gutter="0"/>
          <w:pgNumType w:start="1"/>
          <w:cols w:space="708"/>
          <w:titlePg/>
          <w:docGrid w:linePitch="360"/>
        </w:sectPr>
      </w:pPr>
    </w:p>
    <w:p w14:paraId="48EC55B5" w14:textId="467D6FFF" w:rsidR="00997C0D" w:rsidRPr="00F244CC" w:rsidRDefault="00997C0D" w:rsidP="00997C0D">
      <w:pPr>
        <w:jc w:val="center"/>
        <w:rPr>
          <w:rFonts w:ascii="Arial" w:eastAsia="Times New Roman" w:hAnsi="Arial" w:cs="Arial"/>
          <w:b/>
          <w:sz w:val="20"/>
          <w:szCs w:val="20"/>
        </w:rPr>
      </w:pPr>
      <w:r w:rsidRPr="00F244CC">
        <w:rPr>
          <w:rFonts w:ascii="Arial" w:hAnsi="Arial" w:cs="Arial"/>
          <w:b/>
          <w:sz w:val="20"/>
          <w:szCs w:val="20"/>
        </w:rPr>
        <w:lastRenderedPageBreak/>
        <w:t xml:space="preserve">PREGÃO ELETRÔNICO Nº </w:t>
      </w:r>
      <w:r w:rsidR="006C0B76">
        <w:rPr>
          <w:rFonts w:ascii="Arial" w:hAnsi="Arial" w:cs="Arial"/>
          <w:b/>
          <w:sz w:val="20"/>
          <w:szCs w:val="20"/>
        </w:rPr>
        <w:t>005</w:t>
      </w:r>
      <w:r w:rsidRPr="00F244CC">
        <w:rPr>
          <w:rFonts w:ascii="Arial" w:hAnsi="Arial" w:cs="Arial"/>
          <w:b/>
          <w:sz w:val="20"/>
          <w:szCs w:val="20"/>
        </w:rPr>
        <w:t>/2026</w:t>
      </w:r>
    </w:p>
    <w:p w14:paraId="339C4A5F" w14:textId="741F7C3A" w:rsidR="00411C76" w:rsidRPr="00F244CC" w:rsidRDefault="00997C0D" w:rsidP="00997C0D">
      <w:pPr>
        <w:jc w:val="center"/>
        <w:rPr>
          <w:rFonts w:ascii="Arial" w:hAnsi="Arial" w:cs="Arial"/>
          <w:sz w:val="20"/>
          <w:szCs w:val="20"/>
        </w:rPr>
      </w:pPr>
      <w:r w:rsidRPr="00F244CC">
        <w:rPr>
          <w:rFonts w:ascii="Arial" w:hAnsi="Arial" w:cs="Arial"/>
          <w:b/>
          <w:bCs/>
          <w:sz w:val="20"/>
          <w:szCs w:val="20"/>
        </w:rPr>
        <w:t xml:space="preserve">Processo Administrativo n° </w:t>
      </w:r>
      <w:r w:rsidR="006C0B76">
        <w:rPr>
          <w:rFonts w:ascii="Arial" w:hAnsi="Arial" w:cs="Arial"/>
          <w:b/>
          <w:bCs/>
          <w:sz w:val="20"/>
          <w:szCs w:val="20"/>
        </w:rPr>
        <w:t>035</w:t>
      </w:r>
      <w:r w:rsidRPr="00F244CC">
        <w:rPr>
          <w:rFonts w:ascii="Arial" w:hAnsi="Arial" w:cs="Arial"/>
          <w:b/>
          <w:bCs/>
          <w:sz w:val="20"/>
          <w:szCs w:val="20"/>
        </w:rPr>
        <w:t>/2026</w:t>
      </w:r>
    </w:p>
    <w:p w14:paraId="31F8964C" w14:textId="77777777" w:rsidR="00371EDB" w:rsidRPr="00F244CC" w:rsidRDefault="00371EDB" w:rsidP="0076008F">
      <w:pPr>
        <w:rPr>
          <w:rFonts w:ascii="Arial" w:hAnsi="Arial" w:cs="Arial"/>
          <w:sz w:val="20"/>
          <w:szCs w:val="20"/>
        </w:rPr>
      </w:pPr>
    </w:p>
    <w:p w14:paraId="00B217AE" w14:textId="77777777" w:rsidR="003C7A23" w:rsidRPr="00F244CC" w:rsidRDefault="003C7A23" w:rsidP="00906992">
      <w:pPr>
        <w:pStyle w:val="Nivel01"/>
        <w:spacing w:before="120" w:after="120"/>
        <w:ind w:left="0" w:firstLine="0"/>
        <w:rPr>
          <w:lang w:eastAsia="en-US"/>
        </w:rPr>
      </w:pPr>
      <w:bookmarkStart w:id="0" w:name="_Toc122606103"/>
      <w:r w:rsidRPr="00F244CC">
        <w:rPr>
          <w:lang w:eastAsia="en-US"/>
        </w:rPr>
        <w:t>DO OBJETO</w:t>
      </w:r>
      <w:bookmarkEnd w:id="0"/>
    </w:p>
    <w:p w14:paraId="2402BEB3" w14:textId="724C0170" w:rsidR="004415A1" w:rsidRPr="00F244CC" w:rsidRDefault="004415A1" w:rsidP="006C0B76">
      <w:pPr>
        <w:pStyle w:val="Nivel2"/>
        <w:numPr>
          <w:ilvl w:val="1"/>
          <w:numId w:val="9"/>
        </w:numPr>
        <w:tabs>
          <w:tab w:val="left" w:pos="567"/>
        </w:tabs>
        <w:spacing w:line="240" w:lineRule="auto"/>
        <w:ind w:left="0" w:firstLine="0"/>
        <w:rPr>
          <w:color w:val="auto"/>
        </w:rPr>
      </w:pPr>
      <w:r w:rsidRPr="00F244CC">
        <w:t xml:space="preserve">O objeto da presente licitação é </w:t>
      </w:r>
      <w:r w:rsidRPr="00F244CC">
        <w:rPr>
          <w:color w:val="000000" w:themeColor="text1"/>
        </w:rPr>
        <w:t>a escolha da proposta mais vantajosa</w:t>
      </w:r>
      <w:r w:rsidRPr="00F244CC">
        <w:t xml:space="preserve"> para</w:t>
      </w:r>
      <w:r w:rsidR="004B4D31" w:rsidRPr="00F244CC">
        <w:t xml:space="preserve">, mediante </w:t>
      </w:r>
      <w:r w:rsidR="004B4D31" w:rsidRPr="00F244CC">
        <w:rPr>
          <w:b/>
          <w:bCs/>
        </w:rPr>
        <w:t>PREGÃO ELETRÔNICO</w:t>
      </w:r>
      <w:r w:rsidR="004B4D31" w:rsidRPr="00F244CC">
        <w:t xml:space="preserve">, </w:t>
      </w:r>
      <w:r w:rsidRPr="00F244CC">
        <w:rPr>
          <w:highlight w:val="yellow"/>
        </w:rPr>
        <w:t xml:space="preserve">registrar preços, consignado em ata, para eventual contratação </w:t>
      </w:r>
      <w:r w:rsidR="006C0B76">
        <w:rPr>
          <w:highlight w:val="yellow"/>
        </w:rPr>
        <w:t>a</w:t>
      </w:r>
      <w:r w:rsidR="006C0B76" w:rsidRPr="006F575A">
        <w:rPr>
          <w:highlight w:val="yellow"/>
        </w:rPr>
        <w:t xml:space="preserve">quisição </w:t>
      </w:r>
      <w:r w:rsidR="006062DB" w:rsidRPr="006062DB">
        <w:rPr>
          <w:highlight w:val="yellow"/>
        </w:rPr>
        <w:t>de Cilindros e Recarga de Gás de Cozinha (GLP) 45kg para as Escolas e Creches municipais do município de Marilândia do Sul</w:t>
      </w:r>
      <w:r w:rsidR="006C0B76">
        <w:t>.</w:t>
      </w:r>
    </w:p>
    <w:p w14:paraId="1A4BBFE5" w14:textId="670D78D3" w:rsidR="004415A1" w:rsidRPr="00F244CC" w:rsidRDefault="004415A1" w:rsidP="004415A1">
      <w:pPr>
        <w:pStyle w:val="Nivel2"/>
        <w:numPr>
          <w:ilvl w:val="1"/>
          <w:numId w:val="9"/>
        </w:numPr>
        <w:tabs>
          <w:tab w:val="left" w:pos="567"/>
        </w:tabs>
        <w:spacing w:line="240" w:lineRule="auto"/>
        <w:ind w:left="0" w:firstLine="0"/>
        <w:rPr>
          <w:color w:val="auto"/>
        </w:rPr>
      </w:pPr>
      <w:r w:rsidRPr="00F244CC">
        <w:rPr>
          <w:color w:val="auto"/>
          <w:highlight w:val="yellow"/>
        </w:rPr>
        <w:t xml:space="preserve">A licitação será realizada por </w:t>
      </w:r>
      <w:r w:rsidRPr="00F244CC">
        <w:rPr>
          <w:b/>
          <w:bCs/>
          <w:color w:val="auto"/>
          <w:highlight w:val="yellow"/>
        </w:rPr>
        <w:t>MENOR PREÇO por</w:t>
      </w:r>
      <w:r w:rsidRPr="00F244CC">
        <w:rPr>
          <w:b/>
          <w:color w:val="auto"/>
          <w:highlight w:val="yellow"/>
        </w:rPr>
        <w:t xml:space="preserve"> </w:t>
      </w:r>
      <w:r w:rsidRPr="00F244CC">
        <w:rPr>
          <w:b/>
          <w:bCs/>
          <w:color w:val="auto"/>
          <w:highlight w:val="yellow"/>
        </w:rPr>
        <w:t>ITEM</w:t>
      </w:r>
      <w:r w:rsidRPr="00F244CC">
        <w:rPr>
          <w:color w:val="auto"/>
          <w:highlight w:val="yellow"/>
        </w:rPr>
        <w:t xml:space="preserve"> descritos no Termo de Referência, conforme tabela, devendo o licitante oferecer proposta para todos os itens que o compõem.</w:t>
      </w:r>
    </w:p>
    <w:p w14:paraId="52C3F003" w14:textId="77777777" w:rsidR="006C0B76" w:rsidRDefault="006C0B76" w:rsidP="004415A1">
      <w:pPr>
        <w:pStyle w:val="Nivel2"/>
        <w:numPr>
          <w:ilvl w:val="0"/>
          <w:numId w:val="0"/>
        </w:numPr>
        <w:tabs>
          <w:tab w:val="left" w:pos="567"/>
        </w:tabs>
        <w:spacing w:line="240" w:lineRule="auto"/>
        <w:rPr>
          <w:b/>
          <w:bCs/>
          <w:color w:val="auto"/>
        </w:rPr>
      </w:pPr>
    </w:p>
    <w:p w14:paraId="419D3BC2" w14:textId="49B57E87" w:rsidR="004415A1" w:rsidRPr="00F244CC" w:rsidRDefault="004415A1" w:rsidP="004415A1">
      <w:pPr>
        <w:pStyle w:val="Nivel2"/>
        <w:numPr>
          <w:ilvl w:val="0"/>
          <w:numId w:val="0"/>
        </w:numPr>
        <w:tabs>
          <w:tab w:val="left" w:pos="567"/>
        </w:tabs>
        <w:spacing w:line="240" w:lineRule="auto"/>
        <w:rPr>
          <w:color w:val="auto"/>
        </w:rPr>
      </w:pPr>
      <w:r w:rsidRPr="00F244CC">
        <w:rPr>
          <w:b/>
          <w:bCs/>
        </w:rPr>
        <w:t>JUSTIFICATIVA</w:t>
      </w:r>
    </w:p>
    <w:p w14:paraId="107936BA" w14:textId="307FD534" w:rsidR="00D31BAE" w:rsidRPr="00F244CC" w:rsidRDefault="006C0B76" w:rsidP="00906992">
      <w:pPr>
        <w:pStyle w:val="Nivel2"/>
        <w:numPr>
          <w:ilvl w:val="1"/>
          <w:numId w:val="9"/>
        </w:numPr>
        <w:tabs>
          <w:tab w:val="left" w:pos="567"/>
        </w:tabs>
        <w:spacing w:line="240" w:lineRule="auto"/>
        <w:ind w:left="0" w:firstLine="0"/>
        <w:rPr>
          <w:color w:val="auto"/>
        </w:rPr>
      </w:pPr>
      <w:r w:rsidRPr="006C0B76">
        <w:rPr>
          <w:color w:val="auto"/>
          <w:highlight w:val="yellow"/>
        </w:rPr>
        <w:t>Conforme Lei nº 11.947/2009 e a Resolução nº 6, de 8 de maio de 2020, a merenda escolar deve ser fornecida regularmente, a todos os estudantes matriculados na rede municipal de ensino, durante o ano letivo. A aquisição do Gás Liquefeito de Petróleo (GLP) p45 se faz necessária para propiciar condições para o preparo de refeições nas Escolas e Creches onde a oferta de merenda uma vez por turno em redes do Ensino Infantil, Pré-Escola, Ensino Fundamental e (Educação de Jovens e Adultos (EJA) para os alunos do município e café para os funcionários.</w:t>
      </w:r>
    </w:p>
    <w:p w14:paraId="56BB33F9" w14:textId="77777777" w:rsidR="00695430" w:rsidRPr="00F244CC" w:rsidRDefault="00695430" w:rsidP="00906992">
      <w:pPr>
        <w:tabs>
          <w:tab w:val="left" w:pos="567"/>
          <w:tab w:val="left" w:pos="851"/>
          <w:tab w:val="left" w:pos="1134"/>
        </w:tabs>
        <w:spacing w:before="120" w:after="120"/>
        <w:ind w:left="4253"/>
        <w:jc w:val="both"/>
        <w:rPr>
          <w:rFonts w:ascii="Arial" w:hAnsi="Arial" w:cs="Arial"/>
          <w:sz w:val="20"/>
          <w:szCs w:val="20"/>
        </w:rPr>
      </w:pPr>
    </w:p>
    <w:p w14:paraId="362AFB15" w14:textId="1057A126" w:rsidR="003C7A23" w:rsidRPr="00F244CC" w:rsidRDefault="003C7A23" w:rsidP="00906992">
      <w:pPr>
        <w:pStyle w:val="Nivel01"/>
        <w:numPr>
          <w:ilvl w:val="0"/>
          <w:numId w:val="9"/>
        </w:numPr>
        <w:spacing w:before="120" w:after="120"/>
        <w:ind w:left="0" w:firstLine="0"/>
      </w:pPr>
      <w:bookmarkStart w:id="1" w:name="_Toc122606104"/>
      <w:r w:rsidRPr="00F244CC">
        <w:t>DA PARTICIPAÇÃO NA LICITAÇÃO</w:t>
      </w:r>
      <w:bookmarkEnd w:id="1"/>
    </w:p>
    <w:p w14:paraId="560799CA" w14:textId="77777777" w:rsidR="0027611F" w:rsidRPr="00F244CC" w:rsidRDefault="0027611F" w:rsidP="005E4B53">
      <w:pPr>
        <w:pStyle w:val="Nivel2"/>
        <w:numPr>
          <w:ilvl w:val="1"/>
          <w:numId w:val="22"/>
        </w:numPr>
        <w:tabs>
          <w:tab w:val="left" w:pos="567"/>
        </w:tabs>
        <w:spacing w:line="240" w:lineRule="auto"/>
        <w:ind w:left="0" w:firstLine="0"/>
        <w:rPr>
          <w:rFonts w:eastAsia="Times New Roman"/>
          <w:color w:val="auto"/>
        </w:rPr>
      </w:pPr>
      <w:bookmarkStart w:id="2" w:name="_Ref117000692"/>
      <w:bookmarkStart w:id="3" w:name="_Toc122606105"/>
      <w:r w:rsidRPr="00F244CC">
        <w:rPr>
          <w:rFonts w:eastAsia="Times New Roman"/>
          <w:b/>
          <w:bCs/>
          <w:color w:val="auto"/>
        </w:rPr>
        <w:t>NÃO PODERÃO DISPUTAR</w:t>
      </w:r>
      <w:r w:rsidRPr="00F244CC">
        <w:rPr>
          <w:rFonts w:eastAsia="Times New Roman"/>
          <w:color w:val="auto"/>
        </w:rPr>
        <w:t>:</w:t>
      </w:r>
      <w:bookmarkEnd w:id="2"/>
    </w:p>
    <w:p w14:paraId="7CA3B09F"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bookmarkStart w:id="4" w:name="_Ref113883338"/>
      <w:r w:rsidRPr="00F244CC">
        <w:rPr>
          <w:rFonts w:ascii="Arial" w:hAnsi="Arial" w:cs="Arial"/>
          <w:sz w:val="20"/>
          <w:szCs w:val="20"/>
        </w:rPr>
        <w:t>Aquele que não atenda às condições deste Edital e seu(s) anexo(s);</w:t>
      </w:r>
    </w:p>
    <w:p w14:paraId="2EBBC697"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5" w:name="_Ref114659913"/>
      <w:bookmarkStart w:id="6" w:name="_Ref113883339"/>
      <w:bookmarkEnd w:id="4"/>
      <w:r w:rsidRPr="00F244C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F244CC">
        <w:rPr>
          <w:color w:val="auto"/>
        </w:rPr>
        <w:t xml:space="preserve"> </w:t>
      </w:r>
      <w:bookmarkEnd w:id="6"/>
    </w:p>
    <w:p w14:paraId="42DDFEB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7" w:name="_Ref113883003"/>
      <w:r w:rsidRPr="00F244CC">
        <w:rPr>
          <w:color w:val="auto"/>
        </w:rPr>
        <w:t>Pessoa física ou jurídica que se encontre, ao tempo da licitação, impossibilitada de participar da licitação em decorrência de sanção que lhe foi imposta;</w:t>
      </w:r>
      <w:bookmarkEnd w:id="7"/>
    </w:p>
    <w:p w14:paraId="5981D273"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8" w:name="_Ref113883579"/>
      <w:r w:rsidRPr="00F244CC">
        <w:rPr>
          <w:color w:val="auto"/>
        </w:rPr>
        <w:t>Empresas controladoras, controladas ou coligadas, nos termos da Lei nº 6.404, de 15 de dezembro de 1976, concorrendo entre si;</w:t>
      </w:r>
      <w:bookmarkEnd w:id="8"/>
    </w:p>
    <w:p w14:paraId="3DC56CEB"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9" w:name="_Ref113962336"/>
      <w:r w:rsidRPr="00F244CC">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F244CC">
        <w:rPr>
          <w:color w:val="auto"/>
        </w:rPr>
        <w:t>;</w:t>
      </w:r>
      <w:bookmarkEnd w:id="9"/>
    </w:p>
    <w:p w14:paraId="71E04D05" w14:textId="77777777" w:rsidR="0027611F" w:rsidRPr="00F244CC"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Organizações da Sociedade Civil de Interesse Público - OSCIP, atuando nessa condição;</w:t>
      </w:r>
    </w:p>
    <w:p w14:paraId="44F7B55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bCs/>
          <w:sz w:val="20"/>
          <w:szCs w:val="20"/>
        </w:rPr>
        <w:t>Empresas impedidas por força da lei, inclusive, as declaradas inidôneas;</w:t>
      </w:r>
    </w:p>
    <w:p w14:paraId="6DF4ECF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lastRenderedPageBreak/>
        <w:t>Empresas estrangeiras que não funcionam e/ou não estejam autorizadas a operar no país</w:t>
      </w:r>
      <w:r w:rsidRPr="00F244CC">
        <w:rPr>
          <w:rFonts w:ascii="Arial" w:hAnsi="Arial" w:cs="Arial"/>
          <w:bCs/>
          <w:sz w:val="20"/>
          <w:szCs w:val="20"/>
        </w:rPr>
        <w:t>.</w:t>
      </w:r>
    </w:p>
    <w:p w14:paraId="6833FDE5"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 sob</w:t>
      </w:r>
      <w:r w:rsidRPr="00F244CC">
        <w:rPr>
          <w:rFonts w:ascii="Arial" w:hAnsi="Arial" w:cs="Arial"/>
          <w:spacing w:val="1"/>
          <w:sz w:val="20"/>
          <w:szCs w:val="20"/>
        </w:rPr>
        <w:t xml:space="preserve"> f</w:t>
      </w:r>
      <w:r w:rsidRPr="00F244CC">
        <w:rPr>
          <w:rFonts w:ascii="Arial" w:hAnsi="Arial" w:cs="Arial"/>
          <w:spacing w:val="-1"/>
          <w:sz w:val="20"/>
          <w:szCs w:val="20"/>
        </w:rPr>
        <w:t>a</w:t>
      </w:r>
      <w:r w:rsidRPr="00F244CC">
        <w:rPr>
          <w:rFonts w:ascii="Arial" w:hAnsi="Arial" w:cs="Arial"/>
          <w:sz w:val="20"/>
          <w:szCs w:val="20"/>
        </w:rPr>
        <w:t>lên</w:t>
      </w:r>
      <w:r w:rsidRPr="00F244CC">
        <w:rPr>
          <w:rFonts w:ascii="Arial" w:hAnsi="Arial" w:cs="Arial"/>
          <w:spacing w:val="-1"/>
          <w:sz w:val="20"/>
          <w:szCs w:val="20"/>
        </w:rPr>
        <w:t>c</w:t>
      </w:r>
      <w:r w:rsidRPr="00F244CC">
        <w:rPr>
          <w:rFonts w:ascii="Arial" w:hAnsi="Arial" w:cs="Arial"/>
          <w:sz w:val="20"/>
          <w:szCs w:val="20"/>
        </w:rPr>
        <w:t>ia,</w:t>
      </w:r>
      <w:r w:rsidRPr="00F244CC">
        <w:rPr>
          <w:rFonts w:ascii="Arial" w:hAnsi="Arial" w:cs="Arial"/>
          <w:spacing w:val="1"/>
          <w:sz w:val="20"/>
          <w:szCs w:val="20"/>
        </w:rPr>
        <w:t xml:space="preserve"> </w:t>
      </w:r>
      <w:r w:rsidRPr="00F244CC">
        <w:rPr>
          <w:rFonts w:ascii="Arial" w:hAnsi="Arial" w:cs="Arial"/>
          <w:sz w:val="20"/>
          <w:szCs w:val="20"/>
        </w:rPr>
        <w:t>dis</w:t>
      </w:r>
      <w:r w:rsidRPr="00F244CC">
        <w:rPr>
          <w:rFonts w:ascii="Arial" w:hAnsi="Arial" w:cs="Arial"/>
          <w:spacing w:val="1"/>
          <w:sz w:val="20"/>
          <w:szCs w:val="20"/>
        </w:rPr>
        <w:t>s</w:t>
      </w:r>
      <w:r w:rsidRPr="00F244CC">
        <w:rPr>
          <w:rFonts w:ascii="Arial" w:hAnsi="Arial" w:cs="Arial"/>
          <w:sz w:val="20"/>
          <w:szCs w:val="20"/>
        </w:rPr>
        <w:t>oluç</w:t>
      </w:r>
      <w:r w:rsidRPr="00F244CC">
        <w:rPr>
          <w:rFonts w:ascii="Arial" w:hAnsi="Arial" w:cs="Arial"/>
          <w:spacing w:val="-1"/>
          <w:sz w:val="20"/>
          <w:szCs w:val="20"/>
        </w:rPr>
        <w:t>ã</w:t>
      </w:r>
      <w:r w:rsidRPr="00F244CC">
        <w:rPr>
          <w:rFonts w:ascii="Arial" w:hAnsi="Arial" w:cs="Arial"/>
          <w:sz w:val="20"/>
          <w:szCs w:val="20"/>
        </w:rPr>
        <w:t>o ou</w:t>
      </w:r>
      <w:r w:rsidRPr="00F244CC">
        <w:rPr>
          <w:rFonts w:ascii="Arial" w:hAnsi="Arial" w:cs="Arial"/>
          <w:spacing w:val="1"/>
          <w:sz w:val="20"/>
          <w:szCs w:val="20"/>
        </w:rPr>
        <w:t xml:space="preserve"> </w:t>
      </w:r>
      <w:r w:rsidRPr="00F244CC">
        <w:rPr>
          <w:rFonts w:ascii="Arial" w:hAnsi="Arial" w:cs="Arial"/>
          <w:spacing w:val="3"/>
          <w:sz w:val="20"/>
          <w:szCs w:val="20"/>
        </w:rPr>
        <w:t>l</w:t>
      </w:r>
      <w:r w:rsidRPr="00F244CC">
        <w:rPr>
          <w:rFonts w:ascii="Arial" w:hAnsi="Arial" w:cs="Arial"/>
          <w:sz w:val="20"/>
          <w:szCs w:val="20"/>
        </w:rPr>
        <w:t>iqu</w:t>
      </w:r>
      <w:r w:rsidRPr="00F244CC">
        <w:rPr>
          <w:rFonts w:ascii="Arial" w:hAnsi="Arial" w:cs="Arial"/>
          <w:spacing w:val="1"/>
          <w:sz w:val="20"/>
          <w:szCs w:val="20"/>
        </w:rPr>
        <w:t>i</w:t>
      </w:r>
      <w:r w:rsidRPr="00F244CC">
        <w:rPr>
          <w:rFonts w:ascii="Arial" w:hAnsi="Arial" w:cs="Arial"/>
          <w:sz w:val="20"/>
          <w:szCs w:val="20"/>
        </w:rPr>
        <w:t>d</w:t>
      </w:r>
      <w:r w:rsidRPr="00F244CC">
        <w:rPr>
          <w:rFonts w:ascii="Arial" w:hAnsi="Arial" w:cs="Arial"/>
          <w:spacing w:val="-1"/>
          <w:sz w:val="20"/>
          <w:szCs w:val="20"/>
        </w:rPr>
        <w:t>açã</w:t>
      </w:r>
      <w:r w:rsidRPr="00F244CC">
        <w:rPr>
          <w:rFonts w:ascii="Arial" w:hAnsi="Arial" w:cs="Arial"/>
          <w:sz w:val="20"/>
          <w:szCs w:val="20"/>
        </w:rPr>
        <w:t>o.</w:t>
      </w:r>
    </w:p>
    <w:p w14:paraId="2DA03AB2"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 Empresa consorciada participar, na mesma licitação, de mais de um consórcio ou de forma isolada.</w:t>
      </w:r>
    </w:p>
    <w:p w14:paraId="76F885D8"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0" w:name="art14§2"/>
      <w:bookmarkEnd w:id="10"/>
      <w:r w:rsidRPr="00F244C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1" w:name="art14§3"/>
      <w:bookmarkEnd w:id="11"/>
      <w:r w:rsidRPr="00F244CC">
        <w:rPr>
          <w:color w:val="auto"/>
        </w:rPr>
        <w:t>Equiparam-se aos autores do projeto as empresas integrantes do mesmo grupo econômico.</w:t>
      </w:r>
    </w:p>
    <w:p w14:paraId="6948DB80"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2" w:name="art14§4"/>
      <w:bookmarkEnd w:id="12"/>
      <w:r w:rsidRPr="00F244C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3" w:name="art14§5"/>
      <w:bookmarkEnd w:id="13"/>
      <w:r w:rsidRPr="00F244C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history="1">
        <w:r w:rsidRPr="00F244CC">
          <w:rPr>
            <w:rStyle w:val="Hyperlink"/>
            <w:color w:val="auto"/>
            <w:u w:val="none"/>
          </w:rPr>
          <w:t>Lei Federal nº 14.133, de 2021</w:t>
        </w:r>
      </w:hyperlink>
      <w:r w:rsidRPr="00F244CC">
        <w:rPr>
          <w:color w:val="auto"/>
        </w:rPr>
        <w:t>.</w:t>
      </w:r>
    </w:p>
    <w:p w14:paraId="12031CEF"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b/>
          <w:bCs/>
          <w:color w:val="auto"/>
        </w:rPr>
        <w:t>PODERÃO PARTICIPAR</w:t>
      </w:r>
      <w:r w:rsidRPr="00F244CC">
        <w:rPr>
          <w:color w:val="auto"/>
        </w:rPr>
        <w:t xml:space="preserve">, os interessados que atenderem a todas as exigências deste Edital e seus Anexos e, que detenham </w:t>
      </w:r>
      <w:r w:rsidRPr="00F244CC">
        <w:rPr>
          <w:bCs/>
          <w:color w:val="auto"/>
        </w:rPr>
        <w:t>atividade pertinente e compatível com o seu objeto e estejam regularmente estabelecidas.</w:t>
      </w:r>
    </w:p>
    <w:p w14:paraId="030B900C" w14:textId="77777777" w:rsidR="0027611F" w:rsidRPr="00F244CC" w:rsidRDefault="0027611F" w:rsidP="00906992">
      <w:pPr>
        <w:pStyle w:val="Nivel2"/>
        <w:numPr>
          <w:ilvl w:val="0"/>
          <w:numId w:val="0"/>
        </w:numPr>
        <w:tabs>
          <w:tab w:val="left" w:pos="567"/>
        </w:tabs>
        <w:spacing w:line="240" w:lineRule="auto"/>
        <w:rPr>
          <w:color w:val="auto"/>
        </w:rPr>
      </w:pPr>
      <w:r w:rsidRPr="00F244CC">
        <w:rPr>
          <w:color w:val="auto"/>
        </w:rPr>
        <w:t>2.8.1</w:t>
      </w:r>
      <w:r w:rsidRPr="00F244CC">
        <w:rPr>
          <w:b/>
          <w:bCs/>
          <w:color w:val="auto"/>
        </w:rPr>
        <w:t xml:space="preserve"> </w:t>
      </w:r>
      <w:r w:rsidRPr="00F244CC">
        <w:rPr>
          <w:color w:val="auto"/>
        </w:rPr>
        <w:t>O fornecedor deverá providenciar o credenciamento prévio perante https://bnc.org.br/cadastro/, viabilizando a utilização da plataforma e participação do certame.</w:t>
      </w:r>
    </w:p>
    <w:p w14:paraId="6DA1C20C"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não observância do disposto no item anterior poderá ensejar desclassificação no momento da habilitação.</w:t>
      </w:r>
    </w:p>
    <w:p w14:paraId="7AE9B453" w14:textId="77777777" w:rsidR="004415A1" w:rsidRPr="00F244CC" w:rsidRDefault="0027611F" w:rsidP="004415A1">
      <w:pPr>
        <w:pStyle w:val="Nivel2"/>
        <w:numPr>
          <w:ilvl w:val="0"/>
          <w:numId w:val="0"/>
        </w:numPr>
        <w:tabs>
          <w:tab w:val="left" w:pos="567"/>
        </w:tabs>
        <w:spacing w:line="240" w:lineRule="auto"/>
        <w:rPr>
          <w:b/>
          <w:bCs/>
          <w:color w:val="auto"/>
        </w:rPr>
      </w:pPr>
      <w:r w:rsidRPr="00F244CC">
        <w:rPr>
          <w:b/>
          <w:bCs/>
          <w:color w:val="auto"/>
        </w:rPr>
        <w:t xml:space="preserve">TRATAMENTO FAVORECIDO </w:t>
      </w:r>
    </w:p>
    <w:p w14:paraId="38C46B34" w14:textId="77777777" w:rsidR="00384E8B" w:rsidRPr="00F244CC" w:rsidRDefault="00384E8B" w:rsidP="00384E8B">
      <w:pPr>
        <w:pStyle w:val="Nivel01"/>
        <w:numPr>
          <w:ilvl w:val="0"/>
          <w:numId w:val="0"/>
        </w:numPr>
        <w:spacing w:before="120" w:after="120"/>
        <w:rPr>
          <w:b w:val="0"/>
          <w:bCs w:val="0"/>
          <w:highlight w:val="yellow"/>
        </w:rPr>
      </w:pPr>
      <w:r w:rsidRPr="00F244CC">
        <w:rPr>
          <w:b w:val="0"/>
          <w:bCs w:val="0"/>
        </w:rPr>
        <w:t xml:space="preserve">2.12 </w:t>
      </w:r>
      <w:r w:rsidRPr="00F244CC">
        <w:rPr>
          <w:b w:val="0"/>
          <w:bCs w:val="0"/>
          <w:highlight w:val="yellow"/>
        </w:rPr>
        <w:t xml:space="preserve">Este edital </w:t>
      </w:r>
      <w:r w:rsidRPr="00F244CC">
        <w:rPr>
          <w:highlight w:val="yellow"/>
          <w:u w:val="single"/>
        </w:rPr>
        <w:t>É EXCLUSIVO</w:t>
      </w:r>
      <w:r w:rsidRPr="00F244CC">
        <w:rPr>
          <w:b w:val="0"/>
          <w:bCs w:val="0"/>
          <w:highlight w:val="yellow"/>
        </w:rPr>
        <w:t xml:space="preserve"> para Micro, Pequena Empresa e MEI´s em decorrência do valor da contratação (art. 48, I, da LC 123/06).</w:t>
      </w:r>
    </w:p>
    <w:p w14:paraId="65599560" w14:textId="62516FDF" w:rsidR="00384E8B" w:rsidRDefault="00384E8B" w:rsidP="00384E8B">
      <w:pPr>
        <w:pStyle w:val="Nivel2"/>
        <w:numPr>
          <w:ilvl w:val="0"/>
          <w:numId w:val="0"/>
        </w:numPr>
        <w:tabs>
          <w:tab w:val="left" w:pos="567"/>
        </w:tabs>
        <w:spacing w:line="240" w:lineRule="auto"/>
      </w:pPr>
      <w:r w:rsidRPr="00F244CC">
        <w:t xml:space="preserve">2.12.1 </w:t>
      </w:r>
      <w:r w:rsidRPr="00F244CC">
        <w:rPr>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9AA1E9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43, §1º da Lei 123/2006, </w:t>
      </w:r>
      <w:r w:rsidRPr="00F244CC">
        <w:rPr>
          <w:color w:val="auto"/>
        </w:rPr>
        <w:t xml:space="preserve">no caso de a microempresa empresa de pequeno porte ser declarada vencedora do certame, apresentar documentos que identifiquem alguma restrição na </w:t>
      </w:r>
      <w:r w:rsidRPr="00F244CC">
        <w:rPr>
          <w:color w:val="auto"/>
        </w:rPr>
        <w:lastRenderedPageBreak/>
        <w:t xml:space="preserve">comprovação de sua regularidade fiscal, ser-lhe-á concedido prazo de </w:t>
      </w:r>
      <w:r w:rsidRPr="00F244CC">
        <w:rPr>
          <w:b/>
          <w:color w:val="auto"/>
        </w:rPr>
        <w:t>05 (cinco) dias</w:t>
      </w:r>
      <w:r w:rsidRPr="00F244CC">
        <w:rPr>
          <w:bCs/>
          <w:color w:val="auto"/>
        </w:rPr>
        <w:t xml:space="preserve"> úteis, prorrogáveis por igual período a critério do </w:t>
      </w:r>
      <w:r w:rsidRPr="00F244CC">
        <w:rPr>
          <w:b/>
          <w:color w:val="auto"/>
        </w:rPr>
        <w:t>LICITADOR</w:t>
      </w:r>
      <w:r w:rsidRPr="00F244CC">
        <w:rPr>
          <w:bCs/>
          <w:color w:val="auto"/>
        </w:rPr>
        <w:t>, para a reg</w:t>
      </w:r>
      <w:r w:rsidRPr="00F244CC">
        <w:rPr>
          <w:color w:val="auto"/>
        </w:rPr>
        <w:t>ularização da restrição e emissão de eventuais certidões negativas ou positivas com efeitos de negativa.</w:t>
      </w:r>
    </w:p>
    <w:p w14:paraId="3E6466EA" w14:textId="65FE96EC" w:rsidR="0027611F" w:rsidRPr="00F244CC" w:rsidRDefault="0027611F" w:rsidP="00906992">
      <w:pPr>
        <w:pStyle w:val="Nivel2"/>
        <w:numPr>
          <w:ilvl w:val="0"/>
          <w:numId w:val="0"/>
        </w:numPr>
        <w:tabs>
          <w:tab w:val="left" w:pos="567"/>
        </w:tabs>
        <w:spacing w:line="240" w:lineRule="auto"/>
        <w:rPr>
          <w:color w:val="auto"/>
        </w:rPr>
      </w:pPr>
      <w:r w:rsidRPr="00F244CC">
        <w:rPr>
          <w:color w:val="auto"/>
        </w:rPr>
        <w:t>2.13.1</w:t>
      </w:r>
      <w:r w:rsidRPr="00F244CC">
        <w:rPr>
          <w:color w:val="auto"/>
        </w:rPr>
        <w:tab/>
      </w:r>
      <w:r w:rsidRPr="00F244CC">
        <w:rPr>
          <w:bCs/>
          <w:color w:val="auto"/>
        </w:rPr>
        <w:t xml:space="preserve">Caso </w:t>
      </w:r>
      <w:r w:rsidR="00A0417B">
        <w:rPr>
          <w:bCs/>
          <w:color w:val="auto"/>
        </w:rPr>
        <w:t>o</w:t>
      </w:r>
      <w:r w:rsidRPr="00F244CC">
        <w:rPr>
          <w:bCs/>
          <w:color w:val="auto"/>
        </w:rPr>
        <w:t xml:space="preserve"> fornecedor vencedor não regularize a situação, serão convocados os fornecedores remanescentes, segundo a ordem de classificação.</w:t>
      </w:r>
    </w:p>
    <w:p w14:paraId="2CCCF39A" w14:textId="1C32C9CC"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45, da Lei 123/2006, </w:t>
      </w:r>
      <w:r w:rsidRPr="00F244CC">
        <w:rPr>
          <w:color w:val="auto"/>
        </w:rPr>
        <w:t xml:space="preserve">nos casos de empate ficto (art. 44, da Lei 123/2006), será observado o disposto no </w:t>
      </w:r>
      <w:r w:rsidRPr="00F244CC">
        <w:rPr>
          <w:b/>
          <w:bCs/>
          <w:color w:val="auto"/>
        </w:rPr>
        <w:t>item 5.</w:t>
      </w:r>
      <w:r w:rsidR="002848C3">
        <w:rPr>
          <w:b/>
          <w:bCs/>
          <w:color w:val="auto"/>
        </w:rPr>
        <w:t>9</w:t>
      </w:r>
      <w:r w:rsidRPr="00F244CC">
        <w:rPr>
          <w:b/>
          <w:bCs/>
          <w:color w:val="auto"/>
        </w:rPr>
        <w:t>, deste Edital</w:t>
      </w:r>
      <w:r w:rsidRPr="00F244CC">
        <w:rPr>
          <w:color w:val="auto"/>
        </w:rPr>
        <w:t>.</w:t>
      </w:r>
    </w:p>
    <w:p w14:paraId="4DAA378E"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comprovação de regularidade fiscal e trabalhista das microempresas e das empresas de pequeno porte somente será exigida para efeito de contratação, e não como condição para participação na licitação (</w:t>
      </w:r>
      <w:hyperlink r:id="rId21" w:anchor="art4" w:history="1">
        <w:r w:rsidRPr="00F244CC">
          <w:rPr>
            <w:rStyle w:val="Hyperlink"/>
            <w:color w:val="auto"/>
          </w:rPr>
          <w:t>art. 4º do Decreto nº 8.538/2015</w:t>
        </w:r>
      </w:hyperlink>
      <w:r w:rsidRPr="00F244CC">
        <w:rPr>
          <w:color w:val="auto"/>
        </w:rPr>
        <w:t>).</w:t>
      </w:r>
    </w:p>
    <w:p w14:paraId="16222FE9" w14:textId="77777777" w:rsidR="0027611F" w:rsidRPr="00F244CC" w:rsidRDefault="0027611F" w:rsidP="005E4B53">
      <w:pPr>
        <w:pStyle w:val="Nivel2"/>
        <w:numPr>
          <w:ilvl w:val="1"/>
          <w:numId w:val="21"/>
        </w:numPr>
        <w:tabs>
          <w:tab w:val="left" w:pos="567"/>
        </w:tabs>
        <w:spacing w:line="240" w:lineRule="auto"/>
        <w:ind w:left="0" w:firstLine="0"/>
        <w:rPr>
          <w:color w:val="auto"/>
        </w:rPr>
      </w:pPr>
      <w:bookmarkStart w:id="14" w:name="_Hlk153186222"/>
      <w:r w:rsidRPr="00F244CC">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F244CC">
        <w:rPr>
          <w:color w:val="auto"/>
        </w:rPr>
        <w:t>.</w:t>
      </w:r>
    </w:p>
    <w:p w14:paraId="3894B1A5"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Será concedido tratamento favorecido para as microempresas e empresas de pequeno porte, para as sociedades cooperativas </w:t>
      </w:r>
      <w:r w:rsidRPr="00F244CC">
        <w:rPr>
          <w:rFonts w:eastAsia="Times New Roman"/>
          <w:color w:val="auto"/>
        </w:rPr>
        <w:t xml:space="preserve">mencionadas no </w:t>
      </w:r>
      <w:hyperlink r:id="rId22" w:anchor="art16" w:history="1">
        <w:r w:rsidRPr="00F244CC">
          <w:rPr>
            <w:rStyle w:val="Hyperlink"/>
            <w:rFonts w:eastAsia="Times New Roman"/>
            <w:color w:val="auto"/>
          </w:rPr>
          <w:t xml:space="preserve">artigo </w:t>
        </w:r>
        <w:r w:rsidRPr="00F244CC">
          <w:rPr>
            <w:rStyle w:val="Hyperlink"/>
            <w:color w:val="auto"/>
          </w:rPr>
          <w:t>16 da Lei Federal nº 14.133, de 2021</w:t>
        </w:r>
      </w:hyperlink>
      <w:r w:rsidRPr="00F244CC">
        <w:rPr>
          <w:color w:val="auto"/>
        </w:rPr>
        <w:t xml:space="preserve">, para o agricultor familiar, o produtor rural pessoa física e para o microempreendedor individual - MEI, nos limites previstos da </w:t>
      </w:r>
      <w:hyperlink r:id="rId23" w:history="1">
        <w:r w:rsidRPr="00F244CC">
          <w:rPr>
            <w:rStyle w:val="Hyperlink"/>
            <w:color w:val="auto"/>
          </w:rPr>
          <w:t>Lei Complementar nº 123, de 2006</w:t>
        </w:r>
      </w:hyperlink>
      <w:r w:rsidRPr="00F244CC">
        <w:rPr>
          <w:rStyle w:val="Hyperlink"/>
          <w:color w:val="auto"/>
        </w:rPr>
        <w:t>.</w:t>
      </w:r>
    </w:p>
    <w:p w14:paraId="4E656673"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3181AA1" w14:textId="753AA5B2" w:rsidR="0027611F" w:rsidRPr="00F244CC" w:rsidRDefault="0027611F" w:rsidP="00906992">
      <w:pPr>
        <w:pStyle w:val="Nivel2"/>
        <w:numPr>
          <w:ilvl w:val="0"/>
          <w:numId w:val="0"/>
        </w:numPr>
        <w:tabs>
          <w:tab w:val="left" w:pos="567"/>
        </w:tabs>
        <w:spacing w:line="240" w:lineRule="auto"/>
        <w:rPr>
          <w:b/>
          <w:color w:val="auto"/>
          <w:highlight w:val="yellow"/>
        </w:rPr>
      </w:pPr>
      <w:r w:rsidRPr="00F244CC">
        <w:rPr>
          <w:bCs/>
          <w:color w:val="auto"/>
        </w:rPr>
        <w:t>2.20</w:t>
      </w:r>
      <w:r w:rsidR="00C22B4D" w:rsidRPr="00F244CC">
        <w:rPr>
          <w:b/>
          <w:color w:val="auto"/>
        </w:rPr>
        <w:tab/>
      </w:r>
      <w:r w:rsidRPr="00F244CC">
        <w:rPr>
          <w:bCs/>
          <w:color w:val="auto"/>
          <w:highlight w:val="yellow"/>
        </w:rPr>
        <w:t xml:space="preserve">Considerando que o princípio constitucional da legalidade implica na subordinação completa do administrador à lei. Nos termos da Lei Federal nº 123/2006 e, da Lei Municipal nº 631/2014, este edital visa promover o desenvolvimento social e econômico local, portanto, é concedido a </w:t>
      </w:r>
      <w:r w:rsidRPr="00F244CC">
        <w:rPr>
          <w:b/>
          <w:color w:val="auto"/>
          <w:highlight w:val="yellow"/>
        </w:rPr>
        <w:t>margem de preferência</w:t>
      </w:r>
      <w:r w:rsidR="00E54148">
        <w:rPr>
          <w:b/>
          <w:color w:val="auto"/>
          <w:highlight w:val="yellow"/>
        </w:rPr>
        <w:t>/prioridade</w:t>
      </w:r>
      <w:r w:rsidRPr="00F244CC">
        <w:rPr>
          <w:b/>
          <w:color w:val="auto"/>
          <w:highlight w:val="yellow"/>
        </w:rPr>
        <w:t xml:space="preserve"> de 10% da melhor proposta válida para a contratação preferencial para Micro, Pequena Empresa e MEI´s, estabelecidas no município de Marilândia do Sul/PR</w:t>
      </w:r>
      <w:r w:rsidRPr="00F244CC">
        <w:rPr>
          <w:bCs/>
          <w:color w:val="auto"/>
          <w:highlight w:val="yellow"/>
        </w:rPr>
        <w:t>.</w:t>
      </w:r>
    </w:p>
    <w:p w14:paraId="7F0520AE" w14:textId="77777777" w:rsidR="008E001B" w:rsidRPr="00F244CC" w:rsidRDefault="008E001B" w:rsidP="008E001B">
      <w:pPr>
        <w:pStyle w:val="Nivel2"/>
        <w:numPr>
          <w:ilvl w:val="0"/>
          <w:numId w:val="0"/>
        </w:numPr>
        <w:spacing w:line="240" w:lineRule="auto"/>
        <w:jc w:val="center"/>
        <w:rPr>
          <w:b/>
          <w:color w:val="92D050"/>
        </w:rPr>
      </w:pPr>
    </w:p>
    <w:p w14:paraId="4B0879D9" w14:textId="631C6008" w:rsidR="003C7A23" w:rsidRPr="00F244CC" w:rsidRDefault="0037540D" w:rsidP="005E4B53">
      <w:pPr>
        <w:pStyle w:val="Nivel01"/>
        <w:numPr>
          <w:ilvl w:val="0"/>
          <w:numId w:val="21"/>
        </w:numPr>
        <w:spacing w:before="120" w:after="120"/>
      </w:pPr>
      <w:r w:rsidRPr="00F244CC">
        <w:t xml:space="preserve"> </w:t>
      </w:r>
      <w:r w:rsidR="003C7A23" w:rsidRPr="00F244CC">
        <w:t>DA APRESENTAÇÃO DA PROPOSTA E DOS DOCUMENTOS DE HABILITAÇÃO</w:t>
      </w:r>
      <w:bookmarkEnd w:id="3"/>
    </w:p>
    <w:p w14:paraId="1F374D01" w14:textId="0959448C" w:rsidR="003C7A23"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3.1 </w:t>
      </w:r>
      <w:r w:rsidR="009900CA" w:rsidRPr="00F244CC">
        <w:rPr>
          <w:color w:val="auto"/>
        </w:rPr>
        <w:t xml:space="preserve">   </w:t>
      </w:r>
      <w:r w:rsidR="003C7A23" w:rsidRPr="00F244CC">
        <w:rPr>
          <w:color w:val="auto"/>
        </w:rPr>
        <w:t xml:space="preserve">Na presente licitação, a </w:t>
      </w:r>
      <w:r w:rsidR="00DF5B3B" w:rsidRPr="00F244CC">
        <w:rPr>
          <w:b/>
          <w:bCs/>
          <w:color w:val="auto"/>
        </w:rPr>
        <w:t>FASE DE HABILITAÇÃO SUCEDERÁ</w:t>
      </w:r>
      <w:r w:rsidR="003C7A23" w:rsidRPr="00F244CC">
        <w:rPr>
          <w:color w:val="auto"/>
        </w:rPr>
        <w:t xml:space="preserve"> as fases de apresentação de propostas e lances e de julgamento.</w:t>
      </w:r>
      <w:r w:rsidR="00446BA8" w:rsidRPr="00F244CC">
        <w:rPr>
          <w:color w:val="auto"/>
        </w:rPr>
        <w:t xml:space="preserve"> </w:t>
      </w:r>
    </w:p>
    <w:p w14:paraId="51ADABD8" w14:textId="71FECADA" w:rsidR="004E2C7F"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3.2 </w:t>
      </w:r>
      <w:r w:rsidR="009900CA" w:rsidRPr="00F244CC">
        <w:rPr>
          <w:color w:val="auto"/>
        </w:rPr>
        <w:t xml:space="preserve">   </w:t>
      </w:r>
      <w:r w:rsidR="004E2C7F" w:rsidRPr="00F244C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F244CC" w:rsidRDefault="004E2C7F" w:rsidP="009900CA">
      <w:pPr>
        <w:pStyle w:val="Nivel2"/>
        <w:numPr>
          <w:ilvl w:val="0"/>
          <w:numId w:val="0"/>
        </w:numPr>
        <w:tabs>
          <w:tab w:val="left" w:pos="709"/>
        </w:tabs>
        <w:spacing w:line="240" w:lineRule="auto"/>
        <w:rPr>
          <w:color w:val="auto"/>
        </w:rPr>
      </w:pPr>
      <w:r w:rsidRPr="00F244CC">
        <w:rPr>
          <w:color w:val="auto"/>
        </w:rPr>
        <w:t xml:space="preserve">3.2.1 </w:t>
      </w:r>
      <w:r w:rsidRPr="00F244CC">
        <w:rPr>
          <w:color w:val="auto"/>
        </w:rPr>
        <w:tab/>
        <w:t>Os licitantes poderão retirar ou substituir a proposta anteriormente inserida no sistema, até a abertura da sessão pública.</w:t>
      </w:r>
    </w:p>
    <w:p w14:paraId="2EDD8DA5" w14:textId="311CE2D2" w:rsidR="00004F1B" w:rsidRPr="00F244CC" w:rsidRDefault="00AB35CB" w:rsidP="009900CA">
      <w:pPr>
        <w:pStyle w:val="Nivel2"/>
        <w:numPr>
          <w:ilvl w:val="0"/>
          <w:numId w:val="0"/>
        </w:numPr>
        <w:tabs>
          <w:tab w:val="left" w:pos="567"/>
        </w:tabs>
        <w:spacing w:line="240" w:lineRule="auto"/>
        <w:rPr>
          <w:color w:val="auto"/>
        </w:rPr>
      </w:pPr>
      <w:r w:rsidRPr="00F244CC">
        <w:rPr>
          <w:color w:val="auto"/>
        </w:rPr>
        <w:t xml:space="preserve">3.3 </w:t>
      </w:r>
      <w:r w:rsidR="009900CA" w:rsidRPr="00F244CC">
        <w:rPr>
          <w:color w:val="auto"/>
        </w:rPr>
        <w:t xml:space="preserve">   </w:t>
      </w:r>
      <w:r w:rsidR="00004F1B" w:rsidRPr="00F244C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F244CC" w:rsidRDefault="00AB35CB" w:rsidP="009900CA">
      <w:pPr>
        <w:pStyle w:val="Nivel2"/>
        <w:numPr>
          <w:ilvl w:val="0"/>
          <w:numId w:val="0"/>
        </w:numPr>
        <w:tabs>
          <w:tab w:val="left" w:pos="567"/>
        </w:tabs>
        <w:spacing w:line="240" w:lineRule="auto"/>
        <w:rPr>
          <w:color w:val="auto"/>
        </w:rPr>
      </w:pPr>
      <w:r w:rsidRPr="00F244CC">
        <w:t xml:space="preserve">3.4 </w:t>
      </w:r>
      <w:r w:rsidR="009900CA" w:rsidRPr="00F244CC">
        <w:t xml:space="preserve">    </w:t>
      </w:r>
      <w:r w:rsidR="00F958CD" w:rsidRPr="00F244CC">
        <w:t>A</w:t>
      </w:r>
      <w:r w:rsidR="00F958CD" w:rsidRPr="00F244CC">
        <w:rPr>
          <w:spacing w:val="4"/>
        </w:rPr>
        <w:t xml:space="preserve"> </w:t>
      </w:r>
      <w:r w:rsidR="00F958CD" w:rsidRPr="00F244CC">
        <w:rPr>
          <w:spacing w:val="-5"/>
        </w:rPr>
        <w:t>L</w:t>
      </w:r>
      <w:r w:rsidR="00F958CD" w:rsidRPr="00F244CC">
        <w:t>icitant</w:t>
      </w:r>
      <w:r w:rsidR="00F958CD" w:rsidRPr="00F244CC">
        <w:rPr>
          <w:spacing w:val="-1"/>
        </w:rPr>
        <w:t>e</w:t>
      </w:r>
      <w:r w:rsidR="00F958CD" w:rsidRPr="00F244CC">
        <w:t>,</w:t>
      </w:r>
      <w:r w:rsidR="00F958CD" w:rsidRPr="00F244CC">
        <w:rPr>
          <w:spacing w:val="2"/>
        </w:rPr>
        <w:t xml:space="preserve"> </w:t>
      </w:r>
      <w:r w:rsidR="00F958CD" w:rsidRPr="00F244CC">
        <w:t>filiais</w:t>
      </w:r>
      <w:r w:rsidR="00F958CD" w:rsidRPr="00F244CC">
        <w:rPr>
          <w:spacing w:val="3"/>
        </w:rPr>
        <w:t xml:space="preserve"> </w:t>
      </w:r>
      <w:r w:rsidR="00F958CD" w:rsidRPr="00F244CC">
        <w:t xml:space="preserve">ou </w:t>
      </w:r>
      <w:r w:rsidR="00F958CD" w:rsidRPr="00F244CC">
        <w:rPr>
          <w:spacing w:val="-1"/>
        </w:rPr>
        <w:t>e</w:t>
      </w:r>
      <w:r w:rsidR="00F958CD" w:rsidRPr="00F244CC">
        <w:t>mpr</w:t>
      </w:r>
      <w:r w:rsidR="00F958CD" w:rsidRPr="00F244CC">
        <w:rPr>
          <w:spacing w:val="-1"/>
        </w:rPr>
        <w:t>e</w:t>
      </w:r>
      <w:r w:rsidR="00F958CD" w:rsidRPr="00F244CC">
        <w:t>s</w:t>
      </w:r>
      <w:r w:rsidR="00F958CD" w:rsidRPr="00F244CC">
        <w:rPr>
          <w:spacing w:val="-1"/>
        </w:rPr>
        <w:t>a</w:t>
      </w:r>
      <w:r w:rsidR="00F958CD" w:rsidRPr="00F244CC">
        <w:t>s</w:t>
      </w:r>
      <w:r w:rsidR="00F958CD" w:rsidRPr="00F244CC">
        <w:rPr>
          <w:spacing w:val="3"/>
        </w:rPr>
        <w:t xml:space="preserve"> </w:t>
      </w:r>
      <w:r w:rsidR="00F958CD" w:rsidRPr="00F244CC">
        <w:t>que</w:t>
      </w:r>
      <w:r w:rsidR="00F958CD" w:rsidRPr="00F244CC">
        <w:rPr>
          <w:spacing w:val="2"/>
        </w:rPr>
        <w:t xml:space="preserve"> </w:t>
      </w:r>
      <w:r w:rsidR="00F958CD" w:rsidRPr="00F244CC">
        <w:t>f</w:t>
      </w:r>
      <w:r w:rsidR="00F958CD" w:rsidRPr="00F244CC">
        <w:rPr>
          <w:spacing w:val="-2"/>
        </w:rPr>
        <w:t>a</w:t>
      </w:r>
      <w:r w:rsidR="00F958CD" w:rsidRPr="00F244CC">
        <w:rPr>
          <w:spacing w:val="1"/>
        </w:rPr>
        <w:t>z</w:t>
      </w:r>
      <w:r w:rsidR="00F958CD" w:rsidRPr="00F244CC">
        <w:rPr>
          <w:spacing w:val="-1"/>
        </w:rPr>
        <w:t>e</w:t>
      </w:r>
      <w:r w:rsidR="00F958CD" w:rsidRPr="00F244CC">
        <w:t>m</w:t>
      </w:r>
      <w:r w:rsidR="00F958CD" w:rsidRPr="00F244CC">
        <w:rPr>
          <w:spacing w:val="3"/>
        </w:rPr>
        <w:t xml:space="preserve"> </w:t>
      </w:r>
      <w:r w:rsidR="00F958CD" w:rsidRPr="00F244CC">
        <w:t>p</w:t>
      </w:r>
      <w:r w:rsidR="00F958CD" w:rsidRPr="00F244CC">
        <w:rPr>
          <w:spacing w:val="1"/>
        </w:rPr>
        <w:t>a</w:t>
      </w:r>
      <w:r w:rsidR="00F958CD" w:rsidRPr="00F244CC">
        <w:t>rte</w:t>
      </w:r>
      <w:r w:rsidR="00F958CD" w:rsidRPr="00F244CC">
        <w:rPr>
          <w:spacing w:val="1"/>
        </w:rPr>
        <w:t xml:space="preserve"> </w:t>
      </w:r>
      <w:r w:rsidR="00F958CD" w:rsidRPr="00F244CC">
        <w:t>de</w:t>
      </w:r>
      <w:r w:rsidR="00F958CD" w:rsidRPr="00F244CC">
        <w:rPr>
          <w:spacing w:val="2"/>
        </w:rPr>
        <w:t xml:space="preserve"> </w:t>
      </w:r>
      <w:r w:rsidR="00F958CD" w:rsidRPr="00F244CC">
        <w:t>um</w:t>
      </w:r>
      <w:r w:rsidR="00F958CD" w:rsidRPr="00F244CC">
        <w:rPr>
          <w:spacing w:val="3"/>
        </w:rPr>
        <w:t xml:space="preserve"> </w:t>
      </w:r>
      <w:r w:rsidR="00F958CD" w:rsidRPr="00F244CC">
        <w:t>mesmo</w:t>
      </w:r>
      <w:r w:rsidR="00F958CD" w:rsidRPr="00F244CC">
        <w:rPr>
          <w:spacing w:val="3"/>
        </w:rPr>
        <w:t xml:space="preserve"> </w:t>
      </w:r>
      <w:r w:rsidR="00F958CD" w:rsidRPr="00F244CC">
        <w:rPr>
          <w:spacing w:val="-2"/>
        </w:rPr>
        <w:t>g</w:t>
      </w:r>
      <w:r w:rsidR="00F958CD" w:rsidRPr="00F244CC">
        <w:t xml:space="preserve">rupo </w:t>
      </w:r>
      <w:r w:rsidR="00F958CD" w:rsidRPr="00F244CC">
        <w:rPr>
          <w:spacing w:val="-1"/>
        </w:rPr>
        <w:t>ec</w:t>
      </w:r>
      <w:r w:rsidR="00F958CD" w:rsidRPr="00F244CC">
        <w:t>onôm</w:t>
      </w:r>
      <w:r w:rsidR="00F958CD" w:rsidRPr="00F244CC">
        <w:rPr>
          <w:spacing w:val="1"/>
        </w:rPr>
        <w:t>i</w:t>
      </w:r>
      <w:r w:rsidR="00F958CD" w:rsidRPr="00F244CC">
        <w:rPr>
          <w:spacing w:val="-1"/>
        </w:rPr>
        <w:t>c</w:t>
      </w:r>
      <w:r w:rsidR="00F958CD" w:rsidRPr="00F244CC">
        <w:t>o</w:t>
      </w:r>
      <w:r w:rsidR="00F958CD" w:rsidRPr="00F244CC">
        <w:rPr>
          <w:spacing w:val="1"/>
        </w:rPr>
        <w:t xml:space="preserve"> </w:t>
      </w:r>
      <w:r w:rsidR="00F958CD" w:rsidRPr="00F244CC">
        <w:t>ou</w:t>
      </w:r>
      <w:r w:rsidR="00F958CD" w:rsidRPr="00F244CC">
        <w:rPr>
          <w:spacing w:val="1"/>
        </w:rPr>
        <w:t xml:space="preserve"> </w:t>
      </w:r>
      <w:r w:rsidR="00F958CD" w:rsidRPr="00F244CC">
        <w:t>fi</w:t>
      </w:r>
      <w:r w:rsidR="00F958CD" w:rsidRPr="00F244CC">
        <w:rPr>
          <w:spacing w:val="2"/>
        </w:rPr>
        <w:t>n</w:t>
      </w:r>
      <w:r w:rsidR="00F958CD" w:rsidRPr="00F244CC">
        <w:rPr>
          <w:spacing w:val="-1"/>
        </w:rPr>
        <w:t>a</w:t>
      </w:r>
      <w:r w:rsidR="00F958CD" w:rsidRPr="00F244CC">
        <w:t>n</w:t>
      </w:r>
      <w:r w:rsidR="00F958CD" w:rsidRPr="00F244CC">
        <w:rPr>
          <w:spacing w:val="-1"/>
        </w:rPr>
        <w:t>ce</w:t>
      </w:r>
      <w:r w:rsidR="00F958CD" w:rsidRPr="00F244CC">
        <w:rPr>
          <w:spacing w:val="3"/>
        </w:rPr>
        <w:t>i</w:t>
      </w:r>
      <w:r w:rsidR="00F958CD" w:rsidRPr="00F244CC">
        <w:rPr>
          <w:spacing w:val="1"/>
        </w:rPr>
        <w:t>r</w:t>
      </w:r>
      <w:r w:rsidR="00F958CD" w:rsidRPr="00F244CC">
        <w:t>o,</w:t>
      </w:r>
      <w:r w:rsidR="00F958CD" w:rsidRPr="00F244CC">
        <w:rPr>
          <w:spacing w:val="1"/>
        </w:rPr>
        <w:t xml:space="preserve"> </w:t>
      </w:r>
      <w:r w:rsidR="00F958CD" w:rsidRPr="00F244CC">
        <w:t>somente</w:t>
      </w:r>
      <w:r w:rsidR="00F958CD" w:rsidRPr="00F244CC">
        <w:rPr>
          <w:spacing w:val="1"/>
        </w:rPr>
        <w:t xml:space="preserve"> </w:t>
      </w:r>
      <w:r w:rsidR="00F958CD" w:rsidRPr="00F244CC">
        <w:t>pod</w:t>
      </w:r>
      <w:r w:rsidR="00F958CD" w:rsidRPr="00F244CC">
        <w:rPr>
          <w:spacing w:val="-1"/>
        </w:rPr>
        <w:t>e</w:t>
      </w:r>
      <w:r w:rsidR="00F958CD" w:rsidRPr="00F244CC">
        <w:rPr>
          <w:spacing w:val="1"/>
        </w:rPr>
        <w:t>r</w:t>
      </w:r>
      <w:r w:rsidR="00F958CD" w:rsidRPr="00F244CC">
        <w:t xml:space="preserve">á </w:t>
      </w:r>
      <w:r w:rsidR="00F958CD" w:rsidRPr="00F244CC">
        <w:rPr>
          <w:spacing w:val="-1"/>
        </w:rPr>
        <w:t>a</w:t>
      </w:r>
      <w:r w:rsidR="00F958CD" w:rsidRPr="00F244CC">
        <w:rPr>
          <w:spacing w:val="2"/>
        </w:rPr>
        <w:t>p</w:t>
      </w:r>
      <w:r w:rsidR="00F958CD" w:rsidRPr="00F244CC">
        <w:t>res</w:t>
      </w:r>
      <w:r w:rsidR="00F958CD" w:rsidRPr="00F244CC">
        <w:rPr>
          <w:spacing w:val="-1"/>
        </w:rPr>
        <w:t>e</w:t>
      </w:r>
      <w:r w:rsidR="00F958CD" w:rsidRPr="00F244CC">
        <w:t>ntar uma</w:t>
      </w:r>
      <w:r w:rsidR="00F958CD" w:rsidRPr="00F244CC">
        <w:rPr>
          <w:spacing w:val="1"/>
        </w:rPr>
        <w:t xml:space="preserve"> </w:t>
      </w:r>
      <w:r w:rsidR="00F958CD" w:rsidRPr="00F244CC">
        <w:t>ún</w:t>
      </w:r>
      <w:r w:rsidR="00F958CD" w:rsidRPr="00F244CC">
        <w:rPr>
          <w:spacing w:val="3"/>
        </w:rPr>
        <w:t>i</w:t>
      </w:r>
      <w:r w:rsidR="00F958CD" w:rsidRPr="00F244CC">
        <w:rPr>
          <w:spacing w:val="-1"/>
        </w:rPr>
        <w:t>c</w:t>
      </w:r>
      <w:r w:rsidR="00F958CD" w:rsidRPr="00F244CC">
        <w:t>a p</w:t>
      </w:r>
      <w:r w:rsidR="00F958CD" w:rsidRPr="00F244CC">
        <w:rPr>
          <w:spacing w:val="-1"/>
        </w:rPr>
        <w:t>r</w:t>
      </w:r>
      <w:r w:rsidR="00F958CD" w:rsidRPr="00F244CC">
        <w:t>op</w:t>
      </w:r>
      <w:r w:rsidR="00F958CD" w:rsidRPr="00F244CC">
        <w:rPr>
          <w:spacing w:val="2"/>
        </w:rPr>
        <w:t>o</w:t>
      </w:r>
      <w:r w:rsidR="00F958CD" w:rsidRPr="00F244CC">
        <w:t>sta</w:t>
      </w:r>
      <w:r w:rsidR="00F958CD" w:rsidRPr="00F244CC">
        <w:rPr>
          <w:spacing w:val="1"/>
        </w:rPr>
        <w:t xml:space="preserve"> </w:t>
      </w:r>
      <w:r w:rsidR="00F958CD" w:rsidRPr="00F244CC">
        <w:t>de p</w:t>
      </w:r>
      <w:r w:rsidR="00F958CD" w:rsidRPr="00F244CC">
        <w:rPr>
          <w:spacing w:val="1"/>
        </w:rPr>
        <w:t>r</w:t>
      </w:r>
      <w:r w:rsidR="00F958CD" w:rsidRPr="00F244CC">
        <w:rPr>
          <w:spacing w:val="-1"/>
        </w:rPr>
        <w:t>eç</w:t>
      </w:r>
      <w:r w:rsidR="00F958CD" w:rsidRPr="00F244CC">
        <w:t>os.</w:t>
      </w:r>
      <w:r w:rsidR="00F958CD" w:rsidRPr="00F244CC">
        <w:rPr>
          <w:spacing w:val="2"/>
        </w:rPr>
        <w:t xml:space="preserve"> </w:t>
      </w:r>
      <w:r w:rsidR="00F958CD" w:rsidRPr="00F244CC">
        <w:t>C</w:t>
      </w:r>
      <w:r w:rsidR="00F958CD" w:rsidRPr="00F244CC">
        <w:rPr>
          <w:spacing w:val="-1"/>
        </w:rPr>
        <w:t>a</w:t>
      </w:r>
      <w:r w:rsidR="00F958CD" w:rsidRPr="00F244CC">
        <w:t>so</w:t>
      </w:r>
      <w:r w:rsidR="00F958CD" w:rsidRPr="00F244CC">
        <w:rPr>
          <w:spacing w:val="2"/>
        </w:rPr>
        <w:t xml:space="preserve"> </w:t>
      </w:r>
      <w:r w:rsidR="00F958CD" w:rsidRPr="00F244CC">
        <w:t xml:space="preserve">a </w:t>
      </w:r>
      <w:r w:rsidR="00F958CD" w:rsidRPr="00F244CC">
        <w:rPr>
          <w:spacing w:val="-3"/>
        </w:rPr>
        <w:t>L</w:t>
      </w:r>
      <w:r w:rsidR="00F958CD" w:rsidRPr="00F244CC">
        <w:t xml:space="preserve">icitante </w:t>
      </w:r>
      <w:r w:rsidR="00F958CD" w:rsidRPr="00F244CC">
        <w:rPr>
          <w:spacing w:val="2"/>
        </w:rPr>
        <w:t>p</w:t>
      </w:r>
      <w:r w:rsidR="00F958CD" w:rsidRPr="00F244CC">
        <w:rPr>
          <w:spacing w:val="-1"/>
        </w:rPr>
        <w:t>a</w:t>
      </w:r>
      <w:r w:rsidR="00F958CD" w:rsidRPr="00F244CC">
        <w:t>rticipe</w:t>
      </w:r>
      <w:r w:rsidR="00F958CD" w:rsidRPr="00F244CC">
        <w:rPr>
          <w:spacing w:val="2"/>
        </w:rPr>
        <w:t xml:space="preserve"> </w:t>
      </w:r>
      <w:r w:rsidR="00F958CD" w:rsidRPr="00F244CC">
        <w:rPr>
          <w:spacing w:val="-1"/>
        </w:rPr>
        <w:t>e</w:t>
      </w:r>
      <w:r w:rsidR="00F958CD" w:rsidRPr="00F244CC">
        <w:t>m</w:t>
      </w:r>
      <w:r w:rsidR="00F958CD" w:rsidRPr="00F244CC">
        <w:rPr>
          <w:spacing w:val="2"/>
        </w:rPr>
        <w:t xml:space="preserve"> </w:t>
      </w:r>
      <w:r w:rsidR="00F958CD" w:rsidRPr="00F244CC">
        <w:t>mais</w:t>
      </w:r>
      <w:r w:rsidR="00F958CD" w:rsidRPr="00F244CC">
        <w:rPr>
          <w:spacing w:val="1"/>
        </w:rPr>
        <w:t xml:space="preserve"> </w:t>
      </w:r>
      <w:r w:rsidR="00F958CD" w:rsidRPr="00F244CC">
        <w:t>de uma</w:t>
      </w:r>
      <w:r w:rsidR="00F958CD" w:rsidRPr="00F244CC">
        <w:rPr>
          <w:spacing w:val="1"/>
        </w:rPr>
        <w:t xml:space="preserve"> </w:t>
      </w:r>
      <w:r w:rsidR="00F958CD" w:rsidRPr="00F244CC">
        <w:t>p</w:t>
      </w:r>
      <w:r w:rsidR="00F958CD" w:rsidRPr="00F244CC">
        <w:rPr>
          <w:spacing w:val="-1"/>
        </w:rPr>
        <w:t>r</w:t>
      </w:r>
      <w:r w:rsidR="00F958CD" w:rsidRPr="00F244CC">
        <w:t xml:space="preserve">oposta </w:t>
      </w:r>
      <w:r w:rsidR="00F958CD" w:rsidRPr="00F244CC">
        <w:rPr>
          <w:spacing w:val="2"/>
        </w:rPr>
        <w:t>d</w:t>
      </w:r>
      <w:r w:rsidR="00F958CD" w:rsidRPr="00F244CC">
        <w:t xml:space="preserve">e </w:t>
      </w:r>
      <w:r w:rsidR="00F958CD" w:rsidRPr="00F244CC">
        <w:rPr>
          <w:spacing w:val="2"/>
        </w:rPr>
        <w:t>p</w:t>
      </w:r>
      <w:r w:rsidR="00F958CD" w:rsidRPr="00F244CC">
        <w:t>r</w:t>
      </w:r>
      <w:r w:rsidR="00F958CD" w:rsidRPr="00F244CC">
        <w:rPr>
          <w:spacing w:val="-2"/>
        </w:rPr>
        <w:t>e</w:t>
      </w:r>
      <w:r w:rsidR="00F958CD" w:rsidRPr="00F244CC">
        <w:rPr>
          <w:spacing w:val="-1"/>
        </w:rPr>
        <w:t>ç</w:t>
      </w:r>
      <w:r w:rsidR="00F958CD" w:rsidRPr="00F244CC">
        <w:t>os,</w:t>
      </w:r>
      <w:r w:rsidR="00F958CD" w:rsidRPr="00F244CC">
        <w:rPr>
          <w:spacing w:val="1"/>
        </w:rPr>
        <w:t xml:space="preserve"> </w:t>
      </w:r>
      <w:r w:rsidR="00F958CD" w:rsidRPr="00F244CC">
        <w:rPr>
          <w:spacing w:val="-1"/>
        </w:rPr>
        <w:t>e</w:t>
      </w:r>
      <w:r w:rsidR="00F958CD" w:rsidRPr="00F244CC">
        <w:t>s</w:t>
      </w:r>
      <w:r w:rsidR="00F958CD" w:rsidRPr="00F244CC">
        <w:rPr>
          <w:spacing w:val="3"/>
        </w:rPr>
        <w:t>t</w:t>
      </w:r>
      <w:r w:rsidR="00F958CD" w:rsidRPr="00F244CC">
        <w:rPr>
          <w:spacing w:val="-1"/>
        </w:rPr>
        <w:t>a</w:t>
      </w:r>
      <w:r w:rsidR="00F958CD" w:rsidRPr="00F244CC">
        <w:t>s</w:t>
      </w:r>
      <w:r w:rsidR="00F958CD" w:rsidRPr="00F244CC">
        <w:rPr>
          <w:spacing w:val="1"/>
        </w:rPr>
        <w:t xml:space="preserve"> </w:t>
      </w:r>
      <w:r w:rsidR="00F958CD" w:rsidRPr="00F244CC">
        <w:t>p</w:t>
      </w:r>
      <w:r w:rsidR="00F958CD" w:rsidRPr="00F244CC">
        <w:rPr>
          <w:spacing w:val="-1"/>
        </w:rPr>
        <w:t>r</w:t>
      </w:r>
      <w:r w:rsidR="00F958CD" w:rsidRPr="00F244CC">
        <w:t>opost</w:t>
      </w:r>
      <w:r w:rsidR="00F958CD" w:rsidRPr="00F244CC">
        <w:rPr>
          <w:spacing w:val="-1"/>
        </w:rPr>
        <w:t>a</w:t>
      </w:r>
      <w:r w:rsidR="00F958CD" w:rsidRPr="00F244CC">
        <w:t>s</w:t>
      </w:r>
      <w:r w:rsidR="00F958CD" w:rsidRPr="00F244CC">
        <w:rPr>
          <w:spacing w:val="1"/>
        </w:rPr>
        <w:t xml:space="preserve"> </w:t>
      </w:r>
      <w:r w:rsidR="00F958CD" w:rsidRPr="00F244CC">
        <w:t>de</w:t>
      </w:r>
      <w:r w:rsidR="00F958CD" w:rsidRPr="00F244CC">
        <w:rPr>
          <w:spacing w:val="2"/>
        </w:rPr>
        <w:t xml:space="preserve"> </w:t>
      </w:r>
      <w:r w:rsidR="00F958CD" w:rsidRPr="00F244CC">
        <w:t>p</w:t>
      </w:r>
      <w:r w:rsidR="00F958CD" w:rsidRPr="00F244CC">
        <w:rPr>
          <w:spacing w:val="-1"/>
        </w:rPr>
        <w:t>reç</w:t>
      </w:r>
      <w:r w:rsidR="00F958CD" w:rsidRPr="00F244CC">
        <w:t>os</w:t>
      </w:r>
      <w:r w:rsidR="00F958CD" w:rsidRPr="00F244CC">
        <w:rPr>
          <w:spacing w:val="1"/>
        </w:rPr>
        <w:t xml:space="preserve"> </w:t>
      </w:r>
      <w:r w:rsidR="00F958CD" w:rsidRPr="00F244CC">
        <w:t>n</w:t>
      </w:r>
      <w:r w:rsidR="00F958CD" w:rsidRPr="00F244CC">
        <w:rPr>
          <w:spacing w:val="-1"/>
        </w:rPr>
        <w:t>ã</w:t>
      </w:r>
      <w:r w:rsidR="00F958CD" w:rsidRPr="00F244CC">
        <w:t>o</w:t>
      </w:r>
      <w:r w:rsidR="00F958CD" w:rsidRPr="00F244CC">
        <w:rPr>
          <w:spacing w:val="1"/>
        </w:rPr>
        <w:t xml:space="preserve"> </w:t>
      </w:r>
      <w:r w:rsidR="00F958CD" w:rsidRPr="00F244CC">
        <w:rPr>
          <w:spacing w:val="2"/>
        </w:rPr>
        <w:t>s</w:t>
      </w:r>
      <w:r w:rsidR="00F958CD" w:rsidRPr="00F244CC">
        <w:rPr>
          <w:spacing w:val="-1"/>
        </w:rPr>
        <w:t>e</w:t>
      </w:r>
      <w:r w:rsidR="00F958CD" w:rsidRPr="00F244CC">
        <w:t>rão</w:t>
      </w:r>
      <w:r w:rsidR="00F958CD" w:rsidRPr="00F244CC">
        <w:rPr>
          <w:spacing w:val="1"/>
        </w:rPr>
        <w:t xml:space="preserve"> </w:t>
      </w:r>
      <w:r w:rsidR="00F958CD" w:rsidRPr="00F244CC">
        <w:t>lev</w:t>
      </w:r>
      <w:r w:rsidR="00F958CD" w:rsidRPr="00F244CC">
        <w:rPr>
          <w:spacing w:val="-1"/>
        </w:rPr>
        <w:t>a</w:t>
      </w:r>
      <w:r w:rsidR="00F958CD" w:rsidRPr="00F244CC">
        <w:t>d</w:t>
      </w:r>
      <w:r w:rsidR="00F958CD" w:rsidRPr="00F244CC">
        <w:rPr>
          <w:spacing w:val="1"/>
        </w:rPr>
        <w:t>a</w:t>
      </w:r>
      <w:r w:rsidR="00F958CD" w:rsidRPr="00F244CC">
        <w:t xml:space="preserve">s </w:t>
      </w:r>
      <w:r w:rsidR="00F958CD" w:rsidRPr="00F244CC">
        <w:rPr>
          <w:spacing w:val="-1"/>
        </w:rPr>
        <w:t>e</w:t>
      </w:r>
      <w:r w:rsidR="00F958CD" w:rsidRPr="00F244CC">
        <w:t>m consid</w:t>
      </w:r>
      <w:r w:rsidR="00F958CD" w:rsidRPr="00F244CC">
        <w:rPr>
          <w:spacing w:val="-1"/>
        </w:rPr>
        <w:t>e</w:t>
      </w:r>
      <w:r w:rsidR="00F958CD" w:rsidRPr="00F244CC">
        <w:t>ra</w:t>
      </w:r>
      <w:r w:rsidR="00F958CD" w:rsidRPr="00F244CC">
        <w:rPr>
          <w:spacing w:val="-1"/>
        </w:rPr>
        <w:t>çã</w:t>
      </w:r>
      <w:r w:rsidR="00F958CD" w:rsidRPr="00F244CC">
        <w:t>o</w:t>
      </w:r>
      <w:r w:rsidR="00F958CD" w:rsidRPr="00F244CC">
        <w:rPr>
          <w:spacing w:val="2"/>
        </w:rPr>
        <w:t xml:space="preserve"> </w:t>
      </w:r>
      <w:r w:rsidR="00F958CD" w:rsidRPr="00F244CC">
        <w:t>e</w:t>
      </w:r>
      <w:r w:rsidR="00F958CD" w:rsidRPr="00F244CC">
        <w:rPr>
          <w:spacing w:val="-1"/>
        </w:rPr>
        <w:t xml:space="preserve"> </w:t>
      </w:r>
      <w:r w:rsidR="00F958CD" w:rsidRPr="00F244CC">
        <w:t>se</w:t>
      </w:r>
      <w:r w:rsidR="00F958CD" w:rsidRPr="00F244CC">
        <w:rPr>
          <w:spacing w:val="1"/>
        </w:rPr>
        <w:t>r</w:t>
      </w:r>
      <w:r w:rsidR="00F958CD" w:rsidRPr="00F244CC">
        <w:rPr>
          <w:spacing w:val="-1"/>
        </w:rPr>
        <w:t>ã</w:t>
      </w:r>
      <w:r w:rsidR="00F958CD" w:rsidRPr="00F244CC">
        <w:t>o</w:t>
      </w:r>
      <w:r w:rsidR="00F958CD" w:rsidRPr="00F244CC">
        <w:rPr>
          <w:spacing w:val="2"/>
        </w:rPr>
        <w:t xml:space="preserve"> </w:t>
      </w:r>
      <w:r w:rsidR="00F958CD" w:rsidRPr="00F244CC">
        <w:t>r</w:t>
      </w:r>
      <w:r w:rsidR="00F958CD" w:rsidRPr="00F244CC">
        <w:rPr>
          <w:spacing w:val="-2"/>
        </w:rPr>
        <w:t>e</w:t>
      </w:r>
      <w:r w:rsidR="00F958CD" w:rsidRPr="00F244CC">
        <w:t>jeitad</w:t>
      </w:r>
      <w:r w:rsidR="00F958CD" w:rsidRPr="00F244CC">
        <w:rPr>
          <w:spacing w:val="-1"/>
        </w:rPr>
        <w:t>a</w:t>
      </w:r>
      <w:r w:rsidR="00F958CD" w:rsidRPr="00F244CC">
        <w:t xml:space="preserve">s </w:t>
      </w:r>
      <w:r w:rsidR="00F958CD" w:rsidRPr="00F244CC">
        <w:rPr>
          <w:spacing w:val="2"/>
        </w:rPr>
        <w:t>p</w:t>
      </w:r>
      <w:r w:rsidR="00F958CD" w:rsidRPr="00F244CC">
        <w:rPr>
          <w:spacing w:val="-1"/>
        </w:rPr>
        <w:t>e</w:t>
      </w:r>
      <w:r w:rsidR="00F958CD" w:rsidRPr="00F244CC">
        <w:t xml:space="preserve">lo </w:t>
      </w:r>
      <w:r w:rsidR="00F958CD" w:rsidRPr="00F244CC">
        <w:rPr>
          <w:spacing w:val="1"/>
        </w:rPr>
        <w:t>pregoeiro.</w:t>
      </w:r>
    </w:p>
    <w:p w14:paraId="0FC234EA" w14:textId="028ED62E" w:rsidR="002B657A" w:rsidRPr="00F244CC" w:rsidRDefault="002B657A" w:rsidP="009900CA">
      <w:pPr>
        <w:pStyle w:val="Nivel2"/>
        <w:numPr>
          <w:ilvl w:val="0"/>
          <w:numId w:val="0"/>
        </w:numPr>
        <w:tabs>
          <w:tab w:val="left" w:pos="709"/>
        </w:tabs>
        <w:spacing w:line="240" w:lineRule="auto"/>
        <w:rPr>
          <w:color w:val="auto"/>
        </w:rPr>
      </w:pPr>
      <w:r w:rsidRPr="00F244CC">
        <w:rPr>
          <w:spacing w:val="1"/>
        </w:rPr>
        <w:t xml:space="preserve">3.4.1 </w:t>
      </w:r>
      <w:r w:rsidRPr="00F244CC">
        <w:rPr>
          <w:spacing w:val="1"/>
        </w:rPr>
        <w:tab/>
        <w:t>P</w:t>
      </w:r>
      <w:r w:rsidRPr="00F244CC">
        <w:rPr>
          <w:spacing w:val="-1"/>
        </w:rPr>
        <w:t>a</w:t>
      </w:r>
      <w:r w:rsidRPr="00F244CC">
        <w:t xml:space="preserve">ra </w:t>
      </w:r>
      <w:r w:rsidRPr="00F244CC">
        <w:rPr>
          <w:spacing w:val="3"/>
        </w:rPr>
        <w:t>t</w:t>
      </w:r>
      <w:r w:rsidRPr="00F244CC">
        <w:rPr>
          <w:spacing w:val="-1"/>
        </w:rPr>
        <w:t>a</w:t>
      </w:r>
      <w:r w:rsidRPr="00F244CC">
        <w:t>is</w:t>
      </w:r>
      <w:r w:rsidRPr="00F244CC">
        <w:rPr>
          <w:spacing w:val="2"/>
        </w:rPr>
        <w:t xml:space="preserve"> </w:t>
      </w:r>
      <w:r w:rsidRPr="00F244CC">
        <w:rPr>
          <w:spacing w:val="-1"/>
        </w:rPr>
        <w:t>e</w:t>
      </w:r>
      <w:r w:rsidRPr="00F244CC">
        <w:rPr>
          <w:spacing w:val="1"/>
        </w:rPr>
        <w:t>f</w:t>
      </w:r>
      <w:r w:rsidRPr="00F244CC">
        <w:rPr>
          <w:spacing w:val="-1"/>
        </w:rPr>
        <w:t>e</w:t>
      </w:r>
      <w:r w:rsidRPr="00F244CC">
        <w:t>i</w:t>
      </w:r>
      <w:r w:rsidRPr="00F244CC">
        <w:rPr>
          <w:spacing w:val="1"/>
        </w:rPr>
        <w:t>t</w:t>
      </w:r>
      <w:r w:rsidRPr="00F244CC">
        <w:t>os</w:t>
      </w:r>
      <w:r w:rsidRPr="00F244CC">
        <w:rPr>
          <w:spacing w:val="2"/>
        </w:rPr>
        <w:t xml:space="preserve"> </w:t>
      </w:r>
      <w:r w:rsidRPr="00F244CC">
        <w:rPr>
          <w:spacing w:val="-1"/>
        </w:rPr>
        <w:t>e</w:t>
      </w:r>
      <w:r w:rsidRPr="00F244CC">
        <w:rPr>
          <w:spacing w:val="2"/>
        </w:rPr>
        <w:t>n</w:t>
      </w:r>
      <w:r w:rsidRPr="00F244CC">
        <w:t>tend</w:t>
      </w:r>
      <w:r w:rsidRPr="00F244CC">
        <w:rPr>
          <w:spacing w:val="2"/>
        </w:rPr>
        <w:t>e</w:t>
      </w:r>
      <w:r w:rsidRPr="00F244CC">
        <w:rPr>
          <w:spacing w:val="-1"/>
        </w:rPr>
        <w:t>-</w:t>
      </w:r>
      <w:r w:rsidRPr="00F244CC">
        <w:t>se</w:t>
      </w:r>
      <w:r w:rsidRPr="00F244CC">
        <w:rPr>
          <w:spacing w:val="3"/>
        </w:rPr>
        <w:t xml:space="preserve"> </w:t>
      </w:r>
      <w:r w:rsidRPr="00F244CC">
        <w:t>que</w:t>
      </w:r>
      <w:r w:rsidRPr="00F244CC">
        <w:rPr>
          <w:spacing w:val="3"/>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2"/>
        </w:rPr>
        <w:t xml:space="preserve"> </w:t>
      </w:r>
      <w:r w:rsidRPr="00F244CC">
        <w:t>p</w:t>
      </w:r>
      <w:r w:rsidRPr="00F244CC">
        <w:rPr>
          <w:spacing w:val="1"/>
        </w:rPr>
        <w:t>a</w:t>
      </w:r>
      <w:r w:rsidRPr="00F244CC">
        <w:t>rte</w:t>
      </w:r>
      <w:r w:rsidRPr="00F244CC">
        <w:rPr>
          <w:spacing w:val="2"/>
        </w:rPr>
        <w:t xml:space="preserve"> </w:t>
      </w:r>
      <w:r w:rsidRPr="00F244CC">
        <w:t>de um</w:t>
      </w:r>
      <w:r w:rsidRPr="00F244CC">
        <w:rPr>
          <w:spacing w:val="2"/>
        </w:rPr>
        <w:t xml:space="preserve"> </w:t>
      </w:r>
      <w:r w:rsidRPr="00F244CC">
        <w:t>mesmo</w:t>
      </w:r>
      <w:r w:rsidRPr="00F244CC">
        <w:rPr>
          <w:spacing w:val="6"/>
        </w:rPr>
        <w:t xml:space="preserve"> </w:t>
      </w:r>
      <w:r w:rsidRPr="00F244CC">
        <w:rPr>
          <w:spacing w:val="-2"/>
        </w:rPr>
        <w:t>g</w:t>
      </w:r>
      <w:r w:rsidRPr="00F244CC">
        <w:t>rupo</w:t>
      </w:r>
      <w:r w:rsidRPr="00F244CC">
        <w:rPr>
          <w:spacing w:val="3"/>
        </w:rPr>
        <w:t xml:space="preserve"> </w:t>
      </w:r>
      <w:r w:rsidRPr="00F244CC">
        <w:rPr>
          <w:spacing w:val="-1"/>
        </w:rPr>
        <w:t>e</w:t>
      </w:r>
      <w:r w:rsidRPr="00F244CC">
        <w:rPr>
          <w:spacing w:val="1"/>
        </w:rPr>
        <w:t>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fin</w:t>
      </w:r>
      <w:r w:rsidRPr="00F244CC">
        <w:rPr>
          <w:spacing w:val="-1"/>
        </w:rPr>
        <w:t>a</w:t>
      </w:r>
      <w:r w:rsidRPr="00F244CC">
        <w:rPr>
          <w:spacing w:val="2"/>
        </w:rPr>
        <w:t>n</w:t>
      </w:r>
      <w:r w:rsidRPr="00F244CC">
        <w:rPr>
          <w:spacing w:val="-1"/>
        </w:rPr>
        <w:t>ce</w:t>
      </w:r>
      <w:r w:rsidRPr="00F244CC">
        <w:t>iro,</w:t>
      </w:r>
      <w:r w:rsidRPr="00F244CC">
        <w:rPr>
          <w:spacing w:val="4"/>
        </w:rPr>
        <w:t xml:space="preserve"> </w:t>
      </w:r>
      <w:r w:rsidRPr="00F244CC">
        <w:rPr>
          <w:spacing w:val="1"/>
        </w:rPr>
        <w:t>a</w:t>
      </w:r>
      <w:r w:rsidRPr="00F244CC">
        <w:t xml:space="preserve">s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43"/>
        </w:rPr>
        <w:t xml:space="preserve"> </w:t>
      </w:r>
      <w:r w:rsidRPr="00F244CC">
        <w:t>q</w:t>
      </w:r>
      <w:r w:rsidRPr="00F244CC">
        <w:rPr>
          <w:spacing w:val="2"/>
        </w:rPr>
        <w:t>u</w:t>
      </w:r>
      <w:r w:rsidRPr="00F244CC">
        <w:t>e</w:t>
      </w:r>
      <w:r w:rsidRPr="00F244CC">
        <w:rPr>
          <w:spacing w:val="42"/>
        </w:rPr>
        <w:t xml:space="preserve"> </w:t>
      </w:r>
      <w:r w:rsidRPr="00F244CC">
        <w:t>tenh</w:t>
      </w:r>
      <w:r w:rsidRPr="00F244CC">
        <w:rPr>
          <w:spacing w:val="-1"/>
        </w:rPr>
        <w:t>a</w:t>
      </w:r>
      <w:r w:rsidRPr="00F244CC">
        <w:t>m</w:t>
      </w:r>
      <w:r w:rsidRPr="00F244CC">
        <w:rPr>
          <w:spacing w:val="43"/>
        </w:rPr>
        <w:t xml:space="preserve"> </w:t>
      </w:r>
      <w:r w:rsidRPr="00F244CC">
        <w:t>d</w:t>
      </w:r>
      <w:r w:rsidRPr="00F244CC">
        <w:rPr>
          <w:spacing w:val="3"/>
        </w:rPr>
        <w:t>i</w:t>
      </w:r>
      <w:r w:rsidRPr="00F244CC">
        <w:t>r</w:t>
      </w:r>
      <w:r w:rsidRPr="00F244CC">
        <w:rPr>
          <w:spacing w:val="-2"/>
        </w:rPr>
        <w:t>e</w:t>
      </w:r>
      <w:r w:rsidRPr="00F244CC">
        <w:t>tor</w:t>
      </w:r>
      <w:r w:rsidRPr="00F244CC">
        <w:rPr>
          <w:spacing w:val="-1"/>
        </w:rPr>
        <w:t>e</w:t>
      </w:r>
      <w:r w:rsidRPr="00F244CC">
        <w:t>s,</w:t>
      </w:r>
      <w:r w:rsidRPr="00F244CC">
        <w:rPr>
          <w:spacing w:val="46"/>
        </w:rPr>
        <w:t xml:space="preserve"> </w:t>
      </w:r>
      <w:r w:rsidRPr="00F244CC">
        <w:rPr>
          <w:spacing w:val="-1"/>
        </w:rPr>
        <w:t>ac</w:t>
      </w:r>
      <w:r w:rsidRPr="00F244CC">
        <w:t>ion</w:t>
      </w:r>
      <w:r w:rsidRPr="00F244CC">
        <w:rPr>
          <w:spacing w:val="1"/>
        </w:rPr>
        <w:t>i</w:t>
      </w:r>
      <w:r w:rsidRPr="00F244CC">
        <w:t>stas</w:t>
      </w:r>
      <w:r w:rsidRPr="00F244CC">
        <w:rPr>
          <w:spacing w:val="43"/>
        </w:rPr>
        <w:t xml:space="preserve"> </w:t>
      </w:r>
      <w:r w:rsidRPr="00F244CC">
        <w:rPr>
          <w:spacing w:val="1"/>
        </w:rPr>
        <w:t>(</w:t>
      </w:r>
      <w:r w:rsidRPr="00F244CC">
        <w:rPr>
          <w:spacing w:val="-1"/>
        </w:rPr>
        <w:t>c</w:t>
      </w:r>
      <w:r w:rsidRPr="00F244CC">
        <w:t>om</w:t>
      </w:r>
      <w:r w:rsidRPr="00F244CC">
        <w:rPr>
          <w:spacing w:val="43"/>
        </w:rPr>
        <w:t xml:space="preserve"> </w:t>
      </w:r>
      <w:r w:rsidRPr="00F244CC">
        <w:t>p</w:t>
      </w:r>
      <w:r w:rsidRPr="00F244CC">
        <w:rPr>
          <w:spacing w:val="-1"/>
        </w:rPr>
        <w:t>a</w:t>
      </w:r>
      <w:r w:rsidRPr="00F244CC">
        <w:t>rticip</w:t>
      </w:r>
      <w:r w:rsidRPr="00F244CC">
        <w:rPr>
          <w:spacing w:val="-1"/>
        </w:rPr>
        <w:t>a</w:t>
      </w:r>
      <w:r w:rsidRPr="00F244CC">
        <w:rPr>
          <w:spacing w:val="1"/>
        </w:rPr>
        <w:t>ç</w:t>
      </w:r>
      <w:r w:rsidRPr="00F244CC">
        <w:rPr>
          <w:spacing w:val="-1"/>
        </w:rPr>
        <w:t>ã</w:t>
      </w:r>
      <w:r w:rsidRPr="00F244CC">
        <w:t>o</w:t>
      </w:r>
      <w:r w:rsidRPr="00F244CC">
        <w:rPr>
          <w:spacing w:val="43"/>
        </w:rPr>
        <w:t xml:space="preserve"> </w:t>
      </w:r>
      <w:r w:rsidRPr="00F244CC">
        <w:rPr>
          <w:spacing w:val="-1"/>
        </w:rPr>
        <w:t>e</w:t>
      </w:r>
      <w:r w:rsidRPr="00F244CC">
        <w:t>m</w:t>
      </w:r>
      <w:r w:rsidRPr="00F244CC">
        <w:rPr>
          <w:spacing w:val="43"/>
        </w:rPr>
        <w:t xml:space="preserve"> </w:t>
      </w:r>
      <w:r w:rsidRPr="00F244CC">
        <w:rPr>
          <w:spacing w:val="3"/>
        </w:rPr>
        <w:t>m</w:t>
      </w:r>
      <w:r w:rsidRPr="00F244CC">
        <w:rPr>
          <w:spacing w:val="-1"/>
        </w:rPr>
        <w:t>a</w:t>
      </w:r>
      <w:r w:rsidRPr="00F244CC">
        <w:t>is</w:t>
      </w:r>
      <w:r w:rsidRPr="00F244CC">
        <w:rPr>
          <w:spacing w:val="44"/>
        </w:rPr>
        <w:t xml:space="preserve"> </w:t>
      </w:r>
      <w:r w:rsidRPr="00F244CC">
        <w:t>de</w:t>
      </w:r>
      <w:r w:rsidRPr="00F244CC">
        <w:rPr>
          <w:spacing w:val="42"/>
        </w:rPr>
        <w:t xml:space="preserve"> </w:t>
      </w:r>
      <w:r w:rsidRPr="00F244CC">
        <w:t>5%</w:t>
      </w:r>
      <w:r w:rsidRPr="00F244CC">
        <w:rPr>
          <w:spacing w:val="-1"/>
        </w:rPr>
        <w:t>)</w:t>
      </w:r>
      <w:r w:rsidRPr="00F244CC">
        <w:t>,</w:t>
      </w:r>
      <w:r w:rsidRPr="00F244CC">
        <w:rPr>
          <w:spacing w:val="43"/>
        </w:rPr>
        <w:t xml:space="preserve"> </w:t>
      </w:r>
      <w:r w:rsidRPr="00F244CC">
        <w:t>ou</w:t>
      </w:r>
      <w:r w:rsidRPr="00F244CC">
        <w:rPr>
          <w:spacing w:val="45"/>
        </w:rPr>
        <w:t xml:space="preserve"> </w:t>
      </w:r>
      <w:r w:rsidRPr="00F244CC">
        <w:t>r</w:t>
      </w:r>
      <w:r w:rsidRPr="00F244CC">
        <w:rPr>
          <w:spacing w:val="-2"/>
        </w:rPr>
        <w:t>e</w:t>
      </w:r>
      <w:r w:rsidRPr="00F244CC">
        <w:rPr>
          <w:spacing w:val="2"/>
        </w:rPr>
        <w:t>p</w:t>
      </w:r>
      <w:r w:rsidRPr="00F244CC">
        <w:t>r</w:t>
      </w:r>
      <w:r w:rsidRPr="00F244CC">
        <w:rPr>
          <w:spacing w:val="-2"/>
        </w:rPr>
        <w:t>e</w:t>
      </w:r>
      <w:r w:rsidRPr="00F244CC">
        <w:t>s</w:t>
      </w:r>
      <w:r w:rsidRPr="00F244CC">
        <w:rPr>
          <w:spacing w:val="-1"/>
        </w:rPr>
        <w:t>e</w:t>
      </w:r>
      <w:r w:rsidRPr="00F244CC">
        <w:t>ntan</w:t>
      </w:r>
      <w:r w:rsidRPr="00F244CC">
        <w:rPr>
          <w:spacing w:val="2"/>
        </w:rPr>
        <w:t>t</w:t>
      </w:r>
      <w:r w:rsidRPr="00F244CC">
        <w:rPr>
          <w:spacing w:val="1"/>
        </w:rPr>
        <w:t>e</w:t>
      </w:r>
      <w:r w:rsidRPr="00F244CC">
        <w:t>s leg</w:t>
      </w:r>
      <w:r w:rsidRPr="00F244CC">
        <w:rPr>
          <w:spacing w:val="-1"/>
        </w:rPr>
        <w:t>a</w:t>
      </w:r>
      <w:r w:rsidRPr="00F244CC">
        <w:t xml:space="preserve">is </w:t>
      </w:r>
      <w:r w:rsidRPr="00F244CC">
        <w:rPr>
          <w:spacing w:val="1"/>
        </w:rPr>
        <w:t>comuns</w:t>
      </w:r>
      <w:r w:rsidRPr="00F244CC">
        <w:t xml:space="preserve">, </w:t>
      </w:r>
      <w:r w:rsidRPr="00F244CC">
        <w:rPr>
          <w:spacing w:val="1"/>
        </w:rPr>
        <w:t>e</w:t>
      </w:r>
      <w:r w:rsidRPr="00F244CC">
        <w:t xml:space="preserve"> aquelas </w:t>
      </w:r>
      <w:r w:rsidRPr="00F244CC">
        <w:rPr>
          <w:spacing w:val="1"/>
        </w:rPr>
        <w:t>que</w:t>
      </w:r>
      <w:r w:rsidRPr="00F244CC">
        <w:t xml:space="preserve"> dependam </w:t>
      </w:r>
      <w:r w:rsidRPr="00F244CC">
        <w:rPr>
          <w:spacing w:val="1"/>
        </w:rPr>
        <w:t>ou</w:t>
      </w:r>
      <w:r w:rsidRPr="00F244CC">
        <w:t xml:space="preserve"> </w:t>
      </w:r>
      <w:r w:rsidRPr="00F244CC">
        <w:rPr>
          <w:spacing w:val="1"/>
        </w:rPr>
        <w:t>subsidiem</w:t>
      </w:r>
      <w:r w:rsidRPr="00F244CC">
        <w:t xml:space="preserve"> </w:t>
      </w:r>
      <w:r w:rsidRPr="00F244CC">
        <w:rPr>
          <w:spacing w:val="1"/>
        </w:rPr>
        <w:t>econômica</w:t>
      </w:r>
      <w:r w:rsidRPr="00F244CC">
        <w:t xml:space="preserve"> ou </w:t>
      </w:r>
      <w:r w:rsidRPr="00F244CC">
        <w:rPr>
          <w:spacing w:val="3"/>
        </w:rPr>
        <w:t>financeiramente</w:t>
      </w:r>
      <w:r w:rsidRPr="00F244CC">
        <w:t xml:space="preserve"> a outra </w:t>
      </w:r>
      <w:r w:rsidRPr="00F244CC">
        <w:rPr>
          <w:spacing w:val="-1"/>
        </w:rPr>
        <w:t>e</w:t>
      </w:r>
      <w:r w:rsidRPr="00F244CC">
        <w:t>mpr</w:t>
      </w:r>
      <w:r w:rsidRPr="00F244CC">
        <w:rPr>
          <w:spacing w:val="-1"/>
        </w:rPr>
        <w:t>e</w:t>
      </w:r>
      <w:r w:rsidRPr="00F244CC">
        <w:t>s</w:t>
      </w:r>
      <w:r w:rsidRPr="00F244CC">
        <w:rPr>
          <w:spacing w:val="-1"/>
        </w:rPr>
        <w:t>a.</w:t>
      </w:r>
    </w:p>
    <w:p w14:paraId="67651F78" w14:textId="187E2643" w:rsidR="001670F5" w:rsidRPr="00F244CC" w:rsidRDefault="00AB35CB" w:rsidP="009900CA">
      <w:pPr>
        <w:pStyle w:val="Nivel2"/>
        <w:numPr>
          <w:ilvl w:val="0"/>
          <w:numId w:val="0"/>
        </w:numPr>
        <w:tabs>
          <w:tab w:val="left" w:pos="567"/>
        </w:tabs>
        <w:spacing w:line="240" w:lineRule="auto"/>
        <w:rPr>
          <w:color w:val="auto"/>
        </w:rPr>
      </w:pPr>
      <w:bookmarkStart w:id="15" w:name="_Ref113968921"/>
      <w:r w:rsidRPr="00F244CC">
        <w:rPr>
          <w:rFonts w:eastAsia="Times New Roman"/>
          <w:color w:val="auto"/>
        </w:rPr>
        <w:t>3.5</w:t>
      </w:r>
      <w:r w:rsidR="009900CA" w:rsidRPr="00F244CC">
        <w:rPr>
          <w:rFonts w:eastAsia="Times New Roman"/>
          <w:color w:val="auto"/>
        </w:rPr>
        <w:t xml:space="preserve">    </w:t>
      </w:r>
      <w:r w:rsidR="001670F5" w:rsidRPr="00F244CC">
        <w:rPr>
          <w:rFonts w:eastAsia="Times New Roman"/>
          <w:color w:val="auto"/>
        </w:rPr>
        <w:t xml:space="preserve">No cadastramento da proposta inicial, o licitante deverá </w:t>
      </w:r>
      <w:r w:rsidR="001670F5" w:rsidRPr="00F244CC">
        <w:t>anexar</w:t>
      </w:r>
      <w:r w:rsidR="001670F5" w:rsidRPr="00F244CC">
        <w:rPr>
          <w:rFonts w:eastAsia="Times New Roman"/>
          <w:color w:val="auto"/>
        </w:rPr>
        <w:t>, em campo próprio do sistema, as seguintes declarações</w:t>
      </w:r>
      <w:bookmarkEnd w:id="15"/>
      <w:r w:rsidR="001670F5" w:rsidRPr="00F244CC">
        <w:rPr>
          <w:rFonts w:eastAsia="Times New Roman"/>
          <w:color w:val="auto"/>
        </w:rPr>
        <w:t>:</w:t>
      </w:r>
    </w:p>
    <w:p w14:paraId="2D7537D4" w14:textId="573D05E0" w:rsidR="001670F5" w:rsidRPr="00F244CC" w:rsidRDefault="001670F5" w:rsidP="009900CA">
      <w:pPr>
        <w:pStyle w:val="Nivel2"/>
        <w:numPr>
          <w:ilvl w:val="0"/>
          <w:numId w:val="0"/>
        </w:numPr>
        <w:tabs>
          <w:tab w:val="left" w:pos="709"/>
        </w:tabs>
        <w:spacing w:line="240" w:lineRule="auto"/>
        <w:rPr>
          <w:color w:val="auto"/>
        </w:rPr>
      </w:pPr>
      <w:r w:rsidRPr="00F244CC">
        <w:rPr>
          <w:color w:val="auto"/>
        </w:rPr>
        <w:lastRenderedPageBreak/>
        <w:t>3.5.1</w:t>
      </w:r>
      <w:r w:rsidR="009900CA" w:rsidRPr="00F244CC">
        <w:rPr>
          <w:color w:val="auto"/>
        </w:rPr>
        <w:t xml:space="preserve"> E</w:t>
      </w:r>
      <w:r w:rsidRPr="00F244CC">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F244CC" w:rsidRDefault="001670F5" w:rsidP="0076008F">
      <w:pPr>
        <w:pStyle w:val="Nivel2"/>
        <w:numPr>
          <w:ilvl w:val="0"/>
          <w:numId w:val="0"/>
        </w:numPr>
        <w:spacing w:line="240" w:lineRule="auto"/>
        <w:rPr>
          <w:color w:val="auto"/>
        </w:rPr>
      </w:pPr>
      <w:r w:rsidRPr="00F244CC">
        <w:rPr>
          <w:color w:val="auto"/>
        </w:rPr>
        <w:t xml:space="preserve">3.5.2. </w:t>
      </w:r>
      <w:r w:rsidR="009900CA" w:rsidRPr="00F244CC">
        <w:rPr>
          <w:color w:val="auto"/>
        </w:rPr>
        <w:t xml:space="preserve"> N</w:t>
      </w:r>
      <w:r w:rsidRPr="00F244CC">
        <w:rPr>
          <w:color w:val="auto"/>
        </w:rPr>
        <w:t xml:space="preserve">ão emprega menor de 18 anos em trabalho noturno, perigoso ou insalubre e não emprega menor de 16 anos, salvo menor, a partir de 14 anos, na condição de aprendiz, nos termos do </w:t>
      </w:r>
      <w:hyperlink r:id="rId24" w:anchor="art7" w:history="1">
        <w:r w:rsidRPr="00F244CC">
          <w:rPr>
            <w:rStyle w:val="Hyperlink"/>
            <w:color w:val="auto"/>
          </w:rPr>
          <w:t>artigo 7°, XXXIII, da Constituição</w:t>
        </w:r>
      </w:hyperlink>
      <w:r w:rsidRPr="00F244CC">
        <w:rPr>
          <w:color w:val="auto"/>
        </w:rPr>
        <w:t>;</w:t>
      </w:r>
    </w:p>
    <w:p w14:paraId="72E0D7E0" w14:textId="0BA18662" w:rsidR="001670F5" w:rsidRPr="00F244CC" w:rsidRDefault="001670F5" w:rsidP="00C06762">
      <w:pPr>
        <w:pStyle w:val="Nivel2"/>
        <w:numPr>
          <w:ilvl w:val="0"/>
          <w:numId w:val="0"/>
        </w:numPr>
        <w:tabs>
          <w:tab w:val="left" w:pos="709"/>
        </w:tabs>
        <w:spacing w:line="240" w:lineRule="auto"/>
        <w:rPr>
          <w:color w:val="auto"/>
        </w:rPr>
      </w:pPr>
      <w:r w:rsidRPr="00F244CC">
        <w:rPr>
          <w:color w:val="auto"/>
        </w:rPr>
        <w:t xml:space="preserve">3.5.3 </w:t>
      </w:r>
      <w:r w:rsidR="009900CA" w:rsidRPr="00F244CC">
        <w:rPr>
          <w:color w:val="auto"/>
        </w:rPr>
        <w:t xml:space="preserve"> N</w:t>
      </w:r>
      <w:r w:rsidRPr="00F244CC">
        <w:rPr>
          <w:color w:val="auto"/>
        </w:rPr>
        <w:t xml:space="preserve">ão possui, em sua cadeia produtiva, empregados executando trabalho degradante ou forçado, observando o disposto nos </w:t>
      </w:r>
      <w:hyperlink r:id="rId25" w:history="1">
        <w:r w:rsidRPr="00F244CC">
          <w:rPr>
            <w:rStyle w:val="Hyperlink"/>
            <w:color w:val="auto"/>
          </w:rPr>
          <w:t>incisos III e IV do art. 1º e no inciso III do art. 5º da Constituição Federal</w:t>
        </w:r>
      </w:hyperlink>
      <w:r w:rsidRPr="00F244CC">
        <w:rPr>
          <w:color w:val="auto"/>
        </w:rPr>
        <w:t>;</w:t>
      </w:r>
    </w:p>
    <w:p w14:paraId="71F1B2B9" w14:textId="62FF96F1" w:rsidR="001670F5" w:rsidRPr="00F244CC" w:rsidRDefault="001670F5" w:rsidP="009900CA">
      <w:pPr>
        <w:pStyle w:val="Nivel2"/>
        <w:numPr>
          <w:ilvl w:val="0"/>
          <w:numId w:val="0"/>
        </w:numPr>
        <w:tabs>
          <w:tab w:val="left" w:pos="709"/>
        </w:tabs>
        <w:spacing w:line="240" w:lineRule="auto"/>
        <w:rPr>
          <w:color w:val="auto"/>
        </w:rPr>
      </w:pPr>
      <w:r w:rsidRPr="00F244CC">
        <w:rPr>
          <w:color w:val="auto"/>
        </w:rPr>
        <w:t xml:space="preserve">3.5.4 </w:t>
      </w:r>
      <w:r w:rsidR="009900CA" w:rsidRPr="00F244CC">
        <w:rPr>
          <w:color w:val="auto"/>
        </w:rPr>
        <w:t xml:space="preserve">  C</w:t>
      </w:r>
      <w:r w:rsidRPr="00F244CC">
        <w:rPr>
          <w:color w:val="auto"/>
        </w:rPr>
        <w:t>umpre as exigências de reserva de cargos para pessoa com deficiência e para reabilitado da Previdência Social, previstas em lei e em outras normas específicas.</w:t>
      </w:r>
    </w:p>
    <w:p w14:paraId="606269ED" w14:textId="024E8E6C" w:rsidR="001670F5" w:rsidRPr="00F244CC" w:rsidRDefault="001670F5" w:rsidP="009900CA">
      <w:pPr>
        <w:pStyle w:val="Nivel2"/>
        <w:numPr>
          <w:ilvl w:val="0"/>
          <w:numId w:val="0"/>
        </w:numPr>
        <w:tabs>
          <w:tab w:val="left" w:pos="709"/>
        </w:tabs>
        <w:spacing w:line="240" w:lineRule="auto"/>
        <w:rPr>
          <w:rStyle w:val="Hyperlink"/>
          <w:color w:val="auto"/>
        </w:rPr>
      </w:pPr>
      <w:r w:rsidRPr="00F244CC">
        <w:rPr>
          <w:color w:val="auto"/>
        </w:rPr>
        <w:t xml:space="preserve">3.5.5 </w:t>
      </w:r>
      <w:r w:rsidR="009900CA" w:rsidRPr="00F244CC">
        <w:rPr>
          <w:color w:val="auto"/>
        </w:rPr>
        <w:t xml:space="preserve"> S</w:t>
      </w:r>
      <w:r w:rsidRPr="00F244CC">
        <w:rPr>
          <w:color w:val="auto"/>
        </w:rPr>
        <w:t xml:space="preserve">e organizado em cooperativa, declaração de que cumpre os requisitos estabelecidos no </w:t>
      </w:r>
      <w:hyperlink r:id="rId26" w:anchor="art16" w:history="1">
        <w:r w:rsidRPr="00F244CC">
          <w:rPr>
            <w:rStyle w:val="Hyperlink"/>
            <w:color w:val="auto"/>
          </w:rPr>
          <w:t>artigo 16 da Lei nº 14.133, de 2021</w:t>
        </w:r>
      </w:hyperlink>
      <w:r w:rsidRPr="00F244CC">
        <w:rPr>
          <w:rStyle w:val="Hyperlink"/>
          <w:color w:val="auto"/>
        </w:rPr>
        <w:t>.</w:t>
      </w:r>
    </w:p>
    <w:p w14:paraId="3A8699B7" w14:textId="4EAD0EFB" w:rsidR="001670F5" w:rsidRPr="00F244CC" w:rsidRDefault="001670F5" w:rsidP="00C06762">
      <w:pPr>
        <w:pStyle w:val="Nivel2"/>
        <w:numPr>
          <w:ilvl w:val="0"/>
          <w:numId w:val="0"/>
        </w:numPr>
        <w:tabs>
          <w:tab w:val="left" w:pos="709"/>
        </w:tabs>
        <w:spacing w:line="240" w:lineRule="auto"/>
        <w:rPr>
          <w:rStyle w:val="Hyperlink"/>
          <w:color w:val="auto"/>
        </w:rPr>
      </w:pPr>
      <w:r w:rsidRPr="00F244CC">
        <w:rPr>
          <w:rStyle w:val="Hyperlink"/>
          <w:color w:val="auto"/>
          <w:u w:val="none"/>
        </w:rPr>
        <w:t>3.5.6</w:t>
      </w:r>
      <w:r w:rsidR="009900CA" w:rsidRPr="00F244CC">
        <w:rPr>
          <w:rStyle w:val="Hyperlink"/>
          <w:color w:val="auto"/>
          <w:u w:val="none"/>
        </w:rPr>
        <w:t xml:space="preserve">  </w:t>
      </w:r>
      <w:r w:rsidR="00C06762" w:rsidRPr="00F244CC">
        <w:rPr>
          <w:rStyle w:val="Hyperlink"/>
          <w:color w:val="auto"/>
          <w:u w:val="none"/>
        </w:rPr>
        <w:t xml:space="preserve"> </w:t>
      </w:r>
      <w:r w:rsidR="009900CA" w:rsidRPr="00F244CC">
        <w:rPr>
          <w:rStyle w:val="Hyperlink"/>
          <w:color w:val="auto"/>
          <w:u w:val="none"/>
        </w:rPr>
        <w:t>S</w:t>
      </w:r>
      <w:r w:rsidRPr="00F244CC">
        <w:rPr>
          <w:rStyle w:val="Hyperlink"/>
          <w:color w:val="auto"/>
          <w:u w:val="none"/>
        </w:rPr>
        <w:t xml:space="preserve">e </w:t>
      </w:r>
      <w:r w:rsidRPr="00F244CC">
        <w:rPr>
          <w:color w:val="auto"/>
        </w:rPr>
        <w:t xml:space="preserve">enquadrado como microempresa, empresa de pequeno porte ou sociedade cooperativa, declaração de que cumpre os requisitos estabelecidos no </w:t>
      </w:r>
      <w:hyperlink r:id="rId27" w:anchor="art3" w:history="1">
        <w:r w:rsidRPr="00F244CC">
          <w:rPr>
            <w:rStyle w:val="Hyperlink"/>
            <w:color w:val="auto"/>
          </w:rPr>
          <w:t>artigo 3° da Lei Complementar nº 123, de 2006</w:t>
        </w:r>
      </w:hyperlink>
      <w:r w:rsidRPr="00F244CC">
        <w:rPr>
          <w:color w:val="auto"/>
        </w:rPr>
        <w:t xml:space="preserve">, estando apto a usufruir do tratamento favorecido estabelecido em seus </w:t>
      </w:r>
      <w:hyperlink r:id="rId28" w:anchor="art42" w:history="1">
        <w:proofErr w:type="spellStart"/>
        <w:r w:rsidRPr="00F244CC">
          <w:rPr>
            <w:rStyle w:val="Hyperlink"/>
            <w:color w:val="auto"/>
          </w:rPr>
          <w:t>arts</w:t>
        </w:r>
        <w:proofErr w:type="spellEnd"/>
        <w:r w:rsidRPr="00F244CC">
          <w:rPr>
            <w:rStyle w:val="Hyperlink"/>
            <w:color w:val="auto"/>
          </w:rPr>
          <w:t>. 42 a 49</w:t>
        </w:r>
      </w:hyperlink>
      <w:r w:rsidRPr="00F244CC">
        <w:rPr>
          <w:color w:val="auto"/>
        </w:rPr>
        <w:t xml:space="preserve">, observado o disposto nos </w:t>
      </w:r>
      <w:hyperlink r:id="rId29" w:anchor="art4§1" w:history="1">
        <w:r w:rsidRPr="00F244CC">
          <w:rPr>
            <w:rStyle w:val="Hyperlink"/>
            <w:color w:val="auto"/>
          </w:rPr>
          <w:t>§§ 1º ao 3º do art. 4º, da Lei n.º 14.133, de 2021.</w:t>
        </w:r>
      </w:hyperlink>
    </w:p>
    <w:p w14:paraId="58C3DB8B" w14:textId="056DC6A4" w:rsidR="001670F5" w:rsidRPr="00F244CC" w:rsidRDefault="001670F5" w:rsidP="00C06762">
      <w:pPr>
        <w:pStyle w:val="Nivel2"/>
        <w:numPr>
          <w:ilvl w:val="0"/>
          <w:numId w:val="0"/>
        </w:numPr>
        <w:tabs>
          <w:tab w:val="left" w:pos="851"/>
        </w:tabs>
        <w:spacing w:line="240" w:lineRule="auto"/>
        <w:rPr>
          <w:rStyle w:val="Hyperlink"/>
          <w:color w:val="auto"/>
        </w:rPr>
      </w:pPr>
      <w:r w:rsidRPr="00F244CC">
        <w:rPr>
          <w:rStyle w:val="Hyperlink"/>
          <w:color w:val="auto"/>
          <w:u w:val="none"/>
        </w:rPr>
        <w:t>3.5.</w:t>
      </w:r>
      <w:r w:rsidR="006B4D26" w:rsidRPr="00F244CC">
        <w:rPr>
          <w:rStyle w:val="Hyperlink"/>
          <w:color w:val="auto"/>
          <w:u w:val="none"/>
        </w:rPr>
        <w:t>6.1</w:t>
      </w:r>
      <w:r w:rsidR="009900CA" w:rsidRPr="00F244CC">
        <w:rPr>
          <w:rStyle w:val="Hyperlink"/>
          <w:color w:val="auto"/>
          <w:u w:val="none"/>
        </w:rPr>
        <w:t xml:space="preserve"> N</w:t>
      </w:r>
      <w:r w:rsidRPr="00F244CC">
        <w:rPr>
          <w:rStyle w:val="Hyperlink"/>
          <w:color w:val="auto"/>
          <w:u w:val="none"/>
        </w:rPr>
        <w:t xml:space="preserve">os </w:t>
      </w:r>
      <w:r w:rsidRPr="00F244CC">
        <w:rPr>
          <w:rStyle w:val="Hyperlink"/>
          <w:color w:val="auto"/>
        </w:rPr>
        <w:t xml:space="preserve">itens </w:t>
      </w:r>
      <w:r w:rsidRPr="00F244CC">
        <w:rPr>
          <w:color w:val="auto"/>
          <w:u w:val="single"/>
        </w:rPr>
        <w:t xml:space="preserve">exclusivos </w:t>
      </w:r>
      <w:r w:rsidR="00415F7E" w:rsidRPr="00F244CC">
        <w:rPr>
          <w:color w:val="auto"/>
          <w:u w:val="single"/>
        </w:rPr>
        <w:t>ou quota reservada</w:t>
      </w:r>
      <w:r w:rsidR="00415F7E" w:rsidRPr="00F244CC">
        <w:rPr>
          <w:color w:val="auto"/>
        </w:rPr>
        <w:t xml:space="preserve"> </w:t>
      </w:r>
      <w:r w:rsidRPr="00F244CC">
        <w:rPr>
          <w:color w:val="auto"/>
        </w:rPr>
        <w:t>para participação de microempresas e empresas de pequeno porte</w:t>
      </w:r>
      <w:r w:rsidRPr="00F244CC">
        <w:rPr>
          <w:rStyle w:val="Hyperlink"/>
          <w:color w:val="auto"/>
          <w:u w:val="none"/>
        </w:rPr>
        <w:t xml:space="preserve">, </w:t>
      </w:r>
      <w:r w:rsidRPr="00F244CC">
        <w:rPr>
          <w:rStyle w:val="Hyperlink"/>
          <w:color w:val="auto"/>
        </w:rPr>
        <w:t>empresas fora deste enquadramento estão impedidas de participar.</w:t>
      </w:r>
    </w:p>
    <w:p w14:paraId="28E3904C" w14:textId="5C366FD2" w:rsidR="00415F7E" w:rsidRPr="00F244CC" w:rsidRDefault="00415F7E" w:rsidP="00C06762">
      <w:pPr>
        <w:pStyle w:val="Nivel2"/>
        <w:numPr>
          <w:ilvl w:val="0"/>
          <w:numId w:val="0"/>
        </w:numPr>
        <w:tabs>
          <w:tab w:val="left" w:pos="851"/>
        </w:tabs>
        <w:spacing w:line="240" w:lineRule="auto"/>
        <w:rPr>
          <w:rStyle w:val="Hyperlink"/>
          <w:color w:val="auto"/>
          <w:u w:val="none"/>
        </w:rPr>
      </w:pPr>
      <w:r w:rsidRPr="00F244CC">
        <w:rPr>
          <w:rStyle w:val="Hyperlink"/>
          <w:color w:val="auto"/>
          <w:u w:val="none"/>
        </w:rPr>
        <w:t xml:space="preserve">3.5.6.2 Nos </w:t>
      </w:r>
      <w:r w:rsidRPr="00F244CC">
        <w:rPr>
          <w:rStyle w:val="Hyperlink"/>
          <w:color w:val="auto"/>
        </w:rPr>
        <w:t>itens não exclusivos ou quota principal</w:t>
      </w:r>
      <w:r w:rsidRPr="00F244CC">
        <w:rPr>
          <w:rStyle w:val="Hyperlink"/>
          <w:color w:val="auto"/>
          <w:u w:val="none"/>
        </w:rPr>
        <w:t xml:space="preserve">, é permitida a participação de </w:t>
      </w:r>
      <w:r w:rsidRPr="00F244CC">
        <w:rPr>
          <w:color w:val="auto"/>
        </w:rPr>
        <w:t>microempresas e empresas de pequeno porte</w:t>
      </w:r>
      <w:r w:rsidRPr="00F244CC">
        <w:rPr>
          <w:rStyle w:val="Hyperlink"/>
          <w:color w:val="auto"/>
          <w:u w:val="none"/>
        </w:rPr>
        <w:t xml:space="preserve">, </w:t>
      </w:r>
      <w:r w:rsidRPr="00F244CC">
        <w:rPr>
          <w:rStyle w:val="Hyperlink"/>
          <w:color w:val="auto"/>
        </w:rPr>
        <w:t>em concorrência</w:t>
      </w:r>
      <w:r w:rsidRPr="00F244CC">
        <w:rPr>
          <w:rStyle w:val="Hyperlink"/>
          <w:color w:val="auto"/>
          <w:u w:val="none"/>
        </w:rPr>
        <w:t xml:space="preserve"> com empresa fora deste enquadramento.</w:t>
      </w:r>
    </w:p>
    <w:p w14:paraId="6CCA4A12" w14:textId="6AEEFE4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7</w:t>
      </w:r>
      <w:r w:rsidRPr="00F244CC">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8</w:t>
      </w:r>
      <w:r w:rsidR="00C06762" w:rsidRPr="00F244CC">
        <w:rPr>
          <w:rStyle w:val="Hyperlink"/>
          <w:color w:val="auto"/>
          <w:u w:val="none"/>
        </w:rPr>
        <w:t xml:space="preserve">  </w:t>
      </w:r>
      <w:r w:rsidRPr="00F244CC">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9</w:t>
      </w:r>
      <w:r w:rsidR="00C06762" w:rsidRPr="00F244CC">
        <w:rPr>
          <w:rStyle w:val="Hyperlink"/>
          <w:color w:val="auto"/>
          <w:u w:val="none"/>
        </w:rPr>
        <w:t xml:space="preserve">  </w:t>
      </w:r>
      <w:r w:rsidRPr="00F244CC">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F244CC" w:rsidRDefault="001670F5" w:rsidP="00C06762">
      <w:pPr>
        <w:pStyle w:val="Nivel2"/>
        <w:numPr>
          <w:ilvl w:val="0"/>
          <w:numId w:val="0"/>
        </w:numPr>
        <w:tabs>
          <w:tab w:val="left" w:pos="567"/>
        </w:tabs>
        <w:spacing w:line="240" w:lineRule="auto"/>
        <w:rPr>
          <w:color w:val="auto"/>
        </w:rPr>
      </w:pPr>
      <w:r w:rsidRPr="00F244CC">
        <w:rPr>
          <w:color w:val="auto"/>
        </w:rPr>
        <w:t>3.</w:t>
      </w:r>
      <w:r w:rsidR="006B4D26" w:rsidRPr="00F244CC">
        <w:rPr>
          <w:color w:val="auto"/>
        </w:rPr>
        <w:t>6</w:t>
      </w:r>
      <w:r w:rsidR="00C06762" w:rsidRPr="00F244CC">
        <w:rPr>
          <w:color w:val="auto"/>
        </w:rPr>
        <w:t xml:space="preserve"> </w:t>
      </w:r>
      <w:r w:rsidRPr="00F244CC">
        <w:rPr>
          <w:color w:val="auto"/>
        </w:rPr>
        <w:t xml:space="preserve"> </w:t>
      </w:r>
      <w:r w:rsidR="00C06762" w:rsidRPr="00F244CC">
        <w:rPr>
          <w:color w:val="auto"/>
        </w:rPr>
        <w:t xml:space="preserve"> </w:t>
      </w:r>
      <w:r w:rsidRPr="00F244CC">
        <w:rPr>
          <w:color w:val="auto"/>
        </w:rPr>
        <w:t xml:space="preserve">A falsidade das declarações sujeitará o licitante às sanções previstas na </w:t>
      </w:r>
      <w:hyperlink r:id="rId30" w:history="1">
        <w:r w:rsidRPr="00F244CC">
          <w:rPr>
            <w:rStyle w:val="Hyperlink"/>
            <w:color w:val="auto"/>
          </w:rPr>
          <w:t>Lei nº 14.133, de 2021</w:t>
        </w:r>
      </w:hyperlink>
      <w:r w:rsidRPr="00F244CC">
        <w:rPr>
          <w:color w:val="auto"/>
        </w:rPr>
        <w:t>, e neste Edital.</w:t>
      </w:r>
    </w:p>
    <w:p w14:paraId="2C97B6F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Serão disponibilizados para acesso público os documentos que compõem a proposta dos licitantes convocados para apresentação de propostas, após a fase de envio de lances.</w:t>
      </w:r>
    </w:p>
    <w:p w14:paraId="535383CA" w14:textId="2267D9FF" w:rsidR="003C7A23" w:rsidRPr="00F244CC" w:rsidRDefault="003C7A23" w:rsidP="00C06762">
      <w:pPr>
        <w:pStyle w:val="Nivel2"/>
        <w:numPr>
          <w:ilvl w:val="1"/>
          <w:numId w:val="17"/>
        </w:numPr>
        <w:tabs>
          <w:tab w:val="left" w:pos="567"/>
        </w:tabs>
        <w:spacing w:line="240" w:lineRule="auto"/>
        <w:ind w:left="0" w:firstLine="0"/>
        <w:rPr>
          <w:color w:val="auto"/>
        </w:rPr>
      </w:pPr>
      <w:bookmarkStart w:id="16" w:name="_Ref116992247"/>
      <w:r w:rsidRPr="00F244CC">
        <w:rPr>
          <w:color w:val="auto"/>
        </w:rPr>
        <w:t>Desde que disponibilizada a funcionalidade no sistema, o licitante poderá parametrizar o seu valor final mínimo ou o seu percentual de desconto máximo quando do cadastramento da proposta e obedecerá às seguintes regras:</w:t>
      </w:r>
      <w:bookmarkEnd w:id="16"/>
    </w:p>
    <w:p w14:paraId="45F3B699" w14:textId="1BC24096"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A</w:t>
      </w:r>
      <w:r w:rsidR="003C7A23" w:rsidRPr="00F244CC">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O</w:t>
      </w:r>
      <w:r w:rsidR="003C7A23" w:rsidRPr="00F244CC">
        <w:rPr>
          <w:color w:val="auto"/>
        </w:rPr>
        <w:t>s lances serão de envio automático pelo sistema, respeitado o valor final mínimo estabelecido e o intervalo de que trata o subitem acima.</w:t>
      </w:r>
    </w:p>
    <w:p w14:paraId="07C4E3B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O valor final mínimo ou o percentual de desconto final máximo parametrizado no sistema poderá ser alterado pelo fornecedor durante a fase de disputa, sendo vedado:</w:t>
      </w:r>
    </w:p>
    <w:p w14:paraId="27613714" w14:textId="757D24C2"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V</w:t>
      </w:r>
      <w:r w:rsidR="003C7A23" w:rsidRPr="00F244CC">
        <w:rPr>
          <w:color w:val="auto"/>
        </w:rPr>
        <w:t>alor superior a lance já registrado pelo fornecedor no sistema, quando adotado o critério de julgamento por menor preço; e</w:t>
      </w:r>
    </w:p>
    <w:p w14:paraId="00F817B4" w14:textId="37D6A89D" w:rsidR="003C7A23" w:rsidRPr="00F244CC" w:rsidRDefault="003C7A23" w:rsidP="00C06762">
      <w:pPr>
        <w:pStyle w:val="Nivel3"/>
        <w:numPr>
          <w:ilvl w:val="2"/>
          <w:numId w:val="17"/>
        </w:numPr>
        <w:tabs>
          <w:tab w:val="left" w:pos="709"/>
        </w:tabs>
        <w:spacing w:line="240" w:lineRule="auto"/>
        <w:ind w:left="0" w:firstLine="0"/>
        <w:rPr>
          <w:color w:val="auto"/>
        </w:rPr>
      </w:pPr>
      <w:r w:rsidRPr="00F244CC">
        <w:rPr>
          <w:color w:val="auto"/>
        </w:rPr>
        <w:t xml:space="preserve"> </w:t>
      </w:r>
      <w:r w:rsidR="00C06762" w:rsidRPr="00F244CC">
        <w:rPr>
          <w:color w:val="auto"/>
        </w:rPr>
        <w:t>P</w:t>
      </w:r>
      <w:r w:rsidRPr="00F244CC">
        <w:rPr>
          <w:color w:val="auto"/>
        </w:rPr>
        <w:t>ercentual de desconto inferior a lance já registrado pelo fornecedor no sistema, quando adotado o critério de julgamento por maior desconto.</w:t>
      </w:r>
    </w:p>
    <w:p w14:paraId="48B1F343" w14:textId="77777777" w:rsidR="003C7A23" w:rsidRPr="00F244CC" w:rsidRDefault="003C7A23" w:rsidP="00C06762">
      <w:pPr>
        <w:pStyle w:val="Nivel2"/>
        <w:numPr>
          <w:ilvl w:val="1"/>
          <w:numId w:val="17"/>
        </w:numPr>
        <w:tabs>
          <w:tab w:val="left" w:pos="567"/>
        </w:tabs>
        <w:spacing w:line="240" w:lineRule="auto"/>
        <w:ind w:left="0" w:firstLine="0"/>
        <w:rPr>
          <w:rFonts w:eastAsia="Times New Roman"/>
          <w:color w:val="auto"/>
        </w:rPr>
      </w:pPr>
      <w:r w:rsidRPr="00F244CC">
        <w:rPr>
          <w:rFonts w:eastAsia="Times New Roman"/>
          <w:color w:val="auto"/>
        </w:rPr>
        <w:lastRenderedPageBreak/>
        <w:t xml:space="preserve">Caberá ao licitante interessado em participar da licitação </w:t>
      </w:r>
      <w:r w:rsidRPr="00F244C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F244CC" w:rsidRDefault="003C7A23" w:rsidP="00C06762">
      <w:pPr>
        <w:pStyle w:val="Nivel2"/>
        <w:numPr>
          <w:ilvl w:val="1"/>
          <w:numId w:val="17"/>
        </w:numPr>
        <w:tabs>
          <w:tab w:val="left" w:pos="567"/>
        </w:tabs>
        <w:spacing w:line="240" w:lineRule="auto"/>
        <w:ind w:left="0" w:firstLine="0"/>
      </w:pPr>
      <w:r w:rsidRPr="00F244CC">
        <w:rPr>
          <w:rFonts w:eastAsia="Times New Roman"/>
          <w:color w:val="auto"/>
        </w:rPr>
        <w:t xml:space="preserve">O licitante deverá </w:t>
      </w:r>
      <w:r w:rsidRPr="00F244CC">
        <w:rPr>
          <w:color w:val="auto"/>
        </w:rPr>
        <w:t>comunicar imediatamente ao provedor do sistema qualquer acontecimento que possa comprometer o sigilo ou a segurança, para imediato bloqueio de acesso.</w:t>
      </w:r>
      <w:r w:rsidR="00E26E21" w:rsidRPr="00F244CC">
        <w:t xml:space="preserve"> </w:t>
      </w:r>
      <w:bookmarkStart w:id="17" w:name="_Hlk82473550"/>
    </w:p>
    <w:p w14:paraId="72F1F4DC" w14:textId="77777777" w:rsidR="009E60BC" w:rsidRPr="00F244CC" w:rsidRDefault="009E60BC" w:rsidP="0076008F">
      <w:pPr>
        <w:pStyle w:val="Nivel2"/>
        <w:numPr>
          <w:ilvl w:val="0"/>
          <w:numId w:val="0"/>
        </w:numPr>
        <w:spacing w:line="240" w:lineRule="auto"/>
      </w:pPr>
    </w:p>
    <w:p w14:paraId="5446794F" w14:textId="410F589D" w:rsidR="006B4D26" w:rsidRPr="00F244CC" w:rsidRDefault="006B4D26" w:rsidP="00C06762">
      <w:pPr>
        <w:pStyle w:val="Nivel01"/>
        <w:numPr>
          <w:ilvl w:val="0"/>
          <w:numId w:val="16"/>
        </w:numPr>
        <w:spacing w:before="120" w:after="120"/>
        <w:ind w:left="0" w:firstLine="0"/>
      </w:pPr>
      <w:bookmarkStart w:id="18" w:name="_Toc122606106"/>
      <w:r w:rsidRPr="00F244CC">
        <w:t>DA PROPOSTA</w:t>
      </w:r>
      <w:bookmarkEnd w:id="18"/>
    </w:p>
    <w:p w14:paraId="2EA89C6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244CC">
        <w:t>.</w:t>
      </w:r>
    </w:p>
    <w:p w14:paraId="1584C096" w14:textId="77777777" w:rsidR="006B4D26" w:rsidRPr="00F244CC" w:rsidRDefault="006B4D26" w:rsidP="00C06762">
      <w:pPr>
        <w:pStyle w:val="Nivel2"/>
        <w:numPr>
          <w:ilvl w:val="2"/>
          <w:numId w:val="16"/>
        </w:numPr>
        <w:tabs>
          <w:tab w:val="left" w:pos="709"/>
        </w:tabs>
        <w:spacing w:line="240" w:lineRule="auto"/>
        <w:ind w:left="0" w:firstLine="0"/>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20DCF191"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572C0E8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Todas as especificações do objeto contidas na proposta vinculam o licitante.</w:t>
      </w:r>
    </w:p>
    <w:p w14:paraId="50375758"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O prazo de validade da proposta não será inferior a </w:t>
      </w:r>
      <w:r w:rsidRPr="00F244CC">
        <w:rPr>
          <w:b/>
          <w:bCs/>
          <w:color w:val="auto"/>
        </w:rPr>
        <w:t>60 (sessenta) dias</w:t>
      </w:r>
      <w:r w:rsidRPr="00F244CC">
        <w:rPr>
          <w:b/>
          <w:color w:val="auto"/>
        </w:rPr>
        <w:t>,</w:t>
      </w:r>
      <w:r w:rsidRPr="00F244CC">
        <w:rPr>
          <w:color w:val="auto"/>
        </w:rPr>
        <w:t xml:space="preserve"> a contar da data de sua apresentação. (</w:t>
      </w:r>
      <w:hyperlink r:id="rId31" w:anchor="art90§3" w:history="1">
        <w:r w:rsidRPr="00F244CC">
          <w:rPr>
            <w:rStyle w:val="Hyperlink"/>
            <w:color w:val="auto"/>
            <w:u w:val="none"/>
          </w:rPr>
          <w:t>art. 90, §3º, e art. 155, VI, da Lei nº 14.133, de 2021</w:t>
        </w:r>
      </w:hyperlink>
      <w:r w:rsidRPr="00F244CC">
        <w:rPr>
          <w:rStyle w:val="Hyperlink"/>
          <w:color w:val="auto"/>
          <w:u w:val="none"/>
        </w:rPr>
        <w:t>)</w:t>
      </w:r>
    </w:p>
    <w:p w14:paraId="5262EF2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w:t>
      </w:r>
    </w:p>
    <w:p w14:paraId="387EACC0"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F244CC">
        <w:rPr>
          <w:color w:val="auto"/>
        </w:rPr>
        <w:t>eﬁcácia</w:t>
      </w:r>
      <w:proofErr w:type="spellEnd"/>
      <w:r w:rsidRPr="00F244CC">
        <w:rPr>
          <w:color w:val="auto"/>
        </w:rPr>
        <w:t xml:space="preserve"> para fins de habilitação e classificação.</w:t>
      </w:r>
    </w:p>
    <w:p w14:paraId="6EB610F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 licitante deverá enviar sua proposta mediante o preenchimento, no sistema eletrônico, dos seguintes campos:</w:t>
      </w:r>
    </w:p>
    <w:p w14:paraId="59B513E4" w14:textId="5EC47E93" w:rsidR="006B4D26" w:rsidRPr="00F244CC" w:rsidRDefault="00C06762" w:rsidP="00C06762">
      <w:pPr>
        <w:pStyle w:val="Nivel3"/>
        <w:numPr>
          <w:ilvl w:val="2"/>
          <w:numId w:val="16"/>
        </w:numPr>
        <w:tabs>
          <w:tab w:val="left" w:pos="709"/>
        </w:tabs>
        <w:spacing w:line="240" w:lineRule="auto"/>
        <w:ind w:left="0" w:firstLine="0"/>
        <w:rPr>
          <w:color w:val="auto"/>
        </w:rPr>
      </w:pPr>
      <w:r w:rsidRPr="00F244CC">
        <w:rPr>
          <w:color w:val="auto"/>
        </w:rPr>
        <w:t>V</w:t>
      </w:r>
      <w:r w:rsidR="006B4D26" w:rsidRPr="00F244CC">
        <w:rPr>
          <w:color w:val="auto"/>
        </w:rPr>
        <w:t xml:space="preserve">alor ou desconto...... (mensal, unitário, </w:t>
      </w:r>
      <w:proofErr w:type="spellStart"/>
      <w:r w:rsidR="006B4D26" w:rsidRPr="00F244CC">
        <w:rPr>
          <w:color w:val="auto"/>
        </w:rPr>
        <w:t>etc</w:t>
      </w:r>
      <w:proofErr w:type="spellEnd"/>
      <w:r w:rsidR="006B4D26" w:rsidRPr="00F244CC">
        <w:rPr>
          <w:color w:val="auto"/>
        </w:rPr>
        <w:t>, conforme o caso) e ...... (anual, total) do item;</w:t>
      </w:r>
    </w:p>
    <w:p w14:paraId="12C8F4F6" w14:textId="77777777" w:rsidR="006B4D26" w:rsidRPr="00F244CC" w:rsidRDefault="006B4D26" w:rsidP="003A76A4">
      <w:pPr>
        <w:pStyle w:val="Nivel3"/>
        <w:numPr>
          <w:ilvl w:val="2"/>
          <w:numId w:val="16"/>
        </w:numPr>
        <w:spacing w:line="240" w:lineRule="auto"/>
        <w:ind w:left="0" w:firstLine="0"/>
        <w:rPr>
          <w:color w:val="auto"/>
        </w:rPr>
      </w:pPr>
      <w:r w:rsidRPr="00F244CC">
        <w:rPr>
          <w:color w:val="auto"/>
        </w:rPr>
        <w:t>Marca;</w:t>
      </w:r>
    </w:p>
    <w:p w14:paraId="426A40C2" w14:textId="77777777" w:rsidR="006B4D26" w:rsidRPr="00F244CC" w:rsidRDefault="006B4D26" w:rsidP="0076008F">
      <w:pPr>
        <w:pStyle w:val="Nivel3"/>
        <w:numPr>
          <w:ilvl w:val="0"/>
          <w:numId w:val="0"/>
        </w:numPr>
        <w:spacing w:line="240" w:lineRule="auto"/>
        <w:rPr>
          <w:color w:val="auto"/>
        </w:rPr>
      </w:pPr>
      <w:r w:rsidRPr="00F244CC">
        <w:rPr>
          <w:color w:val="auto"/>
        </w:rPr>
        <w:t xml:space="preserve">4.9.3 </w:t>
      </w:r>
      <w:r w:rsidRPr="00F244CC">
        <w:rPr>
          <w:color w:val="auto"/>
        </w:rPr>
        <w:tab/>
        <w:t>Fabricante;</w:t>
      </w:r>
    </w:p>
    <w:p w14:paraId="01431F95" w14:textId="77777777" w:rsidR="006B4D26" w:rsidRPr="00F244CC" w:rsidRDefault="006B4D26" w:rsidP="0076008F">
      <w:pPr>
        <w:pStyle w:val="Nivel3"/>
        <w:numPr>
          <w:ilvl w:val="0"/>
          <w:numId w:val="0"/>
        </w:numPr>
        <w:spacing w:line="240" w:lineRule="auto"/>
        <w:rPr>
          <w:rFonts w:eastAsia="Times New Roman"/>
          <w:color w:val="auto"/>
        </w:rPr>
      </w:pPr>
      <w:r w:rsidRPr="00F244CC">
        <w:rPr>
          <w:color w:val="auto"/>
        </w:rPr>
        <w:t>4.9.4</w:t>
      </w:r>
      <w:r w:rsidRPr="00F244CC">
        <w:rPr>
          <w:color w:val="auto"/>
        </w:rPr>
        <w:tab/>
        <w:t>Descrição do objeto, contendo as informações similares à especificação do Termo de Referência</w:t>
      </w:r>
    </w:p>
    <w:p w14:paraId="071F471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79322A36" w14:textId="3E9F7911"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Após a fase de julgamento, a licitante deverá apresentar sua proposta ajustada, devendo inserir tal documento no campo “Documentos Complementares”, dentro do prazo indicado.</w:t>
      </w:r>
    </w:p>
    <w:p w14:paraId="38B1A064" w14:textId="77777777" w:rsidR="009E60BC" w:rsidRPr="00F244CC" w:rsidRDefault="009E60BC" w:rsidP="0076008F">
      <w:pPr>
        <w:pStyle w:val="Nivel2"/>
        <w:numPr>
          <w:ilvl w:val="0"/>
          <w:numId w:val="0"/>
        </w:numPr>
        <w:spacing w:line="240" w:lineRule="auto"/>
        <w:rPr>
          <w:rFonts w:eastAsia="Times New Roman"/>
          <w:color w:val="auto"/>
        </w:rPr>
      </w:pPr>
    </w:p>
    <w:p w14:paraId="148A4B36" w14:textId="77777777" w:rsidR="006B4D26" w:rsidRPr="00F244CC" w:rsidRDefault="006B4D26" w:rsidP="00C06762">
      <w:pPr>
        <w:pStyle w:val="Nivel01"/>
        <w:numPr>
          <w:ilvl w:val="0"/>
          <w:numId w:val="16"/>
        </w:numPr>
        <w:spacing w:before="120" w:after="120"/>
        <w:ind w:left="0" w:firstLine="0"/>
      </w:pPr>
      <w:bookmarkStart w:id="19" w:name="_Toc122606107"/>
      <w:bookmarkStart w:id="20" w:name="_Hlk114646655"/>
      <w:r w:rsidRPr="00F244CC">
        <w:t>DA ABERTURA DA SESSÃO, CLASSIFICAÇÃO DAS PROPOSTAS E FORMULAÇÃO DE LANCES</w:t>
      </w:r>
      <w:bookmarkEnd w:id="19"/>
    </w:p>
    <w:p w14:paraId="1874182F"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A abertura da presente licitação dar-se-á automaticamente em sessão pública, por meio de sistema eletrônico, na data, horário e local indicados neste Edital.</w:t>
      </w:r>
    </w:p>
    <w:p w14:paraId="38D07414"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lastRenderedPageBreak/>
        <w:t>O</w:t>
      </w:r>
      <w:r w:rsidRPr="00F244CC">
        <w:rPr>
          <w:spacing w:val="1"/>
        </w:rPr>
        <w:t xml:space="preserve"> P</w:t>
      </w:r>
      <w:r w:rsidRPr="00F244CC">
        <w:t>re</w:t>
      </w:r>
      <w:r w:rsidRPr="00F244CC">
        <w:rPr>
          <w:spacing w:val="-2"/>
        </w:rPr>
        <w:t>g</w:t>
      </w:r>
      <w:r w:rsidRPr="00F244CC">
        <w:t>o</w:t>
      </w:r>
      <w:r w:rsidRPr="00F244CC">
        <w:rPr>
          <w:spacing w:val="-1"/>
        </w:rPr>
        <w:t>e</w:t>
      </w:r>
      <w:r w:rsidRPr="00F244CC">
        <w:t>iro</w:t>
      </w:r>
      <w:r w:rsidRPr="00F244CC">
        <w:rPr>
          <w:spacing w:val="3"/>
        </w:rPr>
        <w:t xml:space="preserve"> </w:t>
      </w:r>
      <w:r w:rsidRPr="00F244CC">
        <w:t>v</w:t>
      </w:r>
      <w:r w:rsidRPr="00F244CC">
        <w:rPr>
          <w:spacing w:val="-1"/>
        </w:rPr>
        <w:t>e</w:t>
      </w:r>
      <w:r w:rsidRPr="00F244CC">
        <w:t>r</w:t>
      </w:r>
      <w:r w:rsidRPr="00F244CC">
        <w:rPr>
          <w:spacing w:val="2"/>
        </w:rPr>
        <w:t>i</w:t>
      </w:r>
      <w:r w:rsidRPr="00F244CC">
        <w:t>fi</w:t>
      </w:r>
      <w:r w:rsidRPr="00F244CC">
        <w:rPr>
          <w:spacing w:val="1"/>
        </w:rPr>
        <w:t>c</w:t>
      </w:r>
      <w:r w:rsidRPr="00F244CC">
        <w:rPr>
          <w:spacing w:val="-1"/>
        </w:rPr>
        <w:t>a</w:t>
      </w:r>
      <w:r w:rsidRPr="00F244CC">
        <w:t>rá</w:t>
      </w:r>
      <w:r w:rsidRPr="00F244CC">
        <w:rPr>
          <w:spacing w:val="2"/>
        </w:rPr>
        <w:t xml:space="preserve"> </w:t>
      </w:r>
      <w:r w:rsidRPr="00F244CC">
        <w:rPr>
          <w:spacing w:val="-1"/>
        </w:rPr>
        <w:t>a</w:t>
      </w:r>
      <w:r w:rsidRPr="00F244CC">
        <w:t>s</w:t>
      </w:r>
      <w:r w:rsidRPr="00F244CC">
        <w:rPr>
          <w:spacing w:val="1"/>
        </w:rPr>
        <w:t xml:space="preserve"> </w:t>
      </w:r>
      <w:r w:rsidRPr="00F244CC">
        <w:t>p</w:t>
      </w:r>
      <w:r w:rsidRPr="00F244CC">
        <w:rPr>
          <w:spacing w:val="-1"/>
        </w:rPr>
        <w:t>r</w:t>
      </w:r>
      <w:r w:rsidRPr="00F244CC">
        <w:t>opost</w:t>
      </w:r>
      <w:r w:rsidRPr="00F244CC">
        <w:rPr>
          <w:spacing w:val="-1"/>
        </w:rPr>
        <w:t>a</w:t>
      </w:r>
      <w:r w:rsidRPr="00F244CC">
        <w:t>s</w:t>
      </w:r>
      <w:r w:rsidRPr="00F244CC">
        <w:rPr>
          <w:spacing w:val="1"/>
        </w:rPr>
        <w:t xml:space="preserve"> </w:t>
      </w:r>
      <w:r w:rsidRPr="00F244CC">
        <w:rPr>
          <w:spacing w:val="2"/>
        </w:rPr>
        <w:t>d</w:t>
      </w:r>
      <w:r w:rsidRPr="00F244CC">
        <w:t>e p</w:t>
      </w:r>
      <w:r w:rsidRPr="00F244CC">
        <w:rPr>
          <w:spacing w:val="1"/>
        </w:rPr>
        <w:t>r</w:t>
      </w:r>
      <w:r w:rsidRPr="00F244CC">
        <w:rPr>
          <w:spacing w:val="-1"/>
        </w:rPr>
        <w:t>e</w:t>
      </w:r>
      <w:r w:rsidRPr="00F244CC">
        <w:rPr>
          <w:spacing w:val="1"/>
        </w:rPr>
        <w:t>ç</w:t>
      </w:r>
      <w:r w:rsidRPr="00F244CC">
        <w:t>os</w:t>
      </w:r>
      <w:r w:rsidRPr="00F244CC">
        <w:rPr>
          <w:spacing w:val="1"/>
        </w:rPr>
        <w:t xml:space="preserve"> </w:t>
      </w:r>
      <w:r w:rsidRPr="00F244CC">
        <w:rPr>
          <w:spacing w:val="-1"/>
        </w:rPr>
        <w:t>e</w:t>
      </w:r>
      <w:r w:rsidRPr="00F244CC">
        <w:t>nviad</w:t>
      </w:r>
      <w:r w:rsidRPr="00F244CC">
        <w:rPr>
          <w:spacing w:val="-1"/>
        </w:rPr>
        <w:t>a</w:t>
      </w:r>
      <w:r w:rsidRPr="00F244CC">
        <w:t>s,</w:t>
      </w:r>
      <w:r w:rsidRPr="00F244CC">
        <w:rPr>
          <w:spacing w:val="4"/>
        </w:rPr>
        <w:t xml:space="preserve"> </w:t>
      </w:r>
      <w:r w:rsidRPr="00F244CC">
        <w:rPr>
          <w:spacing w:val="-1"/>
        </w:rPr>
        <w:t>a</w:t>
      </w:r>
      <w:r w:rsidRPr="00F244CC">
        <w:t>ntes</w:t>
      </w:r>
      <w:r w:rsidRPr="00F244CC">
        <w:rPr>
          <w:spacing w:val="1"/>
        </w:rPr>
        <w:t xml:space="preserve"> </w:t>
      </w:r>
      <w:r w:rsidRPr="00F244CC">
        <w:t>da</w:t>
      </w:r>
      <w:r w:rsidRPr="00F244CC">
        <w:rPr>
          <w:spacing w:val="2"/>
        </w:rPr>
        <w:t xml:space="preserve"> </w:t>
      </w:r>
      <w:r w:rsidRPr="00F244CC">
        <w:rPr>
          <w:spacing w:val="-1"/>
        </w:rPr>
        <w:t>a</w:t>
      </w:r>
      <w:r w:rsidRPr="00F244CC">
        <w:rPr>
          <w:spacing w:val="2"/>
        </w:rPr>
        <w:t>b</w:t>
      </w:r>
      <w:r w:rsidRPr="00F244CC">
        <w:rPr>
          <w:spacing w:val="-1"/>
        </w:rPr>
        <w:t>e</w:t>
      </w:r>
      <w:r w:rsidRPr="00F244CC">
        <w:t>rtu</w:t>
      </w:r>
      <w:r w:rsidRPr="00F244CC">
        <w:rPr>
          <w:spacing w:val="-1"/>
        </w:rPr>
        <w:t>r</w:t>
      </w:r>
      <w:r w:rsidRPr="00F244CC">
        <w:t xml:space="preserve">a </w:t>
      </w:r>
      <w:r w:rsidRPr="00F244CC">
        <w:rPr>
          <w:spacing w:val="2"/>
        </w:rPr>
        <w:t>d</w:t>
      </w:r>
      <w:r w:rsidRPr="00F244CC">
        <w:t xml:space="preserve">a </w:t>
      </w:r>
      <w:r w:rsidRPr="00F244CC">
        <w:rPr>
          <w:spacing w:val="1"/>
        </w:rPr>
        <w:t>f</w:t>
      </w:r>
      <w:r w:rsidRPr="00F244CC">
        <w:rPr>
          <w:spacing w:val="-1"/>
        </w:rPr>
        <w:t>a</w:t>
      </w:r>
      <w:r w:rsidRPr="00F244CC">
        <w:t xml:space="preserve">se </w:t>
      </w:r>
      <w:r w:rsidRPr="00F244CC">
        <w:rPr>
          <w:spacing w:val="2"/>
        </w:rPr>
        <w:t>d</w:t>
      </w:r>
      <w:r w:rsidRPr="00F244CC">
        <w:t>e lan</w:t>
      </w:r>
      <w:r w:rsidRPr="00F244CC">
        <w:rPr>
          <w:spacing w:val="1"/>
        </w:rPr>
        <w:t>c</w:t>
      </w:r>
      <w:r w:rsidRPr="00F244CC">
        <w:rPr>
          <w:spacing w:val="-1"/>
        </w:rPr>
        <w:t>e</w:t>
      </w:r>
      <w:r w:rsidRPr="00F244CC">
        <w:t>s, d</w:t>
      </w:r>
      <w:r w:rsidRPr="00F244CC">
        <w:rPr>
          <w:spacing w:val="-1"/>
        </w:rPr>
        <w:t>e</w:t>
      </w:r>
      <w:r w:rsidRPr="00F244CC">
        <w:t>s</w:t>
      </w:r>
      <w:r w:rsidRPr="00F244CC">
        <w:rPr>
          <w:spacing w:val="-1"/>
        </w:rPr>
        <w:t>c</w:t>
      </w:r>
      <w:r w:rsidRPr="00F244CC">
        <w:t>lassifi</w:t>
      </w:r>
      <w:r w:rsidRPr="00F244CC">
        <w:rPr>
          <w:spacing w:val="-1"/>
        </w:rPr>
        <w:t>ca</w:t>
      </w:r>
      <w:r w:rsidRPr="00F244CC">
        <w:t>ndo,</w:t>
      </w:r>
      <w:r w:rsidRPr="00F244CC">
        <w:rPr>
          <w:spacing w:val="2"/>
        </w:rPr>
        <w:t xml:space="preserve"> </w:t>
      </w:r>
      <w:r w:rsidRPr="00F244CC">
        <w:t>mo</w:t>
      </w:r>
      <w:r w:rsidRPr="00F244CC">
        <w:rPr>
          <w:spacing w:val="1"/>
        </w:rPr>
        <w:t>t</w:t>
      </w:r>
      <w:r w:rsidRPr="00F244CC">
        <w:t>iv</w:t>
      </w:r>
      <w:r w:rsidRPr="00F244CC">
        <w:rPr>
          <w:spacing w:val="2"/>
        </w:rPr>
        <w:t>a</w:t>
      </w:r>
      <w:r w:rsidRPr="00F244CC">
        <w:t>d</w:t>
      </w:r>
      <w:r w:rsidRPr="00F244CC">
        <w:rPr>
          <w:spacing w:val="-1"/>
        </w:rPr>
        <w:t>a</w:t>
      </w:r>
      <w:r w:rsidRPr="00F244CC">
        <w:t>ment</w:t>
      </w:r>
      <w:r w:rsidRPr="00F244CC">
        <w:rPr>
          <w:spacing w:val="1"/>
        </w:rPr>
        <w:t>e</w:t>
      </w:r>
      <w:r w:rsidRPr="00F244CC">
        <w:t>,</w:t>
      </w:r>
      <w:r w:rsidRPr="00F244CC">
        <w:rPr>
          <w:spacing w:val="2"/>
        </w:rPr>
        <w:t xml:space="preserve"> </w:t>
      </w:r>
      <w:r w:rsidRPr="00F244CC">
        <w:rPr>
          <w:spacing w:val="-1"/>
        </w:rPr>
        <w:t>a</w:t>
      </w:r>
      <w:r w:rsidRPr="00F244CC">
        <w:t>qu</w:t>
      </w:r>
      <w:r w:rsidRPr="00F244CC">
        <w:rPr>
          <w:spacing w:val="-1"/>
        </w:rPr>
        <w:t>e</w:t>
      </w:r>
      <w:r w:rsidRPr="00F244CC">
        <w:rPr>
          <w:spacing w:val="3"/>
        </w:rPr>
        <w:t>l</w:t>
      </w:r>
      <w:r w:rsidRPr="00F244CC">
        <w:rPr>
          <w:spacing w:val="-1"/>
        </w:rPr>
        <w:t>a</w:t>
      </w:r>
      <w:r w:rsidRPr="00F244CC">
        <w:t>s</w:t>
      </w:r>
      <w:r w:rsidRPr="00F244CC">
        <w:rPr>
          <w:spacing w:val="2"/>
        </w:rPr>
        <w:t xml:space="preserve"> </w:t>
      </w:r>
      <w:r w:rsidRPr="00F244CC">
        <w:t>que</w:t>
      </w:r>
      <w:r w:rsidRPr="00F244CC">
        <w:rPr>
          <w:spacing w:val="1"/>
        </w:rPr>
        <w:t xml:space="preserve"> </w:t>
      </w:r>
      <w:r w:rsidRPr="00F244CC">
        <w:t>n</w:t>
      </w:r>
      <w:r w:rsidRPr="00F244CC">
        <w:rPr>
          <w:spacing w:val="-1"/>
        </w:rPr>
        <w:t>ã</w:t>
      </w:r>
      <w:r w:rsidRPr="00F244CC">
        <w:t>o</w:t>
      </w:r>
      <w:r w:rsidRPr="00F244CC">
        <w:rPr>
          <w:spacing w:val="2"/>
        </w:rPr>
        <w:t xml:space="preserve"> </w:t>
      </w:r>
      <w:r w:rsidRPr="00F244CC">
        <w:rPr>
          <w:spacing w:val="-1"/>
        </w:rPr>
        <w:t>e</w:t>
      </w:r>
      <w:r w:rsidRPr="00F244CC">
        <w:t>stej</w:t>
      </w:r>
      <w:r w:rsidRPr="00F244CC">
        <w:rPr>
          <w:spacing w:val="-1"/>
        </w:rPr>
        <w:t>a</w:t>
      </w:r>
      <w:r w:rsidRPr="00F244CC">
        <w:t>m</w:t>
      </w:r>
      <w:r w:rsidRPr="00F244CC">
        <w:rPr>
          <w:spacing w:val="2"/>
        </w:rPr>
        <w:t xml:space="preserve"> </w:t>
      </w:r>
      <w:r w:rsidRPr="00F244CC">
        <w:rPr>
          <w:spacing w:val="-1"/>
        </w:rPr>
        <w:t>e</w:t>
      </w:r>
      <w:r w:rsidRPr="00F244CC">
        <w:t>m</w:t>
      </w:r>
      <w:r w:rsidRPr="00F244CC">
        <w:rPr>
          <w:spacing w:val="2"/>
        </w:rPr>
        <w:t xml:space="preserve"> </w:t>
      </w:r>
      <w:r w:rsidRPr="00F244CC">
        <w:rPr>
          <w:spacing w:val="-1"/>
        </w:rPr>
        <w:t>c</w:t>
      </w:r>
      <w:r w:rsidRPr="00F244CC">
        <w:t>onfo</w:t>
      </w:r>
      <w:r w:rsidRPr="00F244CC">
        <w:rPr>
          <w:spacing w:val="-1"/>
        </w:rPr>
        <w:t>r</w:t>
      </w:r>
      <w:r w:rsidRPr="00F244CC">
        <w:rPr>
          <w:spacing w:val="3"/>
        </w:rPr>
        <w:t>m</w:t>
      </w:r>
      <w:r w:rsidRPr="00F244CC">
        <w:t xml:space="preserve">idade </w:t>
      </w:r>
      <w:r w:rsidRPr="00F244CC">
        <w:rPr>
          <w:spacing w:val="-1"/>
        </w:rPr>
        <w:t>c</w:t>
      </w:r>
      <w:r w:rsidRPr="00F244CC">
        <w:t>om</w:t>
      </w:r>
      <w:r w:rsidRPr="00F244CC">
        <w:rPr>
          <w:spacing w:val="2"/>
        </w:rPr>
        <w:t xml:space="preserve"> </w:t>
      </w:r>
      <w:r w:rsidRPr="00F244CC">
        <w:t>os</w:t>
      </w:r>
      <w:r w:rsidRPr="00F244CC">
        <w:rPr>
          <w:spacing w:val="2"/>
        </w:rPr>
        <w:t xml:space="preserve"> </w:t>
      </w:r>
      <w:r w:rsidRPr="00F244CC">
        <w:t>r</w:t>
      </w:r>
      <w:r w:rsidRPr="00F244CC">
        <w:rPr>
          <w:spacing w:val="-2"/>
        </w:rPr>
        <w:t>e</w:t>
      </w:r>
      <w:r w:rsidRPr="00F244CC">
        <w:t>quis</w:t>
      </w:r>
      <w:r w:rsidRPr="00F244CC">
        <w:rPr>
          <w:spacing w:val="1"/>
        </w:rPr>
        <w:t>i</w:t>
      </w:r>
      <w:r w:rsidRPr="00F244CC">
        <w:t xml:space="preserve">tos </w:t>
      </w:r>
      <w:r w:rsidRPr="00F244CC">
        <w:rPr>
          <w:spacing w:val="-1"/>
        </w:rPr>
        <w:t>e</w:t>
      </w:r>
      <w:r w:rsidRPr="00F244CC">
        <w:t>stab</w:t>
      </w:r>
      <w:r w:rsidRPr="00F244CC">
        <w:rPr>
          <w:spacing w:val="-1"/>
        </w:rPr>
        <w:t>e</w:t>
      </w:r>
      <w:r w:rsidRPr="00F244CC">
        <w:t>le</w:t>
      </w:r>
      <w:r w:rsidRPr="00F244CC">
        <w:rPr>
          <w:spacing w:val="-1"/>
        </w:rPr>
        <w:t>c</w:t>
      </w:r>
      <w:r w:rsidRPr="00F244CC">
        <w:t>idos</w:t>
      </w:r>
      <w:r w:rsidRPr="00F244CC">
        <w:rPr>
          <w:spacing w:val="19"/>
        </w:rPr>
        <w:t xml:space="preserve"> </w:t>
      </w:r>
      <w:r w:rsidRPr="00F244CC">
        <w:t>no</w:t>
      </w:r>
      <w:r w:rsidRPr="00F244CC">
        <w:rPr>
          <w:spacing w:val="17"/>
        </w:rPr>
        <w:t xml:space="preserve"> </w:t>
      </w:r>
      <w:r w:rsidRPr="00F244CC">
        <w:t>Edital,</w:t>
      </w:r>
      <w:r w:rsidRPr="00F244CC">
        <w:rPr>
          <w:spacing w:val="19"/>
        </w:rPr>
        <w:t xml:space="preserve"> </w:t>
      </w:r>
      <w:r w:rsidRPr="00F244CC">
        <w:t>que</w:t>
      </w:r>
      <w:r w:rsidRPr="00F244CC">
        <w:rPr>
          <w:spacing w:val="16"/>
        </w:rPr>
        <w:t xml:space="preserve"> </w:t>
      </w:r>
      <w:r w:rsidRPr="00F244CC">
        <w:t>fo</w:t>
      </w:r>
      <w:r w:rsidRPr="00F244CC">
        <w:rPr>
          <w:spacing w:val="1"/>
        </w:rPr>
        <w:t>r</w:t>
      </w:r>
      <w:r w:rsidRPr="00F244CC">
        <w:rPr>
          <w:spacing w:val="-1"/>
        </w:rPr>
        <w:t>e</w:t>
      </w:r>
      <w:r w:rsidRPr="00F244CC">
        <w:t>m</w:t>
      </w:r>
      <w:r w:rsidRPr="00F244CC">
        <w:rPr>
          <w:spacing w:val="17"/>
        </w:rPr>
        <w:t xml:space="preserve"> </w:t>
      </w:r>
      <w:r w:rsidRPr="00F244CC">
        <w:t>om</w:t>
      </w:r>
      <w:r w:rsidRPr="00F244CC">
        <w:rPr>
          <w:spacing w:val="1"/>
        </w:rPr>
        <w:t>i</w:t>
      </w:r>
      <w:r w:rsidRPr="00F244CC">
        <w:t>ssas</w:t>
      </w:r>
      <w:r w:rsidRPr="00F244CC">
        <w:rPr>
          <w:spacing w:val="16"/>
        </w:rPr>
        <w:t xml:space="preserve"> </w:t>
      </w:r>
      <w:r w:rsidRPr="00F244CC">
        <w:t>ou</w:t>
      </w:r>
      <w:r w:rsidRPr="00F244CC">
        <w:rPr>
          <w:spacing w:val="19"/>
        </w:rPr>
        <w:t xml:space="preserve"> </w:t>
      </w:r>
      <w:r w:rsidRPr="00F244CC">
        <w:rPr>
          <w:spacing w:val="1"/>
        </w:rPr>
        <w:t>a</w:t>
      </w:r>
      <w:r w:rsidRPr="00F244CC">
        <w:t>p</w:t>
      </w:r>
      <w:r w:rsidRPr="00F244CC">
        <w:rPr>
          <w:spacing w:val="-1"/>
        </w:rPr>
        <w:t>re</w:t>
      </w:r>
      <w:r w:rsidRPr="00F244CC">
        <w:t>s</w:t>
      </w:r>
      <w:r w:rsidRPr="00F244CC">
        <w:rPr>
          <w:spacing w:val="-1"/>
        </w:rPr>
        <w:t>e</w:t>
      </w:r>
      <w:r w:rsidRPr="00F244CC">
        <w:t>nta</w:t>
      </w:r>
      <w:r w:rsidRPr="00F244CC">
        <w:rPr>
          <w:spacing w:val="1"/>
        </w:rPr>
        <w:t>r</w:t>
      </w:r>
      <w:r w:rsidRPr="00F244CC">
        <w:rPr>
          <w:spacing w:val="-1"/>
        </w:rPr>
        <w:t>e</w:t>
      </w:r>
      <w:r w:rsidRPr="00F244CC">
        <w:t>m</w:t>
      </w:r>
      <w:r w:rsidRPr="00F244CC">
        <w:rPr>
          <w:spacing w:val="17"/>
        </w:rPr>
        <w:t xml:space="preserve"> </w:t>
      </w:r>
      <w:r w:rsidRPr="00F244CC">
        <w:t>ir</w:t>
      </w:r>
      <w:r w:rsidRPr="00F244CC">
        <w:rPr>
          <w:spacing w:val="1"/>
        </w:rPr>
        <w:t>re</w:t>
      </w:r>
      <w:r w:rsidRPr="00F244CC">
        <w:rPr>
          <w:spacing w:val="-2"/>
        </w:rPr>
        <w:t>g</w:t>
      </w:r>
      <w:r w:rsidRPr="00F244CC">
        <w:t>ula</w:t>
      </w:r>
      <w:r w:rsidRPr="00F244CC">
        <w:rPr>
          <w:spacing w:val="-1"/>
        </w:rPr>
        <w:t>r</w:t>
      </w:r>
      <w:r w:rsidRPr="00F244CC">
        <w:t>id</w:t>
      </w:r>
      <w:r w:rsidRPr="00F244CC">
        <w:rPr>
          <w:spacing w:val="2"/>
        </w:rPr>
        <w:t>a</w:t>
      </w:r>
      <w:r w:rsidRPr="00F244CC">
        <w:t>d</w:t>
      </w:r>
      <w:r w:rsidRPr="00F244CC">
        <w:rPr>
          <w:spacing w:val="-1"/>
        </w:rPr>
        <w:t>e</w:t>
      </w:r>
      <w:r w:rsidRPr="00F244CC">
        <w:t>s</w:t>
      </w:r>
      <w:r w:rsidRPr="00F244CC">
        <w:rPr>
          <w:spacing w:val="17"/>
        </w:rPr>
        <w:t xml:space="preserve"> </w:t>
      </w:r>
      <w:r w:rsidRPr="00F244CC">
        <w:t>insan</w:t>
      </w:r>
      <w:r w:rsidRPr="00F244CC">
        <w:rPr>
          <w:spacing w:val="-1"/>
        </w:rPr>
        <w:t>á</w:t>
      </w:r>
      <w:r w:rsidRPr="00F244CC">
        <w:rPr>
          <w:spacing w:val="2"/>
        </w:rPr>
        <w:t>v</w:t>
      </w:r>
      <w:r w:rsidRPr="00F244CC">
        <w:rPr>
          <w:spacing w:val="-1"/>
        </w:rPr>
        <w:t>e</w:t>
      </w:r>
      <w:r w:rsidRPr="00F244CC">
        <w:t>is,</w:t>
      </w:r>
      <w:r w:rsidRPr="00F244CC">
        <w:rPr>
          <w:spacing w:val="17"/>
        </w:rPr>
        <w:t xml:space="preserve"> </w:t>
      </w:r>
      <w:r w:rsidRPr="00F244CC">
        <w:t>info</w:t>
      </w:r>
      <w:r w:rsidRPr="00F244CC">
        <w:rPr>
          <w:spacing w:val="-1"/>
        </w:rPr>
        <w:t>r</w:t>
      </w:r>
      <w:r w:rsidRPr="00F244CC">
        <w:t>ma</w:t>
      </w:r>
      <w:r w:rsidRPr="00F244CC">
        <w:rPr>
          <w:spacing w:val="2"/>
        </w:rPr>
        <w:t>n</w:t>
      </w:r>
      <w:r w:rsidRPr="00F244CC">
        <w:t>do de</w:t>
      </w:r>
      <w:r w:rsidRPr="00F244CC">
        <w:rPr>
          <w:spacing w:val="-1"/>
        </w:rPr>
        <w:t xml:space="preserve"> </w:t>
      </w:r>
      <w:r w:rsidRPr="00F244CC">
        <w:t>tal f</w:t>
      </w:r>
      <w:r w:rsidRPr="00F244CC">
        <w:rPr>
          <w:spacing w:val="-2"/>
        </w:rPr>
        <w:t>a</w:t>
      </w:r>
      <w:r w:rsidRPr="00F244CC">
        <w:t>to ao licitante</w:t>
      </w:r>
      <w:r w:rsidRPr="00F244CC">
        <w:rPr>
          <w:spacing w:val="-1"/>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t>do</w:t>
      </w:r>
    </w:p>
    <w:p w14:paraId="3001F52A"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ordenará automaticamente as propostas classificadas, sendo que somente estas participarão da fase de lances.</w:t>
      </w:r>
    </w:p>
    <w:p w14:paraId="56271430"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disponibilizará campo próprio para troca de mensagens entre o Pregoeiro e os licitantes.</w:t>
      </w:r>
    </w:p>
    <w:p w14:paraId="05E64E04" w14:textId="06EE6253" w:rsidR="002356FD" w:rsidRDefault="002356FD" w:rsidP="00C06762">
      <w:pPr>
        <w:pStyle w:val="Nivel2"/>
        <w:numPr>
          <w:ilvl w:val="1"/>
          <w:numId w:val="16"/>
        </w:numPr>
        <w:tabs>
          <w:tab w:val="left" w:pos="567"/>
        </w:tabs>
        <w:spacing w:line="240" w:lineRule="auto"/>
        <w:ind w:left="0" w:firstLine="0"/>
        <w:rPr>
          <w:color w:val="auto"/>
        </w:rPr>
      </w:pPr>
      <w:r w:rsidRPr="00F244CC">
        <w:rPr>
          <w:color w:val="auto"/>
        </w:rPr>
        <w:t>Iniciada a etapa competitiva, os licitantes deverão encaminhar lances exclusivamente por meio de sistema eletrônico, sendo imediatamente informados do seu recebimento e do valor consignado no registro.</w:t>
      </w:r>
    </w:p>
    <w:p w14:paraId="3C701783" w14:textId="21C737B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Os licitantes poderão oferecer lances sucessivos, observando o horário fixado para abertura da sessão e as regras estabelecidas no Edital.</w:t>
      </w:r>
    </w:p>
    <w:p w14:paraId="3A4C723C" w14:textId="2B398EA9"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somente poderá oferecer lance de valor inferior ou percentual de desconto superior ao último por ele ofertado e registrado pelo sistema.</w:t>
      </w:r>
    </w:p>
    <w:p w14:paraId="6AF096B8" w14:textId="2AD3098E" w:rsidR="00897CEE" w:rsidRDefault="00897CEE" w:rsidP="00897CEE">
      <w:pPr>
        <w:pStyle w:val="Nivel2"/>
        <w:numPr>
          <w:ilvl w:val="2"/>
          <w:numId w:val="16"/>
        </w:numPr>
        <w:tabs>
          <w:tab w:val="left" w:pos="567"/>
        </w:tabs>
        <w:spacing w:line="240" w:lineRule="auto"/>
        <w:ind w:left="567" w:hanging="578"/>
        <w:rPr>
          <w:color w:val="auto"/>
        </w:rPr>
      </w:pPr>
      <w:r w:rsidRPr="007C625E">
        <w:rPr>
          <w:color w:val="auto"/>
        </w:rPr>
        <w:t>Não serão aceitos dois ou mais lances de mesmo valor, prevalecendo aquele que for recebido e registrado em primeiro lugar.</w:t>
      </w:r>
    </w:p>
    <w:p w14:paraId="7E7876B4" w14:textId="30690A1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Não há intervalo mínimo de diferença de valores ou percentuais entre os lances.</w:t>
      </w:r>
    </w:p>
    <w:p w14:paraId="587F1136" w14:textId="011B6350"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2AC127F" w14:textId="32F03A78" w:rsidR="00897CEE" w:rsidRPr="00F244CC" w:rsidRDefault="00897CEE" w:rsidP="00897CEE">
      <w:pPr>
        <w:pStyle w:val="Nivel2"/>
        <w:numPr>
          <w:ilvl w:val="2"/>
          <w:numId w:val="16"/>
        </w:numPr>
        <w:tabs>
          <w:tab w:val="left" w:pos="567"/>
        </w:tabs>
        <w:spacing w:line="240" w:lineRule="auto"/>
        <w:ind w:left="567" w:hanging="578"/>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3337ABC6"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procedimento seguirá de acordo com o modo de disputa adotado.</w:t>
      </w:r>
    </w:p>
    <w:p w14:paraId="1B794BA8" w14:textId="77777777" w:rsidR="000D176D" w:rsidRPr="00F244CC" w:rsidRDefault="000D176D" w:rsidP="00C06762">
      <w:pPr>
        <w:pStyle w:val="Nivel2"/>
        <w:numPr>
          <w:ilvl w:val="1"/>
          <w:numId w:val="16"/>
        </w:numPr>
        <w:tabs>
          <w:tab w:val="left" w:pos="567"/>
        </w:tabs>
        <w:spacing w:line="240" w:lineRule="auto"/>
        <w:ind w:left="0" w:firstLine="0"/>
        <w:rPr>
          <w:color w:val="auto"/>
        </w:rPr>
      </w:pPr>
      <w:bookmarkStart w:id="21" w:name="_Hlk113697759"/>
      <w:bookmarkEnd w:id="20"/>
      <w:r w:rsidRPr="00F244CC">
        <w:rPr>
          <w:color w:val="auto"/>
        </w:rPr>
        <w:t xml:space="preserve">Para o envio de lances no pregão eletrônico o modo de disputa </w:t>
      </w:r>
      <w:r w:rsidRPr="00F244CC">
        <w:rPr>
          <w:b/>
          <w:bCs/>
          <w:color w:val="auto"/>
        </w:rPr>
        <w:t>“ABERTO”</w:t>
      </w:r>
      <w:r w:rsidRPr="00F244CC">
        <w:rPr>
          <w:color w:val="auto"/>
        </w:rPr>
        <w:t>, os licitantes apresentarão lances públicos e sucessivos, com prorrogações.</w:t>
      </w:r>
    </w:p>
    <w:p w14:paraId="17582AC0" w14:textId="3832A2CA" w:rsidR="000D176D" w:rsidRPr="00F244CC" w:rsidRDefault="000D176D" w:rsidP="00C06762">
      <w:pPr>
        <w:pStyle w:val="Nivel3"/>
        <w:numPr>
          <w:ilvl w:val="2"/>
          <w:numId w:val="16"/>
        </w:numPr>
        <w:tabs>
          <w:tab w:val="left" w:pos="709"/>
        </w:tabs>
        <w:spacing w:line="240" w:lineRule="auto"/>
        <w:ind w:left="0" w:firstLine="0"/>
        <w:rPr>
          <w:color w:val="auto"/>
        </w:rPr>
      </w:pPr>
      <w:bookmarkStart w:id="22" w:name="_Hlk113697816"/>
      <w:bookmarkEnd w:id="21"/>
      <w:r w:rsidRPr="00F244CC">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F244CC" w:rsidRDefault="000D176D" w:rsidP="003A76A4">
      <w:pPr>
        <w:pStyle w:val="Nivel3"/>
        <w:numPr>
          <w:ilvl w:val="2"/>
          <w:numId w:val="16"/>
        </w:numPr>
        <w:spacing w:line="240" w:lineRule="auto"/>
        <w:ind w:left="0" w:firstLine="0"/>
        <w:rPr>
          <w:color w:val="auto"/>
        </w:rPr>
      </w:pPr>
      <w:bookmarkStart w:id="23" w:name="_Hlk219965062"/>
      <w:r w:rsidRPr="00F244C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3"/>
    </w:p>
    <w:p w14:paraId="6771872E" w14:textId="77777777" w:rsidR="000D176D" w:rsidRPr="00F244CC" w:rsidRDefault="000D176D" w:rsidP="003A76A4">
      <w:pPr>
        <w:pStyle w:val="Nivel3"/>
        <w:numPr>
          <w:ilvl w:val="2"/>
          <w:numId w:val="16"/>
        </w:numPr>
        <w:spacing w:line="240" w:lineRule="auto"/>
        <w:ind w:left="0" w:firstLine="0"/>
        <w:rPr>
          <w:b/>
          <w:color w:val="auto"/>
        </w:rPr>
      </w:pPr>
      <w:bookmarkStart w:id="24" w:name="_Hlk219965160"/>
      <w:r w:rsidRPr="00F244CC">
        <w:rPr>
          <w:color w:val="auto"/>
        </w:rPr>
        <w:t>Após o reinício previsto no item supra, os licitantes serão convocados para apresentar lances intermediários.</w:t>
      </w:r>
      <w:bookmarkEnd w:id="22"/>
      <w:bookmarkEnd w:id="24"/>
    </w:p>
    <w:p w14:paraId="095BCC53" w14:textId="77777777" w:rsidR="000D176D" w:rsidRPr="00F244CC" w:rsidRDefault="000D176D" w:rsidP="003A76A4">
      <w:pPr>
        <w:pStyle w:val="Nivel3"/>
        <w:numPr>
          <w:ilvl w:val="2"/>
          <w:numId w:val="16"/>
        </w:numPr>
        <w:spacing w:line="240" w:lineRule="auto"/>
        <w:ind w:left="0" w:firstLine="0"/>
        <w:rPr>
          <w:b/>
          <w:color w:val="auto"/>
        </w:rPr>
      </w:pPr>
      <w:bookmarkStart w:id="25" w:name="_Hlk219965195"/>
      <w:r w:rsidRPr="00F244CC">
        <w:rPr>
          <w:color w:val="auto"/>
        </w:rPr>
        <w:t>Durante o transcurso da sessão pública, os licitantes serão informados, em tempo real, do valor do menor lance registrado, vedada a identificação do licitante.</w:t>
      </w:r>
      <w:bookmarkEnd w:id="25"/>
      <w:r w:rsidRPr="00F244CC">
        <w:rPr>
          <w:color w:val="auto"/>
        </w:rPr>
        <w:t xml:space="preserve"> </w:t>
      </w:r>
    </w:p>
    <w:p w14:paraId="21BA531D" w14:textId="278A092C" w:rsidR="000D176D" w:rsidRPr="00F244CC" w:rsidRDefault="000D176D" w:rsidP="00C06762">
      <w:pPr>
        <w:pStyle w:val="Nivel3"/>
        <w:numPr>
          <w:ilvl w:val="1"/>
          <w:numId w:val="16"/>
        </w:numPr>
        <w:tabs>
          <w:tab w:val="left" w:pos="567"/>
        </w:tabs>
        <w:spacing w:line="240" w:lineRule="auto"/>
        <w:ind w:left="0" w:firstLine="0"/>
        <w:rPr>
          <w:b/>
          <w:color w:val="auto"/>
        </w:rPr>
      </w:pPr>
      <w:r w:rsidRPr="00F244CC">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F244CC" w:rsidRDefault="000D176D" w:rsidP="00C06762">
      <w:pPr>
        <w:pStyle w:val="Nivel2"/>
        <w:numPr>
          <w:ilvl w:val="2"/>
          <w:numId w:val="16"/>
        </w:numPr>
        <w:tabs>
          <w:tab w:val="left" w:pos="709"/>
        </w:tabs>
        <w:spacing w:line="240" w:lineRule="auto"/>
        <w:ind w:left="0" w:firstLine="0"/>
        <w:rPr>
          <w:color w:val="auto"/>
        </w:rPr>
      </w:pPr>
      <w:r w:rsidRPr="00F244C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49182AD6" w:rsidR="000D176D" w:rsidRPr="00F244CC" w:rsidRDefault="000D176D" w:rsidP="000F53EE">
      <w:pPr>
        <w:pStyle w:val="Nivel2"/>
        <w:numPr>
          <w:ilvl w:val="1"/>
          <w:numId w:val="16"/>
        </w:numPr>
        <w:tabs>
          <w:tab w:val="left" w:pos="567"/>
        </w:tabs>
        <w:spacing w:line="240" w:lineRule="auto"/>
        <w:ind w:left="0" w:firstLine="0"/>
        <w:rPr>
          <w:b/>
          <w:bCs/>
          <w:color w:val="auto"/>
        </w:rPr>
      </w:pPr>
      <w:r w:rsidRPr="00F244CC">
        <w:rPr>
          <w:color w:val="auto"/>
        </w:rPr>
        <w:t>Em relação a itens</w:t>
      </w:r>
      <w:r w:rsidR="00BC7AFB" w:rsidRPr="00F244CC">
        <w:rPr>
          <w:color w:val="auto"/>
        </w:rPr>
        <w:t>/lotes</w:t>
      </w:r>
      <w:r w:rsidRPr="00F244CC">
        <w:rPr>
          <w:color w:val="auto"/>
        </w:rPr>
        <w:t xml:space="preserve"> não exclusivos para participação de microempresas e empresas de pequeno porte, uma vez </w:t>
      </w:r>
      <w:r w:rsidRPr="00F244CC">
        <w:rPr>
          <w:b/>
          <w:bCs/>
          <w:color w:val="auto"/>
        </w:rPr>
        <w:t xml:space="preserve">encerrada a etapa de lances, será efetivada a verificação do porte da entidade </w:t>
      </w:r>
      <w:r w:rsidRPr="00F244CC">
        <w:rPr>
          <w:b/>
          <w:bCs/>
          <w:color w:val="auto"/>
        </w:rPr>
        <w:lastRenderedPageBreak/>
        <w:t>empresarial</w:t>
      </w:r>
      <w:r w:rsidR="00BC7AFB" w:rsidRPr="00F244CC">
        <w:rPr>
          <w:b/>
          <w:bCs/>
          <w:color w:val="auto"/>
        </w:rPr>
        <w:t>, e, i</w:t>
      </w:r>
      <w:r w:rsidRPr="00F244CC">
        <w:rPr>
          <w:b/>
          <w:bCs/>
          <w:color w:val="auto"/>
        </w:rPr>
        <w:t xml:space="preserve">dentificar-se-á as microempresas e empresas de pequeno porte participantes, procedendo à comparação com os valores da primeira colocada, se esta for empresa de maior porte, para o fim de aplicar-se o disposto nos </w:t>
      </w:r>
      <w:hyperlink r:id="rId32" w:anchor="art44" w:history="1">
        <w:proofErr w:type="spellStart"/>
        <w:r w:rsidRPr="00F244CC">
          <w:rPr>
            <w:b/>
            <w:bCs/>
          </w:rPr>
          <w:t>arts</w:t>
        </w:r>
        <w:proofErr w:type="spellEnd"/>
        <w:r w:rsidRPr="00F244CC">
          <w:rPr>
            <w:b/>
            <w:bCs/>
          </w:rPr>
          <w:t>. 44 e 45 da Lei Complementar nº 123, de 2006</w:t>
        </w:r>
      </w:hyperlink>
      <w:r w:rsidR="00BC7AFB" w:rsidRPr="00F244CC">
        <w:rPr>
          <w:color w:val="auto"/>
        </w:rPr>
        <w:t xml:space="preserve"> </w:t>
      </w:r>
      <w:r w:rsidR="00BC7AFB" w:rsidRPr="00F244CC">
        <w:rPr>
          <w:b/>
          <w:bCs/>
          <w:color w:val="auto"/>
        </w:rPr>
        <w:t>– EMPATE FICTO.</w:t>
      </w:r>
    </w:p>
    <w:p w14:paraId="57BAB676" w14:textId="77777777" w:rsidR="000D176D" w:rsidRPr="00F244CC" w:rsidRDefault="000D176D" w:rsidP="000F53EE">
      <w:pPr>
        <w:pStyle w:val="Nivel2"/>
        <w:numPr>
          <w:ilvl w:val="2"/>
          <w:numId w:val="16"/>
        </w:numPr>
        <w:tabs>
          <w:tab w:val="left" w:pos="709"/>
        </w:tabs>
        <w:spacing w:line="240" w:lineRule="auto"/>
        <w:ind w:left="0" w:firstLine="0"/>
        <w:rPr>
          <w:color w:val="auto"/>
        </w:rPr>
      </w:pPr>
      <w:r w:rsidRPr="00F244CC">
        <w:rPr>
          <w:color w:val="auto"/>
        </w:rPr>
        <w:t xml:space="preserve">Nessas condições, as propostas de microempresas e empresas de pequeno porte que se encontrarem na faixa de </w:t>
      </w:r>
      <w:r w:rsidRPr="00F244CC">
        <w:rPr>
          <w:b/>
          <w:bCs/>
          <w:color w:val="auto"/>
        </w:rPr>
        <w:t>até 5% (cinco por cento) acima da melhor proposta ou melhor lance serão consideradas empatadas com a primeira colocada</w:t>
      </w:r>
      <w:r w:rsidRPr="00F244CC">
        <w:rPr>
          <w:color w:val="auto"/>
        </w:rPr>
        <w:t>.</w:t>
      </w:r>
    </w:p>
    <w:p w14:paraId="30F6C414"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5FCE11" w14:textId="617154F7" w:rsidR="00897CEE" w:rsidRDefault="00897CEE" w:rsidP="000F53EE">
      <w:pPr>
        <w:pStyle w:val="Nivel2"/>
        <w:numPr>
          <w:ilvl w:val="1"/>
          <w:numId w:val="16"/>
        </w:numPr>
        <w:tabs>
          <w:tab w:val="left" w:pos="567"/>
        </w:tabs>
        <w:spacing w:line="240" w:lineRule="auto"/>
        <w:ind w:left="0" w:firstLine="0"/>
        <w:rPr>
          <w:color w:val="auto"/>
        </w:rPr>
      </w:pPr>
      <w:r w:rsidRPr="00F244C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5CE99A9D" w14:textId="539DCA1E"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Encerrada a etapa de envio de lances da sessão pública, </w:t>
      </w:r>
      <w:r w:rsidRPr="00F244CC">
        <w:rPr>
          <w:color w:val="auto"/>
          <w:u w:val="single"/>
        </w:rPr>
        <w:t>na hipótese da proposta do primeiro colocado permanecer acima do preço máximo ou inferior ao desconto definido para a contratação</w:t>
      </w:r>
      <w:r w:rsidRPr="00F244CC">
        <w:rPr>
          <w:color w:val="auto"/>
        </w:rPr>
        <w:t>, o pregoeiro poderá negociar condições mais vantajosas.</w:t>
      </w:r>
    </w:p>
    <w:p w14:paraId="55F8B29A" w14:textId="2CA661E6" w:rsidR="00780715" w:rsidRPr="00F244CC" w:rsidRDefault="00780715" w:rsidP="00780715">
      <w:pPr>
        <w:pStyle w:val="Nivel2"/>
        <w:numPr>
          <w:ilvl w:val="0"/>
          <w:numId w:val="0"/>
        </w:numPr>
        <w:tabs>
          <w:tab w:val="left" w:pos="709"/>
        </w:tabs>
        <w:spacing w:line="240" w:lineRule="auto"/>
        <w:rPr>
          <w:color w:val="auto"/>
        </w:rPr>
      </w:pPr>
      <w:r>
        <w:rPr>
          <w:color w:val="auto"/>
        </w:rPr>
        <w:t>5.1</w:t>
      </w:r>
      <w:r w:rsidR="00CF38C3">
        <w:rPr>
          <w:color w:val="auto"/>
        </w:rPr>
        <w:t>1</w:t>
      </w:r>
      <w:r>
        <w:rPr>
          <w:color w:val="auto"/>
        </w:rPr>
        <w:t>.1</w:t>
      </w:r>
      <w:r>
        <w:rPr>
          <w:color w:val="auto"/>
        </w:rPr>
        <w:tab/>
      </w:r>
      <w:r w:rsidRPr="00F244CC">
        <w:rPr>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AD446AF" w14:textId="23FCC0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A</w:t>
      </w:r>
      <w:r>
        <w:rPr>
          <w:color w:val="auto"/>
        </w:rPr>
        <w:t>s</w:t>
      </w:r>
      <w:r w:rsidRPr="00F244CC">
        <w:rPr>
          <w:color w:val="auto"/>
        </w:rPr>
        <w:t xml:space="preserve"> negociaç</w:t>
      </w:r>
      <w:r>
        <w:rPr>
          <w:color w:val="auto"/>
        </w:rPr>
        <w:t>ões</w:t>
      </w:r>
      <w:r w:rsidRPr="00F244CC">
        <w:rPr>
          <w:color w:val="auto"/>
        </w:rPr>
        <w:t xml:space="preserve"> </w:t>
      </w:r>
      <w:r>
        <w:rPr>
          <w:color w:val="auto"/>
        </w:rPr>
        <w:t>que se re</w:t>
      </w:r>
      <w:r w:rsidR="00CF38C3">
        <w:rPr>
          <w:color w:val="auto"/>
        </w:rPr>
        <w:t>f</w:t>
      </w:r>
      <w:r>
        <w:rPr>
          <w:color w:val="auto"/>
        </w:rPr>
        <w:t>erem os itens anteriores s</w:t>
      </w:r>
      <w:r w:rsidRPr="00F244CC">
        <w:rPr>
          <w:color w:val="auto"/>
        </w:rPr>
        <w:t>er</w:t>
      </w:r>
      <w:r>
        <w:rPr>
          <w:color w:val="auto"/>
        </w:rPr>
        <w:t>ão</w:t>
      </w:r>
      <w:r w:rsidRPr="00F244CC">
        <w:rPr>
          <w:color w:val="auto"/>
        </w:rPr>
        <w:t xml:space="preserve"> realizada</w:t>
      </w:r>
      <w:r>
        <w:rPr>
          <w:color w:val="auto"/>
        </w:rPr>
        <w:t>s</w:t>
      </w:r>
      <w:r w:rsidRPr="00F244CC">
        <w:rPr>
          <w:color w:val="auto"/>
        </w:rPr>
        <w:t xml:space="preserve"> por meio do sistema e poder</w:t>
      </w:r>
      <w:r>
        <w:rPr>
          <w:color w:val="auto"/>
        </w:rPr>
        <w:t>ão</w:t>
      </w:r>
      <w:r w:rsidRPr="00F244CC">
        <w:rPr>
          <w:color w:val="auto"/>
        </w:rPr>
        <w:t xml:space="preserve"> ser acompanhada</w:t>
      </w:r>
      <w:r>
        <w:rPr>
          <w:color w:val="auto"/>
        </w:rPr>
        <w:t>s</w:t>
      </w:r>
      <w:r w:rsidRPr="00F244CC">
        <w:rPr>
          <w:color w:val="auto"/>
        </w:rPr>
        <w:t xml:space="preserve"> pelos demais licitantes</w:t>
      </w:r>
      <w:r>
        <w:rPr>
          <w:color w:val="auto"/>
        </w:rPr>
        <w:t>.</w:t>
      </w:r>
    </w:p>
    <w:p w14:paraId="3EA40FD7" w14:textId="2BFF08F8" w:rsidR="00897CEE" w:rsidRPr="009C6938" w:rsidRDefault="00897CEE" w:rsidP="000F53EE">
      <w:pPr>
        <w:pStyle w:val="Nivel2"/>
        <w:numPr>
          <w:ilvl w:val="1"/>
          <w:numId w:val="16"/>
        </w:numPr>
        <w:tabs>
          <w:tab w:val="left" w:pos="567"/>
        </w:tabs>
        <w:spacing w:line="240" w:lineRule="auto"/>
        <w:ind w:left="0" w:firstLine="0"/>
        <w:rPr>
          <w:color w:val="auto"/>
        </w:rPr>
      </w:pPr>
      <w:r w:rsidRPr="00F244CC">
        <w:rPr>
          <w:rFonts w:eastAsia="Times New Roman"/>
          <w:color w:val="auto"/>
        </w:rPr>
        <w:t>O resultado da</w:t>
      </w:r>
      <w:r w:rsidR="00CF38C3">
        <w:rPr>
          <w:rFonts w:eastAsia="Times New Roman"/>
          <w:color w:val="auto"/>
        </w:rPr>
        <w:t>s</w:t>
      </w:r>
      <w:r w:rsidRPr="00F244CC">
        <w:rPr>
          <w:rFonts w:eastAsia="Times New Roman"/>
          <w:color w:val="auto"/>
        </w:rPr>
        <w:t xml:space="preserve"> negociaç</w:t>
      </w:r>
      <w:r w:rsidR="00CF38C3">
        <w:rPr>
          <w:rFonts w:eastAsia="Times New Roman"/>
          <w:color w:val="auto"/>
        </w:rPr>
        <w:t xml:space="preserve">ões </w:t>
      </w:r>
      <w:r w:rsidRPr="00F244CC">
        <w:rPr>
          <w:rFonts w:eastAsia="Times New Roman"/>
          <w:color w:val="auto"/>
        </w:rPr>
        <w:t>será divulgado a todos os licitantes e anexado aos autos do processo licitatório.</w:t>
      </w:r>
    </w:p>
    <w:p w14:paraId="4A245B2E" w14:textId="6FCADF01" w:rsidR="009C6938" w:rsidRDefault="009C6938" w:rsidP="000F53EE">
      <w:pPr>
        <w:pStyle w:val="Nivel2"/>
        <w:numPr>
          <w:ilvl w:val="1"/>
          <w:numId w:val="16"/>
        </w:numPr>
        <w:tabs>
          <w:tab w:val="left" w:pos="567"/>
        </w:tabs>
        <w:spacing w:line="240" w:lineRule="auto"/>
        <w:ind w:left="0" w:firstLine="0"/>
        <w:rPr>
          <w:color w:val="auto"/>
        </w:rPr>
      </w:pPr>
      <w:r w:rsidRPr="007C625E">
        <w:rPr>
          <w:color w:val="auto"/>
        </w:rPr>
        <w:t>Após a negociação do preço, o Agente de Contratação iniciará a fase de aceitação e julgamento da proposta</w:t>
      </w:r>
      <w:r>
        <w:rPr>
          <w:color w:val="auto"/>
        </w:rPr>
        <w:t>.</w:t>
      </w:r>
    </w:p>
    <w:p w14:paraId="6866A0B2" w14:textId="464A48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O pregoeiro solicitará ao licitante mais bem classificado que, no prazo de </w:t>
      </w:r>
      <w:r w:rsidRPr="00F244CC">
        <w:rPr>
          <w:b/>
          <w:bCs/>
          <w:color w:val="auto"/>
        </w:rPr>
        <w:t>2 (duas) horas</w:t>
      </w:r>
      <w:r w:rsidRPr="00F244CC">
        <w:rPr>
          <w:color w:val="auto"/>
        </w:rPr>
        <w:t>, envie a proposta adequada ao último lance ofertado após a negociação realizada, acompanhada, se for o caso, dos documentos complementares, quando necessários à confirmação daqueles exigidos neste Edital e já apresentados.</w:t>
      </w:r>
    </w:p>
    <w:p w14:paraId="4E310AF0" w14:textId="66397974"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.1</w:t>
      </w:r>
      <w:r>
        <w:rPr>
          <w:color w:val="auto"/>
        </w:rPr>
        <w:tab/>
      </w:r>
      <w:r w:rsidRPr="00F244CC">
        <w:rPr>
          <w:color w:val="auto"/>
        </w:rPr>
        <w:t xml:space="preserve">O prazo estabelecido no subitem anterior e contado a partir da solicitação do </w:t>
      </w:r>
      <w:proofErr w:type="spellStart"/>
      <w:r w:rsidRPr="00F244CC">
        <w:rPr>
          <w:color w:val="auto"/>
        </w:rPr>
        <w:t>pregoerio</w:t>
      </w:r>
      <w:proofErr w:type="spellEnd"/>
      <w:r w:rsidRPr="00F244CC">
        <w:rPr>
          <w:color w:val="auto"/>
        </w:rPr>
        <w:t xml:space="preserve">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A7D6876" w14:textId="6EC5EC6A"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.2</w:t>
      </w:r>
      <w:r>
        <w:rPr>
          <w:color w:val="auto"/>
        </w:rPr>
        <w:tab/>
      </w:r>
      <w:r w:rsidRPr="00F244CC">
        <w:rPr>
          <w:color w:val="auto"/>
        </w:rPr>
        <w:t xml:space="preserve">É </w:t>
      </w:r>
      <w:r w:rsidRPr="00F244CC">
        <w:rPr>
          <w:b/>
          <w:bCs/>
          <w:color w:val="auto"/>
        </w:rPr>
        <w:t>facultado ao pregoeiro prorrogar o prazo estabelecido</w:t>
      </w:r>
      <w:r w:rsidRPr="00F244CC">
        <w:rPr>
          <w:color w:val="auto"/>
        </w:rPr>
        <w:t>, a partir de solicitação fundamentada feita no chat pelo licitante, antes de findo o prazo.</w:t>
      </w:r>
    </w:p>
    <w:p w14:paraId="481D5773" w14:textId="4D5A91C0" w:rsidR="00A72313"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.3</w:t>
      </w:r>
      <w:r>
        <w:rPr>
          <w:color w:val="auto"/>
        </w:rPr>
        <w:tab/>
      </w:r>
      <w:bookmarkStart w:id="26" w:name="_Hlk219965646"/>
      <w:r w:rsidRPr="00F244CC">
        <w:rPr>
          <w:color w:val="auto"/>
        </w:rPr>
        <w:t>Deverá o licitante apresentar ao final</w:t>
      </w:r>
      <w:r w:rsidR="005C35F3">
        <w:rPr>
          <w:color w:val="auto"/>
        </w:rPr>
        <w:t>,</w:t>
      </w:r>
      <w:r w:rsidRPr="00F244CC">
        <w:rPr>
          <w:color w:val="auto"/>
        </w:rPr>
        <w:t xml:space="preserve"> no julgamento das habilitações</w:t>
      </w:r>
      <w:r w:rsidR="005C35F3">
        <w:rPr>
          <w:color w:val="auto"/>
        </w:rPr>
        <w:t>,</w:t>
      </w:r>
      <w:r w:rsidRPr="00F244CC">
        <w:rPr>
          <w:color w:val="auto"/>
        </w:rPr>
        <w:t xml:space="preserve"> as propostas ajustadas, sob pena de multa, nos termos dos artigos 155, inciso IV e V, e 156, II, da Lei 14.133/2024.</w:t>
      </w:r>
      <w:bookmarkEnd w:id="26"/>
    </w:p>
    <w:p w14:paraId="28B0B5CA" w14:textId="70FCF8ED"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.4</w:t>
      </w:r>
      <w:r>
        <w:rPr>
          <w:color w:val="auto"/>
        </w:rPr>
        <w:tab/>
      </w:r>
      <w:bookmarkStart w:id="27" w:name="_Hlk219965674"/>
      <w:r w:rsidRPr="00F244CC">
        <w:rPr>
          <w:color w:val="auto"/>
        </w:rPr>
        <w:t>A não apresentação da proposta ajustada não exime o participante das propostas fornecidas através da plataforma de participação da disputa, podendo ser adjudicado normalmente.</w:t>
      </w:r>
    </w:p>
    <w:p w14:paraId="0CC0740F" w14:textId="2EB9C24F" w:rsidR="00A72313" w:rsidRDefault="00A72313" w:rsidP="00A72313">
      <w:pPr>
        <w:pStyle w:val="Nivel2"/>
        <w:numPr>
          <w:ilvl w:val="0"/>
          <w:numId w:val="0"/>
        </w:numPr>
        <w:tabs>
          <w:tab w:val="left" w:pos="567"/>
        </w:tabs>
        <w:spacing w:line="240" w:lineRule="auto"/>
        <w:rPr>
          <w:color w:val="auto"/>
        </w:rPr>
      </w:pPr>
      <w:r>
        <w:rPr>
          <w:color w:val="auto"/>
        </w:rPr>
        <w:t>5.1</w:t>
      </w:r>
      <w:r w:rsidR="002848C3">
        <w:rPr>
          <w:color w:val="auto"/>
        </w:rPr>
        <w:t>5</w:t>
      </w:r>
      <w:r>
        <w:rPr>
          <w:color w:val="auto"/>
        </w:rPr>
        <w:t>.5</w:t>
      </w:r>
      <w:r>
        <w:rPr>
          <w:color w:val="auto"/>
        </w:rPr>
        <w:tab/>
      </w:r>
      <w:r>
        <w:rPr>
          <w:color w:val="auto"/>
        </w:rPr>
        <w:tab/>
      </w:r>
      <w:r w:rsidRPr="00F244CC">
        <w:rPr>
          <w:color w:val="auto"/>
        </w:rPr>
        <w:t>Ainda, a não apresenta da proposta ajustada não exime o licitante da obrigação de assinar o contrato, aceitar ou retirar o instrumento equivalente no prazo estabelecido pela Administração.</w:t>
      </w:r>
      <w:bookmarkEnd w:id="27"/>
    </w:p>
    <w:p w14:paraId="5DEE1BBC" w14:textId="77777777" w:rsidR="00044CC4" w:rsidRDefault="00044CC4" w:rsidP="00100C50">
      <w:pPr>
        <w:pStyle w:val="Nivel01"/>
        <w:numPr>
          <w:ilvl w:val="0"/>
          <w:numId w:val="0"/>
        </w:numPr>
        <w:spacing w:before="120" w:after="120"/>
      </w:pPr>
      <w:bookmarkStart w:id="28" w:name="_Toc122606108"/>
    </w:p>
    <w:p w14:paraId="1111FEC3" w14:textId="52E608D8" w:rsidR="006B4D26" w:rsidRPr="00F244CC" w:rsidRDefault="006B4D26" w:rsidP="00100C50">
      <w:pPr>
        <w:pStyle w:val="Nivel01"/>
        <w:numPr>
          <w:ilvl w:val="0"/>
          <w:numId w:val="0"/>
        </w:numPr>
        <w:spacing w:before="120" w:after="120"/>
      </w:pPr>
      <w:r w:rsidRPr="00F244CC">
        <w:t xml:space="preserve">6 </w:t>
      </w:r>
      <w:r w:rsidRPr="00F244CC">
        <w:tab/>
        <w:t>DA FASE DE JULGAMENTO</w:t>
      </w:r>
      <w:bookmarkEnd w:id="28"/>
    </w:p>
    <w:p w14:paraId="7A6739F5" w14:textId="77777777" w:rsidR="006B4D26" w:rsidRPr="00F244CC" w:rsidRDefault="006B4D26" w:rsidP="00100C50">
      <w:pPr>
        <w:pStyle w:val="Nivel2"/>
        <w:numPr>
          <w:ilvl w:val="1"/>
          <w:numId w:val="10"/>
        </w:numPr>
        <w:tabs>
          <w:tab w:val="left" w:pos="567"/>
        </w:tabs>
        <w:spacing w:line="240" w:lineRule="auto"/>
        <w:ind w:left="0" w:firstLine="0"/>
        <w:rPr>
          <w:b/>
          <w:bCs/>
          <w:color w:val="auto"/>
          <w:lang w:eastAsia="ar-SA"/>
        </w:rPr>
      </w:pPr>
      <w:bookmarkStart w:id="29" w:name="_Ref117019424"/>
      <w:r w:rsidRPr="00F244CC">
        <w:rPr>
          <w:color w:val="auto"/>
        </w:rPr>
        <w:t xml:space="preserve">Encerrada a etapa de negociação, o pregoeiro verificará se o licitante provisoriamente classificado em primeiro lugar atende às condições de participação no certame, conforme previsto no </w:t>
      </w:r>
      <w:hyperlink r:id="rId33" w:anchor="art14" w:history="1">
        <w:r w:rsidRPr="00F244CC">
          <w:rPr>
            <w:rStyle w:val="Hyperlink"/>
            <w:color w:val="auto"/>
            <w:u w:val="none"/>
          </w:rPr>
          <w:t>art. 14 da Lei Federal nº 14.133, de 2021</w:t>
        </w:r>
      </w:hyperlink>
      <w:r w:rsidRPr="00F244CC">
        <w:rPr>
          <w:color w:val="auto"/>
        </w:rPr>
        <w:t>, e legislação correlata, e no item 2 do edital</w:t>
      </w:r>
      <w:bookmarkEnd w:id="29"/>
      <w:r w:rsidRPr="00F244CC">
        <w:rPr>
          <w:color w:val="auto"/>
        </w:rPr>
        <w:t>.</w:t>
      </w:r>
    </w:p>
    <w:p w14:paraId="652768E8"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atendidas as condições de participação, será iniciado o procedimento de habilitação.</w:t>
      </w:r>
    </w:p>
    <w:p w14:paraId="33F084B1"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 xml:space="preserve">Será desclassificada a proposta vencedora que: </w:t>
      </w:r>
    </w:p>
    <w:p w14:paraId="0AD444F0" w14:textId="78CCB552" w:rsidR="006B4D26" w:rsidRPr="00F244CC" w:rsidRDefault="00100C50" w:rsidP="00100C50">
      <w:pPr>
        <w:pStyle w:val="Nivel3"/>
        <w:numPr>
          <w:ilvl w:val="2"/>
          <w:numId w:val="10"/>
        </w:numPr>
        <w:tabs>
          <w:tab w:val="left" w:pos="709"/>
        </w:tabs>
        <w:spacing w:line="240" w:lineRule="auto"/>
        <w:ind w:left="0" w:firstLine="0"/>
        <w:rPr>
          <w:b/>
          <w:color w:val="auto"/>
        </w:rPr>
      </w:pPr>
      <w:r w:rsidRPr="00F244CC">
        <w:rPr>
          <w:color w:val="auto"/>
        </w:rPr>
        <w:t>C</w:t>
      </w:r>
      <w:r w:rsidR="006B4D26" w:rsidRPr="00F244CC">
        <w:rPr>
          <w:color w:val="auto"/>
        </w:rPr>
        <w:t>ontiver vícios insanáveis;</w:t>
      </w:r>
    </w:p>
    <w:p w14:paraId="0C65658F" w14:textId="3ACFB5CC"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obedecer às especificações técnicas contidas no Termo de Referência;</w:t>
      </w:r>
    </w:p>
    <w:p w14:paraId="28F5E589" w14:textId="78D7C2C1"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preços inexequíveis ou permanecerem acima do preço máximo definido para a contratação;</w:t>
      </w:r>
    </w:p>
    <w:p w14:paraId="7C73704A" w14:textId="195F4162"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tiverem sua exequibilidade demonstrada, quando exigido pela Administração;</w:t>
      </w:r>
    </w:p>
    <w:p w14:paraId="73A7B792" w14:textId="44AC57B8"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desconformidade com quaisquer outras exigências deste Edital ou seus anexos, desde que insanável.</w:t>
      </w:r>
    </w:p>
    <w:p w14:paraId="043A6370" w14:textId="77777777" w:rsidR="006B4D26" w:rsidRPr="00F244CC" w:rsidRDefault="006B4D26" w:rsidP="003A76A4">
      <w:pPr>
        <w:pStyle w:val="Nivel2"/>
        <w:numPr>
          <w:ilvl w:val="1"/>
          <w:numId w:val="10"/>
        </w:numPr>
        <w:spacing w:line="240" w:lineRule="auto"/>
        <w:ind w:left="0" w:firstLine="0"/>
        <w:rPr>
          <w:b/>
          <w:bCs/>
          <w:color w:val="auto"/>
        </w:rPr>
      </w:pPr>
      <w:r w:rsidRPr="00F244CC">
        <w:rPr>
          <w:color w:val="auto"/>
        </w:rPr>
        <w:t>No caso de bens em geral, é indício de inexequibilidade das propostas valores inferiores a 50% (cinquenta por cento) do valor orçado pela Administração.</w:t>
      </w:r>
    </w:p>
    <w:p w14:paraId="4F057BDB" w14:textId="77777777" w:rsidR="006B4D26" w:rsidRPr="00F244CC" w:rsidRDefault="006B4D26" w:rsidP="00100C50">
      <w:pPr>
        <w:pStyle w:val="Nivel3"/>
        <w:numPr>
          <w:ilvl w:val="2"/>
          <w:numId w:val="10"/>
        </w:numPr>
        <w:tabs>
          <w:tab w:val="left" w:pos="709"/>
        </w:tabs>
        <w:spacing w:line="240" w:lineRule="auto"/>
        <w:ind w:left="0" w:firstLine="0"/>
        <w:rPr>
          <w:color w:val="auto"/>
        </w:rPr>
      </w:pPr>
      <w:r w:rsidRPr="00F244CC">
        <w:rPr>
          <w:color w:val="auto"/>
        </w:rPr>
        <w:t xml:space="preserve">A inexequibilidade, na hipótese de que trata o </w:t>
      </w:r>
      <w:r w:rsidRPr="00F244CC">
        <w:rPr>
          <w:i/>
          <w:iCs/>
          <w:color w:val="auto"/>
        </w:rPr>
        <w:t>caput</w:t>
      </w:r>
      <w:r w:rsidRPr="00F244CC">
        <w:rPr>
          <w:color w:val="auto"/>
        </w:rPr>
        <w:t>, só será considerada após diligência do pregoeiro, que comprove:</w:t>
      </w:r>
    </w:p>
    <w:p w14:paraId="206D54EE" w14:textId="09A8D368" w:rsidR="006B4D26" w:rsidRPr="00F244CC" w:rsidRDefault="00100C50" w:rsidP="00100C50">
      <w:pPr>
        <w:pStyle w:val="Nivel4"/>
        <w:numPr>
          <w:ilvl w:val="3"/>
          <w:numId w:val="10"/>
        </w:numPr>
        <w:tabs>
          <w:tab w:val="left" w:pos="851"/>
        </w:tabs>
        <w:spacing w:line="240" w:lineRule="auto"/>
        <w:ind w:left="0" w:firstLine="0"/>
      </w:pPr>
      <w:r w:rsidRPr="00F244CC">
        <w:t>Q</w:t>
      </w:r>
      <w:r w:rsidR="006B4D26" w:rsidRPr="00F244CC">
        <w:t>ue o custo do licitante ultrapassa o valor da proposta; e</w:t>
      </w:r>
    </w:p>
    <w:p w14:paraId="1D5FF62B" w14:textId="4B5FFE7B" w:rsidR="006B4D26" w:rsidRPr="00F244CC" w:rsidRDefault="00100C50" w:rsidP="00100C50">
      <w:pPr>
        <w:pStyle w:val="Nivel4"/>
        <w:numPr>
          <w:ilvl w:val="3"/>
          <w:numId w:val="10"/>
        </w:numPr>
        <w:tabs>
          <w:tab w:val="left" w:pos="851"/>
        </w:tabs>
        <w:spacing w:line="240" w:lineRule="auto"/>
        <w:ind w:left="0" w:firstLine="0"/>
      </w:pPr>
      <w:r w:rsidRPr="00F244CC">
        <w:t>I</w:t>
      </w:r>
      <w:r w:rsidR="006B4D26" w:rsidRPr="00F244CC">
        <w:t>nexistirem custos de oportunidade capazes de justificar o vulto da oferta.</w:t>
      </w:r>
    </w:p>
    <w:p w14:paraId="0573A2F2"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F244CC" w:rsidRDefault="006B4D26" w:rsidP="00100C50">
      <w:pPr>
        <w:pStyle w:val="Nivel3"/>
        <w:numPr>
          <w:ilvl w:val="0"/>
          <w:numId w:val="0"/>
        </w:numPr>
        <w:tabs>
          <w:tab w:val="left" w:pos="709"/>
        </w:tabs>
        <w:spacing w:line="240" w:lineRule="auto"/>
        <w:rPr>
          <w:color w:val="auto"/>
        </w:rPr>
      </w:pPr>
      <w:r w:rsidRPr="00F244CC">
        <w:rPr>
          <w:color w:val="auto"/>
        </w:rPr>
        <w:t>6.</w:t>
      </w:r>
      <w:r w:rsidR="0001296B" w:rsidRPr="00F244CC">
        <w:rPr>
          <w:color w:val="auto"/>
        </w:rPr>
        <w:t>9</w:t>
      </w:r>
      <w:r w:rsidRPr="00F244CC">
        <w:rPr>
          <w:color w:val="auto"/>
        </w:rPr>
        <w:t>.1</w:t>
      </w:r>
      <w:r w:rsidR="00100C50" w:rsidRPr="00F244CC">
        <w:rPr>
          <w:color w:val="auto"/>
        </w:rPr>
        <w:t xml:space="preserve"> </w:t>
      </w:r>
      <w:r w:rsidRPr="00F244CC">
        <w:rPr>
          <w:color w:val="auto"/>
        </w:rPr>
        <w:t>O ajuste de que trata este dispositivo se limita a sanar erros ou falhas que não alterem a substância das propostas.</w:t>
      </w:r>
    </w:p>
    <w:p w14:paraId="5606F0EE" w14:textId="4ED11255" w:rsidR="006B4D26" w:rsidRPr="00F244CC" w:rsidRDefault="006B4D26" w:rsidP="0076008F">
      <w:pPr>
        <w:pStyle w:val="Nivel2"/>
        <w:numPr>
          <w:ilvl w:val="0"/>
          <w:numId w:val="0"/>
        </w:numPr>
        <w:spacing w:line="240" w:lineRule="auto"/>
        <w:rPr>
          <w:i/>
          <w:iCs/>
          <w:color w:val="auto"/>
        </w:rPr>
      </w:pPr>
      <w:r w:rsidRPr="00F244CC">
        <w:rPr>
          <w:color w:val="auto"/>
        </w:rPr>
        <w:t>6.</w:t>
      </w:r>
      <w:r w:rsidR="0001296B" w:rsidRPr="00F244CC">
        <w:rPr>
          <w:color w:val="auto"/>
        </w:rPr>
        <w:t>9</w:t>
      </w:r>
      <w:r w:rsidRPr="00F244CC">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F244CC" w:rsidRDefault="006B4D26" w:rsidP="00100C50">
      <w:pPr>
        <w:pStyle w:val="Nivel2"/>
        <w:numPr>
          <w:ilvl w:val="1"/>
          <w:numId w:val="10"/>
        </w:numPr>
        <w:tabs>
          <w:tab w:val="left" w:pos="567"/>
          <w:tab w:val="left" w:pos="709"/>
        </w:tabs>
        <w:spacing w:line="240" w:lineRule="auto"/>
        <w:ind w:left="0" w:firstLine="0"/>
        <w:rPr>
          <w:i/>
          <w:iCs/>
          <w:color w:val="auto"/>
        </w:rPr>
      </w:pPr>
      <w:r w:rsidRPr="00F244CC">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33F4E038" w:rsidR="006B4D26" w:rsidRPr="00F244CC" w:rsidRDefault="006B4D26" w:rsidP="003A76A4">
      <w:pPr>
        <w:pStyle w:val="Nivel2"/>
        <w:numPr>
          <w:ilvl w:val="2"/>
          <w:numId w:val="10"/>
        </w:numPr>
        <w:spacing w:line="240" w:lineRule="auto"/>
        <w:ind w:left="0" w:firstLine="0"/>
        <w:rPr>
          <w:i/>
          <w:iCs/>
          <w:color w:val="auto"/>
        </w:rPr>
      </w:pPr>
      <w:r w:rsidRPr="00F244CC">
        <w:rPr>
          <w:color w:val="auto"/>
        </w:rPr>
        <w:lastRenderedPageBreak/>
        <w:t>Os resultados das avaliações serão divulgados por meio de mensagem no sistema</w:t>
      </w:r>
      <w:r w:rsidR="0053783B" w:rsidRPr="00F244CC">
        <w:rPr>
          <w:color w:val="auto"/>
        </w:rPr>
        <w:t>.</w:t>
      </w:r>
    </w:p>
    <w:p w14:paraId="5F37CF4C" w14:textId="77777777" w:rsidR="006B4D26" w:rsidRPr="00F244CC" w:rsidRDefault="006B4D26" w:rsidP="003A76A4">
      <w:pPr>
        <w:pStyle w:val="Nivel2"/>
        <w:numPr>
          <w:ilvl w:val="2"/>
          <w:numId w:val="10"/>
        </w:numPr>
        <w:spacing w:line="240" w:lineRule="auto"/>
        <w:ind w:left="0" w:firstLine="0"/>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F244CC" w:rsidRDefault="006B4D26" w:rsidP="003A76A4">
      <w:pPr>
        <w:pStyle w:val="Nivel2"/>
        <w:numPr>
          <w:ilvl w:val="2"/>
          <w:numId w:val="10"/>
        </w:numPr>
        <w:spacing w:line="240" w:lineRule="auto"/>
        <w:ind w:left="0" w:firstLine="0"/>
        <w:rPr>
          <w:i/>
          <w:iCs/>
          <w:color w:val="auto"/>
        </w:rPr>
      </w:pPr>
      <w:r w:rsidRPr="00F244CC">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30" w:name="_Toc122606109"/>
    </w:p>
    <w:p w14:paraId="17138AE2" w14:textId="77777777" w:rsidR="009E60BC" w:rsidRPr="00F244CC" w:rsidRDefault="009E60BC" w:rsidP="0076008F">
      <w:pPr>
        <w:pStyle w:val="Nivel2"/>
        <w:numPr>
          <w:ilvl w:val="0"/>
          <w:numId w:val="0"/>
        </w:numPr>
        <w:spacing w:line="240" w:lineRule="auto"/>
        <w:rPr>
          <w:rStyle w:val="Refdecomentrio"/>
          <w:i/>
          <w:iCs/>
          <w:color w:val="auto"/>
          <w:sz w:val="20"/>
          <w:szCs w:val="20"/>
        </w:rPr>
      </w:pPr>
    </w:p>
    <w:p w14:paraId="703AA114" w14:textId="052971B3" w:rsidR="006B4D26" w:rsidRPr="00F244CC" w:rsidRDefault="006B4D26" w:rsidP="003A76A4">
      <w:pPr>
        <w:pStyle w:val="Nivel2"/>
        <w:numPr>
          <w:ilvl w:val="0"/>
          <w:numId w:val="10"/>
        </w:numPr>
        <w:tabs>
          <w:tab w:val="left" w:pos="426"/>
        </w:tabs>
        <w:spacing w:line="240" w:lineRule="auto"/>
        <w:ind w:left="0" w:firstLine="0"/>
        <w:rPr>
          <w:b/>
          <w:bCs/>
        </w:rPr>
      </w:pPr>
      <w:r w:rsidRPr="00F244CC">
        <w:rPr>
          <w:b/>
          <w:bCs/>
        </w:rPr>
        <w:t>DA FASE DE HABILITAÇÃO</w:t>
      </w:r>
      <w:bookmarkEnd w:id="30"/>
    </w:p>
    <w:p w14:paraId="14426F95"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34" w:anchor="art62" w:history="1">
        <w:proofErr w:type="spellStart"/>
        <w:r w:rsidRPr="00F244CC">
          <w:rPr>
            <w:rStyle w:val="Hyperlink"/>
            <w:color w:val="auto"/>
            <w:u w:val="none"/>
          </w:rPr>
          <w:t>arts</w:t>
        </w:r>
        <w:proofErr w:type="spellEnd"/>
        <w:r w:rsidRPr="00F244CC">
          <w:rPr>
            <w:rStyle w:val="Hyperlink"/>
            <w:color w:val="auto"/>
            <w:u w:val="none"/>
          </w:rPr>
          <w:t>. 62 a 70 da Lei Federal nº 14.133, de 2021</w:t>
        </w:r>
      </w:hyperlink>
      <w:r w:rsidRPr="00F244CC">
        <w:rPr>
          <w:color w:val="auto"/>
        </w:rPr>
        <w:t>.</w:t>
      </w:r>
    </w:p>
    <w:p w14:paraId="53BF6F95" w14:textId="50E6F5DC" w:rsidR="006B4D26" w:rsidRPr="00F244CC" w:rsidRDefault="006B4D26" w:rsidP="00100C50">
      <w:pPr>
        <w:pStyle w:val="Nivel2"/>
        <w:numPr>
          <w:ilvl w:val="0"/>
          <w:numId w:val="0"/>
        </w:numPr>
        <w:tabs>
          <w:tab w:val="left" w:pos="709"/>
        </w:tabs>
        <w:spacing w:line="240" w:lineRule="auto"/>
        <w:rPr>
          <w:color w:val="auto"/>
        </w:rPr>
      </w:pPr>
      <w:r w:rsidRPr="00F244CC">
        <w:rPr>
          <w:color w:val="auto"/>
        </w:rPr>
        <w:t xml:space="preserve">7.1.1 Além da documentação mencionada no Termo de Referência, </w:t>
      </w:r>
      <w:r w:rsidR="0001296B" w:rsidRPr="00F244CC">
        <w:rPr>
          <w:color w:val="auto"/>
        </w:rPr>
        <w:t>deverá</w:t>
      </w:r>
      <w:r w:rsidRPr="00F244CC">
        <w:rPr>
          <w:color w:val="auto"/>
        </w:rPr>
        <w:t xml:space="preserve"> ser apresentada a Declaraç</w:t>
      </w:r>
      <w:r w:rsidR="0001296B" w:rsidRPr="00F244CC">
        <w:rPr>
          <w:color w:val="auto"/>
        </w:rPr>
        <w:t>ão</w:t>
      </w:r>
      <w:r w:rsidRPr="00F244CC">
        <w:rPr>
          <w:color w:val="auto"/>
        </w:rPr>
        <w:t xml:space="preserve"> constantes do Anexo I</w:t>
      </w:r>
      <w:r w:rsidR="00CF042D" w:rsidRPr="00F244CC">
        <w:rPr>
          <w:color w:val="auto"/>
        </w:rPr>
        <w:t>V</w:t>
      </w:r>
      <w:r w:rsidRPr="00F244CC">
        <w:rPr>
          <w:color w:val="auto"/>
        </w:rPr>
        <w:t xml:space="preserve">. </w:t>
      </w:r>
    </w:p>
    <w:p w14:paraId="722899C4" w14:textId="7AC37BBB"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apresentados em original ou cópia</w:t>
      </w:r>
      <w:r w:rsidRPr="00F244CC">
        <w:rPr>
          <w:iCs/>
          <w:color w:val="auto"/>
        </w:rPr>
        <w:t>.</w:t>
      </w:r>
    </w:p>
    <w:p w14:paraId="1A9FF0F6" w14:textId="0A07EF62"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Será exigida a apresentação dos documentos de habilitação apenas pelo licitante vencedor, sendo solicitado pelo agente de contratação após a fase de disputa, no prazo de </w:t>
      </w:r>
      <w:r w:rsidRPr="00F244CC">
        <w:rPr>
          <w:b/>
          <w:bCs/>
          <w:color w:val="auto"/>
        </w:rPr>
        <w:t>2 (duas) horas, podendo ser prorrogado por igual período</w:t>
      </w:r>
      <w:r w:rsidR="005161AE" w:rsidRPr="00F244CC">
        <w:rPr>
          <w:b/>
          <w:bCs/>
          <w:color w:val="auto"/>
        </w:rPr>
        <w:t>, contado da solicitação do pregoeiro.</w:t>
      </w:r>
    </w:p>
    <w:p w14:paraId="01400277" w14:textId="12681AD2" w:rsidR="0053783B" w:rsidRPr="00F244CC" w:rsidRDefault="0053783B" w:rsidP="0053783B">
      <w:pPr>
        <w:pStyle w:val="Nivel2"/>
        <w:numPr>
          <w:ilvl w:val="0"/>
          <w:numId w:val="0"/>
        </w:numPr>
        <w:tabs>
          <w:tab w:val="left" w:pos="567"/>
        </w:tabs>
        <w:spacing w:line="240" w:lineRule="auto"/>
        <w:rPr>
          <w:color w:val="auto"/>
        </w:rPr>
      </w:pPr>
      <w:r w:rsidRPr="00F244CC">
        <w:rPr>
          <w:color w:val="auto"/>
        </w:rPr>
        <w:t xml:space="preserve">7.3.1 O prazo estabelecido no 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04EBD17B" w14:textId="2B2E088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 xml:space="preserve">Poderá ser exigida a apresentação dos documentos originais </w:t>
      </w:r>
      <w:r w:rsidR="0001296B" w:rsidRPr="00F244CC">
        <w:rPr>
          <w:color w:val="auto"/>
        </w:rPr>
        <w:t>não digitais</w:t>
      </w:r>
      <w:r w:rsidRPr="00F244CC">
        <w:rPr>
          <w:color w:val="auto"/>
        </w:rPr>
        <w:t xml:space="preserve"> quando houver dúvida em relação à integridade do documento digital ou quando a lei expressamente o exigir.</w:t>
      </w:r>
    </w:p>
    <w:p w14:paraId="7A864231"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 não observância do disposto no subitem anterior poderá ensejar desclassificação no momento da habilitação.</w:t>
      </w:r>
    </w:p>
    <w:p w14:paraId="05DE6B1D"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 xml:space="preserve">Os documentos exigidos para habilitação que não estejam contemplados no registro cadastral mencionado no </w:t>
      </w:r>
      <w:r w:rsidRPr="00F244CC">
        <w:rPr>
          <w:i/>
          <w:iCs/>
          <w:color w:val="auto"/>
        </w:rPr>
        <w:t>caput</w:t>
      </w:r>
      <w:r w:rsidRPr="00F244CC">
        <w:rPr>
          <w:color w:val="auto"/>
        </w:rPr>
        <w:t xml:space="preserve"> deverão ser enviados por meio do sistema, em formato digital, no </w:t>
      </w:r>
      <w:r w:rsidRPr="00F244CC">
        <w:rPr>
          <w:b/>
          <w:bCs/>
          <w:color w:val="auto"/>
        </w:rPr>
        <w:t>prazo de 02 (duas) horas, prorrogável por igual período, contado da solicitação do pregoeiro</w:t>
      </w:r>
      <w:r w:rsidRPr="00F244CC">
        <w:rPr>
          <w:color w:val="auto"/>
        </w:rPr>
        <w:t>.</w:t>
      </w:r>
    </w:p>
    <w:p w14:paraId="0C56905F" w14:textId="75A766CA" w:rsidR="005161AE" w:rsidRPr="00F244CC" w:rsidRDefault="005161AE" w:rsidP="003A76A4">
      <w:pPr>
        <w:pStyle w:val="Nivel2"/>
        <w:numPr>
          <w:ilvl w:val="2"/>
          <w:numId w:val="10"/>
        </w:numPr>
        <w:spacing w:line="240" w:lineRule="auto"/>
        <w:ind w:left="0" w:firstLine="0"/>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0BFE1F2" w14:textId="200A1A0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35" w:anchor="art63" w:history="1">
        <w:r w:rsidRPr="00F244CC">
          <w:rPr>
            <w:rStyle w:val="Hyperlink"/>
            <w:color w:val="auto"/>
            <w:u w:val="none"/>
          </w:rPr>
          <w:t>art. 63, I, da Lei Federal nº 14.133, de 2021</w:t>
        </w:r>
      </w:hyperlink>
      <w:r w:rsidRPr="00F244CC">
        <w:rPr>
          <w:color w:val="auto"/>
        </w:rPr>
        <w:t>).</w:t>
      </w:r>
    </w:p>
    <w:p w14:paraId="23FA3C76"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Após a entrega dos documentos para habilitação, não será permitida a substituição ou a apresentação de novos documentos, salvo em sede de diligência, para (</w:t>
      </w:r>
      <w:hyperlink r:id="rId36" w:anchor="art64" w:history="1">
        <w:r w:rsidRPr="00F244CC">
          <w:rPr>
            <w:rStyle w:val="Hyperlink"/>
            <w:color w:val="auto"/>
            <w:u w:val="none"/>
          </w:rPr>
          <w:t>Lei Federal nº 14.133, de 2021, art. 64</w:t>
        </w:r>
      </w:hyperlink>
      <w:r w:rsidRPr="00F244CC">
        <w:rPr>
          <w:color w:val="auto"/>
        </w:rPr>
        <w:t>):</w:t>
      </w:r>
    </w:p>
    <w:p w14:paraId="51EE4220"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Complementação de informações acerca dos documentos já apresentados pelos licitantes e desde que necessária para apurar fatos existentes à época da abertura do certame; e</w:t>
      </w:r>
    </w:p>
    <w:p w14:paraId="3C6B9580"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lastRenderedPageBreak/>
        <w:t>Atualização de documentos cuja validade tenha expirado após a data de recebimento das propostas</w:t>
      </w:r>
    </w:p>
    <w:p w14:paraId="06531B1B"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1" w:name="_Ref114670319"/>
      <w:r w:rsidRPr="00F244CC">
        <w:rPr>
          <w:color w:val="auto"/>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Pr="00F244CC">
        <w:rPr>
          <w:color w:val="auto"/>
        </w:rPr>
        <w:t>eﬁcácia</w:t>
      </w:r>
      <w:proofErr w:type="spellEnd"/>
      <w:r w:rsidRPr="00F244CC">
        <w:rPr>
          <w:color w:val="auto"/>
        </w:rPr>
        <w:t xml:space="preserve"> para fins de habilitação e classificação.</w:t>
      </w:r>
      <w:bookmarkEnd w:id="31"/>
    </w:p>
    <w:p w14:paraId="3D4398DA" w14:textId="77777777" w:rsidR="006B4D26" w:rsidRPr="00F244CC" w:rsidRDefault="006B4D26" w:rsidP="00100C50">
      <w:pPr>
        <w:pStyle w:val="Nivel2"/>
        <w:numPr>
          <w:ilvl w:val="1"/>
          <w:numId w:val="10"/>
        </w:numPr>
        <w:tabs>
          <w:tab w:val="left" w:pos="567"/>
        </w:tabs>
        <w:spacing w:line="240" w:lineRule="auto"/>
        <w:ind w:left="0" w:firstLine="0"/>
        <w:rPr>
          <w:i/>
          <w:iCs/>
          <w:color w:val="auto"/>
        </w:rPr>
      </w:pPr>
      <w:bookmarkStart w:id="32" w:name="_Ref114665528"/>
      <w:r w:rsidRPr="00F244CC">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32"/>
    </w:p>
    <w:p w14:paraId="654BA5F4"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3" w:name="_Ref114665515"/>
      <w:r w:rsidRPr="00F244CC">
        <w:rPr>
          <w:color w:val="auto"/>
        </w:rPr>
        <w:t>Somente serão disponibilizados para acesso público os documentos de habilitação do licitante cuja proposta atenda ao edital de licitação, após concluídos os procedimentos de que trata o subitem anterior</w:t>
      </w:r>
      <w:bookmarkEnd w:id="33"/>
      <w:r w:rsidRPr="00F244CC">
        <w:rPr>
          <w:color w:val="auto"/>
        </w:rPr>
        <w:t>.</w:t>
      </w:r>
    </w:p>
    <w:p w14:paraId="222A7BC7"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66859E8D" w14:textId="525B477F" w:rsidR="006B4D26" w:rsidRPr="00523D6A" w:rsidRDefault="006B4D26" w:rsidP="00100C50">
      <w:pPr>
        <w:pStyle w:val="Nivel3"/>
        <w:numPr>
          <w:ilvl w:val="2"/>
          <w:numId w:val="10"/>
        </w:numPr>
        <w:tabs>
          <w:tab w:val="left" w:pos="709"/>
        </w:tabs>
        <w:spacing w:line="240" w:lineRule="auto"/>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024276FD" w14:textId="52D18465" w:rsidR="00523D6A" w:rsidRPr="00523D6A" w:rsidRDefault="00523D6A" w:rsidP="00523D6A">
      <w:pPr>
        <w:pStyle w:val="Nivel3"/>
        <w:numPr>
          <w:ilvl w:val="0"/>
          <w:numId w:val="0"/>
        </w:numPr>
        <w:tabs>
          <w:tab w:val="left" w:pos="709"/>
        </w:tabs>
        <w:spacing w:line="240" w:lineRule="auto"/>
        <w:rPr>
          <w:b/>
          <w:bCs/>
          <w:i/>
          <w:iCs/>
          <w:color w:val="auto"/>
        </w:rPr>
      </w:pPr>
      <w:r>
        <w:rPr>
          <w:color w:val="auto"/>
        </w:rPr>
        <w:t xml:space="preserve">7.15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1C83FCAA" w14:textId="77777777" w:rsidR="009E60BC" w:rsidRPr="00F244CC" w:rsidRDefault="009E60BC" w:rsidP="0076008F">
      <w:pPr>
        <w:pStyle w:val="Nivel3"/>
        <w:numPr>
          <w:ilvl w:val="0"/>
          <w:numId w:val="0"/>
        </w:numPr>
        <w:spacing w:line="240" w:lineRule="auto"/>
        <w:rPr>
          <w:i/>
          <w:iCs/>
          <w:color w:val="auto"/>
        </w:rPr>
      </w:pPr>
    </w:p>
    <w:p w14:paraId="2F2069E8" w14:textId="77777777" w:rsidR="006B4D26" w:rsidRPr="00F244CC" w:rsidRDefault="006B4D26" w:rsidP="003A76A4">
      <w:pPr>
        <w:pStyle w:val="Nivel01"/>
        <w:numPr>
          <w:ilvl w:val="0"/>
          <w:numId w:val="10"/>
        </w:numPr>
        <w:spacing w:before="120" w:after="120"/>
        <w:ind w:left="0" w:firstLine="0"/>
      </w:pPr>
      <w:bookmarkStart w:id="34" w:name="_Toc122606110"/>
      <w:r w:rsidRPr="00F244CC">
        <w:t xml:space="preserve"> </w:t>
      </w:r>
      <w:r w:rsidRPr="00F244CC">
        <w:tab/>
        <w:t>DOS RECURSOS</w:t>
      </w:r>
      <w:bookmarkEnd w:id="34"/>
    </w:p>
    <w:p w14:paraId="098BA53A"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interposição de recurso referente ao julgamento das propostas, à habilitação ou inabilitação de licitantes, à anulação ou revogação da licitação, observará o disposto no </w:t>
      </w:r>
      <w:hyperlink r:id="rId37" w:anchor="art165" w:history="1">
        <w:r w:rsidRPr="00F244CC">
          <w:rPr>
            <w:rStyle w:val="Hyperlink"/>
            <w:color w:val="auto"/>
            <w:u w:val="none"/>
          </w:rPr>
          <w:t>art. 165 da Lei Federal nº 14.133, de 2021</w:t>
        </w:r>
      </w:hyperlink>
      <w:r w:rsidRPr="00F244CC">
        <w:rPr>
          <w:color w:val="auto"/>
        </w:rPr>
        <w:t>.</w:t>
      </w:r>
    </w:p>
    <w:p w14:paraId="4D4E6189"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 prazo recursal é de 3 (três) dias úteis, contados da data de intimação ou de lavratura da ata.</w:t>
      </w:r>
    </w:p>
    <w:p w14:paraId="530098D7"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Quando o recurso apresentado impugnar o julgamento das propostas ou o ato de habilitação ou inabilitação do licitante:</w:t>
      </w:r>
    </w:p>
    <w:p w14:paraId="58F4424D"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intenção de recorrer deverá ser manifestada imediatamente, sob pena de preclusão;</w:t>
      </w:r>
    </w:p>
    <w:p w14:paraId="2DA067C7" w14:textId="77777777" w:rsidR="006B4D26" w:rsidRPr="00F244CC" w:rsidRDefault="006B4D26" w:rsidP="003A76A4">
      <w:pPr>
        <w:pStyle w:val="Nivel3"/>
        <w:numPr>
          <w:ilvl w:val="2"/>
          <w:numId w:val="10"/>
        </w:numPr>
        <w:spacing w:line="240" w:lineRule="auto"/>
        <w:ind w:left="0" w:firstLine="0"/>
        <w:rPr>
          <w:color w:val="auto"/>
        </w:rPr>
      </w:pPr>
      <w:r w:rsidRPr="00F244CC">
        <w:t>O prazo para a manifestação da intenção de recorrer não será inferior a 10 (dez) minutos.</w:t>
      </w:r>
    </w:p>
    <w:p w14:paraId="7DBA1508" w14:textId="58F9ED2F" w:rsidR="006B4D26" w:rsidRPr="00F244CC" w:rsidRDefault="006B4D26" w:rsidP="003A76A4">
      <w:pPr>
        <w:pStyle w:val="Nivel3"/>
        <w:numPr>
          <w:ilvl w:val="2"/>
          <w:numId w:val="10"/>
        </w:numPr>
        <w:spacing w:line="240" w:lineRule="auto"/>
        <w:ind w:left="0" w:firstLine="0"/>
        <w:rPr>
          <w:color w:val="auto"/>
        </w:rPr>
      </w:pPr>
      <w:r w:rsidRPr="00F244CC">
        <w:rPr>
          <w:color w:val="auto"/>
        </w:rPr>
        <w:t>O prazo para apresentação das razões recursais será iniciado na data de intimação</w:t>
      </w:r>
      <w:r w:rsidR="00EA6F9D" w:rsidRPr="00F244CC">
        <w:rPr>
          <w:color w:val="auto"/>
        </w:rPr>
        <w:t xml:space="preserve"> (via sistema ou e</w:t>
      </w:r>
      <w:r w:rsidR="005465B7" w:rsidRPr="00F244CC">
        <w:rPr>
          <w:color w:val="auto"/>
        </w:rPr>
        <w:t>-</w:t>
      </w:r>
      <w:r w:rsidR="00EA6F9D" w:rsidRPr="00F244CC">
        <w:rPr>
          <w:color w:val="auto"/>
        </w:rPr>
        <w:t>mail)</w:t>
      </w:r>
      <w:r w:rsidRPr="00F244CC">
        <w:rPr>
          <w:color w:val="auto"/>
        </w:rPr>
        <w:t xml:space="preserve"> ou de lavratura da ata de habilitação ou inabilitação</w:t>
      </w:r>
      <w:r w:rsidR="005465B7" w:rsidRPr="00F244CC">
        <w:rPr>
          <w:color w:val="auto"/>
        </w:rPr>
        <w:t>.</w:t>
      </w:r>
    </w:p>
    <w:p w14:paraId="30FD42D1" w14:textId="58C955C9" w:rsidR="007918AB" w:rsidRPr="00F244CC" w:rsidRDefault="007918AB" w:rsidP="003A76A4">
      <w:pPr>
        <w:pStyle w:val="Nivel3"/>
        <w:numPr>
          <w:ilvl w:val="2"/>
          <w:numId w:val="10"/>
        </w:numPr>
        <w:spacing w:line="240" w:lineRule="auto"/>
        <w:ind w:left="0" w:firstLine="0"/>
        <w:rPr>
          <w:color w:val="auto"/>
        </w:rPr>
      </w:pP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66C5C8A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Na hipótese de adoção da inversão de fases prevista no </w:t>
      </w:r>
      <w:hyperlink r:id="rId38" w:anchor="art17§1" w:history="1">
        <w:r w:rsidRPr="00F244CC">
          <w:rPr>
            <w:rStyle w:val="Hyperlink"/>
            <w:color w:val="auto"/>
            <w:u w:val="none"/>
          </w:rPr>
          <w:t>§ 1º do art. 17 da Lei Federal nº 14.133, de 2021</w:t>
        </w:r>
      </w:hyperlink>
      <w:r w:rsidRPr="00F244CC">
        <w:rPr>
          <w:color w:val="auto"/>
        </w:rPr>
        <w:t>, o prazo para apresentação das razões recursais será iniciado na data de intimação da ata de julgamento.</w:t>
      </w:r>
    </w:p>
    <w:p w14:paraId="4CAF3BC8" w14:textId="2B78F311"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Os recursos deverão ser encaminhados em campo próprio do sistema.</w:t>
      </w:r>
      <w:r w:rsidR="0046239B" w:rsidRPr="00F244CC">
        <w:rPr>
          <w:color w:val="auto"/>
        </w:rPr>
        <w:t xml:space="preserve"> Deverão ser encaminhadas as razoes recursais dentro do prazo, sob pena de preclusão da manifestação da qual não será apreciada.</w:t>
      </w:r>
    </w:p>
    <w:p w14:paraId="7995395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Os recursos interpostos fora do prazo não serão conhecidos. </w:t>
      </w:r>
    </w:p>
    <w:p w14:paraId="6225A69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recurso e o pedido de reconsideração terão efeito suspensivo do ato ou da decisão recorrida até que sobrevenha decisão final da autoridade competente. </w:t>
      </w:r>
    </w:p>
    <w:p w14:paraId="63B676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acolhimento do recurso invalida tão somente os atos insuscetíveis de aproveitamento. </w:t>
      </w:r>
    </w:p>
    <w:p w14:paraId="69DEBF68" w14:textId="79ECECC3" w:rsidR="009E60BC" w:rsidRPr="00F244CC" w:rsidRDefault="006B4D26" w:rsidP="00FA406F">
      <w:pPr>
        <w:pStyle w:val="Nivel2"/>
        <w:numPr>
          <w:ilvl w:val="1"/>
          <w:numId w:val="10"/>
        </w:numPr>
        <w:tabs>
          <w:tab w:val="left" w:pos="567"/>
        </w:tabs>
        <w:spacing w:line="240" w:lineRule="auto"/>
        <w:ind w:left="0" w:firstLine="0"/>
        <w:rPr>
          <w:color w:val="auto"/>
        </w:rPr>
      </w:pPr>
      <w:r w:rsidRPr="00F244CC">
        <w:rPr>
          <w:color w:val="auto"/>
        </w:rPr>
        <w:t xml:space="preserve">Os autos do processo permanecerão com vista franqueada aos interessados no sítio eletrônico </w:t>
      </w:r>
      <w:hyperlink r:id="rId39" w:history="1">
        <w:r w:rsidR="009E60BC" w:rsidRPr="00F244CC">
          <w:rPr>
            <w:rStyle w:val="Hyperlink"/>
            <w:color w:val="auto"/>
          </w:rPr>
          <w:t>https://marilandiadosul.pr.gov.br/</w:t>
        </w:r>
      </w:hyperlink>
    </w:p>
    <w:p w14:paraId="5A01B2B2" w14:textId="77777777" w:rsidR="00F85C69" w:rsidRPr="00F244CC" w:rsidRDefault="00F85C69" w:rsidP="00F85C69">
      <w:pPr>
        <w:pStyle w:val="Nivel2"/>
        <w:numPr>
          <w:ilvl w:val="0"/>
          <w:numId w:val="0"/>
        </w:numPr>
        <w:tabs>
          <w:tab w:val="left" w:pos="567"/>
        </w:tabs>
        <w:spacing w:line="240" w:lineRule="auto"/>
        <w:rPr>
          <w:color w:val="auto"/>
        </w:rPr>
      </w:pPr>
    </w:p>
    <w:p w14:paraId="523F377B" w14:textId="290627A2" w:rsidR="006B4D26" w:rsidRPr="00F244CC" w:rsidRDefault="006B4D26" w:rsidP="00FC3CB4">
      <w:pPr>
        <w:pStyle w:val="Nivel01"/>
        <w:numPr>
          <w:ilvl w:val="0"/>
          <w:numId w:val="10"/>
        </w:numPr>
        <w:spacing w:before="120" w:after="120"/>
        <w:ind w:left="0" w:firstLine="0"/>
      </w:pPr>
      <w:bookmarkStart w:id="35" w:name="_Toc122606111"/>
      <w:r w:rsidRPr="00F244CC">
        <w:t>DAS INFRAÇÕES ADMINISTRATIVAS E SANÇÕES</w:t>
      </w:r>
      <w:bookmarkEnd w:id="35"/>
    </w:p>
    <w:p w14:paraId="5E40486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Comete infração administrativa, nos termos da lei, o licitante que, com dolo ou culpa: </w:t>
      </w:r>
    </w:p>
    <w:p w14:paraId="632614F2" w14:textId="51DC88C8" w:rsidR="006B4D26" w:rsidRPr="00F244CC" w:rsidRDefault="00FC3CB4" w:rsidP="00FC3CB4">
      <w:pPr>
        <w:pStyle w:val="Nivel3"/>
        <w:numPr>
          <w:ilvl w:val="2"/>
          <w:numId w:val="10"/>
        </w:numPr>
        <w:tabs>
          <w:tab w:val="left" w:pos="709"/>
        </w:tabs>
        <w:spacing w:line="240" w:lineRule="auto"/>
        <w:ind w:left="0" w:firstLine="0"/>
        <w:rPr>
          <w:color w:val="auto"/>
        </w:rPr>
      </w:pPr>
      <w:bookmarkStart w:id="36" w:name="_Ref114668085"/>
      <w:bookmarkStart w:id="37" w:name="_Hlk114652595"/>
      <w:r w:rsidRPr="008763BD">
        <w:rPr>
          <w:b/>
          <w:bCs/>
          <w:color w:val="auto"/>
        </w:rPr>
        <w:t>D</w:t>
      </w:r>
      <w:r w:rsidR="006B4D26" w:rsidRPr="008763BD">
        <w:rPr>
          <w:b/>
          <w:bCs/>
          <w:color w:val="auto"/>
        </w:rPr>
        <w:t>eixar de entregar a documentação exigida para o certame ou</w:t>
      </w:r>
      <w:r w:rsidR="006B4D26" w:rsidRPr="00F244CC">
        <w:rPr>
          <w:color w:val="auto"/>
        </w:rPr>
        <w:t xml:space="preserve"> </w:t>
      </w:r>
      <w:r w:rsidR="006B4D26" w:rsidRPr="00F244CC">
        <w:rPr>
          <w:b/>
          <w:bCs/>
          <w:color w:val="auto"/>
        </w:rPr>
        <w:t>não entregar qualquer documento que tenha sido solicitado pelo(a) pregoeiro(a) durante o certame</w:t>
      </w:r>
      <w:r w:rsidR="006B4D26" w:rsidRPr="00F244CC">
        <w:rPr>
          <w:color w:val="auto"/>
        </w:rPr>
        <w:t>;</w:t>
      </w:r>
      <w:bookmarkEnd w:id="36"/>
    </w:p>
    <w:p w14:paraId="46FE61FA" w14:textId="77777777" w:rsidR="006B4D26" w:rsidRPr="00F244CC" w:rsidRDefault="006B4D26" w:rsidP="003A76A4">
      <w:pPr>
        <w:pStyle w:val="Nivel3"/>
        <w:numPr>
          <w:ilvl w:val="2"/>
          <w:numId w:val="10"/>
        </w:numPr>
        <w:spacing w:line="240" w:lineRule="auto"/>
        <w:ind w:left="0" w:firstLine="0"/>
        <w:rPr>
          <w:color w:val="auto"/>
        </w:rPr>
      </w:pPr>
      <w:bookmarkStart w:id="38" w:name="_Ref114668108"/>
      <w:r w:rsidRPr="00F244CC">
        <w:rPr>
          <w:color w:val="auto"/>
        </w:rPr>
        <w:t>Salvo em decorrência de fato superveniente devidamente justificado, não mantiver a proposta em especial quando:</w:t>
      </w:r>
      <w:bookmarkEnd w:id="38"/>
    </w:p>
    <w:p w14:paraId="28019A66" w14:textId="4D9BFC5C" w:rsidR="006B4D26" w:rsidRPr="00F244CC" w:rsidRDefault="00FC3CB4" w:rsidP="00FC3CB4">
      <w:pPr>
        <w:pStyle w:val="Nivel4"/>
        <w:numPr>
          <w:ilvl w:val="3"/>
          <w:numId w:val="10"/>
        </w:numPr>
        <w:tabs>
          <w:tab w:val="left" w:pos="709"/>
          <w:tab w:val="left" w:pos="851"/>
        </w:tabs>
        <w:spacing w:line="240" w:lineRule="auto"/>
        <w:ind w:left="0" w:firstLine="0"/>
      </w:pPr>
      <w:r w:rsidRPr="00F244CC">
        <w:t xml:space="preserve">  </w:t>
      </w:r>
      <w:r w:rsidR="006B4D26" w:rsidRPr="00F244CC">
        <w:rPr>
          <w:b/>
          <w:bCs/>
        </w:rPr>
        <w:t>Não enviar a proposta adequada ao último lance ofertado ou após a negociação</w:t>
      </w:r>
      <w:r w:rsidR="006B4D26" w:rsidRPr="00F244CC">
        <w:t xml:space="preserve">; </w:t>
      </w:r>
    </w:p>
    <w:p w14:paraId="608D0814" w14:textId="0507C8AE" w:rsidR="006B4D26" w:rsidRPr="00F244CC" w:rsidRDefault="006B4D26" w:rsidP="00FC3CB4">
      <w:pPr>
        <w:pStyle w:val="Nivel4"/>
        <w:numPr>
          <w:ilvl w:val="3"/>
          <w:numId w:val="10"/>
        </w:numPr>
        <w:tabs>
          <w:tab w:val="left" w:pos="851"/>
        </w:tabs>
        <w:spacing w:line="240" w:lineRule="auto"/>
        <w:ind w:left="0" w:firstLine="0"/>
      </w:pPr>
      <w:r w:rsidRPr="00F244CC">
        <w:t xml:space="preserve">Recusar-se a enviar o detalhamento da proposta quando exigível; </w:t>
      </w:r>
    </w:p>
    <w:p w14:paraId="1D7BDCFB"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Pedir para ser desclassificado quando encerrada a etapa competitiva</w:t>
      </w:r>
      <w:r w:rsidRPr="00F244CC">
        <w:t>;</w:t>
      </w:r>
    </w:p>
    <w:p w14:paraId="33D94A5F" w14:textId="77777777" w:rsidR="006B4D26" w:rsidRPr="00F244CC" w:rsidRDefault="006B4D26" w:rsidP="00FC3CB4">
      <w:pPr>
        <w:pStyle w:val="Nivel4"/>
        <w:numPr>
          <w:ilvl w:val="3"/>
          <w:numId w:val="10"/>
        </w:numPr>
        <w:tabs>
          <w:tab w:val="left" w:pos="851"/>
        </w:tabs>
        <w:spacing w:line="240" w:lineRule="auto"/>
        <w:ind w:left="0" w:firstLine="0"/>
      </w:pPr>
      <w:r w:rsidRPr="00F244CC">
        <w:t>Deixar de apresentar amostra;</w:t>
      </w:r>
    </w:p>
    <w:p w14:paraId="3206F967"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Apresentar proposta ou amostra em desacordo com as especificações do edital</w:t>
      </w:r>
      <w:r w:rsidRPr="00F244CC">
        <w:t xml:space="preserve">; </w:t>
      </w:r>
    </w:p>
    <w:p w14:paraId="509AA48E" w14:textId="21D2B9B8" w:rsidR="006B4D26" w:rsidRPr="00F244CC" w:rsidRDefault="00FC3CB4" w:rsidP="00FC3CB4">
      <w:pPr>
        <w:pStyle w:val="Nivel3"/>
        <w:numPr>
          <w:ilvl w:val="2"/>
          <w:numId w:val="10"/>
        </w:numPr>
        <w:tabs>
          <w:tab w:val="left" w:pos="567"/>
          <w:tab w:val="left" w:pos="709"/>
        </w:tabs>
        <w:spacing w:line="240" w:lineRule="auto"/>
        <w:ind w:left="0" w:firstLine="0"/>
        <w:rPr>
          <w:color w:val="auto"/>
        </w:rPr>
      </w:pPr>
      <w:bookmarkStart w:id="39" w:name="_Ref114668139"/>
      <w:r w:rsidRPr="00F244CC">
        <w:rPr>
          <w:color w:val="auto"/>
        </w:rPr>
        <w:t xml:space="preserve">  </w:t>
      </w:r>
      <w:r w:rsidR="006B4D26" w:rsidRPr="00F244CC">
        <w:rPr>
          <w:b/>
          <w:bCs/>
          <w:color w:val="auto"/>
        </w:rPr>
        <w:t>Não entregar a documentação exigida para a contratação</w:t>
      </w:r>
      <w:r w:rsidR="006B4D26" w:rsidRPr="00F244CC">
        <w:rPr>
          <w:color w:val="auto"/>
        </w:rPr>
        <w:t>, quando convocado dentro do prazo de validade de sua proposta;</w:t>
      </w:r>
      <w:bookmarkEnd w:id="39"/>
    </w:p>
    <w:p w14:paraId="57A7C802" w14:textId="05062BFE" w:rsidR="006B4D26" w:rsidRPr="00F244CC" w:rsidRDefault="006B4D26" w:rsidP="00FC3CB4">
      <w:pPr>
        <w:pStyle w:val="Nivel4"/>
        <w:numPr>
          <w:ilvl w:val="3"/>
          <w:numId w:val="10"/>
        </w:numPr>
        <w:tabs>
          <w:tab w:val="left" w:pos="851"/>
        </w:tabs>
        <w:spacing w:line="240" w:lineRule="auto"/>
        <w:ind w:left="0" w:firstLine="0"/>
      </w:pPr>
      <w:r w:rsidRPr="00F244CC">
        <w:rPr>
          <w:b/>
          <w:bCs/>
        </w:rPr>
        <w:t>Recusar-se, sem justificativa, a assinar o contrato</w:t>
      </w:r>
      <w:r w:rsidR="00D712E6" w:rsidRPr="00F244CC">
        <w:rPr>
          <w:b/>
          <w:bCs/>
        </w:rPr>
        <w:t xml:space="preserve"> ou ata de registro de preços</w:t>
      </w:r>
      <w:r w:rsidRPr="00F244CC">
        <w:rPr>
          <w:b/>
          <w:bCs/>
        </w:rPr>
        <w:t>, ou a aceitar ou retirar o instrumento equivalente no prazo estabelecido pela Administração</w:t>
      </w:r>
      <w:r w:rsidRPr="00F244CC">
        <w:t>;</w:t>
      </w:r>
    </w:p>
    <w:p w14:paraId="5AB0C832"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0" w:name="_Ref114668249"/>
      <w:r w:rsidRPr="00F244CC">
        <w:rPr>
          <w:color w:val="auto"/>
        </w:rPr>
        <w:t>Apresentar declaração ou documentação falsa exigida para o certame ou prestar declaração falsa durante a licitação</w:t>
      </w:r>
      <w:bookmarkEnd w:id="40"/>
      <w:r w:rsidRPr="00F244CC">
        <w:rPr>
          <w:color w:val="auto"/>
        </w:rPr>
        <w:t>;</w:t>
      </w:r>
    </w:p>
    <w:p w14:paraId="4AFD0D57" w14:textId="77777777" w:rsidR="006B4D26" w:rsidRPr="00F244CC" w:rsidRDefault="006B4D26" w:rsidP="003A76A4">
      <w:pPr>
        <w:pStyle w:val="Nivel3"/>
        <w:numPr>
          <w:ilvl w:val="2"/>
          <w:numId w:val="10"/>
        </w:numPr>
        <w:spacing w:line="240" w:lineRule="auto"/>
        <w:ind w:left="0" w:firstLine="0"/>
        <w:rPr>
          <w:color w:val="auto"/>
        </w:rPr>
      </w:pPr>
      <w:bookmarkStart w:id="41" w:name="_Ref114668245"/>
      <w:r w:rsidRPr="00F244CC">
        <w:rPr>
          <w:color w:val="auto"/>
        </w:rPr>
        <w:t>Fraudar a licitação</w:t>
      </w:r>
      <w:bookmarkEnd w:id="41"/>
      <w:r w:rsidRPr="00F244CC">
        <w:rPr>
          <w:color w:val="auto"/>
        </w:rPr>
        <w:t>;</w:t>
      </w:r>
    </w:p>
    <w:p w14:paraId="68F5A103" w14:textId="77777777" w:rsidR="006B4D26" w:rsidRPr="00F244CC" w:rsidRDefault="006B4D26" w:rsidP="003A76A4">
      <w:pPr>
        <w:pStyle w:val="Nivel3"/>
        <w:numPr>
          <w:ilvl w:val="2"/>
          <w:numId w:val="10"/>
        </w:numPr>
        <w:spacing w:line="240" w:lineRule="auto"/>
        <w:ind w:left="0" w:firstLine="0"/>
        <w:rPr>
          <w:color w:val="auto"/>
        </w:rPr>
      </w:pPr>
      <w:bookmarkStart w:id="42" w:name="_Ref114668247"/>
      <w:r w:rsidRPr="00F244CC">
        <w:rPr>
          <w:color w:val="auto"/>
        </w:rPr>
        <w:t>Comportar-se de modo inidôneo ou cometer fraude de qualquer natureza, em especial quando:</w:t>
      </w:r>
      <w:bookmarkEnd w:id="42"/>
    </w:p>
    <w:p w14:paraId="322EEB33"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Agir em conluio ou em desconformidade com a lei; </w:t>
      </w:r>
    </w:p>
    <w:p w14:paraId="4D01C7B6"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Induzir deliberadamente a erro no julgamento; </w:t>
      </w:r>
    </w:p>
    <w:p w14:paraId="58577632"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Apresentar amostra falsificada ou deteriorada; </w:t>
      </w:r>
    </w:p>
    <w:p w14:paraId="2E5E3747"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3" w:name="_Ref114668251"/>
      <w:r w:rsidRPr="00F244CC">
        <w:rPr>
          <w:color w:val="auto"/>
        </w:rPr>
        <w:t>Praticar atos ilícitos com vistas a frustrar os objetivos da licitação</w:t>
      </w:r>
      <w:bookmarkEnd w:id="43"/>
      <w:r w:rsidRPr="00F244CC">
        <w:rPr>
          <w:color w:val="auto"/>
        </w:rPr>
        <w:t>;</w:t>
      </w:r>
    </w:p>
    <w:p w14:paraId="6F7B73D6" w14:textId="77777777" w:rsidR="006B4D26" w:rsidRPr="00F244CC" w:rsidRDefault="006B4D26" w:rsidP="003A76A4">
      <w:pPr>
        <w:pStyle w:val="Nivel3"/>
        <w:numPr>
          <w:ilvl w:val="2"/>
          <w:numId w:val="10"/>
        </w:numPr>
        <w:spacing w:line="240" w:lineRule="auto"/>
        <w:ind w:left="0" w:firstLine="0"/>
        <w:rPr>
          <w:color w:val="auto"/>
        </w:rPr>
      </w:pPr>
      <w:bookmarkStart w:id="44" w:name="_Ref114668252"/>
      <w:r w:rsidRPr="00F244CC">
        <w:rPr>
          <w:color w:val="auto"/>
        </w:rPr>
        <w:t xml:space="preserve">Praticar ato lesivo previsto no </w:t>
      </w:r>
      <w:hyperlink r:id="rId40" w:anchor="art5" w:history="1">
        <w:r w:rsidRPr="00F244CC">
          <w:rPr>
            <w:rStyle w:val="Hyperlink"/>
            <w:color w:val="auto"/>
          </w:rPr>
          <w:t>art. 5º da Lei n.º 12.846, de 2013</w:t>
        </w:r>
      </w:hyperlink>
      <w:bookmarkEnd w:id="44"/>
      <w:r w:rsidRPr="00F244CC">
        <w:rPr>
          <w:color w:val="auto"/>
        </w:rPr>
        <w:t>;</w:t>
      </w:r>
    </w:p>
    <w:p w14:paraId="6E17B8C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Praticar qualquer infração prevista na legislação de regência.</w:t>
      </w:r>
    </w:p>
    <w:bookmarkEnd w:id="37"/>
    <w:p w14:paraId="1F19653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 fulcro na </w:t>
      </w:r>
      <w:hyperlink r:id="rId41" w:history="1">
        <w:r w:rsidRPr="00F244CC">
          <w:rPr>
            <w:rStyle w:val="Hyperlink"/>
            <w:color w:val="auto"/>
          </w:rPr>
          <w:t>Lei Federal nº 14.133, de 2021</w:t>
        </w:r>
      </w:hyperlink>
      <w:r w:rsidRPr="00F244CC">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 xml:space="preserve">Advertência; </w:t>
      </w:r>
    </w:p>
    <w:p w14:paraId="1B44D4FF"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lastRenderedPageBreak/>
        <w:t>Multa;</w:t>
      </w:r>
    </w:p>
    <w:p w14:paraId="3AABEB4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Impedimento de licitar e contratar e</w:t>
      </w:r>
    </w:p>
    <w:p w14:paraId="706D651E"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Na aplicação das sanções serão considerados:</w:t>
      </w:r>
    </w:p>
    <w:p w14:paraId="6E22A289"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natureza e a gravidade da infração cometida.</w:t>
      </w:r>
    </w:p>
    <w:p w14:paraId="41C24739"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peculiaridades do caso concreto</w:t>
      </w:r>
    </w:p>
    <w:p w14:paraId="55332D72"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circunstâncias agravantes ou atenuantes</w:t>
      </w:r>
    </w:p>
    <w:p w14:paraId="27636327"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Os danos que dela provierem para a Administração Pública</w:t>
      </w:r>
    </w:p>
    <w:p w14:paraId="2ADFA8D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 implantação ou o aperfeiçoamento de programa de integridade, conforme normas e orientações dos órgãos de controle.</w:t>
      </w:r>
    </w:p>
    <w:p w14:paraId="615DC3A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advertência será aplicada ao responsável desde que não se justifique a imposição de penalidade mais grave.</w:t>
      </w:r>
    </w:p>
    <w:p w14:paraId="6527E5A9"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A multa será recolhida em percentual de 0,5% a 30% incidente sobre o valor do contrato licitado, recolhida no prazo máximo de 15 (quinze) dias úteis, a contar da comunicação oficial. </w:t>
      </w:r>
    </w:p>
    <w:p w14:paraId="5AE9EBFB" w14:textId="1107A766" w:rsidR="003E53A6" w:rsidRPr="00F244CC" w:rsidRDefault="003E53A6" w:rsidP="00FC3CB4">
      <w:pPr>
        <w:pStyle w:val="Nivel3"/>
        <w:numPr>
          <w:ilvl w:val="0"/>
          <w:numId w:val="0"/>
        </w:numPr>
        <w:tabs>
          <w:tab w:val="left" w:pos="709"/>
        </w:tabs>
        <w:spacing w:line="240" w:lineRule="auto"/>
      </w:pPr>
      <w:bookmarkStart w:id="45" w:name="_Hlk113876035"/>
      <w:r w:rsidRPr="00F244CC">
        <w:t xml:space="preserve">9.5.1 </w:t>
      </w:r>
      <w:r w:rsidR="00C31B4D" w:rsidRPr="00F244CC">
        <w:t>Nos casos de aplicação de advertência a multa será aplicada em 10% (cinco por cento) calculado sobre o valor do contrato ou documento correspondente, ou ainda, sobre o valor estimado da licitação ou preço final obtido após a etapa de lances.</w:t>
      </w:r>
      <w:r w:rsidR="008C385A" w:rsidRPr="00F244CC">
        <w:t xml:space="preserve"> Nos casos de reincidência, aplicar-se-á multa no importe de 20%.</w:t>
      </w:r>
    </w:p>
    <w:p w14:paraId="1F185E0C" w14:textId="3E64D590"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2</w:t>
      </w:r>
      <w:r w:rsidR="00FC3CB4" w:rsidRPr="00F244CC">
        <w:t xml:space="preserve"> </w:t>
      </w:r>
      <w:r w:rsidRPr="00F244CC">
        <w:t>Será aplicada em 15% p</w:t>
      </w:r>
      <w:r w:rsidRPr="00F244CC">
        <w:rPr>
          <w:color w:val="auto"/>
        </w:rPr>
        <w:t xml:space="preserve">ara as infrações previstas nos itens </w:t>
      </w:r>
      <w:r w:rsidR="00BE6F48" w:rsidRPr="00F244CC">
        <w:rPr>
          <w:color w:val="auto"/>
        </w:rPr>
        <w:t>9.1.1 e 9.1.2</w:t>
      </w:r>
      <w:r w:rsidRPr="00F244CC">
        <w:rPr>
          <w:color w:val="auto"/>
        </w:rPr>
        <w:fldChar w:fldCharType="begin"/>
      </w:r>
      <w:r w:rsidRPr="00F244CC">
        <w:rPr>
          <w:color w:val="auto"/>
        </w:rPr>
        <w:instrText xml:space="preserve"> REF _Ref114668108 \r \h  \* MERGEFORMAT </w:instrText>
      </w:r>
      <w:r w:rsidRPr="00F244CC">
        <w:rPr>
          <w:color w:val="auto"/>
        </w:rPr>
      </w:r>
      <w:r w:rsidRPr="00F244CC">
        <w:rPr>
          <w:color w:val="auto"/>
        </w:rPr>
        <w:fldChar w:fldCharType="separate"/>
      </w:r>
      <w:r w:rsidR="00A40FD0">
        <w:rPr>
          <w:color w:val="auto"/>
        </w:rPr>
        <w:t>9.1.2</w:t>
      </w:r>
      <w:r w:rsidRPr="00F244CC">
        <w:rPr>
          <w:color w:val="auto"/>
        </w:rPr>
        <w:fldChar w:fldCharType="end"/>
      </w:r>
      <w:r w:rsidRPr="00F244CC">
        <w:rPr>
          <w:color w:val="auto"/>
        </w:rPr>
        <w:t xml:space="preserve"> </w:t>
      </w:r>
      <w:r w:rsidRPr="00F244CC">
        <w:t xml:space="preserve">calculado sobre o valor </w:t>
      </w:r>
      <w:r w:rsidR="00BE6F48" w:rsidRPr="00F244CC">
        <w:t>da proposta</w:t>
      </w:r>
      <w:r w:rsidR="002D5AD4" w:rsidRPr="00F244CC">
        <w:t xml:space="preserve"> comercial</w:t>
      </w:r>
      <w:r w:rsidRPr="00F244CC">
        <w:t xml:space="preserve">, </w:t>
      </w:r>
      <w:r w:rsidR="00BE6F48" w:rsidRPr="00F244CC">
        <w:t>e, para a infração prevista no item 9.1.3 calculado s</w:t>
      </w:r>
      <w:r w:rsidRPr="00F244CC">
        <w:t xml:space="preserve">obre o valor </w:t>
      </w:r>
      <w:r w:rsidR="00BE6F48" w:rsidRPr="00F244CC">
        <w:t>dos itens/lotes que a proponente se sagrou vencedora</w:t>
      </w:r>
      <w:r w:rsidRPr="00F244CC">
        <w:rPr>
          <w:color w:val="auto"/>
        </w:rPr>
        <w:t>.</w:t>
      </w:r>
      <w:bookmarkEnd w:id="45"/>
    </w:p>
    <w:p w14:paraId="04DCA923" w14:textId="226BE136"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3</w:t>
      </w:r>
      <w:r w:rsidR="00FC3CB4" w:rsidRPr="00F244CC">
        <w:t xml:space="preserve">  </w:t>
      </w:r>
      <w:r w:rsidRPr="00F244CC">
        <w:t>Será aplicada em 30% p</w:t>
      </w:r>
      <w:r w:rsidRPr="00F244CC">
        <w:rPr>
          <w:color w:val="auto"/>
        </w:rPr>
        <w:t xml:space="preserve">ara as infrações previstas nos itens </w:t>
      </w:r>
      <w:r w:rsidRPr="00F244CC">
        <w:rPr>
          <w:color w:val="auto"/>
        </w:rPr>
        <w:fldChar w:fldCharType="begin"/>
      </w:r>
      <w:r w:rsidRPr="00F244CC">
        <w:rPr>
          <w:color w:val="auto"/>
        </w:rPr>
        <w:instrText xml:space="preserve"> REF _Ref114668249 \r \h  \* MERGEFORMAT </w:instrText>
      </w:r>
      <w:r w:rsidRPr="00F244CC">
        <w:rPr>
          <w:color w:val="auto"/>
        </w:rPr>
      </w:r>
      <w:r w:rsidRPr="00F244CC">
        <w:rPr>
          <w:color w:val="auto"/>
        </w:rPr>
        <w:fldChar w:fldCharType="separate"/>
      </w:r>
      <w:r w:rsidR="00A40FD0">
        <w:rPr>
          <w:color w:val="auto"/>
        </w:rPr>
        <w:t>9.1.4</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_Ref114668245 \r \h  \* MERGEFORMAT </w:instrText>
      </w:r>
      <w:r w:rsidRPr="00F244CC">
        <w:rPr>
          <w:color w:val="auto"/>
        </w:rPr>
      </w:r>
      <w:r w:rsidRPr="00F244CC">
        <w:rPr>
          <w:color w:val="auto"/>
        </w:rPr>
        <w:fldChar w:fldCharType="separate"/>
      </w:r>
      <w:r w:rsidR="00A40FD0">
        <w:rPr>
          <w:color w:val="auto"/>
        </w:rPr>
        <w:t>9.1.5</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_Ref114668247 \r \h  \* MERGEFORMAT </w:instrText>
      </w:r>
      <w:r w:rsidRPr="00F244CC">
        <w:rPr>
          <w:color w:val="auto"/>
        </w:rPr>
      </w:r>
      <w:r w:rsidRPr="00F244CC">
        <w:rPr>
          <w:color w:val="auto"/>
        </w:rPr>
        <w:fldChar w:fldCharType="separate"/>
      </w:r>
      <w:r w:rsidR="00A40FD0">
        <w:rPr>
          <w:color w:val="auto"/>
        </w:rPr>
        <w:t>9.1.6</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_Ref114668251 \r \h  \* MERGEFORMAT </w:instrText>
      </w:r>
      <w:r w:rsidRPr="00F244CC">
        <w:rPr>
          <w:color w:val="auto"/>
        </w:rPr>
      </w:r>
      <w:r w:rsidRPr="00F244CC">
        <w:rPr>
          <w:color w:val="auto"/>
        </w:rPr>
        <w:fldChar w:fldCharType="separate"/>
      </w:r>
      <w:r w:rsidR="00A40FD0">
        <w:rPr>
          <w:color w:val="auto"/>
        </w:rPr>
        <w:t>9.1.7</w:t>
      </w:r>
      <w:r w:rsidRPr="00F244CC">
        <w:rPr>
          <w:color w:val="auto"/>
        </w:rPr>
        <w:fldChar w:fldCharType="end"/>
      </w:r>
      <w:r w:rsidRPr="00F244CC">
        <w:rPr>
          <w:color w:val="auto"/>
        </w:rPr>
        <w:t xml:space="preserve"> e </w:t>
      </w:r>
      <w:r w:rsidRPr="00F244CC">
        <w:rPr>
          <w:color w:val="auto"/>
        </w:rPr>
        <w:fldChar w:fldCharType="begin"/>
      </w:r>
      <w:r w:rsidRPr="00F244CC">
        <w:rPr>
          <w:color w:val="auto"/>
        </w:rPr>
        <w:instrText xml:space="preserve"> REF _Ref114668252 \r \h  \* MERGEFORMAT </w:instrText>
      </w:r>
      <w:r w:rsidRPr="00F244CC">
        <w:rPr>
          <w:color w:val="auto"/>
        </w:rPr>
      </w:r>
      <w:r w:rsidRPr="00F244CC">
        <w:rPr>
          <w:color w:val="auto"/>
        </w:rPr>
        <w:fldChar w:fldCharType="separate"/>
      </w:r>
      <w:r w:rsidR="00A40FD0">
        <w:rPr>
          <w:color w:val="auto"/>
        </w:rPr>
        <w:t>9.1.8</w:t>
      </w:r>
      <w:r w:rsidRPr="00F244CC">
        <w:rPr>
          <w:color w:val="auto"/>
        </w:rPr>
        <w:fldChar w:fldCharType="end"/>
      </w:r>
      <w:r w:rsidRPr="00F244CC">
        <w:rPr>
          <w:color w:val="auto"/>
        </w:rPr>
        <w:t xml:space="preserve">, </w:t>
      </w:r>
      <w:r w:rsidRPr="00F244CC">
        <w:t xml:space="preserve">calculado sobre o valor </w:t>
      </w:r>
      <w:r w:rsidR="002D5AD4" w:rsidRPr="00F244CC">
        <w:t>da proposta comercial</w:t>
      </w:r>
      <w:r w:rsidR="00696FB8" w:rsidRPr="00F244CC">
        <w:rPr>
          <w:color w:val="auto"/>
        </w:rPr>
        <w:t xml:space="preserve"> ou do contrato.</w:t>
      </w:r>
    </w:p>
    <w:p w14:paraId="20514EBA"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F244CC" w:rsidRDefault="00C31B4D" w:rsidP="00FC3CB4">
      <w:pPr>
        <w:pStyle w:val="Nivel2"/>
        <w:numPr>
          <w:ilvl w:val="2"/>
          <w:numId w:val="10"/>
        </w:numPr>
        <w:tabs>
          <w:tab w:val="left" w:pos="709"/>
        </w:tabs>
        <w:spacing w:line="240" w:lineRule="auto"/>
        <w:ind w:left="0" w:firstLine="0"/>
      </w:pPr>
      <w:r w:rsidRPr="00F244C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F244CC" w:rsidRDefault="006B4D26" w:rsidP="00FC3CB4">
      <w:pPr>
        <w:pStyle w:val="Nivel2"/>
        <w:numPr>
          <w:ilvl w:val="2"/>
          <w:numId w:val="10"/>
        </w:numPr>
        <w:tabs>
          <w:tab w:val="left" w:pos="709"/>
        </w:tabs>
        <w:spacing w:line="240" w:lineRule="auto"/>
        <w:ind w:left="0" w:firstLine="0"/>
      </w:pPr>
      <w:r w:rsidRPr="00F244C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F244CC" w:rsidRDefault="006B4D26" w:rsidP="003A76A4">
      <w:pPr>
        <w:pStyle w:val="Nivel2"/>
        <w:numPr>
          <w:ilvl w:val="2"/>
          <w:numId w:val="10"/>
        </w:numPr>
        <w:spacing w:line="240" w:lineRule="auto"/>
        <w:ind w:left="0" w:firstLine="0"/>
        <w:rPr>
          <w:color w:val="auto"/>
        </w:rPr>
      </w:pPr>
      <w:r w:rsidRPr="00F244CC">
        <w:t>No prazo estipulado para defesa, o notificado deverá apresentar todas as provas que possua e indicar aquelas que pretenda produzir.</w:t>
      </w:r>
    </w:p>
    <w:p w14:paraId="66722401" w14:textId="77777777" w:rsidR="006B4D26" w:rsidRPr="00F244CC" w:rsidRDefault="006B4D26" w:rsidP="003A76A4">
      <w:pPr>
        <w:pStyle w:val="Nivel2"/>
        <w:numPr>
          <w:ilvl w:val="2"/>
          <w:numId w:val="10"/>
        </w:numPr>
        <w:spacing w:line="240" w:lineRule="auto"/>
        <w:ind w:left="0" w:firstLine="0"/>
        <w:rPr>
          <w:color w:val="auto"/>
        </w:rPr>
      </w:pPr>
      <w:r w:rsidRPr="00F244CC">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F244CC" w:rsidRDefault="006B4D26" w:rsidP="0076008F">
      <w:pPr>
        <w:pStyle w:val="Nivel2"/>
        <w:numPr>
          <w:ilvl w:val="0"/>
          <w:numId w:val="0"/>
        </w:numPr>
        <w:spacing w:line="240" w:lineRule="auto"/>
      </w:pPr>
      <w:r w:rsidRPr="00F244CC">
        <w:t xml:space="preserve">a) resumo das peças principais dos autos; </w:t>
      </w:r>
    </w:p>
    <w:p w14:paraId="6EE88A93" w14:textId="77777777" w:rsidR="006B4D26" w:rsidRPr="00F244CC" w:rsidRDefault="006B4D26" w:rsidP="0076008F">
      <w:pPr>
        <w:pStyle w:val="Nivel2"/>
        <w:numPr>
          <w:ilvl w:val="0"/>
          <w:numId w:val="0"/>
        </w:numPr>
        <w:spacing w:line="240" w:lineRule="auto"/>
      </w:pPr>
      <w:r w:rsidRPr="00F244CC">
        <w:t xml:space="preserve">b) opinião sobre a licitude da conduta; e, </w:t>
      </w:r>
    </w:p>
    <w:p w14:paraId="6A191F1D" w14:textId="77777777" w:rsidR="006B4D26" w:rsidRPr="00F244CC" w:rsidRDefault="006B4D26" w:rsidP="0076008F">
      <w:pPr>
        <w:pStyle w:val="Nivel2"/>
        <w:numPr>
          <w:ilvl w:val="0"/>
          <w:numId w:val="0"/>
        </w:numPr>
        <w:spacing w:line="240" w:lineRule="auto"/>
        <w:rPr>
          <w:color w:val="auto"/>
        </w:rPr>
      </w:pPr>
      <w:r w:rsidRPr="00F244CC">
        <w:t>c) indicação dos dispositivos legais violados.</w:t>
      </w:r>
    </w:p>
    <w:p w14:paraId="60CB8329" w14:textId="77777777" w:rsidR="006B4D26" w:rsidRPr="00F244CC" w:rsidRDefault="006B4D26" w:rsidP="003A76A4">
      <w:pPr>
        <w:pStyle w:val="Nivel2"/>
        <w:numPr>
          <w:ilvl w:val="2"/>
          <w:numId w:val="10"/>
        </w:numPr>
        <w:spacing w:line="240" w:lineRule="auto"/>
        <w:ind w:left="0" w:firstLine="0"/>
        <w:rPr>
          <w:color w:val="auto"/>
        </w:rPr>
      </w:pPr>
      <w:r w:rsidRPr="00F244CC">
        <w:t>No processo administrativo simplificado de que trata esse artigo, é dispensada manifestação da Consultoria Jurídica.</w:t>
      </w:r>
    </w:p>
    <w:p w14:paraId="7A739DBF" w14:textId="77777777" w:rsidR="006B4D26" w:rsidRPr="00F244CC" w:rsidRDefault="006B4D26" w:rsidP="003A76A4">
      <w:pPr>
        <w:pStyle w:val="Nivel2"/>
        <w:numPr>
          <w:ilvl w:val="2"/>
          <w:numId w:val="10"/>
        </w:numPr>
        <w:spacing w:line="240" w:lineRule="auto"/>
        <w:ind w:left="0" w:firstLine="0"/>
        <w:rPr>
          <w:color w:val="auto"/>
        </w:rPr>
      </w:pPr>
      <w:r w:rsidRPr="00F244CC">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F244CC" w:rsidRDefault="0085765D" w:rsidP="003A76A4">
      <w:pPr>
        <w:pStyle w:val="Nivel2"/>
        <w:numPr>
          <w:ilvl w:val="2"/>
          <w:numId w:val="10"/>
        </w:numPr>
        <w:spacing w:line="240" w:lineRule="auto"/>
        <w:ind w:left="0" w:firstLine="0"/>
        <w:rPr>
          <w:color w:val="auto"/>
        </w:rPr>
      </w:pPr>
      <w:r w:rsidRPr="00F244CC">
        <w:lastRenderedPageBreak/>
        <w:t>O julgamento do procedimento simplificado caberá ao gestor contratual.</w:t>
      </w:r>
    </w:p>
    <w:p w14:paraId="4077B122"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O impedimento de licitar e contratar será aplicado ao responsável pelas infrações administrativas previstas nos incisos II, III, IV, V, VI e VII do caput</w:t>
      </w:r>
      <w:r w:rsidRPr="00F244CC">
        <w:rPr>
          <w:b/>
          <w:bCs/>
        </w:rPr>
        <w:t xml:space="preserve"> </w:t>
      </w:r>
      <w:r w:rsidRPr="00F244CC">
        <w:t>do art. 155 da Lei nº 14.133/2021, quando não se justificar a imposição de penalidade mais grave, e impedirá o responsável de licitar ou contratar no âmbito da Administração Pública Municipal direta e indireta, pelo prazo máximo de 3 (três) anos</w:t>
      </w:r>
      <w:r w:rsidRPr="00F244CC">
        <w:rPr>
          <w:color w:val="auto"/>
        </w:rPr>
        <w:t>.</w:t>
      </w:r>
    </w:p>
    <w:p w14:paraId="32CA8EC3" w14:textId="77777777" w:rsidR="00051FCF" w:rsidRPr="00F244CC" w:rsidRDefault="00051FCF" w:rsidP="00051FCF">
      <w:pPr>
        <w:pStyle w:val="Nivel2"/>
        <w:numPr>
          <w:ilvl w:val="0"/>
          <w:numId w:val="0"/>
        </w:numPr>
        <w:tabs>
          <w:tab w:val="left" w:pos="709"/>
        </w:tabs>
        <w:spacing w:line="240" w:lineRule="auto"/>
        <w:rPr>
          <w:b/>
          <w:bCs/>
          <w:i/>
          <w:iCs/>
        </w:rPr>
      </w:pPr>
      <w:r w:rsidRPr="00F244CC">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F244CC"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DOSIMETRIA APLICÁVEL</w:t>
            </w:r>
          </w:p>
        </w:tc>
      </w:tr>
      <w:tr w:rsidR="00051FCF" w:rsidRPr="00F244CC"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 xml:space="preserve">i) Deixar de entregar a documentação exigida para o certame ou não entregar qualquer documento que tenha sido solicitado pelo(a) pregoeiro(a) durante o certame; e, </w:t>
            </w:r>
            <w:proofErr w:type="spellStart"/>
            <w:r w:rsidRPr="00F244CC">
              <w:rPr>
                <w:color w:val="auto"/>
                <w:lang w:eastAsia="en-US"/>
              </w:rPr>
              <w:t>ii</w:t>
            </w:r>
            <w:proofErr w:type="spellEnd"/>
            <w:r w:rsidRPr="00F244CC">
              <w:rPr>
                <w:color w:val="auto"/>
                <w:lang w:eastAsia="en-US"/>
              </w:rPr>
              <w:t>)</w:t>
            </w:r>
            <w:r w:rsidRPr="00F244CC">
              <w:rPr>
                <w:lang w:eastAsia="en-US"/>
              </w:rPr>
              <w:t xml:space="preserve"> </w:t>
            </w:r>
            <w:r w:rsidRPr="00F244CC">
              <w:rPr>
                <w:color w:val="auto"/>
                <w:lang w:eastAsia="en-US"/>
              </w:rPr>
              <w:t xml:space="preserve">Salvo em decorrência de fato superveniente devidamente justificado, não mantiver a proposta em especial quando: a) </w:t>
            </w:r>
            <w:r w:rsidRPr="00F244CC">
              <w:rPr>
                <w:lang w:eastAsia="en-US"/>
              </w:rPr>
              <w:t>Não enviar a proposta adequada ao último lance ofertado ou após a negociação; b) Pedir para ser desclassificado quando encerrada a etapa competitiva; c)</w:t>
            </w:r>
            <w:r w:rsidRPr="00F244CC">
              <w:rPr>
                <w:color w:val="auto"/>
                <w:lang w:eastAsia="en-US"/>
              </w:rPr>
              <w:t xml:space="preserve"> </w:t>
            </w:r>
            <w:r w:rsidRPr="00F244C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6 meses</w:t>
            </w:r>
          </w:p>
        </w:tc>
      </w:tr>
      <w:tr w:rsidR="00051FCF" w:rsidRPr="00F244CC"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 xml:space="preserve">i) Não entregar a documentação exigida para a contratação, quando convocado dentro do prazo de validade de sua proposta; e, </w:t>
            </w:r>
            <w:proofErr w:type="spellStart"/>
            <w:r w:rsidRPr="00F244CC">
              <w:rPr>
                <w:color w:val="auto"/>
                <w:lang w:eastAsia="en-US"/>
              </w:rPr>
              <w:t>ii</w:t>
            </w:r>
            <w:proofErr w:type="spellEnd"/>
            <w:r w:rsidRPr="00F244CC">
              <w:rPr>
                <w:color w:val="auto"/>
                <w:lang w:eastAsia="en-US"/>
              </w:rPr>
              <w:t xml:space="preserve">) </w:t>
            </w:r>
            <w:r w:rsidRPr="00F244C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12 meses</w:t>
            </w:r>
          </w:p>
        </w:tc>
      </w:tr>
      <w:tr w:rsidR="00051FCF" w:rsidRPr="00F244CC"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24 meses</w:t>
            </w:r>
          </w:p>
        </w:tc>
      </w:tr>
      <w:tr w:rsidR="00051FCF" w:rsidRPr="00F244CC"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Dar causa à inexecução parcial do contrato que cause grave dano à Administração, ao funcionamento dos serviços públicos ou ao interesse coletivo; e,</w:t>
            </w:r>
            <w:r w:rsidRPr="00F244CC">
              <w:rPr>
                <w:lang w:eastAsia="en-US"/>
              </w:rPr>
              <w:t xml:space="preserve"> </w:t>
            </w:r>
            <w:proofErr w:type="spellStart"/>
            <w:r w:rsidRPr="00F244CC">
              <w:rPr>
                <w:lang w:eastAsia="en-US"/>
              </w:rPr>
              <w:t>ii</w:t>
            </w:r>
            <w:proofErr w:type="spellEnd"/>
            <w:r w:rsidRPr="00F244CC">
              <w:rPr>
                <w:lang w:eastAsia="en-US"/>
              </w:rPr>
              <w:t>) D</w:t>
            </w:r>
            <w:r w:rsidRPr="00F244C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36 meses</w:t>
            </w:r>
          </w:p>
        </w:tc>
      </w:tr>
    </w:tbl>
    <w:p w14:paraId="7F9CFA5C" w14:textId="77777777" w:rsidR="00051FCF" w:rsidRPr="00F244CC" w:rsidRDefault="00051FCF" w:rsidP="00051FCF">
      <w:pPr>
        <w:pStyle w:val="Nivel2"/>
        <w:numPr>
          <w:ilvl w:val="0"/>
          <w:numId w:val="0"/>
        </w:numPr>
        <w:tabs>
          <w:tab w:val="left" w:pos="567"/>
        </w:tabs>
        <w:spacing w:line="240" w:lineRule="auto"/>
        <w:rPr>
          <w:color w:val="auto"/>
        </w:rPr>
      </w:pPr>
    </w:p>
    <w:p w14:paraId="4AD32BD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declaração de inidoneidade para licitar ou contratar será aplicada ao responsável pelas infrações administrativas previstas nos incisos VIII, IX, X, XI e XII do caput</w:t>
      </w:r>
      <w:r w:rsidRPr="00F244CC">
        <w:rPr>
          <w:b/>
          <w:bCs/>
        </w:rPr>
        <w:t xml:space="preserve"> </w:t>
      </w:r>
      <w:r w:rsidRPr="00F244CC">
        <w:t>do art. 155 da Lei nº 14.133/2021, bem como pelas infrações administrativas previstas nos incisos II, III, IV, V, VI e VII do caput</w:t>
      </w:r>
      <w:r w:rsidRPr="00F244CC">
        <w:rPr>
          <w:b/>
          <w:bCs/>
        </w:rPr>
        <w:t xml:space="preserve"> </w:t>
      </w:r>
      <w:r w:rsidRPr="00F244C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244CC">
        <w:rPr>
          <w:color w:val="auto"/>
        </w:rPr>
        <w:t>.</w:t>
      </w:r>
    </w:p>
    <w:p w14:paraId="22466DD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F244CC" w:rsidRDefault="006B4D26" w:rsidP="00FC3CB4">
      <w:pPr>
        <w:pStyle w:val="Nivel2"/>
        <w:numPr>
          <w:ilvl w:val="2"/>
          <w:numId w:val="10"/>
        </w:numPr>
        <w:tabs>
          <w:tab w:val="left" w:pos="709"/>
        </w:tabs>
        <w:spacing w:line="240" w:lineRule="auto"/>
        <w:ind w:left="0" w:firstLine="0"/>
      </w:pPr>
      <w:r w:rsidRPr="00F244CC">
        <w:rPr>
          <w:shd w:val="clear" w:color="auto" w:fill="FFFFFF"/>
        </w:rPr>
        <w:t>A</w:t>
      </w:r>
      <w:r w:rsidRPr="00F244CC">
        <w:t xml:space="preserve"> instauração do procedimento a que se refere o </w:t>
      </w:r>
      <w:r w:rsidRPr="00F244CC">
        <w:rPr>
          <w:i/>
          <w:iCs/>
        </w:rPr>
        <w:t>caput</w:t>
      </w:r>
      <w:r w:rsidRPr="00F244CC">
        <w:t xml:space="preserve"> dar-se-á através de notificação exarada pelo Secretário Municipal de Compras e Licitações.</w:t>
      </w:r>
    </w:p>
    <w:p w14:paraId="6425EB3E" w14:textId="77777777" w:rsidR="006B4D26" w:rsidRPr="00F244CC" w:rsidRDefault="006B4D26" w:rsidP="00FC3CB4">
      <w:pPr>
        <w:pStyle w:val="Nivel2"/>
        <w:numPr>
          <w:ilvl w:val="2"/>
          <w:numId w:val="10"/>
        </w:numPr>
        <w:tabs>
          <w:tab w:val="left" w:pos="709"/>
        </w:tabs>
        <w:spacing w:line="240" w:lineRule="auto"/>
        <w:ind w:left="0" w:firstLine="0"/>
        <w:rPr>
          <w:color w:val="auto"/>
        </w:rPr>
      </w:pPr>
      <w:r w:rsidRPr="00F244CC">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F244CC" w:rsidRDefault="006B4D26" w:rsidP="003A76A4">
      <w:pPr>
        <w:pStyle w:val="Nivel2"/>
        <w:numPr>
          <w:ilvl w:val="2"/>
          <w:numId w:val="10"/>
        </w:numPr>
        <w:spacing w:line="240" w:lineRule="auto"/>
        <w:ind w:left="0" w:firstLine="0"/>
        <w:rPr>
          <w:color w:val="auto"/>
        </w:rPr>
      </w:pPr>
      <w:r w:rsidRPr="00F244CC">
        <w:t>Serão indeferidas pela comissão, mediante decisão fundamentada, provas ilícitas, impertinentes, desnecessárias, protelatórias ou intempestivas</w:t>
      </w:r>
    </w:p>
    <w:p w14:paraId="76C9D47A" w14:textId="670B4B9C" w:rsidR="006B4D26" w:rsidRPr="00F244CC" w:rsidRDefault="006B4D26" w:rsidP="003A76A4">
      <w:pPr>
        <w:pStyle w:val="Nivel2"/>
        <w:numPr>
          <w:ilvl w:val="2"/>
          <w:numId w:val="10"/>
        </w:numPr>
        <w:spacing w:line="240" w:lineRule="auto"/>
        <w:ind w:left="0" w:firstLine="0"/>
        <w:rPr>
          <w:color w:val="auto"/>
        </w:rPr>
      </w:pPr>
      <w:r w:rsidRPr="00F244CC">
        <w:lastRenderedPageBreak/>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aplicação de qualquer espécie de penalidade prevista neste Edital será de competência do(a) Secretário(a) Municipal gestor da Pasta requisitante.</w:t>
      </w:r>
    </w:p>
    <w:p w14:paraId="082470BB"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subirá para o Prefeito Municipal</w:t>
      </w:r>
    </w:p>
    <w:p w14:paraId="5D84AB8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aplicação das sanções previstas neste edital não exclui, em hipótese alguma, a obrigação de reparação integral dos danos causados.</w:t>
      </w:r>
    </w:p>
    <w:p w14:paraId="2E260C49" w14:textId="1DEA3DAF"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No caso de consórcio, haverá </w:t>
      </w:r>
      <w:r w:rsidRPr="00F244CC">
        <w:t>responsabilidade solidária dos integrantes pelos atos praticados em consórcio, tanto na fase de licitação quanto na de execução do contrato.</w:t>
      </w:r>
    </w:p>
    <w:p w14:paraId="49854D33" w14:textId="77777777" w:rsidR="009E60BC" w:rsidRPr="00F244CC" w:rsidRDefault="009E60BC" w:rsidP="0076008F">
      <w:pPr>
        <w:pStyle w:val="Nivel2"/>
        <w:numPr>
          <w:ilvl w:val="0"/>
          <w:numId w:val="0"/>
        </w:numPr>
        <w:spacing w:line="240" w:lineRule="auto"/>
        <w:rPr>
          <w:color w:val="auto"/>
        </w:rPr>
      </w:pPr>
    </w:p>
    <w:p w14:paraId="04B21D5F" w14:textId="77777777" w:rsidR="006B4D26" w:rsidRPr="00F244CC" w:rsidRDefault="006B4D26" w:rsidP="00FC3CB4">
      <w:pPr>
        <w:pStyle w:val="Nivel01"/>
        <w:numPr>
          <w:ilvl w:val="0"/>
          <w:numId w:val="10"/>
        </w:numPr>
        <w:spacing w:before="120" w:after="120"/>
        <w:ind w:left="0" w:firstLine="0"/>
      </w:pPr>
      <w:bookmarkStart w:id="46" w:name="_Toc122606112"/>
      <w:r w:rsidRPr="00F244CC">
        <w:t>DA ADJUDICAÇÃO E DA HOMOLOGAÇÃO</w:t>
      </w:r>
    </w:p>
    <w:p w14:paraId="45A8F43B" w14:textId="57351A8B" w:rsidR="006B4D26" w:rsidRPr="00F244CC" w:rsidRDefault="006B4D26" w:rsidP="00A31893">
      <w:pPr>
        <w:pStyle w:val="PargrafodaLista"/>
        <w:numPr>
          <w:ilvl w:val="1"/>
          <w:numId w:val="10"/>
        </w:numPr>
        <w:tabs>
          <w:tab w:val="left" w:pos="567"/>
        </w:tabs>
        <w:ind w:left="0" w:firstLine="0"/>
        <w:jc w:val="both"/>
        <w:rPr>
          <w:rFonts w:ascii="Arial" w:hAnsi="Arial" w:cs="Arial"/>
          <w:sz w:val="20"/>
          <w:szCs w:val="20"/>
        </w:rPr>
      </w:pPr>
      <w:r w:rsidRPr="00F244CC">
        <w:rPr>
          <w:rFonts w:ascii="Arial" w:hAnsi="Arial" w:cs="Arial"/>
          <w:color w:val="000000"/>
          <w:sz w:val="20"/>
          <w:szCs w:val="20"/>
        </w:rPr>
        <w:t>Cabe à Autoridade Requisitante, a</w:t>
      </w:r>
      <w:r w:rsidRPr="00F244CC">
        <w:rPr>
          <w:rFonts w:ascii="Arial" w:hAnsi="Arial" w:cs="Arial"/>
          <w:color w:val="000000"/>
          <w:spacing w:val="1"/>
          <w:sz w:val="20"/>
          <w:szCs w:val="20"/>
        </w:rPr>
        <w:t xml:space="preserve"> </w:t>
      </w:r>
      <w:r w:rsidRPr="00F244CC">
        <w:rPr>
          <w:rFonts w:ascii="Arial" w:hAnsi="Arial" w:cs="Arial"/>
          <w:color w:val="000000"/>
          <w:spacing w:val="-1"/>
          <w:sz w:val="20"/>
          <w:szCs w:val="20"/>
        </w:rPr>
        <w:t>a</w:t>
      </w:r>
      <w:r w:rsidRPr="00F244CC">
        <w:rPr>
          <w:rFonts w:ascii="Arial" w:hAnsi="Arial" w:cs="Arial"/>
          <w:color w:val="000000"/>
          <w:sz w:val="20"/>
          <w:szCs w:val="20"/>
        </w:rPr>
        <w:t>djud</w:t>
      </w:r>
      <w:r w:rsidRPr="00F244CC">
        <w:rPr>
          <w:rFonts w:ascii="Arial" w:hAnsi="Arial" w:cs="Arial"/>
          <w:color w:val="000000"/>
          <w:spacing w:val="1"/>
          <w:sz w:val="20"/>
          <w:szCs w:val="20"/>
        </w:rPr>
        <w:t>i</w:t>
      </w:r>
      <w:r w:rsidRPr="00F244CC">
        <w:rPr>
          <w:rFonts w:ascii="Arial" w:hAnsi="Arial" w:cs="Arial"/>
          <w:color w:val="000000"/>
          <w:spacing w:val="-1"/>
          <w:sz w:val="20"/>
          <w:szCs w:val="20"/>
        </w:rPr>
        <w:t>caçã</w:t>
      </w:r>
      <w:r w:rsidRPr="00F244CC">
        <w:rPr>
          <w:rFonts w:ascii="Arial" w:hAnsi="Arial" w:cs="Arial"/>
          <w:color w:val="000000"/>
          <w:sz w:val="20"/>
          <w:szCs w:val="20"/>
        </w:rPr>
        <w:t>o</w:t>
      </w:r>
      <w:r w:rsidRPr="00F244CC">
        <w:rPr>
          <w:rFonts w:ascii="Arial" w:hAnsi="Arial" w:cs="Arial"/>
          <w:color w:val="000000"/>
          <w:spacing w:val="1"/>
          <w:sz w:val="20"/>
          <w:szCs w:val="20"/>
        </w:rPr>
        <w:t xml:space="preserve"> </w:t>
      </w:r>
      <w:r w:rsidRPr="00F244CC">
        <w:rPr>
          <w:rFonts w:ascii="Arial" w:hAnsi="Arial" w:cs="Arial"/>
          <w:color w:val="000000"/>
          <w:sz w:val="20"/>
          <w:szCs w:val="20"/>
        </w:rPr>
        <w:t>do</w:t>
      </w:r>
      <w:r w:rsidRPr="00F244CC">
        <w:rPr>
          <w:rFonts w:ascii="Arial" w:hAnsi="Arial" w:cs="Arial"/>
          <w:color w:val="000000"/>
          <w:spacing w:val="4"/>
          <w:sz w:val="20"/>
          <w:szCs w:val="20"/>
        </w:rPr>
        <w:t xml:space="preserve"> </w:t>
      </w:r>
      <w:r w:rsidRPr="00F244CC">
        <w:rPr>
          <w:rFonts w:ascii="Arial" w:hAnsi="Arial" w:cs="Arial"/>
          <w:color w:val="000000"/>
          <w:sz w:val="20"/>
          <w:szCs w:val="20"/>
        </w:rPr>
        <w:t>objeto</w:t>
      </w:r>
      <w:r w:rsidRPr="00F244CC">
        <w:rPr>
          <w:rFonts w:ascii="Arial" w:hAnsi="Arial" w:cs="Arial"/>
          <w:color w:val="000000"/>
          <w:spacing w:val="1"/>
          <w:sz w:val="20"/>
          <w:szCs w:val="20"/>
        </w:rPr>
        <w:t xml:space="preserve"> e, a </w:t>
      </w:r>
      <w:r w:rsidRPr="00F244CC">
        <w:rPr>
          <w:rFonts w:ascii="Arial" w:hAnsi="Arial" w:cs="Arial"/>
          <w:color w:val="000000"/>
          <w:sz w:val="20"/>
          <w:szCs w:val="20"/>
        </w:rPr>
        <w:t>homo</w:t>
      </w:r>
      <w:r w:rsidRPr="00F244CC">
        <w:rPr>
          <w:rFonts w:ascii="Arial" w:hAnsi="Arial" w:cs="Arial"/>
          <w:color w:val="000000"/>
          <w:spacing w:val="1"/>
          <w:sz w:val="20"/>
          <w:szCs w:val="20"/>
        </w:rPr>
        <w:t>l</w:t>
      </w:r>
      <w:r w:rsidRPr="00F244CC">
        <w:rPr>
          <w:rFonts w:ascii="Arial" w:hAnsi="Arial" w:cs="Arial"/>
          <w:color w:val="000000"/>
          <w:sz w:val="20"/>
          <w:szCs w:val="20"/>
        </w:rPr>
        <w:t>o</w:t>
      </w:r>
      <w:r w:rsidRPr="00F244CC">
        <w:rPr>
          <w:rFonts w:ascii="Arial" w:hAnsi="Arial" w:cs="Arial"/>
          <w:color w:val="000000"/>
          <w:spacing w:val="-2"/>
          <w:sz w:val="20"/>
          <w:szCs w:val="20"/>
        </w:rPr>
        <w:t>g</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 xml:space="preserve"> </w:t>
      </w:r>
      <w:r w:rsidRPr="00F244CC">
        <w:rPr>
          <w:rFonts w:ascii="Arial" w:hAnsi="Arial" w:cs="Arial"/>
          <w:color w:val="000000"/>
          <w:sz w:val="20"/>
          <w:szCs w:val="20"/>
        </w:rPr>
        <w:t>da</w:t>
      </w:r>
      <w:r w:rsidRPr="00F244CC">
        <w:rPr>
          <w:rFonts w:ascii="Arial" w:hAnsi="Arial" w:cs="Arial"/>
          <w:color w:val="000000"/>
          <w:spacing w:val="3"/>
          <w:sz w:val="20"/>
          <w:szCs w:val="20"/>
        </w:rPr>
        <w:t xml:space="preserve"> </w:t>
      </w:r>
      <w:r w:rsidRPr="00F244CC">
        <w:rPr>
          <w:rFonts w:ascii="Arial" w:hAnsi="Arial" w:cs="Arial"/>
          <w:color w:val="000000"/>
          <w:sz w:val="20"/>
          <w:szCs w:val="20"/>
        </w:rPr>
        <w:t>l</w:t>
      </w:r>
      <w:r w:rsidRPr="00F244CC">
        <w:rPr>
          <w:rFonts w:ascii="Arial" w:hAnsi="Arial" w:cs="Arial"/>
          <w:color w:val="000000"/>
          <w:spacing w:val="1"/>
          <w:sz w:val="20"/>
          <w:szCs w:val="20"/>
        </w:rPr>
        <w:t>i</w:t>
      </w:r>
      <w:r w:rsidRPr="00F244CC">
        <w:rPr>
          <w:rFonts w:ascii="Arial" w:hAnsi="Arial" w:cs="Arial"/>
          <w:color w:val="000000"/>
          <w:spacing w:val="-1"/>
          <w:sz w:val="20"/>
          <w:szCs w:val="20"/>
        </w:rPr>
        <w:t>c</w:t>
      </w:r>
      <w:r w:rsidRPr="00F244CC">
        <w:rPr>
          <w:rFonts w:ascii="Arial" w:hAnsi="Arial" w:cs="Arial"/>
          <w:color w:val="000000"/>
          <w:sz w:val="20"/>
          <w:szCs w:val="20"/>
        </w:rPr>
        <w:t>i</w:t>
      </w:r>
      <w:r w:rsidRPr="00F244CC">
        <w:rPr>
          <w:rFonts w:ascii="Arial" w:hAnsi="Arial" w:cs="Arial"/>
          <w:color w:val="000000"/>
          <w:spacing w:val="1"/>
          <w:sz w:val="20"/>
          <w:szCs w:val="20"/>
        </w:rPr>
        <w:t>t</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w:t>
      </w:r>
    </w:p>
    <w:p w14:paraId="3942379C" w14:textId="77777777" w:rsidR="009E60BC" w:rsidRPr="00F244CC" w:rsidRDefault="009E60BC" w:rsidP="0076008F">
      <w:pPr>
        <w:pStyle w:val="PargrafodaLista"/>
        <w:ind w:left="0"/>
        <w:jc w:val="both"/>
        <w:rPr>
          <w:rFonts w:ascii="Arial" w:hAnsi="Arial" w:cs="Arial"/>
          <w:sz w:val="20"/>
          <w:szCs w:val="20"/>
        </w:rPr>
      </w:pPr>
    </w:p>
    <w:p w14:paraId="7DAE4310" w14:textId="77777777" w:rsidR="006B4D26" w:rsidRPr="00F244CC" w:rsidRDefault="006B4D26" w:rsidP="00A31893">
      <w:pPr>
        <w:pStyle w:val="Nivel01"/>
        <w:numPr>
          <w:ilvl w:val="0"/>
          <w:numId w:val="10"/>
        </w:numPr>
        <w:spacing w:before="120" w:after="120"/>
        <w:ind w:left="0" w:firstLine="0"/>
      </w:pPr>
      <w:r w:rsidRPr="00F244CC">
        <w:t>DA IMPUGNAÇÃO AO EDITAL E DO PEDIDO DE ESCLARECIMENTO</w:t>
      </w:r>
      <w:bookmarkEnd w:id="46"/>
    </w:p>
    <w:p w14:paraId="214FAF88"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 impugnação e o pedido de esclarecimento poderão ser realizados por forma eletrônica, por meio do próprio sistema.</w:t>
      </w:r>
    </w:p>
    <w:p w14:paraId="5F511212"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As impugnações e pedidos de esclarecimentos não suspendem os prazos previstos no certame.</w:t>
      </w:r>
    </w:p>
    <w:p w14:paraId="442F1CD2" w14:textId="77777777" w:rsidR="006B4D26" w:rsidRPr="00F244CC" w:rsidRDefault="006B4D26" w:rsidP="00A45C90">
      <w:pPr>
        <w:pStyle w:val="Nivel3"/>
        <w:numPr>
          <w:ilvl w:val="2"/>
          <w:numId w:val="10"/>
        </w:numPr>
        <w:tabs>
          <w:tab w:val="left" w:pos="709"/>
        </w:tabs>
        <w:spacing w:line="240" w:lineRule="auto"/>
        <w:ind w:left="0" w:firstLine="0"/>
        <w:rPr>
          <w:color w:val="auto"/>
        </w:rPr>
      </w:pPr>
      <w:r w:rsidRPr="00F244CC">
        <w:rPr>
          <w:color w:val="auto"/>
        </w:rPr>
        <w:t>A concessão de efeito suspensivo à impugnação é medida excepcional e será motivada pela Administração, nos autos do processo de licitação.</w:t>
      </w:r>
    </w:p>
    <w:p w14:paraId="45594EA2" w14:textId="5CFEB9B4"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Acolhida a impugnação, será definida e publicada nova data para a realização do certame.</w:t>
      </w:r>
    </w:p>
    <w:p w14:paraId="3BCAB1E6" w14:textId="77777777" w:rsidR="009E60BC" w:rsidRPr="00F244CC" w:rsidRDefault="009E60BC" w:rsidP="00A45C90">
      <w:pPr>
        <w:pStyle w:val="Nivel2"/>
        <w:numPr>
          <w:ilvl w:val="0"/>
          <w:numId w:val="0"/>
        </w:numPr>
        <w:spacing w:line="240" w:lineRule="auto"/>
        <w:rPr>
          <w:color w:val="auto"/>
        </w:rPr>
      </w:pPr>
    </w:p>
    <w:p w14:paraId="0E2A64F0" w14:textId="77777777" w:rsidR="006B4D26" w:rsidRPr="00F244CC" w:rsidRDefault="006B4D26" w:rsidP="00A45C90">
      <w:pPr>
        <w:pStyle w:val="Nivel01"/>
        <w:numPr>
          <w:ilvl w:val="0"/>
          <w:numId w:val="10"/>
        </w:numPr>
        <w:spacing w:before="120" w:after="120"/>
        <w:ind w:left="0" w:firstLine="0"/>
      </w:pPr>
      <w:bookmarkStart w:id="47" w:name="_Toc122606113"/>
      <w:r w:rsidRPr="00F244CC">
        <w:t>DA FRAUDE E DA CORRUPÇÃO</w:t>
      </w:r>
    </w:p>
    <w:p w14:paraId="0B6EF4A0"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Para os propósitos deste item, definem-se as seguintes práticas:</w:t>
      </w:r>
    </w:p>
    <w:p w14:paraId="5BF89500" w14:textId="77777777" w:rsidR="006B4D26" w:rsidRPr="00F244CC"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lastRenderedPageBreak/>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obstrutiva”:</w:t>
      </w:r>
    </w:p>
    <w:p w14:paraId="4F6D03A8" w14:textId="77777777"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Atos cuja intenção seja impedir materialmente o exercício do direito de o organismo financeiro multilateral promover inspeção.</w:t>
      </w:r>
    </w:p>
    <w:p w14:paraId="286EEB7E" w14:textId="77777777" w:rsidR="009E60BC" w:rsidRPr="00F244CC" w:rsidRDefault="009E60BC" w:rsidP="0076008F">
      <w:pPr>
        <w:pStyle w:val="PargrafodaLista"/>
        <w:ind w:left="0"/>
        <w:jc w:val="both"/>
        <w:rPr>
          <w:rFonts w:ascii="Arial" w:hAnsi="Arial" w:cs="Arial"/>
          <w:sz w:val="20"/>
          <w:szCs w:val="20"/>
        </w:rPr>
      </w:pPr>
    </w:p>
    <w:p w14:paraId="567FECAA" w14:textId="77777777" w:rsidR="0098673D" w:rsidRPr="0070008F" w:rsidRDefault="0098673D" w:rsidP="0098673D">
      <w:pPr>
        <w:pStyle w:val="Nivel01"/>
        <w:numPr>
          <w:ilvl w:val="0"/>
          <w:numId w:val="10"/>
        </w:numPr>
        <w:spacing w:before="120" w:after="120"/>
        <w:ind w:left="0" w:firstLine="0"/>
      </w:pPr>
      <w:r w:rsidRPr="0070008F">
        <w:t>DA CONTRATAÇÃO</w:t>
      </w:r>
    </w:p>
    <w:p w14:paraId="04A7288D" w14:textId="77777777" w:rsidR="0098673D" w:rsidRPr="0081104A" w:rsidRDefault="0098673D" w:rsidP="0098673D">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1BCB673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65427E97"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42FF651C" w14:textId="77777777" w:rsidR="0098673D" w:rsidRPr="00716C1F" w:rsidRDefault="0098673D" w:rsidP="0098673D">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5AD6BF7B"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7B7CC97E" w14:textId="056EEC89" w:rsidR="0098673D" w:rsidRPr="00716C1F" w:rsidRDefault="0098673D" w:rsidP="0098673D">
      <w:pPr>
        <w:pStyle w:val="Nivel2"/>
        <w:numPr>
          <w:ilvl w:val="0"/>
          <w:numId w:val="0"/>
        </w:numPr>
        <w:tabs>
          <w:tab w:val="left" w:pos="426"/>
        </w:tabs>
        <w:spacing w:line="240" w:lineRule="auto"/>
        <w:rPr>
          <w:color w:val="auto"/>
        </w:rPr>
      </w:pPr>
      <w:r>
        <w:rPr>
          <w:rFonts w:eastAsia="Arial"/>
        </w:rPr>
        <w:t>13</w:t>
      </w:r>
      <w:r w:rsidRPr="00716C1F">
        <w:rPr>
          <w:rFonts w:eastAsia="Arial"/>
        </w:rPr>
        <w:t>.</w:t>
      </w:r>
      <w:r>
        <w:rPr>
          <w:rFonts w:eastAsia="Arial"/>
        </w:rPr>
        <w:t>5</w:t>
      </w:r>
      <w:r w:rsidRPr="00716C1F">
        <w:rPr>
          <w:rFonts w:eastAsia="Arial"/>
        </w:rPr>
        <w:t>.1</w:t>
      </w:r>
      <w:r w:rsidRPr="00716C1F">
        <w:rPr>
          <w:rFonts w:eastAsia="Arial"/>
        </w:rPr>
        <w:tab/>
        <w:t>Considerar-se-á como data inicial para contagem do prazo, o primeiro dia útil seguinte:</w:t>
      </w:r>
    </w:p>
    <w:p w14:paraId="7D4AD19E" w14:textId="77777777" w:rsidR="0098673D" w:rsidRPr="00716C1F" w:rsidRDefault="0098673D" w:rsidP="0098673D">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3A589B80" w14:textId="77777777" w:rsidR="0098673D" w:rsidRPr="00716C1F" w:rsidRDefault="0098673D" w:rsidP="0098673D">
      <w:pPr>
        <w:pStyle w:val="PargrafodaLista"/>
        <w:tabs>
          <w:tab w:val="left" w:pos="426"/>
          <w:tab w:val="left" w:pos="851"/>
        </w:tabs>
        <w:spacing w:before="120" w:after="120"/>
        <w:ind w:left="0"/>
        <w:jc w:val="both"/>
        <w:rPr>
          <w:rFonts w:ascii="Arial" w:eastAsia="Arial" w:hAnsi="Arial" w:cs="Arial"/>
          <w:sz w:val="20"/>
          <w:szCs w:val="20"/>
        </w:rPr>
      </w:pPr>
      <w:proofErr w:type="spellStart"/>
      <w:r w:rsidRPr="00716C1F">
        <w:rPr>
          <w:rFonts w:ascii="Arial" w:eastAsia="Arial" w:hAnsi="Arial" w:cs="Arial"/>
          <w:sz w:val="20"/>
          <w:szCs w:val="20"/>
        </w:rPr>
        <w:t>ii</w:t>
      </w:r>
      <w:proofErr w:type="spellEnd"/>
      <w:r w:rsidRPr="00716C1F">
        <w:rPr>
          <w:rFonts w:ascii="Arial" w:eastAsia="Arial" w:hAnsi="Arial" w:cs="Arial"/>
          <w:sz w:val="20"/>
          <w:szCs w:val="20"/>
        </w:rPr>
        <w:t xml:space="preserve">) à data de encaminhamento do e-mail; e, </w:t>
      </w:r>
    </w:p>
    <w:p w14:paraId="74525623" w14:textId="77777777" w:rsidR="0098673D" w:rsidRPr="0081104A" w:rsidRDefault="0098673D" w:rsidP="0098673D">
      <w:pPr>
        <w:pStyle w:val="Nivel2"/>
        <w:numPr>
          <w:ilvl w:val="0"/>
          <w:numId w:val="0"/>
        </w:numPr>
        <w:tabs>
          <w:tab w:val="left" w:pos="567"/>
        </w:tabs>
        <w:spacing w:line="240" w:lineRule="auto"/>
        <w:rPr>
          <w:color w:val="auto"/>
        </w:rPr>
      </w:pPr>
      <w:proofErr w:type="spellStart"/>
      <w:r w:rsidRPr="00716C1F">
        <w:rPr>
          <w:rFonts w:eastAsia="Arial"/>
        </w:rPr>
        <w:t>iii</w:t>
      </w:r>
      <w:proofErr w:type="spellEnd"/>
      <w:r w:rsidRPr="00716C1F">
        <w:rPr>
          <w:rFonts w:eastAsia="Arial"/>
        </w:rPr>
        <w:t>) à data de disponibilização do acesso ao sistema de processo eletrônico.</w:t>
      </w:r>
    </w:p>
    <w:p w14:paraId="15BF7859" w14:textId="6A7028BB"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sidR="00A13AEF">
        <w:rPr>
          <w:rFonts w:eastAsia="Arial"/>
        </w:rPr>
        <w:t>13.2</w:t>
      </w:r>
      <w:r w:rsidRPr="00716C1F">
        <w:rPr>
          <w:rFonts w:eastAsia="Arial"/>
        </w:rPr>
        <w:t xml:space="preserve"> e </w:t>
      </w:r>
      <w:r w:rsidR="00A13AEF">
        <w:rPr>
          <w:rFonts w:eastAsia="Arial"/>
        </w:rPr>
        <w:t>13.3</w:t>
      </w:r>
      <w:r w:rsidRPr="00716C1F">
        <w:rPr>
          <w:rFonts w:eastAsia="Arial"/>
        </w:rPr>
        <w:t xml:space="preserve"> poderão ser prorrogados, por igual período, por solicitação justificada do adjudicatário e aceita pela Administração.</w:t>
      </w:r>
    </w:p>
    <w:p w14:paraId="6D78BD14"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4BFAA4CC"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42"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6990FBC0" w14:textId="77777777" w:rsidR="0098673D"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A16E630"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lastRenderedPageBreak/>
        <w:t xml:space="preserve">a contratada reconhece que as hipóteses de rescisão são aquelas previstas nos </w:t>
      </w:r>
      <w:hyperlink r:id="rId43"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4"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5B89BFC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4E8F881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363CC4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56A12419" w14:textId="50FBE50C" w:rsidR="0098673D" w:rsidRPr="00716C1F" w:rsidRDefault="0098673D" w:rsidP="0098673D">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1</w:t>
      </w:r>
      <w:r w:rsidR="00930A9F">
        <w:rPr>
          <w:rFonts w:ascii="Arial" w:hAnsi="Arial" w:cs="Arial"/>
          <w:sz w:val="20"/>
          <w:szCs w:val="20"/>
        </w:rPr>
        <w:t>3</w:t>
      </w:r>
      <w:r>
        <w:rPr>
          <w:rFonts w:ascii="Arial" w:hAnsi="Arial" w:cs="Arial"/>
          <w:sz w:val="20"/>
          <w:szCs w:val="20"/>
        </w:rPr>
        <w:t xml:space="preserve">.10.1 </w:t>
      </w:r>
      <w:r w:rsidRPr="00716C1F">
        <w:rPr>
          <w:rFonts w:ascii="Arial" w:hAnsi="Arial" w:cs="Arial"/>
          <w:sz w:val="20"/>
          <w:szCs w:val="20"/>
        </w:rPr>
        <w:t xml:space="preserve">Nos casos de culpa do contratado, </w:t>
      </w:r>
      <w:r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7EF2BE9A" w14:textId="21389D76" w:rsidR="0098673D" w:rsidRPr="0081104A" w:rsidRDefault="0098673D" w:rsidP="0098673D">
      <w:pPr>
        <w:pStyle w:val="Nivel2"/>
        <w:numPr>
          <w:ilvl w:val="0"/>
          <w:numId w:val="0"/>
        </w:numPr>
        <w:tabs>
          <w:tab w:val="left" w:pos="567"/>
        </w:tabs>
        <w:spacing w:line="240" w:lineRule="auto"/>
        <w:rPr>
          <w:color w:val="auto"/>
        </w:rPr>
      </w:pPr>
      <w:r>
        <w:rPr>
          <w:rFonts w:eastAsia="Arial"/>
        </w:rPr>
        <w:t>1</w:t>
      </w:r>
      <w:r w:rsidR="00930A9F">
        <w:rPr>
          <w:rFonts w:eastAsia="Arial"/>
        </w:rPr>
        <w:t>3</w:t>
      </w:r>
      <w:r>
        <w:rPr>
          <w:rFonts w:eastAsia="Arial"/>
        </w:rPr>
        <w:t>.10.2</w:t>
      </w:r>
      <w:r w:rsidRPr="00716C1F">
        <w:rPr>
          <w:rFonts w:eastAsia="Arial"/>
        </w:rPr>
        <w:t xml:space="preserve">. </w:t>
      </w:r>
      <w:r w:rsidRPr="00716C1F">
        <w:t>Se as obrigações não forem cumpridas no prazo estipulado, a vigência ficará prorrogada até a conclusão do objeto, caso em que deverá a Administração providenciar a readequação do cronograma fixado para o contrato.</w:t>
      </w:r>
    </w:p>
    <w:p w14:paraId="718F4ECE" w14:textId="7A166E7C" w:rsidR="0098673D" w:rsidRDefault="0098673D" w:rsidP="0098673D">
      <w:pPr>
        <w:pStyle w:val="Nivel01"/>
        <w:numPr>
          <w:ilvl w:val="1"/>
          <w:numId w:val="10"/>
        </w:numPr>
        <w:spacing w:before="120" w:after="120"/>
        <w:ind w:left="0" w:firstLine="0"/>
        <w:rPr>
          <w:b w:val="0"/>
          <w:bCs w:val="0"/>
        </w:rPr>
      </w:pPr>
      <w:r w:rsidRPr="0098673D">
        <w:rPr>
          <w:b w:val="0"/>
          <w:bCs w:val="0"/>
        </w:rPr>
        <w:t>As condições de habilitação e contratação consignadas neste aviso deverão ser mantidas pelo fornecedor durante a vigência do contrato ou ata.</w:t>
      </w:r>
    </w:p>
    <w:p w14:paraId="213556CC" w14:textId="77777777" w:rsidR="0098673D" w:rsidRPr="0098673D" w:rsidRDefault="0098673D" w:rsidP="0098673D"/>
    <w:p w14:paraId="1EF485BE" w14:textId="757445B8" w:rsidR="006B4D26" w:rsidRPr="00F244CC" w:rsidRDefault="006B4D26" w:rsidP="003A76A4">
      <w:pPr>
        <w:pStyle w:val="Nivel01"/>
        <w:numPr>
          <w:ilvl w:val="0"/>
          <w:numId w:val="10"/>
        </w:numPr>
        <w:spacing w:before="120" w:after="120"/>
        <w:ind w:left="0" w:firstLine="0"/>
      </w:pPr>
      <w:r w:rsidRPr="00F244CC">
        <w:t>DAS DISPOSIÇÕES FINAIS</w:t>
      </w:r>
      <w:bookmarkEnd w:id="47"/>
    </w:p>
    <w:p w14:paraId="7577B2C4" w14:textId="77777777" w:rsidR="009E60BC" w:rsidRPr="00F244CC" w:rsidRDefault="009E60BC" w:rsidP="00953040">
      <w:pPr>
        <w:pStyle w:val="Nivel2"/>
        <w:numPr>
          <w:ilvl w:val="1"/>
          <w:numId w:val="10"/>
        </w:numPr>
        <w:tabs>
          <w:tab w:val="left" w:pos="567"/>
        </w:tabs>
        <w:spacing w:line="240" w:lineRule="auto"/>
        <w:ind w:left="0" w:firstLine="0"/>
        <w:rPr>
          <w:color w:val="auto"/>
        </w:rPr>
      </w:pPr>
      <w:r w:rsidRPr="00F244CC">
        <w:rPr>
          <w:color w:val="auto"/>
        </w:rPr>
        <w:t xml:space="preserve">Será divulgada ata da sessão pública no sistema eletrônico </w:t>
      </w:r>
    </w:p>
    <w:p w14:paraId="0C11F58E" w14:textId="77777777" w:rsidR="009E60BC" w:rsidRPr="00F244CC" w:rsidRDefault="009E60BC" w:rsidP="00953040">
      <w:pPr>
        <w:pStyle w:val="Nivel2"/>
        <w:numPr>
          <w:ilvl w:val="1"/>
          <w:numId w:val="10"/>
        </w:numPr>
        <w:tabs>
          <w:tab w:val="left" w:pos="567"/>
        </w:tabs>
        <w:spacing w:line="240" w:lineRule="auto"/>
        <w:ind w:left="0" w:firstLine="0"/>
        <w:rPr>
          <w:color w:val="auto"/>
        </w:rPr>
      </w:pPr>
      <w:bookmarkStart w:id="48" w:name="_Hlk125471357"/>
      <w:r w:rsidRPr="00F244C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8"/>
    </w:p>
    <w:p w14:paraId="2805EEE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Todas as referências de tempo no Edital, no aviso e durante a sessão pública observarão o horário de Brasília - DF.</w:t>
      </w:r>
    </w:p>
    <w:p w14:paraId="3D2678AE"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A homologação do resultado desta licitação não implicará direito à contratação.</w:t>
      </w:r>
    </w:p>
    <w:p w14:paraId="07F0843B"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F244CC"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Em caso de divergência entre disposições deste Edital e do Termo de Referência que compõe este processo, prevalecerá as deste último.</w:t>
      </w:r>
    </w:p>
    <w:p w14:paraId="786FE853" w14:textId="5E1B4E64"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O Edital e seus anexos estão disponíveis, na íntegra, no Portal Nacional de Contratações Públicas (PNCP) e endereço eletrônico https://marilandiadosul.pr.gov.br/.</w:t>
      </w:r>
    </w:p>
    <w:p w14:paraId="7830ADF0" w14:textId="589B4DA9" w:rsidR="009E60BC" w:rsidRPr="00F244CC" w:rsidRDefault="00C828AE" w:rsidP="00953040">
      <w:pPr>
        <w:pStyle w:val="Nivel2"/>
        <w:numPr>
          <w:ilvl w:val="1"/>
          <w:numId w:val="10"/>
        </w:numPr>
        <w:tabs>
          <w:tab w:val="left" w:pos="567"/>
        </w:tabs>
        <w:spacing w:line="240" w:lineRule="auto"/>
        <w:ind w:left="0" w:firstLine="0"/>
        <w:rPr>
          <w:rFonts w:eastAsia="Times New Roman"/>
          <w:color w:val="auto"/>
        </w:rPr>
      </w:pPr>
      <w:r w:rsidRPr="00F244CC">
        <w:t xml:space="preserve"> </w:t>
      </w:r>
      <w:r w:rsidR="009E60BC" w:rsidRPr="00F244CC">
        <w:t>Qu</w:t>
      </w:r>
      <w:r w:rsidR="009E60BC" w:rsidRPr="00F244CC">
        <w:rPr>
          <w:spacing w:val="-1"/>
        </w:rPr>
        <w:t>a</w:t>
      </w:r>
      <w:r w:rsidR="009E60BC" w:rsidRPr="00F244CC">
        <w:t>isquer</w:t>
      </w:r>
      <w:r w:rsidR="009E60BC" w:rsidRPr="00F244CC">
        <w:rPr>
          <w:spacing w:val="1"/>
        </w:rPr>
        <w:t xml:space="preserve"> </w:t>
      </w:r>
      <w:r w:rsidR="009E60BC" w:rsidRPr="00F244CC">
        <w:t>info</w:t>
      </w:r>
      <w:r w:rsidR="009E60BC" w:rsidRPr="00F244CC">
        <w:rPr>
          <w:spacing w:val="-1"/>
        </w:rPr>
        <w:t>r</w:t>
      </w:r>
      <w:r w:rsidR="009E60BC" w:rsidRPr="00F244CC">
        <w:t>ma</w:t>
      </w:r>
      <w:r w:rsidR="009E60BC" w:rsidRPr="00F244CC">
        <w:rPr>
          <w:spacing w:val="-1"/>
        </w:rPr>
        <w:t>ç</w:t>
      </w:r>
      <w:r w:rsidR="009E60BC" w:rsidRPr="00F244CC">
        <w:t>õ</w:t>
      </w:r>
      <w:r w:rsidR="009E60BC" w:rsidRPr="00F244CC">
        <w:rPr>
          <w:spacing w:val="-1"/>
        </w:rPr>
        <w:t>e</w:t>
      </w:r>
      <w:r w:rsidR="009E60BC" w:rsidRPr="00F244CC">
        <w:t>s</w:t>
      </w:r>
      <w:r w:rsidR="009E60BC" w:rsidRPr="00F244CC">
        <w:rPr>
          <w:spacing w:val="2"/>
        </w:rPr>
        <w:t xml:space="preserve"> </w:t>
      </w:r>
      <w:r w:rsidR="009E60BC" w:rsidRPr="00F244CC">
        <w:rPr>
          <w:spacing w:val="-1"/>
        </w:rPr>
        <w:t>c</w:t>
      </w:r>
      <w:r w:rsidR="009E60BC" w:rsidRPr="00F244CC">
        <w:t>omp</w:t>
      </w:r>
      <w:r w:rsidR="009E60BC" w:rsidRPr="00F244CC">
        <w:rPr>
          <w:spacing w:val="1"/>
        </w:rPr>
        <w:t>l</w:t>
      </w:r>
      <w:r w:rsidR="009E60BC" w:rsidRPr="00F244CC">
        <w:rPr>
          <w:spacing w:val="-1"/>
        </w:rPr>
        <w:t>e</w:t>
      </w:r>
      <w:r w:rsidR="009E60BC" w:rsidRPr="00F244CC">
        <w:t>ment</w:t>
      </w:r>
      <w:r w:rsidR="009E60BC" w:rsidRPr="00F244CC">
        <w:rPr>
          <w:spacing w:val="1"/>
        </w:rPr>
        <w:t>a</w:t>
      </w:r>
      <w:r w:rsidR="009E60BC" w:rsidRPr="00F244CC">
        <w:t>r</w:t>
      </w:r>
      <w:r w:rsidR="009E60BC" w:rsidRPr="00F244CC">
        <w:rPr>
          <w:spacing w:val="-2"/>
        </w:rPr>
        <w:t>e</w:t>
      </w:r>
      <w:r w:rsidR="009E60BC" w:rsidRPr="00F244CC">
        <w:t>s</w:t>
      </w:r>
      <w:r w:rsidR="009E60BC" w:rsidRPr="00F244CC">
        <w:rPr>
          <w:spacing w:val="2"/>
        </w:rPr>
        <w:t xml:space="preserve"> s</w:t>
      </w:r>
      <w:r w:rsidR="009E60BC" w:rsidRPr="00F244CC">
        <w:t>obre o</w:t>
      </w:r>
      <w:r w:rsidR="009E60BC" w:rsidRPr="00F244CC">
        <w:rPr>
          <w:spacing w:val="2"/>
        </w:rPr>
        <w:t xml:space="preserve"> </w:t>
      </w:r>
      <w:r w:rsidR="009E60BC" w:rsidRPr="00F244CC">
        <w:t>p</w:t>
      </w:r>
      <w:r w:rsidR="009E60BC" w:rsidRPr="00F244CC">
        <w:rPr>
          <w:spacing w:val="-1"/>
        </w:rPr>
        <w:t>re</w:t>
      </w:r>
      <w:r w:rsidR="009E60BC" w:rsidRPr="00F244CC">
        <w:t>s</w:t>
      </w:r>
      <w:r w:rsidR="009E60BC" w:rsidRPr="00F244CC">
        <w:rPr>
          <w:spacing w:val="-1"/>
        </w:rPr>
        <w:t>e</w:t>
      </w:r>
      <w:r w:rsidR="009E60BC" w:rsidRPr="00F244CC">
        <w:t>nte</w:t>
      </w:r>
      <w:r w:rsidR="009E60BC" w:rsidRPr="00F244CC">
        <w:rPr>
          <w:spacing w:val="1"/>
        </w:rPr>
        <w:t xml:space="preserve"> </w:t>
      </w:r>
      <w:r w:rsidR="009E60BC" w:rsidRPr="00F244CC">
        <w:t>Edital</w:t>
      </w:r>
      <w:r w:rsidR="009E60BC" w:rsidRPr="00F244CC">
        <w:rPr>
          <w:spacing w:val="2"/>
        </w:rPr>
        <w:t xml:space="preserve"> </w:t>
      </w:r>
      <w:r w:rsidR="009E60BC" w:rsidRPr="00F244CC">
        <w:t>e</w:t>
      </w:r>
      <w:r w:rsidR="009E60BC" w:rsidRPr="00F244CC">
        <w:rPr>
          <w:spacing w:val="3"/>
        </w:rPr>
        <w:t xml:space="preserve"> </w:t>
      </w:r>
      <w:r w:rsidR="009E60BC" w:rsidRPr="00F244CC">
        <w:t>s</w:t>
      </w:r>
      <w:r w:rsidR="009E60BC" w:rsidRPr="00F244CC">
        <w:rPr>
          <w:spacing w:val="-1"/>
        </w:rPr>
        <w:t>e</w:t>
      </w:r>
      <w:r w:rsidR="009E60BC" w:rsidRPr="00F244CC">
        <w:t>us</w:t>
      </w:r>
      <w:r w:rsidR="009E60BC" w:rsidRPr="00F244CC">
        <w:rPr>
          <w:spacing w:val="2"/>
        </w:rPr>
        <w:t xml:space="preserve"> </w:t>
      </w:r>
      <w:r w:rsidR="009E60BC" w:rsidRPr="00F244CC">
        <w:t>An</w:t>
      </w:r>
      <w:r w:rsidR="009E60BC" w:rsidRPr="00F244CC">
        <w:rPr>
          <w:spacing w:val="-1"/>
        </w:rPr>
        <w:t>e</w:t>
      </w:r>
      <w:r w:rsidR="009E60BC" w:rsidRPr="00F244CC">
        <w:rPr>
          <w:spacing w:val="2"/>
        </w:rPr>
        <w:t>x</w:t>
      </w:r>
      <w:r w:rsidR="009E60BC" w:rsidRPr="00F244CC">
        <w:t>os</w:t>
      </w:r>
      <w:r w:rsidR="009E60BC" w:rsidRPr="00F244CC">
        <w:rPr>
          <w:spacing w:val="2"/>
        </w:rPr>
        <w:t xml:space="preserve"> </w:t>
      </w:r>
      <w:r w:rsidR="009E60BC" w:rsidRPr="00F244CC">
        <w:t>pod</w:t>
      </w:r>
      <w:r w:rsidR="009E60BC" w:rsidRPr="00F244CC">
        <w:rPr>
          <w:spacing w:val="-1"/>
        </w:rPr>
        <w:t>e</w:t>
      </w:r>
      <w:r w:rsidR="009E60BC" w:rsidRPr="00F244CC">
        <w:t>r</w:t>
      </w:r>
      <w:r w:rsidR="009E60BC" w:rsidRPr="00F244CC">
        <w:rPr>
          <w:spacing w:val="4"/>
        </w:rPr>
        <w:t>ã</w:t>
      </w:r>
      <w:r w:rsidR="009E60BC" w:rsidRPr="00F244CC">
        <w:t>o</w:t>
      </w:r>
      <w:r w:rsidR="009E60BC" w:rsidRPr="00F244CC">
        <w:rPr>
          <w:spacing w:val="2"/>
        </w:rPr>
        <w:t xml:space="preserve"> </w:t>
      </w:r>
      <w:r w:rsidR="009E60BC" w:rsidRPr="00F244CC">
        <w:rPr>
          <w:spacing w:val="-2"/>
        </w:rPr>
        <w:t>s</w:t>
      </w:r>
      <w:r w:rsidR="009E60BC" w:rsidRPr="00F244CC">
        <w:rPr>
          <w:spacing w:val="-1"/>
        </w:rPr>
        <w:t>e</w:t>
      </w:r>
      <w:r w:rsidR="009E60BC" w:rsidRPr="00F244CC">
        <w:t>r obt</w:t>
      </w:r>
      <w:r w:rsidR="009E60BC" w:rsidRPr="00F244CC">
        <w:rPr>
          <w:spacing w:val="1"/>
        </w:rPr>
        <w:t>i</w:t>
      </w:r>
      <w:r w:rsidR="009E60BC" w:rsidRPr="00F244CC">
        <w:t>d</w:t>
      </w:r>
      <w:r w:rsidR="009E60BC" w:rsidRPr="00F244CC">
        <w:rPr>
          <w:spacing w:val="-1"/>
        </w:rPr>
        <w:t>a</w:t>
      </w:r>
      <w:r w:rsidR="009E60BC" w:rsidRPr="00F244CC">
        <w:t>s</w:t>
      </w:r>
      <w:r w:rsidR="009E60BC" w:rsidRPr="00F244CC">
        <w:rPr>
          <w:spacing w:val="2"/>
        </w:rPr>
        <w:t xml:space="preserve"> </w:t>
      </w:r>
      <w:r w:rsidR="009E60BC" w:rsidRPr="00F244CC">
        <w:t>p</w:t>
      </w:r>
      <w:r w:rsidR="009E60BC" w:rsidRPr="00F244CC">
        <w:rPr>
          <w:spacing w:val="-1"/>
        </w:rPr>
        <w:t>e</w:t>
      </w:r>
      <w:r w:rsidR="009E60BC" w:rsidRPr="00F244CC">
        <w:t>lo</w:t>
      </w:r>
      <w:r w:rsidR="009E60BC" w:rsidRPr="00F244CC">
        <w:rPr>
          <w:spacing w:val="2"/>
        </w:rPr>
        <w:t xml:space="preserve"> </w:t>
      </w:r>
      <w:r w:rsidR="009E60BC" w:rsidRPr="00F244CC">
        <w:t>tel</w:t>
      </w:r>
      <w:r w:rsidR="009E60BC" w:rsidRPr="00F244CC">
        <w:rPr>
          <w:spacing w:val="-1"/>
        </w:rPr>
        <w:t>e</w:t>
      </w:r>
      <w:r w:rsidR="009E60BC" w:rsidRPr="00F244CC">
        <w:t>fone</w:t>
      </w:r>
      <w:r w:rsidR="009E60BC" w:rsidRPr="00F244CC">
        <w:rPr>
          <w:spacing w:val="2"/>
        </w:rPr>
        <w:t xml:space="preserve"> </w:t>
      </w:r>
      <w:r w:rsidR="009E60BC" w:rsidRPr="00F244CC">
        <w:t>(43) 3428-1122 –</w:t>
      </w:r>
      <w:r w:rsidR="009E60BC" w:rsidRPr="00F244CC">
        <w:rPr>
          <w:spacing w:val="4"/>
        </w:rPr>
        <w:t xml:space="preserve"> </w:t>
      </w:r>
      <w:r w:rsidR="009E60BC" w:rsidRPr="00F244CC">
        <w:rPr>
          <w:spacing w:val="1"/>
        </w:rPr>
        <w:t>Prefeitura Municipal de Marilândia do Sul</w:t>
      </w:r>
      <w:r w:rsidR="009E60BC" w:rsidRPr="00F244CC">
        <w:rPr>
          <w:spacing w:val="5"/>
        </w:rPr>
        <w:t xml:space="preserve"> </w:t>
      </w:r>
      <w:r w:rsidR="009E60BC" w:rsidRPr="00F244CC">
        <w:t>ou</w:t>
      </w:r>
      <w:r w:rsidR="009E60BC" w:rsidRPr="00F244CC">
        <w:rPr>
          <w:spacing w:val="1"/>
        </w:rPr>
        <w:t xml:space="preserve"> pelo e-mail licitacaomarilandia@yahoo.com.br. </w:t>
      </w:r>
    </w:p>
    <w:p w14:paraId="7E8DBEB4" w14:textId="58FF257C" w:rsidR="009E60BC" w:rsidRPr="004F1A03" w:rsidRDefault="00C828AE" w:rsidP="00953040">
      <w:pPr>
        <w:pStyle w:val="Nivel2"/>
        <w:numPr>
          <w:ilvl w:val="1"/>
          <w:numId w:val="10"/>
        </w:numPr>
        <w:tabs>
          <w:tab w:val="left" w:pos="567"/>
        </w:tabs>
        <w:spacing w:line="240" w:lineRule="auto"/>
        <w:ind w:left="0" w:firstLine="0"/>
        <w:rPr>
          <w:rFonts w:eastAsia="Times New Roman"/>
          <w:b/>
          <w:bCs/>
          <w:color w:val="auto"/>
        </w:rPr>
      </w:pPr>
      <w:r w:rsidRPr="004F1A03">
        <w:rPr>
          <w:rFonts w:eastAsia="Times New Roman"/>
          <w:b/>
          <w:bCs/>
          <w:color w:val="auto"/>
        </w:rPr>
        <w:lastRenderedPageBreak/>
        <w:t xml:space="preserve"> </w:t>
      </w:r>
      <w:r w:rsidR="009E60BC" w:rsidRPr="004F1A03">
        <w:rPr>
          <w:rFonts w:eastAsia="Times New Roman"/>
          <w:b/>
          <w:bCs/>
          <w:color w:val="auto"/>
        </w:rPr>
        <w:t xml:space="preserve">No caso de não constar prazo de validade nas certidões exigidas por este edital, somente serão aceitas àquelas emitidas com até 60 (sessenta) dias contados a partir da data de sua expedição. </w:t>
      </w:r>
    </w:p>
    <w:p w14:paraId="1ED9FC99" w14:textId="4C0FEF69" w:rsidR="009E60BC" w:rsidRPr="00771E21" w:rsidRDefault="00BA04A2" w:rsidP="00E85048">
      <w:pPr>
        <w:pStyle w:val="Nivel2"/>
        <w:numPr>
          <w:ilvl w:val="1"/>
          <w:numId w:val="10"/>
        </w:numPr>
        <w:tabs>
          <w:tab w:val="left" w:pos="567"/>
        </w:tabs>
        <w:spacing w:line="240" w:lineRule="auto"/>
        <w:ind w:left="0" w:firstLine="0"/>
        <w:rPr>
          <w:spacing w:val="1"/>
        </w:rPr>
      </w:pPr>
      <w:r w:rsidRPr="008C05E5">
        <w:rPr>
          <w:rFonts w:eastAsia="Times New Roman"/>
          <w:color w:val="auto"/>
        </w:rPr>
        <w:t xml:space="preserve"> </w:t>
      </w:r>
      <w:r w:rsidR="00C828AE" w:rsidRPr="008C05E5">
        <w:rPr>
          <w:spacing w:val="1"/>
        </w:rPr>
        <w:t xml:space="preserve"> </w:t>
      </w:r>
      <w:r w:rsidR="00016F0F" w:rsidRPr="00771E21">
        <w:rPr>
          <w:spacing w:val="1"/>
        </w:rPr>
        <w:t>A</w:t>
      </w:r>
      <w:r w:rsidR="009E60BC" w:rsidRPr="00771E21">
        <w:rPr>
          <w:spacing w:val="1"/>
        </w:rPr>
        <w:t xml:space="preserve"> </w:t>
      </w:r>
      <w:r w:rsidR="009E60BC" w:rsidRPr="00771E21">
        <w:rPr>
          <w:b/>
          <w:bCs/>
          <w:spacing w:val="1"/>
        </w:rPr>
        <w:t xml:space="preserve">Gestor </w:t>
      </w:r>
      <w:r w:rsidR="006C0B76" w:rsidRPr="00771E21">
        <w:rPr>
          <w:b/>
          <w:bCs/>
          <w:spacing w:val="1"/>
        </w:rPr>
        <w:t xml:space="preserve">da </w:t>
      </w:r>
      <w:r w:rsidR="00BA3A73" w:rsidRPr="00771E21">
        <w:rPr>
          <w:b/>
          <w:bCs/>
          <w:spacing w:val="1"/>
        </w:rPr>
        <w:t>Ata</w:t>
      </w:r>
      <w:r w:rsidR="009E60BC" w:rsidRPr="00771E21">
        <w:rPr>
          <w:spacing w:val="1"/>
        </w:rPr>
        <w:t xml:space="preserve"> ser</w:t>
      </w:r>
      <w:r w:rsidR="00016F0F" w:rsidRPr="00771E21">
        <w:rPr>
          <w:spacing w:val="1"/>
        </w:rPr>
        <w:t>á</w:t>
      </w:r>
      <w:r w:rsidR="00C50A69" w:rsidRPr="00771E21">
        <w:rPr>
          <w:spacing w:val="1"/>
        </w:rPr>
        <w:t xml:space="preserve"> </w:t>
      </w:r>
      <w:r w:rsidR="006C0B76" w:rsidRPr="00771E21">
        <w:rPr>
          <w:spacing w:val="1"/>
        </w:rPr>
        <w:t>a</w:t>
      </w:r>
      <w:r w:rsidR="00C50A69" w:rsidRPr="00771E21">
        <w:rPr>
          <w:spacing w:val="1"/>
        </w:rPr>
        <w:t xml:space="preserve"> servidor</w:t>
      </w:r>
      <w:r w:rsidR="006C0B76" w:rsidRPr="00771E21">
        <w:rPr>
          <w:spacing w:val="1"/>
        </w:rPr>
        <w:t>a</w:t>
      </w:r>
      <w:r w:rsidR="00C50A69" w:rsidRPr="00771E21">
        <w:rPr>
          <w:spacing w:val="1"/>
        </w:rPr>
        <w:t>:</w:t>
      </w:r>
      <w:r w:rsidR="008346D3" w:rsidRPr="00771E21">
        <w:rPr>
          <w:spacing w:val="1"/>
        </w:rPr>
        <w:t xml:space="preserve"> </w:t>
      </w:r>
      <w:r w:rsidR="009E60BC" w:rsidRPr="00771E21">
        <w:rPr>
          <w:spacing w:val="1"/>
        </w:rPr>
        <w:t xml:space="preserve">Secretária de Educação e Cultura, Sr.ª </w:t>
      </w:r>
      <w:r w:rsidR="009E60BC" w:rsidRPr="00771E21">
        <w:rPr>
          <w:bCs/>
          <w:spacing w:val="1"/>
        </w:rPr>
        <w:t>Ionice Aparecida Pereira</w:t>
      </w:r>
      <w:r w:rsidR="00F31D5B" w:rsidRPr="00771E21">
        <w:rPr>
          <w:spacing w:val="1"/>
        </w:rPr>
        <w:t>.</w:t>
      </w:r>
    </w:p>
    <w:p w14:paraId="2BBC4124" w14:textId="20B5E6A2" w:rsidR="009E60BC" w:rsidRPr="00771E21" w:rsidRDefault="00C828AE" w:rsidP="00953040">
      <w:pPr>
        <w:pStyle w:val="Nivel2"/>
        <w:numPr>
          <w:ilvl w:val="1"/>
          <w:numId w:val="10"/>
        </w:numPr>
        <w:tabs>
          <w:tab w:val="left" w:pos="567"/>
        </w:tabs>
        <w:spacing w:line="240" w:lineRule="auto"/>
        <w:ind w:left="0" w:firstLine="0"/>
        <w:rPr>
          <w:spacing w:val="1"/>
        </w:rPr>
      </w:pPr>
      <w:r w:rsidRPr="00771E21">
        <w:rPr>
          <w:spacing w:val="1"/>
        </w:rPr>
        <w:t xml:space="preserve"> </w:t>
      </w:r>
      <w:r w:rsidR="009E60BC" w:rsidRPr="00771E21">
        <w:rPr>
          <w:spacing w:val="1"/>
        </w:rPr>
        <w:t xml:space="preserve">O </w:t>
      </w:r>
      <w:r w:rsidR="009E60BC" w:rsidRPr="00771E21">
        <w:rPr>
          <w:b/>
          <w:bCs/>
          <w:spacing w:val="1"/>
        </w:rPr>
        <w:t>Fisca</w:t>
      </w:r>
      <w:r w:rsidR="00016F0F" w:rsidRPr="00771E21">
        <w:rPr>
          <w:b/>
          <w:bCs/>
          <w:spacing w:val="1"/>
        </w:rPr>
        <w:t>l</w:t>
      </w:r>
      <w:r w:rsidR="009E60BC" w:rsidRPr="00771E21">
        <w:rPr>
          <w:b/>
          <w:bCs/>
          <w:spacing w:val="1"/>
        </w:rPr>
        <w:t xml:space="preserve"> do Contrato</w:t>
      </w:r>
      <w:r w:rsidR="00BA3A73" w:rsidRPr="00771E21">
        <w:rPr>
          <w:b/>
          <w:bCs/>
          <w:spacing w:val="1"/>
        </w:rPr>
        <w:t>/Ata</w:t>
      </w:r>
      <w:r w:rsidR="009E60BC" w:rsidRPr="00771E21">
        <w:rPr>
          <w:spacing w:val="1"/>
        </w:rPr>
        <w:t xml:space="preserve"> </w:t>
      </w:r>
      <w:r w:rsidR="009E60BC" w:rsidRPr="00771E21">
        <w:rPr>
          <w:color w:val="auto"/>
          <w:spacing w:val="1"/>
        </w:rPr>
        <w:t>ser</w:t>
      </w:r>
      <w:r w:rsidR="00016F0F" w:rsidRPr="00771E21">
        <w:rPr>
          <w:color w:val="auto"/>
          <w:spacing w:val="1"/>
        </w:rPr>
        <w:t>á</w:t>
      </w:r>
      <w:r w:rsidR="009E60BC" w:rsidRPr="00771E21">
        <w:rPr>
          <w:color w:val="auto"/>
          <w:spacing w:val="1"/>
        </w:rPr>
        <w:t xml:space="preserve"> </w:t>
      </w:r>
      <w:r w:rsidR="00B65001" w:rsidRPr="00771E21">
        <w:rPr>
          <w:color w:val="auto"/>
          <w:spacing w:val="1"/>
        </w:rPr>
        <w:t>a</w:t>
      </w:r>
      <w:r w:rsidR="009E60BC" w:rsidRPr="00771E21">
        <w:rPr>
          <w:color w:val="auto"/>
          <w:spacing w:val="1"/>
        </w:rPr>
        <w:t xml:space="preserve"> </w:t>
      </w:r>
      <w:r w:rsidR="00016F0F" w:rsidRPr="00771E21">
        <w:rPr>
          <w:color w:val="auto"/>
          <w:spacing w:val="1"/>
        </w:rPr>
        <w:t>servidor</w:t>
      </w:r>
      <w:r w:rsidR="00B65001" w:rsidRPr="00771E21">
        <w:rPr>
          <w:color w:val="auto"/>
          <w:spacing w:val="1"/>
        </w:rPr>
        <w:t>a</w:t>
      </w:r>
      <w:r w:rsidR="00016F0F" w:rsidRPr="00771E21">
        <w:rPr>
          <w:color w:val="auto"/>
          <w:spacing w:val="1"/>
        </w:rPr>
        <w:t xml:space="preserve">: </w:t>
      </w:r>
      <w:r w:rsidR="00B65001" w:rsidRPr="00771E21">
        <w:rPr>
          <w:b/>
          <w:bCs/>
          <w:color w:val="auto"/>
          <w:spacing w:val="1"/>
        </w:rPr>
        <w:t>Leila Aparecida Abrahão de Oliveira</w:t>
      </w:r>
      <w:r w:rsidR="009E60BC" w:rsidRPr="00771E21">
        <w:rPr>
          <w:color w:val="auto"/>
          <w:spacing w:val="1"/>
        </w:rPr>
        <w:t>.</w:t>
      </w:r>
    </w:p>
    <w:p w14:paraId="701BC776" w14:textId="1B80B8BF" w:rsidR="009E60BC" w:rsidRPr="00F244CC" w:rsidRDefault="00C828AE" w:rsidP="00A45C9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 </w:t>
      </w:r>
      <w:r w:rsidR="009E60BC" w:rsidRPr="00F244CC">
        <w:rPr>
          <w:color w:val="auto"/>
        </w:rPr>
        <w:t>Integram este Edital, para todos os fins e efeitos, os seguintes anexos:</w:t>
      </w:r>
    </w:p>
    <w:p w14:paraId="55FFFF2B" w14:textId="77777777" w:rsidR="00892B90" w:rsidRPr="00F244CC" w:rsidRDefault="00892B90" w:rsidP="00A45C90">
      <w:pPr>
        <w:pStyle w:val="Nivel3"/>
        <w:numPr>
          <w:ilvl w:val="2"/>
          <w:numId w:val="10"/>
        </w:numPr>
        <w:tabs>
          <w:tab w:val="left" w:pos="709"/>
        </w:tabs>
        <w:spacing w:line="240" w:lineRule="auto"/>
        <w:ind w:left="0" w:firstLine="0"/>
        <w:rPr>
          <w:color w:val="auto"/>
        </w:rPr>
      </w:pPr>
      <w:r w:rsidRPr="00F244CC">
        <w:rPr>
          <w:color w:val="auto"/>
        </w:rPr>
        <w:t>ANEXO I - Termo de Referência</w:t>
      </w:r>
    </w:p>
    <w:p w14:paraId="58231C42" w14:textId="500E84E5" w:rsidR="00892B90" w:rsidRPr="00F244CC" w:rsidRDefault="009E60BC" w:rsidP="00A45C90">
      <w:pPr>
        <w:pStyle w:val="Nivel3"/>
        <w:numPr>
          <w:ilvl w:val="2"/>
          <w:numId w:val="10"/>
        </w:numPr>
        <w:tabs>
          <w:tab w:val="left" w:pos="709"/>
        </w:tabs>
        <w:spacing w:line="240" w:lineRule="auto"/>
        <w:ind w:left="0" w:firstLine="0"/>
        <w:rPr>
          <w:color w:val="auto"/>
        </w:rPr>
      </w:pPr>
      <w:r w:rsidRPr="00F244CC">
        <w:rPr>
          <w:color w:val="auto"/>
        </w:rPr>
        <w:t>ANEXO I</w:t>
      </w:r>
      <w:r w:rsidR="00892B90" w:rsidRPr="00F244CC">
        <w:rPr>
          <w:color w:val="auto"/>
        </w:rPr>
        <w:t>I</w:t>
      </w:r>
      <w:r w:rsidRPr="00F244CC">
        <w:rPr>
          <w:color w:val="auto"/>
        </w:rPr>
        <w:t xml:space="preserve"> </w:t>
      </w:r>
      <w:r w:rsidR="00892B90" w:rsidRPr="00F244CC">
        <w:rPr>
          <w:color w:val="auto"/>
        </w:rPr>
        <w:t>–</w:t>
      </w:r>
      <w:r w:rsidRPr="00F244CC">
        <w:rPr>
          <w:color w:val="auto"/>
        </w:rPr>
        <w:t xml:space="preserve"> </w:t>
      </w:r>
      <w:r w:rsidR="00892B90" w:rsidRPr="00F244CC">
        <w:rPr>
          <w:color w:val="auto"/>
        </w:rPr>
        <w:t>Estudo Técnico Preliminar</w:t>
      </w:r>
    </w:p>
    <w:p w14:paraId="7F4ECB4E" w14:textId="434478E0" w:rsidR="009E60BC" w:rsidRPr="00F244CC" w:rsidRDefault="009E60BC" w:rsidP="00A45C90">
      <w:pPr>
        <w:pStyle w:val="Nivel3"/>
        <w:numPr>
          <w:ilvl w:val="2"/>
          <w:numId w:val="10"/>
        </w:numPr>
        <w:spacing w:line="240" w:lineRule="auto"/>
        <w:ind w:left="0" w:firstLine="0"/>
        <w:rPr>
          <w:color w:val="auto"/>
        </w:rPr>
      </w:pPr>
      <w:r w:rsidRPr="00F244CC">
        <w:rPr>
          <w:color w:val="auto"/>
        </w:rPr>
        <w:t>ANEXO II</w:t>
      </w:r>
      <w:r w:rsidR="00CF042D" w:rsidRPr="00F244CC">
        <w:rPr>
          <w:color w:val="auto"/>
        </w:rPr>
        <w:t>I</w:t>
      </w:r>
      <w:r w:rsidRPr="00F244CC">
        <w:rPr>
          <w:color w:val="auto"/>
        </w:rPr>
        <w:t xml:space="preserve"> – </w:t>
      </w:r>
      <w:r w:rsidR="00A45C90" w:rsidRPr="00F244CC">
        <w:rPr>
          <w:color w:val="auto"/>
        </w:rPr>
        <w:t>Minuta do Contrato</w:t>
      </w:r>
      <w:r w:rsidR="00C22B4D" w:rsidRPr="00F244CC">
        <w:rPr>
          <w:color w:val="auto"/>
        </w:rPr>
        <w:t>/</w:t>
      </w:r>
      <w:r w:rsidRPr="00F244CC">
        <w:rPr>
          <w:color w:val="auto"/>
        </w:rPr>
        <w:t>Ata de Registro de Preços</w:t>
      </w:r>
    </w:p>
    <w:p w14:paraId="431CFA3B" w14:textId="22039039" w:rsidR="00CF042D" w:rsidRPr="00F244CC" w:rsidRDefault="00CF042D" w:rsidP="00A45C90">
      <w:pPr>
        <w:pStyle w:val="PargrafodaLista"/>
        <w:numPr>
          <w:ilvl w:val="2"/>
          <w:numId w:val="10"/>
        </w:numPr>
        <w:spacing w:before="120" w:after="120"/>
        <w:ind w:left="0" w:firstLine="0"/>
        <w:rPr>
          <w:rFonts w:ascii="Arial" w:hAnsi="Arial" w:cs="Arial"/>
          <w:sz w:val="20"/>
          <w:szCs w:val="20"/>
        </w:rPr>
      </w:pPr>
      <w:r w:rsidRPr="00F244CC">
        <w:rPr>
          <w:rFonts w:ascii="Arial" w:hAnsi="Arial" w:cs="Arial"/>
          <w:sz w:val="20"/>
          <w:szCs w:val="20"/>
        </w:rPr>
        <w:t xml:space="preserve">ANEXO IV – </w:t>
      </w:r>
      <w:r w:rsidR="00A45C90" w:rsidRPr="00F244CC">
        <w:rPr>
          <w:rFonts w:ascii="Arial" w:hAnsi="Arial" w:cs="Arial"/>
          <w:sz w:val="20"/>
          <w:szCs w:val="20"/>
        </w:rPr>
        <w:t>Modelo de Declaração Unificada</w:t>
      </w:r>
    </w:p>
    <w:p w14:paraId="343204A8" w14:textId="77777777" w:rsidR="009E60BC" w:rsidRPr="00F244CC" w:rsidRDefault="009E60BC" w:rsidP="0076008F">
      <w:pPr>
        <w:pStyle w:val="Nivel3"/>
        <w:numPr>
          <w:ilvl w:val="0"/>
          <w:numId w:val="0"/>
        </w:numPr>
        <w:spacing w:before="0" w:after="0" w:line="240" w:lineRule="auto"/>
        <w:rPr>
          <w:rFonts w:eastAsia="Times New Roman"/>
          <w:color w:val="auto"/>
        </w:rPr>
      </w:pPr>
    </w:p>
    <w:p w14:paraId="7DE96211" w14:textId="5CC22C22" w:rsidR="009E60BC" w:rsidRPr="00F244CC" w:rsidRDefault="009E60BC" w:rsidP="000E7AB8">
      <w:pPr>
        <w:rPr>
          <w:rFonts w:ascii="Arial" w:eastAsia="MS Mincho" w:hAnsi="Arial" w:cs="Arial"/>
          <w:sz w:val="20"/>
          <w:szCs w:val="20"/>
        </w:rPr>
      </w:pPr>
      <w:r w:rsidRPr="00F244CC">
        <w:rPr>
          <w:rFonts w:ascii="Arial" w:eastAsia="MS Mincho" w:hAnsi="Arial" w:cs="Arial"/>
          <w:sz w:val="20"/>
          <w:szCs w:val="20"/>
        </w:rPr>
        <w:t xml:space="preserve">Marilândia do Sul, </w:t>
      </w:r>
      <w:r w:rsidR="00B65001">
        <w:rPr>
          <w:rFonts w:ascii="Arial" w:eastAsia="MS Mincho" w:hAnsi="Arial" w:cs="Arial"/>
          <w:sz w:val="20"/>
          <w:szCs w:val="20"/>
        </w:rPr>
        <w:t>17 de março de 2026</w:t>
      </w:r>
      <w:r w:rsidRPr="00F244CC">
        <w:rPr>
          <w:rFonts w:ascii="Arial" w:eastAsia="MS Mincho" w:hAnsi="Arial" w:cs="Arial"/>
          <w:sz w:val="20"/>
          <w:szCs w:val="20"/>
        </w:rPr>
        <w:t>.</w:t>
      </w:r>
    </w:p>
    <w:p w14:paraId="29DF06CA" w14:textId="77777777" w:rsidR="009E60BC" w:rsidRPr="00F244CC" w:rsidRDefault="009E60BC" w:rsidP="000E7AB8">
      <w:pPr>
        <w:rPr>
          <w:rFonts w:ascii="Arial" w:eastAsia="MS Mincho" w:hAnsi="Arial" w:cs="Arial"/>
          <w:sz w:val="20"/>
          <w:szCs w:val="20"/>
        </w:rPr>
      </w:pPr>
    </w:p>
    <w:p w14:paraId="6C142A61" w14:textId="77777777" w:rsidR="009E60BC" w:rsidRPr="00F244CC" w:rsidRDefault="009E60BC" w:rsidP="000E7AB8">
      <w:pPr>
        <w:jc w:val="center"/>
        <w:rPr>
          <w:rFonts w:ascii="Arial" w:eastAsia="MS Mincho" w:hAnsi="Arial" w:cs="Arial"/>
          <w:sz w:val="20"/>
          <w:szCs w:val="20"/>
        </w:rPr>
      </w:pPr>
      <w:r w:rsidRPr="00F244CC">
        <w:rPr>
          <w:rFonts w:ascii="Arial" w:eastAsia="MS Mincho" w:hAnsi="Arial" w:cs="Arial"/>
          <w:sz w:val="20"/>
          <w:szCs w:val="20"/>
        </w:rPr>
        <w:t>________________________________________</w:t>
      </w:r>
    </w:p>
    <w:p w14:paraId="5CAAB184" w14:textId="73DD2A8F" w:rsidR="009E60BC" w:rsidRPr="00F244CC" w:rsidRDefault="00B65001" w:rsidP="000E7AB8">
      <w:pPr>
        <w:jc w:val="center"/>
        <w:rPr>
          <w:rFonts w:ascii="Arial" w:eastAsia="MS Mincho" w:hAnsi="Arial" w:cs="Arial"/>
          <w:b/>
          <w:sz w:val="20"/>
          <w:szCs w:val="20"/>
        </w:rPr>
      </w:pPr>
      <w:r>
        <w:rPr>
          <w:rFonts w:ascii="Arial" w:eastAsia="MS Mincho" w:hAnsi="Arial" w:cs="Arial"/>
          <w:b/>
          <w:sz w:val="20"/>
          <w:szCs w:val="20"/>
        </w:rPr>
        <w:t>Juliano Luiz Marega</w:t>
      </w:r>
    </w:p>
    <w:p w14:paraId="1B68EC8C" w14:textId="77777777" w:rsidR="009E60BC" w:rsidRPr="00F244CC" w:rsidRDefault="009E60BC" w:rsidP="000E7AB8">
      <w:pPr>
        <w:jc w:val="center"/>
        <w:rPr>
          <w:rFonts w:ascii="Arial" w:eastAsia="MS Mincho" w:hAnsi="Arial" w:cs="Arial"/>
          <w:bCs/>
          <w:sz w:val="20"/>
          <w:szCs w:val="20"/>
        </w:rPr>
      </w:pPr>
      <w:r w:rsidRPr="00F244CC">
        <w:rPr>
          <w:rFonts w:ascii="Arial" w:eastAsia="MS Mincho" w:hAnsi="Arial" w:cs="Arial"/>
          <w:bCs/>
          <w:sz w:val="20"/>
          <w:szCs w:val="20"/>
        </w:rPr>
        <w:t>Agente de Contratação</w:t>
      </w:r>
    </w:p>
    <w:p w14:paraId="61B4ECB2" w14:textId="77777777" w:rsidR="009E60BC" w:rsidRPr="00F244CC" w:rsidRDefault="009E60BC" w:rsidP="0076008F">
      <w:pPr>
        <w:pStyle w:val="Nivel3"/>
        <w:numPr>
          <w:ilvl w:val="0"/>
          <w:numId w:val="0"/>
        </w:numPr>
        <w:spacing w:line="240" w:lineRule="auto"/>
        <w:rPr>
          <w:rFonts w:eastAsia="Times New Roman"/>
          <w:color w:val="auto"/>
        </w:rPr>
      </w:pPr>
    </w:p>
    <w:p w14:paraId="2608929A" w14:textId="77777777" w:rsidR="008E579E" w:rsidRPr="00F244CC" w:rsidRDefault="008E579E" w:rsidP="00F3216D">
      <w:pPr>
        <w:tabs>
          <w:tab w:val="left" w:pos="567"/>
        </w:tabs>
        <w:jc w:val="center"/>
        <w:rPr>
          <w:rFonts w:ascii="Arial" w:eastAsia="MS Mincho" w:hAnsi="Arial" w:cs="Arial"/>
          <w:b/>
          <w:bCs/>
          <w:sz w:val="20"/>
          <w:szCs w:val="20"/>
        </w:rPr>
      </w:pPr>
    </w:p>
    <w:p w14:paraId="286ADE8A" w14:textId="77777777" w:rsidR="00953AC0" w:rsidRPr="00F244CC" w:rsidRDefault="00953AC0" w:rsidP="00F3216D">
      <w:pPr>
        <w:tabs>
          <w:tab w:val="left" w:pos="567"/>
        </w:tabs>
        <w:jc w:val="center"/>
        <w:rPr>
          <w:rFonts w:ascii="Arial" w:eastAsia="MS Mincho" w:hAnsi="Arial" w:cs="Arial"/>
          <w:b/>
          <w:bCs/>
          <w:sz w:val="20"/>
          <w:szCs w:val="20"/>
        </w:rPr>
      </w:pPr>
    </w:p>
    <w:p w14:paraId="2EE3188F" w14:textId="77777777" w:rsidR="00953AC0" w:rsidRPr="00F244CC" w:rsidRDefault="00953AC0" w:rsidP="00F3216D">
      <w:pPr>
        <w:tabs>
          <w:tab w:val="left" w:pos="567"/>
        </w:tabs>
        <w:jc w:val="center"/>
        <w:rPr>
          <w:rFonts w:ascii="Arial" w:eastAsia="MS Mincho" w:hAnsi="Arial" w:cs="Arial"/>
          <w:b/>
          <w:bCs/>
          <w:sz w:val="20"/>
          <w:szCs w:val="20"/>
        </w:rPr>
      </w:pPr>
    </w:p>
    <w:p w14:paraId="6E42D926" w14:textId="77777777" w:rsidR="00953AC0" w:rsidRDefault="00953AC0" w:rsidP="00F3216D">
      <w:pPr>
        <w:tabs>
          <w:tab w:val="left" w:pos="567"/>
        </w:tabs>
        <w:jc w:val="center"/>
        <w:rPr>
          <w:rFonts w:ascii="Arial" w:eastAsia="MS Mincho" w:hAnsi="Arial" w:cs="Arial"/>
          <w:b/>
          <w:bCs/>
          <w:sz w:val="20"/>
          <w:szCs w:val="20"/>
        </w:rPr>
      </w:pPr>
    </w:p>
    <w:p w14:paraId="2AC9EBBF" w14:textId="77777777" w:rsidR="00B65001" w:rsidRDefault="00B65001" w:rsidP="00F3216D">
      <w:pPr>
        <w:tabs>
          <w:tab w:val="left" w:pos="567"/>
        </w:tabs>
        <w:jc w:val="center"/>
        <w:rPr>
          <w:rFonts w:ascii="Arial" w:eastAsia="MS Mincho" w:hAnsi="Arial" w:cs="Arial"/>
          <w:b/>
          <w:bCs/>
          <w:sz w:val="20"/>
          <w:szCs w:val="20"/>
        </w:rPr>
      </w:pPr>
    </w:p>
    <w:p w14:paraId="1D004A77" w14:textId="77777777" w:rsidR="00B65001" w:rsidRDefault="00B65001" w:rsidP="00F3216D">
      <w:pPr>
        <w:tabs>
          <w:tab w:val="left" w:pos="567"/>
        </w:tabs>
        <w:jc w:val="center"/>
        <w:rPr>
          <w:rFonts w:ascii="Arial" w:eastAsia="MS Mincho" w:hAnsi="Arial" w:cs="Arial"/>
          <w:b/>
          <w:bCs/>
          <w:sz w:val="20"/>
          <w:szCs w:val="20"/>
        </w:rPr>
      </w:pPr>
    </w:p>
    <w:p w14:paraId="32E629EA" w14:textId="77777777" w:rsidR="00B65001" w:rsidRDefault="00B65001" w:rsidP="00F3216D">
      <w:pPr>
        <w:tabs>
          <w:tab w:val="left" w:pos="567"/>
        </w:tabs>
        <w:jc w:val="center"/>
        <w:rPr>
          <w:rFonts w:ascii="Arial" w:eastAsia="MS Mincho" w:hAnsi="Arial" w:cs="Arial"/>
          <w:b/>
          <w:bCs/>
          <w:sz w:val="20"/>
          <w:szCs w:val="20"/>
        </w:rPr>
      </w:pPr>
    </w:p>
    <w:p w14:paraId="0F754A3A" w14:textId="77777777" w:rsidR="00B65001" w:rsidRDefault="00B65001" w:rsidP="00F3216D">
      <w:pPr>
        <w:tabs>
          <w:tab w:val="left" w:pos="567"/>
        </w:tabs>
        <w:jc w:val="center"/>
        <w:rPr>
          <w:rFonts w:ascii="Arial" w:eastAsia="MS Mincho" w:hAnsi="Arial" w:cs="Arial"/>
          <w:b/>
          <w:bCs/>
          <w:sz w:val="20"/>
          <w:szCs w:val="20"/>
        </w:rPr>
      </w:pPr>
    </w:p>
    <w:p w14:paraId="106C8F8B" w14:textId="77777777" w:rsidR="00B65001" w:rsidRDefault="00B65001" w:rsidP="00F3216D">
      <w:pPr>
        <w:tabs>
          <w:tab w:val="left" w:pos="567"/>
        </w:tabs>
        <w:jc w:val="center"/>
        <w:rPr>
          <w:rFonts w:ascii="Arial" w:eastAsia="MS Mincho" w:hAnsi="Arial" w:cs="Arial"/>
          <w:b/>
          <w:bCs/>
          <w:sz w:val="20"/>
          <w:szCs w:val="20"/>
        </w:rPr>
      </w:pPr>
    </w:p>
    <w:p w14:paraId="2B679D92" w14:textId="77777777" w:rsidR="00B65001" w:rsidRDefault="00B65001" w:rsidP="00F3216D">
      <w:pPr>
        <w:tabs>
          <w:tab w:val="left" w:pos="567"/>
        </w:tabs>
        <w:jc w:val="center"/>
        <w:rPr>
          <w:rFonts w:ascii="Arial" w:eastAsia="MS Mincho" w:hAnsi="Arial" w:cs="Arial"/>
          <w:b/>
          <w:bCs/>
          <w:sz w:val="20"/>
          <w:szCs w:val="20"/>
        </w:rPr>
      </w:pPr>
    </w:p>
    <w:p w14:paraId="53B14BA9" w14:textId="77777777" w:rsidR="00B65001" w:rsidRDefault="00B65001" w:rsidP="00F3216D">
      <w:pPr>
        <w:tabs>
          <w:tab w:val="left" w:pos="567"/>
        </w:tabs>
        <w:jc w:val="center"/>
        <w:rPr>
          <w:rFonts w:ascii="Arial" w:eastAsia="MS Mincho" w:hAnsi="Arial" w:cs="Arial"/>
          <w:b/>
          <w:bCs/>
          <w:sz w:val="20"/>
          <w:szCs w:val="20"/>
        </w:rPr>
      </w:pPr>
    </w:p>
    <w:p w14:paraId="3420955B" w14:textId="77777777" w:rsidR="00B65001" w:rsidRDefault="00B65001" w:rsidP="00F3216D">
      <w:pPr>
        <w:tabs>
          <w:tab w:val="left" w:pos="567"/>
        </w:tabs>
        <w:jc w:val="center"/>
        <w:rPr>
          <w:rFonts w:ascii="Arial" w:eastAsia="MS Mincho" w:hAnsi="Arial" w:cs="Arial"/>
          <w:b/>
          <w:bCs/>
          <w:sz w:val="20"/>
          <w:szCs w:val="20"/>
        </w:rPr>
      </w:pPr>
    </w:p>
    <w:p w14:paraId="069BCB73" w14:textId="77777777" w:rsidR="00B65001" w:rsidRDefault="00B65001" w:rsidP="00F3216D">
      <w:pPr>
        <w:tabs>
          <w:tab w:val="left" w:pos="567"/>
        </w:tabs>
        <w:jc w:val="center"/>
        <w:rPr>
          <w:rFonts w:ascii="Arial" w:eastAsia="MS Mincho" w:hAnsi="Arial" w:cs="Arial"/>
          <w:b/>
          <w:bCs/>
          <w:sz w:val="20"/>
          <w:szCs w:val="20"/>
        </w:rPr>
      </w:pPr>
    </w:p>
    <w:p w14:paraId="1042E98E" w14:textId="77777777" w:rsidR="00B65001" w:rsidRDefault="00B65001" w:rsidP="00F3216D">
      <w:pPr>
        <w:tabs>
          <w:tab w:val="left" w:pos="567"/>
        </w:tabs>
        <w:jc w:val="center"/>
        <w:rPr>
          <w:rFonts w:ascii="Arial" w:eastAsia="MS Mincho" w:hAnsi="Arial" w:cs="Arial"/>
          <w:b/>
          <w:bCs/>
          <w:sz w:val="20"/>
          <w:szCs w:val="20"/>
        </w:rPr>
      </w:pPr>
    </w:p>
    <w:p w14:paraId="0648142F" w14:textId="77777777" w:rsidR="00B65001" w:rsidRDefault="00B65001" w:rsidP="00F3216D">
      <w:pPr>
        <w:tabs>
          <w:tab w:val="left" w:pos="567"/>
        </w:tabs>
        <w:jc w:val="center"/>
        <w:rPr>
          <w:rFonts w:ascii="Arial" w:eastAsia="MS Mincho" w:hAnsi="Arial" w:cs="Arial"/>
          <w:b/>
          <w:bCs/>
          <w:sz w:val="20"/>
          <w:szCs w:val="20"/>
        </w:rPr>
      </w:pPr>
    </w:p>
    <w:p w14:paraId="6EEF4323" w14:textId="77777777" w:rsidR="00B65001" w:rsidRDefault="00B65001" w:rsidP="00F3216D">
      <w:pPr>
        <w:tabs>
          <w:tab w:val="left" w:pos="567"/>
        </w:tabs>
        <w:jc w:val="center"/>
        <w:rPr>
          <w:rFonts w:ascii="Arial" w:eastAsia="MS Mincho" w:hAnsi="Arial" w:cs="Arial"/>
          <w:b/>
          <w:bCs/>
          <w:sz w:val="20"/>
          <w:szCs w:val="20"/>
        </w:rPr>
      </w:pPr>
    </w:p>
    <w:p w14:paraId="5E438D8D" w14:textId="77777777" w:rsidR="00B65001" w:rsidRDefault="00B65001" w:rsidP="00F3216D">
      <w:pPr>
        <w:tabs>
          <w:tab w:val="left" w:pos="567"/>
        </w:tabs>
        <w:jc w:val="center"/>
        <w:rPr>
          <w:rFonts w:ascii="Arial" w:eastAsia="MS Mincho" w:hAnsi="Arial" w:cs="Arial"/>
          <w:b/>
          <w:bCs/>
          <w:sz w:val="20"/>
          <w:szCs w:val="20"/>
        </w:rPr>
      </w:pPr>
    </w:p>
    <w:p w14:paraId="1A473365" w14:textId="77777777" w:rsidR="00B65001" w:rsidRDefault="00B65001" w:rsidP="00F3216D">
      <w:pPr>
        <w:tabs>
          <w:tab w:val="left" w:pos="567"/>
        </w:tabs>
        <w:jc w:val="center"/>
        <w:rPr>
          <w:rFonts w:ascii="Arial" w:eastAsia="MS Mincho" w:hAnsi="Arial" w:cs="Arial"/>
          <w:b/>
          <w:bCs/>
          <w:sz w:val="20"/>
          <w:szCs w:val="20"/>
        </w:rPr>
      </w:pPr>
    </w:p>
    <w:p w14:paraId="5975DEC5" w14:textId="77777777" w:rsidR="00B65001" w:rsidRDefault="00B65001" w:rsidP="00F3216D">
      <w:pPr>
        <w:tabs>
          <w:tab w:val="left" w:pos="567"/>
        </w:tabs>
        <w:jc w:val="center"/>
        <w:rPr>
          <w:rFonts w:ascii="Arial" w:eastAsia="MS Mincho" w:hAnsi="Arial" w:cs="Arial"/>
          <w:b/>
          <w:bCs/>
          <w:sz w:val="20"/>
          <w:szCs w:val="20"/>
        </w:rPr>
      </w:pPr>
    </w:p>
    <w:p w14:paraId="290EECD1" w14:textId="77777777" w:rsidR="00B65001" w:rsidRDefault="00B65001" w:rsidP="00F3216D">
      <w:pPr>
        <w:tabs>
          <w:tab w:val="left" w:pos="567"/>
        </w:tabs>
        <w:jc w:val="center"/>
        <w:rPr>
          <w:rFonts w:ascii="Arial" w:eastAsia="MS Mincho" w:hAnsi="Arial" w:cs="Arial"/>
          <w:b/>
          <w:bCs/>
          <w:sz w:val="20"/>
          <w:szCs w:val="20"/>
        </w:rPr>
      </w:pPr>
    </w:p>
    <w:p w14:paraId="292B36EF" w14:textId="77777777" w:rsidR="00691F91" w:rsidRDefault="00691F91" w:rsidP="00F3216D">
      <w:pPr>
        <w:tabs>
          <w:tab w:val="left" w:pos="567"/>
        </w:tabs>
        <w:jc w:val="center"/>
        <w:rPr>
          <w:rFonts w:ascii="Arial" w:eastAsia="MS Mincho" w:hAnsi="Arial" w:cs="Arial"/>
          <w:b/>
          <w:bCs/>
          <w:sz w:val="20"/>
          <w:szCs w:val="20"/>
        </w:rPr>
      </w:pPr>
    </w:p>
    <w:p w14:paraId="35DED5D5" w14:textId="77777777" w:rsidR="00691F91" w:rsidRDefault="00691F91" w:rsidP="00F3216D">
      <w:pPr>
        <w:tabs>
          <w:tab w:val="left" w:pos="567"/>
        </w:tabs>
        <w:jc w:val="center"/>
        <w:rPr>
          <w:rFonts w:ascii="Arial" w:eastAsia="MS Mincho" w:hAnsi="Arial" w:cs="Arial"/>
          <w:b/>
          <w:bCs/>
          <w:sz w:val="20"/>
          <w:szCs w:val="20"/>
        </w:rPr>
      </w:pPr>
    </w:p>
    <w:p w14:paraId="574920FC" w14:textId="77777777" w:rsidR="00691F91" w:rsidRDefault="00691F91" w:rsidP="00F3216D">
      <w:pPr>
        <w:tabs>
          <w:tab w:val="left" w:pos="567"/>
        </w:tabs>
        <w:jc w:val="center"/>
        <w:rPr>
          <w:rFonts w:ascii="Arial" w:eastAsia="MS Mincho" w:hAnsi="Arial" w:cs="Arial"/>
          <w:b/>
          <w:bCs/>
          <w:sz w:val="20"/>
          <w:szCs w:val="20"/>
        </w:rPr>
      </w:pPr>
    </w:p>
    <w:p w14:paraId="65218D46" w14:textId="77777777" w:rsidR="00691F91" w:rsidRDefault="00691F91" w:rsidP="00F3216D">
      <w:pPr>
        <w:tabs>
          <w:tab w:val="left" w:pos="567"/>
        </w:tabs>
        <w:jc w:val="center"/>
        <w:rPr>
          <w:rFonts w:ascii="Arial" w:eastAsia="MS Mincho" w:hAnsi="Arial" w:cs="Arial"/>
          <w:b/>
          <w:bCs/>
          <w:sz w:val="20"/>
          <w:szCs w:val="20"/>
        </w:rPr>
      </w:pPr>
    </w:p>
    <w:p w14:paraId="4A0BEBCE" w14:textId="77777777" w:rsidR="00691F91" w:rsidRDefault="00691F91" w:rsidP="00F3216D">
      <w:pPr>
        <w:tabs>
          <w:tab w:val="left" w:pos="567"/>
        </w:tabs>
        <w:jc w:val="center"/>
        <w:rPr>
          <w:rFonts w:ascii="Arial" w:eastAsia="MS Mincho" w:hAnsi="Arial" w:cs="Arial"/>
          <w:b/>
          <w:bCs/>
          <w:sz w:val="20"/>
          <w:szCs w:val="20"/>
        </w:rPr>
      </w:pPr>
    </w:p>
    <w:p w14:paraId="3D9D493A" w14:textId="77777777" w:rsidR="00691F91" w:rsidRDefault="00691F91" w:rsidP="00F3216D">
      <w:pPr>
        <w:tabs>
          <w:tab w:val="left" w:pos="567"/>
        </w:tabs>
        <w:jc w:val="center"/>
        <w:rPr>
          <w:rFonts w:ascii="Arial" w:eastAsia="MS Mincho" w:hAnsi="Arial" w:cs="Arial"/>
          <w:b/>
          <w:bCs/>
          <w:sz w:val="20"/>
          <w:szCs w:val="20"/>
        </w:rPr>
      </w:pPr>
    </w:p>
    <w:p w14:paraId="17BD5388" w14:textId="77777777" w:rsidR="00691F91" w:rsidRDefault="00691F91" w:rsidP="00F3216D">
      <w:pPr>
        <w:tabs>
          <w:tab w:val="left" w:pos="567"/>
        </w:tabs>
        <w:jc w:val="center"/>
        <w:rPr>
          <w:rFonts w:ascii="Arial" w:eastAsia="MS Mincho" w:hAnsi="Arial" w:cs="Arial"/>
          <w:b/>
          <w:bCs/>
          <w:sz w:val="20"/>
          <w:szCs w:val="20"/>
        </w:rPr>
      </w:pPr>
    </w:p>
    <w:p w14:paraId="3679DA61" w14:textId="77777777" w:rsidR="00691F91" w:rsidRDefault="00691F91" w:rsidP="00F3216D">
      <w:pPr>
        <w:tabs>
          <w:tab w:val="left" w:pos="567"/>
        </w:tabs>
        <w:jc w:val="center"/>
        <w:rPr>
          <w:rFonts w:ascii="Arial" w:eastAsia="MS Mincho" w:hAnsi="Arial" w:cs="Arial"/>
          <w:b/>
          <w:bCs/>
          <w:sz w:val="20"/>
          <w:szCs w:val="20"/>
        </w:rPr>
      </w:pPr>
    </w:p>
    <w:p w14:paraId="62819DE8" w14:textId="77777777" w:rsidR="00691F91" w:rsidRDefault="00691F91" w:rsidP="00F3216D">
      <w:pPr>
        <w:tabs>
          <w:tab w:val="left" w:pos="567"/>
        </w:tabs>
        <w:jc w:val="center"/>
        <w:rPr>
          <w:rFonts w:ascii="Arial" w:eastAsia="MS Mincho" w:hAnsi="Arial" w:cs="Arial"/>
          <w:b/>
          <w:bCs/>
          <w:sz w:val="20"/>
          <w:szCs w:val="20"/>
        </w:rPr>
      </w:pPr>
    </w:p>
    <w:p w14:paraId="3B75FFCB" w14:textId="77777777" w:rsidR="00691F91" w:rsidRDefault="00691F91" w:rsidP="00F3216D">
      <w:pPr>
        <w:tabs>
          <w:tab w:val="left" w:pos="567"/>
        </w:tabs>
        <w:jc w:val="center"/>
        <w:rPr>
          <w:rFonts w:ascii="Arial" w:eastAsia="MS Mincho" w:hAnsi="Arial" w:cs="Arial"/>
          <w:b/>
          <w:bCs/>
          <w:sz w:val="20"/>
          <w:szCs w:val="20"/>
        </w:rPr>
      </w:pPr>
    </w:p>
    <w:p w14:paraId="71DF6CBC" w14:textId="77777777" w:rsidR="00691F91" w:rsidRDefault="00691F91" w:rsidP="00F3216D">
      <w:pPr>
        <w:tabs>
          <w:tab w:val="left" w:pos="567"/>
        </w:tabs>
        <w:jc w:val="center"/>
        <w:rPr>
          <w:rFonts w:ascii="Arial" w:eastAsia="MS Mincho" w:hAnsi="Arial" w:cs="Arial"/>
          <w:b/>
          <w:bCs/>
          <w:sz w:val="20"/>
          <w:szCs w:val="20"/>
        </w:rPr>
      </w:pPr>
    </w:p>
    <w:p w14:paraId="014F7015" w14:textId="77777777" w:rsidR="00691F91" w:rsidRDefault="00691F91" w:rsidP="00F3216D">
      <w:pPr>
        <w:tabs>
          <w:tab w:val="left" w:pos="567"/>
        </w:tabs>
        <w:jc w:val="center"/>
        <w:rPr>
          <w:rFonts w:ascii="Arial" w:eastAsia="MS Mincho" w:hAnsi="Arial" w:cs="Arial"/>
          <w:b/>
          <w:bCs/>
          <w:sz w:val="20"/>
          <w:szCs w:val="20"/>
        </w:rPr>
      </w:pPr>
    </w:p>
    <w:p w14:paraId="0890318B" w14:textId="77777777" w:rsidR="00691F91" w:rsidRDefault="00691F91" w:rsidP="00F3216D">
      <w:pPr>
        <w:tabs>
          <w:tab w:val="left" w:pos="567"/>
        </w:tabs>
        <w:jc w:val="center"/>
        <w:rPr>
          <w:rFonts w:ascii="Arial" w:eastAsia="MS Mincho" w:hAnsi="Arial" w:cs="Arial"/>
          <w:b/>
          <w:bCs/>
          <w:sz w:val="20"/>
          <w:szCs w:val="20"/>
        </w:rPr>
      </w:pPr>
    </w:p>
    <w:p w14:paraId="2E09D7E8" w14:textId="77777777" w:rsidR="00691F91" w:rsidRDefault="00691F91" w:rsidP="00F3216D">
      <w:pPr>
        <w:tabs>
          <w:tab w:val="left" w:pos="567"/>
        </w:tabs>
        <w:jc w:val="center"/>
        <w:rPr>
          <w:rFonts w:ascii="Arial" w:eastAsia="MS Mincho" w:hAnsi="Arial" w:cs="Arial"/>
          <w:b/>
          <w:bCs/>
          <w:sz w:val="20"/>
          <w:szCs w:val="20"/>
        </w:rPr>
      </w:pPr>
    </w:p>
    <w:p w14:paraId="5A83E2C4" w14:textId="77777777" w:rsidR="00691F91" w:rsidRPr="00F244CC" w:rsidRDefault="00691F91" w:rsidP="00F3216D">
      <w:pPr>
        <w:tabs>
          <w:tab w:val="left" w:pos="567"/>
        </w:tabs>
        <w:jc w:val="center"/>
        <w:rPr>
          <w:rFonts w:ascii="Arial" w:eastAsia="MS Mincho" w:hAnsi="Arial" w:cs="Arial"/>
          <w:b/>
          <w:bCs/>
          <w:sz w:val="20"/>
          <w:szCs w:val="20"/>
        </w:rPr>
      </w:pPr>
    </w:p>
    <w:p w14:paraId="06913BF8" w14:textId="77777777" w:rsidR="00953AC0" w:rsidRPr="00F244CC" w:rsidRDefault="00953AC0" w:rsidP="00F3216D">
      <w:pPr>
        <w:tabs>
          <w:tab w:val="left" w:pos="567"/>
        </w:tabs>
        <w:jc w:val="center"/>
        <w:rPr>
          <w:rFonts w:ascii="Arial" w:eastAsia="MS Mincho" w:hAnsi="Arial" w:cs="Arial"/>
          <w:b/>
          <w:bCs/>
          <w:sz w:val="20"/>
          <w:szCs w:val="20"/>
        </w:rPr>
      </w:pPr>
    </w:p>
    <w:p w14:paraId="38FB76E6" w14:textId="7B11B649" w:rsidR="00F3216D" w:rsidRPr="00B65001" w:rsidRDefault="00F3216D" w:rsidP="00F3216D">
      <w:pPr>
        <w:tabs>
          <w:tab w:val="left" w:pos="567"/>
        </w:tabs>
        <w:jc w:val="center"/>
        <w:rPr>
          <w:rFonts w:ascii="Arial" w:eastAsia="MS Mincho" w:hAnsi="Arial" w:cs="Arial"/>
          <w:b/>
          <w:bCs/>
          <w:sz w:val="20"/>
          <w:szCs w:val="20"/>
        </w:rPr>
      </w:pPr>
      <w:r w:rsidRPr="00B65001">
        <w:rPr>
          <w:rFonts w:ascii="Arial" w:eastAsia="MS Mincho" w:hAnsi="Arial" w:cs="Arial"/>
          <w:b/>
          <w:bCs/>
          <w:sz w:val="20"/>
          <w:szCs w:val="20"/>
        </w:rPr>
        <w:lastRenderedPageBreak/>
        <w:t xml:space="preserve">ANEXO I - </w:t>
      </w:r>
      <w:r w:rsidR="001D46A5" w:rsidRPr="00B65001">
        <w:rPr>
          <w:rFonts w:ascii="Arial" w:eastAsia="MS Mincho" w:hAnsi="Arial" w:cs="Arial"/>
          <w:b/>
          <w:bCs/>
          <w:sz w:val="20"/>
          <w:szCs w:val="20"/>
        </w:rPr>
        <w:t>Termo de Referência</w:t>
      </w:r>
    </w:p>
    <w:p w14:paraId="73858732" w14:textId="77777777" w:rsidR="00B65001" w:rsidRPr="00B65001" w:rsidRDefault="00B65001" w:rsidP="00B65001">
      <w:pPr>
        <w:jc w:val="center"/>
        <w:rPr>
          <w:rFonts w:ascii="Arial" w:hAnsi="Arial" w:cs="Arial"/>
          <w:b/>
          <w:bCs/>
          <w:iCs/>
          <w:sz w:val="20"/>
          <w:szCs w:val="20"/>
        </w:rPr>
      </w:pPr>
      <w:r w:rsidRPr="00B65001">
        <w:rPr>
          <w:rFonts w:ascii="Arial" w:hAnsi="Arial" w:cs="Arial"/>
          <w:b/>
          <w:bCs/>
          <w:sz w:val="20"/>
          <w:szCs w:val="20"/>
        </w:rPr>
        <w:t>SECRETARIA DE EDUCAÇÃO E CULTURA</w:t>
      </w:r>
    </w:p>
    <w:p w14:paraId="64A07ECD" w14:textId="77777777" w:rsidR="00B65001" w:rsidRPr="00B65001" w:rsidRDefault="00B65001" w:rsidP="00B65001">
      <w:pPr>
        <w:jc w:val="both"/>
        <w:rPr>
          <w:rFonts w:ascii="Arial" w:hAnsi="Arial" w:cs="Arial"/>
          <w:b/>
          <w:i/>
          <w:sz w:val="20"/>
          <w:szCs w:val="20"/>
        </w:rPr>
      </w:pPr>
    </w:p>
    <w:p w14:paraId="7C2D5F34" w14:textId="77777777" w:rsidR="00B65001" w:rsidRPr="00B65001" w:rsidRDefault="00B65001" w:rsidP="00B65001">
      <w:pPr>
        <w:pStyle w:val="Nivel01"/>
        <w:numPr>
          <w:ilvl w:val="0"/>
          <w:numId w:val="26"/>
        </w:numPr>
        <w:spacing w:before="0"/>
        <w:ind w:left="0" w:firstLine="0"/>
      </w:pPr>
      <w:r w:rsidRPr="00B65001">
        <w:t>CONDIÇÕES GERAIS DA CONTRATAÇÃO</w:t>
      </w:r>
    </w:p>
    <w:p w14:paraId="73AA3AD5" w14:textId="1384FEE3" w:rsidR="00B65001" w:rsidRPr="00B65001" w:rsidRDefault="00B65001" w:rsidP="00B65001">
      <w:pPr>
        <w:ind w:firstLine="708"/>
        <w:jc w:val="both"/>
        <w:rPr>
          <w:rFonts w:ascii="Arial" w:hAnsi="Arial" w:cs="Arial"/>
          <w:b/>
          <w:bCs/>
          <w:color w:val="000000"/>
          <w:sz w:val="20"/>
          <w:szCs w:val="20"/>
        </w:rPr>
      </w:pPr>
      <w:bookmarkStart w:id="49" w:name="_Hlk204162397"/>
      <w:r w:rsidRPr="00B65001">
        <w:rPr>
          <w:rFonts w:ascii="Arial" w:hAnsi="Arial" w:cs="Arial"/>
          <w:sz w:val="20"/>
          <w:szCs w:val="20"/>
        </w:rPr>
        <w:t xml:space="preserve">1.1   </w:t>
      </w:r>
      <w:bookmarkEnd w:id="49"/>
      <w:r w:rsidRPr="00B65001">
        <w:rPr>
          <w:rFonts w:ascii="Arial" w:hAnsi="Arial" w:cs="Arial"/>
          <w:b/>
          <w:bCs/>
          <w:sz w:val="20"/>
          <w:szCs w:val="20"/>
        </w:rPr>
        <w:t xml:space="preserve">Registro de Preços consignado em ata para eventual aquisição </w:t>
      </w:r>
      <w:r w:rsidR="00775DC3" w:rsidRPr="00775DC3">
        <w:rPr>
          <w:rFonts w:ascii="Arial" w:hAnsi="Arial" w:cs="Arial"/>
          <w:b/>
          <w:bCs/>
          <w:sz w:val="20"/>
          <w:szCs w:val="20"/>
        </w:rPr>
        <w:t>de Cilindros e Recarga de Gás de Cozinha (GLP) 45kg para as Escolas e Creches municipais do município de Marilândia do Sul</w:t>
      </w:r>
      <w:r w:rsidRPr="00B65001">
        <w:rPr>
          <w:rFonts w:ascii="Arial" w:hAnsi="Arial" w:cs="Arial"/>
          <w:b/>
          <w:bCs/>
          <w:color w:val="000000"/>
          <w:sz w:val="20"/>
          <w:szCs w:val="20"/>
        </w:rPr>
        <w:t xml:space="preserve">, </w:t>
      </w:r>
      <w:r w:rsidRPr="00B65001">
        <w:rPr>
          <w:rFonts w:ascii="Arial" w:hAnsi="Arial" w:cs="Arial"/>
          <w:sz w:val="20"/>
          <w:szCs w:val="20"/>
        </w:rPr>
        <w:t>nos termos da tabela abaixo, conforme condições e exigências estabelecidas neste instrumento.</w:t>
      </w:r>
    </w:p>
    <w:p w14:paraId="64A001C6" w14:textId="77777777" w:rsidR="00B65001" w:rsidRPr="00B65001" w:rsidRDefault="00B65001" w:rsidP="00B65001">
      <w:pPr>
        <w:ind w:firstLine="708"/>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598"/>
        <w:gridCol w:w="4943"/>
        <w:gridCol w:w="1005"/>
        <w:gridCol w:w="840"/>
        <w:gridCol w:w="963"/>
        <w:gridCol w:w="1279"/>
      </w:tblGrid>
      <w:tr w:rsidR="00B65001" w:rsidRPr="00B65001" w14:paraId="0853897B" w14:textId="77777777" w:rsidTr="006F47BB">
        <w:trPr>
          <w:trHeight w:val="510"/>
        </w:trPr>
        <w:tc>
          <w:tcPr>
            <w:tcW w:w="311" w:type="pct"/>
            <w:tcBorders>
              <w:top w:val="single" w:sz="4" w:space="0" w:color="auto"/>
              <w:left w:val="single" w:sz="4" w:space="0" w:color="auto"/>
              <w:bottom w:val="single" w:sz="4" w:space="0" w:color="auto"/>
              <w:right w:val="single" w:sz="4" w:space="0" w:color="auto"/>
            </w:tcBorders>
            <w:vAlign w:val="center"/>
            <w:hideMark/>
          </w:tcPr>
          <w:p w14:paraId="697107A2" w14:textId="77777777" w:rsidR="00B65001" w:rsidRPr="00B65001" w:rsidRDefault="00B65001" w:rsidP="006F47BB">
            <w:pPr>
              <w:jc w:val="center"/>
              <w:rPr>
                <w:rFonts w:ascii="Arial" w:eastAsia="Times New Roman" w:hAnsi="Arial" w:cs="Arial"/>
                <w:sz w:val="20"/>
                <w:szCs w:val="20"/>
              </w:rPr>
            </w:pPr>
            <w:r w:rsidRPr="00B65001">
              <w:rPr>
                <w:rFonts w:ascii="Arial" w:eastAsia="Times New Roman" w:hAnsi="Arial" w:cs="Arial"/>
                <w:sz w:val="20"/>
                <w:szCs w:val="20"/>
              </w:rPr>
              <w:t>Item</w:t>
            </w:r>
          </w:p>
        </w:tc>
        <w:tc>
          <w:tcPr>
            <w:tcW w:w="2567" w:type="pct"/>
            <w:tcBorders>
              <w:top w:val="single" w:sz="4" w:space="0" w:color="auto"/>
              <w:left w:val="nil"/>
              <w:bottom w:val="single" w:sz="4" w:space="0" w:color="auto"/>
              <w:right w:val="single" w:sz="4" w:space="0" w:color="auto"/>
            </w:tcBorders>
            <w:vAlign w:val="center"/>
            <w:hideMark/>
          </w:tcPr>
          <w:p w14:paraId="303EB19C" w14:textId="77777777" w:rsidR="00B65001" w:rsidRPr="00B65001" w:rsidRDefault="00B65001" w:rsidP="006F47BB">
            <w:pPr>
              <w:jc w:val="center"/>
              <w:rPr>
                <w:rFonts w:ascii="Arial" w:eastAsia="Times New Roman" w:hAnsi="Arial" w:cs="Arial"/>
                <w:sz w:val="20"/>
                <w:szCs w:val="20"/>
              </w:rPr>
            </w:pPr>
            <w:r w:rsidRPr="00B65001">
              <w:rPr>
                <w:rFonts w:ascii="Arial" w:eastAsia="Times New Roman" w:hAnsi="Arial" w:cs="Arial"/>
                <w:sz w:val="20"/>
                <w:szCs w:val="20"/>
              </w:rPr>
              <w:t>Descrição</w:t>
            </w:r>
          </w:p>
        </w:tc>
        <w:tc>
          <w:tcPr>
            <w:tcW w:w="522" w:type="pct"/>
            <w:tcBorders>
              <w:top w:val="single" w:sz="4" w:space="0" w:color="auto"/>
              <w:left w:val="nil"/>
              <w:bottom w:val="single" w:sz="4" w:space="0" w:color="auto"/>
              <w:right w:val="single" w:sz="4" w:space="0" w:color="auto"/>
            </w:tcBorders>
            <w:vAlign w:val="center"/>
            <w:hideMark/>
          </w:tcPr>
          <w:p w14:paraId="70308CC1" w14:textId="77777777" w:rsidR="00B65001" w:rsidRPr="00B65001" w:rsidRDefault="00B65001" w:rsidP="006F47BB">
            <w:pPr>
              <w:jc w:val="center"/>
              <w:rPr>
                <w:rFonts w:ascii="Arial" w:eastAsia="Times New Roman" w:hAnsi="Arial" w:cs="Arial"/>
                <w:sz w:val="20"/>
                <w:szCs w:val="20"/>
              </w:rPr>
            </w:pPr>
            <w:r w:rsidRPr="00B65001">
              <w:rPr>
                <w:rFonts w:ascii="Arial" w:eastAsia="Times New Roman" w:hAnsi="Arial" w:cs="Arial"/>
                <w:sz w:val="20"/>
                <w:szCs w:val="20"/>
              </w:rPr>
              <w:t>Unidade</w:t>
            </w:r>
          </w:p>
        </w:tc>
        <w:tc>
          <w:tcPr>
            <w:tcW w:w="436" w:type="pct"/>
            <w:tcBorders>
              <w:top w:val="single" w:sz="4" w:space="0" w:color="auto"/>
              <w:left w:val="nil"/>
              <w:bottom w:val="single" w:sz="4" w:space="0" w:color="auto"/>
              <w:right w:val="single" w:sz="4" w:space="0" w:color="auto"/>
            </w:tcBorders>
            <w:vAlign w:val="center"/>
            <w:hideMark/>
          </w:tcPr>
          <w:p w14:paraId="1194B536" w14:textId="77777777" w:rsidR="00B65001" w:rsidRPr="00B65001" w:rsidRDefault="00B65001" w:rsidP="006F47BB">
            <w:pPr>
              <w:jc w:val="center"/>
              <w:rPr>
                <w:rFonts w:ascii="Arial" w:eastAsia="Times New Roman" w:hAnsi="Arial" w:cs="Arial"/>
                <w:sz w:val="20"/>
                <w:szCs w:val="20"/>
              </w:rPr>
            </w:pPr>
            <w:r w:rsidRPr="00B65001">
              <w:rPr>
                <w:rFonts w:ascii="Arial" w:eastAsia="Times New Roman" w:hAnsi="Arial" w:cs="Arial"/>
                <w:sz w:val="20"/>
                <w:szCs w:val="20"/>
              </w:rPr>
              <w:t>Quant.</w:t>
            </w:r>
          </w:p>
        </w:tc>
        <w:tc>
          <w:tcPr>
            <w:tcW w:w="500" w:type="pct"/>
            <w:tcBorders>
              <w:top w:val="single" w:sz="4" w:space="0" w:color="auto"/>
              <w:bottom w:val="single" w:sz="4" w:space="0" w:color="auto"/>
              <w:right w:val="single" w:sz="4" w:space="0" w:color="auto"/>
            </w:tcBorders>
          </w:tcPr>
          <w:p w14:paraId="10F89E14" w14:textId="77777777" w:rsidR="00B65001" w:rsidRPr="00B65001" w:rsidRDefault="00B65001" w:rsidP="006F47BB">
            <w:pPr>
              <w:jc w:val="center"/>
              <w:rPr>
                <w:rFonts w:ascii="Arial" w:eastAsia="Times New Roman" w:hAnsi="Arial" w:cs="Arial"/>
                <w:sz w:val="20"/>
                <w:szCs w:val="20"/>
              </w:rPr>
            </w:pPr>
            <w:r w:rsidRPr="00B65001">
              <w:rPr>
                <w:rFonts w:ascii="Arial" w:eastAsia="Times New Roman" w:hAnsi="Arial" w:cs="Arial"/>
                <w:sz w:val="20"/>
                <w:szCs w:val="20"/>
              </w:rPr>
              <w:t>Valor unitário</w:t>
            </w:r>
          </w:p>
        </w:tc>
        <w:tc>
          <w:tcPr>
            <w:tcW w:w="664" w:type="pct"/>
            <w:tcBorders>
              <w:top w:val="single" w:sz="4" w:space="0" w:color="auto"/>
              <w:left w:val="single" w:sz="4" w:space="0" w:color="auto"/>
              <w:bottom w:val="single" w:sz="4" w:space="0" w:color="auto"/>
              <w:right w:val="single" w:sz="4" w:space="0" w:color="auto"/>
            </w:tcBorders>
          </w:tcPr>
          <w:p w14:paraId="2CD5275B" w14:textId="77777777" w:rsidR="00B65001" w:rsidRPr="00B65001" w:rsidRDefault="00B65001" w:rsidP="006F47BB">
            <w:pPr>
              <w:jc w:val="center"/>
              <w:rPr>
                <w:rFonts w:ascii="Arial" w:eastAsia="Times New Roman" w:hAnsi="Arial" w:cs="Arial"/>
                <w:sz w:val="20"/>
                <w:szCs w:val="20"/>
              </w:rPr>
            </w:pPr>
            <w:r w:rsidRPr="00B65001">
              <w:rPr>
                <w:rFonts w:ascii="Arial" w:eastAsia="Times New Roman" w:hAnsi="Arial" w:cs="Arial"/>
                <w:sz w:val="20"/>
                <w:szCs w:val="20"/>
              </w:rPr>
              <w:t>Valor total</w:t>
            </w:r>
          </w:p>
        </w:tc>
      </w:tr>
      <w:tr w:rsidR="00B65001" w:rsidRPr="00B65001" w14:paraId="4E8EE92D" w14:textId="77777777" w:rsidTr="006F47BB">
        <w:trPr>
          <w:trHeight w:val="745"/>
        </w:trPr>
        <w:tc>
          <w:tcPr>
            <w:tcW w:w="311" w:type="pct"/>
            <w:tcBorders>
              <w:top w:val="nil"/>
              <w:left w:val="single" w:sz="4" w:space="0" w:color="auto"/>
              <w:bottom w:val="single" w:sz="4" w:space="0" w:color="auto"/>
              <w:right w:val="single" w:sz="4" w:space="0" w:color="auto"/>
            </w:tcBorders>
            <w:vAlign w:val="center"/>
            <w:hideMark/>
          </w:tcPr>
          <w:p w14:paraId="07CDE8BD" w14:textId="77777777" w:rsidR="00B65001" w:rsidRPr="00B65001" w:rsidRDefault="00B65001" w:rsidP="006F47BB">
            <w:pPr>
              <w:jc w:val="center"/>
              <w:rPr>
                <w:rFonts w:ascii="Arial" w:eastAsia="Times New Roman" w:hAnsi="Arial" w:cs="Arial"/>
                <w:color w:val="000000"/>
                <w:sz w:val="20"/>
                <w:szCs w:val="20"/>
              </w:rPr>
            </w:pPr>
            <w:r w:rsidRPr="00B65001">
              <w:rPr>
                <w:rFonts w:ascii="Arial" w:eastAsia="Times New Roman" w:hAnsi="Arial" w:cs="Arial"/>
                <w:color w:val="000000"/>
                <w:sz w:val="20"/>
                <w:szCs w:val="20"/>
              </w:rPr>
              <w:t>1</w:t>
            </w:r>
          </w:p>
        </w:tc>
        <w:tc>
          <w:tcPr>
            <w:tcW w:w="2567" w:type="pct"/>
            <w:tcBorders>
              <w:top w:val="nil"/>
              <w:left w:val="nil"/>
              <w:bottom w:val="single" w:sz="4" w:space="0" w:color="auto"/>
              <w:right w:val="single" w:sz="4" w:space="0" w:color="auto"/>
            </w:tcBorders>
            <w:vAlign w:val="center"/>
            <w:hideMark/>
          </w:tcPr>
          <w:p w14:paraId="01663EDB" w14:textId="77777777" w:rsidR="00B65001" w:rsidRPr="00B65001" w:rsidRDefault="00B65001" w:rsidP="006F47BB">
            <w:pPr>
              <w:jc w:val="both"/>
              <w:rPr>
                <w:rFonts w:ascii="Arial" w:eastAsia="Times New Roman" w:hAnsi="Arial" w:cs="Arial"/>
                <w:sz w:val="20"/>
                <w:szCs w:val="20"/>
              </w:rPr>
            </w:pPr>
            <w:bookmarkStart w:id="50" w:name="RANGE!B11"/>
            <w:r w:rsidRPr="00B65001">
              <w:rPr>
                <w:rFonts w:ascii="Arial" w:eastAsia="Times New Roman" w:hAnsi="Arial" w:cs="Arial"/>
                <w:sz w:val="20"/>
                <w:szCs w:val="20"/>
              </w:rPr>
              <w:t>GÁS GLP 45 KG</w:t>
            </w:r>
          </w:p>
          <w:p w14:paraId="4A8600C5" w14:textId="77777777" w:rsidR="00B65001" w:rsidRPr="00B65001" w:rsidRDefault="00B65001" w:rsidP="006F47BB">
            <w:pPr>
              <w:jc w:val="both"/>
              <w:rPr>
                <w:rFonts w:ascii="Arial" w:eastAsia="Times New Roman" w:hAnsi="Arial" w:cs="Arial"/>
                <w:sz w:val="20"/>
                <w:szCs w:val="20"/>
              </w:rPr>
            </w:pPr>
            <w:r w:rsidRPr="00B65001">
              <w:rPr>
                <w:rFonts w:ascii="Arial" w:eastAsia="Times New Roman" w:hAnsi="Arial" w:cs="Arial"/>
                <w:sz w:val="20"/>
                <w:szCs w:val="20"/>
              </w:rPr>
              <w:t>(Recarga de gás liquefeito de petróleo (GLP) acondicionado em botijão de 45 kg. Produto dentro das especificações da ANP)</w:t>
            </w:r>
            <w:bookmarkEnd w:id="50"/>
          </w:p>
        </w:tc>
        <w:tc>
          <w:tcPr>
            <w:tcW w:w="522" w:type="pct"/>
            <w:tcBorders>
              <w:top w:val="nil"/>
              <w:left w:val="nil"/>
              <w:bottom w:val="single" w:sz="4" w:space="0" w:color="auto"/>
              <w:right w:val="single" w:sz="4" w:space="0" w:color="auto"/>
            </w:tcBorders>
            <w:vAlign w:val="center"/>
            <w:hideMark/>
          </w:tcPr>
          <w:p w14:paraId="11D85BAA" w14:textId="77777777" w:rsidR="00B65001" w:rsidRPr="00B65001" w:rsidRDefault="00B65001" w:rsidP="006F47BB">
            <w:pPr>
              <w:jc w:val="center"/>
              <w:rPr>
                <w:rFonts w:ascii="Arial" w:eastAsia="Times New Roman" w:hAnsi="Arial" w:cs="Arial"/>
                <w:sz w:val="20"/>
                <w:szCs w:val="20"/>
              </w:rPr>
            </w:pPr>
            <w:r w:rsidRPr="00B65001">
              <w:rPr>
                <w:rFonts w:ascii="Arial" w:eastAsia="Times New Roman" w:hAnsi="Arial" w:cs="Arial"/>
                <w:sz w:val="20"/>
                <w:szCs w:val="20"/>
              </w:rPr>
              <w:t>UN</w:t>
            </w:r>
          </w:p>
        </w:tc>
        <w:tc>
          <w:tcPr>
            <w:tcW w:w="436" w:type="pct"/>
            <w:tcBorders>
              <w:top w:val="nil"/>
              <w:left w:val="nil"/>
              <w:bottom w:val="single" w:sz="4" w:space="0" w:color="auto"/>
              <w:right w:val="single" w:sz="4" w:space="0" w:color="auto"/>
            </w:tcBorders>
            <w:vAlign w:val="center"/>
            <w:hideMark/>
          </w:tcPr>
          <w:p w14:paraId="34413C62" w14:textId="77777777" w:rsidR="00B65001" w:rsidRPr="00B65001" w:rsidRDefault="00B65001" w:rsidP="006F47BB">
            <w:pPr>
              <w:jc w:val="center"/>
              <w:rPr>
                <w:rFonts w:ascii="Arial" w:eastAsia="Times New Roman" w:hAnsi="Arial" w:cs="Arial"/>
                <w:sz w:val="20"/>
                <w:szCs w:val="20"/>
              </w:rPr>
            </w:pPr>
            <w:r w:rsidRPr="00B65001">
              <w:rPr>
                <w:rFonts w:ascii="Arial" w:eastAsia="Times New Roman" w:hAnsi="Arial" w:cs="Arial"/>
                <w:sz w:val="20"/>
                <w:szCs w:val="20"/>
              </w:rPr>
              <w:t>48</w:t>
            </w:r>
          </w:p>
        </w:tc>
        <w:tc>
          <w:tcPr>
            <w:tcW w:w="500" w:type="pct"/>
            <w:tcBorders>
              <w:top w:val="single" w:sz="4" w:space="0" w:color="auto"/>
              <w:bottom w:val="single" w:sz="4" w:space="0" w:color="auto"/>
              <w:right w:val="single" w:sz="4" w:space="0" w:color="auto"/>
            </w:tcBorders>
            <w:vAlign w:val="center"/>
          </w:tcPr>
          <w:p w14:paraId="45B65B36" w14:textId="77777777" w:rsidR="00B65001" w:rsidRPr="00B65001" w:rsidRDefault="00B65001" w:rsidP="006F47BB">
            <w:pPr>
              <w:jc w:val="center"/>
              <w:rPr>
                <w:rFonts w:ascii="Arial" w:eastAsia="Times New Roman" w:hAnsi="Arial" w:cs="Arial"/>
                <w:sz w:val="20"/>
                <w:szCs w:val="20"/>
              </w:rPr>
            </w:pPr>
            <w:r w:rsidRPr="00B65001">
              <w:rPr>
                <w:rFonts w:ascii="Arial" w:hAnsi="Arial" w:cs="Arial"/>
                <w:sz w:val="20"/>
                <w:szCs w:val="20"/>
              </w:rPr>
              <w:t>412,83</w:t>
            </w:r>
          </w:p>
        </w:tc>
        <w:tc>
          <w:tcPr>
            <w:tcW w:w="664" w:type="pct"/>
            <w:tcBorders>
              <w:top w:val="single" w:sz="4" w:space="0" w:color="auto"/>
              <w:left w:val="single" w:sz="4" w:space="0" w:color="auto"/>
              <w:bottom w:val="single" w:sz="4" w:space="0" w:color="auto"/>
              <w:right w:val="single" w:sz="4" w:space="0" w:color="auto"/>
            </w:tcBorders>
            <w:vAlign w:val="center"/>
          </w:tcPr>
          <w:p w14:paraId="7FD5F7C3" w14:textId="77777777" w:rsidR="00B65001" w:rsidRPr="00B65001" w:rsidRDefault="00B65001" w:rsidP="006F47BB">
            <w:pPr>
              <w:jc w:val="center"/>
              <w:rPr>
                <w:rFonts w:ascii="Arial" w:eastAsia="Times New Roman" w:hAnsi="Arial" w:cs="Arial"/>
                <w:sz w:val="20"/>
                <w:szCs w:val="20"/>
              </w:rPr>
            </w:pPr>
            <w:r w:rsidRPr="00B65001">
              <w:rPr>
                <w:rFonts w:ascii="Arial" w:hAnsi="Arial" w:cs="Arial"/>
                <w:sz w:val="20"/>
                <w:szCs w:val="20"/>
              </w:rPr>
              <w:t>19.815,84</w:t>
            </w:r>
          </w:p>
        </w:tc>
      </w:tr>
      <w:tr w:rsidR="00B65001" w:rsidRPr="00B65001" w14:paraId="6A2FB880" w14:textId="77777777" w:rsidTr="006F47BB">
        <w:trPr>
          <w:trHeight w:val="1267"/>
        </w:trPr>
        <w:tc>
          <w:tcPr>
            <w:tcW w:w="311" w:type="pct"/>
            <w:tcBorders>
              <w:top w:val="nil"/>
              <w:left w:val="single" w:sz="4" w:space="0" w:color="auto"/>
              <w:bottom w:val="single" w:sz="4" w:space="0" w:color="auto"/>
              <w:right w:val="single" w:sz="4" w:space="0" w:color="auto"/>
            </w:tcBorders>
            <w:noWrap/>
            <w:vAlign w:val="center"/>
            <w:hideMark/>
          </w:tcPr>
          <w:p w14:paraId="5B944E92" w14:textId="77777777" w:rsidR="00B65001" w:rsidRPr="00B65001" w:rsidRDefault="00B65001" w:rsidP="006F47BB">
            <w:pPr>
              <w:jc w:val="center"/>
              <w:rPr>
                <w:rFonts w:ascii="Arial" w:eastAsia="Times New Roman" w:hAnsi="Arial" w:cs="Arial"/>
                <w:color w:val="000000"/>
                <w:sz w:val="20"/>
                <w:szCs w:val="20"/>
              </w:rPr>
            </w:pPr>
            <w:r w:rsidRPr="00B65001">
              <w:rPr>
                <w:rFonts w:ascii="Arial" w:eastAsia="Times New Roman" w:hAnsi="Arial" w:cs="Arial"/>
                <w:color w:val="000000"/>
                <w:sz w:val="20"/>
                <w:szCs w:val="20"/>
              </w:rPr>
              <w:t>2</w:t>
            </w:r>
          </w:p>
        </w:tc>
        <w:tc>
          <w:tcPr>
            <w:tcW w:w="2567" w:type="pct"/>
            <w:tcBorders>
              <w:top w:val="nil"/>
              <w:left w:val="nil"/>
              <w:bottom w:val="single" w:sz="4" w:space="0" w:color="auto"/>
              <w:right w:val="single" w:sz="4" w:space="0" w:color="auto"/>
            </w:tcBorders>
            <w:vAlign w:val="center"/>
            <w:hideMark/>
          </w:tcPr>
          <w:p w14:paraId="63970E1B" w14:textId="77777777" w:rsidR="00B65001" w:rsidRPr="00B65001" w:rsidRDefault="00B65001" w:rsidP="006F47BB">
            <w:pPr>
              <w:jc w:val="both"/>
              <w:rPr>
                <w:rFonts w:ascii="Arial" w:eastAsia="Times New Roman" w:hAnsi="Arial" w:cs="Arial"/>
                <w:sz w:val="20"/>
                <w:szCs w:val="20"/>
              </w:rPr>
            </w:pPr>
            <w:r w:rsidRPr="00B65001">
              <w:rPr>
                <w:rFonts w:ascii="Arial" w:eastAsia="Times New Roman" w:hAnsi="Arial" w:cs="Arial"/>
                <w:sz w:val="20"/>
                <w:szCs w:val="20"/>
              </w:rPr>
              <w:t xml:space="preserve">VASILHAME GLP 45 KG </w:t>
            </w:r>
          </w:p>
          <w:p w14:paraId="3504FE32" w14:textId="77777777" w:rsidR="00B65001" w:rsidRPr="00B65001" w:rsidRDefault="00B65001" w:rsidP="006F47BB">
            <w:pPr>
              <w:jc w:val="both"/>
              <w:rPr>
                <w:rFonts w:ascii="Arial" w:eastAsia="Times New Roman" w:hAnsi="Arial" w:cs="Arial"/>
                <w:sz w:val="20"/>
                <w:szCs w:val="20"/>
              </w:rPr>
            </w:pPr>
            <w:r w:rsidRPr="00B65001">
              <w:rPr>
                <w:rFonts w:ascii="Arial" w:eastAsia="Times New Roman" w:hAnsi="Arial" w:cs="Arial"/>
                <w:sz w:val="20"/>
                <w:szCs w:val="20"/>
              </w:rPr>
              <w:t xml:space="preserve">(Vasilhame vazio para gás liquefeito de petróleo (GLP) com </w:t>
            </w:r>
            <w:proofErr w:type="spellStart"/>
            <w:r w:rsidRPr="00B65001">
              <w:rPr>
                <w:rFonts w:ascii="Arial" w:eastAsia="Times New Roman" w:hAnsi="Arial" w:cs="Arial"/>
                <w:sz w:val="20"/>
                <w:szCs w:val="20"/>
              </w:rPr>
              <w:t>capaciade</w:t>
            </w:r>
            <w:proofErr w:type="spellEnd"/>
            <w:r w:rsidRPr="00B65001">
              <w:rPr>
                <w:rFonts w:ascii="Arial" w:eastAsia="Times New Roman" w:hAnsi="Arial" w:cs="Arial"/>
                <w:sz w:val="20"/>
                <w:szCs w:val="20"/>
              </w:rPr>
              <w:t xml:space="preserve"> de 45 kg. Recipiente certificado conforme normas vigentes de segurança, sendo reutilizável e em conformidade com os padrões da ANP)</w:t>
            </w:r>
          </w:p>
        </w:tc>
        <w:tc>
          <w:tcPr>
            <w:tcW w:w="522" w:type="pct"/>
            <w:tcBorders>
              <w:top w:val="nil"/>
              <w:left w:val="nil"/>
              <w:bottom w:val="single" w:sz="4" w:space="0" w:color="auto"/>
              <w:right w:val="single" w:sz="4" w:space="0" w:color="auto"/>
            </w:tcBorders>
            <w:vAlign w:val="center"/>
            <w:hideMark/>
          </w:tcPr>
          <w:p w14:paraId="1B989C95" w14:textId="77777777" w:rsidR="00B65001" w:rsidRPr="00B65001" w:rsidRDefault="00B65001" w:rsidP="006F47BB">
            <w:pPr>
              <w:jc w:val="center"/>
              <w:rPr>
                <w:rFonts w:ascii="Arial" w:eastAsia="Times New Roman" w:hAnsi="Arial" w:cs="Arial"/>
                <w:sz w:val="20"/>
                <w:szCs w:val="20"/>
              </w:rPr>
            </w:pPr>
            <w:r w:rsidRPr="00B65001">
              <w:rPr>
                <w:rFonts w:ascii="Arial" w:eastAsia="Times New Roman" w:hAnsi="Arial" w:cs="Arial"/>
                <w:sz w:val="20"/>
                <w:szCs w:val="20"/>
              </w:rPr>
              <w:t>UN</w:t>
            </w:r>
          </w:p>
        </w:tc>
        <w:tc>
          <w:tcPr>
            <w:tcW w:w="436" w:type="pct"/>
            <w:tcBorders>
              <w:top w:val="nil"/>
              <w:left w:val="nil"/>
              <w:bottom w:val="single" w:sz="4" w:space="0" w:color="auto"/>
              <w:right w:val="single" w:sz="4" w:space="0" w:color="auto"/>
            </w:tcBorders>
            <w:vAlign w:val="center"/>
            <w:hideMark/>
          </w:tcPr>
          <w:p w14:paraId="48BBC07E" w14:textId="77777777" w:rsidR="00B65001" w:rsidRPr="00B65001" w:rsidRDefault="00B65001" w:rsidP="006F47BB">
            <w:pPr>
              <w:jc w:val="center"/>
              <w:rPr>
                <w:rFonts w:ascii="Arial" w:eastAsia="Times New Roman" w:hAnsi="Arial" w:cs="Arial"/>
                <w:sz w:val="20"/>
                <w:szCs w:val="20"/>
              </w:rPr>
            </w:pPr>
            <w:r w:rsidRPr="00B65001">
              <w:rPr>
                <w:rFonts w:ascii="Arial" w:eastAsia="Times New Roman" w:hAnsi="Arial" w:cs="Arial"/>
                <w:sz w:val="20"/>
                <w:szCs w:val="20"/>
              </w:rPr>
              <w:t>8</w:t>
            </w:r>
          </w:p>
        </w:tc>
        <w:tc>
          <w:tcPr>
            <w:tcW w:w="500" w:type="pct"/>
            <w:tcBorders>
              <w:top w:val="single" w:sz="4" w:space="0" w:color="auto"/>
              <w:bottom w:val="single" w:sz="4" w:space="0" w:color="auto"/>
              <w:right w:val="single" w:sz="4" w:space="0" w:color="auto"/>
            </w:tcBorders>
            <w:vAlign w:val="center"/>
          </w:tcPr>
          <w:p w14:paraId="65D47CBC" w14:textId="77777777" w:rsidR="00B65001" w:rsidRPr="00B65001" w:rsidRDefault="00B65001" w:rsidP="006F47BB">
            <w:pPr>
              <w:jc w:val="center"/>
              <w:rPr>
                <w:rFonts w:ascii="Arial" w:eastAsia="Times New Roman" w:hAnsi="Arial" w:cs="Arial"/>
                <w:sz w:val="20"/>
                <w:szCs w:val="20"/>
              </w:rPr>
            </w:pPr>
            <w:r w:rsidRPr="00B65001">
              <w:rPr>
                <w:rFonts w:ascii="Arial" w:hAnsi="Arial" w:cs="Arial"/>
                <w:sz w:val="20"/>
                <w:szCs w:val="20"/>
              </w:rPr>
              <w:t>604,82</w:t>
            </w:r>
          </w:p>
        </w:tc>
        <w:tc>
          <w:tcPr>
            <w:tcW w:w="664" w:type="pct"/>
            <w:tcBorders>
              <w:top w:val="single" w:sz="4" w:space="0" w:color="auto"/>
              <w:left w:val="single" w:sz="4" w:space="0" w:color="auto"/>
              <w:bottom w:val="single" w:sz="4" w:space="0" w:color="auto"/>
              <w:right w:val="single" w:sz="4" w:space="0" w:color="auto"/>
            </w:tcBorders>
            <w:vAlign w:val="center"/>
          </w:tcPr>
          <w:p w14:paraId="23C225C5" w14:textId="77777777" w:rsidR="00B65001" w:rsidRPr="00B65001" w:rsidRDefault="00B65001" w:rsidP="006F47BB">
            <w:pPr>
              <w:jc w:val="center"/>
              <w:rPr>
                <w:rFonts w:ascii="Arial" w:eastAsia="Times New Roman" w:hAnsi="Arial" w:cs="Arial"/>
                <w:sz w:val="20"/>
                <w:szCs w:val="20"/>
              </w:rPr>
            </w:pPr>
            <w:r w:rsidRPr="00B65001">
              <w:rPr>
                <w:rFonts w:ascii="Arial" w:hAnsi="Arial" w:cs="Arial"/>
                <w:sz w:val="20"/>
                <w:szCs w:val="20"/>
              </w:rPr>
              <w:t>4.838,56</w:t>
            </w:r>
          </w:p>
        </w:tc>
      </w:tr>
      <w:tr w:rsidR="00B65001" w:rsidRPr="00B65001" w14:paraId="1E160369" w14:textId="77777777" w:rsidTr="006F47BB">
        <w:trPr>
          <w:trHeight w:val="356"/>
        </w:trPr>
        <w:tc>
          <w:tcPr>
            <w:tcW w:w="5000" w:type="pct"/>
            <w:gridSpan w:val="6"/>
            <w:tcBorders>
              <w:top w:val="single" w:sz="4" w:space="0" w:color="auto"/>
              <w:left w:val="single" w:sz="4" w:space="0" w:color="auto"/>
              <w:bottom w:val="single" w:sz="4" w:space="0" w:color="auto"/>
              <w:right w:val="single" w:sz="4" w:space="0" w:color="auto"/>
            </w:tcBorders>
            <w:noWrap/>
            <w:vAlign w:val="center"/>
          </w:tcPr>
          <w:p w14:paraId="43C600B5" w14:textId="77777777" w:rsidR="00B65001" w:rsidRPr="00B65001" w:rsidRDefault="00B65001" w:rsidP="006F47BB">
            <w:pPr>
              <w:jc w:val="center"/>
              <w:rPr>
                <w:rFonts w:ascii="Arial" w:eastAsia="Times New Roman" w:hAnsi="Arial" w:cs="Arial"/>
                <w:sz w:val="20"/>
                <w:szCs w:val="20"/>
              </w:rPr>
            </w:pPr>
            <w:r w:rsidRPr="00B65001">
              <w:rPr>
                <w:rFonts w:ascii="Arial" w:eastAsia="Times New Roman" w:hAnsi="Arial" w:cs="Arial"/>
                <w:sz w:val="20"/>
                <w:szCs w:val="20"/>
              </w:rPr>
              <w:t>TOTAL GERAL: R$ 24.654,40</w:t>
            </w:r>
            <w:r w:rsidRPr="00B65001">
              <w:rPr>
                <w:rFonts w:ascii="Arial" w:eastAsia="Times New Roman" w:hAnsi="Arial" w:cs="Arial"/>
                <w:sz w:val="20"/>
                <w:szCs w:val="20"/>
              </w:rPr>
              <w:tab/>
            </w:r>
          </w:p>
        </w:tc>
      </w:tr>
    </w:tbl>
    <w:p w14:paraId="4D8D9CF3" w14:textId="77777777" w:rsidR="00B65001" w:rsidRPr="00B65001" w:rsidRDefault="00B65001" w:rsidP="00B65001">
      <w:pPr>
        <w:pStyle w:val="Nivel2"/>
        <w:numPr>
          <w:ilvl w:val="0"/>
          <w:numId w:val="0"/>
        </w:numPr>
        <w:spacing w:before="0" w:after="0" w:line="240" w:lineRule="auto"/>
        <w:rPr>
          <w:b/>
          <w:bCs/>
        </w:rPr>
      </w:pPr>
      <w:r w:rsidRPr="00B65001">
        <w:t>***</w:t>
      </w:r>
      <w:r w:rsidRPr="00B65001">
        <w:rPr>
          <w:b/>
          <w:bCs/>
        </w:rPr>
        <w:t>Metodologia Aplicada</w:t>
      </w:r>
    </w:p>
    <w:p w14:paraId="4CCAECE5" w14:textId="77777777" w:rsidR="00B65001" w:rsidRPr="00B65001" w:rsidRDefault="00B65001" w:rsidP="00B65001">
      <w:pPr>
        <w:pStyle w:val="Nivel2"/>
        <w:numPr>
          <w:ilvl w:val="0"/>
          <w:numId w:val="0"/>
        </w:numPr>
        <w:spacing w:before="0" w:after="0" w:line="240" w:lineRule="auto"/>
        <w:ind w:left="568"/>
      </w:pPr>
    </w:p>
    <w:p w14:paraId="1FEEE622" w14:textId="77777777" w:rsidR="00B65001" w:rsidRPr="00B65001" w:rsidRDefault="00B65001" w:rsidP="00B65001">
      <w:pPr>
        <w:pStyle w:val="Nivel2"/>
        <w:numPr>
          <w:ilvl w:val="1"/>
          <w:numId w:val="29"/>
        </w:numPr>
        <w:spacing w:before="0" w:after="0" w:line="240" w:lineRule="auto"/>
        <w:ind w:left="0" w:firstLine="709"/>
        <w:rPr>
          <w:bCs/>
        </w:rPr>
      </w:pPr>
      <w:r w:rsidRPr="00B65001">
        <w:rPr>
          <w:b/>
        </w:rPr>
        <w:t xml:space="preserve"> </w:t>
      </w:r>
      <w:r w:rsidRPr="00B65001">
        <w:rPr>
          <w:bCs/>
        </w:rPr>
        <w:t>Para a formação de preços foram obtidos orçamentos junto a empresa privada, anexado anteriormente nos autos; pesquisa no sistema BDS Gestão Pública conforme Mapa de Apuração de preços anexado; realizou-se a média dos valores dos Orçamentos de empresas privadas, com os valores encontrados no sistema BDS Gestão Pública. Conforme Mapa de Apuração de Preços. Resultando assim, na média do valor de R$ 24.654,40 (vinte e quatro mil, seiscentos e cinquenta e quatro reais e quarenta centavos).</w:t>
      </w:r>
    </w:p>
    <w:p w14:paraId="2AFF7122" w14:textId="77777777" w:rsidR="00B65001" w:rsidRPr="00B65001" w:rsidRDefault="00B65001" w:rsidP="00B65001">
      <w:pPr>
        <w:pStyle w:val="Nivel2"/>
        <w:numPr>
          <w:ilvl w:val="1"/>
          <w:numId w:val="29"/>
        </w:numPr>
        <w:spacing w:before="0" w:after="0" w:line="240" w:lineRule="auto"/>
        <w:ind w:left="0" w:firstLine="709"/>
      </w:pPr>
      <w:r w:rsidRPr="00B65001">
        <w:t xml:space="preserve">O objeto desta contratação é caracterizado como comum, conforme justificativa constante do Estudo Técnico Preliminar, e a aquisição </w:t>
      </w:r>
      <w:r w:rsidRPr="00B65001">
        <w:rPr>
          <w:bCs/>
        </w:rPr>
        <w:t>observa condições semelhantes às do setor privado.</w:t>
      </w:r>
    </w:p>
    <w:p w14:paraId="24A3E378" w14:textId="77777777" w:rsidR="00B65001" w:rsidRPr="00B65001" w:rsidRDefault="00B65001" w:rsidP="00B65001">
      <w:pPr>
        <w:pStyle w:val="Nivel2"/>
        <w:spacing w:before="0" w:after="0" w:line="240" w:lineRule="auto"/>
        <w:ind w:left="0" w:firstLine="709"/>
      </w:pPr>
      <w:r w:rsidRPr="00B65001">
        <w:t xml:space="preserve">Utiliza-se o </w:t>
      </w:r>
      <w:r w:rsidRPr="00B65001">
        <w:rPr>
          <w:b/>
          <w:bCs/>
        </w:rPr>
        <w:t>Sistema de Registro de Preços</w:t>
      </w:r>
      <w:r w:rsidRPr="00B65001">
        <w:t xml:space="preserve"> para a presente aquisição.</w:t>
      </w:r>
    </w:p>
    <w:p w14:paraId="3E5A3C53" w14:textId="77777777" w:rsidR="00B65001" w:rsidRPr="00B65001" w:rsidRDefault="00B65001" w:rsidP="00B65001">
      <w:pPr>
        <w:pStyle w:val="Nivel2"/>
        <w:spacing w:before="0" w:after="0" w:line="240" w:lineRule="auto"/>
        <w:ind w:left="0" w:firstLine="709"/>
      </w:pPr>
      <w:r w:rsidRPr="00B65001">
        <w:t>A presente contratação não foi pautada no princípio da padronização conforme identificado no Estudo Técnico Preliminar.</w:t>
      </w:r>
    </w:p>
    <w:p w14:paraId="26C90BCE" w14:textId="77777777" w:rsidR="00B65001" w:rsidRPr="00B65001" w:rsidRDefault="00B65001" w:rsidP="00B65001">
      <w:pPr>
        <w:pStyle w:val="Nivel2"/>
        <w:spacing w:before="0" w:after="0" w:line="240" w:lineRule="auto"/>
        <w:ind w:left="0" w:firstLine="709"/>
      </w:pPr>
      <w:r w:rsidRPr="00B65001">
        <w:t>A presente contratação atende o princípio do parcelamento conforme identificado no Estudo Técnico Preliminar.</w:t>
      </w:r>
    </w:p>
    <w:p w14:paraId="09D6948A" w14:textId="77777777" w:rsidR="00B65001" w:rsidRPr="00B65001" w:rsidRDefault="00B65001" w:rsidP="00B65001">
      <w:pPr>
        <w:pStyle w:val="Nivel2"/>
        <w:spacing w:before="0" w:after="0" w:line="240" w:lineRule="auto"/>
        <w:ind w:left="0" w:firstLine="709"/>
        <w:rPr>
          <w:i/>
          <w:iCs/>
        </w:rPr>
      </w:pPr>
      <w:r w:rsidRPr="00B65001">
        <w:t xml:space="preserve">O prazo de vigência da contratação é de </w:t>
      </w:r>
      <w:r w:rsidRPr="00B65001">
        <w:rPr>
          <w:b/>
          <w:bCs/>
          <w:u w:val="single"/>
        </w:rPr>
        <w:t>1 (um) ano</w:t>
      </w:r>
      <w:r w:rsidRPr="00B65001">
        <w:t xml:space="preserve">, contado da data de sua assinatura, </w:t>
      </w:r>
      <w:r w:rsidRPr="00B65001">
        <w:rPr>
          <w:u w:val="single"/>
        </w:rPr>
        <w:t>prorrogável</w:t>
      </w:r>
      <w:r w:rsidRPr="00B65001">
        <w:t xml:space="preserve"> na forma do art. 84, da Lei Federal n° 14.133, de 2021.</w:t>
      </w:r>
    </w:p>
    <w:p w14:paraId="080D162D" w14:textId="77777777" w:rsidR="00B65001" w:rsidRPr="00B65001" w:rsidRDefault="00B65001" w:rsidP="00B65001">
      <w:pPr>
        <w:pStyle w:val="Nivel2"/>
        <w:spacing w:before="0" w:after="0" w:line="240" w:lineRule="auto"/>
        <w:ind w:left="0" w:firstLine="709"/>
      </w:pPr>
      <w:r w:rsidRPr="00B65001">
        <w:t>O objeto da contratação é enquadrado como continuado conforme identificado no Estudo Técnico Preliminar.</w:t>
      </w:r>
    </w:p>
    <w:p w14:paraId="79187DFB" w14:textId="77777777" w:rsidR="00B65001" w:rsidRPr="00B65001" w:rsidRDefault="00B65001" w:rsidP="00B65001">
      <w:pPr>
        <w:pStyle w:val="Nivel2"/>
        <w:spacing w:before="0" w:after="0" w:line="240" w:lineRule="auto"/>
        <w:ind w:left="0" w:firstLine="709"/>
      </w:pPr>
      <w:r w:rsidRPr="00B65001">
        <w:t>O contrato</w:t>
      </w:r>
      <w:r w:rsidRPr="00B65001">
        <w:rPr>
          <w:color w:val="C00000"/>
        </w:rPr>
        <w:t xml:space="preserve"> </w:t>
      </w:r>
      <w:r w:rsidRPr="00B65001">
        <w:t>oferece maior detalhamento das regras que serão aplicadas em relação à vigência da contratação.</w:t>
      </w:r>
    </w:p>
    <w:p w14:paraId="3BA60AE2" w14:textId="77777777" w:rsidR="00B65001" w:rsidRPr="00B65001" w:rsidRDefault="00B65001" w:rsidP="00B65001">
      <w:pPr>
        <w:pStyle w:val="Nivel2"/>
        <w:numPr>
          <w:ilvl w:val="0"/>
          <w:numId w:val="0"/>
        </w:numPr>
        <w:spacing w:before="0" w:after="0" w:line="240" w:lineRule="auto"/>
        <w:ind w:left="709"/>
      </w:pPr>
    </w:p>
    <w:p w14:paraId="6BFC4DF3" w14:textId="77777777" w:rsidR="00B65001" w:rsidRPr="00B65001" w:rsidRDefault="00B65001" w:rsidP="00B65001">
      <w:pPr>
        <w:pStyle w:val="Nivel01"/>
        <w:tabs>
          <w:tab w:val="num" w:pos="360"/>
          <w:tab w:val="num" w:pos="1492"/>
        </w:tabs>
        <w:spacing w:before="0"/>
        <w:ind w:left="0" w:firstLine="0"/>
      </w:pPr>
      <w:r w:rsidRPr="00B65001">
        <w:t>FUNDAMENTAÇÃO E DESCRIÇÃO DA NECESSIDADE DA CONTRATAÇÃO</w:t>
      </w:r>
    </w:p>
    <w:p w14:paraId="494758EA" w14:textId="77777777" w:rsidR="00B65001" w:rsidRPr="00B65001" w:rsidRDefault="00B65001" w:rsidP="00B65001">
      <w:pPr>
        <w:pStyle w:val="Nivel2"/>
        <w:spacing w:before="0" w:after="0" w:line="240" w:lineRule="auto"/>
        <w:ind w:left="0" w:firstLine="709"/>
      </w:pPr>
      <w:r w:rsidRPr="00B65001">
        <w:t>A Fundamentação da Contratação e de seus quantitativos, considerando a estimativa de consumo e utilização prováveis, encontra-se pormenorizada no Estudo Técnico Preliminar e seu Apêndice A.</w:t>
      </w:r>
    </w:p>
    <w:p w14:paraId="512AE9BD" w14:textId="77777777" w:rsidR="00B65001" w:rsidRPr="00B65001" w:rsidRDefault="00B65001" w:rsidP="00B65001">
      <w:pPr>
        <w:pStyle w:val="Nivel2"/>
        <w:spacing w:before="0" w:after="0" w:line="240" w:lineRule="auto"/>
        <w:ind w:left="0" w:firstLine="709"/>
      </w:pPr>
      <w:r w:rsidRPr="00B65001">
        <w:t>O objeto da contratação está previsto no Plano de Contratações Anual de 2026.</w:t>
      </w:r>
    </w:p>
    <w:p w14:paraId="7655E49A" w14:textId="77777777" w:rsidR="00B65001" w:rsidRPr="00B65001" w:rsidRDefault="00B65001" w:rsidP="00B65001">
      <w:pPr>
        <w:pStyle w:val="Nivel2"/>
        <w:numPr>
          <w:ilvl w:val="0"/>
          <w:numId w:val="0"/>
        </w:numPr>
        <w:spacing w:before="0" w:after="0" w:line="240" w:lineRule="auto"/>
        <w:ind w:left="709"/>
      </w:pPr>
    </w:p>
    <w:p w14:paraId="582FEC31" w14:textId="77777777" w:rsidR="00B65001" w:rsidRPr="00B65001" w:rsidRDefault="00B65001" w:rsidP="00B65001">
      <w:pPr>
        <w:pStyle w:val="Nivel01"/>
        <w:tabs>
          <w:tab w:val="num" w:pos="360"/>
          <w:tab w:val="num" w:pos="1492"/>
        </w:tabs>
        <w:spacing w:before="0"/>
        <w:ind w:left="0" w:firstLine="0"/>
      </w:pPr>
      <w:r w:rsidRPr="00B65001">
        <w:t>DESCRIÇÃO DA SOLUÇÃO COMO UM TODO</w:t>
      </w:r>
    </w:p>
    <w:p w14:paraId="270D16AE" w14:textId="58F10938" w:rsidR="00B65001" w:rsidRPr="00B65001" w:rsidRDefault="00B65001" w:rsidP="00B65001">
      <w:pPr>
        <w:pStyle w:val="Nivel2"/>
        <w:spacing w:before="0" w:after="0" w:line="240" w:lineRule="auto"/>
        <w:ind w:left="0" w:firstLine="709"/>
        <w:rPr>
          <w:i/>
          <w:iCs/>
        </w:rPr>
      </w:pPr>
      <w:r w:rsidRPr="00B65001">
        <w:t>A descrição da solução como um todo encontra-se pormenorizada no Estudo Técnico Preliminar e seu Apêndice.</w:t>
      </w:r>
    </w:p>
    <w:p w14:paraId="58ED832F" w14:textId="77777777" w:rsidR="00B65001" w:rsidRPr="00B65001" w:rsidRDefault="00B65001" w:rsidP="00B65001">
      <w:pPr>
        <w:pStyle w:val="Nivel2"/>
        <w:numPr>
          <w:ilvl w:val="0"/>
          <w:numId w:val="0"/>
        </w:numPr>
        <w:spacing w:before="0" w:after="0" w:line="240" w:lineRule="auto"/>
        <w:ind w:left="709"/>
        <w:rPr>
          <w:i/>
          <w:iCs/>
        </w:rPr>
      </w:pPr>
    </w:p>
    <w:p w14:paraId="3C2BC92F" w14:textId="77777777" w:rsidR="00B65001" w:rsidRPr="00B65001" w:rsidRDefault="00B65001" w:rsidP="00B65001">
      <w:pPr>
        <w:pStyle w:val="Nivel01"/>
        <w:tabs>
          <w:tab w:val="num" w:pos="360"/>
          <w:tab w:val="num" w:pos="1492"/>
        </w:tabs>
        <w:spacing w:before="0"/>
        <w:ind w:left="0" w:firstLine="0"/>
      </w:pPr>
      <w:r w:rsidRPr="00B65001">
        <w:t>REQUISITOS DA CONTRATAÇÃO</w:t>
      </w:r>
    </w:p>
    <w:p w14:paraId="76D1DDD9" w14:textId="77777777" w:rsidR="00B65001" w:rsidRPr="00B65001" w:rsidRDefault="00B65001" w:rsidP="00B65001">
      <w:pPr>
        <w:pStyle w:val="Nvel1-SemNum"/>
        <w:spacing w:before="0"/>
        <w:ind w:left="0" w:firstLine="284"/>
        <w:rPr>
          <w:color w:val="auto"/>
        </w:rPr>
      </w:pPr>
      <w:bookmarkStart w:id="51" w:name="_Hlk125706549"/>
      <w:r w:rsidRPr="00B65001">
        <w:rPr>
          <w:color w:val="auto"/>
        </w:rPr>
        <w:t>Subcontratação</w:t>
      </w:r>
    </w:p>
    <w:p w14:paraId="6C38BC80" w14:textId="77777777" w:rsidR="00B65001" w:rsidRPr="00B65001" w:rsidRDefault="00B65001" w:rsidP="00B65001">
      <w:pPr>
        <w:pStyle w:val="Nivel2"/>
        <w:spacing w:before="0" w:after="0" w:line="240" w:lineRule="auto"/>
        <w:ind w:left="0" w:firstLine="709"/>
        <w:rPr>
          <w:color w:val="auto"/>
        </w:rPr>
      </w:pPr>
      <w:r w:rsidRPr="00B65001">
        <w:rPr>
          <w:color w:val="auto"/>
        </w:rPr>
        <w:t>Não é admitida a subcontratação do objeto contratual.</w:t>
      </w:r>
    </w:p>
    <w:p w14:paraId="57A45F47" w14:textId="77777777" w:rsidR="00B65001" w:rsidRPr="00B65001" w:rsidRDefault="00B65001" w:rsidP="00B65001">
      <w:pPr>
        <w:pStyle w:val="Nvel1-SemNum"/>
        <w:tabs>
          <w:tab w:val="clear" w:pos="567"/>
          <w:tab w:val="left" w:pos="709"/>
        </w:tabs>
        <w:spacing w:before="0"/>
        <w:ind w:left="142" w:firstLine="142"/>
        <w:rPr>
          <w:color w:val="auto"/>
        </w:rPr>
      </w:pPr>
      <w:r w:rsidRPr="00B65001">
        <w:rPr>
          <w:color w:val="auto"/>
        </w:rPr>
        <w:lastRenderedPageBreak/>
        <w:t>Garantia da contratação</w:t>
      </w:r>
    </w:p>
    <w:p w14:paraId="57E80C78" w14:textId="77777777" w:rsidR="00B65001" w:rsidRPr="00B65001" w:rsidRDefault="00B65001" w:rsidP="00B65001">
      <w:pPr>
        <w:pStyle w:val="Nivel2"/>
        <w:spacing w:before="0" w:after="0" w:line="240" w:lineRule="auto"/>
        <w:ind w:left="0" w:firstLine="709"/>
      </w:pPr>
      <w:r w:rsidRPr="00B65001">
        <w:t>Não haverá exigência da garantia da contratação, pelas razões constantes do Estudo Técnico Preliminar.</w:t>
      </w:r>
    </w:p>
    <w:p w14:paraId="7C334416" w14:textId="77777777" w:rsidR="00B65001" w:rsidRPr="00B65001" w:rsidRDefault="00B65001" w:rsidP="00B65001">
      <w:pPr>
        <w:pStyle w:val="Nivel2"/>
        <w:numPr>
          <w:ilvl w:val="0"/>
          <w:numId w:val="0"/>
        </w:numPr>
        <w:spacing w:before="0" w:after="0" w:line="240" w:lineRule="auto"/>
        <w:ind w:left="142" w:firstLine="142"/>
        <w:rPr>
          <w:b/>
          <w:bCs/>
          <w:color w:val="auto"/>
        </w:rPr>
      </w:pPr>
      <w:r w:rsidRPr="00B65001">
        <w:rPr>
          <w:b/>
          <w:bCs/>
          <w:color w:val="auto"/>
        </w:rPr>
        <w:t>Indicação de marcas ou modelos (Art. 41, inciso I, da Lei nº 14.133, de 2021):</w:t>
      </w:r>
    </w:p>
    <w:bookmarkEnd w:id="51"/>
    <w:p w14:paraId="55C800CB" w14:textId="77777777" w:rsidR="00B65001" w:rsidRPr="00B65001" w:rsidRDefault="00B65001" w:rsidP="00B65001">
      <w:pPr>
        <w:pStyle w:val="Nivel2"/>
        <w:numPr>
          <w:ilvl w:val="1"/>
          <w:numId w:val="26"/>
        </w:numPr>
        <w:spacing w:before="0" w:after="0" w:line="240" w:lineRule="auto"/>
        <w:ind w:left="0" w:firstLine="709"/>
        <w:rPr>
          <w:color w:val="auto"/>
        </w:rPr>
      </w:pPr>
      <w:r w:rsidRPr="00B65001">
        <w:rPr>
          <w:color w:val="auto"/>
        </w:rPr>
        <w:t>Na presente contratação não será admitida a indicação de marca(s) ou modelo(s).</w:t>
      </w:r>
    </w:p>
    <w:p w14:paraId="74D34EE0" w14:textId="77777777" w:rsidR="00B65001" w:rsidRPr="00B65001" w:rsidRDefault="00B65001" w:rsidP="00B65001">
      <w:pPr>
        <w:pStyle w:val="Nivel2"/>
        <w:numPr>
          <w:ilvl w:val="0"/>
          <w:numId w:val="0"/>
        </w:numPr>
        <w:spacing w:before="0" w:after="0" w:line="240" w:lineRule="auto"/>
        <w:ind w:firstLine="284"/>
        <w:rPr>
          <w:b/>
          <w:bCs/>
          <w:color w:val="auto"/>
        </w:rPr>
      </w:pPr>
      <w:r w:rsidRPr="00B65001">
        <w:rPr>
          <w:b/>
          <w:bCs/>
          <w:color w:val="auto"/>
        </w:rPr>
        <w:t>Da vedação de utilização de marca/produto na execução do serviço</w:t>
      </w:r>
    </w:p>
    <w:p w14:paraId="6985CD20" w14:textId="77777777" w:rsidR="00B65001" w:rsidRPr="00B65001" w:rsidRDefault="00B65001" w:rsidP="00B65001">
      <w:pPr>
        <w:pStyle w:val="Nivel2"/>
        <w:numPr>
          <w:ilvl w:val="0"/>
          <w:numId w:val="0"/>
        </w:numPr>
        <w:spacing w:before="0" w:after="0" w:line="240" w:lineRule="auto"/>
        <w:ind w:left="709"/>
      </w:pPr>
      <w:r w:rsidRPr="00B65001">
        <w:t>4.4.</w:t>
      </w:r>
      <w:r w:rsidRPr="00B65001">
        <w:tab/>
        <w:t>Não haverá restrição de marcas ou modelos.</w:t>
      </w:r>
    </w:p>
    <w:p w14:paraId="4D1B383D" w14:textId="77777777" w:rsidR="00B65001" w:rsidRPr="00B65001" w:rsidRDefault="00B65001" w:rsidP="00B65001">
      <w:pPr>
        <w:pStyle w:val="Nivel2"/>
        <w:numPr>
          <w:ilvl w:val="0"/>
          <w:numId w:val="0"/>
        </w:numPr>
        <w:spacing w:before="0" w:after="0" w:line="240" w:lineRule="auto"/>
        <w:ind w:firstLine="284"/>
        <w:rPr>
          <w:b/>
          <w:bCs/>
        </w:rPr>
      </w:pPr>
      <w:r w:rsidRPr="00B65001">
        <w:rPr>
          <w:b/>
          <w:bCs/>
        </w:rPr>
        <w:t>Da exigência de amostra</w:t>
      </w:r>
    </w:p>
    <w:p w14:paraId="2849606A" w14:textId="77777777" w:rsidR="00B65001" w:rsidRPr="00B65001" w:rsidRDefault="00B65001" w:rsidP="00B65001">
      <w:pPr>
        <w:pStyle w:val="Nivel2"/>
        <w:numPr>
          <w:ilvl w:val="0"/>
          <w:numId w:val="0"/>
        </w:numPr>
        <w:spacing w:before="0" w:after="0" w:line="240" w:lineRule="auto"/>
        <w:ind w:left="709"/>
      </w:pPr>
      <w:r w:rsidRPr="00B65001">
        <w:t>4.5.</w:t>
      </w:r>
      <w:r w:rsidRPr="00B65001">
        <w:tab/>
        <w:t>Não haverá solicitação de amostras.</w:t>
      </w:r>
    </w:p>
    <w:p w14:paraId="22049DB3" w14:textId="77777777" w:rsidR="00B65001" w:rsidRPr="00B65001" w:rsidRDefault="00B65001" w:rsidP="00B65001">
      <w:pPr>
        <w:pStyle w:val="Nivel2"/>
        <w:numPr>
          <w:ilvl w:val="0"/>
          <w:numId w:val="0"/>
        </w:numPr>
        <w:spacing w:before="0" w:after="0" w:line="240" w:lineRule="auto"/>
        <w:ind w:firstLine="284"/>
      </w:pPr>
      <w:r w:rsidRPr="00B65001">
        <w:rPr>
          <w:b/>
          <w:bCs/>
        </w:rPr>
        <w:t>Sustentabilidade</w:t>
      </w:r>
    </w:p>
    <w:p w14:paraId="262291AE" w14:textId="77777777" w:rsidR="00B65001" w:rsidRPr="00B65001" w:rsidRDefault="00B65001" w:rsidP="00B65001">
      <w:pPr>
        <w:pStyle w:val="Nivel2"/>
        <w:numPr>
          <w:ilvl w:val="0"/>
          <w:numId w:val="0"/>
        </w:numPr>
        <w:spacing w:before="0" w:after="0" w:line="240" w:lineRule="auto"/>
        <w:ind w:firstLine="567"/>
        <w:rPr>
          <w:b/>
          <w:bCs/>
          <w:u w:val="single"/>
        </w:rPr>
      </w:pPr>
      <w:r w:rsidRPr="00B65001">
        <w:t xml:space="preserve">  4.6.</w:t>
      </w:r>
      <w:r w:rsidRPr="00B65001">
        <w:tab/>
        <w:t>Considerando a natureza do objeto, é feita a substituição de um recipiente (botijão) por outro conforme especificado. Desta forma não há geração de resíduos pós contratação, ficando dispensadas as cláusulas específicas de sustentabilidade.</w:t>
      </w:r>
    </w:p>
    <w:p w14:paraId="173B75CA" w14:textId="77777777" w:rsidR="00B65001" w:rsidRPr="00B65001" w:rsidRDefault="00B65001" w:rsidP="00B65001">
      <w:pPr>
        <w:pStyle w:val="Nivel2"/>
        <w:numPr>
          <w:ilvl w:val="0"/>
          <w:numId w:val="0"/>
        </w:numPr>
        <w:spacing w:before="0" w:after="0" w:line="240" w:lineRule="auto"/>
        <w:ind w:left="709"/>
        <w:rPr>
          <w:color w:val="auto"/>
        </w:rPr>
      </w:pPr>
    </w:p>
    <w:p w14:paraId="5F2274FD" w14:textId="77777777" w:rsidR="00B65001" w:rsidRPr="00B65001" w:rsidRDefault="00B65001" w:rsidP="00B65001">
      <w:pPr>
        <w:pStyle w:val="Nivel01"/>
        <w:tabs>
          <w:tab w:val="num" w:pos="360"/>
          <w:tab w:val="num" w:pos="1492"/>
        </w:tabs>
        <w:spacing w:before="0"/>
        <w:ind w:left="0" w:firstLine="0"/>
      </w:pPr>
      <w:r w:rsidRPr="00B65001">
        <w:t>MODELO DE EXECUÇÃO DO OBJETO</w:t>
      </w:r>
    </w:p>
    <w:p w14:paraId="47EEE700" w14:textId="77777777" w:rsidR="00B65001" w:rsidRPr="00B65001" w:rsidRDefault="00B65001" w:rsidP="00B65001">
      <w:pPr>
        <w:pStyle w:val="Nvel1-SemNum"/>
        <w:spacing w:before="0"/>
        <w:rPr>
          <w:color w:val="auto"/>
        </w:rPr>
      </w:pPr>
      <w:r w:rsidRPr="00B65001">
        <w:rPr>
          <w:color w:val="auto"/>
        </w:rPr>
        <w:t>Condições de Execução</w:t>
      </w:r>
    </w:p>
    <w:p w14:paraId="3320C3B7" w14:textId="77777777" w:rsidR="00B65001" w:rsidRPr="00B65001" w:rsidRDefault="00B65001" w:rsidP="00B65001">
      <w:pPr>
        <w:pStyle w:val="Nvel2-Red"/>
        <w:spacing w:before="0" w:after="0" w:line="240" w:lineRule="auto"/>
        <w:ind w:left="0" w:firstLine="709"/>
        <w:rPr>
          <w:i w:val="0"/>
          <w:iCs w:val="0"/>
          <w:color w:val="auto"/>
        </w:rPr>
      </w:pPr>
      <w:r w:rsidRPr="00B65001">
        <w:rPr>
          <w:i w:val="0"/>
          <w:iCs w:val="0"/>
          <w:color w:val="auto"/>
        </w:rPr>
        <w:t xml:space="preserve">Prazo de entrega: </w:t>
      </w:r>
      <w:r w:rsidRPr="00B65001">
        <w:rPr>
          <w:rFonts w:eastAsia="Aptos"/>
          <w:b/>
          <w:bCs/>
          <w:i w:val="0"/>
          <w:iCs w:val="0"/>
          <w:color w:val="000000" w:themeColor="text1"/>
        </w:rPr>
        <w:t>04 (quatro) horas</w:t>
      </w:r>
      <w:r w:rsidRPr="00B65001">
        <w:rPr>
          <w:rFonts w:eastAsia="Aptos"/>
          <w:i w:val="0"/>
          <w:iCs w:val="0"/>
          <w:color w:val="000000" w:themeColor="text1"/>
        </w:rPr>
        <w:t>, em remessa parcelada, contadas a partir da emissão da Ordem de Serviço pela unidade requisitante. Este prazo se faz necessário frente à natureza do objeto e a indisponibilidade da administração em armazenar qualquer quantidade do objeto contratado por falta de instalações adequadas para tal, visto se tratar de um produto altamente inflamável e que pode trazer riscos caso não armazenado corretamente.</w:t>
      </w:r>
    </w:p>
    <w:p w14:paraId="0B011FB9" w14:textId="77777777" w:rsidR="00B65001" w:rsidRPr="00B65001" w:rsidRDefault="00B65001" w:rsidP="00B65001">
      <w:pPr>
        <w:pStyle w:val="Nvel2-Red"/>
        <w:spacing w:before="0" w:after="0" w:line="240" w:lineRule="auto"/>
        <w:ind w:left="0" w:firstLine="709"/>
        <w:rPr>
          <w:i w:val="0"/>
          <w:iCs w:val="0"/>
          <w:color w:val="auto"/>
        </w:rPr>
      </w:pPr>
      <w:r w:rsidRPr="00B65001">
        <w:rPr>
          <w:i w:val="0"/>
          <w:iCs w:val="0"/>
          <w:color w:val="auto"/>
        </w:rPr>
        <w:t>Caso não seja possível a entrega na data assinalada, a empresa deverá comunicar as razões respectivas no ato da solicitação de entrega para que qualquer pleito de prorrogação de prazo seja analisado.</w:t>
      </w:r>
    </w:p>
    <w:p w14:paraId="452AA053" w14:textId="77777777" w:rsidR="00B65001" w:rsidRPr="00B65001" w:rsidRDefault="00B65001" w:rsidP="00B65001">
      <w:pPr>
        <w:pStyle w:val="Nivel2"/>
        <w:spacing w:before="0" w:after="0" w:line="240" w:lineRule="auto"/>
        <w:ind w:left="0" w:firstLine="709"/>
        <w:rPr>
          <w:color w:val="auto"/>
        </w:rPr>
      </w:pPr>
      <w:r w:rsidRPr="00B65001">
        <w:rPr>
          <w:color w:val="auto"/>
        </w:rPr>
        <w:t xml:space="preserve">Os bens deverão ser entregues/prestados nos seguintes endereços: </w:t>
      </w:r>
    </w:p>
    <w:p w14:paraId="0F5558C3" w14:textId="77777777" w:rsidR="00B65001" w:rsidRPr="00B65001" w:rsidRDefault="00B65001" w:rsidP="00B65001">
      <w:pPr>
        <w:pStyle w:val="Nivel2"/>
        <w:numPr>
          <w:ilvl w:val="0"/>
          <w:numId w:val="0"/>
        </w:numPr>
        <w:spacing w:before="0" w:after="0" w:line="240" w:lineRule="auto"/>
        <w:ind w:left="709"/>
        <w:rPr>
          <w:color w:val="auto"/>
        </w:rPr>
      </w:pPr>
    </w:p>
    <w:p w14:paraId="583AE4B0" w14:textId="77777777" w:rsidR="00B65001" w:rsidRPr="00B65001" w:rsidRDefault="00B65001" w:rsidP="00B65001">
      <w:pPr>
        <w:pStyle w:val="PargrafodaLista"/>
        <w:numPr>
          <w:ilvl w:val="0"/>
          <w:numId w:val="30"/>
        </w:numPr>
        <w:jc w:val="both"/>
        <w:rPr>
          <w:rFonts w:ascii="Arial" w:hAnsi="Arial" w:cs="Arial"/>
          <w:sz w:val="20"/>
          <w:szCs w:val="20"/>
        </w:rPr>
      </w:pPr>
      <w:r w:rsidRPr="00B65001">
        <w:rPr>
          <w:rFonts w:ascii="Arial" w:hAnsi="Arial" w:cs="Arial"/>
          <w:b/>
          <w:bCs/>
          <w:sz w:val="20"/>
          <w:szCs w:val="20"/>
        </w:rPr>
        <w:t>CMEI Carinha de Anjo:</w:t>
      </w:r>
      <w:r w:rsidRPr="00B65001">
        <w:rPr>
          <w:rFonts w:ascii="Arial" w:hAnsi="Arial" w:cs="Arial"/>
          <w:sz w:val="20"/>
          <w:szCs w:val="20"/>
        </w:rPr>
        <w:t xml:space="preserve"> Rua </w:t>
      </w:r>
      <w:proofErr w:type="spellStart"/>
      <w:r w:rsidRPr="00B65001">
        <w:rPr>
          <w:rFonts w:ascii="Arial" w:hAnsi="Arial" w:cs="Arial"/>
          <w:sz w:val="20"/>
          <w:szCs w:val="20"/>
        </w:rPr>
        <w:t>Dep</w:t>
      </w:r>
      <w:proofErr w:type="spellEnd"/>
      <w:r w:rsidRPr="00B65001">
        <w:rPr>
          <w:rFonts w:ascii="Arial" w:hAnsi="Arial" w:cs="Arial"/>
          <w:sz w:val="20"/>
          <w:szCs w:val="20"/>
        </w:rPr>
        <w:t xml:space="preserve"> Arnaldo Busato, 634. Centro 86.825-000 - </w:t>
      </w:r>
      <w:proofErr w:type="spellStart"/>
      <w:r w:rsidRPr="00B65001">
        <w:rPr>
          <w:rFonts w:ascii="Arial" w:hAnsi="Arial" w:cs="Arial"/>
          <w:sz w:val="20"/>
          <w:szCs w:val="20"/>
        </w:rPr>
        <w:t>Marilandia</w:t>
      </w:r>
      <w:proofErr w:type="spellEnd"/>
      <w:r w:rsidRPr="00B65001">
        <w:rPr>
          <w:rFonts w:ascii="Arial" w:hAnsi="Arial" w:cs="Arial"/>
          <w:sz w:val="20"/>
          <w:szCs w:val="20"/>
        </w:rPr>
        <w:t xml:space="preserve"> do Sul – PR</w:t>
      </w:r>
    </w:p>
    <w:p w14:paraId="66642873" w14:textId="77777777" w:rsidR="00B65001" w:rsidRPr="00B65001" w:rsidRDefault="00B65001" w:rsidP="00B65001">
      <w:pPr>
        <w:pStyle w:val="PargrafodaLista"/>
        <w:numPr>
          <w:ilvl w:val="0"/>
          <w:numId w:val="30"/>
        </w:numPr>
        <w:jc w:val="both"/>
        <w:rPr>
          <w:rFonts w:ascii="Arial" w:hAnsi="Arial" w:cs="Arial"/>
          <w:b/>
          <w:bCs/>
          <w:sz w:val="20"/>
          <w:szCs w:val="20"/>
        </w:rPr>
      </w:pPr>
      <w:r w:rsidRPr="00B65001">
        <w:rPr>
          <w:rFonts w:ascii="Arial" w:hAnsi="Arial" w:cs="Arial"/>
          <w:b/>
          <w:bCs/>
          <w:sz w:val="20"/>
          <w:szCs w:val="20"/>
        </w:rPr>
        <w:t xml:space="preserve">CMEI Tiago de Farias </w:t>
      </w:r>
      <w:proofErr w:type="spellStart"/>
      <w:r w:rsidRPr="00B65001">
        <w:rPr>
          <w:rFonts w:ascii="Arial" w:hAnsi="Arial" w:cs="Arial"/>
          <w:b/>
          <w:bCs/>
          <w:sz w:val="20"/>
          <w:szCs w:val="20"/>
        </w:rPr>
        <w:t>Zanlorenzi</w:t>
      </w:r>
      <w:proofErr w:type="spellEnd"/>
      <w:r w:rsidRPr="00B65001">
        <w:rPr>
          <w:rFonts w:ascii="Arial" w:hAnsi="Arial" w:cs="Arial"/>
          <w:b/>
          <w:bCs/>
          <w:sz w:val="20"/>
          <w:szCs w:val="20"/>
        </w:rPr>
        <w:t xml:space="preserve">: </w:t>
      </w:r>
      <w:r w:rsidRPr="00B65001">
        <w:rPr>
          <w:rFonts w:ascii="Arial" w:hAnsi="Arial" w:cs="Arial"/>
          <w:sz w:val="20"/>
          <w:szCs w:val="20"/>
        </w:rPr>
        <w:t>Rua Europa, 59. Centro 86.825-000 – Marilândia do Sul – PR</w:t>
      </w:r>
    </w:p>
    <w:p w14:paraId="2B70AEED" w14:textId="77777777" w:rsidR="00B65001" w:rsidRPr="00B65001" w:rsidRDefault="00B65001" w:rsidP="00B65001">
      <w:pPr>
        <w:pStyle w:val="PargrafodaLista"/>
        <w:numPr>
          <w:ilvl w:val="0"/>
          <w:numId w:val="30"/>
        </w:numPr>
        <w:jc w:val="both"/>
        <w:rPr>
          <w:rFonts w:ascii="Arial" w:hAnsi="Arial" w:cs="Arial"/>
          <w:sz w:val="20"/>
          <w:szCs w:val="20"/>
        </w:rPr>
      </w:pPr>
      <w:r w:rsidRPr="00B65001">
        <w:rPr>
          <w:rFonts w:ascii="Arial" w:hAnsi="Arial" w:cs="Arial"/>
          <w:b/>
          <w:bCs/>
          <w:sz w:val="20"/>
          <w:szCs w:val="20"/>
        </w:rPr>
        <w:t xml:space="preserve">CMEI Paraíso: </w:t>
      </w:r>
      <w:r w:rsidRPr="00B65001">
        <w:rPr>
          <w:rFonts w:ascii="Arial" w:hAnsi="Arial" w:cs="Arial"/>
          <w:sz w:val="20"/>
          <w:szCs w:val="20"/>
        </w:rPr>
        <w:t xml:space="preserve">Rua Padre </w:t>
      </w:r>
      <w:proofErr w:type="spellStart"/>
      <w:r w:rsidRPr="00B65001">
        <w:rPr>
          <w:rFonts w:ascii="Arial" w:hAnsi="Arial" w:cs="Arial"/>
          <w:sz w:val="20"/>
          <w:szCs w:val="20"/>
        </w:rPr>
        <w:t>Josefinos</w:t>
      </w:r>
      <w:proofErr w:type="spellEnd"/>
      <w:r w:rsidRPr="00B65001">
        <w:rPr>
          <w:rFonts w:ascii="Arial" w:hAnsi="Arial" w:cs="Arial"/>
          <w:sz w:val="20"/>
          <w:szCs w:val="20"/>
        </w:rPr>
        <w:t>, 259. Centro 86.825-000 – Marilândia do Sul – PR</w:t>
      </w:r>
    </w:p>
    <w:p w14:paraId="1CF38A33" w14:textId="77777777" w:rsidR="00B65001" w:rsidRPr="00B65001" w:rsidRDefault="00B65001" w:rsidP="00B65001">
      <w:pPr>
        <w:pStyle w:val="PargrafodaLista"/>
        <w:numPr>
          <w:ilvl w:val="0"/>
          <w:numId w:val="30"/>
        </w:numPr>
        <w:jc w:val="both"/>
        <w:rPr>
          <w:rFonts w:ascii="Arial" w:hAnsi="Arial" w:cs="Arial"/>
          <w:b/>
          <w:bCs/>
          <w:sz w:val="20"/>
          <w:szCs w:val="20"/>
        </w:rPr>
      </w:pPr>
      <w:r w:rsidRPr="00B65001">
        <w:rPr>
          <w:rFonts w:ascii="Arial" w:hAnsi="Arial" w:cs="Arial"/>
          <w:b/>
          <w:bCs/>
          <w:sz w:val="20"/>
          <w:szCs w:val="20"/>
        </w:rPr>
        <w:t xml:space="preserve">Escola Municipal </w:t>
      </w:r>
      <w:proofErr w:type="spellStart"/>
      <w:r w:rsidRPr="00B65001">
        <w:rPr>
          <w:rFonts w:ascii="Arial" w:hAnsi="Arial" w:cs="Arial"/>
          <w:b/>
          <w:bCs/>
          <w:sz w:val="20"/>
          <w:szCs w:val="20"/>
        </w:rPr>
        <w:t>Marcionillo</w:t>
      </w:r>
      <w:proofErr w:type="spellEnd"/>
      <w:r w:rsidRPr="00B65001">
        <w:rPr>
          <w:rFonts w:ascii="Arial" w:hAnsi="Arial" w:cs="Arial"/>
          <w:b/>
          <w:bCs/>
          <w:sz w:val="20"/>
          <w:szCs w:val="20"/>
        </w:rPr>
        <w:t xml:space="preserve"> Tibúrcio: </w:t>
      </w:r>
      <w:r w:rsidRPr="00B65001">
        <w:rPr>
          <w:rFonts w:ascii="Arial" w:hAnsi="Arial" w:cs="Arial"/>
          <w:sz w:val="20"/>
          <w:szCs w:val="20"/>
        </w:rPr>
        <w:t>Rua Indico, 80, Jardim Toquio - 86.825-000 – Marilândia do Sul – PR</w:t>
      </w:r>
    </w:p>
    <w:p w14:paraId="460980AC" w14:textId="77777777" w:rsidR="00B65001" w:rsidRPr="00B65001" w:rsidRDefault="00B65001" w:rsidP="00B65001">
      <w:pPr>
        <w:pStyle w:val="PargrafodaLista"/>
        <w:numPr>
          <w:ilvl w:val="0"/>
          <w:numId w:val="30"/>
        </w:numPr>
        <w:jc w:val="both"/>
        <w:rPr>
          <w:rFonts w:ascii="Arial" w:hAnsi="Arial" w:cs="Arial"/>
          <w:b/>
          <w:bCs/>
          <w:sz w:val="20"/>
          <w:szCs w:val="20"/>
        </w:rPr>
      </w:pPr>
      <w:r w:rsidRPr="00B65001">
        <w:rPr>
          <w:rFonts w:ascii="Arial" w:hAnsi="Arial" w:cs="Arial"/>
          <w:b/>
          <w:bCs/>
          <w:sz w:val="20"/>
          <w:szCs w:val="20"/>
        </w:rPr>
        <w:t xml:space="preserve">Escola Municipal Ângelo Müller Filho: </w:t>
      </w:r>
      <w:proofErr w:type="spellStart"/>
      <w:r w:rsidRPr="00B65001">
        <w:rPr>
          <w:rFonts w:ascii="Arial" w:hAnsi="Arial" w:cs="Arial"/>
          <w:sz w:val="20"/>
          <w:szCs w:val="20"/>
        </w:rPr>
        <w:t>Av</w:t>
      </w:r>
      <w:proofErr w:type="spellEnd"/>
      <w:r w:rsidRPr="00B65001">
        <w:rPr>
          <w:rFonts w:ascii="Arial" w:hAnsi="Arial" w:cs="Arial"/>
          <w:sz w:val="20"/>
          <w:szCs w:val="20"/>
        </w:rPr>
        <w:t xml:space="preserve"> dos Missionários, 525 Centro - 86.825-000 – Marilândia do Sul – PR</w:t>
      </w:r>
    </w:p>
    <w:p w14:paraId="759A1E86" w14:textId="77777777" w:rsidR="00B65001" w:rsidRPr="00B65001" w:rsidRDefault="00B65001" w:rsidP="00B65001">
      <w:pPr>
        <w:pStyle w:val="PargrafodaLista"/>
        <w:numPr>
          <w:ilvl w:val="0"/>
          <w:numId w:val="30"/>
        </w:numPr>
        <w:jc w:val="both"/>
        <w:rPr>
          <w:rFonts w:ascii="Arial" w:hAnsi="Arial" w:cs="Arial"/>
          <w:b/>
          <w:bCs/>
          <w:sz w:val="20"/>
          <w:szCs w:val="20"/>
        </w:rPr>
      </w:pPr>
      <w:r w:rsidRPr="00B65001">
        <w:rPr>
          <w:rFonts w:ascii="Arial" w:hAnsi="Arial" w:cs="Arial"/>
          <w:b/>
          <w:bCs/>
          <w:sz w:val="20"/>
          <w:szCs w:val="20"/>
        </w:rPr>
        <w:t xml:space="preserve">Escola Municipal Nova Moreira: </w:t>
      </w:r>
      <w:r w:rsidRPr="00B65001">
        <w:rPr>
          <w:rFonts w:ascii="Arial" w:hAnsi="Arial" w:cs="Arial"/>
          <w:sz w:val="20"/>
          <w:szCs w:val="20"/>
        </w:rPr>
        <w:t xml:space="preserve">Rua Prefeito Manoel </w:t>
      </w:r>
      <w:proofErr w:type="spellStart"/>
      <w:r w:rsidRPr="00B65001">
        <w:rPr>
          <w:rFonts w:ascii="Arial" w:hAnsi="Arial" w:cs="Arial"/>
          <w:sz w:val="20"/>
          <w:szCs w:val="20"/>
        </w:rPr>
        <w:t>Olegario</w:t>
      </w:r>
      <w:proofErr w:type="spellEnd"/>
      <w:r w:rsidRPr="00B65001">
        <w:rPr>
          <w:rFonts w:ascii="Arial" w:hAnsi="Arial" w:cs="Arial"/>
          <w:sz w:val="20"/>
          <w:szCs w:val="20"/>
        </w:rPr>
        <w:t xml:space="preserve"> de Proença, n° 340, </w:t>
      </w:r>
      <w:proofErr w:type="spellStart"/>
      <w:r w:rsidRPr="00B65001">
        <w:rPr>
          <w:rFonts w:ascii="Arial" w:hAnsi="Arial" w:cs="Arial"/>
          <w:sz w:val="20"/>
          <w:szCs w:val="20"/>
        </w:rPr>
        <w:t>Raiao</w:t>
      </w:r>
      <w:proofErr w:type="spellEnd"/>
      <w:r w:rsidRPr="00B65001">
        <w:rPr>
          <w:rFonts w:ascii="Arial" w:hAnsi="Arial" w:cs="Arial"/>
          <w:sz w:val="20"/>
          <w:szCs w:val="20"/>
        </w:rPr>
        <w:t xml:space="preserve"> da Aurora - 86.825-000 – Marilândia do Sul – PR</w:t>
      </w:r>
    </w:p>
    <w:p w14:paraId="3491E4EE" w14:textId="77777777" w:rsidR="00B65001" w:rsidRPr="00B65001" w:rsidRDefault="00B65001" w:rsidP="00B65001">
      <w:pPr>
        <w:pStyle w:val="PargrafodaLista"/>
        <w:numPr>
          <w:ilvl w:val="0"/>
          <w:numId w:val="30"/>
        </w:numPr>
        <w:jc w:val="both"/>
        <w:rPr>
          <w:rFonts w:ascii="Arial" w:hAnsi="Arial" w:cs="Arial"/>
          <w:b/>
          <w:bCs/>
          <w:sz w:val="20"/>
          <w:szCs w:val="20"/>
        </w:rPr>
      </w:pPr>
      <w:r w:rsidRPr="00B65001">
        <w:rPr>
          <w:rFonts w:ascii="Arial" w:hAnsi="Arial" w:cs="Arial"/>
          <w:b/>
          <w:bCs/>
          <w:sz w:val="20"/>
          <w:szCs w:val="20"/>
        </w:rPr>
        <w:t>Escola Municipal Duque de Caxias:</w:t>
      </w:r>
      <w:r w:rsidRPr="00B65001">
        <w:rPr>
          <w:rFonts w:ascii="Arial" w:hAnsi="Arial" w:cs="Arial"/>
          <w:sz w:val="20"/>
          <w:szCs w:val="20"/>
        </w:rPr>
        <w:t xml:space="preserve"> Avenida Principal SN, Distrito São José - 86.825-000 – Marilândia do Sul – PR</w:t>
      </w:r>
    </w:p>
    <w:p w14:paraId="5C0847D0" w14:textId="77777777" w:rsidR="00B65001" w:rsidRPr="00B65001" w:rsidRDefault="00B65001" w:rsidP="00B65001">
      <w:pPr>
        <w:pStyle w:val="PargrafodaLista"/>
        <w:numPr>
          <w:ilvl w:val="0"/>
          <w:numId w:val="30"/>
        </w:numPr>
        <w:ind w:hanging="436"/>
        <w:jc w:val="both"/>
        <w:rPr>
          <w:rFonts w:ascii="Arial" w:hAnsi="Arial" w:cs="Arial"/>
          <w:b/>
          <w:bCs/>
          <w:sz w:val="20"/>
          <w:szCs w:val="20"/>
        </w:rPr>
      </w:pPr>
      <w:r w:rsidRPr="00B65001">
        <w:rPr>
          <w:rFonts w:ascii="Arial" w:hAnsi="Arial" w:cs="Arial"/>
          <w:b/>
          <w:bCs/>
          <w:sz w:val="20"/>
          <w:szCs w:val="20"/>
        </w:rPr>
        <w:t>Ou no respectivo endereço indicando na Solicitação de Entrega.</w:t>
      </w:r>
    </w:p>
    <w:p w14:paraId="44B7F019" w14:textId="77777777" w:rsidR="00B65001" w:rsidRPr="00B65001" w:rsidRDefault="00B65001" w:rsidP="00B65001">
      <w:pPr>
        <w:pStyle w:val="PargrafodaLista"/>
        <w:rPr>
          <w:rFonts w:ascii="Arial" w:eastAsia="Aptos" w:hAnsi="Arial" w:cs="Arial"/>
          <w:color w:val="000000" w:themeColor="text1"/>
          <w:sz w:val="20"/>
          <w:szCs w:val="20"/>
        </w:rPr>
      </w:pPr>
    </w:p>
    <w:p w14:paraId="5F82BA62" w14:textId="77777777" w:rsidR="00B65001" w:rsidRPr="00B65001" w:rsidRDefault="00B65001" w:rsidP="00B65001">
      <w:pPr>
        <w:pStyle w:val="Nivel2"/>
        <w:spacing w:before="0" w:after="0" w:line="240" w:lineRule="auto"/>
        <w:ind w:left="0" w:firstLine="709"/>
        <w:rPr>
          <w:rFonts w:eastAsia="Aptos"/>
          <w:color w:val="000000" w:themeColor="text1"/>
        </w:rPr>
      </w:pPr>
      <w:r w:rsidRPr="00B65001">
        <w:rPr>
          <w:rFonts w:eastAsia="Aptos"/>
          <w:color w:val="000000" w:themeColor="text1"/>
        </w:rPr>
        <w:t xml:space="preserve">A contratação será realizada conforme a demanda administrativa, podendo ser parceladas em quantas vezes necessárias, sem quantidade mínima para a requisição, será feito pedido de produtos apenas na quantidade necessária para utilização em um período de tempo, pois os setores que necessitam não contam com almoxarifado, nem local próprio para guardar estes produtos por um período longo. </w:t>
      </w:r>
      <w:r w:rsidRPr="00B65001">
        <w:rPr>
          <w:color w:val="auto"/>
        </w:rPr>
        <w:t xml:space="preserve"> </w:t>
      </w:r>
      <w:r w:rsidRPr="00B65001">
        <w:rPr>
          <w:rFonts w:eastAsia="Aptos"/>
          <w:color w:val="000000" w:themeColor="text1"/>
        </w:rPr>
        <w:t xml:space="preserve">Sendo assim serão feitos pedidos em quantidades necessárias para uso em curto prazo. </w:t>
      </w:r>
    </w:p>
    <w:p w14:paraId="3535307F" w14:textId="4B5BA085" w:rsidR="00B65001" w:rsidRPr="00B65001" w:rsidRDefault="00B65001" w:rsidP="00B65001">
      <w:pPr>
        <w:pStyle w:val="Nivel2"/>
        <w:spacing w:before="0" w:after="0" w:line="240" w:lineRule="auto"/>
        <w:ind w:left="0" w:firstLine="709"/>
        <w:rPr>
          <w:color w:val="auto"/>
        </w:rPr>
      </w:pPr>
      <w:r w:rsidRPr="00B65001">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02AB047E" w14:textId="77777777" w:rsidR="00B65001" w:rsidRPr="00B65001" w:rsidRDefault="00B65001" w:rsidP="00B65001">
      <w:pPr>
        <w:pStyle w:val="Nivel2"/>
        <w:numPr>
          <w:ilvl w:val="0"/>
          <w:numId w:val="0"/>
        </w:numPr>
        <w:spacing w:before="0" w:after="0" w:line="240" w:lineRule="auto"/>
        <w:ind w:left="709"/>
        <w:rPr>
          <w:color w:val="auto"/>
        </w:rPr>
      </w:pPr>
    </w:p>
    <w:p w14:paraId="54924B62" w14:textId="77777777" w:rsidR="00B65001" w:rsidRPr="00B65001" w:rsidRDefault="00B65001" w:rsidP="00B65001">
      <w:pPr>
        <w:pStyle w:val="Nvel1-SemNum"/>
        <w:spacing w:before="0"/>
        <w:ind w:hanging="73"/>
        <w:rPr>
          <w:color w:val="auto"/>
        </w:rPr>
      </w:pPr>
      <w:r w:rsidRPr="00B65001">
        <w:rPr>
          <w:color w:val="auto"/>
        </w:rPr>
        <w:t>Materiais a serem disponibilizados</w:t>
      </w:r>
    </w:p>
    <w:p w14:paraId="0B62C0E0" w14:textId="77777777" w:rsidR="00B65001" w:rsidRPr="00B65001" w:rsidRDefault="00B65001" w:rsidP="00B65001">
      <w:pPr>
        <w:pStyle w:val="Nivel2"/>
        <w:spacing w:before="0" w:after="0" w:line="240" w:lineRule="auto"/>
        <w:ind w:left="0" w:firstLine="709"/>
        <w:rPr>
          <w:color w:val="auto"/>
        </w:rPr>
      </w:pPr>
      <w:r w:rsidRPr="00B65001">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668E15C8" w14:textId="77777777" w:rsidR="00B65001" w:rsidRPr="00B65001" w:rsidRDefault="00B65001" w:rsidP="00B65001">
      <w:pPr>
        <w:pStyle w:val="Nvel1-SemNum"/>
        <w:tabs>
          <w:tab w:val="left" w:pos="357"/>
        </w:tabs>
        <w:spacing w:before="0"/>
        <w:ind w:hanging="73"/>
        <w:rPr>
          <w:rFonts w:eastAsia="Calibri"/>
          <w:color w:val="auto"/>
        </w:rPr>
      </w:pPr>
      <w:r w:rsidRPr="00B65001">
        <w:rPr>
          <w:color w:val="auto"/>
        </w:rPr>
        <w:lastRenderedPageBreak/>
        <w:t xml:space="preserve">Especificação da garantia </w:t>
      </w:r>
    </w:p>
    <w:p w14:paraId="73E693A3" w14:textId="77777777" w:rsidR="00B65001" w:rsidRPr="00B65001" w:rsidRDefault="00B65001" w:rsidP="00B65001">
      <w:pPr>
        <w:pStyle w:val="Nivel2"/>
        <w:spacing w:before="0" w:after="0" w:line="240" w:lineRule="auto"/>
        <w:ind w:left="0" w:firstLine="709"/>
      </w:pPr>
      <w:r w:rsidRPr="00B65001">
        <w:t xml:space="preserve">O prazo de garantia contratual dos serviços é aquele estabelecido </w:t>
      </w:r>
      <w:hyperlink r:id="rId45" w:history="1">
        <w:r w:rsidRPr="00B65001">
          <w:rPr>
            <w:rStyle w:val="Hyperlink"/>
            <w:color w:val="auto"/>
          </w:rPr>
          <w:t>na Lei nº 8.078, de 11 de setembro de 1990</w:t>
        </w:r>
      </w:hyperlink>
      <w:r w:rsidRPr="00B65001">
        <w:t xml:space="preserve"> (Código de Defesa do Consumidor).</w:t>
      </w:r>
    </w:p>
    <w:p w14:paraId="6FBAC953" w14:textId="77777777" w:rsidR="00B65001" w:rsidRPr="00B65001" w:rsidRDefault="00B65001" w:rsidP="00B65001">
      <w:pPr>
        <w:pStyle w:val="Nivel2"/>
        <w:spacing w:before="0" w:after="0" w:line="240" w:lineRule="auto"/>
        <w:ind w:left="0" w:firstLine="709"/>
      </w:pPr>
      <w:r w:rsidRPr="00B65001">
        <w:t>A garantia legal do objeto tem prazo de vigência próprio e desvinculado daquele fixado no contrato, permitindo eventual aplicação de penalidades em caso de descumprimento de alguma de suas condições, mesmo depois de expirada a vigência contratual.</w:t>
      </w:r>
    </w:p>
    <w:p w14:paraId="6BCA71C1" w14:textId="77777777" w:rsidR="00B65001" w:rsidRPr="00B65001" w:rsidRDefault="00B65001" w:rsidP="00B65001">
      <w:pPr>
        <w:pStyle w:val="Nvel2-Red"/>
        <w:spacing w:before="0" w:after="0" w:line="240" w:lineRule="auto"/>
        <w:ind w:left="0" w:firstLine="709"/>
        <w:rPr>
          <w:i w:val="0"/>
          <w:iCs w:val="0"/>
          <w:color w:val="auto"/>
        </w:rPr>
      </w:pPr>
      <w:r w:rsidRPr="00B65001">
        <w:rPr>
          <w:i w:val="0"/>
          <w:iCs w:val="0"/>
          <w:color w:val="auto"/>
        </w:rPr>
        <w:t xml:space="preserve">O prazo de </w:t>
      </w:r>
      <w:r w:rsidRPr="00B65001">
        <w:rPr>
          <w:i w:val="0"/>
          <w:iCs w:val="0"/>
          <w:color w:val="auto"/>
          <w:u w:val="single"/>
        </w:rPr>
        <w:t>garantia contratual dos bens é de 5 (cinco) anos</w:t>
      </w:r>
      <w:r w:rsidRPr="00B65001">
        <w:rPr>
          <w:i w:val="0"/>
          <w:iCs w:val="0"/>
          <w:color w:val="auto"/>
        </w:rPr>
        <w:t xml:space="preserve">, contado a partir do primeiro dia útil subsequente à data do recebimento definitivo do objeto. </w:t>
      </w:r>
    </w:p>
    <w:p w14:paraId="507AFC03" w14:textId="77777777" w:rsidR="00B65001" w:rsidRPr="00B65001" w:rsidRDefault="00B65001" w:rsidP="00B65001">
      <w:pPr>
        <w:pStyle w:val="Nvel2-Red"/>
        <w:spacing w:before="0" w:after="0" w:line="240" w:lineRule="auto"/>
        <w:ind w:left="0" w:firstLine="709"/>
        <w:rPr>
          <w:i w:val="0"/>
          <w:iCs w:val="0"/>
          <w:color w:val="auto"/>
        </w:rPr>
      </w:pPr>
      <w:r w:rsidRPr="00B65001">
        <w:rPr>
          <w:i w:val="0"/>
          <w:iCs w:val="0"/>
          <w:color w:val="auto"/>
        </w:rPr>
        <w:t xml:space="preserve">A garantia será prestada com vistas a manter os equipamentos fornecidos em perfeitas condições de uso, sem qualquer ônus ou custo adicional para o Contratante. </w:t>
      </w:r>
    </w:p>
    <w:p w14:paraId="1922E585" w14:textId="77777777" w:rsidR="00B65001" w:rsidRPr="00B65001" w:rsidRDefault="00B65001" w:rsidP="00B65001">
      <w:pPr>
        <w:pStyle w:val="Nvel2-Red"/>
        <w:spacing w:before="0" w:after="0" w:line="240" w:lineRule="auto"/>
        <w:ind w:left="0" w:firstLine="709"/>
        <w:rPr>
          <w:i w:val="0"/>
          <w:iCs w:val="0"/>
          <w:color w:val="auto"/>
        </w:rPr>
      </w:pPr>
      <w:r w:rsidRPr="00B65001">
        <w:rPr>
          <w:i w:val="0"/>
          <w:iCs w:val="0"/>
          <w:color w:val="auto"/>
        </w:rPr>
        <w:t xml:space="preserve">A garantia abrange a realização da manutenção corretiva dos bens pelo próprio Contratado, ou, se for o caso, por meio de assistência técnica autorizada, de acordo com as normas técnicas específicas. </w:t>
      </w:r>
    </w:p>
    <w:p w14:paraId="6ACBDE67" w14:textId="77777777" w:rsidR="00B65001" w:rsidRPr="00B65001" w:rsidRDefault="00B65001" w:rsidP="00B65001">
      <w:pPr>
        <w:pStyle w:val="Nvel2-Red"/>
        <w:spacing w:before="0" w:after="0" w:line="240" w:lineRule="auto"/>
        <w:ind w:left="0" w:firstLine="709"/>
        <w:rPr>
          <w:i w:val="0"/>
          <w:iCs w:val="0"/>
          <w:color w:val="auto"/>
        </w:rPr>
      </w:pPr>
      <w:r w:rsidRPr="00B65001">
        <w:rPr>
          <w:i w:val="0"/>
          <w:iCs w:val="0"/>
          <w:color w:val="auto"/>
        </w:rPr>
        <w:t xml:space="preserve">Entende-se por manutenção corretiva aquela destinada a corrigir os defeitos apresentados pelos bens, compreendendo a substituição de peças, a realização de ajustes, reparos e correções necessárias. </w:t>
      </w:r>
    </w:p>
    <w:p w14:paraId="2A201360" w14:textId="77777777" w:rsidR="00B65001" w:rsidRPr="00B65001" w:rsidRDefault="00B65001" w:rsidP="00B65001">
      <w:pPr>
        <w:pStyle w:val="Nvel2-Red"/>
        <w:spacing w:before="0" w:after="0" w:line="240" w:lineRule="auto"/>
        <w:ind w:left="0" w:firstLine="709"/>
        <w:rPr>
          <w:i w:val="0"/>
          <w:iCs w:val="0"/>
          <w:color w:val="auto"/>
        </w:rPr>
      </w:pPr>
      <w:r w:rsidRPr="00B65001">
        <w:rPr>
          <w:i w:val="0"/>
          <w:iCs w:val="0"/>
          <w:color w:val="auto"/>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2B940A64" w14:textId="77777777" w:rsidR="00B65001" w:rsidRPr="00B65001" w:rsidRDefault="00B65001" w:rsidP="00B65001">
      <w:pPr>
        <w:pStyle w:val="Nvel2-Red"/>
        <w:spacing w:before="0" w:after="0" w:line="240" w:lineRule="auto"/>
        <w:ind w:left="0" w:firstLine="709"/>
        <w:rPr>
          <w:i w:val="0"/>
          <w:iCs w:val="0"/>
          <w:color w:val="auto"/>
        </w:rPr>
      </w:pPr>
      <w:r w:rsidRPr="00B65001">
        <w:rPr>
          <w:i w:val="0"/>
          <w:iCs w:val="0"/>
          <w:color w:val="auto"/>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95F60DD" w14:textId="77777777" w:rsidR="00B65001" w:rsidRPr="00B65001" w:rsidRDefault="00B65001" w:rsidP="00B65001">
      <w:pPr>
        <w:pStyle w:val="Nvel2-Red"/>
        <w:spacing w:before="0" w:after="0" w:line="240" w:lineRule="auto"/>
        <w:ind w:left="0" w:firstLine="709"/>
        <w:rPr>
          <w:i w:val="0"/>
          <w:iCs w:val="0"/>
          <w:color w:val="auto"/>
        </w:rPr>
      </w:pPr>
      <w:r w:rsidRPr="00B65001">
        <w:rPr>
          <w:i w:val="0"/>
          <w:iCs w:val="0"/>
          <w:color w:val="auto"/>
        </w:rPr>
        <w:t xml:space="preserve">O custo referente ao transporte dos equipamentos cobertos pela garantia será de responsabilidade do Contratado. </w:t>
      </w:r>
    </w:p>
    <w:p w14:paraId="0B13E384" w14:textId="77777777" w:rsidR="00B65001" w:rsidRPr="00B65001" w:rsidRDefault="00B65001" w:rsidP="00B65001">
      <w:pPr>
        <w:pStyle w:val="Nvel2-Red"/>
        <w:numPr>
          <w:ilvl w:val="0"/>
          <w:numId w:val="0"/>
        </w:numPr>
        <w:ind w:left="858"/>
        <w:rPr>
          <w:i w:val="0"/>
          <w:iCs w:val="0"/>
        </w:rPr>
      </w:pPr>
    </w:p>
    <w:p w14:paraId="150C01A4" w14:textId="77777777" w:rsidR="00B65001" w:rsidRPr="00B65001" w:rsidRDefault="00B65001" w:rsidP="00B65001">
      <w:pPr>
        <w:pStyle w:val="Nivel01"/>
        <w:tabs>
          <w:tab w:val="num" w:pos="360"/>
          <w:tab w:val="num" w:pos="1492"/>
        </w:tabs>
        <w:spacing w:before="0"/>
        <w:ind w:left="0" w:firstLine="0"/>
      </w:pPr>
      <w:r w:rsidRPr="00B65001">
        <w:t>MODELO DE GESTÃO DO CONTRATO</w:t>
      </w:r>
    </w:p>
    <w:p w14:paraId="08A7BD62" w14:textId="77777777" w:rsidR="00B65001" w:rsidRPr="00B65001" w:rsidRDefault="00B65001" w:rsidP="00B65001">
      <w:pPr>
        <w:pStyle w:val="Nivel2"/>
        <w:spacing w:before="0" w:after="0" w:line="240" w:lineRule="auto"/>
        <w:ind w:left="0" w:firstLine="709"/>
      </w:pPr>
      <w:r w:rsidRPr="00B65001">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2619130C" w14:textId="77777777" w:rsidR="00B65001" w:rsidRPr="00B65001" w:rsidRDefault="00B65001" w:rsidP="00B65001">
      <w:pPr>
        <w:pStyle w:val="Nivel2"/>
        <w:spacing w:before="0" w:after="0" w:line="240" w:lineRule="auto"/>
        <w:ind w:left="0" w:firstLine="709"/>
      </w:pPr>
      <w:r w:rsidRPr="00B65001">
        <w:t>Em caso de impedimento, ordem de paralisação ou suspensão do contrato, o cronograma de execução será prorrogado automaticamente pelo tempo correspondente, anotadas tais circunstâncias mediante simples apostila.</w:t>
      </w:r>
    </w:p>
    <w:p w14:paraId="2AFC80E9" w14:textId="77777777" w:rsidR="00B65001" w:rsidRPr="00B65001" w:rsidRDefault="00B65001" w:rsidP="00B65001">
      <w:pPr>
        <w:pStyle w:val="Nivel2"/>
        <w:spacing w:before="0" w:after="0" w:line="240" w:lineRule="auto"/>
        <w:ind w:left="0" w:firstLine="709"/>
      </w:pPr>
      <w:r w:rsidRPr="00B65001">
        <w:t xml:space="preserve">As comunicações entre o órgão ou entidade e a contratada devem ser realizadas por </w:t>
      </w:r>
      <w:r w:rsidRPr="00B65001">
        <w:rPr>
          <w:u w:val="single"/>
        </w:rPr>
        <w:t>escrito</w:t>
      </w:r>
      <w:r w:rsidRPr="00B65001">
        <w:t xml:space="preserve"> sempre que o ato exigir tal formalidade, </w:t>
      </w:r>
      <w:r w:rsidRPr="00B65001">
        <w:rPr>
          <w:u w:val="single"/>
        </w:rPr>
        <w:t>admitindo-se o uso de mensagem eletrônica</w:t>
      </w:r>
      <w:r w:rsidRPr="00B65001">
        <w:t xml:space="preserve"> para esse fim.</w:t>
      </w:r>
    </w:p>
    <w:p w14:paraId="33EA4469" w14:textId="77777777" w:rsidR="00B65001" w:rsidRPr="00B65001" w:rsidRDefault="00B65001" w:rsidP="00B65001">
      <w:pPr>
        <w:pStyle w:val="Nivel2"/>
        <w:spacing w:before="0" w:after="0" w:line="240" w:lineRule="auto"/>
        <w:ind w:left="0" w:firstLine="709"/>
      </w:pPr>
      <w:r w:rsidRPr="00B65001">
        <w:t>O órgão ou entidade poderá convocar representante da empresa para adoção de providências que devam ser cumpridas de imediato.</w:t>
      </w:r>
    </w:p>
    <w:p w14:paraId="3D4F3AD9" w14:textId="77777777" w:rsidR="00B65001" w:rsidRPr="00B65001" w:rsidRDefault="00B65001" w:rsidP="00B65001">
      <w:pPr>
        <w:pStyle w:val="Nivel2"/>
        <w:spacing w:before="0" w:after="0" w:line="240" w:lineRule="auto"/>
        <w:ind w:left="0" w:firstLine="709"/>
      </w:pPr>
      <w:r w:rsidRPr="00B65001">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3917458" w14:textId="77777777" w:rsidR="00B65001" w:rsidRPr="00B65001" w:rsidRDefault="00B65001" w:rsidP="00B65001">
      <w:pPr>
        <w:pStyle w:val="Nivel2"/>
        <w:spacing w:before="0" w:after="0" w:line="240" w:lineRule="auto"/>
        <w:ind w:left="0" w:firstLine="709"/>
      </w:pPr>
      <w:r w:rsidRPr="00B65001">
        <w:t>A execução do contrato deverá ser acompanhada e fiscalizada pelo(s) fiscal(</w:t>
      </w:r>
      <w:proofErr w:type="spellStart"/>
      <w:r w:rsidRPr="00B65001">
        <w:t>is</w:t>
      </w:r>
      <w:proofErr w:type="spellEnd"/>
      <w:r w:rsidRPr="00B65001">
        <w:t>) do contrato, ou pelos respectivos substitutos, de acordo com o art. 9º do decreto municipal que regulamenta, no âmbito da Administração Pública Municipal direta, autárquica e fundacional, dispositivos da Lei Federal nº 14.133, de 1º de abril de 2021.</w:t>
      </w:r>
    </w:p>
    <w:p w14:paraId="1E2921D2" w14:textId="77777777" w:rsidR="00B65001" w:rsidRPr="00B65001" w:rsidRDefault="00B65001" w:rsidP="00B65001">
      <w:pPr>
        <w:pStyle w:val="Nivel2"/>
        <w:spacing w:before="0" w:after="0" w:line="240" w:lineRule="auto"/>
        <w:ind w:left="0" w:firstLine="709"/>
      </w:pPr>
      <w:r w:rsidRPr="00B65001">
        <w:t>A administração do</w:t>
      </w:r>
      <w:r w:rsidRPr="00B65001">
        <w:rPr>
          <w:color w:val="auto"/>
        </w:rPr>
        <w:t xml:space="preserve"> contratado </w:t>
      </w:r>
      <w:r w:rsidRPr="00B65001">
        <w:t>caberá ao gestor contratual, de acordo com o art. 8º do decreto municipal que regulamenta, no âmbito da Administração Pública Municipal direta, autárquica e fundacional, dispositivos da Lei Federal nº 14.133, de 1º de abril de 2021.</w:t>
      </w:r>
    </w:p>
    <w:p w14:paraId="2B034491" w14:textId="77777777" w:rsidR="00B65001" w:rsidRPr="00B65001" w:rsidRDefault="00B65001" w:rsidP="00B65001">
      <w:pPr>
        <w:pStyle w:val="Nivel2"/>
        <w:numPr>
          <w:ilvl w:val="0"/>
          <w:numId w:val="0"/>
        </w:numPr>
        <w:spacing w:before="0" w:after="0" w:line="240" w:lineRule="auto"/>
        <w:ind w:left="709"/>
      </w:pPr>
    </w:p>
    <w:p w14:paraId="376A28E5" w14:textId="77777777" w:rsidR="00B65001" w:rsidRPr="00B65001" w:rsidRDefault="00B65001" w:rsidP="00B65001">
      <w:pPr>
        <w:pStyle w:val="Nivel01"/>
        <w:tabs>
          <w:tab w:val="num" w:pos="360"/>
          <w:tab w:val="num" w:pos="1492"/>
        </w:tabs>
        <w:spacing w:before="0"/>
        <w:ind w:left="0" w:firstLine="0"/>
      </w:pPr>
      <w:r w:rsidRPr="00B65001">
        <w:t>CRITÉRIOS DE MEDIÇÃO E DE PAGAMENTO</w:t>
      </w:r>
    </w:p>
    <w:p w14:paraId="7EAFB832" w14:textId="77777777" w:rsidR="00B65001" w:rsidRPr="00B65001" w:rsidRDefault="00B65001" w:rsidP="00B65001">
      <w:pPr>
        <w:pStyle w:val="Nvel1-SemNum"/>
        <w:spacing w:before="0"/>
        <w:rPr>
          <w:color w:val="auto"/>
          <w:lang w:eastAsia="en-US"/>
        </w:rPr>
      </w:pPr>
      <w:r w:rsidRPr="00B65001">
        <w:rPr>
          <w:color w:val="auto"/>
          <w:lang w:eastAsia="en-US"/>
        </w:rPr>
        <w:t>Recebimento do Objeto</w:t>
      </w:r>
    </w:p>
    <w:p w14:paraId="363A62A8" w14:textId="77777777" w:rsidR="00B65001" w:rsidRPr="00B65001" w:rsidRDefault="00B65001" w:rsidP="00B65001">
      <w:pPr>
        <w:pStyle w:val="Nivel2"/>
        <w:spacing w:before="0" w:after="0" w:line="240" w:lineRule="auto"/>
        <w:ind w:left="0" w:firstLine="709"/>
        <w:rPr>
          <w:lang w:eastAsia="en-US"/>
        </w:rPr>
      </w:pPr>
      <w:r w:rsidRPr="00B65001">
        <w:rPr>
          <w:lang w:eastAsia="en-US"/>
        </w:rPr>
        <w:t xml:space="preserve">Os bens serão recebidos provisoriamente, de forma sumária, no ato da entrega, juntamente com a </w:t>
      </w:r>
      <w:r w:rsidRPr="00B65001">
        <w:rPr>
          <w:rFonts w:eastAsia="Calibri"/>
          <w:lang w:eastAsia="en-US"/>
        </w:rPr>
        <w:t>nota</w:t>
      </w:r>
      <w:r w:rsidRPr="00B65001">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B65001">
        <w:rPr>
          <w:color w:val="FF0000"/>
          <w:lang w:eastAsia="en-US"/>
        </w:rPr>
        <w:t xml:space="preserve"> </w:t>
      </w:r>
      <w:r w:rsidRPr="00B65001">
        <w:rPr>
          <w:lang w:eastAsia="en-US"/>
        </w:rPr>
        <w:t>e na proposta.</w:t>
      </w:r>
    </w:p>
    <w:p w14:paraId="78E790AF" w14:textId="77777777" w:rsidR="00B65001" w:rsidRPr="00B65001" w:rsidRDefault="00B65001" w:rsidP="00B65001">
      <w:pPr>
        <w:pStyle w:val="Nivel2"/>
        <w:spacing w:before="0" w:after="0" w:line="240" w:lineRule="auto"/>
        <w:ind w:left="0" w:firstLine="709"/>
        <w:rPr>
          <w:lang w:eastAsia="en-US"/>
        </w:rPr>
      </w:pPr>
      <w:r w:rsidRPr="00B65001">
        <w:rPr>
          <w:lang w:eastAsia="en-US"/>
        </w:rPr>
        <w:lastRenderedPageBreak/>
        <w:t>Os bens poderão ser rejeitados, no todo ou em parte, inclusive antes do recebimento provisório, quando em desacordo com as especificações constantes no Termo de Referência</w:t>
      </w:r>
      <w:r w:rsidRPr="00B65001">
        <w:rPr>
          <w:color w:val="FF0000"/>
          <w:lang w:eastAsia="en-US"/>
        </w:rPr>
        <w:t xml:space="preserve"> </w:t>
      </w:r>
      <w:r w:rsidRPr="00B65001">
        <w:rPr>
          <w:lang w:eastAsia="en-US"/>
        </w:rPr>
        <w:t xml:space="preserve">e na proposta, devendo ser substituídos no prazo de </w:t>
      </w:r>
      <w:r w:rsidRPr="00B65001">
        <w:rPr>
          <w:color w:val="auto"/>
        </w:rPr>
        <w:t>02 (duas) horas</w:t>
      </w:r>
      <w:r w:rsidRPr="00B65001">
        <w:rPr>
          <w:lang w:eastAsia="en-US"/>
        </w:rPr>
        <w:t>, a contar da notificação da contratada, às suas custas, sem prejuízo da aplicação das penalidades.</w:t>
      </w:r>
    </w:p>
    <w:p w14:paraId="66A6789E" w14:textId="77777777" w:rsidR="00B65001" w:rsidRPr="00B65001" w:rsidRDefault="00B65001" w:rsidP="00B65001">
      <w:pPr>
        <w:pStyle w:val="Nivel2"/>
        <w:spacing w:before="0" w:after="0" w:line="240" w:lineRule="auto"/>
        <w:ind w:left="0" w:firstLine="709"/>
        <w:rPr>
          <w:lang w:eastAsia="en-US"/>
        </w:rPr>
      </w:pPr>
      <w:r w:rsidRPr="00B65001">
        <w:rPr>
          <w:bCs/>
          <w:lang w:eastAsia="en-US"/>
        </w:rPr>
        <w:t xml:space="preserve">No caso de controvérsia sobre a execução do objeto, quanto à dimensão, qualidade e quantidade, deverá ser observado o teor do </w:t>
      </w:r>
      <w:hyperlink r:id="rId46" w:anchor="art143" w:history="1">
        <w:r w:rsidRPr="00B65001">
          <w:rPr>
            <w:rStyle w:val="Hyperlink"/>
            <w:bCs/>
            <w:color w:val="auto"/>
            <w:lang w:eastAsia="en-US"/>
          </w:rPr>
          <w:t>art. 143 da Lei Federal nº 14.133, de 2021</w:t>
        </w:r>
      </w:hyperlink>
      <w:r w:rsidRPr="00B65001">
        <w:rPr>
          <w:bCs/>
          <w:lang w:eastAsia="en-US"/>
        </w:rPr>
        <w:t xml:space="preserve">, comunicando-se à empresa para emissão de Nota Fiscal pertinente à parcela incontroversa da execução do objeto, para efeito de liquidação e pagamento - </w:t>
      </w:r>
      <w:r w:rsidRPr="00B65001">
        <w:rPr>
          <w:bCs/>
          <w:u w:val="single"/>
          <w:lang w:eastAsia="en-US"/>
        </w:rPr>
        <w:t>liberação da parcela incontroversa no prazo contratual</w:t>
      </w:r>
      <w:r w:rsidRPr="00B65001">
        <w:rPr>
          <w:bCs/>
          <w:lang w:eastAsia="en-US"/>
        </w:rPr>
        <w:t>.</w:t>
      </w:r>
    </w:p>
    <w:p w14:paraId="1B6E26BC" w14:textId="77777777" w:rsidR="00B65001" w:rsidRPr="00B65001" w:rsidRDefault="00B65001" w:rsidP="00B65001">
      <w:pPr>
        <w:pStyle w:val="Nivel2"/>
        <w:spacing w:before="0" w:after="0" w:line="240" w:lineRule="auto"/>
        <w:ind w:left="0" w:firstLine="709"/>
        <w:rPr>
          <w:lang w:eastAsia="en-US"/>
        </w:rPr>
      </w:pPr>
      <w:r w:rsidRPr="00B6500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BD0ABE6" w14:textId="77777777" w:rsidR="00B65001" w:rsidRPr="00B65001" w:rsidRDefault="00B65001" w:rsidP="00B65001">
      <w:pPr>
        <w:pStyle w:val="Nivel2"/>
        <w:spacing w:before="0" w:after="0" w:line="240" w:lineRule="auto"/>
        <w:ind w:left="0" w:firstLine="709"/>
        <w:rPr>
          <w:lang w:eastAsia="en-US"/>
        </w:rPr>
      </w:pPr>
      <w:r w:rsidRPr="00B65001">
        <w:rPr>
          <w:lang w:eastAsia="en-US"/>
        </w:rPr>
        <w:t>O recebimento provisório ou definitivo não excluirá a responsabilidade civil pela solidez e pela segurança do serviço nem a responsabilidade ético-profissional pela perfeita execução do contrato.</w:t>
      </w:r>
    </w:p>
    <w:p w14:paraId="3F5F79D6" w14:textId="77777777" w:rsidR="00B65001" w:rsidRPr="00B65001" w:rsidRDefault="00B65001" w:rsidP="00B65001">
      <w:pPr>
        <w:pStyle w:val="Nivel2"/>
        <w:numPr>
          <w:ilvl w:val="0"/>
          <w:numId w:val="0"/>
        </w:numPr>
        <w:spacing w:before="0" w:after="0" w:line="240" w:lineRule="auto"/>
        <w:ind w:left="709"/>
        <w:rPr>
          <w:lang w:eastAsia="en-US"/>
        </w:rPr>
      </w:pPr>
    </w:p>
    <w:p w14:paraId="4CD1D425" w14:textId="77777777" w:rsidR="00B65001" w:rsidRPr="00B65001" w:rsidRDefault="00B65001" w:rsidP="00B65001">
      <w:pPr>
        <w:pStyle w:val="Nvel1-SemNum"/>
        <w:spacing w:before="0"/>
        <w:rPr>
          <w:color w:val="auto"/>
          <w:lang w:eastAsia="en-US"/>
        </w:rPr>
      </w:pPr>
      <w:r w:rsidRPr="00B65001">
        <w:rPr>
          <w:color w:val="auto"/>
          <w:lang w:eastAsia="en-US"/>
        </w:rPr>
        <w:t>Liquidação e Pagamento</w:t>
      </w:r>
    </w:p>
    <w:p w14:paraId="28C45B45" w14:textId="77777777" w:rsidR="00B65001" w:rsidRPr="00B65001" w:rsidRDefault="00B65001" w:rsidP="00B65001">
      <w:pPr>
        <w:pStyle w:val="Nivel2"/>
        <w:spacing w:before="0" w:after="0" w:line="240" w:lineRule="auto"/>
        <w:ind w:left="0" w:firstLine="709"/>
        <w:rPr>
          <w:lang w:eastAsia="en-US"/>
        </w:rPr>
      </w:pPr>
      <w:r w:rsidRPr="00B65001">
        <w:rPr>
          <w:lang w:eastAsia="en-US"/>
        </w:rPr>
        <w:t>A liquidação e o pagamento serão processados nos termos legais, por meio de ordem bancária, para crédito em banco, agência e conta corrente indicados pelo contratado.</w:t>
      </w:r>
    </w:p>
    <w:p w14:paraId="0FEE3904" w14:textId="77777777" w:rsidR="00B65001" w:rsidRPr="00B65001" w:rsidRDefault="00B65001" w:rsidP="00B65001">
      <w:pPr>
        <w:pStyle w:val="Nivel3"/>
        <w:spacing w:before="0" w:after="0" w:line="240" w:lineRule="auto"/>
        <w:ind w:left="0" w:firstLine="851"/>
        <w:rPr>
          <w:lang w:eastAsia="en-US"/>
        </w:rPr>
      </w:pPr>
      <w:r w:rsidRPr="00B65001">
        <w:t xml:space="preserve">O pagamento </w:t>
      </w:r>
      <w:r w:rsidRPr="00B65001">
        <w:rPr>
          <w:bCs/>
        </w:rPr>
        <w:t>observará condições semelhantes às do setor privado e observará a ordem cronológica para cada fonte diferenciada de recursos, nos termos do art. 141, da Lei Federal nº. 14.133, de 2021.</w:t>
      </w:r>
    </w:p>
    <w:p w14:paraId="410E04DA" w14:textId="77777777" w:rsidR="00B65001" w:rsidRPr="00B65001" w:rsidRDefault="00B65001" w:rsidP="00B65001">
      <w:pPr>
        <w:pStyle w:val="Nivel3"/>
        <w:spacing w:before="0" w:after="0" w:line="240" w:lineRule="auto"/>
        <w:ind w:left="0" w:firstLine="851"/>
        <w:rPr>
          <w:lang w:eastAsia="en-US"/>
        </w:rPr>
      </w:pPr>
      <w:r w:rsidRPr="00B65001">
        <w:rPr>
          <w:bCs/>
        </w:rPr>
        <w:t>Será admitida a alteração na ordem de pagamento nos termos do §1º, art. 141, da Lei Federal nº 14.133, de 2021.</w:t>
      </w:r>
    </w:p>
    <w:p w14:paraId="51DCF417" w14:textId="77777777" w:rsidR="00B65001" w:rsidRPr="00B65001" w:rsidRDefault="00B65001" w:rsidP="00B65001">
      <w:pPr>
        <w:pStyle w:val="Nivel3"/>
        <w:spacing w:before="0" w:after="0" w:line="240" w:lineRule="auto"/>
        <w:ind w:left="0" w:firstLine="851"/>
        <w:rPr>
          <w:lang w:eastAsia="en-US"/>
        </w:rPr>
      </w:pPr>
      <w:r w:rsidRPr="00B65001">
        <w:t xml:space="preserve">O pagamento ao contratado será efetuado em </w:t>
      </w:r>
      <w:r w:rsidRPr="00B65001">
        <w:rPr>
          <w:u w:val="single"/>
        </w:rPr>
        <w:t>até 30 (trinta)</w:t>
      </w:r>
      <w:r w:rsidRPr="00B65001">
        <w:t xml:space="preserve"> a contar do recebimento e atesto da Nota Fiscal.</w:t>
      </w:r>
    </w:p>
    <w:p w14:paraId="248CE87B" w14:textId="77777777" w:rsidR="00B65001" w:rsidRPr="00B65001" w:rsidRDefault="00B65001" w:rsidP="00B65001">
      <w:pPr>
        <w:pStyle w:val="Nivel3"/>
        <w:spacing w:before="0" w:after="0" w:line="240" w:lineRule="auto"/>
        <w:ind w:left="0" w:firstLine="851"/>
        <w:rPr>
          <w:lang w:eastAsia="en-US"/>
        </w:rPr>
      </w:pPr>
      <w:r w:rsidRPr="00B65001">
        <w:t>Não será admitido pagamento antecipado, parcial ou total, ressalvados os permissivos legais.</w:t>
      </w:r>
    </w:p>
    <w:p w14:paraId="4CBF6D28" w14:textId="77777777" w:rsidR="00B65001" w:rsidRPr="00B65001" w:rsidRDefault="00B65001" w:rsidP="00B65001">
      <w:pPr>
        <w:pStyle w:val="Nivel3"/>
        <w:spacing w:before="0" w:after="0" w:line="240" w:lineRule="auto"/>
        <w:ind w:left="0" w:firstLine="851"/>
        <w:rPr>
          <w:lang w:eastAsia="en-US"/>
        </w:rPr>
      </w:pPr>
      <w:r w:rsidRPr="00B65001">
        <w:t>Os pagamentos não realizados dentro do prazo, motivados pelo contratado, não serão geradores de direito a reajustamento de preços ou a atualização monetária.</w:t>
      </w:r>
    </w:p>
    <w:p w14:paraId="66CB7364" w14:textId="77777777" w:rsidR="00B65001" w:rsidRPr="00B65001" w:rsidRDefault="00B65001" w:rsidP="00B65001">
      <w:pPr>
        <w:pStyle w:val="Textodecomentrio"/>
        <w:jc w:val="both"/>
        <w:rPr>
          <w:rFonts w:ascii="Arial" w:hAnsi="Arial" w:cs="Arial"/>
          <w:b/>
          <w:color w:val="FF0000"/>
          <w:shd w:val="clear" w:color="auto" w:fill="FFFFFF"/>
        </w:rPr>
      </w:pPr>
    </w:p>
    <w:p w14:paraId="2616B7B2" w14:textId="77777777" w:rsidR="00B65001" w:rsidRPr="00B65001" w:rsidRDefault="00B65001" w:rsidP="00B65001">
      <w:pPr>
        <w:pStyle w:val="Nivel01"/>
        <w:tabs>
          <w:tab w:val="num" w:pos="360"/>
          <w:tab w:val="num" w:pos="1492"/>
        </w:tabs>
        <w:spacing w:before="0"/>
        <w:ind w:left="357" w:hanging="357"/>
      </w:pPr>
      <w:r w:rsidRPr="00B65001">
        <w:t>FORMA E CRITÉRIOS DE SELEÇÃO DO FORNECEDOR</w:t>
      </w:r>
    </w:p>
    <w:p w14:paraId="5091DE83" w14:textId="77777777" w:rsidR="00B65001" w:rsidRPr="00B65001" w:rsidRDefault="00B65001" w:rsidP="00B65001">
      <w:pPr>
        <w:pStyle w:val="Nvel1-SemNum"/>
        <w:spacing w:before="0"/>
        <w:rPr>
          <w:color w:val="auto"/>
        </w:rPr>
      </w:pPr>
      <w:r w:rsidRPr="00B65001">
        <w:rPr>
          <w:color w:val="auto"/>
          <w:lang w:eastAsia="en-US"/>
        </w:rPr>
        <w:t>Forma de seleção e critério de julgamento da proposta</w:t>
      </w:r>
    </w:p>
    <w:p w14:paraId="07121FEF" w14:textId="77777777" w:rsidR="00B65001" w:rsidRPr="00B65001" w:rsidRDefault="00B65001" w:rsidP="00B65001">
      <w:pPr>
        <w:pStyle w:val="Nivel2"/>
        <w:spacing w:before="0" w:after="0" w:line="240" w:lineRule="auto"/>
        <w:ind w:left="0" w:firstLine="709"/>
        <w:rPr>
          <w:color w:val="auto"/>
        </w:rPr>
      </w:pPr>
      <w:r w:rsidRPr="00B65001">
        <w:rPr>
          <w:rFonts w:eastAsia="Arial"/>
        </w:rPr>
        <w:t xml:space="preserve">O contratado será selecionado por meio da realização de procedimento de LICITAÇÃO, na modalidade </w:t>
      </w:r>
      <w:r w:rsidRPr="00B65001">
        <w:rPr>
          <w:rFonts w:eastAsia="Arial"/>
          <w:b/>
          <w:bCs/>
        </w:rPr>
        <w:t>PREGÃO ELETRÔNICO</w:t>
      </w:r>
      <w:r w:rsidRPr="00B65001">
        <w:rPr>
          <w:rFonts w:eastAsia="Arial"/>
        </w:rPr>
        <w:t xml:space="preserve">, com adoção do critério de julgamento pelo </w:t>
      </w:r>
      <w:r w:rsidRPr="00B65001">
        <w:rPr>
          <w:rFonts w:eastAsia="Arial"/>
          <w:b/>
          <w:bCs/>
          <w:color w:val="auto"/>
        </w:rPr>
        <w:t>MENOR PREÇO POR ITEM.</w:t>
      </w:r>
    </w:p>
    <w:p w14:paraId="5D5FCD38" w14:textId="77777777" w:rsidR="00B65001" w:rsidRPr="00B65001" w:rsidRDefault="00B65001" w:rsidP="00B65001">
      <w:pPr>
        <w:pStyle w:val="Nvel1-SemNum"/>
        <w:spacing w:before="0"/>
        <w:rPr>
          <w:color w:val="auto"/>
        </w:rPr>
      </w:pPr>
      <w:r w:rsidRPr="00B65001">
        <w:rPr>
          <w:color w:val="auto"/>
          <w:lang w:eastAsia="en-US"/>
        </w:rPr>
        <w:t>Exigências de habilitação</w:t>
      </w:r>
    </w:p>
    <w:p w14:paraId="3F50BC6E" w14:textId="77777777" w:rsidR="00B65001" w:rsidRPr="00B65001" w:rsidRDefault="00B65001" w:rsidP="00B65001">
      <w:pPr>
        <w:pStyle w:val="Nivel2"/>
        <w:spacing w:before="0" w:after="0" w:line="240" w:lineRule="auto"/>
        <w:ind w:left="0" w:firstLine="709"/>
      </w:pPr>
      <w:bookmarkStart w:id="52" w:name="_Hlk204165031"/>
      <w:r w:rsidRPr="00B65001">
        <w:t xml:space="preserve"> No caso de não constar prazo de validade nas certidões exigidas por este Edital, somente serão aceitas àquelas emitidas com até 60 (sessenta) dias, contados da data de sua expedição.</w:t>
      </w:r>
    </w:p>
    <w:bookmarkEnd w:id="52"/>
    <w:p w14:paraId="17598EB2" w14:textId="77777777" w:rsidR="00B65001" w:rsidRPr="00B65001" w:rsidRDefault="00B65001" w:rsidP="00B65001">
      <w:pPr>
        <w:pStyle w:val="Nivel2"/>
        <w:spacing w:before="0" w:after="0" w:line="240" w:lineRule="auto"/>
        <w:ind w:left="0" w:firstLine="709"/>
      </w:pPr>
      <w:r w:rsidRPr="00B65001">
        <w:t>Para fins de habilitação, deverá o licitante comprovar os seguintes requisitos:</w:t>
      </w:r>
    </w:p>
    <w:p w14:paraId="61C4081F" w14:textId="77777777" w:rsidR="00B65001" w:rsidRPr="00B65001" w:rsidRDefault="00B65001" w:rsidP="00B65001">
      <w:pPr>
        <w:pStyle w:val="Nvel1-SemNum"/>
        <w:spacing w:before="0"/>
        <w:rPr>
          <w:color w:val="auto"/>
          <w:lang w:eastAsia="zh-CN" w:bidi="hi-IN"/>
        </w:rPr>
      </w:pPr>
      <w:r w:rsidRPr="00B65001">
        <w:rPr>
          <w:color w:val="auto"/>
          <w:lang w:eastAsia="zh-CN" w:bidi="hi-IN"/>
        </w:rPr>
        <w:t>Habilitação jurídica</w:t>
      </w:r>
    </w:p>
    <w:p w14:paraId="387875B6" w14:textId="77777777" w:rsidR="00B65001" w:rsidRPr="00B65001" w:rsidRDefault="00B65001" w:rsidP="00B65001">
      <w:pPr>
        <w:pStyle w:val="Nivel2"/>
        <w:spacing w:before="0" w:after="0" w:line="240" w:lineRule="auto"/>
        <w:ind w:left="0" w:firstLine="709"/>
      </w:pPr>
      <w:r w:rsidRPr="00B65001">
        <w:rPr>
          <w:b/>
          <w:bCs/>
        </w:rPr>
        <w:t>Empresário individual:</w:t>
      </w:r>
      <w:r w:rsidRPr="00B65001">
        <w:t xml:space="preserve"> inscrição no Registro Público de Empresas Mercantis, a cargo da Junta Comercial da respectiva sede; </w:t>
      </w:r>
    </w:p>
    <w:p w14:paraId="0048A8E7" w14:textId="77777777" w:rsidR="00B65001" w:rsidRPr="00B65001" w:rsidRDefault="00B65001" w:rsidP="00B65001">
      <w:pPr>
        <w:pStyle w:val="Nivel2"/>
        <w:spacing w:before="0" w:after="0" w:line="240" w:lineRule="auto"/>
        <w:ind w:left="0" w:firstLine="709"/>
      </w:pPr>
      <w:r w:rsidRPr="00B65001">
        <w:rPr>
          <w:b/>
          <w:bCs/>
        </w:rPr>
        <w:t>Microempreendedor Individual - MEI:</w:t>
      </w:r>
      <w:r w:rsidRPr="00B65001">
        <w:t xml:space="preserve"> Certificado da Condição de Microempreendedor Individual - CCMEI, cuja aceitação ficará condicionada à verificação da autenticidade no sítio </w:t>
      </w:r>
      <w:hyperlink r:id="rId47" w:history="1">
        <w:r w:rsidRPr="00B65001">
          <w:rPr>
            <w:rStyle w:val="Hyperlink"/>
            <w:color w:val="auto"/>
          </w:rPr>
          <w:t>https://www.gov.br/empresas-e-negocios/pt-br/empreendedor</w:t>
        </w:r>
      </w:hyperlink>
      <w:r w:rsidRPr="00B65001">
        <w:t xml:space="preserve">; </w:t>
      </w:r>
    </w:p>
    <w:p w14:paraId="7E845AF7" w14:textId="77777777" w:rsidR="00B65001" w:rsidRPr="00B65001" w:rsidRDefault="00B65001" w:rsidP="00B65001">
      <w:pPr>
        <w:pStyle w:val="Nivel2"/>
        <w:spacing w:before="0" w:after="0" w:line="240" w:lineRule="auto"/>
        <w:ind w:left="0" w:firstLine="709"/>
      </w:pPr>
      <w:r w:rsidRPr="00B65001">
        <w:rPr>
          <w:b/>
          <w:bCs/>
        </w:rPr>
        <w:t>Sociedade empresária, sociedade limitada unipessoal – SLU ou sociedade identificada como empresa individual de responsabilidade limitada - EIRELI:</w:t>
      </w:r>
      <w:r w:rsidRPr="00B65001">
        <w:t xml:space="preserve"> inscrição do ato constitutivo, estatuto ou contrato social no Registro Público de Empresas Mercantis, a cargo da Junta Comercial da respectiva sede, acompanhada de documento comprobatório de seus administradores;</w:t>
      </w:r>
    </w:p>
    <w:p w14:paraId="36A2A6A6" w14:textId="77777777" w:rsidR="00B65001" w:rsidRPr="00B65001" w:rsidRDefault="00B65001" w:rsidP="00B65001">
      <w:pPr>
        <w:pStyle w:val="Nivel2"/>
        <w:spacing w:before="0" w:after="0" w:line="240" w:lineRule="auto"/>
        <w:ind w:left="0" w:firstLine="709"/>
      </w:pPr>
      <w:r w:rsidRPr="00B65001">
        <w:rPr>
          <w:b/>
          <w:bCs/>
        </w:rPr>
        <w:t xml:space="preserve">Sociedade simples: </w:t>
      </w:r>
      <w:r w:rsidRPr="00B65001">
        <w:t>inscrição do ato constitutivo no Registro Civil de Pessoas Jurídicas do local de sua sede, acompanhada de documento comprobatório de seus administradores;</w:t>
      </w:r>
    </w:p>
    <w:p w14:paraId="18E00C58" w14:textId="77777777" w:rsidR="00B65001" w:rsidRPr="00B65001" w:rsidRDefault="00B65001" w:rsidP="00B65001">
      <w:pPr>
        <w:pStyle w:val="Nivel2"/>
        <w:spacing w:before="0" w:after="0" w:line="240" w:lineRule="auto"/>
        <w:ind w:left="0" w:firstLine="709"/>
      </w:pPr>
      <w:r w:rsidRPr="00B65001">
        <w:rPr>
          <w:b/>
          <w:bCs/>
        </w:rPr>
        <w:t>Filial, sucursal ou agência de sociedade simples ou empresária:</w:t>
      </w:r>
      <w:r w:rsidRPr="00B65001">
        <w:t xml:space="preserve"> inscrição do ato constitutivo da filial, sucursal ou agência da sociedade simples ou empresária, respectivamente, no Registro Civil das Pessoas Jurídicas ou no Registro Público de Empresas </w:t>
      </w:r>
      <w:bookmarkStart w:id="53" w:name="_Int_ySfCXwr4"/>
      <w:r w:rsidRPr="00B65001">
        <w:t>Mercantis onde</w:t>
      </w:r>
      <w:bookmarkEnd w:id="53"/>
      <w:r w:rsidRPr="00B65001">
        <w:t xml:space="preserve"> opera, com averbação no Registro onde tem sede a matriz;</w:t>
      </w:r>
    </w:p>
    <w:p w14:paraId="66463DDE" w14:textId="77777777" w:rsidR="00B65001" w:rsidRPr="00B65001" w:rsidRDefault="00B65001" w:rsidP="00B65001">
      <w:pPr>
        <w:pStyle w:val="Nivel2"/>
        <w:spacing w:before="0" w:after="0" w:line="240" w:lineRule="auto"/>
        <w:ind w:left="0" w:firstLine="709"/>
      </w:pPr>
      <w:r w:rsidRPr="00B65001">
        <w:rPr>
          <w:b/>
          <w:bCs/>
        </w:rPr>
        <w:t xml:space="preserve">Consórcio: </w:t>
      </w:r>
      <w:r w:rsidRPr="00B65001">
        <w:t>comprovação de compromisso público ou particular de constituição de consórcio, subscrito pelos consorciados; e, indicação da empresa líder do consórcio, que será responsável por sua representação perante a Administração.</w:t>
      </w:r>
    </w:p>
    <w:p w14:paraId="2FC06CCE" w14:textId="77777777" w:rsidR="00B65001" w:rsidRPr="00B65001" w:rsidRDefault="00B65001" w:rsidP="00B65001">
      <w:pPr>
        <w:pStyle w:val="Nivel2"/>
        <w:spacing w:before="0" w:after="0" w:line="240" w:lineRule="auto"/>
        <w:ind w:left="0" w:firstLine="709"/>
      </w:pPr>
      <w:r w:rsidRPr="00B65001">
        <w:rPr>
          <w:b/>
          <w:bCs/>
        </w:rPr>
        <w:lastRenderedPageBreak/>
        <w:t>Sociedade cooperativa:</w:t>
      </w:r>
      <w:r w:rsidRPr="00B65001">
        <w:t xml:space="preserve"> ata de fundação e estatuto social, com a ata da assembleia que o aprovou, devidamente arquivado na Junta Comercial ou inscrito no Registro Civil das Pessoas Jurídicas da respectiva sede, além do registro de que trata </w:t>
      </w:r>
      <w:r w:rsidRPr="00B65001">
        <w:rPr>
          <w:color w:val="auto"/>
        </w:rPr>
        <w:t xml:space="preserve">o </w:t>
      </w:r>
      <w:hyperlink r:id="rId48" w:anchor="art107" w:history="1">
        <w:r w:rsidRPr="00B65001">
          <w:rPr>
            <w:rStyle w:val="Hyperlink"/>
            <w:color w:val="auto"/>
          </w:rPr>
          <w:t>art. 107 da Lei nº 5.764, de 16 de dezembro 1971</w:t>
        </w:r>
      </w:hyperlink>
      <w:r w:rsidRPr="00B65001">
        <w:t>.</w:t>
      </w:r>
    </w:p>
    <w:p w14:paraId="041AD7AF" w14:textId="77777777" w:rsidR="00B65001" w:rsidRPr="00B65001" w:rsidRDefault="00B65001" w:rsidP="00B65001">
      <w:pPr>
        <w:pStyle w:val="Nivel2"/>
        <w:spacing w:before="0" w:after="0" w:line="240" w:lineRule="auto"/>
        <w:ind w:left="0" w:firstLine="709"/>
      </w:pPr>
      <w:r w:rsidRPr="00B65001">
        <w:t>Os documentos apresentados deverão estar acompanhados de todas as alterações ou da consolidação respectiva.</w:t>
      </w:r>
    </w:p>
    <w:p w14:paraId="14D0F492" w14:textId="77777777" w:rsidR="00B65001" w:rsidRPr="00B65001" w:rsidRDefault="00B65001" w:rsidP="00B65001">
      <w:pPr>
        <w:pStyle w:val="Nivel2"/>
        <w:spacing w:before="0" w:after="0" w:line="240" w:lineRule="auto"/>
        <w:ind w:left="0" w:firstLine="709"/>
      </w:pPr>
      <w:r w:rsidRPr="00B65001">
        <w:t xml:space="preserve"> Os </w:t>
      </w:r>
      <w:r w:rsidRPr="00B65001">
        <w:rPr>
          <w:b/>
          <w:bCs/>
        </w:rPr>
        <w:t xml:space="preserve">Documentos pessoais </w:t>
      </w:r>
      <w:r w:rsidRPr="00B65001">
        <w:t>dos Sócios e Administradores da Empresa.</w:t>
      </w:r>
    </w:p>
    <w:p w14:paraId="2F434E05" w14:textId="77777777" w:rsidR="00B65001" w:rsidRPr="00B65001" w:rsidRDefault="00B65001" w:rsidP="00B65001">
      <w:pPr>
        <w:pStyle w:val="Nvel1-SemNum"/>
        <w:spacing w:before="0"/>
        <w:rPr>
          <w:color w:val="auto"/>
          <w:lang w:eastAsia="zh-CN" w:bidi="hi-IN"/>
        </w:rPr>
      </w:pPr>
      <w:r w:rsidRPr="00B65001">
        <w:rPr>
          <w:color w:val="auto"/>
          <w:lang w:eastAsia="zh-CN" w:bidi="hi-IN"/>
        </w:rPr>
        <w:t>Habilitação fiscal, social e trabalhista</w:t>
      </w:r>
    </w:p>
    <w:p w14:paraId="4414EC82" w14:textId="77777777" w:rsidR="00B65001" w:rsidRPr="00B65001" w:rsidRDefault="00B65001" w:rsidP="00B65001">
      <w:pPr>
        <w:pStyle w:val="Nivel2"/>
        <w:spacing w:before="0" w:after="0" w:line="240" w:lineRule="auto"/>
        <w:ind w:left="0" w:firstLine="709"/>
      </w:pPr>
      <w:r w:rsidRPr="00B65001">
        <w:t>Prova de inscrição no Cadastro Nacional de Pessoas Jurídicas ou no Cadastro de Pessoas Físicas, conforme o caso;</w:t>
      </w:r>
    </w:p>
    <w:p w14:paraId="71C21722" w14:textId="77777777" w:rsidR="00B65001" w:rsidRPr="00B65001" w:rsidRDefault="00B65001" w:rsidP="00B65001">
      <w:pPr>
        <w:pStyle w:val="Nivel2"/>
        <w:spacing w:before="0" w:after="0" w:line="240" w:lineRule="auto"/>
        <w:ind w:left="0" w:firstLine="709"/>
      </w:pPr>
      <w:r w:rsidRPr="00B65001">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DFE605F" w14:textId="77777777" w:rsidR="00B65001" w:rsidRPr="00B65001" w:rsidRDefault="00B65001" w:rsidP="00B65001">
      <w:pPr>
        <w:pStyle w:val="Nivel2"/>
        <w:spacing w:before="0" w:after="0" w:line="240" w:lineRule="auto"/>
        <w:ind w:left="0" w:firstLine="709"/>
      </w:pPr>
      <w:r w:rsidRPr="00B65001">
        <w:t>Prova de regularidade com o Fundo de Garantia do Tempo de Serviço (FGTS);</w:t>
      </w:r>
    </w:p>
    <w:p w14:paraId="62C40170" w14:textId="77777777" w:rsidR="00B65001" w:rsidRPr="00B65001" w:rsidRDefault="00B65001" w:rsidP="00B65001">
      <w:pPr>
        <w:pStyle w:val="Nivel2"/>
        <w:spacing w:before="0" w:after="0" w:line="240" w:lineRule="auto"/>
        <w:ind w:left="0" w:firstLine="709"/>
      </w:pPr>
      <w:r w:rsidRPr="00B65001">
        <w:t>Prova de inexistência de débitos inadimplidos perante a Justiça do Trabalho, mediante a apresentação de certidão negativa ou positiva com efeito de negativa;</w:t>
      </w:r>
    </w:p>
    <w:p w14:paraId="1478193B" w14:textId="77777777" w:rsidR="00B65001" w:rsidRPr="00B65001" w:rsidRDefault="00B65001" w:rsidP="00B65001">
      <w:pPr>
        <w:pStyle w:val="Nivel2"/>
        <w:spacing w:before="0" w:after="0" w:line="240" w:lineRule="auto"/>
        <w:ind w:left="0" w:firstLine="709"/>
        <w:rPr>
          <w:color w:val="auto"/>
        </w:rPr>
      </w:pPr>
      <w:r w:rsidRPr="00B65001">
        <w:rPr>
          <w:color w:val="auto"/>
        </w:rPr>
        <w:t xml:space="preserve">Prova de inscrição no cadastro de contribuintes Estadual/Distrital ou Municipal relativo ao domicílio ou sede do fornecedor, pertinente ao seu ramo de atividade e compatível com o objeto contratual; </w:t>
      </w:r>
    </w:p>
    <w:p w14:paraId="5E6CA35B" w14:textId="77777777" w:rsidR="00B65001" w:rsidRPr="00B65001" w:rsidRDefault="00B65001" w:rsidP="00B65001">
      <w:pPr>
        <w:pStyle w:val="Nivel2"/>
        <w:spacing w:before="0" w:after="0" w:line="240" w:lineRule="auto"/>
        <w:ind w:left="0" w:firstLine="703"/>
      </w:pPr>
      <w:r w:rsidRPr="00B65001">
        <w:t xml:space="preserve">Prova de regularidade com a </w:t>
      </w:r>
      <w:r w:rsidRPr="00B65001">
        <w:rPr>
          <w:color w:val="auto"/>
        </w:rPr>
        <w:t xml:space="preserve">Fazenda Estadual/Distrital e Municipal </w:t>
      </w:r>
      <w:r w:rsidRPr="00B65001">
        <w:t>do domicílio ou sede do fornecedor, relativa à atividade em cujo exercício contrata ou concorre;</w:t>
      </w:r>
    </w:p>
    <w:p w14:paraId="08C3B95F" w14:textId="77777777" w:rsidR="00B65001" w:rsidRPr="00B65001" w:rsidRDefault="00B65001" w:rsidP="00B65001">
      <w:pPr>
        <w:pStyle w:val="Nivel2"/>
        <w:spacing w:before="0" w:after="0" w:line="240" w:lineRule="auto"/>
        <w:ind w:left="0" w:firstLine="709"/>
        <w:rPr>
          <w:color w:val="auto"/>
        </w:rPr>
      </w:pPr>
      <w:r w:rsidRPr="00B65001">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57AB26C9" w14:textId="77777777" w:rsidR="00B65001" w:rsidRPr="00B65001" w:rsidRDefault="00B65001" w:rsidP="00B65001">
      <w:pPr>
        <w:pStyle w:val="Nivel2"/>
        <w:spacing w:before="0" w:after="0" w:line="240" w:lineRule="auto"/>
        <w:ind w:left="0" w:firstLine="709"/>
        <w:rPr>
          <w:color w:val="auto"/>
        </w:rPr>
      </w:pPr>
      <w:r w:rsidRPr="00B65001">
        <w:rPr>
          <w:color w:val="auto"/>
        </w:rPr>
        <w:t xml:space="preserve"> Alvará de Licença Sanitária ou Alvará de Localização e Funcionamento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5BFBCC7A" w14:textId="77777777" w:rsidR="00B65001" w:rsidRPr="00B65001" w:rsidRDefault="00B65001" w:rsidP="00B65001">
      <w:pPr>
        <w:pStyle w:val="Nivel2"/>
        <w:spacing w:before="0" w:after="0" w:line="240" w:lineRule="auto"/>
        <w:ind w:left="0" w:firstLine="709"/>
        <w:rPr>
          <w:color w:val="auto"/>
        </w:rPr>
      </w:pPr>
      <w:r w:rsidRPr="00B65001">
        <w:rPr>
          <w:color w:val="auto"/>
        </w:rPr>
        <w:t>Outros critérios que denotem maior higidez à contratação poderão ser adicionados quando da elaboração do edital.</w:t>
      </w:r>
    </w:p>
    <w:p w14:paraId="65E04DE4" w14:textId="77777777" w:rsidR="00B65001" w:rsidRPr="00B65001" w:rsidRDefault="00B65001" w:rsidP="00B65001">
      <w:pPr>
        <w:pStyle w:val="Nvel1-SemNum"/>
        <w:spacing w:before="0"/>
        <w:rPr>
          <w:color w:val="auto"/>
          <w:lang w:eastAsia="zh-CN" w:bidi="hi-IN"/>
        </w:rPr>
      </w:pPr>
      <w:r w:rsidRPr="00B65001">
        <w:rPr>
          <w:color w:val="auto"/>
          <w:lang w:eastAsia="zh-CN" w:bidi="hi-IN"/>
        </w:rPr>
        <w:t>Qualificação Econômico-Financeira</w:t>
      </w:r>
    </w:p>
    <w:p w14:paraId="69192168" w14:textId="77777777" w:rsidR="00B65001" w:rsidRPr="00B65001" w:rsidRDefault="00B65001" w:rsidP="00B65001">
      <w:pPr>
        <w:pStyle w:val="Nivel2"/>
        <w:spacing w:before="0" w:after="0" w:line="240" w:lineRule="auto"/>
        <w:ind w:left="0" w:firstLine="709"/>
        <w:rPr>
          <w:color w:val="auto"/>
        </w:rPr>
      </w:pPr>
      <w:r w:rsidRPr="00B65001">
        <w:rPr>
          <w:color w:val="auto"/>
        </w:rPr>
        <w:t xml:space="preserve">Certidão negativa de insolvência civil expedida pelo distribuidor do domicílio ou sede do licitante, caso se trate de pessoa física, desde que admitida a sua participação na licitação, ou de sociedade simples; </w:t>
      </w:r>
    </w:p>
    <w:p w14:paraId="04237D1C" w14:textId="77777777" w:rsidR="00B65001" w:rsidRPr="00B65001" w:rsidRDefault="00B65001" w:rsidP="00B65001">
      <w:pPr>
        <w:pStyle w:val="Nivel2"/>
        <w:spacing w:before="0" w:after="0" w:line="240" w:lineRule="auto"/>
        <w:ind w:left="0" w:firstLine="709"/>
        <w:rPr>
          <w:color w:val="auto"/>
        </w:rPr>
      </w:pPr>
      <w:r w:rsidRPr="00B65001">
        <w:rPr>
          <w:color w:val="auto"/>
        </w:rPr>
        <w:t xml:space="preserve">Certidão negativa de falência expedida pelo distribuidor da sede do fornecedor – </w:t>
      </w:r>
      <w:hyperlink r:id="rId49" w:anchor="art69" w:history="1">
        <w:r w:rsidRPr="00B65001">
          <w:rPr>
            <w:rStyle w:val="Hyperlink"/>
            <w:color w:val="auto"/>
          </w:rPr>
          <w:t>Lei Federal nº 14.133, de 2021, art. 69, caput, inciso II</w:t>
        </w:r>
      </w:hyperlink>
      <w:r w:rsidRPr="00B65001">
        <w:rPr>
          <w:color w:val="auto"/>
        </w:rPr>
        <w:t>);</w:t>
      </w:r>
    </w:p>
    <w:p w14:paraId="608344FB" w14:textId="77777777" w:rsidR="00B65001" w:rsidRPr="00B65001" w:rsidRDefault="00B65001" w:rsidP="00B65001">
      <w:pPr>
        <w:pStyle w:val="Nivel2"/>
        <w:spacing w:before="0" w:after="0" w:line="240" w:lineRule="auto"/>
        <w:ind w:left="0" w:firstLine="709"/>
        <w:rPr>
          <w:color w:val="auto"/>
        </w:rPr>
      </w:pPr>
      <w:r w:rsidRPr="00B65001">
        <w:rPr>
          <w:color w:val="auto"/>
        </w:rPr>
        <w:t>Outros critérios que resguardem maior garantia à contratação poderão ser adicionados quando da elaboração do edital.</w:t>
      </w:r>
    </w:p>
    <w:p w14:paraId="26FA38A9" w14:textId="77777777" w:rsidR="00B65001" w:rsidRPr="00B65001" w:rsidRDefault="00B65001" w:rsidP="00B65001">
      <w:pPr>
        <w:pStyle w:val="Nvel1-SemNum"/>
        <w:spacing w:before="0"/>
        <w:rPr>
          <w:color w:val="auto"/>
          <w:lang w:eastAsia="zh-CN" w:bidi="hi-IN"/>
        </w:rPr>
      </w:pPr>
      <w:r w:rsidRPr="00B65001">
        <w:rPr>
          <w:color w:val="auto"/>
          <w:lang w:eastAsia="zh-CN" w:bidi="hi-IN"/>
        </w:rPr>
        <w:t>Qualificação</w:t>
      </w:r>
      <w:r w:rsidRPr="00B65001">
        <w:rPr>
          <w:color w:val="auto"/>
          <w:u w:val="single"/>
          <w:lang w:eastAsia="zh-CN" w:bidi="hi-IN"/>
        </w:rPr>
        <w:t xml:space="preserve"> </w:t>
      </w:r>
      <w:r w:rsidRPr="00B65001">
        <w:rPr>
          <w:color w:val="auto"/>
          <w:lang w:eastAsia="zh-CN" w:bidi="hi-IN"/>
        </w:rPr>
        <w:t>Técnica</w:t>
      </w:r>
    </w:p>
    <w:p w14:paraId="685C7F50" w14:textId="77777777" w:rsidR="00B65001" w:rsidRPr="00B65001" w:rsidRDefault="00B65001" w:rsidP="00B65001">
      <w:pPr>
        <w:pStyle w:val="Nivel2"/>
        <w:spacing w:before="0" w:after="0" w:line="240" w:lineRule="auto"/>
        <w:ind w:left="1000" w:hanging="291"/>
        <w:rPr>
          <w:color w:val="auto"/>
          <w:lang w:eastAsia="en-US"/>
        </w:rPr>
      </w:pPr>
      <w:r w:rsidRPr="00B65001">
        <w:rPr>
          <w:color w:val="auto"/>
          <w:lang w:eastAsia="en-US"/>
        </w:rPr>
        <w:t>Dispensável.</w:t>
      </w:r>
    </w:p>
    <w:p w14:paraId="3F8D0AB0" w14:textId="77777777" w:rsidR="00B65001" w:rsidRPr="00B65001" w:rsidRDefault="00B65001" w:rsidP="00B65001">
      <w:pPr>
        <w:widowControl w:val="0"/>
        <w:tabs>
          <w:tab w:val="left" w:pos="0"/>
        </w:tabs>
        <w:autoSpaceDE w:val="0"/>
        <w:autoSpaceDN w:val="0"/>
        <w:adjustRightInd w:val="0"/>
        <w:ind w:left="426"/>
        <w:jc w:val="both"/>
        <w:rPr>
          <w:rFonts w:ascii="Arial" w:hAnsi="Arial" w:cs="Arial"/>
          <w:b/>
          <w:sz w:val="20"/>
          <w:szCs w:val="20"/>
        </w:rPr>
      </w:pPr>
      <w:r w:rsidRPr="00B65001">
        <w:rPr>
          <w:rFonts w:ascii="Arial" w:hAnsi="Arial" w:cs="Arial"/>
          <w:b/>
          <w:sz w:val="20"/>
          <w:szCs w:val="20"/>
          <w:u w:val="single"/>
        </w:rPr>
        <w:t>Outras Comprovações</w:t>
      </w:r>
      <w:r w:rsidRPr="00B65001">
        <w:rPr>
          <w:rFonts w:ascii="Arial" w:hAnsi="Arial" w:cs="Arial"/>
          <w:b/>
          <w:sz w:val="20"/>
          <w:szCs w:val="20"/>
        </w:rPr>
        <w:t>:</w:t>
      </w:r>
    </w:p>
    <w:p w14:paraId="20DFC79F" w14:textId="62F26397" w:rsidR="00B65001" w:rsidRPr="00B65001" w:rsidRDefault="00B65001" w:rsidP="00B65001">
      <w:pPr>
        <w:pStyle w:val="Nivel2"/>
        <w:spacing w:before="0" w:after="0" w:line="240" w:lineRule="auto"/>
        <w:ind w:hanging="149"/>
      </w:pPr>
      <w:r w:rsidRPr="00B65001">
        <w:t>Declaração unificada</w:t>
      </w:r>
    </w:p>
    <w:p w14:paraId="43F9F5C1" w14:textId="77777777" w:rsidR="00B65001" w:rsidRPr="00B65001" w:rsidRDefault="00B65001" w:rsidP="00B65001">
      <w:pPr>
        <w:pStyle w:val="Nivel2"/>
        <w:numPr>
          <w:ilvl w:val="0"/>
          <w:numId w:val="0"/>
        </w:numPr>
        <w:spacing w:before="0" w:after="0" w:line="240" w:lineRule="auto"/>
        <w:ind w:left="709"/>
        <w:rPr>
          <w:color w:val="auto"/>
        </w:rPr>
      </w:pPr>
    </w:p>
    <w:p w14:paraId="6755C288" w14:textId="77777777" w:rsidR="00B65001" w:rsidRPr="00B65001" w:rsidRDefault="00B65001" w:rsidP="00B65001">
      <w:pPr>
        <w:pStyle w:val="Nivel01"/>
        <w:tabs>
          <w:tab w:val="num" w:pos="360"/>
          <w:tab w:val="num" w:pos="1492"/>
        </w:tabs>
        <w:spacing w:before="0"/>
        <w:ind w:left="0" w:firstLine="0"/>
      </w:pPr>
      <w:r w:rsidRPr="00B65001">
        <w:t>ESTIMATIVAS DO VALOR DA CONTRATAÇÃO</w:t>
      </w:r>
    </w:p>
    <w:p w14:paraId="6014B7F1" w14:textId="0090FD87" w:rsidR="00B65001" w:rsidRPr="00B65001" w:rsidRDefault="00B65001" w:rsidP="00B65001">
      <w:pPr>
        <w:pStyle w:val="Nvel2-Red"/>
        <w:tabs>
          <w:tab w:val="left" w:pos="426"/>
        </w:tabs>
        <w:ind w:left="0" w:firstLine="426"/>
        <w:rPr>
          <w:i w:val="0"/>
          <w:iCs w:val="0"/>
          <w:color w:val="auto"/>
        </w:rPr>
      </w:pPr>
      <w:r w:rsidRPr="00B65001">
        <w:rPr>
          <w:i w:val="0"/>
          <w:iCs w:val="0"/>
          <w:color w:val="auto"/>
        </w:rPr>
        <w:t xml:space="preserve">O custo estimado total da contratação é de </w:t>
      </w:r>
      <w:r w:rsidRPr="00B65001">
        <w:rPr>
          <w:b/>
          <w:bCs/>
          <w:i w:val="0"/>
          <w:iCs w:val="0"/>
          <w:color w:val="auto"/>
        </w:rPr>
        <w:t xml:space="preserve">R$ 24.654,40 (vinte e quatro mil, seiscentos e cinquenta e quatro reais e quarenta centavos), </w:t>
      </w:r>
      <w:r w:rsidRPr="00B65001">
        <w:rPr>
          <w:i w:val="0"/>
          <w:iCs w:val="0"/>
          <w:color w:val="auto"/>
        </w:rPr>
        <w:t xml:space="preserve">conforme anexo, parte integrante e indissociável deste Termo de Referência, e, é compatível com os valores praticados pelo mercado. </w:t>
      </w:r>
    </w:p>
    <w:p w14:paraId="15E17EE8" w14:textId="555AE348" w:rsidR="00B65001" w:rsidRPr="00B65001" w:rsidRDefault="00B65001" w:rsidP="00B65001">
      <w:pPr>
        <w:pStyle w:val="Nvel2-Red"/>
        <w:tabs>
          <w:tab w:val="left" w:pos="426"/>
        </w:tabs>
        <w:ind w:left="0" w:firstLine="426"/>
        <w:rPr>
          <w:i w:val="0"/>
          <w:iCs w:val="0"/>
          <w:color w:val="auto"/>
        </w:rPr>
      </w:pPr>
      <w:r w:rsidRPr="00B65001">
        <w:rPr>
          <w:i w:val="0"/>
          <w:iCs w:val="0"/>
          <w:color w:val="auto"/>
        </w:rPr>
        <w:t>A estimativa de custo levou em consideração o risco envolvido na contratação.</w:t>
      </w:r>
    </w:p>
    <w:p w14:paraId="06CE4268" w14:textId="10CC9A77" w:rsidR="00B65001" w:rsidRPr="00B65001" w:rsidRDefault="00B65001" w:rsidP="00B65001">
      <w:pPr>
        <w:pStyle w:val="Nvel2-Red"/>
        <w:tabs>
          <w:tab w:val="left" w:pos="426"/>
        </w:tabs>
        <w:ind w:left="0" w:firstLine="426"/>
        <w:rPr>
          <w:i w:val="0"/>
          <w:iCs w:val="0"/>
          <w:color w:val="auto"/>
        </w:rPr>
      </w:pPr>
      <w:r w:rsidRPr="00B65001">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31D64522" w14:textId="144E6E7F" w:rsidR="00B65001" w:rsidRPr="00B65001" w:rsidRDefault="00B65001" w:rsidP="00B65001">
      <w:pPr>
        <w:pStyle w:val="Nvel2-Red"/>
        <w:tabs>
          <w:tab w:val="left" w:pos="426"/>
        </w:tabs>
        <w:ind w:left="0" w:firstLine="426"/>
        <w:rPr>
          <w:i w:val="0"/>
          <w:iCs w:val="0"/>
          <w:color w:val="auto"/>
        </w:rPr>
      </w:pPr>
      <w:r w:rsidRPr="00B65001">
        <w:rPr>
          <w:i w:val="0"/>
          <w:iCs w:val="0"/>
          <w:color w:val="auto"/>
        </w:rPr>
        <w:lastRenderedPageBreak/>
        <w:t>Adequações na prestação dos serviços, conforme exigência administrativa, poderá acarretar no reequilíbrio contratual.</w:t>
      </w:r>
    </w:p>
    <w:p w14:paraId="0426E96B" w14:textId="1FF1B882" w:rsidR="00B65001" w:rsidRPr="00B65001" w:rsidRDefault="00B65001" w:rsidP="00B65001">
      <w:pPr>
        <w:pStyle w:val="Nvel2-Red"/>
        <w:tabs>
          <w:tab w:val="left" w:pos="426"/>
        </w:tabs>
        <w:ind w:left="0" w:firstLine="426"/>
        <w:rPr>
          <w:i w:val="0"/>
          <w:iCs w:val="0"/>
          <w:color w:val="auto"/>
        </w:rPr>
      </w:pPr>
      <w:r w:rsidRPr="00B65001">
        <w:rPr>
          <w:i w:val="0"/>
          <w:iCs w:val="0"/>
          <w:color w:val="auto"/>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63D56CF5" w14:textId="77777777" w:rsidR="00B65001" w:rsidRPr="00B65001" w:rsidRDefault="00B65001" w:rsidP="00B65001">
      <w:pPr>
        <w:pStyle w:val="Nvel2-Red"/>
        <w:numPr>
          <w:ilvl w:val="0"/>
          <w:numId w:val="0"/>
        </w:numPr>
        <w:ind w:left="858"/>
      </w:pPr>
    </w:p>
    <w:p w14:paraId="0DC1F0F6" w14:textId="77777777" w:rsidR="00B65001" w:rsidRPr="00B65001" w:rsidRDefault="00B65001" w:rsidP="00B65001">
      <w:pPr>
        <w:pStyle w:val="Nivel01"/>
        <w:tabs>
          <w:tab w:val="num" w:pos="360"/>
          <w:tab w:val="num" w:pos="1492"/>
        </w:tabs>
        <w:spacing w:before="0"/>
        <w:ind w:left="0" w:firstLine="0"/>
      </w:pPr>
      <w:r w:rsidRPr="00B65001">
        <w:t>ADEQUAÇÃO ORÇAMENTÁRIA</w:t>
      </w:r>
    </w:p>
    <w:p w14:paraId="6445CDCE" w14:textId="77777777" w:rsidR="00B65001" w:rsidRPr="00B65001" w:rsidRDefault="00B65001" w:rsidP="00B65001">
      <w:pPr>
        <w:pStyle w:val="Nivel2"/>
        <w:spacing w:before="0" w:after="0" w:line="240" w:lineRule="auto"/>
        <w:ind w:left="0" w:firstLine="709"/>
      </w:pPr>
      <w:r w:rsidRPr="00B65001">
        <w:rPr>
          <w:rFonts w:eastAsia="Arial"/>
        </w:rPr>
        <w:t>As despesas decorrentes da presente contratação correrão à conta de recursos específicos consignados no Orçamento Municipal.</w:t>
      </w:r>
    </w:p>
    <w:p w14:paraId="64F539C4" w14:textId="77777777" w:rsidR="00B65001" w:rsidRPr="00B65001" w:rsidRDefault="00B65001" w:rsidP="00B65001">
      <w:pPr>
        <w:pStyle w:val="Nivel2"/>
        <w:numPr>
          <w:ilvl w:val="0"/>
          <w:numId w:val="0"/>
        </w:numPr>
        <w:spacing w:before="0" w:after="0" w:line="240" w:lineRule="auto"/>
        <w:ind w:left="709"/>
      </w:pPr>
    </w:p>
    <w:p w14:paraId="2EB5FD8E" w14:textId="77777777" w:rsidR="00B65001" w:rsidRPr="00B65001" w:rsidRDefault="00B65001" w:rsidP="00B65001">
      <w:pPr>
        <w:pStyle w:val="Nivel2"/>
        <w:spacing w:before="0" w:after="0" w:line="240" w:lineRule="auto"/>
        <w:ind w:left="0" w:firstLine="709"/>
      </w:pPr>
      <w:r w:rsidRPr="00B65001">
        <w:t>A contratação será atendida pela seguinte dotação:</w:t>
      </w:r>
    </w:p>
    <w:p w14:paraId="16CCF2E6" w14:textId="77777777" w:rsidR="00B65001" w:rsidRPr="00B65001" w:rsidRDefault="00B65001" w:rsidP="00B65001">
      <w:pPr>
        <w:pStyle w:val="Nivel2"/>
        <w:numPr>
          <w:ilvl w:val="0"/>
          <w:numId w:val="0"/>
        </w:numPr>
        <w:spacing w:before="0" w:after="0" w:line="240" w:lineRule="auto"/>
      </w:pPr>
    </w:p>
    <w:tbl>
      <w:tblPr>
        <w:tblW w:w="5000" w:type="pct"/>
        <w:tblCellMar>
          <w:left w:w="10" w:type="dxa"/>
          <w:right w:w="10" w:type="dxa"/>
        </w:tblCellMar>
        <w:tblLook w:val="04A0" w:firstRow="1" w:lastRow="0" w:firstColumn="1" w:lastColumn="0" w:noHBand="0" w:noVBand="1"/>
      </w:tblPr>
      <w:tblGrid>
        <w:gridCol w:w="1244"/>
        <w:gridCol w:w="26"/>
        <w:gridCol w:w="45"/>
        <w:gridCol w:w="100"/>
        <w:gridCol w:w="56"/>
        <w:gridCol w:w="284"/>
        <w:gridCol w:w="26"/>
        <w:gridCol w:w="27"/>
        <w:gridCol w:w="283"/>
        <w:gridCol w:w="175"/>
        <w:gridCol w:w="2305"/>
        <w:gridCol w:w="123"/>
        <w:gridCol w:w="26"/>
        <w:gridCol w:w="303"/>
        <w:gridCol w:w="3105"/>
        <w:gridCol w:w="40"/>
        <w:gridCol w:w="26"/>
        <w:gridCol w:w="852"/>
        <w:gridCol w:w="26"/>
        <w:gridCol w:w="188"/>
        <w:gridCol w:w="378"/>
      </w:tblGrid>
      <w:tr w:rsidR="00B65001" w:rsidRPr="00B65001" w14:paraId="1CCFD90D" w14:textId="77777777" w:rsidTr="006F47BB">
        <w:trPr>
          <w:trHeight w:hRule="exact" w:val="280"/>
        </w:trPr>
        <w:tc>
          <w:tcPr>
            <w:tcW w:w="633" w:type="pct"/>
            <w:vMerge w:val="restart"/>
            <w:tcMar>
              <w:top w:w="0" w:type="dxa"/>
              <w:left w:w="0" w:type="dxa"/>
              <w:bottom w:w="0" w:type="dxa"/>
              <w:right w:w="0" w:type="dxa"/>
            </w:tcMar>
            <w:vAlign w:val="center"/>
          </w:tcPr>
          <w:p w14:paraId="4F8F31E1" w14:textId="77777777" w:rsidR="00B65001" w:rsidRPr="00B65001" w:rsidRDefault="00B65001" w:rsidP="006F47BB">
            <w:pPr>
              <w:jc w:val="center"/>
              <w:rPr>
                <w:rFonts w:ascii="Arial" w:hAnsi="Arial" w:cs="Arial"/>
                <w:sz w:val="20"/>
                <w:szCs w:val="20"/>
              </w:rPr>
            </w:pPr>
            <w:r w:rsidRPr="00B65001">
              <w:rPr>
                <w:rFonts w:ascii="Arial" w:eastAsia="Arial" w:hAnsi="Arial" w:cs="Arial"/>
                <w:color w:val="000000"/>
                <w:sz w:val="20"/>
                <w:szCs w:val="20"/>
              </w:rPr>
              <w:t>Organograma</w:t>
            </w:r>
          </w:p>
        </w:tc>
        <w:tc>
          <w:tcPr>
            <w:tcW w:w="18" w:type="pct"/>
            <w:vMerge w:val="restart"/>
            <w:tcBorders>
              <w:left w:val="single" w:sz="8" w:space="0" w:color="000000"/>
            </w:tcBorders>
            <w:shd w:val="clear" w:color="auto" w:fill="FFFFFF"/>
            <w:tcMar>
              <w:top w:w="0" w:type="dxa"/>
              <w:left w:w="0" w:type="dxa"/>
              <w:bottom w:w="0" w:type="dxa"/>
              <w:right w:w="0" w:type="dxa"/>
            </w:tcMar>
          </w:tcPr>
          <w:p w14:paraId="437953CA" w14:textId="77777777" w:rsidR="00B65001" w:rsidRPr="00B65001" w:rsidRDefault="00B65001" w:rsidP="006F47BB">
            <w:pPr>
              <w:pStyle w:val="EMPTYCELLSTYLE"/>
              <w:rPr>
                <w:rFonts w:ascii="Arial" w:hAnsi="Arial" w:cs="Arial"/>
                <w:sz w:val="20"/>
              </w:rPr>
            </w:pPr>
          </w:p>
        </w:tc>
        <w:tc>
          <w:tcPr>
            <w:tcW w:w="330" w:type="pct"/>
            <w:gridSpan w:val="4"/>
            <w:tcMar>
              <w:top w:w="0" w:type="dxa"/>
              <w:left w:w="0" w:type="dxa"/>
              <w:bottom w:w="0" w:type="dxa"/>
              <w:right w:w="0" w:type="dxa"/>
            </w:tcMar>
            <w:vAlign w:val="center"/>
          </w:tcPr>
          <w:p w14:paraId="20903810" w14:textId="77777777" w:rsidR="00B65001" w:rsidRPr="00B65001" w:rsidRDefault="00B65001" w:rsidP="006F47BB">
            <w:pPr>
              <w:jc w:val="center"/>
              <w:rPr>
                <w:rFonts w:ascii="Arial" w:hAnsi="Arial" w:cs="Arial"/>
                <w:sz w:val="20"/>
                <w:szCs w:val="20"/>
              </w:rPr>
            </w:pPr>
            <w:r w:rsidRPr="00B65001">
              <w:rPr>
                <w:rFonts w:ascii="Arial" w:eastAsia="Arial" w:hAnsi="Arial" w:cs="Arial"/>
                <w:color w:val="000000"/>
                <w:sz w:val="20"/>
                <w:szCs w:val="20"/>
              </w:rPr>
              <w:t>C.R.</w:t>
            </w:r>
          </w:p>
        </w:tc>
        <w:tc>
          <w:tcPr>
            <w:tcW w:w="18" w:type="pct"/>
            <w:vMerge w:val="restart"/>
            <w:tcBorders>
              <w:left w:val="single" w:sz="8" w:space="0" w:color="000000"/>
            </w:tcBorders>
            <w:shd w:val="clear" w:color="auto" w:fill="FFFFFF"/>
            <w:tcMar>
              <w:top w:w="0" w:type="dxa"/>
              <w:left w:w="0" w:type="dxa"/>
              <w:bottom w:w="0" w:type="dxa"/>
              <w:right w:w="0" w:type="dxa"/>
            </w:tcMar>
          </w:tcPr>
          <w:p w14:paraId="57C382D2" w14:textId="77777777" w:rsidR="00B65001" w:rsidRPr="00B65001" w:rsidRDefault="00B65001" w:rsidP="006F47BB">
            <w:pPr>
              <w:pStyle w:val="EMPTYCELLSTYLE"/>
              <w:rPr>
                <w:rFonts w:ascii="Arial" w:hAnsi="Arial" w:cs="Arial"/>
                <w:sz w:val="20"/>
              </w:rPr>
            </w:pPr>
          </w:p>
        </w:tc>
        <w:tc>
          <w:tcPr>
            <w:tcW w:w="1604" w:type="pct"/>
            <w:gridSpan w:val="5"/>
            <w:vMerge w:val="restart"/>
            <w:tcMar>
              <w:top w:w="0" w:type="dxa"/>
              <w:left w:w="0" w:type="dxa"/>
              <w:bottom w:w="0" w:type="dxa"/>
              <w:right w:w="0" w:type="dxa"/>
            </w:tcMar>
            <w:vAlign w:val="center"/>
          </w:tcPr>
          <w:p w14:paraId="027E974C" w14:textId="77777777" w:rsidR="00B65001" w:rsidRPr="00B65001" w:rsidRDefault="00B65001" w:rsidP="006F47BB">
            <w:pPr>
              <w:jc w:val="center"/>
              <w:rPr>
                <w:rFonts w:ascii="Arial" w:hAnsi="Arial" w:cs="Arial"/>
                <w:sz w:val="20"/>
                <w:szCs w:val="20"/>
              </w:rPr>
            </w:pPr>
            <w:r w:rsidRPr="00B65001">
              <w:rPr>
                <w:rFonts w:ascii="Arial" w:eastAsia="Arial" w:hAnsi="Arial" w:cs="Arial"/>
                <w:color w:val="000000"/>
                <w:sz w:val="20"/>
                <w:szCs w:val="20"/>
              </w:rPr>
              <w:t>Descrição da Despesa</w:t>
            </w:r>
          </w:p>
        </w:tc>
        <w:tc>
          <w:tcPr>
            <w:tcW w:w="18" w:type="pct"/>
            <w:vMerge w:val="restart"/>
            <w:tcBorders>
              <w:left w:val="single" w:sz="8" w:space="0" w:color="000000"/>
            </w:tcBorders>
            <w:shd w:val="clear" w:color="auto" w:fill="FFFFFF"/>
            <w:tcMar>
              <w:top w:w="0" w:type="dxa"/>
              <w:left w:w="0" w:type="dxa"/>
              <w:bottom w:w="0" w:type="dxa"/>
              <w:right w:w="0" w:type="dxa"/>
            </w:tcMar>
          </w:tcPr>
          <w:p w14:paraId="4D7EEC64" w14:textId="77777777" w:rsidR="00B65001" w:rsidRPr="00B65001" w:rsidRDefault="00B65001" w:rsidP="006F47BB">
            <w:pPr>
              <w:pStyle w:val="EMPTYCELLSTYLE"/>
              <w:rPr>
                <w:rFonts w:ascii="Arial" w:hAnsi="Arial" w:cs="Arial"/>
                <w:sz w:val="20"/>
              </w:rPr>
            </w:pPr>
          </w:p>
        </w:tc>
        <w:tc>
          <w:tcPr>
            <w:tcW w:w="1524" w:type="pct"/>
            <w:gridSpan w:val="3"/>
            <w:vMerge w:val="restart"/>
            <w:tcMar>
              <w:top w:w="0" w:type="dxa"/>
              <w:left w:w="0" w:type="dxa"/>
              <w:bottom w:w="0" w:type="dxa"/>
              <w:right w:w="0" w:type="dxa"/>
            </w:tcMar>
            <w:vAlign w:val="center"/>
          </w:tcPr>
          <w:p w14:paraId="193F917F" w14:textId="77777777" w:rsidR="00B65001" w:rsidRPr="00B65001" w:rsidRDefault="00B65001" w:rsidP="006F47BB">
            <w:pPr>
              <w:jc w:val="center"/>
              <w:rPr>
                <w:rFonts w:ascii="Arial" w:hAnsi="Arial" w:cs="Arial"/>
                <w:sz w:val="20"/>
                <w:szCs w:val="20"/>
              </w:rPr>
            </w:pPr>
            <w:r w:rsidRPr="00B65001">
              <w:rPr>
                <w:rFonts w:ascii="Arial" w:eastAsia="Arial" w:hAnsi="Arial" w:cs="Arial"/>
                <w:color w:val="000000"/>
                <w:sz w:val="20"/>
                <w:szCs w:val="20"/>
              </w:rPr>
              <w:t>Máscara</w:t>
            </w:r>
          </w:p>
        </w:tc>
        <w:tc>
          <w:tcPr>
            <w:tcW w:w="18" w:type="pct"/>
            <w:vMerge w:val="restart"/>
            <w:tcBorders>
              <w:left w:val="single" w:sz="8" w:space="0" w:color="000000"/>
            </w:tcBorders>
            <w:shd w:val="clear" w:color="auto" w:fill="FFFFFF"/>
            <w:tcMar>
              <w:top w:w="0" w:type="dxa"/>
              <w:left w:w="0" w:type="dxa"/>
              <w:bottom w:w="0" w:type="dxa"/>
              <w:right w:w="0" w:type="dxa"/>
            </w:tcMar>
          </w:tcPr>
          <w:p w14:paraId="36BD8576" w14:textId="77777777" w:rsidR="00B65001" w:rsidRPr="00B65001" w:rsidRDefault="00B65001" w:rsidP="006F47BB">
            <w:pPr>
              <w:pStyle w:val="EMPTYCELLSTYLE"/>
              <w:rPr>
                <w:rFonts w:ascii="Arial" w:hAnsi="Arial" w:cs="Arial"/>
                <w:sz w:val="20"/>
              </w:rPr>
            </w:pPr>
          </w:p>
        </w:tc>
        <w:tc>
          <w:tcPr>
            <w:tcW w:w="838" w:type="pct"/>
            <w:gridSpan w:val="4"/>
            <w:vMerge w:val="restart"/>
            <w:tcMar>
              <w:top w:w="0" w:type="dxa"/>
              <w:left w:w="0" w:type="dxa"/>
              <w:bottom w:w="0" w:type="dxa"/>
              <w:right w:w="0" w:type="dxa"/>
            </w:tcMar>
            <w:vAlign w:val="center"/>
          </w:tcPr>
          <w:p w14:paraId="1FB5CEEB" w14:textId="77777777" w:rsidR="00B65001" w:rsidRPr="00B65001" w:rsidRDefault="00B65001" w:rsidP="006F47BB">
            <w:pPr>
              <w:jc w:val="center"/>
              <w:rPr>
                <w:rFonts w:ascii="Arial" w:hAnsi="Arial" w:cs="Arial"/>
                <w:sz w:val="20"/>
                <w:szCs w:val="20"/>
              </w:rPr>
            </w:pPr>
            <w:r w:rsidRPr="00B65001">
              <w:rPr>
                <w:rFonts w:ascii="Arial" w:eastAsia="SansSerif" w:hAnsi="Arial" w:cs="Arial"/>
                <w:color w:val="000000"/>
                <w:sz w:val="20"/>
                <w:szCs w:val="20"/>
              </w:rPr>
              <w:t>Fonte/Rec.</w:t>
            </w:r>
          </w:p>
        </w:tc>
      </w:tr>
      <w:tr w:rsidR="00B65001" w:rsidRPr="00B65001" w14:paraId="2BA955C3" w14:textId="77777777" w:rsidTr="006F47BB">
        <w:trPr>
          <w:trHeight w:hRule="exact" w:val="20"/>
        </w:trPr>
        <w:tc>
          <w:tcPr>
            <w:tcW w:w="633" w:type="pct"/>
            <w:vMerge/>
            <w:tcMar>
              <w:top w:w="0" w:type="dxa"/>
              <w:left w:w="0" w:type="dxa"/>
              <w:bottom w:w="0" w:type="dxa"/>
              <w:right w:w="0" w:type="dxa"/>
            </w:tcMar>
            <w:vAlign w:val="center"/>
          </w:tcPr>
          <w:p w14:paraId="6CC68CBB" w14:textId="77777777" w:rsidR="00B65001" w:rsidRPr="00B65001" w:rsidRDefault="00B65001" w:rsidP="006F47BB">
            <w:pPr>
              <w:pStyle w:val="EMPTYCELLSTYLE"/>
              <w:rPr>
                <w:rFonts w:ascii="Arial" w:hAnsi="Arial" w:cs="Arial"/>
                <w:sz w:val="20"/>
              </w:rPr>
            </w:pPr>
          </w:p>
        </w:tc>
        <w:tc>
          <w:tcPr>
            <w:tcW w:w="18" w:type="pct"/>
            <w:vMerge/>
            <w:tcBorders>
              <w:left w:val="single" w:sz="8" w:space="0" w:color="000000"/>
            </w:tcBorders>
            <w:shd w:val="clear" w:color="auto" w:fill="FFFFFF"/>
            <w:tcMar>
              <w:top w:w="0" w:type="dxa"/>
              <w:left w:w="0" w:type="dxa"/>
              <w:bottom w:w="0" w:type="dxa"/>
              <w:right w:w="0" w:type="dxa"/>
            </w:tcMar>
          </w:tcPr>
          <w:p w14:paraId="1811C6F1" w14:textId="77777777" w:rsidR="00B65001" w:rsidRPr="00B65001" w:rsidRDefault="00B65001" w:rsidP="006F47BB">
            <w:pPr>
              <w:pStyle w:val="EMPTYCELLSTYLE"/>
              <w:rPr>
                <w:rFonts w:ascii="Arial" w:hAnsi="Arial" w:cs="Arial"/>
                <w:sz w:val="20"/>
              </w:rPr>
            </w:pPr>
          </w:p>
        </w:tc>
        <w:tc>
          <w:tcPr>
            <w:tcW w:w="36" w:type="pct"/>
          </w:tcPr>
          <w:p w14:paraId="7D09B954" w14:textId="77777777" w:rsidR="00B65001" w:rsidRPr="00B65001" w:rsidRDefault="00B65001" w:rsidP="006F47BB">
            <w:pPr>
              <w:pStyle w:val="EMPTYCELLSTYLE"/>
              <w:rPr>
                <w:rFonts w:ascii="Arial" w:hAnsi="Arial" w:cs="Arial"/>
                <w:sz w:val="20"/>
              </w:rPr>
            </w:pPr>
          </w:p>
        </w:tc>
        <w:tc>
          <w:tcPr>
            <w:tcW w:w="80" w:type="pct"/>
          </w:tcPr>
          <w:p w14:paraId="7917CB0A" w14:textId="77777777" w:rsidR="00B65001" w:rsidRPr="00B65001" w:rsidRDefault="00B65001" w:rsidP="006F47BB">
            <w:pPr>
              <w:pStyle w:val="EMPTYCELLSTYLE"/>
              <w:rPr>
                <w:rFonts w:ascii="Arial" w:hAnsi="Arial" w:cs="Arial"/>
                <w:sz w:val="20"/>
              </w:rPr>
            </w:pPr>
          </w:p>
        </w:tc>
        <w:tc>
          <w:tcPr>
            <w:tcW w:w="45" w:type="pct"/>
          </w:tcPr>
          <w:p w14:paraId="20D544D5" w14:textId="77777777" w:rsidR="00B65001" w:rsidRPr="00B65001" w:rsidRDefault="00B65001" w:rsidP="006F47BB">
            <w:pPr>
              <w:pStyle w:val="EMPTYCELLSTYLE"/>
              <w:rPr>
                <w:rFonts w:ascii="Arial" w:hAnsi="Arial" w:cs="Arial"/>
                <w:sz w:val="20"/>
              </w:rPr>
            </w:pPr>
          </w:p>
        </w:tc>
        <w:tc>
          <w:tcPr>
            <w:tcW w:w="169" w:type="pct"/>
          </w:tcPr>
          <w:p w14:paraId="30BE5F25" w14:textId="77777777" w:rsidR="00B65001" w:rsidRPr="00B65001" w:rsidRDefault="00B65001" w:rsidP="006F47BB">
            <w:pPr>
              <w:pStyle w:val="EMPTYCELLSTYLE"/>
              <w:rPr>
                <w:rFonts w:ascii="Arial" w:hAnsi="Arial" w:cs="Arial"/>
                <w:sz w:val="20"/>
              </w:rPr>
            </w:pPr>
          </w:p>
        </w:tc>
        <w:tc>
          <w:tcPr>
            <w:tcW w:w="18" w:type="pct"/>
            <w:vMerge/>
            <w:tcBorders>
              <w:left w:val="single" w:sz="8" w:space="0" w:color="000000"/>
            </w:tcBorders>
            <w:shd w:val="clear" w:color="auto" w:fill="FFFFFF"/>
            <w:tcMar>
              <w:top w:w="0" w:type="dxa"/>
              <w:left w:w="0" w:type="dxa"/>
              <w:bottom w:w="0" w:type="dxa"/>
              <w:right w:w="0" w:type="dxa"/>
            </w:tcMar>
          </w:tcPr>
          <w:p w14:paraId="1254D806" w14:textId="77777777" w:rsidR="00B65001" w:rsidRPr="00B65001" w:rsidRDefault="00B65001" w:rsidP="006F47BB">
            <w:pPr>
              <w:pStyle w:val="EMPTYCELLSTYLE"/>
              <w:rPr>
                <w:rFonts w:ascii="Arial" w:hAnsi="Arial" w:cs="Arial"/>
                <w:sz w:val="20"/>
              </w:rPr>
            </w:pPr>
          </w:p>
        </w:tc>
        <w:tc>
          <w:tcPr>
            <w:tcW w:w="1604" w:type="pct"/>
            <w:gridSpan w:val="5"/>
            <w:vMerge/>
            <w:tcMar>
              <w:top w:w="0" w:type="dxa"/>
              <w:left w:w="0" w:type="dxa"/>
              <w:bottom w:w="0" w:type="dxa"/>
              <w:right w:w="0" w:type="dxa"/>
            </w:tcMar>
            <w:vAlign w:val="center"/>
          </w:tcPr>
          <w:p w14:paraId="5BF01FE4" w14:textId="77777777" w:rsidR="00B65001" w:rsidRPr="00B65001" w:rsidRDefault="00B65001" w:rsidP="006F47BB">
            <w:pPr>
              <w:pStyle w:val="EMPTYCELLSTYLE"/>
              <w:rPr>
                <w:rFonts w:ascii="Arial" w:hAnsi="Arial" w:cs="Arial"/>
                <w:sz w:val="20"/>
              </w:rPr>
            </w:pPr>
          </w:p>
        </w:tc>
        <w:tc>
          <w:tcPr>
            <w:tcW w:w="18" w:type="pct"/>
            <w:vMerge/>
            <w:tcBorders>
              <w:left w:val="single" w:sz="8" w:space="0" w:color="000000"/>
            </w:tcBorders>
            <w:shd w:val="clear" w:color="auto" w:fill="FFFFFF"/>
            <w:tcMar>
              <w:top w:w="0" w:type="dxa"/>
              <w:left w:w="0" w:type="dxa"/>
              <w:bottom w:w="0" w:type="dxa"/>
              <w:right w:w="0" w:type="dxa"/>
            </w:tcMar>
          </w:tcPr>
          <w:p w14:paraId="26045322" w14:textId="77777777" w:rsidR="00B65001" w:rsidRPr="00B65001" w:rsidRDefault="00B65001" w:rsidP="006F47BB">
            <w:pPr>
              <w:pStyle w:val="EMPTYCELLSTYLE"/>
              <w:rPr>
                <w:rFonts w:ascii="Arial" w:hAnsi="Arial" w:cs="Arial"/>
                <w:sz w:val="20"/>
              </w:rPr>
            </w:pPr>
          </w:p>
        </w:tc>
        <w:tc>
          <w:tcPr>
            <w:tcW w:w="1524" w:type="pct"/>
            <w:gridSpan w:val="3"/>
            <w:vMerge/>
            <w:tcMar>
              <w:top w:w="0" w:type="dxa"/>
              <w:left w:w="0" w:type="dxa"/>
              <w:bottom w:w="0" w:type="dxa"/>
              <w:right w:w="0" w:type="dxa"/>
            </w:tcMar>
            <w:vAlign w:val="center"/>
          </w:tcPr>
          <w:p w14:paraId="0EF60902" w14:textId="77777777" w:rsidR="00B65001" w:rsidRPr="00B65001" w:rsidRDefault="00B65001" w:rsidP="006F47BB">
            <w:pPr>
              <w:pStyle w:val="EMPTYCELLSTYLE"/>
              <w:rPr>
                <w:rFonts w:ascii="Arial" w:hAnsi="Arial" w:cs="Arial"/>
                <w:sz w:val="20"/>
              </w:rPr>
            </w:pPr>
          </w:p>
        </w:tc>
        <w:tc>
          <w:tcPr>
            <w:tcW w:w="18" w:type="pct"/>
            <w:vMerge/>
            <w:tcBorders>
              <w:left w:val="single" w:sz="8" w:space="0" w:color="000000"/>
            </w:tcBorders>
            <w:shd w:val="clear" w:color="auto" w:fill="FFFFFF"/>
            <w:tcMar>
              <w:top w:w="0" w:type="dxa"/>
              <w:left w:w="0" w:type="dxa"/>
              <w:bottom w:w="0" w:type="dxa"/>
              <w:right w:w="0" w:type="dxa"/>
            </w:tcMar>
          </w:tcPr>
          <w:p w14:paraId="0FC45A69" w14:textId="77777777" w:rsidR="00B65001" w:rsidRPr="00B65001" w:rsidRDefault="00B65001" w:rsidP="006F47BB">
            <w:pPr>
              <w:pStyle w:val="EMPTYCELLSTYLE"/>
              <w:rPr>
                <w:rFonts w:ascii="Arial" w:hAnsi="Arial" w:cs="Arial"/>
                <w:sz w:val="20"/>
              </w:rPr>
            </w:pPr>
          </w:p>
        </w:tc>
        <w:tc>
          <w:tcPr>
            <w:tcW w:w="838" w:type="pct"/>
            <w:gridSpan w:val="4"/>
            <w:vMerge/>
            <w:tcMar>
              <w:top w:w="0" w:type="dxa"/>
              <w:left w:w="0" w:type="dxa"/>
              <w:bottom w:w="0" w:type="dxa"/>
              <w:right w:w="0" w:type="dxa"/>
            </w:tcMar>
            <w:vAlign w:val="center"/>
          </w:tcPr>
          <w:p w14:paraId="7ACD28F6" w14:textId="77777777" w:rsidR="00B65001" w:rsidRPr="00B65001" w:rsidRDefault="00B65001" w:rsidP="006F47BB">
            <w:pPr>
              <w:pStyle w:val="EMPTYCELLSTYLE"/>
              <w:rPr>
                <w:rFonts w:ascii="Arial" w:hAnsi="Arial" w:cs="Arial"/>
                <w:sz w:val="20"/>
              </w:rPr>
            </w:pPr>
          </w:p>
        </w:tc>
      </w:tr>
      <w:tr w:rsidR="00B65001" w:rsidRPr="00B65001" w14:paraId="5399E48D" w14:textId="77777777" w:rsidTr="006F47BB">
        <w:trPr>
          <w:trHeight w:hRule="exact" w:val="40"/>
        </w:trPr>
        <w:tc>
          <w:tcPr>
            <w:tcW w:w="633" w:type="pct"/>
          </w:tcPr>
          <w:p w14:paraId="1A4BDF00" w14:textId="77777777" w:rsidR="00B65001" w:rsidRPr="00B65001" w:rsidRDefault="00B65001" w:rsidP="006F47BB">
            <w:pPr>
              <w:pStyle w:val="EMPTYCELLSTYLE"/>
              <w:rPr>
                <w:rFonts w:ascii="Arial" w:hAnsi="Arial" w:cs="Arial"/>
                <w:sz w:val="20"/>
              </w:rPr>
            </w:pPr>
          </w:p>
        </w:tc>
        <w:tc>
          <w:tcPr>
            <w:tcW w:w="18" w:type="pct"/>
          </w:tcPr>
          <w:p w14:paraId="6BB6CF93" w14:textId="77777777" w:rsidR="00B65001" w:rsidRPr="00B65001" w:rsidRDefault="00B65001" w:rsidP="006F47BB">
            <w:pPr>
              <w:pStyle w:val="EMPTYCELLSTYLE"/>
              <w:rPr>
                <w:rFonts w:ascii="Arial" w:hAnsi="Arial" w:cs="Arial"/>
                <w:sz w:val="20"/>
              </w:rPr>
            </w:pPr>
          </w:p>
        </w:tc>
        <w:tc>
          <w:tcPr>
            <w:tcW w:w="36" w:type="pct"/>
          </w:tcPr>
          <w:p w14:paraId="5F462CAB" w14:textId="77777777" w:rsidR="00B65001" w:rsidRPr="00B65001" w:rsidRDefault="00B65001" w:rsidP="006F47BB">
            <w:pPr>
              <w:pStyle w:val="EMPTYCELLSTYLE"/>
              <w:rPr>
                <w:rFonts w:ascii="Arial" w:hAnsi="Arial" w:cs="Arial"/>
                <w:sz w:val="20"/>
              </w:rPr>
            </w:pPr>
          </w:p>
        </w:tc>
        <w:tc>
          <w:tcPr>
            <w:tcW w:w="80" w:type="pct"/>
          </w:tcPr>
          <w:p w14:paraId="222C761D" w14:textId="77777777" w:rsidR="00B65001" w:rsidRPr="00B65001" w:rsidRDefault="00B65001" w:rsidP="006F47BB">
            <w:pPr>
              <w:pStyle w:val="EMPTYCELLSTYLE"/>
              <w:rPr>
                <w:rFonts w:ascii="Arial" w:hAnsi="Arial" w:cs="Arial"/>
                <w:sz w:val="20"/>
              </w:rPr>
            </w:pPr>
          </w:p>
        </w:tc>
        <w:tc>
          <w:tcPr>
            <w:tcW w:w="45" w:type="pct"/>
          </w:tcPr>
          <w:p w14:paraId="1EBBEFC8" w14:textId="77777777" w:rsidR="00B65001" w:rsidRPr="00B65001" w:rsidRDefault="00B65001" w:rsidP="006F47BB">
            <w:pPr>
              <w:pStyle w:val="EMPTYCELLSTYLE"/>
              <w:rPr>
                <w:rFonts w:ascii="Arial" w:hAnsi="Arial" w:cs="Arial"/>
                <w:sz w:val="20"/>
              </w:rPr>
            </w:pPr>
          </w:p>
        </w:tc>
        <w:tc>
          <w:tcPr>
            <w:tcW w:w="169" w:type="pct"/>
          </w:tcPr>
          <w:p w14:paraId="2AEA9CCE" w14:textId="77777777" w:rsidR="00B65001" w:rsidRPr="00B65001" w:rsidRDefault="00B65001" w:rsidP="006F47BB">
            <w:pPr>
              <w:pStyle w:val="EMPTYCELLSTYLE"/>
              <w:rPr>
                <w:rFonts w:ascii="Arial" w:hAnsi="Arial" w:cs="Arial"/>
                <w:sz w:val="20"/>
              </w:rPr>
            </w:pPr>
          </w:p>
        </w:tc>
        <w:tc>
          <w:tcPr>
            <w:tcW w:w="18" w:type="pct"/>
          </w:tcPr>
          <w:p w14:paraId="058E59D0" w14:textId="77777777" w:rsidR="00B65001" w:rsidRPr="00B65001" w:rsidRDefault="00B65001" w:rsidP="006F47BB">
            <w:pPr>
              <w:pStyle w:val="EMPTYCELLSTYLE"/>
              <w:rPr>
                <w:rFonts w:ascii="Arial" w:hAnsi="Arial" w:cs="Arial"/>
                <w:sz w:val="20"/>
              </w:rPr>
            </w:pPr>
          </w:p>
        </w:tc>
        <w:tc>
          <w:tcPr>
            <w:tcW w:w="18" w:type="pct"/>
          </w:tcPr>
          <w:p w14:paraId="41184546" w14:textId="77777777" w:rsidR="00B65001" w:rsidRPr="00B65001" w:rsidRDefault="00B65001" w:rsidP="006F47BB">
            <w:pPr>
              <w:pStyle w:val="EMPTYCELLSTYLE"/>
              <w:rPr>
                <w:rFonts w:ascii="Arial" w:hAnsi="Arial" w:cs="Arial"/>
                <w:sz w:val="20"/>
              </w:rPr>
            </w:pPr>
          </w:p>
        </w:tc>
        <w:tc>
          <w:tcPr>
            <w:tcW w:w="187" w:type="pct"/>
          </w:tcPr>
          <w:p w14:paraId="5B26578F" w14:textId="77777777" w:rsidR="00B65001" w:rsidRPr="00B65001" w:rsidRDefault="00B65001" w:rsidP="006F47BB">
            <w:pPr>
              <w:pStyle w:val="EMPTYCELLSTYLE"/>
              <w:rPr>
                <w:rFonts w:ascii="Arial" w:hAnsi="Arial" w:cs="Arial"/>
                <w:sz w:val="20"/>
              </w:rPr>
            </w:pPr>
          </w:p>
        </w:tc>
        <w:tc>
          <w:tcPr>
            <w:tcW w:w="107" w:type="pct"/>
          </w:tcPr>
          <w:p w14:paraId="68F9ED93" w14:textId="77777777" w:rsidR="00B65001" w:rsidRPr="00B65001" w:rsidRDefault="00B65001" w:rsidP="006F47BB">
            <w:pPr>
              <w:pStyle w:val="EMPTYCELLSTYLE"/>
              <w:rPr>
                <w:rFonts w:ascii="Arial" w:hAnsi="Arial" w:cs="Arial"/>
                <w:sz w:val="20"/>
              </w:rPr>
            </w:pPr>
          </w:p>
        </w:tc>
        <w:tc>
          <w:tcPr>
            <w:tcW w:w="1212" w:type="pct"/>
          </w:tcPr>
          <w:p w14:paraId="571C1E6E" w14:textId="77777777" w:rsidR="00B65001" w:rsidRPr="00B65001" w:rsidRDefault="00B65001" w:rsidP="006F47BB">
            <w:pPr>
              <w:pStyle w:val="EMPTYCELLSTYLE"/>
              <w:rPr>
                <w:rFonts w:ascii="Arial" w:hAnsi="Arial" w:cs="Arial"/>
                <w:sz w:val="20"/>
              </w:rPr>
            </w:pPr>
          </w:p>
        </w:tc>
        <w:tc>
          <w:tcPr>
            <w:tcW w:w="80" w:type="pct"/>
          </w:tcPr>
          <w:p w14:paraId="6CC84FBA" w14:textId="77777777" w:rsidR="00B65001" w:rsidRPr="00B65001" w:rsidRDefault="00B65001" w:rsidP="006F47BB">
            <w:pPr>
              <w:pStyle w:val="EMPTYCELLSTYLE"/>
              <w:rPr>
                <w:rFonts w:ascii="Arial" w:hAnsi="Arial" w:cs="Arial"/>
                <w:sz w:val="20"/>
              </w:rPr>
            </w:pPr>
          </w:p>
        </w:tc>
        <w:tc>
          <w:tcPr>
            <w:tcW w:w="18" w:type="pct"/>
          </w:tcPr>
          <w:p w14:paraId="5BA796BE" w14:textId="77777777" w:rsidR="00B65001" w:rsidRPr="00B65001" w:rsidRDefault="00B65001" w:rsidP="006F47BB">
            <w:pPr>
              <w:pStyle w:val="EMPTYCELLSTYLE"/>
              <w:rPr>
                <w:rFonts w:ascii="Arial" w:hAnsi="Arial" w:cs="Arial"/>
                <w:sz w:val="20"/>
              </w:rPr>
            </w:pPr>
          </w:p>
        </w:tc>
        <w:tc>
          <w:tcPr>
            <w:tcW w:w="134" w:type="pct"/>
          </w:tcPr>
          <w:p w14:paraId="474EE0BF" w14:textId="77777777" w:rsidR="00B65001" w:rsidRPr="00B65001" w:rsidRDefault="00B65001" w:rsidP="006F47BB">
            <w:pPr>
              <w:pStyle w:val="EMPTYCELLSTYLE"/>
              <w:rPr>
                <w:rFonts w:ascii="Arial" w:hAnsi="Arial" w:cs="Arial"/>
                <w:sz w:val="20"/>
              </w:rPr>
            </w:pPr>
          </w:p>
        </w:tc>
        <w:tc>
          <w:tcPr>
            <w:tcW w:w="1373" w:type="pct"/>
          </w:tcPr>
          <w:p w14:paraId="3810E48A" w14:textId="77777777" w:rsidR="00B65001" w:rsidRPr="00B65001" w:rsidRDefault="00B65001" w:rsidP="006F47BB">
            <w:pPr>
              <w:pStyle w:val="EMPTYCELLSTYLE"/>
              <w:rPr>
                <w:rFonts w:ascii="Arial" w:hAnsi="Arial" w:cs="Arial"/>
                <w:sz w:val="20"/>
              </w:rPr>
            </w:pPr>
          </w:p>
        </w:tc>
        <w:tc>
          <w:tcPr>
            <w:tcW w:w="18" w:type="pct"/>
          </w:tcPr>
          <w:p w14:paraId="7B1C6436" w14:textId="77777777" w:rsidR="00B65001" w:rsidRPr="00B65001" w:rsidRDefault="00B65001" w:rsidP="006F47BB">
            <w:pPr>
              <w:pStyle w:val="EMPTYCELLSTYLE"/>
              <w:rPr>
                <w:rFonts w:ascii="Arial" w:hAnsi="Arial" w:cs="Arial"/>
                <w:sz w:val="20"/>
              </w:rPr>
            </w:pPr>
          </w:p>
        </w:tc>
        <w:tc>
          <w:tcPr>
            <w:tcW w:w="18" w:type="pct"/>
          </w:tcPr>
          <w:p w14:paraId="0B3D62E8" w14:textId="77777777" w:rsidR="00B65001" w:rsidRPr="00B65001" w:rsidRDefault="00B65001" w:rsidP="006F47BB">
            <w:pPr>
              <w:pStyle w:val="EMPTYCELLSTYLE"/>
              <w:rPr>
                <w:rFonts w:ascii="Arial" w:hAnsi="Arial" w:cs="Arial"/>
                <w:sz w:val="20"/>
              </w:rPr>
            </w:pPr>
          </w:p>
        </w:tc>
        <w:tc>
          <w:tcPr>
            <w:tcW w:w="481" w:type="pct"/>
          </w:tcPr>
          <w:p w14:paraId="4D08185A" w14:textId="77777777" w:rsidR="00B65001" w:rsidRPr="00B65001" w:rsidRDefault="00B65001" w:rsidP="006F47BB">
            <w:pPr>
              <w:pStyle w:val="EMPTYCELLSTYLE"/>
              <w:rPr>
                <w:rFonts w:ascii="Arial" w:hAnsi="Arial" w:cs="Arial"/>
                <w:sz w:val="20"/>
              </w:rPr>
            </w:pPr>
          </w:p>
        </w:tc>
        <w:tc>
          <w:tcPr>
            <w:tcW w:w="18" w:type="pct"/>
          </w:tcPr>
          <w:p w14:paraId="4A9B05C4" w14:textId="77777777" w:rsidR="00B65001" w:rsidRPr="00B65001" w:rsidRDefault="00B65001" w:rsidP="006F47BB">
            <w:pPr>
              <w:pStyle w:val="EMPTYCELLSTYLE"/>
              <w:rPr>
                <w:rFonts w:ascii="Arial" w:hAnsi="Arial" w:cs="Arial"/>
                <w:sz w:val="20"/>
              </w:rPr>
            </w:pPr>
          </w:p>
        </w:tc>
        <w:tc>
          <w:tcPr>
            <w:tcW w:w="125" w:type="pct"/>
          </w:tcPr>
          <w:p w14:paraId="38391E93" w14:textId="77777777" w:rsidR="00B65001" w:rsidRPr="00B65001" w:rsidRDefault="00B65001" w:rsidP="006F47BB">
            <w:pPr>
              <w:pStyle w:val="EMPTYCELLSTYLE"/>
              <w:rPr>
                <w:rFonts w:ascii="Arial" w:hAnsi="Arial" w:cs="Arial"/>
                <w:sz w:val="20"/>
              </w:rPr>
            </w:pPr>
          </w:p>
        </w:tc>
        <w:tc>
          <w:tcPr>
            <w:tcW w:w="214" w:type="pct"/>
          </w:tcPr>
          <w:p w14:paraId="0256B63D" w14:textId="77777777" w:rsidR="00B65001" w:rsidRPr="00B65001" w:rsidRDefault="00B65001" w:rsidP="006F47BB">
            <w:pPr>
              <w:pStyle w:val="EMPTYCELLSTYLE"/>
              <w:rPr>
                <w:rFonts w:ascii="Arial" w:hAnsi="Arial" w:cs="Arial"/>
                <w:sz w:val="20"/>
              </w:rPr>
            </w:pPr>
          </w:p>
        </w:tc>
      </w:tr>
      <w:tr w:rsidR="00B65001" w:rsidRPr="00B65001" w14:paraId="21FD4F48" w14:textId="77777777" w:rsidTr="006F47BB">
        <w:trPr>
          <w:trHeight w:hRule="exact" w:val="240"/>
        </w:trPr>
        <w:tc>
          <w:tcPr>
            <w:tcW w:w="633" w:type="pct"/>
            <w:tcMar>
              <w:top w:w="0" w:type="dxa"/>
              <w:left w:w="0" w:type="dxa"/>
              <w:bottom w:w="0" w:type="dxa"/>
              <w:right w:w="0" w:type="dxa"/>
            </w:tcMar>
            <w:vAlign w:val="center"/>
          </w:tcPr>
          <w:p w14:paraId="51E1DD60" w14:textId="77777777" w:rsidR="00B65001" w:rsidRPr="00B65001" w:rsidRDefault="00B65001" w:rsidP="006F47BB">
            <w:pPr>
              <w:jc w:val="center"/>
              <w:rPr>
                <w:rFonts w:ascii="Arial" w:hAnsi="Arial" w:cs="Arial"/>
                <w:sz w:val="20"/>
                <w:szCs w:val="20"/>
              </w:rPr>
            </w:pPr>
            <w:r w:rsidRPr="00B65001">
              <w:rPr>
                <w:rFonts w:ascii="Arial" w:eastAsia="Arial" w:hAnsi="Arial" w:cs="Arial"/>
                <w:color w:val="000000"/>
                <w:sz w:val="20"/>
                <w:szCs w:val="20"/>
              </w:rPr>
              <w:t>11.001</w:t>
            </w:r>
          </w:p>
        </w:tc>
        <w:tc>
          <w:tcPr>
            <w:tcW w:w="18" w:type="pct"/>
          </w:tcPr>
          <w:p w14:paraId="60F688C9" w14:textId="77777777" w:rsidR="00B65001" w:rsidRPr="00B65001" w:rsidRDefault="00B65001" w:rsidP="006F47BB">
            <w:pPr>
              <w:pStyle w:val="EMPTYCELLSTYLE"/>
              <w:rPr>
                <w:rFonts w:ascii="Arial" w:hAnsi="Arial" w:cs="Arial"/>
                <w:sz w:val="20"/>
              </w:rPr>
            </w:pPr>
          </w:p>
        </w:tc>
        <w:tc>
          <w:tcPr>
            <w:tcW w:w="348" w:type="pct"/>
            <w:gridSpan w:val="5"/>
            <w:tcMar>
              <w:top w:w="0" w:type="dxa"/>
              <w:left w:w="0" w:type="dxa"/>
              <w:bottom w:w="0" w:type="dxa"/>
              <w:right w:w="0" w:type="dxa"/>
            </w:tcMar>
            <w:vAlign w:val="center"/>
          </w:tcPr>
          <w:p w14:paraId="6CEA69D9" w14:textId="77777777" w:rsidR="00B65001" w:rsidRPr="00B65001" w:rsidRDefault="00B65001" w:rsidP="006F47BB">
            <w:pPr>
              <w:jc w:val="center"/>
              <w:rPr>
                <w:rFonts w:ascii="Arial" w:hAnsi="Arial" w:cs="Arial"/>
                <w:sz w:val="20"/>
                <w:szCs w:val="20"/>
              </w:rPr>
            </w:pPr>
            <w:r w:rsidRPr="00B65001">
              <w:rPr>
                <w:rFonts w:ascii="Arial" w:eastAsia="Arial" w:hAnsi="Arial" w:cs="Arial"/>
                <w:color w:val="000000"/>
                <w:sz w:val="20"/>
                <w:szCs w:val="20"/>
              </w:rPr>
              <w:t>172</w:t>
            </w:r>
          </w:p>
        </w:tc>
        <w:tc>
          <w:tcPr>
            <w:tcW w:w="18" w:type="pct"/>
          </w:tcPr>
          <w:p w14:paraId="77EB9A12" w14:textId="77777777" w:rsidR="00B65001" w:rsidRPr="00B65001" w:rsidRDefault="00B65001" w:rsidP="006F47BB">
            <w:pPr>
              <w:pStyle w:val="EMPTYCELLSTYLE"/>
              <w:rPr>
                <w:rFonts w:ascii="Arial" w:hAnsi="Arial" w:cs="Arial"/>
                <w:sz w:val="20"/>
              </w:rPr>
            </w:pPr>
          </w:p>
        </w:tc>
        <w:tc>
          <w:tcPr>
            <w:tcW w:w="1604" w:type="pct"/>
            <w:gridSpan w:val="5"/>
            <w:tcMar>
              <w:top w:w="0" w:type="dxa"/>
              <w:left w:w="0" w:type="dxa"/>
              <w:bottom w:w="0" w:type="dxa"/>
              <w:right w:w="0" w:type="dxa"/>
            </w:tcMar>
            <w:vAlign w:val="center"/>
          </w:tcPr>
          <w:p w14:paraId="2482A8A4" w14:textId="77777777" w:rsidR="00B65001" w:rsidRPr="00B65001" w:rsidRDefault="00B65001" w:rsidP="006F47BB">
            <w:pPr>
              <w:rPr>
                <w:rFonts w:ascii="Arial" w:hAnsi="Arial" w:cs="Arial"/>
                <w:sz w:val="20"/>
                <w:szCs w:val="20"/>
              </w:rPr>
            </w:pPr>
            <w:r w:rsidRPr="00B65001">
              <w:rPr>
                <w:rFonts w:ascii="Arial" w:eastAsia="Arial" w:hAnsi="Arial" w:cs="Arial"/>
                <w:color w:val="000000"/>
                <w:sz w:val="20"/>
                <w:szCs w:val="20"/>
              </w:rPr>
              <w:t>Manutenção das Atividades de Ensino Fundamental</w:t>
            </w:r>
          </w:p>
        </w:tc>
        <w:tc>
          <w:tcPr>
            <w:tcW w:w="1524" w:type="pct"/>
            <w:gridSpan w:val="3"/>
            <w:tcMar>
              <w:top w:w="0" w:type="dxa"/>
              <w:left w:w="0" w:type="dxa"/>
              <w:bottom w:w="0" w:type="dxa"/>
              <w:right w:w="0" w:type="dxa"/>
            </w:tcMar>
            <w:vAlign w:val="center"/>
          </w:tcPr>
          <w:p w14:paraId="438C580C" w14:textId="77777777" w:rsidR="00B65001" w:rsidRPr="00B65001" w:rsidRDefault="00B65001" w:rsidP="006F47BB">
            <w:pPr>
              <w:jc w:val="center"/>
              <w:rPr>
                <w:rFonts w:ascii="Arial" w:hAnsi="Arial" w:cs="Arial"/>
                <w:sz w:val="20"/>
                <w:szCs w:val="20"/>
              </w:rPr>
            </w:pPr>
            <w:r w:rsidRPr="00B65001">
              <w:rPr>
                <w:rFonts w:ascii="Arial" w:eastAsia="Arial" w:hAnsi="Arial" w:cs="Arial"/>
                <w:color w:val="000000"/>
                <w:sz w:val="20"/>
                <w:szCs w:val="20"/>
              </w:rPr>
              <w:t>11.001.12.361.0012.2025.3.3.90.30.00</w:t>
            </w:r>
          </w:p>
        </w:tc>
        <w:tc>
          <w:tcPr>
            <w:tcW w:w="18" w:type="pct"/>
          </w:tcPr>
          <w:p w14:paraId="7A1A8E3C" w14:textId="77777777" w:rsidR="00B65001" w:rsidRPr="00B65001" w:rsidRDefault="00B65001" w:rsidP="006F47BB">
            <w:pPr>
              <w:pStyle w:val="EMPTYCELLSTYLE"/>
              <w:rPr>
                <w:rFonts w:ascii="Arial" w:hAnsi="Arial" w:cs="Arial"/>
                <w:sz w:val="20"/>
              </w:rPr>
            </w:pPr>
          </w:p>
        </w:tc>
        <w:tc>
          <w:tcPr>
            <w:tcW w:w="838" w:type="pct"/>
            <w:gridSpan w:val="4"/>
            <w:tcMar>
              <w:top w:w="0" w:type="dxa"/>
              <w:left w:w="0" w:type="dxa"/>
              <w:bottom w:w="0" w:type="dxa"/>
              <w:right w:w="0" w:type="dxa"/>
            </w:tcMar>
            <w:vAlign w:val="center"/>
          </w:tcPr>
          <w:p w14:paraId="67CF97BE" w14:textId="77777777" w:rsidR="00B65001" w:rsidRPr="00B65001" w:rsidRDefault="00B65001" w:rsidP="006F47BB">
            <w:pPr>
              <w:jc w:val="center"/>
              <w:rPr>
                <w:rFonts w:ascii="Arial" w:hAnsi="Arial" w:cs="Arial"/>
                <w:sz w:val="20"/>
                <w:szCs w:val="20"/>
              </w:rPr>
            </w:pPr>
            <w:r w:rsidRPr="00B65001">
              <w:rPr>
                <w:rFonts w:ascii="Arial" w:eastAsia="Arial" w:hAnsi="Arial" w:cs="Arial"/>
                <w:color w:val="000000"/>
                <w:sz w:val="20"/>
                <w:szCs w:val="20"/>
              </w:rPr>
              <w:t>00103</w:t>
            </w:r>
          </w:p>
        </w:tc>
      </w:tr>
    </w:tbl>
    <w:p w14:paraId="0DD74F48" w14:textId="77777777" w:rsidR="00B65001" w:rsidRPr="00B65001" w:rsidRDefault="00B65001" w:rsidP="00B65001">
      <w:pPr>
        <w:pStyle w:val="Nivel2"/>
        <w:numPr>
          <w:ilvl w:val="0"/>
          <w:numId w:val="0"/>
        </w:numPr>
        <w:spacing w:before="0" w:after="0" w:line="240" w:lineRule="auto"/>
        <w:ind w:left="709"/>
        <w:rPr>
          <w:i/>
          <w:iCs/>
        </w:rPr>
      </w:pPr>
    </w:p>
    <w:p w14:paraId="180933A2" w14:textId="77777777" w:rsidR="00B65001" w:rsidRPr="00B65001" w:rsidRDefault="00B65001" w:rsidP="00B65001">
      <w:pPr>
        <w:pStyle w:val="Nivel2"/>
        <w:spacing w:before="0" w:after="0" w:line="240" w:lineRule="auto"/>
        <w:ind w:left="0" w:firstLine="709"/>
        <w:rPr>
          <w:i/>
          <w:iCs/>
        </w:rPr>
      </w:pPr>
      <w:r w:rsidRPr="00B65001">
        <w:t>Caso a contratação ultrapasse o presente exercício financeiro, a dotação relativa será indicada após aprovação da Lei Orçamentária respectiva e liberação dos créditos correspondentes, mediante apostilamento.</w:t>
      </w:r>
    </w:p>
    <w:p w14:paraId="340E835A" w14:textId="77777777" w:rsidR="00B65001" w:rsidRPr="00B65001" w:rsidRDefault="00B65001" w:rsidP="00B65001">
      <w:pPr>
        <w:pStyle w:val="Nivel2"/>
        <w:numPr>
          <w:ilvl w:val="0"/>
          <w:numId w:val="0"/>
        </w:numPr>
        <w:spacing w:before="0" w:after="0" w:line="240" w:lineRule="auto"/>
        <w:rPr>
          <w:color w:val="FF0000"/>
        </w:rPr>
      </w:pPr>
    </w:p>
    <w:p w14:paraId="2BD1E1B2" w14:textId="77777777" w:rsidR="00B65001" w:rsidRPr="00B65001" w:rsidRDefault="00B65001" w:rsidP="00B65001">
      <w:pPr>
        <w:jc w:val="right"/>
        <w:rPr>
          <w:rFonts w:ascii="Arial" w:hAnsi="Arial" w:cs="Arial"/>
          <w:sz w:val="20"/>
          <w:szCs w:val="20"/>
        </w:rPr>
      </w:pPr>
      <w:r w:rsidRPr="00B65001">
        <w:rPr>
          <w:rFonts w:ascii="Arial" w:hAnsi="Arial" w:cs="Arial"/>
          <w:sz w:val="20"/>
          <w:szCs w:val="20"/>
        </w:rPr>
        <w:t>Marilândia do Sul, PR, 13 de março de 2026.</w:t>
      </w:r>
    </w:p>
    <w:p w14:paraId="2DCC46E0" w14:textId="77777777" w:rsidR="00B65001" w:rsidRPr="00B65001" w:rsidRDefault="00B65001" w:rsidP="00B65001">
      <w:pPr>
        <w:jc w:val="center"/>
        <w:rPr>
          <w:rFonts w:ascii="Arial" w:hAnsi="Arial" w:cs="Arial"/>
          <w:bCs/>
          <w:sz w:val="20"/>
          <w:szCs w:val="20"/>
        </w:rPr>
      </w:pPr>
    </w:p>
    <w:p w14:paraId="10C7D7B8" w14:textId="77777777" w:rsidR="00B65001" w:rsidRPr="00B65001" w:rsidRDefault="00B65001" w:rsidP="00B65001">
      <w:pPr>
        <w:jc w:val="center"/>
        <w:rPr>
          <w:rFonts w:ascii="Arial" w:hAnsi="Arial" w:cs="Arial"/>
          <w:bCs/>
          <w:sz w:val="20"/>
          <w:szCs w:val="20"/>
        </w:rPr>
      </w:pPr>
    </w:p>
    <w:p w14:paraId="5DAB673D" w14:textId="77777777" w:rsidR="00B65001" w:rsidRPr="00B65001" w:rsidRDefault="00B65001" w:rsidP="00B65001">
      <w:pPr>
        <w:jc w:val="center"/>
        <w:rPr>
          <w:rFonts w:ascii="Arial" w:hAnsi="Arial" w:cs="Arial"/>
          <w:bCs/>
          <w:sz w:val="20"/>
          <w:szCs w:val="20"/>
        </w:rPr>
      </w:pPr>
    </w:p>
    <w:p w14:paraId="65296287" w14:textId="77777777" w:rsidR="00B65001" w:rsidRPr="00B65001" w:rsidRDefault="00B65001" w:rsidP="00B65001">
      <w:pPr>
        <w:jc w:val="center"/>
        <w:rPr>
          <w:rFonts w:ascii="Arial" w:hAnsi="Arial" w:cs="Arial"/>
          <w:bCs/>
          <w:i/>
          <w:sz w:val="20"/>
          <w:szCs w:val="20"/>
        </w:rPr>
      </w:pPr>
      <w:bookmarkStart w:id="54" w:name="_Hlk207875177"/>
      <w:r w:rsidRPr="00B65001">
        <w:rPr>
          <w:rFonts w:ascii="Arial" w:hAnsi="Arial" w:cs="Arial"/>
          <w:bCs/>
          <w:i/>
          <w:sz w:val="20"/>
          <w:szCs w:val="20"/>
        </w:rPr>
        <w:t>_________Assinado no documento original_________</w:t>
      </w:r>
    </w:p>
    <w:p w14:paraId="26262D9F" w14:textId="77777777" w:rsidR="00B65001" w:rsidRPr="00B65001" w:rsidRDefault="00B65001" w:rsidP="00B65001">
      <w:pPr>
        <w:jc w:val="center"/>
        <w:rPr>
          <w:rFonts w:ascii="Arial" w:hAnsi="Arial" w:cs="Arial"/>
          <w:b/>
          <w:sz w:val="20"/>
          <w:szCs w:val="20"/>
        </w:rPr>
      </w:pPr>
      <w:r w:rsidRPr="00B65001">
        <w:rPr>
          <w:rFonts w:ascii="Arial" w:hAnsi="Arial" w:cs="Arial"/>
          <w:b/>
          <w:sz w:val="20"/>
          <w:szCs w:val="20"/>
        </w:rPr>
        <w:t>Ionice Aparecida Pereira</w:t>
      </w:r>
    </w:p>
    <w:p w14:paraId="21B0F239" w14:textId="77777777" w:rsidR="00B65001" w:rsidRPr="00B65001" w:rsidRDefault="00B65001" w:rsidP="00B65001">
      <w:pPr>
        <w:jc w:val="center"/>
        <w:rPr>
          <w:rFonts w:ascii="Arial" w:hAnsi="Arial" w:cs="Arial"/>
          <w:bCs/>
          <w:sz w:val="20"/>
          <w:szCs w:val="20"/>
        </w:rPr>
      </w:pPr>
      <w:r w:rsidRPr="00B65001">
        <w:rPr>
          <w:rFonts w:ascii="Arial" w:hAnsi="Arial" w:cs="Arial"/>
          <w:bCs/>
          <w:sz w:val="20"/>
          <w:szCs w:val="20"/>
        </w:rPr>
        <w:t>Secretária de Educação e Cultura</w:t>
      </w:r>
      <w:bookmarkEnd w:id="54"/>
    </w:p>
    <w:p w14:paraId="7B6606E9" w14:textId="77777777" w:rsidR="00F3216D" w:rsidRPr="00F244CC" w:rsidRDefault="00F3216D" w:rsidP="00F3216D">
      <w:pPr>
        <w:tabs>
          <w:tab w:val="left" w:pos="567"/>
        </w:tabs>
        <w:jc w:val="both"/>
        <w:rPr>
          <w:rFonts w:ascii="Arial" w:eastAsia="MS Mincho" w:hAnsi="Arial" w:cs="Arial"/>
          <w:bCs/>
          <w:sz w:val="20"/>
          <w:szCs w:val="20"/>
        </w:rPr>
      </w:pPr>
    </w:p>
    <w:p w14:paraId="69344F69" w14:textId="77777777" w:rsidR="008E579E" w:rsidRPr="00F244CC" w:rsidRDefault="008E579E" w:rsidP="00F3216D">
      <w:pPr>
        <w:tabs>
          <w:tab w:val="left" w:pos="567"/>
        </w:tabs>
        <w:jc w:val="both"/>
        <w:rPr>
          <w:rFonts w:ascii="Arial" w:eastAsia="MS Mincho" w:hAnsi="Arial" w:cs="Arial"/>
          <w:bCs/>
          <w:sz w:val="20"/>
          <w:szCs w:val="20"/>
        </w:rPr>
      </w:pPr>
    </w:p>
    <w:p w14:paraId="4895EF5B" w14:textId="77777777" w:rsidR="00953AC0" w:rsidRDefault="00953AC0" w:rsidP="00F3216D">
      <w:pPr>
        <w:tabs>
          <w:tab w:val="left" w:pos="567"/>
        </w:tabs>
        <w:jc w:val="center"/>
        <w:rPr>
          <w:rFonts w:ascii="Arial" w:eastAsia="MS Mincho" w:hAnsi="Arial" w:cs="Arial"/>
          <w:b/>
          <w:bCs/>
          <w:sz w:val="20"/>
          <w:szCs w:val="20"/>
        </w:rPr>
      </w:pPr>
    </w:p>
    <w:p w14:paraId="11C0F148" w14:textId="77777777" w:rsidR="00B65001" w:rsidRDefault="00B65001" w:rsidP="00F3216D">
      <w:pPr>
        <w:tabs>
          <w:tab w:val="left" w:pos="567"/>
        </w:tabs>
        <w:jc w:val="center"/>
        <w:rPr>
          <w:rFonts w:ascii="Arial" w:eastAsia="MS Mincho" w:hAnsi="Arial" w:cs="Arial"/>
          <w:b/>
          <w:bCs/>
          <w:sz w:val="20"/>
          <w:szCs w:val="20"/>
        </w:rPr>
      </w:pPr>
    </w:p>
    <w:p w14:paraId="241DF290" w14:textId="77777777" w:rsidR="00B65001" w:rsidRDefault="00B65001" w:rsidP="00F3216D">
      <w:pPr>
        <w:tabs>
          <w:tab w:val="left" w:pos="567"/>
        </w:tabs>
        <w:jc w:val="center"/>
        <w:rPr>
          <w:rFonts w:ascii="Arial" w:eastAsia="MS Mincho" w:hAnsi="Arial" w:cs="Arial"/>
          <w:b/>
          <w:bCs/>
          <w:sz w:val="20"/>
          <w:szCs w:val="20"/>
        </w:rPr>
      </w:pPr>
    </w:p>
    <w:p w14:paraId="16E7CF6C" w14:textId="77777777" w:rsidR="00B65001" w:rsidRDefault="00B65001" w:rsidP="00F3216D">
      <w:pPr>
        <w:tabs>
          <w:tab w:val="left" w:pos="567"/>
        </w:tabs>
        <w:jc w:val="center"/>
        <w:rPr>
          <w:rFonts w:ascii="Arial" w:eastAsia="MS Mincho" w:hAnsi="Arial" w:cs="Arial"/>
          <w:b/>
          <w:bCs/>
          <w:sz w:val="20"/>
          <w:szCs w:val="20"/>
        </w:rPr>
      </w:pPr>
    </w:p>
    <w:p w14:paraId="50908712" w14:textId="77777777" w:rsidR="00B65001" w:rsidRDefault="00B65001" w:rsidP="00F3216D">
      <w:pPr>
        <w:tabs>
          <w:tab w:val="left" w:pos="567"/>
        </w:tabs>
        <w:jc w:val="center"/>
        <w:rPr>
          <w:rFonts w:ascii="Arial" w:eastAsia="MS Mincho" w:hAnsi="Arial" w:cs="Arial"/>
          <w:b/>
          <w:bCs/>
          <w:sz w:val="20"/>
          <w:szCs w:val="20"/>
        </w:rPr>
      </w:pPr>
    </w:p>
    <w:p w14:paraId="6E3DC3EE" w14:textId="77777777" w:rsidR="00B65001" w:rsidRDefault="00B65001" w:rsidP="00F3216D">
      <w:pPr>
        <w:tabs>
          <w:tab w:val="left" w:pos="567"/>
        </w:tabs>
        <w:jc w:val="center"/>
        <w:rPr>
          <w:rFonts w:ascii="Arial" w:eastAsia="MS Mincho" w:hAnsi="Arial" w:cs="Arial"/>
          <w:b/>
          <w:bCs/>
          <w:sz w:val="20"/>
          <w:szCs w:val="20"/>
        </w:rPr>
      </w:pPr>
    </w:p>
    <w:p w14:paraId="7C5EEAA3" w14:textId="77777777" w:rsidR="008D25EC" w:rsidRDefault="008D25EC" w:rsidP="00F3216D">
      <w:pPr>
        <w:tabs>
          <w:tab w:val="left" w:pos="567"/>
        </w:tabs>
        <w:jc w:val="center"/>
        <w:rPr>
          <w:rFonts w:ascii="Arial" w:eastAsia="MS Mincho" w:hAnsi="Arial" w:cs="Arial"/>
          <w:b/>
          <w:bCs/>
          <w:sz w:val="20"/>
          <w:szCs w:val="20"/>
        </w:rPr>
        <w:sectPr w:rsidR="008D25EC" w:rsidSect="00201DB5">
          <w:pgSz w:w="11906" w:h="16838" w:code="9"/>
          <w:pgMar w:top="1418" w:right="1134" w:bottom="1418" w:left="1134" w:header="709" w:footer="709" w:gutter="0"/>
          <w:cols w:space="708"/>
          <w:titlePg/>
          <w:docGrid w:linePitch="360"/>
        </w:sectPr>
      </w:pPr>
    </w:p>
    <w:p w14:paraId="5B6E9668" w14:textId="77777777" w:rsidR="008D25EC" w:rsidRPr="0099207B" w:rsidRDefault="008D25EC" w:rsidP="008D25EC">
      <w:pPr>
        <w:tabs>
          <w:tab w:val="left" w:pos="6885"/>
        </w:tabs>
        <w:rPr>
          <w:rFonts w:ascii="Arial" w:hAnsi="Arial" w:cs="Arial"/>
          <w:b/>
          <w:bCs/>
        </w:rPr>
      </w:pPr>
      <w:r w:rsidRPr="0099207B">
        <w:rPr>
          <w:rFonts w:ascii="Arial" w:hAnsi="Arial" w:cs="Arial"/>
          <w:b/>
          <w:bCs/>
        </w:rPr>
        <w:lastRenderedPageBreak/>
        <w:t>ANEXO I - RELATÓRIO UNIFICADO DAS PESQUISAS DE PREÇOS E</w:t>
      </w:r>
      <w:r>
        <w:rPr>
          <w:rFonts w:ascii="Arial" w:hAnsi="Arial" w:cs="Arial"/>
          <w:b/>
          <w:bCs/>
        </w:rPr>
        <w:t xml:space="preserve"> </w:t>
      </w:r>
      <w:r w:rsidRPr="0099207B">
        <w:rPr>
          <w:rFonts w:ascii="Arial" w:hAnsi="Arial" w:cs="Arial"/>
          <w:b/>
          <w:bCs/>
        </w:rPr>
        <w:t>MAPA DE APURAÇÃO DE PREÇOS DO BDSGP</w:t>
      </w:r>
    </w:p>
    <w:tbl>
      <w:tblPr>
        <w:tblW w:w="5000" w:type="pct"/>
        <w:tblCellMar>
          <w:left w:w="70" w:type="dxa"/>
          <w:right w:w="70" w:type="dxa"/>
        </w:tblCellMar>
        <w:tblLook w:val="04A0" w:firstRow="1" w:lastRow="0" w:firstColumn="1" w:lastColumn="0" w:noHBand="0" w:noVBand="1"/>
      </w:tblPr>
      <w:tblGrid>
        <w:gridCol w:w="347"/>
        <w:gridCol w:w="347"/>
        <w:gridCol w:w="347"/>
        <w:gridCol w:w="1941"/>
        <w:gridCol w:w="754"/>
        <w:gridCol w:w="543"/>
        <w:gridCol w:w="586"/>
        <w:gridCol w:w="788"/>
        <w:gridCol w:w="788"/>
        <w:gridCol w:w="788"/>
        <w:gridCol w:w="788"/>
        <w:gridCol w:w="707"/>
        <w:gridCol w:w="586"/>
        <w:gridCol w:w="586"/>
        <w:gridCol w:w="788"/>
        <w:gridCol w:w="788"/>
        <w:gridCol w:w="793"/>
        <w:gridCol w:w="949"/>
        <w:gridCol w:w="788"/>
      </w:tblGrid>
      <w:tr w:rsidR="008D25EC" w:rsidRPr="0099207B" w14:paraId="04A76865" w14:textId="77777777" w:rsidTr="006F47BB">
        <w:trPr>
          <w:trHeight w:val="225"/>
        </w:trPr>
        <w:tc>
          <w:tcPr>
            <w:tcW w:w="5000" w:type="pct"/>
            <w:gridSpan w:val="19"/>
            <w:tcBorders>
              <w:top w:val="nil"/>
              <w:left w:val="nil"/>
              <w:bottom w:val="nil"/>
              <w:right w:val="nil"/>
            </w:tcBorders>
            <w:vAlign w:val="center"/>
            <w:hideMark/>
          </w:tcPr>
          <w:p w14:paraId="3C8CE7DA" w14:textId="77777777" w:rsidR="008D25EC" w:rsidRPr="0099207B" w:rsidRDefault="008D25EC" w:rsidP="006F47BB">
            <w:pPr>
              <w:jc w:val="center"/>
              <w:rPr>
                <w:rFonts w:ascii="Calibri" w:eastAsia="Times New Roman" w:hAnsi="Calibri" w:cs="Calibri"/>
                <w:b/>
                <w:bCs/>
                <w:sz w:val="16"/>
                <w:szCs w:val="16"/>
              </w:rPr>
            </w:pPr>
            <w:r w:rsidRPr="0099207B">
              <w:rPr>
                <w:rFonts w:ascii="Calibri" w:eastAsia="Times New Roman" w:hAnsi="Calibri" w:cs="Calibri"/>
                <w:b/>
                <w:bCs/>
                <w:sz w:val="16"/>
                <w:szCs w:val="16"/>
              </w:rPr>
              <w:t>MAPA DE APURAÇÃO DE PREÇOS</w:t>
            </w:r>
          </w:p>
        </w:tc>
      </w:tr>
      <w:tr w:rsidR="008D25EC" w:rsidRPr="0099207B" w14:paraId="04A49590" w14:textId="77777777" w:rsidTr="008D25EC">
        <w:trPr>
          <w:trHeight w:val="300"/>
        </w:trPr>
        <w:tc>
          <w:tcPr>
            <w:tcW w:w="372" w:type="pct"/>
            <w:gridSpan w:val="3"/>
            <w:tcBorders>
              <w:top w:val="nil"/>
              <w:left w:val="nil"/>
              <w:bottom w:val="nil"/>
              <w:right w:val="nil"/>
            </w:tcBorders>
            <w:vAlign w:val="center"/>
            <w:hideMark/>
          </w:tcPr>
          <w:p w14:paraId="255CA822"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DATA</w:t>
            </w:r>
          </w:p>
        </w:tc>
        <w:tc>
          <w:tcPr>
            <w:tcW w:w="4008" w:type="pct"/>
            <w:gridSpan w:val="14"/>
            <w:tcBorders>
              <w:top w:val="nil"/>
              <w:left w:val="nil"/>
              <w:bottom w:val="nil"/>
              <w:right w:val="nil"/>
            </w:tcBorders>
            <w:vAlign w:val="center"/>
            <w:hideMark/>
          </w:tcPr>
          <w:p w14:paraId="6EAAF817" w14:textId="77777777" w:rsidR="008D25EC" w:rsidRPr="0099207B" w:rsidRDefault="008D25EC" w:rsidP="006F47BB">
            <w:pPr>
              <w:rPr>
                <w:rFonts w:ascii="Calibri" w:eastAsia="Times New Roman" w:hAnsi="Calibri" w:cs="Calibri"/>
                <w:sz w:val="16"/>
                <w:szCs w:val="16"/>
              </w:rPr>
            </w:pPr>
            <w:r w:rsidRPr="0099207B">
              <w:rPr>
                <w:rFonts w:ascii="Calibri" w:eastAsia="Times New Roman" w:hAnsi="Calibri" w:cs="Calibri"/>
                <w:sz w:val="16"/>
                <w:szCs w:val="16"/>
              </w:rPr>
              <w:t>OBJETO</w:t>
            </w:r>
          </w:p>
        </w:tc>
        <w:tc>
          <w:tcPr>
            <w:tcW w:w="620" w:type="pct"/>
            <w:gridSpan w:val="2"/>
            <w:tcBorders>
              <w:top w:val="nil"/>
              <w:left w:val="nil"/>
              <w:bottom w:val="nil"/>
              <w:right w:val="nil"/>
            </w:tcBorders>
            <w:vAlign w:val="center"/>
            <w:hideMark/>
          </w:tcPr>
          <w:p w14:paraId="2FFC7F18"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VALOR TOTAL</w:t>
            </w:r>
          </w:p>
        </w:tc>
      </w:tr>
      <w:tr w:rsidR="008D25EC" w:rsidRPr="0099207B" w14:paraId="043EF173" w14:textId="77777777" w:rsidTr="008D25EC">
        <w:trPr>
          <w:trHeight w:val="225"/>
        </w:trPr>
        <w:tc>
          <w:tcPr>
            <w:tcW w:w="372" w:type="pct"/>
            <w:gridSpan w:val="3"/>
            <w:tcBorders>
              <w:top w:val="nil"/>
              <w:left w:val="nil"/>
              <w:bottom w:val="nil"/>
              <w:right w:val="nil"/>
            </w:tcBorders>
            <w:vAlign w:val="center"/>
            <w:hideMark/>
          </w:tcPr>
          <w:p w14:paraId="390A609F" w14:textId="77777777" w:rsidR="008D25EC" w:rsidRPr="0099207B" w:rsidRDefault="008D25EC" w:rsidP="006F47BB">
            <w:pPr>
              <w:jc w:val="center"/>
              <w:rPr>
                <w:rFonts w:ascii="Calibri" w:eastAsia="Times New Roman" w:hAnsi="Calibri" w:cs="Calibri"/>
                <w:b/>
                <w:bCs/>
                <w:sz w:val="16"/>
                <w:szCs w:val="16"/>
              </w:rPr>
            </w:pPr>
            <w:r w:rsidRPr="0099207B">
              <w:rPr>
                <w:rFonts w:ascii="Calibri" w:eastAsia="Times New Roman" w:hAnsi="Calibri" w:cs="Calibri"/>
                <w:b/>
                <w:bCs/>
                <w:sz w:val="16"/>
                <w:szCs w:val="16"/>
              </w:rPr>
              <w:t>12/03/2026</w:t>
            </w:r>
          </w:p>
        </w:tc>
        <w:tc>
          <w:tcPr>
            <w:tcW w:w="4008" w:type="pct"/>
            <w:gridSpan w:val="14"/>
            <w:tcBorders>
              <w:top w:val="nil"/>
              <w:left w:val="nil"/>
              <w:bottom w:val="nil"/>
              <w:right w:val="nil"/>
            </w:tcBorders>
            <w:vAlign w:val="center"/>
            <w:hideMark/>
          </w:tcPr>
          <w:p w14:paraId="5E298D26" w14:textId="77777777" w:rsidR="008D25EC" w:rsidRPr="0099207B" w:rsidRDefault="008D25EC" w:rsidP="006F47BB">
            <w:pPr>
              <w:rPr>
                <w:rFonts w:ascii="Calibri" w:eastAsia="Times New Roman" w:hAnsi="Calibri" w:cs="Calibri"/>
                <w:b/>
                <w:bCs/>
                <w:sz w:val="16"/>
                <w:szCs w:val="16"/>
              </w:rPr>
            </w:pPr>
            <w:r w:rsidRPr="0099207B">
              <w:rPr>
                <w:rFonts w:ascii="Calibri" w:eastAsia="Times New Roman" w:hAnsi="Calibri" w:cs="Calibri"/>
                <w:b/>
                <w:bCs/>
                <w:sz w:val="16"/>
                <w:szCs w:val="16"/>
              </w:rPr>
              <w:t>gás de cozinha 45kg</w:t>
            </w:r>
          </w:p>
        </w:tc>
        <w:tc>
          <w:tcPr>
            <w:tcW w:w="620" w:type="pct"/>
            <w:gridSpan w:val="2"/>
            <w:tcBorders>
              <w:top w:val="nil"/>
              <w:left w:val="nil"/>
              <w:bottom w:val="nil"/>
              <w:right w:val="nil"/>
            </w:tcBorders>
            <w:vAlign w:val="center"/>
            <w:hideMark/>
          </w:tcPr>
          <w:p w14:paraId="7B18DF64" w14:textId="77777777" w:rsidR="008D25EC" w:rsidRPr="0099207B" w:rsidRDefault="008D25EC" w:rsidP="006F47BB">
            <w:pPr>
              <w:jc w:val="center"/>
              <w:rPr>
                <w:rFonts w:ascii="Calibri" w:eastAsia="Times New Roman" w:hAnsi="Calibri" w:cs="Calibri"/>
                <w:b/>
                <w:bCs/>
                <w:sz w:val="16"/>
                <w:szCs w:val="16"/>
              </w:rPr>
            </w:pPr>
            <w:r w:rsidRPr="0099207B">
              <w:rPr>
                <w:rFonts w:ascii="Calibri" w:eastAsia="Times New Roman" w:hAnsi="Calibri" w:cs="Calibri"/>
                <w:b/>
                <w:bCs/>
                <w:sz w:val="16"/>
                <w:szCs w:val="16"/>
              </w:rPr>
              <w:t>R$ 24.654,40</w:t>
            </w:r>
          </w:p>
        </w:tc>
      </w:tr>
      <w:tr w:rsidR="008D25EC" w:rsidRPr="0099207B" w14:paraId="71251D94" w14:textId="77777777" w:rsidTr="008D25EC">
        <w:trPr>
          <w:trHeight w:val="1399"/>
        </w:trPr>
        <w:tc>
          <w:tcPr>
            <w:tcW w:w="124" w:type="pct"/>
            <w:tcBorders>
              <w:top w:val="single" w:sz="4" w:space="0" w:color="auto"/>
              <w:left w:val="single" w:sz="4" w:space="0" w:color="auto"/>
              <w:bottom w:val="single" w:sz="4" w:space="0" w:color="auto"/>
              <w:right w:val="single" w:sz="4" w:space="0" w:color="auto"/>
            </w:tcBorders>
            <w:textDirection w:val="btLr"/>
            <w:vAlign w:val="center"/>
            <w:hideMark/>
          </w:tcPr>
          <w:p w14:paraId="7DC16E76"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ANEXO</w:t>
            </w:r>
          </w:p>
        </w:tc>
        <w:tc>
          <w:tcPr>
            <w:tcW w:w="124" w:type="pct"/>
            <w:tcBorders>
              <w:top w:val="single" w:sz="4" w:space="0" w:color="auto"/>
              <w:left w:val="nil"/>
              <w:bottom w:val="single" w:sz="4" w:space="0" w:color="auto"/>
              <w:right w:val="single" w:sz="4" w:space="0" w:color="auto"/>
            </w:tcBorders>
            <w:textDirection w:val="btLr"/>
            <w:vAlign w:val="center"/>
            <w:hideMark/>
          </w:tcPr>
          <w:p w14:paraId="00B7B316"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LOTE</w:t>
            </w:r>
          </w:p>
        </w:tc>
        <w:tc>
          <w:tcPr>
            <w:tcW w:w="124" w:type="pct"/>
            <w:tcBorders>
              <w:top w:val="single" w:sz="4" w:space="0" w:color="auto"/>
              <w:left w:val="nil"/>
              <w:bottom w:val="single" w:sz="4" w:space="0" w:color="auto"/>
              <w:right w:val="single" w:sz="4" w:space="0" w:color="auto"/>
            </w:tcBorders>
            <w:textDirection w:val="btLr"/>
            <w:vAlign w:val="center"/>
            <w:hideMark/>
          </w:tcPr>
          <w:p w14:paraId="225DFD2E"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ITEM</w:t>
            </w:r>
          </w:p>
        </w:tc>
        <w:tc>
          <w:tcPr>
            <w:tcW w:w="695" w:type="pct"/>
            <w:tcBorders>
              <w:top w:val="single" w:sz="4" w:space="0" w:color="auto"/>
              <w:left w:val="nil"/>
              <w:bottom w:val="single" w:sz="4" w:space="0" w:color="auto"/>
              <w:right w:val="single" w:sz="4" w:space="0" w:color="auto"/>
            </w:tcBorders>
            <w:vAlign w:val="center"/>
            <w:hideMark/>
          </w:tcPr>
          <w:p w14:paraId="0AC68B4F"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PRODUTO / SERVIÇO</w:t>
            </w:r>
          </w:p>
        </w:tc>
        <w:tc>
          <w:tcPr>
            <w:tcW w:w="269" w:type="pct"/>
            <w:tcBorders>
              <w:top w:val="single" w:sz="4" w:space="0" w:color="auto"/>
              <w:left w:val="nil"/>
              <w:bottom w:val="single" w:sz="4" w:space="0" w:color="auto"/>
              <w:right w:val="single" w:sz="4" w:space="0" w:color="auto"/>
            </w:tcBorders>
            <w:vAlign w:val="center"/>
            <w:hideMark/>
          </w:tcPr>
          <w:p w14:paraId="7DDAFA26"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UNIDADE</w:t>
            </w:r>
          </w:p>
        </w:tc>
        <w:tc>
          <w:tcPr>
            <w:tcW w:w="194" w:type="pct"/>
            <w:tcBorders>
              <w:top w:val="single" w:sz="4" w:space="0" w:color="auto"/>
              <w:left w:val="nil"/>
              <w:bottom w:val="single" w:sz="4" w:space="0" w:color="auto"/>
              <w:right w:val="single" w:sz="4" w:space="0" w:color="auto"/>
            </w:tcBorders>
            <w:vAlign w:val="center"/>
            <w:hideMark/>
          </w:tcPr>
          <w:p w14:paraId="54BB7EF3"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QTDE.</w:t>
            </w:r>
          </w:p>
        </w:tc>
        <w:tc>
          <w:tcPr>
            <w:tcW w:w="209" w:type="pct"/>
            <w:tcBorders>
              <w:top w:val="single" w:sz="4" w:space="0" w:color="auto"/>
              <w:left w:val="nil"/>
              <w:bottom w:val="single" w:sz="4" w:space="0" w:color="auto"/>
              <w:right w:val="single" w:sz="4" w:space="0" w:color="auto"/>
            </w:tcBorders>
            <w:textDirection w:val="btLr"/>
            <w:vAlign w:val="center"/>
            <w:hideMark/>
          </w:tcPr>
          <w:p w14:paraId="38020B2B"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CONTRATAÇÕES SIMILARES (OUTROS ÓRGÃOS)</w:t>
            </w:r>
          </w:p>
        </w:tc>
        <w:tc>
          <w:tcPr>
            <w:tcW w:w="281" w:type="pct"/>
            <w:tcBorders>
              <w:top w:val="single" w:sz="4" w:space="0" w:color="auto"/>
              <w:left w:val="nil"/>
              <w:bottom w:val="single" w:sz="4" w:space="0" w:color="auto"/>
              <w:right w:val="single" w:sz="4" w:space="0" w:color="auto"/>
            </w:tcBorders>
            <w:textDirection w:val="btLr"/>
            <w:vAlign w:val="center"/>
            <w:hideMark/>
          </w:tcPr>
          <w:p w14:paraId="417330C3"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PORTAL DE COMPRAS PÚBLICAS</w:t>
            </w:r>
          </w:p>
        </w:tc>
        <w:tc>
          <w:tcPr>
            <w:tcW w:w="281" w:type="pct"/>
            <w:tcBorders>
              <w:top w:val="single" w:sz="4" w:space="0" w:color="auto"/>
              <w:left w:val="nil"/>
              <w:bottom w:val="single" w:sz="4" w:space="0" w:color="auto"/>
              <w:right w:val="single" w:sz="4" w:space="0" w:color="auto"/>
            </w:tcBorders>
            <w:textDirection w:val="btLr"/>
            <w:vAlign w:val="center"/>
            <w:hideMark/>
          </w:tcPr>
          <w:p w14:paraId="7B226EE5"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BLL</w:t>
            </w:r>
          </w:p>
        </w:tc>
        <w:tc>
          <w:tcPr>
            <w:tcW w:w="281" w:type="pct"/>
            <w:tcBorders>
              <w:top w:val="single" w:sz="4" w:space="0" w:color="auto"/>
              <w:left w:val="nil"/>
              <w:bottom w:val="single" w:sz="4" w:space="0" w:color="auto"/>
              <w:right w:val="single" w:sz="4" w:space="0" w:color="auto"/>
            </w:tcBorders>
            <w:textDirection w:val="btLr"/>
            <w:vAlign w:val="center"/>
            <w:hideMark/>
          </w:tcPr>
          <w:p w14:paraId="73054106"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PORTAL NACIONAL DE CONTRATAÇÕES PÚBLICAS</w:t>
            </w:r>
          </w:p>
        </w:tc>
        <w:tc>
          <w:tcPr>
            <w:tcW w:w="281" w:type="pct"/>
            <w:tcBorders>
              <w:top w:val="single" w:sz="4" w:space="0" w:color="auto"/>
              <w:left w:val="nil"/>
              <w:bottom w:val="single" w:sz="4" w:space="0" w:color="auto"/>
              <w:right w:val="single" w:sz="4" w:space="0" w:color="auto"/>
            </w:tcBorders>
            <w:textDirection w:val="btLr"/>
            <w:vAlign w:val="center"/>
            <w:hideMark/>
          </w:tcPr>
          <w:p w14:paraId="2B9C6A82"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TCE PARANÁ</w:t>
            </w:r>
          </w:p>
        </w:tc>
        <w:tc>
          <w:tcPr>
            <w:tcW w:w="252" w:type="pct"/>
            <w:tcBorders>
              <w:top w:val="single" w:sz="4" w:space="0" w:color="auto"/>
              <w:left w:val="nil"/>
              <w:bottom w:val="single" w:sz="4" w:space="0" w:color="auto"/>
              <w:right w:val="single" w:sz="4" w:space="0" w:color="auto"/>
            </w:tcBorders>
            <w:textDirection w:val="btLr"/>
            <w:vAlign w:val="center"/>
            <w:hideMark/>
          </w:tcPr>
          <w:p w14:paraId="2AAEC349"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PORTAL DA TRANSPARÊNCIA - CGU - NFE</w:t>
            </w:r>
          </w:p>
        </w:tc>
        <w:tc>
          <w:tcPr>
            <w:tcW w:w="209" w:type="pct"/>
            <w:tcBorders>
              <w:top w:val="single" w:sz="4" w:space="0" w:color="auto"/>
              <w:left w:val="nil"/>
              <w:bottom w:val="single" w:sz="4" w:space="0" w:color="auto"/>
              <w:right w:val="single" w:sz="4" w:space="0" w:color="auto"/>
            </w:tcBorders>
            <w:textDirection w:val="btLr"/>
            <w:vAlign w:val="center"/>
            <w:hideMark/>
          </w:tcPr>
          <w:p w14:paraId="0D869AFE"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BOLSA NACIONAL DE COMPRAS</w:t>
            </w:r>
          </w:p>
        </w:tc>
        <w:tc>
          <w:tcPr>
            <w:tcW w:w="209" w:type="pct"/>
            <w:tcBorders>
              <w:top w:val="single" w:sz="4" w:space="0" w:color="auto"/>
              <w:left w:val="nil"/>
              <w:bottom w:val="single" w:sz="4" w:space="0" w:color="auto"/>
              <w:right w:val="single" w:sz="4" w:space="0" w:color="auto"/>
            </w:tcBorders>
            <w:textDirection w:val="btLr"/>
            <w:vAlign w:val="center"/>
            <w:hideMark/>
          </w:tcPr>
          <w:p w14:paraId="7FF4C315"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PORTAL DE COMPRAS DO GOVERNO FEDERAL (COMPRAS GOV)</w:t>
            </w:r>
          </w:p>
        </w:tc>
        <w:tc>
          <w:tcPr>
            <w:tcW w:w="281" w:type="pct"/>
            <w:tcBorders>
              <w:top w:val="single" w:sz="4" w:space="0" w:color="auto"/>
              <w:left w:val="nil"/>
              <w:bottom w:val="single" w:sz="4" w:space="0" w:color="auto"/>
              <w:right w:val="single" w:sz="4" w:space="0" w:color="auto"/>
            </w:tcBorders>
            <w:shd w:val="clear" w:color="000000" w:fill="FFFF00"/>
            <w:textDirection w:val="btLr"/>
            <w:vAlign w:val="center"/>
            <w:hideMark/>
          </w:tcPr>
          <w:p w14:paraId="6BED0166"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SUPERMERCADO TOKIO LTDA</w:t>
            </w:r>
          </w:p>
        </w:tc>
        <w:tc>
          <w:tcPr>
            <w:tcW w:w="281" w:type="pct"/>
            <w:tcBorders>
              <w:top w:val="single" w:sz="4" w:space="0" w:color="auto"/>
              <w:left w:val="nil"/>
              <w:bottom w:val="single" w:sz="4" w:space="0" w:color="auto"/>
              <w:right w:val="single" w:sz="4" w:space="0" w:color="auto"/>
            </w:tcBorders>
            <w:shd w:val="clear" w:color="000000" w:fill="FFFF00"/>
            <w:textDirection w:val="btLr"/>
            <w:vAlign w:val="center"/>
            <w:hideMark/>
          </w:tcPr>
          <w:p w14:paraId="7E5BA129"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MARILÂNDIA GÁS LTDA</w:t>
            </w:r>
          </w:p>
        </w:tc>
        <w:tc>
          <w:tcPr>
            <w:tcW w:w="281" w:type="pct"/>
            <w:tcBorders>
              <w:top w:val="single" w:sz="4" w:space="0" w:color="auto"/>
              <w:left w:val="nil"/>
              <w:bottom w:val="single" w:sz="4" w:space="0" w:color="auto"/>
              <w:right w:val="single" w:sz="4" w:space="0" w:color="auto"/>
            </w:tcBorders>
            <w:shd w:val="clear" w:color="000000" w:fill="FFFF00"/>
            <w:textDirection w:val="btLr"/>
            <w:vAlign w:val="center"/>
            <w:hideMark/>
          </w:tcPr>
          <w:p w14:paraId="1C428C85"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R MARIA DE SOUZA NEVES MERCADO - ME</w:t>
            </w:r>
          </w:p>
        </w:tc>
        <w:tc>
          <w:tcPr>
            <w:tcW w:w="339" w:type="pct"/>
            <w:tcBorders>
              <w:top w:val="single" w:sz="4" w:space="0" w:color="auto"/>
              <w:left w:val="nil"/>
              <w:bottom w:val="single" w:sz="4" w:space="0" w:color="auto"/>
              <w:right w:val="single" w:sz="4" w:space="0" w:color="auto"/>
            </w:tcBorders>
            <w:vAlign w:val="center"/>
            <w:hideMark/>
          </w:tcPr>
          <w:p w14:paraId="40159013"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MÉDIA ARITMÉTICA</w:t>
            </w:r>
          </w:p>
        </w:tc>
        <w:tc>
          <w:tcPr>
            <w:tcW w:w="281" w:type="pct"/>
            <w:tcBorders>
              <w:top w:val="single" w:sz="4" w:space="0" w:color="auto"/>
              <w:left w:val="nil"/>
              <w:bottom w:val="single" w:sz="4" w:space="0" w:color="auto"/>
              <w:right w:val="single" w:sz="4" w:space="0" w:color="auto"/>
            </w:tcBorders>
            <w:vAlign w:val="center"/>
            <w:hideMark/>
          </w:tcPr>
          <w:p w14:paraId="164506DE"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TOTAL</w:t>
            </w:r>
          </w:p>
        </w:tc>
      </w:tr>
      <w:tr w:rsidR="008D25EC" w:rsidRPr="0099207B" w14:paraId="1BBA209E" w14:textId="77777777" w:rsidTr="008D25EC">
        <w:trPr>
          <w:trHeight w:val="450"/>
        </w:trPr>
        <w:tc>
          <w:tcPr>
            <w:tcW w:w="124" w:type="pct"/>
            <w:tcBorders>
              <w:top w:val="nil"/>
              <w:left w:val="single" w:sz="4" w:space="0" w:color="auto"/>
              <w:bottom w:val="single" w:sz="4" w:space="0" w:color="auto"/>
              <w:right w:val="single" w:sz="4" w:space="0" w:color="auto"/>
            </w:tcBorders>
            <w:vAlign w:val="center"/>
            <w:hideMark/>
          </w:tcPr>
          <w:p w14:paraId="37ECBA0A"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0FA9F477"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0614431D"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1</w:t>
            </w:r>
          </w:p>
        </w:tc>
        <w:tc>
          <w:tcPr>
            <w:tcW w:w="695" w:type="pct"/>
            <w:tcBorders>
              <w:top w:val="nil"/>
              <w:left w:val="nil"/>
              <w:bottom w:val="single" w:sz="4" w:space="0" w:color="auto"/>
              <w:right w:val="single" w:sz="4" w:space="0" w:color="auto"/>
            </w:tcBorders>
            <w:vAlign w:val="center"/>
            <w:hideMark/>
          </w:tcPr>
          <w:p w14:paraId="525F66C2" w14:textId="77777777" w:rsidR="008D25EC" w:rsidRPr="0099207B" w:rsidRDefault="008D25EC" w:rsidP="006F47BB">
            <w:pPr>
              <w:rPr>
                <w:rFonts w:ascii="Calibri" w:eastAsia="Times New Roman" w:hAnsi="Calibri" w:cs="Calibri"/>
                <w:sz w:val="16"/>
                <w:szCs w:val="16"/>
              </w:rPr>
            </w:pPr>
            <w:r w:rsidRPr="0099207B">
              <w:rPr>
                <w:rFonts w:ascii="Calibri" w:eastAsia="Times New Roman" w:hAnsi="Calibri" w:cs="Calibri"/>
                <w:sz w:val="16"/>
                <w:szCs w:val="16"/>
              </w:rPr>
              <w:t>GÁS GLP 45 KG (Recarga de ás liquefeito de petróleo (GLP) acondicionado em botijão de 45 kg. Produto dentro das especificações da ANP)</w:t>
            </w:r>
          </w:p>
        </w:tc>
        <w:tc>
          <w:tcPr>
            <w:tcW w:w="269" w:type="pct"/>
            <w:tcBorders>
              <w:top w:val="nil"/>
              <w:left w:val="nil"/>
              <w:bottom w:val="single" w:sz="4" w:space="0" w:color="auto"/>
              <w:right w:val="single" w:sz="4" w:space="0" w:color="auto"/>
            </w:tcBorders>
            <w:vAlign w:val="center"/>
            <w:hideMark/>
          </w:tcPr>
          <w:p w14:paraId="30F5F54C"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66D02FC3"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48</w:t>
            </w:r>
          </w:p>
        </w:tc>
        <w:tc>
          <w:tcPr>
            <w:tcW w:w="209" w:type="pct"/>
            <w:tcBorders>
              <w:top w:val="nil"/>
              <w:left w:val="nil"/>
              <w:bottom w:val="single" w:sz="4" w:space="0" w:color="auto"/>
              <w:right w:val="single" w:sz="4" w:space="0" w:color="auto"/>
            </w:tcBorders>
            <w:shd w:val="clear" w:color="000000" w:fill="E26B0A"/>
            <w:vAlign w:val="center"/>
            <w:hideMark/>
          </w:tcPr>
          <w:p w14:paraId="5BC52CCC"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432,35</w:t>
            </w:r>
          </w:p>
        </w:tc>
        <w:tc>
          <w:tcPr>
            <w:tcW w:w="281" w:type="pct"/>
            <w:tcBorders>
              <w:top w:val="nil"/>
              <w:left w:val="nil"/>
              <w:bottom w:val="single" w:sz="4" w:space="0" w:color="auto"/>
              <w:right w:val="single" w:sz="4" w:space="0" w:color="auto"/>
            </w:tcBorders>
            <w:shd w:val="clear" w:color="000000" w:fill="E26B0A"/>
            <w:vAlign w:val="center"/>
            <w:hideMark/>
          </w:tcPr>
          <w:p w14:paraId="36546999"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458,67</w:t>
            </w:r>
          </w:p>
        </w:tc>
        <w:tc>
          <w:tcPr>
            <w:tcW w:w="281" w:type="pct"/>
            <w:tcBorders>
              <w:top w:val="nil"/>
              <w:left w:val="nil"/>
              <w:bottom w:val="single" w:sz="4" w:space="0" w:color="auto"/>
              <w:right w:val="single" w:sz="4" w:space="0" w:color="auto"/>
            </w:tcBorders>
            <w:shd w:val="clear" w:color="000000" w:fill="E26B0A"/>
            <w:vAlign w:val="center"/>
            <w:hideMark/>
          </w:tcPr>
          <w:p w14:paraId="5F63E41A"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455,30</w:t>
            </w:r>
          </w:p>
        </w:tc>
        <w:tc>
          <w:tcPr>
            <w:tcW w:w="281" w:type="pct"/>
            <w:tcBorders>
              <w:top w:val="nil"/>
              <w:left w:val="nil"/>
              <w:bottom w:val="single" w:sz="4" w:space="0" w:color="auto"/>
              <w:right w:val="single" w:sz="4" w:space="0" w:color="auto"/>
            </w:tcBorders>
            <w:shd w:val="clear" w:color="000000" w:fill="E26B0A"/>
            <w:vAlign w:val="center"/>
            <w:hideMark/>
          </w:tcPr>
          <w:p w14:paraId="1632AB44"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470,00</w:t>
            </w:r>
          </w:p>
        </w:tc>
        <w:tc>
          <w:tcPr>
            <w:tcW w:w="281" w:type="pct"/>
            <w:tcBorders>
              <w:top w:val="nil"/>
              <w:left w:val="nil"/>
              <w:bottom w:val="single" w:sz="4" w:space="0" w:color="auto"/>
              <w:right w:val="single" w:sz="4" w:space="0" w:color="auto"/>
            </w:tcBorders>
            <w:shd w:val="clear" w:color="000000" w:fill="auto"/>
            <w:vAlign w:val="center"/>
            <w:hideMark/>
          </w:tcPr>
          <w:p w14:paraId="30E0FFCF"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423,50</w:t>
            </w:r>
          </w:p>
        </w:tc>
        <w:tc>
          <w:tcPr>
            <w:tcW w:w="252" w:type="pct"/>
            <w:tcBorders>
              <w:top w:val="nil"/>
              <w:left w:val="nil"/>
              <w:bottom w:val="single" w:sz="4" w:space="0" w:color="auto"/>
              <w:right w:val="single" w:sz="4" w:space="0" w:color="auto"/>
            </w:tcBorders>
            <w:vAlign w:val="center"/>
            <w:hideMark/>
          </w:tcPr>
          <w:p w14:paraId="42C27334"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shd w:val="clear" w:color="000000" w:fill="E26B0A"/>
            <w:vAlign w:val="center"/>
            <w:hideMark/>
          </w:tcPr>
          <w:p w14:paraId="38CA64E9"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479,00</w:t>
            </w:r>
          </w:p>
        </w:tc>
        <w:tc>
          <w:tcPr>
            <w:tcW w:w="209" w:type="pct"/>
            <w:tcBorders>
              <w:top w:val="nil"/>
              <w:left w:val="nil"/>
              <w:bottom w:val="single" w:sz="4" w:space="0" w:color="auto"/>
              <w:right w:val="single" w:sz="4" w:space="0" w:color="auto"/>
            </w:tcBorders>
            <w:shd w:val="clear" w:color="000000" w:fill="auto"/>
            <w:vAlign w:val="center"/>
            <w:hideMark/>
          </w:tcPr>
          <w:p w14:paraId="478E2260"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400,00</w:t>
            </w:r>
          </w:p>
        </w:tc>
        <w:tc>
          <w:tcPr>
            <w:tcW w:w="281" w:type="pct"/>
            <w:tcBorders>
              <w:top w:val="nil"/>
              <w:left w:val="nil"/>
              <w:bottom w:val="single" w:sz="4" w:space="0" w:color="auto"/>
              <w:right w:val="single" w:sz="4" w:space="0" w:color="auto"/>
            </w:tcBorders>
            <w:shd w:val="clear" w:color="000000" w:fill="FFFF00"/>
            <w:vAlign w:val="center"/>
            <w:hideMark/>
          </w:tcPr>
          <w:p w14:paraId="32C98DA6"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415,00</w:t>
            </w:r>
          </w:p>
        </w:tc>
        <w:tc>
          <w:tcPr>
            <w:tcW w:w="281" w:type="pct"/>
            <w:tcBorders>
              <w:top w:val="nil"/>
              <w:left w:val="nil"/>
              <w:bottom w:val="single" w:sz="4" w:space="0" w:color="auto"/>
              <w:right w:val="single" w:sz="4" w:space="0" w:color="auto"/>
            </w:tcBorders>
            <w:shd w:val="clear" w:color="000000" w:fill="E26B0A"/>
            <w:vAlign w:val="center"/>
            <w:hideMark/>
          </w:tcPr>
          <w:p w14:paraId="794BEBCC"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440,00</w:t>
            </w:r>
          </w:p>
        </w:tc>
        <w:tc>
          <w:tcPr>
            <w:tcW w:w="281" w:type="pct"/>
            <w:tcBorders>
              <w:top w:val="nil"/>
              <w:left w:val="nil"/>
              <w:bottom w:val="single" w:sz="4" w:space="0" w:color="auto"/>
              <w:right w:val="single" w:sz="4" w:space="0" w:color="auto"/>
            </w:tcBorders>
            <w:shd w:val="clear" w:color="000000" w:fill="E26B0A"/>
            <w:vAlign w:val="center"/>
            <w:hideMark/>
          </w:tcPr>
          <w:p w14:paraId="70A1F0C9"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450,00</w:t>
            </w:r>
          </w:p>
        </w:tc>
        <w:tc>
          <w:tcPr>
            <w:tcW w:w="339" w:type="pct"/>
            <w:tcBorders>
              <w:top w:val="nil"/>
              <w:left w:val="nil"/>
              <w:bottom w:val="single" w:sz="4" w:space="0" w:color="auto"/>
              <w:right w:val="single" w:sz="4" w:space="0" w:color="auto"/>
            </w:tcBorders>
            <w:vAlign w:val="center"/>
            <w:hideMark/>
          </w:tcPr>
          <w:p w14:paraId="0F9F3CA5"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412,83</w:t>
            </w:r>
          </w:p>
        </w:tc>
        <w:tc>
          <w:tcPr>
            <w:tcW w:w="281" w:type="pct"/>
            <w:tcBorders>
              <w:top w:val="nil"/>
              <w:left w:val="nil"/>
              <w:bottom w:val="single" w:sz="4" w:space="0" w:color="auto"/>
              <w:right w:val="single" w:sz="4" w:space="0" w:color="auto"/>
            </w:tcBorders>
            <w:vAlign w:val="center"/>
            <w:hideMark/>
          </w:tcPr>
          <w:p w14:paraId="6AE62F86"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19.815,84</w:t>
            </w:r>
          </w:p>
        </w:tc>
      </w:tr>
      <w:tr w:rsidR="008D25EC" w:rsidRPr="0099207B" w14:paraId="6AB8A715" w14:textId="77777777" w:rsidTr="008D25EC">
        <w:trPr>
          <w:trHeight w:val="675"/>
        </w:trPr>
        <w:tc>
          <w:tcPr>
            <w:tcW w:w="124" w:type="pct"/>
            <w:tcBorders>
              <w:top w:val="nil"/>
              <w:left w:val="single" w:sz="4" w:space="0" w:color="auto"/>
              <w:bottom w:val="single" w:sz="4" w:space="0" w:color="auto"/>
              <w:right w:val="single" w:sz="4" w:space="0" w:color="auto"/>
            </w:tcBorders>
            <w:vAlign w:val="center"/>
            <w:hideMark/>
          </w:tcPr>
          <w:p w14:paraId="4E820778"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I</w:t>
            </w:r>
          </w:p>
        </w:tc>
        <w:tc>
          <w:tcPr>
            <w:tcW w:w="124" w:type="pct"/>
            <w:tcBorders>
              <w:top w:val="nil"/>
              <w:left w:val="nil"/>
              <w:bottom w:val="single" w:sz="4" w:space="0" w:color="auto"/>
              <w:right w:val="single" w:sz="4" w:space="0" w:color="auto"/>
            </w:tcBorders>
            <w:vAlign w:val="center"/>
            <w:hideMark/>
          </w:tcPr>
          <w:p w14:paraId="6D6557AA"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1</w:t>
            </w:r>
          </w:p>
        </w:tc>
        <w:tc>
          <w:tcPr>
            <w:tcW w:w="124" w:type="pct"/>
            <w:tcBorders>
              <w:top w:val="nil"/>
              <w:left w:val="nil"/>
              <w:bottom w:val="single" w:sz="4" w:space="0" w:color="auto"/>
              <w:right w:val="single" w:sz="4" w:space="0" w:color="auto"/>
            </w:tcBorders>
            <w:vAlign w:val="center"/>
            <w:hideMark/>
          </w:tcPr>
          <w:p w14:paraId="63E10320"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2</w:t>
            </w:r>
          </w:p>
        </w:tc>
        <w:tc>
          <w:tcPr>
            <w:tcW w:w="695" w:type="pct"/>
            <w:tcBorders>
              <w:top w:val="nil"/>
              <w:left w:val="nil"/>
              <w:bottom w:val="single" w:sz="4" w:space="0" w:color="auto"/>
              <w:right w:val="single" w:sz="4" w:space="0" w:color="auto"/>
            </w:tcBorders>
            <w:vAlign w:val="center"/>
            <w:hideMark/>
          </w:tcPr>
          <w:p w14:paraId="4A41D1E5" w14:textId="77777777" w:rsidR="008D25EC" w:rsidRPr="0099207B" w:rsidRDefault="008D25EC" w:rsidP="006F47BB">
            <w:pPr>
              <w:rPr>
                <w:rFonts w:ascii="Calibri" w:eastAsia="Times New Roman" w:hAnsi="Calibri" w:cs="Calibri"/>
                <w:sz w:val="16"/>
                <w:szCs w:val="16"/>
              </w:rPr>
            </w:pPr>
            <w:r w:rsidRPr="0099207B">
              <w:rPr>
                <w:rFonts w:ascii="Calibri" w:eastAsia="Times New Roman" w:hAnsi="Calibri" w:cs="Calibri"/>
                <w:sz w:val="16"/>
                <w:szCs w:val="16"/>
              </w:rPr>
              <w:t xml:space="preserve">VASILHAME GLP 45 KG (Vasilhame vazio para gás liquefeito de petróleo (GLP) com </w:t>
            </w:r>
            <w:proofErr w:type="spellStart"/>
            <w:r w:rsidRPr="0099207B">
              <w:rPr>
                <w:rFonts w:ascii="Calibri" w:eastAsia="Times New Roman" w:hAnsi="Calibri" w:cs="Calibri"/>
                <w:sz w:val="16"/>
                <w:szCs w:val="16"/>
              </w:rPr>
              <w:t>capaciade</w:t>
            </w:r>
            <w:proofErr w:type="spellEnd"/>
            <w:r w:rsidRPr="0099207B">
              <w:rPr>
                <w:rFonts w:ascii="Calibri" w:eastAsia="Times New Roman" w:hAnsi="Calibri" w:cs="Calibri"/>
                <w:sz w:val="16"/>
                <w:szCs w:val="16"/>
              </w:rPr>
              <w:t xml:space="preserve"> de 45 kg. Recipiente certificado conforme normas vigentes de segurança, sendo reutilizável e em conformidade com os padrões da ANP)</w:t>
            </w:r>
          </w:p>
        </w:tc>
        <w:tc>
          <w:tcPr>
            <w:tcW w:w="269" w:type="pct"/>
            <w:tcBorders>
              <w:top w:val="nil"/>
              <w:left w:val="nil"/>
              <w:bottom w:val="single" w:sz="4" w:space="0" w:color="auto"/>
              <w:right w:val="single" w:sz="4" w:space="0" w:color="auto"/>
            </w:tcBorders>
            <w:vAlign w:val="center"/>
            <w:hideMark/>
          </w:tcPr>
          <w:p w14:paraId="5A1E0DEA" w14:textId="77777777" w:rsidR="008D25EC" w:rsidRPr="0099207B" w:rsidRDefault="008D25EC" w:rsidP="006F47BB">
            <w:pPr>
              <w:jc w:val="center"/>
              <w:rPr>
                <w:rFonts w:ascii="Calibri" w:eastAsia="Times New Roman" w:hAnsi="Calibri" w:cs="Calibri"/>
                <w:sz w:val="16"/>
                <w:szCs w:val="16"/>
              </w:rPr>
            </w:pPr>
            <w:r w:rsidRPr="0099207B">
              <w:rPr>
                <w:rFonts w:ascii="Calibri" w:eastAsia="Times New Roman" w:hAnsi="Calibri" w:cs="Calibri"/>
                <w:sz w:val="16"/>
                <w:szCs w:val="16"/>
              </w:rPr>
              <w:t>UN</w:t>
            </w:r>
          </w:p>
        </w:tc>
        <w:tc>
          <w:tcPr>
            <w:tcW w:w="194" w:type="pct"/>
            <w:tcBorders>
              <w:top w:val="nil"/>
              <w:left w:val="nil"/>
              <w:bottom w:val="single" w:sz="4" w:space="0" w:color="auto"/>
              <w:right w:val="single" w:sz="4" w:space="0" w:color="auto"/>
            </w:tcBorders>
            <w:vAlign w:val="center"/>
            <w:hideMark/>
          </w:tcPr>
          <w:p w14:paraId="4E08AE09"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8</w:t>
            </w:r>
          </w:p>
        </w:tc>
        <w:tc>
          <w:tcPr>
            <w:tcW w:w="209" w:type="pct"/>
            <w:tcBorders>
              <w:top w:val="nil"/>
              <w:left w:val="nil"/>
              <w:bottom w:val="single" w:sz="4" w:space="0" w:color="auto"/>
              <w:right w:val="single" w:sz="4" w:space="0" w:color="auto"/>
            </w:tcBorders>
            <w:vAlign w:val="center"/>
            <w:hideMark/>
          </w:tcPr>
          <w:p w14:paraId="3E097BEA"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shd w:val="clear" w:color="000000" w:fill="E26B0A"/>
            <w:vAlign w:val="center"/>
            <w:hideMark/>
          </w:tcPr>
          <w:p w14:paraId="0CE3A863"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848,99</w:t>
            </w:r>
          </w:p>
        </w:tc>
        <w:tc>
          <w:tcPr>
            <w:tcW w:w="281" w:type="pct"/>
            <w:tcBorders>
              <w:top w:val="nil"/>
              <w:left w:val="nil"/>
              <w:bottom w:val="single" w:sz="4" w:space="0" w:color="auto"/>
              <w:right w:val="single" w:sz="4" w:space="0" w:color="auto"/>
            </w:tcBorders>
            <w:shd w:val="clear" w:color="000000" w:fill="E26B0A"/>
            <w:vAlign w:val="center"/>
            <w:hideMark/>
          </w:tcPr>
          <w:p w14:paraId="14BF926B"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651,83</w:t>
            </w:r>
          </w:p>
        </w:tc>
        <w:tc>
          <w:tcPr>
            <w:tcW w:w="281" w:type="pct"/>
            <w:tcBorders>
              <w:top w:val="nil"/>
              <w:left w:val="nil"/>
              <w:bottom w:val="single" w:sz="4" w:space="0" w:color="auto"/>
              <w:right w:val="single" w:sz="4" w:space="0" w:color="auto"/>
            </w:tcBorders>
            <w:shd w:val="clear" w:color="000000" w:fill="E26B0A"/>
            <w:vAlign w:val="center"/>
            <w:hideMark/>
          </w:tcPr>
          <w:p w14:paraId="1460CC0B"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717,50</w:t>
            </w:r>
          </w:p>
        </w:tc>
        <w:tc>
          <w:tcPr>
            <w:tcW w:w="281" w:type="pct"/>
            <w:tcBorders>
              <w:top w:val="nil"/>
              <w:left w:val="nil"/>
              <w:bottom w:val="single" w:sz="4" w:space="0" w:color="auto"/>
              <w:right w:val="single" w:sz="4" w:space="0" w:color="auto"/>
            </w:tcBorders>
            <w:shd w:val="clear" w:color="000000" w:fill="auto"/>
            <w:vAlign w:val="center"/>
            <w:hideMark/>
          </w:tcPr>
          <w:p w14:paraId="60808C2C"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639,45</w:t>
            </w:r>
          </w:p>
        </w:tc>
        <w:tc>
          <w:tcPr>
            <w:tcW w:w="252" w:type="pct"/>
            <w:tcBorders>
              <w:top w:val="nil"/>
              <w:left w:val="nil"/>
              <w:bottom w:val="single" w:sz="4" w:space="0" w:color="auto"/>
              <w:right w:val="single" w:sz="4" w:space="0" w:color="auto"/>
            </w:tcBorders>
            <w:shd w:val="clear" w:color="000000" w:fill="E26B0A"/>
            <w:vAlign w:val="center"/>
            <w:hideMark/>
          </w:tcPr>
          <w:p w14:paraId="3E8E6D72"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1.100,00</w:t>
            </w:r>
          </w:p>
        </w:tc>
        <w:tc>
          <w:tcPr>
            <w:tcW w:w="209" w:type="pct"/>
            <w:tcBorders>
              <w:top w:val="nil"/>
              <w:left w:val="nil"/>
              <w:bottom w:val="single" w:sz="4" w:space="0" w:color="auto"/>
              <w:right w:val="single" w:sz="4" w:space="0" w:color="auto"/>
            </w:tcBorders>
            <w:vAlign w:val="center"/>
            <w:hideMark/>
          </w:tcPr>
          <w:p w14:paraId="790972BF"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7A83FC66"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shd w:val="clear" w:color="000000" w:fill="FFFF00"/>
            <w:vAlign w:val="center"/>
            <w:hideMark/>
          </w:tcPr>
          <w:p w14:paraId="3476CE5D"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575,00</w:t>
            </w:r>
          </w:p>
        </w:tc>
        <w:tc>
          <w:tcPr>
            <w:tcW w:w="281" w:type="pct"/>
            <w:tcBorders>
              <w:top w:val="nil"/>
              <w:left w:val="nil"/>
              <w:bottom w:val="single" w:sz="4" w:space="0" w:color="auto"/>
              <w:right w:val="single" w:sz="4" w:space="0" w:color="auto"/>
            </w:tcBorders>
            <w:shd w:val="clear" w:color="000000" w:fill="FFFF00"/>
            <w:vAlign w:val="center"/>
            <w:hideMark/>
          </w:tcPr>
          <w:p w14:paraId="4CD7A29F"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600,00</w:t>
            </w:r>
          </w:p>
        </w:tc>
        <w:tc>
          <w:tcPr>
            <w:tcW w:w="281" w:type="pct"/>
            <w:tcBorders>
              <w:top w:val="nil"/>
              <w:left w:val="nil"/>
              <w:bottom w:val="single" w:sz="4" w:space="0" w:color="auto"/>
              <w:right w:val="single" w:sz="4" w:space="0" w:color="auto"/>
            </w:tcBorders>
            <w:shd w:val="clear" w:color="000000" w:fill="E26B0A"/>
            <w:vAlign w:val="center"/>
            <w:hideMark/>
          </w:tcPr>
          <w:p w14:paraId="078689A1"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700,00</w:t>
            </w:r>
          </w:p>
        </w:tc>
        <w:tc>
          <w:tcPr>
            <w:tcW w:w="339" w:type="pct"/>
            <w:tcBorders>
              <w:top w:val="nil"/>
              <w:left w:val="nil"/>
              <w:bottom w:val="single" w:sz="4" w:space="0" w:color="auto"/>
              <w:right w:val="single" w:sz="4" w:space="0" w:color="auto"/>
            </w:tcBorders>
            <w:vAlign w:val="center"/>
            <w:hideMark/>
          </w:tcPr>
          <w:p w14:paraId="4F5A8D20"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604,82</w:t>
            </w:r>
          </w:p>
        </w:tc>
        <w:tc>
          <w:tcPr>
            <w:tcW w:w="281" w:type="pct"/>
            <w:tcBorders>
              <w:top w:val="nil"/>
              <w:left w:val="nil"/>
              <w:bottom w:val="single" w:sz="4" w:space="0" w:color="auto"/>
              <w:right w:val="single" w:sz="4" w:space="0" w:color="auto"/>
            </w:tcBorders>
            <w:vAlign w:val="center"/>
            <w:hideMark/>
          </w:tcPr>
          <w:p w14:paraId="5FE4E1D6"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4.838,56</w:t>
            </w:r>
          </w:p>
        </w:tc>
      </w:tr>
      <w:tr w:rsidR="008D25EC" w:rsidRPr="0099207B" w14:paraId="211CDD6C" w14:textId="77777777" w:rsidTr="008D25EC">
        <w:trPr>
          <w:trHeight w:val="300"/>
        </w:trPr>
        <w:tc>
          <w:tcPr>
            <w:tcW w:w="1530" w:type="pct"/>
            <w:gridSpan w:val="6"/>
            <w:tcBorders>
              <w:top w:val="single" w:sz="4" w:space="0" w:color="auto"/>
              <w:left w:val="single" w:sz="4" w:space="0" w:color="auto"/>
              <w:bottom w:val="single" w:sz="4" w:space="0" w:color="auto"/>
              <w:right w:val="single" w:sz="4" w:space="0" w:color="auto"/>
            </w:tcBorders>
            <w:vAlign w:val="center"/>
            <w:hideMark/>
          </w:tcPr>
          <w:p w14:paraId="48EEB063"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VALOR TOTAL DO LOTE</w:t>
            </w:r>
          </w:p>
        </w:tc>
        <w:tc>
          <w:tcPr>
            <w:tcW w:w="209" w:type="pct"/>
            <w:tcBorders>
              <w:top w:val="nil"/>
              <w:left w:val="nil"/>
              <w:bottom w:val="single" w:sz="4" w:space="0" w:color="auto"/>
              <w:right w:val="single" w:sz="4" w:space="0" w:color="auto"/>
            </w:tcBorders>
            <w:vAlign w:val="center"/>
            <w:hideMark/>
          </w:tcPr>
          <w:p w14:paraId="07F1A50D"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5C55AA74"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28.808,08</w:t>
            </w:r>
          </w:p>
        </w:tc>
        <w:tc>
          <w:tcPr>
            <w:tcW w:w="281" w:type="pct"/>
            <w:tcBorders>
              <w:top w:val="nil"/>
              <w:left w:val="nil"/>
              <w:bottom w:val="single" w:sz="4" w:space="0" w:color="auto"/>
              <w:right w:val="single" w:sz="4" w:space="0" w:color="auto"/>
            </w:tcBorders>
            <w:vAlign w:val="center"/>
            <w:hideMark/>
          </w:tcPr>
          <w:p w14:paraId="5D790FF6"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27.069,04</w:t>
            </w:r>
          </w:p>
        </w:tc>
        <w:tc>
          <w:tcPr>
            <w:tcW w:w="281" w:type="pct"/>
            <w:tcBorders>
              <w:top w:val="nil"/>
              <w:left w:val="nil"/>
              <w:bottom w:val="single" w:sz="4" w:space="0" w:color="auto"/>
              <w:right w:val="single" w:sz="4" w:space="0" w:color="auto"/>
            </w:tcBorders>
            <w:vAlign w:val="center"/>
            <w:hideMark/>
          </w:tcPr>
          <w:p w14:paraId="086638D2"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28.300,00</w:t>
            </w:r>
          </w:p>
        </w:tc>
        <w:tc>
          <w:tcPr>
            <w:tcW w:w="281" w:type="pct"/>
            <w:tcBorders>
              <w:top w:val="nil"/>
              <w:left w:val="nil"/>
              <w:bottom w:val="single" w:sz="4" w:space="0" w:color="auto"/>
              <w:right w:val="single" w:sz="4" w:space="0" w:color="auto"/>
            </w:tcBorders>
            <w:vAlign w:val="center"/>
            <w:hideMark/>
          </w:tcPr>
          <w:p w14:paraId="549E8BB5"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25.443,60</w:t>
            </w:r>
          </w:p>
        </w:tc>
        <w:tc>
          <w:tcPr>
            <w:tcW w:w="252" w:type="pct"/>
            <w:tcBorders>
              <w:top w:val="nil"/>
              <w:left w:val="nil"/>
              <w:bottom w:val="single" w:sz="4" w:space="0" w:color="auto"/>
              <w:right w:val="single" w:sz="4" w:space="0" w:color="auto"/>
            </w:tcBorders>
            <w:vAlign w:val="center"/>
            <w:hideMark/>
          </w:tcPr>
          <w:p w14:paraId="61627A2A"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19F58E2D"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w:t>
            </w:r>
          </w:p>
        </w:tc>
        <w:tc>
          <w:tcPr>
            <w:tcW w:w="209" w:type="pct"/>
            <w:tcBorders>
              <w:top w:val="nil"/>
              <w:left w:val="nil"/>
              <w:bottom w:val="single" w:sz="4" w:space="0" w:color="auto"/>
              <w:right w:val="single" w:sz="4" w:space="0" w:color="auto"/>
            </w:tcBorders>
            <w:vAlign w:val="center"/>
            <w:hideMark/>
          </w:tcPr>
          <w:p w14:paraId="7C5C23EB"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shd w:val="clear" w:color="000000" w:fill="FFFF00"/>
            <w:vAlign w:val="center"/>
            <w:hideMark/>
          </w:tcPr>
          <w:p w14:paraId="75DAEAD3"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24.520,00</w:t>
            </w:r>
          </w:p>
        </w:tc>
        <w:tc>
          <w:tcPr>
            <w:tcW w:w="281" w:type="pct"/>
            <w:tcBorders>
              <w:top w:val="nil"/>
              <w:left w:val="nil"/>
              <w:bottom w:val="single" w:sz="4" w:space="0" w:color="auto"/>
              <w:right w:val="single" w:sz="4" w:space="0" w:color="auto"/>
            </w:tcBorders>
            <w:shd w:val="clear" w:color="000000" w:fill="FFFF00"/>
            <w:vAlign w:val="center"/>
            <w:hideMark/>
          </w:tcPr>
          <w:p w14:paraId="6A6F959D"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25.920,00</w:t>
            </w:r>
          </w:p>
        </w:tc>
        <w:tc>
          <w:tcPr>
            <w:tcW w:w="281" w:type="pct"/>
            <w:tcBorders>
              <w:top w:val="nil"/>
              <w:left w:val="nil"/>
              <w:bottom w:val="single" w:sz="4" w:space="0" w:color="auto"/>
              <w:right w:val="single" w:sz="4" w:space="0" w:color="auto"/>
            </w:tcBorders>
            <w:shd w:val="clear" w:color="000000" w:fill="FFFF00"/>
            <w:vAlign w:val="center"/>
            <w:hideMark/>
          </w:tcPr>
          <w:p w14:paraId="55CB96B4"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27.200,00</w:t>
            </w:r>
          </w:p>
        </w:tc>
        <w:tc>
          <w:tcPr>
            <w:tcW w:w="339" w:type="pct"/>
            <w:tcBorders>
              <w:top w:val="nil"/>
              <w:left w:val="nil"/>
              <w:bottom w:val="single" w:sz="4" w:space="0" w:color="auto"/>
              <w:right w:val="single" w:sz="4" w:space="0" w:color="auto"/>
            </w:tcBorders>
            <w:vAlign w:val="center"/>
            <w:hideMark/>
          </w:tcPr>
          <w:p w14:paraId="7E615C17"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w:t>
            </w:r>
          </w:p>
        </w:tc>
        <w:tc>
          <w:tcPr>
            <w:tcW w:w="281" w:type="pct"/>
            <w:tcBorders>
              <w:top w:val="nil"/>
              <w:left w:val="nil"/>
              <w:bottom w:val="single" w:sz="4" w:space="0" w:color="auto"/>
              <w:right w:val="single" w:sz="4" w:space="0" w:color="auto"/>
            </w:tcBorders>
            <w:vAlign w:val="center"/>
            <w:hideMark/>
          </w:tcPr>
          <w:p w14:paraId="7816E35A"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24.654,40</w:t>
            </w:r>
          </w:p>
        </w:tc>
      </w:tr>
      <w:tr w:rsidR="008D25EC" w:rsidRPr="0099207B" w14:paraId="0DAEA4CC" w14:textId="77777777" w:rsidTr="008D25EC">
        <w:trPr>
          <w:trHeight w:val="315"/>
        </w:trPr>
        <w:tc>
          <w:tcPr>
            <w:tcW w:w="1067" w:type="pct"/>
            <w:gridSpan w:val="4"/>
            <w:tcBorders>
              <w:top w:val="nil"/>
              <w:left w:val="nil"/>
              <w:bottom w:val="nil"/>
              <w:right w:val="nil"/>
            </w:tcBorders>
            <w:vAlign w:val="center"/>
            <w:hideMark/>
          </w:tcPr>
          <w:p w14:paraId="6B673719" w14:textId="77777777" w:rsidR="008D25EC" w:rsidRPr="0099207B" w:rsidRDefault="008D25EC" w:rsidP="006F47BB">
            <w:pPr>
              <w:jc w:val="right"/>
              <w:rPr>
                <w:rFonts w:ascii="Calibri" w:eastAsia="Times New Roman" w:hAnsi="Calibri" w:cs="Calibri"/>
                <w:sz w:val="16"/>
                <w:szCs w:val="16"/>
              </w:rPr>
            </w:pPr>
          </w:p>
        </w:tc>
        <w:tc>
          <w:tcPr>
            <w:tcW w:w="3313" w:type="pct"/>
            <w:gridSpan w:val="13"/>
            <w:tcBorders>
              <w:top w:val="nil"/>
              <w:left w:val="nil"/>
              <w:bottom w:val="nil"/>
              <w:right w:val="nil"/>
            </w:tcBorders>
            <w:vAlign w:val="center"/>
            <w:hideMark/>
          </w:tcPr>
          <w:p w14:paraId="71B9A321" w14:textId="77777777" w:rsidR="008D25EC" w:rsidRPr="0099207B" w:rsidRDefault="008D25EC" w:rsidP="006F47BB">
            <w:pPr>
              <w:jc w:val="right"/>
              <w:rPr>
                <w:rFonts w:ascii="Calibri" w:eastAsia="Times New Roman" w:hAnsi="Calibri" w:cs="Calibri"/>
                <w:sz w:val="16"/>
                <w:szCs w:val="16"/>
              </w:rPr>
            </w:pPr>
            <w:r w:rsidRPr="0099207B">
              <w:rPr>
                <w:rFonts w:ascii="Calibri" w:eastAsia="Times New Roman" w:hAnsi="Calibri" w:cs="Calibri"/>
                <w:sz w:val="16"/>
                <w:szCs w:val="16"/>
              </w:rPr>
              <w:t>VALOR TOTAL:</w:t>
            </w:r>
          </w:p>
        </w:tc>
        <w:tc>
          <w:tcPr>
            <w:tcW w:w="620" w:type="pct"/>
            <w:gridSpan w:val="2"/>
            <w:tcBorders>
              <w:top w:val="nil"/>
              <w:left w:val="nil"/>
              <w:bottom w:val="nil"/>
              <w:right w:val="nil"/>
            </w:tcBorders>
            <w:vAlign w:val="center"/>
            <w:hideMark/>
          </w:tcPr>
          <w:p w14:paraId="79B41C4D" w14:textId="77777777" w:rsidR="008D25EC" w:rsidRPr="0099207B" w:rsidRDefault="008D25EC" w:rsidP="006F47BB">
            <w:pPr>
              <w:jc w:val="center"/>
              <w:rPr>
                <w:rFonts w:ascii="Calibri" w:eastAsia="Times New Roman" w:hAnsi="Calibri" w:cs="Calibri"/>
                <w:b/>
                <w:bCs/>
              </w:rPr>
            </w:pPr>
            <w:r w:rsidRPr="0099207B">
              <w:rPr>
                <w:rFonts w:ascii="Calibri" w:eastAsia="Times New Roman" w:hAnsi="Calibri" w:cs="Calibri"/>
                <w:b/>
                <w:bCs/>
              </w:rPr>
              <w:t>R$ 24.654,40</w:t>
            </w:r>
          </w:p>
        </w:tc>
      </w:tr>
    </w:tbl>
    <w:p w14:paraId="089C16CE" w14:textId="77777777" w:rsidR="008D25EC" w:rsidRDefault="008D25EC" w:rsidP="00F3216D">
      <w:pPr>
        <w:tabs>
          <w:tab w:val="left" w:pos="567"/>
        </w:tabs>
        <w:jc w:val="center"/>
        <w:rPr>
          <w:rFonts w:ascii="Arial" w:eastAsia="MS Mincho" w:hAnsi="Arial" w:cs="Arial"/>
          <w:b/>
          <w:bCs/>
          <w:sz w:val="20"/>
          <w:szCs w:val="20"/>
        </w:rPr>
        <w:sectPr w:rsidR="008D25EC" w:rsidSect="00691F91">
          <w:headerReference w:type="first" r:id="rId50"/>
          <w:pgSz w:w="16838" w:h="11906" w:orient="landscape" w:code="9"/>
          <w:pgMar w:top="1134" w:right="1418" w:bottom="1134" w:left="1418" w:header="709" w:footer="709" w:gutter="0"/>
          <w:cols w:space="708"/>
          <w:titlePg/>
          <w:docGrid w:linePitch="360"/>
        </w:sectPr>
      </w:pPr>
      <w:r w:rsidRPr="00FF3C6C">
        <w:rPr>
          <w:rFonts w:ascii="Arial" w:hAnsi="Arial" w:cs="Arial"/>
          <w:noProof/>
        </w:rPr>
        <w:drawing>
          <wp:inline distT="0" distB="0" distL="0" distR="0" wp14:anchorId="1B4D24FF" wp14:editId="1BC2D49E">
            <wp:extent cx="8891270" cy="731668"/>
            <wp:effectExtent l="0" t="0" r="5080" b="0"/>
            <wp:docPr id="74458422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584223" name=""/>
                    <pic:cNvPicPr/>
                  </pic:nvPicPr>
                  <pic:blipFill>
                    <a:blip r:embed="rId51"/>
                    <a:stretch>
                      <a:fillRect/>
                    </a:stretch>
                  </pic:blipFill>
                  <pic:spPr>
                    <a:xfrm>
                      <a:off x="0" y="0"/>
                      <a:ext cx="8891270" cy="731668"/>
                    </a:xfrm>
                    <a:prstGeom prst="rect">
                      <a:avLst/>
                    </a:prstGeom>
                  </pic:spPr>
                </pic:pic>
              </a:graphicData>
            </a:graphic>
          </wp:inline>
        </w:drawing>
      </w:r>
    </w:p>
    <w:p w14:paraId="63F059C4" w14:textId="7BE681CD" w:rsidR="00F3216D" w:rsidRPr="00F244CC" w:rsidRDefault="00F3216D" w:rsidP="00F3216D">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II – </w:t>
      </w:r>
      <w:r w:rsidR="001D46A5" w:rsidRPr="00F244CC">
        <w:rPr>
          <w:rFonts w:ascii="Arial" w:eastAsia="MS Mincho" w:hAnsi="Arial" w:cs="Arial"/>
          <w:b/>
          <w:bCs/>
          <w:sz w:val="20"/>
          <w:szCs w:val="20"/>
        </w:rPr>
        <w:t>Estudo Técnico Preliminar</w:t>
      </w:r>
    </w:p>
    <w:p w14:paraId="78A429CC" w14:textId="77777777" w:rsidR="00B65001" w:rsidRPr="00A13E50" w:rsidRDefault="00B65001" w:rsidP="00B65001">
      <w:pPr>
        <w:pStyle w:val="Padro0"/>
        <w:spacing w:line="240" w:lineRule="auto"/>
        <w:ind w:firstLine="0"/>
        <w:jc w:val="center"/>
        <w:rPr>
          <w:rFonts w:ascii="Arial" w:eastAsiaTheme="majorEastAsia" w:hAnsi="Arial" w:cs="Arial"/>
          <w:b/>
          <w:bCs/>
          <w:caps/>
          <w:color w:val="auto"/>
          <w:sz w:val="20"/>
          <w:szCs w:val="20"/>
          <w:lang w:eastAsia="en-US" w:bidi="en-US"/>
        </w:rPr>
      </w:pPr>
      <w:r w:rsidRPr="00A13E50">
        <w:rPr>
          <w:rFonts w:ascii="Arial" w:eastAsiaTheme="majorEastAsia" w:hAnsi="Arial" w:cs="Arial"/>
          <w:b/>
          <w:bCs/>
          <w:caps/>
          <w:color w:val="auto"/>
          <w:sz w:val="20"/>
          <w:szCs w:val="20"/>
          <w:lang w:eastAsia="en-US" w:bidi="en-US"/>
        </w:rPr>
        <w:t>Lei Federal nº 14.133/2021 (ART. 18, §1º)</w:t>
      </w:r>
    </w:p>
    <w:p w14:paraId="4CE46BEC" w14:textId="77777777" w:rsidR="00B65001" w:rsidRPr="00A13E50" w:rsidRDefault="00B65001" w:rsidP="00B65001">
      <w:pPr>
        <w:jc w:val="both"/>
        <w:rPr>
          <w:rFonts w:ascii="Arial" w:hAnsi="Arial" w:cs="Arial"/>
          <w:sz w:val="20"/>
          <w:szCs w:val="20"/>
        </w:rPr>
      </w:pPr>
    </w:p>
    <w:p w14:paraId="720D1D77" w14:textId="77777777" w:rsidR="00B65001" w:rsidRPr="00A13E50" w:rsidRDefault="00B65001" w:rsidP="00B65001">
      <w:pPr>
        <w:jc w:val="both"/>
        <w:rPr>
          <w:rFonts w:ascii="Arial" w:hAnsi="Arial" w:cs="Arial"/>
          <w:b/>
          <w:bCs/>
          <w:sz w:val="20"/>
          <w:szCs w:val="20"/>
        </w:rPr>
      </w:pPr>
      <w:r w:rsidRPr="00A13E50">
        <w:rPr>
          <w:rFonts w:ascii="Arial" w:hAnsi="Arial" w:cs="Arial"/>
          <w:b/>
          <w:bCs/>
          <w:sz w:val="20"/>
          <w:szCs w:val="20"/>
        </w:rPr>
        <w:t xml:space="preserve">1 – SETORES CONTEMPLADOS (tópico obrigatório) </w:t>
      </w:r>
    </w:p>
    <w:p w14:paraId="7C304B2C" w14:textId="77777777" w:rsidR="00B65001" w:rsidRPr="00A13E50" w:rsidRDefault="00B65001" w:rsidP="00B65001">
      <w:pPr>
        <w:jc w:val="both"/>
        <w:rPr>
          <w:rFonts w:ascii="Arial" w:hAnsi="Arial" w:cs="Arial"/>
          <w:sz w:val="20"/>
          <w:szCs w:val="20"/>
        </w:rPr>
      </w:pPr>
      <w:r w:rsidRPr="00A13E50">
        <w:rPr>
          <w:rFonts w:ascii="Arial" w:hAnsi="Arial" w:cs="Arial"/>
          <w:sz w:val="20"/>
          <w:szCs w:val="20"/>
        </w:rPr>
        <w:t xml:space="preserve">Comércio varejista de gás </w:t>
      </w:r>
      <w:proofErr w:type="spellStart"/>
      <w:r w:rsidRPr="00A13E50">
        <w:rPr>
          <w:rFonts w:ascii="Arial" w:hAnsi="Arial" w:cs="Arial"/>
          <w:sz w:val="20"/>
          <w:szCs w:val="20"/>
        </w:rPr>
        <w:t>liqüefeito</w:t>
      </w:r>
      <w:proofErr w:type="spellEnd"/>
      <w:r w:rsidRPr="00A13E50">
        <w:rPr>
          <w:rFonts w:ascii="Arial" w:hAnsi="Arial" w:cs="Arial"/>
          <w:sz w:val="20"/>
          <w:szCs w:val="20"/>
        </w:rPr>
        <w:t xml:space="preserve"> de petróleo (GLP).</w:t>
      </w:r>
    </w:p>
    <w:p w14:paraId="63C0DB61" w14:textId="77777777" w:rsidR="00B65001" w:rsidRPr="00A13E50" w:rsidRDefault="00B65001" w:rsidP="00B65001">
      <w:pPr>
        <w:jc w:val="both"/>
        <w:rPr>
          <w:rFonts w:ascii="Arial" w:hAnsi="Arial" w:cs="Arial"/>
          <w:sz w:val="20"/>
          <w:szCs w:val="20"/>
        </w:rPr>
      </w:pPr>
    </w:p>
    <w:p w14:paraId="78AD16F0" w14:textId="77777777" w:rsidR="00B65001" w:rsidRPr="00A13E50" w:rsidRDefault="00B65001" w:rsidP="00B65001">
      <w:pPr>
        <w:jc w:val="both"/>
        <w:rPr>
          <w:rFonts w:ascii="Arial" w:hAnsi="Arial" w:cs="Arial"/>
          <w:b/>
          <w:bCs/>
          <w:sz w:val="20"/>
          <w:szCs w:val="20"/>
        </w:rPr>
      </w:pPr>
      <w:r w:rsidRPr="00A13E50">
        <w:rPr>
          <w:rFonts w:ascii="Arial" w:hAnsi="Arial" w:cs="Arial"/>
          <w:b/>
          <w:bCs/>
          <w:sz w:val="20"/>
          <w:szCs w:val="20"/>
        </w:rPr>
        <w:t>2 – TABELA DE CONTRATAÇÕES (tópico obrigatório)</w:t>
      </w:r>
    </w:p>
    <w:tbl>
      <w:tblPr>
        <w:tblW w:w="5000" w:type="pct"/>
        <w:tblCellMar>
          <w:left w:w="70" w:type="dxa"/>
          <w:right w:w="70" w:type="dxa"/>
        </w:tblCellMar>
        <w:tblLook w:val="04A0" w:firstRow="1" w:lastRow="0" w:firstColumn="1" w:lastColumn="0" w:noHBand="0" w:noVBand="1"/>
      </w:tblPr>
      <w:tblGrid>
        <w:gridCol w:w="741"/>
        <w:gridCol w:w="6626"/>
        <w:gridCol w:w="980"/>
        <w:gridCol w:w="1281"/>
      </w:tblGrid>
      <w:tr w:rsidR="00B65001" w:rsidRPr="00A13E50" w14:paraId="5FF7F7E5" w14:textId="77777777" w:rsidTr="006F47BB">
        <w:trPr>
          <w:trHeight w:val="510"/>
        </w:trPr>
        <w:tc>
          <w:tcPr>
            <w:tcW w:w="385" w:type="pct"/>
            <w:tcBorders>
              <w:top w:val="single" w:sz="4" w:space="0" w:color="auto"/>
              <w:left w:val="single" w:sz="4" w:space="0" w:color="auto"/>
              <w:bottom w:val="single" w:sz="4" w:space="0" w:color="auto"/>
              <w:right w:val="single" w:sz="4" w:space="0" w:color="auto"/>
            </w:tcBorders>
            <w:vAlign w:val="center"/>
            <w:hideMark/>
          </w:tcPr>
          <w:p w14:paraId="2355FB50" w14:textId="77777777" w:rsidR="00B65001" w:rsidRPr="00A13E50" w:rsidRDefault="00B65001" w:rsidP="006F47BB">
            <w:pPr>
              <w:jc w:val="center"/>
              <w:rPr>
                <w:rFonts w:ascii="Arial" w:eastAsia="Times New Roman" w:hAnsi="Arial" w:cs="Arial"/>
                <w:sz w:val="20"/>
                <w:szCs w:val="20"/>
              </w:rPr>
            </w:pPr>
            <w:r w:rsidRPr="00A13E50">
              <w:rPr>
                <w:rFonts w:ascii="Arial" w:eastAsia="Times New Roman" w:hAnsi="Arial" w:cs="Arial"/>
                <w:sz w:val="20"/>
                <w:szCs w:val="20"/>
              </w:rPr>
              <w:t>item</w:t>
            </w:r>
          </w:p>
        </w:tc>
        <w:tc>
          <w:tcPr>
            <w:tcW w:w="3441" w:type="pct"/>
            <w:tcBorders>
              <w:top w:val="single" w:sz="4" w:space="0" w:color="auto"/>
              <w:left w:val="nil"/>
              <w:bottom w:val="single" w:sz="4" w:space="0" w:color="auto"/>
              <w:right w:val="single" w:sz="4" w:space="0" w:color="auto"/>
            </w:tcBorders>
            <w:vAlign w:val="center"/>
            <w:hideMark/>
          </w:tcPr>
          <w:p w14:paraId="3496E4EF" w14:textId="77777777" w:rsidR="00B65001" w:rsidRPr="00A13E50" w:rsidRDefault="00B65001" w:rsidP="006F47BB">
            <w:pPr>
              <w:jc w:val="center"/>
              <w:rPr>
                <w:rFonts w:ascii="Arial" w:eastAsia="Times New Roman" w:hAnsi="Arial" w:cs="Arial"/>
                <w:sz w:val="20"/>
                <w:szCs w:val="20"/>
              </w:rPr>
            </w:pPr>
            <w:r w:rsidRPr="00A13E50">
              <w:rPr>
                <w:rFonts w:ascii="Arial" w:eastAsia="Times New Roman" w:hAnsi="Arial" w:cs="Arial"/>
                <w:sz w:val="20"/>
                <w:szCs w:val="20"/>
              </w:rPr>
              <w:t>descrição</w:t>
            </w:r>
          </w:p>
        </w:tc>
        <w:tc>
          <w:tcPr>
            <w:tcW w:w="509" w:type="pct"/>
            <w:tcBorders>
              <w:top w:val="single" w:sz="4" w:space="0" w:color="auto"/>
              <w:left w:val="nil"/>
              <w:bottom w:val="single" w:sz="4" w:space="0" w:color="auto"/>
              <w:right w:val="single" w:sz="4" w:space="0" w:color="auto"/>
            </w:tcBorders>
            <w:vAlign w:val="center"/>
            <w:hideMark/>
          </w:tcPr>
          <w:p w14:paraId="1BD9797F" w14:textId="77777777" w:rsidR="00B65001" w:rsidRPr="00A13E50" w:rsidRDefault="00B65001" w:rsidP="006F47BB">
            <w:pPr>
              <w:jc w:val="center"/>
              <w:rPr>
                <w:rFonts w:ascii="Arial" w:eastAsia="Times New Roman" w:hAnsi="Arial" w:cs="Arial"/>
                <w:sz w:val="20"/>
                <w:szCs w:val="20"/>
              </w:rPr>
            </w:pPr>
            <w:r w:rsidRPr="00A13E50">
              <w:rPr>
                <w:rFonts w:ascii="Arial" w:eastAsia="Times New Roman" w:hAnsi="Arial" w:cs="Arial"/>
                <w:sz w:val="20"/>
                <w:szCs w:val="20"/>
              </w:rPr>
              <w:t>unidade</w:t>
            </w:r>
          </w:p>
        </w:tc>
        <w:tc>
          <w:tcPr>
            <w:tcW w:w="665" w:type="pct"/>
            <w:tcBorders>
              <w:top w:val="single" w:sz="4" w:space="0" w:color="auto"/>
              <w:left w:val="nil"/>
              <w:bottom w:val="single" w:sz="4" w:space="0" w:color="auto"/>
              <w:right w:val="single" w:sz="4" w:space="0" w:color="auto"/>
            </w:tcBorders>
            <w:vAlign w:val="center"/>
            <w:hideMark/>
          </w:tcPr>
          <w:p w14:paraId="0116BA5B" w14:textId="77777777" w:rsidR="00B65001" w:rsidRPr="00A13E50" w:rsidRDefault="00B65001" w:rsidP="006F47BB">
            <w:pPr>
              <w:jc w:val="center"/>
              <w:rPr>
                <w:rFonts w:ascii="Arial" w:eastAsia="Times New Roman" w:hAnsi="Arial" w:cs="Arial"/>
                <w:sz w:val="20"/>
                <w:szCs w:val="20"/>
              </w:rPr>
            </w:pPr>
            <w:r w:rsidRPr="00A13E50">
              <w:rPr>
                <w:rFonts w:ascii="Arial" w:eastAsia="Times New Roman" w:hAnsi="Arial" w:cs="Arial"/>
                <w:sz w:val="20"/>
                <w:szCs w:val="20"/>
              </w:rPr>
              <w:t>quantidade</w:t>
            </w:r>
          </w:p>
        </w:tc>
      </w:tr>
      <w:tr w:rsidR="00B65001" w:rsidRPr="00A13E50" w14:paraId="78E3A4BE" w14:textId="77777777" w:rsidTr="006F47BB">
        <w:trPr>
          <w:trHeight w:val="745"/>
        </w:trPr>
        <w:tc>
          <w:tcPr>
            <w:tcW w:w="385" w:type="pct"/>
            <w:tcBorders>
              <w:top w:val="nil"/>
              <w:left w:val="single" w:sz="4" w:space="0" w:color="auto"/>
              <w:bottom w:val="single" w:sz="4" w:space="0" w:color="auto"/>
              <w:right w:val="single" w:sz="4" w:space="0" w:color="auto"/>
            </w:tcBorders>
            <w:vAlign w:val="center"/>
            <w:hideMark/>
          </w:tcPr>
          <w:p w14:paraId="46EDE6EE" w14:textId="77777777" w:rsidR="00B65001" w:rsidRPr="00A13E50" w:rsidRDefault="00B65001" w:rsidP="006F47BB">
            <w:pPr>
              <w:jc w:val="center"/>
              <w:rPr>
                <w:rFonts w:ascii="Arial" w:eastAsia="Times New Roman" w:hAnsi="Arial" w:cs="Arial"/>
                <w:color w:val="000000"/>
                <w:sz w:val="20"/>
                <w:szCs w:val="20"/>
              </w:rPr>
            </w:pPr>
            <w:r w:rsidRPr="00A13E50">
              <w:rPr>
                <w:rFonts w:ascii="Arial" w:eastAsia="Times New Roman" w:hAnsi="Arial" w:cs="Arial"/>
                <w:color w:val="000000"/>
                <w:sz w:val="20"/>
                <w:szCs w:val="20"/>
              </w:rPr>
              <w:t>1</w:t>
            </w:r>
          </w:p>
        </w:tc>
        <w:tc>
          <w:tcPr>
            <w:tcW w:w="3441" w:type="pct"/>
            <w:tcBorders>
              <w:top w:val="nil"/>
              <w:left w:val="nil"/>
              <w:bottom w:val="single" w:sz="4" w:space="0" w:color="auto"/>
              <w:right w:val="single" w:sz="4" w:space="0" w:color="auto"/>
            </w:tcBorders>
            <w:vAlign w:val="center"/>
            <w:hideMark/>
          </w:tcPr>
          <w:p w14:paraId="2FC11C7E" w14:textId="77777777" w:rsidR="00B65001" w:rsidRPr="00A13E50" w:rsidRDefault="00B65001" w:rsidP="006F47BB">
            <w:pPr>
              <w:jc w:val="both"/>
              <w:rPr>
                <w:rFonts w:ascii="Arial" w:eastAsia="Times New Roman" w:hAnsi="Arial" w:cs="Arial"/>
                <w:sz w:val="20"/>
                <w:szCs w:val="20"/>
              </w:rPr>
            </w:pPr>
            <w:r w:rsidRPr="00A13E50">
              <w:rPr>
                <w:rFonts w:ascii="Arial" w:eastAsia="Times New Roman" w:hAnsi="Arial" w:cs="Arial"/>
                <w:sz w:val="20"/>
                <w:szCs w:val="20"/>
              </w:rPr>
              <w:t>GÁS GLP 45 KG</w:t>
            </w:r>
          </w:p>
          <w:p w14:paraId="1E6ED40F" w14:textId="77777777" w:rsidR="00B65001" w:rsidRPr="00A13E50" w:rsidRDefault="00B65001" w:rsidP="006F47BB">
            <w:pPr>
              <w:jc w:val="both"/>
              <w:rPr>
                <w:rFonts w:ascii="Arial" w:eastAsia="Times New Roman" w:hAnsi="Arial" w:cs="Arial"/>
                <w:sz w:val="20"/>
                <w:szCs w:val="20"/>
              </w:rPr>
            </w:pPr>
            <w:r w:rsidRPr="00A13E50">
              <w:rPr>
                <w:rFonts w:ascii="Arial" w:eastAsia="Times New Roman" w:hAnsi="Arial" w:cs="Arial"/>
                <w:sz w:val="20"/>
                <w:szCs w:val="20"/>
              </w:rPr>
              <w:t>(Recarga de ás liquefeito de petróleo (GLP) acondicionado em botijão de 45 kg. Produto dentro das especificações da ANP)</w:t>
            </w:r>
          </w:p>
        </w:tc>
        <w:tc>
          <w:tcPr>
            <w:tcW w:w="509" w:type="pct"/>
            <w:tcBorders>
              <w:top w:val="nil"/>
              <w:left w:val="nil"/>
              <w:bottom w:val="single" w:sz="4" w:space="0" w:color="auto"/>
              <w:right w:val="single" w:sz="4" w:space="0" w:color="auto"/>
            </w:tcBorders>
            <w:vAlign w:val="center"/>
            <w:hideMark/>
          </w:tcPr>
          <w:p w14:paraId="1CCA0577" w14:textId="77777777" w:rsidR="00B65001" w:rsidRPr="00A13E50" w:rsidRDefault="00B65001" w:rsidP="006F47BB">
            <w:pPr>
              <w:jc w:val="center"/>
              <w:rPr>
                <w:rFonts w:ascii="Arial" w:eastAsia="Times New Roman" w:hAnsi="Arial" w:cs="Arial"/>
                <w:sz w:val="20"/>
                <w:szCs w:val="20"/>
              </w:rPr>
            </w:pPr>
            <w:r w:rsidRPr="00A13E50">
              <w:rPr>
                <w:rFonts w:ascii="Arial" w:eastAsia="Times New Roman" w:hAnsi="Arial" w:cs="Arial"/>
                <w:sz w:val="20"/>
                <w:szCs w:val="20"/>
              </w:rPr>
              <w:t>UND</w:t>
            </w:r>
          </w:p>
        </w:tc>
        <w:tc>
          <w:tcPr>
            <w:tcW w:w="665" w:type="pct"/>
            <w:tcBorders>
              <w:top w:val="nil"/>
              <w:left w:val="nil"/>
              <w:bottom w:val="single" w:sz="4" w:space="0" w:color="auto"/>
              <w:right w:val="single" w:sz="4" w:space="0" w:color="auto"/>
            </w:tcBorders>
            <w:vAlign w:val="center"/>
            <w:hideMark/>
          </w:tcPr>
          <w:p w14:paraId="0D405AAF" w14:textId="77777777" w:rsidR="00B65001" w:rsidRPr="00A13E50" w:rsidRDefault="00B65001" w:rsidP="006F47BB">
            <w:pPr>
              <w:jc w:val="center"/>
              <w:rPr>
                <w:rFonts w:ascii="Arial" w:eastAsia="Times New Roman" w:hAnsi="Arial" w:cs="Arial"/>
                <w:sz w:val="20"/>
                <w:szCs w:val="20"/>
              </w:rPr>
            </w:pPr>
            <w:r w:rsidRPr="00A13E50">
              <w:rPr>
                <w:rFonts w:ascii="Arial" w:eastAsia="Times New Roman" w:hAnsi="Arial" w:cs="Arial"/>
                <w:sz w:val="20"/>
                <w:szCs w:val="20"/>
              </w:rPr>
              <w:t>48</w:t>
            </w:r>
          </w:p>
        </w:tc>
      </w:tr>
      <w:tr w:rsidR="00B65001" w:rsidRPr="00A13E50" w14:paraId="5D00AEC6" w14:textId="77777777" w:rsidTr="006F47BB">
        <w:trPr>
          <w:trHeight w:val="1267"/>
        </w:trPr>
        <w:tc>
          <w:tcPr>
            <w:tcW w:w="385" w:type="pct"/>
            <w:tcBorders>
              <w:top w:val="nil"/>
              <w:left w:val="single" w:sz="4" w:space="0" w:color="auto"/>
              <w:bottom w:val="single" w:sz="4" w:space="0" w:color="auto"/>
              <w:right w:val="single" w:sz="4" w:space="0" w:color="auto"/>
            </w:tcBorders>
            <w:noWrap/>
            <w:vAlign w:val="center"/>
            <w:hideMark/>
          </w:tcPr>
          <w:p w14:paraId="5033FD91" w14:textId="77777777" w:rsidR="00B65001" w:rsidRPr="00A13E50" w:rsidRDefault="00B65001" w:rsidP="006F47BB">
            <w:pPr>
              <w:jc w:val="center"/>
              <w:rPr>
                <w:rFonts w:ascii="Arial" w:eastAsia="Times New Roman" w:hAnsi="Arial" w:cs="Arial"/>
                <w:color w:val="000000"/>
                <w:sz w:val="20"/>
                <w:szCs w:val="20"/>
              </w:rPr>
            </w:pPr>
            <w:r w:rsidRPr="00A13E50">
              <w:rPr>
                <w:rFonts w:ascii="Arial" w:eastAsia="Times New Roman" w:hAnsi="Arial" w:cs="Arial"/>
                <w:color w:val="000000"/>
                <w:sz w:val="20"/>
                <w:szCs w:val="20"/>
              </w:rPr>
              <w:t>2</w:t>
            </w:r>
          </w:p>
        </w:tc>
        <w:tc>
          <w:tcPr>
            <w:tcW w:w="3441" w:type="pct"/>
            <w:tcBorders>
              <w:top w:val="nil"/>
              <w:left w:val="nil"/>
              <w:bottom w:val="single" w:sz="4" w:space="0" w:color="auto"/>
              <w:right w:val="single" w:sz="4" w:space="0" w:color="auto"/>
            </w:tcBorders>
            <w:vAlign w:val="center"/>
            <w:hideMark/>
          </w:tcPr>
          <w:p w14:paraId="759376EB" w14:textId="77777777" w:rsidR="00B65001" w:rsidRPr="00A13E50" w:rsidRDefault="00B65001" w:rsidP="006F47BB">
            <w:pPr>
              <w:jc w:val="both"/>
              <w:rPr>
                <w:rFonts w:ascii="Arial" w:eastAsia="Times New Roman" w:hAnsi="Arial" w:cs="Arial"/>
                <w:sz w:val="20"/>
                <w:szCs w:val="20"/>
              </w:rPr>
            </w:pPr>
            <w:r w:rsidRPr="00A13E50">
              <w:rPr>
                <w:rFonts w:ascii="Arial" w:eastAsia="Times New Roman" w:hAnsi="Arial" w:cs="Arial"/>
                <w:sz w:val="20"/>
                <w:szCs w:val="20"/>
              </w:rPr>
              <w:t xml:space="preserve">VASILHAME GLP 45 KG </w:t>
            </w:r>
          </w:p>
          <w:p w14:paraId="35460E02" w14:textId="77777777" w:rsidR="00B65001" w:rsidRPr="00A13E50" w:rsidRDefault="00B65001" w:rsidP="006F47BB">
            <w:pPr>
              <w:jc w:val="both"/>
              <w:rPr>
                <w:rFonts w:ascii="Arial" w:eastAsia="Times New Roman" w:hAnsi="Arial" w:cs="Arial"/>
                <w:sz w:val="20"/>
                <w:szCs w:val="20"/>
              </w:rPr>
            </w:pPr>
            <w:r w:rsidRPr="00A13E50">
              <w:rPr>
                <w:rFonts w:ascii="Arial" w:eastAsia="Times New Roman" w:hAnsi="Arial" w:cs="Arial"/>
                <w:sz w:val="20"/>
                <w:szCs w:val="20"/>
              </w:rPr>
              <w:t xml:space="preserve">(Vasilhame vazio para gás liquefeito de petróleo (GLP) com </w:t>
            </w:r>
            <w:proofErr w:type="spellStart"/>
            <w:r w:rsidRPr="00A13E50">
              <w:rPr>
                <w:rFonts w:ascii="Arial" w:eastAsia="Times New Roman" w:hAnsi="Arial" w:cs="Arial"/>
                <w:sz w:val="20"/>
                <w:szCs w:val="20"/>
              </w:rPr>
              <w:t>capaciade</w:t>
            </w:r>
            <w:proofErr w:type="spellEnd"/>
            <w:r w:rsidRPr="00A13E50">
              <w:rPr>
                <w:rFonts w:ascii="Arial" w:eastAsia="Times New Roman" w:hAnsi="Arial" w:cs="Arial"/>
                <w:sz w:val="20"/>
                <w:szCs w:val="20"/>
              </w:rPr>
              <w:t xml:space="preserve"> de 45 kg. Recipiente certificado conforme normas vigentes de segurança, sendo reutilizável e em conformidade com os padrões da ANP)</w:t>
            </w:r>
          </w:p>
        </w:tc>
        <w:tc>
          <w:tcPr>
            <w:tcW w:w="509" w:type="pct"/>
            <w:tcBorders>
              <w:top w:val="nil"/>
              <w:left w:val="nil"/>
              <w:bottom w:val="single" w:sz="4" w:space="0" w:color="auto"/>
              <w:right w:val="single" w:sz="4" w:space="0" w:color="auto"/>
            </w:tcBorders>
            <w:vAlign w:val="center"/>
            <w:hideMark/>
          </w:tcPr>
          <w:p w14:paraId="5B942749" w14:textId="77777777" w:rsidR="00B65001" w:rsidRPr="00A13E50" w:rsidRDefault="00B65001" w:rsidP="006F47BB">
            <w:pPr>
              <w:jc w:val="center"/>
              <w:rPr>
                <w:rFonts w:ascii="Arial" w:eastAsia="Times New Roman" w:hAnsi="Arial" w:cs="Arial"/>
                <w:sz w:val="20"/>
                <w:szCs w:val="20"/>
              </w:rPr>
            </w:pPr>
            <w:r w:rsidRPr="00A13E50">
              <w:rPr>
                <w:rFonts w:ascii="Arial" w:eastAsia="Times New Roman" w:hAnsi="Arial" w:cs="Arial"/>
                <w:sz w:val="20"/>
                <w:szCs w:val="20"/>
              </w:rPr>
              <w:t>UN</w:t>
            </w:r>
          </w:p>
        </w:tc>
        <w:tc>
          <w:tcPr>
            <w:tcW w:w="665" w:type="pct"/>
            <w:tcBorders>
              <w:top w:val="nil"/>
              <w:left w:val="nil"/>
              <w:bottom w:val="single" w:sz="4" w:space="0" w:color="auto"/>
              <w:right w:val="single" w:sz="4" w:space="0" w:color="auto"/>
            </w:tcBorders>
            <w:vAlign w:val="center"/>
            <w:hideMark/>
          </w:tcPr>
          <w:p w14:paraId="5DB3FD13" w14:textId="77777777" w:rsidR="00B65001" w:rsidRPr="00A13E50" w:rsidRDefault="00B65001" w:rsidP="006F47BB">
            <w:pPr>
              <w:jc w:val="center"/>
              <w:rPr>
                <w:rFonts w:ascii="Arial" w:eastAsia="Times New Roman" w:hAnsi="Arial" w:cs="Arial"/>
                <w:sz w:val="20"/>
                <w:szCs w:val="20"/>
              </w:rPr>
            </w:pPr>
            <w:r w:rsidRPr="00A13E50">
              <w:rPr>
                <w:rFonts w:ascii="Arial" w:eastAsia="Times New Roman" w:hAnsi="Arial" w:cs="Arial"/>
                <w:sz w:val="20"/>
                <w:szCs w:val="20"/>
              </w:rPr>
              <w:t>8</w:t>
            </w:r>
          </w:p>
        </w:tc>
      </w:tr>
    </w:tbl>
    <w:p w14:paraId="7E3DB8D8" w14:textId="77777777" w:rsidR="00B65001" w:rsidRPr="00A13E50" w:rsidRDefault="00B65001" w:rsidP="00B65001">
      <w:pPr>
        <w:pStyle w:val="textojustificado"/>
        <w:spacing w:before="0" w:beforeAutospacing="0" w:after="0" w:afterAutospacing="0"/>
        <w:ind w:right="120"/>
        <w:jc w:val="both"/>
        <w:rPr>
          <w:rFonts w:ascii="Arial" w:hAnsi="Arial" w:cs="Arial"/>
          <w:sz w:val="20"/>
          <w:szCs w:val="20"/>
        </w:rPr>
      </w:pPr>
    </w:p>
    <w:p w14:paraId="20E92B49" w14:textId="77777777" w:rsidR="00B65001" w:rsidRPr="00A13E50" w:rsidRDefault="00B65001" w:rsidP="00B65001">
      <w:pPr>
        <w:jc w:val="both"/>
        <w:rPr>
          <w:rFonts w:ascii="Arial" w:hAnsi="Arial" w:cs="Arial"/>
          <w:b/>
          <w:bCs/>
          <w:sz w:val="20"/>
          <w:szCs w:val="20"/>
        </w:rPr>
      </w:pPr>
      <w:r w:rsidRPr="00A13E50">
        <w:rPr>
          <w:rFonts w:ascii="Arial" w:hAnsi="Arial" w:cs="Arial"/>
          <w:b/>
          <w:bCs/>
          <w:sz w:val="20"/>
          <w:szCs w:val="20"/>
        </w:rPr>
        <w:t>3 - ALINHAMENTO DA CONTRATAÇÃO A INSTRUMENTOS DE PLANEJAMENTO – inciso II</w:t>
      </w:r>
    </w:p>
    <w:p w14:paraId="2C2E49E4" w14:textId="77777777" w:rsidR="00B65001" w:rsidRPr="00A13E50" w:rsidRDefault="00B65001" w:rsidP="00B65001">
      <w:pPr>
        <w:jc w:val="both"/>
        <w:rPr>
          <w:rFonts w:ascii="Arial" w:hAnsi="Arial" w:cs="Arial"/>
          <w:sz w:val="20"/>
          <w:szCs w:val="20"/>
        </w:rPr>
      </w:pPr>
      <w:r w:rsidRPr="00A13E50">
        <w:rPr>
          <w:rFonts w:ascii="Arial" w:hAnsi="Arial" w:cs="Arial"/>
          <w:sz w:val="20"/>
          <w:szCs w:val="20"/>
        </w:rPr>
        <w:t>A pretensão está prevista na Lei Orçamentária, e no Plano de Contratações Anual de 2026.</w:t>
      </w:r>
    </w:p>
    <w:p w14:paraId="06D5766A" w14:textId="77777777" w:rsidR="00B65001" w:rsidRPr="00A13E50" w:rsidRDefault="00B65001" w:rsidP="00B65001">
      <w:pPr>
        <w:jc w:val="both"/>
        <w:rPr>
          <w:rFonts w:ascii="Arial" w:hAnsi="Arial" w:cs="Arial"/>
          <w:b/>
          <w:bCs/>
          <w:sz w:val="20"/>
          <w:szCs w:val="20"/>
        </w:rPr>
      </w:pPr>
    </w:p>
    <w:p w14:paraId="462C7808" w14:textId="77777777" w:rsidR="00B65001" w:rsidRPr="00A13E50" w:rsidRDefault="00B65001" w:rsidP="00B65001">
      <w:pPr>
        <w:jc w:val="both"/>
        <w:rPr>
          <w:rFonts w:ascii="Arial" w:hAnsi="Arial" w:cs="Arial"/>
          <w:b/>
          <w:bCs/>
          <w:sz w:val="20"/>
          <w:szCs w:val="20"/>
        </w:rPr>
      </w:pPr>
      <w:r w:rsidRPr="00A13E50">
        <w:rPr>
          <w:rFonts w:ascii="Arial" w:hAnsi="Arial" w:cs="Arial"/>
          <w:b/>
          <w:bCs/>
          <w:sz w:val="20"/>
          <w:szCs w:val="20"/>
        </w:rPr>
        <w:t>4 - REQUISITOS DA CONTRATAÇÃO – inciso III</w:t>
      </w:r>
    </w:p>
    <w:p w14:paraId="3305953C" w14:textId="77777777" w:rsidR="00B65001" w:rsidRPr="00A13E50" w:rsidRDefault="00B65001" w:rsidP="00B65001">
      <w:pPr>
        <w:numPr>
          <w:ilvl w:val="0"/>
          <w:numId w:val="33"/>
        </w:numPr>
        <w:jc w:val="both"/>
        <w:rPr>
          <w:rFonts w:ascii="Arial" w:hAnsi="Arial" w:cs="Arial"/>
          <w:sz w:val="20"/>
          <w:szCs w:val="20"/>
        </w:rPr>
      </w:pPr>
      <w:r w:rsidRPr="00A13E50">
        <w:rPr>
          <w:rFonts w:ascii="Arial" w:hAnsi="Arial" w:cs="Arial"/>
          <w:sz w:val="20"/>
          <w:szCs w:val="20"/>
        </w:rPr>
        <w:t> Especificações indicadas na tabela constante do item 2 - Tabela de Contratações.</w:t>
      </w:r>
    </w:p>
    <w:p w14:paraId="783AFFD3" w14:textId="77777777" w:rsidR="00B65001" w:rsidRPr="00A13E50" w:rsidRDefault="00B65001" w:rsidP="00B65001">
      <w:pPr>
        <w:jc w:val="both"/>
        <w:rPr>
          <w:rFonts w:ascii="Arial" w:hAnsi="Arial" w:cs="Arial"/>
          <w:sz w:val="20"/>
          <w:szCs w:val="20"/>
        </w:rPr>
      </w:pPr>
      <w:r w:rsidRPr="00A13E50">
        <w:rPr>
          <w:rFonts w:ascii="Arial" w:hAnsi="Arial" w:cs="Arial"/>
          <w:sz w:val="20"/>
          <w:szCs w:val="20"/>
        </w:rPr>
        <w:t>2. A presente contratação trata de serviços de natureza comum.</w:t>
      </w:r>
    </w:p>
    <w:p w14:paraId="0A754A7A" w14:textId="77777777" w:rsidR="00B65001" w:rsidRPr="00A13E50" w:rsidRDefault="00B65001" w:rsidP="00B65001">
      <w:pPr>
        <w:tabs>
          <w:tab w:val="left" w:pos="312"/>
        </w:tabs>
        <w:jc w:val="both"/>
        <w:rPr>
          <w:rFonts w:ascii="Arial" w:hAnsi="Arial" w:cs="Arial"/>
          <w:sz w:val="20"/>
          <w:szCs w:val="20"/>
        </w:rPr>
      </w:pPr>
      <w:r w:rsidRPr="00A13E50">
        <w:rPr>
          <w:rFonts w:ascii="Arial" w:hAnsi="Arial" w:cs="Arial"/>
          <w:sz w:val="20"/>
          <w:szCs w:val="20"/>
        </w:rPr>
        <w:t xml:space="preserve">3. As características exigidas são as usuais do mercado. </w:t>
      </w:r>
    </w:p>
    <w:p w14:paraId="50B6D182" w14:textId="77777777" w:rsidR="00B65001" w:rsidRPr="00A13E50" w:rsidRDefault="00B65001" w:rsidP="00B65001">
      <w:pPr>
        <w:tabs>
          <w:tab w:val="left" w:pos="312"/>
        </w:tabs>
        <w:jc w:val="both"/>
        <w:rPr>
          <w:rFonts w:ascii="Arial" w:hAnsi="Arial" w:cs="Arial"/>
          <w:sz w:val="20"/>
          <w:szCs w:val="20"/>
        </w:rPr>
      </w:pPr>
      <w:r w:rsidRPr="00A13E50">
        <w:rPr>
          <w:rFonts w:ascii="Arial" w:hAnsi="Arial" w:cs="Arial"/>
          <w:sz w:val="20"/>
          <w:szCs w:val="20"/>
        </w:rPr>
        <w:t>4. À presente contratação não se aplica a padronização.</w:t>
      </w:r>
    </w:p>
    <w:p w14:paraId="109041FE" w14:textId="77777777" w:rsidR="00B65001" w:rsidRPr="00A13E50" w:rsidRDefault="00B65001" w:rsidP="00B65001">
      <w:pPr>
        <w:tabs>
          <w:tab w:val="left" w:pos="312"/>
        </w:tabs>
        <w:jc w:val="both"/>
        <w:rPr>
          <w:rFonts w:ascii="Arial" w:hAnsi="Arial" w:cs="Arial"/>
          <w:sz w:val="20"/>
          <w:szCs w:val="20"/>
        </w:rPr>
      </w:pPr>
      <w:r w:rsidRPr="00A13E50">
        <w:rPr>
          <w:rFonts w:ascii="Arial" w:hAnsi="Arial" w:cs="Arial"/>
          <w:sz w:val="20"/>
          <w:szCs w:val="20"/>
        </w:rPr>
        <w:t xml:space="preserve">5. À presente contratação não será exigida a garantia de que tratam os </w:t>
      </w:r>
      <w:proofErr w:type="spellStart"/>
      <w:r w:rsidRPr="00A13E50">
        <w:rPr>
          <w:rFonts w:ascii="Arial" w:hAnsi="Arial" w:cs="Arial"/>
          <w:sz w:val="20"/>
          <w:szCs w:val="20"/>
        </w:rPr>
        <w:t>arts</w:t>
      </w:r>
      <w:proofErr w:type="spellEnd"/>
      <w:r w:rsidRPr="00A13E50">
        <w:rPr>
          <w:rFonts w:ascii="Arial" w:hAnsi="Arial" w:cs="Arial"/>
          <w:sz w:val="20"/>
          <w:szCs w:val="20"/>
        </w:rPr>
        <w:t>. 96 e seguintes da Lei Federal nº 14.133, de 2021, visto tratar-se de bens comuns e que não representam custos elevados para sua prestação.</w:t>
      </w:r>
    </w:p>
    <w:p w14:paraId="094077FB" w14:textId="77777777" w:rsidR="00B65001" w:rsidRPr="00A13E50" w:rsidRDefault="00B65001" w:rsidP="00B65001">
      <w:pPr>
        <w:tabs>
          <w:tab w:val="left" w:pos="312"/>
        </w:tabs>
        <w:jc w:val="both"/>
        <w:rPr>
          <w:rFonts w:ascii="Arial" w:hAnsi="Arial" w:cs="Arial"/>
          <w:sz w:val="20"/>
          <w:szCs w:val="20"/>
        </w:rPr>
      </w:pPr>
      <w:r w:rsidRPr="00A13E50">
        <w:rPr>
          <w:rFonts w:ascii="Arial" w:hAnsi="Arial" w:cs="Arial"/>
          <w:sz w:val="20"/>
          <w:szCs w:val="20"/>
        </w:rPr>
        <w:t>6. A aquisição do item almejado segue os critérios exigidos no item 3, portanto, comumente utilizado pelas empresas do ramo.</w:t>
      </w:r>
    </w:p>
    <w:p w14:paraId="09478F56" w14:textId="77777777" w:rsidR="00B65001" w:rsidRPr="00A13E50" w:rsidRDefault="00B65001" w:rsidP="00B65001">
      <w:pPr>
        <w:tabs>
          <w:tab w:val="left" w:pos="312"/>
        </w:tabs>
        <w:jc w:val="both"/>
        <w:rPr>
          <w:rFonts w:ascii="Arial" w:hAnsi="Arial" w:cs="Arial"/>
          <w:sz w:val="20"/>
          <w:szCs w:val="20"/>
        </w:rPr>
      </w:pPr>
      <w:r w:rsidRPr="00A13E50">
        <w:rPr>
          <w:rFonts w:ascii="Arial" w:hAnsi="Arial" w:cs="Arial"/>
          <w:sz w:val="20"/>
          <w:szCs w:val="20"/>
        </w:rPr>
        <w:t xml:space="preserve">7. Não foram utilizados critérios que inviabilizem a competição, conforme constante no item acima. </w:t>
      </w:r>
    </w:p>
    <w:p w14:paraId="19527DBB" w14:textId="77777777" w:rsidR="00B65001" w:rsidRPr="00A13E50" w:rsidRDefault="00B65001" w:rsidP="00B65001">
      <w:pPr>
        <w:tabs>
          <w:tab w:val="left" w:pos="312"/>
        </w:tabs>
        <w:jc w:val="both"/>
        <w:rPr>
          <w:rFonts w:ascii="Arial" w:hAnsi="Arial" w:cs="Arial"/>
          <w:sz w:val="20"/>
          <w:szCs w:val="20"/>
        </w:rPr>
      </w:pPr>
      <w:r w:rsidRPr="00A13E50">
        <w:rPr>
          <w:rFonts w:ascii="Arial" w:hAnsi="Arial" w:cs="Arial"/>
          <w:sz w:val="20"/>
          <w:szCs w:val="20"/>
        </w:rPr>
        <w:t xml:space="preserve">9. Devem ser observadas as normativas constantes do Código de Defesa do Consumidor, e as normas emitidas pela ABNT quanto a aquisição de tais bens.  </w:t>
      </w:r>
    </w:p>
    <w:p w14:paraId="0CAE3E36" w14:textId="77777777" w:rsidR="00B65001" w:rsidRPr="00A13E50" w:rsidRDefault="00B65001" w:rsidP="00B65001">
      <w:pPr>
        <w:tabs>
          <w:tab w:val="left" w:pos="312"/>
        </w:tabs>
        <w:jc w:val="both"/>
        <w:rPr>
          <w:rFonts w:ascii="Arial" w:hAnsi="Arial" w:cs="Arial"/>
          <w:sz w:val="20"/>
          <w:szCs w:val="20"/>
        </w:rPr>
      </w:pPr>
      <w:r w:rsidRPr="00A13E50">
        <w:rPr>
          <w:rFonts w:ascii="Arial" w:hAnsi="Arial" w:cs="Arial"/>
          <w:sz w:val="20"/>
          <w:szCs w:val="20"/>
        </w:rPr>
        <w:t>10. A execução do objeto da contratação se dará em conformidade com as cláusulas, condições, garantias, obrigações e responsabilidades entre as partes, conforme Termo de Referência a ser elaborado.</w:t>
      </w:r>
    </w:p>
    <w:p w14:paraId="139557D7" w14:textId="77777777" w:rsidR="00B65001" w:rsidRPr="00A13E50" w:rsidRDefault="00B65001" w:rsidP="00B65001">
      <w:pPr>
        <w:pStyle w:val="textojustificado"/>
        <w:spacing w:before="0" w:beforeAutospacing="0" w:after="0" w:afterAutospacing="0"/>
        <w:ind w:left="120" w:right="120"/>
        <w:jc w:val="both"/>
        <w:rPr>
          <w:rFonts w:ascii="Arial" w:hAnsi="Arial" w:cs="Arial"/>
          <w:sz w:val="20"/>
          <w:szCs w:val="20"/>
        </w:rPr>
      </w:pPr>
      <w:r w:rsidRPr="00A13E50">
        <w:rPr>
          <w:rFonts w:ascii="Arial" w:hAnsi="Arial" w:cs="Arial"/>
          <w:sz w:val="20"/>
          <w:szCs w:val="20"/>
        </w:rPr>
        <w:t> </w:t>
      </w:r>
    </w:p>
    <w:p w14:paraId="63578BC0" w14:textId="77777777" w:rsidR="00B65001" w:rsidRPr="00A13E50" w:rsidRDefault="00B65001" w:rsidP="00B65001">
      <w:pPr>
        <w:jc w:val="both"/>
        <w:rPr>
          <w:rFonts w:ascii="Arial" w:hAnsi="Arial" w:cs="Arial"/>
          <w:b/>
          <w:bCs/>
          <w:sz w:val="20"/>
          <w:szCs w:val="20"/>
        </w:rPr>
      </w:pPr>
      <w:r w:rsidRPr="00A13E50">
        <w:rPr>
          <w:rFonts w:ascii="Arial" w:hAnsi="Arial" w:cs="Arial"/>
          <w:b/>
          <w:bCs/>
          <w:sz w:val="20"/>
          <w:szCs w:val="20"/>
        </w:rPr>
        <w:t>5 - LEVANTAMENTO DA DEMANDA (tópico obrigatório) – inciso IV e inciso VI</w:t>
      </w:r>
    </w:p>
    <w:p w14:paraId="30992AE1" w14:textId="77777777" w:rsidR="00B65001" w:rsidRPr="00A13E50" w:rsidRDefault="00B65001" w:rsidP="00B65001">
      <w:pPr>
        <w:jc w:val="both"/>
        <w:rPr>
          <w:rFonts w:ascii="Arial" w:hAnsi="Arial" w:cs="Arial"/>
          <w:sz w:val="20"/>
          <w:szCs w:val="20"/>
          <w:shd w:val="clear" w:color="auto" w:fill="FFFFFF"/>
        </w:rPr>
      </w:pPr>
      <w:r w:rsidRPr="00A13E50">
        <w:rPr>
          <w:rFonts w:ascii="Arial" w:hAnsi="Arial" w:cs="Arial"/>
          <w:sz w:val="20"/>
          <w:szCs w:val="20"/>
          <w:shd w:val="clear" w:color="auto" w:fill="FFFFFF"/>
        </w:rPr>
        <w:t>O Município de Marilândia do Sul/PR, através da Secretaria de Educação e Cultura, possui em sua rede municipal, atualmente, 7 unidades de Ensino, sendo 4 escolas de educação básica e 3 Centros de educação infantil, a rede possui aproximadamente 930 alunos de 0 a 11 anos para os quais serão destinados os itens adquiridos para atender, principalmente, à demanda por merenda escolar que é preparada duas vezes ao dia (uma vez no turno da manhã e uma vez no turno da tarde) em todos os dias letivos.</w:t>
      </w:r>
    </w:p>
    <w:p w14:paraId="7F0EC350" w14:textId="77777777" w:rsidR="00B65001" w:rsidRPr="00A13E50" w:rsidRDefault="00B65001" w:rsidP="00B65001">
      <w:pPr>
        <w:jc w:val="both"/>
        <w:rPr>
          <w:rFonts w:ascii="Arial" w:hAnsi="Arial" w:cs="Arial"/>
          <w:sz w:val="20"/>
          <w:szCs w:val="20"/>
        </w:rPr>
      </w:pPr>
    </w:p>
    <w:p w14:paraId="7467E280" w14:textId="77777777" w:rsidR="00B65001" w:rsidRPr="00A13E50" w:rsidRDefault="00B65001" w:rsidP="00B65001">
      <w:pPr>
        <w:jc w:val="both"/>
        <w:rPr>
          <w:rFonts w:ascii="Arial" w:hAnsi="Arial" w:cs="Arial"/>
          <w:sz w:val="20"/>
          <w:szCs w:val="20"/>
        </w:rPr>
      </w:pPr>
      <w:r w:rsidRPr="00A13E50">
        <w:rPr>
          <w:rFonts w:ascii="Arial" w:hAnsi="Arial" w:cs="Arial"/>
          <w:sz w:val="20"/>
          <w:szCs w:val="20"/>
        </w:rPr>
        <w:t>Os riscos que subsidiaram o presente ETP, apresentam-se nos termos abaixo:</w:t>
      </w:r>
    </w:p>
    <w:p w14:paraId="50692DE1" w14:textId="77777777" w:rsidR="00B65001" w:rsidRPr="00A13E50" w:rsidRDefault="00B65001" w:rsidP="00B65001">
      <w:pPr>
        <w:jc w:val="both"/>
        <w:rPr>
          <w:rFonts w:ascii="Arial" w:hAnsi="Arial" w:cs="Arial"/>
          <w:sz w:val="20"/>
          <w:szCs w:val="20"/>
        </w:rPr>
      </w:pPr>
    </w:p>
    <w:tbl>
      <w:tblPr>
        <w:tblStyle w:val="Tabelacomgrade"/>
        <w:tblW w:w="9067" w:type="dxa"/>
        <w:tblLook w:val="04A0" w:firstRow="1" w:lastRow="0" w:firstColumn="1" w:lastColumn="0" w:noHBand="0" w:noVBand="1"/>
      </w:tblPr>
      <w:tblGrid>
        <w:gridCol w:w="1440"/>
        <w:gridCol w:w="1909"/>
        <w:gridCol w:w="1958"/>
        <w:gridCol w:w="1983"/>
        <w:gridCol w:w="1777"/>
      </w:tblGrid>
      <w:tr w:rsidR="00B65001" w:rsidRPr="00A13E50" w14:paraId="7012ED6F" w14:textId="77777777" w:rsidTr="006F47BB">
        <w:tc>
          <w:tcPr>
            <w:tcW w:w="1195" w:type="dxa"/>
          </w:tcPr>
          <w:p w14:paraId="6E11E16F" w14:textId="77777777" w:rsidR="00B65001" w:rsidRPr="00A13E50" w:rsidRDefault="00B65001" w:rsidP="006F47BB">
            <w:pPr>
              <w:jc w:val="center"/>
              <w:rPr>
                <w:rFonts w:ascii="Arial" w:hAnsi="Arial" w:cs="Arial"/>
                <w:b/>
                <w:bCs/>
                <w:sz w:val="20"/>
                <w:szCs w:val="20"/>
              </w:rPr>
            </w:pPr>
            <w:r w:rsidRPr="00A13E50">
              <w:rPr>
                <w:rFonts w:ascii="Arial" w:hAnsi="Arial" w:cs="Arial"/>
                <w:b/>
                <w:bCs/>
                <w:sz w:val="20"/>
                <w:szCs w:val="20"/>
              </w:rPr>
              <w:t>FASE</w:t>
            </w:r>
          </w:p>
        </w:tc>
        <w:tc>
          <w:tcPr>
            <w:tcW w:w="2061" w:type="dxa"/>
          </w:tcPr>
          <w:p w14:paraId="3F025137" w14:textId="77777777" w:rsidR="00B65001" w:rsidRPr="00A13E50" w:rsidRDefault="00B65001" w:rsidP="006F47BB">
            <w:pPr>
              <w:jc w:val="center"/>
              <w:rPr>
                <w:rFonts w:ascii="Arial" w:hAnsi="Arial" w:cs="Arial"/>
                <w:b/>
                <w:bCs/>
                <w:sz w:val="20"/>
                <w:szCs w:val="20"/>
              </w:rPr>
            </w:pPr>
            <w:r w:rsidRPr="00A13E50">
              <w:rPr>
                <w:rFonts w:ascii="Arial" w:hAnsi="Arial" w:cs="Arial"/>
                <w:b/>
                <w:bCs/>
                <w:sz w:val="20"/>
                <w:szCs w:val="20"/>
              </w:rPr>
              <w:t>EVENTO</w:t>
            </w:r>
          </w:p>
        </w:tc>
        <w:tc>
          <w:tcPr>
            <w:tcW w:w="2126" w:type="dxa"/>
          </w:tcPr>
          <w:p w14:paraId="56F2886A" w14:textId="77777777" w:rsidR="00B65001" w:rsidRPr="00A13E50" w:rsidRDefault="00B65001" w:rsidP="006F47BB">
            <w:pPr>
              <w:jc w:val="center"/>
              <w:rPr>
                <w:rFonts w:ascii="Arial" w:hAnsi="Arial" w:cs="Arial"/>
                <w:b/>
                <w:bCs/>
                <w:sz w:val="20"/>
                <w:szCs w:val="20"/>
              </w:rPr>
            </w:pPr>
            <w:r w:rsidRPr="00A13E50">
              <w:rPr>
                <w:rFonts w:ascii="Arial" w:hAnsi="Arial" w:cs="Arial"/>
                <w:b/>
                <w:bCs/>
                <w:sz w:val="20"/>
                <w:szCs w:val="20"/>
              </w:rPr>
              <w:t>CAUSAS</w:t>
            </w:r>
          </w:p>
        </w:tc>
        <w:tc>
          <w:tcPr>
            <w:tcW w:w="1843" w:type="dxa"/>
          </w:tcPr>
          <w:p w14:paraId="316837C1" w14:textId="77777777" w:rsidR="00B65001" w:rsidRPr="00A13E50" w:rsidRDefault="00B65001" w:rsidP="006F47BB">
            <w:pPr>
              <w:jc w:val="center"/>
              <w:rPr>
                <w:rFonts w:ascii="Arial" w:hAnsi="Arial" w:cs="Arial"/>
                <w:b/>
                <w:bCs/>
                <w:sz w:val="20"/>
                <w:szCs w:val="20"/>
              </w:rPr>
            </w:pPr>
            <w:r w:rsidRPr="00A13E50">
              <w:rPr>
                <w:rFonts w:ascii="Arial" w:hAnsi="Arial" w:cs="Arial"/>
                <w:b/>
                <w:bCs/>
                <w:sz w:val="20"/>
                <w:szCs w:val="20"/>
              </w:rPr>
              <w:t>CONSEQUENCIAS</w:t>
            </w:r>
          </w:p>
        </w:tc>
        <w:tc>
          <w:tcPr>
            <w:tcW w:w="1842" w:type="dxa"/>
          </w:tcPr>
          <w:p w14:paraId="062FBA83" w14:textId="77777777" w:rsidR="00B65001" w:rsidRPr="00A13E50" w:rsidRDefault="00B65001" w:rsidP="006F47BB">
            <w:pPr>
              <w:jc w:val="center"/>
              <w:rPr>
                <w:rFonts w:ascii="Arial" w:hAnsi="Arial" w:cs="Arial"/>
                <w:b/>
                <w:bCs/>
                <w:sz w:val="20"/>
                <w:szCs w:val="20"/>
              </w:rPr>
            </w:pPr>
            <w:r w:rsidRPr="00A13E50">
              <w:rPr>
                <w:rFonts w:ascii="Arial" w:hAnsi="Arial" w:cs="Arial"/>
                <w:b/>
                <w:bCs/>
                <w:sz w:val="20"/>
                <w:szCs w:val="20"/>
              </w:rPr>
              <w:t>TRATAMENTO DO RISCO</w:t>
            </w:r>
          </w:p>
        </w:tc>
      </w:tr>
      <w:tr w:rsidR="00B65001" w:rsidRPr="00A13E50" w14:paraId="03C73C50" w14:textId="77777777" w:rsidTr="006F47BB">
        <w:tc>
          <w:tcPr>
            <w:tcW w:w="1195" w:type="dxa"/>
            <w:vMerge w:val="restart"/>
          </w:tcPr>
          <w:p w14:paraId="212B9DDB"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Planejamento</w:t>
            </w:r>
          </w:p>
        </w:tc>
        <w:tc>
          <w:tcPr>
            <w:tcW w:w="2061" w:type="dxa"/>
          </w:tcPr>
          <w:p w14:paraId="2153AF01" w14:textId="77777777" w:rsidR="00B65001" w:rsidRPr="00A13E50" w:rsidRDefault="00B65001" w:rsidP="006F47BB">
            <w:pPr>
              <w:jc w:val="both"/>
              <w:rPr>
                <w:rFonts w:ascii="Arial" w:hAnsi="Arial" w:cs="Arial"/>
                <w:sz w:val="20"/>
                <w:szCs w:val="20"/>
              </w:rPr>
            </w:pPr>
          </w:p>
          <w:p w14:paraId="226D880A"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Erro na elaboração do Termo de Referência, Projeto ou Anteprojeto</w:t>
            </w:r>
          </w:p>
        </w:tc>
        <w:tc>
          <w:tcPr>
            <w:tcW w:w="2126" w:type="dxa"/>
            <w:vMerge w:val="restart"/>
          </w:tcPr>
          <w:p w14:paraId="5F08B6D5"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 xml:space="preserve">Falta de conhecimento </w:t>
            </w:r>
          </w:p>
          <w:p w14:paraId="6C5AE2FE"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 xml:space="preserve">Falta de tempo hábil para elaboração </w:t>
            </w:r>
          </w:p>
          <w:p w14:paraId="75C30D67"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 xml:space="preserve">Falta de recursos humanos suficientes </w:t>
            </w:r>
          </w:p>
          <w:p w14:paraId="56E60E3F"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lastRenderedPageBreak/>
              <w:t>Erro no preenchimento</w:t>
            </w:r>
          </w:p>
        </w:tc>
        <w:tc>
          <w:tcPr>
            <w:tcW w:w="1843" w:type="dxa"/>
            <w:vMerge w:val="restart"/>
          </w:tcPr>
          <w:p w14:paraId="52BD5B08"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lastRenderedPageBreak/>
              <w:t>Possibilidade de pagamento indevido ao contratado</w:t>
            </w:r>
          </w:p>
          <w:p w14:paraId="455A1B12"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 xml:space="preserve">Desvio do objeto do contrato </w:t>
            </w:r>
          </w:p>
          <w:p w14:paraId="2CCD6139"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Processo Interno de Apuração de Responsabilidade</w:t>
            </w:r>
          </w:p>
        </w:tc>
        <w:tc>
          <w:tcPr>
            <w:tcW w:w="1842" w:type="dxa"/>
          </w:tcPr>
          <w:p w14:paraId="5E179FD2" w14:textId="77777777" w:rsidR="00B65001" w:rsidRPr="00A13E50" w:rsidRDefault="00B65001" w:rsidP="006F47BB">
            <w:pPr>
              <w:jc w:val="both"/>
              <w:rPr>
                <w:rFonts w:ascii="Arial" w:hAnsi="Arial" w:cs="Arial"/>
                <w:sz w:val="20"/>
                <w:szCs w:val="20"/>
              </w:rPr>
            </w:pPr>
          </w:p>
          <w:p w14:paraId="4B5B2C81"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Revisão minuciosa do Termo de Referência</w:t>
            </w:r>
          </w:p>
        </w:tc>
      </w:tr>
      <w:tr w:rsidR="00B65001" w:rsidRPr="00A13E50" w14:paraId="66CF4229" w14:textId="77777777" w:rsidTr="006F47BB">
        <w:tc>
          <w:tcPr>
            <w:tcW w:w="1195" w:type="dxa"/>
            <w:vMerge/>
          </w:tcPr>
          <w:p w14:paraId="0D618EAD" w14:textId="77777777" w:rsidR="00B65001" w:rsidRPr="00A13E50" w:rsidRDefault="00B65001" w:rsidP="006F47BB">
            <w:pPr>
              <w:jc w:val="both"/>
              <w:rPr>
                <w:rFonts w:ascii="Arial" w:hAnsi="Arial" w:cs="Arial"/>
                <w:sz w:val="20"/>
                <w:szCs w:val="20"/>
              </w:rPr>
            </w:pPr>
          </w:p>
        </w:tc>
        <w:tc>
          <w:tcPr>
            <w:tcW w:w="2061" w:type="dxa"/>
          </w:tcPr>
          <w:p w14:paraId="72AB2C81"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Erro na elaboração do Edital</w:t>
            </w:r>
          </w:p>
        </w:tc>
        <w:tc>
          <w:tcPr>
            <w:tcW w:w="2126" w:type="dxa"/>
            <w:vMerge/>
          </w:tcPr>
          <w:p w14:paraId="2BD750C4" w14:textId="77777777" w:rsidR="00B65001" w:rsidRPr="00A13E50" w:rsidRDefault="00B65001" w:rsidP="006F47BB">
            <w:pPr>
              <w:jc w:val="both"/>
              <w:rPr>
                <w:rFonts w:ascii="Arial" w:hAnsi="Arial" w:cs="Arial"/>
                <w:sz w:val="20"/>
                <w:szCs w:val="20"/>
              </w:rPr>
            </w:pPr>
          </w:p>
        </w:tc>
        <w:tc>
          <w:tcPr>
            <w:tcW w:w="1843" w:type="dxa"/>
            <w:vMerge/>
          </w:tcPr>
          <w:p w14:paraId="7E424B70" w14:textId="77777777" w:rsidR="00B65001" w:rsidRPr="00A13E50" w:rsidRDefault="00B65001" w:rsidP="006F47BB">
            <w:pPr>
              <w:jc w:val="both"/>
              <w:rPr>
                <w:rFonts w:ascii="Arial" w:hAnsi="Arial" w:cs="Arial"/>
                <w:sz w:val="20"/>
                <w:szCs w:val="20"/>
              </w:rPr>
            </w:pPr>
          </w:p>
        </w:tc>
        <w:tc>
          <w:tcPr>
            <w:tcW w:w="1842" w:type="dxa"/>
          </w:tcPr>
          <w:p w14:paraId="5054F887"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Revisão minuciosa do Edital</w:t>
            </w:r>
          </w:p>
        </w:tc>
      </w:tr>
      <w:tr w:rsidR="00B65001" w:rsidRPr="00A13E50" w14:paraId="5A0C19D8" w14:textId="77777777" w:rsidTr="006F47BB">
        <w:tc>
          <w:tcPr>
            <w:tcW w:w="1195" w:type="dxa"/>
            <w:vMerge w:val="restart"/>
          </w:tcPr>
          <w:p w14:paraId="382A070C"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 xml:space="preserve">Gestão </w:t>
            </w:r>
          </w:p>
        </w:tc>
        <w:tc>
          <w:tcPr>
            <w:tcW w:w="2061" w:type="dxa"/>
          </w:tcPr>
          <w:p w14:paraId="3F5D1D45" w14:textId="77777777" w:rsidR="00B65001" w:rsidRPr="00A13E50" w:rsidRDefault="00B65001" w:rsidP="006F47BB">
            <w:pPr>
              <w:jc w:val="both"/>
              <w:rPr>
                <w:rFonts w:ascii="Arial" w:hAnsi="Arial" w:cs="Arial"/>
                <w:sz w:val="20"/>
                <w:szCs w:val="20"/>
              </w:rPr>
            </w:pPr>
          </w:p>
          <w:p w14:paraId="7238A599"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Apresentação de documentação falsa ou vencida</w:t>
            </w:r>
          </w:p>
        </w:tc>
        <w:tc>
          <w:tcPr>
            <w:tcW w:w="2126" w:type="dxa"/>
          </w:tcPr>
          <w:p w14:paraId="0235CE01" w14:textId="77777777" w:rsidR="00B65001" w:rsidRPr="00A13E50" w:rsidRDefault="00B65001" w:rsidP="006F47BB">
            <w:pPr>
              <w:jc w:val="both"/>
              <w:rPr>
                <w:rFonts w:ascii="Arial" w:hAnsi="Arial" w:cs="Arial"/>
                <w:sz w:val="20"/>
                <w:szCs w:val="20"/>
              </w:rPr>
            </w:pPr>
          </w:p>
          <w:p w14:paraId="652CB3BC"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Má fé ou inobservância do Proponente</w:t>
            </w:r>
          </w:p>
        </w:tc>
        <w:tc>
          <w:tcPr>
            <w:tcW w:w="1843" w:type="dxa"/>
          </w:tcPr>
          <w:p w14:paraId="7EF8160D" w14:textId="77777777" w:rsidR="00B65001" w:rsidRPr="00A13E50" w:rsidRDefault="00B65001" w:rsidP="006F47BB">
            <w:pPr>
              <w:jc w:val="both"/>
              <w:rPr>
                <w:rFonts w:ascii="Arial" w:hAnsi="Arial" w:cs="Arial"/>
                <w:sz w:val="20"/>
                <w:szCs w:val="20"/>
              </w:rPr>
            </w:pPr>
          </w:p>
          <w:p w14:paraId="0E72F101"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Contratação de empresa e/ou profissional indevidos.</w:t>
            </w:r>
          </w:p>
        </w:tc>
        <w:tc>
          <w:tcPr>
            <w:tcW w:w="1842" w:type="dxa"/>
          </w:tcPr>
          <w:p w14:paraId="6A9465A3"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Apresentação de documentos originais ou verificação no ato do recebimento conferindo com os originais. Consulta em sites de órgãos oficiais</w:t>
            </w:r>
          </w:p>
        </w:tc>
      </w:tr>
      <w:tr w:rsidR="00B65001" w:rsidRPr="00A13E50" w14:paraId="1FEC167F" w14:textId="77777777" w:rsidTr="006F47BB">
        <w:tc>
          <w:tcPr>
            <w:tcW w:w="1195" w:type="dxa"/>
            <w:vMerge/>
          </w:tcPr>
          <w:p w14:paraId="1D48686F" w14:textId="77777777" w:rsidR="00B65001" w:rsidRPr="00A13E50" w:rsidRDefault="00B65001" w:rsidP="006F47BB">
            <w:pPr>
              <w:jc w:val="both"/>
              <w:rPr>
                <w:rFonts w:ascii="Arial" w:hAnsi="Arial" w:cs="Arial"/>
                <w:sz w:val="20"/>
                <w:szCs w:val="20"/>
              </w:rPr>
            </w:pPr>
          </w:p>
        </w:tc>
        <w:tc>
          <w:tcPr>
            <w:tcW w:w="2061" w:type="dxa"/>
          </w:tcPr>
          <w:p w14:paraId="7DDB328D" w14:textId="77777777" w:rsidR="00B65001" w:rsidRPr="00A13E50" w:rsidRDefault="00B65001" w:rsidP="006F47BB">
            <w:pPr>
              <w:jc w:val="both"/>
              <w:rPr>
                <w:rFonts w:ascii="Arial" w:hAnsi="Arial" w:cs="Arial"/>
                <w:sz w:val="20"/>
                <w:szCs w:val="20"/>
              </w:rPr>
            </w:pPr>
          </w:p>
          <w:p w14:paraId="5D2F4F52"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Falha na conferência da documentação apresentada</w:t>
            </w:r>
          </w:p>
        </w:tc>
        <w:tc>
          <w:tcPr>
            <w:tcW w:w="2126" w:type="dxa"/>
          </w:tcPr>
          <w:p w14:paraId="7B02DF9E" w14:textId="77777777" w:rsidR="00B65001" w:rsidRPr="00A13E50" w:rsidRDefault="00B65001" w:rsidP="006F47BB">
            <w:pPr>
              <w:jc w:val="both"/>
              <w:rPr>
                <w:rFonts w:ascii="Arial" w:hAnsi="Arial" w:cs="Arial"/>
                <w:sz w:val="20"/>
                <w:szCs w:val="20"/>
              </w:rPr>
            </w:pPr>
          </w:p>
          <w:p w14:paraId="3849A0A4"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Desatenção no ato da conferência dos documentos</w:t>
            </w:r>
          </w:p>
        </w:tc>
        <w:tc>
          <w:tcPr>
            <w:tcW w:w="1843" w:type="dxa"/>
          </w:tcPr>
          <w:p w14:paraId="7BA4914F"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Possibilidade de pagamento indevido ao contratado</w:t>
            </w:r>
          </w:p>
          <w:p w14:paraId="73678CD1"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 xml:space="preserve">Desvio do objeto do contrato </w:t>
            </w:r>
          </w:p>
          <w:p w14:paraId="66921759"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Processo Interno de Apuração de Responsabilidade</w:t>
            </w:r>
          </w:p>
        </w:tc>
        <w:tc>
          <w:tcPr>
            <w:tcW w:w="1842" w:type="dxa"/>
          </w:tcPr>
          <w:p w14:paraId="0D96A10E" w14:textId="77777777" w:rsidR="00B65001" w:rsidRPr="00A13E50" w:rsidRDefault="00B65001" w:rsidP="006F47BB">
            <w:pPr>
              <w:jc w:val="both"/>
              <w:rPr>
                <w:rFonts w:ascii="Arial" w:hAnsi="Arial" w:cs="Arial"/>
                <w:sz w:val="20"/>
                <w:szCs w:val="20"/>
              </w:rPr>
            </w:pPr>
          </w:p>
          <w:p w14:paraId="66AD42E4"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Revisão minuciosa da documentação</w:t>
            </w:r>
          </w:p>
        </w:tc>
      </w:tr>
      <w:tr w:rsidR="00B65001" w:rsidRPr="00A13E50" w14:paraId="396061E4" w14:textId="77777777" w:rsidTr="006F47BB">
        <w:tc>
          <w:tcPr>
            <w:tcW w:w="1195" w:type="dxa"/>
            <w:vMerge/>
          </w:tcPr>
          <w:p w14:paraId="3F27CEAB" w14:textId="77777777" w:rsidR="00B65001" w:rsidRPr="00A13E50" w:rsidRDefault="00B65001" w:rsidP="006F47BB">
            <w:pPr>
              <w:jc w:val="both"/>
              <w:rPr>
                <w:rFonts w:ascii="Arial" w:hAnsi="Arial" w:cs="Arial"/>
                <w:sz w:val="20"/>
                <w:szCs w:val="20"/>
              </w:rPr>
            </w:pPr>
          </w:p>
        </w:tc>
        <w:tc>
          <w:tcPr>
            <w:tcW w:w="2061" w:type="dxa"/>
          </w:tcPr>
          <w:p w14:paraId="7530495D" w14:textId="77777777" w:rsidR="00B65001" w:rsidRPr="00A13E50" w:rsidRDefault="00B65001" w:rsidP="006F47BB">
            <w:pPr>
              <w:jc w:val="both"/>
              <w:rPr>
                <w:rFonts w:ascii="Arial" w:hAnsi="Arial" w:cs="Arial"/>
                <w:sz w:val="20"/>
                <w:szCs w:val="20"/>
              </w:rPr>
            </w:pPr>
          </w:p>
          <w:p w14:paraId="587B6D6B" w14:textId="77777777" w:rsidR="00B65001" w:rsidRPr="00A13E50" w:rsidRDefault="00B65001" w:rsidP="006F47BB">
            <w:pPr>
              <w:jc w:val="both"/>
              <w:rPr>
                <w:rFonts w:ascii="Arial" w:hAnsi="Arial" w:cs="Arial"/>
                <w:sz w:val="20"/>
                <w:szCs w:val="20"/>
              </w:rPr>
            </w:pPr>
          </w:p>
          <w:p w14:paraId="12218CCC"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Não cumprimento de obrigações contratuais</w:t>
            </w:r>
          </w:p>
        </w:tc>
        <w:tc>
          <w:tcPr>
            <w:tcW w:w="2126" w:type="dxa"/>
          </w:tcPr>
          <w:p w14:paraId="2C23294E"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Caso fortuito</w:t>
            </w:r>
          </w:p>
          <w:p w14:paraId="5BF45BD8"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Força maior</w:t>
            </w:r>
          </w:p>
          <w:p w14:paraId="48744463"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Falta de insumos</w:t>
            </w:r>
          </w:p>
          <w:p w14:paraId="2F70586B"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Falta de mão de obra</w:t>
            </w:r>
          </w:p>
          <w:p w14:paraId="03FCBB2B"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Falta de recurso financeiro</w:t>
            </w:r>
          </w:p>
          <w:p w14:paraId="11A5203D"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Má fé</w:t>
            </w:r>
          </w:p>
          <w:p w14:paraId="06D27FCF" w14:textId="77777777" w:rsidR="00B65001" w:rsidRPr="00A13E50" w:rsidRDefault="00B65001" w:rsidP="006F47BB">
            <w:pPr>
              <w:jc w:val="both"/>
              <w:rPr>
                <w:rFonts w:ascii="Arial" w:hAnsi="Arial" w:cs="Arial"/>
                <w:sz w:val="20"/>
                <w:szCs w:val="20"/>
              </w:rPr>
            </w:pPr>
          </w:p>
        </w:tc>
        <w:tc>
          <w:tcPr>
            <w:tcW w:w="1843" w:type="dxa"/>
          </w:tcPr>
          <w:p w14:paraId="547DCBCA" w14:textId="77777777" w:rsidR="00B65001" w:rsidRPr="00A13E50" w:rsidRDefault="00B65001" w:rsidP="006F47BB">
            <w:pPr>
              <w:jc w:val="both"/>
              <w:rPr>
                <w:rFonts w:ascii="Arial" w:hAnsi="Arial" w:cs="Arial"/>
                <w:sz w:val="20"/>
                <w:szCs w:val="20"/>
              </w:rPr>
            </w:pPr>
          </w:p>
          <w:p w14:paraId="78FFE8EF"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Processo Interno de Apuração de Responsabilidade</w:t>
            </w:r>
          </w:p>
        </w:tc>
        <w:tc>
          <w:tcPr>
            <w:tcW w:w="1842" w:type="dxa"/>
          </w:tcPr>
          <w:p w14:paraId="0C980FE4" w14:textId="77777777" w:rsidR="00B65001" w:rsidRPr="00A13E50" w:rsidRDefault="00B65001" w:rsidP="006F47BB">
            <w:pPr>
              <w:jc w:val="both"/>
              <w:rPr>
                <w:rFonts w:ascii="Arial" w:hAnsi="Arial" w:cs="Arial"/>
                <w:sz w:val="20"/>
                <w:szCs w:val="20"/>
              </w:rPr>
            </w:pPr>
          </w:p>
          <w:p w14:paraId="40A64311"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Processo Interno para regularização</w:t>
            </w:r>
          </w:p>
          <w:p w14:paraId="4567C794" w14:textId="77777777" w:rsidR="00B65001" w:rsidRPr="00A13E50" w:rsidRDefault="00B65001" w:rsidP="006F47BB">
            <w:pPr>
              <w:jc w:val="both"/>
              <w:rPr>
                <w:rFonts w:ascii="Arial" w:hAnsi="Arial" w:cs="Arial"/>
                <w:sz w:val="20"/>
                <w:szCs w:val="20"/>
              </w:rPr>
            </w:pPr>
            <w:r w:rsidRPr="00A13E50">
              <w:rPr>
                <w:rFonts w:ascii="Arial" w:hAnsi="Arial" w:cs="Arial"/>
                <w:sz w:val="20"/>
                <w:szCs w:val="20"/>
              </w:rPr>
              <w:t>Não pagamento até a completa adequação</w:t>
            </w:r>
          </w:p>
        </w:tc>
      </w:tr>
    </w:tbl>
    <w:p w14:paraId="41983B99" w14:textId="77777777" w:rsidR="00B65001" w:rsidRPr="00A13E50" w:rsidRDefault="00B65001" w:rsidP="00B65001">
      <w:pPr>
        <w:jc w:val="both"/>
        <w:rPr>
          <w:rFonts w:ascii="Arial" w:hAnsi="Arial" w:cs="Arial"/>
          <w:b/>
          <w:bCs/>
          <w:sz w:val="20"/>
          <w:szCs w:val="20"/>
        </w:rPr>
      </w:pPr>
    </w:p>
    <w:p w14:paraId="08333946" w14:textId="77777777" w:rsidR="00B65001" w:rsidRPr="00A13E50" w:rsidRDefault="00B65001" w:rsidP="00B65001">
      <w:pPr>
        <w:jc w:val="both"/>
        <w:rPr>
          <w:rFonts w:ascii="Arial" w:hAnsi="Arial" w:cs="Arial"/>
          <w:b/>
          <w:bCs/>
          <w:sz w:val="20"/>
          <w:szCs w:val="20"/>
        </w:rPr>
      </w:pPr>
      <w:r w:rsidRPr="00A13E50">
        <w:rPr>
          <w:rFonts w:ascii="Arial" w:hAnsi="Arial" w:cs="Arial"/>
          <w:b/>
          <w:bCs/>
          <w:sz w:val="20"/>
          <w:szCs w:val="20"/>
        </w:rPr>
        <w:t>6 - SOLUÇÕES EXISTENTES NO MERCADO – inciso V</w:t>
      </w:r>
    </w:p>
    <w:p w14:paraId="3028D9FE" w14:textId="77777777" w:rsidR="00B65001" w:rsidRPr="00F95AC7" w:rsidRDefault="00B65001" w:rsidP="00B65001">
      <w:pPr>
        <w:tabs>
          <w:tab w:val="left" w:pos="312"/>
        </w:tabs>
        <w:ind w:left="50"/>
        <w:jc w:val="both"/>
        <w:rPr>
          <w:rFonts w:ascii="Arial" w:hAnsi="Arial" w:cs="Arial"/>
          <w:sz w:val="20"/>
          <w:szCs w:val="20"/>
        </w:rPr>
      </w:pPr>
      <w:r w:rsidRPr="00F95AC7">
        <w:rPr>
          <w:rFonts w:ascii="Arial" w:hAnsi="Arial" w:cs="Arial"/>
          <w:sz w:val="20"/>
          <w:szCs w:val="20"/>
        </w:rPr>
        <w:t>1. Não se vislumbram outras soluções disponíveis no mercado além da aquisição dos bens desejados.  </w:t>
      </w:r>
    </w:p>
    <w:p w14:paraId="2A3FBB84" w14:textId="77777777" w:rsidR="00B65001" w:rsidRPr="00AB0C12" w:rsidRDefault="00B65001" w:rsidP="00B65001">
      <w:pPr>
        <w:tabs>
          <w:tab w:val="left" w:pos="312"/>
        </w:tabs>
        <w:ind w:left="50"/>
        <w:jc w:val="both"/>
        <w:rPr>
          <w:rFonts w:ascii="Arial" w:hAnsi="Arial" w:cs="Arial"/>
          <w:sz w:val="20"/>
          <w:szCs w:val="20"/>
        </w:rPr>
      </w:pPr>
      <w:r w:rsidRPr="00F95AC7">
        <w:rPr>
          <w:rFonts w:ascii="Arial" w:hAnsi="Arial" w:cs="Arial"/>
          <w:sz w:val="20"/>
          <w:szCs w:val="20"/>
        </w:rPr>
        <w:t>2. Após pesquisa de mercado foi observado que há apenas uma única solução apta a atender a demanda. A contratação seguirá conforme a demanda administrativa, para os setores previamente indicados, para atender aos programas de atuação administrativa, conforme o perfil dos usuários dos serviços públicos</w:t>
      </w:r>
      <w:r>
        <w:rPr>
          <w:rFonts w:ascii="Arial" w:hAnsi="Arial" w:cs="Arial"/>
          <w:sz w:val="20"/>
          <w:szCs w:val="20"/>
        </w:rPr>
        <w:t>.</w:t>
      </w:r>
    </w:p>
    <w:p w14:paraId="6A09936A" w14:textId="77777777" w:rsidR="00B65001" w:rsidRPr="00C70CBF" w:rsidRDefault="00B65001" w:rsidP="00B65001">
      <w:pPr>
        <w:jc w:val="both"/>
        <w:rPr>
          <w:rFonts w:ascii="Arial" w:hAnsi="Arial" w:cs="Arial"/>
          <w:sz w:val="20"/>
          <w:szCs w:val="20"/>
        </w:rPr>
      </w:pPr>
    </w:p>
    <w:p w14:paraId="0C6928E5" w14:textId="77777777" w:rsidR="00B65001" w:rsidRPr="00C70CBF" w:rsidRDefault="00B65001" w:rsidP="00B65001">
      <w:pPr>
        <w:jc w:val="both"/>
        <w:rPr>
          <w:rFonts w:ascii="Arial" w:hAnsi="Arial" w:cs="Arial"/>
          <w:b/>
          <w:bCs/>
          <w:sz w:val="20"/>
          <w:szCs w:val="20"/>
        </w:rPr>
      </w:pPr>
      <w:r w:rsidRPr="00C70CBF">
        <w:rPr>
          <w:rFonts w:ascii="Arial" w:hAnsi="Arial" w:cs="Arial"/>
          <w:b/>
          <w:bCs/>
          <w:sz w:val="20"/>
          <w:szCs w:val="20"/>
        </w:rPr>
        <w:t>7 - ESCOLHA DA SOLUÇÃO MAIS ADEQUADA – inciso VII</w:t>
      </w:r>
    </w:p>
    <w:p w14:paraId="3952956F" w14:textId="77777777" w:rsidR="00B65001" w:rsidRPr="00F95AC7" w:rsidRDefault="00B65001" w:rsidP="00B65001">
      <w:pPr>
        <w:jc w:val="both"/>
        <w:rPr>
          <w:rFonts w:ascii="Arial" w:hAnsi="Arial" w:cs="Arial"/>
          <w:sz w:val="20"/>
          <w:szCs w:val="20"/>
        </w:rPr>
      </w:pPr>
      <w:r w:rsidRPr="00F95AC7">
        <w:rPr>
          <w:rFonts w:ascii="Arial" w:hAnsi="Arial" w:cs="Arial"/>
          <w:sz w:val="20"/>
          <w:szCs w:val="20"/>
        </w:rPr>
        <w:t xml:space="preserve">1. Conforme indicado no item anterior, não foi possível identificar outra solução disponível no mercado. </w:t>
      </w:r>
    </w:p>
    <w:p w14:paraId="303B9EAA" w14:textId="77777777" w:rsidR="00B65001" w:rsidRPr="00F95AC7" w:rsidRDefault="00B65001" w:rsidP="00B65001">
      <w:pPr>
        <w:jc w:val="both"/>
        <w:rPr>
          <w:rFonts w:ascii="Arial" w:hAnsi="Arial" w:cs="Arial"/>
          <w:sz w:val="20"/>
          <w:szCs w:val="20"/>
        </w:rPr>
      </w:pPr>
      <w:r w:rsidRPr="00F95AC7">
        <w:rPr>
          <w:rFonts w:ascii="Arial" w:hAnsi="Arial" w:cs="Arial"/>
          <w:sz w:val="20"/>
          <w:szCs w:val="20"/>
        </w:rPr>
        <w:t xml:space="preserve">2. Para levantar as soluções de mercado, foram observados os princípios da eficiência, eficácia, economicidade, padronização e práticas de mercado; </w:t>
      </w:r>
    </w:p>
    <w:p w14:paraId="7A42A357" w14:textId="77777777" w:rsidR="00B65001" w:rsidRPr="00C70CBF" w:rsidRDefault="00B65001" w:rsidP="00B65001">
      <w:pPr>
        <w:jc w:val="both"/>
        <w:rPr>
          <w:rFonts w:ascii="Arial" w:hAnsi="Arial" w:cs="Arial"/>
          <w:sz w:val="20"/>
          <w:szCs w:val="20"/>
        </w:rPr>
      </w:pPr>
    </w:p>
    <w:p w14:paraId="69813AA9" w14:textId="77777777" w:rsidR="00B65001" w:rsidRPr="00C70CBF" w:rsidRDefault="00B65001" w:rsidP="00B65001">
      <w:pPr>
        <w:jc w:val="both"/>
        <w:rPr>
          <w:rFonts w:ascii="Arial" w:hAnsi="Arial" w:cs="Arial"/>
          <w:b/>
          <w:bCs/>
          <w:sz w:val="20"/>
          <w:szCs w:val="20"/>
        </w:rPr>
      </w:pPr>
      <w:r w:rsidRPr="00C70CBF">
        <w:rPr>
          <w:rFonts w:ascii="Arial" w:hAnsi="Arial" w:cs="Arial"/>
          <w:b/>
          <w:bCs/>
          <w:sz w:val="20"/>
          <w:szCs w:val="20"/>
        </w:rPr>
        <w:t>8 - JUSTIFICATIVA PARA O PARCELAMENTO OU NÃO DA SOLUÇÃO (tópico obrigatório) – inciso VIII</w:t>
      </w:r>
    </w:p>
    <w:p w14:paraId="1DB4618E" w14:textId="77777777" w:rsidR="00B65001" w:rsidRPr="0042559C" w:rsidRDefault="00B65001" w:rsidP="00B65001">
      <w:pPr>
        <w:jc w:val="both"/>
        <w:rPr>
          <w:rFonts w:ascii="Arial" w:hAnsi="Arial" w:cs="Arial"/>
          <w:sz w:val="20"/>
          <w:szCs w:val="20"/>
        </w:rPr>
      </w:pPr>
      <w:r w:rsidRPr="0042559C">
        <w:rPr>
          <w:rFonts w:ascii="Arial" w:hAnsi="Arial" w:cs="Arial"/>
          <w:sz w:val="20"/>
          <w:szCs w:val="20"/>
        </w:rPr>
        <w:t xml:space="preserve">1. A contratação será realizada conforme a demanda administrativa, podendo ser parceladas em quantas vezes necessárias, sem quantidade mínima para a requisição, será feito pedido de produtos apenas na quantidade necessária para utilização em um período de tempo, pois os setores que necessitam não contam com almoxarifado, nem local próprio para guardar estes produtos por um período longo. Sendo assim serão feitos pedidos em quantidades necessárias para uso em curto prazo. A eventualidade da necessidade administrativa inviabiliza a contratação na totalidade. </w:t>
      </w:r>
    </w:p>
    <w:p w14:paraId="2C0F373D" w14:textId="77777777" w:rsidR="00B65001" w:rsidRPr="0042559C" w:rsidRDefault="00B65001" w:rsidP="00B65001">
      <w:pPr>
        <w:jc w:val="both"/>
        <w:rPr>
          <w:rFonts w:ascii="Arial" w:hAnsi="Arial" w:cs="Arial"/>
          <w:sz w:val="20"/>
          <w:szCs w:val="20"/>
        </w:rPr>
      </w:pPr>
      <w:r w:rsidRPr="0042559C">
        <w:rPr>
          <w:rFonts w:ascii="Arial" w:hAnsi="Arial" w:cs="Arial"/>
          <w:sz w:val="20"/>
          <w:szCs w:val="20"/>
        </w:rPr>
        <w:t xml:space="preserve">2. Não será admitido o oferecimento em quantitativo inferior ao máximo previsto neste Edital. (art. 82, IV, da Lei Federal nº. 14.133, de 2021). </w:t>
      </w:r>
    </w:p>
    <w:p w14:paraId="5EC6F0E8" w14:textId="77777777" w:rsidR="00B65001" w:rsidRPr="0042559C" w:rsidRDefault="00B65001" w:rsidP="00B65001">
      <w:pPr>
        <w:jc w:val="both"/>
        <w:rPr>
          <w:rFonts w:ascii="Arial" w:hAnsi="Arial" w:cs="Arial"/>
          <w:sz w:val="20"/>
          <w:szCs w:val="20"/>
        </w:rPr>
      </w:pPr>
      <w:r w:rsidRPr="0042559C">
        <w:rPr>
          <w:rFonts w:ascii="Arial" w:hAnsi="Arial" w:cs="Arial"/>
          <w:sz w:val="20"/>
          <w:szCs w:val="20"/>
        </w:rPr>
        <w:t>3. Não será admitido a indicação de preços diferentes tratada no art. 82, III, da Lei Federal nº 14.133, de 2021.</w:t>
      </w:r>
    </w:p>
    <w:p w14:paraId="1114D4A4" w14:textId="77777777" w:rsidR="00B65001" w:rsidRPr="0042559C" w:rsidRDefault="00B65001" w:rsidP="00B65001">
      <w:pPr>
        <w:jc w:val="both"/>
        <w:rPr>
          <w:rFonts w:ascii="Arial" w:hAnsi="Arial" w:cs="Arial"/>
          <w:sz w:val="20"/>
          <w:szCs w:val="20"/>
        </w:rPr>
      </w:pPr>
      <w:r w:rsidRPr="0042559C">
        <w:rPr>
          <w:rFonts w:ascii="Arial" w:hAnsi="Arial" w:cs="Arial"/>
          <w:sz w:val="20"/>
          <w:szCs w:val="20"/>
        </w:rPr>
        <w:t>4. É viável o parcelamento do item considerando não só a eventualidade do uso, bem como não haver como estocar os produtos.</w:t>
      </w:r>
    </w:p>
    <w:p w14:paraId="672E61AE" w14:textId="77777777" w:rsidR="00B65001" w:rsidRDefault="00B65001" w:rsidP="00B65001">
      <w:pPr>
        <w:jc w:val="both"/>
        <w:rPr>
          <w:rFonts w:ascii="Arial" w:hAnsi="Arial" w:cs="Arial"/>
          <w:sz w:val="20"/>
          <w:szCs w:val="20"/>
        </w:rPr>
      </w:pPr>
      <w:r>
        <w:rPr>
          <w:rFonts w:ascii="Arial" w:hAnsi="Arial" w:cs="Arial"/>
          <w:sz w:val="20"/>
          <w:szCs w:val="20"/>
        </w:rPr>
        <w:t xml:space="preserve">5. </w:t>
      </w:r>
      <w:r w:rsidRPr="0042559C">
        <w:rPr>
          <w:rFonts w:ascii="Arial" w:hAnsi="Arial" w:cs="Arial"/>
          <w:sz w:val="20"/>
          <w:szCs w:val="20"/>
        </w:rPr>
        <w:t xml:space="preserve">A aquisição é divisível e foi parcelado em tantas parcelas quanto tecnicamente e economicamente viáveis.  </w:t>
      </w:r>
    </w:p>
    <w:p w14:paraId="796642B3" w14:textId="77777777" w:rsidR="00B65001" w:rsidRPr="00C70CBF" w:rsidRDefault="00B65001" w:rsidP="00B65001">
      <w:pPr>
        <w:jc w:val="both"/>
        <w:rPr>
          <w:rFonts w:ascii="Arial" w:hAnsi="Arial" w:cs="Arial"/>
          <w:sz w:val="20"/>
          <w:szCs w:val="20"/>
        </w:rPr>
      </w:pPr>
      <w:r w:rsidRPr="00C70CBF">
        <w:rPr>
          <w:rFonts w:ascii="Arial" w:hAnsi="Arial" w:cs="Arial"/>
          <w:sz w:val="20"/>
          <w:szCs w:val="20"/>
        </w:rPr>
        <w:t> </w:t>
      </w:r>
    </w:p>
    <w:p w14:paraId="6319BBD8" w14:textId="77777777" w:rsidR="00B65001" w:rsidRPr="00C70CBF" w:rsidRDefault="00B65001" w:rsidP="00B65001">
      <w:pPr>
        <w:jc w:val="both"/>
        <w:rPr>
          <w:rFonts w:ascii="Arial" w:hAnsi="Arial" w:cs="Arial"/>
          <w:b/>
          <w:bCs/>
          <w:sz w:val="20"/>
          <w:szCs w:val="20"/>
        </w:rPr>
      </w:pPr>
      <w:r w:rsidRPr="00C70CBF">
        <w:rPr>
          <w:rFonts w:ascii="Arial" w:hAnsi="Arial" w:cs="Arial"/>
          <w:b/>
          <w:bCs/>
          <w:sz w:val="20"/>
          <w:szCs w:val="20"/>
        </w:rPr>
        <w:t>9 - PROVIDÊNCIAS ANTERIORES À CELEBRAÇÃO DO CONTRATO – inciso X</w:t>
      </w:r>
    </w:p>
    <w:p w14:paraId="6D48402E" w14:textId="77777777" w:rsidR="00B65001" w:rsidRPr="00C70CBF" w:rsidRDefault="00B65001" w:rsidP="00B65001">
      <w:pPr>
        <w:pStyle w:val="PargrafodaLista"/>
        <w:numPr>
          <w:ilvl w:val="0"/>
          <w:numId w:val="34"/>
        </w:numPr>
        <w:tabs>
          <w:tab w:val="left" w:pos="284"/>
        </w:tabs>
        <w:ind w:left="0" w:hanging="11"/>
        <w:jc w:val="both"/>
        <w:rPr>
          <w:rFonts w:ascii="Arial" w:hAnsi="Arial" w:cs="Arial"/>
          <w:sz w:val="20"/>
          <w:szCs w:val="20"/>
        </w:rPr>
      </w:pPr>
      <w:r w:rsidRPr="00C70CBF">
        <w:rPr>
          <w:rFonts w:ascii="Arial" w:hAnsi="Arial" w:cs="Arial"/>
          <w:sz w:val="20"/>
          <w:szCs w:val="20"/>
        </w:rPr>
        <w:lastRenderedPageBreak/>
        <w:t>A contratação não demandará qualquer alteração no ambiente do Órgão.</w:t>
      </w:r>
    </w:p>
    <w:p w14:paraId="07D32870" w14:textId="77777777" w:rsidR="00B65001" w:rsidRPr="00C70CBF" w:rsidRDefault="00B65001" w:rsidP="00B65001">
      <w:pPr>
        <w:pStyle w:val="PargrafodaLista"/>
        <w:numPr>
          <w:ilvl w:val="0"/>
          <w:numId w:val="34"/>
        </w:numPr>
        <w:tabs>
          <w:tab w:val="left" w:pos="284"/>
        </w:tabs>
        <w:ind w:left="0" w:hanging="11"/>
        <w:jc w:val="both"/>
        <w:rPr>
          <w:rFonts w:ascii="Arial" w:hAnsi="Arial" w:cs="Arial"/>
          <w:sz w:val="20"/>
          <w:szCs w:val="20"/>
        </w:rPr>
      </w:pPr>
      <w:r w:rsidRPr="00C70CBF">
        <w:rPr>
          <w:rFonts w:ascii="Arial" w:hAnsi="Arial" w:cs="Arial"/>
          <w:sz w:val="20"/>
          <w:szCs w:val="20"/>
        </w:rPr>
        <w:t>Não será necessária a capacitação de servidor para a execução contratual.</w:t>
      </w:r>
    </w:p>
    <w:p w14:paraId="4AC310C0" w14:textId="77777777" w:rsidR="00B65001" w:rsidRPr="00C70CBF" w:rsidRDefault="00B65001" w:rsidP="00B65001">
      <w:pPr>
        <w:jc w:val="both"/>
        <w:rPr>
          <w:rFonts w:ascii="Arial" w:hAnsi="Arial" w:cs="Arial"/>
          <w:sz w:val="20"/>
          <w:szCs w:val="20"/>
        </w:rPr>
      </w:pPr>
    </w:p>
    <w:p w14:paraId="38667B34" w14:textId="77777777" w:rsidR="00B65001" w:rsidRPr="00C70CBF" w:rsidRDefault="00B65001" w:rsidP="00B65001">
      <w:pPr>
        <w:jc w:val="both"/>
        <w:rPr>
          <w:rFonts w:ascii="Arial" w:hAnsi="Arial" w:cs="Arial"/>
          <w:b/>
          <w:bCs/>
          <w:sz w:val="20"/>
          <w:szCs w:val="20"/>
        </w:rPr>
      </w:pPr>
      <w:r w:rsidRPr="00C70CBF">
        <w:rPr>
          <w:rFonts w:ascii="Arial" w:hAnsi="Arial" w:cs="Arial"/>
          <w:b/>
          <w:bCs/>
          <w:sz w:val="20"/>
          <w:szCs w:val="20"/>
        </w:rPr>
        <w:t>10 - CONTRATAÇÕES CORRELATAS E/OU INTERDEPENDENTES – inciso XI</w:t>
      </w:r>
    </w:p>
    <w:p w14:paraId="4E91517B" w14:textId="77777777" w:rsidR="00B65001" w:rsidRPr="00C70CBF" w:rsidRDefault="00B65001" w:rsidP="00B65001">
      <w:pPr>
        <w:pStyle w:val="PargrafodaLista"/>
        <w:numPr>
          <w:ilvl w:val="0"/>
          <w:numId w:val="35"/>
        </w:numPr>
        <w:tabs>
          <w:tab w:val="left" w:pos="284"/>
        </w:tabs>
        <w:ind w:left="0" w:hanging="11"/>
        <w:jc w:val="both"/>
        <w:rPr>
          <w:rFonts w:ascii="Arial" w:hAnsi="Arial" w:cs="Arial"/>
          <w:sz w:val="20"/>
          <w:szCs w:val="20"/>
        </w:rPr>
      </w:pPr>
      <w:r w:rsidRPr="00C70CBF">
        <w:rPr>
          <w:rFonts w:ascii="Arial" w:hAnsi="Arial" w:cs="Arial"/>
          <w:sz w:val="20"/>
          <w:szCs w:val="20"/>
        </w:rPr>
        <w:t>Não existem contratações correlatas e/ou interdependentes para a viabilidade da demanda.</w:t>
      </w:r>
    </w:p>
    <w:p w14:paraId="37EFC27C" w14:textId="77777777" w:rsidR="00B65001" w:rsidRPr="00C70CBF" w:rsidRDefault="00B65001" w:rsidP="00B65001">
      <w:pPr>
        <w:jc w:val="both"/>
        <w:rPr>
          <w:rFonts w:ascii="Arial" w:hAnsi="Arial" w:cs="Arial"/>
          <w:sz w:val="20"/>
          <w:szCs w:val="20"/>
        </w:rPr>
      </w:pPr>
    </w:p>
    <w:p w14:paraId="0404F0FB" w14:textId="77777777" w:rsidR="00B65001" w:rsidRPr="00C70CBF" w:rsidRDefault="00B65001" w:rsidP="00B65001">
      <w:pPr>
        <w:pStyle w:val="PargrafodaLista"/>
        <w:numPr>
          <w:ilvl w:val="0"/>
          <w:numId w:val="32"/>
        </w:numPr>
        <w:ind w:left="284" w:hanging="284"/>
        <w:jc w:val="both"/>
        <w:rPr>
          <w:rFonts w:ascii="Arial" w:hAnsi="Arial" w:cs="Arial"/>
          <w:b/>
          <w:bCs/>
          <w:sz w:val="20"/>
          <w:szCs w:val="20"/>
        </w:rPr>
      </w:pPr>
      <w:r w:rsidRPr="00C70CBF">
        <w:rPr>
          <w:rFonts w:ascii="Arial" w:hAnsi="Arial" w:cs="Arial"/>
          <w:b/>
          <w:bCs/>
          <w:sz w:val="20"/>
          <w:szCs w:val="20"/>
        </w:rPr>
        <w:t>- POLÍTICA DE SUSTENTABILIDADE – INCISO XII</w:t>
      </w:r>
    </w:p>
    <w:p w14:paraId="4C9D902B" w14:textId="77777777" w:rsidR="00B65001" w:rsidRPr="00C70CBF" w:rsidRDefault="00B65001" w:rsidP="00B65001">
      <w:pPr>
        <w:jc w:val="both"/>
        <w:rPr>
          <w:rFonts w:ascii="Arial" w:hAnsi="Arial" w:cs="Arial"/>
          <w:sz w:val="20"/>
          <w:szCs w:val="20"/>
        </w:rPr>
      </w:pPr>
      <w:bookmarkStart w:id="55" w:name="_Hlk177386714"/>
      <w:r w:rsidRPr="00C70CBF">
        <w:rPr>
          <w:rFonts w:ascii="Arial" w:hAnsi="Arial" w:cs="Arial"/>
          <w:sz w:val="20"/>
          <w:szCs w:val="20"/>
        </w:rPr>
        <w:t>Considerando a natureza do objeto, é feita a substituição de um recipiente (botijão) por outro conforme especificado. Desta forma não há geração de resíduos pós-contratação, ficando dispensadas as cláusulas específicas de sustentabilidade</w:t>
      </w:r>
      <w:bookmarkEnd w:id="55"/>
      <w:r w:rsidRPr="00C70CBF">
        <w:rPr>
          <w:rFonts w:ascii="Arial" w:hAnsi="Arial" w:cs="Arial"/>
          <w:sz w:val="20"/>
          <w:szCs w:val="20"/>
        </w:rPr>
        <w:t>.</w:t>
      </w:r>
    </w:p>
    <w:p w14:paraId="53B0AA4C" w14:textId="77777777" w:rsidR="00B65001" w:rsidRPr="00C70CBF" w:rsidRDefault="00B65001" w:rsidP="00B65001">
      <w:pPr>
        <w:jc w:val="both"/>
        <w:rPr>
          <w:rFonts w:ascii="Arial" w:hAnsi="Arial" w:cs="Arial"/>
          <w:sz w:val="20"/>
          <w:szCs w:val="20"/>
        </w:rPr>
      </w:pPr>
      <w:r w:rsidRPr="00C70CBF">
        <w:rPr>
          <w:rFonts w:ascii="Arial" w:hAnsi="Arial" w:cs="Arial"/>
          <w:sz w:val="20"/>
          <w:szCs w:val="20"/>
        </w:rPr>
        <w:t xml:space="preserve"> </w:t>
      </w:r>
    </w:p>
    <w:p w14:paraId="3B81F5EF" w14:textId="77777777" w:rsidR="00B65001" w:rsidRPr="00C70CBF" w:rsidRDefault="00B65001" w:rsidP="00B65001">
      <w:pPr>
        <w:numPr>
          <w:ilvl w:val="0"/>
          <w:numId w:val="31"/>
        </w:numPr>
        <w:jc w:val="both"/>
        <w:rPr>
          <w:rFonts w:ascii="Arial" w:hAnsi="Arial" w:cs="Arial"/>
          <w:b/>
          <w:bCs/>
          <w:sz w:val="20"/>
          <w:szCs w:val="20"/>
        </w:rPr>
      </w:pPr>
      <w:r w:rsidRPr="00C70CBF">
        <w:rPr>
          <w:rFonts w:ascii="Arial" w:hAnsi="Arial" w:cs="Arial"/>
          <w:b/>
          <w:bCs/>
          <w:sz w:val="20"/>
          <w:szCs w:val="20"/>
        </w:rPr>
        <w:t>DECLARAÇÃO DE VIABILIDADE DA CONTRATAÇÃO (tópico obrigatório) – INCISO XIII</w:t>
      </w:r>
    </w:p>
    <w:p w14:paraId="03C4A0E1" w14:textId="77777777" w:rsidR="00B65001" w:rsidRDefault="00B65001" w:rsidP="00B65001">
      <w:pPr>
        <w:jc w:val="both"/>
        <w:rPr>
          <w:rFonts w:ascii="Arial" w:eastAsia="SimSun" w:hAnsi="Arial" w:cs="Arial"/>
          <w:color w:val="000000"/>
          <w:sz w:val="20"/>
          <w:szCs w:val="20"/>
        </w:rPr>
      </w:pPr>
      <w:r w:rsidRPr="00C70CBF">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C70CBF">
        <w:rPr>
          <w:rStyle w:val="Forte"/>
          <w:rFonts w:ascii="Arial" w:eastAsia="SimSun" w:hAnsi="Arial" w:cs="Arial"/>
          <w:color w:val="000000"/>
          <w:sz w:val="20"/>
          <w:szCs w:val="20"/>
        </w:rPr>
        <w:t>DECLARO SER VIÁVEL E ADEQUADA</w:t>
      </w:r>
      <w:r w:rsidRPr="00C70CBF">
        <w:rPr>
          <w:rFonts w:ascii="Arial" w:eastAsia="SimSun" w:hAnsi="Arial" w:cs="Arial"/>
          <w:color w:val="000000"/>
          <w:sz w:val="20"/>
          <w:szCs w:val="20"/>
        </w:rPr>
        <w:t> a contratação pretendida.</w:t>
      </w:r>
    </w:p>
    <w:p w14:paraId="295C7D0E" w14:textId="77777777" w:rsidR="00B65001" w:rsidRPr="00C70CBF" w:rsidRDefault="00B65001" w:rsidP="00B65001">
      <w:pPr>
        <w:jc w:val="both"/>
        <w:rPr>
          <w:rFonts w:ascii="Arial" w:eastAsia="SimSun" w:hAnsi="Arial" w:cs="Arial"/>
          <w:color w:val="000000"/>
          <w:sz w:val="20"/>
          <w:szCs w:val="20"/>
        </w:rPr>
      </w:pPr>
    </w:p>
    <w:p w14:paraId="5C364718" w14:textId="77777777" w:rsidR="00B65001" w:rsidRPr="00C70CBF" w:rsidRDefault="00B65001" w:rsidP="00B65001">
      <w:pPr>
        <w:jc w:val="center"/>
        <w:rPr>
          <w:rFonts w:ascii="Arial" w:hAnsi="Arial" w:cs="Arial"/>
          <w:b/>
          <w:bCs/>
          <w:sz w:val="20"/>
          <w:szCs w:val="20"/>
        </w:rPr>
      </w:pPr>
      <w:r w:rsidRPr="00C70CBF">
        <w:rPr>
          <w:rFonts w:ascii="Arial" w:eastAsiaTheme="majorEastAsia" w:hAnsi="Arial" w:cs="Arial"/>
          <w:b/>
          <w:bCs/>
          <w:caps/>
          <w:sz w:val="20"/>
          <w:szCs w:val="20"/>
          <w:u w:val="single"/>
          <w:lang w:bidi="en-US"/>
        </w:rPr>
        <w:t>APÊNDICE - OUTROS detalhamentos</w:t>
      </w:r>
    </w:p>
    <w:p w14:paraId="295248B9" w14:textId="77777777" w:rsidR="00B65001" w:rsidRPr="00C70CBF" w:rsidRDefault="00B65001" w:rsidP="00B65001">
      <w:pPr>
        <w:jc w:val="both"/>
        <w:rPr>
          <w:rFonts w:ascii="Arial" w:hAnsi="Arial" w:cs="Arial"/>
          <w:b/>
          <w:bCs/>
          <w:sz w:val="20"/>
          <w:szCs w:val="20"/>
        </w:rPr>
      </w:pPr>
    </w:p>
    <w:p w14:paraId="54BCB55A" w14:textId="77777777" w:rsidR="00B65001" w:rsidRPr="00C70CBF" w:rsidRDefault="00B65001" w:rsidP="00B65001">
      <w:pPr>
        <w:jc w:val="both"/>
        <w:rPr>
          <w:rFonts w:ascii="Arial" w:hAnsi="Arial" w:cs="Arial"/>
          <w:b/>
          <w:bCs/>
          <w:sz w:val="20"/>
          <w:szCs w:val="20"/>
        </w:rPr>
      </w:pPr>
    </w:p>
    <w:p w14:paraId="668616DC" w14:textId="29562206" w:rsidR="00B65001" w:rsidRPr="00C70CBF" w:rsidRDefault="00B65001" w:rsidP="00B65001">
      <w:pPr>
        <w:jc w:val="both"/>
        <w:rPr>
          <w:rFonts w:ascii="Arial" w:hAnsi="Arial" w:cs="Arial"/>
          <w:color w:val="000000"/>
          <w:sz w:val="20"/>
          <w:szCs w:val="20"/>
        </w:rPr>
      </w:pPr>
      <w:r w:rsidRPr="00C70CBF">
        <w:rPr>
          <w:rFonts w:ascii="Arial" w:hAnsi="Arial" w:cs="Arial"/>
          <w:b/>
          <w:bCs/>
          <w:sz w:val="20"/>
          <w:szCs w:val="20"/>
        </w:rPr>
        <w:t>OBJETO:</w:t>
      </w:r>
      <w:bookmarkStart w:id="56" w:name="_Hlk208222539"/>
      <w:r w:rsidRPr="00C70CBF">
        <w:rPr>
          <w:rFonts w:ascii="Arial" w:hAnsi="Arial" w:cs="Arial"/>
          <w:b/>
          <w:bCs/>
          <w:sz w:val="20"/>
          <w:szCs w:val="20"/>
        </w:rPr>
        <w:t xml:space="preserve"> </w:t>
      </w:r>
      <w:r w:rsidRPr="00C70CBF">
        <w:rPr>
          <w:rFonts w:ascii="Arial" w:hAnsi="Arial" w:cs="Arial"/>
          <w:color w:val="000000"/>
          <w:sz w:val="20"/>
          <w:szCs w:val="20"/>
        </w:rPr>
        <w:t xml:space="preserve">Registro de Preços consignado em ata para Aquisição de </w:t>
      </w:r>
      <w:r w:rsidR="00A40FD0">
        <w:rPr>
          <w:rFonts w:ascii="Arial" w:hAnsi="Arial" w:cs="Arial"/>
          <w:color w:val="000000"/>
          <w:sz w:val="20"/>
          <w:szCs w:val="20"/>
        </w:rPr>
        <w:t xml:space="preserve">Cilindros e </w:t>
      </w:r>
      <w:r w:rsidRPr="00C70CBF">
        <w:rPr>
          <w:rFonts w:ascii="Arial" w:hAnsi="Arial" w:cs="Arial"/>
          <w:color w:val="000000"/>
          <w:sz w:val="20"/>
          <w:szCs w:val="20"/>
        </w:rPr>
        <w:t xml:space="preserve">Recarga de Gás </w:t>
      </w:r>
      <w:r>
        <w:rPr>
          <w:rFonts w:ascii="Arial" w:hAnsi="Arial" w:cs="Arial"/>
          <w:color w:val="000000"/>
          <w:sz w:val="20"/>
          <w:szCs w:val="20"/>
        </w:rPr>
        <w:t xml:space="preserve">de </w:t>
      </w:r>
      <w:r w:rsidRPr="00C70CBF">
        <w:rPr>
          <w:rFonts w:ascii="Arial" w:hAnsi="Arial" w:cs="Arial"/>
          <w:color w:val="000000"/>
          <w:sz w:val="20"/>
          <w:szCs w:val="20"/>
        </w:rPr>
        <w:t xml:space="preserve">Cozinha </w:t>
      </w:r>
      <w:r>
        <w:rPr>
          <w:rFonts w:ascii="Arial" w:hAnsi="Arial" w:cs="Arial"/>
          <w:color w:val="000000"/>
          <w:sz w:val="20"/>
          <w:szCs w:val="20"/>
        </w:rPr>
        <w:t>(</w:t>
      </w:r>
      <w:r w:rsidRPr="00C70CBF">
        <w:rPr>
          <w:rFonts w:ascii="Arial" w:hAnsi="Arial" w:cs="Arial"/>
          <w:color w:val="000000"/>
          <w:sz w:val="20"/>
          <w:szCs w:val="20"/>
        </w:rPr>
        <w:t>GLP</w:t>
      </w:r>
      <w:r>
        <w:rPr>
          <w:rFonts w:ascii="Arial" w:hAnsi="Arial" w:cs="Arial"/>
          <w:color w:val="000000"/>
          <w:sz w:val="20"/>
          <w:szCs w:val="20"/>
        </w:rPr>
        <w:t>)</w:t>
      </w:r>
      <w:r w:rsidRPr="00C70CBF">
        <w:rPr>
          <w:rFonts w:ascii="Arial" w:hAnsi="Arial" w:cs="Arial"/>
          <w:color w:val="000000"/>
          <w:sz w:val="20"/>
          <w:szCs w:val="20"/>
        </w:rPr>
        <w:t xml:space="preserve"> </w:t>
      </w:r>
      <w:r>
        <w:rPr>
          <w:rFonts w:ascii="Arial" w:hAnsi="Arial" w:cs="Arial"/>
          <w:color w:val="000000"/>
          <w:sz w:val="20"/>
          <w:szCs w:val="20"/>
        </w:rPr>
        <w:t xml:space="preserve">45kg </w:t>
      </w:r>
      <w:r w:rsidRPr="00C70CBF">
        <w:rPr>
          <w:rFonts w:ascii="Arial" w:hAnsi="Arial" w:cs="Arial"/>
          <w:color w:val="000000"/>
          <w:sz w:val="20"/>
          <w:szCs w:val="20"/>
        </w:rPr>
        <w:t>para a</w:t>
      </w:r>
      <w:r>
        <w:rPr>
          <w:rFonts w:ascii="Arial" w:hAnsi="Arial" w:cs="Arial"/>
          <w:color w:val="000000"/>
          <w:sz w:val="20"/>
          <w:szCs w:val="20"/>
        </w:rPr>
        <w:t xml:space="preserve">s </w:t>
      </w:r>
      <w:r w:rsidRPr="00C70CBF">
        <w:rPr>
          <w:rFonts w:ascii="Arial" w:hAnsi="Arial" w:cs="Arial"/>
          <w:sz w:val="20"/>
          <w:szCs w:val="20"/>
        </w:rPr>
        <w:t xml:space="preserve">Escolas e Creches </w:t>
      </w:r>
      <w:r>
        <w:rPr>
          <w:rFonts w:ascii="Arial" w:hAnsi="Arial" w:cs="Arial"/>
          <w:sz w:val="20"/>
          <w:szCs w:val="20"/>
        </w:rPr>
        <w:t xml:space="preserve">municipais </w:t>
      </w:r>
      <w:r w:rsidRPr="00C70CBF">
        <w:rPr>
          <w:rFonts w:ascii="Arial" w:hAnsi="Arial" w:cs="Arial"/>
          <w:color w:val="000000"/>
          <w:sz w:val="20"/>
          <w:szCs w:val="20"/>
        </w:rPr>
        <w:t xml:space="preserve">do município de Marilândia do Sul. </w:t>
      </w:r>
    </w:p>
    <w:bookmarkEnd w:id="56"/>
    <w:p w14:paraId="4127D59B" w14:textId="77777777" w:rsidR="00B65001" w:rsidRPr="00C70CBF" w:rsidRDefault="00B65001" w:rsidP="00B65001">
      <w:pPr>
        <w:jc w:val="both"/>
        <w:rPr>
          <w:rFonts w:ascii="Arial" w:hAnsi="Arial" w:cs="Arial"/>
          <w:b/>
          <w:bCs/>
          <w:color w:val="000000"/>
          <w:sz w:val="20"/>
          <w:szCs w:val="20"/>
        </w:rPr>
      </w:pPr>
    </w:p>
    <w:p w14:paraId="303A736D" w14:textId="77777777" w:rsidR="00B65001" w:rsidRPr="00C70CBF" w:rsidRDefault="00B65001" w:rsidP="00B65001">
      <w:pPr>
        <w:jc w:val="both"/>
        <w:rPr>
          <w:rFonts w:ascii="Arial" w:hAnsi="Arial" w:cs="Arial"/>
          <w:sz w:val="20"/>
          <w:szCs w:val="20"/>
        </w:rPr>
      </w:pPr>
      <w:r w:rsidRPr="00C70CBF">
        <w:rPr>
          <w:rFonts w:ascii="Arial" w:hAnsi="Arial" w:cs="Arial"/>
          <w:b/>
          <w:bCs/>
          <w:sz w:val="20"/>
          <w:szCs w:val="20"/>
        </w:rPr>
        <w:t>Tipo de contratação:</w:t>
      </w:r>
      <w:r w:rsidRPr="00C70CBF">
        <w:rPr>
          <w:rFonts w:ascii="Arial" w:hAnsi="Arial" w:cs="Arial"/>
          <w:sz w:val="20"/>
          <w:szCs w:val="20"/>
        </w:rPr>
        <w:t xml:space="preserve"> Pregão Eletrônico.</w:t>
      </w:r>
    </w:p>
    <w:p w14:paraId="4D6AE773" w14:textId="77777777" w:rsidR="00B65001" w:rsidRPr="00C70CBF" w:rsidRDefault="00B65001" w:rsidP="00B65001">
      <w:pPr>
        <w:jc w:val="both"/>
        <w:rPr>
          <w:rFonts w:ascii="Arial" w:hAnsi="Arial" w:cs="Arial"/>
          <w:b/>
          <w:bCs/>
          <w:sz w:val="20"/>
          <w:szCs w:val="20"/>
        </w:rPr>
      </w:pPr>
    </w:p>
    <w:p w14:paraId="193E123A" w14:textId="77777777" w:rsidR="00B65001" w:rsidRPr="00C70CBF" w:rsidRDefault="00B65001" w:rsidP="00B65001">
      <w:pPr>
        <w:jc w:val="both"/>
        <w:rPr>
          <w:rFonts w:ascii="Arial" w:hAnsi="Arial" w:cs="Arial"/>
          <w:sz w:val="20"/>
          <w:szCs w:val="20"/>
        </w:rPr>
      </w:pPr>
      <w:r w:rsidRPr="00C70CBF">
        <w:rPr>
          <w:rFonts w:ascii="Arial" w:hAnsi="Arial" w:cs="Arial"/>
          <w:b/>
          <w:bCs/>
          <w:sz w:val="20"/>
          <w:szCs w:val="20"/>
        </w:rPr>
        <w:t xml:space="preserve">Fornecimento de bens/materiais: </w:t>
      </w:r>
      <w:r w:rsidRPr="00C70CBF">
        <w:rPr>
          <w:rFonts w:ascii="Arial" w:hAnsi="Arial" w:cs="Arial"/>
          <w:sz w:val="20"/>
          <w:szCs w:val="20"/>
        </w:rPr>
        <w:t>Fornecimento em mais de uma parcela (conforme demanda). Considerando a imprevisibilidade de necessidade dos beneficiários, é impossível estabelecer um cronograma fixo e preciso. A eventualidade da demanda não permite atender à exigência em sua integralidade.</w:t>
      </w:r>
    </w:p>
    <w:p w14:paraId="7D4E00AD" w14:textId="77777777" w:rsidR="00B65001" w:rsidRPr="00C70CBF" w:rsidRDefault="00B65001" w:rsidP="00B65001">
      <w:pPr>
        <w:jc w:val="both"/>
        <w:rPr>
          <w:rFonts w:ascii="Arial" w:hAnsi="Arial" w:cs="Arial"/>
          <w:sz w:val="20"/>
          <w:szCs w:val="20"/>
        </w:rPr>
      </w:pPr>
    </w:p>
    <w:p w14:paraId="347CE33C" w14:textId="77777777" w:rsidR="00B65001" w:rsidRPr="00C70CBF" w:rsidRDefault="00B65001" w:rsidP="00B65001">
      <w:pPr>
        <w:rPr>
          <w:rFonts w:ascii="Arial" w:hAnsi="Arial" w:cs="Arial"/>
          <w:sz w:val="20"/>
          <w:szCs w:val="20"/>
        </w:rPr>
      </w:pPr>
      <w:r w:rsidRPr="00C70CBF">
        <w:rPr>
          <w:rFonts w:ascii="Arial" w:hAnsi="Arial" w:cs="Arial"/>
          <w:b/>
          <w:bCs/>
          <w:sz w:val="20"/>
          <w:szCs w:val="20"/>
        </w:rPr>
        <w:t xml:space="preserve">O objeto da contratação é de natureza de execução continuada: </w:t>
      </w:r>
      <w:r w:rsidRPr="00C70CBF">
        <w:rPr>
          <w:rFonts w:ascii="Arial" w:hAnsi="Arial" w:cs="Arial"/>
          <w:sz w:val="20"/>
          <w:szCs w:val="20"/>
        </w:rPr>
        <w:t>A contratação visa suprir necessidades diárias de copa e cozinha</w:t>
      </w:r>
      <w:r>
        <w:rPr>
          <w:rFonts w:ascii="Arial" w:hAnsi="Arial" w:cs="Arial"/>
          <w:sz w:val="20"/>
          <w:szCs w:val="20"/>
        </w:rPr>
        <w:t xml:space="preserve"> (preparo de alimentos e demais)</w:t>
      </w:r>
      <w:r w:rsidRPr="00C70CBF">
        <w:rPr>
          <w:rFonts w:ascii="Arial" w:hAnsi="Arial" w:cs="Arial"/>
          <w:sz w:val="20"/>
          <w:szCs w:val="20"/>
        </w:rPr>
        <w:t>, importantes para o bom funcionamento das unidades sob a tutela da Administração pública, configurando um objeto de natureza continuada.</w:t>
      </w:r>
    </w:p>
    <w:p w14:paraId="36264E56" w14:textId="77777777" w:rsidR="00B65001" w:rsidRPr="00C70CBF" w:rsidRDefault="00B65001" w:rsidP="00B65001">
      <w:pPr>
        <w:jc w:val="both"/>
        <w:rPr>
          <w:rFonts w:ascii="Arial" w:hAnsi="Arial" w:cs="Arial"/>
          <w:b/>
          <w:bCs/>
          <w:sz w:val="20"/>
          <w:szCs w:val="20"/>
        </w:rPr>
      </w:pPr>
    </w:p>
    <w:p w14:paraId="76981567" w14:textId="77777777" w:rsidR="00B65001" w:rsidRPr="00C70CBF" w:rsidRDefault="00B65001" w:rsidP="00B65001">
      <w:pPr>
        <w:jc w:val="both"/>
        <w:rPr>
          <w:rFonts w:ascii="Arial" w:hAnsi="Arial" w:cs="Arial"/>
          <w:b/>
          <w:bCs/>
          <w:sz w:val="20"/>
          <w:szCs w:val="20"/>
        </w:rPr>
      </w:pPr>
      <w:r w:rsidRPr="00C70CBF">
        <w:rPr>
          <w:rFonts w:ascii="Arial" w:hAnsi="Arial" w:cs="Arial"/>
          <w:b/>
          <w:bCs/>
          <w:sz w:val="20"/>
          <w:szCs w:val="20"/>
        </w:rPr>
        <w:t xml:space="preserve">Caracterização do objeto: </w:t>
      </w:r>
      <w:r w:rsidRPr="00C70CBF">
        <w:rPr>
          <w:rFonts w:ascii="Arial" w:hAnsi="Arial" w:cs="Arial"/>
          <w:sz w:val="20"/>
          <w:szCs w:val="20"/>
        </w:rPr>
        <w:t>Bem ou serviço comum, pois é possível traçar nível de qualidade e utilidade, através de características e especificações comuns do mercado.</w:t>
      </w:r>
    </w:p>
    <w:p w14:paraId="4379FA4B" w14:textId="77777777" w:rsidR="00B65001" w:rsidRPr="00C70CBF" w:rsidRDefault="00B65001" w:rsidP="00B65001">
      <w:pPr>
        <w:jc w:val="both"/>
        <w:rPr>
          <w:rFonts w:ascii="Arial" w:hAnsi="Arial" w:cs="Arial"/>
          <w:sz w:val="20"/>
          <w:szCs w:val="20"/>
        </w:rPr>
      </w:pPr>
    </w:p>
    <w:p w14:paraId="3983DC0C" w14:textId="77777777" w:rsidR="00B65001" w:rsidRPr="00C70CBF" w:rsidRDefault="00B65001" w:rsidP="00B65001">
      <w:pPr>
        <w:jc w:val="both"/>
        <w:rPr>
          <w:rFonts w:ascii="Arial" w:hAnsi="Arial" w:cs="Arial"/>
          <w:sz w:val="20"/>
          <w:szCs w:val="20"/>
        </w:rPr>
      </w:pPr>
      <w:r w:rsidRPr="00C70CBF">
        <w:rPr>
          <w:rFonts w:ascii="Arial" w:hAnsi="Arial" w:cs="Arial"/>
          <w:b/>
          <w:bCs/>
          <w:sz w:val="20"/>
          <w:szCs w:val="20"/>
        </w:rPr>
        <w:t xml:space="preserve">Forma de contratação: </w:t>
      </w:r>
      <w:r w:rsidRPr="00C70CBF">
        <w:rPr>
          <w:rFonts w:ascii="Arial" w:hAnsi="Arial" w:cs="Arial"/>
          <w:sz w:val="20"/>
          <w:szCs w:val="20"/>
        </w:rPr>
        <w:t>Será utilizado o Sistema de Registro de Preços: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129D992B" w14:textId="77777777" w:rsidR="00B65001" w:rsidRPr="00C70CBF" w:rsidRDefault="00B65001" w:rsidP="00B65001">
      <w:pPr>
        <w:jc w:val="both"/>
        <w:rPr>
          <w:rFonts w:ascii="Arial" w:hAnsi="Arial" w:cs="Arial"/>
          <w:sz w:val="20"/>
          <w:szCs w:val="20"/>
        </w:rPr>
      </w:pPr>
    </w:p>
    <w:p w14:paraId="4309D42C" w14:textId="77777777" w:rsidR="00B65001" w:rsidRPr="00C70CBF" w:rsidRDefault="00B65001" w:rsidP="00B65001">
      <w:pPr>
        <w:jc w:val="both"/>
        <w:rPr>
          <w:rFonts w:ascii="Arial" w:hAnsi="Arial" w:cs="Arial"/>
          <w:b/>
          <w:bCs/>
          <w:sz w:val="20"/>
          <w:szCs w:val="20"/>
        </w:rPr>
      </w:pPr>
      <w:r w:rsidRPr="00C70CBF">
        <w:rPr>
          <w:rFonts w:ascii="Arial" w:hAnsi="Arial" w:cs="Arial"/>
          <w:b/>
          <w:bCs/>
          <w:sz w:val="20"/>
          <w:szCs w:val="20"/>
        </w:rPr>
        <w:t xml:space="preserve">Forma de adjudicação: </w:t>
      </w:r>
      <w:r w:rsidRPr="00C70CBF">
        <w:rPr>
          <w:rFonts w:ascii="Arial" w:hAnsi="Arial" w:cs="Arial"/>
          <w:sz w:val="20"/>
          <w:szCs w:val="20"/>
        </w:rPr>
        <w:t>Por Item.</w:t>
      </w:r>
    </w:p>
    <w:p w14:paraId="6B1D75BF" w14:textId="77777777" w:rsidR="00B65001" w:rsidRPr="00C70CBF" w:rsidRDefault="00B65001" w:rsidP="00B65001">
      <w:pPr>
        <w:jc w:val="both"/>
        <w:rPr>
          <w:rFonts w:ascii="Arial" w:hAnsi="Arial" w:cs="Arial"/>
          <w:sz w:val="20"/>
          <w:szCs w:val="20"/>
        </w:rPr>
      </w:pPr>
    </w:p>
    <w:p w14:paraId="643B1174" w14:textId="77777777" w:rsidR="00B65001" w:rsidRPr="00C70CBF" w:rsidRDefault="00B65001" w:rsidP="00B65001">
      <w:pPr>
        <w:jc w:val="both"/>
        <w:rPr>
          <w:rFonts w:ascii="Arial" w:hAnsi="Arial" w:cs="Arial"/>
          <w:sz w:val="20"/>
          <w:szCs w:val="20"/>
        </w:rPr>
      </w:pPr>
      <w:r w:rsidRPr="00C70CBF">
        <w:rPr>
          <w:rFonts w:ascii="Arial" w:hAnsi="Arial" w:cs="Arial"/>
          <w:b/>
          <w:bCs/>
          <w:sz w:val="20"/>
          <w:szCs w:val="20"/>
        </w:rPr>
        <w:t xml:space="preserve">Critério de julgamento das </w:t>
      </w:r>
      <w:r w:rsidRPr="001D2710">
        <w:rPr>
          <w:rFonts w:ascii="Arial" w:hAnsi="Arial" w:cs="Arial"/>
          <w:b/>
          <w:bCs/>
          <w:sz w:val="20"/>
          <w:szCs w:val="20"/>
        </w:rPr>
        <w:t xml:space="preserve">propostas: </w:t>
      </w:r>
      <w:r>
        <w:rPr>
          <w:rFonts w:ascii="Arial" w:hAnsi="Arial" w:cs="Arial"/>
          <w:sz w:val="20"/>
          <w:szCs w:val="20"/>
        </w:rPr>
        <w:t>Menor Preço</w:t>
      </w:r>
      <w:r w:rsidRPr="001D2710">
        <w:rPr>
          <w:rFonts w:ascii="Arial" w:hAnsi="Arial" w:cs="Arial"/>
          <w:sz w:val="20"/>
          <w:szCs w:val="20"/>
        </w:rPr>
        <w:t>.</w:t>
      </w:r>
    </w:p>
    <w:p w14:paraId="49196CBA" w14:textId="77777777" w:rsidR="00B65001" w:rsidRPr="00C70CBF" w:rsidRDefault="00B65001" w:rsidP="00B65001">
      <w:pPr>
        <w:jc w:val="both"/>
        <w:rPr>
          <w:rFonts w:ascii="Arial" w:hAnsi="Arial" w:cs="Arial"/>
          <w:sz w:val="20"/>
          <w:szCs w:val="20"/>
        </w:rPr>
      </w:pPr>
    </w:p>
    <w:p w14:paraId="6F6CF063" w14:textId="77777777" w:rsidR="00B65001" w:rsidRPr="00C70CBF" w:rsidRDefault="00B65001" w:rsidP="00B65001">
      <w:pPr>
        <w:jc w:val="both"/>
        <w:rPr>
          <w:rFonts w:ascii="Arial" w:hAnsi="Arial" w:cs="Arial"/>
          <w:b/>
          <w:bCs/>
          <w:sz w:val="20"/>
          <w:szCs w:val="20"/>
        </w:rPr>
      </w:pPr>
      <w:r w:rsidRPr="00C70CBF">
        <w:rPr>
          <w:rFonts w:ascii="Arial" w:hAnsi="Arial" w:cs="Arial"/>
          <w:b/>
          <w:bCs/>
          <w:sz w:val="20"/>
          <w:szCs w:val="20"/>
        </w:rPr>
        <w:t>Não foi possível estimar os valores unitários e totais com base em contratações pretéritas, pois não houveram contratações similares realizadas pela administração no ano anterior.</w:t>
      </w:r>
    </w:p>
    <w:p w14:paraId="414EF77B" w14:textId="77777777" w:rsidR="00B65001" w:rsidRPr="00C70CBF" w:rsidRDefault="00B65001" w:rsidP="00B65001">
      <w:pPr>
        <w:jc w:val="both"/>
        <w:rPr>
          <w:rFonts w:ascii="Arial" w:hAnsi="Arial" w:cs="Arial"/>
          <w:sz w:val="20"/>
          <w:szCs w:val="20"/>
        </w:rPr>
      </w:pPr>
    </w:p>
    <w:p w14:paraId="0D790AB8" w14:textId="77777777" w:rsidR="00B65001" w:rsidRPr="00A13E50" w:rsidRDefault="00B65001" w:rsidP="00B65001">
      <w:pPr>
        <w:jc w:val="both"/>
        <w:rPr>
          <w:rFonts w:ascii="Arial" w:hAnsi="Arial" w:cs="Arial"/>
          <w:sz w:val="20"/>
          <w:szCs w:val="20"/>
        </w:rPr>
      </w:pPr>
      <w:r w:rsidRPr="00A13E50">
        <w:rPr>
          <w:rFonts w:ascii="Arial" w:hAnsi="Arial" w:cs="Arial"/>
          <w:b/>
          <w:bCs/>
          <w:sz w:val="20"/>
          <w:szCs w:val="20"/>
        </w:rPr>
        <w:t xml:space="preserve">Será admitida a participação de consórcios de empresas? </w:t>
      </w:r>
      <w:r w:rsidRPr="00A13E50">
        <w:rPr>
          <w:rFonts w:ascii="Arial" w:hAnsi="Arial" w:cs="Arial"/>
          <w:sz w:val="20"/>
          <w:szCs w:val="20"/>
        </w:rPr>
        <w:t>Sim. </w:t>
      </w:r>
    </w:p>
    <w:p w14:paraId="779CF0EF" w14:textId="77777777" w:rsidR="00B65001" w:rsidRPr="00A13E50" w:rsidRDefault="00B65001" w:rsidP="00B65001">
      <w:pPr>
        <w:jc w:val="both"/>
        <w:rPr>
          <w:rFonts w:ascii="Arial" w:hAnsi="Arial" w:cs="Arial"/>
          <w:b/>
          <w:bCs/>
          <w:sz w:val="20"/>
          <w:szCs w:val="20"/>
        </w:rPr>
      </w:pPr>
    </w:p>
    <w:p w14:paraId="5AD3F496" w14:textId="77777777" w:rsidR="00B65001" w:rsidRPr="00A13E50" w:rsidRDefault="00B65001" w:rsidP="00B65001">
      <w:pPr>
        <w:jc w:val="both"/>
        <w:rPr>
          <w:rFonts w:ascii="Arial" w:hAnsi="Arial" w:cs="Arial"/>
          <w:b/>
          <w:bCs/>
          <w:sz w:val="20"/>
          <w:szCs w:val="20"/>
        </w:rPr>
      </w:pPr>
      <w:r w:rsidRPr="00A13E50">
        <w:rPr>
          <w:rFonts w:ascii="Arial" w:hAnsi="Arial" w:cs="Arial"/>
          <w:b/>
          <w:bCs/>
          <w:sz w:val="20"/>
          <w:szCs w:val="20"/>
        </w:rPr>
        <w:t>JUSTIFICATIVA:</w:t>
      </w:r>
    </w:p>
    <w:p w14:paraId="105B10C3" w14:textId="77777777" w:rsidR="00B65001" w:rsidRPr="00A13E50" w:rsidRDefault="00B65001" w:rsidP="00B65001">
      <w:pPr>
        <w:jc w:val="both"/>
        <w:rPr>
          <w:rFonts w:ascii="Arial" w:hAnsi="Arial" w:cs="Arial"/>
          <w:sz w:val="20"/>
          <w:szCs w:val="20"/>
        </w:rPr>
      </w:pPr>
      <w:r w:rsidRPr="00A13E50">
        <w:rPr>
          <w:rFonts w:ascii="Arial" w:hAnsi="Arial" w:cs="Arial"/>
          <w:sz w:val="20"/>
          <w:szCs w:val="20"/>
        </w:rPr>
        <w:t xml:space="preserve">Conforme Lei nº 11.947/2009 e a Resolução nº 6, de 8 de maio de 2020, a merenda escolar deve ser fornecida regularmente, a todos os estudantes matriculados na rede municipal de ensino, durante o ano letivo. A aquisição do Gás Liquefeito de Petróleo (GLP) p45 se faz necessária para propiciar condições para o preparo de refeições nas Escolas e Creches onde a oferta de merenda uma vez por turno em redes do Ensino Infantil, Pré-Escola, Ensino Fundamental e (Educação de Jovens e Adultos (EJA) para os alunos do município e café para os funcionários. </w:t>
      </w:r>
    </w:p>
    <w:p w14:paraId="109EBC65" w14:textId="77777777" w:rsidR="00B65001" w:rsidRPr="00A13E50" w:rsidRDefault="00B65001" w:rsidP="00B65001">
      <w:pPr>
        <w:jc w:val="both"/>
        <w:rPr>
          <w:rFonts w:ascii="Arial" w:hAnsi="Arial" w:cs="Arial"/>
          <w:sz w:val="20"/>
          <w:szCs w:val="20"/>
        </w:rPr>
      </w:pPr>
    </w:p>
    <w:p w14:paraId="34AE20F8" w14:textId="77777777" w:rsidR="00B65001" w:rsidRPr="00A13E50" w:rsidRDefault="00B65001" w:rsidP="00B65001">
      <w:pPr>
        <w:jc w:val="both"/>
        <w:rPr>
          <w:rFonts w:ascii="Arial" w:hAnsi="Arial" w:cs="Arial"/>
          <w:b/>
          <w:bCs/>
          <w:sz w:val="20"/>
          <w:szCs w:val="20"/>
        </w:rPr>
      </w:pPr>
      <w:r w:rsidRPr="00A13E50">
        <w:rPr>
          <w:rFonts w:ascii="Arial" w:hAnsi="Arial" w:cs="Arial"/>
          <w:b/>
          <w:bCs/>
          <w:sz w:val="20"/>
          <w:szCs w:val="20"/>
        </w:rPr>
        <w:lastRenderedPageBreak/>
        <w:t>ESPECIFICAÇÕES TÉCNICAS:</w:t>
      </w:r>
    </w:p>
    <w:p w14:paraId="17339F5D" w14:textId="77777777" w:rsidR="00B65001" w:rsidRPr="00A13E50" w:rsidRDefault="00B65001" w:rsidP="00B65001">
      <w:pPr>
        <w:jc w:val="both"/>
        <w:rPr>
          <w:rFonts w:ascii="Arial" w:hAnsi="Arial" w:cs="Arial"/>
          <w:b/>
          <w:bCs/>
          <w:sz w:val="20"/>
          <w:szCs w:val="20"/>
        </w:rPr>
      </w:pPr>
      <w:r w:rsidRPr="00A13E50">
        <w:rPr>
          <w:rFonts w:ascii="Arial" w:hAnsi="Arial" w:cs="Arial"/>
          <w:sz w:val="20"/>
          <w:szCs w:val="20"/>
        </w:rPr>
        <w:t>Não há especificações técnicas.</w:t>
      </w:r>
    </w:p>
    <w:p w14:paraId="32758163" w14:textId="77777777" w:rsidR="00B65001" w:rsidRPr="00A13E50" w:rsidRDefault="00B65001" w:rsidP="00B65001">
      <w:pPr>
        <w:jc w:val="both"/>
        <w:rPr>
          <w:rFonts w:ascii="Arial" w:hAnsi="Arial" w:cs="Arial"/>
          <w:b/>
          <w:bCs/>
          <w:sz w:val="20"/>
          <w:szCs w:val="20"/>
        </w:rPr>
      </w:pPr>
    </w:p>
    <w:p w14:paraId="60F17B32" w14:textId="77777777" w:rsidR="00B65001" w:rsidRPr="00A13E50" w:rsidRDefault="00B65001" w:rsidP="00B65001">
      <w:pPr>
        <w:rPr>
          <w:rFonts w:ascii="Arial" w:hAnsi="Arial" w:cs="Arial"/>
          <w:b/>
          <w:bCs/>
          <w:sz w:val="20"/>
          <w:szCs w:val="20"/>
        </w:rPr>
      </w:pPr>
      <w:r w:rsidRPr="00A13E50">
        <w:rPr>
          <w:rFonts w:ascii="Arial" w:hAnsi="Arial" w:cs="Arial"/>
          <w:b/>
          <w:bCs/>
          <w:sz w:val="20"/>
          <w:szCs w:val="20"/>
        </w:rPr>
        <w:t>AMOSTRA/PROTÓTIPO:</w:t>
      </w:r>
    </w:p>
    <w:p w14:paraId="2B100AE7" w14:textId="77777777" w:rsidR="00B65001" w:rsidRPr="00A13E50" w:rsidRDefault="00B65001" w:rsidP="00B65001">
      <w:pPr>
        <w:jc w:val="both"/>
        <w:rPr>
          <w:rFonts w:ascii="Arial" w:hAnsi="Arial" w:cs="Arial"/>
          <w:sz w:val="20"/>
          <w:szCs w:val="20"/>
        </w:rPr>
      </w:pPr>
      <w:r w:rsidRPr="00A13E50">
        <w:rPr>
          <w:rFonts w:ascii="Arial" w:hAnsi="Arial" w:cs="Arial"/>
          <w:sz w:val="20"/>
          <w:szCs w:val="20"/>
        </w:rPr>
        <w:t>Não será exigida apresentação de amostra/modelo.</w:t>
      </w:r>
    </w:p>
    <w:p w14:paraId="217EFC50" w14:textId="77777777" w:rsidR="00B65001" w:rsidRPr="00A13E50" w:rsidRDefault="00B65001" w:rsidP="00B65001">
      <w:pPr>
        <w:rPr>
          <w:rFonts w:ascii="Arial" w:hAnsi="Arial" w:cs="Arial"/>
          <w:sz w:val="20"/>
          <w:szCs w:val="20"/>
        </w:rPr>
      </w:pPr>
      <w:r w:rsidRPr="00A13E50">
        <w:rPr>
          <w:rFonts w:ascii="Arial" w:hAnsi="Arial" w:cs="Arial"/>
          <w:sz w:val="20"/>
          <w:szCs w:val="20"/>
        </w:rPr>
        <w:t> </w:t>
      </w:r>
    </w:p>
    <w:p w14:paraId="1FA24BFA" w14:textId="77777777" w:rsidR="00B65001" w:rsidRPr="00A13E50" w:rsidRDefault="00B65001" w:rsidP="00B65001">
      <w:pPr>
        <w:rPr>
          <w:rFonts w:ascii="Arial" w:hAnsi="Arial" w:cs="Arial"/>
          <w:b/>
          <w:bCs/>
          <w:sz w:val="20"/>
          <w:szCs w:val="20"/>
        </w:rPr>
      </w:pPr>
      <w:r w:rsidRPr="00A13E50">
        <w:rPr>
          <w:rFonts w:ascii="Arial" w:hAnsi="Arial" w:cs="Arial"/>
          <w:b/>
          <w:bCs/>
          <w:sz w:val="20"/>
          <w:szCs w:val="20"/>
        </w:rPr>
        <w:t>QUALIFICAÇÃO TÉCNICA:</w:t>
      </w:r>
    </w:p>
    <w:p w14:paraId="3049712A" w14:textId="77777777" w:rsidR="00B65001" w:rsidRPr="00A13E50" w:rsidRDefault="00B65001" w:rsidP="00B65001">
      <w:pPr>
        <w:jc w:val="both"/>
        <w:rPr>
          <w:rFonts w:ascii="Arial" w:hAnsi="Arial" w:cs="Arial"/>
          <w:sz w:val="20"/>
          <w:szCs w:val="20"/>
        </w:rPr>
      </w:pPr>
      <w:r w:rsidRPr="00A13E50">
        <w:rPr>
          <w:rFonts w:ascii="Arial" w:hAnsi="Arial" w:cs="Arial"/>
          <w:sz w:val="20"/>
          <w:szCs w:val="20"/>
        </w:rPr>
        <w:t>Não se aplica.</w:t>
      </w:r>
    </w:p>
    <w:p w14:paraId="0C872CB5" w14:textId="77777777" w:rsidR="00B65001" w:rsidRPr="00A13E50" w:rsidRDefault="00B65001" w:rsidP="00B65001">
      <w:pPr>
        <w:jc w:val="both"/>
        <w:rPr>
          <w:rFonts w:ascii="Arial" w:hAnsi="Arial" w:cs="Arial"/>
          <w:sz w:val="20"/>
          <w:szCs w:val="20"/>
        </w:rPr>
      </w:pPr>
    </w:p>
    <w:p w14:paraId="38CAC411" w14:textId="77777777" w:rsidR="00B65001" w:rsidRPr="00A13E50" w:rsidRDefault="00B65001" w:rsidP="00B65001">
      <w:pPr>
        <w:jc w:val="both"/>
        <w:rPr>
          <w:rFonts w:ascii="Arial" w:hAnsi="Arial" w:cs="Arial"/>
          <w:b/>
          <w:bCs/>
          <w:sz w:val="20"/>
          <w:szCs w:val="20"/>
        </w:rPr>
      </w:pPr>
      <w:r w:rsidRPr="00A13E50">
        <w:rPr>
          <w:rFonts w:ascii="Arial" w:hAnsi="Arial" w:cs="Arial"/>
          <w:b/>
          <w:bCs/>
          <w:sz w:val="20"/>
          <w:szCs w:val="20"/>
        </w:rPr>
        <w:t>PRAZOS, LOCAIS, FORMA DE EXECUÇÃO E RECEBIMENTO:</w:t>
      </w:r>
    </w:p>
    <w:p w14:paraId="55D08F60" w14:textId="77777777" w:rsidR="00B65001" w:rsidRPr="00A13E50" w:rsidRDefault="00B65001" w:rsidP="00B65001">
      <w:pPr>
        <w:jc w:val="both"/>
        <w:rPr>
          <w:rFonts w:ascii="Arial" w:hAnsi="Arial" w:cs="Arial"/>
          <w:sz w:val="20"/>
          <w:szCs w:val="20"/>
        </w:rPr>
      </w:pPr>
      <w:r w:rsidRPr="00A13E50">
        <w:rPr>
          <w:rFonts w:ascii="Arial" w:hAnsi="Arial" w:cs="Arial"/>
          <w:b/>
          <w:bCs/>
          <w:sz w:val="20"/>
          <w:szCs w:val="20"/>
        </w:rPr>
        <w:t>Prazo de entrega: 04 (quatro) horas</w:t>
      </w:r>
      <w:r w:rsidRPr="00A13E50">
        <w:rPr>
          <w:rFonts w:ascii="Arial" w:hAnsi="Arial" w:cs="Arial"/>
          <w:sz w:val="20"/>
          <w:szCs w:val="20"/>
        </w:rPr>
        <w:t xml:space="preserve">, em remessa parcelada, contadas a partir da emissão da Ordem de Serviço pela unidade requisitante. </w:t>
      </w:r>
    </w:p>
    <w:p w14:paraId="3D192F7D" w14:textId="77777777" w:rsidR="00B65001" w:rsidRPr="00A13E50" w:rsidRDefault="00B65001" w:rsidP="00B65001">
      <w:pPr>
        <w:jc w:val="both"/>
        <w:rPr>
          <w:rFonts w:ascii="Arial" w:hAnsi="Arial" w:cs="Arial"/>
          <w:sz w:val="20"/>
          <w:szCs w:val="20"/>
        </w:rPr>
      </w:pPr>
      <w:r w:rsidRPr="00A13E50">
        <w:rPr>
          <w:rFonts w:ascii="Arial" w:hAnsi="Arial" w:cs="Arial"/>
          <w:sz w:val="20"/>
          <w:szCs w:val="20"/>
        </w:rPr>
        <w:t>Este prazo se faz necessário frente à natureza do objeto e a indisponibilidade da administração em armazenar qualquer quantidade do objeto contratado por falta de instalações adequadas para tal, visto se tratar de um produto altamente inflamável e que pode trazer riscos caso não armazenado corretamente.</w:t>
      </w:r>
    </w:p>
    <w:p w14:paraId="0A3FB18B" w14:textId="77777777" w:rsidR="00B65001" w:rsidRPr="00A13E50" w:rsidRDefault="00B65001" w:rsidP="00B65001">
      <w:pPr>
        <w:ind w:left="720"/>
        <w:jc w:val="both"/>
        <w:rPr>
          <w:rFonts w:ascii="Arial" w:hAnsi="Arial" w:cs="Arial"/>
          <w:sz w:val="20"/>
          <w:szCs w:val="20"/>
        </w:rPr>
      </w:pPr>
    </w:p>
    <w:p w14:paraId="488AE0E3" w14:textId="77777777" w:rsidR="00B65001" w:rsidRPr="00A13E50" w:rsidRDefault="00B65001" w:rsidP="00B65001">
      <w:pPr>
        <w:jc w:val="both"/>
        <w:rPr>
          <w:rFonts w:ascii="Arial" w:hAnsi="Arial" w:cs="Arial"/>
          <w:sz w:val="20"/>
          <w:szCs w:val="20"/>
        </w:rPr>
      </w:pPr>
      <w:r w:rsidRPr="00A13E50">
        <w:rPr>
          <w:rFonts w:ascii="Arial" w:hAnsi="Arial" w:cs="Arial"/>
          <w:b/>
          <w:bCs/>
          <w:sz w:val="20"/>
          <w:szCs w:val="20"/>
        </w:rPr>
        <w:t>Endereços de entrega:</w:t>
      </w:r>
      <w:r w:rsidRPr="00A13E50">
        <w:rPr>
          <w:rFonts w:ascii="Arial" w:hAnsi="Arial" w:cs="Arial"/>
          <w:sz w:val="20"/>
          <w:szCs w:val="20"/>
        </w:rPr>
        <w:t> </w:t>
      </w:r>
      <w:bookmarkStart w:id="57" w:name="_Hlk175847593"/>
      <w:bookmarkStart w:id="58" w:name="_Hlk177387170"/>
    </w:p>
    <w:bookmarkEnd w:id="57"/>
    <w:bookmarkEnd w:id="58"/>
    <w:p w14:paraId="12E23192" w14:textId="77777777" w:rsidR="00B65001" w:rsidRPr="00A13E50" w:rsidRDefault="00B65001" w:rsidP="00B65001">
      <w:pPr>
        <w:pStyle w:val="PargrafodaLista"/>
        <w:numPr>
          <w:ilvl w:val="0"/>
          <w:numId w:val="30"/>
        </w:numPr>
        <w:jc w:val="both"/>
        <w:rPr>
          <w:rFonts w:ascii="Arial" w:hAnsi="Arial" w:cs="Arial"/>
          <w:sz w:val="20"/>
          <w:szCs w:val="20"/>
        </w:rPr>
      </w:pPr>
      <w:r w:rsidRPr="00A13E50">
        <w:rPr>
          <w:rFonts w:ascii="Arial" w:hAnsi="Arial" w:cs="Arial"/>
          <w:b/>
          <w:bCs/>
          <w:sz w:val="20"/>
          <w:szCs w:val="20"/>
        </w:rPr>
        <w:t>CMEI Carinha de Anjo:</w:t>
      </w:r>
      <w:r w:rsidRPr="00A13E50">
        <w:rPr>
          <w:rFonts w:ascii="Arial" w:hAnsi="Arial" w:cs="Arial"/>
          <w:sz w:val="20"/>
          <w:szCs w:val="20"/>
        </w:rPr>
        <w:t xml:space="preserve"> Rua </w:t>
      </w:r>
      <w:proofErr w:type="spellStart"/>
      <w:r w:rsidRPr="00A13E50">
        <w:rPr>
          <w:rFonts w:ascii="Arial" w:hAnsi="Arial" w:cs="Arial"/>
          <w:sz w:val="20"/>
          <w:szCs w:val="20"/>
        </w:rPr>
        <w:t>Dep</w:t>
      </w:r>
      <w:proofErr w:type="spellEnd"/>
      <w:r w:rsidRPr="00A13E50">
        <w:rPr>
          <w:rFonts w:ascii="Arial" w:hAnsi="Arial" w:cs="Arial"/>
          <w:sz w:val="20"/>
          <w:szCs w:val="20"/>
        </w:rPr>
        <w:t xml:space="preserve"> Arnaldo Busato, 634. Centro 86.825-000 - </w:t>
      </w:r>
      <w:proofErr w:type="spellStart"/>
      <w:r w:rsidRPr="00A13E50">
        <w:rPr>
          <w:rFonts w:ascii="Arial" w:hAnsi="Arial" w:cs="Arial"/>
          <w:sz w:val="20"/>
          <w:szCs w:val="20"/>
        </w:rPr>
        <w:t>Marilandia</w:t>
      </w:r>
      <w:proofErr w:type="spellEnd"/>
      <w:r w:rsidRPr="00A13E50">
        <w:rPr>
          <w:rFonts w:ascii="Arial" w:hAnsi="Arial" w:cs="Arial"/>
          <w:sz w:val="20"/>
          <w:szCs w:val="20"/>
        </w:rPr>
        <w:t xml:space="preserve"> do Sul – PR</w:t>
      </w:r>
    </w:p>
    <w:p w14:paraId="0A945DFF" w14:textId="77777777" w:rsidR="00B65001" w:rsidRPr="00A13E50" w:rsidRDefault="00B65001" w:rsidP="00B65001">
      <w:pPr>
        <w:pStyle w:val="PargrafodaLista"/>
        <w:numPr>
          <w:ilvl w:val="0"/>
          <w:numId w:val="30"/>
        </w:numPr>
        <w:jc w:val="both"/>
        <w:rPr>
          <w:rFonts w:ascii="Arial" w:hAnsi="Arial" w:cs="Arial"/>
          <w:b/>
          <w:bCs/>
          <w:sz w:val="20"/>
          <w:szCs w:val="20"/>
        </w:rPr>
      </w:pPr>
      <w:r w:rsidRPr="00A13E50">
        <w:rPr>
          <w:rFonts w:ascii="Arial" w:hAnsi="Arial" w:cs="Arial"/>
          <w:b/>
          <w:bCs/>
          <w:sz w:val="20"/>
          <w:szCs w:val="20"/>
        </w:rPr>
        <w:t xml:space="preserve">CMEI Tiago de Farias </w:t>
      </w:r>
      <w:proofErr w:type="spellStart"/>
      <w:r w:rsidRPr="00A13E50">
        <w:rPr>
          <w:rFonts w:ascii="Arial" w:hAnsi="Arial" w:cs="Arial"/>
          <w:b/>
          <w:bCs/>
          <w:sz w:val="20"/>
          <w:szCs w:val="20"/>
        </w:rPr>
        <w:t>Zanlorenzi</w:t>
      </w:r>
      <w:proofErr w:type="spellEnd"/>
      <w:r w:rsidRPr="00A13E50">
        <w:rPr>
          <w:rFonts w:ascii="Arial" w:hAnsi="Arial" w:cs="Arial"/>
          <w:b/>
          <w:bCs/>
          <w:sz w:val="20"/>
          <w:szCs w:val="20"/>
        </w:rPr>
        <w:t xml:space="preserve">: </w:t>
      </w:r>
      <w:r w:rsidRPr="00A13E50">
        <w:rPr>
          <w:rFonts w:ascii="Arial" w:hAnsi="Arial" w:cs="Arial"/>
          <w:sz w:val="20"/>
          <w:szCs w:val="20"/>
        </w:rPr>
        <w:t>Rua Europa, 59. Centro 86.825-000 – Marilândia do Sul – PR</w:t>
      </w:r>
    </w:p>
    <w:p w14:paraId="78E6BCB3" w14:textId="77777777" w:rsidR="00B65001" w:rsidRPr="00A13E50" w:rsidRDefault="00B65001" w:rsidP="00B65001">
      <w:pPr>
        <w:pStyle w:val="PargrafodaLista"/>
        <w:numPr>
          <w:ilvl w:val="0"/>
          <w:numId w:val="30"/>
        </w:numPr>
        <w:jc w:val="both"/>
        <w:rPr>
          <w:rFonts w:ascii="Arial" w:hAnsi="Arial" w:cs="Arial"/>
          <w:sz w:val="20"/>
          <w:szCs w:val="20"/>
        </w:rPr>
      </w:pPr>
      <w:r w:rsidRPr="00A13E50">
        <w:rPr>
          <w:rFonts w:ascii="Arial" w:hAnsi="Arial" w:cs="Arial"/>
          <w:b/>
          <w:bCs/>
          <w:sz w:val="20"/>
          <w:szCs w:val="20"/>
        </w:rPr>
        <w:t xml:space="preserve">CMEI Paraíso: </w:t>
      </w:r>
      <w:r w:rsidRPr="00A13E50">
        <w:rPr>
          <w:rFonts w:ascii="Arial" w:hAnsi="Arial" w:cs="Arial"/>
          <w:sz w:val="20"/>
          <w:szCs w:val="20"/>
        </w:rPr>
        <w:t xml:space="preserve">Rua Padre </w:t>
      </w:r>
      <w:proofErr w:type="spellStart"/>
      <w:r w:rsidRPr="00A13E50">
        <w:rPr>
          <w:rFonts w:ascii="Arial" w:hAnsi="Arial" w:cs="Arial"/>
          <w:sz w:val="20"/>
          <w:szCs w:val="20"/>
        </w:rPr>
        <w:t>Josefinos</w:t>
      </w:r>
      <w:proofErr w:type="spellEnd"/>
      <w:r w:rsidRPr="00A13E50">
        <w:rPr>
          <w:rFonts w:ascii="Arial" w:hAnsi="Arial" w:cs="Arial"/>
          <w:sz w:val="20"/>
          <w:szCs w:val="20"/>
        </w:rPr>
        <w:t>, 259. Centro 86.825-000 – Marilândia do Sul – PR</w:t>
      </w:r>
    </w:p>
    <w:p w14:paraId="46E220A7" w14:textId="77777777" w:rsidR="00B65001" w:rsidRPr="00A13E50" w:rsidRDefault="00B65001" w:rsidP="00B65001">
      <w:pPr>
        <w:pStyle w:val="PargrafodaLista"/>
        <w:numPr>
          <w:ilvl w:val="0"/>
          <w:numId w:val="30"/>
        </w:numPr>
        <w:jc w:val="both"/>
        <w:rPr>
          <w:rFonts w:ascii="Arial" w:hAnsi="Arial" w:cs="Arial"/>
          <w:b/>
          <w:bCs/>
          <w:sz w:val="20"/>
          <w:szCs w:val="20"/>
        </w:rPr>
      </w:pPr>
      <w:r w:rsidRPr="00A13E50">
        <w:rPr>
          <w:rFonts w:ascii="Arial" w:hAnsi="Arial" w:cs="Arial"/>
          <w:b/>
          <w:bCs/>
          <w:sz w:val="20"/>
          <w:szCs w:val="20"/>
        </w:rPr>
        <w:t xml:space="preserve">Escola Municipal </w:t>
      </w:r>
      <w:proofErr w:type="spellStart"/>
      <w:r w:rsidRPr="00A13E50">
        <w:rPr>
          <w:rFonts w:ascii="Arial" w:hAnsi="Arial" w:cs="Arial"/>
          <w:b/>
          <w:bCs/>
          <w:sz w:val="20"/>
          <w:szCs w:val="20"/>
        </w:rPr>
        <w:t>Marcionillo</w:t>
      </w:r>
      <w:proofErr w:type="spellEnd"/>
      <w:r w:rsidRPr="00A13E50">
        <w:rPr>
          <w:rFonts w:ascii="Arial" w:hAnsi="Arial" w:cs="Arial"/>
          <w:b/>
          <w:bCs/>
          <w:sz w:val="20"/>
          <w:szCs w:val="20"/>
        </w:rPr>
        <w:t xml:space="preserve"> Tibúrcio: </w:t>
      </w:r>
      <w:r w:rsidRPr="00A13E50">
        <w:rPr>
          <w:rFonts w:ascii="Arial" w:hAnsi="Arial" w:cs="Arial"/>
          <w:sz w:val="20"/>
          <w:szCs w:val="20"/>
        </w:rPr>
        <w:t>Rua Indico, 80, Jardim Toquio - 86.825-000 – Marilândia do Sul – PR</w:t>
      </w:r>
    </w:p>
    <w:p w14:paraId="6C0B89CC" w14:textId="77777777" w:rsidR="00B65001" w:rsidRPr="00A13E50" w:rsidRDefault="00B65001" w:rsidP="00B65001">
      <w:pPr>
        <w:pStyle w:val="PargrafodaLista"/>
        <w:numPr>
          <w:ilvl w:val="0"/>
          <w:numId w:val="30"/>
        </w:numPr>
        <w:jc w:val="both"/>
        <w:rPr>
          <w:rFonts w:ascii="Arial" w:hAnsi="Arial" w:cs="Arial"/>
          <w:b/>
          <w:bCs/>
          <w:sz w:val="20"/>
          <w:szCs w:val="20"/>
        </w:rPr>
      </w:pPr>
      <w:r w:rsidRPr="00A13E50">
        <w:rPr>
          <w:rFonts w:ascii="Arial" w:hAnsi="Arial" w:cs="Arial"/>
          <w:b/>
          <w:bCs/>
          <w:sz w:val="20"/>
          <w:szCs w:val="20"/>
        </w:rPr>
        <w:t xml:space="preserve">Escola Municipal Ângelo Müller Filho: </w:t>
      </w:r>
      <w:proofErr w:type="spellStart"/>
      <w:r w:rsidRPr="00A13E50">
        <w:rPr>
          <w:rFonts w:ascii="Arial" w:hAnsi="Arial" w:cs="Arial"/>
          <w:sz w:val="20"/>
          <w:szCs w:val="20"/>
        </w:rPr>
        <w:t>Av</w:t>
      </w:r>
      <w:proofErr w:type="spellEnd"/>
      <w:r w:rsidRPr="00A13E50">
        <w:rPr>
          <w:rFonts w:ascii="Arial" w:hAnsi="Arial" w:cs="Arial"/>
          <w:sz w:val="20"/>
          <w:szCs w:val="20"/>
        </w:rPr>
        <w:t xml:space="preserve"> dos Missionários, 525 Centro - 86.825-000 – Marilândia do Sul – PR</w:t>
      </w:r>
    </w:p>
    <w:p w14:paraId="11B23CDD" w14:textId="77777777" w:rsidR="00B65001" w:rsidRPr="00A13E50" w:rsidRDefault="00B65001" w:rsidP="00B65001">
      <w:pPr>
        <w:pStyle w:val="PargrafodaLista"/>
        <w:numPr>
          <w:ilvl w:val="0"/>
          <w:numId w:val="30"/>
        </w:numPr>
        <w:jc w:val="both"/>
        <w:rPr>
          <w:rFonts w:ascii="Arial" w:hAnsi="Arial" w:cs="Arial"/>
          <w:b/>
          <w:bCs/>
          <w:sz w:val="20"/>
          <w:szCs w:val="20"/>
        </w:rPr>
      </w:pPr>
      <w:r w:rsidRPr="00A13E50">
        <w:rPr>
          <w:rFonts w:ascii="Arial" w:hAnsi="Arial" w:cs="Arial"/>
          <w:b/>
          <w:bCs/>
          <w:sz w:val="20"/>
          <w:szCs w:val="20"/>
        </w:rPr>
        <w:t xml:space="preserve">Escola Municipal Nova Moreira: </w:t>
      </w:r>
      <w:r w:rsidRPr="00A13E50">
        <w:rPr>
          <w:rFonts w:ascii="Arial" w:hAnsi="Arial" w:cs="Arial"/>
          <w:sz w:val="20"/>
          <w:szCs w:val="20"/>
        </w:rPr>
        <w:t xml:space="preserve">Rua Prefeito Manoel </w:t>
      </w:r>
      <w:proofErr w:type="spellStart"/>
      <w:r w:rsidRPr="00A13E50">
        <w:rPr>
          <w:rFonts w:ascii="Arial" w:hAnsi="Arial" w:cs="Arial"/>
          <w:sz w:val="20"/>
          <w:szCs w:val="20"/>
        </w:rPr>
        <w:t>Olegario</w:t>
      </w:r>
      <w:proofErr w:type="spellEnd"/>
      <w:r w:rsidRPr="00A13E50">
        <w:rPr>
          <w:rFonts w:ascii="Arial" w:hAnsi="Arial" w:cs="Arial"/>
          <w:sz w:val="20"/>
          <w:szCs w:val="20"/>
        </w:rPr>
        <w:t xml:space="preserve"> de Proença, n° 340, </w:t>
      </w:r>
      <w:proofErr w:type="spellStart"/>
      <w:r w:rsidRPr="00A13E50">
        <w:rPr>
          <w:rFonts w:ascii="Arial" w:hAnsi="Arial" w:cs="Arial"/>
          <w:sz w:val="20"/>
          <w:szCs w:val="20"/>
        </w:rPr>
        <w:t>Raiao</w:t>
      </w:r>
      <w:proofErr w:type="spellEnd"/>
      <w:r w:rsidRPr="00A13E50">
        <w:rPr>
          <w:rFonts w:ascii="Arial" w:hAnsi="Arial" w:cs="Arial"/>
          <w:sz w:val="20"/>
          <w:szCs w:val="20"/>
        </w:rPr>
        <w:t xml:space="preserve"> da Aurora - 86.825-000 – Marilândia do Sul – PR</w:t>
      </w:r>
    </w:p>
    <w:p w14:paraId="7DD5B788" w14:textId="77777777" w:rsidR="00B65001" w:rsidRPr="00A13E50" w:rsidRDefault="00B65001" w:rsidP="00B65001">
      <w:pPr>
        <w:pStyle w:val="PargrafodaLista"/>
        <w:numPr>
          <w:ilvl w:val="0"/>
          <w:numId w:val="30"/>
        </w:numPr>
        <w:jc w:val="both"/>
        <w:rPr>
          <w:rFonts w:ascii="Arial" w:hAnsi="Arial" w:cs="Arial"/>
          <w:b/>
          <w:bCs/>
          <w:sz w:val="20"/>
          <w:szCs w:val="20"/>
        </w:rPr>
      </w:pPr>
      <w:r w:rsidRPr="00A13E50">
        <w:rPr>
          <w:rFonts w:ascii="Arial" w:hAnsi="Arial" w:cs="Arial"/>
          <w:b/>
          <w:bCs/>
          <w:sz w:val="20"/>
          <w:szCs w:val="20"/>
        </w:rPr>
        <w:t>Escola Municipal Duque de Caxias:</w:t>
      </w:r>
      <w:r w:rsidRPr="00A13E50">
        <w:rPr>
          <w:rFonts w:ascii="Arial" w:hAnsi="Arial" w:cs="Arial"/>
          <w:sz w:val="20"/>
          <w:szCs w:val="20"/>
        </w:rPr>
        <w:t xml:space="preserve"> Avenida Principal SN, Distrito São José - 86.825-000 – Marilândia do Sul – PR</w:t>
      </w:r>
    </w:p>
    <w:p w14:paraId="0AEEE707" w14:textId="77777777" w:rsidR="00B65001" w:rsidRPr="00B65001" w:rsidRDefault="00B65001" w:rsidP="00B65001">
      <w:pPr>
        <w:pStyle w:val="PargrafodaLista"/>
        <w:numPr>
          <w:ilvl w:val="0"/>
          <w:numId w:val="30"/>
        </w:numPr>
        <w:ind w:hanging="294"/>
        <w:jc w:val="both"/>
        <w:rPr>
          <w:rFonts w:ascii="Arial" w:hAnsi="Arial" w:cs="Arial"/>
          <w:b/>
          <w:bCs/>
          <w:sz w:val="20"/>
          <w:szCs w:val="20"/>
        </w:rPr>
      </w:pPr>
      <w:r w:rsidRPr="00B65001">
        <w:rPr>
          <w:rFonts w:ascii="Arial" w:hAnsi="Arial" w:cs="Arial"/>
          <w:b/>
          <w:bCs/>
          <w:sz w:val="20"/>
          <w:szCs w:val="20"/>
        </w:rPr>
        <w:t>Ou no respectivo endereço indicando na Solicitação de Entrega.</w:t>
      </w:r>
    </w:p>
    <w:p w14:paraId="0A21AC85" w14:textId="77777777" w:rsidR="00B65001" w:rsidRPr="00A13E50" w:rsidRDefault="00B65001" w:rsidP="00B65001">
      <w:pPr>
        <w:pStyle w:val="PargrafodaLista"/>
        <w:rPr>
          <w:rFonts w:ascii="Arial" w:eastAsia="Aptos" w:hAnsi="Arial" w:cs="Arial"/>
          <w:color w:val="000000" w:themeColor="text1"/>
        </w:rPr>
      </w:pPr>
    </w:p>
    <w:p w14:paraId="48E42DE7" w14:textId="77777777" w:rsidR="00B65001" w:rsidRPr="00A13E50" w:rsidRDefault="00B65001" w:rsidP="00B65001">
      <w:pPr>
        <w:pStyle w:val="PargrafodaLista"/>
        <w:jc w:val="both"/>
        <w:rPr>
          <w:rFonts w:ascii="Arial" w:hAnsi="Arial" w:cs="Arial"/>
          <w:b/>
          <w:bCs/>
          <w:sz w:val="20"/>
          <w:szCs w:val="20"/>
        </w:rPr>
      </w:pPr>
    </w:p>
    <w:p w14:paraId="74C1CA9C" w14:textId="77777777" w:rsidR="00B65001" w:rsidRPr="00A13E50" w:rsidRDefault="00B65001" w:rsidP="00B65001">
      <w:pPr>
        <w:jc w:val="both"/>
        <w:rPr>
          <w:rFonts w:ascii="Arial" w:hAnsi="Arial" w:cs="Arial"/>
          <w:b/>
          <w:bCs/>
          <w:sz w:val="20"/>
          <w:szCs w:val="20"/>
        </w:rPr>
      </w:pPr>
    </w:p>
    <w:p w14:paraId="4986BEC1" w14:textId="77777777" w:rsidR="00B65001" w:rsidRPr="00A13E50" w:rsidRDefault="00B65001" w:rsidP="00B65001">
      <w:pPr>
        <w:jc w:val="both"/>
        <w:rPr>
          <w:rFonts w:ascii="Arial" w:hAnsi="Arial" w:cs="Arial"/>
          <w:sz w:val="20"/>
          <w:szCs w:val="20"/>
        </w:rPr>
      </w:pPr>
      <w:r w:rsidRPr="00A13E50">
        <w:rPr>
          <w:rFonts w:ascii="Arial" w:hAnsi="Arial" w:cs="Arial"/>
          <w:sz w:val="20"/>
          <w:szCs w:val="20"/>
        </w:rPr>
        <w:t>Os bens serão recebidos provisoriamente, para efeito de posterior verificação de sua conformidade com as especificações constantes neste Estudo Técnico Preliminar, no Termo de Referência e na proposta.</w:t>
      </w:r>
    </w:p>
    <w:p w14:paraId="5150C429" w14:textId="77777777" w:rsidR="00B65001" w:rsidRPr="00C70CBF" w:rsidRDefault="00B65001" w:rsidP="00B65001">
      <w:pPr>
        <w:jc w:val="both"/>
        <w:rPr>
          <w:rFonts w:ascii="Arial" w:hAnsi="Arial" w:cs="Arial"/>
          <w:sz w:val="20"/>
          <w:szCs w:val="20"/>
        </w:rPr>
      </w:pPr>
      <w:r w:rsidRPr="00A13E50">
        <w:rPr>
          <w:rFonts w:ascii="Arial" w:hAnsi="Arial" w:cs="Arial"/>
          <w:sz w:val="20"/>
          <w:szCs w:val="20"/>
        </w:rPr>
        <w:t>Os bens poderão ser rejeitados, no todo ou em parte, quando em desaco</w:t>
      </w:r>
      <w:r w:rsidRPr="00C70CBF">
        <w:rPr>
          <w:rFonts w:ascii="Arial" w:hAnsi="Arial" w:cs="Arial"/>
          <w:sz w:val="20"/>
          <w:szCs w:val="20"/>
        </w:rPr>
        <w:t>rdo com as especificações constantes neste Estudo Técnico Preliminar, no Termo de Referência e na proposta, devendo ser substituídos, às custas da Fornecedora, sem prejuízo da aplicação das penalidades.</w:t>
      </w:r>
    </w:p>
    <w:p w14:paraId="22822EC4" w14:textId="77777777" w:rsidR="00B65001" w:rsidRPr="00C70CBF" w:rsidRDefault="00B65001" w:rsidP="00B65001">
      <w:pPr>
        <w:jc w:val="both"/>
        <w:rPr>
          <w:rFonts w:ascii="Arial" w:hAnsi="Arial" w:cs="Arial"/>
          <w:sz w:val="20"/>
          <w:szCs w:val="20"/>
        </w:rPr>
      </w:pPr>
      <w:r w:rsidRPr="00C70CBF">
        <w:rPr>
          <w:rFonts w:ascii="Arial" w:hAnsi="Arial" w:cs="Arial"/>
          <w:sz w:val="20"/>
          <w:szCs w:val="20"/>
        </w:rPr>
        <w:t>Os bens serão recebidos definitivamente após a verificação da qualidade e quantidade do material e consequente aceitação do Contratante.</w:t>
      </w:r>
    </w:p>
    <w:p w14:paraId="7748CED2" w14:textId="77777777" w:rsidR="00B65001" w:rsidRPr="00C70CBF" w:rsidRDefault="00B65001" w:rsidP="00B65001">
      <w:pPr>
        <w:jc w:val="both"/>
        <w:rPr>
          <w:rFonts w:ascii="Arial" w:hAnsi="Arial" w:cs="Arial"/>
          <w:sz w:val="20"/>
          <w:szCs w:val="20"/>
        </w:rPr>
      </w:pPr>
      <w:r w:rsidRPr="00C70CBF">
        <w:rPr>
          <w:rFonts w:ascii="Arial" w:hAnsi="Arial" w:cs="Arial"/>
          <w:sz w:val="20"/>
          <w:szCs w:val="20"/>
        </w:rPr>
        <w:t>O recebimento provisório ou definitivo do objeto não exclui a responsabilidade da Contratada pelos prejuízos resultantes da incorreta execução do contrato.</w:t>
      </w:r>
    </w:p>
    <w:p w14:paraId="3F334247" w14:textId="77777777" w:rsidR="00B65001" w:rsidRPr="00C70CBF" w:rsidRDefault="00B65001" w:rsidP="00B65001">
      <w:pPr>
        <w:jc w:val="right"/>
        <w:rPr>
          <w:rFonts w:ascii="Arial" w:hAnsi="Arial" w:cs="Arial"/>
          <w:sz w:val="20"/>
          <w:szCs w:val="20"/>
        </w:rPr>
      </w:pPr>
      <w:r w:rsidRPr="00C70CBF">
        <w:rPr>
          <w:rFonts w:ascii="Arial" w:hAnsi="Arial" w:cs="Arial"/>
          <w:b/>
          <w:bCs/>
          <w:sz w:val="20"/>
          <w:szCs w:val="20"/>
        </w:rPr>
        <w:t xml:space="preserve"> </w:t>
      </w:r>
      <w:r w:rsidRPr="0042559C">
        <w:rPr>
          <w:rFonts w:ascii="Arial" w:hAnsi="Arial" w:cs="Arial"/>
          <w:sz w:val="20"/>
          <w:szCs w:val="20"/>
        </w:rPr>
        <w:t>Marilândia do Sul, PR, 19 de fevereiro de 2026.</w:t>
      </w:r>
    </w:p>
    <w:p w14:paraId="2C827E87" w14:textId="77777777" w:rsidR="00B65001" w:rsidRPr="00C70CBF" w:rsidRDefault="00B65001" w:rsidP="00B65001">
      <w:pPr>
        <w:ind w:firstLine="709"/>
        <w:jc w:val="both"/>
        <w:rPr>
          <w:rFonts w:ascii="Arial" w:hAnsi="Arial" w:cs="Arial"/>
          <w:sz w:val="20"/>
          <w:szCs w:val="20"/>
        </w:rPr>
      </w:pPr>
    </w:p>
    <w:p w14:paraId="253CC7A1" w14:textId="77777777" w:rsidR="00B65001" w:rsidRPr="00C70CBF" w:rsidRDefault="00B65001" w:rsidP="00B65001">
      <w:pPr>
        <w:jc w:val="center"/>
        <w:rPr>
          <w:rFonts w:ascii="Arial" w:hAnsi="Arial" w:cs="Arial"/>
          <w:bCs/>
          <w:sz w:val="20"/>
          <w:szCs w:val="20"/>
        </w:rPr>
      </w:pPr>
    </w:p>
    <w:p w14:paraId="6CE21DCA" w14:textId="77777777" w:rsidR="00B65001" w:rsidRPr="00B65001" w:rsidRDefault="00B65001" w:rsidP="00B65001">
      <w:pPr>
        <w:jc w:val="center"/>
        <w:rPr>
          <w:rFonts w:ascii="Arial" w:hAnsi="Arial" w:cs="Arial"/>
          <w:bCs/>
          <w:i/>
          <w:sz w:val="20"/>
          <w:szCs w:val="20"/>
        </w:rPr>
      </w:pPr>
      <w:r w:rsidRPr="00B65001">
        <w:rPr>
          <w:rFonts w:ascii="Arial" w:hAnsi="Arial" w:cs="Arial"/>
          <w:bCs/>
          <w:i/>
          <w:sz w:val="20"/>
          <w:szCs w:val="20"/>
        </w:rPr>
        <w:t>_________Assinado no documento original_________</w:t>
      </w:r>
    </w:p>
    <w:p w14:paraId="0422F46C" w14:textId="77777777" w:rsidR="00B65001" w:rsidRPr="00C70CBF" w:rsidRDefault="00B65001" w:rsidP="00B65001">
      <w:pPr>
        <w:jc w:val="center"/>
        <w:rPr>
          <w:rFonts w:ascii="Arial" w:hAnsi="Arial" w:cs="Arial"/>
          <w:b/>
          <w:sz w:val="20"/>
          <w:szCs w:val="20"/>
        </w:rPr>
      </w:pPr>
      <w:r w:rsidRPr="00C70CBF">
        <w:rPr>
          <w:rFonts w:ascii="Arial" w:hAnsi="Arial" w:cs="Arial"/>
          <w:b/>
          <w:sz w:val="20"/>
          <w:szCs w:val="20"/>
        </w:rPr>
        <w:t>Ionice Aparecida Pereira</w:t>
      </w:r>
    </w:p>
    <w:p w14:paraId="4C078DE7" w14:textId="77777777" w:rsidR="00B65001" w:rsidRPr="009F29F0" w:rsidRDefault="00B65001" w:rsidP="00B65001">
      <w:pPr>
        <w:jc w:val="center"/>
        <w:rPr>
          <w:rFonts w:ascii="Arial" w:hAnsi="Arial" w:cs="Arial"/>
          <w:bCs/>
          <w:sz w:val="20"/>
          <w:szCs w:val="20"/>
        </w:rPr>
      </w:pPr>
      <w:r w:rsidRPr="00C70CBF">
        <w:rPr>
          <w:rFonts w:ascii="Arial" w:hAnsi="Arial" w:cs="Arial"/>
          <w:bCs/>
          <w:sz w:val="20"/>
          <w:szCs w:val="20"/>
        </w:rPr>
        <w:t>Secretária de Educação e Cultura</w:t>
      </w:r>
    </w:p>
    <w:p w14:paraId="6B1FAB4C" w14:textId="77777777" w:rsidR="00F3216D" w:rsidRPr="00F244CC" w:rsidRDefault="00F3216D" w:rsidP="0076008F">
      <w:pPr>
        <w:pStyle w:val="Nivel3"/>
        <w:numPr>
          <w:ilvl w:val="0"/>
          <w:numId w:val="0"/>
        </w:numPr>
        <w:spacing w:line="240" w:lineRule="auto"/>
        <w:rPr>
          <w:rFonts w:eastAsia="Times New Roman"/>
          <w:color w:val="auto"/>
        </w:rPr>
      </w:pPr>
    </w:p>
    <w:p w14:paraId="328B4A80" w14:textId="77777777" w:rsidR="008E579E" w:rsidRPr="00F244CC" w:rsidRDefault="008E579E" w:rsidP="0076008F">
      <w:pPr>
        <w:pStyle w:val="Nivel3"/>
        <w:numPr>
          <w:ilvl w:val="0"/>
          <w:numId w:val="0"/>
        </w:numPr>
        <w:spacing w:line="240" w:lineRule="auto"/>
        <w:rPr>
          <w:rFonts w:eastAsia="Times New Roman"/>
          <w:color w:val="auto"/>
        </w:rPr>
      </w:pPr>
    </w:p>
    <w:bookmarkEnd w:id="17"/>
    <w:p w14:paraId="34AF100D" w14:textId="77777777" w:rsidR="00DD2342" w:rsidRDefault="00DD2342" w:rsidP="00CC69C2">
      <w:pPr>
        <w:spacing w:before="120" w:after="120"/>
        <w:jc w:val="center"/>
        <w:rPr>
          <w:rFonts w:ascii="Arial" w:hAnsi="Arial" w:cs="Arial"/>
          <w:b/>
          <w:bCs/>
          <w:sz w:val="20"/>
          <w:szCs w:val="20"/>
          <w:highlight w:val="green"/>
        </w:rPr>
      </w:pPr>
    </w:p>
    <w:p w14:paraId="5B9A8CDB" w14:textId="77777777" w:rsidR="00B65001" w:rsidRDefault="00B65001" w:rsidP="00CC69C2">
      <w:pPr>
        <w:spacing w:before="120" w:after="120"/>
        <w:jc w:val="center"/>
        <w:rPr>
          <w:rFonts w:ascii="Arial" w:hAnsi="Arial" w:cs="Arial"/>
          <w:b/>
          <w:bCs/>
          <w:sz w:val="20"/>
          <w:szCs w:val="20"/>
          <w:highlight w:val="green"/>
        </w:rPr>
      </w:pPr>
    </w:p>
    <w:p w14:paraId="3EB4841A" w14:textId="77777777" w:rsidR="00B65001" w:rsidRDefault="00B65001" w:rsidP="00CC69C2">
      <w:pPr>
        <w:spacing w:before="120" w:after="120"/>
        <w:jc w:val="center"/>
        <w:rPr>
          <w:rFonts w:ascii="Arial" w:hAnsi="Arial" w:cs="Arial"/>
          <w:b/>
          <w:bCs/>
          <w:sz w:val="20"/>
          <w:szCs w:val="20"/>
          <w:highlight w:val="green"/>
        </w:rPr>
      </w:pPr>
    </w:p>
    <w:p w14:paraId="3D8A2A1C" w14:textId="77777777" w:rsidR="00B65001" w:rsidRDefault="00B65001" w:rsidP="00CC69C2">
      <w:pPr>
        <w:spacing w:before="120" w:after="120"/>
        <w:jc w:val="center"/>
        <w:rPr>
          <w:rFonts w:ascii="Arial" w:hAnsi="Arial" w:cs="Arial"/>
          <w:b/>
          <w:bCs/>
          <w:sz w:val="20"/>
          <w:szCs w:val="20"/>
          <w:highlight w:val="green"/>
        </w:rPr>
      </w:pPr>
    </w:p>
    <w:p w14:paraId="3885BC51" w14:textId="31F537DB" w:rsidR="00CC69C2" w:rsidRPr="00F244CC" w:rsidRDefault="00CC69C2" w:rsidP="00CC69C2">
      <w:pPr>
        <w:spacing w:before="120" w:after="120"/>
        <w:jc w:val="center"/>
        <w:rPr>
          <w:rFonts w:ascii="Arial" w:hAnsi="Arial" w:cs="Arial"/>
          <w:b/>
          <w:bCs/>
          <w:sz w:val="20"/>
          <w:szCs w:val="20"/>
        </w:rPr>
      </w:pPr>
      <w:r w:rsidRPr="00B65001">
        <w:rPr>
          <w:rFonts w:ascii="Arial" w:hAnsi="Arial" w:cs="Arial"/>
          <w:b/>
          <w:bCs/>
          <w:sz w:val="20"/>
          <w:szCs w:val="20"/>
        </w:rPr>
        <w:lastRenderedPageBreak/>
        <w:t xml:space="preserve">ANEXO III - </w:t>
      </w:r>
      <w:r w:rsidR="001D46A5" w:rsidRPr="00B65001">
        <w:rPr>
          <w:rFonts w:ascii="Arial" w:hAnsi="Arial" w:cs="Arial"/>
          <w:b/>
          <w:bCs/>
          <w:sz w:val="20"/>
          <w:szCs w:val="20"/>
        </w:rPr>
        <w:t xml:space="preserve">Minuta da Ata </w:t>
      </w:r>
      <w:r w:rsidR="00C02F26" w:rsidRPr="00B65001">
        <w:rPr>
          <w:rFonts w:ascii="Arial" w:hAnsi="Arial" w:cs="Arial"/>
          <w:b/>
          <w:bCs/>
          <w:sz w:val="20"/>
          <w:szCs w:val="20"/>
        </w:rPr>
        <w:t>d</w:t>
      </w:r>
      <w:r w:rsidR="001D46A5" w:rsidRPr="00B65001">
        <w:rPr>
          <w:rFonts w:ascii="Arial" w:hAnsi="Arial" w:cs="Arial"/>
          <w:b/>
          <w:bCs/>
          <w:sz w:val="20"/>
          <w:szCs w:val="20"/>
        </w:rPr>
        <w:t xml:space="preserve">e Registro </w:t>
      </w:r>
      <w:r w:rsidR="00C02F26" w:rsidRPr="00B65001">
        <w:rPr>
          <w:rFonts w:ascii="Arial" w:hAnsi="Arial" w:cs="Arial"/>
          <w:b/>
          <w:bCs/>
          <w:sz w:val="20"/>
          <w:szCs w:val="20"/>
        </w:rPr>
        <w:t>d</w:t>
      </w:r>
      <w:r w:rsidR="001D46A5" w:rsidRPr="00B65001">
        <w:rPr>
          <w:rFonts w:ascii="Arial" w:hAnsi="Arial" w:cs="Arial"/>
          <w:b/>
          <w:bCs/>
          <w:sz w:val="20"/>
          <w:szCs w:val="20"/>
        </w:rPr>
        <w:t>e Preços</w:t>
      </w:r>
    </w:p>
    <w:p w14:paraId="05B71338" w14:textId="77777777" w:rsidR="00CC69C2" w:rsidRPr="00F244CC" w:rsidRDefault="00CC69C2" w:rsidP="00CC69C2">
      <w:pPr>
        <w:spacing w:before="120" w:after="120"/>
        <w:jc w:val="center"/>
        <w:rPr>
          <w:rFonts w:ascii="Arial" w:hAnsi="Arial" w:cs="Arial"/>
          <w:b/>
          <w:bCs/>
          <w:sz w:val="20"/>
          <w:szCs w:val="20"/>
        </w:rPr>
      </w:pPr>
    </w:p>
    <w:p w14:paraId="5B690E67" w14:textId="77777777" w:rsidR="00CC69C2" w:rsidRPr="00F244CC" w:rsidRDefault="00CC69C2" w:rsidP="00CC69C2">
      <w:pPr>
        <w:spacing w:before="120" w:after="120"/>
        <w:ind w:left="4820"/>
        <w:jc w:val="both"/>
        <w:rPr>
          <w:rFonts w:ascii="Arial" w:hAnsi="Arial" w:cs="Arial"/>
          <w:b/>
          <w:bCs/>
          <w:sz w:val="20"/>
          <w:szCs w:val="20"/>
        </w:rPr>
      </w:pPr>
      <w:r w:rsidRPr="00F244CC">
        <w:rPr>
          <w:rFonts w:ascii="Arial" w:hAnsi="Arial" w:cs="Arial"/>
          <w:b/>
          <w:bCs/>
          <w:sz w:val="20"/>
          <w:szCs w:val="20"/>
        </w:rPr>
        <w:t>ATA DE REGISTRO DE PREÇOS Nº ......../......., QUE FAZEM ENTRE SI O MUNICIPIO DE MARILÂNDIA DO SUL, E A EMPRESA ............................................................</w:t>
      </w:r>
    </w:p>
    <w:p w14:paraId="685A750F" w14:textId="77777777" w:rsidR="00CC69C2" w:rsidRPr="00F244CC" w:rsidRDefault="00CC69C2" w:rsidP="00CC69C2">
      <w:pPr>
        <w:spacing w:before="120" w:after="120"/>
        <w:ind w:left="4820"/>
        <w:jc w:val="both"/>
        <w:rPr>
          <w:rFonts w:ascii="Arial" w:hAnsi="Arial" w:cs="Arial"/>
          <w:b/>
          <w:bCs/>
          <w:sz w:val="20"/>
          <w:szCs w:val="20"/>
        </w:rPr>
      </w:pPr>
    </w:p>
    <w:p w14:paraId="7149B303" w14:textId="1E69602F"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sz w:val="20"/>
          <w:szCs w:val="20"/>
        </w:rPr>
        <w:t xml:space="preserve">De um lado o </w:t>
      </w:r>
      <w:r w:rsidRPr="00F244CC">
        <w:rPr>
          <w:rFonts w:ascii="Arial" w:eastAsia="Arial" w:hAnsi="Arial" w:cs="Arial"/>
          <w:b/>
          <w:bCs/>
          <w:sz w:val="20"/>
          <w:szCs w:val="20"/>
        </w:rPr>
        <w:t>MUNICÍPIO DE MARILÂNDIA DO SUL</w:t>
      </w:r>
      <w:r w:rsidRPr="00F244CC">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F244CC">
        <w:rPr>
          <w:rFonts w:ascii="Arial" w:eastAsia="Arial" w:hAnsi="Arial" w:cs="Arial"/>
          <w:sz w:val="20"/>
          <w:szCs w:val="20"/>
        </w:rPr>
        <w:t>Beligni</w:t>
      </w:r>
      <w:proofErr w:type="spellEnd"/>
      <w:r w:rsidRPr="00F244CC">
        <w:rPr>
          <w:rFonts w:ascii="Arial" w:eastAsia="Arial" w:hAnsi="Arial" w:cs="Arial"/>
          <w:sz w:val="20"/>
          <w:szCs w:val="20"/>
        </w:rPr>
        <w:t xml:space="preserve">, 200, centro, na cidade de Marilândia do Sul, Estado do Paraná, neste ato representado pela Autoridade Administrativa que este subscreve,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 (a).................................., portador da Matrícula Funcional nº. ..............., doravante denominado CONTRATANTE, e, de outro lado, designado CONTRATADO, </w:t>
      </w:r>
      <w:r w:rsidRPr="00F244CC">
        <w:rPr>
          <w:rFonts w:ascii="Arial" w:eastAsia="Arial" w:hAnsi="Arial" w:cs="Arial"/>
          <w:b/>
          <w:bCs/>
          <w:sz w:val="20"/>
          <w:szCs w:val="20"/>
        </w:rPr>
        <w:t>....................................................</w:t>
      </w:r>
      <w:r w:rsidRPr="00F244CC">
        <w:rPr>
          <w:rFonts w:ascii="Arial" w:eastAsia="Arial" w:hAnsi="Arial" w:cs="Arial"/>
          <w:sz w:val="20"/>
          <w:szCs w:val="20"/>
        </w:rPr>
        <w:t xml:space="preserve">, pessoa jurídica de direito privado, inscrita no CNPJ/MF sob o nº. ................................, neste ato representada pelo(a)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52" w:history="1">
        <w:r w:rsidRPr="00F244CC">
          <w:rPr>
            <w:rStyle w:val="Hyperlink"/>
            <w:rFonts w:ascii="Arial" w:eastAsia="Arial" w:hAnsi="Arial" w:cs="Arial"/>
            <w:color w:val="auto"/>
            <w:sz w:val="20"/>
            <w:szCs w:val="20"/>
            <w:u w:val="none"/>
          </w:rPr>
          <w:t>Lei nº. 14.133, de 1º de abril de 2021</w:t>
        </w:r>
      </w:hyperlink>
      <w:r w:rsidRPr="00F244CC">
        <w:rPr>
          <w:rFonts w:ascii="Arial" w:eastAsia="Arial" w:hAnsi="Arial" w:cs="Arial"/>
          <w:sz w:val="20"/>
          <w:szCs w:val="20"/>
        </w:rPr>
        <w:t xml:space="preserve">, e demais legislação aplicável, celebram a presente Ata de Registro de Preços, decorrente da </w:t>
      </w:r>
      <w:r w:rsidR="007A6A0E" w:rsidRPr="00F244CC">
        <w:rPr>
          <w:rFonts w:ascii="Arial" w:eastAsia="Arial" w:hAnsi="Arial" w:cs="Arial"/>
          <w:sz w:val="20"/>
          <w:szCs w:val="20"/>
        </w:rPr>
        <w:t>Pregão</w:t>
      </w:r>
      <w:r w:rsidRPr="00F244CC">
        <w:rPr>
          <w:rFonts w:ascii="Arial" w:eastAsia="Arial" w:hAnsi="Arial" w:cs="Arial"/>
          <w:sz w:val="20"/>
          <w:szCs w:val="20"/>
        </w:rPr>
        <w:t xml:space="preserve"> Eletrônic</w:t>
      </w:r>
      <w:r w:rsidR="007A6A0E" w:rsidRPr="00F244CC">
        <w:rPr>
          <w:rFonts w:ascii="Arial" w:eastAsia="Arial" w:hAnsi="Arial" w:cs="Arial"/>
          <w:sz w:val="20"/>
          <w:szCs w:val="20"/>
        </w:rPr>
        <w:t>o</w:t>
      </w:r>
      <w:r w:rsidRPr="00F244CC">
        <w:rPr>
          <w:rFonts w:ascii="Arial" w:eastAsia="Arial" w:hAnsi="Arial" w:cs="Arial"/>
          <w:sz w:val="20"/>
          <w:szCs w:val="20"/>
        </w:rPr>
        <w:t xml:space="preserve"> nº. ........../..........., mediante as cláusulas e condições a seguir enunciadas.</w:t>
      </w:r>
    </w:p>
    <w:p w14:paraId="33656FE1" w14:textId="77777777" w:rsidR="00CC69C2" w:rsidRPr="00F244CC" w:rsidRDefault="00CC69C2" w:rsidP="00CC69C2">
      <w:pPr>
        <w:spacing w:before="120" w:after="120"/>
        <w:jc w:val="both"/>
        <w:rPr>
          <w:rFonts w:ascii="Arial" w:hAnsi="Arial" w:cs="Arial"/>
          <w:sz w:val="20"/>
          <w:szCs w:val="20"/>
        </w:rPr>
      </w:pPr>
      <w:r w:rsidRPr="00F244CC">
        <w:rPr>
          <w:rFonts w:ascii="Arial" w:hAnsi="Arial" w:cs="Arial"/>
          <w:sz w:val="20"/>
          <w:szCs w:val="20"/>
        </w:rPr>
        <w:t>O Fiscal do contrato será o servidor .......</w:t>
      </w:r>
    </w:p>
    <w:p w14:paraId="5581D2E5" w14:textId="77777777" w:rsidR="00CC69C2" w:rsidRPr="00F244CC" w:rsidRDefault="00CC69C2" w:rsidP="00CC69C2">
      <w:pPr>
        <w:spacing w:before="120" w:after="120"/>
        <w:jc w:val="both"/>
        <w:rPr>
          <w:rFonts w:ascii="Arial" w:hAnsi="Arial" w:cs="Arial"/>
          <w:sz w:val="20"/>
          <w:szCs w:val="20"/>
        </w:rPr>
      </w:pPr>
    </w:p>
    <w:p w14:paraId="708471F5"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1.CLAUSULA PRIMEIRA - DO OBJETO</w:t>
      </w:r>
      <w:r w:rsidRPr="00F244CC">
        <w:rPr>
          <w:rFonts w:ascii="Arial" w:eastAsia="Arial" w:hAnsi="Arial" w:cs="Arial"/>
          <w:sz w:val="20"/>
          <w:szCs w:val="20"/>
        </w:rPr>
        <w:t xml:space="preserve"> </w:t>
      </w:r>
    </w:p>
    <w:p w14:paraId="2189A227" w14:textId="206D7EBB" w:rsidR="00F73077" w:rsidRPr="00F244CC" w:rsidRDefault="00CC69C2" w:rsidP="00B65001">
      <w:pPr>
        <w:pStyle w:val="PargrafodaLista"/>
        <w:numPr>
          <w:ilvl w:val="1"/>
          <w:numId w:val="25"/>
        </w:numPr>
        <w:spacing w:before="120" w:after="120"/>
        <w:ind w:left="0" w:firstLine="0"/>
        <w:jc w:val="both"/>
        <w:rPr>
          <w:rFonts w:ascii="Arial" w:eastAsia="Arial" w:hAnsi="Arial" w:cs="Arial"/>
          <w:sz w:val="20"/>
          <w:szCs w:val="20"/>
        </w:rPr>
      </w:pPr>
      <w:bookmarkStart w:id="59" w:name="_Hlk219969279"/>
      <w:r w:rsidRPr="00F244CC">
        <w:rPr>
          <w:rFonts w:ascii="Arial" w:eastAsia="Arial" w:hAnsi="Arial" w:cs="Arial"/>
          <w:sz w:val="20"/>
          <w:szCs w:val="20"/>
          <w:highlight w:val="yellow"/>
        </w:rPr>
        <w:t xml:space="preserve">O objeto do presente instrumento é o Registro de Preços, consignado em Ata, para eventual </w:t>
      </w:r>
      <w:r w:rsidR="00D915A8" w:rsidRPr="00F244CC">
        <w:rPr>
          <w:rFonts w:ascii="Arial" w:eastAsia="Arial" w:hAnsi="Arial" w:cs="Arial"/>
          <w:sz w:val="20"/>
          <w:szCs w:val="20"/>
          <w:highlight w:val="yellow"/>
        </w:rPr>
        <w:t xml:space="preserve">contratação </w:t>
      </w:r>
      <w:r w:rsidR="00F73077" w:rsidRPr="00F244CC">
        <w:rPr>
          <w:rFonts w:ascii="Arial" w:eastAsia="Arial" w:hAnsi="Arial" w:cs="Arial"/>
          <w:sz w:val="20"/>
          <w:szCs w:val="20"/>
          <w:highlight w:val="yellow"/>
        </w:rPr>
        <w:t>aquisição de ...........................</w:t>
      </w:r>
      <w:bookmarkEnd w:id="59"/>
    </w:p>
    <w:p w14:paraId="47EC62B6" w14:textId="77777777" w:rsidR="00CC69C2" w:rsidRPr="00F244CC" w:rsidRDefault="00CC69C2" w:rsidP="005E4B53">
      <w:pPr>
        <w:pStyle w:val="PargrafodaLista"/>
        <w:numPr>
          <w:ilvl w:val="1"/>
          <w:numId w:val="20"/>
        </w:numPr>
        <w:spacing w:before="120" w:after="120"/>
        <w:ind w:left="284" w:hanging="284"/>
        <w:jc w:val="both"/>
        <w:rPr>
          <w:rFonts w:ascii="Arial" w:eastAsia="Arial" w:hAnsi="Arial" w:cs="Arial"/>
          <w:sz w:val="20"/>
          <w:szCs w:val="20"/>
        </w:rPr>
      </w:pPr>
      <w:r w:rsidRPr="00F244CC">
        <w:rPr>
          <w:rFonts w:ascii="Arial" w:eastAsia="Arial" w:hAnsi="Arial" w:cs="Arial"/>
          <w:sz w:val="20"/>
          <w:szCs w:val="20"/>
        </w:rPr>
        <w:t xml:space="preserve"> Vinculam o presente instrumento, independente de transcrição:</w:t>
      </w:r>
    </w:p>
    <w:p w14:paraId="5293CC50" w14:textId="77777777" w:rsidR="00CC69C2" w:rsidRPr="00F244CC"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O edital e seus anexos; e,</w:t>
      </w:r>
    </w:p>
    <w:p w14:paraId="0B11FDFF" w14:textId="77777777" w:rsidR="00CC69C2" w:rsidRPr="00F244CC"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A proposta.</w:t>
      </w:r>
    </w:p>
    <w:p w14:paraId="454F0710" w14:textId="77777777" w:rsidR="00CC69C2" w:rsidRPr="00F244CC" w:rsidRDefault="00CC69C2" w:rsidP="00CC69C2">
      <w:pPr>
        <w:pStyle w:val="PargrafodaLista"/>
        <w:spacing w:before="120" w:after="120"/>
        <w:ind w:left="0"/>
        <w:jc w:val="both"/>
        <w:rPr>
          <w:rFonts w:ascii="Arial" w:eastAsia="Arial" w:hAnsi="Arial" w:cs="Arial"/>
          <w:sz w:val="20"/>
          <w:szCs w:val="20"/>
        </w:rPr>
      </w:pPr>
    </w:p>
    <w:p w14:paraId="03CED020"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2.CLAUSULA SEGUNDA - DA VIGÊNCIA E PRORROGAÇÃO</w:t>
      </w:r>
    </w:p>
    <w:p w14:paraId="301310E6" w14:textId="77777777" w:rsidR="00CC69C2" w:rsidRPr="00F244CC" w:rsidRDefault="00CC69C2" w:rsidP="00CC69C2">
      <w:pPr>
        <w:pStyle w:val="Nvel2-Red"/>
        <w:numPr>
          <w:ilvl w:val="1"/>
          <w:numId w:val="13"/>
        </w:numPr>
        <w:spacing w:line="240" w:lineRule="auto"/>
        <w:ind w:left="0" w:firstLine="0"/>
        <w:rPr>
          <w:i w:val="0"/>
          <w:iCs w:val="0"/>
          <w:color w:val="auto"/>
        </w:rPr>
      </w:pPr>
      <w:bookmarkStart w:id="60" w:name="_Hlk219969350"/>
      <w:r w:rsidRPr="00F244CC">
        <w:rPr>
          <w:i w:val="0"/>
          <w:iCs w:val="0"/>
          <w:color w:val="auto"/>
        </w:rPr>
        <w:t xml:space="preserve">O prazo de </w:t>
      </w:r>
      <w:r w:rsidRPr="00F244CC">
        <w:rPr>
          <w:b/>
          <w:bCs/>
          <w:i w:val="0"/>
          <w:iCs w:val="0"/>
          <w:color w:val="auto"/>
        </w:rPr>
        <w:t>vigência da Ata é de 01 ano contado da assinatura, podendo ser prorrogado</w:t>
      </w:r>
      <w:r w:rsidRPr="00F244CC">
        <w:rPr>
          <w:i w:val="0"/>
          <w:iCs w:val="0"/>
          <w:color w:val="auto"/>
        </w:rPr>
        <w:t xml:space="preserve">, por igual período, na forma do </w:t>
      </w:r>
      <w:hyperlink r:id="rId53" w:anchor="art105" w:history="1">
        <w:r w:rsidRPr="00F244CC">
          <w:rPr>
            <w:rStyle w:val="Hyperlink"/>
            <w:i w:val="0"/>
            <w:iCs w:val="0"/>
            <w:color w:val="auto"/>
            <w:u w:val="none"/>
          </w:rPr>
          <w:t>artigo 84 da Lei Federal n° 14.133, de 2021</w:t>
        </w:r>
      </w:hyperlink>
      <w:r w:rsidRPr="00F244CC">
        <w:rPr>
          <w:i w:val="0"/>
          <w:iCs w:val="0"/>
          <w:color w:val="auto"/>
        </w:rPr>
        <w:t>.</w:t>
      </w:r>
      <w:bookmarkEnd w:id="60"/>
    </w:p>
    <w:p w14:paraId="53C70A0F" w14:textId="01049131" w:rsidR="00BA04A2" w:rsidRPr="00F244CC" w:rsidRDefault="00BA04A2" w:rsidP="00CC69C2">
      <w:pPr>
        <w:pStyle w:val="Nvel2-Red"/>
        <w:numPr>
          <w:ilvl w:val="1"/>
          <w:numId w:val="13"/>
        </w:numPr>
        <w:spacing w:line="240" w:lineRule="auto"/>
        <w:ind w:left="0" w:firstLine="0"/>
        <w:rPr>
          <w:i w:val="0"/>
          <w:iCs w:val="0"/>
          <w:color w:val="auto"/>
        </w:rPr>
      </w:pPr>
      <w:bookmarkStart w:id="61" w:name="_Hlk219969360"/>
      <w:r w:rsidRPr="00F244CC">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bookmarkEnd w:id="61"/>
    </w:p>
    <w:p w14:paraId="667C2703" w14:textId="77777777" w:rsidR="00CC69C2" w:rsidRPr="00F244CC" w:rsidRDefault="00CC69C2" w:rsidP="00CC69C2">
      <w:pPr>
        <w:pStyle w:val="Nvel2-Red"/>
        <w:numPr>
          <w:ilvl w:val="0"/>
          <w:numId w:val="0"/>
        </w:numPr>
        <w:spacing w:line="240" w:lineRule="auto"/>
        <w:rPr>
          <w:i w:val="0"/>
          <w:iCs w:val="0"/>
          <w:color w:val="auto"/>
        </w:rPr>
      </w:pPr>
    </w:p>
    <w:p w14:paraId="43F187AA" w14:textId="77777777" w:rsidR="00CC69C2" w:rsidRPr="00F244CC" w:rsidRDefault="00CC69C2" w:rsidP="00CC69C2">
      <w:pPr>
        <w:pStyle w:val="Nivel01"/>
        <w:numPr>
          <w:ilvl w:val="0"/>
          <w:numId w:val="0"/>
        </w:numPr>
        <w:spacing w:before="120" w:after="120"/>
        <w:rPr>
          <w:color w:val="FFFFFF" w:themeColor="background1"/>
        </w:rPr>
      </w:pPr>
      <w:r w:rsidRPr="00F244CC">
        <w:t xml:space="preserve">3.CLÁUSULA TERCEIRA - MODELOS DE EXECUÇÃO E GESTÃO CONTRATUAIS </w:t>
      </w:r>
    </w:p>
    <w:p w14:paraId="23EE5BFA" w14:textId="77777777" w:rsidR="00CC69C2" w:rsidRPr="00F244CC" w:rsidRDefault="00CC69C2" w:rsidP="00CC69C2">
      <w:pPr>
        <w:pStyle w:val="Nivel2"/>
        <w:numPr>
          <w:ilvl w:val="0"/>
          <w:numId w:val="0"/>
        </w:numPr>
        <w:spacing w:line="240" w:lineRule="auto"/>
      </w:pPr>
      <w:r w:rsidRPr="00F244CC">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F244CC" w:rsidRDefault="00CC69C2" w:rsidP="00CC69C2">
      <w:pPr>
        <w:pStyle w:val="Nivel2"/>
        <w:numPr>
          <w:ilvl w:val="0"/>
          <w:numId w:val="0"/>
        </w:numPr>
        <w:spacing w:line="240" w:lineRule="auto"/>
      </w:pPr>
    </w:p>
    <w:p w14:paraId="055A4DD5" w14:textId="77777777" w:rsidR="00CC69C2" w:rsidRPr="00F244CC" w:rsidRDefault="00CC69C2" w:rsidP="00CC69C2">
      <w:pPr>
        <w:pStyle w:val="Nivel01"/>
        <w:numPr>
          <w:ilvl w:val="0"/>
          <w:numId w:val="0"/>
        </w:numPr>
        <w:spacing w:before="120" w:after="120"/>
      </w:pPr>
      <w:r w:rsidRPr="00F244CC">
        <w:t>4.CLÁUSULA QUARTA - SUBCONTRATAÇÃO</w:t>
      </w:r>
    </w:p>
    <w:p w14:paraId="7468A57D" w14:textId="77777777" w:rsidR="00CC69C2" w:rsidRPr="00F244CC" w:rsidRDefault="00CC69C2" w:rsidP="00CC69C2">
      <w:pPr>
        <w:pStyle w:val="Nvel2-Red"/>
        <w:numPr>
          <w:ilvl w:val="0"/>
          <w:numId w:val="0"/>
        </w:numPr>
        <w:spacing w:line="240" w:lineRule="auto"/>
        <w:rPr>
          <w:i w:val="0"/>
          <w:iCs w:val="0"/>
          <w:color w:val="auto"/>
        </w:rPr>
      </w:pPr>
      <w:r w:rsidRPr="00B65001">
        <w:rPr>
          <w:i w:val="0"/>
          <w:iCs w:val="0"/>
          <w:color w:val="auto"/>
        </w:rPr>
        <w:t>4.1. Não será admitida a subcontratação do objeto contratual.</w:t>
      </w:r>
    </w:p>
    <w:p w14:paraId="2A8C397C" w14:textId="77777777" w:rsidR="00CC69C2" w:rsidRPr="00F244CC" w:rsidRDefault="00CC69C2" w:rsidP="00CC69C2">
      <w:pPr>
        <w:pStyle w:val="Nvel2-Red"/>
        <w:numPr>
          <w:ilvl w:val="0"/>
          <w:numId w:val="0"/>
        </w:numPr>
        <w:spacing w:line="240" w:lineRule="auto"/>
        <w:rPr>
          <w:i w:val="0"/>
          <w:iCs w:val="0"/>
          <w:color w:val="auto"/>
        </w:rPr>
      </w:pPr>
    </w:p>
    <w:p w14:paraId="608622D6" w14:textId="77777777" w:rsidR="00CC69C2" w:rsidRPr="00F244CC" w:rsidRDefault="00CC69C2" w:rsidP="00CC69C2">
      <w:pPr>
        <w:pStyle w:val="Nivel01"/>
        <w:numPr>
          <w:ilvl w:val="0"/>
          <w:numId w:val="0"/>
        </w:numPr>
        <w:spacing w:before="120" w:after="120"/>
      </w:pPr>
      <w:r w:rsidRPr="00F244CC">
        <w:t>5.CLÁUSULA QUINTA - PREÇO</w:t>
      </w:r>
    </w:p>
    <w:p w14:paraId="14F34EF3"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F244CC"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lastRenderedPageBreak/>
              <w:t>Item</w:t>
            </w:r>
          </w:p>
          <w:p w14:paraId="0EC1E433"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do</w:t>
            </w:r>
          </w:p>
          <w:p w14:paraId="3F5C28DB"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F244CC" w:rsidRDefault="00CC69C2" w:rsidP="00CC69C2">
            <w:pPr>
              <w:widowControl w:val="0"/>
              <w:autoSpaceDE w:val="0"/>
              <w:autoSpaceDN w:val="0"/>
              <w:adjustRightInd w:val="0"/>
              <w:spacing w:before="120" w:after="120"/>
              <w:jc w:val="center"/>
              <w:rPr>
                <w:rFonts w:ascii="Arial" w:hAnsi="Arial" w:cs="Arial"/>
                <w:i/>
                <w:sz w:val="20"/>
                <w:szCs w:val="20"/>
              </w:rPr>
            </w:pPr>
            <w:r w:rsidRPr="00F244CC">
              <w:rPr>
                <w:rFonts w:ascii="Arial" w:hAnsi="Arial" w:cs="Arial"/>
                <w:sz w:val="20"/>
                <w:szCs w:val="20"/>
              </w:rPr>
              <w:t xml:space="preserve">Fornecedor </w:t>
            </w:r>
            <w:r w:rsidRPr="00F244CC">
              <w:rPr>
                <w:rFonts w:ascii="Arial" w:hAnsi="Arial" w:cs="Arial"/>
                <w:i/>
                <w:sz w:val="20"/>
                <w:szCs w:val="20"/>
              </w:rPr>
              <w:t>(razão social, CNPJ/MF, endereço, contatos, representante)</w:t>
            </w:r>
          </w:p>
          <w:p w14:paraId="63E17740"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p>
        </w:tc>
      </w:tr>
      <w:tr w:rsidR="00CC69C2" w:rsidRPr="00F244CC"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X</w:t>
            </w:r>
          </w:p>
        </w:tc>
        <w:tc>
          <w:tcPr>
            <w:tcW w:w="1418" w:type="dxa"/>
            <w:tcBorders>
              <w:top w:val="nil"/>
              <w:left w:val="single" w:sz="2" w:space="0" w:color="000000"/>
              <w:bottom w:val="single" w:sz="2" w:space="0" w:color="000000"/>
              <w:right w:val="nil"/>
            </w:tcBorders>
          </w:tcPr>
          <w:p w14:paraId="7EE873DB" w14:textId="77777777" w:rsidR="00CC69C2" w:rsidRPr="00F244CC" w:rsidRDefault="00CC69C2" w:rsidP="00CC69C2">
            <w:pPr>
              <w:widowControl w:val="0"/>
              <w:autoSpaceDE w:val="0"/>
              <w:autoSpaceDN w:val="0"/>
              <w:adjustRightInd w:val="0"/>
              <w:spacing w:before="120" w:after="120"/>
              <w:jc w:val="both"/>
              <w:rPr>
                <w:rFonts w:ascii="Arial" w:hAnsi="Arial" w:cs="Arial"/>
                <w:sz w:val="20"/>
                <w:szCs w:val="20"/>
              </w:rPr>
            </w:pPr>
            <w:r w:rsidRPr="00F244CC">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36B19DDB"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 xml:space="preserve">Marca </w:t>
            </w:r>
          </w:p>
          <w:p w14:paraId="5701B9CB"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Modelo</w:t>
            </w:r>
          </w:p>
          <w:p w14:paraId="02424717"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3AE0044"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054D126A"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332359D4"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Total</w:t>
            </w:r>
          </w:p>
        </w:tc>
      </w:tr>
    </w:tbl>
    <w:p w14:paraId="6200ED09"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lang w:eastAsia="en-US"/>
        </w:rPr>
        <w:t xml:space="preserve">5.1.1. </w:t>
      </w:r>
      <w:r w:rsidRPr="00F244C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F244CC" w:rsidRDefault="00CC69C2" w:rsidP="00CC69C2">
      <w:pPr>
        <w:pStyle w:val="Nvel2-Red"/>
        <w:numPr>
          <w:ilvl w:val="0"/>
          <w:numId w:val="0"/>
        </w:numPr>
        <w:spacing w:line="240" w:lineRule="auto"/>
        <w:rPr>
          <w:i w:val="0"/>
          <w:iCs w:val="0"/>
          <w:color w:val="auto"/>
        </w:rPr>
      </w:pPr>
    </w:p>
    <w:p w14:paraId="01F42387" w14:textId="77777777" w:rsidR="00CC69C2" w:rsidRPr="00F244CC" w:rsidRDefault="00CC69C2" w:rsidP="00CC69C2">
      <w:pPr>
        <w:pStyle w:val="Nivel01"/>
        <w:numPr>
          <w:ilvl w:val="0"/>
          <w:numId w:val="0"/>
        </w:numPr>
        <w:spacing w:before="120" w:after="120"/>
      </w:pPr>
      <w:r w:rsidRPr="00F244CC">
        <w:t xml:space="preserve">6.CLÁUSULA SEXTA - PAGAMENTO </w:t>
      </w:r>
    </w:p>
    <w:p w14:paraId="0E0390EB" w14:textId="7468D573" w:rsidR="00CC69C2" w:rsidRPr="00F244CC" w:rsidRDefault="00CC69C2" w:rsidP="00CC69C2">
      <w:pPr>
        <w:pStyle w:val="Nivel3"/>
        <w:numPr>
          <w:ilvl w:val="0"/>
          <w:numId w:val="0"/>
        </w:numPr>
        <w:spacing w:line="240" w:lineRule="auto"/>
        <w:rPr>
          <w:color w:val="auto"/>
        </w:rPr>
      </w:pPr>
      <w:r w:rsidRPr="00F244CC">
        <w:rPr>
          <w:color w:val="auto"/>
        </w:rPr>
        <w:t xml:space="preserve">6.1. O prazo para pagamento </w:t>
      </w:r>
      <w:r w:rsidRPr="00F244CC">
        <w:rPr>
          <w:color w:val="auto"/>
          <w:lang w:eastAsia="en-US"/>
        </w:rPr>
        <w:t>ao contratado</w:t>
      </w:r>
      <w:r w:rsidRPr="00F244CC">
        <w:rPr>
          <w:color w:val="auto"/>
        </w:rPr>
        <w:t xml:space="preserve"> será de até 30 (trinta) dias a contar do recebimento/aceite da Nota Fiscal pela Administração, </w:t>
      </w:r>
      <w:r w:rsidR="008A6A34" w:rsidRPr="00F244CC">
        <w:rPr>
          <w:color w:val="auto"/>
        </w:rPr>
        <w:t xml:space="preserve">(a empresa deverá encaminha a nota fiscal para o seguinte endereço eletrônico </w:t>
      </w:r>
      <w:hyperlink r:id="rId54" w:history="1">
        <w:r w:rsidR="008A6A34" w:rsidRPr="00F244CC">
          <w:rPr>
            <w:rStyle w:val="Hyperlink"/>
          </w:rPr>
          <w:t>notafiscalmarilandia@outlook.com</w:t>
        </w:r>
      </w:hyperlink>
      <w:r w:rsidR="008A6A34" w:rsidRPr="00F244CC">
        <w:rPr>
          <w:color w:val="auto"/>
        </w:rPr>
        <w:t xml:space="preserve">), </w:t>
      </w:r>
      <w:r w:rsidRPr="00F244CC">
        <w:rPr>
          <w:color w:val="auto"/>
        </w:rPr>
        <w:t>respeitando-se as diretrizes do art. 141, da Lei nº. 14.133, de 1º de abril de 2021.</w:t>
      </w:r>
    </w:p>
    <w:p w14:paraId="39DB348E" w14:textId="77777777" w:rsidR="00CC69C2" w:rsidRPr="00F244CC" w:rsidRDefault="00CC69C2" w:rsidP="00CC69C2">
      <w:pPr>
        <w:pStyle w:val="Nivel3"/>
        <w:numPr>
          <w:ilvl w:val="0"/>
          <w:numId w:val="0"/>
        </w:numPr>
        <w:spacing w:line="240" w:lineRule="auto"/>
        <w:rPr>
          <w:color w:val="auto"/>
        </w:rPr>
      </w:pPr>
      <w:r w:rsidRPr="00F244CC">
        <w:rPr>
          <w:color w:val="auto"/>
        </w:rPr>
        <w:t>6.1.1. Os pagamentos devidos ao contratado dependerão dos quantitativos efetivamente fornecidos.</w:t>
      </w:r>
    </w:p>
    <w:p w14:paraId="297C0A5F" w14:textId="77777777" w:rsidR="00CC69C2" w:rsidRPr="00F244CC" w:rsidRDefault="00CC69C2" w:rsidP="00CC69C2">
      <w:pPr>
        <w:pStyle w:val="Nivel3"/>
        <w:numPr>
          <w:ilvl w:val="0"/>
          <w:numId w:val="0"/>
        </w:numPr>
        <w:spacing w:line="240" w:lineRule="auto"/>
      </w:pPr>
      <w:r w:rsidRPr="00F244CC">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F244CC" w:rsidRDefault="00CC69C2" w:rsidP="00CC69C2">
      <w:pPr>
        <w:pStyle w:val="Nivel3"/>
        <w:numPr>
          <w:ilvl w:val="0"/>
          <w:numId w:val="0"/>
        </w:numPr>
        <w:spacing w:line="240" w:lineRule="auto"/>
        <w:rPr>
          <w:color w:val="auto"/>
        </w:rPr>
      </w:pPr>
    </w:p>
    <w:p w14:paraId="13B0953E" w14:textId="77777777" w:rsidR="00CC69C2" w:rsidRPr="00F244CC" w:rsidRDefault="00CC69C2" w:rsidP="00CC69C2">
      <w:pPr>
        <w:pStyle w:val="Nivel01"/>
        <w:numPr>
          <w:ilvl w:val="0"/>
          <w:numId w:val="0"/>
        </w:numPr>
        <w:spacing w:before="120" w:after="120"/>
      </w:pPr>
      <w:r w:rsidRPr="00F244CC">
        <w:t>7.CLÁUSULA SÉTIMA - REVISÃO DO PREÇO REGISTRADO</w:t>
      </w:r>
    </w:p>
    <w:p w14:paraId="785A2C1C"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 xml:space="preserve">7.1. </w:t>
      </w:r>
      <w:r w:rsidRPr="00F244CC">
        <w:t>Os preços registrados poderão ser alterados ou atualizados em decorrência de eventual redução dos preços pra</w:t>
      </w:r>
      <w:r w:rsidRPr="00F244CC">
        <w:rPr>
          <w:rFonts w:eastAsia="Calibri"/>
        </w:rPr>
        <w:t>ti</w:t>
      </w:r>
      <w:r w:rsidRPr="00F244CC">
        <w:t>cados no mercado ou de fato que eleve o custo dos bens, das obras ou dos serviços registrados, nas seguintes situações:</w:t>
      </w:r>
    </w:p>
    <w:p w14:paraId="365B1E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7.1.1. </w:t>
      </w:r>
      <w:r w:rsidRPr="00F244CC">
        <w:t xml:space="preserve">Em caso de força maior, caso fortuito ou fato do príncipe ou em decorrência de fatos imprevisíveis ou previsíveis de consequências incalculáveis, que inviabilizem a execução da ata tal como pactuada, nos termos da </w:t>
      </w:r>
      <w:r w:rsidRPr="00F244CC">
        <w:rPr>
          <w:color w:val="auto"/>
        </w:rPr>
        <w:t>alínea “d” do inciso II do caput do art. 124 da Lei nº 14.133, de 2021;</w:t>
      </w:r>
    </w:p>
    <w:p w14:paraId="609C46D0"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7.1.2. </w:t>
      </w:r>
      <w:r w:rsidRPr="00F244CC">
        <w:t>Em caso de criação, alteração ou ex</w:t>
      </w:r>
      <w:r w:rsidRPr="00F244CC">
        <w:rPr>
          <w:rFonts w:eastAsia="Calibri"/>
        </w:rPr>
        <w:t>ti</w:t>
      </w:r>
      <w:r w:rsidRPr="00F244CC">
        <w:t>nção de quaisquer tributos ou encargos legais ou a superveniência de disposições legais, com comprovada repercussão sobre os preços registrados</w:t>
      </w:r>
      <w:r w:rsidRPr="00F244CC">
        <w:rPr>
          <w:color w:val="auto"/>
        </w:rPr>
        <w:t>;</w:t>
      </w:r>
    </w:p>
    <w:p w14:paraId="665589F4"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7.1.3. </w:t>
      </w:r>
      <w:r w:rsidRPr="00F244CC">
        <w:t>Na hipótese de previsão no edital ou no aviso de contratação direta de cláusula de reajustamento ou repactuação sobre os preços registrados, nos termos da Lei nº 14.133, de 2021</w:t>
      </w:r>
      <w:r w:rsidRPr="00F244CC">
        <w:rPr>
          <w:color w:val="auto"/>
        </w:rPr>
        <w:t>.</w:t>
      </w:r>
    </w:p>
    <w:p w14:paraId="7A9A4129" w14:textId="77777777" w:rsidR="00CC69C2" w:rsidRPr="00F244CC" w:rsidRDefault="00CC69C2" w:rsidP="00CC69C2">
      <w:pPr>
        <w:pStyle w:val="Nivel2"/>
        <w:numPr>
          <w:ilvl w:val="0"/>
          <w:numId w:val="0"/>
        </w:numPr>
        <w:tabs>
          <w:tab w:val="left" w:pos="426"/>
        </w:tabs>
        <w:spacing w:line="240" w:lineRule="auto"/>
        <w:rPr>
          <w:color w:val="auto"/>
        </w:rPr>
      </w:pPr>
      <w:r w:rsidRPr="00F244CC">
        <w:rPr>
          <w:color w:val="auto"/>
        </w:rPr>
        <w:t>7</w:t>
      </w:r>
      <w:r w:rsidRPr="00B65001">
        <w:rPr>
          <w:color w:val="auto"/>
        </w:rPr>
        <w:t xml:space="preserve">.1.3.1. </w:t>
      </w:r>
      <w:r w:rsidRPr="00B65001">
        <w:t xml:space="preserve">No caso do reajustamento, deverá ser respeitada a contagem da anualidade e o </w:t>
      </w:r>
      <w:r w:rsidRPr="00B65001">
        <w:rPr>
          <w:b/>
          <w:bCs/>
        </w:rPr>
        <w:t>Índice de Preços ao Consumidor Amplo (IPCA)</w:t>
      </w:r>
      <w:r w:rsidRPr="00B65001">
        <w:rPr>
          <w:color w:val="auto"/>
        </w:rPr>
        <w:t>.</w:t>
      </w:r>
    </w:p>
    <w:p w14:paraId="0AC2B4D7" w14:textId="77777777" w:rsidR="00CC69C2" w:rsidRPr="00F244CC" w:rsidRDefault="00CC69C2" w:rsidP="00CC69C2">
      <w:pPr>
        <w:pStyle w:val="Nivel2"/>
        <w:numPr>
          <w:ilvl w:val="0"/>
          <w:numId w:val="0"/>
        </w:numPr>
        <w:spacing w:line="240" w:lineRule="auto"/>
        <w:rPr>
          <w:color w:val="auto"/>
        </w:rPr>
      </w:pPr>
      <w:r w:rsidRPr="00F244CC">
        <w:t>7.1.3.2. No caso da repactuação, poderá ser a pedido do interessado, conforme critérios definidos para a contratação</w:t>
      </w:r>
      <w:r w:rsidRPr="00F244CC">
        <w:rPr>
          <w:color w:val="auto"/>
        </w:rPr>
        <w:t>.</w:t>
      </w:r>
    </w:p>
    <w:p w14:paraId="6AA041CB" w14:textId="77777777" w:rsidR="00CC69C2" w:rsidRPr="00F244CC" w:rsidRDefault="00CC69C2" w:rsidP="00CC69C2">
      <w:pPr>
        <w:pStyle w:val="Nivel2"/>
        <w:numPr>
          <w:ilvl w:val="0"/>
          <w:numId w:val="0"/>
        </w:numPr>
        <w:spacing w:line="240" w:lineRule="auto"/>
        <w:rPr>
          <w:color w:val="auto"/>
        </w:rPr>
      </w:pPr>
    </w:p>
    <w:p w14:paraId="2108F099" w14:textId="77777777" w:rsidR="00CC69C2" w:rsidRPr="00F244CC" w:rsidRDefault="00CC69C2" w:rsidP="00CC69C2">
      <w:pPr>
        <w:pStyle w:val="Nivel01"/>
        <w:numPr>
          <w:ilvl w:val="0"/>
          <w:numId w:val="0"/>
        </w:numPr>
        <w:spacing w:before="120" w:after="120"/>
      </w:pPr>
      <w:r w:rsidRPr="00F244CC">
        <w:t>8.CLÁUSULA OITAVA – NEGOCIAÇÃO DE PREÇOS REGISTRADOS</w:t>
      </w:r>
    </w:p>
    <w:p w14:paraId="6F02EDFA" w14:textId="77777777" w:rsidR="00CC69C2" w:rsidRPr="00F244CC" w:rsidRDefault="00CC69C2" w:rsidP="00CC69C2">
      <w:pPr>
        <w:pStyle w:val="Nivel2"/>
        <w:numPr>
          <w:ilvl w:val="1"/>
          <w:numId w:val="14"/>
        </w:numPr>
        <w:autoSpaceDE w:val="0"/>
        <w:autoSpaceDN w:val="0"/>
        <w:adjustRightInd w:val="0"/>
        <w:spacing w:line="240" w:lineRule="auto"/>
        <w:ind w:left="0" w:firstLine="0"/>
        <w:rPr>
          <w:color w:val="auto"/>
        </w:rPr>
      </w:pPr>
      <w:r w:rsidRPr="00F244CC">
        <w:rPr>
          <w:color w:val="auto"/>
        </w:rPr>
        <w:t>Na hipótese de o preço registrado tornar-se superior ao preço pra</w:t>
      </w:r>
      <w:r w:rsidRPr="00F244CC">
        <w:rPr>
          <w:rFonts w:eastAsia="Calibri"/>
          <w:color w:val="auto"/>
        </w:rPr>
        <w:t>ti</w:t>
      </w:r>
      <w:r w:rsidRPr="00F244CC">
        <w:rPr>
          <w:color w:val="auto"/>
        </w:rPr>
        <w:t>cado no mercado por mo</w:t>
      </w:r>
      <w:r w:rsidRPr="00F244CC">
        <w:rPr>
          <w:rFonts w:eastAsia="Calibri"/>
          <w:color w:val="auto"/>
        </w:rPr>
        <w:t>ti</w:t>
      </w:r>
      <w:r w:rsidRPr="00F244CC">
        <w:rPr>
          <w:color w:val="auto"/>
        </w:rPr>
        <w:t>vo superveniente, o órgão ou en</w:t>
      </w:r>
      <w:r w:rsidRPr="00F244CC">
        <w:rPr>
          <w:rFonts w:eastAsia="Calibri"/>
          <w:color w:val="auto"/>
        </w:rPr>
        <w:t>ti</w:t>
      </w:r>
      <w:r w:rsidRPr="00F244CC">
        <w:rPr>
          <w:color w:val="auto"/>
        </w:rPr>
        <w:t>dade gerenciadora convocará o fornecedor para negociar a redução do preço registrado.</w:t>
      </w:r>
    </w:p>
    <w:p w14:paraId="5E708C33" w14:textId="77777777" w:rsidR="00CC69C2" w:rsidRPr="00F244CC" w:rsidRDefault="00CC69C2" w:rsidP="00CC69C2">
      <w:pPr>
        <w:pStyle w:val="Nvel3"/>
        <w:numPr>
          <w:ilvl w:val="0"/>
          <w:numId w:val="0"/>
        </w:numPr>
        <w:spacing w:line="240" w:lineRule="auto"/>
        <w:rPr>
          <w:color w:val="auto"/>
        </w:rPr>
      </w:pPr>
      <w:r w:rsidRPr="00F244CC">
        <w:rPr>
          <w:color w:val="auto"/>
        </w:rPr>
        <w:t>8.1.1. Caso não aceite reduzir seu preço aos valores pra</w:t>
      </w:r>
      <w:r w:rsidRPr="00F244CC">
        <w:rPr>
          <w:rFonts w:eastAsia="Calibri"/>
          <w:color w:val="auto"/>
        </w:rPr>
        <w:t>ti</w:t>
      </w:r>
      <w:r w:rsidRPr="00F244CC">
        <w:rPr>
          <w:color w:val="auto"/>
        </w:rPr>
        <w:t>cados pelo mercado, o fornecedor será liberado do compromisso assumido quanto ao item registrado, sem aplicação de penalidades administrativas.</w:t>
      </w:r>
    </w:p>
    <w:p w14:paraId="1EBF6E73" w14:textId="77777777" w:rsidR="00CC69C2" w:rsidRPr="00F244CC" w:rsidRDefault="00CC69C2" w:rsidP="00CC69C2">
      <w:pPr>
        <w:pStyle w:val="Nvel3"/>
        <w:numPr>
          <w:ilvl w:val="0"/>
          <w:numId w:val="0"/>
        </w:numPr>
        <w:spacing w:line="240" w:lineRule="auto"/>
        <w:rPr>
          <w:color w:val="auto"/>
        </w:rPr>
      </w:pPr>
      <w:r w:rsidRPr="00F244CC">
        <w:rPr>
          <w:color w:val="auto"/>
        </w:rPr>
        <w:lastRenderedPageBreak/>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F244CC" w:rsidRDefault="00CC69C2" w:rsidP="00CC69C2">
      <w:pPr>
        <w:pStyle w:val="Nvel3"/>
        <w:numPr>
          <w:ilvl w:val="0"/>
          <w:numId w:val="0"/>
        </w:numPr>
        <w:spacing w:line="240" w:lineRule="auto"/>
        <w:rPr>
          <w:color w:val="auto"/>
        </w:rPr>
      </w:pPr>
      <w:r w:rsidRPr="00F244CC">
        <w:rPr>
          <w:color w:val="auto"/>
        </w:rPr>
        <w:t>8.1.3. Se não obtiver êxito nas negociações, o órgão ou en</w:t>
      </w:r>
      <w:r w:rsidRPr="00F244CC">
        <w:rPr>
          <w:rFonts w:eastAsia="Calibri"/>
          <w:color w:val="auto"/>
        </w:rPr>
        <w:t>tid</w:t>
      </w:r>
      <w:r w:rsidRPr="00F244CC">
        <w:rPr>
          <w:color w:val="auto"/>
        </w:rPr>
        <w:t>ade gerenciadora procederá ao cancelamento da ata de registro de preços, adotando as medidas cabíveis para obtenção de contratação mais vantajosa.</w:t>
      </w:r>
      <w:bookmarkStart w:id="62" w:name="reducao_preco_mercado_negociacao_frustra"/>
      <w:bookmarkEnd w:id="62"/>
    </w:p>
    <w:p w14:paraId="73A2C160" w14:textId="77777777" w:rsidR="00CC69C2" w:rsidRPr="00F244CC" w:rsidRDefault="00CC69C2" w:rsidP="00CC69C2">
      <w:pPr>
        <w:pStyle w:val="Nvel3"/>
        <w:numPr>
          <w:ilvl w:val="0"/>
          <w:numId w:val="0"/>
        </w:numPr>
        <w:spacing w:line="240" w:lineRule="auto"/>
        <w:rPr>
          <w:color w:val="auto"/>
        </w:rPr>
      </w:pPr>
      <w:r w:rsidRPr="00F244CC">
        <w:rPr>
          <w:color w:val="auto"/>
        </w:rPr>
        <w:t>8.1.4. Na hipótese de redução do preço registrado, o gerenciador comunicará aos órgãos e às en</w:t>
      </w:r>
      <w:r w:rsidRPr="00F244CC">
        <w:rPr>
          <w:rFonts w:eastAsia="Calibri"/>
          <w:color w:val="auto"/>
        </w:rPr>
        <w:t>ti</w:t>
      </w:r>
      <w:r w:rsidRPr="00F244CC">
        <w:rPr>
          <w:color w:val="auto"/>
        </w:rPr>
        <w:t xml:space="preserve">dades que </w:t>
      </w:r>
      <w:r w:rsidRPr="00F244CC">
        <w:rPr>
          <w:rFonts w:eastAsia="Calibri"/>
          <w:color w:val="auto"/>
        </w:rPr>
        <w:t>ti</w:t>
      </w:r>
      <w:r w:rsidRPr="00F244CC">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3" w:name="hipotese_preco_mercado_maior"/>
      <w:bookmarkEnd w:id="63"/>
    </w:p>
    <w:p w14:paraId="730A5E54" w14:textId="77777777" w:rsidR="00CC69C2" w:rsidRPr="00F244CC" w:rsidRDefault="00CC69C2" w:rsidP="00CC69C2">
      <w:pPr>
        <w:pStyle w:val="Nvel3"/>
        <w:numPr>
          <w:ilvl w:val="0"/>
          <w:numId w:val="0"/>
        </w:numPr>
        <w:spacing w:line="240" w:lineRule="auto"/>
        <w:rPr>
          <w:color w:val="auto"/>
        </w:rPr>
      </w:pPr>
      <w:r w:rsidRPr="00F244CC">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64" w:name="prova_preco_mercado_maior"/>
      <w:bookmarkEnd w:id="64"/>
    </w:p>
    <w:p w14:paraId="6FD1B0F4" w14:textId="77777777" w:rsidR="00CC69C2" w:rsidRPr="00F244CC" w:rsidRDefault="00CC69C2" w:rsidP="00CC69C2">
      <w:pPr>
        <w:pStyle w:val="Nvel3"/>
        <w:numPr>
          <w:ilvl w:val="0"/>
          <w:numId w:val="0"/>
        </w:numPr>
        <w:spacing w:line="240" w:lineRule="auto"/>
        <w:rPr>
          <w:color w:val="auto"/>
        </w:rPr>
      </w:pPr>
      <w:r w:rsidRPr="00F244CC">
        <w:rPr>
          <w:color w:val="auto"/>
        </w:rPr>
        <w:t>8.2.2. Não hipótese de não comprovação da existência de fato superveniente que inviabilize o preço registrado, o pedido será indeferido pelo órgão ou en</w:t>
      </w:r>
      <w:r w:rsidRPr="00F244CC">
        <w:rPr>
          <w:rFonts w:eastAsia="Calibri"/>
          <w:color w:val="auto"/>
        </w:rPr>
        <w:t>ti</w:t>
      </w:r>
      <w:r w:rsidRPr="00F244CC">
        <w:rPr>
          <w:color w:val="auto"/>
        </w:rPr>
        <w:t>dade gerenciadora e o fornecedor deverá cumprir as obrigações estabelecidas na ata, sob pena de cancelamento do seu registro sem prejuízo das sanções previstas na Lei nº 14.133, de 2021, e na legislação aplicável.</w:t>
      </w:r>
      <w:bookmarkStart w:id="65" w:name="nao_comprovacao_majoracao_mercado"/>
      <w:bookmarkEnd w:id="65"/>
    </w:p>
    <w:p w14:paraId="5A7E64F8" w14:textId="77777777" w:rsidR="00CC69C2" w:rsidRPr="00F244CC" w:rsidRDefault="00CC69C2" w:rsidP="00CC69C2">
      <w:pPr>
        <w:pStyle w:val="Nvel3"/>
        <w:numPr>
          <w:ilvl w:val="0"/>
          <w:numId w:val="0"/>
        </w:numPr>
        <w:spacing w:line="240" w:lineRule="auto"/>
        <w:rPr>
          <w:color w:val="auto"/>
        </w:rPr>
      </w:pPr>
      <w:r w:rsidRPr="00F244CC">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F244CC" w:rsidRDefault="00CC69C2" w:rsidP="00CC69C2">
      <w:pPr>
        <w:pStyle w:val="Nvel3"/>
        <w:numPr>
          <w:ilvl w:val="0"/>
          <w:numId w:val="0"/>
        </w:numPr>
        <w:spacing w:line="240" w:lineRule="auto"/>
        <w:rPr>
          <w:color w:val="auto"/>
        </w:rPr>
      </w:pPr>
      <w:r w:rsidRPr="00F244CC">
        <w:rPr>
          <w:color w:val="auto"/>
        </w:rPr>
        <w:t>8.2.4. Se não obtiver êxito nas negociações, o órgão ou entidade gerenciadora procederá ao cancelamento da ata de registro de preços e adotará as medidas cabíveis para a obtenção da contratação mais vantajosa.</w:t>
      </w:r>
      <w:bookmarkStart w:id="66" w:name="majora_preco_mercado_negociacao_frustra"/>
      <w:bookmarkEnd w:id="66"/>
    </w:p>
    <w:p w14:paraId="63202F02" w14:textId="77777777" w:rsidR="00CC69C2" w:rsidRPr="00F244CC" w:rsidRDefault="00CC69C2" w:rsidP="00CC69C2">
      <w:pPr>
        <w:pStyle w:val="Nvel3"/>
        <w:numPr>
          <w:ilvl w:val="0"/>
          <w:numId w:val="0"/>
        </w:numPr>
        <w:spacing w:line="240" w:lineRule="auto"/>
        <w:rPr>
          <w:color w:val="auto"/>
        </w:rPr>
      </w:pPr>
      <w:r w:rsidRPr="00F244CC">
        <w:rPr>
          <w:color w:val="auto"/>
        </w:rPr>
        <w:t>8.2.5. Na hipótese de comprovação da majoração do preço de mercado que inviabilize o preço registrado o órgão ou en</w:t>
      </w:r>
      <w:r w:rsidRPr="00F244CC">
        <w:rPr>
          <w:rFonts w:eastAsia="Calibri"/>
          <w:color w:val="auto"/>
        </w:rPr>
        <w:t>ti</w:t>
      </w:r>
      <w:r w:rsidRPr="00F244CC">
        <w:rPr>
          <w:color w:val="auto"/>
        </w:rPr>
        <w:t>dade gerenciadora atualizará o preço registrado, de acordo com a realidade dos valores praticados pelo mercado.</w:t>
      </w:r>
    </w:p>
    <w:p w14:paraId="64B85E47" w14:textId="77777777" w:rsidR="00CC69C2" w:rsidRPr="00F244CC" w:rsidRDefault="00CC69C2" w:rsidP="00CC69C2">
      <w:pPr>
        <w:spacing w:before="120" w:after="120"/>
        <w:rPr>
          <w:rFonts w:ascii="Arial" w:hAnsi="Arial" w:cs="Arial"/>
          <w:sz w:val="20"/>
          <w:szCs w:val="20"/>
        </w:rPr>
      </w:pPr>
      <w:r w:rsidRPr="00F244CC">
        <w:rPr>
          <w:rFonts w:ascii="Arial" w:hAnsi="Arial" w:cs="Arial"/>
          <w:sz w:val="20"/>
          <w:szCs w:val="20"/>
        </w:rPr>
        <w:t>8.2.6. O órgão ou en</w:t>
      </w:r>
      <w:r w:rsidRPr="00F244CC">
        <w:rPr>
          <w:rFonts w:ascii="Arial" w:eastAsia="Calibri" w:hAnsi="Arial" w:cs="Arial"/>
          <w:sz w:val="20"/>
          <w:szCs w:val="20"/>
        </w:rPr>
        <w:t>ti</w:t>
      </w:r>
      <w:r w:rsidRPr="00F244CC">
        <w:rPr>
          <w:rFonts w:ascii="Arial" w:hAnsi="Arial" w:cs="Arial"/>
          <w:sz w:val="20"/>
          <w:szCs w:val="20"/>
        </w:rPr>
        <w:t>dade gerenciadora comunicará aos órgãos e às en</w:t>
      </w:r>
      <w:r w:rsidRPr="00F244CC">
        <w:rPr>
          <w:rFonts w:ascii="Arial" w:eastAsia="Calibri" w:hAnsi="Arial" w:cs="Arial"/>
          <w:sz w:val="20"/>
          <w:szCs w:val="20"/>
        </w:rPr>
        <w:t>ti</w:t>
      </w:r>
      <w:r w:rsidRPr="00F244CC">
        <w:rPr>
          <w:rFonts w:ascii="Arial" w:hAnsi="Arial" w:cs="Arial"/>
          <w:sz w:val="20"/>
          <w:szCs w:val="20"/>
        </w:rPr>
        <w:t xml:space="preserve">dades que </w:t>
      </w:r>
      <w:r w:rsidRPr="00F244CC">
        <w:rPr>
          <w:rFonts w:ascii="Arial" w:eastAsia="Calibri" w:hAnsi="Arial" w:cs="Arial"/>
          <w:sz w:val="20"/>
          <w:szCs w:val="20"/>
        </w:rPr>
        <w:t>ti</w:t>
      </w:r>
      <w:r w:rsidRPr="00F244CC">
        <w:rPr>
          <w:rFonts w:ascii="Arial" w:hAnsi="Arial" w:cs="Arial"/>
          <w:sz w:val="20"/>
          <w:szCs w:val="20"/>
        </w:rPr>
        <w:t>verem firmado contratos decorrentes da ata de registro de preços sobre a efe</w:t>
      </w:r>
      <w:r w:rsidRPr="00F244CC">
        <w:rPr>
          <w:rFonts w:ascii="Arial" w:eastAsia="Calibri" w:hAnsi="Arial" w:cs="Arial"/>
          <w:sz w:val="20"/>
          <w:szCs w:val="20"/>
        </w:rPr>
        <w:t>ti</w:t>
      </w:r>
      <w:r w:rsidRPr="00F244CC">
        <w:rPr>
          <w:rFonts w:ascii="Arial" w:hAnsi="Arial" w:cs="Arial"/>
          <w:sz w:val="20"/>
          <w:szCs w:val="20"/>
        </w:rPr>
        <w:t>va alteração do preço registrado, para que avaliem a necessidade de alteração contratual, observado o disposto no art. 124 da Lei nº 14.133, de 2021.</w:t>
      </w:r>
    </w:p>
    <w:p w14:paraId="1005C1FB" w14:textId="77777777" w:rsidR="00CC69C2" w:rsidRPr="00F244CC" w:rsidRDefault="00CC69C2" w:rsidP="00CC69C2">
      <w:pPr>
        <w:spacing w:before="120" w:after="120"/>
        <w:rPr>
          <w:rFonts w:ascii="Arial" w:hAnsi="Arial" w:cs="Arial"/>
          <w:sz w:val="20"/>
          <w:szCs w:val="20"/>
        </w:rPr>
      </w:pPr>
    </w:p>
    <w:p w14:paraId="47EF7B25" w14:textId="77777777" w:rsidR="00CC69C2" w:rsidRPr="00F244CC" w:rsidRDefault="00CC69C2" w:rsidP="00CC69C2">
      <w:pPr>
        <w:pStyle w:val="Nivel2"/>
        <w:numPr>
          <w:ilvl w:val="0"/>
          <w:numId w:val="0"/>
        </w:numPr>
        <w:tabs>
          <w:tab w:val="left" w:pos="0"/>
        </w:tabs>
        <w:spacing w:line="240" w:lineRule="auto"/>
        <w:rPr>
          <w:b/>
          <w:bCs/>
          <w:color w:val="auto"/>
        </w:rPr>
      </w:pPr>
      <w:r w:rsidRPr="00F244CC">
        <w:rPr>
          <w:b/>
          <w:bCs/>
        </w:rPr>
        <w:t>9.CLÁUSULA NONA – FORMAÇÃO DE CADASTRO DE RESERVA</w:t>
      </w:r>
    </w:p>
    <w:p w14:paraId="495426CA" w14:textId="77777777" w:rsidR="00CC69C2" w:rsidRPr="00F244CC" w:rsidRDefault="00CC69C2" w:rsidP="00CC69C2">
      <w:pPr>
        <w:pStyle w:val="Nvel3"/>
        <w:numPr>
          <w:ilvl w:val="0"/>
          <w:numId w:val="0"/>
        </w:numPr>
        <w:tabs>
          <w:tab w:val="left" w:pos="142"/>
        </w:tabs>
        <w:spacing w:line="240" w:lineRule="auto"/>
        <w:rPr>
          <w:color w:val="auto"/>
        </w:rPr>
      </w:pPr>
      <w:r w:rsidRPr="00F244CC">
        <w:rPr>
          <w:color w:val="auto"/>
        </w:rPr>
        <w:t>9.1. Para o caso de impossibilidade de atendimento pelo signatário, será incluído na ata, na forma de anexo e a título de Cadastro de Reserva, o registro dos licitantes ou dos fornecedores que:</w:t>
      </w:r>
    </w:p>
    <w:p w14:paraId="3C60DFE3" w14:textId="77777777" w:rsidR="00CC69C2" w:rsidRPr="00F244CC" w:rsidRDefault="00CC69C2" w:rsidP="00CC69C2">
      <w:pPr>
        <w:pStyle w:val="Nvel4"/>
        <w:spacing w:line="240" w:lineRule="auto"/>
        <w:ind w:left="0"/>
        <w:rPr>
          <w:color w:val="auto"/>
        </w:rPr>
      </w:pPr>
      <w:r w:rsidRPr="00F244CC">
        <w:rPr>
          <w:color w:val="auto"/>
        </w:rPr>
        <w:t xml:space="preserve">9.1.1. Aceitarem cotar os bens, as obras ou os serviços com preços iguais aos do adjudicatário, observada a classificação da licitação; e </w:t>
      </w:r>
    </w:p>
    <w:p w14:paraId="6B79CC66" w14:textId="77777777" w:rsidR="00CC69C2" w:rsidRPr="00F244CC" w:rsidRDefault="00CC69C2" w:rsidP="00CC69C2">
      <w:pPr>
        <w:pStyle w:val="Nvel4"/>
        <w:spacing w:line="240" w:lineRule="auto"/>
        <w:ind w:left="0"/>
        <w:rPr>
          <w:color w:val="auto"/>
        </w:rPr>
      </w:pPr>
      <w:r w:rsidRPr="00F244CC">
        <w:rPr>
          <w:color w:val="auto"/>
        </w:rPr>
        <w:t xml:space="preserve">9.1.2. Mantiverem sua proposta original. </w:t>
      </w:r>
      <w:bookmarkStart w:id="67" w:name="cadastro_reserva"/>
      <w:bookmarkEnd w:id="67"/>
    </w:p>
    <w:p w14:paraId="3AA34317" w14:textId="77777777" w:rsidR="00CC69C2" w:rsidRPr="00F244CC" w:rsidRDefault="00CC69C2" w:rsidP="00CC69C2">
      <w:pPr>
        <w:pStyle w:val="Nvel3"/>
        <w:numPr>
          <w:ilvl w:val="0"/>
          <w:numId w:val="0"/>
        </w:numPr>
        <w:spacing w:line="240" w:lineRule="auto"/>
        <w:rPr>
          <w:color w:val="auto"/>
        </w:rPr>
      </w:pPr>
      <w:r w:rsidRPr="00F244CC">
        <w:rPr>
          <w:color w:val="auto"/>
        </w:rPr>
        <w:t>9.2. Será respeitada, nas contratações, a ordem de classificação dos licitantes ou dos fornecedores registrados na ata.</w:t>
      </w:r>
    </w:p>
    <w:p w14:paraId="2451A1B3" w14:textId="77777777" w:rsidR="00CC69C2" w:rsidRPr="00F244CC" w:rsidRDefault="00CC69C2" w:rsidP="00CC69C2">
      <w:pPr>
        <w:pStyle w:val="Nivel2"/>
        <w:numPr>
          <w:ilvl w:val="0"/>
          <w:numId w:val="0"/>
        </w:numPr>
        <w:autoSpaceDE w:val="0"/>
        <w:autoSpaceDN w:val="0"/>
        <w:adjustRightInd w:val="0"/>
        <w:spacing w:line="240" w:lineRule="auto"/>
      </w:pPr>
      <w:r w:rsidRPr="00F244CC">
        <w:t>9.3. Para fins da ordem de classificação, os licitantes ou fornecedores que aceitarem reduzir suas propostas para o preço do adjudicatário antecederão aqueles que mantiverem sua proposta original.</w:t>
      </w:r>
    </w:p>
    <w:p w14:paraId="6AB5096C" w14:textId="77777777" w:rsidR="00CC69C2" w:rsidRPr="00F244CC" w:rsidRDefault="00CC69C2" w:rsidP="00CC69C2">
      <w:pPr>
        <w:pStyle w:val="Nivel2"/>
        <w:numPr>
          <w:ilvl w:val="0"/>
          <w:numId w:val="0"/>
        </w:numPr>
        <w:autoSpaceDE w:val="0"/>
        <w:autoSpaceDN w:val="0"/>
        <w:adjustRightInd w:val="0"/>
        <w:spacing w:line="240" w:lineRule="auto"/>
      </w:pPr>
      <w:r w:rsidRPr="00F244CC">
        <w:t>9.4. A habilitação dos licitantes que comporão o cadastro de reserva somente será efetuada quando houver necessidade de contratação dos licitantes remanescentes, nas seguintes hipóteses:</w:t>
      </w:r>
      <w:bookmarkStart w:id="68" w:name="habilitacao_reserva"/>
      <w:bookmarkEnd w:id="68"/>
    </w:p>
    <w:p w14:paraId="3E375352" w14:textId="77777777" w:rsidR="00CC69C2" w:rsidRPr="00F244CC" w:rsidRDefault="00CC69C2" w:rsidP="00CC69C2">
      <w:pPr>
        <w:pStyle w:val="Nvel3"/>
        <w:numPr>
          <w:ilvl w:val="2"/>
          <w:numId w:val="15"/>
        </w:numPr>
        <w:spacing w:line="240" w:lineRule="auto"/>
        <w:ind w:left="0" w:firstLine="0"/>
        <w:rPr>
          <w:color w:val="auto"/>
        </w:rPr>
      </w:pPr>
      <w:r w:rsidRPr="00F244CC">
        <w:rPr>
          <w:color w:val="auto"/>
        </w:rPr>
        <w:t>Quando o licitante vencedor não assinar a ata de registro de preços, no prazo e nas condições estabelecidos no edital ou no aviso de contratação direta</w:t>
      </w:r>
      <w:r w:rsidRPr="00F244CC">
        <w:rPr>
          <w:i/>
          <w:iCs/>
          <w:color w:val="auto"/>
        </w:rPr>
        <w:t>;</w:t>
      </w:r>
    </w:p>
    <w:p w14:paraId="6B843785" w14:textId="77777777" w:rsidR="00CC69C2" w:rsidRPr="00F244CC" w:rsidRDefault="00CC69C2" w:rsidP="005E4B53">
      <w:pPr>
        <w:pStyle w:val="Nivel2"/>
        <w:numPr>
          <w:ilvl w:val="2"/>
          <w:numId w:val="24"/>
        </w:numPr>
        <w:spacing w:line="240" w:lineRule="auto"/>
        <w:ind w:left="709" w:hanging="709"/>
        <w:rPr>
          <w:color w:val="auto"/>
        </w:rPr>
      </w:pPr>
      <w:r w:rsidRPr="00F244CC">
        <w:rPr>
          <w:color w:val="auto"/>
        </w:rPr>
        <w:t>Quando houver o cancelamento do registro do licitante ou do registro de preços; e,</w:t>
      </w:r>
    </w:p>
    <w:p w14:paraId="4A52D523" w14:textId="77777777" w:rsidR="00CC69C2" w:rsidRPr="00F244CC" w:rsidRDefault="00CC69C2" w:rsidP="005E4B53">
      <w:pPr>
        <w:pStyle w:val="Nivel2"/>
        <w:numPr>
          <w:ilvl w:val="2"/>
          <w:numId w:val="24"/>
        </w:numPr>
        <w:spacing w:line="240" w:lineRule="auto"/>
        <w:ind w:left="709" w:hanging="709"/>
        <w:rPr>
          <w:color w:val="auto"/>
        </w:rPr>
      </w:pPr>
      <w:r w:rsidRPr="00F244CC">
        <w:rPr>
          <w:color w:val="auto"/>
        </w:rPr>
        <w:lastRenderedPageBreak/>
        <w:t>Quando da impossibilidade de atendimento pelo signatário (item 8.1).</w:t>
      </w:r>
    </w:p>
    <w:p w14:paraId="66C7883D" w14:textId="77777777" w:rsidR="00CC69C2" w:rsidRPr="00F244CC" w:rsidRDefault="00CC69C2" w:rsidP="00CC69C2">
      <w:pPr>
        <w:pStyle w:val="Nivel2"/>
        <w:numPr>
          <w:ilvl w:val="0"/>
          <w:numId w:val="0"/>
        </w:numPr>
        <w:spacing w:line="240" w:lineRule="auto"/>
        <w:ind w:left="1080"/>
        <w:rPr>
          <w:color w:val="auto"/>
        </w:rPr>
      </w:pPr>
    </w:p>
    <w:p w14:paraId="0FC274EA" w14:textId="77777777" w:rsidR="00CC69C2" w:rsidRPr="00F244CC" w:rsidRDefault="00CC69C2" w:rsidP="00CC69C2">
      <w:pPr>
        <w:pStyle w:val="Nivel01"/>
        <w:numPr>
          <w:ilvl w:val="0"/>
          <w:numId w:val="0"/>
        </w:numPr>
        <w:spacing w:before="120" w:after="120"/>
        <w:rPr>
          <w:b w:val="0"/>
          <w:bCs w:val="0"/>
        </w:rPr>
      </w:pPr>
      <w:r w:rsidRPr="00F244CC">
        <w:t>10.CLÁUSULA DÉCIMA– FORMALIZAÇÃO DA ATA</w:t>
      </w:r>
    </w:p>
    <w:p w14:paraId="320BE5F0"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F244CC" w:rsidRDefault="00CC69C2" w:rsidP="00CC69C2">
      <w:pPr>
        <w:pStyle w:val="Nvel3"/>
        <w:numPr>
          <w:ilvl w:val="0"/>
          <w:numId w:val="0"/>
        </w:numPr>
        <w:spacing w:line="240" w:lineRule="auto"/>
        <w:rPr>
          <w:color w:val="auto"/>
        </w:rPr>
      </w:pPr>
      <w:r w:rsidRPr="00F244CC">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69" w:name="recusa_dos_que_baixaram_preco"/>
      <w:bookmarkEnd w:id="69"/>
    </w:p>
    <w:p w14:paraId="1C1AFF21"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10.3. Na hipótese de nenhum dos licitantes aceitar a contratação nos termos do item anterior, a Administração, observados o valor es</w:t>
      </w:r>
      <w:r w:rsidRPr="00F244CC">
        <w:rPr>
          <w:rFonts w:eastAsia="Arial"/>
          <w:color w:val="auto"/>
        </w:rPr>
        <w:t>ti</w:t>
      </w:r>
      <w:r w:rsidRPr="00F244CC">
        <w:rPr>
          <w:color w:val="auto"/>
        </w:rPr>
        <w:t>mado e sua eventual atualização nos termos do edital ou do aviso de contratação direta, poderá:</w:t>
      </w:r>
    </w:p>
    <w:p w14:paraId="52BA6563" w14:textId="77777777" w:rsidR="00CC69C2" w:rsidRPr="00F244CC" w:rsidRDefault="00CC69C2" w:rsidP="00CC69C2">
      <w:pPr>
        <w:pStyle w:val="Nvel3"/>
        <w:numPr>
          <w:ilvl w:val="0"/>
          <w:numId w:val="0"/>
        </w:numPr>
        <w:spacing w:line="240" w:lineRule="auto"/>
        <w:rPr>
          <w:color w:val="auto"/>
        </w:rPr>
      </w:pPr>
      <w:r w:rsidRPr="00F244CC">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F244CC" w:rsidRDefault="00CC69C2" w:rsidP="00CC69C2">
      <w:pPr>
        <w:pStyle w:val="Nvel3"/>
        <w:numPr>
          <w:ilvl w:val="0"/>
          <w:numId w:val="0"/>
        </w:numPr>
        <w:spacing w:line="240" w:lineRule="auto"/>
        <w:rPr>
          <w:color w:val="auto"/>
        </w:rPr>
      </w:pPr>
      <w:r w:rsidRPr="00F244CC">
        <w:rPr>
          <w:color w:val="auto"/>
        </w:rPr>
        <w:t>10.3.2. Adjudicar e firmar o contrato nas condições ofertadas pelos licitantes ou fornecedores remanescentes, atendida a ordem classificatória, quando frustrada a negociação de melhor condição.</w:t>
      </w:r>
    </w:p>
    <w:p w14:paraId="7B8BF71A" w14:textId="77777777" w:rsidR="00CC69C2" w:rsidRPr="00F244CC" w:rsidRDefault="00CC69C2" w:rsidP="00CC69C2">
      <w:pPr>
        <w:pStyle w:val="Nivel01"/>
        <w:numPr>
          <w:ilvl w:val="0"/>
          <w:numId w:val="0"/>
        </w:numPr>
        <w:spacing w:before="120" w:after="120"/>
        <w:rPr>
          <w:b w:val="0"/>
          <w:bCs w:val="0"/>
        </w:rPr>
      </w:pPr>
      <w:r w:rsidRPr="00F244CC">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F244CC" w:rsidRDefault="00CC69C2" w:rsidP="00CC69C2">
      <w:pPr>
        <w:spacing w:before="120" w:after="120"/>
        <w:rPr>
          <w:rFonts w:ascii="Arial" w:hAnsi="Arial" w:cs="Arial"/>
          <w:sz w:val="20"/>
          <w:szCs w:val="20"/>
        </w:rPr>
      </w:pPr>
    </w:p>
    <w:p w14:paraId="0E761570" w14:textId="77777777" w:rsidR="00CC69C2" w:rsidRPr="00F244CC" w:rsidRDefault="00CC69C2" w:rsidP="00CC69C2">
      <w:pPr>
        <w:pStyle w:val="Nivel01"/>
        <w:numPr>
          <w:ilvl w:val="0"/>
          <w:numId w:val="0"/>
        </w:numPr>
        <w:spacing w:before="120" w:after="120"/>
        <w:rPr>
          <w:b w:val="0"/>
          <w:bCs w:val="0"/>
        </w:rPr>
      </w:pPr>
      <w:r w:rsidRPr="00F244CC">
        <w:t>11.CLÁUSULA DÉCIMA PRIMEIRA - OBRIGAÇÕES DO GESTOR DA ATA</w:t>
      </w:r>
    </w:p>
    <w:p w14:paraId="632110CC" w14:textId="77777777" w:rsidR="00CC69C2" w:rsidRPr="00F244CC" w:rsidRDefault="00CC69C2" w:rsidP="00CC69C2">
      <w:pPr>
        <w:pStyle w:val="Nivel2"/>
        <w:numPr>
          <w:ilvl w:val="0"/>
          <w:numId w:val="0"/>
        </w:numPr>
        <w:spacing w:line="240" w:lineRule="auto"/>
        <w:rPr>
          <w:color w:val="auto"/>
        </w:rPr>
      </w:pPr>
      <w:r w:rsidRPr="00F244CC">
        <w:rPr>
          <w:color w:val="auto"/>
        </w:rPr>
        <w:t>11.1. São obrigações do Gestor da Ata:</w:t>
      </w:r>
    </w:p>
    <w:p w14:paraId="068E5B46" w14:textId="77777777" w:rsidR="00CC69C2" w:rsidRPr="00F244CC" w:rsidRDefault="00CC69C2" w:rsidP="00CC69C2">
      <w:pPr>
        <w:pStyle w:val="Nivel2"/>
        <w:numPr>
          <w:ilvl w:val="0"/>
          <w:numId w:val="0"/>
        </w:numPr>
        <w:spacing w:line="240" w:lineRule="auto"/>
        <w:rPr>
          <w:color w:val="auto"/>
        </w:rPr>
      </w:pPr>
      <w:r w:rsidRPr="00F244CC">
        <w:rPr>
          <w:color w:val="auto"/>
        </w:rPr>
        <w:t>11.1.1. Exigir o cumprimento de todas as obrigações assumidas pelo Contratado, de acordo com o contrato e, o Edital e seus anexos;</w:t>
      </w:r>
    </w:p>
    <w:p w14:paraId="1E5034E5" w14:textId="77777777" w:rsidR="00CC69C2" w:rsidRPr="00F244CC" w:rsidRDefault="00CC69C2" w:rsidP="00CC69C2">
      <w:pPr>
        <w:pStyle w:val="Nivel2"/>
        <w:numPr>
          <w:ilvl w:val="0"/>
          <w:numId w:val="0"/>
        </w:numPr>
        <w:spacing w:line="240" w:lineRule="auto"/>
        <w:rPr>
          <w:color w:val="auto"/>
        </w:rPr>
      </w:pPr>
      <w:r w:rsidRPr="00F244CC">
        <w:rPr>
          <w:color w:val="auto"/>
        </w:rPr>
        <w:t>11.1.2. Receber o objeto no prazo e condições estabelecidas;</w:t>
      </w:r>
    </w:p>
    <w:p w14:paraId="0609EBF8" w14:textId="77777777" w:rsidR="00CC69C2" w:rsidRPr="00F244CC" w:rsidRDefault="00CC69C2" w:rsidP="00CC69C2">
      <w:pPr>
        <w:pStyle w:val="Nivel2"/>
        <w:numPr>
          <w:ilvl w:val="0"/>
          <w:numId w:val="0"/>
        </w:numPr>
        <w:spacing w:line="240" w:lineRule="auto"/>
        <w:rPr>
          <w:color w:val="auto"/>
        </w:rPr>
      </w:pPr>
      <w:r w:rsidRPr="00F244CC">
        <w:rPr>
          <w:color w:val="auto"/>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F244CC" w:rsidRDefault="00CC69C2" w:rsidP="00CC69C2">
      <w:pPr>
        <w:pStyle w:val="Nivel2"/>
        <w:numPr>
          <w:ilvl w:val="0"/>
          <w:numId w:val="0"/>
        </w:numPr>
        <w:spacing w:line="240" w:lineRule="auto"/>
        <w:rPr>
          <w:color w:val="auto"/>
        </w:rPr>
      </w:pPr>
      <w:r w:rsidRPr="00F244CC">
        <w:rPr>
          <w:color w:val="auto"/>
        </w:rPr>
        <w:t>11.1.4. Acompanhar e fiscalizar a execução do contrato e o cumprimento das obrigações pelo Contratado;</w:t>
      </w:r>
    </w:p>
    <w:p w14:paraId="4711AD53" w14:textId="77777777" w:rsidR="00CC69C2" w:rsidRPr="00F244CC" w:rsidRDefault="00CC69C2" w:rsidP="00CC69C2">
      <w:pPr>
        <w:pStyle w:val="Nivel2"/>
        <w:numPr>
          <w:ilvl w:val="0"/>
          <w:numId w:val="0"/>
        </w:numPr>
        <w:spacing w:line="240" w:lineRule="auto"/>
        <w:rPr>
          <w:bCs/>
          <w:color w:val="auto"/>
        </w:rPr>
      </w:pPr>
      <w:r w:rsidRPr="00F244CC">
        <w:rPr>
          <w:color w:val="auto"/>
        </w:rPr>
        <w:t xml:space="preserve">11.1.5 Comunicar a empresa para </w:t>
      </w:r>
      <w:r w:rsidRPr="00F244CC">
        <w:rPr>
          <w:bCs/>
          <w:color w:val="auto"/>
        </w:rPr>
        <w:t xml:space="preserve">emissão de Nota Fiscal no que </w:t>
      </w:r>
      <w:proofErr w:type="spellStart"/>
      <w:r w:rsidRPr="00F244CC">
        <w:rPr>
          <w:bCs/>
          <w:color w:val="auto"/>
        </w:rPr>
        <w:t>pertine</w:t>
      </w:r>
      <w:proofErr w:type="spellEnd"/>
      <w:r w:rsidRPr="00F244CC">
        <w:rPr>
          <w:bCs/>
          <w:color w:val="auto"/>
        </w:rPr>
        <w:t xml:space="preserve"> à parcela incontroversa da execução do objeto, para efeito de liquidação e pagamento, quando houver controvérsia sobre a execução do objeto, quanto à dimensão, qualidade e quantidade, conforme o </w:t>
      </w:r>
      <w:hyperlink r:id="rId55" w:anchor="art143" w:history="1">
        <w:r w:rsidRPr="00F244CC">
          <w:rPr>
            <w:rStyle w:val="Hyperlink"/>
            <w:bCs/>
            <w:color w:val="auto"/>
            <w:u w:val="none"/>
          </w:rPr>
          <w:t>art. 143 da Lei nº 14.133, de 2021</w:t>
        </w:r>
      </w:hyperlink>
      <w:r w:rsidRPr="00F244CC">
        <w:rPr>
          <w:bCs/>
          <w:color w:val="auto"/>
        </w:rPr>
        <w:t>;</w:t>
      </w:r>
    </w:p>
    <w:p w14:paraId="0C3327DD" w14:textId="77777777" w:rsidR="00CC69C2" w:rsidRPr="00F244CC" w:rsidRDefault="00CC69C2" w:rsidP="00CC69C2">
      <w:pPr>
        <w:pStyle w:val="Nivel2"/>
        <w:numPr>
          <w:ilvl w:val="0"/>
          <w:numId w:val="0"/>
        </w:numPr>
        <w:spacing w:line="240" w:lineRule="auto"/>
        <w:rPr>
          <w:color w:val="auto"/>
        </w:rPr>
      </w:pPr>
      <w:r w:rsidRPr="00F244CC">
        <w:rPr>
          <w:color w:val="auto"/>
        </w:rPr>
        <w:t>11.1.6 Efetuar o pagamento ao Contratado do valor correspondente ao fornecimento do objeto, no prazo, forma e condições estabelecidos;</w:t>
      </w:r>
    </w:p>
    <w:p w14:paraId="218D138B"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11.1.7. Aplicar ao Contratado as sanções previstas; </w:t>
      </w:r>
    </w:p>
    <w:p w14:paraId="3C336F32" w14:textId="77777777" w:rsidR="00CC69C2" w:rsidRPr="00F244CC" w:rsidRDefault="00CC69C2" w:rsidP="00CC69C2">
      <w:pPr>
        <w:pStyle w:val="Nivel2"/>
        <w:numPr>
          <w:ilvl w:val="0"/>
          <w:numId w:val="0"/>
        </w:numPr>
        <w:spacing w:line="240" w:lineRule="auto"/>
        <w:rPr>
          <w:color w:val="auto"/>
        </w:rPr>
      </w:pPr>
      <w:r w:rsidRPr="00F244CC">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11.1.8.1. A Administração terá o prazo de 15 (quinze) dias, a contar da data do protocolo do requerimento para decidir, admitida a prorrogação motivada, por igual período. </w:t>
      </w:r>
    </w:p>
    <w:p w14:paraId="06BEC10E" w14:textId="77777777" w:rsidR="00CC69C2" w:rsidRPr="00F244CC" w:rsidRDefault="00CC69C2" w:rsidP="00CC69C2">
      <w:pPr>
        <w:pStyle w:val="Nivel2"/>
        <w:numPr>
          <w:ilvl w:val="0"/>
          <w:numId w:val="0"/>
        </w:numPr>
        <w:spacing w:line="240" w:lineRule="auto"/>
        <w:rPr>
          <w:color w:val="auto"/>
        </w:rPr>
      </w:pPr>
      <w:r w:rsidRPr="00F244CC">
        <w:rPr>
          <w:color w:val="auto"/>
        </w:rPr>
        <w:lastRenderedPageBreak/>
        <w:t>11.1.9. Responder eventuais pedidos de reestabelecimento do equilíbrio econômico-financeiro feitos pelo contratado no prazo máximo de 15 (quinze) dias, admitida a prorrogação motivada, por igual período.</w:t>
      </w:r>
    </w:p>
    <w:p w14:paraId="5F00DF12" w14:textId="77777777" w:rsidR="00CC69C2" w:rsidRPr="00F244CC" w:rsidRDefault="00CC69C2" w:rsidP="00CC69C2">
      <w:pPr>
        <w:pStyle w:val="Nivel2"/>
        <w:numPr>
          <w:ilvl w:val="0"/>
          <w:numId w:val="0"/>
        </w:numPr>
        <w:spacing w:line="240" w:lineRule="auto"/>
        <w:rPr>
          <w:color w:val="auto"/>
        </w:rPr>
      </w:pPr>
      <w:r w:rsidRPr="00F244CC">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F244CC" w:rsidRDefault="00CC69C2" w:rsidP="00CC69C2">
      <w:pPr>
        <w:pStyle w:val="Nivel2"/>
        <w:numPr>
          <w:ilvl w:val="0"/>
          <w:numId w:val="0"/>
        </w:numPr>
        <w:spacing w:line="240" w:lineRule="auto"/>
        <w:rPr>
          <w:color w:val="auto"/>
        </w:rPr>
      </w:pPr>
    </w:p>
    <w:p w14:paraId="5DE9563E" w14:textId="77777777" w:rsidR="00CC69C2" w:rsidRPr="00F244CC" w:rsidRDefault="00CC69C2" w:rsidP="00CC69C2">
      <w:pPr>
        <w:pStyle w:val="Nivel01"/>
        <w:numPr>
          <w:ilvl w:val="0"/>
          <w:numId w:val="0"/>
        </w:numPr>
        <w:tabs>
          <w:tab w:val="clear" w:pos="567"/>
          <w:tab w:val="left" w:pos="0"/>
        </w:tabs>
        <w:spacing w:before="120" w:after="120"/>
      </w:pPr>
      <w:r w:rsidRPr="00F244CC">
        <w:t>12.CLÁUSULA DÉCIMA SEGUNDA - OBRIGAÇÕES DO FORNECEDOR</w:t>
      </w:r>
    </w:p>
    <w:p w14:paraId="5B9E6F06"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 Entregar o objeto acompanhado</w:t>
      </w:r>
      <w:r w:rsidRPr="00F244CC">
        <w:rPr>
          <w:i/>
          <w:iCs/>
          <w:color w:val="auto"/>
        </w:rPr>
        <w:t>, quando cabível,</w:t>
      </w:r>
      <w:r w:rsidRPr="00F244CC">
        <w:rPr>
          <w:color w:val="auto"/>
        </w:rPr>
        <w:t xml:space="preserve"> do manual do usuário, com uma versão em português, e da relação da rede de assistência técnica autorizada.</w:t>
      </w:r>
    </w:p>
    <w:p w14:paraId="34AD586B"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12.1.2. Responsabilizar-se pelos vícios e danos decorrentes do objeto, de acordo com o Código de Defesa do Consumidor.</w:t>
      </w:r>
    </w:p>
    <w:p w14:paraId="7925C1A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12.1.3. Comunicar ao contratante, no prazo máximo de 24 (vinte e quatro) horas que antecede a data da entrega, os motivos que impossibilitem o cumprimento do prazo previsto, com a devida comprovação.</w:t>
      </w:r>
    </w:p>
    <w:p w14:paraId="388434F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12.1.4. Atender às determinações regulares emitidas pelo fiscal ou gestor do contrato ou autoridade superior (</w:t>
      </w:r>
      <w:hyperlink r:id="rId56" w:anchor="art137" w:history="1">
        <w:r w:rsidRPr="00F244CC">
          <w:rPr>
            <w:rStyle w:val="Hyperlink"/>
            <w:color w:val="auto"/>
            <w:u w:val="none"/>
          </w:rPr>
          <w:t>art. 137, II, da Lei n.º 14.133, de 2021</w:t>
        </w:r>
      </w:hyperlink>
      <w:r w:rsidRPr="00F244CC">
        <w:rPr>
          <w:color w:val="auto"/>
        </w:rPr>
        <w:t>) e prestar todo esclarecimento ou informação por eles solicitados.</w:t>
      </w:r>
    </w:p>
    <w:p w14:paraId="42F17C4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12.1.8. Comunicar ao Fiscal do contrato, no prazo de 24 (vinte e quatro) horas, qualquer ocorrência anormal ou acidente que se verifique no local da execução do objeto contratual.</w:t>
      </w:r>
    </w:p>
    <w:p w14:paraId="55B490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12.1.9. Paralisar, por determinação do contratante, qualquer atividade que não esteja sendo executada de acordo com a boa técnica ou que ponha em risco a segurança de pessoas ou bens de terceiros.</w:t>
      </w:r>
    </w:p>
    <w:p w14:paraId="0B15AC06"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12.1.11. Guardar sigilo sobre todas as informações obtidas em decorrência do cumprimento do contrato.</w:t>
      </w:r>
    </w:p>
    <w:p w14:paraId="7B0368C1" w14:textId="77777777" w:rsidR="00CC69C2" w:rsidRPr="00F244CC" w:rsidRDefault="00CC69C2" w:rsidP="00CC69C2">
      <w:pPr>
        <w:pStyle w:val="Nivel2"/>
        <w:numPr>
          <w:ilvl w:val="0"/>
          <w:numId w:val="0"/>
        </w:numPr>
        <w:tabs>
          <w:tab w:val="left" w:pos="284"/>
        </w:tabs>
        <w:spacing w:line="240" w:lineRule="auto"/>
        <w:rPr>
          <w:rStyle w:val="Hyperlink"/>
          <w:color w:val="auto"/>
        </w:rPr>
      </w:pPr>
      <w:r w:rsidRPr="00F244CC">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7" w:anchor="art124" w:history="1">
        <w:r w:rsidRPr="00F244CC">
          <w:rPr>
            <w:rStyle w:val="Hyperlink"/>
            <w:color w:val="auto"/>
            <w:u w:val="none"/>
          </w:rPr>
          <w:t>art. 124, II, d, da Lei nº 14.133, de 2021.</w:t>
        </w:r>
      </w:hyperlink>
    </w:p>
    <w:p w14:paraId="4CD6A16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12.1.13. Cumprir, além dos postulados legais vigentes de âmbito federal, estadual ou municipal, as normas de segurança do contratante.</w:t>
      </w:r>
    </w:p>
    <w:p w14:paraId="60FBF9C3"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lastRenderedPageBreak/>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8" w:anchor="art116" w:history="1">
        <w:r w:rsidRPr="00F244CC">
          <w:rPr>
            <w:rStyle w:val="Hyperlink"/>
            <w:color w:val="auto"/>
            <w:u w:val="none"/>
          </w:rPr>
          <w:t>art. 116, da Lei n.º 14.133, de 2021</w:t>
        </w:r>
      </w:hyperlink>
      <w:r w:rsidRPr="00F244CC">
        <w:rPr>
          <w:color w:val="auto"/>
        </w:rPr>
        <w:t>).</w:t>
      </w:r>
    </w:p>
    <w:p w14:paraId="0E915AF1"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12.1.18. Comprovar a reserva de cargos a que se refere a cláusula acima, no prazo fixado pelo fiscal do contrato, com a indicação dos empregados que preencheram as referidas vagas (</w:t>
      </w:r>
      <w:hyperlink r:id="rId59" w:anchor="art116" w:history="1">
        <w:r w:rsidRPr="00F244CC">
          <w:rPr>
            <w:rStyle w:val="Hyperlink"/>
            <w:color w:val="auto"/>
            <w:u w:val="none"/>
          </w:rPr>
          <w:t>art. 116, parágrafo único, da Lei n.º 14.133, de 2021</w:t>
        </w:r>
      </w:hyperlink>
      <w:r w:rsidRPr="00F244CC">
        <w:rPr>
          <w:color w:val="auto"/>
        </w:rPr>
        <w:t>).</w:t>
      </w:r>
    </w:p>
    <w:p w14:paraId="795A9023" w14:textId="77777777" w:rsidR="00CC69C2" w:rsidRPr="00F244CC" w:rsidRDefault="00CC69C2" w:rsidP="00CC69C2">
      <w:pPr>
        <w:pStyle w:val="Nivel2"/>
        <w:numPr>
          <w:ilvl w:val="0"/>
          <w:numId w:val="0"/>
        </w:numPr>
        <w:tabs>
          <w:tab w:val="left" w:pos="284"/>
        </w:tabs>
        <w:spacing w:line="240" w:lineRule="auto"/>
        <w:rPr>
          <w:color w:val="auto"/>
        </w:rPr>
      </w:pPr>
    </w:p>
    <w:p w14:paraId="22587E96" w14:textId="77777777" w:rsidR="00CC69C2" w:rsidRPr="00F244CC" w:rsidRDefault="00CC69C2" w:rsidP="00CC69C2">
      <w:pPr>
        <w:pStyle w:val="Nivel01"/>
        <w:numPr>
          <w:ilvl w:val="0"/>
          <w:numId w:val="0"/>
        </w:numPr>
        <w:spacing w:before="120" w:after="120"/>
        <w:rPr>
          <w:b w:val="0"/>
          <w:bCs w:val="0"/>
        </w:rPr>
      </w:pPr>
      <w:r w:rsidRPr="00F244CC">
        <w:t>13.CLÁUSULA DÉCIMA TERCEIRA – INFRAÇÕES E SANÇÕES ADMINISTRATIVAS</w:t>
      </w:r>
    </w:p>
    <w:p w14:paraId="37FCFB50" w14:textId="77777777" w:rsidR="00CC69C2" w:rsidRPr="00F244CC" w:rsidRDefault="00CC69C2" w:rsidP="00CC69C2">
      <w:pPr>
        <w:pStyle w:val="Nivel3"/>
        <w:numPr>
          <w:ilvl w:val="0"/>
          <w:numId w:val="0"/>
        </w:numPr>
        <w:spacing w:line="240" w:lineRule="auto"/>
        <w:rPr>
          <w:color w:val="auto"/>
        </w:rPr>
      </w:pPr>
      <w:r w:rsidRPr="00F244CC">
        <w:rPr>
          <w:color w:val="auto"/>
        </w:rPr>
        <w:t>13.1. As infrações e sanções administrativas encontram-se delineadas nos termos do Edital e seus anexos.</w:t>
      </w:r>
    </w:p>
    <w:p w14:paraId="7F41F617" w14:textId="77777777" w:rsidR="00CC69C2" w:rsidRPr="00F244CC" w:rsidRDefault="00CC69C2" w:rsidP="00CC69C2">
      <w:pPr>
        <w:pStyle w:val="Nivel3"/>
        <w:numPr>
          <w:ilvl w:val="0"/>
          <w:numId w:val="0"/>
        </w:numPr>
        <w:spacing w:line="240" w:lineRule="auto"/>
        <w:rPr>
          <w:color w:val="auto"/>
        </w:rPr>
      </w:pPr>
    </w:p>
    <w:p w14:paraId="208ABBE1" w14:textId="77777777" w:rsidR="00CC69C2" w:rsidRPr="00F244CC" w:rsidRDefault="00CC69C2" w:rsidP="00CC69C2">
      <w:pPr>
        <w:pStyle w:val="Nivel01"/>
        <w:numPr>
          <w:ilvl w:val="0"/>
          <w:numId w:val="0"/>
        </w:numPr>
        <w:spacing w:before="120" w:after="120"/>
        <w:rPr>
          <w:b w:val="0"/>
          <w:bCs w:val="0"/>
        </w:rPr>
      </w:pPr>
      <w:r w:rsidRPr="00F244CC">
        <w:t>14.CLÁUSULA DÉCIMA QUARTA – DA CANCELAMENTO DA ATA DE REGISTRO DE PREÇOS</w:t>
      </w:r>
    </w:p>
    <w:p w14:paraId="05567365" w14:textId="77777777" w:rsidR="00CC69C2" w:rsidRPr="00F244CC" w:rsidRDefault="00CC69C2" w:rsidP="00CC69C2">
      <w:pPr>
        <w:pStyle w:val="Nivel3"/>
        <w:numPr>
          <w:ilvl w:val="0"/>
          <w:numId w:val="0"/>
        </w:numPr>
        <w:spacing w:line="240" w:lineRule="auto"/>
      </w:pPr>
      <w:r w:rsidRPr="00F244CC">
        <w:t xml:space="preserve">14.1. O registro do preço do fornecedor será cancelado pelo Gestor da Ata quando o fornecedor: </w:t>
      </w:r>
    </w:p>
    <w:p w14:paraId="60959632" w14:textId="77777777" w:rsidR="00CC69C2" w:rsidRPr="00F244CC" w:rsidRDefault="00CC69C2" w:rsidP="00CC69C2">
      <w:pPr>
        <w:pStyle w:val="Nivel3"/>
        <w:numPr>
          <w:ilvl w:val="0"/>
          <w:numId w:val="0"/>
        </w:numPr>
        <w:spacing w:line="240" w:lineRule="auto"/>
      </w:pPr>
      <w:r w:rsidRPr="00F244CC">
        <w:t xml:space="preserve">14.1.1. Não aceitar manter seu preço registrado; </w:t>
      </w:r>
    </w:p>
    <w:p w14:paraId="65AFF851" w14:textId="77777777" w:rsidR="00CC69C2" w:rsidRPr="00F244CC" w:rsidRDefault="00CC69C2" w:rsidP="00CC69C2">
      <w:pPr>
        <w:pStyle w:val="Nivel3"/>
        <w:numPr>
          <w:ilvl w:val="0"/>
          <w:numId w:val="0"/>
        </w:numPr>
        <w:spacing w:line="240" w:lineRule="auto"/>
      </w:pPr>
      <w:r w:rsidRPr="00F244CC">
        <w:t xml:space="preserve">14.1.2. Descumprir as condições da ata de registro de preços, sem justificativa aceitável; </w:t>
      </w:r>
    </w:p>
    <w:p w14:paraId="2AD63ACE" w14:textId="77777777" w:rsidR="00CC69C2" w:rsidRPr="00F244CC" w:rsidRDefault="00CC69C2" w:rsidP="00CC69C2">
      <w:pPr>
        <w:pStyle w:val="Nivel3"/>
        <w:numPr>
          <w:ilvl w:val="0"/>
          <w:numId w:val="0"/>
        </w:numPr>
        <w:spacing w:line="240" w:lineRule="auto"/>
      </w:pPr>
      <w:r w:rsidRPr="00F244CC">
        <w:t xml:space="preserve">14.1.3. Não aceitar reduzir o seu preço registrado, na hipótese deste se tornar superior àqueles praticados no mercado; </w:t>
      </w:r>
    </w:p>
    <w:p w14:paraId="779AC294" w14:textId="77777777" w:rsidR="00CC69C2" w:rsidRPr="00F244CC" w:rsidRDefault="00CC69C2" w:rsidP="00CC69C2">
      <w:pPr>
        <w:pStyle w:val="Nivel3"/>
        <w:numPr>
          <w:ilvl w:val="0"/>
          <w:numId w:val="0"/>
        </w:numPr>
        <w:spacing w:line="240" w:lineRule="auto"/>
      </w:pPr>
      <w:r w:rsidRPr="00F244CC">
        <w:t xml:space="preserve">14.1.4. Demonstrar fato superveniente, decorrente de caso fortuito ou força maior, que prejudique o cumprimento da ata. </w:t>
      </w:r>
    </w:p>
    <w:p w14:paraId="0727AE7E" w14:textId="77777777" w:rsidR="00CC69C2" w:rsidRPr="00F244CC" w:rsidRDefault="00CC69C2" w:rsidP="00CC69C2">
      <w:pPr>
        <w:pStyle w:val="Nivel3"/>
        <w:numPr>
          <w:ilvl w:val="0"/>
          <w:numId w:val="0"/>
        </w:numPr>
        <w:spacing w:line="240" w:lineRule="auto"/>
      </w:pPr>
      <w:r w:rsidRPr="00F244CC">
        <w:t xml:space="preserve">14.2. A ata de registro de preços será cancelada, total ou parcialmente, pelo Gestor da Ata: </w:t>
      </w:r>
    </w:p>
    <w:p w14:paraId="185DBBAB" w14:textId="77777777" w:rsidR="00CC69C2" w:rsidRPr="00F244CC" w:rsidRDefault="00CC69C2" w:rsidP="00CC69C2">
      <w:pPr>
        <w:pStyle w:val="Nivel3"/>
        <w:numPr>
          <w:ilvl w:val="0"/>
          <w:numId w:val="0"/>
        </w:numPr>
        <w:spacing w:line="240" w:lineRule="auto"/>
      </w:pPr>
      <w:r w:rsidRPr="00F244CC">
        <w:t xml:space="preserve">14.2.1. Pelo decurso do seu prazo de vigência; </w:t>
      </w:r>
    </w:p>
    <w:p w14:paraId="5EF542D2" w14:textId="77777777" w:rsidR="00CC69C2" w:rsidRPr="00F244CC" w:rsidRDefault="00CC69C2" w:rsidP="00CC69C2">
      <w:pPr>
        <w:pStyle w:val="Nivel3"/>
        <w:numPr>
          <w:ilvl w:val="0"/>
          <w:numId w:val="0"/>
        </w:numPr>
        <w:spacing w:line="240" w:lineRule="auto"/>
      </w:pPr>
      <w:r w:rsidRPr="00F244CC">
        <w:t xml:space="preserve">14.2.2. Se não restarem fornecedores registrados; </w:t>
      </w:r>
    </w:p>
    <w:p w14:paraId="021158DF" w14:textId="77777777" w:rsidR="00CC69C2" w:rsidRPr="00F244CC" w:rsidRDefault="00CC69C2" w:rsidP="00CC69C2">
      <w:pPr>
        <w:pStyle w:val="Nivel3"/>
        <w:numPr>
          <w:ilvl w:val="0"/>
          <w:numId w:val="0"/>
        </w:numPr>
        <w:spacing w:line="240" w:lineRule="auto"/>
      </w:pPr>
      <w:r w:rsidRPr="00F244CC">
        <w:t xml:space="preserve">14.2.3. Por fato superveniente, decorrente de caso fortuito ou força maior, que prejudique o cumprimento das obrigações previstas na ata, devidamente demonstrado; </w:t>
      </w:r>
    </w:p>
    <w:p w14:paraId="6E8B09AC" w14:textId="77777777" w:rsidR="00CC69C2" w:rsidRPr="00F244CC" w:rsidRDefault="00CC69C2" w:rsidP="00CC69C2">
      <w:pPr>
        <w:pStyle w:val="Nivel3"/>
        <w:numPr>
          <w:ilvl w:val="0"/>
          <w:numId w:val="0"/>
        </w:numPr>
        <w:spacing w:line="240" w:lineRule="auto"/>
      </w:pPr>
      <w:r w:rsidRPr="00F244CC">
        <w:t>14.2.4. Por razões de interesse público, devidamente justificadas; e,</w:t>
      </w:r>
    </w:p>
    <w:p w14:paraId="66FF0132" w14:textId="77777777" w:rsidR="00CC69C2" w:rsidRPr="00F244CC" w:rsidRDefault="00CC69C2" w:rsidP="00CC69C2">
      <w:pPr>
        <w:pStyle w:val="Nivel3"/>
        <w:numPr>
          <w:ilvl w:val="0"/>
          <w:numId w:val="0"/>
        </w:numPr>
        <w:spacing w:line="240" w:lineRule="auto"/>
      </w:pPr>
      <w:r w:rsidRPr="00F244CC">
        <w:t xml:space="preserve">14.2.5. Se não houver êxito nas negociações, nas hipóteses em que o preço de mercado tornar-se superior ou inferior ao preço registrado. </w:t>
      </w:r>
    </w:p>
    <w:p w14:paraId="5FDDD9B7" w14:textId="77777777" w:rsidR="00CC69C2" w:rsidRPr="00F244CC" w:rsidRDefault="00CC69C2" w:rsidP="00CC69C2">
      <w:pPr>
        <w:pStyle w:val="Nivel3"/>
        <w:numPr>
          <w:ilvl w:val="0"/>
          <w:numId w:val="0"/>
        </w:numPr>
        <w:spacing w:line="240" w:lineRule="auto"/>
      </w:pPr>
      <w:r w:rsidRPr="00F244CC">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F244CC" w:rsidRDefault="00CC69C2" w:rsidP="00CC69C2">
      <w:pPr>
        <w:pStyle w:val="Nivel3"/>
        <w:numPr>
          <w:ilvl w:val="0"/>
          <w:numId w:val="0"/>
        </w:numPr>
        <w:spacing w:line="240" w:lineRule="auto"/>
      </w:pPr>
      <w:r w:rsidRPr="00F244CC">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F244CC" w:rsidRDefault="00CC69C2" w:rsidP="00CC69C2">
      <w:pPr>
        <w:pStyle w:val="Nivel3"/>
        <w:numPr>
          <w:ilvl w:val="0"/>
          <w:numId w:val="0"/>
        </w:numPr>
        <w:spacing w:line="240" w:lineRule="auto"/>
      </w:pPr>
      <w:r w:rsidRPr="00F244CC">
        <w:t>14.5. A decisão de suspensão será publicada no Diário Oficial Eletrônico do Município.</w:t>
      </w:r>
    </w:p>
    <w:p w14:paraId="76CF0FF9" w14:textId="77777777" w:rsidR="00CC69C2" w:rsidRPr="00F244CC" w:rsidRDefault="00CC69C2" w:rsidP="00CC69C2">
      <w:pPr>
        <w:pStyle w:val="Nivel3"/>
        <w:numPr>
          <w:ilvl w:val="0"/>
          <w:numId w:val="0"/>
        </w:numPr>
        <w:spacing w:line="240" w:lineRule="auto"/>
        <w:rPr>
          <w:color w:val="auto"/>
        </w:rPr>
      </w:pPr>
    </w:p>
    <w:p w14:paraId="00A4B67A"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15.CLÁUSULA DÉCIMA QUINTA – DOTAÇÃO ORÇAMENTÁRIA</w:t>
      </w:r>
    </w:p>
    <w:p w14:paraId="49F912E7" w14:textId="5F16CF6E" w:rsidR="00CC69C2" w:rsidRPr="00F244CC" w:rsidRDefault="00CC69C2" w:rsidP="00CC69C2">
      <w:pPr>
        <w:pStyle w:val="Nivel3"/>
        <w:numPr>
          <w:ilvl w:val="0"/>
          <w:numId w:val="0"/>
        </w:numPr>
        <w:tabs>
          <w:tab w:val="left" w:pos="142"/>
        </w:tabs>
        <w:spacing w:line="240" w:lineRule="auto"/>
      </w:pPr>
      <w:r w:rsidRPr="00F244CC">
        <w:rPr>
          <w:color w:val="auto"/>
        </w:rPr>
        <w:t xml:space="preserve">15.1. </w:t>
      </w:r>
      <w:r w:rsidRPr="00F244CC">
        <w:t>As despesas decorrentes da presente contratação correrão à conta de recursos específicos consignados no Orçamento Municipal, nos termos do Edital</w:t>
      </w:r>
      <w:r w:rsidR="00632800" w:rsidRPr="00F244CC">
        <w:t xml:space="preserve"> </w:t>
      </w:r>
      <w:r w:rsidRPr="00F244CC">
        <w:t>.</w:t>
      </w:r>
    </w:p>
    <w:p w14:paraId="735704AD" w14:textId="77777777" w:rsidR="00CC69C2" w:rsidRPr="00F244CC" w:rsidRDefault="00CC69C2" w:rsidP="00CC69C2">
      <w:pPr>
        <w:pStyle w:val="Nvel2-Red"/>
        <w:numPr>
          <w:ilvl w:val="0"/>
          <w:numId w:val="0"/>
        </w:numPr>
        <w:tabs>
          <w:tab w:val="left" w:pos="284"/>
        </w:tabs>
        <w:spacing w:line="240" w:lineRule="auto"/>
        <w:rPr>
          <w:i w:val="0"/>
          <w:iCs w:val="0"/>
          <w:color w:val="auto"/>
        </w:rPr>
      </w:pPr>
      <w:r w:rsidRPr="00F244CC">
        <w:rPr>
          <w:i w:val="0"/>
          <w:iCs w:val="0"/>
          <w:color w:val="auto"/>
        </w:rPr>
        <w:lastRenderedPageBreak/>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F244CC" w:rsidRDefault="00CC69C2" w:rsidP="00CC69C2">
      <w:pPr>
        <w:pStyle w:val="Nvel2-Red"/>
        <w:numPr>
          <w:ilvl w:val="0"/>
          <w:numId w:val="0"/>
        </w:numPr>
        <w:tabs>
          <w:tab w:val="left" w:pos="284"/>
        </w:tabs>
        <w:spacing w:line="240" w:lineRule="auto"/>
        <w:rPr>
          <w:i w:val="0"/>
          <w:iCs w:val="0"/>
          <w:color w:val="auto"/>
        </w:rPr>
      </w:pPr>
    </w:p>
    <w:p w14:paraId="09A1164C" w14:textId="77777777" w:rsidR="00CC69C2" w:rsidRPr="00F244CC" w:rsidRDefault="00CC69C2" w:rsidP="00CC69C2">
      <w:pPr>
        <w:pStyle w:val="Nivel01"/>
        <w:numPr>
          <w:ilvl w:val="0"/>
          <w:numId w:val="0"/>
        </w:numPr>
        <w:tabs>
          <w:tab w:val="left" w:pos="0"/>
        </w:tabs>
        <w:spacing w:before="120" w:after="120"/>
        <w:rPr>
          <w:b w:val="0"/>
          <w:bCs w:val="0"/>
        </w:rPr>
      </w:pPr>
      <w:r w:rsidRPr="00F244CC">
        <w:t xml:space="preserve">16.CLÁUSULA DÉCIMA SEXTA – DOS CASOS OMISSOS </w:t>
      </w:r>
    </w:p>
    <w:p w14:paraId="03E11564" w14:textId="77777777" w:rsidR="00CC69C2" w:rsidRPr="00F244CC" w:rsidRDefault="00CC69C2" w:rsidP="00CC69C2">
      <w:pPr>
        <w:pStyle w:val="Nivel2"/>
        <w:numPr>
          <w:ilvl w:val="0"/>
          <w:numId w:val="0"/>
        </w:numPr>
        <w:tabs>
          <w:tab w:val="left" w:pos="142"/>
        </w:tabs>
        <w:spacing w:line="240" w:lineRule="auto"/>
      </w:pPr>
      <w:r w:rsidRPr="00F244CC">
        <w:t xml:space="preserve">16.1. Os casos omissos serão decididos pelo Gestor da Ata, segundo as disposições contidas na Lei Federal </w:t>
      </w:r>
      <w:hyperlink r:id="rId60" w:history="1">
        <w:r w:rsidRPr="00F244CC">
          <w:rPr>
            <w:rStyle w:val="Hyperlink"/>
            <w:color w:val="auto"/>
            <w:u w:val="none"/>
          </w:rPr>
          <w:t>nº. 14.133, de 2021</w:t>
        </w:r>
      </w:hyperlink>
      <w:r w:rsidRPr="00F244CC">
        <w:t xml:space="preserve">, e demais normas aplicáveis e, subsidiariamente, segundo as disposições contidas na </w:t>
      </w:r>
      <w:hyperlink r:id="rId61" w:history="1">
        <w:r w:rsidRPr="00F244CC">
          <w:rPr>
            <w:rStyle w:val="Hyperlink"/>
            <w:color w:val="auto"/>
            <w:u w:val="none"/>
          </w:rPr>
          <w:t>Lei nº 8.078, de 1990 – Código de Defesa do Consumidor</w:t>
        </w:r>
      </w:hyperlink>
      <w:r w:rsidRPr="00F244CC">
        <w:t xml:space="preserve"> – e normas e princípios gerais dos contratos.</w:t>
      </w:r>
    </w:p>
    <w:p w14:paraId="6CFE3E25" w14:textId="77777777" w:rsidR="00CC69C2" w:rsidRPr="00F244CC" w:rsidRDefault="00CC69C2" w:rsidP="00CC69C2">
      <w:pPr>
        <w:pStyle w:val="Nivel2"/>
        <w:numPr>
          <w:ilvl w:val="0"/>
          <w:numId w:val="0"/>
        </w:numPr>
        <w:tabs>
          <w:tab w:val="left" w:pos="142"/>
        </w:tabs>
        <w:spacing w:line="240" w:lineRule="auto"/>
      </w:pPr>
    </w:p>
    <w:p w14:paraId="70A300B5"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17.CLÁUSULA DÉCIMA SÉTIMA – DAS CONTRATAÇÕES DECORRENTES DA ATA</w:t>
      </w:r>
    </w:p>
    <w:p w14:paraId="385F15EB" w14:textId="77777777" w:rsidR="00CC69C2" w:rsidRPr="00F244CC" w:rsidRDefault="00CC69C2" w:rsidP="00CC69C2">
      <w:pPr>
        <w:pStyle w:val="Nivel2"/>
        <w:numPr>
          <w:ilvl w:val="0"/>
          <w:numId w:val="0"/>
        </w:numPr>
        <w:tabs>
          <w:tab w:val="left" w:pos="142"/>
        </w:tabs>
        <w:spacing w:line="240" w:lineRule="auto"/>
      </w:pPr>
      <w:r w:rsidRPr="00F244CC">
        <w:t xml:space="preserve">17.1. As contratações serão, via de regra, formalizadas por nota de empenho encaminhada ao e-mail do fornecedor, cujo aceite deverá ser confirmado em um dia. </w:t>
      </w:r>
    </w:p>
    <w:p w14:paraId="32D89D15" w14:textId="77777777" w:rsidR="00CC69C2" w:rsidRPr="00F244CC" w:rsidRDefault="00CC69C2" w:rsidP="00CC69C2">
      <w:pPr>
        <w:pStyle w:val="Nivel2"/>
        <w:numPr>
          <w:ilvl w:val="0"/>
          <w:numId w:val="0"/>
        </w:numPr>
        <w:tabs>
          <w:tab w:val="left" w:pos="284"/>
        </w:tabs>
        <w:spacing w:line="240" w:lineRule="auto"/>
      </w:pPr>
      <w:r w:rsidRPr="00F244CC">
        <w:t>17.1.1. Caso o FORNECEDOR não aceite a nota de empenho, o Administração poderá convocar os fornecedores integrantes do cadastro de reserva.</w:t>
      </w:r>
    </w:p>
    <w:p w14:paraId="3B0EF7C2" w14:textId="77777777" w:rsidR="00CC69C2" w:rsidRPr="00F244CC" w:rsidRDefault="00CC69C2" w:rsidP="00CC69C2">
      <w:pPr>
        <w:pStyle w:val="Nivel2"/>
        <w:numPr>
          <w:ilvl w:val="0"/>
          <w:numId w:val="0"/>
        </w:numPr>
        <w:tabs>
          <w:tab w:val="left" w:pos="142"/>
        </w:tabs>
        <w:spacing w:line="240" w:lineRule="auto"/>
      </w:pPr>
      <w:r w:rsidRPr="00F244CC">
        <w:t>17.2. Da presente Ata poderá ser originado Contrato, nos padrões administrativos e, em obediência às exigências legais para confecção do respectivo instrumento.</w:t>
      </w:r>
    </w:p>
    <w:p w14:paraId="4843B21B" w14:textId="77777777" w:rsidR="00CC69C2" w:rsidRPr="00F244CC" w:rsidRDefault="00CC69C2" w:rsidP="00CC69C2">
      <w:pPr>
        <w:pStyle w:val="Nivel2"/>
        <w:numPr>
          <w:ilvl w:val="0"/>
          <w:numId w:val="0"/>
        </w:numPr>
        <w:tabs>
          <w:tab w:val="left" w:pos="284"/>
        </w:tabs>
        <w:spacing w:line="240" w:lineRule="auto"/>
      </w:pPr>
      <w:r w:rsidRPr="00F244CC">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148D79" w14:textId="77777777" w:rsidR="00CC69C2" w:rsidRPr="00F244CC" w:rsidRDefault="00CC69C2" w:rsidP="00CC69C2">
      <w:pPr>
        <w:pStyle w:val="Nivel2"/>
        <w:numPr>
          <w:ilvl w:val="0"/>
          <w:numId w:val="0"/>
        </w:numPr>
        <w:tabs>
          <w:tab w:val="left" w:pos="284"/>
        </w:tabs>
        <w:spacing w:line="240" w:lineRule="auto"/>
      </w:pPr>
      <w:r w:rsidRPr="00F244CC">
        <w:t>17.2.2. Os contratos decorrentes do sistema de registro de preços poderão ser alterados, observado o art. 124 da Lei nº 14.133, de 2021.</w:t>
      </w:r>
    </w:p>
    <w:p w14:paraId="778448B9" w14:textId="77777777" w:rsidR="00CC69C2" w:rsidRPr="00F244CC" w:rsidRDefault="00CC69C2" w:rsidP="00CC69C2">
      <w:pPr>
        <w:pStyle w:val="Nivel2"/>
        <w:numPr>
          <w:ilvl w:val="0"/>
          <w:numId w:val="0"/>
        </w:numPr>
        <w:tabs>
          <w:tab w:val="left" w:pos="284"/>
        </w:tabs>
        <w:spacing w:line="240" w:lineRule="auto"/>
      </w:pPr>
    </w:p>
    <w:p w14:paraId="28E6E562" w14:textId="77777777" w:rsidR="00CC69C2" w:rsidRPr="00F244CC" w:rsidRDefault="00CC69C2" w:rsidP="00CC69C2">
      <w:pPr>
        <w:pStyle w:val="Nivel01"/>
        <w:numPr>
          <w:ilvl w:val="0"/>
          <w:numId w:val="0"/>
        </w:numPr>
        <w:tabs>
          <w:tab w:val="left" w:pos="0"/>
        </w:tabs>
        <w:spacing w:before="120" w:after="120"/>
        <w:rPr>
          <w:color w:val="FFFFFF" w:themeColor="background1"/>
        </w:rPr>
      </w:pPr>
      <w:r w:rsidRPr="00F244CC">
        <w:t>18.CLÁUSULA DÉCIMA OITAVA – PUBLICAÇÃO</w:t>
      </w:r>
    </w:p>
    <w:p w14:paraId="3CFAA3F6" w14:textId="77777777" w:rsidR="00CC69C2" w:rsidRPr="00F244CC" w:rsidRDefault="00CC69C2" w:rsidP="00CC69C2">
      <w:pPr>
        <w:pStyle w:val="Nivel2"/>
        <w:numPr>
          <w:ilvl w:val="0"/>
          <w:numId w:val="0"/>
        </w:numPr>
        <w:tabs>
          <w:tab w:val="left" w:pos="142"/>
        </w:tabs>
        <w:spacing w:line="240" w:lineRule="auto"/>
        <w:rPr>
          <w:color w:val="auto"/>
        </w:rPr>
      </w:pPr>
      <w:r w:rsidRPr="00F244CC">
        <w:t xml:space="preserve">18.1. </w:t>
      </w:r>
      <w:r w:rsidRPr="00F244CC">
        <w:rPr>
          <w:color w:val="auto"/>
        </w:rPr>
        <w:t xml:space="preserve">Incumbirá ao contratante divulgar o presente instrumento no Portal Nacional de Contratações Públicas (PNCP), na forma prevista no </w:t>
      </w:r>
      <w:hyperlink r:id="rId62" w:anchor="art94" w:history="1">
        <w:r w:rsidRPr="00F244CC">
          <w:rPr>
            <w:rStyle w:val="Hyperlink"/>
            <w:color w:val="auto"/>
            <w:u w:val="none"/>
          </w:rPr>
          <w:t>art. 94 da Lei 14.133, de 2021</w:t>
        </w:r>
      </w:hyperlink>
      <w:r w:rsidRPr="00F244CC">
        <w:rPr>
          <w:color w:val="auto"/>
        </w:rPr>
        <w:t>, bem como no respectivo sítio oficial na Internet.</w:t>
      </w:r>
    </w:p>
    <w:p w14:paraId="7670F984" w14:textId="77777777" w:rsidR="00CC69C2" w:rsidRPr="00F244CC" w:rsidRDefault="00CC69C2" w:rsidP="00CC69C2">
      <w:pPr>
        <w:pStyle w:val="Nivel2"/>
        <w:numPr>
          <w:ilvl w:val="0"/>
          <w:numId w:val="0"/>
        </w:numPr>
        <w:tabs>
          <w:tab w:val="left" w:pos="142"/>
        </w:tabs>
        <w:spacing w:line="240" w:lineRule="auto"/>
        <w:rPr>
          <w:color w:val="auto"/>
        </w:rPr>
      </w:pPr>
    </w:p>
    <w:p w14:paraId="67214565" w14:textId="77777777" w:rsidR="00CC69C2" w:rsidRPr="00F244CC" w:rsidRDefault="00CC69C2" w:rsidP="00CC69C2">
      <w:pPr>
        <w:pStyle w:val="Nivel01"/>
        <w:numPr>
          <w:ilvl w:val="0"/>
          <w:numId w:val="0"/>
        </w:numPr>
        <w:tabs>
          <w:tab w:val="left" w:pos="0"/>
        </w:tabs>
        <w:spacing w:before="120" w:after="120"/>
      </w:pPr>
      <w:r w:rsidRPr="00F244CC">
        <w:t>19.CLÁUSULA DÉCIMA NONA – FORO</w:t>
      </w:r>
    </w:p>
    <w:p w14:paraId="02702B0E"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lang w:eastAsia="en-US"/>
        </w:rPr>
        <w:t>19.1. Fica eleito o Foro da Comarca de Marilândia do Sul/PR</w:t>
      </w:r>
      <w:r w:rsidRPr="00F244CC">
        <w:rPr>
          <w:color w:val="auto"/>
        </w:rPr>
        <w:t xml:space="preserve"> para dirimir os litígios que decorrerem da execução deste Termo de Contrato que não puderem ser compostos pela conciliação.</w:t>
      </w:r>
    </w:p>
    <w:p w14:paraId="24307920" w14:textId="77777777" w:rsidR="00CC69C2" w:rsidRPr="00F244CC" w:rsidRDefault="00CC69C2" w:rsidP="00CC69C2">
      <w:pPr>
        <w:pStyle w:val="Nvel2-Red"/>
        <w:numPr>
          <w:ilvl w:val="0"/>
          <w:numId w:val="0"/>
        </w:numPr>
        <w:tabs>
          <w:tab w:val="left" w:pos="0"/>
        </w:tabs>
        <w:spacing w:line="240" w:lineRule="auto"/>
        <w:jc w:val="right"/>
        <w:rPr>
          <w:i w:val="0"/>
          <w:iCs w:val="0"/>
          <w:color w:val="auto"/>
        </w:rPr>
      </w:pPr>
    </w:p>
    <w:p w14:paraId="72A38D93" w14:textId="7F0B8CE3" w:rsidR="00CC69C2" w:rsidRPr="00F244CC" w:rsidRDefault="00CC69C2" w:rsidP="00CC69C2">
      <w:pPr>
        <w:pStyle w:val="Nvel2-Red"/>
        <w:numPr>
          <w:ilvl w:val="0"/>
          <w:numId w:val="0"/>
        </w:numPr>
        <w:tabs>
          <w:tab w:val="left" w:pos="0"/>
        </w:tabs>
        <w:spacing w:line="240" w:lineRule="auto"/>
        <w:jc w:val="right"/>
        <w:rPr>
          <w:i w:val="0"/>
          <w:iCs w:val="0"/>
          <w:color w:val="auto"/>
        </w:rPr>
      </w:pPr>
      <w:r w:rsidRPr="00F244CC">
        <w:rPr>
          <w:i w:val="0"/>
          <w:iCs w:val="0"/>
          <w:color w:val="auto"/>
        </w:rPr>
        <w:t xml:space="preserve">Marilândia do Sul, </w:t>
      </w:r>
      <w:r w:rsidR="000F493C" w:rsidRPr="00F244CC">
        <w:rPr>
          <w:i w:val="0"/>
          <w:iCs w:val="0"/>
          <w:color w:val="auto"/>
        </w:rPr>
        <w:t>......</w:t>
      </w:r>
      <w:r w:rsidRPr="00F244CC">
        <w:rPr>
          <w:i w:val="0"/>
          <w:iCs w:val="0"/>
          <w:color w:val="auto"/>
        </w:rPr>
        <w:t xml:space="preserve"> de </w:t>
      </w:r>
      <w:r w:rsidR="000F493C" w:rsidRPr="00F244CC">
        <w:rPr>
          <w:i w:val="0"/>
          <w:iCs w:val="0"/>
          <w:color w:val="auto"/>
        </w:rPr>
        <w:t>.........</w:t>
      </w:r>
      <w:r w:rsidRPr="00F244CC">
        <w:rPr>
          <w:i w:val="0"/>
          <w:iCs w:val="0"/>
          <w:color w:val="auto"/>
        </w:rPr>
        <w:t xml:space="preserve"> de 202</w:t>
      </w:r>
      <w:r w:rsidR="000F493C" w:rsidRPr="00F244CC">
        <w:rPr>
          <w:i w:val="0"/>
          <w:iCs w:val="0"/>
          <w:color w:val="auto"/>
        </w:rPr>
        <w:t>6</w:t>
      </w:r>
      <w:r w:rsidRPr="00F244CC">
        <w:rPr>
          <w:i w:val="0"/>
          <w:iCs w:val="0"/>
          <w:color w:val="auto"/>
        </w:rPr>
        <w:t>.</w:t>
      </w:r>
    </w:p>
    <w:p w14:paraId="1F3F027D" w14:textId="77777777" w:rsidR="00CC69C2" w:rsidRPr="00F244CC" w:rsidRDefault="00CC69C2" w:rsidP="00CC69C2">
      <w:pPr>
        <w:widowControl w:val="0"/>
        <w:spacing w:before="120" w:after="120"/>
        <w:jc w:val="center"/>
        <w:rPr>
          <w:rFonts w:ascii="Arial" w:hAnsi="Arial" w:cs="Arial"/>
          <w:b/>
          <w:bCs/>
          <w:sz w:val="20"/>
          <w:szCs w:val="20"/>
        </w:rPr>
      </w:pPr>
    </w:p>
    <w:p w14:paraId="1B225A3D" w14:textId="77777777" w:rsidR="00AC53D1" w:rsidRPr="007C625E" w:rsidRDefault="00AC53D1" w:rsidP="00AC53D1">
      <w:pPr>
        <w:widowControl w:val="0"/>
        <w:jc w:val="both"/>
        <w:rPr>
          <w:rFonts w:ascii="Arial" w:hAnsi="Arial" w:cs="Arial"/>
          <w:b/>
          <w:bCs/>
          <w:sz w:val="20"/>
          <w:szCs w:val="20"/>
        </w:rPr>
      </w:pPr>
      <w:bookmarkStart w:id="70" w:name="_Hlk219969249"/>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0FEC9088"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017177FE" w14:textId="77777777" w:rsidR="00AC53D1" w:rsidRPr="007C625E" w:rsidRDefault="00AC53D1" w:rsidP="00AC53D1">
      <w:pPr>
        <w:widowControl w:val="0"/>
        <w:jc w:val="center"/>
        <w:rPr>
          <w:rFonts w:ascii="Arial" w:hAnsi="Arial" w:cs="Arial"/>
          <w:b/>
          <w:bCs/>
          <w:sz w:val="20"/>
          <w:szCs w:val="20"/>
        </w:rPr>
      </w:pPr>
    </w:p>
    <w:p w14:paraId="791502CB"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36191671"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Fiscal de Contrato</w:t>
      </w:r>
    </w:p>
    <w:p w14:paraId="7B7EB341" w14:textId="77777777" w:rsidR="00AC53D1" w:rsidRPr="007C625E" w:rsidRDefault="00AC53D1" w:rsidP="00AC53D1">
      <w:pPr>
        <w:widowControl w:val="0"/>
        <w:jc w:val="both"/>
        <w:rPr>
          <w:rFonts w:ascii="Arial" w:hAnsi="Arial" w:cs="Arial"/>
          <w:b/>
          <w:bCs/>
          <w:sz w:val="20"/>
          <w:szCs w:val="20"/>
        </w:rPr>
      </w:pPr>
    </w:p>
    <w:p w14:paraId="46AFCC62" w14:textId="77777777" w:rsidR="00AC53D1" w:rsidRPr="007C625E" w:rsidRDefault="00AC53D1" w:rsidP="00AC53D1">
      <w:pPr>
        <w:widowControl w:val="0"/>
        <w:jc w:val="both"/>
        <w:rPr>
          <w:rFonts w:ascii="Arial" w:hAnsi="Arial" w:cs="Arial"/>
          <w:b/>
          <w:bCs/>
          <w:sz w:val="20"/>
          <w:szCs w:val="20"/>
        </w:rPr>
      </w:pPr>
    </w:p>
    <w:p w14:paraId="6140AA89" w14:textId="77777777" w:rsidR="00AC53D1" w:rsidRPr="007C625E" w:rsidRDefault="00AC53D1" w:rsidP="00AC53D1">
      <w:pPr>
        <w:widowControl w:val="0"/>
        <w:jc w:val="both"/>
        <w:rPr>
          <w:rFonts w:ascii="Arial" w:hAnsi="Arial" w:cs="Arial"/>
          <w:b/>
          <w:bCs/>
          <w:sz w:val="20"/>
          <w:szCs w:val="20"/>
        </w:rPr>
      </w:pPr>
    </w:p>
    <w:p w14:paraId="08DB28EF" w14:textId="77777777" w:rsidR="00AC53D1" w:rsidRPr="007C625E" w:rsidRDefault="00AC53D1" w:rsidP="00AC53D1">
      <w:pPr>
        <w:jc w:val="both"/>
        <w:rPr>
          <w:rFonts w:ascii="Arial" w:hAnsi="Arial" w:cs="Arial"/>
          <w:b/>
          <w:bCs/>
          <w:sz w:val="20"/>
          <w:szCs w:val="20"/>
        </w:rPr>
      </w:pPr>
      <w:r w:rsidRPr="007C625E">
        <w:rPr>
          <w:rFonts w:ascii="Arial" w:hAnsi="Arial" w:cs="Arial"/>
          <w:b/>
          <w:bCs/>
          <w:sz w:val="20"/>
          <w:szCs w:val="20"/>
        </w:rPr>
        <w:t xml:space="preserve">Testemunhas:  </w:t>
      </w:r>
    </w:p>
    <w:p w14:paraId="2D91739D" w14:textId="5ABE0029" w:rsidR="00CC69C2" w:rsidRPr="00F244CC" w:rsidRDefault="00AC53D1" w:rsidP="00AC53D1">
      <w:pPr>
        <w:spacing w:before="120" w:after="120"/>
        <w:jc w:val="both"/>
        <w:rPr>
          <w:rFonts w:ascii="Arial" w:hAnsi="Arial" w:cs="Arial"/>
          <w:b/>
          <w:bCs/>
          <w:sz w:val="20"/>
          <w:szCs w:val="20"/>
        </w:rPr>
      </w:pPr>
      <w:r w:rsidRPr="007C625E">
        <w:rPr>
          <w:rFonts w:ascii="Arial" w:hAnsi="Arial" w:cs="Arial"/>
          <w:b/>
          <w:bCs/>
          <w:sz w:val="20"/>
          <w:szCs w:val="20"/>
        </w:rPr>
        <w:t>___________________________                                                                 ___________________________</w:t>
      </w:r>
      <w:bookmarkEnd w:id="70"/>
    </w:p>
    <w:p w14:paraId="400D14EB" w14:textId="77777777" w:rsidR="00CC69C2" w:rsidRDefault="00CC69C2" w:rsidP="00CC69C2">
      <w:pPr>
        <w:jc w:val="center"/>
        <w:rPr>
          <w:rFonts w:ascii="Arial" w:hAnsi="Arial" w:cs="Arial"/>
          <w:b/>
          <w:bCs/>
          <w:sz w:val="20"/>
          <w:szCs w:val="20"/>
        </w:rPr>
      </w:pPr>
    </w:p>
    <w:p w14:paraId="1AA6F90C" w14:textId="77777777" w:rsidR="006423AD" w:rsidRPr="00F244CC" w:rsidRDefault="006423AD" w:rsidP="00CC69C2">
      <w:pPr>
        <w:jc w:val="center"/>
        <w:rPr>
          <w:rFonts w:ascii="Arial" w:hAnsi="Arial" w:cs="Arial"/>
          <w:b/>
          <w:bCs/>
          <w:sz w:val="20"/>
          <w:szCs w:val="20"/>
        </w:rPr>
      </w:pPr>
    </w:p>
    <w:p w14:paraId="50E84EC4" w14:textId="77777777" w:rsidR="00CC69C2" w:rsidRPr="00F244CC" w:rsidRDefault="00CC69C2" w:rsidP="00CC69C2">
      <w:pPr>
        <w:jc w:val="center"/>
        <w:rPr>
          <w:rFonts w:ascii="Arial" w:hAnsi="Arial" w:cs="Arial"/>
          <w:b/>
          <w:bCs/>
          <w:sz w:val="20"/>
          <w:szCs w:val="20"/>
        </w:rPr>
      </w:pPr>
    </w:p>
    <w:p w14:paraId="7758555A" w14:textId="42ADF54E" w:rsidR="004B477B" w:rsidRPr="004B477B" w:rsidRDefault="00EC1FA6" w:rsidP="00EC1FA6">
      <w:pPr>
        <w:widowControl w:val="0"/>
        <w:autoSpaceDE w:val="0"/>
        <w:autoSpaceDN w:val="0"/>
        <w:adjustRightInd w:val="0"/>
        <w:jc w:val="center"/>
        <w:rPr>
          <w:rFonts w:ascii="Arial" w:hAnsi="Arial" w:cs="Arial"/>
          <w:b/>
          <w:bCs/>
          <w:sz w:val="20"/>
          <w:szCs w:val="20"/>
        </w:rPr>
      </w:pPr>
      <w:r>
        <w:rPr>
          <w:rFonts w:ascii="Arial" w:hAnsi="Arial" w:cs="Arial"/>
          <w:b/>
          <w:bCs/>
          <w:sz w:val="20"/>
          <w:szCs w:val="20"/>
        </w:rPr>
        <w:lastRenderedPageBreak/>
        <w:t>A</w:t>
      </w:r>
      <w:r w:rsidR="004B477B" w:rsidRPr="004B477B">
        <w:rPr>
          <w:rFonts w:ascii="Arial" w:hAnsi="Arial" w:cs="Arial"/>
          <w:b/>
          <w:bCs/>
          <w:sz w:val="20"/>
          <w:szCs w:val="20"/>
        </w:rPr>
        <w:t>NEXO IV - Declaração Unificada</w:t>
      </w:r>
    </w:p>
    <w:p w14:paraId="12CF5B48"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37ED8DD5"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Declaração de que cumpre e concorda com os requisitos do edital; 2 que cumpre o art. 7º, XXXIII, da Constituição Federal; 3 que cumpre os incisos III e IV do art. 1º e no inciso III do art. 5º da Constituição Federal;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2F66F275"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B70305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w:t>
      </w:r>
      <w:r w:rsidRPr="004B477B">
        <w:rPr>
          <w:rFonts w:ascii="Arial" w:hAnsi="Arial" w:cs="Arial"/>
          <w:b/>
          <w:bCs/>
          <w:sz w:val="20"/>
          <w:szCs w:val="20"/>
        </w:rPr>
        <w:tab/>
        <w:t xml:space="preserve">O signatário da presente, em nome da proponente (nome da empresa)........, inscrita no CNPJ sob n°..................... , sediada (Endereço completo),para fim específico de futura contratação o instrumento será assinado pelo Sr. (a) .........................., (qualificação) portador(a) da Carteira de Identidade nº .....................e CPF nº ...................., declara, para todos os fins legais e necessários, sob as penas da lei, que: </w:t>
      </w:r>
    </w:p>
    <w:p w14:paraId="39FA8E0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2.</w:t>
      </w:r>
      <w:r w:rsidRPr="004B477B">
        <w:rPr>
          <w:rFonts w:ascii="Arial" w:hAnsi="Arial" w:cs="Arial"/>
          <w:b/>
          <w:bCs/>
          <w:sz w:val="20"/>
          <w:szCs w:val="20"/>
        </w:rPr>
        <w:ta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C26C2D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3.</w:t>
      </w:r>
      <w:r w:rsidRPr="004B477B">
        <w:rPr>
          <w:rFonts w:ascii="Arial" w:hAnsi="Arial" w:cs="Arial"/>
          <w:b/>
          <w:bCs/>
          <w:sz w:val="20"/>
          <w:szCs w:val="20"/>
        </w:rPr>
        <w:tab/>
        <w:t>(    ) Não emprega menor de 18 anos em trabalho noturno, perigoso ou insalubre e não emprega menor de 16 anos, salvo menor, a partir de 14 anos, na condição de aprendiz, nos termos do artigo 7°, XXXIII, da Constituição;</w:t>
      </w:r>
    </w:p>
    <w:p w14:paraId="560E4D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4.</w:t>
      </w:r>
      <w:r w:rsidRPr="004B477B">
        <w:rPr>
          <w:rFonts w:ascii="Arial" w:hAnsi="Arial" w:cs="Arial"/>
          <w:b/>
          <w:bCs/>
          <w:sz w:val="20"/>
          <w:szCs w:val="20"/>
        </w:rPr>
        <w:tab/>
        <w:t>(    ) Não possui, em sua cadeia produtiva, empregados executando trabalho degradante ou forçado, observando o disposto nos incisos III e IV do art. 1º e no inciso III do art. 5º da Constituição Federal;</w:t>
      </w:r>
    </w:p>
    <w:p w14:paraId="7DBF6689"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5.</w:t>
      </w:r>
      <w:r w:rsidRPr="004B477B">
        <w:rPr>
          <w:rFonts w:ascii="Arial" w:hAnsi="Arial" w:cs="Arial"/>
          <w:b/>
          <w:bCs/>
          <w:sz w:val="20"/>
          <w:szCs w:val="20"/>
        </w:rPr>
        <w:tab/>
        <w:t>(    ) Cumpre as exigências de reserva de cargos para pessoa com deficiência e para reabilitado da Previdência Social, previstas em lei e em outras normas específicas.</w:t>
      </w:r>
    </w:p>
    <w:p w14:paraId="32CD837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6.</w:t>
      </w:r>
      <w:r w:rsidRPr="004B477B">
        <w:rPr>
          <w:rFonts w:ascii="Arial" w:hAnsi="Arial" w:cs="Arial"/>
          <w:b/>
          <w:bCs/>
          <w:sz w:val="20"/>
          <w:szCs w:val="20"/>
        </w:rPr>
        <w:tab/>
        <w:t>(    ) Se organizado em cooperativa, declaração de que cumpre os requisitos estabelecidos no artigo 16 da Lei nº 14.133, de 2021.</w:t>
      </w:r>
    </w:p>
    <w:p w14:paraId="1139431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7.</w:t>
      </w:r>
      <w:r w:rsidRPr="004B477B">
        <w:rPr>
          <w:rFonts w:ascii="Arial" w:hAnsi="Arial" w:cs="Arial"/>
          <w:b/>
          <w:bCs/>
          <w:sz w:val="20"/>
          <w:szCs w:val="20"/>
        </w:rPr>
        <w:tab/>
        <w:t xml:space="preserve">(  ) se enquadrado como microempresa, empresa de pequeno porte ou sociedade cooperativa, declaração de que cumpre os requisitos estabelecidos no artigo 3° da Lei Complementar nº 123, de 2006, estando apto a usufruir do tratamento favorecido estabelecido em seus </w:t>
      </w:r>
      <w:proofErr w:type="spellStart"/>
      <w:r w:rsidRPr="004B477B">
        <w:rPr>
          <w:rFonts w:ascii="Arial" w:hAnsi="Arial" w:cs="Arial"/>
          <w:b/>
          <w:bCs/>
          <w:sz w:val="20"/>
          <w:szCs w:val="20"/>
        </w:rPr>
        <w:t>arts</w:t>
      </w:r>
      <w:proofErr w:type="spellEnd"/>
      <w:r w:rsidRPr="004B477B">
        <w:rPr>
          <w:rFonts w:ascii="Arial" w:hAnsi="Arial" w:cs="Arial"/>
          <w:b/>
          <w:bCs/>
          <w:sz w:val="20"/>
          <w:szCs w:val="20"/>
        </w:rPr>
        <w:t>. 42 a 49, observado o disposto nos §§ 1º ao 3º do art. 4º, da Lei n.º 14.133, de 2021.</w:t>
      </w:r>
    </w:p>
    <w:p w14:paraId="5CCEF76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8.</w:t>
      </w:r>
      <w:r w:rsidRPr="004B477B">
        <w:rPr>
          <w:rFonts w:ascii="Arial" w:hAnsi="Arial" w:cs="Arial"/>
          <w:b/>
          <w:bCs/>
          <w:sz w:val="20"/>
          <w:szCs w:val="20"/>
        </w:rPr>
        <w:tab/>
        <w:t>(     ) Está plenamente capacitado a efetuar o fornecimento dos produtos licitados, referente ao presente pregão, nas quantidades e nos prazos previstos.</w:t>
      </w:r>
    </w:p>
    <w:p w14:paraId="0AF54F62" w14:textId="26A88C73"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9.</w:t>
      </w:r>
      <w:r w:rsidRPr="004B477B">
        <w:rPr>
          <w:rFonts w:ascii="Arial" w:hAnsi="Arial" w:cs="Arial"/>
          <w:b/>
          <w:bCs/>
          <w:sz w:val="20"/>
          <w:szCs w:val="20"/>
        </w:rPr>
        <w:tab/>
        <w:t xml:space="preserve">(     ) até a presente data inexistem fatos impeditivos para sua habilitação no presente procedimento de </w:t>
      </w:r>
      <w:r w:rsidRPr="00EC1FA6">
        <w:rPr>
          <w:rFonts w:ascii="Arial" w:hAnsi="Arial" w:cs="Arial"/>
          <w:b/>
          <w:bCs/>
          <w:sz w:val="20"/>
          <w:szCs w:val="20"/>
        </w:rPr>
        <w:t>contratação pública da Prefeitura Municipal de Marilândia do Sul, ciente da</w:t>
      </w:r>
      <w:r w:rsidRPr="004B477B">
        <w:rPr>
          <w:rFonts w:ascii="Arial" w:hAnsi="Arial" w:cs="Arial"/>
          <w:b/>
          <w:bCs/>
          <w:sz w:val="20"/>
          <w:szCs w:val="20"/>
        </w:rPr>
        <w:t xml:space="preserve"> obrigatoriedade de declarar ocorrências supervenientes.</w:t>
      </w:r>
    </w:p>
    <w:p w14:paraId="7FF321D6"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10.</w:t>
      </w:r>
      <w:r w:rsidRPr="004B477B">
        <w:rPr>
          <w:rFonts w:ascii="Arial" w:hAnsi="Arial" w:cs="Arial"/>
          <w:b/>
          <w:bCs/>
          <w:sz w:val="20"/>
          <w:szCs w:val="20"/>
        </w:rPr>
        <w:tab/>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D661AA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Declaro estar ciente dos princípios e das garantias estabelecidas pela Lei Geral de Proteção de Dados e concordo com o compartilhamento de meus dados pessoais para os fins especificados nesta declaração.</w:t>
      </w:r>
    </w:p>
    <w:p w14:paraId="411897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11.</w:t>
      </w:r>
      <w:r w:rsidRPr="004B477B">
        <w:rPr>
          <w:rFonts w:ascii="Arial" w:hAnsi="Arial" w:cs="Arial"/>
          <w:b/>
          <w:bCs/>
          <w:sz w:val="20"/>
          <w:szCs w:val="20"/>
        </w:rPr>
        <w:tab/>
        <w:t>(    )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77859B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12.</w:t>
      </w:r>
      <w:r w:rsidRPr="004B477B">
        <w:rPr>
          <w:rFonts w:ascii="Arial" w:hAnsi="Arial" w:cs="Arial"/>
          <w:b/>
          <w:bCs/>
          <w:sz w:val="20"/>
          <w:szCs w:val="20"/>
        </w:rPr>
        <w:tab/>
        <w:t xml:space="preserve">Dentre os membros do quadro societário, há cônjuge, companheiro ou parente em linha reta, colateral ou por afinidade, até o terceiro grau, inclusive, da autoridade nomeante ou de servidor investindo em cargo de direção, chefia ou assessoramento vinculado à Secretaria Municipal Requisitante ou Secretaria Municipal de Compras e Licitações, ou ainda, de servidor designado para o exercício de cargo em comissão ou de confiança, compreendido ajuste mediante designação </w:t>
      </w:r>
      <w:r w:rsidRPr="004B477B">
        <w:rPr>
          <w:rFonts w:ascii="Arial" w:hAnsi="Arial" w:cs="Arial"/>
          <w:b/>
          <w:bCs/>
          <w:sz w:val="20"/>
          <w:szCs w:val="20"/>
        </w:rPr>
        <w:lastRenderedPageBreak/>
        <w:t>reciprocas? (Súmula vinculante nº 13 - STF).</w:t>
      </w:r>
    </w:p>
    <w:p w14:paraId="0F15DFDA"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5396E09"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 Não</w:t>
      </w:r>
    </w:p>
    <w:p w14:paraId="173F1FD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 Sim</w:t>
      </w:r>
    </w:p>
    <w:p w14:paraId="6BB478E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058E3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Em Caso Positivo, apontar:_________________________________________________________</w:t>
      </w:r>
    </w:p>
    <w:p w14:paraId="3BA4101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2009B0A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2ECB9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w:t>
      </w:r>
      <w:r w:rsidRPr="004B477B">
        <w:rPr>
          <w:rFonts w:ascii="Arial" w:hAnsi="Arial" w:cs="Arial"/>
          <w:b/>
          <w:bCs/>
          <w:sz w:val="20"/>
          <w:szCs w:val="20"/>
        </w:rPr>
        <w:tab/>
        <w:t>Eventual ausência de sinalização de algum item, favor justificar.</w:t>
      </w:r>
    </w:p>
    <w:p w14:paraId="5330090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74D7459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01963303"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7A2FBC8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Por ser expressão fiel da verdade, firmo a presente Declaração, assumindo as consequências civis, penais e administrativas sobre eventual falsidade do que for relatado.</w:t>
      </w:r>
    </w:p>
    <w:p w14:paraId="14614B7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                                        </w:t>
      </w:r>
    </w:p>
    <w:p w14:paraId="7399A66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Cidade, Sigla Estado  ......... de .............. de 2026.</w:t>
      </w:r>
    </w:p>
    <w:p w14:paraId="68913C1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26BA4E3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456647F"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15A4CE8"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w:t>
      </w:r>
    </w:p>
    <w:p w14:paraId="567A44AF" w14:textId="504521EB" w:rsidR="00CC69C2" w:rsidRPr="00F244CC" w:rsidRDefault="004B477B" w:rsidP="004B477B">
      <w:pPr>
        <w:widowControl w:val="0"/>
        <w:autoSpaceDE w:val="0"/>
        <w:autoSpaceDN w:val="0"/>
        <w:adjustRightInd w:val="0"/>
        <w:jc w:val="both"/>
        <w:rPr>
          <w:rFonts w:ascii="Arial" w:hAnsi="Arial" w:cs="Arial"/>
          <w:sz w:val="20"/>
          <w:szCs w:val="20"/>
        </w:rPr>
      </w:pPr>
      <w:r w:rsidRPr="004B477B">
        <w:rPr>
          <w:rFonts w:ascii="Arial" w:hAnsi="Arial" w:cs="Arial"/>
          <w:b/>
          <w:bCs/>
          <w:sz w:val="20"/>
          <w:szCs w:val="20"/>
        </w:rPr>
        <w:t>PROPONENTE</w:t>
      </w:r>
    </w:p>
    <w:p w14:paraId="31F30E4D" w14:textId="77777777" w:rsidR="00075135" w:rsidRDefault="00075135" w:rsidP="008D750E">
      <w:pPr>
        <w:pStyle w:val="Nivel3"/>
        <w:numPr>
          <w:ilvl w:val="0"/>
          <w:numId w:val="0"/>
        </w:numPr>
        <w:tabs>
          <w:tab w:val="left" w:pos="0"/>
        </w:tabs>
        <w:spacing w:line="240" w:lineRule="auto"/>
        <w:rPr>
          <w:color w:val="auto"/>
        </w:rPr>
      </w:pPr>
    </w:p>
    <w:p w14:paraId="2BFCFAB3" w14:textId="77777777" w:rsidR="00EB2AAA" w:rsidRDefault="00EB2AAA" w:rsidP="008D750E">
      <w:pPr>
        <w:pStyle w:val="Nivel3"/>
        <w:numPr>
          <w:ilvl w:val="0"/>
          <w:numId w:val="0"/>
        </w:numPr>
        <w:tabs>
          <w:tab w:val="left" w:pos="0"/>
        </w:tabs>
        <w:spacing w:line="240" w:lineRule="auto"/>
        <w:rPr>
          <w:color w:val="auto"/>
        </w:rPr>
      </w:pPr>
    </w:p>
    <w:p w14:paraId="2E386002" w14:textId="77777777" w:rsidR="00EB2AAA" w:rsidRDefault="00EB2AAA" w:rsidP="008D750E">
      <w:pPr>
        <w:pStyle w:val="Nivel3"/>
        <w:numPr>
          <w:ilvl w:val="0"/>
          <w:numId w:val="0"/>
        </w:numPr>
        <w:tabs>
          <w:tab w:val="left" w:pos="0"/>
        </w:tabs>
        <w:spacing w:line="240" w:lineRule="auto"/>
        <w:rPr>
          <w:color w:val="auto"/>
        </w:rPr>
      </w:pPr>
    </w:p>
    <w:p w14:paraId="68930E3C" w14:textId="77777777" w:rsidR="00EB2AAA" w:rsidRDefault="00EB2AAA" w:rsidP="008D750E">
      <w:pPr>
        <w:pStyle w:val="Nivel3"/>
        <w:numPr>
          <w:ilvl w:val="0"/>
          <w:numId w:val="0"/>
        </w:numPr>
        <w:tabs>
          <w:tab w:val="left" w:pos="0"/>
        </w:tabs>
        <w:spacing w:line="240" w:lineRule="auto"/>
        <w:rPr>
          <w:color w:val="auto"/>
        </w:rPr>
      </w:pPr>
    </w:p>
    <w:p w14:paraId="50822419" w14:textId="77777777" w:rsidR="00EB2AAA" w:rsidRDefault="00EB2AAA" w:rsidP="008D750E">
      <w:pPr>
        <w:pStyle w:val="Nivel3"/>
        <w:numPr>
          <w:ilvl w:val="0"/>
          <w:numId w:val="0"/>
        </w:numPr>
        <w:tabs>
          <w:tab w:val="left" w:pos="0"/>
        </w:tabs>
        <w:spacing w:line="240" w:lineRule="auto"/>
        <w:rPr>
          <w:color w:val="auto"/>
        </w:rPr>
      </w:pPr>
    </w:p>
    <w:p w14:paraId="10BA06AE" w14:textId="77777777" w:rsidR="00EB2AAA" w:rsidRDefault="00EB2AAA" w:rsidP="008D750E">
      <w:pPr>
        <w:pStyle w:val="Nivel3"/>
        <w:numPr>
          <w:ilvl w:val="0"/>
          <w:numId w:val="0"/>
        </w:numPr>
        <w:tabs>
          <w:tab w:val="left" w:pos="0"/>
        </w:tabs>
        <w:spacing w:line="240" w:lineRule="auto"/>
        <w:rPr>
          <w:color w:val="auto"/>
        </w:rPr>
      </w:pPr>
    </w:p>
    <w:p w14:paraId="2EE0F5CC" w14:textId="77777777" w:rsidR="00EB2AAA" w:rsidRDefault="00EB2AAA" w:rsidP="008D750E">
      <w:pPr>
        <w:pStyle w:val="Nivel3"/>
        <w:numPr>
          <w:ilvl w:val="0"/>
          <w:numId w:val="0"/>
        </w:numPr>
        <w:tabs>
          <w:tab w:val="left" w:pos="0"/>
        </w:tabs>
        <w:spacing w:line="240" w:lineRule="auto"/>
        <w:rPr>
          <w:color w:val="auto"/>
        </w:rPr>
      </w:pPr>
    </w:p>
    <w:p w14:paraId="2851D704" w14:textId="0618F666" w:rsidR="00EB2AAA" w:rsidRDefault="00EB2AAA" w:rsidP="00EB2AAA">
      <w:pPr>
        <w:pStyle w:val="Nivel3"/>
        <w:numPr>
          <w:ilvl w:val="0"/>
          <w:numId w:val="0"/>
        </w:numPr>
        <w:tabs>
          <w:tab w:val="left" w:pos="0"/>
          <w:tab w:val="left" w:pos="3817"/>
        </w:tabs>
        <w:spacing w:line="240" w:lineRule="auto"/>
        <w:rPr>
          <w:color w:val="auto"/>
        </w:rPr>
      </w:pPr>
      <w:r>
        <w:rPr>
          <w:color w:val="auto"/>
        </w:rPr>
        <w:tab/>
      </w:r>
    </w:p>
    <w:p w14:paraId="68A84055" w14:textId="77777777" w:rsidR="00EB2AAA" w:rsidRDefault="00EB2AAA" w:rsidP="008D750E">
      <w:pPr>
        <w:pStyle w:val="Nivel3"/>
        <w:numPr>
          <w:ilvl w:val="0"/>
          <w:numId w:val="0"/>
        </w:numPr>
        <w:tabs>
          <w:tab w:val="left" w:pos="0"/>
        </w:tabs>
        <w:spacing w:line="240" w:lineRule="auto"/>
        <w:rPr>
          <w:color w:val="auto"/>
        </w:rPr>
      </w:pPr>
    </w:p>
    <w:sectPr w:rsidR="00EB2AAA" w:rsidSect="00691F91">
      <w:headerReference w:type="first" r:id="rId63"/>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37A1C" w14:textId="77777777" w:rsidR="00DB4F14" w:rsidRDefault="00DB4F14">
      <w:r>
        <w:separator/>
      </w:r>
    </w:p>
  </w:endnote>
  <w:endnote w:type="continuationSeparator" w:id="0">
    <w:p w14:paraId="3D656CD5" w14:textId="77777777" w:rsidR="00DB4F14" w:rsidRDefault="00DB4F14">
      <w:r>
        <w:continuationSeparator/>
      </w:r>
    </w:p>
  </w:endnote>
  <w:endnote w:type="continuationNotice" w:id="1">
    <w:p w14:paraId="4745666A" w14:textId="77777777" w:rsidR="00DB4F14" w:rsidRDefault="00DB4F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657114"/>
      <w:docPartObj>
        <w:docPartGallery w:val="Page Numbers (Bottom of Page)"/>
        <w:docPartUnique/>
      </w:docPartObj>
    </w:sdtPr>
    <w:sdtEndPr/>
    <w:sdtContent>
      <w:sdt>
        <w:sdtPr>
          <w:id w:val="251392901"/>
          <w:docPartObj>
            <w:docPartGallery w:val="Page Numbers (Top of Page)"/>
            <w:docPartUnique/>
          </w:docPartObj>
        </w:sdtPr>
        <w:sdtEndPr/>
        <w:sdtContent>
          <w:p w14:paraId="4E3BF4A4" w14:textId="7F49184D" w:rsidR="00691F91" w:rsidRDefault="00691F91">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sidR="00756CE2">
              <w:rPr>
                <w:b/>
                <w:bCs/>
              </w:rPr>
              <w:t>38</w:t>
            </w:r>
          </w:p>
        </w:sdtContent>
      </w:sdt>
    </w:sdtContent>
  </w:sdt>
  <w:p w14:paraId="7E6308F2" w14:textId="73E1414E" w:rsidR="00D31BAE" w:rsidRPr="00842420" w:rsidRDefault="00D31BAE" w:rsidP="00225EC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1346094"/>
      <w:docPartObj>
        <w:docPartGallery w:val="Page Numbers (Bottom of Page)"/>
        <w:docPartUnique/>
      </w:docPartObj>
    </w:sdtPr>
    <w:sdtEndPr/>
    <w:sdtContent>
      <w:sdt>
        <w:sdtPr>
          <w:id w:val="-1769616900"/>
          <w:docPartObj>
            <w:docPartGallery w:val="Page Numbers (Top of Page)"/>
            <w:docPartUnique/>
          </w:docPartObj>
        </w:sdtPr>
        <w:sdtEndPr/>
        <w:sdtContent>
          <w:p w14:paraId="671A2CC6" w14:textId="4713825D" w:rsidR="00691F91" w:rsidRDefault="00691F91">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sidR="000D443F">
              <w:rPr>
                <w:b/>
                <w:bCs/>
              </w:rPr>
              <w:t>38</w:t>
            </w:r>
          </w:p>
        </w:sdtContent>
      </w:sdt>
    </w:sdtContent>
  </w:sdt>
  <w:p w14:paraId="592C277F" w14:textId="77777777" w:rsidR="008D25EC" w:rsidRDefault="008D25E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0C23D" w14:textId="77777777" w:rsidR="00DB4F14" w:rsidRDefault="00DB4F14">
      <w:r>
        <w:separator/>
      </w:r>
    </w:p>
  </w:footnote>
  <w:footnote w:type="continuationSeparator" w:id="0">
    <w:p w14:paraId="5E939EBC" w14:textId="77777777" w:rsidR="00DB4F14" w:rsidRDefault="00DB4F14">
      <w:r>
        <w:continuationSeparator/>
      </w:r>
    </w:p>
  </w:footnote>
  <w:footnote w:type="continuationNotice" w:id="1">
    <w:p w14:paraId="3463B319" w14:textId="77777777" w:rsidR="00DB4F14" w:rsidRDefault="00DB4F1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E1EA" w14:textId="77777777" w:rsidR="005B7275" w:rsidRPr="00371EDB" w:rsidRDefault="005B7275" w:rsidP="005B7275">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1D89A565" wp14:editId="449ADE9F">
          <wp:simplePos x="0" y="0"/>
          <wp:positionH relativeFrom="page">
            <wp:posOffset>6177915</wp:posOffset>
          </wp:positionH>
          <wp:positionV relativeFrom="paragraph">
            <wp:posOffset>-219710</wp:posOffset>
          </wp:positionV>
          <wp:extent cx="1230249" cy="668403"/>
          <wp:effectExtent l="152400" t="152400" r="370205" b="360680"/>
          <wp:wrapNone/>
          <wp:docPr id="9092530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045B45D1" wp14:editId="3C92246A">
          <wp:simplePos x="0" y="0"/>
          <wp:positionH relativeFrom="column">
            <wp:posOffset>42932</wp:posOffset>
          </wp:positionH>
          <wp:positionV relativeFrom="paragraph">
            <wp:posOffset>-76476</wp:posOffset>
          </wp:positionV>
          <wp:extent cx="659959" cy="679958"/>
          <wp:effectExtent l="0" t="0" r="6985" b="6350"/>
          <wp:wrapNone/>
          <wp:docPr id="1399579433" name="Imagem 1399579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D4FB9D4" w14:textId="77777777" w:rsidR="005B7275" w:rsidRPr="00371EDB" w:rsidRDefault="005B7275"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698E28B" w14:textId="77777777" w:rsidR="005B7275" w:rsidRPr="00371EDB" w:rsidRDefault="005B7275"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3237B0E2" w14:textId="77777777" w:rsidR="005B7275" w:rsidRPr="006C1539" w:rsidRDefault="005B7275" w:rsidP="005B7275">
    <w:pPr>
      <w:pStyle w:val="Cabealho"/>
      <w:jc w:val="center"/>
    </w:pPr>
    <w:r w:rsidRPr="00371EDB">
      <w:rPr>
        <w:rFonts w:ascii="Arial" w:hAnsi="Arial" w:cs="Arial"/>
        <w:b/>
        <w:bCs/>
        <w:sz w:val="20"/>
        <w:szCs w:val="20"/>
        <w:lang w:eastAsia="ar-SA"/>
      </w:rPr>
      <w:t>CEP: 86.825-000 – Marilândia do Sul – Estado do Paraná</w:t>
    </w:r>
  </w:p>
  <w:p w14:paraId="36411352" w14:textId="1B8C96FB" w:rsidR="00D31BAE" w:rsidRPr="005B7275" w:rsidRDefault="00D31BAE" w:rsidP="005B727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9997D" w14:textId="77777777" w:rsidR="00DD2342" w:rsidRPr="00371EDB" w:rsidRDefault="00DD2342" w:rsidP="00DD2342">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799D781A" wp14:editId="29156752">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35298197" wp14:editId="145D5EAA">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6BA21604" w14:textId="77777777" w:rsidR="00DD2342" w:rsidRPr="00371EDB" w:rsidRDefault="00DD2342"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44338DD7" w14:textId="77777777" w:rsidR="00DD2342" w:rsidRPr="00371EDB" w:rsidRDefault="00DD2342"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08D54AA6" w14:textId="77777777" w:rsidR="00DD2342" w:rsidRPr="006C1539" w:rsidRDefault="00DD2342" w:rsidP="00DD2342">
    <w:pPr>
      <w:pStyle w:val="Cabealho"/>
      <w:jc w:val="center"/>
    </w:pPr>
    <w:r w:rsidRPr="00371EDB">
      <w:rPr>
        <w:rFonts w:ascii="Arial" w:hAnsi="Arial" w:cs="Arial"/>
        <w:b/>
        <w:bCs/>
        <w:sz w:val="20"/>
        <w:szCs w:val="20"/>
        <w:lang w:eastAsia="ar-SA"/>
      </w:rPr>
      <w:t>CEP: 86.825-000 – Marilândia do Sul – Estado do Paraná</w:t>
    </w:r>
  </w:p>
  <w:p w14:paraId="59B1CF47" w14:textId="42AB3193" w:rsidR="00D31BAE" w:rsidRPr="00DD2342" w:rsidRDefault="00D31BAE" w:rsidP="00DD2342">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1E0E3" w14:textId="220E965D" w:rsidR="008D25EC" w:rsidRPr="00371EDB" w:rsidRDefault="00691F91" w:rsidP="00DD2342">
    <w:pPr>
      <w:pStyle w:val="SemEspaamento"/>
      <w:jc w:val="center"/>
      <w:rPr>
        <w:rFonts w:ascii="Arial" w:hAnsi="Arial" w:cs="Arial"/>
        <w:b/>
        <w:sz w:val="20"/>
        <w:szCs w:val="20"/>
        <w:lang w:eastAsia="ar-SA"/>
      </w:rPr>
    </w:pPr>
    <w:r w:rsidRPr="00C760FE">
      <w:rPr>
        <w:rFonts w:ascii="Arial" w:hAnsi="Arial" w:cs="Arial"/>
        <w:noProof/>
        <w:sz w:val="24"/>
      </w:rPr>
      <w:drawing>
        <wp:anchor distT="0" distB="0" distL="114300" distR="114300" simplePos="0" relativeHeight="251671552" behindDoc="0" locked="0" layoutInCell="1" allowOverlap="1" wp14:anchorId="353BA2BF" wp14:editId="56B1009E">
          <wp:simplePos x="0" y="0"/>
          <wp:positionH relativeFrom="page">
            <wp:align>right</wp:align>
          </wp:positionH>
          <wp:positionV relativeFrom="paragraph">
            <wp:posOffset>-299560</wp:posOffset>
          </wp:positionV>
          <wp:extent cx="1209675" cy="657225"/>
          <wp:effectExtent l="152400" t="152400" r="371475" b="371475"/>
          <wp:wrapNone/>
          <wp:docPr id="138319690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572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D25EC" w:rsidRPr="00371EDB">
      <w:rPr>
        <w:rFonts w:ascii="Arial" w:hAnsi="Arial" w:cs="Arial"/>
        <w:b/>
        <w:noProof/>
        <w:sz w:val="20"/>
        <w:szCs w:val="20"/>
        <w:lang w:eastAsia="pt-BR"/>
      </w:rPr>
      <w:drawing>
        <wp:anchor distT="0" distB="0" distL="114935" distR="114935" simplePos="0" relativeHeight="251669504" behindDoc="0" locked="0" layoutInCell="1" allowOverlap="1" wp14:anchorId="0EE5CE9A" wp14:editId="55B09156">
          <wp:simplePos x="0" y="0"/>
          <wp:positionH relativeFrom="column">
            <wp:posOffset>42932</wp:posOffset>
          </wp:positionH>
          <wp:positionV relativeFrom="paragraph">
            <wp:posOffset>-76476</wp:posOffset>
          </wp:positionV>
          <wp:extent cx="659959" cy="679958"/>
          <wp:effectExtent l="0" t="0" r="6985" b="6350"/>
          <wp:wrapNone/>
          <wp:docPr id="1018996848" name="Imagem 1018996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8D25EC" w:rsidRPr="00371EDB">
      <w:rPr>
        <w:rFonts w:ascii="Arial" w:hAnsi="Arial" w:cs="Arial"/>
        <w:b/>
        <w:sz w:val="20"/>
        <w:szCs w:val="20"/>
        <w:lang w:eastAsia="ar-SA"/>
      </w:rPr>
      <w:t>MUNICÍPIO DE MARILANDIA DO SUL</w:t>
    </w:r>
  </w:p>
  <w:p w14:paraId="20FD2761" w14:textId="012275D1" w:rsidR="008D25EC" w:rsidRPr="00371EDB" w:rsidRDefault="008D25EC"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2ADC6F95" w14:textId="77777777" w:rsidR="008D25EC" w:rsidRPr="00371EDB" w:rsidRDefault="008D25EC"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65B17B92" w14:textId="77777777" w:rsidR="008D25EC" w:rsidRPr="006C1539" w:rsidRDefault="008D25EC" w:rsidP="00DD2342">
    <w:pPr>
      <w:pStyle w:val="Cabealho"/>
      <w:jc w:val="center"/>
    </w:pPr>
    <w:r w:rsidRPr="00371EDB">
      <w:rPr>
        <w:rFonts w:ascii="Arial" w:hAnsi="Arial" w:cs="Arial"/>
        <w:b/>
        <w:bCs/>
        <w:sz w:val="20"/>
        <w:szCs w:val="20"/>
        <w:lang w:eastAsia="ar-SA"/>
      </w:rPr>
      <w:t>CEP: 86.825-000 – Marilândia do Sul – Estado do Paraná</w:t>
    </w:r>
  </w:p>
  <w:p w14:paraId="64DE8513" w14:textId="77777777" w:rsidR="008D25EC" w:rsidRPr="00DD2342" w:rsidRDefault="008D25EC" w:rsidP="00691F91">
    <w:pPr>
      <w:pStyle w:val="Cabealho"/>
      <w:jc w:val="righ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14357" w14:textId="77777777" w:rsidR="00691F91" w:rsidRPr="00371EDB" w:rsidRDefault="00691F91" w:rsidP="00DD2342">
    <w:pPr>
      <w:pStyle w:val="SemEspaamento"/>
      <w:jc w:val="center"/>
      <w:rPr>
        <w:rFonts w:ascii="Arial" w:hAnsi="Arial" w:cs="Arial"/>
        <w:b/>
        <w:sz w:val="20"/>
        <w:szCs w:val="20"/>
        <w:lang w:eastAsia="ar-SA"/>
      </w:rPr>
    </w:pPr>
    <w:r w:rsidRPr="00C760FE">
      <w:rPr>
        <w:rFonts w:ascii="Arial" w:hAnsi="Arial" w:cs="Arial"/>
        <w:noProof/>
        <w:sz w:val="24"/>
      </w:rPr>
      <w:drawing>
        <wp:anchor distT="0" distB="0" distL="114300" distR="114300" simplePos="0" relativeHeight="251674624" behindDoc="0" locked="0" layoutInCell="1" allowOverlap="1" wp14:anchorId="45D5CA1B" wp14:editId="35B75223">
          <wp:simplePos x="0" y="0"/>
          <wp:positionH relativeFrom="page">
            <wp:posOffset>6129372</wp:posOffset>
          </wp:positionH>
          <wp:positionV relativeFrom="paragraph">
            <wp:posOffset>-244842</wp:posOffset>
          </wp:positionV>
          <wp:extent cx="1209675" cy="657225"/>
          <wp:effectExtent l="152400" t="152400" r="371475" b="371475"/>
          <wp:wrapNone/>
          <wp:docPr id="178165203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65722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73600" behindDoc="0" locked="0" layoutInCell="1" allowOverlap="1" wp14:anchorId="54D6EADF" wp14:editId="53FD44E7">
          <wp:simplePos x="0" y="0"/>
          <wp:positionH relativeFrom="column">
            <wp:posOffset>42932</wp:posOffset>
          </wp:positionH>
          <wp:positionV relativeFrom="paragraph">
            <wp:posOffset>-76476</wp:posOffset>
          </wp:positionV>
          <wp:extent cx="659959" cy="679958"/>
          <wp:effectExtent l="0" t="0" r="6985" b="6350"/>
          <wp:wrapNone/>
          <wp:docPr id="1201764047" name="Imagem 120176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3F3121F1" w14:textId="77777777" w:rsidR="00691F91" w:rsidRPr="00371EDB" w:rsidRDefault="00691F91"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AF00360" w14:textId="77777777" w:rsidR="00691F91" w:rsidRPr="00371EDB" w:rsidRDefault="00691F91"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44BE5823" w14:textId="77777777" w:rsidR="00691F91" w:rsidRPr="006C1539" w:rsidRDefault="00691F91" w:rsidP="00DD2342">
    <w:pPr>
      <w:pStyle w:val="Cabealho"/>
      <w:jc w:val="center"/>
    </w:pPr>
    <w:r w:rsidRPr="00371EDB">
      <w:rPr>
        <w:rFonts w:ascii="Arial" w:hAnsi="Arial" w:cs="Arial"/>
        <w:b/>
        <w:bCs/>
        <w:sz w:val="20"/>
        <w:szCs w:val="20"/>
        <w:lang w:eastAsia="ar-SA"/>
      </w:rPr>
      <w:t>CEP: 86.825-000 – Marilândia do Sul – Estado do Paraná</w:t>
    </w:r>
  </w:p>
  <w:p w14:paraId="5547FD85" w14:textId="77777777" w:rsidR="00691F91" w:rsidRPr="00DD2342" w:rsidRDefault="00691F91" w:rsidP="00691F91">
    <w:pPr>
      <w:pStyle w:val="Cabealh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E562D6A"/>
    <w:multiLevelType w:val="hybridMultilevel"/>
    <w:tmpl w:val="D3CCC9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6" w15:restartNumberingAfterBreak="0">
    <w:nsid w:val="1D5C100D"/>
    <w:multiLevelType w:val="multilevel"/>
    <w:tmpl w:val="CB9CB7D0"/>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86859D5"/>
    <w:multiLevelType w:val="hybridMultilevel"/>
    <w:tmpl w:val="CC5EF1D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0"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C0CFD2D"/>
    <w:multiLevelType w:val="singleLevel"/>
    <w:tmpl w:val="3C0CFD2D"/>
    <w:lvl w:ilvl="0">
      <w:start w:val="1"/>
      <w:numFmt w:val="decimal"/>
      <w:lvlText w:val="%1."/>
      <w:lvlJc w:val="left"/>
      <w:pPr>
        <w:tabs>
          <w:tab w:val="left" w:pos="312"/>
        </w:tabs>
      </w:pPr>
      <w:rPr>
        <w:b w:val="0"/>
        <w:bCs w:val="0"/>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6"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5F751F3"/>
    <w:multiLevelType w:val="hybridMultilevel"/>
    <w:tmpl w:val="513261C4"/>
    <w:lvl w:ilvl="0" w:tplc="26841130">
      <w:start w:val="1"/>
      <w:numFmt w:val="lowerLetter"/>
      <w:lvlText w:val="%1)"/>
      <w:lvlJc w:val="left"/>
      <w:pPr>
        <w:ind w:left="1380" w:hanging="360"/>
      </w:pPr>
      <w:rPr>
        <w:b w:val="0"/>
        <w:bCs w:val="0"/>
      </w:rPr>
    </w:lvl>
    <w:lvl w:ilvl="1" w:tplc="04160019" w:tentative="1">
      <w:start w:val="1"/>
      <w:numFmt w:val="lowerLetter"/>
      <w:lvlText w:val="%2."/>
      <w:lvlJc w:val="left"/>
      <w:pPr>
        <w:ind w:left="2100" w:hanging="360"/>
      </w:pPr>
    </w:lvl>
    <w:lvl w:ilvl="2" w:tplc="0416001B" w:tentative="1">
      <w:start w:val="1"/>
      <w:numFmt w:val="lowerRoman"/>
      <w:lvlText w:val="%3."/>
      <w:lvlJc w:val="right"/>
      <w:pPr>
        <w:ind w:left="2820" w:hanging="180"/>
      </w:pPr>
    </w:lvl>
    <w:lvl w:ilvl="3" w:tplc="0416000F" w:tentative="1">
      <w:start w:val="1"/>
      <w:numFmt w:val="decimal"/>
      <w:lvlText w:val="%4."/>
      <w:lvlJc w:val="left"/>
      <w:pPr>
        <w:ind w:left="3540" w:hanging="360"/>
      </w:pPr>
    </w:lvl>
    <w:lvl w:ilvl="4" w:tplc="04160019" w:tentative="1">
      <w:start w:val="1"/>
      <w:numFmt w:val="lowerLetter"/>
      <w:lvlText w:val="%5."/>
      <w:lvlJc w:val="left"/>
      <w:pPr>
        <w:ind w:left="4260" w:hanging="360"/>
      </w:pPr>
    </w:lvl>
    <w:lvl w:ilvl="5" w:tplc="0416001B" w:tentative="1">
      <w:start w:val="1"/>
      <w:numFmt w:val="lowerRoman"/>
      <w:lvlText w:val="%6."/>
      <w:lvlJc w:val="right"/>
      <w:pPr>
        <w:ind w:left="4980" w:hanging="180"/>
      </w:pPr>
    </w:lvl>
    <w:lvl w:ilvl="6" w:tplc="0416000F" w:tentative="1">
      <w:start w:val="1"/>
      <w:numFmt w:val="decimal"/>
      <w:lvlText w:val="%7."/>
      <w:lvlJc w:val="left"/>
      <w:pPr>
        <w:ind w:left="5700" w:hanging="360"/>
      </w:pPr>
    </w:lvl>
    <w:lvl w:ilvl="7" w:tplc="04160019" w:tentative="1">
      <w:start w:val="1"/>
      <w:numFmt w:val="lowerLetter"/>
      <w:lvlText w:val="%8."/>
      <w:lvlJc w:val="left"/>
      <w:pPr>
        <w:ind w:left="6420" w:hanging="360"/>
      </w:pPr>
    </w:lvl>
    <w:lvl w:ilvl="8" w:tplc="0416001B" w:tentative="1">
      <w:start w:val="1"/>
      <w:numFmt w:val="lowerRoman"/>
      <w:lvlText w:val="%9."/>
      <w:lvlJc w:val="right"/>
      <w:pPr>
        <w:ind w:left="7140" w:hanging="180"/>
      </w:pPr>
    </w:lvl>
  </w:abstractNum>
  <w:abstractNum w:abstractNumId="29"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1" w15:restartNumberingAfterBreak="0">
    <w:nsid w:val="79120CC8"/>
    <w:multiLevelType w:val="hybridMultilevel"/>
    <w:tmpl w:val="1DB28156"/>
    <w:lvl w:ilvl="0" w:tplc="0416000F">
      <w:start w:val="1"/>
      <w:numFmt w:val="decimal"/>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6"/>
  </w:num>
  <w:num w:numId="2" w16cid:durableId="863714264">
    <w:abstractNumId w:val="1"/>
  </w:num>
  <w:num w:numId="3" w16cid:durableId="1633974134">
    <w:abstractNumId w:val="27"/>
  </w:num>
  <w:num w:numId="4" w16cid:durableId="775248012">
    <w:abstractNumId w:val="32"/>
  </w:num>
  <w:num w:numId="5" w16cid:durableId="185600017">
    <w:abstractNumId w:val="15"/>
  </w:num>
  <w:num w:numId="6" w16cid:durableId="71775674">
    <w:abstractNumId w:val="12"/>
  </w:num>
  <w:num w:numId="7" w16cid:durableId="2109422350">
    <w:abstractNumId w:val="17"/>
  </w:num>
  <w:num w:numId="8" w16cid:durableId="40441546">
    <w:abstractNumId w:val="24"/>
  </w:num>
  <w:num w:numId="9" w16cid:durableId="1789856466">
    <w:abstractNumId w:val="18"/>
  </w:num>
  <w:num w:numId="10" w16cid:durableId="1547255990">
    <w:abstractNumId w:val="11"/>
  </w:num>
  <w:num w:numId="11" w16cid:durableId="2052412775">
    <w:abstractNumId w:val="30"/>
  </w:num>
  <w:num w:numId="12" w16cid:durableId="1349796496">
    <w:abstractNumId w:val="23"/>
  </w:num>
  <w:num w:numId="13" w16cid:durableId="195823722">
    <w:abstractNumId w:val="22"/>
  </w:num>
  <w:num w:numId="14" w16cid:durableId="8607838">
    <w:abstractNumId w:val="29"/>
  </w:num>
  <w:num w:numId="15" w16cid:durableId="1242981700">
    <w:abstractNumId w:val="16"/>
  </w:num>
  <w:num w:numId="16" w16cid:durableId="782845460">
    <w:abstractNumId w:val="9"/>
  </w:num>
  <w:num w:numId="17" w16cid:durableId="801073569">
    <w:abstractNumId w:val="4"/>
  </w:num>
  <w:num w:numId="18" w16cid:durableId="2089687046">
    <w:abstractNumId w:val="21"/>
  </w:num>
  <w:num w:numId="19" w16cid:durableId="1203515442">
    <w:abstractNumId w:val="25"/>
  </w:num>
  <w:num w:numId="20" w16cid:durableId="74472270">
    <w:abstractNumId w:val="5"/>
  </w:num>
  <w:num w:numId="21" w16cid:durableId="972565811">
    <w:abstractNumId w:val="7"/>
  </w:num>
  <w:num w:numId="22" w16cid:durableId="1086876572">
    <w:abstractNumId w:val="2"/>
  </w:num>
  <w:num w:numId="23" w16cid:durableId="1849517010">
    <w:abstractNumId w:val="33"/>
  </w:num>
  <w:num w:numId="24" w16cid:durableId="1939944615">
    <w:abstractNumId w:val="10"/>
  </w:num>
  <w:num w:numId="25" w16cid:durableId="2147354221">
    <w:abstractNumId w:val="26"/>
  </w:num>
  <w:num w:numId="26" w16cid:durableId="18614356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4022470">
    <w:abstractNumId w:val="19"/>
  </w:num>
  <w:num w:numId="28" w16cid:durableId="131992281">
    <w:abstractNumId w:val="28"/>
  </w:num>
  <w:num w:numId="29" w16cid:durableId="927540985">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71008856">
    <w:abstractNumId w:val="3"/>
  </w:num>
  <w:num w:numId="31" w16cid:durableId="1678194249">
    <w:abstractNumId w:val="0"/>
  </w:num>
  <w:num w:numId="32" w16cid:durableId="1850025431">
    <w:abstractNumId w:val="20"/>
  </w:num>
  <w:num w:numId="33" w16cid:durableId="1205680861">
    <w:abstractNumId w:val="14"/>
  </w:num>
  <w:num w:numId="34" w16cid:durableId="868297320">
    <w:abstractNumId w:val="31"/>
  </w:num>
  <w:num w:numId="35" w16cid:durableId="1345129267">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40"/>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2E6D"/>
    <w:rsid w:val="00073004"/>
    <w:rsid w:val="00073596"/>
    <w:rsid w:val="00073852"/>
    <w:rsid w:val="00073E63"/>
    <w:rsid w:val="000747D4"/>
    <w:rsid w:val="00075135"/>
    <w:rsid w:val="000752CC"/>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2E4F"/>
    <w:rsid w:val="000D348F"/>
    <w:rsid w:val="000D3590"/>
    <w:rsid w:val="000D4159"/>
    <w:rsid w:val="000D443F"/>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70173"/>
    <w:rsid w:val="001704F4"/>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778"/>
    <w:rsid w:val="00175B9C"/>
    <w:rsid w:val="00176B61"/>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2E5F"/>
    <w:rsid w:val="001935E5"/>
    <w:rsid w:val="001937C4"/>
    <w:rsid w:val="00193F12"/>
    <w:rsid w:val="00194118"/>
    <w:rsid w:val="00194580"/>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C7A2D"/>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DB5"/>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776"/>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4E8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C"/>
    <w:rsid w:val="00445798"/>
    <w:rsid w:val="00446BA8"/>
    <w:rsid w:val="00446E40"/>
    <w:rsid w:val="00446EC4"/>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77B"/>
    <w:rsid w:val="004B4D31"/>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03"/>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25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2DB"/>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23AD"/>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1F91"/>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97B59"/>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B76"/>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470"/>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75A"/>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DD8"/>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CE2"/>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1E21"/>
    <w:rsid w:val="007725B4"/>
    <w:rsid w:val="00772D94"/>
    <w:rsid w:val="00772F50"/>
    <w:rsid w:val="00773785"/>
    <w:rsid w:val="00774FA1"/>
    <w:rsid w:val="0077505F"/>
    <w:rsid w:val="00775259"/>
    <w:rsid w:val="00775DC3"/>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54AC"/>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269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10C3"/>
    <w:rsid w:val="00821833"/>
    <w:rsid w:val="00822C89"/>
    <w:rsid w:val="00822F9E"/>
    <w:rsid w:val="008241C6"/>
    <w:rsid w:val="008243C9"/>
    <w:rsid w:val="00824831"/>
    <w:rsid w:val="008251AB"/>
    <w:rsid w:val="008255A4"/>
    <w:rsid w:val="008257ED"/>
    <w:rsid w:val="00825ABA"/>
    <w:rsid w:val="00826440"/>
    <w:rsid w:val="00826715"/>
    <w:rsid w:val="008275D0"/>
    <w:rsid w:val="008278E9"/>
    <w:rsid w:val="00830FC0"/>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1EC"/>
    <w:rsid w:val="008466CC"/>
    <w:rsid w:val="0084708B"/>
    <w:rsid w:val="00847DE3"/>
    <w:rsid w:val="00847E19"/>
    <w:rsid w:val="00850CD3"/>
    <w:rsid w:val="00850F03"/>
    <w:rsid w:val="0085112C"/>
    <w:rsid w:val="00851263"/>
    <w:rsid w:val="0085183E"/>
    <w:rsid w:val="00851C76"/>
    <w:rsid w:val="008525AE"/>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30F"/>
    <w:rsid w:val="008763BD"/>
    <w:rsid w:val="00876C17"/>
    <w:rsid w:val="00876E49"/>
    <w:rsid w:val="00877167"/>
    <w:rsid w:val="00877391"/>
    <w:rsid w:val="0087781F"/>
    <w:rsid w:val="00877B4E"/>
    <w:rsid w:val="00877C94"/>
    <w:rsid w:val="0088157A"/>
    <w:rsid w:val="00881678"/>
    <w:rsid w:val="00881D8A"/>
    <w:rsid w:val="0088266B"/>
    <w:rsid w:val="008833F1"/>
    <w:rsid w:val="00883C32"/>
    <w:rsid w:val="00883CD5"/>
    <w:rsid w:val="00883E9B"/>
    <w:rsid w:val="00884360"/>
    <w:rsid w:val="00884ADD"/>
    <w:rsid w:val="008859A5"/>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5E5"/>
    <w:rsid w:val="008C082D"/>
    <w:rsid w:val="008C1041"/>
    <w:rsid w:val="008C162C"/>
    <w:rsid w:val="008C1880"/>
    <w:rsid w:val="008C1897"/>
    <w:rsid w:val="008C1971"/>
    <w:rsid w:val="008C2AD0"/>
    <w:rsid w:val="008C2FA8"/>
    <w:rsid w:val="008C31AE"/>
    <w:rsid w:val="008C385A"/>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5EC"/>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33"/>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6733"/>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06AD"/>
    <w:rsid w:val="00A40FD0"/>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34B5"/>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1063"/>
    <w:rsid w:val="00A610FB"/>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313"/>
    <w:rsid w:val="00A72644"/>
    <w:rsid w:val="00A7296C"/>
    <w:rsid w:val="00A72B79"/>
    <w:rsid w:val="00A73268"/>
    <w:rsid w:val="00A7358E"/>
    <w:rsid w:val="00A73BD7"/>
    <w:rsid w:val="00A742C7"/>
    <w:rsid w:val="00A743AB"/>
    <w:rsid w:val="00A7453E"/>
    <w:rsid w:val="00A745D0"/>
    <w:rsid w:val="00A7519C"/>
    <w:rsid w:val="00A753C0"/>
    <w:rsid w:val="00A75510"/>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3D1"/>
    <w:rsid w:val="00AC5AB4"/>
    <w:rsid w:val="00AC6104"/>
    <w:rsid w:val="00AC63AC"/>
    <w:rsid w:val="00AC64EC"/>
    <w:rsid w:val="00AC6EC2"/>
    <w:rsid w:val="00AC6FBC"/>
    <w:rsid w:val="00AC6FC6"/>
    <w:rsid w:val="00AC7304"/>
    <w:rsid w:val="00AD0265"/>
    <w:rsid w:val="00AD047A"/>
    <w:rsid w:val="00AD0DE9"/>
    <w:rsid w:val="00AD13C0"/>
    <w:rsid w:val="00AD1C7D"/>
    <w:rsid w:val="00AD1F3E"/>
    <w:rsid w:val="00AD2036"/>
    <w:rsid w:val="00AD22E3"/>
    <w:rsid w:val="00AD2971"/>
    <w:rsid w:val="00AD4439"/>
    <w:rsid w:val="00AD5FE2"/>
    <w:rsid w:val="00AD6488"/>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5001"/>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57D49"/>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258"/>
    <w:rsid w:val="00C86467"/>
    <w:rsid w:val="00C86688"/>
    <w:rsid w:val="00C86794"/>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4BC3"/>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A4F"/>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5D9"/>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4F14"/>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77C"/>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5A"/>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148"/>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1FA6"/>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031"/>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57856"/>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6D6"/>
    <w:rsid w:val="00F84739"/>
    <w:rsid w:val="00F8520A"/>
    <w:rsid w:val="00F857AD"/>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45CA"/>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5/decreto/d8538.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empresas-e-negocios/pt-br/empreendedor" TargetMode="External"/><Relationship Id="rId50" Type="http://schemas.openxmlformats.org/officeDocument/2006/relationships/header" Target="header3.xml"/><Relationship Id="rId55" Type="http://schemas.openxmlformats.org/officeDocument/2006/relationships/hyperlink" Target="http://www.planalto.gov.br/ccivil_03/_ato2019-2022/2021/lei/L14133.htm" TargetMode="External"/><Relationship Id="rId63" Type="http://schemas.openxmlformats.org/officeDocument/2006/relationships/header" Target="head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planalto.gov.br/ccivil_03/leis/l8078compilado.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s://www.planalto.gov.br/ccivil_03/leis/l8078compilado.htm" TargetMode="External"/><Relationship Id="rId19" Type="http://schemas.openxmlformats.org/officeDocument/2006/relationships/footer" Target="footer2.xm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5764.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png"/><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footer" Target="footer1.xm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mailto:notafiscalmarilandia@outlook.co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eader" Target="header2.xml"/><Relationship Id="rId39" Type="http://schemas.openxmlformats.org/officeDocument/2006/relationships/hyperlink" Target="https://marilandia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38</Pages>
  <Words>19573</Words>
  <Characters>105695</Characters>
  <Application>Microsoft Office Word</Application>
  <DocSecurity>0</DocSecurity>
  <Lines>880</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125018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Laryssa Laryssa</cp:lastModifiedBy>
  <cp:revision>132</cp:revision>
  <cp:lastPrinted>2026-03-19T13:34:00Z</cp:lastPrinted>
  <dcterms:created xsi:type="dcterms:W3CDTF">2026-01-21T16:38:00Z</dcterms:created>
  <dcterms:modified xsi:type="dcterms:W3CDTF">2026-03-19T13:36:00Z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