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F81A00" w14:textId="77777777" w:rsidR="00210C37" w:rsidRPr="00F244CC" w:rsidRDefault="00210C37" w:rsidP="00210C37">
      <w:pPr>
        <w:jc w:val="center"/>
        <w:rPr>
          <w:rFonts w:ascii="Arial" w:hAnsi="Arial" w:cs="Arial"/>
          <w:b/>
          <w:sz w:val="20"/>
          <w:szCs w:val="20"/>
        </w:rPr>
      </w:pPr>
    </w:p>
    <w:p w14:paraId="36D1D5E9" w14:textId="36383D32" w:rsidR="00997C0D" w:rsidRDefault="00997C0D" w:rsidP="00E12E6E">
      <w:pPr>
        <w:ind w:right="3401"/>
        <w:jc w:val="center"/>
        <w:rPr>
          <w:rFonts w:ascii="Arial" w:hAnsi="Arial" w:cs="Arial"/>
          <w:b/>
          <w:sz w:val="20"/>
          <w:szCs w:val="20"/>
        </w:rPr>
      </w:pPr>
      <w:r>
        <w:rPr>
          <w:rFonts w:ascii="Arial" w:hAnsi="Arial" w:cs="Arial"/>
          <w:b/>
          <w:sz w:val="20"/>
          <w:szCs w:val="20"/>
        </w:rPr>
        <w:t>AVISO DE LICITAÇÃO</w:t>
      </w:r>
    </w:p>
    <w:p w14:paraId="031ABE15" w14:textId="41C27DA1" w:rsidR="00017E16" w:rsidRPr="00F244CC" w:rsidRDefault="00017E16" w:rsidP="00E12E6E">
      <w:pPr>
        <w:ind w:right="3401"/>
        <w:jc w:val="center"/>
        <w:rPr>
          <w:rFonts w:ascii="Arial" w:eastAsia="Times New Roman" w:hAnsi="Arial" w:cs="Arial"/>
          <w:b/>
          <w:sz w:val="20"/>
          <w:szCs w:val="20"/>
        </w:rPr>
      </w:pPr>
      <w:r w:rsidRPr="00F244CC">
        <w:rPr>
          <w:rFonts w:ascii="Arial" w:hAnsi="Arial" w:cs="Arial"/>
          <w:b/>
          <w:sz w:val="20"/>
          <w:szCs w:val="20"/>
        </w:rPr>
        <w:t xml:space="preserve">PREGÃO ELETRÔNICO Nº </w:t>
      </w:r>
      <w:r w:rsidR="00C55D3E">
        <w:rPr>
          <w:rFonts w:ascii="Arial" w:hAnsi="Arial" w:cs="Arial"/>
          <w:b/>
          <w:sz w:val="20"/>
          <w:szCs w:val="20"/>
        </w:rPr>
        <w:t>011</w:t>
      </w:r>
      <w:r w:rsidR="005D2666" w:rsidRPr="00F244CC">
        <w:rPr>
          <w:rFonts w:ascii="Arial" w:hAnsi="Arial" w:cs="Arial"/>
          <w:b/>
          <w:sz w:val="20"/>
          <w:szCs w:val="20"/>
        </w:rPr>
        <w:t>/202</w:t>
      </w:r>
      <w:r w:rsidR="00F1279F" w:rsidRPr="00F244CC">
        <w:rPr>
          <w:rFonts w:ascii="Arial" w:hAnsi="Arial" w:cs="Arial"/>
          <w:b/>
          <w:sz w:val="20"/>
          <w:szCs w:val="20"/>
        </w:rPr>
        <w:t>6</w:t>
      </w:r>
    </w:p>
    <w:p w14:paraId="33FAEF4A" w14:textId="03893675" w:rsidR="00017E16" w:rsidRDefault="00017E16" w:rsidP="00E12E6E">
      <w:pPr>
        <w:ind w:right="3401"/>
        <w:jc w:val="center"/>
        <w:rPr>
          <w:rFonts w:ascii="Arial" w:hAnsi="Arial" w:cs="Arial"/>
          <w:b/>
          <w:bCs/>
          <w:sz w:val="20"/>
          <w:szCs w:val="20"/>
        </w:rPr>
      </w:pPr>
      <w:r w:rsidRPr="00F244CC">
        <w:rPr>
          <w:rFonts w:ascii="Arial" w:hAnsi="Arial" w:cs="Arial"/>
          <w:b/>
          <w:bCs/>
          <w:sz w:val="20"/>
          <w:szCs w:val="20"/>
        </w:rPr>
        <w:t>Processo Administrativo n</w:t>
      </w:r>
      <w:r w:rsidR="005D2666" w:rsidRPr="00F244CC">
        <w:rPr>
          <w:rFonts w:ascii="Arial" w:hAnsi="Arial" w:cs="Arial"/>
          <w:b/>
          <w:bCs/>
          <w:sz w:val="20"/>
          <w:szCs w:val="20"/>
        </w:rPr>
        <w:t xml:space="preserve">° </w:t>
      </w:r>
      <w:r w:rsidR="00C55D3E">
        <w:rPr>
          <w:rFonts w:ascii="Arial" w:hAnsi="Arial" w:cs="Arial"/>
          <w:b/>
          <w:bCs/>
          <w:sz w:val="20"/>
          <w:szCs w:val="20"/>
        </w:rPr>
        <w:t>054</w:t>
      </w:r>
      <w:r w:rsidR="00695430" w:rsidRPr="00F244CC">
        <w:rPr>
          <w:rFonts w:ascii="Arial" w:hAnsi="Arial" w:cs="Arial"/>
          <w:b/>
          <w:bCs/>
          <w:sz w:val="20"/>
          <w:szCs w:val="20"/>
        </w:rPr>
        <w:t>/</w:t>
      </w:r>
      <w:r w:rsidR="005D2666" w:rsidRPr="00F244CC">
        <w:rPr>
          <w:rFonts w:ascii="Arial" w:hAnsi="Arial" w:cs="Arial"/>
          <w:b/>
          <w:bCs/>
          <w:sz w:val="20"/>
          <w:szCs w:val="20"/>
        </w:rPr>
        <w:t>202</w:t>
      </w:r>
      <w:r w:rsidR="00F1279F" w:rsidRPr="00F244CC">
        <w:rPr>
          <w:rFonts w:ascii="Arial" w:hAnsi="Arial" w:cs="Arial"/>
          <w:b/>
          <w:bCs/>
          <w:sz w:val="20"/>
          <w:szCs w:val="20"/>
        </w:rPr>
        <w:t>6</w:t>
      </w:r>
    </w:p>
    <w:p w14:paraId="4A5CE8F4" w14:textId="0417BE98" w:rsidR="00FC188B" w:rsidRDefault="00FC188B" w:rsidP="00E12E6E">
      <w:pPr>
        <w:snapToGrid w:val="0"/>
        <w:ind w:right="3401"/>
        <w:jc w:val="both"/>
        <w:rPr>
          <w:rFonts w:ascii="Arial" w:eastAsia="Times New Roman" w:hAnsi="Arial" w:cs="Arial"/>
          <w:sz w:val="20"/>
          <w:szCs w:val="20"/>
        </w:rPr>
      </w:pPr>
      <w:r w:rsidRPr="00F244CC">
        <w:rPr>
          <w:rFonts w:ascii="Arial" w:hAnsi="Arial" w:cs="Arial"/>
          <w:sz w:val="20"/>
          <w:szCs w:val="20"/>
        </w:rPr>
        <w:t xml:space="preserve">O Município de Marilândia do Sul, Estado do Paraná, torna-se público que realizará licitação, na modalidade </w:t>
      </w:r>
      <w:r w:rsidRPr="00F244CC">
        <w:rPr>
          <w:rFonts w:ascii="Arial" w:hAnsi="Arial" w:cs="Arial"/>
          <w:b/>
          <w:bCs/>
          <w:sz w:val="20"/>
          <w:szCs w:val="20"/>
        </w:rPr>
        <w:t>PREGÃO</w:t>
      </w:r>
      <w:r w:rsidRPr="00F244CC">
        <w:rPr>
          <w:rFonts w:ascii="Arial" w:hAnsi="Arial" w:cs="Arial"/>
          <w:sz w:val="20"/>
          <w:szCs w:val="20"/>
        </w:rPr>
        <w:t xml:space="preserve">, na </w:t>
      </w:r>
      <w:r w:rsidRPr="00F244CC">
        <w:rPr>
          <w:rFonts w:ascii="Arial" w:hAnsi="Arial" w:cs="Arial"/>
          <w:b/>
          <w:bCs/>
          <w:sz w:val="20"/>
          <w:szCs w:val="20"/>
        </w:rPr>
        <w:t>FORMA ELETRÔNICA</w:t>
      </w:r>
      <w:r w:rsidRPr="00F244CC">
        <w:rPr>
          <w:rFonts w:ascii="Arial" w:hAnsi="Arial" w:cs="Arial"/>
          <w:sz w:val="20"/>
          <w:szCs w:val="20"/>
        </w:rPr>
        <w:t>,</w:t>
      </w:r>
      <w:r w:rsidRPr="00F244CC">
        <w:rPr>
          <w:rFonts w:ascii="Arial" w:eastAsia="Times New Roman" w:hAnsi="Arial" w:cs="Arial"/>
          <w:sz w:val="20"/>
          <w:szCs w:val="20"/>
        </w:rPr>
        <w:t xml:space="preserve"> </w:t>
      </w:r>
      <w:r w:rsidRPr="00F244CC">
        <w:rPr>
          <w:rFonts w:ascii="Arial" w:hAnsi="Arial" w:cs="Arial"/>
          <w:sz w:val="20"/>
          <w:szCs w:val="20"/>
        </w:rPr>
        <w:t xml:space="preserve">nos termos da </w:t>
      </w:r>
      <w:hyperlink r:id="rId11" w:history="1">
        <w:r w:rsidRPr="00F244CC">
          <w:rPr>
            <w:rStyle w:val="Hyperlink"/>
            <w:rFonts w:ascii="Arial" w:hAnsi="Arial" w:cs="Arial"/>
            <w:color w:val="auto"/>
            <w:sz w:val="20"/>
            <w:szCs w:val="20"/>
          </w:rPr>
          <w:t>Lei Federal nº 14.133, de 2021</w:t>
        </w:r>
      </w:hyperlink>
      <w:r w:rsidRPr="00F244CC">
        <w:rPr>
          <w:rFonts w:ascii="Arial" w:hAnsi="Arial" w:cs="Arial"/>
          <w:sz w:val="20"/>
          <w:szCs w:val="20"/>
          <w:u w:val="single"/>
        </w:rPr>
        <w:t xml:space="preserve">, Decreto Municipal nº </w:t>
      </w:r>
      <w:r w:rsidR="00744A89" w:rsidRPr="00F244CC">
        <w:rPr>
          <w:rFonts w:ascii="Arial" w:hAnsi="Arial" w:cs="Arial"/>
          <w:sz w:val="20"/>
          <w:szCs w:val="20"/>
          <w:u w:val="single"/>
        </w:rPr>
        <w:t>110</w:t>
      </w:r>
      <w:r w:rsidRPr="00F244CC">
        <w:rPr>
          <w:rFonts w:ascii="Arial" w:hAnsi="Arial" w:cs="Arial"/>
          <w:sz w:val="20"/>
          <w:szCs w:val="20"/>
          <w:u w:val="single"/>
        </w:rPr>
        <w:t>/</w:t>
      </w:r>
      <w:r w:rsidR="00744A89" w:rsidRPr="00F244CC">
        <w:rPr>
          <w:rFonts w:ascii="Arial" w:hAnsi="Arial" w:cs="Arial"/>
          <w:sz w:val="20"/>
          <w:szCs w:val="20"/>
          <w:u w:val="single"/>
        </w:rPr>
        <w:t>2023</w:t>
      </w:r>
      <w:r w:rsidR="006327EB">
        <w:rPr>
          <w:rFonts w:ascii="Arial" w:hAnsi="Arial" w:cs="Arial"/>
          <w:sz w:val="20"/>
          <w:szCs w:val="20"/>
        </w:rPr>
        <w:t xml:space="preserve">, Portaria nº </w:t>
      </w:r>
      <w:r w:rsidR="00C55D3E">
        <w:rPr>
          <w:rFonts w:ascii="Arial" w:hAnsi="Arial" w:cs="Arial"/>
          <w:sz w:val="20"/>
          <w:szCs w:val="20"/>
        </w:rPr>
        <w:t>064/2026</w:t>
      </w:r>
      <w:r w:rsidR="006327EB">
        <w:rPr>
          <w:rFonts w:ascii="Arial" w:hAnsi="Arial" w:cs="Arial"/>
          <w:sz w:val="20"/>
          <w:szCs w:val="20"/>
        </w:rPr>
        <w:t xml:space="preserve">, </w:t>
      </w:r>
      <w:r w:rsidRPr="00F244CC">
        <w:rPr>
          <w:rFonts w:ascii="Arial" w:hAnsi="Arial" w:cs="Arial"/>
          <w:sz w:val="20"/>
          <w:szCs w:val="20"/>
        </w:rPr>
        <w:t xml:space="preserve">e demais normatizações aplicáveis e, ainda, de acordo com as condições estabelecidas </w:t>
      </w:r>
      <w:r w:rsidR="00411C76" w:rsidRPr="00F244CC">
        <w:rPr>
          <w:rFonts w:ascii="Arial" w:hAnsi="Arial" w:cs="Arial"/>
          <w:sz w:val="20"/>
          <w:szCs w:val="20"/>
        </w:rPr>
        <w:t>em</w:t>
      </w:r>
      <w:r w:rsidRPr="00F244CC">
        <w:rPr>
          <w:rFonts w:ascii="Arial" w:hAnsi="Arial" w:cs="Arial"/>
          <w:sz w:val="20"/>
          <w:szCs w:val="20"/>
        </w:rPr>
        <w:t xml:space="preserve"> Edital</w:t>
      </w:r>
      <w:r w:rsidRPr="00F244CC">
        <w:rPr>
          <w:rFonts w:ascii="Arial" w:eastAsia="Times New Roman" w:hAnsi="Arial" w:cs="Arial"/>
          <w:sz w:val="20"/>
          <w:szCs w:val="20"/>
        </w:rPr>
        <w:t>.</w:t>
      </w:r>
    </w:p>
    <w:tbl>
      <w:tblPr>
        <w:tblStyle w:val="Tabelacomgrade"/>
        <w:tblW w:w="0" w:type="auto"/>
        <w:tblLook w:val="04A0" w:firstRow="1" w:lastRow="0" w:firstColumn="1" w:lastColumn="0" w:noHBand="0" w:noVBand="1"/>
      </w:tblPr>
      <w:tblGrid>
        <w:gridCol w:w="3114"/>
        <w:gridCol w:w="3118"/>
      </w:tblGrid>
      <w:tr w:rsidR="00E64299" w14:paraId="252CFE15" w14:textId="77777777" w:rsidTr="00E64299">
        <w:tc>
          <w:tcPr>
            <w:tcW w:w="6232" w:type="dxa"/>
            <w:gridSpan w:val="2"/>
          </w:tcPr>
          <w:p w14:paraId="1FD7643B" w14:textId="03DF7619" w:rsidR="00E64299" w:rsidRPr="00C55D3E" w:rsidRDefault="00E64299" w:rsidP="00C55D3E">
            <w:pPr>
              <w:jc w:val="both"/>
              <w:rPr>
                <w:rFonts w:ascii="Arial" w:hAnsi="Arial" w:cs="Arial"/>
                <w:sz w:val="20"/>
                <w:szCs w:val="20"/>
              </w:rPr>
            </w:pPr>
            <w:r>
              <w:rPr>
                <w:rFonts w:ascii="Arial" w:eastAsia="Times New Roman" w:hAnsi="Arial" w:cs="Arial"/>
                <w:sz w:val="20"/>
                <w:szCs w:val="20"/>
              </w:rPr>
              <w:t>Objeto:</w:t>
            </w:r>
            <w:r w:rsidRPr="00F244CC">
              <w:rPr>
                <w:rFonts w:ascii="Arial" w:hAnsi="Arial" w:cs="Arial"/>
                <w:sz w:val="20"/>
                <w:szCs w:val="20"/>
                <w:highlight w:val="yellow"/>
              </w:rPr>
              <w:t xml:space="preserve"> </w:t>
            </w:r>
            <w:r w:rsidR="00C55D3E" w:rsidRPr="00C55D3E">
              <w:rPr>
                <w:rFonts w:ascii="Arial" w:hAnsi="Arial" w:cs="Arial"/>
                <w:sz w:val="20"/>
                <w:szCs w:val="20"/>
                <w:highlight w:val="yellow"/>
              </w:rPr>
              <w:t>Registro de Preços, consignado em ata, para eventual contratação de empresa especializada para prestação de serviços de controle de pragas e vetores, desratização e dedetização nas instalações pertencentes a Prefeitura Municipal de Marilândia do Sul/PR.</w:t>
            </w:r>
          </w:p>
        </w:tc>
      </w:tr>
      <w:tr w:rsidR="00E12E6E" w14:paraId="2040F281" w14:textId="77777777" w:rsidTr="00E64299">
        <w:tc>
          <w:tcPr>
            <w:tcW w:w="3114" w:type="dxa"/>
          </w:tcPr>
          <w:p w14:paraId="4A1C2C84" w14:textId="28061F6D" w:rsidR="00E64299" w:rsidRDefault="00E64299" w:rsidP="00E12E6E">
            <w:pPr>
              <w:snapToGrid w:val="0"/>
              <w:ind w:right="-23"/>
              <w:jc w:val="both"/>
              <w:rPr>
                <w:rFonts w:ascii="Arial" w:eastAsia="Times New Roman" w:hAnsi="Arial" w:cs="Arial"/>
                <w:sz w:val="20"/>
                <w:szCs w:val="20"/>
              </w:rPr>
            </w:pPr>
            <w:r w:rsidRPr="00E12E6E">
              <w:rPr>
                <w:rFonts w:ascii="Arial" w:eastAsia="Times New Roman" w:hAnsi="Arial" w:cs="Arial"/>
                <w:b/>
                <w:bCs/>
                <w:sz w:val="20"/>
                <w:szCs w:val="20"/>
              </w:rPr>
              <w:t>Data da Sessão:</w:t>
            </w:r>
            <w:r>
              <w:rPr>
                <w:rFonts w:ascii="Arial" w:eastAsia="Times New Roman" w:hAnsi="Arial" w:cs="Arial"/>
                <w:sz w:val="20"/>
                <w:szCs w:val="20"/>
              </w:rPr>
              <w:t xml:space="preserve"> </w:t>
            </w:r>
            <w:r w:rsidR="00C55D3E">
              <w:rPr>
                <w:rFonts w:ascii="Arial" w:eastAsia="Times New Roman" w:hAnsi="Arial" w:cs="Arial"/>
                <w:sz w:val="20"/>
                <w:szCs w:val="20"/>
              </w:rPr>
              <w:t>21/05/2026</w:t>
            </w:r>
          </w:p>
        </w:tc>
        <w:tc>
          <w:tcPr>
            <w:tcW w:w="3118" w:type="dxa"/>
          </w:tcPr>
          <w:p w14:paraId="35E4A955" w14:textId="5F2CFA9B" w:rsidR="00E64299" w:rsidRDefault="00E12E6E" w:rsidP="00E12E6E">
            <w:pPr>
              <w:tabs>
                <w:tab w:val="left" w:pos="2872"/>
              </w:tabs>
              <w:snapToGrid w:val="0"/>
              <w:ind w:left="-105"/>
              <w:jc w:val="both"/>
              <w:rPr>
                <w:rFonts w:ascii="Arial" w:eastAsia="Times New Roman" w:hAnsi="Arial" w:cs="Arial"/>
                <w:sz w:val="20"/>
                <w:szCs w:val="20"/>
              </w:rPr>
            </w:pPr>
            <w:r w:rsidRPr="00E12E6E">
              <w:rPr>
                <w:rFonts w:ascii="Arial" w:eastAsia="Times New Roman" w:hAnsi="Arial" w:cs="Arial"/>
                <w:b/>
                <w:bCs/>
                <w:sz w:val="20"/>
                <w:szCs w:val="20"/>
              </w:rPr>
              <w:t>Valor Estimado:</w:t>
            </w:r>
            <w:r>
              <w:rPr>
                <w:rFonts w:ascii="Arial" w:eastAsia="Times New Roman" w:hAnsi="Arial" w:cs="Arial"/>
                <w:sz w:val="20"/>
                <w:szCs w:val="20"/>
              </w:rPr>
              <w:t xml:space="preserve"> R$ </w:t>
            </w:r>
            <w:r w:rsidR="00C55D3E">
              <w:rPr>
                <w:rFonts w:ascii="Arial" w:eastAsia="Times New Roman" w:hAnsi="Arial" w:cs="Arial"/>
                <w:sz w:val="20"/>
                <w:szCs w:val="20"/>
              </w:rPr>
              <w:t>12.450,00</w:t>
            </w:r>
          </w:p>
        </w:tc>
      </w:tr>
      <w:tr w:rsidR="00E12E6E" w14:paraId="3F175D67" w14:textId="77777777" w:rsidTr="00B61EA3">
        <w:tc>
          <w:tcPr>
            <w:tcW w:w="6232" w:type="dxa"/>
            <w:gridSpan w:val="2"/>
          </w:tcPr>
          <w:p w14:paraId="0D2427CB" w14:textId="1978EBDB" w:rsidR="00E12E6E" w:rsidRDefault="00E12E6E" w:rsidP="00E12E6E">
            <w:pPr>
              <w:snapToGrid w:val="0"/>
              <w:ind w:right="-101"/>
              <w:jc w:val="both"/>
              <w:rPr>
                <w:rFonts w:ascii="Arial" w:eastAsia="Times New Roman" w:hAnsi="Arial" w:cs="Arial"/>
                <w:sz w:val="20"/>
                <w:szCs w:val="20"/>
              </w:rPr>
            </w:pPr>
            <w:r w:rsidRPr="00E12E6E">
              <w:rPr>
                <w:rFonts w:ascii="Arial" w:eastAsia="Times New Roman" w:hAnsi="Arial" w:cs="Arial"/>
                <w:b/>
                <w:bCs/>
                <w:sz w:val="20"/>
                <w:szCs w:val="20"/>
              </w:rPr>
              <w:t>Horário da Sessão:</w:t>
            </w:r>
            <w:r>
              <w:rPr>
                <w:rFonts w:ascii="Arial" w:eastAsia="Times New Roman" w:hAnsi="Arial" w:cs="Arial"/>
                <w:sz w:val="20"/>
                <w:szCs w:val="20"/>
              </w:rPr>
              <w:t xml:space="preserve"> </w:t>
            </w:r>
            <w:r w:rsidR="00C55D3E">
              <w:rPr>
                <w:rFonts w:ascii="Arial" w:eastAsia="Times New Roman" w:hAnsi="Arial" w:cs="Arial"/>
                <w:sz w:val="20"/>
                <w:szCs w:val="20"/>
              </w:rPr>
              <w:t>10:30</w:t>
            </w:r>
            <w:r>
              <w:rPr>
                <w:rFonts w:ascii="Arial" w:eastAsia="Times New Roman" w:hAnsi="Arial" w:cs="Arial"/>
                <w:sz w:val="20"/>
                <w:szCs w:val="20"/>
              </w:rPr>
              <w:t xml:space="preserve"> (Brasília/DF)</w:t>
            </w:r>
          </w:p>
        </w:tc>
      </w:tr>
      <w:tr w:rsidR="00E12E6E" w14:paraId="086B0C2E" w14:textId="77777777" w:rsidTr="009D27B4">
        <w:tc>
          <w:tcPr>
            <w:tcW w:w="6232" w:type="dxa"/>
            <w:gridSpan w:val="2"/>
          </w:tcPr>
          <w:p w14:paraId="29ED1C7F" w14:textId="7540F309" w:rsidR="00E12E6E" w:rsidRDefault="00E12E6E" w:rsidP="00E12E6E">
            <w:pPr>
              <w:snapToGrid w:val="0"/>
              <w:ind w:right="40"/>
              <w:jc w:val="both"/>
              <w:rPr>
                <w:rFonts w:ascii="Arial" w:eastAsia="Times New Roman" w:hAnsi="Arial" w:cs="Arial"/>
                <w:sz w:val="20"/>
                <w:szCs w:val="20"/>
              </w:rPr>
            </w:pPr>
            <w:r>
              <w:rPr>
                <w:rFonts w:ascii="Arial" w:hAnsi="Arial" w:cs="Arial"/>
                <w:b/>
                <w:bCs/>
                <w:sz w:val="20"/>
                <w:szCs w:val="20"/>
              </w:rPr>
              <w:t xml:space="preserve">Critério de Julgamento: </w:t>
            </w:r>
            <w:r w:rsidRPr="00C55D3E">
              <w:rPr>
                <w:rFonts w:ascii="Arial" w:hAnsi="Arial" w:cs="Arial"/>
                <w:sz w:val="20"/>
                <w:szCs w:val="20"/>
              </w:rPr>
              <w:t xml:space="preserve">Menor Preço por Item </w:t>
            </w:r>
          </w:p>
        </w:tc>
      </w:tr>
      <w:tr w:rsidR="00E12E6E" w14:paraId="68E96AB2" w14:textId="77777777" w:rsidTr="009D27B4">
        <w:tc>
          <w:tcPr>
            <w:tcW w:w="6232" w:type="dxa"/>
            <w:gridSpan w:val="2"/>
          </w:tcPr>
          <w:p w14:paraId="54DACCA3" w14:textId="1C9E0560" w:rsidR="00E12E6E" w:rsidRDefault="00E12E6E" w:rsidP="00E12E6E">
            <w:pPr>
              <w:snapToGrid w:val="0"/>
              <w:ind w:right="40"/>
              <w:jc w:val="both"/>
              <w:rPr>
                <w:rFonts w:ascii="Arial" w:eastAsia="Times New Roman" w:hAnsi="Arial" w:cs="Arial"/>
                <w:sz w:val="20"/>
                <w:szCs w:val="20"/>
              </w:rPr>
            </w:pPr>
            <w:r w:rsidRPr="00E12E6E">
              <w:rPr>
                <w:rFonts w:ascii="Arial" w:eastAsia="Times New Roman" w:hAnsi="Arial" w:cs="Arial"/>
                <w:b/>
                <w:bCs/>
                <w:sz w:val="20"/>
                <w:szCs w:val="20"/>
              </w:rPr>
              <w:t>Exclusividade Me/</w:t>
            </w:r>
            <w:proofErr w:type="spellStart"/>
            <w:r w:rsidRPr="00E12E6E">
              <w:rPr>
                <w:rFonts w:ascii="Arial" w:eastAsia="Times New Roman" w:hAnsi="Arial" w:cs="Arial"/>
                <w:b/>
                <w:bCs/>
                <w:sz w:val="20"/>
                <w:szCs w:val="20"/>
              </w:rPr>
              <w:t>Epp</w:t>
            </w:r>
            <w:proofErr w:type="spellEnd"/>
            <w:r w:rsidRPr="00E12E6E">
              <w:rPr>
                <w:rFonts w:ascii="Arial" w:eastAsia="Times New Roman" w:hAnsi="Arial" w:cs="Arial"/>
                <w:b/>
                <w:bCs/>
                <w:sz w:val="20"/>
                <w:szCs w:val="20"/>
              </w:rPr>
              <w:t>/Equiparada:</w:t>
            </w:r>
            <w:r>
              <w:rPr>
                <w:rFonts w:ascii="Arial" w:eastAsia="Times New Roman" w:hAnsi="Arial" w:cs="Arial"/>
                <w:sz w:val="20"/>
                <w:szCs w:val="20"/>
              </w:rPr>
              <w:t xml:space="preserve"> Sim </w:t>
            </w:r>
          </w:p>
        </w:tc>
      </w:tr>
      <w:tr w:rsidR="00E12E6E" w14:paraId="55110F8E" w14:textId="77777777" w:rsidTr="00A3490F">
        <w:tc>
          <w:tcPr>
            <w:tcW w:w="6232" w:type="dxa"/>
            <w:gridSpan w:val="2"/>
          </w:tcPr>
          <w:p w14:paraId="20B4D9B7" w14:textId="704B879A" w:rsidR="00E12E6E" w:rsidRDefault="00E12E6E" w:rsidP="00E12E6E">
            <w:pPr>
              <w:snapToGrid w:val="0"/>
              <w:ind w:right="-101"/>
              <w:jc w:val="both"/>
              <w:rPr>
                <w:rFonts w:ascii="Arial" w:eastAsia="Times New Roman" w:hAnsi="Arial" w:cs="Arial"/>
                <w:sz w:val="20"/>
                <w:szCs w:val="20"/>
              </w:rPr>
            </w:pPr>
            <w:r w:rsidRPr="00E12E6E">
              <w:rPr>
                <w:rFonts w:ascii="Arial" w:eastAsia="Times New Roman" w:hAnsi="Arial" w:cs="Arial"/>
                <w:b/>
                <w:bCs/>
                <w:sz w:val="20"/>
                <w:szCs w:val="20"/>
              </w:rPr>
              <w:t>Preferência Me/</w:t>
            </w:r>
            <w:proofErr w:type="spellStart"/>
            <w:r w:rsidRPr="00E12E6E">
              <w:rPr>
                <w:rFonts w:ascii="Arial" w:eastAsia="Times New Roman" w:hAnsi="Arial" w:cs="Arial"/>
                <w:b/>
                <w:bCs/>
                <w:sz w:val="20"/>
                <w:szCs w:val="20"/>
              </w:rPr>
              <w:t>Epp</w:t>
            </w:r>
            <w:proofErr w:type="spellEnd"/>
            <w:r w:rsidRPr="00E12E6E">
              <w:rPr>
                <w:rFonts w:ascii="Arial" w:eastAsia="Times New Roman" w:hAnsi="Arial" w:cs="Arial"/>
                <w:b/>
                <w:bCs/>
                <w:sz w:val="20"/>
                <w:szCs w:val="20"/>
              </w:rPr>
              <w:t>/Equiparada:</w:t>
            </w:r>
            <w:r>
              <w:rPr>
                <w:rFonts w:ascii="Arial" w:eastAsia="Times New Roman" w:hAnsi="Arial" w:cs="Arial"/>
                <w:sz w:val="20"/>
                <w:szCs w:val="20"/>
              </w:rPr>
              <w:t xml:space="preserve"> </w:t>
            </w:r>
            <w:r w:rsidRPr="00997C0D">
              <w:rPr>
                <w:rFonts w:ascii="Arial" w:hAnsi="Arial" w:cs="Arial"/>
                <w:sz w:val="20"/>
                <w:szCs w:val="20"/>
              </w:rPr>
              <w:t xml:space="preserve">Sim </w:t>
            </w:r>
            <w:r>
              <w:rPr>
                <w:rFonts w:ascii="Arial" w:hAnsi="Arial" w:cs="Arial"/>
                <w:sz w:val="20"/>
                <w:szCs w:val="20"/>
              </w:rPr>
              <w:t>(</w:t>
            </w:r>
            <w:r w:rsidRPr="00997C0D">
              <w:rPr>
                <w:rFonts w:ascii="Arial" w:hAnsi="Arial" w:cs="Arial"/>
                <w:sz w:val="20"/>
                <w:szCs w:val="20"/>
              </w:rPr>
              <w:t>Lei Municipal n°631/2024</w:t>
            </w:r>
            <w:r>
              <w:rPr>
                <w:rFonts w:ascii="Arial" w:hAnsi="Arial" w:cs="Arial"/>
                <w:sz w:val="20"/>
                <w:szCs w:val="20"/>
              </w:rPr>
              <w:t>)</w:t>
            </w:r>
            <w:r w:rsidRPr="00997C0D">
              <w:rPr>
                <w:rFonts w:ascii="Arial" w:hAnsi="Arial" w:cs="Arial"/>
                <w:sz w:val="20"/>
                <w:szCs w:val="20"/>
              </w:rPr>
              <w:t xml:space="preserve"> </w:t>
            </w:r>
          </w:p>
        </w:tc>
      </w:tr>
      <w:tr w:rsidR="00E12E6E" w14:paraId="54FECDED" w14:textId="77777777" w:rsidTr="003C7A93">
        <w:tc>
          <w:tcPr>
            <w:tcW w:w="6232" w:type="dxa"/>
            <w:gridSpan w:val="2"/>
          </w:tcPr>
          <w:p w14:paraId="6C9CC357" w14:textId="2EC25534" w:rsidR="00E12E6E" w:rsidRDefault="00E12E6E" w:rsidP="00E12E6E">
            <w:pPr>
              <w:snapToGrid w:val="0"/>
              <w:ind w:right="-101"/>
              <w:jc w:val="both"/>
              <w:rPr>
                <w:rFonts w:ascii="Arial" w:eastAsia="Times New Roman" w:hAnsi="Arial" w:cs="Arial"/>
                <w:sz w:val="20"/>
                <w:szCs w:val="20"/>
              </w:rPr>
            </w:pPr>
            <w:r w:rsidRPr="00E12E6E">
              <w:rPr>
                <w:rFonts w:ascii="Arial" w:eastAsia="Times New Roman" w:hAnsi="Arial" w:cs="Arial"/>
                <w:b/>
                <w:bCs/>
                <w:sz w:val="20"/>
                <w:szCs w:val="20"/>
              </w:rPr>
              <w:t>Regime de Quotas:</w:t>
            </w:r>
            <w:r>
              <w:rPr>
                <w:rFonts w:ascii="Arial" w:eastAsia="Times New Roman" w:hAnsi="Arial" w:cs="Arial"/>
                <w:sz w:val="20"/>
                <w:szCs w:val="20"/>
              </w:rPr>
              <w:t xml:space="preserve"> </w:t>
            </w:r>
            <w:r w:rsidRPr="00522538">
              <w:rPr>
                <w:rFonts w:ascii="Arial" w:hAnsi="Arial" w:cs="Arial"/>
                <w:sz w:val="20"/>
                <w:szCs w:val="20"/>
              </w:rPr>
              <w:t>Não</w:t>
            </w:r>
          </w:p>
        </w:tc>
      </w:tr>
    </w:tbl>
    <w:p w14:paraId="069DFC7E" w14:textId="5487478A" w:rsidR="006327EB" w:rsidRPr="00522538" w:rsidRDefault="006327EB" w:rsidP="00EA58BD">
      <w:pPr>
        <w:pStyle w:val="PargrafodaLista"/>
        <w:numPr>
          <w:ilvl w:val="0"/>
          <w:numId w:val="27"/>
        </w:numPr>
        <w:tabs>
          <w:tab w:val="left" w:pos="142"/>
        </w:tabs>
        <w:ind w:left="0" w:right="3401" w:firstLine="0"/>
        <w:jc w:val="both"/>
        <w:rPr>
          <w:rFonts w:ascii="Arial" w:hAnsi="Arial" w:cs="Arial"/>
          <w:sz w:val="20"/>
          <w:szCs w:val="20"/>
        </w:rPr>
      </w:pPr>
      <w:r w:rsidRPr="006327EB">
        <w:rPr>
          <w:rFonts w:ascii="Arial" w:hAnsi="Arial" w:cs="Arial"/>
          <w:sz w:val="20"/>
          <w:szCs w:val="20"/>
        </w:rPr>
        <w:t>Os</w:t>
      </w:r>
      <w:r w:rsidRPr="006327EB">
        <w:rPr>
          <w:rFonts w:ascii="Arial" w:hAnsi="Arial" w:cs="Arial"/>
          <w:spacing w:val="1"/>
          <w:sz w:val="20"/>
          <w:szCs w:val="20"/>
        </w:rPr>
        <w:t xml:space="preserve"> </w:t>
      </w:r>
      <w:r w:rsidRPr="006327EB">
        <w:rPr>
          <w:rFonts w:ascii="Arial" w:hAnsi="Arial" w:cs="Arial"/>
          <w:sz w:val="20"/>
          <w:szCs w:val="20"/>
        </w:rPr>
        <w:t>interessados deverão anexar suas</w:t>
      </w:r>
      <w:r w:rsidRPr="006327EB">
        <w:rPr>
          <w:rFonts w:ascii="Arial" w:hAnsi="Arial" w:cs="Arial"/>
          <w:spacing w:val="1"/>
          <w:sz w:val="20"/>
          <w:szCs w:val="20"/>
        </w:rPr>
        <w:t xml:space="preserve"> </w:t>
      </w:r>
      <w:r w:rsidRPr="006327EB">
        <w:rPr>
          <w:rFonts w:ascii="Arial" w:hAnsi="Arial" w:cs="Arial"/>
          <w:sz w:val="20"/>
          <w:szCs w:val="20"/>
        </w:rPr>
        <w:t>propostas</w:t>
      </w:r>
      <w:r w:rsidRPr="006327EB">
        <w:rPr>
          <w:rFonts w:ascii="Arial" w:hAnsi="Arial" w:cs="Arial"/>
          <w:spacing w:val="-2"/>
          <w:sz w:val="20"/>
          <w:szCs w:val="20"/>
        </w:rPr>
        <w:t xml:space="preserve"> </w:t>
      </w:r>
      <w:r w:rsidRPr="006327EB">
        <w:rPr>
          <w:rFonts w:ascii="Arial" w:hAnsi="Arial" w:cs="Arial"/>
          <w:sz w:val="20"/>
          <w:szCs w:val="20"/>
        </w:rPr>
        <w:t>e</w:t>
      </w:r>
      <w:r w:rsidRPr="006327EB">
        <w:rPr>
          <w:rFonts w:ascii="Arial" w:hAnsi="Arial" w:cs="Arial"/>
          <w:spacing w:val="-7"/>
          <w:sz w:val="20"/>
          <w:szCs w:val="20"/>
        </w:rPr>
        <w:t xml:space="preserve"> </w:t>
      </w:r>
      <w:r w:rsidRPr="006327EB">
        <w:rPr>
          <w:rFonts w:ascii="Arial" w:hAnsi="Arial" w:cs="Arial"/>
          <w:sz w:val="20"/>
          <w:szCs w:val="20"/>
        </w:rPr>
        <w:t>documentações</w:t>
      </w:r>
      <w:r w:rsidRPr="006327EB">
        <w:rPr>
          <w:rFonts w:ascii="Arial" w:hAnsi="Arial" w:cs="Arial"/>
          <w:spacing w:val="-4"/>
          <w:sz w:val="20"/>
          <w:szCs w:val="20"/>
        </w:rPr>
        <w:t xml:space="preserve"> </w:t>
      </w:r>
      <w:r w:rsidRPr="006327EB">
        <w:rPr>
          <w:rFonts w:ascii="Arial" w:hAnsi="Arial" w:cs="Arial"/>
          <w:sz w:val="20"/>
          <w:szCs w:val="20"/>
        </w:rPr>
        <w:t>de</w:t>
      </w:r>
      <w:r w:rsidRPr="006327EB">
        <w:rPr>
          <w:rFonts w:ascii="Arial" w:hAnsi="Arial" w:cs="Arial"/>
          <w:spacing w:val="-5"/>
          <w:sz w:val="20"/>
          <w:szCs w:val="20"/>
        </w:rPr>
        <w:t xml:space="preserve"> </w:t>
      </w:r>
      <w:r w:rsidRPr="006327EB">
        <w:rPr>
          <w:rFonts w:ascii="Arial" w:hAnsi="Arial" w:cs="Arial"/>
          <w:sz w:val="20"/>
          <w:szCs w:val="20"/>
        </w:rPr>
        <w:t>habilitação</w:t>
      </w:r>
      <w:r w:rsidRPr="006327EB">
        <w:rPr>
          <w:rFonts w:ascii="Arial" w:hAnsi="Arial" w:cs="Arial"/>
          <w:spacing w:val="-7"/>
          <w:sz w:val="20"/>
          <w:szCs w:val="20"/>
        </w:rPr>
        <w:t xml:space="preserve"> </w:t>
      </w:r>
      <w:r w:rsidRPr="006327EB">
        <w:rPr>
          <w:rFonts w:ascii="Arial" w:hAnsi="Arial" w:cs="Arial"/>
          <w:sz w:val="20"/>
          <w:szCs w:val="20"/>
        </w:rPr>
        <w:t>no</w:t>
      </w:r>
      <w:r w:rsidRPr="006327EB">
        <w:rPr>
          <w:rFonts w:ascii="Arial" w:hAnsi="Arial" w:cs="Arial"/>
          <w:spacing w:val="-1"/>
          <w:sz w:val="20"/>
          <w:szCs w:val="20"/>
        </w:rPr>
        <w:t xml:space="preserve"> </w:t>
      </w:r>
      <w:r w:rsidRPr="006327EB">
        <w:rPr>
          <w:rFonts w:ascii="Arial" w:hAnsi="Arial" w:cs="Arial"/>
          <w:sz w:val="20"/>
          <w:szCs w:val="20"/>
        </w:rPr>
        <w:t xml:space="preserve">endereço </w:t>
      </w:r>
      <w:hyperlink r:id="rId12">
        <w:r w:rsidRPr="00522538">
          <w:rPr>
            <w:rFonts w:ascii="Arial" w:hAnsi="Arial" w:cs="Arial"/>
            <w:sz w:val="20"/>
            <w:szCs w:val="20"/>
          </w:rPr>
          <w:t>https://bnc.org.br/</w:t>
        </w:r>
      </w:hyperlink>
      <w:r w:rsidRPr="00522538">
        <w:rPr>
          <w:rFonts w:ascii="Arial" w:hAnsi="Arial" w:cs="Arial"/>
          <w:sz w:val="20"/>
          <w:szCs w:val="20"/>
        </w:rPr>
        <w:t xml:space="preserve"> </w:t>
      </w:r>
    </w:p>
    <w:p w14:paraId="6CE83711" w14:textId="78F26873" w:rsidR="00A0417B" w:rsidRPr="00FC5F2B" w:rsidRDefault="00A0417B" w:rsidP="00EA58BD">
      <w:pPr>
        <w:pStyle w:val="PargrafodaLista"/>
        <w:numPr>
          <w:ilvl w:val="0"/>
          <w:numId w:val="27"/>
        </w:numPr>
        <w:tabs>
          <w:tab w:val="left" w:pos="142"/>
        </w:tabs>
        <w:ind w:left="0" w:right="3401" w:firstLine="0"/>
        <w:jc w:val="both"/>
        <w:rPr>
          <w:rFonts w:ascii="Arial" w:hAnsi="Arial" w:cs="Arial"/>
          <w:sz w:val="20"/>
          <w:szCs w:val="20"/>
        </w:rPr>
      </w:pPr>
      <w:r w:rsidRPr="00522538">
        <w:rPr>
          <w:rFonts w:ascii="Arial" w:hAnsi="Arial" w:cs="Arial"/>
          <w:sz w:val="20"/>
          <w:szCs w:val="20"/>
        </w:rPr>
        <w:t xml:space="preserve">A pasta técnica com o inteiro teor do edital, seus respectivos modelos, adendos e anexos, poderá ser obtida no Portal Nacional de Contratações Publicas-PNCP, sitio eletrônico da Prefeitura </w:t>
      </w:r>
      <w:hyperlink r:id="rId13" w:history="1">
        <w:r w:rsidRPr="00522538">
          <w:rPr>
            <w:rStyle w:val="Hyperlink"/>
            <w:rFonts w:ascii="Arial" w:hAnsi="Arial" w:cs="Arial"/>
            <w:color w:val="auto"/>
            <w:sz w:val="20"/>
            <w:szCs w:val="20"/>
            <w:u w:val="none"/>
          </w:rPr>
          <w:t>http://marilandiadosul.pr.gov.br/</w:t>
        </w:r>
      </w:hyperlink>
      <w:r w:rsidRPr="00522538">
        <w:rPr>
          <w:rFonts w:ascii="Arial" w:hAnsi="Arial" w:cs="Arial"/>
          <w:sz w:val="20"/>
          <w:szCs w:val="20"/>
        </w:rPr>
        <w:t xml:space="preserve">   e na plataforma eletrônica  </w:t>
      </w:r>
      <w:hyperlink r:id="rId14" w:history="1">
        <w:r w:rsidRPr="00522538">
          <w:rPr>
            <w:rStyle w:val="Hyperlink"/>
            <w:rFonts w:ascii="Arial" w:hAnsi="Arial" w:cs="Arial"/>
            <w:color w:val="auto"/>
            <w:sz w:val="20"/>
            <w:szCs w:val="20"/>
            <w:u w:val="none"/>
          </w:rPr>
          <w:t>https://bnc.org.br/</w:t>
        </w:r>
      </w:hyperlink>
      <w:r w:rsidRPr="00522538">
        <w:rPr>
          <w:rFonts w:ascii="Arial" w:hAnsi="Arial" w:cs="Arial"/>
          <w:sz w:val="20"/>
          <w:szCs w:val="20"/>
        </w:rPr>
        <w:t xml:space="preserve">.  Informações adicionais, duvidas e pedidos de esclarecimento poderão ser apresentados ao agente de contratação, por meio da plataforma </w:t>
      </w:r>
      <w:hyperlink r:id="rId15" w:history="1">
        <w:r w:rsidRPr="00522538">
          <w:rPr>
            <w:rStyle w:val="Hyperlink"/>
            <w:rFonts w:ascii="Arial" w:hAnsi="Arial" w:cs="Arial"/>
            <w:color w:val="auto"/>
            <w:sz w:val="20"/>
            <w:szCs w:val="20"/>
            <w:u w:val="none"/>
          </w:rPr>
          <w:t>https://bnc.org.br/</w:t>
        </w:r>
      </w:hyperlink>
    </w:p>
    <w:p w14:paraId="6215FCEE" w14:textId="638F447B" w:rsidR="00FC5F2B" w:rsidRDefault="00FC5F2B" w:rsidP="00FC5F2B">
      <w:pPr>
        <w:pStyle w:val="PargrafodaLista"/>
        <w:ind w:left="0" w:right="3542"/>
        <w:rPr>
          <w:rFonts w:ascii="Arial" w:hAnsi="Arial" w:cs="Arial"/>
          <w:sz w:val="20"/>
          <w:szCs w:val="20"/>
        </w:rPr>
      </w:pPr>
      <w:r w:rsidRPr="00FC5F2B">
        <w:rPr>
          <w:rFonts w:ascii="Arial" w:hAnsi="Arial" w:cs="Arial"/>
          <w:sz w:val="20"/>
          <w:szCs w:val="20"/>
        </w:rPr>
        <w:t xml:space="preserve">Marilândia do Sul, </w:t>
      </w:r>
      <w:r w:rsidR="002D3F69">
        <w:rPr>
          <w:rFonts w:ascii="Arial" w:hAnsi="Arial" w:cs="Arial"/>
          <w:sz w:val="20"/>
          <w:szCs w:val="20"/>
        </w:rPr>
        <w:t>05</w:t>
      </w:r>
      <w:r w:rsidRPr="00FC5F2B">
        <w:rPr>
          <w:rFonts w:ascii="Arial" w:hAnsi="Arial" w:cs="Arial"/>
          <w:sz w:val="20"/>
          <w:szCs w:val="20"/>
        </w:rPr>
        <w:t xml:space="preserve"> de </w:t>
      </w:r>
      <w:r w:rsidR="002D3F69">
        <w:rPr>
          <w:rFonts w:ascii="Arial" w:hAnsi="Arial" w:cs="Arial"/>
          <w:sz w:val="20"/>
          <w:szCs w:val="20"/>
        </w:rPr>
        <w:t>maio</w:t>
      </w:r>
      <w:r w:rsidRPr="00FC5F2B">
        <w:rPr>
          <w:rFonts w:ascii="Arial" w:hAnsi="Arial" w:cs="Arial"/>
          <w:sz w:val="20"/>
          <w:szCs w:val="20"/>
        </w:rPr>
        <w:t xml:space="preserve"> de </w:t>
      </w:r>
      <w:r w:rsidR="002D3F69">
        <w:rPr>
          <w:rFonts w:ascii="Arial" w:hAnsi="Arial" w:cs="Arial"/>
          <w:sz w:val="20"/>
          <w:szCs w:val="20"/>
        </w:rPr>
        <w:t>2026</w:t>
      </w:r>
    </w:p>
    <w:p w14:paraId="02DCB24B" w14:textId="77777777" w:rsidR="002D3F69" w:rsidRPr="00FC5F2B" w:rsidRDefault="002D3F69" w:rsidP="00FC5F2B">
      <w:pPr>
        <w:pStyle w:val="PargrafodaLista"/>
        <w:ind w:left="0" w:right="3542"/>
        <w:rPr>
          <w:rFonts w:ascii="Arial" w:hAnsi="Arial" w:cs="Arial"/>
          <w:sz w:val="20"/>
          <w:szCs w:val="20"/>
        </w:rPr>
      </w:pPr>
    </w:p>
    <w:p w14:paraId="00953398" w14:textId="77777777" w:rsidR="00FC5F2B" w:rsidRPr="00FC5F2B" w:rsidRDefault="00FC5F2B" w:rsidP="00FC5F2B">
      <w:pPr>
        <w:pStyle w:val="PargrafodaLista"/>
        <w:tabs>
          <w:tab w:val="left" w:pos="142"/>
        </w:tabs>
        <w:ind w:left="0" w:right="3542"/>
        <w:jc w:val="center"/>
        <w:rPr>
          <w:rFonts w:ascii="Arial" w:hAnsi="Arial" w:cs="Arial"/>
          <w:sz w:val="20"/>
          <w:szCs w:val="20"/>
        </w:rPr>
      </w:pPr>
      <w:r w:rsidRPr="00FC5F2B">
        <w:rPr>
          <w:rFonts w:ascii="Arial" w:hAnsi="Arial" w:cs="Arial"/>
          <w:sz w:val="20"/>
          <w:szCs w:val="20"/>
        </w:rPr>
        <w:t>________________________________________</w:t>
      </w:r>
    </w:p>
    <w:p w14:paraId="76E90EBB" w14:textId="0254FE1B" w:rsidR="00FC5F2B" w:rsidRPr="00FC5F2B" w:rsidRDefault="002D3F69" w:rsidP="00FC5F2B">
      <w:pPr>
        <w:pStyle w:val="PargrafodaLista"/>
        <w:tabs>
          <w:tab w:val="left" w:pos="142"/>
        </w:tabs>
        <w:ind w:left="0" w:right="3542"/>
        <w:jc w:val="center"/>
        <w:rPr>
          <w:rFonts w:ascii="Arial" w:hAnsi="Arial" w:cs="Arial"/>
          <w:sz w:val="20"/>
          <w:szCs w:val="20"/>
        </w:rPr>
      </w:pPr>
      <w:r>
        <w:rPr>
          <w:rFonts w:ascii="Arial" w:hAnsi="Arial" w:cs="Arial"/>
          <w:sz w:val="20"/>
          <w:szCs w:val="20"/>
        </w:rPr>
        <w:t>Suzana da Costa</w:t>
      </w:r>
    </w:p>
    <w:p w14:paraId="65E704D5" w14:textId="77777777" w:rsidR="00FC5F2B" w:rsidRPr="00FC5F2B" w:rsidRDefault="00FC5F2B" w:rsidP="00FC5F2B">
      <w:pPr>
        <w:pStyle w:val="PargrafodaLista"/>
        <w:ind w:left="0" w:right="3542"/>
        <w:jc w:val="center"/>
        <w:rPr>
          <w:rFonts w:ascii="Arial" w:hAnsi="Arial" w:cs="Arial"/>
          <w:sz w:val="20"/>
          <w:szCs w:val="20"/>
        </w:rPr>
      </w:pPr>
      <w:r w:rsidRPr="00FC5F2B">
        <w:rPr>
          <w:rFonts w:ascii="Arial" w:hAnsi="Arial" w:cs="Arial"/>
          <w:b/>
          <w:bCs/>
          <w:sz w:val="20"/>
          <w:szCs w:val="20"/>
        </w:rPr>
        <w:t>Agente de Contratação</w:t>
      </w:r>
    </w:p>
    <w:p w14:paraId="1576CE8F" w14:textId="77777777" w:rsidR="00FC5F2B" w:rsidRPr="00522538" w:rsidRDefault="00FC5F2B" w:rsidP="00FC5F2B">
      <w:pPr>
        <w:pStyle w:val="PargrafodaLista"/>
        <w:tabs>
          <w:tab w:val="left" w:pos="142"/>
        </w:tabs>
        <w:ind w:left="0" w:right="3401"/>
        <w:jc w:val="both"/>
        <w:rPr>
          <w:rFonts w:ascii="Arial" w:hAnsi="Arial" w:cs="Arial"/>
          <w:sz w:val="20"/>
          <w:szCs w:val="20"/>
        </w:rPr>
      </w:pPr>
    </w:p>
    <w:p w14:paraId="623D4ED2" w14:textId="1B2BB9E9" w:rsidR="00127AAA" w:rsidRPr="00F244CC" w:rsidRDefault="00127AAA" w:rsidP="00EA58BD">
      <w:pPr>
        <w:tabs>
          <w:tab w:val="left" w:pos="142"/>
        </w:tabs>
        <w:rPr>
          <w:rFonts w:ascii="Arial" w:hAnsi="Arial" w:cs="Arial"/>
          <w:sz w:val="20"/>
          <w:szCs w:val="20"/>
        </w:rPr>
      </w:pPr>
    </w:p>
    <w:p w14:paraId="65EBCA73" w14:textId="77777777" w:rsidR="00EB2AAA" w:rsidRDefault="00EB2AAA" w:rsidP="0076008F">
      <w:pPr>
        <w:rPr>
          <w:rFonts w:ascii="Arial" w:hAnsi="Arial" w:cs="Arial"/>
          <w:sz w:val="20"/>
          <w:szCs w:val="20"/>
        </w:rPr>
        <w:sectPr w:rsidR="00EB2AAA" w:rsidSect="00092C8D">
          <w:headerReference w:type="default" r:id="rId16"/>
          <w:footerReference w:type="default" r:id="rId17"/>
          <w:headerReference w:type="first" r:id="rId18"/>
          <w:footerReference w:type="first" r:id="rId19"/>
          <w:pgSz w:w="11906" w:h="16838" w:code="9"/>
          <w:pgMar w:top="1418" w:right="1134" w:bottom="1418" w:left="1134" w:header="709" w:footer="709" w:gutter="0"/>
          <w:pgNumType w:start="1"/>
          <w:cols w:space="708"/>
          <w:titlePg/>
          <w:docGrid w:linePitch="360"/>
        </w:sectPr>
      </w:pPr>
    </w:p>
    <w:p w14:paraId="48EC55B5" w14:textId="5A3B8112" w:rsidR="00997C0D" w:rsidRPr="00F244CC" w:rsidRDefault="00997C0D" w:rsidP="00997C0D">
      <w:pPr>
        <w:jc w:val="center"/>
        <w:rPr>
          <w:rFonts w:ascii="Arial" w:eastAsia="Times New Roman" w:hAnsi="Arial" w:cs="Arial"/>
          <w:b/>
          <w:sz w:val="20"/>
          <w:szCs w:val="20"/>
        </w:rPr>
      </w:pPr>
      <w:r w:rsidRPr="00F244CC">
        <w:rPr>
          <w:rFonts w:ascii="Arial" w:hAnsi="Arial" w:cs="Arial"/>
          <w:b/>
          <w:sz w:val="20"/>
          <w:szCs w:val="20"/>
        </w:rPr>
        <w:lastRenderedPageBreak/>
        <w:t xml:space="preserve">PREGÃO ELETRÔNICO Nº </w:t>
      </w:r>
      <w:r w:rsidR="00C55D3E">
        <w:rPr>
          <w:rFonts w:ascii="Arial" w:hAnsi="Arial" w:cs="Arial"/>
          <w:b/>
          <w:sz w:val="20"/>
          <w:szCs w:val="20"/>
        </w:rPr>
        <w:t>011</w:t>
      </w:r>
      <w:r w:rsidRPr="00F244CC">
        <w:rPr>
          <w:rFonts w:ascii="Arial" w:hAnsi="Arial" w:cs="Arial"/>
          <w:b/>
          <w:sz w:val="20"/>
          <w:szCs w:val="20"/>
        </w:rPr>
        <w:t>/2026</w:t>
      </w:r>
    </w:p>
    <w:p w14:paraId="339C4A5F" w14:textId="2B7DB31C" w:rsidR="00411C76" w:rsidRPr="00F244CC" w:rsidRDefault="00997C0D" w:rsidP="00997C0D">
      <w:pPr>
        <w:jc w:val="center"/>
        <w:rPr>
          <w:rFonts w:ascii="Arial" w:hAnsi="Arial" w:cs="Arial"/>
          <w:sz w:val="20"/>
          <w:szCs w:val="20"/>
        </w:rPr>
      </w:pPr>
      <w:r w:rsidRPr="00F244CC">
        <w:rPr>
          <w:rFonts w:ascii="Arial" w:hAnsi="Arial" w:cs="Arial"/>
          <w:b/>
          <w:bCs/>
          <w:sz w:val="20"/>
          <w:szCs w:val="20"/>
        </w:rPr>
        <w:t xml:space="preserve">Processo Administrativo n° </w:t>
      </w:r>
      <w:r w:rsidR="00C55D3E">
        <w:rPr>
          <w:rFonts w:ascii="Arial" w:hAnsi="Arial" w:cs="Arial"/>
          <w:b/>
          <w:bCs/>
          <w:sz w:val="20"/>
          <w:szCs w:val="20"/>
        </w:rPr>
        <w:t>054</w:t>
      </w:r>
      <w:r w:rsidRPr="00F244CC">
        <w:rPr>
          <w:rFonts w:ascii="Arial" w:hAnsi="Arial" w:cs="Arial"/>
          <w:b/>
          <w:bCs/>
          <w:sz w:val="20"/>
          <w:szCs w:val="20"/>
        </w:rPr>
        <w:t>/2026</w:t>
      </w:r>
    </w:p>
    <w:p w14:paraId="31F8964C" w14:textId="77777777" w:rsidR="00371EDB" w:rsidRPr="00F244CC" w:rsidRDefault="00371EDB" w:rsidP="0076008F">
      <w:pPr>
        <w:rPr>
          <w:rFonts w:ascii="Arial" w:hAnsi="Arial" w:cs="Arial"/>
          <w:sz w:val="20"/>
          <w:szCs w:val="20"/>
        </w:rPr>
      </w:pPr>
    </w:p>
    <w:p w14:paraId="00B217AE" w14:textId="77777777" w:rsidR="003C7A23" w:rsidRPr="00F244CC" w:rsidRDefault="003C7A23" w:rsidP="00906992">
      <w:pPr>
        <w:pStyle w:val="Nivel01"/>
        <w:spacing w:before="120" w:after="120"/>
        <w:ind w:left="0" w:firstLine="0"/>
        <w:rPr>
          <w:lang w:eastAsia="en-US"/>
        </w:rPr>
      </w:pPr>
      <w:bookmarkStart w:id="0" w:name="_Toc122606103"/>
      <w:r w:rsidRPr="00F244CC">
        <w:rPr>
          <w:lang w:eastAsia="en-US"/>
        </w:rPr>
        <w:t>DO OBJETO</w:t>
      </w:r>
      <w:bookmarkEnd w:id="0"/>
    </w:p>
    <w:p w14:paraId="71431305" w14:textId="27BA5C25" w:rsidR="004415A1" w:rsidRPr="00F244CC" w:rsidRDefault="004415A1" w:rsidP="004415A1">
      <w:pPr>
        <w:pStyle w:val="Nivel2"/>
        <w:numPr>
          <w:ilvl w:val="1"/>
          <w:numId w:val="9"/>
        </w:numPr>
        <w:tabs>
          <w:tab w:val="left" w:pos="567"/>
        </w:tabs>
        <w:spacing w:line="240" w:lineRule="auto"/>
        <w:ind w:left="0" w:firstLine="0"/>
        <w:rPr>
          <w:color w:val="auto"/>
        </w:rPr>
      </w:pPr>
      <w:r w:rsidRPr="00F244CC">
        <w:t xml:space="preserve">O objeto da presente licitação é </w:t>
      </w:r>
      <w:r w:rsidRPr="00F244CC">
        <w:rPr>
          <w:color w:val="000000" w:themeColor="text1"/>
        </w:rPr>
        <w:t>a escolha da proposta mais vantajosa</w:t>
      </w:r>
      <w:r w:rsidRPr="00F244CC">
        <w:t xml:space="preserve"> para</w:t>
      </w:r>
      <w:r w:rsidR="004B4D31" w:rsidRPr="00F244CC">
        <w:t xml:space="preserve">, mediante </w:t>
      </w:r>
      <w:r w:rsidR="004B4D31" w:rsidRPr="00F244CC">
        <w:rPr>
          <w:b/>
          <w:bCs/>
        </w:rPr>
        <w:t>PREGÃO ELETRÔNICO</w:t>
      </w:r>
      <w:r w:rsidR="004B4D31" w:rsidRPr="00F244CC">
        <w:t xml:space="preserve">, </w:t>
      </w:r>
      <w:r w:rsidR="002D3F69" w:rsidRPr="002D3F69">
        <w:rPr>
          <w:highlight w:val="yellow"/>
        </w:rPr>
        <w:t>Registro de Preços, consignado em ata, para eventual contratação de empresa especializada para prestação de serviços de controle de pragas e vetores, desratização e dedetização nas instalações pertencentes a Prefeitura Municipal de Marilândia do Sul/PR.</w:t>
      </w:r>
    </w:p>
    <w:p w14:paraId="4813BA25" w14:textId="634BA4FE" w:rsidR="004415A1" w:rsidRPr="002D3F69" w:rsidRDefault="004415A1" w:rsidP="002D3F69">
      <w:pPr>
        <w:pStyle w:val="Nivel2"/>
        <w:numPr>
          <w:ilvl w:val="1"/>
          <w:numId w:val="9"/>
        </w:numPr>
        <w:tabs>
          <w:tab w:val="left" w:pos="567"/>
        </w:tabs>
        <w:spacing w:line="240" w:lineRule="auto"/>
        <w:ind w:left="0" w:firstLine="0"/>
        <w:rPr>
          <w:color w:val="auto"/>
        </w:rPr>
      </w:pPr>
      <w:r w:rsidRPr="00F244CC">
        <w:rPr>
          <w:color w:val="auto"/>
          <w:highlight w:val="yellow"/>
        </w:rPr>
        <w:t xml:space="preserve">A licitação será realizada por </w:t>
      </w:r>
      <w:r w:rsidRPr="00F244CC">
        <w:rPr>
          <w:b/>
          <w:bCs/>
          <w:color w:val="auto"/>
          <w:highlight w:val="yellow"/>
        </w:rPr>
        <w:t>MENOR PREÇO por</w:t>
      </w:r>
      <w:r w:rsidRPr="00F244CC">
        <w:rPr>
          <w:b/>
          <w:color w:val="auto"/>
          <w:highlight w:val="yellow"/>
        </w:rPr>
        <w:t xml:space="preserve"> </w:t>
      </w:r>
      <w:r w:rsidRPr="00F244CC">
        <w:rPr>
          <w:b/>
          <w:bCs/>
          <w:color w:val="auto"/>
          <w:highlight w:val="yellow"/>
        </w:rPr>
        <w:t>ITEM</w:t>
      </w:r>
      <w:r w:rsidRPr="00F244CC">
        <w:rPr>
          <w:color w:val="auto"/>
          <w:highlight w:val="yellow"/>
        </w:rPr>
        <w:t xml:space="preserve"> descritos no Termo de Referência, conforme tabela, devendo o licitante oferecer proposta para todos os itens que o compõem.</w:t>
      </w:r>
    </w:p>
    <w:p w14:paraId="419D3BC2" w14:textId="6D17E0B0" w:rsidR="004415A1" w:rsidRPr="00F244CC" w:rsidRDefault="004415A1" w:rsidP="004415A1">
      <w:pPr>
        <w:pStyle w:val="Nivel2"/>
        <w:numPr>
          <w:ilvl w:val="0"/>
          <w:numId w:val="0"/>
        </w:numPr>
        <w:tabs>
          <w:tab w:val="left" w:pos="567"/>
        </w:tabs>
        <w:spacing w:line="240" w:lineRule="auto"/>
        <w:rPr>
          <w:color w:val="auto"/>
        </w:rPr>
      </w:pPr>
      <w:r w:rsidRPr="00F244CC">
        <w:rPr>
          <w:b/>
          <w:bCs/>
        </w:rPr>
        <w:t>JUSTIFICATIVA</w:t>
      </w:r>
    </w:p>
    <w:p w14:paraId="107936BA" w14:textId="0601B46A" w:rsidR="00D31BAE" w:rsidRPr="00F244CC" w:rsidRDefault="002D3F69" w:rsidP="00906992">
      <w:pPr>
        <w:pStyle w:val="Nivel2"/>
        <w:numPr>
          <w:ilvl w:val="1"/>
          <w:numId w:val="9"/>
        </w:numPr>
        <w:tabs>
          <w:tab w:val="left" w:pos="567"/>
        </w:tabs>
        <w:spacing w:line="240" w:lineRule="auto"/>
        <w:ind w:left="0" w:firstLine="0"/>
        <w:rPr>
          <w:color w:val="auto"/>
        </w:rPr>
      </w:pPr>
      <w:r w:rsidRPr="002D3F69">
        <w:rPr>
          <w:color w:val="auto"/>
          <w:highlight w:val="yellow"/>
        </w:rPr>
        <w:t>A contratação de serviços especializados de controle de pragas justifica-se pela necessidade de preservar a integridade das instalações públicas e garantir a continuidade eficiente dos serviços prestados à população no Município de Marilândia do Sul. A presença de pragas urbanas pode causar danos à estrutura física dos prédios, equipamentos e documentos, além de representar risco sanitário aos usuários. Ademais, a execução dos serviços por empresa qualificada assegura o cumprimento das normas vigentes, com a utilização de produtos devidamente regulamentados e técnicas apropriadas. Assim, a medida visa prevenir riscos, reduzir custos com manutenções corretivas e assegurar ambientes seguros e adequados ao atendimento público</w:t>
      </w:r>
      <w:r w:rsidR="00D31BAE" w:rsidRPr="00F244CC">
        <w:rPr>
          <w:color w:val="auto"/>
          <w:highlight w:val="yellow"/>
        </w:rPr>
        <w:t>.</w:t>
      </w:r>
      <w:r w:rsidR="00D31BAE" w:rsidRPr="00F244CC">
        <w:rPr>
          <w:color w:val="auto"/>
        </w:rPr>
        <w:t> </w:t>
      </w:r>
    </w:p>
    <w:p w14:paraId="56BB33F9" w14:textId="77777777" w:rsidR="00695430" w:rsidRPr="00F244CC" w:rsidRDefault="00695430" w:rsidP="00906992">
      <w:pPr>
        <w:tabs>
          <w:tab w:val="left" w:pos="567"/>
          <w:tab w:val="left" w:pos="851"/>
          <w:tab w:val="left" w:pos="1134"/>
        </w:tabs>
        <w:spacing w:before="120" w:after="120"/>
        <w:ind w:left="4253"/>
        <w:jc w:val="both"/>
        <w:rPr>
          <w:rFonts w:ascii="Arial" w:hAnsi="Arial" w:cs="Arial"/>
          <w:sz w:val="20"/>
          <w:szCs w:val="20"/>
        </w:rPr>
      </w:pPr>
    </w:p>
    <w:p w14:paraId="362AFB15" w14:textId="1057A126" w:rsidR="003C7A23" w:rsidRPr="00F244CC" w:rsidRDefault="003C7A23" w:rsidP="00906992">
      <w:pPr>
        <w:pStyle w:val="Nivel01"/>
        <w:numPr>
          <w:ilvl w:val="0"/>
          <w:numId w:val="9"/>
        </w:numPr>
        <w:spacing w:before="120" w:after="120"/>
        <w:ind w:left="0" w:firstLine="0"/>
      </w:pPr>
      <w:bookmarkStart w:id="1" w:name="_Toc122606104"/>
      <w:r w:rsidRPr="00F244CC">
        <w:t>DA PARTICIPAÇÃO NA LICITAÇÃO</w:t>
      </w:r>
      <w:bookmarkEnd w:id="1"/>
    </w:p>
    <w:p w14:paraId="560799CA" w14:textId="77777777" w:rsidR="0027611F" w:rsidRPr="00F244CC" w:rsidRDefault="0027611F" w:rsidP="005E4B53">
      <w:pPr>
        <w:pStyle w:val="Nivel2"/>
        <w:numPr>
          <w:ilvl w:val="1"/>
          <w:numId w:val="22"/>
        </w:numPr>
        <w:tabs>
          <w:tab w:val="left" w:pos="567"/>
        </w:tabs>
        <w:spacing w:line="240" w:lineRule="auto"/>
        <w:ind w:left="0" w:firstLine="0"/>
        <w:rPr>
          <w:rFonts w:eastAsia="Times New Roman"/>
          <w:color w:val="auto"/>
        </w:rPr>
      </w:pPr>
      <w:bookmarkStart w:id="2" w:name="_Ref117000692"/>
      <w:bookmarkStart w:id="3" w:name="_Toc122606105"/>
      <w:r w:rsidRPr="00F244CC">
        <w:rPr>
          <w:rFonts w:eastAsia="Times New Roman"/>
          <w:b/>
          <w:bCs/>
          <w:color w:val="auto"/>
        </w:rPr>
        <w:t>NÃO PODERÃO DISPUTAR</w:t>
      </w:r>
      <w:r w:rsidRPr="00F244CC">
        <w:rPr>
          <w:rFonts w:eastAsia="Times New Roman"/>
          <w:color w:val="auto"/>
        </w:rPr>
        <w:t>:</w:t>
      </w:r>
      <w:bookmarkEnd w:id="2"/>
    </w:p>
    <w:p w14:paraId="7CA3B09F" w14:textId="77777777" w:rsidR="0027611F" w:rsidRPr="00F244CC" w:rsidRDefault="0027611F" w:rsidP="005E4B53">
      <w:pPr>
        <w:pStyle w:val="PargrafodaLista"/>
        <w:numPr>
          <w:ilvl w:val="2"/>
          <w:numId w:val="22"/>
        </w:numPr>
        <w:tabs>
          <w:tab w:val="left" w:pos="567"/>
          <w:tab w:val="left" w:pos="1440"/>
        </w:tabs>
        <w:autoSpaceDE w:val="0"/>
        <w:snapToGrid w:val="0"/>
        <w:spacing w:before="120" w:after="120"/>
        <w:ind w:left="0" w:firstLine="0"/>
        <w:jc w:val="both"/>
        <w:rPr>
          <w:rFonts w:ascii="Arial" w:hAnsi="Arial" w:cs="Arial"/>
          <w:sz w:val="20"/>
          <w:szCs w:val="20"/>
        </w:rPr>
      </w:pPr>
      <w:bookmarkStart w:id="4" w:name="_Ref113883338"/>
      <w:r w:rsidRPr="00F244CC">
        <w:rPr>
          <w:rFonts w:ascii="Arial" w:hAnsi="Arial" w:cs="Arial"/>
          <w:sz w:val="20"/>
          <w:szCs w:val="20"/>
        </w:rPr>
        <w:t>Aquele que não atenda às condições deste Edital e seu(s) anexo(s);</w:t>
      </w:r>
    </w:p>
    <w:p w14:paraId="2EBBC697" w14:textId="77777777" w:rsidR="0027611F" w:rsidRPr="00F244CC" w:rsidRDefault="0027611F" w:rsidP="005E4B53">
      <w:pPr>
        <w:pStyle w:val="PargrafodaLista"/>
        <w:numPr>
          <w:ilvl w:val="2"/>
          <w:numId w:val="22"/>
        </w:numPr>
        <w:tabs>
          <w:tab w:val="left" w:pos="567"/>
          <w:tab w:val="left" w:pos="1440"/>
        </w:tabs>
        <w:autoSpaceDE w:val="0"/>
        <w:snapToGrid w:val="0"/>
        <w:spacing w:before="120" w:after="120"/>
        <w:ind w:left="0" w:firstLine="0"/>
        <w:jc w:val="both"/>
        <w:rPr>
          <w:rFonts w:ascii="Arial" w:hAnsi="Arial" w:cs="Arial"/>
          <w:sz w:val="20"/>
          <w:szCs w:val="20"/>
        </w:rPr>
      </w:pPr>
      <w:r w:rsidRPr="00F244CC">
        <w:rPr>
          <w:rFonts w:ascii="Arial" w:hAnsi="Arial" w:cs="Arial"/>
          <w:sz w:val="20"/>
          <w:szCs w:val="20"/>
        </w:rPr>
        <w:t>Autor do anteprojeto, do projeto básico ou do projeto executivo, pessoa física ou jurídica, quando a licitação versar sobre fornecimento de bens a ele relacionados;</w:t>
      </w:r>
    </w:p>
    <w:p w14:paraId="74BE4806" w14:textId="77777777" w:rsidR="0027611F" w:rsidRPr="00F244CC" w:rsidRDefault="0027611F" w:rsidP="005E4B53">
      <w:pPr>
        <w:pStyle w:val="Nivel3"/>
        <w:numPr>
          <w:ilvl w:val="2"/>
          <w:numId w:val="22"/>
        </w:numPr>
        <w:tabs>
          <w:tab w:val="left" w:pos="567"/>
        </w:tabs>
        <w:spacing w:line="240" w:lineRule="auto"/>
        <w:ind w:left="0" w:firstLine="0"/>
        <w:rPr>
          <w:color w:val="auto"/>
        </w:rPr>
      </w:pPr>
      <w:bookmarkStart w:id="5" w:name="_Ref114659913"/>
      <w:bookmarkStart w:id="6" w:name="_Ref113883339"/>
      <w:bookmarkEnd w:id="4"/>
      <w:r w:rsidRPr="00F244CC">
        <w:rPr>
          <w:color w:val="auto"/>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fornecimento de bens a ela necessários;</w:t>
      </w:r>
      <w:bookmarkEnd w:id="5"/>
      <w:r w:rsidRPr="00F244CC">
        <w:rPr>
          <w:color w:val="auto"/>
        </w:rPr>
        <w:t xml:space="preserve"> </w:t>
      </w:r>
      <w:bookmarkEnd w:id="6"/>
    </w:p>
    <w:p w14:paraId="42DDFEB9" w14:textId="77777777" w:rsidR="0027611F" w:rsidRPr="00F244CC" w:rsidRDefault="0027611F" w:rsidP="005E4B53">
      <w:pPr>
        <w:pStyle w:val="Nivel3"/>
        <w:numPr>
          <w:ilvl w:val="2"/>
          <w:numId w:val="22"/>
        </w:numPr>
        <w:tabs>
          <w:tab w:val="left" w:pos="567"/>
        </w:tabs>
        <w:spacing w:line="240" w:lineRule="auto"/>
        <w:ind w:left="0" w:firstLine="0"/>
        <w:rPr>
          <w:color w:val="auto"/>
        </w:rPr>
      </w:pPr>
      <w:bookmarkStart w:id="7" w:name="_Ref113883003"/>
      <w:r w:rsidRPr="00F244CC">
        <w:rPr>
          <w:color w:val="auto"/>
        </w:rPr>
        <w:t>Pessoa física ou jurídica que se encontre, ao tempo da licitação, impossibilitada de participar da licitação em decorrência de sanção que lhe foi imposta;</w:t>
      </w:r>
      <w:bookmarkEnd w:id="7"/>
    </w:p>
    <w:p w14:paraId="5981D273" w14:textId="77777777" w:rsidR="0027611F" w:rsidRPr="00F244CC" w:rsidRDefault="0027611F" w:rsidP="005E4B53">
      <w:pPr>
        <w:pStyle w:val="Nivel3"/>
        <w:numPr>
          <w:ilvl w:val="2"/>
          <w:numId w:val="22"/>
        </w:numPr>
        <w:tabs>
          <w:tab w:val="left" w:pos="567"/>
        </w:tabs>
        <w:spacing w:line="240" w:lineRule="auto"/>
        <w:ind w:left="0" w:firstLine="0"/>
        <w:rPr>
          <w:color w:val="auto"/>
        </w:rPr>
      </w:pPr>
      <w:r w:rsidRPr="00F244CC">
        <w:rPr>
          <w:color w:val="auto"/>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4737E69" w14:textId="77777777" w:rsidR="0027611F" w:rsidRPr="00F244CC" w:rsidRDefault="0027611F" w:rsidP="005E4B53">
      <w:pPr>
        <w:pStyle w:val="Nivel3"/>
        <w:numPr>
          <w:ilvl w:val="2"/>
          <w:numId w:val="22"/>
        </w:numPr>
        <w:tabs>
          <w:tab w:val="left" w:pos="567"/>
        </w:tabs>
        <w:spacing w:line="240" w:lineRule="auto"/>
        <w:ind w:left="0" w:firstLine="0"/>
        <w:rPr>
          <w:color w:val="auto"/>
        </w:rPr>
      </w:pPr>
      <w:bookmarkStart w:id="8" w:name="_Ref113883579"/>
      <w:r w:rsidRPr="00F244CC">
        <w:rPr>
          <w:color w:val="auto"/>
        </w:rPr>
        <w:t>Empresas controladoras, controladas ou coligadas, nos termos da Lei nº 6.404, de 15 de dezembro de 1976, concorrendo entre si;</w:t>
      </w:r>
      <w:bookmarkEnd w:id="8"/>
    </w:p>
    <w:p w14:paraId="3DC56CEB" w14:textId="77777777" w:rsidR="0027611F" w:rsidRPr="00F244CC" w:rsidRDefault="0027611F" w:rsidP="005E4B53">
      <w:pPr>
        <w:pStyle w:val="Nivel3"/>
        <w:numPr>
          <w:ilvl w:val="2"/>
          <w:numId w:val="22"/>
        </w:numPr>
        <w:tabs>
          <w:tab w:val="left" w:pos="567"/>
        </w:tabs>
        <w:spacing w:line="240" w:lineRule="auto"/>
        <w:ind w:left="0" w:firstLine="0"/>
        <w:rPr>
          <w:color w:val="auto"/>
        </w:rPr>
      </w:pPr>
      <w:r w:rsidRPr="00F244CC">
        <w:rPr>
          <w:color w:val="auto"/>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9F046FD" w14:textId="77777777" w:rsidR="0027611F" w:rsidRPr="00F244CC" w:rsidRDefault="0027611F" w:rsidP="005E4B53">
      <w:pPr>
        <w:pStyle w:val="Nivel3"/>
        <w:numPr>
          <w:ilvl w:val="2"/>
          <w:numId w:val="22"/>
        </w:numPr>
        <w:tabs>
          <w:tab w:val="left" w:pos="567"/>
        </w:tabs>
        <w:spacing w:line="240" w:lineRule="auto"/>
        <w:ind w:left="0" w:firstLine="0"/>
        <w:rPr>
          <w:color w:val="auto"/>
        </w:rPr>
      </w:pPr>
      <w:bookmarkStart w:id="9" w:name="_Ref113962336"/>
      <w:r w:rsidRPr="00F244CC">
        <w:t>Pessoa física ou jurídica que possua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r w:rsidRPr="00F244CC">
        <w:rPr>
          <w:color w:val="auto"/>
        </w:rPr>
        <w:t>;</w:t>
      </w:r>
      <w:bookmarkEnd w:id="9"/>
    </w:p>
    <w:p w14:paraId="71E04D05" w14:textId="77777777" w:rsidR="0027611F" w:rsidRPr="00F244CC" w:rsidRDefault="0027611F" w:rsidP="005E4B53">
      <w:pPr>
        <w:numPr>
          <w:ilvl w:val="2"/>
          <w:numId w:val="22"/>
        </w:numPr>
        <w:tabs>
          <w:tab w:val="left" w:pos="567"/>
          <w:tab w:val="left" w:pos="1440"/>
        </w:tabs>
        <w:autoSpaceDE w:val="0"/>
        <w:snapToGrid w:val="0"/>
        <w:spacing w:before="120" w:after="120"/>
        <w:ind w:left="0" w:firstLine="0"/>
        <w:jc w:val="both"/>
        <w:rPr>
          <w:rFonts w:ascii="Arial" w:hAnsi="Arial" w:cs="Arial"/>
          <w:sz w:val="20"/>
          <w:szCs w:val="20"/>
        </w:rPr>
      </w:pPr>
      <w:r w:rsidRPr="00F244CC">
        <w:rPr>
          <w:rFonts w:ascii="Arial" w:hAnsi="Arial" w:cs="Arial"/>
          <w:sz w:val="20"/>
          <w:szCs w:val="20"/>
        </w:rPr>
        <w:t>Organizações da Sociedade Civil de Interesse Público - OSCIP, atuando nessa condição;</w:t>
      </w:r>
    </w:p>
    <w:p w14:paraId="44F7B559" w14:textId="77777777" w:rsidR="0027611F" w:rsidRPr="00F244CC" w:rsidRDefault="0027611F" w:rsidP="005E4B53">
      <w:pPr>
        <w:numPr>
          <w:ilvl w:val="2"/>
          <w:numId w:val="22"/>
        </w:numPr>
        <w:tabs>
          <w:tab w:val="left" w:pos="567"/>
          <w:tab w:val="left" w:pos="851"/>
        </w:tabs>
        <w:autoSpaceDE w:val="0"/>
        <w:snapToGrid w:val="0"/>
        <w:spacing w:before="120" w:after="120"/>
        <w:ind w:left="0" w:firstLine="0"/>
        <w:jc w:val="both"/>
        <w:rPr>
          <w:rFonts w:ascii="Arial" w:hAnsi="Arial" w:cs="Arial"/>
          <w:sz w:val="20"/>
          <w:szCs w:val="20"/>
        </w:rPr>
      </w:pPr>
      <w:r w:rsidRPr="00F244CC">
        <w:rPr>
          <w:rFonts w:ascii="Arial" w:hAnsi="Arial" w:cs="Arial"/>
          <w:bCs/>
          <w:sz w:val="20"/>
          <w:szCs w:val="20"/>
        </w:rPr>
        <w:t>Empresas impedidas por força da lei, inclusive, as declaradas inidôneas;</w:t>
      </w:r>
    </w:p>
    <w:p w14:paraId="6DF4ECF9" w14:textId="77777777" w:rsidR="0027611F" w:rsidRPr="00F244CC" w:rsidRDefault="0027611F" w:rsidP="005E4B53">
      <w:pPr>
        <w:numPr>
          <w:ilvl w:val="2"/>
          <w:numId w:val="22"/>
        </w:numPr>
        <w:tabs>
          <w:tab w:val="left" w:pos="567"/>
          <w:tab w:val="left" w:pos="851"/>
        </w:tabs>
        <w:autoSpaceDE w:val="0"/>
        <w:snapToGrid w:val="0"/>
        <w:spacing w:before="120" w:after="120"/>
        <w:ind w:left="0" w:firstLine="0"/>
        <w:jc w:val="both"/>
        <w:rPr>
          <w:rFonts w:ascii="Arial" w:hAnsi="Arial" w:cs="Arial"/>
          <w:sz w:val="20"/>
          <w:szCs w:val="20"/>
        </w:rPr>
      </w:pPr>
      <w:r w:rsidRPr="00F244CC">
        <w:rPr>
          <w:rFonts w:ascii="Arial" w:hAnsi="Arial" w:cs="Arial"/>
          <w:sz w:val="20"/>
          <w:szCs w:val="20"/>
        </w:rPr>
        <w:lastRenderedPageBreak/>
        <w:t>Empresas estrangeiras que não funcionam e/ou não estejam autorizadas a operar no país</w:t>
      </w:r>
      <w:r w:rsidRPr="00F244CC">
        <w:rPr>
          <w:rFonts w:ascii="Arial" w:hAnsi="Arial" w:cs="Arial"/>
          <w:bCs/>
          <w:sz w:val="20"/>
          <w:szCs w:val="20"/>
        </w:rPr>
        <w:t>.</w:t>
      </w:r>
    </w:p>
    <w:p w14:paraId="6833FDE5" w14:textId="77777777" w:rsidR="0027611F" w:rsidRPr="00F244CC" w:rsidRDefault="0027611F" w:rsidP="005E4B53">
      <w:pPr>
        <w:numPr>
          <w:ilvl w:val="2"/>
          <w:numId w:val="22"/>
        </w:numPr>
        <w:tabs>
          <w:tab w:val="left" w:pos="567"/>
          <w:tab w:val="left" w:pos="851"/>
        </w:tabs>
        <w:autoSpaceDE w:val="0"/>
        <w:snapToGrid w:val="0"/>
        <w:spacing w:before="120" w:after="120"/>
        <w:ind w:left="0" w:firstLine="0"/>
        <w:jc w:val="both"/>
        <w:rPr>
          <w:rFonts w:ascii="Arial" w:hAnsi="Arial" w:cs="Arial"/>
          <w:sz w:val="20"/>
          <w:szCs w:val="20"/>
        </w:rPr>
      </w:pPr>
      <w:r w:rsidRPr="00F244CC">
        <w:rPr>
          <w:rFonts w:ascii="Arial" w:hAnsi="Arial" w:cs="Arial"/>
          <w:sz w:val="20"/>
          <w:szCs w:val="20"/>
        </w:rPr>
        <w:t>Empresa sob</w:t>
      </w:r>
      <w:r w:rsidRPr="00F244CC">
        <w:rPr>
          <w:rFonts w:ascii="Arial" w:hAnsi="Arial" w:cs="Arial"/>
          <w:spacing w:val="1"/>
          <w:sz w:val="20"/>
          <w:szCs w:val="20"/>
        </w:rPr>
        <w:t xml:space="preserve"> f</w:t>
      </w:r>
      <w:r w:rsidRPr="00F244CC">
        <w:rPr>
          <w:rFonts w:ascii="Arial" w:hAnsi="Arial" w:cs="Arial"/>
          <w:spacing w:val="-1"/>
          <w:sz w:val="20"/>
          <w:szCs w:val="20"/>
        </w:rPr>
        <w:t>a</w:t>
      </w:r>
      <w:r w:rsidRPr="00F244CC">
        <w:rPr>
          <w:rFonts w:ascii="Arial" w:hAnsi="Arial" w:cs="Arial"/>
          <w:sz w:val="20"/>
          <w:szCs w:val="20"/>
        </w:rPr>
        <w:t>lên</w:t>
      </w:r>
      <w:r w:rsidRPr="00F244CC">
        <w:rPr>
          <w:rFonts w:ascii="Arial" w:hAnsi="Arial" w:cs="Arial"/>
          <w:spacing w:val="-1"/>
          <w:sz w:val="20"/>
          <w:szCs w:val="20"/>
        </w:rPr>
        <w:t>c</w:t>
      </w:r>
      <w:r w:rsidRPr="00F244CC">
        <w:rPr>
          <w:rFonts w:ascii="Arial" w:hAnsi="Arial" w:cs="Arial"/>
          <w:sz w:val="20"/>
          <w:szCs w:val="20"/>
        </w:rPr>
        <w:t>ia,</w:t>
      </w:r>
      <w:r w:rsidRPr="00F244CC">
        <w:rPr>
          <w:rFonts w:ascii="Arial" w:hAnsi="Arial" w:cs="Arial"/>
          <w:spacing w:val="1"/>
          <w:sz w:val="20"/>
          <w:szCs w:val="20"/>
        </w:rPr>
        <w:t xml:space="preserve"> </w:t>
      </w:r>
      <w:r w:rsidRPr="00F244CC">
        <w:rPr>
          <w:rFonts w:ascii="Arial" w:hAnsi="Arial" w:cs="Arial"/>
          <w:sz w:val="20"/>
          <w:szCs w:val="20"/>
        </w:rPr>
        <w:t>dis</w:t>
      </w:r>
      <w:r w:rsidRPr="00F244CC">
        <w:rPr>
          <w:rFonts w:ascii="Arial" w:hAnsi="Arial" w:cs="Arial"/>
          <w:spacing w:val="1"/>
          <w:sz w:val="20"/>
          <w:szCs w:val="20"/>
        </w:rPr>
        <w:t>s</w:t>
      </w:r>
      <w:r w:rsidRPr="00F244CC">
        <w:rPr>
          <w:rFonts w:ascii="Arial" w:hAnsi="Arial" w:cs="Arial"/>
          <w:sz w:val="20"/>
          <w:szCs w:val="20"/>
        </w:rPr>
        <w:t>oluç</w:t>
      </w:r>
      <w:r w:rsidRPr="00F244CC">
        <w:rPr>
          <w:rFonts w:ascii="Arial" w:hAnsi="Arial" w:cs="Arial"/>
          <w:spacing w:val="-1"/>
          <w:sz w:val="20"/>
          <w:szCs w:val="20"/>
        </w:rPr>
        <w:t>ã</w:t>
      </w:r>
      <w:r w:rsidRPr="00F244CC">
        <w:rPr>
          <w:rFonts w:ascii="Arial" w:hAnsi="Arial" w:cs="Arial"/>
          <w:sz w:val="20"/>
          <w:szCs w:val="20"/>
        </w:rPr>
        <w:t>o ou</w:t>
      </w:r>
      <w:r w:rsidRPr="00F244CC">
        <w:rPr>
          <w:rFonts w:ascii="Arial" w:hAnsi="Arial" w:cs="Arial"/>
          <w:spacing w:val="1"/>
          <w:sz w:val="20"/>
          <w:szCs w:val="20"/>
        </w:rPr>
        <w:t xml:space="preserve"> </w:t>
      </w:r>
      <w:r w:rsidRPr="00F244CC">
        <w:rPr>
          <w:rFonts w:ascii="Arial" w:hAnsi="Arial" w:cs="Arial"/>
          <w:spacing w:val="3"/>
          <w:sz w:val="20"/>
          <w:szCs w:val="20"/>
        </w:rPr>
        <w:t>l</w:t>
      </w:r>
      <w:r w:rsidRPr="00F244CC">
        <w:rPr>
          <w:rFonts w:ascii="Arial" w:hAnsi="Arial" w:cs="Arial"/>
          <w:sz w:val="20"/>
          <w:szCs w:val="20"/>
        </w:rPr>
        <w:t>iqu</w:t>
      </w:r>
      <w:r w:rsidRPr="00F244CC">
        <w:rPr>
          <w:rFonts w:ascii="Arial" w:hAnsi="Arial" w:cs="Arial"/>
          <w:spacing w:val="1"/>
          <w:sz w:val="20"/>
          <w:szCs w:val="20"/>
        </w:rPr>
        <w:t>i</w:t>
      </w:r>
      <w:r w:rsidRPr="00F244CC">
        <w:rPr>
          <w:rFonts w:ascii="Arial" w:hAnsi="Arial" w:cs="Arial"/>
          <w:sz w:val="20"/>
          <w:szCs w:val="20"/>
        </w:rPr>
        <w:t>d</w:t>
      </w:r>
      <w:r w:rsidRPr="00F244CC">
        <w:rPr>
          <w:rFonts w:ascii="Arial" w:hAnsi="Arial" w:cs="Arial"/>
          <w:spacing w:val="-1"/>
          <w:sz w:val="20"/>
          <w:szCs w:val="20"/>
        </w:rPr>
        <w:t>açã</w:t>
      </w:r>
      <w:r w:rsidRPr="00F244CC">
        <w:rPr>
          <w:rFonts w:ascii="Arial" w:hAnsi="Arial" w:cs="Arial"/>
          <w:sz w:val="20"/>
          <w:szCs w:val="20"/>
        </w:rPr>
        <w:t>o.</w:t>
      </w:r>
    </w:p>
    <w:p w14:paraId="2DA03AB2" w14:textId="77777777" w:rsidR="0027611F" w:rsidRPr="00F244CC" w:rsidRDefault="0027611F" w:rsidP="005E4B53">
      <w:pPr>
        <w:numPr>
          <w:ilvl w:val="2"/>
          <w:numId w:val="22"/>
        </w:numPr>
        <w:tabs>
          <w:tab w:val="left" w:pos="567"/>
          <w:tab w:val="left" w:pos="851"/>
        </w:tabs>
        <w:autoSpaceDE w:val="0"/>
        <w:snapToGrid w:val="0"/>
        <w:spacing w:before="120" w:after="120"/>
        <w:ind w:left="0" w:firstLine="0"/>
        <w:jc w:val="both"/>
        <w:rPr>
          <w:rFonts w:ascii="Arial" w:hAnsi="Arial" w:cs="Arial"/>
          <w:sz w:val="20"/>
          <w:szCs w:val="20"/>
        </w:rPr>
      </w:pPr>
      <w:r w:rsidRPr="00F244CC">
        <w:rPr>
          <w:rFonts w:ascii="Arial" w:hAnsi="Arial" w:cs="Arial"/>
          <w:sz w:val="20"/>
          <w:szCs w:val="20"/>
        </w:rPr>
        <w:t> Empresa consorciada participar, na mesma licitação, de mais de um consórcio ou de forma isolada.</w:t>
      </w:r>
    </w:p>
    <w:p w14:paraId="76F885D8" w14:textId="77777777" w:rsidR="0027611F" w:rsidRPr="00F244CC" w:rsidRDefault="0027611F" w:rsidP="005E4B53">
      <w:pPr>
        <w:pStyle w:val="Nivel2"/>
        <w:numPr>
          <w:ilvl w:val="1"/>
          <w:numId w:val="22"/>
        </w:numPr>
        <w:tabs>
          <w:tab w:val="left" w:pos="567"/>
        </w:tabs>
        <w:spacing w:line="240" w:lineRule="auto"/>
        <w:ind w:left="0" w:firstLine="0"/>
        <w:rPr>
          <w:color w:val="auto"/>
        </w:rPr>
      </w:pPr>
      <w:r w:rsidRPr="00F244CC">
        <w:rPr>
          <w:color w:val="auto"/>
        </w:rPr>
        <w:t>O impedimento de que trata o item 2.1.4 será também aplicado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37339EBD" w14:textId="77777777" w:rsidR="0027611F" w:rsidRPr="00F244CC" w:rsidRDefault="0027611F" w:rsidP="005E4B53">
      <w:pPr>
        <w:pStyle w:val="Nivel2"/>
        <w:numPr>
          <w:ilvl w:val="1"/>
          <w:numId w:val="22"/>
        </w:numPr>
        <w:tabs>
          <w:tab w:val="left" w:pos="567"/>
        </w:tabs>
        <w:spacing w:line="240" w:lineRule="auto"/>
        <w:ind w:left="0" w:firstLine="0"/>
        <w:rPr>
          <w:color w:val="auto"/>
        </w:rPr>
      </w:pPr>
      <w:bookmarkStart w:id="10" w:name="art14§2"/>
      <w:bookmarkEnd w:id="10"/>
      <w:r w:rsidRPr="00F244CC">
        <w:rPr>
          <w:color w:val="auto"/>
        </w:rPr>
        <w:t>A critério da Administração e exclusivamente a seu serviço, o autor dos projetos e a empresa a que se referem os itens 2.1.2 e 2.1.3 poderão participar no apoio das atividades de planejamento da contratação, de execução da licitação ou de gestão do contrato, desde que sob supervisão exclusiva de agentes públicos do órgão ou entidade.</w:t>
      </w:r>
    </w:p>
    <w:p w14:paraId="525D8875" w14:textId="77777777" w:rsidR="0027611F" w:rsidRPr="00F244CC" w:rsidRDefault="0027611F" w:rsidP="005E4B53">
      <w:pPr>
        <w:pStyle w:val="Nivel2"/>
        <w:numPr>
          <w:ilvl w:val="1"/>
          <w:numId w:val="22"/>
        </w:numPr>
        <w:tabs>
          <w:tab w:val="left" w:pos="567"/>
        </w:tabs>
        <w:spacing w:line="240" w:lineRule="auto"/>
        <w:ind w:left="0" w:firstLine="0"/>
        <w:rPr>
          <w:color w:val="auto"/>
        </w:rPr>
      </w:pPr>
      <w:bookmarkStart w:id="11" w:name="art14§3"/>
      <w:bookmarkEnd w:id="11"/>
      <w:r w:rsidRPr="00F244CC">
        <w:rPr>
          <w:color w:val="auto"/>
        </w:rPr>
        <w:t>Equiparam-se aos autores do projeto as empresas integrantes do mesmo grupo econômico.</w:t>
      </w:r>
    </w:p>
    <w:p w14:paraId="6948DB80" w14:textId="77777777" w:rsidR="0027611F" w:rsidRPr="00F244CC" w:rsidRDefault="0027611F" w:rsidP="005E4B53">
      <w:pPr>
        <w:pStyle w:val="Nivel2"/>
        <w:numPr>
          <w:ilvl w:val="1"/>
          <w:numId w:val="22"/>
        </w:numPr>
        <w:tabs>
          <w:tab w:val="left" w:pos="567"/>
        </w:tabs>
        <w:spacing w:line="240" w:lineRule="auto"/>
        <w:ind w:left="0" w:firstLine="0"/>
        <w:rPr>
          <w:color w:val="auto"/>
        </w:rPr>
      </w:pPr>
      <w:bookmarkStart w:id="12" w:name="art14§4"/>
      <w:bookmarkEnd w:id="12"/>
      <w:r w:rsidRPr="00F244CC">
        <w:rPr>
          <w:color w:val="auto"/>
        </w:rPr>
        <w:t>O disposto nos itens 2.1.2 e 2.1.3 não impede a licitação ou a contratação de serviço que inclua como encargo do contratado a elaboração do projeto básico e do projeto executivo, nas contratações integradas, e do projeto executivo, nos demais regimes de execução.</w:t>
      </w:r>
    </w:p>
    <w:p w14:paraId="2B19A607" w14:textId="77777777" w:rsidR="0027611F" w:rsidRPr="00F244CC" w:rsidRDefault="0027611F" w:rsidP="005E4B53">
      <w:pPr>
        <w:pStyle w:val="Nivel2"/>
        <w:numPr>
          <w:ilvl w:val="1"/>
          <w:numId w:val="22"/>
        </w:numPr>
        <w:tabs>
          <w:tab w:val="left" w:pos="567"/>
        </w:tabs>
        <w:spacing w:line="240" w:lineRule="auto"/>
        <w:ind w:left="0" w:firstLine="0"/>
        <w:rPr>
          <w:color w:val="auto"/>
        </w:rPr>
      </w:pPr>
      <w:bookmarkStart w:id="13" w:name="art14§5"/>
      <w:bookmarkEnd w:id="13"/>
      <w:r w:rsidRPr="00F244CC">
        <w:rPr>
          <w:color w:val="auto"/>
        </w:rPr>
        <w:t xml:space="preserve">Em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20" w:history="1">
        <w:r w:rsidRPr="00F244CC">
          <w:rPr>
            <w:rStyle w:val="Hyperlink"/>
            <w:color w:val="auto"/>
            <w:u w:val="none"/>
          </w:rPr>
          <w:t>Lei Federal nº 14.133, de 2021</w:t>
        </w:r>
      </w:hyperlink>
      <w:r w:rsidRPr="00F244CC">
        <w:rPr>
          <w:color w:val="auto"/>
        </w:rPr>
        <w:t>.</w:t>
      </w:r>
    </w:p>
    <w:p w14:paraId="12031CEF" w14:textId="77777777" w:rsidR="0027611F" w:rsidRPr="00F244CC" w:rsidRDefault="0027611F" w:rsidP="005E4B53">
      <w:pPr>
        <w:pStyle w:val="Nivel2"/>
        <w:numPr>
          <w:ilvl w:val="1"/>
          <w:numId w:val="22"/>
        </w:numPr>
        <w:tabs>
          <w:tab w:val="left" w:pos="567"/>
        </w:tabs>
        <w:spacing w:line="240" w:lineRule="auto"/>
        <w:ind w:left="0" w:firstLine="0"/>
        <w:rPr>
          <w:color w:val="auto"/>
        </w:rPr>
      </w:pPr>
      <w:r w:rsidRPr="00F244CC">
        <w:rPr>
          <w:color w:val="auto"/>
        </w:rPr>
        <w:t>A vedação de que trata o item 2.1.8 estende-se a terceiro que auxilie a condução da contratação na qualidade de integrante de equipe de apoio, profissional especializado ou funcionário ou representante de empresa que preste assessoria técnica.</w:t>
      </w:r>
    </w:p>
    <w:p w14:paraId="1C79ADC1" w14:textId="77777777" w:rsidR="0027611F" w:rsidRPr="00F244CC" w:rsidRDefault="0027611F" w:rsidP="005E4B53">
      <w:pPr>
        <w:pStyle w:val="Nivel2"/>
        <w:numPr>
          <w:ilvl w:val="1"/>
          <w:numId w:val="22"/>
        </w:numPr>
        <w:tabs>
          <w:tab w:val="left" w:pos="567"/>
        </w:tabs>
        <w:spacing w:line="240" w:lineRule="auto"/>
        <w:ind w:left="0" w:firstLine="0"/>
        <w:rPr>
          <w:color w:val="auto"/>
        </w:rPr>
      </w:pPr>
      <w:r w:rsidRPr="00F244CC">
        <w:rPr>
          <w:b/>
          <w:bCs/>
          <w:color w:val="auto"/>
        </w:rPr>
        <w:t>PODERÃO PARTICIPAR</w:t>
      </w:r>
      <w:r w:rsidRPr="00F244CC">
        <w:rPr>
          <w:color w:val="auto"/>
        </w:rPr>
        <w:t xml:space="preserve">, os interessados que atenderem a todas as exigências deste Edital e seus Anexos e, que detenham </w:t>
      </w:r>
      <w:r w:rsidRPr="00F244CC">
        <w:rPr>
          <w:bCs/>
          <w:color w:val="auto"/>
        </w:rPr>
        <w:t>atividade pertinente e compatível com o seu objeto e estejam regularmente estabelecidas.</w:t>
      </w:r>
    </w:p>
    <w:p w14:paraId="030B900C" w14:textId="77777777" w:rsidR="0027611F" w:rsidRPr="00F244CC" w:rsidRDefault="0027611F" w:rsidP="00906992">
      <w:pPr>
        <w:pStyle w:val="Nivel2"/>
        <w:numPr>
          <w:ilvl w:val="0"/>
          <w:numId w:val="0"/>
        </w:numPr>
        <w:tabs>
          <w:tab w:val="left" w:pos="567"/>
        </w:tabs>
        <w:spacing w:line="240" w:lineRule="auto"/>
        <w:rPr>
          <w:color w:val="auto"/>
        </w:rPr>
      </w:pPr>
      <w:r w:rsidRPr="00F244CC">
        <w:rPr>
          <w:color w:val="auto"/>
        </w:rPr>
        <w:t>2.8.1</w:t>
      </w:r>
      <w:r w:rsidRPr="00F244CC">
        <w:rPr>
          <w:b/>
          <w:bCs/>
          <w:color w:val="auto"/>
        </w:rPr>
        <w:t xml:space="preserve"> </w:t>
      </w:r>
      <w:r w:rsidRPr="00F244CC">
        <w:rPr>
          <w:color w:val="auto"/>
        </w:rPr>
        <w:t>O fornecedor deverá providenciar o credenciamento prévio perante https://bnc.org.br/cadastro/, viabilizando a utilização da plataforma e participação do certame.</w:t>
      </w:r>
    </w:p>
    <w:p w14:paraId="6DA1C20C" w14:textId="77777777" w:rsidR="0027611F" w:rsidRPr="00F244CC" w:rsidRDefault="0027611F" w:rsidP="005E4B53">
      <w:pPr>
        <w:pStyle w:val="Nivel2"/>
        <w:numPr>
          <w:ilvl w:val="1"/>
          <w:numId w:val="22"/>
        </w:numPr>
        <w:tabs>
          <w:tab w:val="left" w:pos="567"/>
        </w:tabs>
        <w:spacing w:line="240" w:lineRule="auto"/>
        <w:ind w:left="0" w:firstLine="0"/>
        <w:rPr>
          <w:color w:val="auto"/>
        </w:rPr>
      </w:pPr>
      <w:r w:rsidRPr="00F244CC">
        <w:rPr>
          <w:color w:val="auto"/>
        </w:rPr>
        <w:t>O fornecedor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19E2E36" w14:textId="77777777" w:rsidR="0027611F" w:rsidRPr="00F244CC" w:rsidRDefault="0027611F" w:rsidP="005E4B53">
      <w:pPr>
        <w:pStyle w:val="Nivel2"/>
        <w:numPr>
          <w:ilvl w:val="1"/>
          <w:numId w:val="22"/>
        </w:numPr>
        <w:tabs>
          <w:tab w:val="left" w:pos="567"/>
        </w:tabs>
        <w:spacing w:line="240" w:lineRule="auto"/>
        <w:ind w:left="0" w:firstLine="0"/>
        <w:rPr>
          <w:color w:val="auto"/>
        </w:rPr>
      </w:pPr>
      <w:r w:rsidRPr="00F244CC">
        <w:rPr>
          <w:color w:val="auto"/>
        </w:rPr>
        <w:t>É de responsabilidade do cadastrado conferir a exatidão dos seus dados nos sistemas cadastrais e plataformas de licitações, e mantê-los atualizados junto aos órgãos responsáveis pela informação, devendo proceder, imediatamente, à correção ou à alteração dos registros tão logo identifique incorreção ou aqueles se tornem desatualizados.</w:t>
      </w:r>
    </w:p>
    <w:p w14:paraId="5C5FB517" w14:textId="77777777" w:rsidR="0027611F" w:rsidRPr="00F244CC" w:rsidRDefault="0027611F" w:rsidP="005E4B53">
      <w:pPr>
        <w:pStyle w:val="Nivel2"/>
        <w:numPr>
          <w:ilvl w:val="1"/>
          <w:numId w:val="22"/>
        </w:numPr>
        <w:tabs>
          <w:tab w:val="left" w:pos="567"/>
        </w:tabs>
        <w:spacing w:line="240" w:lineRule="auto"/>
        <w:ind w:left="0" w:firstLine="0"/>
        <w:rPr>
          <w:color w:val="auto"/>
        </w:rPr>
      </w:pPr>
      <w:r w:rsidRPr="00F244CC">
        <w:rPr>
          <w:color w:val="auto"/>
        </w:rPr>
        <w:t>A não observância do disposto no item anterior poderá ensejar desclassificação no momento da habilitação.</w:t>
      </w:r>
    </w:p>
    <w:p w14:paraId="7AE9B453" w14:textId="77777777" w:rsidR="004415A1" w:rsidRPr="00F244CC" w:rsidRDefault="0027611F" w:rsidP="004415A1">
      <w:pPr>
        <w:pStyle w:val="Nivel2"/>
        <w:numPr>
          <w:ilvl w:val="0"/>
          <w:numId w:val="0"/>
        </w:numPr>
        <w:tabs>
          <w:tab w:val="left" w:pos="567"/>
        </w:tabs>
        <w:spacing w:line="240" w:lineRule="auto"/>
        <w:rPr>
          <w:b/>
          <w:bCs/>
          <w:color w:val="auto"/>
        </w:rPr>
      </w:pPr>
      <w:r w:rsidRPr="00F244CC">
        <w:rPr>
          <w:b/>
          <w:bCs/>
          <w:color w:val="auto"/>
        </w:rPr>
        <w:t xml:space="preserve">TRATAMENTO FAVORECIDO </w:t>
      </w:r>
    </w:p>
    <w:p w14:paraId="38C46B34" w14:textId="77777777" w:rsidR="00384E8B" w:rsidRPr="00F244CC" w:rsidRDefault="00384E8B" w:rsidP="00384E8B">
      <w:pPr>
        <w:pStyle w:val="Nivel01"/>
        <w:numPr>
          <w:ilvl w:val="0"/>
          <w:numId w:val="0"/>
        </w:numPr>
        <w:spacing w:before="120" w:after="120"/>
        <w:rPr>
          <w:b w:val="0"/>
          <w:bCs w:val="0"/>
          <w:highlight w:val="yellow"/>
        </w:rPr>
      </w:pPr>
      <w:r w:rsidRPr="00F244CC">
        <w:rPr>
          <w:b w:val="0"/>
          <w:bCs w:val="0"/>
        </w:rPr>
        <w:t xml:space="preserve">2.12 </w:t>
      </w:r>
      <w:r w:rsidRPr="00F244CC">
        <w:rPr>
          <w:b w:val="0"/>
          <w:bCs w:val="0"/>
          <w:highlight w:val="yellow"/>
        </w:rPr>
        <w:t xml:space="preserve">Este </w:t>
      </w:r>
      <w:proofErr w:type="gramStart"/>
      <w:r w:rsidRPr="00F244CC">
        <w:rPr>
          <w:b w:val="0"/>
          <w:bCs w:val="0"/>
          <w:highlight w:val="yellow"/>
        </w:rPr>
        <w:t xml:space="preserve">edital </w:t>
      </w:r>
      <w:r w:rsidRPr="00F244CC">
        <w:rPr>
          <w:highlight w:val="yellow"/>
          <w:u w:val="single"/>
        </w:rPr>
        <w:t>É</w:t>
      </w:r>
      <w:proofErr w:type="gramEnd"/>
      <w:r w:rsidRPr="00F244CC">
        <w:rPr>
          <w:highlight w:val="yellow"/>
          <w:u w:val="single"/>
        </w:rPr>
        <w:t xml:space="preserve"> EXCLUSIVO</w:t>
      </w:r>
      <w:r w:rsidRPr="00F244CC">
        <w:rPr>
          <w:b w:val="0"/>
          <w:bCs w:val="0"/>
          <w:highlight w:val="yellow"/>
        </w:rPr>
        <w:t xml:space="preserve"> para Micro, Pequena Empresa e MEI´s em decorrência do valor da contratação (art. 48, I, da LC 123/06).</w:t>
      </w:r>
    </w:p>
    <w:p w14:paraId="65599560" w14:textId="62516FDF" w:rsidR="00384E8B" w:rsidRDefault="00384E8B" w:rsidP="00384E8B">
      <w:pPr>
        <w:pStyle w:val="Nivel2"/>
        <w:numPr>
          <w:ilvl w:val="0"/>
          <w:numId w:val="0"/>
        </w:numPr>
        <w:tabs>
          <w:tab w:val="left" w:pos="567"/>
        </w:tabs>
        <w:spacing w:line="240" w:lineRule="auto"/>
      </w:pPr>
      <w:r w:rsidRPr="00F244CC">
        <w:t xml:space="preserve">2.12.1 </w:t>
      </w:r>
      <w:r w:rsidRPr="00F244CC">
        <w:rPr>
          <w:highlight w:val="yellow"/>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9AA1E97" w14:textId="77777777" w:rsidR="0027611F" w:rsidRPr="00F244CC" w:rsidRDefault="0027611F" w:rsidP="005E4B53">
      <w:pPr>
        <w:pStyle w:val="Nivel2"/>
        <w:numPr>
          <w:ilvl w:val="1"/>
          <w:numId w:val="21"/>
        </w:numPr>
        <w:tabs>
          <w:tab w:val="left" w:pos="567"/>
        </w:tabs>
        <w:spacing w:line="240" w:lineRule="auto"/>
        <w:ind w:left="0" w:firstLine="0"/>
        <w:rPr>
          <w:color w:val="auto"/>
        </w:rPr>
      </w:pPr>
      <w:r w:rsidRPr="00F244CC">
        <w:rPr>
          <w:color w:val="auto"/>
        </w:rPr>
        <w:t xml:space="preserve">De acordo com o </w:t>
      </w:r>
      <w:r w:rsidRPr="00F244CC">
        <w:rPr>
          <w:b/>
          <w:color w:val="auto"/>
        </w:rPr>
        <w:t>art.</w:t>
      </w:r>
      <w:r w:rsidRPr="00F244CC">
        <w:rPr>
          <w:color w:val="auto"/>
        </w:rPr>
        <w:t xml:space="preserve"> </w:t>
      </w:r>
      <w:r w:rsidRPr="00F244CC">
        <w:rPr>
          <w:b/>
          <w:color w:val="auto"/>
        </w:rPr>
        <w:t xml:space="preserve">43, §1º da Lei 123/2006, </w:t>
      </w:r>
      <w:r w:rsidRPr="00F244CC">
        <w:rPr>
          <w:color w:val="auto"/>
        </w:rPr>
        <w:t xml:space="preserve">no caso de a microempresa empresa de pequeno porte ser declarada vencedora do certame, apresentar documentos que identifiquem alguma restrição na </w:t>
      </w:r>
      <w:r w:rsidRPr="00F244CC">
        <w:rPr>
          <w:color w:val="auto"/>
        </w:rPr>
        <w:lastRenderedPageBreak/>
        <w:t xml:space="preserve">comprovação de sua regularidade fiscal, ser-lhe-á concedido prazo de </w:t>
      </w:r>
      <w:r w:rsidRPr="00F244CC">
        <w:rPr>
          <w:b/>
          <w:color w:val="auto"/>
        </w:rPr>
        <w:t>05 (cinco) dias</w:t>
      </w:r>
      <w:r w:rsidRPr="00F244CC">
        <w:rPr>
          <w:bCs/>
          <w:color w:val="auto"/>
        </w:rPr>
        <w:t xml:space="preserve"> úteis, prorrogáveis por igual período a critério do </w:t>
      </w:r>
      <w:r w:rsidRPr="00F244CC">
        <w:rPr>
          <w:b/>
          <w:color w:val="auto"/>
        </w:rPr>
        <w:t>LICITADOR</w:t>
      </w:r>
      <w:r w:rsidRPr="00F244CC">
        <w:rPr>
          <w:bCs/>
          <w:color w:val="auto"/>
        </w:rPr>
        <w:t>, para a reg</w:t>
      </w:r>
      <w:r w:rsidRPr="00F244CC">
        <w:rPr>
          <w:color w:val="auto"/>
        </w:rPr>
        <w:t>ularização da restrição e emissão de eventuais certidões negativas ou positivas com efeitos de negativa.</w:t>
      </w:r>
    </w:p>
    <w:p w14:paraId="3E6466EA" w14:textId="65FE96EC" w:rsidR="0027611F" w:rsidRPr="00F244CC" w:rsidRDefault="0027611F" w:rsidP="00906992">
      <w:pPr>
        <w:pStyle w:val="Nivel2"/>
        <w:numPr>
          <w:ilvl w:val="0"/>
          <w:numId w:val="0"/>
        </w:numPr>
        <w:tabs>
          <w:tab w:val="left" w:pos="567"/>
        </w:tabs>
        <w:spacing w:line="240" w:lineRule="auto"/>
        <w:rPr>
          <w:color w:val="auto"/>
        </w:rPr>
      </w:pPr>
      <w:r w:rsidRPr="00F244CC">
        <w:rPr>
          <w:color w:val="auto"/>
        </w:rPr>
        <w:t>2.13.1</w:t>
      </w:r>
      <w:r w:rsidRPr="00F244CC">
        <w:rPr>
          <w:color w:val="auto"/>
        </w:rPr>
        <w:tab/>
      </w:r>
      <w:r w:rsidRPr="00F244CC">
        <w:rPr>
          <w:bCs/>
          <w:color w:val="auto"/>
        </w:rPr>
        <w:t xml:space="preserve">Caso </w:t>
      </w:r>
      <w:r w:rsidR="00A0417B">
        <w:rPr>
          <w:bCs/>
          <w:color w:val="auto"/>
        </w:rPr>
        <w:t>o</w:t>
      </w:r>
      <w:r w:rsidRPr="00F244CC">
        <w:rPr>
          <w:bCs/>
          <w:color w:val="auto"/>
        </w:rPr>
        <w:t xml:space="preserve"> fornecedor vencedor não regularize a situação, serão convocados os fornecedores remanescentes, segundo a ordem de classificação.</w:t>
      </w:r>
    </w:p>
    <w:p w14:paraId="2CCCF39A" w14:textId="1C32C9CC" w:rsidR="0027611F" w:rsidRPr="00F244CC" w:rsidRDefault="0027611F" w:rsidP="005E4B53">
      <w:pPr>
        <w:pStyle w:val="Nivel2"/>
        <w:numPr>
          <w:ilvl w:val="1"/>
          <w:numId w:val="21"/>
        </w:numPr>
        <w:tabs>
          <w:tab w:val="left" w:pos="567"/>
        </w:tabs>
        <w:spacing w:line="240" w:lineRule="auto"/>
        <w:ind w:left="0" w:firstLine="0"/>
        <w:rPr>
          <w:color w:val="auto"/>
        </w:rPr>
      </w:pPr>
      <w:r w:rsidRPr="00F244CC">
        <w:rPr>
          <w:color w:val="auto"/>
        </w:rPr>
        <w:t xml:space="preserve">De acordo com o </w:t>
      </w:r>
      <w:r w:rsidRPr="00F244CC">
        <w:rPr>
          <w:b/>
          <w:color w:val="auto"/>
        </w:rPr>
        <w:t>art.</w:t>
      </w:r>
      <w:r w:rsidRPr="00F244CC">
        <w:rPr>
          <w:color w:val="auto"/>
        </w:rPr>
        <w:t xml:space="preserve"> </w:t>
      </w:r>
      <w:r w:rsidRPr="00F244CC">
        <w:rPr>
          <w:b/>
          <w:color w:val="auto"/>
        </w:rPr>
        <w:t xml:space="preserve">45, da Lei 123/2006, </w:t>
      </w:r>
      <w:r w:rsidRPr="00F244CC">
        <w:rPr>
          <w:color w:val="auto"/>
        </w:rPr>
        <w:t xml:space="preserve">nos casos de empate ficto (art. 44, da Lei 123/2006), será observado o disposto no </w:t>
      </w:r>
      <w:r w:rsidRPr="00F244CC">
        <w:rPr>
          <w:b/>
          <w:bCs/>
          <w:color w:val="auto"/>
        </w:rPr>
        <w:t>item 5.</w:t>
      </w:r>
      <w:r w:rsidR="002848C3">
        <w:rPr>
          <w:b/>
          <w:bCs/>
          <w:color w:val="auto"/>
        </w:rPr>
        <w:t>9</w:t>
      </w:r>
      <w:r w:rsidRPr="00F244CC">
        <w:rPr>
          <w:b/>
          <w:bCs/>
          <w:color w:val="auto"/>
        </w:rPr>
        <w:t>, deste Edital</w:t>
      </w:r>
      <w:r w:rsidRPr="00F244CC">
        <w:rPr>
          <w:color w:val="auto"/>
        </w:rPr>
        <w:t>.</w:t>
      </w:r>
    </w:p>
    <w:p w14:paraId="4DAA378E" w14:textId="77777777" w:rsidR="0027611F" w:rsidRPr="00F244CC" w:rsidRDefault="0027611F" w:rsidP="005E4B53">
      <w:pPr>
        <w:pStyle w:val="Nivel2"/>
        <w:numPr>
          <w:ilvl w:val="1"/>
          <w:numId w:val="21"/>
        </w:numPr>
        <w:tabs>
          <w:tab w:val="left" w:pos="567"/>
        </w:tabs>
        <w:spacing w:line="240" w:lineRule="auto"/>
        <w:ind w:left="0" w:firstLine="0"/>
        <w:rPr>
          <w:color w:val="auto"/>
        </w:rPr>
      </w:pPr>
      <w:r w:rsidRPr="00F244CC">
        <w:rPr>
          <w:color w:val="auto"/>
        </w:rPr>
        <w:t>A comprovação de regularidade fiscal e trabalhista das microempresas e das empresas de pequeno porte somente será exigida para efeito de contratação, e não como condição para participação na licitação (</w:t>
      </w:r>
      <w:hyperlink r:id="rId21" w:anchor="art4" w:history="1">
        <w:r w:rsidRPr="00F244CC">
          <w:rPr>
            <w:rStyle w:val="Hyperlink"/>
            <w:color w:val="auto"/>
          </w:rPr>
          <w:t>art. 4º do Decreto nº 8.538/2015</w:t>
        </w:r>
      </w:hyperlink>
      <w:r w:rsidRPr="00F244CC">
        <w:rPr>
          <w:color w:val="auto"/>
        </w:rPr>
        <w:t>).</w:t>
      </w:r>
    </w:p>
    <w:p w14:paraId="16222FE9" w14:textId="77777777" w:rsidR="0027611F" w:rsidRPr="00F244CC" w:rsidRDefault="0027611F" w:rsidP="005E4B53">
      <w:pPr>
        <w:pStyle w:val="Nivel2"/>
        <w:numPr>
          <w:ilvl w:val="1"/>
          <w:numId w:val="21"/>
        </w:numPr>
        <w:tabs>
          <w:tab w:val="left" w:pos="567"/>
        </w:tabs>
        <w:spacing w:line="240" w:lineRule="auto"/>
        <w:ind w:left="0" w:firstLine="0"/>
        <w:rPr>
          <w:color w:val="auto"/>
        </w:rPr>
      </w:pPr>
      <w:bookmarkStart w:id="14" w:name="_Hlk153186222"/>
      <w:r w:rsidRPr="00F244CC">
        <w:rPr>
          <w:color w:val="auto"/>
        </w:rPr>
        <w:t>Para fins de comprovação do enquadramento como Microempresa ou Empresa de Pequeno Porte, deverá ser apresentada Certidão expedida pela Junta Comercial de seu domicílio, podendo ser substituída pelo Comprovante de Inscrição e Situação Cadastral com o Cadastro Nacional da Pessoa Jurídica – CNPJ</w:t>
      </w:r>
      <w:bookmarkEnd w:id="14"/>
      <w:r w:rsidRPr="00F244CC">
        <w:rPr>
          <w:color w:val="auto"/>
        </w:rPr>
        <w:t>.</w:t>
      </w:r>
    </w:p>
    <w:p w14:paraId="3894B1A5" w14:textId="77777777" w:rsidR="0027611F" w:rsidRPr="00F244CC" w:rsidRDefault="0027611F" w:rsidP="005E4B53">
      <w:pPr>
        <w:pStyle w:val="Nivel2"/>
        <w:numPr>
          <w:ilvl w:val="1"/>
          <w:numId w:val="21"/>
        </w:numPr>
        <w:tabs>
          <w:tab w:val="left" w:pos="567"/>
        </w:tabs>
        <w:spacing w:line="240" w:lineRule="auto"/>
        <w:ind w:left="0" w:firstLine="0"/>
        <w:rPr>
          <w:color w:val="auto"/>
        </w:rPr>
      </w:pPr>
      <w:r w:rsidRPr="00F244CC">
        <w:rPr>
          <w:color w:val="auto"/>
        </w:rPr>
        <w:t>A microempresa ou empresa de pequeno porte que desejarem participar do certame para o tratamento diferenciado com os benefícios da LC 123/06, alterada pela LC 147/14 deverá declarar essa situação.</w:t>
      </w:r>
    </w:p>
    <w:p w14:paraId="3B6FE307" w14:textId="77777777" w:rsidR="0027611F" w:rsidRPr="00F244CC" w:rsidRDefault="0027611F" w:rsidP="005E4B53">
      <w:pPr>
        <w:pStyle w:val="Nivel2"/>
        <w:numPr>
          <w:ilvl w:val="1"/>
          <w:numId w:val="21"/>
        </w:numPr>
        <w:tabs>
          <w:tab w:val="left" w:pos="567"/>
        </w:tabs>
        <w:spacing w:line="240" w:lineRule="auto"/>
        <w:ind w:left="0" w:firstLine="0"/>
        <w:rPr>
          <w:color w:val="auto"/>
        </w:rPr>
      </w:pPr>
      <w:r w:rsidRPr="00F244CC">
        <w:rPr>
          <w:color w:val="auto"/>
        </w:rPr>
        <w:t xml:space="preserve">Será concedido tratamento favorecido para as microempresas e empresas de pequeno porte, para as sociedades cooperativas </w:t>
      </w:r>
      <w:r w:rsidRPr="00F244CC">
        <w:rPr>
          <w:rFonts w:eastAsia="Times New Roman"/>
          <w:color w:val="auto"/>
        </w:rPr>
        <w:t xml:space="preserve">mencionadas no </w:t>
      </w:r>
      <w:hyperlink r:id="rId22" w:anchor="art16" w:history="1">
        <w:r w:rsidRPr="00F244CC">
          <w:rPr>
            <w:rStyle w:val="Hyperlink"/>
            <w:rFonts w:eastAsia="Times New Roman"/>
            <w:color w:val="auto"/>
          </w:rPr>
          <w:t xml:space="preserve">artigo </w:t>
        </w:r>
        <w:r w:rsidRPr="00F244CC">
          <w:rPr>
            <w:rStyle w:val="Hyperlink"/>
            <w:color w:val="auto"/>
          </w:rPr>
          <w:t>16 da Lei Federal nº 14.133, de 2021</w:t>
        </w:r>
      </w:hyperlink>
      <w:r w:rsidRPr="00F244CC">
        <w:rPr>
          <w:color w:val="auto"/>
        </w:rPr>
        <w:t xml:space="preserve">, para o agricultor familiar, o produtor rural pessoa física e para o microempreendedor individual - MEI, nos limites previstos da </w:t>
      </w:r>
      <w:hyperlink r:id="rId23" w:history="1">
        <w:r w:rsidRPr="00F244CC">
          <w:rPr>
            <w:rStyle w:val="Hyperlink"/>
            <w:color w:val="auto"/>
          </w:rPr>
          <w:t>Lei Complementar nº 123, de 2006</w:t>
        </w:r>
      </w:hyperlink>
      <w:r w:rsidRPr="00F244CC">
        <w:rPr>
          <w:rStyle w:val="Hyperlink"/>
          <w:color w:val="auto"/>
        </w:rPr>
        <w:t>.</w:t>
      </w:r>
    </w:p>
    <w:p w14:paraId="6EC24596" w14:textId="7C638765" w:rsidR="0027611F" w:rsidRPr="00445640" w:rsidRDefault="0027611F" w:rsidP="00445640">
      <w:pPr>
        <w:pStyle w:val="Nivel2"/>
        <w:numPr>
          <w:ilvl w:val="1"/>
          <w:numId w:val="21"/>
        </w:numPr>
        <w:tabs>
          <w:tab w:val="left" w:pos="567"/>
        </w:tabs>
        <w:spacing w:line="240" w:lineRule="auto"/>
        <w:ind w:left="0" w:firstLine="0"/>
        <w:rPr>
          <w:color w:val="auto"/>
        </w:rPr>
      </w:pPr>
      <w:r w:rsidRPr="00F244CC">
        <w:rPr>
          <w:color w:val="aut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27B1E82C" w14:textId="20ED1294" w:rsidR="00892B90" w:rsidRPr="00F244CC" w:rsidRDefault="0027611F" w:rsidP="00906992">
      <w:pPr>
        <w:pStyle w:val="Nivel2"/>
        <w:numPr>
          <w:ilvl w:val="0"/>
          <w:numId w:val="0"/>
        </w:numPr>
        <w:tabs>
          <w:tab w:val="left" w:pos="567"/>
        </w:tabs>
        <w:spacing w:line="240" w:lineRule="auto"/>
        <w:rPr>
          <w:b/>
          <w:bCs/>
          <w:color w:val="auto"/>
        </w:rPr>
      </w:pPr>
      <w:r w:rsidRPr="00F244CC">
        <w:rPr>
          <w:bCs/>
        </w:rPr>
        <w:t>2.20</w:t>
      </w:r>
      <w:r w:rsidR="00C22B4D" w:rsidRPr="00F244CC">
        <w:rPr>
          <w:bCs/>
        </w:rPr>
        <w:tab/>
      </w:r>
      <w:r w:rsidRPr="00F244CC">
        <w:rPr>
          <w:bCs/>
          <w:highlight w:val="yellow"/>
        </w:rPr>
        <w:t xml:space="preserve">Considerando que o princípio constitucional da legalidade implica na subordinação completa do administrador à lei. Nos termos da Lei Federal nº 123/2006 e, da Lei Municipal nº 631/2024, este edital visa promover o desenvolvimento social e econômico local e regional, portanto, é concedido a </w:t>
      </w:r>
      <w:r w:rsidRPr="00F244CC">
        <w:rPr>
          <w:b/>
          <w:highlight w:val="yellow"/>
        </w:rPr>
        <w:t>margem de preferência</w:t>
      </w:r>
      <w:r w:rsidR="00E54148">
        <w:rPr>
          <w:b/>
          <w:highlight w:val="yellow"/>
        </w:rPr>
        <w:t>/prioridade</w:t>
      </w:r>
      <w:r w:rsidRPr="00F244CC">
        <w:rPr>
          <w:b/>
          <w:highlight w:val="yellow"/>
        </w:rPr>
        <w:t xml:space="preserve"> de 10% da melhor proposta válida para a contratação preferencial para Micro, Pequena Empresa e MEI´s, estabelecida na região econômica do Vale do Ivaí.</w:t>
      </w:r>
    </w:p>
    <w:p w14:paraId="7F0520AE" w14:textId="77777777" w:rsidR="008E001B" w:rsidRPr="00F244CC" w:rsidRDefault="008E001B" w:rsidP="008E001B">
      <w:pPr>
        <w:pStyle w:val="Nivel2"/>
        <w:numPr>
          <w:ilvl w:val="0"/>
          <w:numId w:val="0"/>
        </w:numPr>
        <w:spacing w:line="240" w:lineRule="auto"/>
        <w:jc w:val="center"/>
        <w:rPr>
          <w:b/>
          <w:color w:val="92D050"/>
        </w:rPr>
      </w:pPr>
    </w:p>
    <w:p w14:paraId="4B0879D9" w14:textId="631C6008" w:rsidR="003C7A23" w:rsidRPr="00F244CC" w:rsidRDefault="0037540D" w:rsidP="005E4B53">
      <w:pPr>
        <w:pStyle w:val="Nivel01"/>
        <w:numPr>
          <w:ilvl w:val="0"/>
          <w:numId w:val="21"/>
        </w:numPr>
        <w:spacing w:before="120" w:after="120"/>
      </w:pPr>
      <w:r w:rsidRPr="00F244CC">
        <w:t xml:space="preserve"> </w:t>
      </w:r>
      <w:r w:rsidR="003C7A23" w:rsidRPr="00F244CC">
        <w:t>DA APRESENTAÇÃO DA PROPOSTA E DOS DOCUMENTOS DE HABILITAÇÃO</w:t>
      </w:r>
      <w:bookmarkEnd w:id="3"/>
    </w:p>
    <w:p w14:paraId="1F374D01" w14:textId="0959448C" w:rsidR="003C7A23" w:rsidRPr="00F244CC" w:rsidRDefault="00AB35CB" w:rsidP="00906992">
      <w:pPr>
        <w:pStyle w:val="Nivel2"/>
        <w:numPr>
          <w:ilvl w:val="0"/>
          <w:numId w:val="0"/>
        </w:numPr>
        <w:tabs>
          <w:tab w:val="left" w:pos="567"/>
        </w:tabs>
        <w:spacing w:line="240" w:lineRule="auto"/>
        <w:rPr>
          <w:color w:val="auto"/>
        </w:rPr>
      </w:pPr>
      <w:r w:rsidRPr="00F244CC">
        <w:rPr>
          <w:color w:val="auto"/>
        </w:rPr>
        <w:t xml:space="preserve">3.1 </w:t>
      </w:r>
      <w:r w:rsidR="009900CA" w:rsidRPr="00F244CC">
        <w:rPr>
          <w:color w:val="auto"/>
        </w:rPr>
        <w:t xml:space="preserve">   </w:t>
      </w:r>
      <w:r w:rsidR="003C7A23" w:rsidRPr="00F244CC">
        <w:rPr>
          <w:color w:val="auto"/>
        </w:rPr>
        <w:t xml:space="preserve">Na presente licitação, a </w:t>
      </w:r>
      <w:r w:rsidR="00DF5B3B" w:rsidRPr="00F244CC">
        <w:rPr>
          <w:b/>
          <w:bCs/>
          <w:color w:val="auto"/>
        </w:rPr>
        <w:t>FASE DE HABILITAÇÃO SUCEDERÁ</w:t>
      </w:r>
      <w:r w:rsidR="003C7A23" w:rsidRPr="00F244CC">
        <w:rPr>
          <w:color w:val="auto"/>
        </w:rPr>
        <w:t xml:space="preserve"> as fases de apresentação de propostas e lances e de julgamento.</w:t>
      </w:r>
      <w:r w:rsidR="00446BA8" w:rsidRPr="00F244CC">
        <w:rPr>
          <w:color w:val="auto"/>
        </w:rPr>
        <w:t xml:space="preserve"> </w:t>
      </w:r>
    </w:p>
    <w:p w14:paraId="51ADABD8" w14:textId="71FECADA" w:rsidR="004E2C7F" w:rsidRPr="00F244CC" w:rsidRDefault="00AB35CB" w:rsidP="00906992">
      <w:pPr>
        <w:pStyle w:val="Nivel2"/>
        <w:numPr>
          <w:ilvl w:val="0"/>
          <w:numId w:val="0"/>
        </w:numPr>
        <w:tabs>
          <w:tab w:val="left" w:pos="567"/>
        </w:tabs>
        <w:spacing w:line="240" w:lineRule="auto"/>
        <w:rPr>
          <w:color w:val="auto"/>
        </w:rPr>
      </w:pPr>
      <w:r w:rsidRPr="00F244CC">
        <w:rPr>
          <w:color w:val="auto"/>
        </w:rPr>
        <w:t xml:space="preserve">3.2 </w:t>
      </w:r>
      <w:r w:rsidR="009900CA" w:rsidRPr="00F244CC">
        <w:rPr>
          <w:color w:val="auto"/>
        </w:rPr>
        <w:t xml:space="preserve">   </w:t>
      </w:r>
      <w:r w:rsidR="004E2C7F" w:rsidRPr="00F244CC">
        <w:rPr>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p>
    <w:p w14:paraId="2CA77B5E" w14:textId="00AFB22E" w:rsidR="004E2C7F" w:rsidRPr="00F244CC" w:rsidRDefault="004E2C7F" w:rsidP="009900CA">
      <w:pPr>
        <w:pStyle w:val="Nivel2"/>
        <w:numPr>
          <w:ilvl w:val="0"/>
          <w:numId w:val="0"/>
        </w:numPr>
        <w:tabs>
          <w:tab w:val="left" w:pos="709"/>
        </w:tabs>
        <w:spacing w:line="240" w:lineRule="auto"/>
        <w:rPr>
          <w:color w:val="auto"/>
        </w:rPr>
      </w:pPr>
      <w:r w:rsidRPr="00F244CC">
        <w:rPr>
          <w:color w:val="auto"/>
        </w:rPr>
        <w:t xml:space="preserve">3.2.1 </w:t>
      </w:r>
      <w:r w:rsidRPr="00F244CC">
        <w:rPr>
          <w:color w:val="auto"/>
        </w:rPr>
        <w:tab/>
        <w:t>Os licitantes poderão retirar ou substituir a proposta anteriormente inserida no sistema, até a abertura da sessão pública.</w:t>
      </w:r>
    </w:p>
    <w:p w14:paraId="2EDD8DA5" w14:textId="311CE2D2" w:rsidR="00004F1B" w:rsidRPr="00F244CC" w:rsidRDefault="00AB35CB" w:rsidP="009900CA">
      <w:pPr>
        <w:pStyle w:val="Nivel2"/>
        <w:numPr>
          <w:ilvl w:val="0"/>
          <w:numId w:val="0"/>
        </w:numPr>
        <w:tabs>
          <w:tab w:val="left" w:pos="567"/>
        </w:tabs>
        <w:spacing w:line="240" w:lineRule="auto"/>
        <w:rPr>
          <w:color w:val="auto"/>
        </w:rPr>
      </w:pPr>
      <w:r w:rsidRPr="00F244CC">
        <w:rPr>
          <w:color w:val="auto"/>
        </w:rPr>
        <w:t xml:space="preserve">3.3 </w:t>
      </w:r>
      <w:r w:rsidR="009900CA" w:rsidRPr="00F244CC">
        <w:rPr>
          <w:color w:val="auto"/>
        </w:rPr>
        <w:t xml:space="preserve">   </w:t>
      </w:r>
      <w:r w:rsidR="00004F1B" w:rsidRPr="00F244CC">
        <w:rPr>
          <w:color w:val="auto"/>
        </w:rPr>
        <w:t>Não haverá ordem de classificação na etapa de apresentação da proposta e dos documentos de habilitação pelo licitante, o que ocorrerá somente após os procedimentos de abertura da sessão pública e da fase de envio de lances.</w:t>
      </w:r>
    </w:p>
    <w:p w14:paraId="736213D3" w14:textId="2B3C48B0" w:rsidR="00F958CD" w:rsidRPr="00F244CC" w:rsidRDefault="00AB35CB" w:rsidP="009900CA">
      <w:pPr>
        <w:pStyle w:val="Nivel2"/>
        <w:numPr>
          <w:ilvl w:val="0"/>
          <w:numId w:val="0"/>
        </w:numPr>
        <w:tabs>
          <w:tab w:val="left" w:pos="567"/>
        </w:tabs>
        <w:spacing w:line="240" w:lineRule="auto"/>
        <w:rPr>
          <w:color w:val="auto"/>
        </w:rPr>
      </w:pPr>
      <w:r w:rsidRPr="00F244CC">
        <w:t xml:space="preserve">3.4 </w:t>
      </w:r>
      <w:r w:rsidR="009900CA" w:rsidRPr="00F244CC">
        <w:t xml:space="preserve">    </w:t>
      </w:r>
      <w:r w:rsidR="00F958CD" w:rsidRPr="00F244CC">
        <w:t>A</w:t>
      </w:r>
      <w:r w:rsidR="00F958CD" w:rsidRPr="00F244CC">
        <w:rPr>
          <w:spacing w:val="4"/>
        </w:rPr>
        <w:t xml:space="preserve"> </w:t>
      </w:r>
      <w:r w:rsidR="00F958CD" w:rsidRPr="00F244CC">
        <w:rPr>
          <w:spacing w:val="-5"/>
        </w:rPr>
        <w:t>L</w:t>
      </w:r>
      <w:r w:rsidR="00F958CD" w:rsidRPr="00F244CC">
        <w:t>icitant</w:t>
      </w:r>
      <w:r w:rsidR="00F958CD" w:rsidRPr="00F244CC">
        <w:rPr>
          <w:spacing w:val="-1"/>
        </w:rPr>
        <w:t>e</w:t>
      </w:r>
      <w:r w:rsidR="00F958CD" w:rsidRPr="00F244CC">
        <w:t>,</w:t>
      </w:r>
      <w:r w:rsidR="00F958CD" w:rsidRPr="00F244CC">
        <w:rPr>
          <w:spacing w:val="2"/>
        </w:rPr>
        <w:t xml:space="preserve"> </w:t>
      </w:r>
      <w:r w:rsidR="00F958CD" w:rsidRPr="00F244CC">
        <w:t>filiais</w:t>
      </w:r>
      <w:r w:rsidR="00F958CD" w:rsidRPr="00F244CC">
        <w:rPr>
          <w:spacing w:val="3"/>
        </w:rPr>
        <w:t xml:space="preserve"> </w:t>
      </w:r>
      <w:r w:rsidR="00F958CD" w:rsidRPr="00F244CC">
        <w:t xml:space="preserve">ou </w:t>
      </w:r>
      <w:r w:rsidR="00F958CD" w:rsidRPr="00F244CC">
        <w:rPr>
          <w:spacing w:val="-1"/>
        </w:rPr>
        <w:t>e</w:t>
      </w:r>
      <w:r w:rsidR="00F958CD" w:rsidRPr="00F244CC">
        <w:t>mpr</w:t>
      </w:r>
      <w:r w:rsidR="00F958CD" w:rsidRPr="00F244CC">
        <w:rPr>
          <w:spacing w:val="-1"/>
        </w:rPr>
        <w:t>e</w:t>
      </w:r>
      <w:r w:rsidR="00F958CD" w:rsidRPr="00F244CC">
        <w:t>s</w:t>
      </w:r>
      <w:r w:rsidR="00F958CD" w:rsidRPr="00F244CC">
        <w:rPr>
          <w:spacing w:val="-1"/>
        </w:rPr>
        <w:t>a</w:t>
      </w:r>
      <w:r w:rsidR="00F958CD" w:rsidRPr="00F244CC">
        <w:t>s</w:t>
      </w:r>
      <w:r w:rsidR="00F958CD" w:rsidRPr="00F244CC">
        <w:rPr>
          <w:spacing w:val="3"/>
        </w:rPr>
        <w:t xml:space="preserve"> </w:t>
      </w:r>
      <w:r w:rsidR="00F958CD" w:rsidRPr="00F244CC">
        <w:t>que</w:t>
      </w:r>
      <w:r w:rsidR="00F958CD" w:rsidRPr="00F244CC">
        <w:rPr>
          <w:spacing w:val="2"/>
        </w:rPr>
        <w:t xml:space="preserve"> </w:t>
      </w:r>
      <w:r w:rsidR="00F958CD" w:rsidRPr="00F244CC">
        <w:t>f</w:t>
      </w:r>
      <w:r w:rsidR="00F958CD" w:rsidRPr="00F244CC">
        <w:rPr>
          <w:spacing w:val="-2"/>
        </w:rPr>
        <w:t>a</w:t>
      </w:r>
      <w:r w:rsidR="00F958CD" w:rsidRPr="00F244CC">
        <w:rPr>
          <w:spacing w:val="1"/>
        </w:rPr>
        <w:t>z</w:t>
      </w:r>
      <w:r w:rsidR="00F958CD" w:rsidRPr="00F244CC">
        <w:rPr>
          <w:spacing w:val="-1"/>
        </w:rPr>
        <w:t>e</w:t>
      </w:r>
      <w:r w:rsidR="00F958CD" w:rsidRPr="00F244CC">
        <w:t>m</w:t>
      </w:r>
      <w:r w:rsidR="00F958CD" w:rsidRPr="00F244CC">
        <w:rPr>
          <w:spacing w:val="3"/>
        </w:rPr>
        <w:t xml:space="preserve"> </w:t>
      </w:r>
      <w:r w:rsidR="00F958CD" w:rsidRPr="00F244CC">
        <w:t>p</w:t>
      </w:r>
      <w:r w:rsidR="00F958CD" w:rsidRPr="00F244CC">
        <w:rPr>
          <w:spacing w:val="1"/>
        </w:rPr>
        <w:t>a</w:t>
      </w:r>
      <w:r w:rsidR="00F958CD" w:rsidRPr="00F244CC">
        <w:t>rte</w:t>
      </w:r>
      <w:r w:rsidR="00F958CD" w:rsidRPr="00F244CC">
        <w:rPr>
          <w:spacing w:val="1"/>
        </w:rPr>
        <w:t xml:space="preserve"> </w:t>
      </w:r>
      <w:r w:rsidR="00F958CD" w:rsidRPr="00F244CC">
        <w:t>de</w:t>
      </w:r>
      <w:r w:rsidR="00F958CD" w:rsidRPr="00F244CC">
        <w:rPr>
          <w:spacing w:val="2"/>
        </w:rPr>
        <w:t xml:space="preserve"> </w:t>
      </w:r>
      <w:r w:rsidR="00F958CD" w:rsidRPr="00F244CC">
        <w:t>um</w:t>
      </w:r>
      <w:r w:rsidR="00F958CD" w:rsidRPr="00F244CC">
        <w:rPr>
          <w:spacing w:val="3"/>
        </w:rPr>
        <w:t xml:space="preserve"> </w:t>
      </w:r>
      <w:r w:rsidR="00F958CD" w:rsidRPr="00F244CC">
        <w:t>mesmo</w:t>
      </w:r>
      <w:r w:rsidR="00F958CD" w:rsidRPr="00F244CC">
        <w:rPr>
          <w:spacing w:val="3"/>
        </w:rPr>
        <w:t xml:space="preserve"> </w:t>
      </w:r>
      <w:r w:rsidR="00F958CD" w:rsidRPr="00F244CC">
        <w:rPr>
          <w:spacing w:val="-2"/>
        </w:rPr>
        <w:t>g</w:t>
      </w:r>
      <w:r w:rsidR="00F958CD" w:rsidRPr="00F244CC">
        <w:t xml:space="preserve">rupo </w:t>
      </w:r>
      <w:r w:rsidR="00F958CD" w:rsidRPr="00F244CC">
        <w:rPr>
          <w:spacing w:val="-1"/>
        </w:rPr>
        <w:t>ec</w:t>
      </w:r>
      <w:r w:rsidR="00F958CD" w:rsidRPr="00F244CC">
        <w:t>onôm</w:t>
      </w:r>
      <w:r w:rsidR="00F958CD" w:rsidRPr="00F244CC">
        <w:rPr>
          <w:spacing w:val="1"/>
        </w:rPr>
        <w:t>i</w:t>
      </w:r>
      <w:r w:rsidR="00F958CD" w:rsidRPr="00F244CC">
        <w:rPr>
          <w:spacing w:val="-1"/>
        </w:rPr>
        <w:t>c</w:t>
      </w:r>
      <w:r w:rsidR="00F958CD" w:rsidRPr="00F244CC">
        <w:t>o</w:t>
      </w:r>
      <w:r w:rsidR="00F958CD" w:rsidRPr="00F244CC">
        <w:rPr>
          <w:spacing w:val="1"/>
        </w:rPr>
        <w:t xml:space="preserve"> </w:t>
      </w:r>
      <w:r w:rsidR="00F958CD" w:rsidRPr="00F244CC">
        <w:t>ou</w:t>
      </w:r>
      <w:r w:rsidR="00F958CD" w:rsidRPr="00F244CC">
        <w:rPr>
          <w:spacing w:val="1"/>
        </w:rPr>
        <w:t xml:space="preserve"> </w:t>
      </w:r>
      <w:r w:rsidR="00F958CD" w:rsidRPr="00F244CC">
        <w:t>fi</w:t>
      </w:r>
      <w:r w:rsidR="00F958CD" w:rsidRPr="00F244CC">
        <w:rPr>
          <w:spacing w:val="2"/>
        </w:rPr>
        <w:t>n</w:t>
      </w:r>
      <w:r w:rsidR="00F958CD" w:rsidRPr="00F244CC">
        <w:rPr>
          <w:spacing w:val="-1"/>
        </w:rPr>
        <w:t>a</w:t>
      </w:r>
      <w:r w:rsidR="00F958CD" w:rsidRPr="00F244CC">
        <w:t>n</w:t>
      </w:r>
      <w:r w:rsidR="00F958CD" w:rsidRPr="00F244CC">
        <w:rPr>
          <w:spacing w:val="-1"/>
        </w:rPr>
        <w:t>ce</w:t>
      </w:r>
      <w:r w:rsidR="00F958CD" w:rsidRPr="00F244CC">
        <w:rPr>
          <w:spacing w:val="3"/>
        </w:rPr>
        <w:t>i</w:t>
      </w:r>
      <w:r w:rsidR="00F958CD" w:rsidRPr="00F244CC">
        <w:rPr>
          <w:spacing w:val="1"/>
        </w:rPr>
        <w:t>r</w:t>
      </w:r>
      <w:r w:rsidR="00F958CD" w:rsidRPr="00F244CC">
        <w:t>o,</w:t>
      </w:r>
      <w:r w:rsidR="00F958CD" w:rsidRPr="00F244CC">
        <w:rPr>
          <w:spacing w:val="1"/>
        </w:rPr>
        <w:t xml:space="preserve"> </w:t>
      </w:r>
      <w:r w:rsidR="00F958CD" w:rsidRPr="00F244CC">
        <w:t>somente</w:t>
      </w:r>
      <w:r w:rsidR="00F958CD" w:rsidRPr="00F244CC">
        <w:rPr>
          <w:spacing w:val="1"/>
        </w:rPr>
        <w:t xml:space="preserve"> </w:t>
      </w:r>
      <w:r w:rsidR="00F958CD" w:rsidRPr="00F244CC">
        <w:t>pod</w:t>
      </w:r>
      <w:r w:rsidR="00F958CD" w:rsidRPr="00F244CC">
        <w:rPr>
          <w:spacing w:val="-1"/>
        </w:rPr>
        <w:t>e</w:t>
      </w:r>
      <w:r w:rsidR="00F958CD" w:rsidRPr="00F244CC">
        <w:rPr>
          <w:spacing w:val="1"/>
        </w:rPr>
        <w:t>r</w:t>
      </w:r>
      <w:r w:rsidR="00F958CD" w:rsidRPr="00F244CC">
        <w:t xml:space="preserve">á </w:t>
      </w:r>
      <w:r w:rsidR="00F958CD" w:rsidRPr="00F244CC">
        <w:rPr>
          <w:spacing w:val="-1"/>
        </w:rPr>
        <w:t>a</w:t>
      </w:r>
      <w:r w:rsidR="00F958CD" w:rsidRPr="00F244CC">
        <w:rPr>
          <w:spacing w:val="2"/>
        </w:rPr>
        <w:t>p</w:t>
      </w:r>
      <w:r w:rsidR="00F958CD" w:rsidRPr="00F244CC">
        <w:t>res</w:t>
      </w:r>
      <w:r w:rsidR="00F958CD" w:rsidRPr="00F244CC">
        <w:rPr>
          <w:spacing w:val="-1"/>
        </w:rPr>
        <w:t>e</w:t>
      </w:r>
      <w:r w:rsidR="00F958CD" w:rsidRPr="00F244CC">
        <w:t>ntar uma</w:t>
      </w:r>
      <w:r w:rsidR="00F958CD" w:rsidRPr="00F244CC">
        <w:rPr>
          <w:spacing w:val="1"/>
        </w:rPr>
        <w:t xml:space="preserve"> </w:t>
      </w:r>
      <w:r w:rsidR="00F958CD" w:rsidRPr="00F244CC">
        <w:t>ún</w:t>
      </w:r>
      <w:r w:rsidR="00F958CD" w:rsidRPr="00F244CC">
        <w:rPr>
          <w:spacing w:val="3"/>
        </w:rPr>
        <w:t>i</w:t>
      </w:r>
      <w:r w:rsidR="00F958CD" w:rsidRPr="00F244CC">
        <w:rPr>
          <w:spacing w:val="-1"/>
        </w:rPr>
        <w:t>c</w:t>
      </w:r>
      <w:r w:rsidR="00F958CD" w:rsidRPr="00F244CC">
        <w:t>a p</w:t>
      </w:r>
      <w:r w:rsidR="00F958CD" w:rsidRPr="00F244CC">
        <w:rPr>
          <w:spacing w:val="-1"/>
        </w:rPr>
        <w:t>r</w:t>
      </w:r>
      <w:r w:rsidR="00F958CD" w:rsidRPr="00F244CC">
        <w:t>op</w:t>
      </w:r>
      <w:r w:rsidR="00F958CD" w:rsidRPr="00F244CC">
        <w:rPr>
          <w:spacing w:val="2"/>
        </w:rPr>
        <w:t>o</w:t>
      </w:r>
      <w:r w:rsidR="00F958CD" w:rsidRPr="00F244CC">
        <w:t>sta</w:t>
      </w:r>
      <w:r w:rsidR="00F958CD" w:rsidRPr="00F244CC">
        <w:rPr>
          <w:spacing w:val="1"/>
        </w:rPr>
        <w:t xml:space="preserve"> </w:t>
      </w:r>
      <w:r w:rsidR="00F958CD" w:rsidRPr="00F244CC">
        <w:t>de p</w:t>
      </w:r>
      <w:r w:rsidR="00F958CD" w:rsidRPr="00F244CC">
        <w:rPr>
          <w:spacing w:val="1"/>
        </w:rPr>
        <w:t>r</w:t>
      </w:r>
      <w:r w:rsidR="00F958CD" w:rsidRPr="00F244CC">
        <w:rPr>
          <w:spacing w:val="-1"/>
        </w:rPr>
        <w:t>eç</w:t>
      </w:r>
      <w:r w:rsidR="00F958CD" w:rsidRPr="00F244CC">
        <w:t>os.</w:t>
      </w:r>
      <w:r w:rsidR="00F958CD" w:rsidRPr="00F244CC">
        <w:rPr>
          <w:spacing w:val="2"/>
        </w:rPr>
        <w:t xml:space="preserve"> </w:t>
      </w:r>
      <w:r w:rsidR="00F958CD" w:rsidRPr="00F244CC">
        <w:t>C</w:t>
      </w:r>
      <w:r w:rsidR="00F958CD" w:rsidRPr="00F244CC">
        <w:rPr>
          <w:spacing w:val="-1"/>
        </w:rPr>
        <w:t>a</w:t>
      </w:r>
      <w:r w:rsidR="00F958CD" w:rsidRPr="00F244CC">
        <w:t>so</w:t>
      </w:r>
      <w:r w:rsidR="00F958CD" w:rsidRPr="00F244CC">
        <w:rPr>
          <w:spacing w:val="2"/>
        </w:rPr>
        <w:t xml:space="preserve"> </w:t>
      </w:r>
      <w:r w:rsidR="00F958CD" w:rsidRPr="00F244CC">
        <w:t xml:space="preserve">a </w:t>
      </w:r>
      <w:r w:rsidR="00F958CD" w:rsidRPr="00F244CC">
        <w:rPr>
          <w:spacing w:val="-3"/>
        </w:rPr>
        <w:t>L</w:t>
      </w:r>
      <w:r w:rsidR="00F958CD" w:rsidRPr="00F244CC">
        <w:t xml:space="preserve">icitante </w:t>
      </w:r>
      <w:r w:rsidR="00F958CD" w:rsidRPr="00F244CC">
        <w:rPr>
          <w:spacing w:val="2"/>
        </w:rPr>
        <w:t>p</w:t>
      </w:r>
      <w:r w:rsidR="00F958CD" w:rsidRPr="00F244CC">
        <w:rPr>
          <w:spacing w:val="-1"/>
        </w:rPr>
        <w:t>a</w:t>
      </w:r>
      <w:r w:rsidR="00F958CD" w:rsidRPr="00F244CC">
        <w:t>rticipe</w:t>
      </w:r>
      <w:r w:rsidR="00F958CD" w:rsidRPr="00F244CC">
        <w:rPr>
          <w:spacing w:val="2"/>
        </w:rPr>
        <w:t xml:space="preserve"> </w:t>
      </w:r>
      <w:r w:rsidR="00F958CD" w:rsidRPr="00F244CC">
        <w:rPr>
          <w:spacing w:val="-1"/>
        </w:rPr>
        <w:t>e</w:t>
      </w:r>
      <w:r w:rsidR="00F958CD" w:rsidRPr="00F244CC">
        <w:t>m</w:t>
      </w:r>
      <w:r w:rsidR="00F958CD" w:rsidRPr="00F244CC">
        <w:rPr>
          <w:spacing w:val="2"/>
        </w:rPr>
        <w:t xml:space="preserve"> </w:t>
      </w:r>
      <w:r w:rsidR="00F958CD" w:rsidRPr="00F244CC">
        <w:t>mais</w:t>
      </w:r>
      <w:r w:rsidR="00F958CD" w:rsidRPr="00F244CC">
        <w:rPr>
          <w:spacing w:val="1"/>
        </w:rPr>
        <w:t xml:space="preserve"> </w:t>
      </w:r>
      <w:r w:rsidR="00F958CD" w:rsidRPr="00F244CC">
        <w:t>de uma</w:t>
      </w:r>
      <w:r w:rsidR="00F958CD" w:rsidRPr="00F244CC">
        <w:rPr>
          <w:spacing w:val="1"/>
        </w:rPr>
        <w:t xml:space="preserve"> </w:t>
      </w:r>
      <w:r w:rsidR="00F958CD" w:rsidRPr="00F244CC">
        <w:t>p</w:t>
      </w:r>
      <w:r w:rsidR="00F958CD" w:rsidRPr="00F244CC">
        <w:rPr>
          <w:spacing w:val="-1"/>
        </w:rPr>
        <w:t>r</w:t>
      </w:r>
      <w:r w:rsidR="00F958CD" w:rsidRPr="00F244CC">
        <w:t xml:space="preserve">oposta </w:t>
      </w:r>
      <w:r w:rsidR="00F958CD" w:rsidRPr="00F244CC">
        <w:rPr>
          <w:spacing w:val="2"/>
        </w:rPr>
        <w:t>d</w:t>
      </w:r>
      <w:r w:rsidR="00F958CD" w:rsidRPr="00F244CC">
        <w:t xml:space="preserve">e </w:t>
      </w:r>
      <w:r w:rsidR="00F958CD" w:rsidRPr="00F244CC">
        <w:rPr>
          <w:spacing w:val="2"/>
        </w:rPr>
        <w:t>p</w:t>
      </w:r>
      <w:r w:rsidR="00F958CD" w:rsidRPr="00F244CC">
        <w:t>r</w:t>
      </w:r>
      <w:r w:rsidR="00F958CD" w:rsidRPr="00F244CC">
        <w:rPr>
          <w:spacing w:val="-2"/>
        </w:rPr>
        <w:t>e</w:t>
      </w:r>
      <w:r w:rsidR="00F958CD" w:rsidRPr="00F244CC">
        <w:rPr>
          <w:spacing w:val="-1"/>
        </w:rPr>
        <w:t>ç</w:t>
      </w:r>
      <w:r w:rsidR="00F958CD" w:rsidRPr="00F244CC">
        <w:t>os,</w:t>
      </w:r>
      <w:r w:rsidR="00F958CD" w:rsidRPr="00F244CC">
        <w:rPr>
          <w:spacing w:val="1"/>
        </w:rPr>
        <w:t xml:space="preserve"> </w:t>
      </w:r>
      <w:r w:rsidR="00F958CD" w:rsidRPr="00F244CC">
        <w:rPr>
          <w:spacing w:val="-1"/>
        </w:rPr>
        <w:t>e</w:t>
      </w:r>
      <w:r w:rsidR="00F958CD" w:rsidRPr="00F244CC">
        <w:t>s</w:t>
      </w:r>
      <w:r w:rsidR="00F958CD" w:rsidRPr="00F244CC">
        <w:rPr>
          <w:spacing w:val="3"/>
        </w:rPr>
        <w:t>t</w:t>
      </w:r>
      <w:r w:rsidR="00F958CD" w:rsidRPr="00F244CC">
        <w:rPr>
          <w:spacing w:val="-1"/>
        </w:rPr>
        <w:t>a</w:t>
      </w:r>
      <w:r w:rsidR="00F958CD" w:rsidRPr="00F244CC">
        <w:t>s</w:t>
      </w:r>
      <w:r w:rsidR="00F958CD" w:rsidRPr="00F244CC">
        <w:rPr>
          <w:spacing w:val="1"/>
        </w:rPr>
        <w:t xml:space="preserve"> </w:t>
      </w:r>
      <w:r w:rsidR="00F958CD" w:rsidRPr="00F244CC">
        <w:t>p</w:t>
      </w:r>
      <w:r w:rsidR="00F958CD" w:rsidRPr="00F244CC">
        <w:rPr>
          <w:spacing w:val="-1"/>
        </w:rPr>
        <w:t>r</w:t>
      </w:r>
      <w:r w:rsidR="00F958CD" w:rsidRPr="00F244CC">
        <w:t>opost</w:t>
      </w:r>
      <w:r w:rsidR="00F958CD" w:rsidRPr="00F244CC">
        <w:rPr>
          <w:spacing w:val="-1"/>
        </w:rPr>
        <w:t>a</w:t>
      </w:r>
      <w:r w:rsidR="00F958CD" w:rsidRPr="00F244CC">
        <w:t>s</w:t>
      </w:r>
      <w:r w:rsidR="00F958CD" w:rsidRPr="00F244CC">
        <w:rPr>
          <w:spacing w:val="1"/>
        </w:rPr>
        <w:t xml:space="preserve"> </w:t>
      </w:r>
      <w:r w:rsidR="00F958CD" w:rsidRPr="00F244CC">
        <w:t>de</w:t>
      </w:r>
      <w:r w:rsidR="00F958CD" w:rsidRPr="00F244CC">
        <w:rPr>
          <w:spacing w:val="2"/>
        </w:rPr>
        <w:t xml:space="preserve"> </w:t>
      </w:r>
      <w:r w:rsidR="00F958CD" w:rsidRPr="00F244CC">
        <w:t>p</w:t>
      </w:r>
      <w:r w:rsidR="00F958CD" w:rsidRPr="00F244CC">
        <w:rPr>
          <w:spacing w:val="-1"/>
        </w:rPr>
        <w:t>reç</w:t>
      </w:r>
      <w:r w:rsidR="00F958CD" w:rsidRPr="00F244CC">
        <w:t>os</w:t>
      </w:r>
      <w:r w:rsidR="00F958CD" w:rsidRPr="00F244CC">
        <w:rPr>
          <w:spacing w:val="1"/>
        </w:rPr>
        <w:t xml:space="preserve"> </w:t>
      </w:r>
      <w:r w:rsidR="00F958CD" w:rsidRPr="00F244CC">
        <w:t>n</w:t>
      </w:r>
      <w:r w:rsidR="00F958CD" w:rsidRPr="00F244CC">
        <w:rPr>
          <w:spacing w:val="-1"/>
        </w:rPr>
        <w:t>ã</w:t>
      </w:r>
      <w:r w:rsidR="00F958CD" w:rsidRPr="00F244CC">
        <w:t>o</w:t>
      </w:r>
      <w:r w:rsidR="00F958CD" w:rsidRPr="00F244CC">
        <w:rPr>
          <w:spacing w:val="1"/>
        </w:rPr>
        <w:t xml:space="preserve"> </w:t>
      </w:r>
      <w:r w:rsidR="00F958CD" w:rsidRPr="00F244CC">
        <w:rPr>
          <w:spacing w:val="2"/>
        </w:rPr>
        <w:t>s</w:t>
      </w:r>
      <w:r w:rsidR="00F958CD" w:rsidRPr="00F244CC">
        <w:rPr>
          <w:spacing w:val="-1"/>
        </w:rPr>
        <w:t>e</w:t>
      </w:r>
      <w:r w:rsidR="00F958CD" w:rsidRPr="00F244CC">
        <w:t>rão</w:t>
      </w:r>
      <w:r w:rsidR="00F958CD" w:rsidRPr="00F244CC">
        <w:rPr>
          <w:spacing w:val="1"/>
        </w:rPr>
        <w:t xml:space="preserve"> </w:t>
      </w:r>
      <w:r w:rsidR="00F958CD" w:rsidRPr="00F244CC">
        <w:t>lev</w:t>
      </w:r>
      <w:r w:rsidR="00F958CD" w:rsidRPr="00F244CC">
        <w:rPr>
          <w:spacing w:val="-1"/>
        </w:rPr>
        <w:t>a</w:t>
      </w:r>
      <w:r w:rsidR="00F958CD" w:rsidRPr="00F244CC">
        <w:t>d</w:t>
      </w:r>
      <w:r w:rsidR="00F958CD" w:rsidRPr="00F244CC">
        <w:rPr>
          <w:spacing w:val="1"/>
        </w:rPr>
        <w:t>a</w:t>
      </w:r>
      <w:r w:rsidR="00F958CD" w:rsidRPr="00F244CC">
        <w:t xml:space="preserve">s </w:t>
      </w:r>
      <w:r w:rsidR="00F958CD" w:rsidRPr="00F244CC">
        <w:rPr>
          <w:spacing w:val="-1"/>
        </w:rPr>
        <w:t>e</w:t>
      </w:r>
      <w:r w:rsidR="00F958CD" w:rsidRPr="00F244CC">
        <w:t>m consid</w:t>
      </w:r>
      <w:r w:rsidR="00F958CD" w:rsidRPr="00F244CC">
        <w:rPr>
          <w:spacing w:val="-1"/>
        </w:rPr>
        <w:t>e</w:t>
      </w:r>
      <w:r w:rsidR="00F958CD" w:rsidRPr="00F244CC">
        <w:t>ra</w:t>
      </w:r>
      <w:r w:rsidR="00F958CD" w:rsidRPr="00F244CC">
        <w:rPr>
          <w:spacing w:val="-1"/>
        </w:rPr>
        <w:t>çã</w:t>
      </w:r>
      <w:r w:rsidR="00F958CD" w:rsidRPr="00F244CC">
        <w:t>o</w:t>
      </w:r>
      <w:r w:rsidR="00F958CD" w:rsidRPr="00F244CC">
        <w:rPr>
          <w:spacing w:val="2"/>
        </w:rPr>
        <w:t xml:space="preserve"> </w:t>
      </w:r>
      <w:r w:rsidR="00F958CD" w:rsidRPr="00F244CC">
        <w:t>e</w:t>
      </w:r>
      <w:r w:rsidR="00F958CD" w:rsidRPr="00F244CC">
        <w:rPr>
          <w:spacing w:val="-1"/>
        </w:rPr>
        <w:t xml:space="preserve"> </w:t>
      </w:r>
      <w:r w:rsidR="00F958CD" w:rsidRPr="00F244CC">
        <w:t>se</w:t>
      </w:r>
      <w:r w:rsidR="00F958CD" w:rsidRPr="00F244CC">
        <w:rPr>
          <w:spacing w:val="1"/>
        </w:rPr>
        <w:t>r</w:t>
      </w:r>
      <w:r w:rsidR="00F958CD" w:rsidRPr="00F244CC">
        <w:rPr>
          <w:spacing w:val="-1"/>
        </w:rPr>
        <w:t>ã</w:t>
      </w:r>
      <w:r w:rsidR="00F958CD" w:rsidRPr="00F244CC">
        <w:t>o</w:t>
      </w:r>
      <w:r w:rsidR="00F958CD" w:rsidRPr="00F244CC">
        <w:rPr>
          <w:spacing w:val="2"/>
        </w:rPr>
        <w:t xml:space="preserve"> </w:t>
      </w:r>
      <w:r w:rsidR="00F958CD" w:rsidRPr="00F244CC">
        <w:t>r</w:t>
      </w:r>
      <w:r w:rsidR="00F958CD" w:rsidRPr="00F244CC">
        <w:rPr>
          <w:spacing w:val="-2"/>
        </w:rPr>
        <w:t>e</w:t>
      </w:r>
      <w:r w:rsidR="00F958CD" w:rsidRPr="00F244CC">
        <w:t>jeitad</w:t>
      </w:r>
      <w:r w:rsidR="00F958CD" w:rsidRPr="00F244CC">
        <w:rPr>
          <w:spacing w:val="-1"/>
        </w:rPr>
        <w:t>a</w:t>
      </w:r>
      <w:r w:rsidR="00F958CD" w:rsidRPr="00F244CC">
        <w:t xml:space="preserve">s </w:t>
      </w:r>
      <w:r w:rsidR="00F958CD" w:rsidRPr="00F244CC">
        <w:rPr>
          <w:spacing w:val="2"/>
        </w:rPr>
        <w:t>p</w:t>
      </w:r>
      <w:r w:rsidR="00F958CD" w:rsidRPr="00F244CC">
        <w:rPr>
          <w:spacing w:val="-1"/>
        </w:rPr>
        <w:t>e</w:t>
      </w:r>
      <w:r w:rsidR="00F958CD" w:rsidRPr="00F244CC">
        <w:t xml:space="preserve">lo </w:t>
      </w:r>
      <w:r w:rsidR="00F958CD" w:rsidRPr="00F244CC">
        <w:rPr>
          <w:spacing w:val="1"/>
        </w:rPr>
        <w:t>pregoeiro.</w:t>
      </w:r>
    </w:p>
    <w:p w14:paraId="0FC234EA" w14:textId="028ED62E" w:rsidR="002B657A" w:rsidRPr="00F244CC" w:rsidRDefault="002B657A" w:rsidP="009900CA">
      <w:pPr>
        <w:pStyle w:val="Nivel2"/>
        <w:numPr>
          <w:ilvl w:val="0"/>
          <w:numId w:val="0"/>
        </w:numPr>
        <w:tabs>
          <w:tab w:val="left" w:pos="709"/>
        </w:tabs>
        <w:spacing w:line="240" w:lineRule="auto"/>
        <w:rPr>
          <w:color w:val="auto"/>
        </w:rPr>
      </w:pPr>
      <w:r w:rsidRPr="00F244CC">
        <w:rPr>
          <w:spacing w:val="1"/>
        </w:rPr>
        <w:t xml:space="preserve">3.4.1 </w:t>
      </w:r>
      <w:r w:rsidRPr="00F244CC">
        <w:rPr>
          <w:spacing w:val="1"/>
        </w:rPr>
        <w:tab/>
        <w:t>P</w:t>
      </w:r>
      <w:r w:rsidRPr="00F244CC">
        <w:rPr>
          <w:spacing w:val="-1"/>
        </w:rPr>
        <w:t>a</w:t>
      </w:r>
      <w:r w:rsidRPr="00F244CC">
        <w:t xml:space="preserve">ra </w:t>
      </w:r>
      <w:r w:rsidRPr="00F244CC">
        <w:rPr>
          <w:spacing w:val="3"/>
        </w:rPr>
        <w:t>t</w:t>
      </w:r>
      <w:r w:rsidRPr="00F244CC">
        <w:rPr>
          <w:spacing w:val="-1"/>
        </w:rPr>
        <w:t>a</w:t>
      </w:r>
      <w:r w:rsidRPr="00F244CC">
        <w:t>is</w:t>
      </w:r>
      <w:r w:rsidRPr="00F244CC">
        <w:rPr>
          <w:spacing w:val="2"/>
        </w:rPr>
        <w:t xml:space="preserve"> </w:t>
      </w:r>
      <w:r w:rsidRPr="00F244CC">
        <w:rPr>
          <w:spacing w:val="-1"/>
        </w:rPr>
        <w:t>e</w:t>
      </w:r>
      <w:r w:rsidRPr="00F244CC">
        <w:rPr>
          <w:spacing w:val="1"/>
        </w:rPr>
        <w:t>f</w:t>
      </w:r>
      <w:r w:rsidRPr="00F244CC">
        <w:rPr>
          <w:spacing w:val="-1"/>
        </w:rPr>
        <w:t>e</w:t>
      </w:r>
      <w:r w:rsidRPr="00F244CC">
        <w:t>i</w:t>
      </w:r>
      <w:r w:rsidRPr="00F244CC">
        <w:rPr>
          <w:spacing w:val="1"/>
        </w:rPr>
        <w:t>t</w:t>
      </w:r>
      <w:r w:rsidRPr="00F244CC">
        <w:t>os</w:t>
      </w:r>
      <w:r w:rsidRPr="00F244CC">
        <w:rPr>
          <w:spacing w:val="2"/>
        </w:rPr>
        <w:t xml:space="preserve"> </w:t>
      </w:r>
      <w:r w:rsidRPr="00F244CC">
        <w:rPr>
          <w:spacing w:val="-1"/>
        </w:rPr>
        <w:t>e</w:t>
      </w:r>
      <w:r w:rsidRPr="00F244CC">
        <w:rPr>
          <w:spacing w:val="2"/>
        </w:rPr>
        <w:t>n</w:t>
      </w:r>
      <w:r w:rsidRPr="00F244CC">
        <w:t>tend</w:t>
      </w:r>
      <w:r w:rsidRPr="00F244CC">
        <w:rPr>
          <w:spacing w:val="2"/>
        </w:rPr>
        <w:t>e</w:t>
      </w:r>
      <w:r w:rsidRPr="00F244CC">
        <w:rPr>
          <w:spacing w:val="-1"/>
        </w:rPr>
        <w:t>-</w:t>
      </w:r>
      <w:r w:rsidRPr="00F244CC">
        <w:t>se</w:t>
      </w:r>
      <w:r w:rsidRPr="00F244CC">
        <w:rPr>
          <w:spacing w:val="3"/>
        </w:rPr>
        <w:t xml:space="preserve"> </w:t>
      </w:r>
      <w:r w:rsidRPr="00F244CC">
        <w:t>que</w:t>
      </w:r>
      <w:r w:rsidRPr="00F244CC">
        <w:rPr>
          <w:spacing w:val="3"/>
        </w:rPr>
        <w:t xml:space="preserve"> </w:t>
      </w:r>
      <w:r w:rsidRPr="00F244CC">
        <w:t>f</w:t>
      </w:r>
      <w:r w:rsidRPr="00F244CC">
        <w:rPr>
          <w:spacing w:val="-2"/>
        </w:rPr>
        <w:t>a</w:t>
      </w:r>
      <w:r w:rsidRPr="00F244CC">
        <w:rPr>
          <w:spacing w:val="1"/>
        </w:rPr>
        <w:t>z</w:t>
      </w:r>
      <w:r w:rsidRPr="00F244CC">
        <w:rPr>
          <w:spacing w:val="-1"/>
        </w:rPr>
        <w:t>e</w:t>
      </w:r>
      <w:r w:rsidRPr="00F244CC">
        <w:t>m</w:t>
      </w:r>
      <w:r w:rsidRPr="00F244CC">
        <w:rPr>
          <w:spacing w:val="2"/>
        </w:rPr>
        <w:t xml:space="preserve"> </w:t>
      </w:r>
      <w:r w:rsidRPr="00F244CC">
        <w:t>p</w:t>
      </w:r>
      <w:r w:rsidRPr="00F244CC">
        <w:rPr>
          <w:spacing w:val="1"/>
        </w:rPr>
        <w:t>a</w:t>
      </w:r>
      <w:r w:rsidRPr="00F244CC">
        <w:t>rte</w:t>
      </w:r>
      <w:r w:rsidRPr="00F244CC">
        <w:rPr>
          <w:spacing w:val="2"/>
        </w:rPr>
        <w:t xml:space="preserve"> </w:t>
      </w:r>
      <w:r w:rsidRPr="00F244CC">
        <w:t>de um</w:t>
      </w:r>
      <w:r w:rsidRPr="00F244CC">
        <w:rPr>
          <w:spacing w:val="2"/>
        </w:rPr>
        <w:t xml:space="preserve"> </w:t>
      </w:r>
      <w:r w:rsidRPr="00F244CC">
        <w:t>mesmo</w:t>
      </w:r>
      <w:r w:rsidRPr="00F244CC">
        <w:rPr>
          <w:spacing w:val="6"/>
        </w:rPr>
        <w:t xml:space="preserve"> </w:t>
      </w:r>
      <w:r w:rsidRPr="00F244CC">
        <w:rPr>
          <w:spacing w:val="-2"/>
        </w:rPr>
        <w:t>g</w:t>
      </w:r>
      <w:r w:rsidRPr="00F244CC">
        <w:t>rupo</w:t>
      </w:r>
      <w:r w:rsidRPr="00F244CC">
        <w:rPr>
          <w:spacing w:val="3"/>
        </w:rPr>
        <w:t xml:space="preserve"> </w:t>
      </w:r>
      <w:r w:rsidRPr="00F244CC">
        <w:rPr>
          <w:spacing w:val="-1"/>
        </w:rPr>
        <w:t>e</w:t>
      </w:r>
      <w:r w:rsidRPr="00F244CC">
        <w:rPr>
          <w:spacing w:val="1"/>
        </w:rPr>
        <w:t>c</w:t>
      </w:r>
      <w:r w:rsidRPr="00F244CC">
        <w:t>onôm</w:t>
      </w:r>
      <w:r w:rsidRPr="00F244CC">
        <w:rPr>
          <w:spacing w:val="1"/>
        </w:rPr>
        <w:t>i</w:t>
      </w:r>
      <w:r w:rsidRPr="00F244CC">
        <w:rPr>
          <w:spacing w:val="-1"/>
        </w:rPr>
        <w:t>c</w:t>
      </w:r>
      <w:r w:rsidRPr="00F244CC">
        <w:t>o</w:t>
      </w:r>
      <w:r w:rsidRPr="00F244CC">
        <w:rPr>
          <w:spacing w:val="1"/>
        </w:rPr>
        <w:t xml:space="preserve"> </w:t>
      </w:r>
      <w:r w:rsidRPr="00F244CC">
        <w:t>ou</w:t>
      </w:r>
      <w:r w:rsidRPr="00F244CC">
        <w:rPr>
          <w:spacing w:val="1"/>
        </w:rPr>
        <w:t xml:space="preserve"> </w:t>
      </w:r>
      <w:r w:rsidRPr="00F244CC">
        <w:t>fin</w:t>
      </w:r>
      <w:r w:rsidRPr="00F244CC">
        <w:rPr>
          <w:spacing w:val="-1"/>
        </w:rPr>
        <w:t>a</w:t>
      </w:r>
      <w:r w:rsidRPr="00F244CC">
        <w:rPr>
          <w:spacing w:val="2"/>
        </w:rPr>
        <w:t>n</w:t>
      </w:r>
      <w:r w:rsidRPr="00F244CC">
        <w:rPr>
          <w:spacing w:val="-1"/>
        </w:rPr>
        <w:t>ce</w:t>
      </w:r>
      <w:r w:rsidRPr="00F244CC">
        <w:t>iro,</w:t>
      </w:r>
      <w:r w:rsidRPr="00F244CC">
        <w:rPr>
          <w:spacing w:val="4"/>
        </w:rPr>
        <w:t xml:space="preserve"> </w:t>
      </w:r>
      <w:r w:rsidRPr="00F244CC">
        <w:rPr>
          <w:spacing w:val="1"/>
        </w:rPr>
        <w:t>a</w:t>
      </w:r>
      <w:r w:rsidRPr="00F244CC">
        <w:t xml:space="preserve">s </w:t>
      </w:r>
      <w:r w:rsidRPr="00F244CC">
        <w:rPr>
          <w:spacing w:val="-1"/>
        </w:rPr>
        <w:t>e</w:t>
      </w:r>
      <w:r w:rsidRPr="00F244CC">
        <w:t>mpr</w:t>
      </w:r>
      <w:r w:rsidRPr="00F244CC">
        <w:rPr>
          <w:spacing w:val="-1"/>
        </w:rPr>
        <w:t>e</w:t>
      </w:r>
      <w:r w:rsidRPr="00F244CC">
        <w:t>s</w:t>
      </w:r>
      <w:r w:rsidRPr="00F244CC">
        <w:rPr>
          <w:spacing w:val="-1"/>
        </w:rPr>
        <w:t>a</w:t>
      </w:r>
      <w:r w:rsidRPr="00F244CC">
        <w:t>s</w:t>
      </w:r>
      <w:r w:rsidRPr="00F244CC">
        <w:rPr>
          <w:spacing w:val="43"/>
        </w:rPr>
        <w:t xml:space="preserve"> </w:t>
      </w:r>
      <w:r w:rsidRPr="00F244CC">
        <w:t>q</w:t>
      </w:r>
      <w:r w:rsidRPr="00F244CC">
        <w:rPr>
          <w:spacing w:val="2"/>
        </w:rPr>
        <w:t>u</w:t>
      </w:r>
      <w:r w:rsidRPr="00F244CC">
        <w:t>e</w:t>
      </w:r>
      <w:r w:rsidRPr="00F244CC">
        <w:rPr>
          <w:spacing w:val="42"/>
        </w:rPr>
        <w:t xml:space="preserve"> </w:t>
      </w:r>
      <w:r w:rsidRPr="00F244CC">
        <w:t>tenh</w:t>
      </w:r>
      <w:r w:rsidRPr="00F244CC">
        <w:rPr>
          <w:spacing w:val="-1"/>
        </w:rPr>
        <w:t>a</w:t>
      </w:r>
      <w:r w:rsidRPr="00F244CC">
        <w:t>m</w:t>
      </w:r>
      <w:r w:rsidRPr="00F244CC">
        <w:rPr>
          <w:spacing w:val="43"/>
        </w:rPr>
        <w:t xml:space="preserve"> </w:t>
      </w:r>
      <w:r w:rsidRPr="00F244CC">
        <w:t>d</w:t>
      </w:r>
      <w:r w:rsidRPr="00F244CC">
        <w:rPr>
          <w:spacing w:val="3"/>
        </w:rPr>
        <w:t>i</w:t>
      </w:r>
      <w:r w:rsidRPr="00F244CC">
        <w:t>r</w:t>
      </w:r>
      <w:r w:rsidRPr="00F244CC">
        <w:rPr>
          <w:spacing w:val="-2"/>
        </w:rPr>
        <w:t>e</w:t>
      </w:r>
      <w:r w:rsidRPr="00F244CC">
        <w:t>tor</w:t>
      </w:r>
      <w:r w:rsidRPr="00F244CC">
        <w:rPr>
          <w:spacing w:val="-1"/>
        </w:rPr>
        <w:t>e</w:t>
      </w:r>
      <w:r w:rsidRPr="00F244CC">
        <w:t>s,</w:t>
      </w:r>
      <w:r w:rsidRPr="00F244CC">
        <w:rPr>
          <w:spacing w:val="46"/>
        </w:rPr>
        <w:t xml:space="preserve"> </w:t>
      </w:r>
      <w:r w:rsidRPr="00F244CC">
        <w:rPr>
          <w:spacing w:val="-1"/>
        </w:rPr>
        <w:t>ac</w:t>
      </w:r>
      <w:r w:rsidRPr="00F244CC">
        <w:t>ion</w:t>
      </w:r>
      <w:r w:rsidRPr="00F244CC">
        <w:rPr>
          <w:spacing w:val="1"/>
        </w:rPr>
        <w:t>i</w:t>
      </w:r>
      <w:r w:rsidRPr="00F244CC">
        <w:t>stas</w:t>
      </w:r>
      <w:r w:rsidRPr="00F244CC">
        <w:rPr>
          <w:spacing w:val="43"/>
        </w:rPr>
        <w:t xml:space="preserve"> </w:t>
      </w:r>
      <w:r w:rsidRPr="00F244CC">
        <w:rPr>
          <w:spacing w:val="1"/>
        </w:rPr>
        <w:t>(</w:t>
      </w:r>
      <w:r w:rsidRPr="00F244CC">
        <w:rPr>
          <w:spacing w:val="-1"/>
        </w:rPr>
        <w:t>c</w:t>
      </w:r>
      <w:r w:rsidRPr="00F244CC">
        <w:t>om</w:t>
      </w:r>
      <w:r w:rsidRPr="00F244CC">
        <w:rPr>
          <w:spacing w:val="43"/>
        </w:rPr>
        <w:t xml:space="preserve"> </w:t>
      </w:r>
      <w:r w:rsidRPr="00F244CC">
        <w:t>p</w:t>
      </w:r>
      <w:r w:rsidRPr="00F244CC">
        <w:rPr>
          <w:spacing w:val="-1"/>
        </w:rPr>
        <w:t>a</w:t>
      </w:r>
      <w:r w:rsidRPr="00F244CC">
        <w:t>rticip</w:t>
      </w:r>
      <w:r w:rsidRPr="00F244CC">
        <w:rPr>
          <w:spacing w:val="-1"/>
        </w:rPr>
        <w:t>a</w:t>
      </w:r>
      <w:r w:rsidRPr="00F244CC">
        <w:rPr>
          <w:spacing w:val="1"/>
        </w:rPr>
        <w:t>ç</w:t>
      </w:r>
      <w:r w:rsidRPr="00F244CC">
        <w:rPr>
          <w:spacing w:val="-1"/>
        </w:rPr>
        <w:t>ã</w:t>
      </w:r>
      <w:r w:rsidRPr="00F244CC">
        <w:t>o</w:t>
      </w:r>
      <w:r w:rsidRPr="00F244CC">
        <w:rPr>
          <w:spacing w:val="43"/>
        </w:rPr>
        <w:t xml:space="preserve"> </w:t>
      </w:r>
      <w:r w:rsidRPr="00F244CC">
        <w:rPr>
          <w:spacing w:val="-1"/>
        </w:rPr>
        <w:t>e</w:t>
      </w:r>
      <w:r w:rsidRPr="00F244CC">
        <w:t>m</w:t>
      </w:r>
      <w:r w:rsidRPr="00F244CC">
        <w:rPr>
          <w:spacing w:val="43"/>
        </w:rPr>
        <w:t xml:space="preserve"> </w:t>
      </w:r>
      <w:r w:rsidRPr="00F244CC">
        <w:rPr>
          <w:spacing w:val="3"/>
        </w:rPr>
        <w:t>m</w:t>
      </w:r>
      <w:r w:rsidRPr="00F244CC">
        <w:rPr>
          <w:spacing w:val="-1"/>
        </w:rPr>
        <w:t>a</w:t>
      </w:r>
      <w:r w:rsidRPr="00F244CC">
        <w:t>is</w:t>
      </w:r>
      <w:r w:rsidRPr="00F244CC">
        <w:rPr>
          <w:spacing w:val="44"/>
        </w:rPr>
        <w:t xml:space="preserve"> </w:t>
      </w:r>
      <w:r w:rsidRPr="00F244CC">
        <w:t>de</w:t>
      </w:r>
      <w:r w:rsidRPr="00F244CC">
        <w:rPr>
          <w:spacing w:val="42"/>
        </w:rPr>
        <w:t xml:space="preserve"> </w:t>
      </w:r>
      <w:r w:rsidRPr="00F244CC">
        <w:t>5%</w:t>
      </w:r>
      <w:r w:rsidRPr="00F244CC">
        <w:rPr>
          <w:spacing w:val="-1"/>
        </w:rPr>
        <w:t>)</w:t>
      </w:r>
      <w:r w:rsidRPr="00F244CC">
        <w:t>,</w:t>
      </w:r>
      <w:r w:rsidRPr="00F244CC">
        <w:rPr>
          <w:spacing w:val="43"/>
        </w:rPr>
        <w:t xml:space="preserve"> </w:t>
      </w:r>
      <w:r w:rsidRPr="00F244CC">
        <w:t>ou</w:t>
      </w:r>
      <w:r w:rsidRPr="00F244CC">
        <w:rPr>
          <w:spacing w:val="45"/>
        </w:rPr>
        <w:t xml:space="preserve"> </w:t>
      </w:r>
      <w:r w:rsidRPr="00F244CC">
        <w:t>r</w:t>
      </w:r>
      <w:r w:rsidRPr="00F244CC">
        <w:rPr>
          <w:spacing w:val="-2"/>
        </w:rPr>
        <w:t>e</w:t>
      </w:r>
      <w:r w:rsidRPr="00F244CC">
        <w:rPr>
          <w:spacing w:val="2"/>
        </w:rPr>
        <w:t>p</w:t>
      </w:r>
      <w:r w:rsidRPr="00F244CC">
        <w:t>r</w:t>
      </w:r>
      <w:r w:rsidRPr="00F244CC">
        <w:rPr>
          <w:spacing w:val="-2"/>
        </w:rPr>
        <w:t>e</w:t>
      </w:r>
      <w:r w:rsidRPr="00F244CC">
        <w:t>s</w:t>
      </w:r>
      <w:r w:rsidRPr="00F244CC">
        <w:rPr>
          <w:spacing w:val="-1"/>
        </w:rPr>
        <w:t>e</w:t>
      </w:r>
      <w:r w:rsidRPr="00F244CC">
        <w:t>ntan</w:t>
      </w:r>
      <w:r w:rsidRPr="00F244CC">
        <w:rPr>
          <w:spacing w:val="2"/>
        </w:rPr>
        <w:t>t</w:t>
      </w:r>
      <w:r w:rsidRPr="00F244CC">
        <w:rPr>
          <w:spacing w:val="1"/>
        </w:rPr>
        <w:t>e</w:t>
      </w:r>
      <w:r w:rsidRPr="00F244CC">
        <w:t>s leg</w:t>
      </w:r>
      <w:r w:rsidRPr="00F244CC">
        <w:rPr>
          <w:spacing w:val="-1"/>
        </w:rPr>
        <w:t>a</w:t>
      </w:r>
      <w:r w:rsidRPr="00F244CC">
        <w:t xml:space="preserve">is </w:t>
      </w:r>
      <w:r w:rsidRPr="00F244CC">
        <w:rPr>
          <w:spacing w:val="1"/>
        </w:rPr>
        <w:t>comuns</w:t>
      </w:r>
      <w:r w:rsidRPr="00F244CC">
        <w:t xml:space="preserve">, </w:t>
      </w:r>
      <w:r w:rsidRPr="00F244CC">
        <w:rPr>
          <w:spacing w:val="1"/>
        </w:rPr>
        <w:t>e</w:t>
      </w:r>
      <w:r w:rsidRPr="00F244CC">
        <w:t xml:space="preserve"> aquelas </w:t>
      </w:r>
      <w:r w:rsidRPr="00F244CC">
        <w:rPr>
          <w:spacing w:val="1"/>
        </w:rPr>
        <w:t>que</w:t>
      </w:r>
      <w:r w:rsidRPr="00F244CC">
        <w:t xml:space="preserve"> dependam </w:t>
      </w:r>
      <w:r w:rsidRPr="00F244CC">
        <w:rPr>
          <w:spacing w:val="1"/>
        </w:rPr>
        <w:t>ou</w:t>
      </w:r>
      <w:r w:rsidRPr="00F244CC">
        <w:t xml:space="preserve"> </w:t>
      </w:r>
      <w:r w:rsidRPr="00F244CC">
        <w:rPr>
          <w:spacing w:val="1"/>
        </w:rPr>
        <w:t>subsidiem</w:t>
      </w:r>
      <w:r w:rsidRPr="00F244CC">
        <w:t xml:space="preserve"> </w:t>
      </w:r>
      <w:r w:rsidRPr="00F244CC">
        <w:rPr>
          <w:spacing w:val="1"/>
        </w:rPr>
        <w:t>econômica</w:t>
      </w:r>
      <w:r w:rsidRPr="00F244CC">
        <w:t xml:space="preserve"> ou </w:t>
      </w:r>
      <w:r w:rsidRPr="00F244CC">
        <w:rPr>
          <w:spacing w:val="3"/>
        </w:rPr>
        <w:t>financeiramente</w:t>
      </w:r>
      <w:r w:rsidRPr="00F244CC">
        <w:t xml:space="preserve"> a outra </w:t>
      </w:r>
      <w:r w:rsidRPr="00F244CC">
        <w:rPr>
          <w:spacing w:val="-1"/>
        </w:rPr>
        <w:t>e</w:t>
      </w:r>
      <w:r w:rsidRPr="00F244CC">
        <w:t>mpr</w:t>
      </w:r>
      <w:r w:rsidRPr="00F244CC">
        <w:rPr>
          <w:spacing w:val="-1"/>
        </w:rPr>
        <w:t>e</w:t>
      </w:r>
      <w:r w:rsidRPr="00F244CC">
        <w:t>s</w:t>
      </w:r>
      <w:r w:rsidRPr="00F244CC">
        <w:rPr>
          <w:spacing w:val="-1"/>
        </w:rPr>
        <w:t>a.</w:t>
      </w:r>
    </w:p>
    <w:p w14:paraId="67651F78" w14:textId="187E2643" w:rsidR="001670F5" w:rsidRPr="00F244CC" w:rsidRDefault="00AB35CB" w:rsidP="009900CA">
      <w:pPr>
        <w:pStyle w:val="Nivel2"/>
        <w:numPr>
          <w:ilvl w:val="0"/>
          <w:numId w:val="0"/>
        </w:numPr>
        <w:tabs>
          <w:tab w:val="left" w:pos="567"/>
        </w:tabs>
        <w:spacing w:line="240" w:lineRule="auto"/>
        <w:rPr>
          <w:color w:val="auto"/>
        </w:rPr>
      </w:pPr>
      <w:bookmarkStart w:id="15" w:name="_Ref113968921"/>
      <w:r w:rsidRPr="00F244CC">
        <w:rPr>
          <w:rFonts w:eastAsia="Times New Roman"/>
          <w:color w:val="auto"/>
        </w:rPr>
        <w:t>3.5</w:t>
      </w:r>
      <w:r w:rsidR="009900CA" w:rsidRPr="00F244CC">
        <w:rPr>
          <w:rFonts w:eastAsia="Times New Roman"/>
          <w:color w:val="auto"/>
        </w:rPr>
        <w:t xml:space="preserve">    </w:t>
      </w:r>
      <w:r w:rsidR="001670F5" w:rsidRPr="00F244CC">
        <w:rPr>
          <w:rFonts w:eastAsia="Times New Roman"/>
          <w:color w:val="auto"/>
        </w:rPr>
        <w:t xml:space="preserve">No cadastramento da proposta inicial, o licitante deverá </w:t>
      </w:r>
      <w:r w:rsidR="001670F5" w:rsidRPr="00F244CC">
        <w:t>anexar</w:t>
      </w:r>
      <w:r w:rsidR="001670F5" w:rsidRPr="00F244CC">
        <w:rPr>
          <w:rFonts w:eastAsia="Times New Roman"/>
          <w:color w:val="auto"/>
        </w:rPr>
        <w:t>, em campo próprio do sistema, as seguintes declarações</w:t>
      </w:r>
      <w:bookmarkEnd w:id="15"/>
      <w:r w:rsidR="001670F5" w:rsidRPr="00F244CC">
        <w:rPr>
          <w:rFonts w:eastAsia="Times New Roman"/>
          <w:color w:val="auto"/>
        </w:rPr>
        <w:t>:</w:t>
      </w:r>
    </w:p>
    <w:p w14:paraId="2D7537D4" w14:textId="573D05E0" w:rsidR="001670F5" w:rsidRPr="00F244CC" w:rsidRDefault="001670F5" w:rsidP="009900CA">
      <w:pPr>
        <w:pStyle w:val="Nivel2"/>
        <w:numPr>
          <w:ilvl w:val="0"/>
          <w:numId w:val="0"/>
        </w:numPr>
        <w:tabs>
          <w:tab w:val="left" w:pos="709"/>
        </w:tabs>
        <w:spacing w:line="240" w:lineRule="auto"/>
        <w:rPr>
          <w:color w:val="auto"/>
        </w:rPr>
      </w:pPr>
      <w:r w:rsidRPr="00F244CC">
        <w:rPr>
          <w:color w:val="auto"/>
        </w:rPr>
        <w:lastRenderedPageBreak/>
        <w:t>3.5.1</w:t>
      </w:r>
      <w:r w:rsidR="009900CA" w:rsidRPr="00F244CC">
        <w:rPr>
          <w:color w:val="auto"/>
        </w:rPr>
        <w:t xml:space="preserve"> E</w:t>
      </w:r>
      <w:r w:rsidRPr="00F244CC">
        <w:rPr>
          <w:color w:val="auto"/>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4EB95D0" w14:textId="377C771B" w:rsidR="001670F5" w:rsidRPr="00F244CC" w:rsidRDefault="001670F5" w:rsidP="0076008F">
      <w:pPr>
        <w:pStyle w:val="Nivel2"/>
        <w:numPr>
          <w:ilvl w:val="0"/>
          <w:numId w:val="0"/>
        </w:numPr>
        <w:spacing w:line="240" w:lineRule="auto"/>
        <w:rPr>
          <w:color w:val="auto"/>
        </w:rPr>
      </w:pPr>
      <w:r w:rsidRPr="00F244CC">
        <w:rPr>
          <w:color w:val="auto"/>
        </w:rPr>
        <w:t xml:space="preserve">3.5.2. </w:t>
      </w:r>
      <w:r w:rsidR="009900CA" w:rsidRPr="00F244CC">
        <w:rPr>
          <w:color w:val="auto"/>
        </w:rPr>
        <w:t xml:space="preserve"> N</w:t>
      </w:r>
      <w:r w:rsidRPr="00F244CC">
        <w:rPr>
          <w:color w:val="auto"/>
        </w:rPr>
        <w:t xml:space="preserve">ão emprega menor de 18 anos em trabalho noturno, perigoso ou insalubre e não emprega menor de 16 anos, salvo menor, a partir de 14 anos, na condição de aprendiz, nos termos do </w:t>
      </w:r>
      <w:hyperlink r:id="rId24" w:anchor="art7" w:history="1">
        <w:r w:rsidRPr="00F244CC">
          <w:rPr>
            <w:rStyle w:val="Hyperlink"/>
            <w:color w:val="auto"/>
          </w:rPr>
          <w:t>artigo 7°, XXXIII, da Constituição</w:t>
        </w:r>
      </w:hyperlink>
      <w:r w:rsidRPr="00F244CC">
        <w:rPr>
          <w:color w:val="auto"/>
        </w:rPr>
        <w:t>;</w:t>
      </w:r>
    </w:p>
    <w:p w14:paraId="72E0D7E0" w14:textId="0BA18662" w:rsidR="001670F5" w:rsidRPr="00F244CC" w:rsidRDefault="001670F5" w:rsidP="00C06762">
      <w:pPr>
        <w:pStyle w:val="Nivel2"/>
        <w:numPr>
          <w:ilvl w:val="0"/>
          <w:numId w:val="0"/>
        </w:numPr>
        <w:tabs>
          <w:tab w:val="left" w:pos="709"/>
        </w:tabs>
        <w:spacing w:line="240" w:lineRule="auto"/>
        <w:rPr>
          <w:color w:val="auto"/>
        </w:rPr>
      </w:pPr>
      <w:r w:rsidRPr="00F244CC">
        <w:rPr>
          <w:color w:val="auto"/>
        </w:rPr>
        <w:t xml:space="preserve">3.5.3 </w:t>
      </w:r>
      <w:r w:rsidR="009900CA" w:rsidRPr="00F244CC">
        <w:rPr>
          <w:color w:val="auto"/>
        </w:rPr>
        <w:t xml:space="preserve"> N</w:t>
      </w:r>
      <w:r w:rsidRPr="00F244CC">
        <w:rPr>
          <w:color w:val="auto"/>
        </w:rPr>
        <w:t xml:space="preserve">ão possui, em sua cadeia produtiva, empregados executando trabalho degradante ou forçado, observando o disposto nos </w:t>
      </w:r>
      <w:hyperlink r:id="rId25" w:history="1">
        <w:r w:rsidRPr="00F244CC">
          <w:rPr>
            <w:rStyle w:val="Hyperlink"/>
            <w:color w:val="auto"/>
          </w:rPr>
          <w:t>incisos III e IV do art. 1º e no inciso III do art. 5º da Constituição Federal</w:t>
        </w:r>
      </w:hyperlink>
      <w:r w:rsidRPr="00F244CC">
        <w:rPr>
          <w:color w:val="auto"/>
        </w:rPr>
        <w:t>;</w:t>
      </w:r>
    </w:p>
    <w:p w14:paraId="71F1B2B9" w14:textId="62FF96F1" w:rsidR="001670F5" w:rsidRPr="00F244CC" w:rsidRDefault="001670F5" w:rsidP="009900CA">
      <w:pPr>
        <w:pStyle w:val="Nivel2"/>
        <w:numPr>
          <w:ilvl w:val="0"/>
          <w:numId w:val="0"/>
        </w:numPr>
        <w:tabs>
          <w:tab w:val="left" w:pos="709"/>
        </w:tabs>
        <w:spacing w:line="240" w:lineRule="auto"/>
        <w:rPr>
          <w:color w:val="auto"/>
        </w:rPr>
      </w:pPr>
      <w:r w:rsidRPr="00F244CC">
        <w:rPr>
          <w:color w:val="auto"/>
        </w:rPr>
        <w:t xml:space="preserve">3.5.4 </w:t>
      </w:r>
      <w:r w:rsidR="009900CA" w:rsidRPr="00F244CC">
        <w:rPr>
          <w:color w:val="auto"/>
        </w:rPr>
        <w:t xml:space="preserve">  C</w:t>
      </w:r>
      <w:r w:rsidRPr="00F244CC">
        <w:rPr>
          <w:color w:val="auto"/>
        </w:rPr>
        <w:t>umpre as exigências de reserva de cargos para pessoa com deficiência e para reabilitado da Previdência Social, previstas em lei e em outras normas específicas.</w:t>
      </w:r>
    </w:p>
    <w:p w14:paraId="606269ED" w14:textId="024E8E6C" w:rsidR="001670F5" w:rsidRPr="00F244CC" w:rsidRDefault="001670F5" w:rsidP="009900CA">
      <w:pPr>
        <w:pStyle w:val="Nivel2"/>
        <w:numPr>
          <w:ilvl w:val="0"/>
          <w:numId w:val="0"/>
        </w:numPr>
        <w:tabs>
          <w:tab w:val="left" w:pos="709"/>
        </w:tabs>
        <w:spacing w:line="240" w:lineRule="auto"/>
        <w:rPr>
          <w:rStyle w:val="Hyperlink"/>
          <w:color w:val="auto"/>
        </w:rPr>
      </w:pPr>
      <w:r w:rsidRPr="00F244CC">
        <w:rPr>
          <w:color w:val="auto"/>
        </w:rPr>
        <w:t xml:space="preserve">3.5.5 </w:t>
      </w:r>
      <w:r w:rsidR="009900CA" w:rsidRPr="00F244CC">
        <w:rPr>
          <w:color w:val="auto"/>
        </w:rPr>
        <w:t xml:space="preserve"> S</w:t>
      </w:r>
      <w:r w:rsidRPr="00F244CC">
        <w:rPr>
          <w:color w:val="auto"/>
        </w:rPr>
        <w:t xml:space="preserve">e organizado em cooperativa, declaração de que cumpre os requisitos estabelecidos no </w:t>
      </w:r>
      <w:hyperlink r:id="rId26" w:anchor="art16" w:history="1">
        <w:r w:rsidRPr="00F244CC">
          <w:rPr>
            <w:rStyle w:val="Hyperlink"/>
            <w:color w:val="auto"/>
          </w:rPr>
          <w:t>artigo 16 da Lei nº 14.133, de 2021</w:t>
        </w:r>
      </w:hyperlink>
      <w:r w:rsidRPr="00F244CC">
        <w:rPr>
          <w:rStyle w:val="Hyperlink"/>
          <w:color w:val="auto"/>
        </w:rPr>
        <w:t>.</w:t>
      </w:r>
    </w:p>
    <w:p w14:paraId="3A8699B7" w14:textId="4EAD0EFB" w:rsidR="001670F5" w:rsidRPr="00F244CC" w:rsidRDefault="001670F5" w:rsidP="00C06762">
      <w:pPr>
        <w:pStyle w:val="Nivel2"/>
        <w:numPr>
          <w:ilvl w:val="0"/>
          <w:numId w:val="0"/>
        </w:numPr>
        <w:tabs>
          <w:tab w:val="left" w:pos="709"/>
        </w:tabs>
        <w:spacing w:line="240" w:lineRule="auto"/>
        <w:rPr>
          <w:rStyle w:val="Hyperlink"/>
          <w:color w:val="auto"/>
        </w:rPr>
      </w:pPr>
      <w:r w:rsidRPr="00F244CC">
        <w:rPr>
          <w:rStyle w:val="Hyperlink"/>
          <w:color w:val="auto"/>
          <w:u w:val="none"/>
        </w:rPr>
        <w:t>3.5.6</w:t>
      </w:r>
      <w:r w:rsidR="009900CA" w:rsidRPr="00F244CC">
        <w:rPr>
          <w:rStyle w:val="Hyperlink"/>
          <w:color w:val="auto"/>
          <w:u w:val="none"/>
        </w:rPr>
        <w:t xml:space="preserve">  </w:t>
      </w:r>
      <w:r w:rsidR="00C06762" w:rsidRPr="00F244CC">
        <w:rPr>
          <w:rStyle w:val="Hyperlink"/>
          <w:color w:val="auto"/>
          <w:u w:val="none"/>
        </w:rPr>
        <w:t xml:space="preserve"> </w:t>
      </w:r>
      <w:r w:rsidR="009900CA" w:rsidRPr="00F244CC">
        <w:rPr>
          <w:rStyle w:val="Hyperlink"/>
          <w:color w:val="auto"/>
          <w:u w:val="none"/>
        </w:rPr>
        <w:t>S</w:t>
      </w:r>
      <w:r w:rsidRPr="00F244CC">
        <w:rPr>
          <w:rStyle w:val="Hyperlink"/>
          <w:color w:val="auto"/>
          <w:u w:val="none"/>
        </w:rPr>
        <w:t xml:space="preserve">e </w:t>
      </w:r>
      <w:r w:rsidRPr="00F244CC">
        <w:rPr>
          <w:color w:val="auto"/>
        </w:rPr>
        <w:t xml:space="preserve">enquadrado como microempresa, empresa de pequeno porte ou sociedade cooperativa, declaração de que cumpre os requisitos estabelecidos no </w:t>
      </w:r>
      <w:hyperlink r:id="rId27" w:anchor="art3" w:history="1">
        <w:r w:rsidRPr="00F244CC">
          <w:rPr>
            <w:rStyle w:val="Hyperlink"/>
            <w:color w:val="auto"/>
          </w:rPr>
          <w:t>artigo 3° da Lei Complementar nº 123, de 2006</w:t>
        </w:r>
      </w:hyperlink>
      <w:r w:rsidRPr="00F244CC">
        <w:rPr>
          <w:color w:val="auto"/>
        </w:rPr>
        <w:t xml:space="preserve">, estando apto a usufruir do tratamento favorecido estabelecido em seus </w:t>
      </w:r>
      <w:hyperlink r:id="rId28" w:anchor="art42" w:history="1">
        <w:r w:rsidRPr="00F244CC">
          <w:rPr>
            <w:rStyle w:val="Hyperlink"/>
            <w:color w:val="auto"/>
          </w:rPr>
          <w:t>arts. 42 a 49</w:t>
        </w:r>
      </w:hyperlink>
      <w:r w:rsidRPr="00F244CC">
        <w:rPr>
          <w:color w:val="auto"/>
        </w:rPr>
        <w:t xml:space="preserve">, observado o disposto nos </w:t>
      </w:r>
      <w:hyperlink r:id="rId29" w:anchor="art4§1" w:history="1">
        <w:r w:rsidRPr="00F244CC">
          <w:rPr>
            <w:rStyle w:val="Hyperlink"/>
            <w:color w:val="auto"/>
          </w:rPr>
          <w:t>§§ 1º ao 3º do art. 4º, da Lei n.º 14.133, de 2021.</w:t>
        </w:r>
      </w:hyperlink>
    </w:p>
    <w:p w14:paraId="58C3DB8B" w14:textId="056DC6A4" w:rsidR="001670F5" w:rsidRPr="00F244CC" w:rsidRDefault="001670F5" w:rsidP="00C06762">
      <w:pPr>
        <w:pStyle w:val="Nivel2"/>
        <w:numPr>
          <w:ilvl w:val="0"/>
          <w:numId w:val="0"/>
        </w:numPr>
        <w:tabs>
          <w:tab w:val="left" w:pos="851"/>
        </w:tabs>
        <w:spacing w:line="240" w:lineRule="auto"/>
        <w:rPr>
          <w:rStyle w:val="Hyperlink"/>
          <w:color w:val="auto"/>
        </w:rPr>
      </w:pPr>
      <w:r w:rsidRPr="00F244CC">
        <w:rPr>
          <w:rStyle w:val="Hyperlink"/>
          <w:color w:val="auto"/>
          <w:u w:val="none"/>
        </w:rPr>
        <w:t>3.5.</w:t>
      </w:r>
      <w:r w:rsidR="006B4D26" w:rsidRPr="00F244CC">
        <w:rPr>
          <w:rStyle w:val="Hyperlink"/>
          <w:color w:val="auto"/>
          <w:u w:val="none"/>
        </w:rPr>
        <w:t>6.1</w:t>
      </w:r>
      <w:r w:rsidR="009900CA" w:rsidRPr="00F244CC">
        <w:rPr>
          <w:rStyle w:val="Hyperlink"/>
          <w:color w:val="auto"/>
          <w:u w:val="none"/>
        </w:rPr>
        <w:t xml:space="preserve"> N</w:t>
      </w:r>
      <w:r w:rsidRPr="00F244CC">
        <w:rPr>
          <w:rStyle w:val="Hyperlink"/>
          <w:color w:val="auto"/>
          <w:u w:val="none"/>
        </w:rPr>
        <w:t xml:space="preserve">os </w:t>
      </w:r>
      <w:r w:rsidRPr="00F244CC">
        <w:rPr>
          <w:rStyle w:val="Hyperlink"/>
          <w:color w:val="auto"/>
        </w:rPr>
        <w:t xml:space="preserve">itens </w:t>
      </w:r>
      <w:r w:rsidRPr="00F244CC">
        <w:rPr>
          <w:color w:val="auto"/>
          <w:u w:val="single"/>
        </w:rPr>
        <w:t xml:space="preserve">exclusivos </w:t>
      </w:r>
      <w:r w:rsidR="00415F7E" w:rsidRPr="00F244CC">
        <w:rPr>
          <w:color w:val="auto"/>
          <w:u w:val="single"/>
        </w:rPr>
        <w:t>ou quota reservada</w:t>
      </w:r>
      <w:r w:rsidR="00415F7E" w:rsidRPr="00F244CC">
        <w:rPr>
          <w:color w:val="auto"/>
        </w:rPr>
        <w:t xml:space="preserve"> </w:t>
      </w:r>
      <w:r w:rsidRPr="00F244CC">
        <w:rPr>
          <w:color w:val="auto"/>
        </w:rPr>
        <w:t>para participação de microempresas e empresas de pequeno porte</w:t>
      </w:r>
      <w:r w:rsidRPr="00F244CC">
        <w:rPr>
          <w:rStyle w:val="Hyperlink"/>
          <w:color w:val="auto"/>
          <w:u w:val="none"/>
        </w:rPr>
        <w:t xml:space="preserve">, </w:t>
      </w:r>
      <w:r w:rsidRPr="00F244CC">
        <w:rPr>
          <w:rStyle w:val="Hyperlink"/>
          <w:color w:val="auto"/>
        </w:rPr>
        <w:t>empresas fora deste enquadramento estão impedidas de participar.</w:t>
      </w:r>
    </w:p>
    <w:p w14:paraId="28E3904C" w14:textId="5C366FD2" w:rsidR="00415F7E" w:rsidRPr="00F244CC" w:rsidRDefault="00415F7E" w:rsidP="00C06762">
      <w:pPr>
        <w:pStyle w:val="Nivel2"/>
        <w:numPr>
          <w:ilvl w:val="0"/>
          <w:numId w:val="0"/>
        </w:numPr>
        <w:tabs>
          <w:tab w:val="left" w:pos="851"/>
        </w:tabs>
        <w:spacing w:line="240" w:lineRule="auto"/>
        <w:rPr>
          <w:rStyle w:val="Hyperlink"/>
          <w:color w:val="auto"/>
          <w:u w:val="none"/>
        </w:rPr>
      </w:pPr>
      <w:r w:rsidRPr="00F244CC">
        <w:rPr>
          <w:rStyle w:val="Hyperlink"/>
          <w:color w:val="auto"/>
          <w:u w:val="none"/>
        </w:rPr>
        <w:t xml:space="preserve">3.5.6.2 Nos </w:t>
      </w:r>
      <w:r w:rsidRPr="00F244CC">
        <w:rPr>
          <w:rStyle w:val="Hyperlink"/>
          <w:color w:val="auto"/>
        </w:rPr>
        <w:t>itens não exclusivos ou quota principal</w:t>
      </w:r>
      <w:r w:rsidRPr="00F244CC">
        <w:rPr>
          <w:rStyle w:val="Hyperlink"/>
          <w:color w:val="auto"/>
          <w:u w:val="none"/>
        </w:rPr>
        <w:t xml:space="preserve">, é permitida a participação de </w:t>
      </w:r>
      <w:r w:rsidRPr="00F244CC">
        <w:rPr>
          <w:color w:val="auto"/>
        </w:rPr>
        <w:t>microempresas e empresas de pequeno porte</w:t>
      </w:r>
      <w:r w:rsidRPr="00F244CC">
        <w:rPr>
          <w:rStyle w:val="Hyperlink"/>
          <w:color w:val="auto"/>
          <w:u w:val="none"/>
        </w:rPr>
        <w:t xml:space="preserve">, </w:t>
      </w:r>
      <w:r w:rsidRPr="00F244CC">
        <w:rPr>
          <w:rStyle w:val="Hyperlink"/>
          <w:color w:val="auto"/>
        </w:rPr>
        <w:t>em concorrência</w:t>
      </w:r>
      <w:r w:rsidRPr="00F244CC">
        <w:rPr>
          <w:rStyle w:val="Hyperlink"/>
          <w:color w:val="auto"/>
          <w:u w:val="none"/>
        </w:rPr>
        <w:t xml:space="preserve"> com empresa fora deste enquadramento.</w:t>
      </w:r>
    </w:p>
    <w:p w14:paraId="6CCA4A12" w14:textId="6AEEFE43" w:rsidR="001670F5" w:rsidRPr="00F244CC" w:rsidRDefault="001670F5" w:rsidP="00C06762">
      <w:pPr>
        <w:pStyle w:val="Nivel2"/>
        <w:numPr>
          <w:ilvl w:val="0"/>
          <w:numId w:val="0"/>
        </w:numPr>
        <w:tabs>
          <w:tab w:val="left" w:pos="709"/>
        </w:tabs>
        <w:spacing w:line="240" w:lineRule="auto"/>
        <w:rPr>
          <w:rStyle w:val="Hyperlink"/>
          <w:color w:val="auto"/>
          <w:u w:val="none"/>
        </w:rPr>
      </w:pPr>
      <w:r w:rsidRPr="00F244CC">
        <w:rPr>
          <w:rStyle w:val="Hyperlink"/>
          <w:color w:val="auto"/>
          <w:u w:val="none"/>
        </w:rPr>
        <w:t>3.5.</w:t>
      </w:r>
      <w:r w:rsidR="006B4D26" w:rsidRPr="00F244CC">
        <w:rPr>
          <w:rStyle w:val="Hyperlink"/>
          <w:color w:val="auto"/>
          <w:u w:val="none"/>
        </w:rPr>
        <w:t>7</w:t>
      </w:r>
      <w:r w:rsidRPr="00F244CC">
        <w:rPr>
          <w:rStyle w:val="Hyperlink"/>
          <w:color w:val="auto"/>
          <w:u w:val="none"/>
        </w:rPr>
        <w:t xml:space="preserve"> Está plenamente capacitado a efetuar o fornecimento dos produtos licitados, referente ao presente pregão, nas quantidades e nos prazos previstos.</w:t>
      </w:r>
    </w:p>
    <w:p w14:paraId="278887EE" w14:textId="5066BDB2" w:rsidR="001670F5" w:rsidRPr="00F244CC" w:rsidRDefault="001670F5" w:rsidP="00C06762">
      <w:pPr>
        <w:pStyle w:val="Nivel2"/>
        <w:numPr>
          <w:ilvl w:val="0"/>
          <w:numId w:val="0"/>
        </w:numPr>
        <w:tabs>
          <w:tab w:val="left" w:pos="709"/>
        </w:tabs>
        <w:spacing w:line="240" w:lineRule="auto"/>
        <w:rPr>
          <w:rStyle w:val="Hyperlink"/>
          <w:color w:val="auto"/>
          <w:u w:val="none"/>
        </w:rPr>
      </w:pPr>
      <w:r w:rsidRPr="00F244CC">
        <w:rPr>
          <w:rStyle w:val="Hyperlink"/>
          <w:color w:val="auto"/>
          <w:u w:val="none"/>
        </w:rPr>
        <w:t>3.5.</w:t>
      </w:r>
      <w:r w:rsidR="006B4D26" w:rsidRPr="00F244CC">
        <w:rPr>
          <w:rStyle w:val="Hyperlink"/>
          <w:color w:val="auto"/>
          <w:u w:val="none"/>
        </w:rPr>
        <w:t>8</w:t>
      </w:r>
      <w:r w:rsidR="00C06762" w:rsidRPr="00F244CC">
        <w:rPr>
          <w:rStyle w:val="Hyperlink"/>
          <w:color w:val="auto"/>
          <w:u w:val="none"/>
        </w:rPr>
        <w:t xml:space="preserve">  </w:t>
      </w:r>
      <w:r w:rsidRPr="00F244CC">
        <w:rPr>
          <w:rStyle w:val="Hyperlink"/>
          <w:color w:val="auto"/>
          <w:u w:val="none"/>
        </w:rPr>
        <w:t xml:space="preserve"> Até a presente data inexistem fatos impeditivos para sua habilitação no Presente Pregão da Prefeitura Municipal de Marilândia do Sul, ciente da obrigatoriedade de declarar ocorrências supervenientes.</w:t>
      </w:r>
    </w:p>
    <w:p w14:paraId="3BD384D0" w14:textId="3EB0D633" w:rsidR="001670F5" w:rsidRPr="00F244CC" w:rsidRDefault="001670F5" w:rsidP="00C06762">
      <w:pPr>
        <w:pStyle w:val="Nivel2"/>
        <w:numPr>
          <w:ilvl w:val="0"/>
          <w:numId w:val="0"/>
        </w:numPr>
        <w:tabs>
          <w:tab w:val="left" w:pos="709"/>
        </w:tabs>
        <w:spacing w:line="240" w:lineRule="auto"/>
        <w:rPr>
          <w:rStyle w:val="Hyperlink"/>
          <w:color w:val="auto"/>
          <w:u w:val="none"/>
        </w:rPr>
      </w:pPr>
      <w:r w:rsidRPr="00F244CC">
        <w:rPr>
          <w:rStyle w:val="Hyperlink"/>
          <w:color w:val="auto"/>
          <w:u w:val="none"/>
        </w:rPr>
        <w:t>3.5.</w:t>
      </w:r>
      <w:r w:rsidR="006B4D26" w:rsidRPr="00F244CC">
        <w:rPr>
          <w:rStyle w:val="Hyperlink"/>
          <w:color w:val="auto"/>
          <w:u w:val="none"/>
        </w:rPr>
        <w:t>9</w:t>
      </w:r>
      <w:r w:rsidR="00C06762" w:rsidRPr="00F244CC">
        <w:rPr>
          <w:rStyle w:val="Hyperlink"/>
          <w:color w:val="auto"/>
          <w:u w:val="none"/>
        </w:rPr>
        <w:t xml:space="preserve">  </w:t>
      </w:r>
      <w:r w:rsidRPr="00F244CC">
        <w:rPr>
          <w:rStyle w:val="Hyperlink"/>
          <w:color w:val="auto"/>
          <w:u w:val="none"/>
        </w:rPr>
        <w:t xml:space="preserve"> Dentre os membros do quadro societário, há cônjuge, companheiro ou parente em linha reta, colateral ou por afinidade, até o terceiro grau, inclusive, da autoridade nomeante ou de servidor da mesma pessoa jurídica, investindo em cargo de direção, chefia ou assessoramento, para o exercício de cargo em comissão ou de confiança, ou ainda, de função gratificada na Administração Pública direta e indireta, compreendido ajuste mediante designação reciprocas.</w:t>
      </w:r>
    </w:p>
    <w:p w14:paraId="14011369" w14:textId="0F178BDF" w:rsidR="006B4D26" w:rsidRPr="00F244CC" w:rsidRDefault="001670F5" w:rsidP="00C06762">
      <w:pPr>
        <w:pStyle w:val="Nivel2"/>
        <w:numPr>
          <w:ilvl w:val="0"/>
          <w:numId w:val="0"/>
        </w:numPr>
        <w:tabs>
          <w:tab w:val="left" w:pos="567"/>
        </w:tabs>
        <w:spacing w:line="240" w:lineRule="auto"/>
        <w:rPr>
          <w:color w:val="auto"/>
        </w:rPr>
      </w:pPr>
      <w:r w:rsidRPr="00F244CC">
        <w:rPr>
          <w:color w:val="auto"/>
        </w:rPr>
        <w:t>3.</w:t>
      </w:r>
      <w:r w:rsidR="006B4D26" w:rsidRPr="00F244CC">
        <w:rPr>
          <w:color w:val="auto"/>
        </w:rPr>
        <w:t>6</w:t>
      </w:r>
      <w:r w:rsidR="00C06762" w:rsidRPr="00F244CC">
        <w:rPr>
          <w:color w:val="auto"/>
        </w:rPr>
        <w:t xml:space="preserve"> </w:t>
      </w:r>
      <w:r w:rsidRPr="00F244CC">
        <w:rPr>
          <w:color w:val="auto"/>
        </w:rPr>
        <w:t xml:space="preserve"> </w:t>
      </w:r>
      <w:r w:rsidR="00C06762" w:rsidRPr="00F244CC">
        <w:rPr>
          <w:color w:val="auto"/>
        </w:rPr>
        <w:t xml:space="preserve"> </w:t>
      </w:r>
      <w:r w:rsidRPr="00F244CC">
        <w:rPr>
          <w:color w:val="auto"/>
        </w:rPr>
        <w:t xml:space="preserve">A falsidade das declarações sujeitará o licitante às sanções previstas na </w:t>
      </w:r>
      <w:hyperlink r:id="rId30" w:history="1">
        <w:r w:rsidRPr="00F244CC">
          <w:rPr>
            <w:rStyle w:val="Hyperlink"/>
            <w:color w:val="auto"/>
          </w:rPr>
          <w:t>Lei nº 14.133, de 2021</w:t>
        </w:r>
      </w:hyperlink>
      <w:r w:rsidRPr="00F244CC">
        <w:rPr>
          <w:color w:val="auto"/>
        </w:rPr>
        <w:t>, e neste Edital.</w:t>
      </w:r>
    </w:p>
    <w:p w14:paraId="2C97B6FB" w14:textId="77777777" w:rsidR="003C7A23" w:rsidRPr="00F244CC" w:rsidRDefault="003C7A23" w:rsidP="00C06762">
      <w:pPr>
        <w:pStyle w:val="Nivel2"/>
        <w:numPr>
          <w:ilvl w:val="1"/>
          <w:numId w:val="17"/>
        </w:numPr>
        <w:tabs>
          <w:tab w:val="left" w:pos="567"/>
        </w:tabs>
        <w:spacing w:line="240" w:lineRule="auto"/>
        <w:ind w:left="0" w:firstLine="0"/>
        <w:rPr>
          <w:color w:val="auto"/>
        </w:rPr>
      </w:pPr>
      <w:r w:rsidRPr="00F244CC">
        <w:rPr>
          <w:color w:val="auto"/>
        </w:rPr>
        <w:t>Serão disponibilizados para acesso público os documentos que compõem a proposta dos licitantes convocados para apresentação de propostas, após a fase de envio de lances.</w:t>
      </w:r>
    </w:p>
    <w:p w14:paraId="535383CA" w14:textId="2267D9FF" w:rsidR="003C7A23" w:rsidRPr="00F244CC" w:rsidRDefault="003C7A23" w:rsidP="00C06762">
      <w:pPr>
        <w:pStyle w:val="Nivel2"/>
        <w:numPr>
          <w:ilvl w:val="1"/>
          <w:numId w:val="17"/>
        </w:numPr>
        <w:tabs>
          <w:tab w:val="left" w:pos="567"/>
        </w:tabs>
        <w:spacing w:line="240" w:lineRule="auto"/>
        <w:ind w:left="0" w:firstLine="0"/>
        <w:rPr>
          <w:color w:val="auto"/>
        </w:rPr>
      </w:pPr>
      <w:bookmarkStart w:id="16" w:name="_Ref116992247"/>
      <w:r w:rsidRPr="00F244CC">
        <w:rPr>
          <w:color w:val="auto"/>
        </w:rPr>
        <w:t>Desde que disponibilizada a funcionalidade no sistema, o licitante poderá parametrizar o seu valor final mínimo ou o seu percentual de desconto máximo quando do cadastramento da proposta e obedecerá às seguintes regras:</w:t>
      </w:r>
      <w:bookmarkEnd w:id="16"/>
    </w:p>
    <w:p w14:paraId="45F3B699" w14:textId="1BC24096" w:rsidR="003C7A23" w:rsidRPr="00F244CC" w:rsidRDefault="00C06762" w:rsidP="00C06762">
      <w:pPr>
        <w:pStyle w:val="Nivel3"/>
        <w:numPr>
          <w:ilvl w:val="2"/>
          <w:numId w:val="17"/>
        </w:numPr>
        <w:tabs>
          <w:tab w:val="left" w:pos="709"/>
        </w:tabs>
        <w:spacing w:line="240" w:lineRule="auto"/>
        <w:ind w:left="0" w:firstLine="0"/>
        <w:rPr>
          <w:color w:val="auto"/>
        </w:rPr>
      </w:pPr>
      <w:r w:rsidRPr="00F244CC">
        <w:rPr>
          <w:color w:val="auto"/>
        </w:rPr>
        <w:t>A</w:t>
      </w:r>
      <w:r w:rsidR="003C7A23" w:rsidRPr="00F244CC">
        <w:rPr>
          <w:color w:val="auto"/>
        </w:rPr>
        <w:t xml:space="preserve"> aplicação do intervalo mínimo de diferença de valores ou de percentuais entre os lances, que incidirá tanto em relação aos lances intermediários quanto em relação ao lance que cobrir a melhor oferta; e</w:t>
      </w:r>
    </w:p>
    <w:p w14:paraId="31B0D9BC" w14:textId="2825E9D5" w:rsidR="003C7A23" w:rsidRPr="00F244CC" w:rsidRDefault="00C06762" w:rsidP="00C06762">
      <w:pPr>
        <w:pStyle w:val="Nivel3"/>
        <w:numPr>
          <w:ilvl w:val="2"/>
          <w:numId w:val="17"/>
        </w:numPr>
        <w:tabs>
          <w:tab w:val="left" w:pos="709"/>
        </w:tabs>
        <w:spacing w:line="240" w:lineRule="auto"/>
        <w:ind w:left="0" w:firstLine="0"/>
        <w:rPr>
          <w:color w:val="auto"/>
        </w:rPr>
      </w:pPr>
      <w:r w:rsidRPr="00F244CC">
        <w:rPr>
          <w:color w:val="auto"/>
        </w:rPr>
        <w:t>O</w:t>
      </w:r>
      <w:r w:rsidR="003C7A23" w:rsidRPr="00F244CC">
        <w:rPr>
          <w:color w:val="auto"/>
        </w:rPr>
        <w:t>s lances serão de envio automático pelo sistema, respeitado o valor final mínimo estabelecido e o intervalo de que trata o subitem acima.</w:t>
      </w:r>
    </w:p>
    <w:p w14:paraId="07C4E3BB" w14:textId="77777777" w:rsidR="003C7A23" w:rsidRPr="00F244CC" w:rsidRDefault="003C7A23" w:rsidP="00C06762">
      <w:pPr>
        <w:pStyle w:val="Nivel2"/>
        <w:numPr>
          <w:ilvl w:val="1"/>
          <w:numId w:val="17"/>
        </w:numPr>
        <w:tabs>
          <w:tab w:val="left" w:pos="567"/>
        </w:tabs>
        <w:spacing w:line="240" w:lineRule="auto"/>
        <w:ind w:left="0" w:firstLine="0"/>
        <w:rPr>
          <w:color w:val="auto"/>
        </w:rPr>
      </w:pPr>
      <w:r w:rsidRPr="00F244CC">
        <w:rPr>
          <w:color w:val="auto"/>
        </w:rPr>
        <w:t>O valor final mínimo ou o percentual de desconto final máximo parametrizado no sistema poderá ser alterado pelo fornecedor durante a fase de disputa, sendo vedado:</w:t>
      </w:r>
    </w:p>
    <w:p w14:paraId="27613714" w14:textId="757D24C2" w:rsidR="003C7A23" w:rsidRPr="00F244CC" w:rsidRDefault="00C06762" w:rsidP="00C06762">
      <w:pPr>
        <w:pStyle w:val="Nivel3"/>
        <w:numPr>
          <w:ilvl w:val="2"/>
          <w:numId w:val="17"/>
        </w:numPr>
        <w:tabs>
          <w:tab w:val="left" w:pos="709"/>
        </w:tabs>
        <w:spacing w:line="240" w:lineRule="auto"/>
        <w:ind w:left="0" w:firstLine="0"/>
        <w:rPr>
          <w:color w:val="auto"/>
        </w:rPr>
      </w:pPr>
      <w:r w:rsidRPr="00F244CC">
        <w:rPr>
          <w:color w:val="auto"/>
        </w:rPr>
        <w:t>V</w:t>
      </w:r>
      <w:r w:rsidR="003C7A23" w:rsidRPr="00F244CC">
        <w:rPr>
          <w:color w:val="auto"/>
        </w:rPr>
        <w:t>alor superior a lance já registrado pelo fornecedor no sistema, quando adotado o critério de julgamento por menor preço; e</w:t>
      </w:r>
    </w:p>
    <w:p w14:paraId="00F817B4" w14:textId="37D6A89D" w:rsidR="003C7A23" w:rsidRPr="00F244CC" w:rsidRDefault="003C7A23" w:rsidP="00C06762">
      <w:pPr>
        <w:pStyle w:val="Nivel3"/>
        <w:numPr>
          <w:ilvl w:val="2"/>
          <w:numId w:val="17"/>
        </w:numPr>
        <w:tabs>
          <w:tab w:val="left" w:pos="709"/>
        </w:tabs>
        <w:spacing w:line="240" w:lineRule="auto"/>
        <w:ind w:left="0" w:firstLine="0"/>
        <w:rPr>
          <w:color w:val="auto"/>
        </w:rPr>
      </w:pPr>
      <w:r w:rsidRPr="00F244CC">
        <w:rPr>
          <w:color w:val="auto"/>
        </w:rPr>
        <w:t xml:space="preserve"> </w:t>
      </w:r>
      <w:r w:rsidR="00C06762" w:rsidRPr="00F244CC">
        <w:rPr>
          <w:color w:val="auto"/>
        </w:rPr>
        <w:t>P</w:t>
      </w:r>
      <w:r w:rsidRPr="00F244CC">
        <w:rPr>
          <w:color w:val="auto"/>
        </w:rPr>
        <w:t>ercentual de desconto inferior a lance já registrado pelo fornecedor no sistema, quando adotado o critério de julgamento por maior desconto.</w:t>
      </w:r>
    </w:p>
    <w:p w14:paraId="48B1F343" w14:textId="77777777" w:rsidR="003C7A23" w:rsidRPr="00F244CC" w:rsidRDefault="003C7A23" w:rsidP="00C06762">
      <w:pPr>
        <w:pStyle w:val="Nivel2"/>
        <w:numPr>
          <w:ilvl w:val="1"/>
          <w:numId w:val="17"/>
        </w:numPr>
        <w:tabs>
          <w:tab w:val="left" w:pos="567"/>
        </w:tabs>
        <w:spacing w:line="240" w:lineRule="auto"/>
        <w:ind w:left="0" w:firstLine="0"/>
        <w:rPr>
          <w:rFonts w:eastAsia="Times New Roman"/>
          <w:color w:val="auto"/>
        </w:rPr>
      </w:pPr>
      <w:r w:rsidRPr="00F244CC">
        <w:rPr>
          <w:rFonts w:eastAsia="Times New Roman"/>
          <w:color w:val="auto"/>
        </w:rPr>
        <w:lastRenderedPageBreak/>
        <w:t xml:space="preserve">Caberá ao licitante interessado em participar da licitação </w:t>
      </w:r>
      <w:r w:rsidRPr="00F244CC">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4A26F9B5" w14:textId="29A9152E" w:rsidR="006B4D26" w:rsidRPr="00F244CC" w:rsidRDefault="003C7A23" w:rsidP="00C06762">
      <w:pPr>
        <w:pStyle w:val="Nivel2"/>
        <w:numPr>
          <w:ilvl w:val="1"/>
          <w:numId w:val="17"/>
        </w:numPr>
        <w:tabs>
          <w:tab w:val="left" w:pos="567"/>
        </w:tabs>
        <w:spacing w:line="240" w:lineRule="auto"/>
        <w:ind w:left="0" w:firstLine="0"/>
      </w:pPr>
      <w:r w:rsidRPr="00F244CC">
        <w:rPr>
          <w:rFonts w:eastAsia="Times New Roman"/>
          <w:color w:val="auto"/>
        </w:rPr>
        <w:t xml:space="preserve">O licitante deverá </w:t>
      </w:r>
      <w:r w:rsidRPr="00F244CC">
        <w:rPr>
          <w:color w:val="auto"/>
        </w:rPr>
        <w:t>comunicar imediatamente ao provedor do sistema qualquer acontecimento que possa comprometer o sigilo ou a segurança, para imediato bloqueio de acesso.</w:t>
      </w:r>
      <w:r w:rsidR="00E26E21" w:rsidRPr="00F244CC">
        <w:t xml:space="preserve"> </w:t>
      </w:r>
      <w:bookmarkStart w:id="17" w:name="_Hlk82473550"/>
    </w:p>
    <w:p w14:paraId="72F1F4DC" w14:textId="77777777" w:rsidR="009E60BC" w:rsidRPr="00F244CC" w:rsidRDefault="009E60BC" w:rsidP="0076008F">
      <w:pPr>
        <w:pStyle w:val="Nivel2"/>
        <w:numPr>
          <w:ilvl w:val="0"/>
          <w:numId w:val="0"/>
        </w:numPr>
        <w:spacing w:line="240" w:lineRule="auto"/>
      </w:pPr>
    </w:p>
    <w:p w14:paraId="5446794F" w14:textId="410F589D" w:rsidR="006B4D26" w:rsidRPr="00F244CC" w:rsidRDefault="006B4D26" w:rsidP="00C06762">
      <w:pPr>
        <w:pStyle w:val="Nivel01"/>
        <w:numPr>
          <w:ilvl w:val="0"/>
          <w:numId w:val="16"/>
        </w:numPr>
        <w:spacing w:before="120" w:after="120"/>
        <w:ind w:left="0" w:firstLine="0"/>
      </w:pPr>
      <w:bookmarkStart w:id="18" w:name="_Toc122606106"/>
      <w:r w:rsidRPr="00F244CC">
        <w:t>DA PROPOSTA</w:t>
      </w:r>
      <w:bookmarkEnd w:id="18"/>
    </w:p>
    <w:p w14:paraId="2EA89C66" w14:textId="77777777" w:rsidR="006B4D26" w:rsidRPr="00F244CC" w:rsidRDefault="006B4D26" w:rsidP="00C06762">
      <w:pPr>
        <w:pStyle w:val="Nivel2"/>
        <w:numPr>
          <w:ilvl w:val="1"/>
          <w:numId w:val="16"/>
        </w:numPr>
        <w:tabs>
          <w:tab w:val="left" w:pos="567"/>
        </w:tabs>
        <w:spacing w:line="240" w:lineRule="auto"/>
        <w:ind w:left="0" w:firstLine="0"/>
        <w:rPr>
          <w:rFonts w:eastAsia="Times New Roman"/>
          <w:color w:val="auto"/>
        </w:rPr>
      </w:pPr>
      <w:r w:rsidRPr="00F244CC">
        <w:rPr>
          <w:color w:val="auto"/>
        </w:rPr>
        <w:t>Os licitantes assumem todos os custos de preparação e apresentação de suas propostas e a Administração não será, em nenhum caso, responsável por esses custos, independentemente da condução ou do resultado do processo licitatório</w:t>
      </w:r>
      <w:r w:rsidRPr="00F244CC">
        <w:t>.</w:t>
      </w:r>
    </w:p>
    <w:p w14:paraId="1584C096" w14:textId="77777777" w:rsidR="006B4D26" w:rsidRPr="00F244CC" w:rsidRDefault="006B4D26" w:rsidP="00C06762">
      <w:pPr>
        <w:pStyle w:val="Nivel2"/>
        <w:numPr>
          <w:ilvl w:val="2"/>
          <w:numId w:val="16"/>
        </w:numPr>
        <w:tabs>
          <w:tab w:val="left" w:pos="709"/>
        </w:tabs>
        <w:spacing w:line="240" w:lineRule="auto"/>
        <w:ind w:left="0" w:firstLine="0"/>
        <w:rPr>
          <w:rFonts w:eastAsia="Times New Roman"/>
          <w:color w:val="auto"/>
        </w:rPr>
      </w:pPr>
      <w:r w:rsidRPr="00F244CC">
        <w:t>No</w:t>
      </w:r>
      <w:r w:rsidRPr="00F244CC">
        <w:rPr>
          <w:spacing w:val="3"/>
        </w:rPr>
        <w:t xml:space="preserve"> </w:t>
      </w:r>
      <w:r w:rsidRPr="00F244CC">
        <w:t>p</w:t>
      </w:r>
      <w:r w:rsidRPr="00F244CC">
        <w:rPr>
          <w:spacing w:val="-1"/>
        </w:rPr>
        <w:t>r</w:t>
      </w:r>
      <w:r w:rsidRPr="00F244CC">
        <w:rPr>
          <w:spacing w:val="1"/>
        </w:rPr>
        <w:t>e</w:t>
      </w:r>
      <w:r w:rsidRPr="00F244CC">
        <w:rPr>
          <w:spacing w:val="-1"/>
        </w:rPr>
        <w:t>ç</w:t>
      </w:r>
      <w:r w:rsidRPr="00F244CC">
        <w:t>o</w:t>
      </w:r>
      <w:r w:rsidRPr="00F244CC">
        <w:rPr>
          <w:spacing w:val="1"/>
        </w:rPr>
        <w:t xml:space="preserve"> </w:t>
      </w:r>
      <w:r w:rsidRPr="00F244CC">
        <w:t>o</w:t>
      </w:r>
      <w:r w:rsidRPr="00F244CC">
        <w:rPr>
          <w:spacing w:val="1"/>
        </w:rPr>
        <w:t>f</w:t>
      </w:r>
      <w:r w:rsidRPr="00F244CC">
        <w:rPr>
          <w:spacing w:val="-1"/>
        </w:rPr>
        <w:t>e</w:t>
      </w:r>
      <w:r w:rsidRPr="00F244CC">
        <w:t>rt</w:t>
      </w:r>
      <w:r w:rsidRPr="00F244CC">
        <w:rPr>
          <w:spacing w:val="-1"/>
        </w:rPr>
        <w:t>a</w:t>
      </w:r>
      <w:r w:rsidRPr="00F244CC">
        <w:t>do</w:t>
      </w:r>
      <w:r w:rsidRPr="00F244CC">
        <w:rPr>
          <w:spacing w:val="3"/>
        </w:rPr>
        <w:t xml:space="preserve"> </w:t>
      </w:r>
      <w:r w:rsidRPr="00F244CC">
        <w:t>d</w:t>
      </w:r>
      <w:r w:rsidRPr="00F244CC">
        <w:rPr>
          <w:spacing w:val="-1"/>
        </w:rPr>
        <w:t>e</w:t>
      </w:r>
      <w:r w:rsidRPr="00F244CC">
        <w:rPr>
          <w:spacing w:val="2"/>
        </w:rPr>
        <w:t>v</w:t>
      </w:r>
      <w:r w:rsidRPr="00F244CC">
        <w:rPr>
          <w:spacing w:val="-1"/>
        </w:rPr>
        <w:t>e</w:t>
      </w:r>
      <w:r w:rsidRPr="00F244CC">
        <w:t>r</w:t>
      </w:r>
      <w:r w:rsidRPr="00F244CC">
        <w:rPr>
          <w:spacing w:val="-2"/>
        </w:rPr>
        <w:t>ã</w:t>
      </w:r>
      <w:r w:rsidRPr="00F244CC">
        <w:t>o</w:t>
      </w:r>
      <w:r w:rsidRPr="00F244CC">
        <w:rPr>
          <w:spacing w:val="3"/>
        </w:rPr>
        <w:t xml:space="preserve"> </w:t>
      </w:r>
      <w:r w:rsidRPr="00F244CC">
        <w:rPr>
          <w:spacing w:val="-1"/>
        </w:rPr>
        <w:t>e</w:t>
      </w:r>
      <w:r w:rsidRPr="00F244CC">
        <w:rPr>
          <w:spacing w:val="4"/>
        </w:rPr>
        <w:t>s</w:t>
      </w:r>
      <w:r w:rsidRPr="00F244CC">
        <w:t>tar</w:t>
      </w:r>
      <w:r w:rsidRPr="00F244CC">
        <w:rPr>
          <w:spacing w:val="2"/>
        </w:rPr>
        <w:t xml:space="preserve"> </w:t>
      </w:r>
      <w:r w:rsidRPr="00F244CC">
        <w:t>incluídos</w:t>
      </w:r>
      <w:r w:rsidRPr="00F244CC">
        <w:rPr>
          <w:spacing w:val="1"/>
        </w:rPr>
        <w:t xml:space="preserve"> </w:t>
      </w:r>
      <w:r w:rsidRPr="00F244CC">
        <w:t>tod</w:t>
      </w:r>
      <w:r w:rsidRPr="00F244CC">
        <w:rPr>
          <w:spacing w:val="3"/>
        </w:rPr>
        <w:t>o</w:t>
      </w:r>
      <w:r w:rsidRPr="00F244CC">
        <w:t>s</w:t>
      </w:r>
      <w:r w:rsidRPr="00F244CC">
        <w:rPr>
          <w:spacing w:val="1"/>
        </w:rPr>
        <w:t xml:space="preserve"> </w:t>
      </w:r>
      <w:r w:rsidRPr="00F244CC">
        <w:t>os</w:t>
      </w:r>
      <w:r w:rsidRPr="00F244CC">
        <w:rPr>
          <w:spacing w:val="1"/>
        </w:rPr>
        <w:t xml:space="preserve"> </w:t>
      </w:r>
      <w:r w:rsidRPr="00F244CC">
        <w:t>insu</w:t>
      </w:r>
      <w:r w:rsidRPr="00F244CC">
        <w:rPr>
          <w:spacing w:val="1"/>
        </w:rPr>
        <w:t>m</w:t>
      </w:r>
      <w:r w:rsidRPr="00F244CC">
        <w:t>os</w:t>
      </w:r>
      <w:r w:rsidRPr="00F244CC">
        <w:rPr>
          <w:spacing w:val="1"/>
        </w:rPr>
        <w:t xml:space="preserve"> </w:t>
      </w:r>
      <w:r w:rsidRPr="00F244CC">
        <w:t>que o</w:t>
      </w:r>
      <w:r w:rsidRPr="00F244CC">
        <w:rPr>
          <w:spacing w:val="3"/>
        </w:rPr>
        <w:t xml:space="preserve"> </w:t>
      </w:r>
      <w:r w:rsidRPr="00F244CC">
        <w:rPr>
          <w:spacing w:val="-1"/>
        </w:rPr>
        <w:t>c</w:t>
      </w:r>
      <w:r w:rsidRPr="00F244CC">
        <w:t>o</w:t>
      </w:r>
      <w:r w:rsidRPr="00F244CC">
        <w:rPr>
          <w:spacing w:val="3"/>
        </w:rPr>
        <w:t>m</w:t>
      </w:r>
      <w:r w:rsidRPr="00F244CC">
        <w:t>põ</w:t>
      </w:r>
      <w:r w:rsidRPr="00F244CC">
        <w:rPr>
          <w:spacing w:val="-1"/>
        </w:rPr>
        <w:t>e</w:t>
      </w:r>
      <w:r w:rsidRPr="00F244CC">
        <w:t>,</w:t>
      </w:r>
      <w:r w:rsidRPr="00F244CC">
        <w:rPr>
          <w:spacing w:val="1"/>
        </w:rPr>
        <w:t xml:space="preserve"> </w:t>
      </w:r>
      <w:r w:rsidRPr="00F244CC">
        <w:t>tais</w:t>
      </w:r>
      <w:r w:rsidRPr="00F244CC">
        <w:rPr>
          <w:spacing w:val="3"/>
        </w:rPr>
        <w:t xml:space="preserve"> </w:t>
      </w:r>
      <w:r w:rsidRPr="00F244CC">
        <w:rPr>
          <w:spacing w:val="-1"/>
        </w:rPr>
        <w:t>c</w:t>
      </w:r>
      <w:r w:rsidRPr="00F244CC">
        <w:t>omo, e sem se limitar,</w:t>
      </w:r>
      <w:r w:rsidRPr="00F244CC">
        <w:rPr>
          <w:spacing w:val="1"/>
        </w:rPr>
        <w:t xml:space="preserve"> todos os custos operacionais, </w:t>
      </w:r>
      <w:r w:rsidRPr="00F244CC">
        <w:rPr>
          <w:color w:val="auto"/>
        </w:rPr>
        <w:t>encargos previdenciários, trabalhistas, tributários, comerciais e quaisquer outros que incidam direta ou indiretamente na execução do objeto</w:t>
      </w:r>
      <w:r w:rsidRPr="00F244CC">
        <w:t>.</w:t>
      </w:r>
    </w:p>
    <w:p w14:paraId="20DCF191" w14:textId="77777777" w:rsidR="006B4D26" w:rsidRPr="00F244CC" w:rsidRDefault="006B4D26" w:rsidP="00C06762">
      <w:pPr>
        <w:pStyle w:val="Nivel2"/>
        <w:numPr>
          <w:ilvl w:val="1"/>
          <w:numId w:val="16"/>
        </w:numPr>
        <w:tabs>
          <w:tab w:val="left" w:pos="567"/>
        </w:tabs>
        <w:spacing w:line="240" w:lineRule="auto"/>
        <w:ind w:left="0" w:firstLine="0"/>
        <w:rPr>
          <w:rFonts w:eastAsia="Times New Roman"/>
          <w:color w:val="auto"/>
        </w:rPr>
      </w:pPr>
      <w:r w:rsidRPr="00F244CC">
        <w:t>A</w:t>
      </w:r>
      <w:r w:rsidRPr="00F244CC">
        <w:rPr>
          <w:spacing w:val="59"/>
        </w:rPr>
        <w:t xml:space="preserve"> </w:t>
      </w:r>
      <w:r w:rsidRPr="00F244CC">
        <w:t>p</w:t>
      </w:r>
      <w:r w:rsidRPr="00F244CC">
        <w:rPr>
          <w:spacing w:val="-1"/>
        </w:rPr>
        <w:t>r</w:t>
      </w:r>
      <w:r w:rsidRPr="00F244CC">
        <w:t>oposta</w:t>
      </w:r>
      <w:r w:rsidRPr="00F244CC">
        <w:rPr>
          <w:spacing w:val="59"/>
        </w:rPr>
        <w:t xml:space="preserve"> </w:t>
      </w:r>
      <w:r w:rsidRPr="00F244CC">
        <w:t>de preços enviada</w:t>
      </w:r>
      <w:r w:rsidRPr="00F244CC">
        <w:rPr>
          <w:spacing w:val="59"/>
        </w:rPr>
        <w:t xml:space="preserve"> </w:t>
      </w:r>
      <w:r w:rsidRPr="00F244CC">
        <w:t>i</w:t>
      </w:r>
      <w:r w:rsidRPr="00F244CC">
        <w:rPr>
          <w:spacing w:val="1"/>
        </w:rPr>
        <w:t>m</w:t>
      </w:r>
      <w:r w:rsidRPr="00F244CC">
        <w:t>pl</w:t>
      </w:r>
      <w:r w:rsidRPr="00F244CC">
        <w:rPr>
          <w:spacing w:val="1"/>
        </w:rPr>
        <w:t>i</w:t>
      </w:r>
      <w:r w:rsidRPr="00F244CC">
        <w:rPr>
          <w:spacing w:val="-1"/>
        </w:rPr>
        <w:t>ca</w:t>
      </w:r>
      <w:r w:rsidRPr="00F244CC">
        <w:t>rá em plena</w:t>
      </w:r>
      <w:r w:rsidRPr="00F244CC">
        <w:rPr>
          <w:spacing w:val="58"/>
        </w:rPr>
        <w:t xml:space="preserve"> </w:t>
      </w:r>
      <w:r w:rsidRPr="00F244CC">
        <w:rPr>
          <w:spacing w:val="-1"/>
        </w:rPr>
        <w:t>a</w:t>
      </w:r>
      <w:r w:rsidRPr="00F244CC">
        <w:rPr>
          <w:spacing w:val="1"/>
        </w:rPr>
        <w:t>c</w:t>
      </w:r>
      <w:r w:rsidRPr="00F244CC">
        <w:rPr>
          <w:spacing w:val="-1"/>
        </w:rPr>
        <w:t>e</w:t>
      </w:r>
      <w:r w:rsidRPr="00F244CC">
        <w:t>i</w:t>
      </w:r>
      <w:r w:rsidRPr="00F244CC">
        <w:rPr>
          <w:spacing w:val="1"/>
        </w:rPr>
        <w:t>t</w:t>
      </w:r>
      <w:r w:rsidRPr="00F244CC">
        <w:rPr>
          <w:spacing w:val="-1"/>
        </w:rPr>
        <w:t>a</w:t>
      </w:r>
      <w:r w:rsidRPr="00F244CC">
        <w:rPr>
          <w:spacing w:val="1"/>
        </w:rPr>
        <w:t>ç</w:t>
      </w:r>
      <w:r w:rsidRPr="00F244CC">
        <w:rPr>
          <w:spacing w:val="-1"/>
        </w:rPr>
        <w:t>ã</w:t>
      </w:r>
      <w:r w:rsidRPr="00F244CC">
        <w:t xml:space="preserve">o, por </w:t>
      </w:r>
      <w:r w:rsidRPr="00F244CC">
        <w:rPr>
          <w:spacing w:val="1"/>
        </w:rPr>
        <w:t>parte</w:t>
      </w:r>
      <w:r w:rsidRPr="00F244CC">
        <w:rPr>
          <w:spacing w:val="59"/>
        </w:rPr>
        <w:t xml:space="preserve"> </w:t>
      </w:r>
      <w:r w:rsidRPr="00F244CC">
        <w:t xml:space="preserve">da </w:t>
      </w:r>
      <w:r w:rsidRPr="00F244CC">
        <w:rPr>
          <w:spacing w:val="1"/>
        </w:rPr>
        <w:t>Licitante</w:t>
      </w:r>
      <w:r w:rsidRPr="00F244CC">
        <w:t xml:space="preserve">, das </w:t>
      </w:r>
      <w:r w:rsidRPr="00F244CC">
        <w:rPr>
          <w:spacing w:val="-1"/>
        </w:rPr>
        <w:t>c</w:t>
      </w:r>
      <w:r w:rsidRPr="00F244CC">
        <w:t>ondiçõ</w:t>
      </w:r>
      <w:r w:rsidRPr="00F244CC">
        <w:rPr>
          <w:spacing w:val="-1"/>
        </w:rPr>
        <w:t>e</w:t>
      </w:r>
      <w:r w:rsidRPr="00F244CC">
        <w:t>s est</w:t>
      </w:r>
      <w:r w:rsidRPr="00F244CC">
        <w:rPr>
          <w:spacing w:val="-1"/>
        </w:rPr>
        <w:t>a</w:t>
      </w:r>
      <w:r w:rsidRPr="00F244CC">
        <w:rPr>
          <w:spacing w:val="2"/>
        </w:rPr>
        <w:t>b</w:t>
      </w:r>
      <w:r w:rsidRPr="00F244CC">
        <w:rPr>
          <w:spacing w:val="-1"/>
        </w:rPr>
        <w:t>e</w:t>
      </w:r>
      <w:r w:rsidRPr="00F244CC">
        <w:t>le</w:t>
      </w:r>
      <w:r w:rsidRPr="00F244CC">
        <w:rPr>
          <w:spacing w:val="-1"/>
        </w:rPr>
        <w:t>c</w:t>
      </w:r>
      <w:r w:rsidRPr="00F244CC">
        <w:t>idas</w:t>
      </w:r>
      <w:r w:rsidRPr="00F244CC">
        <w:rPr>
          <w:spacing w:val="2"/>
        </w:rPr>
        <w:t xml:space="preserve"> </w:t>
      </w:r>
      <w:r w:rsidRPr="00F244CC">
        <w:t>n</w:t>
      </w:r>
      <w:r w:rsidRPr="00F244CC">
        <w:rPr>
          <w:spacing w:val="-1"/>
        </w:rPr>
        <w:t>e</w:t>
      </w:r>
      <w:r w:rsidRPr="00F244CC">
        <w:t>ste Edital e</w:t>
      </w:r>
      <w:r w:rsidRPr="00F244CC">
        <w:rPr>
          <w:spacing w:val="-1"/>
        </w:rPr>
        <w:t xml:space="preserve"> </w:t>
      </w:r>
      <w:r w:rsidRPr="00F244CC">
        <w:t xml:space="preserve">seus </w:t>
      </w:r>
      <w:r w:rsidRPr="00F244CC">
        <w:rPr>
          <w:spacing w:val="-1"/>
        </w:rPr>
        <w:t>A</w:t>
      </w:r>
      <w:r w:rsidRPr="00F244CC">
        <w:rPr>
          <w:spacing w:val="2"/>
        </w:rPr>
        <w:t>n</w:t>
      </w:r>
      <w:r w:rsidRPr="00F244CC">
        <w:rPr>
          <w:spacing w:val="-1"/>
        </w:rPr>
        <w:t>e</w:t>
      </w:r>
      <w:r w:rsidRPr="00F244CC">
        <w:rPr>
          <w:spacing w:val="2"/>
        </w:rPr>
        <w:t>x</w:t>
      </w:r>
      <w:r w:rsidRPr="00F244CC">
        <w:t>os.</w:t>
      </w:r>
    </w:p>
    <w:p w14:paraId="572C0E8F" w14:textId="77777777" w:rsidR="006B4D26" w:rsidRPr="00F244CC" w:rsidRDefault="006B4D26" w:rsidP="00C06762">
      <w:pPr>
        <w:pStyle w:val="Nivel2"/>
        <w:numPr>
          <w:ilvl w:val="1"/>
          <w:numId w:val="16"/>
        </w:numPr>
        <w:tabs>
          <w:tab w:val="left" w:pos="567"/>
        </w:tabs>
        <w:spacing w:line="240" w:lineRule="auto"/>
        <w:ind w:left="0" w:firstLine="0"/>
        <w:rPr>
          <w:rFonts w:eastAsia="Times New Roman"/>
          <w:color w:val="auto"/>
        </w:rPr>
      </w:pPr>
      <w:r w:rsidRPr="00F244CC">
        <w:rPr>
          <w:color w:val="auto"/>
        </w:rPr>
        <w:t>Todas as especificações do objeto contidas na proposta vinculam o licitante.</w:t>
      </w:r>
    </w:p>
    <w:p w14:paraId="50375758" w14:textId="77777777" w:rsidR="006B4D26" w:rsidRPr="00F244CC" w:rsidRDefault="006B4D26" w:rsidP="00C06762">
      <w:pPr>
        <w:pStyle w:val="Nivel2"/>
        <w:numPr>
          <w:ilvl w:val="1"/>
          <w:numId w:val="16"/>
        </w:numPr>
        <w:tabs>
          <w:tab w:val="left" w:pos="567"/>
        </w:tabs>
        <w:spacing w:line="240" w:lineRule="auto"/>
        <w:ind w:left="0" w:firstLine="0"/>
        <w:rPr>
          <w:rFonts w:eastAsia="Times New Roman"/>
          <w:color w:val="auto"/>
        </w:rPr>
      </w:pPr>
      <w:r w:rsidRPr="00F244CC">
        <w:rPr>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14:paraId="761EAB2C" w14:textId="77777777" w:rsidR="006B4D26" w:rsidRPr="00F244CC" w:rsidRDefault="006B4D26" w:rsidP="00C06762">
      <w:pPr>
        <w:pStyle w:val="Nivel2"/>
        <w:numPr>
          <w:ilvl w:val="1"/>
          <w:numId w:val="16"/>
        </w:numPr>
        <w:tabs>
          <w:tab w:val="left" w:pos="567"/>
        </w:tabs>
        <w:spacing w:line="240" w:lineRule="auto"/>
        <w:ind w:left="0" w:firstLine="0"/>
        <w:rPr>
          <w:rFonts w:eastAsia="Times New Roman"/>
          <w:color w:val="auto"/>
        </w:rPr>
      </w:pPr>
      <w:r w:rsidRPr="00F244CC">
        <w:rPr>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199BFE2" w14:textId="77777777" w:rsidR="006B4D26" w:rsidRPr="00F244CC" w:rsidRDefault="006B4D26" w:rsidP="00C06762">
      <w:pPr>
        <w:pStyle w:val="Nivel2"/>
        <w:numPr>
          <w:ilvl w:val="1"/>
          <w:numId w:val="16"/>
        </w:numPr>
        <w:tabs>
          <w:tab w:val="left" w:pos="567"/>
        </w:tabs>
        <w:spacing w:line="240" w:lineRule="auto"/>
        <w:ind w:left="0" w:firstLine="0"/>
        <w:rPr>
          <w:rFonts w:eastAsia="Times New Roman"/>
          <w:color w:val="auto"/>
        </w:rPr>
      </w:pPr>
      <w:r w:rsidRPr="00F244CC">
        <w:rPr>
          <w:color w:val="auto"/>
        </w:rPr>
        <w:t xml:space="preserve">O prazo de validade da proposta não será inferior a </w:t>
      </w:r>
      <w:r w:rsidRPr="00F244CC">
        <w:rPr>
          <w:b/>
          <w:bCs/>
          <w:color w:val="auto"/>
        </w:rPr>
        <w:t>60 (sessenta) dias</w:t>
      </w:r>
      <w:r w:rsidRPr="00F244CC">
        <w:rPr>
          <w:b/>
          <w:color w:val="auto"/>
        </w:rPr>
        <w:t>,</w:t>
      </w:r>
      <w:r w:rsidRPr="00F244CC">
        <w:rPr>
          <w:color w:val="auto"/>
        </w:rPr>
        <w:t xml:space="preserve"> a contar da data de sua apresentação. (</w:t>
      </w:r>
      <w:hyperlink r:id="rId31" w:anchor="art90§3" w:history="1">
        <w:r w:rsidRPr="00F244CC">
          <w:rPr>
            <w:rStyle w:val="Hyperlink"/>
            <w:color w:val="auto"/>
            <w:u w:val="none"/>
          </w:rPr>
          <w:t>art. 90, §3º, e art. 155, VI, da Lei nº 14.133, de 2021</w:t>
        </w:r>
      </w:hyperlink>
      <w:r w:rsidRPr="00F244CC">
        <w:rPr>
          <w:rStyle w:val="Hyperlink"/>
          <w:color w:val="auto"/>
          <w:u w:val="none"/>
        </w:rPr>
        <w:t>)</w:t>
      </w:r>
    </w:p>
    <w:p w14:paraId="5262EF2F" w14:textId="77777777" w:rsidR="006B4D26" w:rsidRPr="00F244CC" w:rsidRDefault="006B4D26" w:rsidP="00C06762">
      <w:pPr>
        <w:pStyle w:val="Nivel2"/>
        <w:numPr>
          <w:ilvl w:val="1"/>
          <w:numId w:val="16"/>
        </w:numPr>
        <w:tabs>
          <w:tab w:val="left" w:pos="567"/>
        </w:tabs>
        <w:spacing w:line="240" w:lineRule="auto"/>
        <w:ind w:left="0" w:firstLine="0"/>
        <w:rPr>
          <w:rFonts w:eastAsia="Times New Roman"/>
          <w:color w:val="auto"/>
        </w:rPr>
      </w:pPr>
      <w:r w:rsidRPr="00F244CC">
        <w:rPr>
          <w:spacing w:val="-1"/>
        </w:rPr>
        <w:t>F</w:t>
      </w:r>
      <w:r w:rsidRPr="00F244CC">
        <w:t>ica v</w:t>
      </w:r>
      <w:r w:rsidRPr="00F244CC">
        <w:rPr>
          <w:spacing w:val="-1"/>
        </w:rPr>
        <w:t>e</w:t>
      </w:r>
      <w:r w:rsidRPr="00F244CC">
        <w:t>d</w:t>
      </w:r>
      <w:r w:rsidRPr="00F244CC">
        <w:rPr>
          <w:spacing w:val="-1"/>
        </w:rPr>
        <w:t>a</w:t>
      </w:r>
      <w:r w:rsidRPr="00F244CC">
        <w:t>do</w:t>
      </w:r>
      <w:r w:rsidRPr="00F244CC">
        <w:rPr>
          <w:spacing w:val="2"/>
        </w:rPr>
        <w:t xml:space="preserve"> </w:t>
      </w:r>
      <w:r w:rsidRPr="00F244CC">
        <w:rPr>
          <w:spacing w:val="-1"/>
        </w:rPr>
        <w:t>a</w:t>
      </w:r>
      <w:r w:rsidRPr="00F244CC">
        <w:t>o</w:t>
      </w:r>
      <w:r w:rsidRPr="00F244CC">
        <w:rPr>
          <w:spacing w:val="4"/>
        </w:rPr>
        <w:t xml:space="preserve"> </w:t>
      </w:r>
      <w:r w:rsidRPr="00F244CC">
        <w:rPr>
          <w:spacing w:val="-5"/>
        </w:rPr>
        <w:t>L</w:t>
      </w:r>
      <w:r w:rsidRPr="00F244CC">
        <w:rPr>
          <w:spacing w:val="3"/>
        </w:rPr>
        <w:t>i</w:t>
      </w:r>
      <w:r w:rsidRPr="00F244CC">
        <w:rPr>
          <w:spacing w:val="-1"/>
        </w:rPr>
        <w:t>c</w:t>
      </w:r>
      <w:r w:rsidRPr="00F244CC">
        <w:t>i</w:t>
      </w:r>
      <w:r w:rsidRPr="00F244CC">
        <w:rPr>
          <w:spacing w:val="1"/>
        </w:rPr>
        <w:t>t</w:t>
      </w:r>
      <w:r w:rsidRPr="00F244CC">
        <w:rPr>
          <w:spacing w:val="-1"/>
        </w:rPr>
        <w:t>a</w:t>
      </w:r>
      <w:r w:rsidRPr="00F244CC">
        <w:t>nte</w:t>
      </w:r>
      <w:r w:rsidRPr="00F244CC">
        <w:rPr>
          <w:spacing w:val="1"/>
        </w:rPr>
        <w:t xml:space="preserve"> </w:t>
      </w:r>
      <w:r w:rsidRPr="00F244CC">
        <w:t>qu</w:t>
      </w:r>
      <w:r w:rsidRPr="00F244CC">
        <w:rPr>
          <w:spacing w:val="2"/>
        </w:rPr>
        <w:t>a</w:t>
      </w:r>
      <w:r w:rsidRPr="00F244CC">
        <w:t>lquer</w:t>
      </w:r>
      <w:r w:rsidRPr="00F244CC">
        <w:rPr>
          <w:spacing w:val="1"/>
        </w:rPr>
        <w:t xml:space="preserve"> </w:t>
      </w:r>
      <w:r w:rsidRPr="00F244CC">
        <w:t>t</w:t>
      </w:r>
      <w:r w:rsidRPr="00F244CC">
        <w:rPr>
          <w:spacing w:val="1"/>
        </w:rPr>
        <w:t>i</w:t>
      </w:r>
      <w:r w:rsidRPr="00F244CC">
        <w:t>po</w:t>
      </w:r>
      <w:r w:rsidRPr="00F244CC">
        <w:rPr>
          <w:spacing w:val="2"/>
        </w:rPr>
        <w:t xml:space="preserve"> </w:t>
      </w:r>
      <w:r w:rsidRPr="00F244CC">
        <w:t>de</w:t>
      </w:r>
      <w:r w:rsidRPr="00F244CC">
        <w:rPr>
          <w:spacing w:val="1"/>
        </w:rPr>
        <w:t xml:space="preserve"> </w:t>
      </w:r>
      <w:r w:rsidRPr="00F244CC">
        <w:rPr>
          <w:spacing w:val="-2"/>
        </w:rPr>
        <w:t>i</w:t>
      </w:r>
      <w:r w:rsidRPr="00F244CC">
        <w:t>d</w:t>
      </w:r>
      <w:r w:rsidRPr="00F244CC">
        <w:rPr>
          <w:spacing w:val="-1"/>
        </w:rPr>
        <w:t>e</w:t>
      </w:r>
      <w:r w:rsidRPr="00F244CC">
        <w:t>nt</w:t>
      </w:r>
      <w:r w:rsidRPr="00F244CC">
        <w:rPr>
          <w:spacing w:val="1"/>
        </w:rPr>
        <w:t>i</w:t>
      </w:r>
      <w:r w:rsidRPr="00F244CC">
        <w:t>fi</w:t>
      </w:r>
      <w:r w:rsidRPr="00F244CC">
        <w:rPr>
          <w:spacing w:val="-1"/>
        </w:rPr>
        <w:t>ca</w:t>
      </w:r>
      <w:r w:rsidRPr="00F244CC">
        <w:rPr>
          <w:spacing w:val="1"/>
        </w:rPr>
        <w:t>ç</w:t>
      </w:r>
      <w:r w:rsidRPr="00F244CC">
        <w:rPr>
          <w:spacing w:val="-1"/>
        </w:rPr>
        <w:t>ã</w:t>
      </w:r>
      <w:r w:rsidRPr="00F244CC">
        <w:t>o</w:t>
      </w:r>
      <w:r w:rsidRPr="00F244CC">
        <w:rPr>
          <w:spacing w:val="2"/>
        </w:rPr>
        <w:t xml:space="preserve"> </w:t>
      </w:r>
      <w:r w:rsidRPr="00F244CC">
        <w:t>qu</w:t>
      </w:r>
      <w:r w:rsidRPr="00F244CC">
        <w:rPr>
          <w:spacing w:val="-1"/>
        </w:rPr>
        <w:t>a</w:t>
      </w:r>
      <w:r w:rsidRPr="00F244CC">
        <w:t>ndo</w:t>
      </w:r>
      <w:r w:rsidRPr="00F244CC">
        <w:rPr>
          <w:spacing w:val="2"/>
        </w:rPr>
        <w:t xml:space="preserve"> </w:t>
      </w:r>
      <w:r w:rsidRPr="00F244CC">
        <w:t>do</w:t>
      </w:r>
      <w:r w:rsidRPr="00F244CC">
        <w:rPr>
          <w:spacing w:val="2"/>
        </w:rPr>
        <w:t xml:space="preserve"> </w:t>
      </w:r>
      <w:r w:rsidRPr="00F244CC">
        <w:t>r</w:t>
      </w:r>
      <w:r w:rsidRPr="00F244CC">
        <w:rPr>
          <w:spacing w:val="-2"/>
        </w:rPr>
        <w:t>eg</w:t>
      </w:r>
      <w:r w:rsidRPr="00F244CC">
        <w:t>is</w:t>
      </w:r>
      <w:r w:rsidRPr="00F244CC">
        <w:rPr>
          <w:spacing w:val="1"/>
        </w:rPr>
        <w:t>t</w:t>
      </w:r>
      <w:r w:rsidRPr="00F244CC">
        <w:t>ro</w:t>
      </w:r>
      <w:r w:rsidRPr="00F244CC">
        <w:rPr>
          <w:spacing w:val="1"/>
        </w:rPr>
        <w:t xml:space="preserve"> </w:t>
      </w:r>
      <w:r w:rsidRPr="00F244CC">
        <w:t>de</w:t>
      </w:r>
      <w:r w:rsidRPr="00F244CC">
        <w:rPr>
          <w:spacing w:val="1"/>
        </w:rPr>
        <w:t xml:space="preserve"> </w:t>
      </w:r>
      <w:r w:rsidRPr="00F244CC">
        <w:t>sua</w:t>
      </w:r>
      <w:r w:rsidRPr="00F244CC">
        <w:rPr>
          <w:spacing w:val="1"/>
        </w:rPr>
        <w:t xml:space="preserve"> </w:t>
      </w:r>
      <w:r w:rsidRPr="00F244CC">
        <w:t>p</w:t>
      </w:r>
      <w:r w:rsidRPr="00F244CC">
        <w:rPr>
          <w:spacing w:val="-1"/>
        </w:rPr>
        <w:t>r</w:t>
      </w:r>
      <w:r w:rsidRPr="00F244CC">
        <w:t>oposta</w:t>
      </w:r>
      <w:r w:rsidRPr="00F244CC">
        <w:rPr>
          <w:spacing w:val="1"/>
        </w:rPr>
        <w:t xml:space="preserve"> </w:t>
      </w:r>
      <w:r w:rsidRPr="00F244CC">
        <w:t>de p</w:t>
      </w:r>
      <w:r w:rsidRPr="00F244CC">
        <w:rPr>
          <w:spacing w:val="-1"/>
        </w:rPr>
        <w:t>reç</w:t>
      </w:r>
      <w:r w:rsidRPr="00F244CC">
        <w:t>os,</w:t>
      </w:r>
      <w:r w:rsidRPr="00F244CC">
        <w:rPr>
          <w:spacing w:val="34"/>
        </w:rPr>
        <w:t xml:space="preserve"> </w:t>
      </w:r>
      <w:r w:rsidRPr="00F244CC">
        <w:t>sob</w:t>
      </w:r>
      <w:r w:rsidRPr="00F244CC">
        <w:rPr>
          <w:spacing w:val="34"/>
        </w:rPr>
        <w:t xml:space="preserve"> </w:t>
      </w:r>
      <w:r w:rsidRPr="00F244CC">
        <w:t>p</w:t>
      </w:r>
      <w:r w:rsidRPr="00F244CC">
        <w:rPr>
          <w:spacing w:val="-1"/>
        </w:rPr>
        <w:t>e</w:t>
      </w:r>
      <w:r w:rsidRPr="00F244CC">
        <w:t>na</w:t>
      </w:r>
      <w:r w:rsidRPr="00F244CC">
        <w:rPr>
          <w:spacing w:val="32"/>
        </w:rPr>
        <w:t xml:space="preserve"> </w:t>
      </w:r>
      <w:r w:rsidRPr="00F244CC">
        <w:t>de</w:t>
      </w:r>
      <w:r w:rsidRPr="00F244CC">
        <w:rPr>
          <w:spacing w:val="32"/>
        </w:rPr>
        <w:t xml:space="preserve"> </w:t>
      </w:r>
      <w:r w:rsidRPr="00F244CC">
        <w:rPr>
          <w:spacing w:val="2"/>
        </w:rPr>
        <w:t>d</w:t>
      </w:r>
      <w:r w:rsidRPr="00F244CC">
        <w:rPr>
          <w:spacing w:val="1"/>
        </w:rPr>
        <w:t>e</w:t>
      </w:r>
      <w:r w:rsidRPr="00F244CC">
        <w:t>s</w:t>
      </w:r>
      <w:r w:rsidRPr="00F244CC">
        <w:rPr>
          <w:spacing w:val="-1"/>
        </w:rPr>
        <w:t>c</w:t>
      </w:r>
      <w:r w:rsidRPr="00F244CC">
        <w:t>lassifi</w:t>
      </w:r>
      <w:r w:rsidRPr="00F244CC">
        <w:rPr>
          <w:spacing w:val="-1"/>
        </w:rPr>
        <w:t>ca</w:t>
      </w:r>
      <w:r w:rsidRPr="00F244CC">
        <w:rPr>
          <w:spacing w:val="1"/>
        </w:rPr>
        <w:t>ç</w:t>
      </w:r>
      <w:r w:rsidRPr="00F244CC">
        <w:rPr>
          <w:spacing w:val="-1"/>
        </w:rPr>
        <w:t>ã</w:t>
      </w:r>
      <w:r w:rsidRPr="00F244CC">
        <w:t>o</w:t>
      </w:r>
      <w:r w:rsidRPr="00F244CC">
        <w:rPr>
          <w:spacing w:val="33"/>
        </w:rPr>
        <w:t xml:space="preserve"> </w:t>
      </w:r>
      <w:r w:rsidRPr="00F244CC">
        <w:t>do</w:t>
      </w:r>
      <w:r w:rsidRPr="00F244CC">
        <w:rPr>
          <w:spacing w:val="33"/>
        </w:rPr>
        <w:t xml:space="preserve"> </w:t>
      </w:r>
      <w:r w:rsidRPr="00F244CC">
        <w:rPr>
          <w:spacing w:val="1"/>
        </w:rPr>
        <w:t>c</w:t>
      </w:r>
      <w:r w:rsidRPr="00F244CC">
        <w:rPr>
          <w:spacing w:val="-1"/>
        </w:rPr>
        <w:t>e</w:t>
      </w:r>
      <w:r w:rsidRPr="00F244CC">
        <w:t>rt</w:t>
      </w:r>
      <w:r w:rsidRPr="00F244CC">
        <w:rPr>
          <w:spacing w:val="-1"/>
        </w:rPr>
        <w:t>a</w:t>
      </w:r>
      <w:r w:rsidRPr="00F244CC">
        <w:rPr>
          <w:spacing w:val="3"/>
        </w:rPr>
        <w:t>m</w:t>
      </w:r>
      <w:r w:rsidRPr="00F244CC">
        <w:t>e.</w:t>
      </w:r>
    </w:p>
    <w:p w14:paraId="387EACC0" w14:textId="77777777" w:rsidR="006B4D26" w:rsidRPr="00F244CC" w:rsidRDefault="006B4D26" w:rsidP="00C06762">
      <w:pPr>
        <w:pStyle w:val="Nivel2"/>
        <w:numPr>
          <w:ilvl w:val="1"/>
          <w:numId w:val="16"/>
        </w:numPr>
        <w:tabs>
          <w:tab w:val="left" w:pos="567"/>
        </w:tabs>
        <w:spacing w:line="240" w:lineRule="auto"/>
        <w:ind w:left="0" w:firstLine="0"/>
        <w:rPr>
          <w:rFonts w:eastAsia="Times New Roman"/>
          <w:color w:val="auto"/>
        </w:rPr>
      </w:pPr>
      <w:r w:rsidRPr="00F244CC">
        <w:rPr>
          <w:color w:val="auto"/>
        </w:rPr>
        <w:t>Na análise das propostas, a Administração poderá sanar erros ou falhas, que não alterem a substância dos documentos e sua validade jurídica, mediante decisão fundamentada, registrada em ata e acessível a todos, atribuindo-lhes eﬁcácia para fins de habilitação e classificação.</w:t>
      </w:r>
    </w:p>
    <w:p w14:paraId="6EB610F2" w14:textId="77777777" w:rsidR="006B4D26" w:rsidRPr="00F244CC" w:rsidRDefault="006B4D26" w:rsidP="00C06762">
      <w:pPr>
        <w:pStyle w:val="Nivel2"/>
        <w:numPr>
          <w:ilvl w:val="1"/>
          <w:numId w:val="16"/>
        </w:numPr>
        <w:tabs>
          <w:tab w:val="left" w:pos="567"/>
        </w:tabs>
        <w:spacing w:line="240" w:lineRule="auto"/>
        <w:ind w:left="0" w:firstLine="0"/>
        <w:rPr>
          <w:rFonts w:eastAsia="Times New Roman"/>
          <w:color w:val="auto"/>
        </w:rPr>
      </w:pPr>
      <w:r w:rsidRPr="00F244CC">
        <w:rPr>
          <w:color w:val="auto"/>
        </w:rPr>
        <w:t>O licitante deverá enviar sua proposta mediante o preenchimento, no sistema eletrônico, dos seguintes campos:</w:t>
      </w:r>
    </w:p>
    <w:p w14:paraId="59B513E4" w14:textId="5EC47E93" w:rsidR="006B4D26" w:rsidRPr="00F244CC" w:rsidRDefault="00C06762" w:rsidP="00C06762">
      <w:pPr>
        <w:pStyle w:val="Nivel3"/>
        <w:numPr>
          <w:ilvl w:val="2"/>
          <w:numId w:val="16"/>
        </w:numPr>
        <w:tabs>
          <w:tab w:val="left" w:pos="709"/>
        </w:tabs>
        <w:spacing w:line="240" w:lineRule="auto"/>
        <w:ind w:left="0" w:firstLine="0"/>
        <w:rPr>
          <w:color w:val="auto"/>
        </w:rPr>
      </w:pPr>
      <w:r w:rsidRPr="00F244CC">
        <w:rPr>
          <w:color w:val="auto"/>
        </w:rPr>
        <w:t>V</w:t>
      </w:r>
      <w:r w:rsidR="006B4D26" w:rsidRPr="00F244CC">
        <w:rPr>
          <w:color w:val="auto"/>
        </w:rPr>
        <w:t>alor ou desconto...... (mensal, unitário, etc, conforme o caso) e ...... (anual, total) do item;</w:t>
      </w:r>
    </w:p>
    <w:p w14:paraId="12C8F4F6" w14:textId="77777777" w:rsidR="006B4D26" w:rsidRPr="00F244CC" w:rsidRDefault="006B4D26" w:rsidP="003A76A4">
      <w:pPr>
        <w:pStyle w:val="Nivel3"/>
        <w:numPr>
          <w:ilvl w:val="2"/>
          <w:numId w:val="16"/>
        </w:numPr>
        <w:spacing w:line="240" w:lineRule="auto"/>
        <w:ind w:left="0" w:firstLine="0"/>
        <w:rPr>
          <w:color w:val="auto"/>
        </w:rPr>
      </w:pPr>
      <w:r w:rsidRPr="00F244CC">
        <w:rPr>
          <w:color w:val="auto"/>
        </w:rPr>
        <w:t>Marca;</w:t>
      </w:r>
    </w:p>
    <w:p w14:paraId="426A40C2" w14:textId="77777777" w:rsidR="006B4D26" w:rsidRPr="00F244CC" w:rsidRDefault="006B4D26" w:rsidP="0076008F">
      <w:pPr>
        <w:pStyle w:val="Nivel3"/>
        <w:numPr>
          <w:ilvl w:val="0"/>
          <w:numId w:val="0"/>
        </w:numPr>
        <w:spacing w:line="240" w:lineRule="auto"/>
        <w:rPr>
          <w:color w:val="auto"/>
        </w:rPr>
      </w:pPr>
      <w:r w:rsidRPr="00F244CC">
        <w:rPr>
          <w:color w:val="auto"/>
        </w:rPr>
        <w:t xml:space="preserve">4.9.3 </w:t>
      </w:r>
      <w:r w:rsidRPr="00F244CC">
        <w:rPr>
          <w:color w:val="auto"/>
        </w:rPr>
        <w:tab/>
        <w:t>Fabricante;</w:t>
      </w:r>
    </w:p>
    <w:p w14:paraId="01431F95" w14:textId="77777777" w:rsidR="006B4D26" w:rsidRPr="00F244CC" w:rsidRDefault="006B4D26" w:rsidP="0076008F">
      <w:pPr>
        <w:pStyle w:val="Nivel3"/>
        <w:numPr>
          <w:ilvl w:val="0"/>
          <w:numId w:val="0"/>
        </w:numPr>
        <w:spacing w:line="240" w:lineRule="auto"/>
        <w:rPr>
          <w:rFonts w:eastAsia="Times New Roman"/>
          <w:color w:val="auto"/>
        </w:rPr>
      </w:pPr>
      <w:r w:rsidRPr="00F244CC">
        <w:rPr>
          <w:color w:val="auto"/>
        </w:rPr>
        <w:t>4.9.4</w:t>
      </w:r>
      <w:r w:rsidRPr="00F244CC">
        <w:rPr>
          <w:color w:val="auto"/>
        </w:rPr>
        <w:tab/>
        <w:t>Descrição do objeto, contendo as informações similares à especificação do Termo de Referência</w:t>
      </w:r>
    </w:p>
    <w:p w14:paraId="071F4716" w14:textId="77777777" w:rsidR="006B4D26" w:rsidRPr="00F244CC" w:rsidRDefault="006B4D26" w:rsidP="00C06762">
      <w:pPr>
        <w:pStyle w:val="Nivel2"/>
        <w:numPr>
          <w:ilvl w:val="1"/>
          <w:numId w:val="16"/>
        </w:numPr>
        <w:tabs>
          <w:tab w:val="left" w:pos="567"/>
        </w:tabs>
        <w:spacing w:line="240" w:lineRule="auto"/>
        <w:ind w:left="0" w:firstLine="0"/>
        <w:rPr>
          <w:rFonts w:eastAsia="Times New Roman"/>
          <w:color w:val="auto"/>
        </w:rPr>
      </w:pPr>
      <w:r w:rsidRPr="00F244CC">
        <w:rPr>
          <w:spacing w:val="-1"/>
        </w:rPr>
        <w:t>F</w:t>
      </w:r>
      <w:r w:rsidRPr="00F244CC">
        <w:t>ica v</w:t>
      </w:r>
      <w:r w:rsidRPr="00F244CC">
        <w:rPr>
          <w:spacing w:val="-1"/>
        </w:rPr>
        <w:t>e</w:t>
      </w:r>
      <w:r w:rsidRPr="00F244CC">
        <w:t>d</w:t>
      </w:r>
      <w:r w:rsidRPr="00F244CC">
        <w:rPr>
          <w:spacing w:val="-1"/>
        </w:rPr>
        <w:t>a</w:t>
      </w:r>
      <w:r w:rsidRPr="00F244CC">
        <w:t>do</w:t>
      </w:r>
      <w:r w:rsidRPr="00F244CC">
        <w:rPr>
          <w:spacing w:val="2"/>
        </w:rPr>
        <w:t xml:space="preserve"> </w:t>
      </w:r>
      <w:r w:rsidRPr="00F244CC">
        <w:rPr>
          <w:spacing w:val="-1"/>
        </w:rPr>
        <w:t>a</w:t>
      </w:r>
      <w:r w:rsidRPr="00F244CC">
        <w:t>o</w:t>
      </w:r>
      <w:r w:rsidRPr="00F244CC">
        <w:rPr>
          <w:spacing w:val="4"/>
        </w:rPr>
        <w:t xml:space="preserve"> </w:t>
      </w:r>
      <w:r w:rsidRPr="00F244CC">
        <w:rPr>
          <w:spacing w:val="-5"/>
        </w:rPr>
        <w:t>L</w:t>
      </w:r>
      <w:r w:rsidRPr="00F244CC">
        <w:rPr>
          <w:spacing w:val="3"/>
        </w:rPr>
        <w:t>i</w:t>
      </w:r>
      <w:r w:rsidRPr="00F244CC">
        <w:rPr>
          <w:spacing w:val="-1"/>
        </w:rPr>
        <w:t>c</w:t>
      </w:r>
      <w:r w:rsidRPr="00F244CC">
        <w:t>i</w:t>
      </w:r>
      <w:r w:rsidRPr="00F244CC">
        <w:rPr>
          <w:spacing w:val="1"/>
        </w:rPr>
        <w:t>t</w:t>
      </w:r>
      <w:r w:rsidRPr="00F244CC">
        <w:rPr>
          <w:spacing w:val="-1"/>
        </w:rPr>
        <w:t>a</w:t>
      </w:r>
      <w:r w:rsidRPr="00F244CC">
        <w:t>nte</w:t>
      </w:r>
      <w:r w:rsidRPr="00F244CC">
        <w:rPr>
          <w:spacing w:val="1"/>
        </w:rPr>
        <w:t xml:space="preserve"> </w:t>
      </w:r>
      <w:r w:rsidRPr="00F244CC">
        <w:t>qu</w:t>
      </w:r>
      <w:r w:rsidRPr="00F244CC">
        <w:rPr>
          <w:spacing w:val="2"/>
        </w:rPr>
        <w:t>a</w:t>
      </w:r>
      <w:r w:rsidRPr="00F244CC">
        <w:t>lquer</w:t>
      </w:r>
      <w:r w:rsidRPr="00F244CC">
        <w:rPr>
          <w:spacing w:val="1"/>
        </w:rPr>
        <w:t xml:space="preserve"> </w:t>
      </w:r>
      <w:r w:rsidRPr="00F244CC">
        <w:t>t</w:t>
      </w:r>
      <w:r w:rsidRPr="00F244CC">
        <w:rPr>
          <w:spacing w:val="1"/>
        </w:rPr>
        <w:t>i</w:t>
      </w:r>
      <w:r w:rsidRPr="00F244CC">
        <w:t>po</w:t>
      </w:r>
      <w:r w:rsidRPr="00F244CC">
        <w:rPr>
          <w:spacing w:val="2"/>
        </w:rPr>
        <w:t xml:space="preserve"> </w:t>
      </w:r>
      <w:r w:rsidRPr="00F244CC">
        <w:t>de</w:t>
      </w:r>
      <w:r w:rsidRPr="00F244CC">
        <w:rPr>
          <w:spacing w:val="1"/>
        </w:rPr>
        <w:t xml:space="preserve"> </w:t>
      </w:r>
      <w:r w:rsidRPr="00F244CC">
        <w:rPr>
          <w:spacing w:val="-2"/>
        </w:rPr>
        <w:t>i</w:t>
      </w:r>
      <w:r w:rsidRPr="00F244CC">
        <w:t>d</w:t>
      </w:r>
      <w:r w:rsidRPr="00F244CC">
        <w:rPr>
          <w:spacing w:val="-1"/>
        </w:rPr>
        <w:t>e</w:t>
      </w:r>
      <w:r w:rsidRPr="00F244CC">
        <w:t>nt</w:t>
      </w:r>
      <w:r w:rsidRPr="00F244CC">
        <w:rPr>
          <w:spacing w:val="1"/>
        </w:rPr>
        <w:t>i</w:t>
      </w:r>
      <w:r w:rsidRPr="00F244CC">
        <w:t>fi</w:t>
      </w:r>
      <w:r w:rsidRPr="00F244CC">
        <w:rPr>
          <w:spacing w:val="-1"/>
        </w:rPr>
        <w:t>ca</w:t>
      </w:r>
      <w:r w:rsidRPr="00F244CC">
        <w:rPr>
          <w:spacing w:val="1"/>
        </w:rPr>
        <w:t>ç</w:t>
      </w:r>
      <w:r w:rsidRPr="00F244CC">
        <w:rPr>
          <w:spacing w:val="-1"/>
        </w:rPr>
        <w:t>ã</w:t>
      </w:r>
      <w:r w:rsidRPr="00F244CC">
        <w:t>o</w:t>
      </w:r>
      <w:r w:rsidRPr="00F244CC">
        <w:rPr>
          <w:spacing w:val="2"/>
        </w:rPr>
        <w:t xml:space="preserve"> </w:t>
      </w:r>
      <w:r w:rsidRPr="00F244CC">
        <w:t>qu</w:t>
      </w:r>
      <w:r w:rsidRPr="00F244CC">
        <w:rPr>
          <w:spacing w:val="-1"/>
        </w:rPr>
        <w:t>a</w:t>
      </w:r>
      <w:r w:rsidRPr="00F244CC">
        <w:t>ndo</w:t>
      </w:r>
      <w:r w:rsidRPr="00F244CC">
        <w:rPr>
          <w:spacing w:val="2"/>
        </w:rPr>
        <w:t xml:space="preserve"> </w:t>
      </w:r>
      <w:r w:rsidRPr="00F244CC">
        <w:t>do</w:t>
      </w:r>
      <w:r w:rsidRPr="00F244CC">
        <w:rPr>
          <w:spacing w:val="2"/>
        </w:rPr>
        <w:t xml:space="preserve"> </w:t>
      </w:r>
      <w:r w:rsidRPr="00F244CC">
        <w:t>r</w:t>
      </w:r>
      <w:r w:rsidRPr="00F244CC">
        <w:rPr>
          <w:spacing w:val="-2"/>
        </w:rPr>
        <w:t>eg</w:t>
      </w:r>
      <w:r w:rsidRPr="00F244CC">
        <w:t>is</w:t>
      </w:r>
      <w:r w:rsidRPr="00F244CC">
        <w:rPr>
          <w:spacing w:val="1"/>
        </w:rPr>
        <w:t>t</w:t>
      </w:r>
      <w:r w:rsidRPr="00F244CC">
        <w:t>ro</w:t>
      </w:r>
      <w:r w:rsidRPr="00F244CC">
        <w:rPr>
          <w:spacing w:val="1"/>
        </w:rPr>
        <w:t xml:space="preserve"> </w:t>
      </w:r>
      <w:r w:rsidRPr="00F244CC">
        <w:t>de</w:t>
      </w:r>
      <w:r w:rsidRPr="00F244CC">
        <w:rPr>
          <w:spacing w:val="1"/>
        </w:rPr>
        <w:t xml:space="preserve"> </w:t>
      </w:r>
      <w:r w:rsidRPr="00F244CC">
        <w:t>sua</w:t>
      </w:r>
      <w:r w:rsidRPr="00F244CC">
        <w:rPr>
          <w:spacing w:val="1"/>
        </w:rPr>
        <w:t xml:space="preserve"> </w:t>
      </w:r>
      <w:r w:rsidRPr="00F244CC">
        <w:t>p</w:t>
      </w:r>
      <w:r w:rsidRPr="00F244CC">
        <w:rPr>
          <w:spacing w:val="-1"/>
        </w:rPr>
        <w:t>r</w:t>
      </w:r>
      <w:r w:rsidRPr="00F244CC">
        <w:t>oposta</w:t>
      </w:r>
      <w:r w:rsidRPr="00F244CC">
        <w:rPr>
          <w:spacing w:val="1"/>
        </w:rPr>
        <w:t xml:space="preserve"> </w:t>
      </w:r>
      <w:r w:rsidRPr="00F244CC">
        <w:t>de p</w:t>
      </w:r>
      <w:r w:rsidRPr="00F244CC">
        <w:rPr>
          <w:spacing w:val="-1"/>
        </w:rPr>
        <w:t>reç</w:t>
      </w:r>
      <w:r w:rsidRPr="00F244CC">
        <w:t>os,</w:t>
      </w:r>
      <w:r w:rsidRPr="00F244CC">
        <w:rPr>
          <w:spacing w:val="34"/>
        </w:rPr>
        <w:t xml:space="preserve"> </w:t>
      </w:r>
      <w:r w:rsidRPr="00F244CC">
        <w:t>planilha</w:t>
      </w:r>
      <w:r w:rsidRPr="00F244CC">
        <w:rPr>
          <w:spacing w:val="33"/>
        </w:rPr>
        <w:t xml:space="preserve"> </w:t>
      </w:r>
      <w:r w:rsidRPr="00F244CC">
        <w:t>ou</w:t>
      </w:r>
      <w:r w:rsidRPr="00F244CC">
        <w:rPr>
          <w:spacing w:val="33"/>
        </w:rPr>
        <w:t xml:space="preserve"> </w:t>
      </w:r>
      <w:r w:rsidRPr="00F244CC">
        <w:t>out</w:t>
      </w:r>
      <w:r w:rsidRPr="00F244CC">
        <w:rPr>
          <w:spacing w:val="2"/>
        </w:rPr>
        <w:t>r</w:t>
      </w:r>
      <w:r w:rsidRPr="00F244CC">
        <w:t>os</w:t>
      </w:r>
      <w:r w:rsidRPr="00F244CC">
        <w:rPr>
          <w:spacing w:val="34"/>
        </w:rPr>
        <w:t xml:space="preserve"> </w:t>
      </w:r>
      <w:r w:rsidRPr="00F244CC">
        <w:t>An</w:t>
      </w:r>
      <w:r w:rsidRPr="00F244CC">
        <w:rPr>
          <w:spacing w:val="-1"/>
        </w:rPr>
        <w:t>e</w:t>
      </w:r>
      <w:r w:rsidRPr="00F244CC">
        <w:rPr>
          <w:spacing w:val="2"/>
        </w:rPr>
        <w:t>x</w:t>
      </w:r>
      <w:r w:rsidRPr="00F244CC">
        <w:t>os</w:t>
      </w:r>
      <w:r w:rsidRPr="00F244CC">
        <w:rPr>
          <w:spacing w:val="34"/>
        </w:rPr>
        <w:t xml:space="preserve"> </w:t>
      </w:r>
      <w:r w:rsidRPr="00F244CC">
        <w:rPr>
          <w:spacing w:val="-1"/>
        </w:rPr>
        <w:t>e</w:t>
      </w:r>
      <w:r w:rsidRPr="00F244CC">
        <w:rPr>
          <w:spacing w:val="2"/>
        </w:rPr>
        <w:t>x</w:t>
      </w:r>
      <w:r w:rsidRPr="00F244CC">
        <w:t>i</w:t>
      </w:r>
      <w:r w:rsidRPr="00F244CC">
        <w:rPr>
          <w:spacing w:val="-2"/>
        </w:rPr>
        <w:t>g</w:t>
      </w:r>
      <w:r w:rsidRPr="00F244CC">
        <w:t>idos</w:t>
      </w:r>
      <w:r w:rsidRPr="00F244CC">
        <w:rPr>
          <w:spacing w:val="34"/>
        </w:rPr>
        <w:t xml:space="preserve"> </w:t>
      </w:r>
      <w:r w:rsidRPr="00F244CC">
        <w:t>n</w:t>
      </w:r>
      <w:r w:rsidRPr="00F244CC">
        <w:rPr>
          <w:spacing w:val="-1"/>
        </w:rPr>
        <w:t>e</w:t>
      </w:r>
      <w:r w:rsidRPr="00F244CC">
        <w:t>s</w:t>
      </w:r>
      <w:r w:rsidRPr="00F244CC">
        <w:rPr>
          <w:spacing w:val="-2"/>
        </w:rPr>
        <w:t>t</w:t>
      </w:r>
      <w:r w:rsidRPr="00F244CC">
        <w:t>e</w:t>
      </w:r>
      <w:r w:rsidRPr="00F244CC">
        <w:rPr>
          <w:spacing w:val="32"/>
        </w:rPr>
        <w:t xml:space="preserve"> </w:t>
      </w:r>
      <w:r w:rsidRPr="00F244CC">
        <w:t>Edital,</w:t>
      </w:r>
      <w:r w:rsidRPr="00F244CC">
        <w:rPr>
          <w:spacing w:val="34"/>
        </w:rPr>
        <w:t xml:space="preserve"> </w:t>
      </w:r>
      <w:r w:rsidRPr="00F244CC">
        <w:t>sob</w:t>
      </w:r>
      <w:r w:rsidRPr="00F244CC">
        <w:rPr>
          <w:spacing w:val="34"/>
        </w:rPr>
        <w:t xml:space="preserve"> </w:t>
      </w:r>
      <w:r w:rsidRPr="00F244CC">
        <w:t>p</w:t>
      </w:r>
      <w:r w:rsidRPr="00F244CC">
        <w:rPr>
          <w:spacing w:val="-1"/>
        </w:rPr>
        <w:t>e</w:t>
      </w:r>
      <w:r w:rsidRPr="00F244CC">
        <w:t>na</w:t>
      </w:r>
      <w:r w:rsidRPr="00F244CC">
        <w:rPr>
          <w:spacing w:val="32"/>
        </w:rPr>
        <w:t xml:space="preserve"> </w:t>
      </w:r>
      <w:r w:rsidRPr="00F244CC">
        <w:t>de</w:t>
      </w:r>
      <w:r w:rsidRPr="00F244CC">
        <w:rPr>
          <w:spacing w:val="32"/>
        </w:rPr>
        <w:t xml:space="preserve"> </w:t>
      </w:r>
      <w:r w:rsidRPr="00F244CC">
        <w:rPr>
          <w:spacing w:val="2"/>
        </w:rPr>
        <w:t>d</w:t>
      </w:r>
      <w:r w:rsidRPr="00F244CC">
        <w:rPr>
          <w:spacing w:val="1"/>
        </w:rPr>
        <w:t>e</w:t>
      </w:r>
      <w:r w:rsidRPr="00F244CC">
        <w:t>s</w:t>
      </w:r>
      <w:r w:rsidRPr="00F244CC">
        <w:rPr>
          <w:spacing w:val="-1"/>
        </w:rPr>
        <w:t>c</w:t>
      </w:r>
      <w:r w:rsidRPr="00F244CC">
        <w:t>lassifi</w:t>
      </w:r>
      <w:r w:rsidRPr="00F244CC">
        <w:rPr>
          <w:spacing w:val="-1"/>
        </w:rPr>
        <w:t>ca</w:t>
      </w:r>
      <w:r w:rsidRPr="00F244CC">
        <w:rPr>
          <w:spacing w:val="1"/>
        </w:rPr>
        <w:t>ç</w:t>
      </w:r>
      <w:r w:rsidRPr="00F244CC">
        <w:rPr>
          <w:spacing w:val="-1"/>
        </w:rPr>
        <w:t>ã</w:t>
      </w:r>
      <w:r w:rsidRPr="00F244CC">
        <w:t>o</w:t>
      </w:r>
      <w:r w:rsidRPr="00F244CC">
        <w:rPr>
          <w:spacing w:val="33"/>
        </w:rPr>
        <w:t xml:space="preserve"> </w:t>
      </w:r>
      <w:r w:rsidRPr="00F244CC">
        <w:t>do</w:t>
      </w:r>
      <w:r w:rsidRPr="00F244CC">
        <w:rPr>
          <w:spacing w:val="33"/>
        </w:rPr>
        <w:t xml:space="preserve"> </w:t>
      </w:r>
      <w:r w:rsidRPr="00F244CC">
        <w:rPr>
          <w:spacing w:val="1"/>
        </w:rPr>
        <w:t>c</w:t>
      </w:r>
      <w:r w:rsidRPr="00F244CC">
        <w:rPr>
          <w:spacing w:val="-1"/>
        </w:rPr>
        <w:t>e</w:t>
      </w:r>
      <w:r w:rsidRPr="00F244CC">
        <w:t>rt</w:t>
      </w:r>
      <w:r w:rsidRPr="00F244CC">
        <w:rPr>
          <w:spacing w:val="-1"/>
        </w:rPr>
        <w:t>a</w:t>
      </w:r>
      <w:r w:rsidRPr="00F244CC">
        <w:rPr>
          <w:spacing w:val="3"/>
        </w:rPr>
        <w:t>m</w:t>
      </w:r>
      <w:r w:rsidRPr="00F244CC">
        <w:t>e p</w:t>
      </w:r>
      <w:r w:rsidRPr="00F244CC">
        <w:rPr>
          <w:spacing w:val="-1"/>
        </w:rPr>
        <w:t>e</w:t>
      </w:r>
      <w:r w:rsidRPr="00F244CC">
        <w:t xml:space="preserve">lo </w:t>
      </w:r>
      <w:r w:rsidRPr="00F244CC">
        <w:rPr>
          <w:spacing w:val="1"/>
        </w:rPr>
        <w:t>P</w:t>
      </w:r>
      <w:r w:rsidRPr="00F244CC">
        <w:t>r</w:t>
      </w:r>
      <w:r w:rsidRPr="00F244CC">
        <w:rPr>
          <w:spacing w:val="-2"/>
        </w:rPr>
        <w:t>e</w:t>
      </w:r>
      <w:r w:rsidRPr="00F244CC">
        <w:t>go</w:t>
      </w:r>
      <w:r w:rsidRPr="00F244CC">
        <w:rPr>
          <w:spacing w:val="-1"/>
        </w:rPr>
        <w:t>e</w:t>
      </w:r>
      <w:r w:rsidRPr="00F244CC">
        <w:t>iro.</w:t>
      </w:r>
    </w:p>
    <w:p w14:paraId="79322A36" w14:textId="3E9F7911" w:rsidR="006B4D26" w:rsidRPr="00F244CC" w:rsidRDefault="006B4D26" w:rsidP="00C06762">
      <w:pPr>
        <w:pStyle w:val="Nivel2"/>
        <w:numPr>
          <w:ilvl w:val="1"/>
          <w:numId w:val="16"/>
        </w:numPr>
        <w:tabs>
          <w:tab w:val="left" w:pos="567"/>
        </w:tabs>
        <w:spacing w:line="240" w:lineRule="auto"/>
        <w:ind w:left="0" w:firstLine="0"/>
        <w:rPr>
          <w:rFonts w:eastAsia="Times New Roman"/>
          <w:color w:val="auto"/>
        </w:rPr>
      </w:pPr>
      <w:r w:rsidRPr="00F244CC">
        <w:t>Após a fase de julgamento, a licitante deverá apresentar sua proposta ajustada, devendo inserir tal documento no campo “Documentos Complementares”, dentro do prazo indicado.</w:t>
      </w:r>
    </w:p>
    <w:p w14:paraId="38B1A064" w14:textId="77777777" w:rsidR="009E60BC" w:rsidRPr="00F244CC" w:rsidRDefault="009E60BC" w:rsidP="0076008F">
      <w:pPr>
        <w:pStyle w:val="Nivel2"/>
        <w:numPr>
          <w:ilvl w:val="0"/>
          <w:numId w:val="0"/>
        </w:numPr>
        <w:spacing w:line="240" w:lineRule="auto"/>
        <w:rPr>
          <w:rFonts w:eastAsia="Times New Roman"/>
          <w:color w:val="auto"/>
        </w:rPr>
      </w:pPr>
    </w:p>
    <w:p w14:paraId="148A4B36" w14:textId="77777777" w:rsidR="006B4D26" w:rsidRPr="00F244CC" w:rsidRDefault="006B4D26" w:rsidP="00C06762">
      <w:pPr>
        <w:pStyle w:val="Nivel01"/>
        <w:numPr>
          <w:ilvl w:val="0"/>
          <w:numId w:val="16"/>
        </w:numPr>
        <w:spacing w:before="120" w:after="120"/>
        <w:ind w:left="0" w:firstLine="0"/>
      </w:pPr>
      <w:bookmarkStart w:id="19" w:name="_Toc122606107"/>
      <w:bookmarkStart w:id="20" w:name="_Hlk114646655"/>
      <w:r w:rsidRPr="00F244CC">
        <w:t>DA ABERTURA DA SESSÃO, CLASSIFICAÇÃO DAS PROPOSTAS E FORMULAÇÃO DE LANCES</w:t>
      </w:r>
      <w:bookmarkEnd w:id="19"/>
    </w:p>
    <w:p w14:paraId="1874182F" w14:textId="77777777" w:rsidR="006B4D26" w:rsidRPr="00F244CC" w:rsidRDefault="006B4D26" w:rsidP="00C06762">
      <w:pPr>
        <w:pStyle w:val="Nivel2"/>
        <w:numPr>
          <w:ilvl w:val="1"/>
          <w:numId w:val="16"/>
        </w:numPr>
        <w:tabs>
          <w:tab w:val="left" w:pos="567"/>
        </w:tabs>
        <w:spacing w:line="240" w:lineRule="auto"/>
        <w:ind w:left="0" w:firstLine="0"/>
        <w:rPr>
          <w:color w:val="auto"/>
        </w:rPr>
      </w:pPr>
      <w:r w:rsidRPr="00F244CC">
        <w:rPr>
          <w:color w:val="auto"/>
        </w:rPr>
        <w:t>A abertura da presente licitação dar-se-á automaticamente em sessão pública, por meio de sistema eletrônico, na data, horário e local indicados neste Edital.</w:t>
      </w:r>
    </w:p>
    <w:p w14:paraId="38D07414" w14:textId="77777777" w:rsidR="006B4D26" w:rsidRPr="00F244CC" w:rsidRDefault="006B4D26" w:rsidP="00C06762">
      <w:pPr>
        <w:pStyle w:val="Nivel2"/>
        <w:numPr>
          <w:ilvl w:val="1"/>
          <w:numId w:val="16"/>
        </w:numPr>
        <w:tabs>
          <w:tab w:val="left" w:pos="567"/>
        </w:tabs>
        <w:spacing w:line="240" w:lineRule="auto"/>
        <w:ind w:left="0" w:firstLine="0"/>
        <w:rPr>
          <w:color w:val="auto"/>
        </w:rPr>
      </w:pPr>
      <w:r w:rsidRPr="00F244CC">
        <w:lastRenderedPageBreak/>
        <w:t>O</w:t>
      </w:r>
      <w:r w:rsidRPr="00F244CC">
        <w:rPr>
          <w:spacing w:val="1"/>
        </w:rPr>
        <w:t xml:space="preserve"> P</w:t>
      </w:r>
      <w:r w:rsidRPr="00F244CC">
        <w:t>re</w:t>
      </w:r>
      <w:r w:rsidRPr="00F244CC">
        <w:rPr>
          <w:spacing w:val="-2"/>
        </w:rPr>
        <w:t>g</w:t>
      </w:r>
      <w:r w:rsidRPr="00F244CC">
        <w:t>o</w:t>
      </w:r>
      <w:r w:rsidRPr="00F244CC">
        <w:rPr>
          <w:spacing w:val="-1"/>
        </w:rPr>
        <w:t>e</w:t>
      </w:r>
      <w:r w:rsidRPr="00F244CC">
        <w:t>iro</w:t>
      </w:r>
      <w:r w:rsidRPr="00F244CC">
        <w:rPr>
          <w:spacing w:val="3"/>
        </w:rPr>
        <w:t xml:space="preserve"> </w:t>
      </w:r>
      <w:r w:rsidRPr="00F244CC">
        <w:t>v</w:t>
      </w:r>
      <w:r w:rsidRPr="00F244CC">
        <w:rPr>
          <w:spacing w:val="-1"/>
        </w:rPr>
        <w:t>e</w:t>
      </w:r>
      <w:r w:rsidRPr="00F244CC">
        <w:t>r</w:t>
      </w:r>
      <w:r w:rsidRPr="00F244CC">
        <w:rPr>
          <w:spacing w:val="2"/>
        </w:rPr>
        <w:t>i</w:t>
      </w:r>
      <w:r w:rsidRPr="00F244CC">
        <w:t>fi</w:t>
      </w:r>
      <w:r w:rsidRPr="00F244CC">
        <w:rPr>
          <w:spacing w:val="1"/>
        </w:rPr>
        <w:t>c</w:t>
      </w:r>
      <w:r w:rsidRPr="00F244CC">
        <w:rPr>
          <w:spacing w:val="-1"/>
        </w:rPr>
        <w:t>a</w:t>
      </w:r>
      <w:r w:rsidRPr="00F244CC">
        <w:t>rá</w:t>
      </w:r>
      <w:r w:rsidRPr="00F244CC">
        <w:rPr>
          <w:spacing w:val="2"/>
        </w:rPr>
        <w:t xml:space="preserve"> </w:t>
      </w:r>
      <w:r w:rsidRPr="00F244CC">
        <w:rPr>
          <w:spacing w:val="-1"/>
        </w:rPr>
        <w:t>a</w:t>
      </w:r>
      <w:r w:rsidRPr="00F244CC">
        <w:t>s</w:t>
      </w:r>
      <w:r w:rsidRPr="00F244CC">
        <w:rPr>
          <w:spacing w:val="1"/>
        </w:rPr>
        <w:t xml:space="preserve"> </w:t>
      </w:r>
      <w:r w:rsidRPr="00F244CC">
        <w:t>p</w:t>
      </w:r>
      <w:r w:rsidRPr="00F244CC">
        <w:rPr>
          <w:spacing w:val="-1"/>
        </w:rPr>
        <w:t>r</w:t>
      </w:r>
      <w:r w:rsidRPr="00F244CC">
        <w:t>opost</w:t>
      </w:r>
      <w:r w:rsidRPr="00F244CC">
        <w:rPr>
          <w:spacing w:val="-1"/>
        </w:rPr>
        <w:t>a</w:t>
      </w:r>
      <w:r w:rsidRPr="00F244CC">
        <w:t>s</w:t>
      </w:r>
      <w:r w:rsidRPr="00F244CC">
        <w:rPr>
          <w:spacing w:val="1"/>
        </w:rPr>
        <w:t xml:space="preserve"> </w:t>
      </w:r>
      <w:r w:rsidRPr="00F244CC">
        <w:rPr>
          <w:spacing w:val="2"/>
        </w:rPr>
        <w:t>d</w:t>
      </w:r>
      <w:r w:rsidRPr="00F244CC">
        <w:t>e p</w:t>
      </w:r>
      <w:r w:rsidRPr="00F244CC">
        <w:rPr>
          <w:spacing w:val="1"/>
        </w:rPr>
        <w:t>r</w:t>
      </w:r>
      <w:r w:rsidRPr="00F244CC">
        <w:rPr>
          <w:spacing w:val="-1"/>
        </w:rPr>
        <w:t>e</w:t>
      </w:r>
      <w:r w:rsidRPr="00F244CC">
        <w:rPr>
          <w:spacing w:val="1"/>
        </w:rPr>
        <w:t>ç</w:t>
      </w:r>
      <w:r w:rsidRPr="00F244CC">
        <w:t>os</w:t>
      </w:r>
      <w:r w:rsidRPr="00F244CC">
        <w:rPr>
          <w:spacing w:val="1"/>
        </w:rPr>
        <w:t xml:space="preserve"> </w:t>
      </w:r>
      <w:r w:rsidRPr="00F244CC">
        <w:rPr>
          <w:spacing w:val="-1"/>
        </w:rPr>
        <w:t>e</w:t>
      </w:r>
      <w:r w:rsidRPr="00F244CC">
        <w:t>nviad</w:t>
      </w:r>
      <w:r w:rsidRPr="00F244CC">
        <w:rPr>
          <w:spacing w:val="-1"/>
        </w:rPr>
        <w:t>a</w:t>
      </w:r>
      <w:r w:rsidRPr="00F244CC">
        <w:t>s,</w:t>
      </w:r>
      <w:r w:rsidRPr="00F244CC">
        <w:rPr>
          <w:spacing w:val="4"/>
        </w:rPr>
        <w:t xml:space="preserve"> </w:t>
      </w:r>
      <w:r w:rsidRPr="00F244CC">
        <w:rPr>
          <w:spacing w:val="-1"/>
        </w:rPr>
        <w:t>a</w:t>
      </w:r>
      <w:r w:rsidRPr="00F244CC">
        <w:t>ntes</w:t>
      </w:r>
      <w:r w:rsidRPr="00F244CC">
        <w:rPr>
          <w:spacing w:val="1"/>
        </w:rPr>
        <w:t xml:space="preserve"> </w:t>
      </w:r>
      <w:r w:rsidRPr="00F244CC">
        <w:t>da</w:t>
      </w:r>
      <w:r w:rsidRPr="00F244CC">
        <w:rPr>
          <w:spacing w:val="2"/>
        </w:rPr>
        <w:t xml:space="preserve"> </w:t>
      </w:r>
      <w:r w:rsidRPr="00F244CC">
        <w:rPr>
          <w:spacing w:val="-1"/>
        </w:rPr>
        <w:t>a</w:t>
      </w:r>
      <w:r w:rsidRPr="00F244CC">
        <w:rPr>
          <w:spacing w:val="2"/>
        </w:rPr>
        <w:t>b</w:t>
      </w:r>
      <w:r w:rsidRPr="00F244CC">
        <w:rPr>
          <w:spacing w:val="-1"/>
        </w:rPr>
        <w:t>e</w:t>
      </w:r>
      <w:r w:rsidRPr="00F244CC">
        <w:t>rtu</w:t>
      </w:r>
      <w:r w:rsidRPr="00F244CC">
        <w:rPr>
          <w:spacing w:val="-1"/>
        </w:rPr>
        <w:t>r</w:t>
      </w:r>
      <w:r w:rsidRPr="00F244CC">
        <w:t xml:space="preserve">a </w:t>
      </w:r>
      <w:r w:rsidRPr="00F244CC">
        <w:rPr>
          <w:spacing w:val="2"/>
        </w:rPr>
        <w:t>d</w:t>
      </w:r>
      <w:r w:rsidRPr="00F244CC">
        <w:t xml:space="preserve">a </w:t>
      </w:r>
      <w:r w:rsidRPr="00F244CC">
        <w:rPr>
          <w:spacing w:val="1"/>
        </w:rPr>
        <w:t>f</w:t>
      </w:r>
      <w:r w:rsidRPr="00F244CC">
        <w:rPr>
          <w:spacing w:val="-1"/>
        </w:rPr>
        <w:t>a</w:t>
      </w:r>
      <w:r w:rsidRPr="00F244CC">
        <w:t xml:space="preserve">se </w:t>
      </w:r>
      <w:r w:rsidRPr="00F244CC">
        <w:rPr>
          <w:spacing w:val="2"/>
        </w:rPr>
        <w:t>d</w:t>
      </w:r>
      <w:r w:rsidRPr="00F244CC">
        <w:t>e lan</w:t>
      </w:r>
      <w:r w:rsidRPr="00F244CC">
        <w:rPr>
          <w:spacing w:val="1"/>
        </w:rPr>
        <w:t>c</w:t>
      </w:r>
      <w:r w:rsidRPr="00F244CC">
        <w:rPr>
          <w:spacing w:val="-1"/>
        </w:rPr>
        <w:t>e</w:t>
      </w:r>
      <w:r w:rsidRPr="00F244CC">
        <w:t>s, d</w:t>
      </w:r>
      <w:r w:rsidRPr="00F244CC">
        <w:rPr>
          <w:spacing w:val="-1"/>
        </w:rPr>
        <w:t>e</w:t>
      </w:r>
      <w:r w:rsidRPr="00F244CC">
        <w:t>s</w:t>
      </w:r>
      <w:r w:rsidRPr="00F244CC">
        <w:rPr>
          <w:spacing w:val="-1"/>
        </w:rPr>
        <w:t>c</w:t>
      </w:r>
      <w:r w:rsidRPr="00F244CC">
        <w:t>lassifi</w:t>
      </w:r>
      <w:r w:rsidRPr="00F244CC">
        <w:rPr>
          <w:spacing w:val="-1"/>
        </w:rPr>
        <w:t>ca</w:t>
      </w:r>
      <w:r w:rsidRPr="00F244CC">
        <w:t>ndo,</w:t>
      </w:r>
      <w:r w:rsidRPr="00F244CC">
        <w:rPr>
          <w:spacing w:val="2"/>
        </w:rPr>
        <w:t xml:space="preserve"> </w:t>
      </w:r>
      <w:r w:rsidRPr="00F244CC">
        <w:t>mo</w:t>
      </w:r>
      <w:r w:rsidRPr="00F244CC">
        <w:rPr>
          <w:spacing w:val="1"/>
        </w:rPr>
        <w:t>t</w:t>
      </w:r>
      <w:r w:rsidRPr="00F244CC">
        <w:t>iv</w:t>
      </w:r>
      <w:r w:rsidRPr="00F244CC">
        <w:rPr>
          <w:spacing w:val="2"/>
        </w:rPr>
        <w:t>a</w:t>
      </w:r>
      <w:r w:rsidRPr="00F244CC">
        <w:t>d</w:t>
      </w:r>
      <w:r w:rsidRPr="00F244CC">
        <w:rPr>
          <w:spacing w:val="-1"/>
        </w:rPr>
        <w:t>a</w:t>
      </w:r>
      <w:r w:rsidRPr="00F244CC">
        <w:t>ment</w:t>
      </w:r>
      <w:r w:rsidRPr="00F244CC">
        <w:rPr>
          <w:spacing w:val="1"/>
        </w:rPr>
        <w:t>e</w:t>
      </w:r>
      <w:r w:rsidRPr="00F244CC">
        <w:t>,</w:t>
      </w:r>
      <w:r w:rsidRPr="00F244CC">
        <w:rPr>
          <w:spacing w:val="2"/>
        </w:rPr>
        <w:t xml:space="preserve"> </w:t>
      </w:r>
      <w:r w:rsidRPr="00F244CC">
        <w:rPr>
          <w:spacing w:val="-1"/>
        </w:rPr>
        <w:t>a</w:t>
      </w:r>
      <w:r w:rsidRPr="00F244CC">
        <w:t>qu</w:t>
      </w:r>
      <w:r w:rsidRPr="00F244CC">
        <w:rPr>
          <w:spacing w:val="-1"/>
        </w:rPr>
        <w:t>e</w:t>
      </w:r>
      <w:r w:rsidRPr="00F244CC">
        <w:rPr>
          <w:spacing w:val="3"/>
        </w:rPr>
        <w:t>l</w:t>
      </w:r>
      <w:r w:rsidRPr="00F244CC">
        <w:rPr>
          <w:spacing w:val="-1"/>
        </w:rPr>
        <w:t>a</w:t>
      </w:r>
      <w:r w:rsidRPr="00F244CC">
        <w:t>s</w:t>
      </w:r>
      <w:r w:rsidRPr="00F244CC">
        <w:rPr>
          <w:spacing w:val="2"/>
        </w:rPr>
        <w:t xml:space="preserve"> </w:t>
      </w:r>
      <w:r w:rsidRPr="00F244CC">
        <w:t>que</w:t>
      </w:r>
      <w:r w:rsidRPr="00F244CC">
        <w:rPr>
          <w:spacing w:val="1"/>
        </w:rPr>
        <w:t xml:space="preserve"> </w:t>
      </w:r>
      <w:r w:rsidRPr="00F244CC">
        <w:t>n</w:t>
      </w:r>
      <w:r w:rsidRPr="00F244CC">
        <w:rPr>
          <w:spacing w:val="-1"/>
        </w:rPr>
        <w:t>ã</w:t>
      </w:r>
      <w:r w:rsidRPr="00F244CC">
        <w:t>o</w:t>
      </w:r>
      <w:r w:rsidRPr="00F244CC">
        <w:rPr>
          <w:spacing w:val="2"/>
        </w:rPr>
        <w:t xml:space="preserve"> </w:t>
      </w:r>
      <w:r w:rsidRPr="00F244CC">
        <w:rPr>
          <w:spacing w:val="-1"/>
        </w:rPr>
        <w:t>e</w:t>
      </w:r>
      <w:r w:rsidRPr="00F244CC">
        <w:t>stej</w:t>
      </w:r>
      <w:r w:rsidRPr="00F244CC">
        <w:rPr>
          <w:spacing w:val="-1"/>
        </w:rPr>
        <w:t>a</w:t>
      </w:r>
      <w:r w:rsidRPr="00F244CC">
        <w:t>m</w:t>
      </w:r>
      <w:r w:rsidRPr="00F244CC">
        <w:rPr>
          <w:spacing w:val="2"/>
        </w:rPr>
        <w:t xml:space="preserve"> </w:t>
      </w:r>
      <w:r w:rsidRPr="00F244CC">
        <w:rPr>
          <w:spacing w:val="-1"/>
        </w:rPr>
        <w:t>e</w:t>
      </w:r>
      <w:r w:rsidRPr="00F244CC">
        <w:t>m</w:t>
      </w:r>
      <w:r w:rsidRPr="00F244CC">
        <w:rPr>
          <w:spacing w:val="2"/>
        </w:rPr>
        <w:t xml:space="preserve"> </w:t>
      </w:r>
      <w:r w:rsidRPr="00F244CC">
        <w:rPr>
          <w:spacing w:val="-1"/>
        </w:rPr>
        <w:t>c</w:t>
      </w:r>
      <w:r w:rsidRPr="00F244CC">
        <w:t>onfo</w:t>
      </w:r>
      <w:r w:rsidRPr="00F244CC">
        <w:rPr>
          <w:spacing w:val="-1"/>
        </w:rPr>
        <w:t>r</w:t>
      </w:r>
      <w:r w:rsidRPr="00F244CC">
        <w:rPr>
          <w:spacing w:val="3"/>
        </w:rPr>
        <w:t>m</w:t>
      </w:r>
      <w:r w:rsidRPr="00F244CC">
        <w:t xml:space="preserve">idade </w:t>
      </w:r>
      <w:r w:rsidRPr="00F244CC">
        <w:rPr>
          <w:spacing w:val="-1"/>
        </w:rPr>
        <w:t>c</w:t>
      </w:r>
      <w:r w:rsidRPr="00F244CC">
        <w:t>om</w:t>
      </w:r>
      <w:r w:rsidRPr="00F244CC">
        <w:rPr>
          <w:spacing w:val="2"/>
        </w:rPr>
        <w:t xml:space="preserve"> </w:t>
      </w:r>
      <w:r w:rsidRPr="00F244CC">
        <w:t>os</w:t>
      </w:r>
      <w:r w:rsidRPr="00F244CC">
        <w:rPr>
          <w:spacing w:val="2"/>
        </w:rPr>
        <w:t xml:space="preserve"> </w:t>
      </w:r>
      <w:r w:rsidRPr="00F244CC">
        <w:t>r</w:t>
      </w:r>
      <w:r w:rsidRPr="00F244CC">
        <w:rPr>
          <w:spacing w:val="-2"/>
        </w:rPr>
        <w:t>e</w:t>
      </w:r>
      <w:r w:rsidRPr="00F244CC">
        <w:t>quis</w:t>
      </w:r>
      <w:r w:rsidRPr="00F244CC">
        <w:rPr>
          <w:spacing w:val="1"/>
        </w:rPr>
        <w:t>i</w:t>
      </w:r>
      <w:r w:rsidRPr="00F244CC">
        <w:t xml:space="preserve">tos </w:t>
      </w:r>
      <w:r w:rsidRPr="00F244CC">
        <w:rPr>
          <w:spacing w:val="-1"/>
        </w:rPr>
        <w:t>e</w:t>
      </w:r>
      <w:r w:rsidRPr="00F244CC">
        <w:t>stab</w:t>
      </w:r>
      <w:r w:rsidRPr="00F244CC">
        <w:rPr>
          <w:spacing w:val="-1"/>
        </w:rPr>
        <w:t>e</w:t>
      </w:r>
      <w:r w:rsidRPr="00F244CC">
        <w:t>le</w:t>
      </w:r>
      <w:r w:rsidRPr="00F244CC">
        <w:rPr>
          <w:spacing w:val="-1"/>
        </w:rPr>
        <w:t>c</w:t>
      </w:r>
      <w:r w:rsidRPr="00F244CC">
        <w:t>idos</w:t>
      </w:r>
      <w:r w:rsidRPr="00F244CC">
        <w:rPr>
          <w:spacing w:val="19"/>
        </w:rPr>
        <w:t xml:space="preserve"> </w:t>
      </w:r>
      <w:r w:rsidRPr="00F244CC">
        <w:t>no</w:t>
      </w:r>
      <w:r w:rsidRPr="00F244CC">
        <w:rPr>
          <w:spacing w:val="17"/>
        </w:rPr>
        <w:t xml:space="preserve"> </w:t>
      </w:r>
      <w:r w:rsidRPr="00F244CC">
        <w:t>Edital,</w:t>
      </w:r>
      <w:r w:rsidRPr="00F244CC">
        <w:rPr>
          <w:spacing w:val="19"/>
        </w:rPr>
        <w:t xml:space="preserve"> </w:t>
      </w:r>
      <w:r w:rsidRPr="00F244CC">
        <w:t>que</w:t>
      </w:r>
      <w:r w:rsidRPr="00F244CC">
        <w:rPr>
          <w:spacing w:val="16"/>
        </w:rPr>
        <w:t xml:space="preserve"> </w:t>
      </w:r>
      <w:r w:rsidRPr="00F244CC">
        <w:t>fo</w:t>
      </w:r>
      <w:r w:rsidRPr="00F244CC">
        <w:rPr>
          <w:spacing w:val="1"/>
        </w:rPr>
        <w:t>r</w:t>
      </w:r>
      <w:r w:rsidRPr="00F244CC">
        <w:rPr>
          <w:spacing w:val="-1"/>
        </w:rPr>
        <w:t>e</w:t>
      </w:r>
      <w:r w:rsidRPr="00F244CC">
        <w:t>m</w:t>
      </w:r>
      <w:r w:rsidRPr="00F244CC">
        <w:rPr>
          <w:spacing w:val="17"/>
        </w:rPr>
        <w:t xml:space="preserve"> </w:t>
      </w:r>
      <w:r w:rsidRPr="00F244CC">
        <w:t>om</w:t>
      </w:r>
      <w:r w:rsidRPr="00F244CC">
        <w:rPr>
          <w:spacing w:val="1"/>
        </w:rPr>
        <w:t>i</w:t>
      </w:r>
      <w:r w:rsidRPr="00F244CC">
        <w:t>ssas</w:t>
      </w:r>
      <w:r w:rsidRPr="00F244CC">
        <w:rPr>
          <w:spacing w:val="16"/>
        </w:rPr>
        <w:t xml:space="preserve"> </w:t>
      </w:r>
      <w:r w:rsidRPr="00F244CC">
        <w:t>ou</w:t>
      </w:r>
      <w:r w:rsidRPr="00F244CC">
        <w:rPr>
          <w:spacing w:val="19"/>
        </w:rPr>
        <w:t xml:space="preserve"> </w:t>
      </w:r>
      <w:r w:rsidRPr="00F244CC">
        <w:rPr>
          <w:spacing w:val="1"/>
        </w:rPr>
        <w:t>a</w:t>
      </w:r>
      <w:r w:rsidRPr="00F244CC">
        <w:t>p</w:t>
      </w:r>
      <w:r w:rsidRPr="00F244CC">
        <w:rPr>
          <w:spacing w:val="-1"/>
        </w:rPr>
        <w:t>re</w:t>
      </w:r>
      <w:r w:rsidRPr="00F244CC">
        <w:t>s</w:t>
      </w:r>
      <w:r w:rsidRPr="00F244CC">
        <w:rPr>
          <w:spacing w:val="-1"/>
        </w:rPr>
        <w:t>e</w:t>
      </w:r>
      <w:r w:rsidRPr="00F244CC">
        <w:t>nta</w:t>
      </w:r>
      <w:r w:rsidRPr="00F244CC">
        <w:rPr>
          <w:spacing w:val="1"/>
        </w:rPr>
        <w:t>r</w:t>
      </w:r>
      <w:r w:rsidRPr="00F244CC">
        <w:rPr>
          <w:spacing w:val="-1"/>
        </w:rPr>
        <w:t>e</w:t>
      </w:r>
      <w:r w:rsidRPr="00F244CC">
        <w:t>m</w:t>
      </w:r>
      <w:r w:rsidRPr="00F244CC">
        <w:rPr>
          <w:spacing w:val="17"/>
        </w:rPr>
        <w:t xml:space="preserve"> </w:t>
      </w:r>
      <w:r w:rsidRPr="00F244CC">
        <w:t>ir</w:t>
      </w:r>
      <w:r w:rsidRPr="00F244CC">
        <w:rPr>
          <w:spacing w:val="1"/>
        </w:rPr>
        <w:t>re</w:t>
      </w:r>
      <w:r w:rsidRPr="00F244CC">
        <w:rPr>
          <w:spacing w:val="-2"/>
        </w:rPr>
        <w:t>g</w:t>
      </w:r>
      <w:r w:rsidRPr="00F244CC">
        <w:t>ula</w:t>
      </w:r>
      <w:r w:rsidRPr="00F244CC">
        <w:rPr>
          <w:spacing w:val="-1"/>
        </w:rPr>
        <w:t>r</w:t>
      </w:r>
      <w:r w:rsidRPr="00F244CC">
        <w:t>id</w:t>
      </w:r>
      <w:r w:rsidRPr="00F244CC">
        <w:rPr>
          <w:spacing w:val="2"/>
        </w:rPr>
        <w:t>a</w:t>
      </w:r>
      <w:r w:rsidRPr="00F244CC">
        <w:t>d</w:t>
      </w:r>
      <w:r w:rsidRPr="00F244CC">
        <w:rPr>
          <w:spacing w:val="-1"/>
        </w:rPr>
        <w:t>e</w:t>
      </w:r>
      <w:r w:rsidRPr="00F244CC">
        <w:t>s</w:t>
      </w:r>
      <w:r w:rsidRPr="00F244CC">
        <w:rPr>
          <w:spacing w:val="17"/>
        </w:rPr>
        <w:t xml:space="preserve"> </w:t>
      </w:r>
      <w:r w:rsidRPr="00F244CC">
        <w:t>insan</w:t>
      </w:r>
      <w:r w:rsidRPr="00F244CC">
        <w:rPr>
          <w:spacing w:val="-1"/>
        </w:rPr>
        <w:t>á</w:t>
      </w:r>
      <w:r w:rsidRPr="00F244CC">
        <w:rPr>
          <w:spacing w:val="2"/>
        </w:rPr>
        <w:t>v</w:t>
      </w:r>
      <w:r w:rsidRPr="00F244CC">
        <w:rPr>
          <w:spacing w:val="-1"/>
        </w:rPr>
        <w:t>e</w:t>
      </w:r>
      <w:r w:rsidRPr="00F244CC">
        <w:t>is,</w:t>
      </w:r>
      <w:r w:rsidRPr="00F244CC">
        <w:rPr>
          <w:spacing w:val="17"/>
        </w:rPr>
        <w:t xml:space="preserve"> </w:t>
      </w:r>
      <w:r w:rsidRPr="00F244CC">
        <w:t>info</w:t>
      </w:r>
      <w:r w:rsidRPr="00F244CC">
        <w:rPr>
          <w:spacing w:val="-1"/>
        </w:rPr>
        <w:t>r</w:t>
      </w:r>
      <w:r w:rsidRPr="00F244CC">
        <w:t>ma</w:t>
      </w:r>
      <w:r w:rsidRPr="00F244CC">
        <w:rPr>
          <w:spacing w:val="2"/>
        </w:rPr>
        <w:t>n</w:t>
      </w:r>
      <w:r w:rsidRPr="00F244CC">
        <w:t>do de</w:t>
      </w:r>
      <w:r w:rsidRPr="00F244CC">
        <w:rPr>
          <w:spacing w:val="-1"/>
        </w:rPr>
        <w:t xml:space="preserve"> </w:t>
      </w:r>
      <w:r w:rsidRPr="00F244CC">
        <w:t>tal f</w:t>
      </w:r>
      <w:r w:rsidRPr="00F244CC">
        <w:rPr>
          <w:spacing w:val="-2"/>
        </w:rPr>
        <w:t>a</w:t>
      </w:r>
      <w:r w:rsidRPr="00F244CC">
        <w:t>to ao licitante</w:t>
      </w:r>
      <w:r w:rsidRPr="00F244CC">
        <w:rPr>
          <w:spacing w:val="-1"/>
        </w:rPr>
        <w:t xml:space="preserve"> </w:t>
      </w:r>
      <w:r w:rsidRPr="00F244CC">
        <w:rPr>
          <w:spacing w:val="2"/>
        </w:rPr>
        <w:t>d</w:t>
      </w:r>
      <w:r w:rsidRPr="00F244CC">
        <w:rPr>
          <w:spacing w:val="1"/>
        </w:rPr>
        <w:t>e</w:t>
      </w:r>
      <w:r w:rsidRPr="00F244CC">
        <w:t>s</w:t>
      </w:r>
      <w:r w:rsidRPr="00F244CC">
        <w:rPr>
          <w:spacing w:val="-1"/>
        </w:rPr>
        <w:t>c</w:t>
      </w:r>
      <w:r w:rsidRPr="00F244CC">
        <w:t>lassifi</w:t>
      </w:r>
      <w:r w:rsidRPr="00F244CC">
        <w:rPr>
          <w:spacing w:val="-1"/>
        </w:rPr>
        <w:t>ca</w:t>
      </w:r>
      <w:r w:rsidRPr="00F244CC">
        <w:t>do</w:t>
      </w:r>
    </w:p>
    <w:p w14:paraId="3001F52A" w14:textId="77777777" w:rsidR="006B4D26" w:rsidRPr="00F244CC" w:rsidRDefault="006B4D26" w:rsidP="00C06762">
      <w:pPr>
        <w:pStyle w:val="Nivel2"/>
        <w:numPr>
          <w:ilvl w:val="1"/>
          <w:numId w:val="16"/>
        </w:numPr>
        <w:tabs>
          <w:tab w:val="left" w:pos="567"/>
        </w:tabs>
        <w:spacing w:line="240" w:lineRule="auto"/>
        <w:ind w:left="0" w:firstLine="0"/>
        <w:rPr>
          <w:color w:val="auto"/>
        </w:rPr>
      </w:pPr>
      <w:r w:rsidRPr="00F244CC">
        <w:rPr>
          <w:color w:val="auto"/>
        </w:rPr>
        <w:t>O sistema ordenará automaticamente as propostas classificadas, sendo que somente estas participarão da fase de lances.</w:t>
      </w:r>
    </w:p>
    <w:p w14:paraId="56271430" w14:textId="77777777" w:rsidR="006B4D26" w:rsidRPr="00F244CC" w:rsidRDefault="006B4D26" w:rsidP="00C06762">
      <w:pPr>
        <w:pStyle w:val="Nivel2"/>
        <w:numPr>
          <w:ilvl w:val="1"/>
          <w:numId w:val="16"/>
        </w:numPr>
        <w:tabs>
          <w:tab w:val="left" w:pos="567"/>
        </w:tabs>
        <w:spacing w:line="240" w:lineRule="auto"/>
        <w:ind w:left="0" w:firstLine="0"/>
        <w:rPr>
          <w:color w:val="auto"/>
        </w:rPr>
      </w:pPr>
      <w:r w:rsidRPr="00F244CC">
        <w:rPr>
          <w:color w:val="auto"/>
        </w:rPr>
        <w:t>O sistema disponibilizará campo próprio para troca de mensagens entre o Pregoeiro e os licitantes.</w:t>
      </w:r>
    </w:p>
    <w:p w14:paraId="05E64E04" w14:textId="06EE6253" w:rsidR="002356FD" w:rsidRDefault="002356FD" w:rsidP="00C06762">
      <w:pPr>
        <w:pStyle w:val="Nivel2"/>
        <w:numPr>
          <w:ilvl w:val="1"/>
          <w:numId w:val="16"/>
        </w:numPr>
        <w:tabs>
          <w:tab w:val="left" w:pos="567"/>
        </w:tabs>
        <w:spacing w:line="240" w:lineRule="auto"/>
        <w:ind w:left="0" w:firstLine="0"/>
        <w:rPr>
          <w:color w:val="auto"/>
        </w:rPr>
      </w:pPr>
      <w:r w:rsidRPr="00F244CC">
        <w:rPr>
          <w:color w:val="auto"/>
        </w:rPr>
        <w:t>Iniciada a etapa competitiva, os licitantes deverão encaminhar lances exclusivamente por meio de sistema eletrônico, sendo imediatamente informados do seu recebimento e do valor consignado no registro.</w:t>
      </w:r>
    </w:p>
    <w:p w14:paraId="3C701783" w14:textId="21C737BF" w:rsidR="00897CEE" w:rsidRDefault="00897CEE" w:rsidP="00897CEE">
      <w:pPr>
        <w:pStyle w:val="Nivel2"/>
        <w:numPr>
          <w:ilvl w:val="2"/>
          <w:numId w:val="16"/>
        </w:numPr>
        <w:tabs>
          <w:tab w:val="left" w:pos="567"/>
        </w:tabs>
        <w:spacing w:line="240" w:lineRule="auto"/>
        <w:ind w:left="567" w:hanging="578"/>
        <w:rPr>
          <w:color w:val="auto"/>
        </w:rPr>
      </w:pPr>
      <w:r w:rsidRPr="00F244CC">
        <w:rPr>
          <w:color w:val="auto"/>
        </w:rPr>
        <w:t>Os licitantes poderão oferecer lances sucessivos, observando o horário fixado para abertura da sessão e as regras estabelecidas no Edital.</w:t>
      </w:r>
    </w:p>
    <w:p w14:paraId="3A4C723C" w14:textId="2B398EA9" w:rsidR="00897CEE" w:rsidRDefault="00897CEE" w:rsidP="00897CEE">
      <w:pPr>
        <w:pStyle w:val="Nivel2"/>
        <w:numPr>
          <w:ilvl w:val="2"/>
          <w:numId w:val="16"/>
        </w:numPr>
        <w:tabs>
          <w:tab w:val="left" w:pos="567"/>
        </w:tabs>
        <w:spacing w:line="240" w:lineRule="auto"/>
        <w:ind w:left="567" w:hanging="578"/>
        <w:rPr>
          <w:color w:val="auto"/>
        </w:rPr>
      </w:pPr>
      <w:r w:rsidRPr="00F244CC">
        <w:rPr>
          <w:color w:val="auto"/>
        </w:rPr>
        <w:t>O licitante somente poderá oferecer lance de valor inferior ou percentual de desconto superior ao último por ele ofertado e registrado pelo sistema.</w:t>
      </w:r>
    </w:p>
    <w:p w14:paraId="6AF096B8" w14:textId="2AD3098E" w:rsidR="00897CEE" w:rsidRDefault="00897CEE" w:rsidP="00897CEE">
      <w:pPr>
        <w:pStyle w:val="Nivel2"/>
        <w:numPr>
          <w:ilvl w:val="2"/>
          <w:numId w:val="16"/>
        </w:numPr>
        <w:tabs>
          <w:tab w:val="left" w:pos="567"/>
        </w:tabs>
        <w:spacing w:line="240" w:lineRule="auto"/>
        <w:ind w:left="567" w:hanging="578"/>
        <w:rPr>
          <w:color w:val="auto"/>
        </w:rPr>
      </w:pPr>
      <w:r w:rsidRPr="007C625E">
        <w:rPr>
          <w:color w:val="auto"/>
        </w:rPr>
        <w:t>Não serão aceitos dois ou mais lances de mesmo valor, prevalecendo aquele que for recebido e registrado em primeiro lugar.</w:t>
      </w:r>
    </w:p>
    <w:p w14:paraId="7E7876B4" w14:textId="30690A1F" w:rsidR="00897CEE" w:rsidRDefault="00897CEE" w:rsidP="00897CEE">
      <w:pPr>
        <w:pStyle w:val="Nivel2"/>
        <w:numPr>
          <w:ilvl w:val="2"/>
          <w:numId w:val="16"/>
        </w:numPr>
        <w:tabs>
          <w:tab w:val="left" w:pos="567"/>
        </w:tabs>
        <w:spacing w:line="240" w:lineRule="auto"/>
        <w:ind w:left="567" w:hanging="578"/>
        <w:rPr>
          <w:color w:val="auto"/>
        </w:rPr>
      </w:pPr>
      <w:r w:rsidRPr="00F244CC">
        <w:rPr>
          <w:color w:val="auto"/>
        </w:rPr>
        <w:t>Não há intervalo mínimo de diferença de valores ou percentuais entre os lances.</w:t>
      </w:r>
    </w:p>
    <w:p w14:paraId="587F1136" w14:textId="011B6350" w:rsidR="00897CEE" w:rsidRDefault="00897CEE" w:rsidP="00897CEE">
      <w:pPr>
        <w:pStyle w:val="Nivel2"/>
        <w:numPr>
          <w:ilvl w:val="2"/>
          <w:numId w:val="16"/>
        </w:numPr>
        <w:tabs>
          <w:tab w:val="left" w:pos="567"/>
        </w:tabs>
        <w:spacing w:line="240" w:lineRule="auto"/>
        <w:ind w:left="567" w:hanging="578"/>
        <w:rPr>
          <w:color w:val="auto"/>
        </w:rPr>
      </w:pPr>
      <w:r w:rsidRPr="00F244CC">
        <w:rPr>
          <w:color w:val="auto"/>
        </w:rPr>
        <w:t>O licitante poderá, uma única vez, excluir seu último lance ofertado, no intervalo de quinze segundos após o registro no sistema, na hipótese de lance inconsistente ou inexequível.</w:t>
      </w:r>
    </w:p>
    <w:p w14:paraId="62AC127F" w14:textId="32F03A78" w:rsidR="00897CEE" w:rsidRPr="00F244CC" w:rsidRDefault="00897CEE" w:rsidP="00897CEE">
      <w:pPr>
        <w:pStyle w:val="Nivel2"/>
        <w:numPr>
          <w:ilvl w:val="2"/>
          <w:numId w:val="16"/>
        </w:numPr>
        <w:tabs>
          <w:tab w:val="left" w:pos="567"/>
        </w:tabs>
        <w:spacing w:line="240" w:lineRule="auto"/>
        <w:ind w:left="567" w:hanging="578"/>
        <w:rPr>
          <w:color w:val="auto"/>
        </w:rPr>
      </w:pPr>
      <w:r>
        <w:t>Ressalvados os casos enquadrados no subitem anterior, n</w:t>
      </w:r>
      <w:r w:rsidRPr="00F244CC">
        <w:rPr>
          <w:spacing w:val="-1"/>
        </w:rPr>
        <w:t>ã</w:t>
      </w:r>
      <w:r w:rsidRPr="00F244CC">
        <w:t>o</w:t>
      </w:r>
      <w:r w:rsidRPr="00F244CC">
        <w:rPr>
          <w:spacing w:val="1"/>
        </w:rPr>
        <w:t xml:space="preserve"> </w:t>
      </w:r>
      <w:r w:rsidRPr="00F244CC">
        <w:t>po</w:t>
      </w:r>
      <w:r w:rsidRPr="00F244CC">
        <w:rPr>
          <w:spacing w:val="2"/>
        </w:rPr>
        <w:t>d</w:t>
      </w:r>
      <w:r w:rsidRPr="00F244CC">
        <w:rPr>
          <w:spacing w:val="-1"/>
        </w:rPr>
        <w:t>e</w:t>
      </w:r>
      <w:r w:rsidRPr="00F244CC">
        <w:t xml:space="preserve">rá </w:t>
      </w:r>
      <w:r w:rsidRPr="00F244CC">
        <w:rPr>
          <w:spacing w:val="2"/>
        </w:rPr>
        <w:t>h</w:t>
      </w:r>
      <w:r w:rsidRPr="00F244CC">
        <w:rPr>
          <w:spacing w:val="-1"/>
        </w:rPr>
        <w:t>a</w:t>
      </w:r>
      <w:r w:rsidRPr="00F244CC">
        <w:t>v</w:t>
      </w:r>
      <w:r w:rsidRPr="00F244CC">
        <w:rPr>
          <w:spacing w:val="1"/>
        </w:rPr>
        <w:t>e</w:t>
      </w:r>
      <w:r w:rsidRPr="00F244CC">
        <w:t>r</w:t>
      </w:r>
      <w:r w:rsidRPr="00F244CC">
        <w:rPr>
          <w:spacing w:val="3"/>
        </w:rPr>
        <w:t xml:space="preserve"> </w:t>
      </w:r>
      <w:r w:rsidRPr="00F244CC">
        <w:t>d</w:t>
      </w:r>
      <w:r w:rsidRPr="00F244CC">
        <w:rPr>
          <w:spacing w:val="-1"/>
        </w:rPr>
        <w:t>e</w:t>
      </w:r>
      <w:r w:rsidRPr="00F244CC">
        <w:t>si</w:t>
      </w:r>
      <w:r w:rsidRPr="00F244CC">
        <w:rPr>
          <w:spacing w:val="1"/>
        </w:rPr>
        <w:t>s</w:t>
      </w:r>
      <w:r w:rsidRPr="00F244CC">
        <w:t>tên</w:t>
      </w:r>
      <w:r w:rsidRPr="00F244CC">
        <w:rPr>
          <w:spacing w:val="-1"/>
        </w:rPr>
        <w:t>c</w:t>
      </w:r>
      <w:r w:rsidRPr="00F244CC">
        <w:t>ia</w:t>
      </w:r>
      <w:r w:rsidRPr="00F244CC">
        <w:rPr>
          <w:spacing w:val="1"/>
        </w:rPr>
        <w:t xml:space="preserve"> </w:t>
      </w:r>
      <w:r w:rsidRPr="00F244CC">
        <w:t>dos</w:t>
      </w:r>
      <w:r w:rsidRPr="00F244CC">
        <w:rPr>
          <w:spacing w:val="2"/>
        </w:rPr>
        <w:t xml:space="preserve"> </w:t>
      </w:r>
      <w:r w:rsidRPr="00F244CC">
        <w:t>la</w:t>
      </w:r>
      <w:r w:rsidRPr="00F244CC">
        <w:rPr>
          <w:spacing w:val="2"/>
        </w:rPr>
        <w:t>n</w:t>
      </w:r>
      <w:r w:rsidRPr="00F244CC">
        <w:rPr>
          <w:spacing w:val="-1"/>
        </w:rPr>
        <w:t>ce</w:t>
      </w:r>
      <w:r w:rsidRPr="00F244CC">
        <w:t>s</w:t>
      </w:r>
      <w:r w:rsidRPr="00F244CC">
        <w:rPr>
          <w:spacing w:val="2"/>
        </w:rPr>
        <w:t xml:space="preserve"> o</w:t>
      </w:r>
      <w:r w:rsidRPr="00F244CC">
        <w:rPr>
          <w:spacing w:val="3"/>
        </w:rPr>
        <w:t>f</w:t>
      </w:r>
      <w:r w:rsidRPr="00F244CC">
        <w:rPr>
          <w:spacing w:val="-1"/>
        </w:rPr>
        <w:t>e</w:t>
      </w:r>
      <w:r w:rsidRPr="00F244CC">
        <w:t>rt</w:t>
      </w:r>
      <w:r w:rsidRPr="00F244CC">
        <w:rPr>
          <w:spacing w:val="-1"/>
        </w:rPr>
        <w:t>a</w:t>
      </w:r>
      <w:r w:rsidRPr="00F244CC">
        <w:t>dos,</w:t>
      </w:r>
      <w:r w:rsidRPr="00F244CC">
        <w:rPr>
          <w:spacing w:val="2"/>
        </w:rPr>
        <w:t xml:space="preserve"> </w:t>
      </w:r>
      <w:r w:rsidRPr="00F244CC">
        <w:t>sujeit</w:t>
      </w:r>
      <w:r w:rsidRPr="00F244CC">
        <w:rPr>
          <w:spacing w:val="-1"/>
        </w:rPr>
        <w:t>a</w:t>
      </w:r>
      <w:r w:rsidRPr="00F244CC">
        <w:t>nd</w:t>
      </w:r>
      <w:r w:rsidRPr="00F244CC">
        <w:rPr>
          <w:spacing w:val="3"/>
        </w:rPr>
        <w:t>o</w:t>
      </w:r>
      <w:r w:rsidRPr="00F244CC">
        <w:rPr>
          <w:spacing w:val="-1"/>
        </w:rPr>
        <w:t>-</w:t>
      </w:r>
      <w:r w:rsidRPr="00F244CC">
        <w:t>se</w:t>
      </w:r>
      <w:r w:rsidRPr="00F244CC">
        <w:rPr>
          <w:spacing w:val="1"/>
        </w:rPr>
        <w:t xml:space="preserve"> </w:t>
      </w:r>
      <w:r w:rsidRPr="00F244CC">
        <w:t>o</w:t>
      </w:r>
      <w:r w:rsidRPr="00F244CC">
        <w:rPr>
          <w:spacing w:val="4"/>
        </w:rPr>
        <w:t xml:space="preserve"> </w:t>
      </w:r>
      <w:r w:rsidRPr="00F244CC">
        <w:t>p</w:t>
      </w:r>
      <w:r w:rsidRPr="00F244CC">
        <w:rPr>
          <w:spacing w:val="-1"/>
        </w:rPr>
        <w:t>r</w:t>
      </w:r>
      <w:r w:rsidRPr="00F244CC">
        <w:t>opon</w:t>
      </w:r>
      <w:r w:rsidRPr="00F244CC">
        <w:rPr>
          <w:spacing w:val="-1"/>
        </w:rPr>
        <w:t>e</w:t>
      </w:r>
      <w:r w:rsidRPr="00F244CC">
        <w:t>nte</w:t>
      </w:r>
      <w:r w:rsidRPr="00F244CC">
        <w:rPr>
          <w:spacing w:val="1"/>
        </w:rPr>
        <w:t xml:space="preserve"> </w:t>
      </w:r>
      <w:r w:rsidRPr="00F244CC">
        <w:rPr>
          <w:spacing w:val="2"/>
        </w:rPr>
        <w:t>d</w:t>
      </w:r>
      <w:r w:rsidRPr="00F244CC">
        <w:rPr>
          <w:spacing w:val="-1"/>
        </w:rPr>
        <w:t>e</w:t>
      </w:r>
      <w:r w:rsidRPr="00F244CC">
        <w:t>si</w:t>
      </w:r>
      <w:r w:rsidRPr="00F244CC">
        <w:rPr>
          <w:spacing w:val="1"/>
        </w:rPr>
        <w:t>s</w:t>
      </w:r>
      <w:r w:rsidRPr="00F244CC">
        <w:t xml:space="preserve">tente </w:t>
      </w:r>
      <w:r w:rsidRPr="00F244CC">
        <w:rPr>
          <w:spacing w:val="1"/>
        </w:rPr>
        <w:t>à</w:t>
      </w:r>
      <w:r w:rsidRPr="00F244CC">
        <w:t>s p</w:t>
      </w:r>
      <w:r w:rsidRPr="00F244CC">
        <w:rPr>
          <w:spacing w:val="-1"/>
        </w:rPr>
        <w:t>e</w:t>
      </w:r>
      <w:r w:rsidRPr="00F244CC">
        <w:t>n</w:t>
      </w:r>
      <w:r w:rsidRPr="00F244CC">
        <w:rPr>
          <w:spacing w:val="-1"/>
        </w:rPr>
        <w:t>a</w:t>
      </w:r>
      <w:r w:rsidRPr="00F244CC">
        <w:t>l</w:t>
      </w:r>
      <w:r w:rsidRPr="00F244CC">
        <w:rPr>
          <w:spacing w:val="1"/>
        </w:rPr>
        <w:t>i</w:t>
      </w:r>
      <w:r w:rsidRPr="00F244CC">
        <w:t>d</w:t>
      </w:r>
      <w:r w:rsidRPr="00F244CC">
        <w:rPr>
          <w:spacing w:val="-1"/>
        </w:rPr>
        <w:t>a</w:t>
      </w:r>
      <w:r w:rsidRPr="00F244CC">
        <w:t>d</w:t>
      </w:r>
      <w:r w:rsidRPr="00F244CC">
        <w:rPr>
          <w:spacing w:val="-1"/>
        </w:rPr>
        <w:t>e</w:t>
      </w:r>
      <w:r w:rsidRPr="00F244CC">
        <w:t>s es</w:t>
      </w:r>
      <w:r w:rsidRPr="00F244CC">
        <w:rPr>
          <w:spacing w:val="2"/>
        </w:rPr>
        <w:t>t</w:t>
      </w:r>
      <w:r w:rsidRPr="00F244CC">
        <w:rPr>
          <w:spacing w:val="-1"/>
        </w:rPr>
        <w:t>a</w:t>
      </w:r>
      <w:r w:rsidRPr="00F244CC">
        <w:t>b</w:t>
      </w:r>
      <w:r w:rsidRPr="00F244CC">
        <w:rPr>
          <w:spacing w:val="-1"/>
        </w:rPr>
        <w:t>e</w:t>
      </w:r>
      <w:r w:rsidRPr="00F244CC">
        <w:t>le</w:t>
      </w:r>
      <w:r w:rsidRPr="00F244CC">
        <w:rPr>
          <w:spacing w:val="-1"/>
        </w:rPr>
        <w:t>c</w:t>
      </w:r>
      <w:r w:rsidRPr="00F244CC">
        <w:t>i</w:t>
      </w:r>
      <w:r w:rsidRPr="00F244CC">
        <w:rPr>
          <w:spacing w:val="3"/>
        </w:rPr>
        <w:t>d</w:t>
      </w:r>
      <w:r w:rsidRPr="00F244CC">
        <w:rPr>
          <w:spacing w:val="1"/>
        </w:rPr>
        <w:t>a</w:t>
      </w:r>
      <w:r w:rsidRPr="00F244CC">
        <w:t>s neste</w:t>
      </w:r>
      <w:r w:rsidRPr="00F244CC">
        <w:rPr>
          <w:spacing w:val="-1"/>
        </w:rPr>
        <w:t xml:space="preserve"> </w:t>
      </w:r>
      <w:r w:rsidRPr="000F1A0B">
        <w:t>Edital</w:t>
      </w:r>
      <w:r w:rsidRPr="000F1A0B">
        <w:rPr>
          <w:color w:val="auto"/>
        </w:rPr>
        <w:t>.</w:t>
      </w:r>
    </w:p>
    <w:p w14:paraId="3337ABC6" w14:textId="77777777" w:rsidR="006B4D26" w:rsidRPr="00F244CC" w:rsidRDefault="006B4D26" w:rsidP="00C06762">
      <w:pPr>
        <w:pStyle w:val="Nivel2"/>
        <w:numPr>
          <w:ilvl w:val="1"/>
          <w:numId w:val="16"/>
        </w:numPr>
        <w:tabs>
          <w:tab w:val="left" w:pos="567"/>
        </w:tabs>
        <w:spacing w:line="240" w:lineRule="auto"/>
        <w:ind w:left="0" w:firstLine="0"/>
        <w:rPr>
          <w:color w:val="auto"/>
        </w:rPr>
      </w:pPr>
      <w:r w:rsidRPr="00F244CC">
        <w:rPr>
          <w:color w:val="auto"/>
        </w:rPr>
        <w:t>O procedimento seguirá de acordo com o modo de disputa adotado.</w:t>
      </w:r>
    </w:p>
    <w:p w14:paraId="1B794BA8" w14:textId="77777777" w:rsidR="000D176D" w:rsidRPr="00F244CC" w:rsidRDefault="000D176D" w:rsidP="00C06762">
      <w:pPr>
        <w:pStyle w:val="Nivel2"/>
        <w:numPr>
          <w:ilvl w:val="1"/>
          <w:numId w:val="16"/>
        </w:numPr>
        <w:tabs>
          <w:tab w:val="left" w:pos="567"/>
        </w:tabs>
        <w:spacing w:line="240" w:lineRule="auto"/>
        <w:ind w:left="0" w:firstLine="0"/>
        <w:rPr>
          <w:color w:val="auto"/>
        </w:rPr>
      </w:pPr>
      <w:bookmarkStart w:id="21" w:name="_Hlk113697759"/>
      <w:bookmarkEnd w:id="20"/>
      <w:r w:rsidRPr="00F244CC">
        <w:rPr>
          <w:color w:val="auto"/>
        </w:rPr>
        <w:t xml:space="preserve">Para o envio de lances no pregão eletrônico o modo de disputa </w:t>
      </w:r>
      <w:r w:rsidRPr="00F244CC">
        <w:rPr>
          <w:b/>
          <w:bCs/>
          <w:color w:val="auto"/>
        </w:rPr>
        <w:t>“ABERTO”</w:t>
      </w:r>
      <w:r w:rsidRPr="00F244CC">
        <w:rPr>
          <w:color w:val="auto"/>
        </w:rPr>
        <w:t>, os licitantes apresentarão lances públicos e sucessivos, com prorrogações.</w:t>
      </w:r>
    </w:p>
    <w:p w14:paraId="17582AC0" w14:textId="3832A2CA" w:rsidR="000D176D" w:rsidRPr="00F244CC" w:rsidRDefault="000D176D" w:rsidP="00C06762">
      <w:pPr>
        <w:pStyle w:val="Nivel3"/>
        <w:numPr>
          <w:ilvl w:val="2"/>
          <w:numId w:val="16"/>
        </w:numPr>
        <w:tabs>
          <w:tab w:val="left" w:pos="709"/>
        </w:tabs>
        <w:spacing w:line="240" w:lineRule="auto"/>
        <w:ind w:left="0" w:firstLine="0"/>
        <w:rPr>
          <w:color w:val="auto"/>
        </w:rPr>
      </w:pPr>
      <w:bookmarkStart w:id="22" w:name="_Hlk113697816"/>
      <w:bookmarkEnd w:id="21"/>
      <w:r w:rsidRPr="00F244CC">
        <w:rPr>
          <w:color w:val="auto"/>
        </w:rPr>
        <w:t>A etapa de lances da sessão pública terá duração de 10 (dez) minutos e, após, será prorrogada automaticamente pelo sistema quando houver lance ofertado nos últimos dois minutos do período de duração da sessão pública.</w:t>
      </w:r>
    </w:p>
    <w:p w14:paraId="2C6CBC80" w14:textId="77777777" w:rsidR="000D176D" w:rsidRPr="00F244CC" w:rsidRDefault="000D176D" w:rsidP="003A76A4">
      <w:pPr>
        <w:pStyle w:val="Nivel3"/>
        <w:numPr>
          <w:ilvl w:val="2"/>
          <w:numId w:val="16"/>
        </w:numPr>
        <w:spacing w:line="240" w:lineRule="auto"/>
        <w:ind w:left="0" w:firstLine="0"/>
        <w:rPr>
          <w:color w:val="auto"/>
        </w:rPr>
      </w:pPr>
      <w:r w:rsidRPr="00F244CC">
        <w:rPr>
          <w:color w:val="auto"/>
        </w:rPr>
        <w:t>A prorrogação automática da etapa de lances, de que trata o subitem anterior, será de 02 (dois) minutos e ocorrerá sucessivamente sempre que houver lances enviados nesse período de prorrogação, inclusive no caso de lances intermediários.</w:t>
      </w:r>
    </w:p>
    <w:p w14:paraId="62884F8B" w14:textId="77777777" w:rsidR="000D176D" w:rsidRPr="00F244CC" w:rsidRDefault="000D176D" w:rsidP="003A76A4">
      <w:pPr>
        <w:pStyle w:val="Nivel3"/>
        <w:numPr>
          <w:ilvl w:val="2"/>
          <w:numId w:val="16"/>
        </w:numPr>
        <w:spacing w:line="240" w:lineRule="auto"/>
        <w:ind w:left="0" w:firstLine="0"/>
        <w:rPr>
          <w:color w:val="auto"/>
        </w:rPr>
      </w:pPr>
      <w:r w:rsidRPr="00F244CC">
        <w:rPr>
          <w:color w:val="auto"/>
        </w:rPr>
        <w:t>Não havendo novos lances na forma estabelecida nos itens anteriores, a sessão pública encerrar-se-á automaticamente, e o sistema ordenará e divulgará os lances conforme a ordem final de classificação.</w:t>
      </w:r>
    </w:p>
    <w:p w14:paraId="2260678E" w14:textId="77777777" w:rsidR="000D176D" w:rsidRPr="00F244CC" w:rsidRDefault="000D176D" w:rsidP="003A76A4">
      <w:pPr>
        <w:pStyle w:val="Nivel3"/>
        <w:numPr>
          <w:ilvl w:val="2"/>
          <w:numId w:val="16"/>
        </w:numPr>
        <w:spacing w:line="240" w:lineRule="auto"/>
        <w:ind w:left="0" w:firstLine="0"/>
        <w:rPr>
          <w:color w:val="auto"/>
        </w:rPr>
      </w:pPr>
      <w:bookmarkStart w:id="23" w:name="_Hlk219965062"/>
      <w:r w:rsidRPr="00F244CC">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bookmarkEnd w:id="23"/>
    </w:p>
    <w:p w14:paraId="6771872E" w14:textId="77777777" w:rsidR="000D176D" w:rsidRPr="00F244CC" w:rsidRDefault="000D176D" w:rsidP="003A76A4">
      <w:pPr>
        <w:pStyle w:val="Nivel3"/>
        <w:numPr>
          <w:ilvl w:val="2"/>
          <w:numId w:val="16"/>
        </w:numPr>
        <w:spacing w:line="240" w:lineRule="auto"/>
        <w:ind w:left="0" w:firstLine="0"/>
        <w:rPr>
          <w:b/>
          <w:color w:val="auto"/>
        </w:rPr>
      </w:pPr>
      <w:bookmarkStart w:id="24" w:name="_Hlk219965160"/>
      <w:r w:rsidRPr="00F244CC">
        <w:rPr>
          <w:color w:val="auto"/>
        </w:rPr>
        <w:t>Após o reinício previsto no item supra, os licitantes serão convocados para apresentar lances intermediários.</w:t>
      </w:r>
      <w:bookmarkEnd w:id="22"/>
      <w:bookmarkEnd w:id="24"/>
    </w:p>
    <w:p w14:paraId="095BCC53" w14:textId="77777777" w:rsidR="000D176D" w:rsidRPr="00F244CC" w:rsidRDefault="000D176D" w:rsidP="003A76A4">
      <w:pPr>
        <w:pStyle w:val="Nivel3"/>
        <w:numPr>
          <w:ilvl w:val="2"/>
          <w:numId w:val="16"/>
        </w:numPr>
        <w:spacing w:line="240" w:lineRule="auto"/>
        <w:ind w:left="0" w:firstLine="0"/>
        <w:rPr>
          <w:b/>
          <w:color w:val="auto"/>
        </w:rPr>
      </w:pPr>
      <w:bookmarkStart w:id="25" w:name="_Hlk219965195"/>
      <w:r w:rsidRPr="00F244CC">
        <w:rPr>
          <w:color w:val="auto"/>
        </w:rPr>
        <w:t>Durante o transcurso da sessão pública, os licitantes serão informados, em tempo real, do valor do menor lance registrado, vedada a identificação do licitante.</w:t>
      </w:r>
      <w:bookmarkEnd w:id="25"/>
      <w:r w:rsidRPr="00F244CC">
        <w:rPr>
          <w:color w:val="auto"/>
        </w:rPr>
        <w:t xml:space="preserve"> </w:t>
      </w:r>
    </w:p>
    <w:p w14:paraId="21BA531D" w14:textId="278A092C" w:rsidR="000D176D" w:rsidRPr="00F244CC" w:rsidRDefault="000D176D" w:rsidP="00C06762">
      <w:pPr>
        <w:pStyle w:val="Nivel3"/>
        <w:numPr>
          <w:ilvl w:val="1"/>
          <w:numId w:val="16"/>
        </w:numPr>
        <w:tabs>
          <w:tab w:val="left" w:pos="567"/>
        </w:tabs>
        <w:spacing w:line="240" w:lineRule="auto"/>
        <w:ind w:left="0" w:firstLine="0"/>
        <w:rPr>
          <w:b/>
          <w:color w:val="auto"/>
        </w:rPr>
      </w:pPr>
      <w:r w:rsidRPr="00F244CC">
        <w:rPr>
          <w:color w:val="auto"/>
        </w:rPr>
        <w:t xml:space="preserve">No caso de desconexão com o Pregoeiro, no decorrer da etapa competitiva do Pregão, o sistema eletrônico poderá permanecer acessível aos licitantes para a recepção dos lances. </w:t>
      </w:r>
    </w:p>
    <w:p w14:paraId="0413338A" w14:textId="77777777" w:rsidR="000D176D" w:rsidRPr="00F244CC" w:rsidRDefault="000D176D" w:rsidP="00C06762">
      <w:pPr>
        <w:pStyle w:val="Nivel2"/>
        <w:numPr>
          <w:ilvl w:val="2"/>
          <w:numId w:val="16"/>
        </w:numPr>
        <w:tabs>
          <w:tab w:val="left" w:pos="709"/>
        </w:tabs>
        <w:spacing w:line="240" w:lineRule="auto"/>
        <w:ind w:left="0" w:firstLine="0"/>
        <w:rPr>
          <w:color w:val="auto"/>
        </w:rPr>
      </w:pPr>
      <w:r w:rsidRPr="00F244CC">
        <w:rPr>
          <w:color w:val="auto"/>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Caso o licitante não apresente lances, concorrerá com o valor de sua proposta.</w:t>
      </w:r>
    </w:p>
    <w:p w14:paraId="6FACEADB" w14:textId="49182AD6" w:rsidR="000D176D" w:rsidRPr="00F244CC" w:rsidRDefault="000D176D" w:rsidP="000F53EE">
      <w:pPr>
        <w:pStyle w:val="Nivel2"/>
        <w:numPr>
          <w:ilvl w:val="1"/>
          <w:numId w:val="16"/>
        </w:numPr>
        <w:tabs>
          <w:tab w:val="left" w:pos="567"/>
        </w:tabs>
        <w:spacing w:line="240" w:lineRule="auto"/>
        <w:ind w:left="0" w:firstLine="0"/>
        <w:rPr>
          <w:b/>
          <w:bCs/>
          <w:color w:val="auto"/>
        </w:rPr>
      </w:pPr>
      <w:r w:rsidRPr="00F244CC">
        <w:rPr>
          <w:color w:val="auto"/>
        </w:rPr>
        <w:t>Em relação a itens</w:t>
      </w:r>
      <w:r w:rsidR="00BC7AFB" w:rsidRPr="00F244CC">
        <w:rPr>
          <w:color w:val="auto"/>
        </w:rPr>
        <w:t>/lotes</w:t>
      </w:r>
      <w:r w:rsidRPr="00F244CC">
        <w:rPr>
          <w:color w:val="auto"/>
        </w:rPr>
        <w:t xml:space="preserve"> não exclusivos para participação de microempresas e empresas de pequeno porte, uma vez </w:t>
      </w:r>
      <w:r w:rsidRPr="00F244CC">
        <w:rPr>
          <w:b/>
          <w:bCs/>
          <w:color w:val="auto"/>
        </w:rPr>
        <w:t xml:space="preserve">encerrada a etapa de lances, será efetivada a verificação do porte da entidade </w:t>
      </w:r>
      <w:r w:rsidRPr="00F244CC">
        <w:rPr>
          <w:b/>
          <w:bCs/>
          <w:color w:val="auto"/>
        </w:rPr>
        <w:lastRenderedPageBreak/>
        <w:t>empresarial</w:t>
      </w:r>
      <w:r w:rsidR="00BC7AFB" w:rsidRPr="00F244CC">
        <w:rPr>
          <w:b/>
          <w:bCs/>
          <w:color w:val="auto"/>
        </w:rPr>
        <w:t>, e, i</w:t>
      </w:r>
      <w:r w:rsidRPr="00F244CC">
        <w:rPr>
          <w:b/>
          <w:bCs/>
          <w:color w:val="auto"/>
        </w:rPr>
        <w:t xml:space="preserve">dentificar-se-á as microempresas e empresas de pequeno porte participantes, procedendo à comparação com os valores da primeira colocada, se esta for empresa de maior porte, para o fim de aplicar-se o disposto nos </w:t>
      </w:r>
      <w:hyperlink r:id="rId32" w:anchor="art44" w:history="1">
        <w:r w:rsidRPr="00F244CC">
          <w:rPr>
            <w:b/>
            <w:bCs/>
          </w:rPr>
          <w:t>arts. 44 e 45 da Lei Complementar nº 123, de 2006</w:t>
        </w:r>
      </w:hyperlink>
      <w:r w:rsidR="00BC7AFB" w:rsidRPr="00F244CC">
        <w:rPr>
          <w:color w:val="auto"/>
        </w:rPr>
        <w:t xml:space="preserve"> </w:t>
      </w:r>
      <w:r w:rsidR="00BC7AFB" w:rsidRPr="00F244CC">
        <w:rPr>
          <w:b/>
          <w:bCs/>
          <w:color w:val="auto"/>
        </w:rPr>
        <w:t>– EMPATE FICTO.</w:t>
      </w:r>
    </w:p>
    <w:p w14:paraId="57BAB676" w14:textId="77777777" w:rsidR="000D176D" w:rsidRPr="00F244CC" w:rsidRDefault="000D176D" w:rsidP="000F53EE">
      <w:pPr>
        <w:pStyle w:val="Nivel2"/>
        <w:numPr>
          <w:ilvl w:val="2"/>
          <w:numId w:val="16"/>
        </w:numPr>
        <w:tabs>
          <w:tab w:val="left" w:pos="709"/>
        </w:tabs>
        <w:spacing w:line="240" w:lineRule="auto"/>
        <w:ind w:left="0" w:firstLine="0"/>
        <w:rPr>
          <w:color w:val="auto"/>
        </w:rPr>
      </w:pPr>
      <w:r w:rsidRPr="00F244CC">
        <w:rPr>
          <w:color w:val="auto"/>
        </w:rPr>
        <w:t xml:space="preserve">Nessas condições, as propostas de microempresas e empresas de pequeno porte que se encontrarem na faixa de </w:t>
      </w:r>
      <w:r w:rsidRPr="00F244CC">
        <w:rPr>
          <w:b/>
          <w:bCs/>
          <w:color w:val="auto"/>
        </w:rPr>
        <w:t>até 5% (cinco por cento) acima da melhor proposta ou melhor lance serão consideradas empatadas com a primeira colocada</w:t>
      </w:r>
      <w:r w:rsidRPr="00F244CC">
        <w:rPr>
          <w:color w:val="auto"/>
        </w:rPr>
        <w:t>.</w:t>
      </w:r>
    </w:p>
    <w:p w14:paraId="30F6C414" w14:textId="77777777" w:rsidR="000D176D" w:rsidRPr="00F244CC" w:rsidRDefault="000D176D" w:rsidP="003A76A4">
      <w:pPr>
        <w:pStyle w:val="Nivel2"/>
        <w:numPr>
          <w:ilvl w:val="2"/>
          <w:numId w:val="16"/>
        </w:numPr>
        <w:spacing w:line="240" w:lineRule="auto"/>
        <w:ind w:left="0" w:firstLine="0"/>
        <w:rPr>
          <w:color w:val="auto"/>
        </w:rPr>
      </w:pPr>
      <w:r w:rsidRPr="00F244CC">
        <w:rPr>
          <w:color w:val="auto"/>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5CD0CBC" w14:textId="77777777" w:rsidR="000D176D" w:rsidRPr="00F244CC" w:rsidRDefault="000D176D" w:rsidP="003A76A4">
      <w:pPr>
        <w:pStyle w:val="Nivel2"/>
        <w:numPr>
          <w:ilvl w:val="2"/>
          <w:numId w:val="16"/>
        </w:numPr>
        <w:spacing w:line="240" w:lineRule="auto"/>
        <w:ind w:left="0" w:firstLine="0"/>
        <w:rPr>
          <w:color w:val="auto"/>
        </w:rPr>
      </w:pPr>
      <w:r w:rsidRPr="00F244CC">
        <w:rPr>
          <w:color w:val="auto"/>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266E3721" w14:textId="77777777" w:rsidR="000D176D" w:rsidRPr="00F244CC" w:rsidRDefault="000D176D" w:rsidP="003A76A4">
      <w:pPr>
        <w:pStyle w:val="Nivel2"/>
        <w:numPr>
          <w:ilvl w:val="2"/>
          <w:numId w:val="16"/>
        </w:numPr>
        <w:spacing w:line="240" w:lineRule="auto"/>
        <w:ind w:left="0" w:firstLine="0"/>
        <w:rPr>
          <w:color w:val="auto"/>
        </w:rPr>
      </w:pPr>
      <w:r w:rsidRPr="00F244CC">
        <w:rPr>
          <w:color w:val="auto"/>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75FCE11" w14:textId="617154F7" w:rsidR="00897CEE" w:rsidRDefault="00897CEE" w:rsidP="000F53EE">
      <w:pPr>
        <w:pStyle w:val="Nivel2"/>
        <w:numPr>
          <w:ilvl w:val="1"/>
          <w:numId w:val="16"/>
        </w:numPr>
        <w:tabs>
          <w:tab w:val="left" w:pos="567"/>
        </w:tabs>
        <w:spacing w:line="240" w:lineRule="auto"/>
        <w:ind w:left="0" w:firstLine="0"/>
        <w:rPr>
          <w:color w:val="auto"/>
        </w:rPr>
      </w:pPr>
      <w:r w:rsidRPr="00F244CC">
        <w:rPr>
          <w:color w:val="auto"/>
        </w:rPr>
        <w:t>Encerrada a etapa de envio de lances da sessão pública, o pregoeiro poderá encaminhar, pelo sistema eletrônico, contraproposta ao licitante que tenha apresentado o melhor preço, para que seja obtida melhor proposta, vedada a negociação em condições diferentes das previstas no edital.</w:t>
      </w:r>
    </w:p>
    <w:p w14:paraId="5CE99A9D" w14:textId="539DCA1E" w:rsidR="00780715" w:rsidRDefault="00780715" w:rsidP="000F53EE">
      <w:pPr>
        <w:pStyle w:val="Nivel2"/>
        <w:numPr>
          <w:ilvl w:val="1"/>
          <w:numId w:val="16"/>
        </w:numPr>
        <w:tabs>
          <w:tab w:val="left" w:pos="567"/>
        </w:tabs>
        <w:spacing w:line="240" w:lineRule="auto"/>
        <w:ind w:left="0" w:firstLine="0"/>
        <w:rPr>
          <w:color w:val="auto"/>
        </w:rPr>
      </w:pPr>
      <w:r w:rsidRPr="00F244CC">
        <w:rPr>
          <w:color w:val="auto"/>
        </w:rPr>
        <w:t xml:space="preserve">Encerrada a etapa de envio de lances da sessão pública, </w:t>
      </w:r>
      <w:r w:rsidRPr="00F244CC">
        <w:rPr>
          <w:color w:val="auto"/>
          <w:u w:val="single"/>
        </w:rPr>
        <w:t>na hipótese da proposta do primeiro colocado permanecer acima do preço máximo ou inferior ao desconto definido para a contratação</w:t>
      </w:r>
      <w:r w:rsidRPr="00F244CC">
        <w:rPr>
          <w:color w:val="auto"/>
        </w:rPr>
        <w:t>, o pregoeiro poderá negociar condições mais vantajosas.</w:t>
      </w:r>
    </w:p>
    <w:p w14:paraId="55F8B29A" w14:textId="2CA661E6" w:rsidR="00780715" w:rsidRPr="00F244CC" w:rsidRDefault="00780715" w:rsidP="00780715">
      <w:pPr>
        <w:pStyle w:val="Nivel2"/>
        <w:numPr>
          <w:ilvl w:val="0"/>
          <w:numId w:val="0"/>
        </w:numPr>
        <w:tabs>
          <w:tab w:val="left" w:pos="709"/>
        </w:tabs>
        <w:spacing w:line="240" w:lineRule="auto"/>
        <w:rPr>
          <w:color w:val="auto"/>
        </w:rPr>
      </w:pPr>
      <w:r>
        <w:rPr>
          <w:color w:val="auto"/>
        </w:rPr>
        <w:t>5.1</w:t>
      </w:r>
      <w:r w:rsidR="00CF38C3">
        <w:rPr>
          <w:color w:val="auto"/>
        </w:rPr>
        <w:t>1</w:t>
      </w:r>
      <w:r>
        <w:rPr>
          <w:color w:val="auto"/>
        </w:rPr>
        <w:t>.1</w:t>
      </w:r>
      <w:r>
        <w:rPr>
          <w:color w:val="auto"/>
        </w:rPr>
        <w:tab/>
      </w:r>
      <w:r w:rsidRPr="00F244CC">
        <w:rPr>
          <w:color w:val="auto"/>
        </w:rPr>
        <w:t xml:space="preserve">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2AD446AF" w14:textId="23FCC0B6" w:rsidR="00780715" w:rsidRDefault="00780715" w:rsidP="000F53EE">
      <w:pPr>
        <w:pStyle w:val="Nivel2"/>
        <w:numPr>
          <w:ilvl w:val="1"/>
          <w:numId w:val="16"/>
        </w:numPr>
        <w:tabs>
          <w:tab w:val="left" w:pos="567"/>
        </w:tabs>
        <w:spacing w:line="240" w:lineRule="auto"/>
        <w:ind w:left="0" w:firstLine="0"/>
        <w:rPr>
          <w:color w:val="auto"/>
        </w:rPr>
      </w:pPr>
      <w:r w:rsidRPr="00F244CC">
        <w:rPr>
          <w:color w:val="auto"/>
        </w:rPr>
        <w:t>A</w:t>
      </w:r>
      <w:r>
        <w:rPr>
          <w:color w:val="auto"/>
        </w:rPr>
        <w:t>s</w:t>
      </w:r>
      <w:r w:rsidRPr="00F244CC">
        <w:rPr>
          <w:color w:val="auto"/>
        </w:rPr>
        <w:t xml:space="preserve"> negociaç</w:t>
      </w:r>
      <w:r>
        <w:rPr>
          <w:color w:val="auto"/>
        </w:rPr>
        <w:t>ões</w:t>
      </w:r>
      <w:r w:rsidRPr="00F244CC">
        <w:rPr>
          <w:color w:val="auto"/>
        </w:rPr>
        <w:t xml:space="preserve"> </w:t>
      </w:r>
      <w:r>
        <w:rPr>
          <w:color w:val="auto"/>
        </w:rPr>
        <w:t>que se re</w:t>
      </w:r>
      <w:r w:rsidR="00CF38C3">
        <w:rPr>
          <w:color w:val="auto"/>
        </w:rPr>
        <w:t>f</w:t>
      </w:r>
      <w:r>
        <w:rPr>
          <w:color w:val="auto"/>
        </w:rPr>
        <w:t>erem os itens anteriores s</w:t>
      </w:r>
      <w:r w:rsidRPr="00F244CC">
        <w:rPr>
          <w:color w:val="auto"/>
        </w:rPr>
        <w:t>er</w:t>
      </w:r>
      <w:r>
        <w:rPr>
          <w:color w:val="auto"/>
        </w:rPr>
        <w:t>ão</w:t>
      </w:r>
      <w:r w:rsidRPr="00F244CC">
        <w:rPr>
          <w:color w:val="auto"/>
        </w:rPr>
        <w:t xml:space="preserve"> realizada</w:t>
      </w:r>
      <w:r>
        <w:rPr>
          <w:color w:val="auto"/>
        </w:rPr>
        <w:t>s</w:t>
      </w:r>
      <w:r w:rsidRPr="00F244CC">
        <w:rPr>
          <w:color w:val="auto"/>
        </w:rPr>
        <w:t xml:space="preserve"> por meio do sistema e poder</w:t>
      </w:r>
      <w:r>
        <w:rPr>
          <w:color w:val="auto"/>
        </w:rPr>
        <w:t>ão</w:t>
      </w:r>
      <w:r w:rsidRPr="00F244CC">
        <w:rPr>
          <w:color w:val="auto"/>
        </w:rPr>
        <w:t xml:space="preserve"> ser acompanhada</w:t>
      </w:r>
      <w:r>
        <w:rPr>
          <w:color w:val="auto"/>
        </w:rPr>
        <w:t>s</w:t>
      </w:r>
      <w:r w:rsidRPr="00F244CC">
        <w:rPr>
          <w:color w:val="auto"/>
        </w:rPr>
        <w:t xml:space="preserve"> pelos demais licitantes</w:t>
      </w:r>
      <w:r>
        <w:rPr>
          <w:color w:val="auto"/>
        </w:rPr>
        <w:t>.</w:t>
      </w:r>
    </w:p>
    <w:p w14:paraId="3EA40FD7" w14:textId="2BFF08F8" w:rsidR="00897CEE" w:rsidRPr="009C6938" w:rsidRDefault="00897CEE" w:rsidP="000F53EE">
      <w:pPr>
        <w:pStyle w:val="Nivel2"/>
        <w:numPr>
          <w:ilvl w:val="1"/>
          <w:numId w:val="16"/>
        </w:numPr>
        <w:tabs>
          <w:tab w:val="left" w:pos="567"/>
        </w:tabs>
        <w:spacing w:line="240" w:lineRule="auto"/>
        <w:ind w:left="0" w:firstLine="0"/>
        <w:rPr>
          <w:color w:val="auto"/>
        </w:rPr>
      </w:pPr>
      <w:r w:rsidRPr="00F244CC">
        <w:rPr>
          <w:rFonts w:eastAsia="Times New Roman"/>
          <w:color w:val="auto"/>
        </w:rPr>
        <w:t>O resultado da</w:t>
      </w:r>
      <w:r w:rsidR="00CF38C3">
        <w:rPr>
          <w:rFonts w:eastAsia="Times New Roman"/>
          <w:color w:val="auto"/>
        </w:rPr>
        <w:t>s</w:t>
      </w:r>
      <w:r w:rsidRPr="00F244CC">
        <w:rPr>
          <w:rFonts w:eastAsia="Times New Roman"/>
          <w:color w:val="auto"/>
        </w:rPr>
        <w:t xml:space="preserve"> negociaç</w:t>
      </w:r>
      <w:r w:rsidR="00CF38C3">
        <w:rPr>
          <w:rFonts w:eastAsia="Times New Roman"/>
          <w:color w:val="auto"/>
        </w:rPr>
        <w:t xml:space="preserve">ões </w:t>
      </w:r>
      <w:r w:rsidRPr="00F244CC">
        <w:rPr>
          <w:rFonts w:eastAsia="Times New Roman"/>
          <w:color w:val="auto"/>
        </w:rPr>
        <w:t>será divulgado a todos os licitantes e anexado aos autos do processo licitatório.</w:t>
      </w:r>
    </w:p>
    <w:p w14:paraId="4A245B2E" w14:textId="6FCADF01" w:rsidR="009C6938" w:rsidRDefault="009C6938" w:rsidP="000F53EE">
      <w:pPr>
        <w:pStyle w:val="Nivel2"/>
        <w:numPr>
          <w:ilvl w:val="1"/>
          <w:numId w:val="16"/>
        </w:numPr>
        <w:tabs>
          <w:tab w:val="left" w:pos="567"/>
        </w:tabs>
        <w:spacing w:line="240" w:lineRule="auto"/>
        <w:ind w:left="0" w:firstLine="0"/>
        <w:rPr>
          <w:color w:val="auto"/>
        </w:rPr>
      </w:pPr>
      <w:r w:rsidRPr="007C625E">
        <w:rPr>
          <w:color w:val="auto"/>
        </w:rPr>
        <w:t>Após a negociação do preço, o Agente de Contratação iniciará a fase de aceitação e julgamento da proposta</w:t>
      </w:r>
      <w:r>
        <w:rPr>
          <w:color w:val="auto"/>
        </w:rPr>
        <w:t>.</w:t>
      </w:r>
    </w:p>
    <w:p w14:paraId="6866A0B2" w14:textId="464A48B6" w:rsidR="00780715" w:rsidRDefault="00780715" w:rsidP="000F53EE">
      <w:pPr>
        <w:pStyle w:val="Nivel2"/>
        <w:numPr>
          <w:ilvl w:val="1"/>
          <w:numId w:val="16"/>
        </w:numPr>
        <w:tabs>
          <w:tab w:val="left" w:pos="567"/>
        </w:tabs>
        <w:spacing w:line="240" w:lineRule="auto"/>
        <w:ind w:left="0" w:firstLine="0"/>
        <w:rPr>
          <w:color w:val="auto"/>
        </w:rPr>
      </w:pPr>
      <w:r w:rsidRPr="00F244CC">
        <w:rPr>
          <w:color w:val="auto"/>
        </w:rPr>
        <w:t xml:space="preserve">O pregoeiro solicitará ao licitante mais bem classificado que, no prazo de </w:t>
      </w:r>
      <w:r w:rsidRPr="00F244CC">
        <w:rPr>
          <w:b/>
          <w:bCs/>
          <w:color w:val="auto"/>
        </w:rPr>
        <w:t>2 (duas) horas</w:t>
      </w:r>
      <w:r w:rsidRPr="00F244CC">
        <w:rPr>
          <w:color w:val="auto"/>
        </w:rPr>
        <w:t>, envie a proposta adequada ao último lance ofertado após a negociação realizada, acompanhada, se for o caso, dos documentos complementares, quando necessários à confirmação daqueles exigidos neste Edital e já apresentados.</w:t>
      </w:r>
    </w:p>
    <w:p w14:paraId="4E310AF0" w14:textId="66397974" w:rsidR="00A72313" w:rsidRPr="00F244CC" w:rsidRDefault="00A72313" w:rsidP="00A72313">
      <w:pPr>
        <w:pStyle w:val="Nivel2"/>
        <w:numPr>
          <w:ilvl w:val="0"/>
          <w:numId w:val="0"/>
        </w:numPr>
        <w:spacing w:line="240" w:lineRule="auto"/>
        <w:rPr>
          <w:color w:val="auto"/>
        </w:rPr>
      </w:pPr>
      <w:r>
        <w:rPr>
          <w:color w:val="auto"/>
        </w:rPr>
        <w:t>5.1</w:t>
      </w:r>
      <w:r w:rsidR="002848C3">
        <w:rPr>
          <w:color w:val="auto"/>
        </w:rPr>
        <w:t>5</w:t>
      </w:r>
      <w:r>
        <w:rPr>
          <w:color w:val="auto"/>
        </w:rPr>
        <w:t>.1</w:t>
      </w:r>
      <w:r>
        <w:rPr>
          <w:color w:val="auto"/>
        </w:rPr>
        <w:tab/>
      </w:r>
      <w:r w:rsidRPr="00F244CC">
        <w:rPr>
          <w:color w:val="auto"/>
        </w:rPr>
        <w:t xml:space="preserve">O prazo estabelecido no subitem anterior e contado a partir da solicitação do </w:t>
      </w:r>
      <w:proofErr w:type="spellStart"/>
      <w:r w:rsidRPr="00F244CC">
        <w:rPr>
          <w:color w:val="auto"/>
        </w:rPr>
        <w:t>pregoerio</w:t>
      </w:r>
      <w:proofErr w:type="spellEnd"/>
      <w:r w:rsidRPr="00F244CC">
        <w:rPr>
          <w:color w:val="auto"/>
        </w:rPr>
        <w:t xml:space="preserve"> será </w:t>
      </w:r>
      <w:r w:rsidRPr="00F244CC">
        <w:rPr>
          <w:b/>
          <w:bCs/>
          <w:color w:val="auto"/>
        </w:rPr>
        <w:t>automaticamente suspenso durante o período de tempo transcorrido fora do horário de expediente da repartição</w:t>
      </w:r>
      <w:r w:rsidRPr="00F244CC">
        <w:rPr>
          <w:color w:val="auto"/>
        </w:rPr>
        <w:t>, considerando-se, para tanto, de segunda-feira à sexta-feira, das 8h às 17h.</w:t>
      </w:r>
    </w:p>
    <w:p w14:paraId="4A7D6876" w14:textId="6EC5EC6A" w:rsidR="00A72313" w:rsidRPr="00F244CC" w:rsidRDefault="00A72313" w:rsidP="00A72313">
      <w:pPr>
        <w:pStyle w:val="Nivel2"/>
        <w:numPr>
          <w:ilvl w:val="0"/>
          <w:numId w:val="0"/>
        </w:numPr>
        <w:spacing w:line="240" w:lineRule="auto"/>
        <w:rPr>
          <w:color w:val="auto"/>
        </w:rPr>
      </w:pPr>
      <w:r>
        <w:rPr>
          <w:color w:val="auto"/>
        </w:rPr>
        <w:t>5.1</w:t>
      </w:r>
      <w:r w:rsidR="002848C3">
        <w:rPr>
          <w:color w:val="auto"/>
        </w:rPr>
        <w:t>5</w:t>
      </w:r>
      <w:r>
        <w:rPr>
          <w:color w:val="auto"/>
        </w:rPr>
        <w:t>.2</w:t>
      </w:r>
      <w:r>
        <w:rPr>
          <w:color w:val="auto"/>
        </w:rPr>
        <w:tab/>
      </w:r>
      <w:r w:rsidRPr="00F244CC">
        <w:rPr>
          <w:color w:val="auto"/>
        </w:rPr>
        <w:t xml:space="preserve">É </w:t>
      </w:r>
      <w:r w:rsidRPr="00F244CC">
        <w:rPr>
          <w:b/>
          <w:bCs/>
          <w:color w:val="auto"/>
        </w:rPr>
        <w:t>facultado ao pregoeiro prorrogar o prazo estabelecido</w:t>
      </w:r>
      <w:r w:rsidRPr="00F244CC">
        <w:rPr>
          <w:color w:val="auto"/>
        </w:rPr>
        <w:t>, a partir de solicitação fundamentada feita no chat pelo licitante, antes de findo o prazo.</w:t>
      </w:r>
    </w:p>
    <w:p w14:paraId="481D5773" w14:textId="4D5A91C0" w:rsidR="00A72313" w:rsidRDefault="00A72313" w:rsidP="00A72313">
      <w:pPr>
        <w:pStyle w:val="Nivel2"/>
        <w:numPr>
          <w:ilvl w:val="0"/>
          <w:numId w:val="0"/>
        </w:numPr>
        <w:spacing w:line="240" w:lineRule="auto"/>
        <w:rPr>
          <w:color w:val="auto"/>
        </w:rPr>
      </w:pPr>
      <w:r>
        <w:rPr>
          <w:color w:val="auto"/>
        </w:rPr>
        <w:t>5.1</w:t>
      </w:r>
      <w:r w:rsidR="002848C3">
        <w:rPr>
          <w:color w:val="auto"/>
        </w:rPr>
        <w:t>5</w:t>
      </w:r>
      <w:r>
        <w:rPr>
          <w:color w:val="auto"/>
        </w:rPr>
        <w:t>.3</w:t>
      </w:r>
      <w:r>
        <w:rPr>
          <w:color w:val="auto"/>
        </w:rPr>
        <w:tab/>
      </w:r>
      <w:bookmarkStart w:id="26" w:name="_Hlk219965646"/>
      <w:r w:rsidRPr="00F244CC">
        <w:rPr>
          <w:color w:val="auto"/>
        </w:rPr>
        <w:t>Deverá o licitante apresentar ao final</w:t>
      </w:r>
      <w:r w:rsidR="005C35F3">
        <w:rPr>
          <w:color w:val="auto"/>
        </w:rPr>
        <w:t>,</w:t>
      </w:r>
      <w:r w:rsidRPr="00F244CC">
        <w:rPr>
          <w:color w:val="auto"/>
        </w:rPr>
        <w:t xml:space="preserve"> no julgamento das habilitações</w:t>
      </w:r>
      <w:r w:rsidR="005C35F3">
        <w:rPr>
          <w:color w:val="auto"/>
        </w:rPr>
        <w:t>,</w:t>
      </w:r>
      <w:r w:rsidRPr="00F244CC">
        <w:rPr>
          <w:color w:val="auto"/>
        </w:rPr>
        <w:t xml:space="preserve"> as propostas ajustadas, sob pena de multa, nos termos dos artigos 155, inciso IV e V, e 156, II, da Lei 14.133/2024.</w:t>
      </w:r>
      <w:bookmarkEnd w:id="26"/>
    </w:p>
    <w:p w14:paraId="28B0B5CA" w14:textId="70FCF8ED" w:rsidR="00A72313" w:rsidRPr="00F244CC" w:rsidRDefault="00A72313" w:rsidP="00A72313">
      <w:pPr>
        <w:pStyle w:val="Nivel2"/>
        <w:numPr>
          <w:ilvl w:val="0"/>
          <w:numId w:val="0"/>
        </w:numPr>
        <w:spacing w:line="240" w:lineRule="auto"/>
        <w:rPr>
          <w:color w:val="auto"/>
        </w:rPr>
      </w:pPr>
      <w:r>
        <w:rPr>
          <w:color w:val="auto"/>
        </w:rPr>
        <w:t>5.1</w:t>
      </w:r>
      <w:r w:rsidR="002848C3">
        <w:rPr>
          <w:color w:val="auto"/>
        </w:rPr>
        <w:t>5</w:t>
      </w:r>
      <w:r>
        <w:rPr>
          <w:color w:val="auto"/>
        </w:rPr>
        <w:t>.4</w:t>
      </w:r>
      <w:r>
        <w:rPr>
          <w:color w:val="auto"/>
        </w:rPr>
        <w:tab/>
      </w:r>
      <w:bookmarkStart w:id="27" w:name="_Hlk219965674"/>
      <w:r w:rsidRPr="00F244CC">
        <w:rPr>
          <w:color w:val="auto"/>
        </w:rPr>
        <w:t>A não apresentação da proposta ajustada não exime o participante das propostas fornecidas através da plataforma de participação da disputa, podendo ser adjudicado normalmente.</w:t>
      </w:r>
    </w:p>
    <w:p w14:paraId="0CC0740F" w14:textId="2EB9C24F" w:rsidR="00A72313" w:rsidRDefault="00A72313" w:rsidP="00A72313">
      <w:pPr>
        <w:pStyle w:val="Nivel2"/>
        <w:numPr>
          <w:ilvl w:val="0"/>
          <w:numId w:val="0"/>
        </w:numPr>
        <w:tabs>
          <w:tab w:val="left" w:pos="567"/>
        </w:tabs>
        <w:spacing w:line="240" w:lineRule="auto"/>
        <w:rPr>
          <w:color w:val="auto"/>
        </w:rPr>
      </w:pPr>
      <w:r>
        <w:rPr>
          <w:color w:val="auto"/>
        </w:rPr>
        <w:t>5.1</w:t>
      </w:r>
      <w:r w:rsidR="002848C3">
        <w:rPr>
          <w:color w:val="auto"/>
        </w:rPr>
        <w:t>5</w:t>
      </w:r>
      <w:r>
        <w:rPr>
          <w:color w:val="auto"/>
        </w:rPr>
        <w:t>.5</w:t>
      </w:r>
      <w:r>
        <w:rPr>
          <w:color w:val="auto"/>
        </w:rPr>
        <w:tab/>
      </w:r>
      <w:r>
        <w:rPr>
          <w:color w:val="auto"/>
        </w:rPr>
        <w:tab/>
      </w:r>
      <w:r w:rsidRPr="00F244CC">
        <w:rPr>
          <w:color w:val="auto"/>
        </w:rPr>
        <w:t>Ainda, a não apresenta da proposta ajustada não exime o licitante da obrigação de assinar o contrato, aceitar ou retirar o instrumento equivalente no prazo estabelecido pela Administração.</w:t>
      </w:r>
      <w:bookmarkEnd w:id="27"/>
    </w:p>
    <w:p w14:paraId="5DEE1BBC" w14:textId="77777777" w:rsidR="00044CC4" w:rsidRDefault="00044CC4" w:rsidP="00100C50">
      <w:pPr>
        <w:pStyle w:val="Nivel01"/>
        <w:numPr>
          <w:ilvl w:val="0"/>
          <w:numId w:val="0"/>
        </w:numPr>
        <w:spacing w:before="120" w:after="120"/>
      </w:pPr>
      <w:bookmarkStart w:id="28" w:name="_Toc122606108"/>
    </w:p>
    <w:p w14:paraId="1111FEC3" w14:textId="52E608D8" w:rsidR="006B4D26" w:rsidRPr="00F244CC" w:rsidRDefault="006B4D26" w:rsidP="00100C50">
      <w:pPr>
        <w:pStyle w:val="Nivel01"/>
        <w:numPr>
          <w:ilvl w:val="0"/>
          <w:numId w:val="0"/>
        </w:numPr>
        <w:spacing w:before="120" w:after="120"/>
      </w:pPr>
      <w:r w:rsidRPr="00F244CC">
        <w:t xml:space="preserve">6 </w:t>
      </w:r>
      <w:r w:rsidRPr="00F244CC">
        <w:tab/>
        <w:t>DA FASE DE JULGAMENTO</w:t>
      </w:r>
      <w:bookmarkEnd w:id="28"/>
    </w:p>
    <w:p w14:paraId="7A6739F5" w14:textId="77777777" w:rsidR="006B4D26" w:rsidRPr="00F244CC" w:rsidRDefault="006B4D26" w:rsidP="00100C50">
      <w:pPr>
        <w:pStyle w:val="Nivel2"/>
        <w:numPr>
          <w:ilvl w:val="1"/>
          <w:numId w:val="10"/>
        </w:numPr>
        <w:tabs>
          <w:tab w:val="left" w:pos="567"/>
        </w:tabs>
        <w:spacing w:line="240" w:lineRule="auto"/>
        <w:ind w:left="0" w:firstLine="0"/>
        <w:rPr>
          <w:b/>
          <w:bCs/>
          <w:color w:val="auto"/>
          <w:lang w:eastAsia="ar-SA"/>
        </w:rPr>
      </w:pPr>
      <w:bookmarkStart w:id="29" w:name="_Ref117019424"/>
      <w:r w:rsidRPr="00F244CC">
        <w:rPr>
          <w:color w:val="auto"/>
        </w:rPr>
        <w:t xml:space="preserve">Encerrada a etapa de negociação, o pregoeiro verificará se o licitante provisoriamente classificado em primeiro lugar atende às condições de participação no certame, conforme previsto no </w:t>
      </w:r>
      <w:hyperlink r:id="rId33" w:anchor="art14" w:history="1">
        <w:r w:rsidRPr="00F244CC">
          <w:rPr>
            <w:rStyle w:val="Hyperlink"/>
            <w:color w:val="auto"/>
            <w:u w:val="none"/>
          </w:rPr>
          <w:t>art. 14 da Lei Federal nº 14.133, de 2021</w:t>
        </w:r>
      </w:hyperlink>
      <w:r w:rsidRPr="00F244CC">
        <w:rPr>
          <w:color w:val="auto"/>
        </w:rPr>
        <w:t>, e legislação correlata, e no item 2 do edital</w:t>
      </w:r>
      <w:bookmarkEnd w:id="29"/>
      <w:r w:rsidRPr="00F244CC">
        <w:rPr>
          <w:color w:val="auto"/>
        </w:rPr>
        <w:t>.</w:t>
      </w:r>
    </w:p>
    <w:p w14:paraId="652768E8" w14:textId="77777777"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Caso atendidas as condições de participação, será iniciado o procedimento de habilitação.</w:t>
      </w:r>
    </w:p>
    <w:p w14:paraId="33F084B1" w14:textId="77777777"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Caso o licitante provisoriamente classificado em primeiro lugar tenha se utilizado de algum tratamento favorecido decorrente da Lei Federal nº 123/2006, o pregoeiro verificará se faz jus ao benefício.</w:t>
      </w:r>
    </w:p>
    <w:p w14:paraId="2D1F502C" w14:textId="77777777" w:rsidR="006B4D26" w:rsidRPr="00F244CC" w:rsidRDefault="006B4D26" w:rsidP="00100C50">
      <w:pPr>
        <w:pStyle w:val="Nivel2"/>
        <w:numPr>
          <w:ilvl w:val="1"/>
          <w:numId w:val="10"/>
        </w:numPr>
        <w:tabs>
          <w:tab w:val="left" w:pos="567"/>
        </w:tabs>
        <w:spacing w:line="240" w:lineRule="auto"/>
        <w:ind w:left="0" w:firstLine="0"/>
        <w:rPr>
          <w:b/>
          <w:color w:val="auto"/>
        </w:rPr>
      </w:pPr>
      <w:r w:rsidRPr="00F244CC">
        <w:rPr>
          <w:color w:val="auto"/>
        </w:rPr>
        <w:t>Verificadas as condições de participação, inclusive eventual exigência de recolhimento de garantia de proposta (pré-habilitação – art. 58, da Lei Federal nº 14.133, de 2021) e de utilização do tratamento favorecido, o pregoeiro examinará a proposta classificada em primeiro lugar quanto à adequação ao objeto e à compatibilidade do preço em relação ao máximo estipulado para contratação neste Edital e em seus anexos.</w:t>
      </w:r>
    </w:p>
    <w:p w14:paraId="2553619B" w14:textId="77777777" w:rsidR="006B4D26" w:rsidRPr="00F244CC" w:rsidRDefault="006B4D26" w:rsidP="00100C50">
      <w:pPr>
        <w:pStyle w:val="Nivel2"/>
        <w:numPr>
          <w:ilvl w:val="1"/>
          <w:numId w:val="10"/>
        </w:numPr>
        <w:tabs>
          <w:tab w:val="left" w:pos="567"/>
        </w:tabs>
        <w:spacing w:line="240" w:lineRule="auto"/>
        <w:ind w:left="0" w:firstLine="0"/>
        <w:rPr>
          <w:b/>
          <w:color w:val="auto"/>
        </w:rPr>
      </w:pPr>
      <w:r w:rsidRPr="00F244CC">
        <w:rPr>
          <w:color w:val="auto"/>
        </w:rPr>
        <w:t xml:space="preserve">Será desclassificada a proposta vencedora que: </w:t>
      </w:r>
    </w:p>
    <w:p w14:paraId="0AD444F0" w14:textId="78CCB552" w:rsidR="006B4D26" w:rsidRPr="00F244CC" w:rsidRDefault="00100C50" w:rsidP="00100C50">
      <w:pPr>
        <w:pStyle w:val="Nivel3"/>
        <w:numPr>
          <w:ilvl w:val="2"/>
          <w:numId w:val="10"/>
        </w:numPr>
        <w:tabs>
          <w:tab w:val="left" w:pos="709"/>
        </w:tabs>
        <w:spacing w:line="240" w:lineRule="auto"/>
        <w:ind w:left="0" w:firstLine="0"/>
        <w:rPr>
          <w:b/>
          <w:color w:val="auto"/>
        </w:rPr>
      </w:pPr>
      <w:r w:rsidRPr="00F244CC">
        <w:rPr>
          <w:color w:val="auto"/>
        </w:rPr>
        <w:t>C</w:t>
      </w:r>
      <w:r w:rsidR="006B4D26" w:rsidRPr="00F244CC">
        <w:rPr>
          <w:color w:val="auto"/>
        </w:rPr>
        <w:t>ontiver vícios insanáveis;</w:t>
      </w:r>
    </w:p>
    <w:p w14:paraId="0C65658F" w14:textId="3ACFB5CC" w:rsidR="006B4D26" w:rsidRPr="00F244CC" w:rsidRDefault="00100C50" w:rsidP="003A76A4">
      <w:pPr>
        <w:pStyle w:val="Nivel3"/>
        <w:numPr>
          <w:ilvl w:val="2"/>
          <w:numId w:val="10"/>
        </w:numPr>
        <w:spacing w:line="240" w:lineRule="auto"/>
        <w:ind w:left="0" w:firstLine="0"/>
        <w:rPr>
          <w:b/>
          <w:color w:val="auto"/>
        </w:rPr>
      </w:pPr>
      <w:r w:rsidRPr="00F244CC">
        <w:rPr>
          <w:color w:val="auto"/>
        </w:rPr>
        <w:t>N</w:t>
      </w:r>
      <w:r w:rsidR="006B4D26" w:rsidRPr="00F244CC">
        <w:rPr>
          <w:color w:val="auto"/>
        </w:rPr>
        <w:t>ão obedecer às especificações técnicas contidas no Termo de Referência;</w:t>
      </w:r>
    </w:p>
    <w:p w14:paraId="28F5E589" w14:textId="78D7C2C1" w:rsidR="006B4D26" w:rsidRPr="00F244CC" w:rsidRDefault="00100C50" w:rsidP="003A76A4">
      <w:pPr>
        <w:pStyle w:val="Nivel3"/>
        <w:numPr>
          <w:ilvl w:val="2"/>
          <w:numId w:val="10"/>
        </w:numPr>
        <w:spacing w:line="240" w:lineRule="auto"/>
        <w:ind w:left="0" w:firstLine="0"/>
        <w:rPr>
          <w:b/>
          <w:color w:val="auto"/>
        </w:rPr>
      </w:pPr>
      <w:r w:rsidRPr="00F244CC">
        <w:rPr>
          <w:color w:val="auto"/>
        </w:rPr>
        <w:t>A</w:t>
      </w:r>
      <w:r w:rsidR="006B4D26" w:rsidRPr="00F244CC">
        <w:rPr>
          <w:color w:val="auto"/>
        </w:rPr>
        <w:t>presentar preços inexequíveis ou permanecerem acima do preço máximo definido para a contratação;</w:t>
      </w:r>
    </w:p>
    <w:p w14:paraId="7C73704A" w14:textId="195F4162" w:rsidR="006B4D26" w:rsidRPr="00F244CC" w:rsidRDefault="00100C50" w:rsidP="003A76A4">
      <w:pPr>
        <w:pStyle w:val="Nivel3"/>
        <w:numPr>
          <w:ilvl w:val="2"/>
          <w:numId w:val="10"/>
        </w:numPr>
        <w:spacing w:line="240" w:lineRule="auto"/>
        <w:ind w:left="0" w:firstLine="0"/>
        <w:rPr>
          <w:b/>
          <w:color w:val="auto"/>
        </w:rPr>
      </w:pPr>
      <w:r w:rsidRPr="00F244CC">
        <w:rPr>
          <w:color w:val="auto"/>
        </w:rPr>
        <w:t>N</w:t>
      </w:r>
      <w:r w:rsidR="006B4D26" w:rsidRPr="00F244CC">
        <w:rPr>
          <w:color w:val="auto"/>
        </w:rPr>
        <w:t>ão tiverem sua exequibilidade demonstrada, quando exigido pela Administração;</w:t>
      </w:r>
    </w:p>
    <w:p w14:paraId="73A7B792" w14:textId="44AC57B8" w:rsidR="006B4D26" w:rsidRPr="00F244CC" w:rsidRDefault="00100C50" w:rsidP="003A76A4">
      <w:pPr>
        <w:pStyle w:val="Nivel3"/>
        <w:numPr>
          <w:ilvl w:val="2"/>
          <w:numId w:val="10"/>
        </w:numPr>
        <w:spacing w:line="240" w:lineRule="auto"/>
        <w:ind w:left="0" w:firstLine="0"/>
        <w:rPr>
          <w:b/>
          <w:color w:val="auto"/>
        </w:rPr>
      </w:pPr>
      <w:r w:rsidRPr="00F244CC">
        <w:rPr>
          <w:color w:val="auto"/>
        </w:rPr>
        <w:t>A</w:t>
      </w:r>
      <w:r w:rsidR="006B4D26" w:rsidRPr="00F244CC">
        <w:rPr>
          <w:color w:val="auto"/>
        </w:rPr>
        <w:t>presentar desconformidade com quaisquer outras exigências deste Edital ou seus anexos, desde que insanável.</w:t>
      </w:r>
    </w:p>
    <w:p w14:paraId="043A6370" w14:textId="77777777" w:rsidR="006B4D26" w:rsidRPr="00F244CC" w:rsidRDefault="006B4D26" w:rsidP="003A76A4">
      <w:pPr>
        <w:pStyle w:val="Nivel2"/>
        <w:numPr>
          <w:ilvl w:val="1"/>
          <w:numId w:val="10"/>
        </w:numPr>
        <w:spacing w:line="240" w:lineRule="auto"/>
        <w:ind w:left="0" w:firstLine="0"/>
        <w:rPr>
          <w:b/>
          <w:bCs/>
          <w:color w:val="auto"/>
        </w:rPr>
      </w:pPr>
      <w:r w:rsidRPr="00F244CC">
        <w:rPr>
          <w:color w:val="auto"/>
        </w:rPr>
        <w:t>No caso de bens em geral, é indício de inexequibilidade das propostas valores inferiores a 50% (cinquenta por cento) do valor orçado pela Administração.</w:t>
      </w:r>
    </w:p>
    <w:p w14:paraId="4F057BDB" w14:textId="77777777" w:rsidR="006B4D26" w:rsidRPr="00F244CC" w:rsidRDefault="006B4D26" w:rsidP="00100C50">
      <w:pPr>
        <w:pStyle w:val="Nivel3"/>
        <w:numPr>
          <w:ilvl w:val="2"/>
          <w:numId w:val="10"/>
        </w:numPr>
        <w:tabs>
          <w:tab w:val="left" w:pos="709"/>
        </w:tabs>
        <w:spacing w:line="240" w:lineRule="auto"/>
        <w:ind w:left="0" w:firstLine="0"/>
        <w:rPr>
          <w:color w:val="auto"/>
        </w:rPr>
      </w:pPr>
      <w:r w:rsidRPr="00F244CC">
        <w:rPr>
          <w:color w:val="auto"/>
        </w:rPr>
        <w:t xml:space="preserve">A inexequibilidade, na hipótese de que trata o </w:t>
      </w:r>
      <w:r w:rsidRPr="00F244CC">
        <w:rPr>
          <w:i/>
          <w:iCs/>
          <w:color w:val="auto"/>
        </w:rPr>
        <w:t>caput</w:t>
      </w:r>
      <w:r w:rsidRPr="00F244CC">
        <w:rPr>
          <w:color w:val="auto"/>
        </w:rPr>
        <w:t>, só será considerada após diligência do pregoeiro, que comprove:</w:t>
      </w:r>
    </w:p>
    <w:p w14:paraId="206D54EE" w14:textId="09A8D368" w:rsidR="006B4D26" w:rsidRPr="00F244CC" w:rsidRDefault="00100C50" w:rsidP="00100C50">
      <w:pPr>
        <w:pStyle w:val="Nivel4"/>
        <w:numPr>
          <w:ilvl w:val="3"/>
          <w:numId w:val="10"/>
        </w:numPr>
        <w:tabs>
          <w:tab w:val="left" w:pos="851"/>
        </w:tabs>
        <w:spacing w:line="240" w:lineRule="auto"/>
        <w:ind w:left="0" w:firstLine="0"/>
      </w:pPr>
      <w:r w:rsidRPr="00F244CC">
        <w:t>Q</w:t>
      </w:r>
      <w:r w:rsidR="006B4D26" w:rsidRPr="00F244CC">
        <w:t>ue o custo do licitante ultrapassa o valor da proposta; e</w:t>
      </w:r>
    </w:p>
    <w:p w14:paraId="1D5FF62B" w14:textId="4B5FFE7B" w:rsidR="006B4D26" w:rsidRPr="00F244CC" w:rsidRDefault="00100C50" w:rsidP="00100C50">
      <w:pPr>
        <w:pStyle w:val="Nivel4"/>
        <w:numPr>
          <w:ilvl w:val="3"/>
          <w:numId w:val="10"/>
        </w:numPr>
        <w:tabs>
          <w:tab w:val="left" w:pos="851"/>
        </w:tabs>
        <w:spacing w:line="240" w:lineRule="auto"/>
        <w:ind w:left="0" w:firstLine="0"/>
      </w:pPr>
      <w:r w:rsidRPr="00F244CC">
        <w:t>I</w:t>
      </w:r>
      <w:r w:rsidR="006B4D26" w:rsidRPr="00F244CC">
        <w:t>nexistirem custos de oportunidade capazes de justificar o vulto da oferta.</w:t>
      </w:r>
    </w:p>
    <w:p w14:paraId="0573A2F2" w14:textId="77777777" w:rsidR="006B4D26" w:rsidRPr="00F244CC" w:rsidRDefault="006B4D26" w:rsidP="00100C50">
      <w:pPr>
        <w:pStyle w:val="Nivel2"/>
        <w:numPr>
          <w:ilvl w:val="1"/>
          <w:numId w:val="10"/>
        </w:numPr>
        <w:tabs>
          <w:tab w:val="left" w:pos="567"/>
        </w:tabs>
        <w:spacing w:line="240" w:lineRule="auto"/>
        <w:ind w:left="0" w:firstLine="0"/>
        <w:rPr>
          <w:b/>
          <w:color w:val="auto"/>
        </w:rPr>
      </w:pPr>
      <w:r w:rsidRPr="00F244CC">
        <w:rPr>
          <w:color w:val="auto"/>
        </w:rPr>
        <w:t>Se houver indícios de inexequibilidade da proposta de preço, ou em caso da necessidade de esclarecimentos complementares, poderão ser efetuadas diligências, para que a empresa comprove a exequibilidade da proposta.</w:t>
      </w:r>
    </w:p>
    <w:p w14:paraId="403ED0CA" w14:textId="77777777" w:rsidR="006B4D26" w:rsidRPr="00F244CC" w:rsidRDefault="006B4D26" w:rsidP="00100C50">
      <w:pPr>
        <w:pStyle w:val="Nivel2"/>
        <w:numPr>
          <w:ilvl w:val="1"/>
          <w:numId w:val="10"/>
        </w:numPr>
        <w:tabs>
          <w:tab w:val="left" w:pos="567"/>
        </w:tabs>
        <w:spacing w:line="240" w:lineRule="auto"/>
        <w:ind w:left="0" w:firstLine="0"/>
        <w:rPr>
          <w:b/>
          <w:color w:val="auto"/>
        </w:rPr>
      </w:pPr>
      <w:r w:rsidRPr="00F244CC">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4DCBC09" w14:textId="77777777" w:rsidR="006B4D26" w:rsidRPr="00F244CC" w:rsidRDefault="006B4D26" w:rsidP="00100C50">
      <w:pPr>
        <w:pStyle w:val="Nivel2"/>
        <w:numPr>
          <w:ilvl w:val="1"/>
          <w:numId w:val="10"/>
        </w:numPr>
        <w:tabs>
          <w:tab w:val="left" w:pos="567"/>
        </w:tabs>
        <w:spacing w:line="240" w:lineRule="auto"/>
        <w:ind w:left="0" w:firstLine="0"/>
        <w:rPr>
          <w:b/>
          <w:color w:val="auto"/>
        </w:rPr>
      </w:pPr>
      <w:r w:rsidRPr="00F244CC">
        <w:rPr>
          <w:color w:val="auto"/>
        </w:rPr>
        <w:t>Erros no preenchimento da planilha não constituem motivo para a desclassificação da proposta. A planilha poderá́ ser ajustada pelo fornecedor, no prazo indicado pelo sistema, desde que não haja majoração do preço.</w:t>
      </w:r>
    </w:p>
    <w:p w14:paraId="63267943" w14:textId="2869BA45" w:rsidR="006B4D26" w:rsidRPr="00F244CC" w:rsidRDefault="006B4D26" w:rsidP="00100C50">
      <w:pPr>
        <w:pStyle w:val="Nivel3"/>
        <w:numPr>
          <w:ilvl w:val="0"/>
          <w:numId w:val="0"/>
        </w:numPr>
        <w:tabs>
          <w:tab w:val="left" w:pos="709"/>
        </w:tabs>
        <w:spacing w:line="240" w:lineRule="auto"/>
        <w:rPr>
          <w:color w:val="auto"/>
        </w:rPr>
      </w:pPr>
      <w:r w:rsidRPr="00F244CC">
        <w:rPr>
          <w:color w:val="auto"/>
        </w:rPr>
        <w:t>6.</w:t>
      </w:r>
      <w:r w:rsidR="0001296B" w:rsidRPr="00F244CC">
        <w:rPr>
          <w:color w:val="auto"/>
        </w:rPr>
        <w:t>9</w:t>
      </w:r>
      <w:r w:rsidRPr="00F244CC">
        <w:rPr>
          <w:color w:val="auto"/>
        </w:rPr>
        <w:t>.1</w:t>
      </w:r>
      <w:r w:rsidR="00100C50" w:rsidRPr="00F244CC">
        <w:rPr>
          <w:color w:val="auto"/>
        </w:rPr>
        <w:t xml:space="preserve"> </w:t>
      </w:r>
      <w:r w:rsidRPr="00F244CC">
        <w:rPr>
          <w:color w:val="auto"/>
        </w:rPr>
        <w:t>O ajuste de que trata este dispositivo se limita a sanar erros ou falhas que não alterem a substância das propostas.</w:t>
      </w:r>
    </w:p>
    <w:p w14:paraId="5606F0EE" w14:textId="4ED11255" w:rsidR="006B4D26" w:rsidRPr="00F244CC" w:rsidRDefault="006B4D26" w:rsidP="0076008F">
      <w:pPr>
        <w:pStyle w:val="Nivel2"/>
        <w:numPr>
          <w:ilvl w:val="0"/>
          <w:numId w:val="0"/>
        </w:numPr>
        <w:spacing w:line="240" w:lineRule="auto"/>
        <w:rPr>
          <w:i/>
          <w:iCs/>
          <w:color w:val="auto"/>
        </w:rPr>
      </w:pPr>
      <w:r w:rsidRPr="00F244CC">
        <w:rPr>
          <w:color w:val="auto"/>
        </w:rPr>
        <w:t>6.</w:t>
      </w:r>
      <w:r w:rsidR="0001296B" w:rsidRPr="00F244CC">
        <w:rPr>
          <w:color w:val="auto"/>
        </w:rPr>
        <w:t>9</w:t>
      </w:r>
      <w:r w:rsidRPr="00F244CC">
        <w:rPr>
          <w:color w:val="auto"/>
        </w:rPr>
        <w:t>.2 Considera-se erro no preenchimento da planilha passível de correção a indicação de recolhimento de impostos e contribuições na forma do Simples Nacional, quando não cabível esse regime.</w:t>
      </w:r>
    </w:p>
    <w:p w14:paraId="6355C262" w14:textId="77777777" w:rsidR="006B4D26" w:rsidRPr="00F244CC" w:rsidRDefault="006B4D26" w:rsidP="00100C50">
      <w:pPr>
        <w:pStyle w:val="Nivel2"/>
        <w:numPr>
          <w:ilvl w:val="1"/>
          <w:numId w:val="10"/>
        </w:numPr>
        <w:tabs>
          <w:tab w:val="left" w:pos="567"/>
          <w:tab w:val="left" w:pos="709"/>
        </w:tabs>
        <w:spacing w:line="240" w:lineRule="auto"/>
        <w:ind w:left="0" w:firstLine="0"/>
        <w:rPr>
          <w:i/>
          <w:iCs/>
          <w:color w:val="auto"/>
        </w:rPr>
      </w:pPr>
      <w:r w:rsidRPr="00F244CC">
        <w:rPr>
          <w:color w:val="auto"/>
        </w:rPr>
        <w:t>Caso o Termo de Referência exija a apresentação de amostra, o licitante classificado em primeiro lugar deverá apresentá-la, conforme disciplinado no Termo de Referência, sob pena de não aceitação da proposta.</w:t>
      </w:r>
    </w:p>
    <w:p w14:paraId="6C0F2754" w14:textId="77777777" w:rsidR="006B4D26" w:rsidRPr="00F244CC" w:rsidRDefault="006B4D26" w:rsidP="00100C50">
      <w:pPr>
        <w:pStyle w:val="Nivel2"/>
        <w:numPr>
          <w:ilvl w:val="2"/>
          <w:numId w:val="10"/>
        </w:numPr>
        <w:tabs>
          <w:tab w:val="left" w:pos="709"/>
        </w:tabs>
        <w:spacing w:line="240" w:lineRule="auto"/>
        <w:ind w:left="0" w:firstLine="0"/>
        <w:rPr>
          <w:color w:val="auto"/>
        </w:rPr>
      </w:pPr>
      <w:r w:rsidRPr="00F244CC">
        <w:rPr>
          <w:color w:val="auto"/>
        </w:rPr>
        <w:t>Por meio de mensagem no sistema, será divulgado o local e horário de realização do procedimento para a avaliação das amostras, cuja presença será facultada a todos os interessados, incluindo os demais licitantes.</w:t>
      </w:r>
    </w:p>
    <w:p w14:paraId="1C64B9C7" w14:textId="33F4E038" w:rsidR="006B4D26" w:rsidRPr="00F244CC" w:rsidRDefault="006B4D26" w:rsidP="003A76A4">
      <w:pPr>
        <w:pStyle w:val="Nivel2"/>
        <w:numPr>
          <w:ilvl w:val="2"/>
          <w:numId w:val="10"/>
        </w:numPr>
        <w:spacing w:line="240" w:lineRule="auto"/>
        <w:ind w:left="0" w:firstLine="0"/>
        <w:rPr>
          <w:i/>
          <w:iCs/>
          <w:color w:val="auto"/>
        </w:rPr>
      </w:pPr>
      <w:r w:rsidRPr="00F244CC">
        <w:rPr>
          <w:color w:val="auto"/>
        </w:rPr>
        <w:lastRenderedPageBreak/>
        <w:t>Os resultados das avaliações serão divulgados por meio de mensagem no sistema</w:t>
      </w:r>
      <w:r w:rsidR="0053783B" w:rsidRPr="00F244CC">
        <w:rPr>
          <w:color w:val="auto"/>
        </w:rPr>
        <w:t>.</w:t>
      </w:r>
    </w:p>
    <w:p w14:paraId="5F37CF4C" w14:textId="77777777" w:rsidR="006B4D26" w:rsidRPr="00F244CC" w:rsidRDefault="006B4D26" w:rsidP="003A76A4">
      <w:pPr>
        <w:pStyle w:val="Nivel2"/>
        <w:numPr>
          <w:ilvl w:val="2"/>
          <w:numId w:val="10"/>
        </w:numPr>
        <w:spacing w:line="240" w:lineRule="auto"/>
        <w:ind w:left="0" w:firstLine="0"/>
        <w:rPr>
          <w:i/>
          <w:iCs/>
          <w:color w:val="auto"/>
        </w:rPr>
      </w:pPr>
      <w:r w:rsidRPr="00F244CC">
        <w:rPr>
          <w:color w:val="auto"/>
        </w:rPr>
        <w:t>No caso de não haver entrega da amostra ou ocorrer atraso na entrega, sem justificativa aceita pelo Pregoeiro, ou havendo entrega de amostra fora das especificações previstas neste Edital, a proposta do licitante será recusada.</w:t>
      </w:r>
    </w:p>
    <w:p w14:paraId="76D1F897" w14:textId="5B39105A" w:rsidR="006B4D26" w:rsidRPr="00F244CC" w:rsidRDefault="006B4D26" w:rsidP="003A76A4">
      <w:pPr>
        <w:pStyle w:val="Nivel2"/>
        <w:numPr>
          <w:ilvl w:val="2"/>
          <w:numId w:val="10"/>
        </w:numPr>
        <w:spacing w:line="240" w:lineRule="auto"/>
        <w:ind w:left="0" w:firstLine="0"/>
        <w:rPr>
          <w:i/>
          <w:iCs/>
          <w:color w:val="auto"/>
        </w:rPr>
      </w:pPr>
      <w:r w:rsidRPr="00F244CC">
        <w:rPr>
          <w:color w:val="auto"/>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bookmarkStart w:id="30" w:name="_Toc122606109"/>
    </w:p>
    <w:p w14:paraId="17138AE2" w14:textId="77777777" w:rsidR="009E60BC" w:rsidRPr="00F244CC" w:rsidRDefault="009E60BC" w:rsidP="0076008F">
      <w:pPr>
        <w:pStyle w:val="Nivel2"/>
        <w:numPr>
          <w:ilvl w:val="0"/>
          <w:numId w:val="0"/>
        </w:numPr>
        <w:spacing w:line="240" w:lineRule="auto"/>
        <w:rPr>
          <w:rStyle w:val="Refdecomentrio"/>
          <w:i/>
          <w:iCs/>
          <w:color w:val="auto"/>
          <w:sz w:val="20"/>
          <w:szCs w:val="20"/>
        </w:rPr>
      </w:pPr>
    </w:p>
    <w:p w14:paraId="703AA114" w14:textId="052971B3" w:rsidR="006B4D26" w:rsidRPr="00F244CC" w:rsidRDefault="006B4D26" w:rsidP="003A76A4">
      <w:pPr>
        <w:pStyle w:val="Nivel2"/>
        <w:numPr>
          <w:ilvl w:val="0"/>
          <w:numId w:val="10"/>
        </w:numPr>
        <w:tabs>
          <w:tab w:val="left" w:pos="426"/>
        </w:tabs>
        <w:spacing w:line="240" w:lineRule="auto"/>
        <w:ind w:left="0" w:firstLine="0"/>
        <w:rPr>
          <w:b/>
          <w:bCs/>
        </w:rPr>
      </w:pPr>
      <w:r w:rsidRPr="00F244CC">
        <w:rPr>
          <w:b/>
          <w:bCs/>
        </w:rPr>
        <w:t>DA FASE DE HABILITAÇÃO</w:t>
      </w:r>
      <w:bookmarkEnd w:id="30"/>
    </w:p>
    <w:p w14:paraId="14426F95" w14:textId="77777777"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 xml:space="preserve"> Os documentos previstos no Termo de Referência, necessários e suficientes para demonstrar a capacidade do licitante de realizar o objeto da licitação, serão exigidos para fins de habilitação, nos termos dos </w:t>
      </w:r>
      <w:hyperlink r:id="rId34" w:anchor="art62" w:history="1">
        <w:r w:rsidRPr="00F244CC">
          <w:rPr>
            <w:rStyle w:val="Hyperlink"/>
            <w:color w:val="auto"/>
            <w:u w:val="none"/>
          </w:rPr>
          <w:t>arts. 62 a 70 da Lei Federal nº 14.133, de 2021</w:t>
        </w:r>
      </w:hyperlink>
      <w:r w:rsidRPr="00F244CC">
        <w:rPr>
          <w:color w:val="auto"/>
        </w:rPr>
        <w:t>.</w:t>
      </w:r>
    </w:p>
    <w:p w14:paraId="53BF6F95" w14:textId="50E6F5DC" w:rsidR="006B4D26" w:rsidRPr="00F244CC" w:rsidRDefault="006B4D26" w:rsidP="00100C50">
      <w:pPr>
        <w:pStyle w:val="Nivel2"/>
        <w:numPr>
          <w:ilvl w:val="0"/>
          <w:numId w:val="0"/>
        </w:numPr>
        <w:tabs>
          <w:tab w:val="left" w:pos="709"/>
        </w:tabs>
        <w:spacing w:line="240" w:lineRule="auto"/>
        <w:rPr>
          <w:color w:val="auto"/>
        </w:rPr>
      </w:pPr>
      <w:r w:rsidRPr="00F244CC">
        <w:rPr>
          <w:color w:val="auto"/>
        </w:rPr>
        <w:t xml:space="preserve">7.1.1 Além da documentação mencionada no Termo de Referência, </w:t>
      </w:r>
      <w:r w:rsidR="0001296B" w:rsidRPr="00F244CC">
        <w:rPr>
          <w:color w:val="auto"/>
        </w:rPr>
        <w:t>deverá</w:t>
      </w:r>
      <w:r w:rsidRPr="00F244CC">
        <w:rPr>
          <w:color w:val="auto"/>
        </w:rPr>
        <w:t xml:space="preserve"> ser apresentada a Declaraç</w:t>
      </w:r>
      <w:r w:rsidR="0001296B" w:rsidRPr="00F244CC">
        <w:rPr>
          <w:color w:val="auto"/>
        </w:rPr>
        <w:t>ão</w:t>
      </w:r>
      <w:r w:rsidRPr="00F244CC">
        <w:rPr>
          <w:color w:val="auto"/>
        </w:rPr>
        <w:t xml:space="preserve"> constantes do Anexo I</w:t>
      </w:r>
      <w:r w:rsidR="00CF042D" w:rsidRPr="00F244CC">
        <w:rPr>
          <w:color w:val="auto"/>
        </w:rPr>
        <w:t>V</w:t>
      </w:r>
      <w:r w:rsidRPr="00F244CC">
        <w:rPr>
          <w:color w:val="auto"/>
        </w:rPr>
        <w:t xml:space="preserve">. </w:t>
      </w:r>
    </w:p>
    <w:p w14:paraId="722899C4" w14:textId="7AC37BBB"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Os documentos exigidos para fins de habilitação poderão ser apresentados em original ou cópia</w:t>
      </w:r>
      <w:r w:rsidRPr="00F244CC">
        <w:rPr>
          <w:iCs/>
          <w:color w:val="auto"/>
        </w:rPr>
        <w:t>.</w:t>
      </w:r>
    </w:p>
    <w:p w14:paraId="1A9FF0F6" w14:textId="0A07EF62"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 xml:space="preserve">Será exigida a apresentação dos documentos de habilitação apenas pelo licitante vencedor, sendo solicitado pelo agente de contratação após a fase de disputa, no prazo de </w:t>
      </w:r>
      <w:r w:rsidRPr="00F244CC">
        <w:rPr>
          <w:b/>
          <w:bCs/>
          <w:color w:val="auto"/>
        </w:rPr>
        <w:t>2 (duas) horas, podendo ser prorrogado por igual período</w:t>
      </w:r>
      <w:r w:rsidR="005161AE" w:rsidRPr="00F244CC">
        <w:rPr>
          <w:b/>
          <w:bCs/>
          <w:color w:val="auto"/>
        </w:rPr>
        <w:t>, contado da solicitação do pregoeiro.</w:t>
      </w:r>
    </w:p>
    <w:p w14:paraId="01400277" w14:textId="12681AD2" w:rsidR="0053783B" w:rsidRPr="00F244CC" w:rsidRDefault="0053783B" w:rsidP="0053783B">
      <w:pPr>
        <w:pStyle w:val="Nivel2"/>
        <w:numPr>
          <w:ilvl w:val="0"/>
          <w:numId w:val="0"/>
        </w:numPr>
        <w:tabs>
          <w:tab w:val="left" w:pos="567"/>
        </w:tabs>
        <w:spacing w:line="240" w:lineRule="auto"/>
        <w:rPr>
          <w:color w:val="auto"/>
        </w:rPr>
      </w:pPr>
      <w:r w:rsidRPr="00F244CC">
        <w:rPr>
          <w:color w:val="auto"/>
        </w:rPr>
        <w:t xml:space="preserve">7.3.1 O prazo estabelecido no item anterior será </w:t>
      </w:r>
      <w:r w:rsidRPr="00F244CC">
        <w:rPr>
          <w:b/>
          <w:bCs/>
          <w:color w:val="auto"/>
        </w:rPr>
        <w:t>automaticamente suspenso durante o período de tempo transcorrido fora do horário de expediente da repartição</w:t>
      </w:r>
      <w:r w:rsidRPr="00F244CC">
        <w:rPr>
          <w:color w:val="auto"/>
        </w:rPr>
        <w:t>, considerando-se, para tanto, de segunda-feira à sexta-feira, das 8h às 17h.</w:t>
      </w:r>
    </w:p>
    <w:p w14:paraId="04EBD17B" w14:textId="2B2E0888"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Os documentos exigidos para fins de habilitação poderão ser substituídos por registro cadastral emitido por órgão ou entidade pública, desde que o registro tenha sido feito em obediência ao disposto na Lei Federal nº 14.133, de 2021.</w:t>
      </w:r>
    </w:p>
    <w:p w14:paraId="65D0136E" w14:textId="09BF1016" w:rsidR="006B4D26" w:rsidRPr="00F244CC" w:rsidRDefault="006B4D26" w:rsidP="00100C50">
      <w:pPr>
        <w:pStyle w:val="Nivel2"/>
        <w:numPr>
          <w:ilvl w:val="2"/>
          <w:numId w:val="10"/>
        </w:numPr>
        <w:tabs>
          <w:tab w:val="left" w:pos="709"/>
        </w:tabs>
        <w:spacing w:line="240" w:lineRule="auto"/>
        <w:ind w:left="0" w:firstLine="0"/>
        <w:rPr>
          <w:color w:val="auto"/>
        </w:rPr>
      </w:pPr>
      <w:r w:rsidRPr="00F244CC">
        <w:rPr>
          <w:color w:val="auto"/>
        </w:rPr>
        <w:t xml:space="preserve">Poderá ser exigida a apresentação dos documentos originais </w:t>
      </w:r>
      <w:r w:rsidR="0001296B" w:rsidRPr="00F244CC">
        <w:rPr>
          <w:color w:val="auto"/>
        </w:rPr>
        <w:t>não digitais</w:t>
      </w:r>
      <w:r w:rsidRPr="00F244CC">
        <w:rPr>
          <w:color w:val="auto"/>
        </w:rPr>
        <w:t xml:space="preserve"> quando houver dúvida em relação à integridade do documento digital ou quando a lei expressamente o exigir.</w:t>
      </w:r>
    </w:p>
    <w:p w14:paraId="7A864231" w14:textId="77777777" w:rsidR="006B4D26" w:rsidRPr="00F244CC" w:rsidRDefault="006B4D26" w:rsidP="003A76A4">
      <w:pPr>
        <w:pStyle w:val="Nivel2"/>
        <w:numPr>
          <w:ilvl w:val="2"/>
          <w:numId w:val="10"/>
        </w:numPr>
        <w:spacing w:line="240" w:lineRule="auto"/>
        <w:ind w:left="0" w:firstLine="0"/>
        <w:rPr>
          <w:color w:val="auto"/>
        </w:rPr>
      </w:pPr>
      <w:r w:rsidRPr="00F244CC">
        <w:rPr>
          <w:color w:val="auto"/>
        </w:rPr>
        <w:t>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0BA64CD6" w14:textId="77777777" w:rsidR="006B4D26" w:rsidRPr="00F244CC" w:rsidRDefault="006B4D26" w:rsidP="003A76A4">
      <w:pPr>
        <w:pStyle w:val="Nivel2"/>
        <w:numPr>
          <w:ilvl w:val="2"/>
          <w:numId w:val="10"/>
        </w:numPr>
        <w:spacing w:line="240" w:lineRule="auto"/>
        <w:ind w:left="0" w:firstLine="0"/>
        <w:rPr>
          <w:color w:val="auto"/>
        </w:rPr>
      </w:pPr>
      <w:r w:rsidRPr="00F244CC">
        <w:rPr>
          <w:color w:val="auto"/>
        </w:rPr>
        <w:t>A não observância do disposto no subitem anterior poderá ensejar desclassificação no momento da habilitação.</w:t>
      </w:r>
    </w:p>
    <w:p w14:paraId="05DE6B1D" w14:textId="77777777" w:rsidR="006B4D26" w:rsidRPr="00F244CC" w:rsidRDefault="006B4D26" w:rsidP="003A76A4">
      <w:pPr>
        <w:pStyle w:val="Nivel2"/>
        <w:numPr>
          <w:ilvl w:val="2"/>
          <w:numId w:val="10"/>
        </w:numPr>
        <w:spacing w:line="240" w:lineRule="auto"/>
        <w:ind w:left="0" w:firstLine="0"/>
        <w:rPr>
          <w:color w:val="auto"/>
        </w:rPr>
      </w:pPr>
      <w:r w:rsidRPr="00F244CC">
        <w:rPr>
          <w:color w:val="auto"/>
        </w:rPr>
        <w:t xml:space="preserve">Os documentos exigidos para habilitação que não estejam contemplados no registro cadastral mencionado no </w:t>
      </w:r>
      <w:r w:rsidRPr="00F244CC">
        <w:rPr>
          <w:i/>
          <w:iCs/>
          <w:color w:val="auto"/>
        </w:rPr>
        <w:t>caput</w:t>
      </w:r>
      <w:r w:rsidRPr="00F244CC">
        <w:rPr>
          <w:color w:val="auto"/>
        </w:rPr>
        <w:t xml:space="preserve"> deverão ser enviados por meio do sistema, em formato digital, no </w:t>
      </w:r>
      <w:r w:rsidRPr="00F244CC">
        <w:rPr>
          <w:b/>
          <w:bCs/>
          <w:color w:val="auto"/>
        </w:rPr>
        <w:t>prazo de 02 (duas) horas, prorrogável por igual período, contado da solicitação do pregoeiro</w:t>
      </w:r>
      <w:r w:rsidRPr="00F244CC">
        <w:rPr>
          <w:color w:val="auto"/>
        </w:rPr>
        <w:t>.</w:t>
      </w:r>
    </w:p>
    <w:p w14:paraId="0C56905F" w14:textId="75A766CA" w:rsidR="005161AE" w:rsidRPr="00F244CC" w:rsidRDefault="005161AE" w:rsidP="003A76A4">
      <w:pPr>
        <w:pStyle w:val="Nivel2"/>
        <w:numPr>
          <w:ilvl w:val="2"/>
          <w:numId w:val="10"/>
        </w:numPr>
        <w:spacing w:line="240" w:lineRule="auto"/>
        <w:ind w:left="0" w:firstLine="0"/>
        <w:rPr>
          <w:color w:val="auto"/>
        </w:rPr>
      </w:pPr>
      <w:r w:rsidRPr="00F244CC">
        <w:rPr>
          <w:color w:val="auto"/>
        </w:rPr>
        <w:t xml:space="preserve">O prazo estabelecido no subitem anterior será </w:t>
      </w:r>
      <w:r w:rsidRPr="00F244CC">
        <w:rPr>
          <w:b/>
          <w:bCs/>
          <w:color w:val="auto"/>
        </w:rPr>
        <w:t>automaticamente suspenso durante o período de tempo transcorrido fora do horário de expediente da repartição</w:t>
      </w:r>
      <w:r w:rsidRPr="00F244CC">
        <w:rPr>
          <w:color w:val="auto"/>
        </w:rPr>
        <w:t>, considerando-se, para tanto, de segunda-feira à sexta-feira, das 8h às 17h.</w:t>
      </w:r>
    </w:p>
    <w:p w14:paraId="40BFE1F2" w14:textId="200A1A08"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 xml:space="preserve">A verificação pelo pregoeiro, em sítios eletrônicos oficiais de órgãos e entidades emissores de certidões constitui meio legal de prova, para fins de habilitação </w:t>
      </w:r>
    </w:p>
    <w:p w14:paraId="1C4BD36A" w14:textId="3E956977"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Será verificado se o licitante apresentou as declarações exigidas neste edital, em especial, aquela declaração de que atende aos requisitos de habilitação, e o declarante responderá pela veracidade das informações prestadas, na forma da lei (</w:t>
      </w:r>
      <w:hyperlink r:id="rId35" w:anchor="art63" w:history="1">
        <w:r w:rsidRPr="00F244CC">
          <w:rPr>
            <w:rStyle w:val="Hyperlink"/>
            <w:color w:val="auto"/>
            <w:u w:val="none"/>
          </w:rPr>
          <w:t>art. 63, I, da Lei Federal nº 14.133, de 2021</w:t>
        </w:r>
      </w:hyperlink>
      <w:r w:rsidRPr="00F244CC">
        <w:rPr>
          <w:color w:val="auto"/>
        </w:rPr>
        <w:t>).</w:t>
      </w:r>
    </w:p>
    <w:p w14:paraId="23FA3C76" w14:textId="77777777"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Após a entrega dos documentos para habilitação, não será permitida a substituição ou a apresentação de novos documentos, salvo em sede de diligência, para (</w:t>
      </w:r>
      <w:hyperlink r:id="rId36" w:anchor="art64" w:history="1">
        <w:r w:rsidRPr="00F244CC">
          <w:rPr>
            <w:rStyle w:val="Hyperlink"/>
            <w:color w:val="auto"/>
            <w:u w:val="none"/>
          </w:rPr>
          <w:t>Lei Federal nº 14.133, de 2021, art. 64</w:t>
        </w:r>
      </w:hyperlink>
      <w:r w:rsidRPr="00F244CC">
        <w:rPr>
          <w:color w:val="auto"/>
        </w:rPr>
        <w:t>):</w:t>
      </w:r>
    </w:p>
    <w:p w14:paraId="51EE4220" w14:textId="77777777" w:rsidR="006B4D26" w:rsidRPr="00F244CC" w:rsidRDefault="006B4D26" w:rsidP="00100C50">
      <w:pPr>
        <w:pStyle w:val="Nivel2"/>
        <w:numPr>
          <w:ilvl w:val="2"/>
          <w:numId w:val="10"/>
        </w:numPr>
        <w:tabs>
          <w:tab w:val="left" w:pos="709"/>
        </w:tabs>
        <w:spacing w:line="240" w:lineRule="auto"/>
        <w:ind w:left="0" w:firstLine="0"/>
        <w:rPr>
          <w:color w:val="auto"/>
        </w:rPr>
      </w:pPr>
      <w:r w:rsidRPr="00F244CC">
        <w:rPr>
          <w:color w:val="auto"/>
        </w:rPr>
        <w:t>Complementação de informações acerca dos documentos já apresentados pelos licitantes e desde que necessária para apurar fatos existentes à época da abertura do certame; e</w:t>
      </w:r>
    </w:p>
    <w:p w14:paraId="3C6B9580" w14:textId="77777777" w:rsidR="006B4D26" w:rsidRPr="00F244CC" w:rsidRDefault="006B4D26" w:rsidP="003A76A4">
      <w:pPr>
        <w:pStyle w:val="Nivel2"/>
        <w:numPr>
          <w:ilvl w:val="2"/>
          <w:numId w:val="10"/>
        </w:numPr>
        <w:spacing w:line="240" w:lineRule="auto"/>
        <w:ind w:left="0" w:firstLine="0"/>
        <w:rPr>
          <w:color w:val="auto"/>
        </w:rPr>
      </w:pPr>
      <w:r w:rsidRPr="00F244CC">
        <w:rPr>
          <w:color w:val="auto"/>
        </w:rPr>
        <w:lastRenderedPageBreak/>
        <w:t>Atualização de documentos cuja validade tenha expirado após a data de recebimento das propostas</w:t>
      </w:r>
    </w:p>
    <w:p w14:paraId="06531B1B" w14:textId="77777777" w:rsidR="006B4D26" w:rsidRPr="00F244CC" w:rsidRDefault="006B4D26" w:rsidP="00100C50">
      <w:pPr>
        <w:pStyle w:val="Nivel2"/>
        <w:numPr>
          <w:ilvl w:val="1"/>
          <w:numId w:val="10"/>
        </w:numPr>
        <w:tabs>
          <w:tab w:val="left" w:pos="567"/>
        </w:tabs>
        <w:spacing w:line="240" w:lineRule="auto"/>
        <w:ind w:left="0" w:firstLine="0"/>
        <w:rPr>
          <w:i/>
          <w:color w:val="auto"/>
        </w:rPr>
      </w:pPr>
      <w:bookmarkStart w:id="31" w:name="_Ref114670319"/>
      <w:r w:rsidRPr="00F244CC">
        <w:rPr>
          <w:color w:val="auto"/>
        </w:rPr>
        <w:t>Na análise dos documentos de habilitação, a Administração poderá sanar erros ou falhas, que não alterem a substância dos documentos e sua validade jurídica, mediante decisão fundamentada, registrada em ata e acessível a todos, atribuindo-lhes eﬁcácia para fins de habilitação e classificação.</w:t>
      </w:r>
      <w:bookmarkEnd w:id="31"/>
    </w:p>
    <w:p w14:paraId="3D4398DA" w14:textId="77777777" w:rsidR="006B4D26" w:rsidRPr="00F244CC" w:rsidRDefault="006B4D26" w:rsidP="00100C50">
      <w:pPr>
        <w:pStyle w:val="Nivel2"/>
        <w:numPr>
          <w:ilvl w:val="1"/>
          <w:numId w:val="10"/>
        </w:numPr>
        <w:tabs>
          <w:tab w:val="left" w:pos="567"/>
        </w:tabs>
        <w:spacing w:line="240" w:lineRule="auto"/>
        <w:ind w:left="0" w:firstLine="0"/>
        <w:rPr>
          <w:i/>
          <w:iCs/>
          <w:color w:val="auto"/>
        </w:rPr>
      </w:pPr>
      <w:bookmarkStart w:id="32" w:name="_Ref114665528"/>
      <w:r w:rsidRPr="00F244CC">
        <w:rPr>
          <w:color w:val="auto"/>
        </w:rPr>
        <w:t>Na hipótese de o licitante não atender às exigências para habilitação, o pregoeiro examinará a proposta subsequente e assim sucessivamente, na ordem de classificação, até a apuração de uma proposta que atenda ao presente edital.</w:t>
      </w:r>
      <w:bookmarkEnd w:id="32"/>
    </w:p>
    <w:p w14:paraId="654BA5F4" w14:textId="77777777" w:rsidR="006B4D26" w:rsidRPr="00F244CC" w:rsidRDefault="006B4D26" w:rsidP="00100C50">
      <w:pPr>
        <w:pStyle w:val="Nivel2"/>
        <w:numPr>
          <w:ilvl w:val="1"/>
          <w:numId w:val="10"/>
        </w:numPr>
        <w:tabs>
          <w:tab w:val="left" w:pos="567"/>
        </w:tabs>
        <w:spacing w:line="240" w:lineRule="auto"/>
        <w:ind w:left="0" w:firstLine="0"/>
        <w:rPr>
          <w:i/>
          <w:color w:val="auto"/>
        </w:rPr>
      </w:pPr>
      <w:bookmarkStart w:id="33" w:name="_Ref114665515"/>
      <w:r w:rsidRPr="00F244CC">
        <w:rPr>
          <w:color w:val="auto"/>
        </w:rPr>
        <w:t>Somente serão disponibilizados para acesso público os documentos de habilitação do licitante cuja proposta atenda ao edital de licitação, após concluídos os procedimentos de que trata o subitem anterior</w:t>
      </w:r>
      <w:bookmarkEnd w:id="33"/>
      <w:r w:rsidRPr="00F244CC">
        <w:rPr>
          <w:color w:val="auto"/>
        </w:rPr>
        <w:t>.</w:t>
      </w:r>
    </w:p>
    <w:p w14:paraId="222A7BC7" w14:textId="77777777" w:rsidR="006B4D26" w:rsidRPr="00F244CC" w:rsidRDefault="006B4D26" w:rsidP="00100C50">
      <w:pPr>
        <w:pStyle w:val="Nivel2"/>
        <w:numPr>
          <w:ilvl w:val="1"/>
          <w:numId w:val="10"/>
        </w:numPr>
        <w:tabs>
          <w:tab w:val="left" w:pos="567"/>
        </w:tabs>
        <w:spacing w:line="240" w:lineRule="auto"/>
        <w:ind w:left="0" w:firstLine="0"/>
        <w:rPr>
          <w:i/>
          <w:color w:val="auto"/>
        </w:rPr>
      </w:pPr>
      <w:r w:rsidRPr="00F244CC">
        <w:rPr>
          <w:color w:val="auto"/>
        </w:rPr>
        <w:t xml:space="preserve">Quando a fase de habilitação anteceder a de julgamento e já tiver sido encerrada, não caberá exclusão de licitante por motivo relacionado à habilitação, salvo em razão de fatos supervenientes ou só conhecidos após o julgamento. </w:t>
      </w:r>
    </w:p>
    <w:p w14:paraId="52DB379D" w14:textId="77777777" w:rsidR="006B4D26" w:rsidRPr="00F244CC" w:rsidRDefault="006B4D26" w:rsidP="00100C50">
      <w:pPr>
        <w:pStyle w:val="Nivel2"/>
        <w:numPr>
          <w:ilvl w:val="1"/>
          <w:numId w:val="10"/>
        </w:numPr>
        <w:tabs>
          <w:tab w:val="left" w:pos="567"/>
        </w:tabs>
        <w:spacing w:line="240" w:lineRule="auto"/>
        <w:ind w:left="0" w:firstLine="0"/>
        <w:rPr>
          <w:i/>
          <w:color w:val="auto"/>
        </w:rPr>
      </w:pPr>
      <w:r w:rsidRPr="00F244CC">
        <w:rPr>
          <w:color w:val="auto"/>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EF17653" w14:textId="77777777" w:rsidR="006B4D26" w:rsidRPr="00F244CC" w:rsidRDefault="006B4D26" w:rsidP="00100C50">
      <w:pPr>
        <w:pStyle w:val="Nivel2"/>
        <w:numPr>
          <w:ilvl w:val="1"/>
          <w:numId w:val="10"/>
        </w:numPr>
        <w:tabs>
          <w:tab w:val="left" w:pos="567"/>
        </w:tabs>
        <w:spacing w:line="240" w:lineRule="auto"/>
        <w:ind w:left="0" w:firstLine="0"/>
        <w:rPr>
          <w:i/>
          <w:color w:val="auto"/>
        </w:rPr>
      </w:pPr>
      <w:r w:rsidRPr="00F244CC">
        <w:rPr>
          <w:color w:val="auto"/>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0552465" w14:textId="77777777" w:rsidR="006B4D26" w:rsidRPr="00F244CC" w:rsidRDefault="006B4D26" w:rsidP="00100C50">
      <w:pPr>
        <w:pStyle w:val="Nivel2"/>
        <w:numPr>
          <w:ilvl w:val="1"/>
          <w:numId w:val="10"/>
        </w:numPr>
        <w:tabs>
          <w:tab w:val="left" w:pos="567"/>
        </w:tabs>
        <w:spacing w:line="240" w:lineRule="auto"/>
        <w:ind w:left="0" w:firstLine="0"/>
        <w:rPr>
          <w:i/>
          <w:color w:val="auto"/>
        </w:rPr>
      </w:pPr>
      <w:r w:rsidRPr="00F244CC">
        <w:rPr>
          <w:color w:val="auto"/>
        </w:rPr>
        <w:t xml:space="preserve">Quando permitida a participação de consórcio de empresas, a habilitação técnica, </w:t>
      </w:r>
      <w:r w:rsidRPr="00F244CC">
        <w:rPr>
          <w:color w:val="auto"/>
          <w:u w:val="single"/>
        </w:rPr>
        <w:t>quando exigida</w:t>
      </w:r>
      <w:r w:rsidRPr="00F244CC">
        <w:rPr>
          <w:color w:val="auto"/>
        </w:rPr>
        <w:t xml:space="preserve">, será feita por meio do somatório dos quantitativos de cada consorciado e, para efeito de habilitação econômico-financeira, </w:t>
      </w:r>
      <w:r w:rsidRPr="00F244CC">
        <w:rPr>
          <w:color w:val="auto"/>
          <w:u w:val="single"/>
        </w:rPr>
        <w:t>quando exigida</w:t>
      </w:r>
      <w:r w:rsidRPr="00F244CC">
        <w:rPr>
          <w:color w:val="auto"/>
        </w:rPr>
        <w:t>, será observado o somatório dos valores de cada consorciado.</w:t>
      </w:r>
    </w:p>
    <w:p w14:paraId="66859E8D" w14:textId="525B477F" w:rsidR="006B4D26" w:rsidRPr="00523D6A" w:rsidRDefault="006B4D26" w:rsidP="00100C50">
      <w:pPr>
        <w:pStyle w:val="Nivel3"/>
        <w:numPr>
          <w:ilvl w:val="2"/>
          <w:numId w:val="10"/>
        </w:numPr>
        <w:tabs>
          <w:tab w:val="left" w:pos="709"/>
        </w:tabs>
        <w:spacing w:line="240" w:lineRule="auto"/>
        <w:ind w:left="0" w:firstLine="0"/>
        <w:rPr>
          <w:i/>
          <w:iCs/>
          <w:color w:val="auto"/>
        </w:rPr>
      </w:pPr>
      <w:r w:rsidRPr="00F244CC">
        <w:rPr>
          <w:color w:val="auto"/>
        </w:rPr>
        <w:t>Se o consórcio não for formado integralmente por microempresas ou empresas de pequeno porte e o termo de referência exigir requisitos de habilitação econômico-financeira, haverá um acréscimo de 20% (vinte por cento) para o consórcio em relação ao valor exigido para os licitantes individuais, nos termos do §1º, art. 15, da Lei Federal nº. 14.133, de 2021.</w:t>
      </w:r>
    </w:p>
    <w:p w14:paraId="024276FD" w14:textId="52D18465" w:rsidR="00523D6A" w:rsidRPr="00523D6A" w:rsidRDefault="00523D6A" w:rsidP="00523D6A">
      <w:pPr>
        <w:pStyle w:val="Nivel3"/>
        <w:numPr>
          <w:ilvl w:val="0"/>
          <w:numId w:val="0"/>
        </w:numPr>
        <w:tabs>
          <w:tab w:val="left" w:pos="709"/>
        </w:tabs>
        <w:spacing w:line="240" w:lineRule="auto"/>
        <w:rPr>
          <w:b/>
          <w:bCs/>
          <w:i/>
          <w:iCs/>
          <w:color w:val="auto"/>
        </w:rPr>
      </w:pPr>
      <w:r>
        <w:rPr>
          <w:color w:val="auto"/>
        </w:rPr>
        <w:t xml:space="preserve">7.15 </w:t>
      </w:r>
      <w:r w:rsidRPr="00523D6A">
        <w:rPr>
          <w:b/>
          <w:bCs/>
          <w:color w:val="auto"/>
        </w:rPr>
        <w:t>A administração poderá</w:t>
      </w:r>
      <w:r>
        <w:rPr>
          <w:b/>
          <w:bCs/>
          <w:color w:val="auto"/>
        </w:rPr>
        <w:t>,</w:t>
      </w:r>
      <w:r w:rsidRPr="00523D6A">
        <w:rPr>
          <w:b/>
          <w:bCs/>
          <w:color w:val="auto"/>
        </w:rPr>
        <w:t xml:space="preserve"> para fins de aferição das propostas e dos produtos ofertados, solicitar apresentação de catálogos. Quando solicitado, a apresentação dos catálogos deverá ser efetiva no prazo de apresentação dos documentos de habilitação.</w:t>
      </w:r>
    </w:p>
    <w:p w14:paraId="1C83FCAA" w14:textId="77777777" w:rsidR="009E60BC" w:rsidRPr="00F244CC" w:rsidRDefault="009E60BC" w:rsidP="0076008F">
      <w:pPr>
        <w:pStyle w:val="Nivel3"/>
        <w:numPr>
          <w:ilvl w:val="0"/>
          <w:numId w:val="0"/>
        </w:numPr>
        <w:spacing w:line="240" w:lineRule="auto"/>
        <w:rPr>
          <w:i/>
          <w:iCs/>
          <w:color w:val="auto"/>
        </w:rPr>
      </w:pPr>
    </w:p>
    <w:p w14:paraId="2F2069E8" w14:textId="77777777" w:rsidR="006B4D26" w:rsidRPr="00F244CC" w:rsidRDefault="006B4D26" w:rsidP="003A76A4">
      <w:pPr>
        <w:pStyle w:val="Nivel01"/>
        <w:numPr>
          <w:ilvl w:val="0"/>
          <w:numId w:val="10"/>
        </w:numPr>
        <w:spacing w:before="120" w:after="120"/>
        <w:ind w:left="0" w:firstLine="0"/>
      </w:pPr>
      <w:bookmarkStart w:id="34" w:name="_Toc122606110"/>
      <w:r w:rsidRPr="00F244CC">
        <w:t xml:space="preserve"> </w:t>
      </w:r>
      <w:r w:rsidRPr="00F244CC">
        <w:tab/>
        <w:t>DOS RECURSOS</w:t>
      </w:r>
      <w:bookmarkEnd w:id="34"/>
    </w:p>
    <w:p w14:paraId="098BA53A" w14:textId="77777777"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 xml:space="preserve">A interposição de recurso referente ao julgamento das propostas, à habilitação ou inabilitação de licitantes, à anulação ou revogação da licitação, observará o disposto no </w:t>
      </w:r>
      <w:hyperlink r:id="rId37" w:anchor="art165" w:history="1">
        <w:r w:rsidRPr="00F244CC">
          <w:rPr>
            <w:rStyle w:val="Hyperlink"/>
            <w:color w:val="auto"/>
            <w:u w:val="none"/>
          </w:rPr>
          <w:t>art. 165 da Lei Federal nº 14.133, de 2021</w:t>
        </w:r>
      </w:hyperlink>
      <w:r w:rsidRPr="00F244CC">
        <w:rPr>
          <w:color w:val="auto"/>
        </w:rPr>
        <w:t>.</w:t>
      </w:r>
    </w:p>
    <w:p w14:paraId="4D4E6189" w14:textId="77777777"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O prazo recursal é de 3 (três) dias úteis, contados da data de intimação ou de lavratura da ata.</w:t>
      </w:r>
    </w:p>
    <w:p w14:paraId="530098D7" w14:textId="77777777" w:rsidR="006B4D26" w:rsidRPr="00F244CC" w:rsidRDefault="006B4D26" w:rsidP="00100C50">
      <w:pPr>
        <w:pStyle w:val="Nivel2"/>
        <w:numPr>
          <w:ilvl w:val="1"/>
          <w:numId w:val="10"/>
        </w:numPr>
        <w:tabs>
          <w:tab w:val="left" w:pos="567"/>
        </w:tabs>
        <w:spacing w:line="240" w:lineRule="auto"/>
        <w:ind w:left="0" w:firstLine="0"/>
        <w:rPr>
          <w:color w:val="auto"/>
        </w:rPr>
      </w:pPr>
      <w:r w:rsidRPr="00F244CC">
        <w:rPr>
          <w:color w:val="auto"/>
        </w:rPr>
        <w:t>Quando o recurso apresentado impugnar o julgamento das propostas ou o ato de habilitação ou inabilitação do licitante:</w:t>
      </w:r>
    </w:p>
    <w:p w14:paraId="58F4424D" w14:textId="77777777" w:rsidR="006B4D26" w:rsidRPr="00F244CC" w:rsidRDefault="006B4D26" w:rsidP="00FC3CB4">
      <w:pPr>
        <w:pStyle w:val="Nivel3"/>
        <w:numPr>
          <w:ilvl w:val="2"/>
          <w:numId w:val="10"/>
        </w:numPr>
        <w:tabs>
          <w:tab w:val="left" w:pos="709"/>
        </w:tabs>
        <w:spacing w:line="240" w:lineRule="auto"/>
        <w:ind w:left="0" w:firstLine="0"/>
        <w:rPr>
          <w:color w:val="auto"/>
        </w:rPr>
      </w:pPr>
      <w:r w:rsidRPr="00F244CC">
        <w:rPr>
          <w:color w:val="auto"/>
        </w:rPr>
        <w:t>A intenção de recorrer deverá ser manifestada imediatamente, sob pena de preclusão;</w:t>
      </w:r>
    </w:p>
    <w:p w14:paraId="2DA067C7" w14:textId="77777777" w:rsidR="006B4D26" w:rsidRPr="00F244CC" w:rsidRDefault="006B4D26" w:rsidP="003A76A4">
      <w:pPr>
        <w:pStyle w:val="Nivel3"/>
        <w:numPr>
          <w:ilvl w:val="2"/>
          <w:numId w:val="10"/>
        </w:numPr>
        <w:spacing w:line="240" w:lineRule="auto"/>
        <w:ind w:left="0" w:firstLine="0"/>
        <w:rPr>
          <w:color w:val="auto"/>
        </w:rPr>
      </w:pPr>
      <w:r w:rsidRPr="00F244CC">
        <w:t>O prazo para a manifestação da intenção de recorrer não será inferior a 10 (dez) minutos.</w:t>
      </w:r>
    </w:p>
    <w:p w14:paraId="7DBA1508" w14:textId="58F9ED2F" w:rsidR="006B4D26" w:rsidRPr="00F244CC" w:rsidRDefault="006B4D26" w:rsidP="003A76A4">
      <w:pPr>
        <w:pStyle w:val="Nivel3"/>
        <w:numPr>
          <w:ilvl w:val="2"/>
          <w:numId w:val="10"/>
        </w:numPr>
        <w:spacing w:line="240" w:lineRule="auto"/>
        <w:ind w:left="0" w:firstLine="0"/>
        <w:rPr>
          <w:color w:val="auto"/>
        </w:rPr>
      </w:pPr>
      <w:r w:rsidRPr="00F244CC">
        <w:rPr>
          <w:color w:val="auto"/>
        </w:rPr>
        <w:t>O prazo para apresentação das razões recursais será iniciado na data de intimação</w:t>
      </w:r>
      <w:r w:rsidR="00EA6F9D" w:rsidRPr="00F244CC">
        <w:rPr>
          <w:color w:val="auto"/>
        </w:rPr>
        <w:t xml:space="preserve"> (via sistema ou e</w:t>
      </w:r>
      <w:r w:rsidR="005465B7" w:rsidRPr="00F244CC">
        <w:rPr>
          <w:color w:val="auto"/>
        </w:rPr>
        <w:t>-</w:t>
      </w:r>
      <w:r w:rsidR="00EA6F9D" w:rsidRPr="00F244CC">
        <w:rPr>
          <w:color w:val="auto"/>
        </w:rPr>
        <w:t>mail)</w:t>
      </w:r>
      <w:r w:rsidRPr="00F244CC">
        <w:rPr>
          <w:color w:val="auto"/>
        </w:rPr>
        <w:t xml:space="preserve"> ou de lavratura da ata de habilitação ou inabilitação</w:t>
      </w:r>
      <w:r w:rsidR="005465B7" w:rsidRPr="00F244CC">
        <w:rPr>
          <w:color w:val="auto"/>
        </w:rPr>
        <w:t>.</w:t>
      </w:r>
    </w:p>
    <w:p w14:paraId="30FD42D1" w14:textId="58C955C9" w:rsidR="007918AB" w:rsidRPr="00F244CC" w:rsidRDefault="007918AB" w:rsidP="003A76A4">
      <w:pPr>
        <w:pStyle w:val="Nivel3"/>
        <w:numPr>
          <w:ilvl w:val="2"/>
          <w:numId w:val="10"/>
        </w:numPr>
        <w:spacing w:line="240" w:lineRule="auto"/>
        <w:ind w:left="0" w:firstLine="0"/>
        <w:rPr>
          <w:color w:val="auto"/>
        </w:rPr>
      </w:pPr>
      <w:r w:rsidRPr="00F244CC">
        <w:rPr>
          <w:color w:val="auto"/>
        </w:rPr>
        <w:t xml:space="preserve">A </w:t>
      </w:r>
      <w:r w:rsidRPr="00F244CC">
        <w:rPr>
          <w:b/>
          <w:bCs/>
          <w:color w:val="auto"/>
        </w:rPr>
        <w:t>ausência de apresentação das razões recursais implica na decadência do direito</w:t>
      </w:r>
      <w:r w:rsidRPr="00F244CC">
        <w:rPr>
          <w:color w:val="auto"/>
        </w:rPr>
        <w:t xml:space="preserve"> de recorrer.</w:t>
      </w:r>
    </w:p>
    <w:p w14:paraId="66C5C8A4" w14:textId="77777777" w:rsidR="006B4D26" w:rsidRPr="00F244CC" w:rsidRDefault="006B4D26" w:rsidP="003A76A4">
      <w:pPr>
        <w:pStyle w:val="Nivel3"/>
        <w:numPr>
          <w:ilvl w:val="2"/>
          <w:numId w:val="10"/>
        </w:numPr>
        <w:spacing w:line="240" w:lineRule="auto"/>
        <w:ind w:left="0" w:firstLine="0"/>
        <w:rPr>
          <w:color w:val="auto"/>
        </w:rPr>
      </w:pPr>
      <w:r w:rsidRPr="00F244CC">
        <w:rPr>
          <w:color w:val="auto"/>
        </w:rPr>
        <w:t>Na hipótese de adoção da inversão de fases prevista no </w:t>
      </w:r>
      <w:hyperlink r:id="rId38" w:anchor="art17§1" w:history="1">
        <w:r w:rsidRPr="00F244CC">
          <w:rPr>
            <w:rStyle w:val="Hyperlink"/>
            <w:color w:val="auto"/>
            <w:u w:val="none"/>
          </w:rPr>
          <w:t>§ 1º do art. 17 da Lei Federal nº 14.133, de 2021</w:t>
        </w:r>
      </w:hyperlink>
      <w:r w:rsidRPr="00F244CC">
        <w:rPr>
          <w:color w:val="auto"/>
        </w:rPr>
        <w:t>, o prazo para apresentação das razões recursais será iniciado na data de intimação da ata de julgamento.</w:t>
      </w:r>
    </w:p>
    <w:p w14:paraId="4CAF3BC8" w14:textId="2B78F311"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Os recursos deverão ser encaminhados em campo próprio do sistema.</w:t>
      </w:r>
      <w:r w:rsidR="0046239B" w:rsidRPr="00F244CC">
        <w:rPr>
          <w:color w:val="auto"/>
        </w:rPr>
        <w:t xml:space="preserve"> Deverão ser encaminhadas as razoes recursais dentro do prazo, sob pena de preclusão da manifestação da qual não será apreciada.</w:t>
      </w:r>
    </w:p>
    <w:p w14:paraId="79953953"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lastRenderedPageBreak/>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CC524E7"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 xml:space="preserve">Os recursos interpostos fora do prazo não serão conhecidos. </w:t>
      </w:r>
    </w:p>
    <w:p w14:paraId="6225A694"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97474EC"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 xml:space="preserve">O recurso e o pedido de reconsideração terão efeito suspensivo do ato ou da decisão recorrida até que sobrevenha decisão final da autoridade competente. </w:t>
      </w:r>
    </w:p>
    <w:p w14:paraId="63B676EC"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 xml:space="preserve">O acolhimento do recurso invalida tão somente os atos insuscetíveis de aproveitamento. </w:t>
      </w:r>
    </w:p>
    <w:p w14:paraId="69DEBF68" w14:textId="79ECECC3" w:rsidR="009E60BC" w:rsidRPr="00F244CC" w:rsidRDefault="006B4D26" w:rsidP="00FA406F">
      <w:pPr>
        <w:pStyle w:val="Nivel2"/>
        <w:numPr>
          <w:ilvl w:val="1"/>
          <w:numId w:val="10"/>
        </w:numPr>
        <w:tabs>
          <w:tab w:val="left" w:pos="567"/>
        </w:tabs>
        <w:spacing w:line="240" w:lineRule="auto"/>
        <w:ind w:left="0" w:firstLine="0"/>
        <w:rPr>
          <w:color w:val="auto"/>
        </w:rPr>
      </w:pPr>
      <w:r w:rsidRPr="00F244CC">
        <w:rPr>
          <w:color w:val="auto"/>
        </w:rPr>
        <w:t xml:space="preserve">Os autos do processo permanecerão com vista franqueada aos interessados no sítio eletrônico </w:t>
      </w:r>
      <w:hyperlink r:id="rId39" w:history="1">
        <w:r w:rsidR="009E60BC" w:rsidRPr="00F244CC">
          <w:rPr>
            <w:rStyle w:val="Hyperlink"/>
            <w:color w:val="auto"/>
          </w:rPr>
          <w:t>https://marilandiadosul.pr.gov.br/</w:t>
        </w:r>
      </w:hyperlink>
    </w:p>
    <w:p w14:paraId="5A01B2B2" w14:textId="77777777" w:rsidR="00F85C69" w:rsidRPr="00F244CC" w:rsidRDefault="00F85C69" w:rsidP="00F85C69">
      <w:pPr>
        <w:pStyle w:val="Nivel2"/>
        <w:numPr>
          <w:ilvl w:val="0"/>
          <w:numId w:val="0"/>
        </w:numPr>
        <w:tabs>
          <w:tab w:val="left" w:pos="567"/>
        </w:tabs>
        <w:spacing w:line="240" w:lineRule="auto"/>
        <w:rPr>
          <w:color w:val="auto"/>
        </w:rPr>
      </w:pPr>
    </w:p>
    <w:p w14:paraId="523F377B" w14:textId="290627A2" w:rsidR="006B4D26" w:rsidRPr="00F244CC" w:rsidRDefault="006B4D26" w:rsidP="00FC3CB4">
      <w:pPr>
        <w:pStyle w:val="Nivel01"/>
        <w:numPr>
          <w:ilvl w:val="0"/>
          <w:numId w:val="10"/>
        </w:numPr>
        <w:spacing w:before="120" w:after="120"/>
        <w:ind w:left="0" w:firstLine="0"/>
      </w:pPr>
      <w:bookmarkStart w:id="35" w:name="_Toc122606111"/>
      <w:r w:rsidRPr="00F244CC">
        <w:t>DAS INFRAÇÕES ADMINISTRATIVAS E SANÇÕES</w:t>
      </w:r>
      <w:bookmarkEnd w:id="35"/>
    </w:p>
    <w:p w14:paraId="5E404864"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 xml:space="preserve">Comete infração administrativa, nos termos da lei, o licitante que, com dolo ou culpa: </w:t>
      </w:r>
    </w:p>
    <w:p w14:paraId="632614F2" w14:textId="51DC88C8" w:rsidR="006B4D26" w:rsidRPr="00F244CC" w:rsidRDefault="00FC3CB4" w:rsidP="00FC3CB4">
      <w:pPr>
        <w:pStyle w:val="Nivel3"/>
        <w:numPr>
          <w:ilvl w:val="2"/>
          <w:numId w:val="10"/>
        </w:numPr>
        <w:tabs>
          <w:tab w:val="left" w:pos="709"/>
        </w:tabs>
        <w:spacing w:line="240" w:lineRule="auto"/>
        <w:ind w:left="0" w:firstLine="0"/>
        <w:rPr>
          <w:color w:val="auto"/>
        </w:rPr>
      </w:pPr>
      <w:bookmarkStart w:id="36" w:name="_Ref114668085"/>
      <w:bookmarkStart w:id="37" w:name="_Hlk114652595"/>
      <w:r w:rsidRPr="008763BD">
        <w:rPr>
          <w:b/>
          <w:bCs/>
          <w:color w:val="auto"/>
        </w:rPr>
        <w:t>D</w:t>
      </w:r>
      <w:r w:rsidR="006B4D26" w:rsidRPr="008763BD">
        <w:rPr>
          <w:b/>
          <w:bCs/>
          <w:color w:val="auto"/>
        </w:rPr>
        <w:t>eixar de entregar a documentação exigida para o certame ou</w:t>
      </w:r>
      <w:r w:rsidR="006B4D26" w:rsidRPr="00F244CC">
        <w:rPr>
          <w:color w:val="auto"/>
        </w:rPr>
        <w:t xml:space="preserve"> </w:t>
      </w:r>
      <w:r w:rsidR="006B4D26" w:rsidRPr="00F244CC">
        <w:rPr>
          <w:b/>
          <w:bCs/>
          <w:color w:val="auto"/>
        </w:rPr>
        <w:t>não entregar qualquer documento que tenha sido solicitado pelo(a) pregoeiro(a) durante o certame</w:t>
      </w:r>
      <w:r w:rsidR="006B4D26" w:rsidRPr="00F244CC">
        <w:rPr>
          <w:color w:val="auto"/>
        </w:rPr>
        <w:t>;</w:t>
      </w:r>
      <w:bookmarkEnd w:id="36"/>
    </w:p>
    <w:p w14:paraId="46FE61FA" w14:textId="77777777" w:rsidR="006B4D26" w:rsidRPr="00F244CC" w:rsidRDefault="006B4D26" w:rsidP="003A76A4">
      <w:pPr>
        <w:pStyle w:val="Nivel3"/>
        <w:numPr>
          <w:ilvl w:val="2"/>
          <w:numId w:val="10"/>
        </w:numPr>
        <w:spacing w:line="240" w:lineRule="auto"/>
        <w:ind w:left="0" w:firstLine="0"/>
        <w:rPr>
          <w:color w:val="auto"/>
        </w:rPr>
      </w:pPr>
      <w:bookmarkStart w:id="38" w:name="_Ref114668108"/>
      <w:r w:rsidRPr="00F244CC">
        <w:rPr>
          <w:color w:val="auto"/>
        </w:rPr>
        <w:t>Salvo em decorrência de fato superveniente devidamente justificado, não mantiver a proposta em especial quando:</w:t>
      </w:r>
      <w:bookmarkEnd w:id="38"/>
    </w:p>
    <w:p w14:paraId="28019A66" w14:textId="4D9BFC5C" w:rsidR="006B4D26" w:rsidRPr="00F244CC" w:rsidRDefault="00FC3CB4" w:rsidP="00FC3CB4">
      <w:pPr>
        <w:pStyle w:val="Nivel4"/>
        <w:numPr>
          <w:ilvl w:val="3"/>
          <w:numId w:val="10"/>
        </w:numPr>
        <w:tabs>
          <w:tab w:val="left" w:pos="709"/>
          <w:tab w:val="left" w:pos="851"/>
        </w:tabs>
        <w:spacing w:line="240" w:lineRule="auto"/>
        <w:ind w:left="0" w:firstLine="0"/>
      </w:pPr>
      <w:r w:rsidRPr="00F244CC">
        <w:t xml:space="preserve">  </w:t>
      </w:r>
      <w:r w:rsidR="006B4D26" w:rsidRPr="00F244CC">
        <w:rPr>
          <w:b/>
          <w:bCs/>
        </w:rPr>
        <w:t>Não enviar a proposta adequada ao último lance ofertado ou após a negociação</w:t>
      </w:r>
      <w:r w:rsidR="006B4D26" w:rsidRPr="00F244CC">
        <w:t xml:space="preserve">; </w:t>
      </w:r>
    </w:p>
    <w:p w14:paraId="608D0814" w14:textId="0507C8AE" w:rsidR="006B4D26" w:rsidRPr="00F244CC" w:rsidRDefault="006B4D26" w:rsidP="00FC3CB4">
      <w:pPr>
        <w:pStyle w:val="Nivel4"/>
        <w:numPr>
          <w:ilvl w:val="3"/>
          <w:numId w:val="10"/>
        </w:numPr>
        <w:tabs>
          <w:tab w:val="left" w:pos="851"/>
        </w:tabs>
        <w:spacing w:line="240" w:lineRule="auto"/>
        <w:ind w:left="0" w:firstLine="0"/>
      </w:pPr>
      <w:r w:rsidRPr="00F244CC">
        <w:t xml:space="preserve">Recusar-se a enviar o detalhamento da proposta quando exigível; </w:t>
      </w:r>
    </w:p>
    <w:p w14:paraId="1D7BDCFB" w14:textId="77777777" w:rsidR="006B4D26" w:rsidRPr="00F244CC" w:rsidRDefault="006B4D26" w:rsidP="00FC3CB4">
      <w:pPr>
        <w:pStyle w:val="Nivel4"/>
        <w:numPr>
          <w:ilvl w:val="3"/>
          <w:numId w:val="10"/>
        </w:numPr>
        <w:tabs>
          <w:tab w:val="left" w:pos="851"/>
        </w:tabs>
        <w:spacing w:line="240" w:lineRule="auto"/>
        <w:ind w:left="0" w:firstLine="0"/>
      </w:pPr>
      <w:r w:rsidRPr="00F244CC">
        <w:rPr>
          <w:b/>
          <w:bCs/>
        </w:rPr>
        <w:t>Pedir para ser desclassificado quando encerrada a etapa competitiva</w:t>
      </w:r>
      <w:r w:rsidRPr="00F244CC">
        <w:t>;</w:t>
      </w:r>
    </w:p>
    <w:p w14:paraId="33D94A5F" w14:textId="77777777" w:rsidR="006B4D26" w:rsidRPr="00F244CC" w:rsidRDefault="006B4D26" w:rsidP="00FC3CB4">
      <w:pPr>
        <w:pStyle w:val="Nivel4"/>
        <w:numPr>
          <w:ilvl w:val="3"/>
          <w:numId w:val="10"/>
        </w:numPr>
        <w:tabs>
          <w:tab w:val="left" w:pos="851"/>
        </w:tabs>
        <w:spacing w:line="240" w:lineRule="auto"/>
        <w:ind w:left="0" w:firstLine="0"/>
      </w:pPr>
      <w:r w:rsidRPr="00F244CC">
        <w:t>Deixar de apresentar amostra;</w:t>
      </w:r>
    </w:p>
    <w:p w14:paraId="3206F967" w14:textId="77777777" w:rsidR="006B4D26" w:rsidRPr="00F244CC" w:rsidRDefault="006B4D26" w:rsidP="00FC3CB4">
      <w:pPr>
        <w:pStyle w:val="Nivel4"/>
        <w:numPr>
          <w:ilvl w:val="3"/>
          <w:numId w:val="10"/>
        </w:numPr>
        <w:tabs>
          <w:tab w:val="left" w:pos="851"/>
        </w:tabs>
        <w:spacing w:line="240" w:lineRule="auto"/>
        <w:ind w:left="0" w:firstLine="0"/>
      </w:pPr>
      <w:r w:rsidRPr="00F244CC">
        <w:rPr>
          <w:b/>
          <w:bCs/>
        </w:rPr>
        <w:t>Apresentar proposta ou amostra em desacordo com as especificações do edital</w:t>
      </w:r>
      <w:r w:rsidRPr="00F244CC">
        <w:t xml:space="preserve">; </w:t>
      </w:r>
    </w:p>
    <w:p w14:paraId="509AA48E" w14:textId="21D2B9B8" w:rsidR="006B4D26" w:rsidRPr="00F244CC" w:rsidRDefault="00FC3CB4" w:rsidP="00FC3CB4">
      <w:pPr>
        <w:pStyle w:val="Nivel3"/>
        <w:numPr>
          <w:ilvl w:val="2"/>
          <w:numId w:val="10"/>
        </w:numPr>
        <w:tabs>
          <w:tab w:val="left" w:pos="567"/>
          <w:tab w:val="left" w:pos="709"/>
        </w:tabs>
        <w:spacing w:line="240" w:lineRule="auto"/>
        <w:ind w:left="0" w:firstLine="0"/>
        <w:rPr>
          <w:color w:val="auto"/>
        </w:rPr>
      </w:pPr>
      <w:bookmarkStart w:id="39" w:name="_Ref114668139"/>
      <w:r w:rsidRPr="00F244CC">
        <w:rPr>
          <w:color w:val="auto"/>
        </w:rPr>
        <w:t xml:space="preserve">  </w:t>
      </w:r>
      <w:r w:rsidR="006B4D26" w:rsidRPr="00F244CC">
        <w:rPr>
          <w:b/>
          <w:bCs/>
          <w:color w:val="auto"/>
        </w:rPr>
        <w:t>Não entregar a documentação exigida para a contratação</w:t>
      </w:r>
      <w:r w:rsidR="006B4D26" w:rsidRPr="00F244CC">
        <w:rPr>
          <w:color w:val="auto"/>
        </w:rPr>
        <w:t>, quando convocado dentro do prazo de validade de sua proposta;</w:t>
      </w:r>
      <w:bookmarkEnd w:id="39"/>
    </w:p>
    <w:p w14:paraId="57A7C802" w14:textId="05062BFE" w:rsidR="006B4D26" w:rsidRPr="00F244CC" w:rsidRDefault="006B4D26" w:rsidP="00FC3CB4">
      <w:pPr>
        <w:pStyle w:val="Nivel4"/>
        <w:numPr>
          <w:ilvl w:val="3"/>
          <w:numId w:val="10"/>
        </w:numPr>
        <w:tabs>
          <w:tab w:val="left" w:pos="851"/>
        </w:tabs>
        <w:spacing w:line="240" w:lineRule="auto"/>
        <w:ind w:left="0" w:firstLine="0"/>
      </w:pPr>
      <w:r w:rsidRPr="00F244CC">
        <w:rPr>
          <w:b/>
          <w:bCs/>
        </w:rPr>
        <w:t>Recusar-se, sem justificativa, a assinar o contrato</w:t>
      </w:r>
      <w:r w:rsidR="00D712E6" w:rsidRPr="00F244CC">
        <w:rPr>
          <w:b/>
          <w:bCs/>
        </w:rPr>
        <w:t xml:space="preserve"> ou ata de registro de preços</w:t>
      </w:r>
      <w:r w:rsidRPr="00F244CC">
        <w:rPr>
          <w:b/>
          <w:bCs/>
        </w:rPr>
        <w:t>, ou a aceitar ou retirar o instrumento equivalente no prazo estabelecido pela Administração</w:t>
      </w:r>
      <w:r w:rsidRPr="00F244CC">
        <w:t>;</w:t>
      </w:r>
    </w:p>
    <w:p w14:paraId="5AB0C832" w14:textId="77777777" w:rsidR="006B4D26" w:rsidRPr="00F244CC" w:rsidRDefault="006B4D26" w:rsidP="00FC3CB4">
      <w:pPr>
        <w:pStyle w:val="Nivel3"/>
        <w:numPr>
          <w:ilvl w:val="2"/>
          <w:numId w:val="10"/>
        </w:numPr>
        <w:tabs>
          <w:tab w:val="left" w:pos="709"/>
        </w:tabs>
        <w:spacing w:line="240" w:lineRule="auto"/>
        <w:ind w:left="0" w:firstLine="0"/>
        <w:rPr>
          <w:color w:val="auto"/>
        </w:rPr>
      </w:pPr>
      <w:bookmarkStart w:id="40" w:name="_Ref114668249"/>
      <w:r w:rsidRPr="00F244CC">
        <w:rPr>
          <w:color w:val="auto"/>
        </w:rPr>
        <w:t>Apresentar declaração ou documentação falsa exigida para o certame ou prestar declaração falsa durante a licitação</w:t>
      </w:r>
      <w:bookmarkEnd w:id="40"/>
      <w:r w:rsidRPr="00F244CC">
        <w:rPr>
          <w:color w:val="auto"/>
        </w:rPr>
        <w:t>;</w:t>
      </w:r>
    </w:p>
    <w:p w14:paraId="4AFD0D57" w14:textId="77777777" w:rsidR="006B4D26" w:rsidRPr="00F244CC" w:rsidRDefault="006B4D26" w:rsidP="003A76A4">
      <w:pPr>
        <w:pStyle w:val="Nivel3"/>
        <w:numPr>
          <w:ilvl w:val="2"/>
          <w:numId w:val="10"/>
        </w:numPr>
        <w:spacing w:line="240" w:lineRule="auto"/>
        <w:ind w:left="0" w:firstLine="0"/>
        <w:rPr>
          <w:color w:val="auto"/>
        </w:rPr>
      </w:pPr>
      <w:bookmarkStart w:id="41" w:name="_Ref114668245"/>
      <w:r w:rsidRPr="00F244CC">
        <w:rPr>
          <w:color w:val="auto"/>
        </w:rPr>
        <w:t>Fraudar a licitação</w:t>
      </w:r>
      <w:bookmarkEnd w:id="41"/>
      <w:r w:rsidRPr="00F244CC">
        <w:rPr>
          <w:color w:val="auto"/>
        </w:rPr>
        <w:t>;</w:t>
      </w:r>
    </w:p>
    <w:p w14:paraId="68F5A103" w14:textId="77777777" w:rsidR="006B4D26" w:rsidRPr="00F244CC" w:rsidRDefault="006B4D26" w:rsidP="003A76A4">
      <w:pPr>
        <w:pStyle w:val="Nivel3"/>
        <w:numPr>
          <w:ilvl w:val="2"/>
          <w:numId w:val="10"/>
        </w:numPr>
        <w:spacing w:line="240" w:lineRule="auto"/>
        <w:ind w:left="0" w:firstLine="0"/>
        <w:rPr>
          <w:color w:val="auto"/>
        </w:rPr>
      </w:pPr>
      <w:bookmarkStart w:id="42" w:name="_Ref114668247"/>
      <w:r w:rsidRPr="00F244CC">
        <w:rPr>
          <w:color w:val="auto"/>
        </w:rPr>
        <w:t>Comportar-se de modo inidôneo ou cometer fraude de qualquer natureza, em especial quando:</w:t>
      </w:r>
      <w:bookmarkEnd w:id="42"/>
    </w:p>
    <w:p w14:paraId="322EEB33" w14:textId="77777777" w:rsidR="006B4D26" w:rsidRPr="00F244CC" w:rsidRDefault="006B4D26" w:rsidP="00FC3CB4">
      <w:pPr>
        <w:pStyle w:val="Nivel4"/>
        <w:numPr>
          <w:ilvl w:val="3"/>
          <w:numId w:val="10"/>
        </w:numPr>
        <w:tabs>
          <w:tab w:val="left" w:pos="851"/>
        </w:tabs>
        <w:spacing w:line="240" w:lineRule="auto"/>
        <w:ind w:left="0" w:firstLine="0"/>
      </w:pPr>
      <w:r w:rsidRPr="00F244CC">
        <w:t xml:space="preserve">Agir em conluio ou em desconformidade com a lei; </w:t>
      </w:r>
    </w:p>
    <w:p w14:paraId="4D01C7B6" w14:textId="77777777" w:rsidR="006B4D26" w:rsidRPr="00F244CC" w:rsidRDefault="006B4D26" w:rsidP="00FC3CB4">
      <w:pPr>
        <w:pStyle w:val="Nivel4"/>
        <w:numPr>
          <w:ilvl w:val="3"/>
          <w:numId w:val="10"/>
        </w:numPr>
        <w:tabs>
          <w:tab w:val="left" w:pos="851"/>
        </w:tabs>
        <w:spacing w:line="240" w:lineRule="auto"/>
        <w:ind w:left="0" w:firstLine="0"/>
      </w:pPr>
      <w:r w:rsidRPr="00F244CC">
        <w:t xml:space="preserve">Induzir deliberadamente a erro no julgamento; </w:t>
      </w:r>
    </w:p>
    <w:p w14:paraId="58577632" w14:textId="77777777" w:rsidR="006B4D26" w:rsidRPr="00F244CC" w:rsidRDefault="006B4D26" w:rsidP="00FC3CB4">
      <w:pPr>
        <w:pStyle w:val="Nivel4"/>
        <w:numPr>
          <w:ilvl w:val="3"/>
          <w:numId w:val="10"/>
        </w:numPr>
        <w:tabs>
          <w:tab w:val="left" w:pos="851"/>
        </w:tabs>
        <w:spacing w:line="240" w:lineRule="auto"/>
        <w:ind w:left="0" w:firstLine="0"/>
      </w:pPr>
      <w:r w:rsidRPr="00F244CC">
        <w:t xml:space="preserve">Apresentar amostra falsificada ou deteriorada; </w:t>
      </w:r>
    </w:p>
    <w:p w14:paraId="2E5E3747" w14:textId="77777777" w:rsidR="006B4D26" w:rsidRPr="00F244CC" w:rsidRDefault="006B4D26" w:rsidP="00FC3CB4">
      <w:pPr>
        <w:pStyle w:val="Nivel3"/>
        <w:numPr>
          <w:ilvl w:val="2"/>
          <w:numId w:val="10"/>
        </w:numPr>
        <w:tabs>
          <w:tab w:val="left" w:pos="709"/>
        </w:tabs>
        <w:spacing w:line="240" w:lineRule="auto"/>
        <w:ind w:left="0" w:firstLine="0"/>
        <w:rPr>
          <w:color w:val="auto"/>
        </w:rPr>
      </w:pPr>
      <w:bookmarkStart w:id="43" w:name="_Ref114668251"/>
      <w:r w:rsidRPr="00F244CC">
        <w:rPr>
          <w:color w:val="auto"/>
        </w:rPr>
        <w:t>Praticar atos ilícitos com vistas a frustrar os objetivos da licitação</w:t>
      </w:r>
      <w:bookmarkEnd w:id="43"/>
      <w:r w:rsidRPr="00F244CC">
        <w:rPr>
          <w:color w:val="auto"/>
        </w:rPr>
        <w:t>;</w:t>
      </w:r>
    </w:p>
    <w:p w14:paraId="6F7B73D6" w14:textId="77777777" w:rsidR="006B4D26" w:rsidRPr="00F244CC" w:rsidRDefault="006B4D26" w:rsidP="003A76A4">
      <w:pPr>
        <w:pStyle w:val="Nivel3"/>
        <w:numPr>
          <w:ilvl w:val="2"/>
          <w:numId w:val="10"/>
        </w:numPr>
        <w:spacing w:line="240" w:lineRule="auto"/>
        <w:ind w:left="0" w:firstLine="0"/>
        <w:rPr>
          <w:color w:val="auto"/>
        </w:rPr>
      </w:pPr>
      <w:bookmarkStart w:id="44" w:name="_Ref114668252"/>
      <w:r w:rsidRPr="00F244CC">
        <w:rPr>
          <w:color w:val="auto"/>
        </w:rPr>
        <w:t xml:space="preserve">Praticar ato lesivo previsto no </w:t>
      </w:r>
      <w:hyperlink r:id="rId40" w:anchor="art5" w:history="1">
        <w:r w:rsidRPr="00F244CC">
          <w:rPr>
            <w:rStyle w:val="Hyperlink"/>
            <w:color w:val="auto"/>
          </w:rPr>
          <w:t>art. 5º da Lei n.º 12.846, de 2013</w:t>
        </w:r>
      </w:hyperlink>
      <w:bookmarkEnd w:id="44"/>
      <w:r w:rsidRPr="00F244CC">
        <w:rPr>
          <w:color w:val="auto"/>
        </w:rPr>
        <w:t>;</w:t>
      </w:r>
    </w:p>
    <w:p w14:paraId="6E17B8CC" w14:textId="77777777" w:rsidR="006B4D26" w:rsidRPr="00F244CC" w:rsidRDefault="006B4D26" w:rsidP="003A76A4">
      <w:pPr>
        <w:pStyle w:val="Nivel3"/>
        <w:numPr>
          <w:ilvl w:val="2"/>
          <w:numId w:val="10"/>
        </w:numPr>
        <w:spacing w:line="240" w:lineRule="auto"/>
        <w:ind w:left="0" w:firstLine="0"/>
        <w:rPr>
          <w:color w:val="auto"/>
        </w:rPr>
      </w:pPr>
      <w:r w:rsidRPr="00F244CC">
        <w:rPr>
          <w:color w:val="auto"/>
        </w:rPr>
        <w:t>Praticar qualquer infração prevista na legislação de regência.</w:t>
      </w:r>
    </w:p>
    <w:bookmarkEnd w:id="37"/>
    <w:p w14:paraId="1F196538"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 xml:space="preserve">Com fulcro na </w:t>
      </w:r>
      <w:hyperlink r:id="rId41" w:history="1">
        <w:r w:rsidRPr="00F244CC">
          <w:rPr>
            <w:rStyle w:val="Hyperlink"/>
            <w:color w:val="auto"/>
          </w:rPr>
          <w:t>Lei Federal nº 14.133, de 2021</w:t>
        </w:r>
      </w:hyperlink>
      <w:r w:rsidRPr="00F244CC">
        <w:rPr>
          <w:color w:val="auto"/>
        </w:rPr>
        <w:t xml:space="preserve">, a Administração poderá, garantida a prévia defesa, aplicar aos licitantes e/ou adjudicatários as seguintes sanções, sem prejuízo das responsabilidades civil e criminal: </w:t>
      </w:r>
    </w:p>
    <w:p w14:paraId="2C4CD99B" w14:textId="77777777" w:rsidR="006B4D26" w:rsidRPr="00F244CC" w:rsidRDefault="006B4D26" w:rsidP="00FC3CB4">
      <w:pPr>
        <w:pStyle w:val="Nivel3"/>
        <w:numPr>
          <w:ilvl w:val="2"/>
          <w:numId w:val="10"/>
        </w:numPr>
        <w:tabs>
          <w:tab w:val="left" w:pos="709"/>
        </w:tabs>
        <w:spacing w:line="240" w:lineRule="auto"/>
        <w:ind w:left="0" w:firstLine="0"/>
        <w:rPr>
          <w:color w:val="auto"/>
        </w:rPr>
      </w:pPr>
      <w:r w:rsidRPr="00F244CC">
        <w:rPr>
          <w:color w:val="auto"/>
        </w:rPr>
        <w:t xml:space="preserve">Advertência; </w:t>
      </w:r>
    </w:p>
    <w:p w14:paraId="1B44D4FF" w14:textId="77777777" w:rsidR="006B4D26" w:rsidRPr="00F244CC" w:rsidRDefault="006B4D26" w:rsidP="003A76A4">
      <w:pPr>
        <w:pStyle w:val="Nivel3"/>
        <w:numPr>
          <w:ilvl w:val="2"/>
          <w:numId w:val="10"/>
        </w:numPr>
        <w:spacing w:line="240" w:lineRule="auto"/>
        <w:ind w:left="0" w:firstLine="0"/>
        <w:rPr>
          <w:color w:val="auto"/>
        </w:rPr>
      </w:pPr>
      <w:r w:rsidRPr="00F244CC">
        <w:rPr>
          <w:color w:val="auto"/>
        </w:rPr>
        <w:lastRenderedPageBreak/>
        <w:t>Multa;</w:t>
      </w:r>
    </w:p>
    <w:p w14:paraId="3AABEB44" w14:textId="77777777" w:rsidR="006B4D26" w:rsidRPr="00F244CC" w:rsidRDefault="006B4D26" w:rsidP="003A76A4">
      <w:pPr>
        <w:pStyle w:val="Nivel3"/>
        <w:numPr>
          <w:ilvl w:val="2"/>
          <w:numId w:val="10"/>
        </w:numPr>
        <w:spacing w:line="240" w:lineRule="auto"/>
        <w:ind w:left="0" w:firstLine="0"/>
        <w:rPr>
          <w:color w:val="auto"/>
        </w:rPr>
      </w:pPr>
      <w:r w:rsidRPr="00F244CC">
        <w:rPr>
          <w:color w:val="auto"/>
        </w:rPr>
        <w:t>Impedimento de licitar e contratar e</w:t>
      </w:r>
    </w:p>
    <w:p w14:paraId="706D651E" w14:textId="77777777" w:rsidR="006B4D26" w:rsidRPr="00F244CC" w:rsidRDefault="006B4D26" w:rsidP="003A76A4">
      <w:pPr>
        <w:pStyle w:val="Nivel3"/>
        <w:numPr>
          <w:ilvl w:val="2"/>
          <w:numId w:val="10"/>
        </w:numPr>
        <w:spacing w:line="240" w:lineRule="auto"/>
        <w:ind w:left="0" w:firstLine="0"/>
        <w:rPr>
          <w:color w:val="auto"/>
        </w:rPr>
      </w:pPr>
      <w:r w:rsidRPr="00F244CC">
        <w:rPr>
          <w:color w:val="auto"/>
        </w:rPr>
        <w:t>Declaração de inidoneidade para licitar ou contratar, enquanto perdurarem os motivos determinantes da punição ou até que seja promovida sua reabilitação perante a própria autoridade que aplicou a penalidade.</w:t>
      </w:r>
    </w:p>
    <w:p w14:paraId="2FCD32CD"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Na aplicação das sanções serão considerados:</w:t>
      </w:r>
    </w:p>
    <w:p w14:paraId="6E22A289" w14:textId="77777777" w:rsidR="006B4D26" w:rsidRPr="00F244CC" w:rsidRDefault="006B4D26" w:rsidP="00FC3CB4">
      <w:pPr>
        <w:pStyle w:val="Nivel3"/>
        <w:numPr>
          <w:ilvl w:val="2"/>
          <w:numId w:val="10"/>
        </w:numPr>
        <w:tabs>
          <w:tab w:val="left" w:pos="709"/>
        </w:tabs>
        <w:spacing w:line="240" w:lineRule="auto"/>
        <w:ind w:left="0" w:firstLine="0"/>
        <w:rPr>
          <w:color w:val="auto"/>
        </w:rPr>
      </w:pPr>
      <w:r w:rsidRPr="00F244CC">
        <w:rPr>
          <w:color w:val="auto"/>
        </w:rPr>
        <w:t>A natureza e a gravidade da infração cometida.</w:t>
      </w:r>
    </w:p>
    <w:p w14:paraId="41C24739" w14:textId="77777777" w:rsidR="006B4D26" w:rsidRPr="00F244CC" w:rsidRDefault="006B4D26" w:rsidP="003A76A4">
      <w:pPr>
        <w:pStyle w:val="Nivel3"/>
        <w:numPr>
          <w:ilvl w:val="2"/>
          <w:numId w:val="10"/>
        </w:numPr>
        <w:spacing w:line="240" w:lineRule="auto"/>
        <w:ind w:left="0" w:firstLine="0"/>
        <w:rPr>
          <w:color w:val="auto"/>
        </w:rPr>
      </w:pPr>
      <w:r w:rsidRPr="00F244CC">
        <w:rPr>
          <w:color w:val="auto"/>
        </w:rPr>
        <w:t>As peculiaridades do caso concreto</w:t>
      </w:r>
    </w:p>
    <w:p w14:paraId="55332D72" w14:textId="77777777" w:rsidR="006B4D26" w:rsidRPr="00F244CC" w:rsidRDefault="006B4D26" w:rsidP="003A76A4">
      <w:pPr>
        <w:pStyle w:val="Nivel3"/>
        <w:numPr>
          <w:ilvl w:val="2"/>
          <w:numId w:val="10"/>
        </w:numPr>
        <w:spacing w:line="240" w:lineRule="auto"/>
        <w:ind w:left="0" w:firstLine="0"/>
        <w:rPr>
          <w:color w:val="auto"/>
        </w:rPr>
      </w:pPr>
      <w:r w:rsidRPr="00F244CC">
        <w:rPr>
          <w:color w:val="auto"/>
        </w:rPr>
        <w:t>As circunstâncias agravantes ou atenuantes</w:t>
      </w:r>
    </w:p>
    <w:p w14:paraId="27636327" w14:textId="77777777" w:rsidR="006B4D26" w:rsidRPr="00F244CC" w:rsidRDefault="006B4D26" w:rsidP="003A76A4">
      <w:pPr>
        <w:pStyle w:val="Nivel3"/>
        <w:numPr>
          <w:ilvl w:val="2"/>
          <w:numId w:val="10"/>
        </w:numPr>
        <w:spacing w:line="240" w:lineRule="auto"/>
        <w:ind w:left="0" w:firstLine="0"/>
        <w:rPr>
          <w:color w:val="auto"/>
        </w:rPr>
      </w:pPr>
      <w:r w:rsidRPr="00F244CC">
        <w:rPr>
          <w:color w:val="auto"/>
        </w:rPr>
        <w:t>Os danos que dela provierem para a Administração Pública</w:t>
      </w:r>
    </w:p>
    <w:p w14:paraId="2ADFA8DC" w14:textId="77777777" w:rsidR="006B4D26" w:rsidRPr="00F244CC" w:rsidRDefault="006B4D26" w:rsidP="003A76A4">
      <w:pPr>
        <w:pStyle w:val="Nivel3"/>
        <w:numPr>
          <w:ilvl w:val="2"/>
          <w:numId w:val="10"/>
        </w:numPr>
        <w:spacing w:line="240" w:lineRule="auto"/>
        <w:ind w:left="0" w:firstLine="0"/>
        <w:rPr>
          <w:color w:val="auto"/>
        </w:rPr>
      </w:pPr>
      <w:r w:rsidRPr="00F244CC">
        <w:rPr>
          <w:color w:val="auto"/>
        </w:rPr>
        <w:t>A implantação ou o aperfeiçoamento de programa de integridade, conforme normas e orientações dos órgãos de controle.</w:t>
      </w:r>
    </w:p>
    <w:p w14:paraId="615DC3A8"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t>A advertência será aplicada ao responsável desde que não se justifique a imposição de penalidade mais grave.</w:t>
      </w:r>
    </w:p>
    <w:p w14:paraId="6527E5A9"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 xml:space="preserve">A multa será recolhida em percentual de 0,5% a 30% incidente sobre o valor do contrato licitado, recolhida no prazo máximo de 15 (quinze) dias úteis, a contar da comunicação oficial. </w:t>
      </w:r>
    </w:p>
    <w:p w14:paraId="5AE9EBFB" w14:textId="1107A766" w:rsidR="003E53A6" w:rsidRPr="00F244CC" w:rsidRDefault="003E53A6" w:rsidP="00FC3CB4">
      <w:pPr>
        <w:pStyle w:val="Nivel3"/>
        <w:numPr>
          <w:ilvl w:val="0"/>
          <w:numId w:val="0"/>
        </w:numPr>
        <w:tabs>
          <w:tab w:val="left" w:pos="709"/>
        </w:tabs>
        <w:spacing w:line="240" w:lineRule="auto"/>
      </w:pPr>
      <w:bookmarkStart w:id="45" w:name="_Hlk113876035"/>
      <w:r w:rsidRPr="00F244CC">
        <w:t xml:space="preserve">9.5.1 </w:t>
      </w:r>
      <w:r w:rsidR="00C31B4D" w:rsidRPr="00F244CC">
        <w:t>Nos casos de aplicação de advertência a multa será aplicada em 10% (cinco por cento) calculado sobre o valor do contrato ou documento correspondente, ou ainda, sobre o valor estimado da licitação ou preço final obtido após a etapa de lances.</w:t>
      </w:r>
      <w:r w:rsidR="008C385A" w:rsidRPr="00F244CC">
        <w:t xml:space="preserve"> Nos casos de reincidência, aplicar-se-á multa no importe de 20%.</w:t>
      </w:r>
    </w:p>
    <w:p w14:paraId="1F185E0C" w14:textId="37DFEB51" w:rsidR="006B4D26" w:rsidRPr="00F244CC" w:rsidRDefault="006B4D26" w:rsidP="00FC3CB4">
      <w:pPr>
        <w:pStyle w:val="Nivel3"/>
        <w:numPr>
          <w:ilvl w:val="0"/>
          <w:numId w:val="0"/>
        </w:numPr>
        <w:tabs>
          <w:tab w:val="left" w:pos="709"/>
        </w:tabs>
        <w:spacing w:line="240" w:lineRule="auto"/>
        <w:rPr>
          <w:color w:val="auto"/>
        </w:rPr>
      </w:pPr>
      <w:r w:rsidRPr="00F244CC">
        <w:t>9.5.</w:t>
      </w:r>
      <w:r w:rsidR="003E53A6" w:rsidRPr="00F244CC">
        <w:t>2</w:t>
      </w:r>
      <w:r w:rsidR="00FC3CB4" w:rsidRPr="00F244CC">
        <w:t xml:space="preserve"> </w:t>
      </w:r>
      <w:r w:rsidRPr="00F244CC">
        <w:t>Será aplicada em 15% p</w:t>
      </w:r>
      <w:r w:rsidRPr="00F244CC">
        <w:rPr>
          <w:color w:val="auto"/>
        </w:rPr>
        <w:t xml:space="preserve">ara as infrações previstas nos itens </w:t>
      </w:r>
      <w:r w:rsidR="00BE6F48" w:rsidRPr="00F244CC">
        <w:rPr>
          <w:color w:val="auto"/>
        </w:rPr>
        <w:t>9.1.1 e 9.1.2</w:t>
      </w:r>
      <w:r w:rsidRPr="00F244CC">
        <w:rPr>
          <w:color w:val="auto"/>
        </w:rPr>
        <w:fldChar w:fldCharType="begin"/>
      </w:r>
      <w:r w:rsidRPr="00F244CC">
        <w:rPr>
          <w:color w:val="auto"/>
        </w:rPr>
        <w:instrText xml:space="preserve"> REF _Ref114668108 \r \h  \* MERGEFORMAT </w:instrText>
      </w:r>
      <w:r w:rsidRPr="00F244CC">
        <w:rPr>
          <w:color w:val="auto"/>
        </w:rPr>
      </w:r>
      <w:r w:rsidRPr="00F244CC">
        <w:rPr>
          <w:color w:val="auto"/>
        </w:rPr>
        <w:fldChar w:fldCharType="separate"/>
      </w:r>
      <w:r w:rsidR="00C77AAC">
        <w:rPr>
          <w:color w:val="auto"/>
        </w:rPr>
        <w:t>9.1.2</w:t>
      </w:r>
      <w:r w:rsidRPr="00F244CC">
        <w:rPr>
          <w:color w:val="auto"/>
        </w:rPr>
        <w:fldChar w:fldCharType="end"/>
      </w:r>
      <w:r w:rsidRPr="00F244CC">
        <w:rPr>
          <w:color w:val="auto"/>
        </w:rPr>
        <w:t xml:space="preserve"> </w:t>
      </w:r>
      <w:r w:rsidRPr="00F244CC">
        <w:t xml:space="preserve">calculado sobre o valor </w:t>
      </w:r>
      <w:r w:rsidR="00BE6F48" w:rsidRPr="00F244CC">
        <w:t>da proposta</w:t>
      </w:r>
      <w:r w:rsidR="002D5AD4" w:rsidRPr="00F244CC">
        <w:t xml:space="preserve"> comercial</w:t>
      </w:r>
      <w:r w:rsidRPr="00F244CC">
        <w:t xml:space="preserve">, </w:t>
      </w:r>
      <w:r w:rsidR="00BE6F48" w:rsidRPr="00F244CC">
        <w:t>e, para a infração prevista no item 9.1.3 calculado s</w:t>
      </w:r>
      <w:r w:rsidRPr="00F244CC">
        <w:t xml:space="preserve">obre o valor </w:t>
      </w:r>
      <w:r w:rsidR="00BE6F48" w:rsidRPr="00F244CC">
        <w:t>dos itens/lotes que a proponente se sagrou vencedora</w:t>
      </w:r>
      <w:r w:rsidRPr="00F244CC">
        <w:rPr>
          <w:color w:val="auto"/>
        </w:rPr>
        <w:t>.</w:t>
      </w:r>
      <w:bookmarkEnd w:id="45"/>
    </w:p>
    <w:p w14:paraId="04DCA923" w14:textId="6E6698FC" w:rsidR="006B4D26" w:rsidRPr="00F244CC" w:rsidRDefault="006B4D26" w:rsidP="00FC3CB4">
      <w:pPr>
        <w:pStyle w:val="Nivel3"/>
        <w:numPr>
          <w:ilvl w:val="0"/>
          <w:numId w:val="0"/>
        </w:numPr>
        <w:tabs>
          <w:tab w:val="left" w:pos="709"/>
        </w:tabs>
        <w:spacing w:line="240" w:lineRule="auto"/>
        <w:rPr>
          <w:color w:val="auto"/>
        </w:rPr>
      </w:pPr>
      <w:r w:rsidRPr="00F244CC">
        <w:t>9.5.</w:t>
      </w:r>
      <w:r w:rsidR="003E53A6" w:rsidRPr="00F244CC">
        <w:t>3</w:t>
      </w:r>
      <w:r w:rsidR="00FC3CB4" w:rsidRPr="00F244CC">
        <w:t xml:space="preserve">  </w:t>
      </w:r>
      <w:r w:rsidRPr="00F244CC">
        <w:t>Será aplicada em 30% p</w:t>
      </w:r>
      <w:r w:rsidRPr="00F244CC">
        <w:rPr>
          <w:color w:val="auto"/>
        </w:rPr>
        <w:t xml:space="preserve">ara as infrações previstas nos itens </w:t>
      </w:r>
      <w:r w:rsidRPr="00F244CC">
        <w:rPr>
          <w:color w:val="auto"/>
        </w:rPr>
        <w:fldChar w:fldCharType="begin"/>
      </w:r>
      <w:r w:rsidRPr="00F244CC">
        <w:rPr>
          <w:color w:val="auto"/>
        </w:rPr>
        <w:instrText xml:space="preserve"> REF _Ref114668249 \r \h  \* MERGEFORMAT </w:instrText>
      </w:r>
      <w:r w:rsidRPr="00F244CC">
        <w:rPr>
          <w:color w:val="auto"/>
        </w:rPr>
      </w:r>
      <w:r w:rsidRPr="00F244CC">
        <w:rPr>
          <w:color w:val="auto"/>
        </w:rPr>
        <w:fldChar w:fldCharType="separate"/>
      </w:r>
      <w:r w:rsidR="00C77AAC">
        <w:rPr>
          <w:color w:val="auto"/>
        </w:rPr>
        <w:t>9.1.4</w:t>
      </w:r>
      <w:r w:rsidRPr="00F244CC">
        <w:rPr>
          <w:color w:val="auto"/>
        </w:rPr>
        <w:fldChar w:fldCharType="end"/>
      </w:r>
      <w:r w:rsidRPr="00F244CC">
        <w:rPr>
          <w:color w:val="auto"/>
        </w:rPr>
        <w:t xml:space="preserve">, </w:t>
      </w:r>
      <w:r w:rsidRPr="00F244CC">
        <w:rPr>
          <w:color w:val="auto"/>
        </w:rPr>
        <w:fldChar w:fldCharType="begin"/>
      </w:r>
      <w:r w:rsidRPr="00F244CC">
        <w:rPr>
          <w:color w:val="auto"/>
        </w:rPr>
        <w:instrText xml:space="preserve"> REF _Ref114668245 \r \h  \* MERGEFORMAT </w:instrText>
      </w:r>
      <w:r w:rsidRPr="00F244CC">
        <w:rPr>
          <w:color w:val="auto"/>
        </w:rPr>
      </w:r>
      <w:r w:rsidRPr="00F244CC">
        <w:rPr>
          <w:color w:val="auto"/>
        </w:rPr>
        <w:fldChar w:fldCharType="separate"/>
      </w:r>
      <w:r w:rsidR="00C77AAC">
        <w:rPr>
          <w:color w:val="auto"/>
        </w:rPr>
        <w:t>9.1.5</w:t>
      </w:r>
      <w:r w:rsidRPr="00F244CC">
        <w:rPr>
          <w:color w:val="auto"/>
        </w:rPr>
        <w:fldChar w:fldCharType="end"/>
      </w:r>
      <w:r w:rsidRPr="00F244CC">
        <w:rPr>
          <w:color w:val="auto"/>
        </w:rPr>
        <w:t xml:space="preserve">, </w:t>
      </w:r>
      <w:r w:rsidRPr="00F244CC">
        <w:rPr>
          <w:color w:val="auto"/>
        </w:rPr>
        <w:fldChar w:fldCharType="begin"/>
      </w:r>
      <w:r w:rsidRPr="00F244CC">
        <w:rPr>
          <w:color w:val="auto"/>
        </w:rPr>
        <w:instrText xml:space="preserve"> REF _Ref114668247 \r \h  \* MERGEFORMAT </w:instrText>
      </w:r>
      <w:r w:rsidRPr="00F244CC">
        <w:rPr>
          <w:color w:val="auto"/>
        </w:rPr>
      </w:r>
      <w:r w:rsidRPr="00F244CC">
        <w:rPr>
          <w:color w:val="auto"/>
        </w:rPr>
        <w:fldChar w:fldCharType="separate"/>
      </w:r>
      <w:r w:rsidR="00C77AAC">
        <w:rPr>
          <w:color w:val="auto"/>
        </w:rPr>
        <w:t>9.1.6</w:t>
      </w:r>
      <w:r w:rsidRPr="00F244CC">
        <w:rPr>
          <w:color w:val="auto"/>
        </w:rPr>
        <w:fldChar w:fldCharType="end"/>
      </w:r>
      <w:r w:rsidRPr="00F244CC">
        <w:rPr>
          <w:color w:val="auto"/>
        </w:rPr>
        <w:t xml:space="preserve">, </w:t>
      </w:r>
      <w:r w:rsidRPr="00F244CC">
        <w:rPr>
          <w:color w:val="auto"/>
        </w:rPr>
        <w:fldChar w:fldCharType="begin"/>
      </w:r>
      <w:r w:rsidRPr="00F244CC">
        <w:rPr>
          <w:color w:val="auto"/>
        </w:rPr>
        <w:instrText xml:space="preserve"> REF _Ref114668251 \r \h  \* MERGEFORMAT </w:instrText>
      </w:r>
      <w:r w:rsidRPr="00F244CC">
        <w:rPr>
          <w:color w:val="auto"/>
        </w:rPr>
      </w:r>
      <w:r w:rsidRPr="00F244CC">
        <w:rPr>
          <w:color w:val="auto"/>
        </w:rPr>
        <w:fldChar w:fldCharType="separate"/>
      </w:r>
      <w:r w:rsidR="00C77AAC">
        <w:rPr>
          <w:color w:val="auto"/>
        </w:rPr>
        <w:t>9.1.7</w:t>
      </w:r>
      <w:r w:rsidRPr="00F244CC">
        <w:rPr>
          <w:color w:val="auto"/>
        </w:rPr>
        <w:fldChar w:fldCharType="end"/>
      </w:r>
      <w:r w:rsidRPr="00F244CC">
        <w:rPr>
          <w:color w:val="auto"/>
        </w:rPr>
        <w:t xml:space="preserve"> e </w:t>
      </w:r>
      <w:r w:rsidRPr="00F244CC">
        <w:rPr>
          <w:color w:val="auto"/>
        </w:rPr>
        <w:fldChar w:fldCharType="begin"/>
      </w:r>
      <w:r w:rsidRPr="00F244CC">
        <w:rPr>
          <w:color w:val="auto"/>
        </w:rPr>
        <w:instrText xml:space="preserve"> REF _Ref114668252 \r \h  \* MERGEFORMAT </w:instrText>
      </w:r>
      <w:r w:rsidRPr="00F244CC">
        <w:rPr>
          <w:color w:val="auto"/>
        </w:rPr>
      </w:r>
      <w:r w:rsidRPr="00F244CC">
        <w:rPr>
          <w:color w:val="auto"/>
        </w:rPr>
        <w:fldChar w:fldCharType="separate"/>
      </w:r>
      <w:r w:rsidR="00C77AAC">
        <w:rPr>
          <w:color w:val="auto"/>
        </w:rPr>
        <w:t>9.1.8</w:t>
      </w:r>
      <w:r w:rsidRPr="00F244CC">
        <w:rPr>
          <w:color w:val="auto"/>
        </w:rPr>
        <w:fldChar w:fldCharType="end"/>
      </w:r>
      <w:r w:rsidRPr="00F244CC">
        <w:rPr>
          <w:color w:val="auto"/>
        </w:rPr>
        <w:t xml:space="preserve">, </w:t>
      </w:r>
      <w:r w:rsidRPr="00F244CC">
        <w:t xml:space="preserve">calculado sobre o valor </w:t>
      </w:r>
      <w:r w:rsidR="002D5AD4" w:rsidRPr="00F244CC">
        <w:t>da proposta comercial</w:t>
      </w:r>
      <w:r w:rsidR="00696FB8" w:rsidRPr="00F244CC">
        <w:rPr>
          <w:color w:val="auto"/>
        </w:rPr>
        <w:t xml:space="preserve"> ou do contrato.</w:t>
      </w:r>
    </w:p>
    <w:p w14:paraId="20514EBA"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As sanções de advertência, impedimento de licitar e contratar e declaração de inidoneidade para licitar ou contratar poderão ser aplicadas, cumulativamente ou não, à penalidade de multa.</w:t>
      </w:r>
    </w:p>
    <w:p w14:paraId="11A928F2" w14:textId="77777777" w:rsidR="00C31B4D" w:rsidRPr="00F244CC" w:rsidRDefault="00C31B4D" w:rsidP="00FC3CB4">
      <w:pPr>
        <w:pStyle w:val="Nivel2"/>
        <w:numPr>
          <w:ilvl w:val="2"/>
          <w:numId w:val="10"/>
        </w:numPr>
        <w:tabs>
          <w:tab w:val="left" w:pos="709"/>
        </w:tabs>
        <w:spacing w:line="240" w:lineRule="auto"/>
        <w:ind w:left="0" w:firstLine="0"/>
      </w:pPr>
      <w:r w:rsidRPr="00F244CC">
        <w:t>Quando se tratar de infração passível de sanções de advertência e/ou multa, a apuração deve ser feita em processo administrativo simplificado, facultando-se a defesa do licitante ou contratado no prazo de 15 (quinze) dias úteis, contado da data de sua intimação.</w:t>
      </w:r>
    </w:p>
    <w:p w14:paraId="188B71B4" w14:textId="49FD3363" w:rsidR="006B4D26" w:rsidRPr="00F244CC" w:rsidRDefault="006B4D26" w:rsidP="00FC3CB4">
      <w:pPr>
        <w:pStyle w:val="Nivel2"/>
        <w:numPr>
          <w:ilvl w:val="2"/>
          <w:numId w:val="10"/>
        </w:numPr>
        <w:tabs>
          <w:tab w:val="left" w:pos="709"/>
        </w:tabs>
        <w:spacing w:line="240" w:lineRule="auto"/>
        <w:ind w:left="0" w:firstLine="0"/>
      </w:pPr>
      <w:r w:rsidRPr="00F244CC">
        <w:t>A notificação, a ser elaborada pela Secretaria Municipal de Compras e Licitações, deve conter, no mínimo, a descrição dos fatos imputados, o dispositivo pertinente à infração, a identificação do licitante ou contratado ou os elementos pelos quais se possa identificá-los</w:t>
      </w:r>
    </w:p>
    <w:p w14:paraId="3895D0A5" w14:textId="77777777" w:rsidR="006B4D26" w:rsidRPr="00F244CC" w:rsidRDefault="006B4D26" w:rsidP="003A76A4">
      <w:pPr>
        <w:pStyle w:val="Nivel2"/>
        <w:numPr>
          <w:ilvl w:val="2"/>
          <w:numId w:val="10"/>
        </w:numPr>
        <w:spacing w:line="240" w:lineRule="auto"/>
        <w:ind w:left="0" w:firstLine="0"/>
        <w:rPr>
          <w:color w:val="auto"/>
        </w:rPr>
      </w:pPr>
      <w:r w:rsidRPr="00F244CC">
        <w:t>No prazo estipulado para defesa, o notificado deverá apresentar todas as provas que possua e indicar aquelas que pretenda produzir.</w:t>
      </w:r>
    </w:p>
    <w:p w14:paraId="66722401" w14:textId="77777777" w:rsidR="006B4D26" w:rsidRPr="00F244CC" w:rsidRDefault="006B4D26" w:rsidP="003A76A4">
      <w:pPr>
        <w:pStyle w:val="Nivel2"/>
        <w:numPr>
          <w:ilvl w:val="2"/>
          <w:numId w:val="10"/>
        </w:numPr>
        <w:spacing w:line="240" w:lineRule="auto"/>
        <w:ind w:left="0" w:firstLine="0"/>
        <w:rPr>
          <w:color w:val="auto"/>
        </w:rPr>
      </w:pPr>
      <w:r w:rsidRPr="00F244CC">
        <w:t xml:space="preserve">A apuração dos fatos e a apreciação da defesa no processo administrativo simplificado deve se dar por servidor efetivo designado, a quem cabe a elaboração da notificação, apreciação da defesa e a elaboração de Relatório Final conclusivo quanto à existência de responsabilidade do licitante ou contratado, com as seguintes informações: </w:t>
      </w:r>
    </w:p>
    <w:p w14:paraId="43DC20F1" w14:textId="77777777" w:rsidR="006B4D26" w:rsidRPr="00F244CC" w:rsidRDefault="006B4D26" w:rsidP="0076008F">
      <w:pPr>
        <w:pStyle w:val="Nivel2"/>
        <w:numPr>
          <w:ilvl w:val="0"/>
          <w:numId w:val="0"/>
        </w:numPr>
        <w:spacing w:line="240" w:lineRule="auto"/>
      </w:pPr>
      <w:r w:rsidRPr="00F244CC">
        <w:t xml:space="preserve">a) resumo das peças principais dos autos; </w:t>
      </w:r>
    </w:p>
    <w:p w14:paraId="6EE88A93" w14:textId="77777777" w:rsidR="006B4D26" w:rsidRPr="00F244CC" w:rsidRDefault="006B4D26" w:rsidP="0076008F">
      <w:pPr>
        <w:pStyle w:val="Nivel2"/>
        <w:numPr>
          <w:ilvl w:val="0"/>
          <w:numId w:val="0"/>
        </w:numPr>
        <w:spacing w:line="240" w:lineRule="auto"/>
      </w:pPr>
      <w:r w:rsidRPr="00F244CC">
        <w:t xml:space="preserve">b) opinião sobre a licitude da conduta; e, </w:t>
      </w:r>
    </w:p>
    <w:p w14:paraId="6A191F1D" w14:textId="77777777" w:rsidR="006B4D26" w:rsidRPr="00F244CC" w:rsidRDefault="006B4D26" w:rsidP="0076008F">
      <w:pPr>
        <w:pStyle w:val="Nivel2"/>
        <w:numPr>
          <w:ilvl w:val="0"/>
          <w:numId w:val="0"/>
        </w:numPr>
        <w:spacing w:line="240" w:lineRule="auto"/>
        <w:rPr>
          <w:color w:val="auto"/>
        </w:rPr>
      </w:pPr>
      <w:r w:rsidRPr="00F244CC">
        <w:t>c) indicação dos dispositivos legais violados.</w:t>
      </w:r>
    </w:p>
    <w:p w14:paraId="60CB8329" w14:textId="77777777" w:rsidR="006B4D26" w:rsidRPr="00F244CC" w:rsidRDefault="006B4D26" w:rsidP="003A76A4">
      <w:pPr>
        <w:pStyle w:val="Nivel2"/>
        <w:numPr>
          <w:ilvl w:val="2"/>
          <w:numId w:val="10"/>
        </w:numPr>
        <w:spacing w:line="240" w:lineRule="auto"/>
        <w:ind w:left="0" w:firstLine="0"/>
        <w:rPr>
          <w:color w:val="auto"/>
        </w:rPr>
      </w:pPr>
      <w:r w:rsidRPr="00F244CC">
        <w:t>No processo administrativo simplificado de que trata esse artigo, é dispensada manifestação da Consultoria Jurídica.</w:t>
      </w:r>
    </w:p>
    <w:p w14:paraId="7A739DBF" w14:textId="77777777" w:rsidR="006B4D26" w:rsidRPr="00F244CC" w:rsidRDefault="006B4D26" w:rsidP="003A76A4">
      <w:pPr>
        <w:pStyle w:val="Nivel2"/>
        <w:numPr>
          <w:ilvl w:val="2"/>
          <w:numId w:val="10"/>
        </w:numPr>
        <w:spacing w:line="240" w:lineRule="auto"/>
        <w:ind w:left="0" w:firstLine="0"/>
        <w:rPr>
          <w:color w:val="auto"/>
        </w:rPr>
      </w:pPr>
      <w:r w:rsidRPr="00F244CC">
        <w:t>Caso evidenciada, no curso do processo administrativo simplificado, ou se o caso envolver a prática de conduta que possa caracterizar infração punível com as sanções de impedimento de licitar ou contratar ou, ainda, de declaração de inidoneidade, deve ser instaurado o processo de responsabilização específico.</w:t>
      </w:r>
    </w:p>
    <w:p w14:paraId="6CC3E5A6" w14:textId="48877A21" w:rsidR="0085765D" w:rsidRPr="00F244CC" w:rsidRDefault="0085765D" w:rsidP="003A76A4">
      <w:pPr>
        <w:pStyle w:val="Nivel2"/>
        <w:numPr>
          <w:ilvl w:val="2"/>
          <w:numId w:val="10"/>
        </w:numPr>
        <w:spacing w:line="240" w:lineRule="auto"/>
        <w:ind w:left="0" w:firstLine="0"/>
        <w:rPr>
          <w:color w:val="auto"/>
        </w:rPr>
      </w:pPr>
      <w:r w:rsidRPr="00F244CC">
        <w:lastRenderedPageBreak/>
        <w:t>O julgamento do procedimento simplificado caberá ao gestor contratual.</w:t>
      </w:r>
    </w:p>
    <w:p w14:paraId="4077B122"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t>O impedimento de licitar e contratar será aplicado ao responsável pelas infrações administrativas previstas nos incisos II, III, IV, V, VI e VII do caput</w:t>
      </w:r>
      <w:r w:rsidRPr="00F244CC">
        <w:rPr>
          <w:b/>
          <w:bCs/>
        </w:rPr>
        <w:t xml:space="preserve"> </w:t>
      </w:r>
      <w:r w:rsidRPr="00F244CC">
        <w:t>do art. 155 da Lei nº 14.133/2021, quando não se justificar a imposição de penalidade mais grave, e impedirá o responsável de licitar ou contratar no âmbito da Administração Pública Municipal direta e indireta, pelo prazo máximo de 3 (três) anos</w:t>
      </w:r>
      <w:r w:rsidRPr="00F244CC">
        <w:rPr>
          <w:color w:val="auto"/>
        </w:rPr>
        <w:t>.</w:t>
      </w:r>
    </w:p>
    <w:p w14:paraId="32CA8EC3" w14:textId="77777777" w:rsidR="00051FCF" w:rsidRPr="00F244CC" w:rsidRDefault="00051FCF" w:rsidP="00051FCF">
      <w:pPr>
        <w:pStyle w:val="Nivel2"/>
        <w:numPr>
          <w:ilvl w:val="0"/>
          <w:numId w:val="0"/>
        </w:numPr>
        <w:tabs>
          <w:tab w:val="left" w:pos="709"/>
        </w:tabs>
        <w:spacing w:line="240" w:lineRule="auto"/>
        <w:rPr>
          <w:b/>
          <w:bCs/>
          <w:i/>
          <w:iCs/>
        </w:rPr>
      </w:pPr>
      <w:r w:rsidRPr="00F244CC">
        <w:rPr>
          <w:b/>
          <w:bCs/>
          <w:i/>
          <w:iCs/>
        </w:rPr>
        <w:t>Dosimetria</w:t>
      </w:r>
    </w:p>
    <w:tbl>
      <w:tblPr>
        <w:tblStyle w:val="Tabelacomgrade"/>
        <w:tblW w:w="0" w:type="auto"/>
        <w:tblLook w:val="04A0" w:firstRow="1" w:lastRow="0" w:firstColumn="1" w:lastColumn="0" w:noHBand="0" w:noVBand="1"/>
      </w:tblPr>
      <w:tblGrid>
        <w:gridCol w:w="6658"/>
        <w:gridCol w:w="2970"/>
      </w:tblGrid>
      <w:tr w:rsidR="00051FCF" w:rsidRPr="00F244CC" w14:paraId="4825E07D"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1FD3B053" w14:textId="77777777" w:rsidR="00051FCF" w:rsidRPr="00F244CC" w:rsidRDefault="00051FCF">
            <w:pPr>
              <w:pStyle w:val="Nivel2"/>
              <w:numPr>
                <w:ilvl w:val="0"/>
                <w:numId w:val="0"/>
              </w:numPr>
              <w:tabs>
                <w:tab w:val="left" w:pos="567"/>
              </w:tabs>
              <w:spacing w:line="240" w:lineRule="auto"/>
              <w:jc w:val="center"/>
              <w:rPr>
                <w:b/>
                <w:bCs/>
                <w:color w:val="auto"/>
                <w:lang w:eastAsia="en-US"/>
              </w:rPr>
            </w:pPr>
            <w:r w:rsidRPr="00F244CC">
              <w:rPr>
                <w:b/>
                <w:bCs/>
                <w:color w:val="auto"/>
                <w:lang w:eastAsia="en-US"/>
              </w:rPr>
              <w:t>CONDUTA PRATICADA PELA LICITANTE OU CONTRATADA</w:t>
            </w:r>
          </w:p>
        </w:tc>
        <w:tc>
          <w:tcPr>
            <w:tcW w:w="2970" w:type="dxa"/>
            <w:tcBorders>
              <w:top w:val="single" w:sz="4" w:space="0" w:color="auto"/>
              <w:left w:val="single" w:sz="4" w:space="0" w:color="auto"/>
              <w:bottom w:val="single" w:sz="4" w:space="0" w:color="auto"/>
              <w:right w:val="single" w:sz="4" w:space="0" w:color="auto"/>
            </w:tcBorders>
            <w:hideMark/>
          </w:tcPr>
          <w:p w14:paraId="17202B32" w14:textId="77777777" w:rsidR="00051FCF" w:rsidRPr="00F244CC" w:rsidRDefault="00051FCF">
            <w:pPr>
              <w:pStyle w:val="Nivel2"/>
              <w:numPr>
                <w:ilvl w:val="0"/>
                <w:numId w:val="0"/>
              </w:numPr>
              <w:tabs>
                <w:tab w:val="left" w:pos="567"/>
              </w:tabs>
              <w:spacing w:line="240" w:lineRule="auto"/>
              <w:jc w:val="center"/>
              <w:rPr>
                <w:b/>
                <w:bCs/>
                <w:color w:val="auto"/>
                <w:lang w:eastAsia="en-US"/>
              </w:rPr>
            </w:pPr>
            <w:r w:rsidRPr="00F244CC">
              <w:rPr>
                <w:b/>
                <w:bCs/>
                <w:color w:val="auto"/>
                <w:lang w:eastAsia="en-US"/>
              </w:rPr>
              <w:t>DOSIMETRIA APLICÁVEL</w:t>
            </w:r>
          </w:p>
        </w:tc>
      </w:tr>
      <w:tr w:rsidR="00051FCF" w:rsidRPr="00F244CC" w14:paraId="6AA141C0"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7021E9E5" w14:textId="77777777" w:rsidR="00051FCF" w:rsidRPr="00F244CC" w:rsidRDefault="00051FCF">
            <w:pPr>
              <w:pStyle w:val="Nivel2"/>
              <w:numPr>
                <w:ilvl w:val="0"/>
                <w:numId w:val="0"/>
              </w:numPr>
              <w:tabs>
                <w:tab w:val="left" w:pos="567"/>
              </w:tabs>
              <w:spacing w:line="240" w:lineRule="auto"/>
              <w:rPr>
                <w:color w:val="auto"/>
                <w:lang w:eastAsia="en-US"/>
              </w:rPr>
            </w:pPr>
            <w:r w:rsidRPr="00F244CC">
              <w:rPr>
                <w:color w:val="auto"/>
                <w:lang w:eastAsia="en-US"/>
              </w:rPr>
              <w:t>i) Deixar de entregar a documentação exigida para o certame ou não entregar qualquer documento que tenha sido solicitado pelo(a) pregoeiro(a) durante o certame; e, ii)</w:t>
            </w:r>
            <w:r w:rsidRPr="00F244CC">
              <w:rPr>
                <w:lang w:eastAsia="en-US"/>
              </w:rPr>
              <w:t xml:space="preserve"> </w:t>
            </w:r>
            <w:r w:rsidRPr="00F244CC">
              <w:rPr>
                <w:color w:val="auto"/>
                <w:lang w:eastAsia="en-US"/>
              </w:rPr>
              <w:t xml:space="preserve">Salvo em decorrência de fato superveniente devidamente justificado, não mantiver a proposta em especial quando: a) </w:t>
            </w:r>
            <w:r w:rsidRPr="00F244CC">
              <w:rPr>
                <w:lang w:eastAsia="en-US"/>
              </w:rPr>
              <w:t>Não enviar a proposta adequada ao último lance ofertado ou após a negociação; b) Pedir para ser desclassificado quando encerrada a etapa competitiva; c)</w:t>
            </w:r>
            <w:r w:rsidRPr="00F244CC">
              <w:rPr>
                <w:color w:val="auto"/>
                <w:lang w:eastAsia="en-US"/>
              </w:rPr>
              <w:t xml:space="preserve"> </w:t>
            </w:r>
            <w:r w:rsidRPr="00F244CC">
              <w:rPr>
                <w:lang w:eastAsia="en-US"/>
              </w:rPr>
              <w:t>Recusar-se a enviar o detalhamento da proposta quando exigível; d) Apresentar proposta ou amostra em desacordo com as especificações do edital; e) Deixar de apresentar amostra.</w:t>
            </w:r>
          </w:p>
        </w:tc>
        <w:tc>
          <w:tcPr>
            <w:tcW w:w="2970" w:type="dxa"/>
            <w:tcBorders>
              <w:top w:val="single" w:sz="4" w:space="0" w:color="auto"/>
              <w:left w:val="single" w:sz="4" w:space="0" w:color="auto"/>
              <w:bottom w:val="single" w:sz="4" w:space="0" w:color="auto"/>
              <w:right w:val="single" w:sz="4" w:space="0" w:color="auto"/>
            </w:tcBorders>
            <w:hideMark/>
          </w:tcPr>
          <w:p w14:paraId="6016ED7A" w14:textId="77777777" w:rsidR="00051FCF" w:rsidRPr="00F244CC" w:rsidRDefault="00051FCF">
            <w:pPr>
              <w:pStyle w:val="Nivel2"/>
              <w:numPr>
                <w:ilvl w:val="0"/>
                <w:numId w:val="0"/>
              </w:numPr>
              <w:tabs>
                <w:tab w:val="left" w:pos="567"/>
              </w:tabs>
              <w:spacing w:line="240" w:lineRule="auto"/>
              <w:rPr>
                <w:color w:val="auto"/>
                <w:lang w:eastAsia="en-US"/>
              </w:rPr>
            </w:pPr>
            <w:r w:rsidRPr="00F244CC">
              <w:rPr>
                <w:color w:val="auto"/>
                <w:lang w:eastAsia="en-US"/>
              </w:rPr>
              <w:t>6 meses</w:t>
            </w:r>
          </w:p>
        </w:tc>
      </w:tr>
      <w:tr w:rsidR="00051FCF" w:rsidRPr="00F244CC" w14:paraId="3291FD3F"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47645A30" w14:textId="77777777" w:rsidR="00051FCF" w:rsidRPr="00F244CC" w:rsidRDefault="00051FCF">
            <w:pPr>
              <w:pStyle w:val="Nivel2"/>
              <w:numPr>
                <w:ilvl w:val="0"/>
                <w:numId w:val="0"/>
              </w:numPr>
              <w:tabs>
                <w:tab w:val="left" w:pos="567"/>
              </w:tabs>
              <w:spacing w:line="240" w:lineRule="auto"/>
              <w:rPr>
                <w:color w:val="auto"/>
                <w:lang w:eastAsia="en-US"/>
              </w:rPr>
            </w:pPr>
            <w:r w:rsidRPr="00F244CC">
              <w:rPr>
                <w:color w:val="auto"/>
                <w:lang w:eastAsia="en-US"/>
              </w:rPr>
              <w:t xml:space="preserve">i) Não entregar a documentação exigida para a contratação, quando convocado dentro do prazo de validade de sua proposta; e, ii) </w:t>
            </w:r>
            <w:r w:rsidRPr="00F244CC">
              <w:rPr>
                <w:lang w:eastAsia="en-US"/>
              </w:rPr>
              <w:t>Recusar-se, sem justificativa, a assinar o contrato ou ata de registro de preços, ou a aceitar ou retirar o instrumento equivalente no prazo estabelecido pela Administração.</w:t>
            </w:r>
          </w:p>
        </w:tc>
        <w:tc>
          <w:tcPr>
            <w:tcW w:w="2970" w:type="dxa"/>
            <w:tcBorders>
              <w:top w:val="single" w:sz="4" w:space="0" w:color="auto"/>
              <w:left w:val="single" w:sz="4" w:space="0" w:color="auto"/>
              <w:bottom w:val="single" w:sz="4" w:space="0" w:color="auto"/>
              <w:right w:val="single" w:sz="4" w:space="0" w:color="auto"/>
            </w:tcBorders>
            <w:hideMark/>
          </w:tcPr>
          <w:p w14:paraId="6FE4AB71" w14:textId="77777777" w:rsidR="00051FCF" w:rsidRPr="00F244CC" w:rsidRDefault="00051FCF">
            <w:pPr>
              <w:pStyle w:val="Nivel2"/>
              <w:numPr>
                <w:ilvl w:val="0"/>
                <w:numId w:val="0"/>
              </w:numPr>
              <w:tabs>
                <w:tab w:val="left" w:pos="567"/>
              </w:tabs>
              <w:spacing w:line="240" w:lineRule="auto"/>
              <w:rPr>
                <w:color w:val="auto"/>
                <w:lang w:eastAsia="en-US"/>
              </w:rPr>
            </w:pPr>
            <w:r w:rsidRPr="00F244CC">
              <w:rPr>
                <w:color w:val="auto"/>
                <w:lang w:eastAsia="en-US"/>
              </w:rPr>
              <w:t>12 meses</w:t>
            </w:r>
          </w:p>
        </w:tc>
      </w:tr>
      <w:tr w:rsidR="00051FCF" w:rsidRPr="00F244CC" w14:paraId="4D122CD7"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25AD22A5" w14:textId="77777777" w:rsidR="00051FCF" w:rsidRPr="00F244CC" w:rsidRDefault="00051FCF">
            <w:pPr>
              <w:pStyle w:val="Nivel2"/>
              <w:numPr>
                <w:ilvl w:val="0"/>
                <w:numId w:val="0"/>
              </w:numPr>
              <w:tabs>
                <w:tab w:val="left" w:pos="567"/>
              </w:tabs>
              <w:spacing w:line="240" w:lineRule="auto"/>
              <w:rPr>
                <w:color w:val="auto"/>
                <w:lang w:eastAsia="en-US"/>
              </w:rPr>
            </w:pPr>
            <w:r w:rsidRPr="00F244CC">
              <w:rPr>
                <w:color w:val="auto"/>
                <w:lang w:eastAsia="en-US"/>
              </w:rPr>
              <w:t>i) Ensejar o retardamento da execução ou da entrega do objeto da licitação sem motivo justificado.</w:t>
            </w:r>
          </w:p>
        </w:tc>
        <w:tc>
          <w:tcPr>
            <w:tcW w:w="2970" w:type="dxa"/>
            <w:tcBorders>
              <w:top w:val="single" w:sz="4" w:space="0" w:color="auto"/>
              <w:left w:val="single" w:sz="4" w:space="0" w:color="auto"/>
              <w:bottom w:val="single" w:sz="4" w:space="0" w:color="auto"/>
              <w:right w:val="single" w:sz="4" w:space="0" w:color="auto"/>
            </w:tcBorders>
            <w:hideMark/>
          </w:tcPr>
          <w:p w14:paraId="7E16D5BA" w14:textId="77777777" w:rsidR="00051FCF" w:rsidRPr="00F244CC" w:rsidRDefault="00051FCF">
            <w:pPr>
              <w:pStyle w:val="Nivel2"/>
              <w:numPr>
                <w:ilvl w:val="0"/>
                <w:numId w:val="0"/>
              </w:numPr>
              <w:tabs>
                <w:tab w:val="left" w:pos="567"/>
              </w:tabs>
              <w:spacing w:line="240" w:lineRule="auto"/>
              <w:rPr>
                <w:color w:val="auto"/>
                <w:lang w:eastAsia="en-US"/>
              </w:rPr>
            </w:pPr>
            <w:r w:rsidRPr="00F244CC">
              <w:rPr>
                <w:color w:val="auto"/>
                <w:lang w:eastAsia="en-US"/>
              </w:rPr>
              <w:t>24 meses</w:t>
            </w:r>
          </w:p>
        </w:tc>
      </w:tr>
      <w:tr w:rsidR="00051FCF" w:rsidRPr="00F244CC" w14:paraId="4650436C"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4D4F2014" w14:textId="77777777" w:rsidR="00051FCF" w:rsidRPr="00F244CC" w:rsidRDefault="00051FCF">
            <w:pPr>
              <w:pStyle w:val="Nivel2"/>
              <w:numPr>
                <w:ilvl w:val="0"/>
                <w:numId w:val="0"/>
              </w:numPr>
              <w:tabs>
                <w:tab w:val="left" w:pos="567"/>
              </w:tabs>
              <w:spacing w:line="240" w:lineRule="auto"/>
              <w:rPr>
                <w:color w:val="auto"/>
                <w:lang w:eastAsia="en-US"/>
              </w:rPr>
            </w:pPr>
            <w:r w:rsidRPr="00F244CC">
              <w:rPr>
                <w:color w:val="auto"/>
                <w:lang w:eastAsia="en-US"/>
              </w:rPr>
              <w:t>i) Dar causa à inexecução parcial do contrato que cause grave dano à Administração, ao funcionamento dos serviços públicos ou ao interesse coletivo; e,</w:t>
            </w:r>
            <w:r w:rsidRPr="00F244CC">
              <w:rPr>
                <w:lang w:eastAsia="en-US"/>
              </w:rPr>
              <w:t xml:space="preserve"> ii) D</w:t>
            </w:r>
            <w:r w:rsidRPr="00F244CC">
              <w:rPr>
                <w:color w:val="auto"/>
                <w:lang w:eastAsia="en-US"/>
              </w:rPr>
              <w:t>ar causa à inexecução total do contrato;</w:t>
            </w:r>
          </w:p>
        </w:tc>
        <w:tc>
          <w:tcPr>
            <w:tcW w:w="2970" w:type="dxa"/>
            <w:tcBorders>
              <w:top w:val="single" w:sz="4" w:space="0" w:color="auto"/>
              <w:left w:val="single" w:sz="4" w:space="0" w:color="auto"/>
              <w:bottom w:val="single" w:sz="4" w:space="0" w:color="auto"/>
              <w:right w:val="single" w:sz="4" w:space="0" w:color="auto"/>
            </w:tcBorders>
            <w:hideMark/>
          </w:tcPr>
          <w:p w14:paraId="6F8E6F49" w14:textId="77777777" w:rsidR="00051FCF" w:rsidRPr="00F244CC" w:rsidRDefault="00051FCF">
            <w:pPr>
              <w:pStyle w:val="Nivel2"/>
              <w:numPr>
                <w:ilvl w:val="0"/>
                <w:numId w:val="0"/>
              </w:numPr>
              <w:tabs>
                <w:tab w:val="left" w:pos="567"/>
              </w:tabs>
              <w:spacing w:line="240" w:lineRule="auto"/>
              <w:rPr>
                <w:color w:val="auto"/>
                <w:lang w:eastAsia="en-US"/>
              </w:rPr>
            </w:pPr>
            <w:r w:rsidRPr="00F244CC">
              <w:rPr>
                <w:color w:val="auto"/>
                <w:lang w:eastAsia="en-US"/>
              </w:rPr>
              <w:t>36 meses</w:t>
            </w:r>
          </w:p>
        </w:tc>
      </w:tr>
    </w:tbl>
    <w:p w14:paraId="7F9CFA5C" w14:textId="77777777" w:rsidR="00051FCF" w:rsidRPr="00F244CC" w:rsidRDefault="00051FCF" w:rsidP="00051FCF">
      <w:pPr>
        <w:pStyle w:val="Nivel2"/>
        <w:numPr>
          <w:ilvl w:val="0"/>
          <w:numId w:val="0"/>
        </w:numPr>
        <w:tabs>
          <w:tab w:val="left" w:pos="567"/>
        </w:tabs>
        <w:spacing w:line="240" w:lineRule="auto"/>
        <w:rPr>
          <w:color w:val="auto"/>
        </w:rPr>
      </w:pPr>
    </w:p>
    <w:p w14:paraId="4AD32BDC"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t>A declaração de inidoneidade para licitar ou contratar será aplicada ao responsável pelas infrações administrativas previstas nos incisos VIII, IX, X, XI e XII do caput</w:t>
      </w:r>
      <w:r w:rsidRPr="00F244CC">
        <w:rPr>
          <w:b/>
          <w:bCs/>
        </w:rPr>
        <w:t xml:space="preserve"> </w:t>
      </w:r>
      <w:r w:rsidRPr="00F244CC">
        <w:t>do art. 155 da Lei nº 14.133/2021, bem como pelas infrações administrativas previstas nos incisos II, III, IV, V, VI e VII do caput</w:t>
      </w:r>
      <w:r w:rsidRPr="00F244CC">
        <w:rPr>
          <w:b/>
          <w:bCs/>
        </w:rPr>
        <w:t xml:space="preserve"> </w:t>
      </w:r>
      <w:r w:rsidRPr="00F244CC">
        <w:t>do art. 155 da Lei nº 14.133/2021, que justifiquem a imposição de penalidade mais grave que a sanção referida no § 3º deste artigo, e impedirá o responsável de licitar ou contratar no âmbito da Administração Pública direta e indireta de todos os entes federativos, pelo prazo mínimo de 3 (três) anos e máximo de 6 (seis) anos</w:t>
      </w:r>
      <w:r w:rsidRPr="00F244CC">
        <w:rPr>
          <w:color w:val="auto"/>
        </w:rPr>
        <w:t>.</w:t>
      </w:r>
    </w:p>
    <w:p w14:paraId="22466DD7"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02F09F8F" w14:textId="77777777" w:rsidR="006B4D26" w:rsidRPr="00F244CC" w:rsidRDefault="006B4D26" w:rsidP="00FC3CB4">
      <w:pPr>
        <w:pStyle w:val="Nivel2"/>
        <w:numPr>
          <w:ilvl w:val="2"/>
          <w:numId w:val="10"/>
        </w:numPr>
        <w:tabs>
          <w:tab w:val="left" w:pos="709"/>
        </w:tabs>
        <w:spacing w:line="240" w:lineRule="auto"/>
        <w:ind w:left="0" w:firstLine="0"/>
      </w:pPr>
      <w:r w:rsidRPr="00F244CC">
        <w:rPr>
          <w:shd w:val="clear" w:color="auto" w:fill="FFFFFF"/>
        </w:rPr>
        <w:t>A</w:t>
      </w:r>
      <w:r w:rsidRPr="00F244CC">
        <w:t xml:space="preserve"> instauração do procedimento a que se refere o </w:t>
      </w:r>
      <w:r w:rsidRPr="00F244CC">
        <w:rPr>
          <w:i/>
          <w:iCs/>
        </w:rPr>
        <w:t>caput</w:t>
      </w:r>
      <w:r w:rsidRPr="00F244CC">
        <w:t xml:space="preserve"> dar-se-á através de notificação exarada pelo Secretário Municipal de Compras e Licitações.</w:t>
      </w:r>
    </w:p>
    <w:p w14:paraId="6425EB3E" w14:textId="77777777" w:rsidR="006B4D26" w:rsidRPr="00F244CC" w:rsidRDefault="006B4D26" w:rsidP="00FC3CB4">
      <w:pPr>
        <w:pStyle w:val="Nivel2"/>
        <w:numPr>
          <w:ilvl w:val="2"/>
          <w:numId w:val="10"/>
        </w:numPr>
        <w:tabs>
          <w:tab w:val="left" w:pos="709"/>
        </w:tabs>
        <w:spacing w:line="240" w:lineRule="auto"/>
        <w:ind w:left="0" w:firstLine="0"/>
        <w:rPr>
          <w:color w:val="auto"/>
        </w:rPr>
      </w:pPr>
      <w:r w:rsidRPr="00F244CC">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DBE8F81" w14:textId="77777777" w:rsidR="006B4D26" w:rsidRPr="00F244CC" w:rsidRDefault="006B4D26" w:rsidP="003A76A4">
      <w:pPr>
        <w:pStyle w:val="Nivel2"/>
        <w:numPr>
          <w:ilvl w:val="2"/>
          <w:numId w:val="10"/>
        </w:numPr>
        <w:spacing w:line="240" w:lineRule="auto"/>
        <w:ind w:left="0" w:firstLine="0"/>
        <w:rPr>
          <w:color w:val="auto"/>
        </w:rPr>
      </w:pPr>
      <w:r w:rsidRPr="00F244CC">
        <w:t>Serão indeferidas pela comissão, mediante decisão fundamentada, provas ilícitas, impertinentes, desnecessárias, protelatórias ou intempestivas</w:t>
      </w:r>
    </w:p>
    <w:p w14:paraId="76C9D47A" w14:textId="670B4B9C" w:rsidR="006B4D26" w:rsidRPr="00F244CC" w:rsidRDefault="006B4D26" w:rsidP="003A76A4">
      <w:pPr>
        <w:pStyle w:val="Nivel2"/>
        <w:numPr>
          <w:ilvl w:val="2"/>
          <w:numId w:val="10"/>
        </w:numPr>
        <w:spacing w:line="240" w:lineRule="auto"/>
        <w:ind w:left="0" w:firstLine="0"/>
        <w:rPr>
          <w:color w:val="auto"/>
        </w:rPr>
      </w:pPr>
      <w:r w:rsidRPr="00F244CC">
        <w:lastRenderedPageBreak/>
        <w:t>O relatório final elaborado pela comissão, deverá ser conclusivo quanto licitude da conduta objeto de apreciação e indicará os dispositivos violados e as penalidades aplicáveis ao caso, será encaminhado à Assessoria Jurídica para análise e emissão de parecer.</w:t>
      </w:r>
    </w:p>
    <w:p w14:paraId="37E931B3"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t>A aplicação de qualquer espécie de penalidade prevista neste Edital será de competência do(a) Secretário(a) Municipal gestor da Pasta requisitante.</w:t>
      </w:r>
    </w:p>
    <w:p w14:paraId="082470BB"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Procuradoria Municipal, que emitirá parecer no prazo máximo de 20 (vinte) dias úteis, contado do recebimento dos autos.</w:t>
      </w:r>
    </w:p>
    <w:p w14:paraId="79055B18"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O recurso, subirá para o Prefeito Municipal</w:t>
      </w:r>
    </w:p>
    <w:p w14:paraId="5D84AB84" w14:textId="77777777"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5405BCB" w14:textId="17ECE690"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A aplicação das sanções previstas neste edital não exclui, em hipótese alguma, a obrigação de reparação integral dos danos causados.</w:t>
      </w:r>
    </w:p>
    <w:p w14:paraId="2E260C49" w14:textId="1DEA3DAF" w:rsidR="006B4D26" w:rsidRPr="00F244CC" w:rsidRDefault="006B4D26" w:rsidP="00FC3CB4">
      <w:pPr>
        <w:pStyle w:val="Nivel2"/>
        <w:numPr>
          <w:ilvl w:val="1"/>
          <w:numId w:val="10"/>
        </w:numPr>
        <w:tabs>
          <w:tab w:val="left" w:pos="567"/>
        </w:tabs>
        <w:spacing w:line="240" w:lineRule="auto"/>
        <w:ind w:left="0" w:firstLine="0"/>
        <w:rPr>
          <w:color w:val="auto"/>
        </w:rPr>
      </w:pPr>
      <w:r w:rsidRPr="00F244CC">
        <w:rPr>
          <w:color w:val="auto"/>
        </w:rPr>
        <w:t xml:space="preserve">No caso de consórcio, haverá </w:t>
      </w:r>
      <w:r w:rsidRPr="00F244CC">
        <w:t>responsabilidade solidária dos integrantes pelos atos praticados em consórcio, tanto na fase de licitação quanto na de execução do contrato.</w:t>
      </w:r>
    </w:p>
    <w:p w14:paraId="49854D33" w14:textId="77777777" w:rsidR="009E60BC" w:rsidRPr="00F244CC" w:rsidRDefault="009E60BC" w:rsidP="0076008F">
      <w:pPr>
        <w:pStyle w:val="Nivel2"/>
        <w:numPr>
          <w:ilvl w:val="0"/>
          <w:numId w:val="0"/>
        </w:numPr>
        <w:spacing w:line="240" w:lineRule="auto"/>
        <w:rPr>
          <w:color w:val="auto"/>
        </w:rPr>
      </w:pPr>
    </w:p>
    <w:p w14:paraId="04B21D5F" w14:textId="77777777" w:rsidR="006B4D26" w:rsidRPr="00F244CC" w:rsidRDefault="006B4D26" w:rsidP="00FC3CB4">
      <w:pPr>
        <w:pStyle w:val="Nivel01"/>
        <w:numPr>
          <w:ilvl w:val="0"/>
          <w:numId w:val="10"/>
        </w:numPr>
        <w:spacing w:before="120" w:after="120"/>
        <w:ind w:left="0" w:firstLine="0"/>
      </w:pPr>
      <w:bookmarkStart w:id="46" w:name="_Toc122606112"/>
      <w:r w:rsidRPr="00F244CC">
        <w:t>DA ADJUDICAÇÃO E DA HOMOLOGAÇÃO</w:t>
      </w:r>
    </w:p>
    <w:p w14:paraId="45A8F43B" w14:textId="57351A8B" w:rsidR="006B4D26" w:rsidRPr="00F244CC" w:rsidRDefault="006B4D26" w:rsidP="00A31893">
      <w:pPr>
        <w:pStyle w:val="PargrafodaLista"/>
        <w:numPr>
          <w:ilvl w:val="1"/>
          <w:numId w:val="10"/>
        </w:numPr>
        <w:tabs>
          <w:tab w:val="left" w:pos="567"/>
        </w:tabs>
        <w:ind w:left="0" w:firstLine="0"/>
        <w:jc w:val="both"/>
        <w:rPr>
          <w:rFonts w:ascii="Arial" w:hAnsi="Arial" w:cs="Arial"/>
          <w:sz w:val="20"/>
          <w:szCs w:val="20"/>
        </w:rPr>
      </w:pPr>
      <w:r w:rsidRPr="00F244CC">
        <w:rPr>
          <w:rFonts w:ascii="Arial" w:hAnsi="Arial" w:cs="Arial"/>
          <w:color w:val="000000"/>
          <w:sz w:val="20"/>
          <w:szCs w:val="20"/>
        </w:rPr>
        <w:t>Cabe à Autoridade Requisitante, a</w:t>
      </w:r>
      <w:r w:rsidRPr="00F244CC">
        <w:rPr>
          <w:rFonts w:ascii="Arial" w:hAnsi="Arial" w:cs="Arial"/>
          <w:color w:val="000000"/>
          <w:spacing w:val="1"/>
          <w:sz w:val="20"/>
          <w:szCs w:val="20"/>
        </w:rPr>
        <w:t xml:space="preserve"> </w:t>
      </w:r>
      <w:r w:rsidRPr="00F244CC">
        <w:rPr>
          <w:rFonts w:ascii="Arial" w:hAnsi="Arial" w:cs="Arial"/>
          <w:color w:val="000000"/>
          <w:spacing w:val="-1"/>
          <w:sz w:val="20"/>
          <w:szCs w:val="20"/>
        </w:rPr>
        <w:t>a</w:t>
      </w:r>
      <w:r w:rsidRPr="00F244CC">
        <w:rPr>
          <w:rFonts w:ascii="Arial" w:hAnsi="Arial" w:cs="Arial"/>
          <w:color w:val="000000"/>
          <w:sz w:val="20"/>
          <w:szCs w:val="20"/>
        </w:rPr>
        <w:t>djud</w:t>
      </w:r>
      <w:r w:rsidRPr="00F244CC">
        <w:rPr>
          <w:rFonts w:ascii="Arial" w:hAnsi="Arial" w:cs="Arial"/>
          <w:color w:val="000000"/>
          <w:spacing w:val="1"/>
          <w:sz w:val="20"/>
          <w:szCs w:val="20"/>
        </w:rPr>
        <w:t>i</w:t>
      </w:r>
      <w:r w:rsidRPr="00F244CC">
        <w:rPr>
          <w:rFonts w:ascii="Arial" w:hAnsi="Arial" w:cs="Arial"/>
          <w:color w:val="000000"/>
          <w:spacing w:val="-1"/>
          <w:sz w:val="20"/>
          <w:szCs w:val="20"/>
        </w:rPr>
        <w:t>caçã</w:t>
      </w:r>
      <w:r w:rsidRPr="00F244CC">
        <w:rPr>
          <w:rFonts w:ascii="Arial" w:hAnsi="Arial" w:cs="Arial"/>
          <w:color w:val="000000"/>
          <w:sz w:val="20"/>
          <w:szCs w:val="20"/>
        </w:rPr>
        <w:t>o</w:t>
      </w:r>
      <w:r w:rsidRPr="00F244CC">
        <w:rPr>
          <w:rFonts w:ascii="Arial" w:hAnsi="Arial" w:cs="Arial"/>
          <w:color w:val="000000"/>
          <w:spacing w:val="1"/>
          <w:sz w:val="20"/>
          <w:szCs w:val="20"/>
        </w:rPr>
        <w:t xml:space="preserve"> </w:t>
      </w:r>
      <w:r w:rsidRPr="00F244CC">
        <w:rPr>
          <w:rFonts w:ascii="Arial" w:hAnsi="Arial" w:cs="Arial"/>
          <w:color w:val="000000"/>
          <w:sz w:val="20"/>
          <w:szCs w:val="20"/>
        </w:rPr>
        <w:t>do</w:t>
      </w:r>
      <w:r w:rsidRPr="00F244CC">
        <w:rPr>
          <w:rFonts w:ascii="Arial" w:hAnsi="Arial" w:cs="Arial"/>
          <w:color w:val="000000"/>
          <w:spacing w:val="4"/>
          <w:sz w:val="20"/>
          <w:szCs w:val="20"/>
        </w:rPr>
        <w:t xml:space="preserve"> </w:t>
      </w:r>
      <w:r w:rsidRPr="00F244CC">
        <w:rPr>
          <w:rFonts w:ascii="Arial" w:hAnsi="Arial" w:cs="Arial"/>
          <w:color w:val="000000"/>
          <w:sz w:val="20"/>
          <w:szCs w:val="20"/>
        </w:rPr>
        <w:t>objeto</w:t>
      </w:r>
      <w:r w:rsidRPr="00F244CC">
        <w:rPr>
          <w:rFonts w:ascii="Arial" w:hAnsi="Arial" w:cs="Arial"/>
          <w:color w:val="000000"/>
          <w:spacing w:val="1"/>
          <w:sz w:val="20"/>
          <w:szCs w:val="20"/>
        </w:rPr>
        <w:t xml:space="preserve"> e, a </w:t>
      </w:r>
      <w:r w:rsidRPr="00F244CC">
        <w:rPr>
          <w:rFonts w:ascii="Arial" w:hAnsi="Arial" w:cs="Arial"/>
          <w:color w:val="000000"/>
          <w:sz w:val="20"/>
          <w:szCs w:val="20"/>
        </w:rPr>
        <w:t>homo</w:t>
      </w:r>
      <w:r w:rsidRPr="00F244CC">
        <w:rPr>
          <w:rFonts w:ascii="Arial" w:hAnsi="Arial" w:cs="Arial"/>
          <w:color w:val="000000"/>
          <w:spacing w:val="1"/>
          <w:sz w:val="20"/>
          <w:szCs w:val="20"/>
        </w:rPr>
        <w:t>l</w:t>
      </w:r>
      <w:r w:rsidRPr="00F244CC">
        <w:rPr>
          <w:rFonts w:ascii="Arial" w:hAnsi="Arial" w:cs="Arial"/>
          <w:color w:val="000000"/>
          <w:sz w:val="20"/>
          <w:szCs w:val="20"/>
        </w:rPr>
        <w:t>o</w:t>
      </w:r>
      <w:r w:rsidRPr="00F244CC">
        <w:rPr>
          <w:rFonts w:ascii="Arial" w:hAnsi="Arial" w:cs="Arial"/>
          <w:color w:val="000000"/>
          <w:spacing w:val="-2"/>
          <w:sz w:val="20"/>
          <w:szCs w:val="20"/>
        </w:rPr>
        <w:t>g</w:t>
      </w:r>
      <w:r w:rsidRPr="00F244CC">
        <w:rPr>
          <w:rFonts w:ascii="Arial" w:hAnsi="Arial" w:cs="Arial"/>
          <w:color w:val="000000"/>
          <w:spacing w:val="-1"/>
          <w:sz w:val="20"/>
          <w:szCs w:val="20"/>
        </w:rPr>
        <w:t>açã</w:t>
      </w:r>
      <w:r w:rsidRPr="00F244CC">
        <w:rPr>
          <w:rFonts w:ascii="Arial" w:hAnsi="Arial" w:cs="Arial"/>
          <w:color w:val="000000"/>
          <w:sz w:val="20"/>
          <w:szCs w:val="20"/>
        </w:rPr>
        <w:t>o</w:t>
      </w:r>
      <w:r w:rsidRPr="00F244CC">
        <w:rPr>
          <w:rFonts w:ascii="Arial" w:hAnsi="Arial" w:cs="Arial"/>
          <w:color w:val="000000"/>
          <w:spacing w:val="2"/>
          <w:sz w:val="20"/>
          <w:szCs w:val="20"/>
        </w:rPr>
        <w:t xml:space="preserve"> </w:t>
      </w:r>
      <w:r w:rsidRPr="00F244CC">
        <w:rPr>
          <w:rFonts w:ascii="Arial" w:hAnsi="Arial" w:cs="Arial"/>
          <w:color w:val="000000"/>
          <w:sz w:val="20"/>
          <w:szCs w:val="20"/>
        </w:rPr>
        <w:t>da</w:t>
      </w:r>
      <w:r w:rsidRPr="00F244CC">
        <w:rPr>
          <w:rFonts w:ascii="Arial" w:hAnsi="Arial" w:cs="Arial"/>
          <w:color w:val="000000"/>
          <w:spacing w:val="3"/>
          <w:sz w:val="20"/>
          <w:szCs w:val="20"/>
        </w:rPr>
        <w:t xml:space="preserve"> </w:t>
      </w:r>
      <w:r w:rsidRPr="00F244CC">
        <w:rPr>
          <w:rFonts w:ascii="Arial" w:hAnsi="Arial" w:cs="Arial"/>
          <w:color w:val="000000"/>
          <w:sz w:val="20"/>
          <w:szCs w:val="20"/>
        </w:rPr>
        <w:t>l</w:t>
      </w:r>
      <w:r w:rsidRPr="00F244CC">
        <w:rPr>
          <w:rFonts w:ascii="Arial" w:hAnsi="Arial" w:cs="Arial"/>
          <w:color w:val="000000"/>
          <w:spacing w:val="1"/>
          <w:sz w:val="20"/>
          <w:szCs w:val="20"/>
        </w:rPr>
        <w:t>i</w:t>
      </w:r>
      <w:r w:rsidRPr="00F244CC">
        <w:rPr>
          <w:rFonts w:ascii="Arial" w:hAnsi="Arial" w:cs="Arial"/>
          <w:color w:val="000000"/>
          <w:spacing w:val="-1"/>
          <w:sz w:val="20"/>
          <w:szCs w:val="20"/>
        </w:rPr>
        <w:t>c</w:t>
      </w:r>
      <w:r w:rsidRPr="00F244CC">
        <w:rPr>
          <w:rFonts w:ascii="Arial" w:hAnsi="Arial" w:cs="Arial"/>
          <w:color w:val="000000"/>
          <w:sz w:val="20"/>
          <w:szCs w:val="20"/>
        </w:rPr>
        <w:t>i</w:t>
      </w:r>
      <w:r w:rsidRPr="00F244CC">
        <w:rPr>
          <w:rFonts w:ascii="Arial" w:hAnsi="Arial" w:cs="Arial"/>
          <w:color w:val="000000"/>
          <w:spacing w:val="1"/>
          <w:sz w:val="20"/>
          <w:szCs w:val="20"/>
        </w:rPr>
        <w:t>t</w:t>
      </w:r>
      <w:r w:rsidRPr="00F244CC">
        <w:rPr>
          <w:rFonts w:ascii="Arial" w:hAnsi="Arial" w:cs="Arial"/>
          <w:color w:val="000000"/>
          <w:spacing w:val="-1"/>
          <w:sz w:val="20"/>
          <w:szCs w:val="20"/>
        </w:rPr>
        <w:t>açã</w:t>
      </w:r>
      <w:r w:rsidRPr="00F244CC">
        <w:rPr>
          <w:rFonts w:ascii="Arial" w:hAnsi="Arial" w:cs="Arial"/>
          <w:color w:val="000000"/>
          <w:sz w:val="20"/>
          <w:szCs w:val="20"/>
        </w:rPr>
        <w:t>o</w:t>
      </w:r>
      <w:r w:rsidRPr="00F244CC">
        <w:rPr>
          <w:rFonts w:ascii="Arial" w:hAnsi="Arial" w:cs="Arial"/>
          <w:color w:val="000000"/>
          <w:spacing w:val="-2"/>
          <w:sz w:val="20"/>
          <w:szCs w:val="20"/>
        </w:rPr>
        <w:t>.</w:t>
      </w:r>
    </w:p>
    <w:p w14:paraId="3942379C" w14:textId="77777777" w:rsidR="009E60BC" w:rsidRPr="00F244CC" w:rsidRDefault="009E60BC" w:rsidP="0076008F">
      <w:pPr>
        <w:pStyle w:val="PargrafodaLista"/>
        <w:ind w:left="0"/>
        <w:jc w:val="both"/>
        <w:rPr>
          <w:rFonts w:ascii="Arial" w:hAnsi="Arial" w:cs="Arial"/>
          <w:sz w:val="20"/>
          <w:szCs w:val="20"/>
        </w:rPr>
      </w:pPr>
    </w:p>
    <w:p w14:paraId="7DAE4310" w14:textId="77777777" w:rsidR="006B4D26" w:rsidRPr="00F244CC" w:rsidRDefault="006B4D26" w:rsidP="00A31893">
      <w:pPr>
        <w:pStyle w:val="Nivel01"/>
        <w:numPr>
          <w:ilvl w:val="0"/>
          <w:numId w:val="10"/>
        </w:numPr>
        <w:spacing w:before="120" w:after="120"/>
        <w:ind w:left="0" w:firstLine="0"/>
      </w:pPr>
      <w:r w:rsidRPr="00F244CC">
        <w:t>DA IMPUGNAÇÃO AO EDITAL E DO PEDIDO DE ESCLARECIMENTO</w:t>
      </w:r>
      <w:bookmarkEnd w:id="46"/>
    </w:p>
    <w:p w14:paraId="214FAF88" w14:textId="77777777" w:rsidR="006B4D26" w:rsidRPr="00F244CC" w:rsidRDefault="006B4D26" w:rsidP="00A31893">
      <w:pPr>
        <w:pStyle w:val="Nivel2"/>
        <w:numPr>
          <w:ilvl w:val="1"/>
          <w:numId w:val="10"/>
        </w:numPr>
        <w:tabs>
          <w:tab w:val="left" w:pos="567"/>
        </w:tabs>
        <w:spacing w:line="240" w:lineRule="auto"/>
        <w:ind w:left="0" w:firstLine="0"/>
        <w:rPr>
          <w:color w:val="auto"/>
        </w:rPr>
      </w:pPr>
      <w:r w:rsidRPr="00F244CC">
        <w:rPr>
          <w:color w:val="auto"/>
        </w:rPr>
        <w:t>Qualquer pessoa é parte legítima solicitar esclarecimentos ou para impugnar este Edital por irregularidade na aplicação da Lei Federal nº 14.133, de 2021, devendo protocolar o pedido até 3 (cinco) dias úteis antes da data da abertura do certame.</w:t>
      </w:r>
    </w:p>
    <w:p w14:paraId="090DAB7B" w14:textId="77777777" w:rsidR="006B4D26" w:rsidRPr="00F244CC" w:rsidRDefault="006B4D26" w:rsidP="00A31893">
      <w:pPr>
        <w:pStyle w:val="Nivel2"/>
        <w:numPr>
          <w:ilvl w:val="1"/>
          <w:numId w:val="10"/>
        </w:numPr>
        <w:tabs>
          <w:tab w:val="left" w:pos="567"/>
        </w:tabs>
        <w:spacing w:line="240" w:lineRule="auto"/>
        <w:ind w:left="0" w:firstLine="0"/>
        <w:rPr>
          <w:color w:val="auto"/>
        </w:rPr>
      </w:pPr>
      <w:r w:rsidRPr="00F244CC">
        <w:rPr>
          <w:color w:val="auto"/>
        </w:rPr>
        <w:t>A resposta à impugnação ou ao pedido de esclarecimento será divulgado em sítio eletrônico oficial no prazo de até 3 (três) dias úteis, limitado ao último dia útil anterior à data da abertura do certame.</w:t>
      </w:r>
    </w:p>
    <w:p w14:paraId="6C785490" w14:textId="77777777" w:rsidR="006B4D26" w:rsidRPr="00F244CC" w:rsidRDefault="006B4D26" w:rsidP="00A45C90">
      <w:pPr>
        <w:pStyle w:val="Nivel2"/>
        <w:numPr>
          <w:ilvl w:val="1"/>
          <w:numId w:val="10"/>
        </w:numPr>
        <w:tabs>
          <w:tab w:val="left" w:pos="567"/>
        </w:tabs>
        <w:spacing w:line="240" w:lineRule="auto"/>
        <w:ind w:left="0" w:firstLine="0"/>
        <w:rPr>
          <w:color w:val="auto"/>
        </w:rPr>
      </w:pPr>
      <w:r w:rsidRPr="00F244CC">
        <w:rPr>
          <w:color w:val="auto"/>
        </w:rPr>
        <w:t>A impugnação e o pedido de esclarecimento poderão ser realizados por forma eletrônica, por meio do próprio sistema.</w:t>
      </w:r>
    </w:p>
    <w:p w14:paraId="5F511212" w14:textId="77777777" w:rsidR="006B4D26" w:rsidRPr="00F244CC" w:rsidRDefault="006B4D26" w:rsidP="00A45C90">
      <w:pPr>
        <w:pStyle w:val="Nivel2"/>
        <w:numPr>
          <w:ilvl w:val="1"/>
          <w:numId w:val="10"/>
        </w:numPr>
        <w:tabs>
          <w:tab w:val="left" w:pos="567"/>
        </w:tabs>
        <w:spacing w:line="240" w:lineRule="auto"/>
        <w:ind w:left="0" w:firstLine="0"/>
        <w:rPr>
          <w:color w:val="auto"/>
        </w:rPr>
      </w:pPr>
      <w:r w:rsidRPr="00F244CC">
        <w:rPr>
          <w:color w:val="auto"/>
        </w:rPr>
        <w:t>As impugnações e pedidos de esclarecimentos não suspendem os prazos previstos no certame.</w:t>
      </w:r>
    </w:p>
    <w:p w14:paraId="442F1CD2" w14:textId="77777777" w:rsidR="006B4D26" w:rsidRPr="00F244CC" w:rsidRDefault="006B4D26" w:rsidP="00A45C90">
      <w:pPr>
        <w:pStyle w:val="Nivel3"/>
        <w:numPr>
          <w:ilvl w:val="2"/>
          <w:numId w:val="10"/>
        </w:numPr>
        <w:tabs>
          <w:tab w:val="left" w:pos="709"/>
        </w:tabs>
        <w:spacing w:line="240" w:lineRule="auto"/>
        <w:ind w:left="0" w:firstLine="0"/>
        <w:rPr>
          <w:color w:val="auto"/>
        </w:rPr>
      </w:pPr>
      <w:r w:rsidRPr="00F244CC">
        <w:rPr>
          <w:color w:val="auto"/>
        </w:rPr>
        <w:t>A concessão de efeito suspensivo à impugnação é medida excepcional e será motivada pela Administração, nos autos do processo de licitação.</w:t>
      </w:r>
    </w:p>
    <w:p w14:paraId="45594EA2" w14:textId="5CFEB9B4" w:rsidR="006B4D26" w:rsidRPr="00F244CC" w:rsidRDefault="006B4D26" w:rsidP="00A45C90">
      <w:pPr>
        <w:pStyle w:val="Nivel2"/>
        <w:numPr>
          <w:ilvl w:val="1"/>
          <w:numId w:val="10"/>
        </w:numPr>
        <w:tabs>
          <w:tab w:val="left" w:pos="567"/>
        </w:tabs>
        <w:spacing w:line="240" w:lineRule="auto"/>
        <w:ind w:left="0" w:firstLine="0"/>
        <w:rPr>
          <w:color w:val="auto"/>
        </w:rPr>
      </w:pPr>
      <w:r w:rsidRPr="00F244CC">
        <w:rPr>
          <w:color w:val="auto"/>
        </w:rPr>
        <w:t>Acolhida a impugnação, será definida e publicada nova data para a realização do certame.</w:t>
      </w:r>
    </w:p>
    <w:p w14:paraId="3BCAB1E6" w14:textId="77777777" w:rsidR="009E60BC" w:rsidRPr="00F244CC" w:rsidRDefault="009E60BC" w:rsidP="00A45C90">
      <w:pPr>
        <w:pStyle w:val="Nivel2"/>
        <w:numPr>
          <w:ilvl w:val="0"/>
          <w:numId w:val="0"/>
        </w:numPr>
        <w:spacing w:line="240" w:lineRule="auto"/>
        <w:rPr>
          <w:color w:val="auto"/>
        </w:rPr>
      </w:pPr>
    </w:p>
    <w:p w14:paraId="0E2A64F0" w14:textId="77777777" w:rsidR="006B4D26" w:rsidRPr="00F244CC" w:rsidRDefault="006B4D26" w:rsidP="00A45C90">
      <w:pPr>
        <w:pStyle w:val="Nivel01"/>
        <w:numPr>
          <w:ilvl w:val="0"/>
          <w:numId w:val="10"/>
        </w:numPr>
        <w:spacing w:before="120" w:after="120"/>
        <w:ind w:left="0" w:firstLine="0"/>
      </w:pPr>
      <w:bookmarkStart w:id="47" w:name="_Toc122606113"/>
      <w:r w:rsidRPr="00F244CC">
        <w:t>DA FRAUDE E DA CORRUPÇÃO</w:t>
      </w:r>
    </w:p>
    <w:p w14:paraId="0B6EF4A0" w14:textId="77777777" w:rsidR="006B4D26" w:rsidRPr="00F244CC" w:rsidRDefault="006B4D26" w:rsidP="00A45C90">
      <w:pPr>
        <w:pStyle w:val="PargrafodaLista"/>
        <w:numPr>
          <w:ilvl w:val="1"/>
          <w:numId w:val="10"/>
        </w:numPr>
        <w:tabs>
          <w:tab w:val="left" w:pos="567"/>
        </w:tabs>
        <w:spacing w:before="120" w:after="120"/>
        <w:ind w:left="0" w:firstLine="0"/>
        <w:contextualSpacing w:val="0"/>
        <w:jc w:val="both"/>
        <w:rPr>
          <w:rFonts w:ascii="Arial" w:hAnsi="Arial" w:cs="Arial"/>
          <w:color w:val="000000"/>
          <w:sz w:val="20"/>
          <w:szCs w:val="20"/>
        </w:rPr>
      </w:pPr>
      <w:r w:rsidRPr="00F244CC">
        <w:rPr>
          <w:rFonts w:ascii="Arial" w:hAnsi="Arial" w:cs="Arial"/>
          <w:color w:val="000000"/>
          <w:sz w:val="20"/>
          <w:szCs w:val="20"/>
        </w:rPr>
        <w:t>Os licitantes devem observar, o contratado deve observar e fazer observar, por seus fornecedores e subcontratados, se admitida subcontratação, o mais alto padrão de ética durante todo o processo de licitação, de contratação e de execução do objeto contratual.</w:t>
      </w:r>
    </w:p>
    <w:p w14:paraId="3AAB62C3" w14:textId="77777777" w:rsidR="006B4D26" w:rsidRPr="00F244CC" w:rsidRDefault="006B4D26" w:rsidP="00A45C90">
      <w:pPr>
        <w:pStyle w:val="PargrafodaLista"/>
        <w:numPr>
          <w:ilvl w:val="1"/>
          <w:numId w:val="10"/>
        </w:numPr>
        <w:tabs>
          <w:tab w:val="left" w:pos="567"/>
        </w:tabs>
        <w:spacing w:before="120" w:after="120"/>
        <w:ind w:left="0" w:firstLine="0"/>
        <w:contextualSpacing w:val="0"/>
        <w:jc w:val="both"/>
        <w:rPr>
          <w:rFonts w:ascii="Arial" w:hAnsi="Arial" w:cs="Arial"/>
          <w:sz w:val="20"/>
          <w:szCs w:val="20"/>
        </w:rPr>
      </w:pPr>
      <w:r w:rsidRPr="00F244CC">
        <w:rPr>
          <w:rFonts w:ascii="Arial" w:hAnsi="Arial" w:cs="Arial"/>
          <w:color w:val="000000"/>
          <w:sz w:val="20"/>
          <w:szCs w:val="20"/>
        </w:rPr>
        <w:t>Para os propósitos deste item, definem-se as seguintes práticas:</w:t>
      </w:r>
    </w:p>
    <w:p w14:paraId="5BF89500" w14:textId="77777777" w:rsidR="006B4D26" w:rsidRPr="00F244CC" w:rsidRDefault="006B4D26" w:rsidP="00A45C90">
      <w:pPr>
        <w:pStyle w:val="PargrafodaLista"/>
        <w:numPr>
          <w:ilvl w:val="2"/>
          <w:numId w:val="10"/>
        </w:numPr>
        <w:tabs>
          <w:tab w:val="left" w:pos="709"/>
        </w:tabs>
        <w:spacing w:before="120" w:after="120"/>
        <w:ind w:left="0" w:firstLine="0"/>
        <w:contextualSpacing w:val="0"/>
        <w:jc w:val="both"/>
        <w:rPr>
          <w:rFonts w:ascii="Arial" w:hAnsi="Arial" w:cs="Arial"/>
          <w:color w:val="000000"/>
          <w:sz w:val="20"/>
          <w:szCs w:val="20"/>
        </w:rPr>
      </w:pPr>
      <w:r w:rsidRPr="00F244CC">
        <w:rPr>
          <w:rFonts w:ascii="Arial" w:hAnsi="Arial" w:cs="Arial"/>
          <w:color w:val="000000"/>
          <w:sz w:val="20"/>
          <w:szCs w:val="20"/>
        </w:rPr>
        <w:t>“Prática corrupta”: oferecer, dar, receber ou solicitar, direta ou indiretamente, qualquer vantagem com o objetivo de influenciar a ação de servidor público no processo de licitação ou na execução do contrato</w:t>
      </w:r>
    </w:p>
    <w:p w14:paraId="6A7909BF" w14:textId="77777777" w:rsidR="006B4D26" w:rsidRPr="00F244CC" w:rsidRDefault="006B4D26" w:rsidP="00A45C90">
      <w:pPr>
        <w:pStyle w:val="PargrafodaLista"/>
        <w:numPr>
          <w:ilvl w:val="2"/>
          <w:numId w:val="10"/>
        </w:numPr>
        <w:spacing w:before="120" w:after="120"/>
        <w:ind w:left="0" w:firstLine="0"/>
        <w:contextualSpacing w:val="0"/>
        <w:jc w:val="both"/>
        <w:rPr>
          <w:rFonts w:ascii="Arial" w:hAnsi="Arial" w:cs="Arial"/>
          <w:sz w:val="20"/>
          <w:szCs w:val="20"/>
        </w:rPr>
      </w:pPr>
      <w:r w:rsidRPr="00F244CC">
        <w:rPr>
          <w:rFonts w:ascii="Arial" w:hAnsi="Arial" w:cs="Arial"/>
          <w:color w:val="000000"/>
          <w:sz w:val="20"/>
          <w:szCs w:val="20"/>
        </w:rPr>
        <w:t>“Prática fraudulenta”: a falsificação ou omissão dos fatos, com o objetivo de influenciar o processo de licitação ou de execução de contrato</w:t>
      </w:r>
    </w:p>
    <w:p w14:paraId="4077E20B" w14:textId="77777777" w:rsidR="006B4D26" w:rsidRPr="00F244CC" w:rsidRDefault="006B4D26" w:rsidP="00A45C90">
      <w:pPr>
        <w:pStyle w:val="PargrafodaLista"/>
        <w:numPr>
          <w:ilvl w:val="2"/>
          <w:numId w:val="10"/>
        </w:numPr>
        <w:spacing w:before="120" w:after="120"/>
        <w:ind w:left="0" w:firstLine="0"/>
        <w:contextualSpacing w:val="0"/>
        <w:jc w:val="both"/>
        <w:rPr>
          <w:rFonts w:ascii="Arial" w:hAnsi="Arial" w:cs="Arial"/>
          <w:sz w:val="20"/>
          <w:szCs w:val="20"/>
        </w:rPr>
      </w:pPr>
      <w:r w:rsidRPr="00F244CC">
        <w:rPr>
          <w:rFonts w:ascii="Arial" w:hAnsi="Arial" w:cs="Arial"/>
          <w:color w:val="000000"/>
          <w:sz w:val="20"/>
          <w:szCs w:val="20"/>
        </w:rPr>
        <w:lastRenderedPageBreak/>
        <w:t>“Prática colusiva”: esquematizar ou estabelecer um acordo entre dois ou mais licitantes, com ou sem o conhecimento de representantes ou prepostos do órgão licitador, visando estabelecer preços em níveis artificias e não-competitivos</w:t>
      </w:r>
    </w:p>
    <w:p w14:paraId="52278AEC" w14:textId="77777777" w:rsidR="006B4D26" w:rsidRPr="00F244CC" w:rsidRDefault="006B4D26" w:rsidP="00A45C90">
      <w:pPr>
        <w:pStyle w:val="PargrafodaLista"/>
        <w:numPr>
          <w:ilvl w:val="2"/>
          <w:numId w:val="10"/>
        </w:numPr>
        <w:spacing w:before="120" w:after="120"/>
        <w:ind w:left="0" w:firstLine="0"/>
        <w:contextualSpacing w:val="0"/>
        <w:jc w:val="both"/>
        <w:rPr>
          <w:rFonts w:ascii="Arial" w:hAnsi="Arial" w:cs="Arial"/>
          <w:sz w:val="20"/>
          <w:szCs w:val="20"/>
        </w:rPr>
      </w:pPr>
      <w:r w:rsidRPr="00F244CC">
        <w:rPr>
          <w:rFonts w:ascii="Arial" w:hAnsi="Arial" w:cs="Arial"/>
          <w:color w:val="000000"/>
          <w:sz w:val="20"/>
          <w:szCs w:val="20"/>
        </w:rPr>
        <w:t>“Prática coercitiva”: causar danos ou ameaçar causar dano, direta ou indiretamente, às pessoas ou sua propriedade, visando influenciar sua participação em processo licitatório ou afetar a execução do contrato</w:t>
      </w:r>
    </w:p>
    <w:p w14:paraId="52097226" w14:textId="77777777" w:rsidR="006B4D26" w:rsidRPr="00F244CC" w:rsidRDefault="006B4D26" w:rsidP="00A45C90">
      <w:pPr>
        <w:pStyle w:val="PargrafodaLista"/>
        <w:numPr>
          <w:ilvl w:val="2"/>
          <w:numId w:val="10"/>
        </w:numPr>
        <w:spacing w:before="120" w:after="120"/>
        <w:ind w:left="0" w:firstLine="0"/>
        <w:contextualSpacing w:val="0"/>
        <w:jc w:val="both"/>
        <w:rPr>
          <w:rFonts w:ascii="Arial" w:hAnsi="Arial" w:cs="Arial"/>
          <w:sz w:val="20"/>
          <w:szCs w:val="20"/>
        </w:rPr>
      </w:pPr>
      <w:r w:rsidRPr="00F244CC">
        <w:rPr>
          <w:rFonts w:ascii="Arial" w:hAnsi="Arial" w:cs="Arial"/>
          <w:color w:val="000000"/>
          <w:sz w:val="20"/>
          <w:szCs w:val="20"/>
        </w:rPr>
        <w:t>“Prática obstrutiva”:</w:t>
      </w:r>
    </w:p>
    <w:p w14:paraId="4F6D03A8" w14:textId="77777777" w:rsidR="006B4D26" w:rsidRPr="00F244CC" w:rsidRDefault="006B4D26" w:rsidP="000A1810">
      <w:pPr>
        <w:pStyle w:val="PargrafodaLista"/>
        <w:numPr>
          <w:ilvl w:val="0"/>
          <w:numId w:val="11"/>
        </w:numPr>
        <w:tabs>
          <w:tab w:val="left" w:pos="284"/>
        </w:tabs>
        <w:spacing w:before="120" w:after="120"/>
        <w:ind w:left="0" w:firstLine="0"/>
        <w:contextualSpacing w:val="0"/>
        <w:jc w:val="both"/>
        <w:rPr>
          <w:rFonts w:ascii="Arial" w:hAnsi="Arial" w:cs="Arial"/>
          <w:color w:val="000000"/>
          <w:sz w:val="20"/>
          <w:szCs w:val="20"/>
        </w:rPr>
      </w:pPr>
      <w:r w:rsidRPr="00F244CC">
        <w:rPr>
          <w:rFonts w:ascii="Arial" w:hAnsi="Arial" w:cs="Arial"/>
          <w:color w:val="000000"/>
          <w:sz w:val="20"/>
          <w:szCs w:val="20"/>
        </w:rPr>
        <w:t>Destruir, falsificar, alterar ou ocultar provas em inspeções ou fazer declarações falsas aos representantes do organismo financeiro multilateral, com o objetivo de impedir materialmente a apuração de alegações de prática prevista, deste Edital; e,</w:t>
      </w:r>
    </w:p>
    <w:p w14:paraId="304695FB" w14:textId="6501E07C" w:rsidR="006B4D26" w:rsidRPr="00F244CC" w:rsidRDefault="006B4D26" w:rsidP="000A1810">
      <w:pPr>
        <w:pStyle w:val="PargrafodaLista"/>
        <w:numPr>
          <w:ilvl w:val="0"/>
          <w:numId w:val="11"/>
        </w:numPr>
        <w:tabs>
          <w:tab w:val="left" w:pos="284"/>
        </w:tabs>
        <w:spacing w:before="120" w:after="120"/>
        <w:ind w:left="0" w:firstLine="0"/>
        <w:contextualSpacing w:val="0"/>
        <w:jc w:val="both"/>
        <w:rPr>
          <w:rFonts w:ascii="Arial" w:hAnsi="Arial" w:cs="Arial"/>
          <w:sz w:val="20"/>
          <w:szCs w:val="20"/>
        </w:rPr>
      </w:pPr>
      <w:r w:rsidRPr="00F244CC">
        <w:rPr>
          <w:rFonts w:ascii="Arial" w:hAnsi="Arial" w:cs="Arial"/>
          <w:color w:val="000000"/>
          <w:sz w:val="20"/>
          <w:szCs w:val="20"/>
        </w:rPr>
        <w:t>Atos cuja intenção seja impedir materialmente o exercício do direito de o organismo financeiro multilateral promover inspeção.</w:t>
      </w:r>
    </w:p>
    <w:p w14:paraId="286EEB7E" w14:textId="77777777" w:rsidR="009E60BC" w:rsidRPr="00F244CC" w:rsidRDefault="009E60BC" w:rsidP="0076008F">
      <w:pPr>
        <w:pStyle w:val="PargrafodaLista"/>
        <w:ind w:left="0"/>
        <w:jc w:val="both"/>
        <w:rPr>
          <w:rFonts w:ascii="Arial" w:hAnsi="Arial" w:cs="Arial"/>
          <w:sz w:val="20"/>
          <w:szCs w:val="20"/>
        </w:rPr>
      </w:pPr>
    </w:p>
    <w:p w14:paraId="567FECAA" w14:textId="77777777" w:rsidR="0098673D" w:rsidRPr="0070008F" w:rsidRDefault="0098673D" w:rsidP="0098673D">
      <w:pPr>
        <w:pStyle w:val="Nivel01"/>
        <w:numPr>
          <w:ilvl w:val="0"/>
          <w:numId w:val="10"/>
        </w:numPr>
        <w:spacing w:before="120" w:after="120"/>
        <w:ind w:left="0" w:firstLine="0"/>
      </w:pPr>
      <w:r w:rsidRPr="0070008F">
        <w:t>DA CONTRATAÇÃO</w:t>
      </w:r>
    </w:p>
    <w:p w14:paraId="04A7288D" w14:textId="77777777" w:rsidR="0098673D" w:rsidRPr="0081104A" w:rsidRDefault="0098673D" w:rsidP="0098673D">
      <w:pPr>
        <w:pStyle w:val="Nivel2"/>
        <w:numPr>
          <w:ilvl w:val="1"/>
          <w:numId w:val="10"/>
        </w:numPr>
        <w:tabs>
          <w:tab w:val="left" w:pos="0"/>
        </w:tabs>
        <w:spacing w:line="240" w:lineRule="auto"/>
        <w:ind w:left="0" w:firstLine="0"/>
        <w:rPr>
          <w:color w:val="auto"/>
        </w:rPr>
      </w:pPr>
      <w:r w:rsidRPr="00716C1F">
        <w:rPr>
          <w:rFonts w:eastAsia="Arial"/>
        </w:rPr>
        <w:t>Após a homologação e adjudicação, caso se conclua pela contratação, será firmado Termo de Contrato ou emitido instrumento equivalente</w:t>
      </w:r>
      <w:r w:rsidRPr="00716C1F">
        <w:rPr>
          <w:spacing w:val="-2"/>
        </w:rPr>
        <w:t>, ou Ata de Registro de Preços.</w:t>
      </w:r>
    </w:p>
    <w:p w14:paraId="1BCB6731" w14:textId="77777777" w:rsidR="0098673D" w:rsidRPr="0081104A" w:rsidRDefault="0098673D" w:rsidP="0098673D">
      <w:pPr>
        <w:pStyle w:val="Nivel2"/>
        <w:numPr>
          <w:ilvl w:val="1"/>
          <w:numId w:val="10"/>
        </w:numPr>
        <w:tabs>
          <w:tab w:val="left" w:pos="567"/>
        </w:tabs>
        <w:spacing w:line="240" w:lineRule="auto"/>
        <w:ind w:left="0" w:hanging="11"/>
        <w:rPr>
          <w:color w:val="auto"/>
        </w:rPr>
      </w:pPr>
      <w:r w:rsidRPr="00716C1F">
        <w:rPr>
          <w:rFonts w:eastAsia="Arial"/>
        </w:rPr>
        <w:t>O adjudicatário terá o prazo de 5 dias úteis, contados a partir da data de sua convocação, para assinar o instrumento obrigacional indicado no subitem anterior, sob pena de decadência do direito, sem prejuízo das sanções previstas neste Aviso de Contratação Direta</w:t>
      </w:r>
      <w:r>
        <w:rPr>
          <w:rFonts w:eastAsia="Arial"/>
        </w:rPr>
        <w:t>.</w:t>
      </w:r>
    </w:p>
    <w:p w14:paraId="65427E97" w14:textId="77777777" w:rsidR="0098673D" w:rsidRPr="0081104A" w:rsidRDefault="0098673D" w:rsidP="0098673D">
      <w:pPr>
        <w:pStyle w:val="Nivel2"/>
        <w:numPr>
          <w:ilvl w:val="1"/>
          <w:numId w:val="10"/>
        </w:numPr>
        <w:tabs>
          <w:tab w:val="left" w:pos="567"/>
        </w:tabs>
        <w:spacing w:line="240" w:lineRule="auto"/>
        <w:ind w:left="0" w:hanging="11"/>
        <w:rPr>
          <w:color w:val="auto"/>
        </w:rPr>
      </w:pPr>
      <w:r w:rsidRPr="00716C1F">
        <w:rPr>
          <w:rFonts w:eastAsia="Arial"/>
        </w:rPr>
        <w:t>Alternativamente à convocação para comparecer perante o órgão ou entidade para a assinatura, a Administração poderá encaminhá-lo para assinatura, mediante correspondência postal com aviso de recebimento (AR), disponibilização de acesso à sistema de processo eletrônico para esse fim ou outro meio eletrônico (e-mail; aplicativos de mensagens instantâneas), para que seja assinado e devolvido no prazo de 5 dias, a contar da data de seu recebimento ou da disponibilização do acesso ao sistema de processo eletrônico.</w:t>
      </w:r>
    </w:p>
    <w:p w14:paraId="42FF651C" w14:textId="77777777" w:rsidR="0098673D" w:rsidRPr="00716C1F" w:rsidRDefault="0098673D" w:rsidP="0098673D">
      <w:pPr>
        <w:pStyle w:val="Nivel2"/>
        <w:numPr>
          <w:ilvl w:val="1"/>
          <w:numId w:val="10"/>
        </w:numPr>
        <w:tabs>
          <w:tab w:val="left" w:pos="567"/>
        </w:tabs>
        <w:spacing w:line="240" w:lineRule="auto"/>
        <w:ind w:left="0" w:hanging="11"/>
        <w:rPr>
          <w:color w:val="auto"/>
        </w:rPr>
      </w:pPr>
      <w:r w:rsidRPr="00716C1F">
        <w:rPr>
          <w:color w:val="auto"/>
        </w:rPr>
        <w:t>A recusa injustificada do adjudicatário em assinar o contrato ou em aceitar ou retirar o instrumento equivalente no prazo estabelecido pela Administração caracterizará o descumprimento total da obrigação assumida devendo ser penalizado em até 5% do valor do contrato além de outras sanções legalmente estabelecidas além da imediata perda da garantia de proposta em favor do órgão ou entidade licitante.</w:t>
      </w:r>
    </w:p>
    <w:p w14:paraId="5AD6BF7B" w14:textId="77777777" w:rsidR="0098673D" w:rsidRPr="0081104A" w:rsidRDefault="0098673D" w:rsidP="0098673D">
      <w:pPr>
        <w:pStyle w:val="Nivel2"/>
        <w:numPr>
          <w:ilvl w:val="1"/>
          <w:numId w:val="10"/>
        </w:numPr>
        <w:tabs>
          <w:tab w:val="left" w:pos="567"/>
        </w:tabs>
        <w:spacing w:line="240" w:lineRule="auto"/>
        <w:ind w:left="0" w:hanging="11"/>
        <w:rPr>
          <w:color w:val="auto"/>
        </w:rPr>
      </w:pPr>
      <w:r w:rsidRPr="00716C1F">
        <w:rPr>
          <w:rFonts w:eastAsia="Arial"/>
        </w:rPr>
        <w:t>Alternativamente à convocação para comparecer perante o órgão ou entidade para a assinatura, a Administração poderá encaminhá-lo para assinatura, mediante correspondência postal com aviso de recebimento (AR), disponibilização de acesso à sistema de processo eletrônico para esse fim ou outro meio eletrônico (e-mail; aplicativos de mensagens instantâneas), para que seja assinado e devolvido no prazo de 5 dias, a contar da data de seu recebimento ou da disponibilização do acesso ao sistema de processo eletrônico.</w:t>
      </w:r>
    </w:p>
    <w:p w14:paraId="7B7CC97E" w14:textId="056EEC89" w:rsidR="0098673D" w:rsidRPr="00716C1F" w:rsidRDefault="0098673D" w:rsidP="0098673D">
      <w:pPr>
        <w:pStyle w:val="Nivel2"/>
        <w:numPr>
          <w:ilvl w:val="0"/>
          <w:numId w:val="0"/>
        </w:numPr>
        <w:tabs>
          <w:tab w:val="left" w:pos="426"/>
        </w:tabs>
        <w:spacing w:line="240" w:lineRule="auto"/>
        <w:rPr>
          <w:color w:val="auto"/>
        </w:rPr>
      </w:pPr>
      <w:r>
        <w:rPr>
          <w:rFonts w:eastAsia="Arial"/>
        </w:rPr>
        <w:t>13</w:t>
      </w:r>
      <w:r w:rsidRPr="00716C1F">
        <w:rPr>
          <w:rFonts w:eastAsia="Arial"/>
        </w:rPr>
        <w:t>.</w:t>
      </w:r>
      <w:r>
        <w:rPr>
          <w:rFonts w:eastAsia="Arial"/>
        </w:rPr>
        <w:t>5</w:t>
      </w:r>
      <w:r w:rsidRPr="00716C1F">
        <w:rPr>
          <w:rFonts w:eastAsia="Arial"/>
        </w:rPr>
        <w:t>.1</w:t>
      </w:r>
      <w:r w:rsidRPr="00716C1F">
        <w:rPr>
          <w:rFonts w:eastAsia="Arial"/>
        </w:rPr>
        <w:tab/>
        <w:t>Considerar-se-á como data inicial para contagem do prazo, o primeiro dia útil seguinte:</w:t>
      </w:r>
    </w:p>
    <w:p w14:paraId="7D4AD19E" w14:textId="77777777" w:rsidR="0098673D" w:rsidRPr="00716C1F" w:rsidRDefault="0098673D" w:rsidP="0098673D">
      <w:pPr>
        <w:pStyle w:val="PargrafodaLista"/>
        <w:tabs>
          <w:tab w:val="left" w:pos="426"/>
          <w:tab w:val="left" w:pos="851"/>
        </w:tabs>
        <w:spacing w:before="120" w:after="120"/>
        <w:ind w:left="0"/>
        <w:contextualSpacing w:val="0"/>
        <w:jc w:val="both"/>
        <w:rPr>
          <w:rFonts w:ascii="Arial" w:eastAsia="Arial" w:hAnsi="Arial" w:cs="Arial"/>
          <w:sz w:val="20"/>
          <w:szCs w:val="20"/>
        </w:rPr>
      </w:pPr>
      <w:r w:rsidRPr="00716C1F">
        <w:rPr>
          <w:rFonts w:ascii="Arial" w:eastAsia="Arial" w:hAnsi="Arial" w:cs="Arial"/>
          <w:sz w:val="20"/>
          <w:szCs w:val="20"/>
        </w:rPr>
        <w:t xml:space="preserve">i) à data indicada no AR; </w:t>
      </w:r>
    </w:p>
    <w:p w14:paraId="3A589B80" w14:textId="77777777" w:rsidR="0098673D" w:rsidRPr="00716C1F" w:rsidRDefault="0098673D" w:rsidP="0098673D">
      <w:pPr>
        <w:pStyle w:val="PargrafodaLista"/>
        <w:tabs>
          <w:tab w:val="left" w:pos="426"/>
          <w:tab w:val="left" w:pos="851"/>
        </w:tabs>
        <w:spacing w:before="120" w:after="120"/>
        <w:ind w:left="0"/>
        <w:jc w:val="both"/>
        <w:rPr>
          <w:rFonts w:ascii="Arial" w:eastAsia="Arial" w:hAnsi="Arial" w:cs="Arial"/>
          <w:sz w:val="20"/>
          <w:szCs w:val="20"/>
        </w:rPr>
      </w:pPr>
      <w:r w:rsidRPr="00716C1F">
        <w:rPr>
          <w:rFonts w:ascii="Arial" w:eastAsia="Arial" w:hAnsi="Arial" w:cs="Arial"/>
          <w:sz w:val="20"/>
          <w:szCs w:val="20"/>
        </w:rPr>
        <w:t xml:space="preserve">ii) à data de encaminhamento do e-mail; e, </w:t>
      </w:r>
    </w:p>
    <w:p w14:paraId="74525623" w14:textId="77777777" w:rsidR="0098673D" w:rsidRPr="0081104A" w:rsidRDefault="0098673D" w:rsidP="0098673D">
      <w:pPr>
        <w:pStyle w:val="Nivel2"/>
        <w:numPr>
          <w:ilvl w:val="0"/>
          <w:numId w:val="0"/>
        </w:numPr>
        <w:tabs>
          <w:tab w:val="left" w:pos="567"/>
        </w:tabs>
        <w:spacing w:line="240" w:lineRule="auto"/>
        <w:rPr>
          <w:color w:val="auto"/>
        </w:rPr>
      </w:pPr>
      <w:r w:rsidRPr="00716C1F">
        <w:rPr>
          <w:rFonts w:eastAsia="Arial"/>
        </w:rPr>
        <w:t>iii) à data de disponibilização do acesso ao sistema de processo eletrônico.</w:t>
      </w:r>
    </w:p>
    <w:p w14:paraId="15BF7859" w14:textId="6A7028BB" w:rsidR="0098673D" w:rsidRPr="0081104A" w:rsidRDefault="0098673D" w:rsidP="0098673D">
      <w:pPr>
        <w:pStyle w:val="Nivel2"/>
        <w:numPr>
          <w:ilvl w:val="1"/>
          <w:numId w:val="10"/>
        </w:numPr>
        <w:tabs>
          <w:tab w:val="left" w:pos="567"/>
        </w:tabs>
        <w:spacing w:line="240" w:lineRule="auto"/>
        <w:ind w:left="0" w:hanging="11"/>
        <w:rPr>
          <w:color w:val="auto"/>
        </w:rPr>
      </w:pPr>
      <w:r w:rsidRPr="00716C1F">
        <w:rPr>
          <w:rFonts w:eastAsia="Arial"/>
        </w:rPr>
        <w:t xml:space="preserve">Os prazos a que se referem os itens </w:t>
      </w:r>
      <w:r w:rsidR="00A13AEF">
        <w:rPr>
          <w:rFonts w:eastAsia="Arial"/>
        </w:rPr>
        <w:t>13.2</w:t>
      </w:r>
      <w:r w:rsidRPr="00716C1F">
        <w:rPr>
          <w:rFonts w:eastAsia="Arial"/>
        </w:rPr>
        <w:t xml:space="preserve"> e </w:t>
      </w:r>
      <w:r w:rsidR="00A13AEF">
        <w:rPr>
          <w:rFonts w:eastAsia="Arial"/>
        </w:rPr>
        <w:t>13.3</w:t>
      </w:r>
      <w:r w:rsidRPr="00716C1F">
        <w:rPr>
          <w:rFonts w:eastAsia="Arial"/>
        </w:rPr>
        <w:t xml:space="preserve"> poderão ser prorrogados, por igual período, por solicitação justificada do adjudicatário e aceita pela Administração.</w:t>
      </w:r>
    </w:p>
    <w:p w14:paraId="6D78BD14" w14:textId="77777777" w:rsidR="0098673D" w:rsidRPr="0081104A" w:rsidRDefault="0098673D" w:rsidP="0098673D">
      <w:pPr>
        <w:pStyle w:val="Nivel2"/>
        <w:numPr>
          <w:ilvl w:val="1"/>
          <w:numId w:val="10"/>
        </w:numPr>
        <w:tabs>
          <w:tab w:val="left" w:pos="567"/>
        </w:tabs>
        <w:spacing w:line="240" w:lineRule="auto"/>
        <w:ind w:left="0" w:hanging="11"/>
        <w:rPr>
          <w:color w:val="auto"/>
        </w:rPr>
      </w:pPr>
      <w:r w:rsidRPr="00716C1F">
        <w:rPr>
          <w:rFonts w:eastAsia="Arial"/>
        </w:rPr>
        <w:t>O Aceite da Nota de Empenho ou do instrumento equivalente, emitida ao fornecedor adjudicado, implica o reconhecimento de que:</w:t>
      </w:r>
    </w:p>
    <w:p w14:paraId="4BFAA4CC" w14:textId="77777777" w:rsidR="0098673D" w:rsidRPr="00716C1F" w:rsidRDefault="0098673D" w:rsidP="0098673D">
      <w:pPr>
        <w:numPr>
          <w:ilvl w:val="2"/>
          <w:numId w:val="10"/>
        </w:numPr>
        <w:tabs>
          <w:tab w:val="left" w:pos="567"/>
        </w:tabs>
        <w:spacing w:before="120" w:after="120"/>
        <w:ind w:left="0" w:hanging="11"/>
        <w:jc w:val="both"/>
        <w:rPr>
          <w:rFonts w:ascii="Arial" w:eastAsia="Arial" w:hAnsi="Arial" w:cs="Arial"/>
          <w:sz w:val="20"/>
          <w:szCs w:val="20"/>
        </w:rPr>
      </w:pPr>
      <w:r w:rsidRPr="00716C1F">
        <w:rPr>
          <w:rFonts w:ascii="Arial" w:eastAsia="Arial" w:hAnsi="Arial" w:cs="Arial"/>
          <w:sz w:val="20"/>
          <w:szCs w:val="20"/>
        </w:rPr>
        <w:t xml:space="preserve">referida Nota está substituindo o contrato, aplicando-se à relação de negócios ali estabelecida as disposições da </w:t>
      </w:r>
      <w:hyperlink r:id="rId42" w:history="1">
        <w:r w:rsidRPr="00716C1F">
          <w:rPr>
            <w:rFonts w:ascii="Arial" w:eastAsia="Arial" w:hAnsi="Arial" w:cs="Arial"/>
            <w:sz w:val="20"/>
            <w:szCs w:val="20"/>
          </w:rPr>
          <w:t>Lei nº 14.133, de 2021</w:t>
        </w:r>
      </w:hyperlink>
      <w:r w:rsidRPr="00716C1F">
        <w:rPr>
          <w:rFonts w:ascii="Arial" w:eastAsia="Arial" w:hAnsi="Arial" w:cs="Arial"/>
          <w:sz w:val="20"/>
          <w:szCs w:val="20"/>
        </w:rPr>
        <w:t>;</w:t>
      </w:r>
    </w:p>
    <w:p w14:paraId="6990FBC0" w14:textId="77777777" w:rsidR="0098673D" w:rsidRDefault="0098673D" w:rsidP="0098673D">
      <w:pPr>
        <w:numPr>
          <w:ilvl w:val="2"/>
          <w:numId w:val="10"/>
        </w:numPr>
        <w:tabs>
          <w:tab w:val="left" w:pos="567"/>
        </w:tabs>
        <w:spacing w:before="120" w:after="120"/>
        <w:ind w:left="0" w:hanging="11"/>
        <w:jc w:val="both"/>
        <w:rPr>
          <w:rFonts w:ascii="Arial" w:eastAsia="Arial" w:hAnsi="Arial" w:cs="Arial"/>
          <w:sz w:val="20"/>
          <w:szCs w:val="20"/>
        </w:rPr>
      </w:pPr>
      <w:r w:rsidRPr="00716C1F">
        <w:rPr>
          <w:rFonts w:ascii="Arial" w:eastAsia="Arial" w:hAnsi="Arial" w:cs="Arial"/>
          <w:sz w:val="20"/>
          <w:szCs w:val="20"/>
        </w:rPr>
        <w:t>a contratada se vincula à sua proposta e às previsões contidas no Aviso de Contratação Direta e seus anexos; e,</w:t>
      </w:r>
    </w:p>
    <w:p w14:paraId="7A16E630" w14:textId="77777777" w:rsidR="0098673D" w:rsidRPr="00716C1F" w:rsidRDefault="0098673D" w:rsidP="0098673D">
      <w:pPr>
        <w:numPr>
          <w:ilvl w:val="2"/>
          <w:numId w:val="10"/>
        </w:numPr>
        <w:tabs>
          <w:tab w:val="left" w:pos="567"/>
        </w:tabs>
        <w:spacing w:before="120" w:after="120"/>
        <w:ind w:left="0" w:hanging="11"/>
        <w:jc w:val="both"/>
        <w:rPr>
          <w:rFonts w:ascii="Arial" w:eastAsia="Arial" w:hAnsi="Arial" w:cs="Arial"/>
          <w:sz w:val="20"/>
          <w:szCs w:val="20"/>
        </w:rPr>
      </w:pPr>
      <w:r w:rsidRPr="00716C1F">
        <w:rPr>
          <w:rFonts w:ascii="Arial" w:eastAsia="Arial" w:hAnsi="Arial" w:cs="Arial"/>
          <w:sz w:val="20"/>
          <w:szCs w:val="20"/>
        </w:rPr>
        <w:lastRenderedPageBreak/>
        <w:t xml:space="preserve">a contratada reconhece que as hipóteses de rescisão são aquelas previstas nos </w:t>
      </w:r>
      <w:hyperlink r:id="rId43" w:anchor="art137" w:history="1">
        <w:r w:rsidRPr="00716C1F">
          <w:rPr>
            <w:rStyle w:val="Hyperlink"/>
            <w:rFonts w:ascii="Arial" w:eastAsia="Arial" w:hAnsi="Arial" w:cs="Arial"/>
            <w:color w:val="auto"/>
            <w:sz w:val="20"/>
            <w:szCs w:val="20"/>
            <w:u w:val="none"/>
          </w:rPr>
          <w:t>artigos 137 e 138 da Lei nº 14.133, de 2021</w:t>
        </w:r>
      </w:hyperlink>
      <w:r w:rsidRPr="00716C1F">
        <w:rPr>
          <w:rFonts w:ascii="Arial" w:eastAsia="Arial" w:hAnsi="Arial" w:cs="Arial"/>
          <w:sz w:val="20"/>
          <w:szCs w:val="20"/>
        </w:rPr>
        <w:t xml:space="preserve"> e reconhece os direitos da Administração previstos nos </w:t>
      </w:r>
      <w:hyperlink r:id="rId44" w:anchor="art137" w:history="1">
        <w:r w:rsidRPr="00716C1F">
          <w:rPr>
            <w:rStyle w:val="Hyperlink"/>
            <w:rFonts w:ascii="Arial" w:eastAsia="Arial" w:hAnsi="Arial" w:cs="Arial"/>
            <w:color w:val="auto"/>
            <w:sz w:val="20"/>
            <w:szCs w:val="20"/>
            <w:u w:val="none"/>
          </w:rPr>
          <w:t>artigos 137 a 139 da mesma Lei</w:t>
        </w:r>
      </w:hyperlink>
      <w:r w:rsidRPr="00716C1F">
        <w:rPr>
          <w:rFonts w:ascii="Arial" w:eastAsia="Arial" w:hAnsi="Arial" w:cs="Arial"/>
          <w:sz w:val="20"/>
          <w:szCs w:val="20"/>
        </w:rPr>
        <w:t>.</w:t>
      </w:r>
    </w:p>
    <w:p w14:paraId="5B89BFCA" w14:textId="77777777" w:rsidR="0098673D" w:rsidRPr="0081104A" w:rsidRDefault="0098673D" w:rsidP="0098673D">
      <w:pPr>
        <w:pStyle w:val="Nivel2"/>
        <w:numPr>
          <w:ilvl w:val="1"/>
          <w:numId w:val="10"/>
        </w:numPr>
        <w:tabs>
          <w:tab w:val="left" w:pos="567"/>
        </w:tabs>
        <w:spacing w:line="240" w:lineRule="auto"/>
        <w:ind w:left="0" w:hanging="11"/>
        <w:rPr>
          <w:color w:val="auto"/>
        </w:rPr>
      </w:pPr>
      <w:r w:rsidRPr="00716C1F">
        <w:rPr>
          <w:rFonts w:eastAsia="Arial"/>
        </w:rPr>
        <w:t>O prazo de vigência é o estabelecido no Termo de Referência.</w:t>
      </w:r>
    </w:p>
    <w:p w14:paraId="4E8F8811" w14:textId="77777777" w:rsidR="0098673D" w:rsidRPr="0081104A" w:rsidRDefault="0098673D" w:rsidP="0098673D">
      <w:pPr>
        <w:pStyle w:val="Nivel2"/>
        <w:numPr>
          <w:ilvl w:val="1"/>
          <w:numId w:val="10"/>
        </w:numPr>
        <w:tabs>
          <w:tab w:val="left" w:pos="567"/>
        </w:tabs>
        <w:spacing w:line="240" w:lineRule="auto"/>
        <w:ind w:left="0" w:hanging="11"/>
        <w:rPr>
          <w:color w:val="auto"/>
        </w:rPr>
      </w:pPr>
      <w:r w:rsidRPr="00716C1F">
        <w:t>O contrato de serviços e fornecimentos contínuos poderão ser prorrogados sucessivamente, respeitada a vigência máxima decenal, desde que a autoridade competente ateste que as condições e os preços permanecem vantajosas para a Administração, permitida a negociação com o contratado ou a extinção contratual sem ônus para qualquer das partes.</w:t>
      </w:r>
    </w:p>
    <w:p w14:paraId="7363CC4A" w14:textId="77777777" w:rsidR="0098673D" w:rsidRPr="0081104A" w:rsidRDefault="0098673D" w:rsidP="0098673D">
      <w:pPr>
        <w:pStyle w:val="Nivel2"/>
        <w:numPr>
          <w:ilvl w:val="1"/>
          <w:numId w:val="10"/>
        </w:numPr>
        <w:tabs>
          <w:tab w:val="left" w:pos="567"/>
        </w:tabs>
        <w:spacing w:line="240" w:lineRule="auto"/>
        <w:ind w:left="0" w:hanging="11"/>
        <w:rPr>
          <w:color w:val="auto"/>
        </w:rPr>
      </w:pPr>
      <w:r w:rsidRPr="00716C1F">
        <w:t>O contrato que não se enquadre em contínuo, terá o prazo de vigência prorrogado automaticamente, independentemente de termo aditivo, quando o objeto não for concluído no período firmado acima, ressalvadas as providências cabíveis no caso de culpa do contratado.</w:t>
      </w:r>
    </w:p>
    <w:p w14:paraId="56A12419" w14:textId="50FBE50C" w:rsidR="0098673D" w:rsidRPr="00716C1F" w:rsidRDefault="0098673D" w:rsidP="0098673D">
      <w:pPr>
        <w:pStyle w:val="PargrafodaLista"/>
        <w:tabs>
          <w:tab w:val="left" w:pos="567"/>
        </w:tabs>
        <w:spacing w:before="120" w:after="120"/>
        <w:ind w:left="0"/>
        <w:jc w:val="both"/>
        <w:rPr>
          <w:rFonts w:ascii="Arial" w:eastAsia="Arial" w:hAnsi="Arial" w:cs="Arial"/>
          <w:sz w:val="20"/>
          <w:szCs w:val="20"/>
        </w:rPr>
      </w:pPr>
      <w:r>
        <w:rPr>
          <w:rFonts w:ascii="Arial" w:hAnsi="Arial" w:cs="Arial"/>
          <w:sz w:val="20"/>
          <w:szCs w:val="20"/>
        </w:rPr>
        <w:t>1</w:t>
      </w:r>
      <w:r w:rsidR="00930A9F">
        <w:rPr>
          <w:rFonts w:ascii="Arial" w:hAnsi="Arial" w:cs="Arial"/>
          <w:sz w:val="20"/>
          <w:szCs w:val="20"/>
        </w:rPr>
        <w:t>3</w:t>
      </w:r>
      <w:r>
        <w:rPr>
          <w:rFonts w:ascii="Arial" w:hAnsi="Arial" w:cs="Arial"/>
          <w:sz w:val="20"/>
          <w:szCs w:val="20"/>
        </w:rPr>
        <w:t xml:space="preserve">.10.1 </w:t>
      </w:r>
      <w:r w:rsidRPr="00716C1F">
        <w:rPr>
          <w:rFonts w:ascii="Arial" w:hAnsi="Arial" w:cs="Arial"/>
          <w:sz w:val="20"/>
          <w:szCs w:val="20"/>
        </w:rPr>
        <w:t xml:space="preserve">Nos casos de culpa do contratado, </w:t>
      </w:r>
      <w:r w:rsidRPr="00716C1F">
        <w:rPr>
          <w:rFonts w:ascii="Arial" w:eastAsia="Arial" w:hAnsi="Arial" w:cs="Arial"/>
          <w:sz w:val="20"/>
          <w:szCs w:val="20"/>
        </w:rPr>
        <w:t>ficará ele constituído em mora, sendo-lhe aplicáveis as respectivas sanções administrativas; e poderá a Administração optar pela extinção do contrato.</w:t>
      </w:r>
    </w:p>
    <w:p w14:paraId="7EF2BE9A" w14:textId="21389D76" w:rsidR="0098673D" w:rsidRPr="0081104A" w:rsidRDefault="0098673D" w:rsidP="0098673D">
      <w:pPr>
        <w:pStyle w:val="Nivel2"/>
        <w:numPr>
          <w:ilvl w:val="0"/>
          <w:numId w:val="0"/>
        </w:numPr>
        <w:tabs>
          <w:tab w:val="left" w:pos="567"/>
        </w:tabs>
        <w:spacing w:line="240" w:lineRule="auto"/>
        <w:rPr>
          <w:color w:val="auto"/>
        </w:rPr>
      </w:pPr>
      <w:r>
        <w:rPr>
          <w:rFonts w:eastAsia="Arial"/>
        </w:rPr>
        <w:t>1</w:t>
      </w:r>
      <w:r w:rsidR="00930A9F">
        <w:rPr>
          <w:rFonts w:eastAsia="Arial"/>
        </w:rPr>
        <w:t>3</w:t>
      </w:r>
      <w:r>
        <w:rPr>
          <w:rFonts w:eastAsia="Arial"/>
        </w:rPr>
        <w:t>.10.2</w:t>
      </w:r>
      <w:r w:rsidRPr="00716C1F">
        <w:rPr>
          <w:rFonts w:eastAsia="Arial"/>
        </w:rPr>
        <w:t xml:space="preserve">. </w:t>
      </w:r>
      <w:r w:rsidRPr="00716C1F">
        <w:t>Se as obrigações não forem cumpridas no prazo estipulado, a vigência ficará prorrogada até a conclusão do objeto, caso em que deverá a Administração providenciar a readequação do cronograma fixado para o contrato.</w:t>
      </w:r>
    </w:p>
    <w:p w14:paraId="718F4ECE" w14:textId="7A166E7C" w:rsidR="0098673D" w:rsidRDefault="0098673D" w:rsidP="0098673D">
      <w:pPr>
        <w:pStyle w:val="Nivel01"/>
        <w:numPr>
          <w:ilvl w:val="1"/>
          <w:numId w:val="10"/>
        </w:numPr>
        <w:spacing w:before="120" w:after="120"/>
        <w:ind w:left="0" w:firstLine="0"/>
        <w:rPr>
          <w:b w:val="0"/>
          <w:bCs w:val="0"/>
        </w:rPr>
      </w:pPr>
      <w:r w:rsidRPr="0098673D">
        <w:rPr>
          <w:b w:val="0"/>
          <w:bCs w:val="0"/>
        </w:rPr>
        <w:t>As condições de habilitação e contratação consignadas neste aviso deverão ser mantidas pelo fornecedor durante a vigência do contrato ou ata.</w:t>
      </w:r>
    </w:p>
    <w:p w14:paraId="213556CC" w14:textId="77777777" w:rsidR="0098673D" w:rsidRPr="0098673D" w:rsidRDefault="0098673D" w:rsidP="0098673D"/>
    <w:p w14:paraId="1EF485BE" w14:textId="757445B8" w:rsidR="006B4D26" w:rsidRPr="00F244CC" w:rsidRDefault="006B4D26" w:rsidP="003A76A4">
      <w:pPr>
        <w:pStyle w:val="Nivel01"/>
        <w:numPr>
          <w:ilvl w:val="0"/>
          <w:numId w:val="10"/>
        </w:numPr>
        <w:spacing w:before="120" w:after="120"/>
        <w:ind w:left="0" w:firstLine="0"/>
      </w:pPr>
      <w:r w:rsidRPr="00F244CC">
        <w:t>DAS DISPOSIÇÕES FINAIS</w:t>
      </w:r>
      <w:bookmarkEnd w:id="47"/>
    </w:p>
    <w:p w14:paraId="7577B2C4" w14:textId="77777777" w:rsidR="009E60BC" w:rsidRPr="00F244CC" w:rsidRDefault="009E60BC" w:rsidP="00953040">
      <w:pPr>
        <w:pStyle w:val="Nivel2"/>
        <w:numPr>
          <w:ilvl w:val="1"/>
          <w:numId w:val="10"/>
        </w:numPr>
        <w:tabs>
          <w:tab w:val="left" w:pos="567"/>
        </w:tabs>
        <w:spacing w:line="240" w:lineRule="auto"/>
        <w:ind w:left="0" w:firstLine="0"/>
        <w:rPr>
          <w:color w:val="auto"/>
        </w:rPr>
      </w:pPr>
      <w:r w:rsidRPr="00F244CC">
        <w:rPr>
          <w:color w:val="auto"/>
        </w:rPr>
        <w:t xml:space="preserve">Será divulgada ata da sessão pública no sistema eletrônico </w:t>
      </w:r>
    </w:p>
    <w:p w14:paraId="0C11F58E" w14:textId="77777777" w:rsidR="009E60BC" w:rsidRPr="00F244CC" w:rsidRDefault="009E60BC" w:rsidP="00953040">
      <w:pPr>
        <w:pStyle w:val="Nivel2"/>
        <w:numPr>
          <w:ilvl w:val="1"/>
          <w:numId w:val="10"/>
        </w:numPr>
        <w:tabs>
          <w:tab w:val="left" w:pos="567"/>
        </w:tabs>
        <w:spacing w:line="240" w:lineRule="auto"/>
        <w:ind w:left="0" w:firstLine="0"/>
        <w:rPr>
          <w:color w:val="auto"/>
        </w:rPr>
      </w:pPr>
      <w:bookmarkStart w:id="48" w:name="_Hlk125471357"/>
      <w:r w:rsidRPr="00F244CC">
        <w:t>Na hipótese de necessidade de suspensão da sessão pública para a realização de diligências, a sessão pública somente poderá ser reiniciada mediante aviso prévio no sistema com, no mínimo, vinte e quatro horas de antecedência, e a ocorrência será registrada em ata.</w:t>
      </w:r>
      <w:bookmarkEnd w:id="48"/>
    </w:p>
    <w:p w14:paraId="2805EEE0" w14:textId="77777777" w:rsidR="009E60BC" w:rsidRPr="0068429F" w:rsidRDefault="009E60BC" w:rsidP="00953040">
      <w:pPr>
        <w:pStyle w:val="Nivel2"/>
        <w:numPr>
          <w:ilvl w:val="1"/>
          <w:numId w:val="10"/>
        </w:numPr>
        <w:tabs>
          <w:tab w:val="left" w:pos="567"/>
        </w:tabs>
        <w:spacing w:line="240" w:lineRule="auto"/>
        <w:ind w:left="0" w:firstLine="0"/>
        <w:rPr>
          <w:rFonts w:eastAsia="Times New Roman"/>
          <w:color w:val="auto"/>
        </w:rPr>
      </w:pPr>
      <w:r w:rsidRPr="00F244CC">
        <w:rPr>
          <w:color w:val="auto"/>
        </w:rPr>
        <w:t xml:space="preserve">Não havendo expediente ou ocorrendo qualquer fato superveniente que impeça a realização do certame na data marcada, a sessão será automaticamente transferida para o primeiro dia útil subsequente, no mesmo horário </w:t>
      </w:r>
      <w:r w:rsidRPr="0068429F">
        <w:rPr>
          <w:color w:val="auto"/>
        </w:rPr>
        <w:t>anteriormente estabelecido, desde que não haja comunicação em contrário, pelo Pregoeiro.</w:t>
      </w:r>
    </w:p>
    <w:p w14:paraId="06A9DA40" w14:textId="77777777" w:rsidR="009E60BC" w:rsidRPr="0068429F" w:rsidRDefault="009E60BC" w:rsidP="00953040">
      <w:pPr>
        <w:pStyle w:val="Nivel2"/>
        <w:numPr>
          <w:ilvl w:val="1"/>
          <w:numId w:val="10"/>
        </w:numPr>
        <w:tabs>
          <w:tab w:val="left" w:pos="567"/>
        </w:tabs>
        <w:spacing w:line="240" w:lineRule="auto"/>
        <w:ind w:left="0" w:firstLine="0"/>
        <w:rPr>
          <w:rFonts w:eastAsia="Times New Roman"/>
          <w:color w:val="auto"/>
        </w:rPr>
      </w:pPr>
      <w:r w:rsidRPr="0068429F">
        <w:rPr>
          <w:color w:val="auto"/>
        </w:rPr>
        <w:t>Todas as referências de tempo no Edital, no aviso e durante a sessão pública observarão o horário de Brasília - DF.</w:t>
      </w:r>
    </w:p>
    <w:p w14:paraId="3D2678AE" w14:textId="77777777" w:rsidR="009E60BC" w:rsidRPr="0068429F" w:rsidRDefault="009E60BC" w:rsidP="00953040">
      <w:pPr>
        <w:pStyle w:val="Nivel2"/>
        <w:numPr>
          <w:ilvl w:val="1"/>
          <w:numId w:val="10"/>
        </w:numPr>
        <w:tabs>
          <w:tab w:val="left" w:pos="567"/>
        </w:tabs>
        <w:spacing w:line="240" w:lineRule="auto"/>
        <w:ind w:left="0" w:firstLine="0"/>
        <w:rPr>
          <w:rFonts w:eastAsia="Times New Roman"/>
          <w:color w:val="auto"/>
        </w:rPr>
      </w:pPr>
      <w:r w:rsidRPr="0068429F">
        <w:rPr>
          <w:color w:val="auto"/>
        </w:rPr>
        <w:t>A homologação do resultado desta licitação não implicará direito à contratação.</w:t>
      </w:r>
    </w:p>
    <w:p w14:paraId="07F0843B" w14:textId="77777777" w:rsidR="009E60BC" w:rsidRPr="0068429F" w:rsidRDefault="009E60BC" w:rsidP="00953040">
      <w:pPr>
        <w:pStyle w:val="Nivel2"/>
        <w:numPr>
          <w:ilvl w:val="1"/>
          <w:numId w:val="10"/>
        </w:numPr>
        <w:tabs>
          <w:tab w:val="left" w:pos="567"/>
        </w:tabs>
        <w:spacing w:line="240" w:lineRule="auto"/>
        <w:ind w:left="0" w:firstLine="0"/>
        <w:rPr>
          <w:rFonts w:eastAsia="Times New Roman"/>
          <w:color w:val="auto"/>
        </w:rPr>
      </w:pPr>
      <w:r w:rsidRPr="0068429F">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10D76D1" w14:textId="77777777" w:rsidR="009E60BC" w:rsidRPr="0068429F" w:rsidRDefault="009E60BC" w:rsidP="00953040">
      <w:pPr>
        <w:pStyle w:val="Nivel2"/>
        <w:numPr>
          <w:ilvl w:val="1"/>
          <w:numId w:val="10"/>
        </w:numPr>
        <w:tabs>
          <w:tab w:val="left" w:pos="567"/>
        </w:tabs>
        <w:spacing w:line="240" w:lineRule="auto"/>
        <w:ind w:left="0" w:firstLine="0"/>
        <w:rPr>
          <w:rFonts w:eastAsia="Times New Roman"/>
          <w:color w:val="auto"/>
        </w:rPr>
      </w:pPr>
      <w:r w:rsidRPr="0068429F">
        <w:rPr>
          <w:color w:val="auto"/>
        </w:rPr>
        <w:t>Na contagem dos prazos estabelecidos neste Edital e seus Anexos, excluir-se-á o dia do início e incluir-se-á o do vencimento. Só se iniciam e vencem os prazos em dias de expediente na Administração.</w:t>
      </w:r>
    </w:p>
    <w:p w14:paraId="6C941048" w14:textId="77777777" w:rsidR="009E60BC" w:rsidRPr="0068429F" w:rsidRDefault="009E60BC" w:rsidP="00953040">
      <w:pPr>
        <w:pStyle w:val="Nivel2"/>
        <w:numPr>
          <w:ilvl w:val="1"/>
          <w:numId w:val="10"/>
        </w:numPr>
        <w:tabs>
          <w:tab w:val="left" w:pos="567"/>
        </w:tabs>
        <w:spacing w:line="240" w:lineRule="auto"/>
        <w:ind w:left="0" w:firstLine="0"/>
        <w:rPr>
          <w:rFonts w:eastAsia="Times New Roman"/>
          <w:color w:val="auto"/>
        </w:rPr>
      </w:pPr>
      <w:r w:rsidRPr="0068429F">
        <w:rPr>
          <w:color w:val="auto"/>
        </w:rPr>
        <w:t>O desatendimento de exigências formais não essenciais não importará o afastamento do licitante, desde que seja possível o aproveitamento do ato, observados os princípios da isonomia e do interesse público.</w:t>
      </w:r>
    </w:p>
    <w:p w14:paraId="07418AA1" w14:textId="5C16CF07" w:rsidR="009E60BC" w:rsidRPr="0068429F" w:rsidRDefault="00C828AE" w:rsidP="00953040">
      <w:pPr>
        <w:pStyle w:val="Nivel2"/>
        <w:numPr>
          <w:ilvl w:val="1"/>
          <w:numId w:val="10"/>
        </w:numPr>
        <w:tabs>
          <w:tab w:val="left" w:pos="567"/>
        </w:tabs>
        <w:spacing w:line="240" w:lineRule="auto"/>
        <w:ind w:left="0" w:firstLine="0"/>
        <w:rPr>
          <w:rFonts w:eastAsia="Times New Roman"/>
          <w:color w:val="auto"/>
        </w:rPr>
      </w:pPr>
      <w:r w:rsidRPr="0068429F">
        <w:rPr>
          <w:color w:val="auto"/>
        </w:rPr>
        <w:t xml:space="preserve"> </w:t>
      </w:r>
      <w:r w:rsidR="009E60BC" w:rsidRPr="0068429F">
        <w:rPr>
          <w:color w:val="auto"/>
        </w:rPr>
        <w:t>Em caso de divergência entre disposições deste Edital e do Termo de Referência que compõe este processo, prevalecerá as deste último.</w:t>
      </w:r>
    </w:p>
    <w:p w14:paraId="786FE853" w14:textId="5E1B4E64" w:rsidR="009E60BC" w:rsidRPr="0068429F" w:rsidRDefault="00C828AE" w:rsidP="00953040">
      <w:pPr>
        <w:pStyle w:val="Nivel2"/>
        <w:numPr>
          <w:ilvl w:val="1"/>
          <w:numId w:val="10"/>
        </w:numPr>
        <w:tabs>
          <w:tab w:val="left" w:pos="567"/>
        </w:tabs>
        <w:spacing w:line="240" w:lineRule="auto"/>
        <w:ind w:left="0" w:firstLine="0"/>
        <w:rPr>
          <w:rFonts w:eastAsia="Times New Roman"/>
          <w:color w:val="auto"/>
        </w:rPr>
      </w:pPr>
      <w:r w:rsidRPr="0068429F">
        <w:rPr>
          <w:color w:val="auto"/>
        </w:rPr>
        <w:t xml:space="preserve"> </w:t>
      </w:r>
      <w:r w:rsidR="009E60BC" w:rsidRPr="0068429F">
        <w:rPr>
          <w:color w:val="auto"/>
        </w:rPr>
        <w:t>O Edital e seus anexos estão disponíveis, na íntegra, no Portal Nacional de Contratações Públicas (PNCP) e endereço eletrônico https://marilandiadosul.pr.gov.br/.</w:t>
      </w:r>
    </w:p>
    <w:p w14:paraId="7830ADF0" w14:textId="589B4DA9" w:rsidR="009E60BC" w:rsidRPr="0068429F" w:rsidRDefault="00C828AE" w:rsidP="00953040">
      <w:pPr>
        <w:pStyle w:val="Nivel2"/>
        <w:numPr>
          <w:ilvl w:val="1"/>
          <w:numId w:val="10"/>
        </w:numPr>
        <w:tabs>
          <w:tab w:val="left" w:pos="567"/>
        </w:tabs>
        <w:spacing w:line="240" w:lineRule="auto"/>
        <w:ind w:left="0" w:firstLine="0"/>
        <w:rPr>
          <w:rFonts w:eastAsia="Times New Roman"/>
          <w:color w:val="auto"/>
        </w:rPr>
      </w:pPr>
      <w:r w:rsidRPr="0068429F">
        <w:t xml:space="preserve"> </w:t>
      </w:r>
      <w:r w:rsidR="009E60BC" w:rsidRPr="0068429F">
        <w:t>Qu</w:t>
      </w:r>
      <w:r w:rsidR="009E60BC" w:rsidRPr="0068429F">
        <w:rPr>
          <w:spacing w:val="-1"/>
        </w:rPr>
        <w:t>a</w:t>
      </w:r>
      <w:r w:rsidR="009E60BC" w:rsidRPr="0068429F">
        <w:t>isquer</w:t>
      </w:r>
      <w:r w:rsidR="009E60BC" w:rsidRPr="0068429F">
        <w:rPr>
          <w:spacing w:val="1"/>
        </w:rPr>
        <w:t xml:space="preserve"> </w:t>
      </w:r>
      <w:r w:rsidR="009E60BC" w:rsidRPr="0068429F">
        <w:t>info</w:t>
      </w:r>
      <w:r w:rsidR="009E60BC" w:rsidRPr="0068429F">
        <w:rPr>
          <w:spacing w:val="-1"/>
        </w:rPr>
        <w:t>r</w:t>
      </w:r>
      <w:r w:rsidR="009E60BC" w:rsidRPr="0068429F">
        <w:t>ma</w:t>
      </w:r>
      <w:r w:rsidR="009E60BC" w:rsidRPr="0068429F">
        <w:rPr>
          <w:spacing w:val="-1"/>
        </w:rPr>
        <w:t>ç</w:t>
      </w:r>
      <w:r w:rsidR="009E60BC" w:rsidRPr="0068429F">
        <w:t>õ</w:t>
      </w:r>
      <w:r w:rsidR="009E60BC" w:rsidRPr="0068429F">
        <w:rPr>
          <w:spacing w:val="-1"/>
        </w:rPr>
        <w:t>e</w:t>
      </w:r>
      <w:r w:rsidR="009E60BC" w:rsidRPr="0068429F">
        <w:t>s</w:t>
      </w:r>
      <w:r w:rsidR="009E60BC" w:rsidRPr="0068429F">
        <w:rPr>
          <w:spacing w:val="2"/>
        </w:rPr>
        <w:t xml:space="preserve"> </w:t>
      </w:r>
      <w:r w:rsidR="009E60BC" w:rsidRPr="0068429F">
        <w:rPr>
          <w:spacing w:val="-1"/>
        </w:rPr>
        <w:t>c</w:t>
      </w:r>
      <w:r w:rsidR="009E60BC" w:rsidRPr="0068429F">
        <w:t>omp</w:t>
      </w:r>
      <w:r w:rsidR="009E60BC" w:rsidRPr="0068429F">
        <w:rPr>
          <w:spacing w:val="1"/>
        </w:rPr>
        <w:t>l</w:t>
      </w:r>
      <w:r w:rsidR="009E60BC" w:rsidRPr="0068429F">
        <w:rPr>
          <w:spacing w:val="-1"/>
        </w:rPr>
        <w:t>e</w:t>
      </w:r>
      <w:r w:rsidR="009E60BC" w:rsidRPr="0068429F">
        <w:t>ment</w:t>
      </w:r>
      <w:r w:rsidR="009E60BC" w:rsidRPr="0068429F">
        <w:rPr>
          <w:spacing w:val="1"/>
        </w:rPr>
        <w:t>a</w:t>
      </w:r>
      <w:r w:rsidR="009E60BC" w:rsidRPr="0068429F">
        <w:t>r</w:t>
      </w:r>
      <w:r w:rsidR="009E60BC" w:rsidRPr="0068429F">
        <w:rPr>
          <w:spacing w:val="-2"/>
        </w:rPr>
        <w:t>e</w:t>
      </w:r>
      <w:r w:rsidR="009E60BC" w:rsidRPr="0068429F">
        <w:t>s</w:t>
      </w:r>
      <w:r w:rsidR="009E60BC" w:rsidRPr="0068429F">
        <w:rPr>
          <w:spacing w:val="2"/>
        </w:rPr>
        <w:t xml:space="preserve"> s</w:t>
      </w:r>
      <w:r w:rsidR="009E60BC" w:rsidRPr="0068429F">
        <w:t>obre o</w:t>
      </w:r>
      <w:r w:rsidR="009E60BC" w:rsidRPr="0068429F">
        <w:rPr>
          <w:spacing w:val="2"/>
        </w:rPr>
        <w:t xml:space="preserve"> </w:t>
      </w:r>
      <w:r w:rsidR="009E60BC" w:rsidRPr="0068429F">
        <w:t>p</w:t>
      </w:r>
      <w:r w:rsidR="009E60BC" w:rsidRPr="0068429F">
        <w:rPr>
          <w:spacing w:val="-1"/>
        </w:rPr>
        <w:t>re</w:t>
      </w:r>
      <w:r w:rsidR="009E60BC" w:rsidRPr="0068429F">
        <w:t>s</w:t>
      </w:r>
      <w:r w:rsidR="009E60BC" w:rsidRPr="0068429F">
        <w:rPr>
          <w:spacing w:val="-1"/>
        </w:rPr>
        <w:t>e</w:t>
      </w:r>
      <w:r w:rsidR="009E60BC" w:rsidRPr="0068429F">
        <w:t>nte</w:t>
      </w:r>
      <w:r w:rsidR="009E60BC" w:rsidRPr="0068429F">
        <w:rPr>
          <w:spacing w:val="1"/>
        </w:rPr>
        <w:t xml:space="preserve"> </w:t>
      </w:r>
      <w:r w:rsidR="009E60BC" w:rsidRPr="0068429F">
        <w:t>Edital</w:t>
      </w:r>
      <w:r w:rsidR="009E60BC" w:rsidRPr="0068429F">
        <w:rPr>
          <w:spacing w:val="2"/>
        </w:rPr>
        <w:t xml:space="preserve"> </w:t>
      </w:r>
      <w:r w:rsidR="009E60BC" w:rsidRPr="0068429F">
        <w:t>e</w:t>
      </w:r>
      <w:r w:rsidR="009E60BC" w:rsidRPr="0068429F">
        <w:rPr>
          <w:spacing w:val="3"/>
        </w:rPr>
        <w:t xml:space="preserve"> </w:t>
      </w:r>
      <w:r w:rsidR="009E60BC" w:rsidRPr="0068429F">
        <w:t>s</w:t>
      </w:r>
      <w:r w:rsidR="009E60BC" w:rsidRPr="0068429F">
        <w:rPr>
          <w:spacing w:val="-1"/>
        </w:rPr>
        <w:t>e</w:t>
      </w:r>
      <w:r w:rsidR="009E60BC" w:rsidRPr="0068429F">
        <w:t>us</w:t>
      </w:r>
      <w:r w:rsidR="009E60BC" w:rsidRPr="0068429F">
        <w:rPr>
          <w:spacing w:val="2"/>
        </w:rPr>
        <w:t xml:space="preserve"> </w:t>
      </w:r>
      <w:r w:rsidR="009E60BC" w:rsidRPr="0068429F">
        <w:t>An</w:t>
      </w:r>
      <w:r w:rsidR="009E60BC" w:rsidRPr="0068429F">
        <w:rPr>
          <w:spacing w:val="-1"/>
        </w:rPr>
        <w:t>e</w:t>
      </w:r>
      <w:r w:rsidR="009E60BC" w:rsidRPr="0068429F">
        <w:rPr>
          <w:spacing w:val="2"/>
        </w:rPr>
        <w:t>x</w:t>
      </w:r>
      <w:r w:rsidR="009E60BC" w:rsidRPr="0068429F">
        <w:t>os</w:t>
      </w:r>
      <w:r w:rsidR="009E60BC" w:rsidRPr="0068429F">
        <w:rPr>
          <w:spacing w:val="2"/>
        </w:rPr>
        <w:t xml:space="preserve"> </w:t>
      </w:r>
      <w:r w:rsidR="009E60BC" w:rsidRPr="0068429F">
        <w:t>pod</w:t>
      </w:r>
      <w:r w:rsidR="009E60BC" w:rsidRPr="0068429F">
        <w:rPr>
          <w:spacing w:val="-1"/>
        </w:rPr>
        <w:t>e</w:t>
      </w:r>
      <w:r w:rsidR="009E60BC" w:rsidRPr="0068429F">
        <w:t>r</w:t>
      </w:r>
      <w:r w:rsidR="009E60BC" w:rsidRPr="0068429F">
        <w:rPr>
          <w:spacing w:val="4"/>
        </w:rPr>
        <w:t>ã</w:t>
      </w:r>
      <w:r w:rsidR="009E60BC" w:rsidRPr="0068429F">
        <w:t>o</w:t>
      </w:r>
      <w:r w:rsidR="009E60BC" w:rsidRPr="0068429F">
        <w:rPr>
          <w:spacing w:val="2"/>
        </w:rPr>
        <w:t xml:space="preserve"> </w:t>
      </w:r>
      <w:r w:rsidR="009E60BC" w:rsidRPr="0068429F">
        <w:rPr>
          <w:spacing w:val="-2"/>
        </w:rPr>
        <w:t>s</w:t>
      </w:r>
      <w:r w:rsidR="009E60BC" w:rsidRPr="0068429F">
        <w:rPr>
          <w:spacing w:val="-1"/>
        </w:rPr>
        <w:t>e</w:t>
      </w:r>
      <w:r w:rsidR="009E60BC" w:rsidRPr="0068429F">
        <w:t>r obt</w:t>
      </w:r>
      <w:r w:rsidR="009E60BC" w:rsidRPr="0068429F">
        <w:rPr>
          <w:spacing w:val="1"/>
        </w:rPr>
        <w:t>i</w:t>
      </w:r>
      <w:r w:rsidR="009E60BC" w:rsidRPr="0068429F">
        <w:t>d</w:t>
      </w:r>
      <w:r w:rsidR="009E60BC" w:rsidRPr="0068429F">
        <w:rPr>
          <w:spacing w:val="-1"/>
        </w:rPr>
        <w:t>a</w:t>
      </w:r>
      <w:r w:rsidR="009E60BC" w:rsidRPr="0068429F">
        <w:t>s</w:t>
      </w:r>
      <w:r w:rsidR="009E60BC" w:rsidRPr="0068429F">
        <w:rPr>
          <w:spacing w:val="2"/>
        </w:rPr>
        <w:t xml:space="preserve"> </w:t>
      </w:r>
      <w:r w:rsidR="009E60BC" w:rsidRPr="0068429F">
        <w:t>p</w:t>
      </w:r>
      <w:r w:rsidR="009E60BC" w:rsidRPr="0068429F">
        <w:rPr>
          <w:spacing w:val="-1"/>
        </w:rPr>
        <w:t>e</w:t>
      </w:r>
      <w:r w:rsidR="009E60BC" w:rsidRPr="0068429F">
        <w:t>lo</w:t>
      </w:r>
      <w:r w:rsidR="009E60BC" w:rsidRPr="0068429F">
        <w:rPr>
          <w:spacing w:val="2"/>
        </w:rPr>
        <w:t xml:space="preserve"> </w:t>
      </w:r>
      <w:r w:rsidR="009E60BC" w:rsidRPr="0068429F">
        <w:t>tel</w:t>
      </w:r>
      <w:r w:rsidR="009E60BC" w:rsidRPr="0068429F">
        <w:rPr>
          <w:spacing w:val="-1"/>
        </w:rPr>
        <w:t>e</w:t>
      </w:r>
      <w:r w:rsidR="009E60BC" w:rsidRPr="0068429F">
        <w:t>fone</w:t>
      </w:r>
      <w:r w:rsidR="009E60BC" w:rsidRPr="0068429F">
        <w:rPr>
          <w:spacing w:val="2"/>
        </w:rPr>
        <w:t xml:space="preserve"> </w:t>
      </w:r>
      <w:r w:rsidR="009E60BC" w:rsidRPr="0068429F">
        <w:t>(43) 3428-1122 –</w:t>
      </w:r>
      <w:r w:rsidR="009E60BC" w:rsidRPr="0068429F">
        <w:rPr>
          <w:spacing w:val="4"/>
        </w:rPr>
        <w:t xml:space="preserve"> </w:t>
      </w:r>
      <w:r w:rsidR="009E60BC" w:rsidRPr="0068429F">
        <w:rPr>
          <w:spacing w:val="1"/>
        </w:rPr>
        <w:t>Prefeitura Municipal de Marilândia do Sul</w:t>
      </w:r>
      <w:r w:rsidR="009E60BC" w:rsidRPr="0068429F">
        <w:rPr>
          <w:spacing w:val="5"/>
        </w:rPr>
        <w:t xml:space="preserve"> </w:t>
      </w:r>
      <w:r w:rsidR="009E60BC" w:rsidRPr="0068429F">
        <w:t>ou</w:t>
      </w:r>
      <w:r w:rsidR="009E60BC" w:rsidRPr="0068429F">
        <w:rPr>
          <w:spacing w:val="1"/>
        </w:rPr>
        <w:t xml:space="preserve"> pelo e-mail licitacaomarilandia@yahoo.com.br. </w:t>
      </w:r>
    </w:p>
    <w:p w14:paraId="7E8DBEB4" w14:textId="58FF257C" w:rsidR="009E60BC" w:rsidRPr="0068429F" w:rsidRDefault="00C828AE" w:rsidP="00953040">
      <w:pPr>
        <w:pStyle w:val="Nivel2"/>
        <w:numPr>
          <w:ilvl w:val="1"/>
          <w:numId w:val="10"/>
        </w:numPr>
        <w:tabs>
          <w:tab w:val="left" w:pos="567"/>
        </w:tabs>
        <w:spacing w:line="240" w:lineRule="auto"/>
        <w:ind w:left="0" w:firstLine="0"/>
        <w:rPr>
          <w:rFonts w:eastAsia="Times New Roman"/>
          <w:b/>
          <w:bCs/>
          <w:color w:val="auto"/>
        </w:rPr>
      </w:pPr>
      <w:r w:rsidRPr="0068429F">
        <w:rPr>
          <w:rFonts w:eastAsia="Times New Roman"/>
          <w:b/>
          <w:bCs/>
          <w:color w:val="auto"/>
        </w:rPr>
        <w:lastRenderedPageBreak/>
        <w:t xml:space="preserve"> </w:t>
      </w:r>
      <w:r w:rsidR="009E60BC" w:rsidRPr="0068429F">
        <w:rPr>
          <w:rFonts w:eastAsia="Times New Roman"/>
          <w:b/>
          <w:bCs/>
          <w:color w:val="auto"/>
        </w:rPr>
        <w:t xml:space="preserve">No caso de não constar prazo de validade nas certidões exigidas por este edital, somente serão aceitas àquelas emitidas com até 60 (sessenta) dias contados a partir da data de sua expedição. </w:t>
      </w:r>
    </w:p>
    <w:p w14:paraId="1ED9FC99" w14:textId="532C33A9" w:rsidR="009E60BC" w:rsidRPr="00DE517B" w:rsidRDefault="00BA04A2" w:rsidP="00E85048">
      <w:pPr>
        <w:pStyle w:val="Nivel2"/>
        <w:numPr>
          <w:ilvl w:val="1"/>
          <w:numId w:val="10"/>
        </w:numPr>
        <w:tabs>
          <w:tab w:val="left" w:pos="567"/>
        </w:tabs>
        <w:spacing w:line="240" w:lineRule="auto"/>
        <w:ind w:left="0" w:firstLine="0"/>
        <w:rPr>
          <w:spacing w:val="1"/>
        </w:rPr>
      </w:pPr>
      <w:r w:rsidRPr="0068429F">
        <w:rPr>
          <w:rFonts w:eastAsia="Times New Roman"/>
          <w:color w:val="auto"/>
        </w:rPr>
        <w:t xml:space="preserve"> </w:t>
      </w:r>
      <w:r w:rsidR="00C828AE" w:rsidRPr="0068429F">
        <w:rPr>
          <w:spacing w:val="1"/>
        </w:rPr>
        <w:t xml:space="preserve"> </w:t>
      </w:r>
      <w:r w:rsidR="002D3F69" w:rsidRPr="0068429F">
        <w:rPr>
          <w:spacing w:val="1"/>
        </w:rPr>
        <w:t>Os</w:t>
      </w:r>
      <w:r w:rsidR="009E60BC" w:rsidRPr="0068429F">
        <w:rPr>
          <w:spacing w:val="1"/>
        </w:rPr>
        <w:t xml:space="preserve"> </w:t>
      </w:r>
      <w:r w:rsidR="009E60BC" w:rsidRPr="0068429F">
        <w:rPr>
          <w:b/>
          <w:bCs/>
          <w:spacing w:val="1"/>
        </w:rPr>
        <w:t>Gestor</w:t>
      </w:r>
      <w:r w:rsidR="002D3F69" w:rsidRPr="0068429F">
        <w:rPr>
          <w:b/>
          <w:bCs/>
          <w:spacing w:val="1"/>
        </w:rPr>
        <w:t>es</w:t>
      </w:r>
      <w:r w:rsidR="009E60BC" w:rsidRPr="0068429F">
        <w:rPr>
          <w:b/>
          <w:bCs/>
          <w:spacing w:val="1"/>
        </w:rPr>
        <w:t xml:space="preserve"> </w:t>
      </w:r>
      <w:r w:rsidR="00BA3A73" w:rsidRPr="0068429F">
        <w:rPr>
          <w:b/>
          <w:bCs/>
          <w:spacing w:val="1"/>
        </w:rPr>
        <w:t>do</w:t>
      </w:r>
      <w:r w:rsidR="009E60BC" w:rsidRPr="0068429F">
        <w:rPr>
          <w:b/>
          <w:bCs/>
          <w:spacing w:val="1"/>
        </w:rPr>
        <w:t xml:space="preserve"> </w:t>
      </w:r>
      <w:r w:rsidR="00BA3A73" w:rsidRPr="0068429F">
        <w:rPr>
          <w:b/>
          <w:bCs/>
          <w:spacing w:val="1"/>
        </w:rPr>
        <w:t>C</w:t>
      </w:r>
      <w:r w:rsidR="009E60BC" w:rsidRPr="0068429F">
        <w:rPr>
          <w:b/>
          <w:bCs/>
          <w:spacing w:val="1"/>
        </w:rPr>
        <w:t>ontrato</w:t>
      </w:r>
      <w:r w:rsidR="00BA3A73" w:rsidRPr="0068429F">
        <w:rPr>
          <w:b/>
          <w:bCs/>
          <w:spacing w:val="1"/>
        </w:rPr>
        <w:t>/Ata</w:t>
      </w:r>
      <w:r w:rsidR="009E60BC" w:rsidRPr="0068429F">
        <w:rPr>
          <w:spacing w:val="1"/>
        </w:rPr>
        <w:t xml:space="preserve"> ser</w:t>
      </w:r>
      <w:r w:rsidR="002D3F69" w:rsidRPr="0068429F">
        <w:rPr>
          <w:spacing w:val="1"/>
        </w:rPr>
        <w:t>ão</w:t>
      </w:r>
      <w:r w:rsidR="00C50A69" w:rsidRPr="0068429F">
        <w:rPr>
          <w:spacing w:val="1"/>
        </w:rPr>
        <w:t xml:space="preserve"> o</w:t>
      </w:r>
      <w:r w:rsidR="002D3F69" w:rsidRPr="0068429F">
        <w:rPr>
          <w:spacing w:val="1"/>
        </w:rPr>
        <w:t>s</w:t>
      </w:r>
      <w:r w:rsidR="00C50A69" w:rsidRPr="0068429F">
        <w:rPr>
          <w:spacing w:val="1"/>
        </w:rPr>
        <w:t xml:space="preserve"> servidor</w:t>
      </w:r>
      <w:r w:rsidR="002D3F69" w:rsidRPr="0068429F">
        <w:rPr>
          <w:spacing w:val="1"/>
        </w:rPr>
        <w:t>es</w:t>
      </w:r>
      <w:r w:rsidR="00C50A69" w:rsidRPr="0068429F">
        <w:rPr>
          <w:spacing w:val="1"/>
        </w:rPr>
        <w:t>:</w:t>
      </w:r>
      <w:r w:rsidR="009E60BC" w:rsidRPr="0068429F">
        <w:rPr>
          <w:spacing w:val="1"/>
        </w:rPr>
        <w:t xml:space="preserve"> </w:t>
      </w:r>
      <w:r w:rsidR="008346D3" w:rsidRPr="0068429F">
        <w:rPr>
          <w:spacing w:val="1"/>
        </w:rPr>
        <w:t>Secretário Municipal de Administração</w:t>
      </w:r>
      <w:r w:rsidR="002D3F69" w:rsidRPr="0068429F">
        <w:rPr>
          <w:spacing w:val="1"/>
        </w:rPr>
        <w:t xml:space="preserve">, </w:t>
      </w:r>
      <w:r w:rsidR="008346D3" w:rsidRPr="0068429F">
        <w:rPr>
          <w:spacing w:val="1"/>
        </w:rPr>
        <w:t>Planejamento</w:t>
      </w:r>
      <w:r w:rsidR="002D3F69" w:rsidRPr="0068429F">
        <w:rPr>
          <w:spacing w:val="1"/>
        </w:rPr>
        <w:t xml:space="preserve"> e Esportes Interino</w:t>
      </w:r>
      <w:r w:rsidR="008346D3" w:rsidRPr="0068429F">
        <w:rPr>
          <w:spacing w:val="1"/>
        </w:rPr>
        <w:t xml:space="preserve">, Sr. Maicon Paulo Nunes; Secretário de Obras e Viação, Sr. Mauro Domingues Dias; </w:t>
      </w:r>
      <w:r w:rsidR="009E60BC" w:rsidRPr="0068429F">
        <w:rPr>
          <w:spacing w:val="1"/>
        </w:rPr>
        <w:t xml:space="preserve">Secretária de Educação e Cultura, Sr.ª </w:t>
      </w:r>
      <w:r w:rsidR="009E60BC" w:rsidRPr="0068429F">
        <w:rPr>
          <w:bCs/>
          <w:spacing w:val="1"/>
        </w:rPr>
        <w:t>Ionice Aparecida Pereira</w:t>
      </w:r>
      <w:r w:rsidR="002D3F69" w:rsidRPr="0068429F">
        <w:rPr>
          <w:spacing w:val="1"/>
        </w:rPr>
        <w:t xml:space="preserve">; Secretária de Assistência Social, Sr.ª </w:t>
      </w:r>
      <w:proofErr w:type="spellStart"/>
      <w:r w:rsidR="002D3F69" w:rsidRPr="00DE517B">
        <w:rPr>
          <w:spacing w:val="1"/>
        </w:rPr>
        <w:t>Emilly</w:t>
      </w:r>
      <w:proofErr w:type="spellEnd"/>
      <w:r w:rsidR="002D3F69" w:rsidRPr="00DE517B">
        <w:rPr>
          <w:spacing w:val="1"/>
        </w:rPr>
        <w:t xml:space="preserve"> Thamara Bueno Borges; Secretário de Desenvolvimento Econômico, Sr. Laudemir; Secretário de Serviços Urbanos, Sr. Leandro Aparecido Peres.</w:t>
      </w:r>
    </w:p>
    <w:p w14:paraId="2BBC4124" w14:textId="3FBBAF05" w:rsidR="009E60BC" w:rsidRPr="00DE517B" w:rsidRDefault="00C828AE" w:rsidP="00953040">
      <w:pPr>
        <w:pStyle w:val="Nivel2"/>
        <w:numPr>
          <w:ilvl w:val="1"/>
          <w:numId w:val="10"/>
        </w:numPr>
        <w:tabs>
          <w:tab w:val="left" w:pos="567"/>
        </w:tabs>
        <w:spacing w:line="240" w:lineRule="auto"/>
        <w:ind w:left="0" w:firstLine="0"/>
        <w:rPr>
          <w:spacing w:val="1"/>
        </w:rPr>
      </w:pPr>
      <w:r w:rsidRPr="00DE517B">
        <w:rPr>
          <w:spacing w:val="1"/>
        </w:rPr>
        <w:t xml:space="preserve"> </w:t>
      </w:r>
      <w:r w:rsidR="009E60BC" w:rsidRPr="00DE517B">
        <w:rPr>
          <w:spacing w:val="1"/>
        </w:rPr>
        <w:t xml:space="preserve">O </w:t>
      </w:r>
      <w:r w:rsidR="009E60BC" w:rsidRPr="00DE517B">
        <w:rPr>
          <w:b/>
          <w:bCs/>
          <w:spacing w:val="1"/>
        </w:rPr>
        <w:t>Fisca</w:t>
      </w:r>
      <w:r w:rsidR="00016F0F" w:rsidRPr="00DE517B">
        <w:rPr>
          <w:b/>
          <w:bCs/>
          <w:spacing w:val="1"/>
        </w:rPr>
        <w:t>l</w:t>
      </w:r>
      <w:r w:rsidR="009E60BC" w:rsidRPr="00DE517B">
        <w:rPr>
          <w:b/>
          <w:bCs/>
          <w:spacing w:val="1"/>
        </w:rPr>
        <w:t xml:space="preserve"> do Contrato</w:t>
      </w:r>
      <w:r w:rsidR="00BA3A73" w:rsidRPr="00DE517B">
        <w:rPr>
          <w:b/>
          <w:bCs/>
          <w:spacing w:val="1"/>
        </w:rPr>
        <w:t>/Ata</w:t>
      </w:r>
      <w:r w:rsidR="009E60BC" w:rsidRPr="00DE517B">
        <w:rPr>
          <w:spacing w:val="1"/>
        </w:rPr>
        <w:t xml:space="preserve"> </w:t>
      </w:r>
      <w:r w:rsidR="009E60BC" w:rsidRPr="00DE517B">
        <w:rPr>
          <w:color w:val="auto"/>
          <w:spacing w:val="1"/>
        </w:rPr>
        <w:t>ser</w:t>
      </w:r>
      <w:r w:rsidR="00016F0F" w:rsidRPr="00DE517B">
        <w:rPr>
          <w:color w:val="auto"/>
          <w:spacing w:val="1"/>
        </w:rPr>
        <w:t>á</w:t>
      </w:r>
      <w:r w:rsidR="009E60BC" w:rsidRPr="00DE517B">
        <w:rPr>
          <w:color w:val="auto"/>
          <w:spacing w:val="1"/>
        </w:rPr>
        <w:t xml:space="preserve"> o </w:t>
      </w:r>
      <w:r w:rsidR="00016F0F" w:rsidRPr="00DE517B">
        <w:rPr>
          <w:color w:val="auto"/>
          <w:spacing w:val="1"/>
        </w:rPr>
        <w:t xml:space="preserve">servidor: </w:t>
      </w:r>
      <w:r w:rsidR="00DE517B" w:rsidRPr="00DE517B">
        <w:rPr>
          <w:b/>
          <w:bCs/>
          <w:color w:val="auto"/>
          <w:spacing w:val="1"/>
        </w:rPr>
        <w:t>Marcelo Rodrigo Ribeiro</w:t>
      </w:r>
      <w:r w:rsidR="009E60BC" w:rsidRPr="00DE517B">
        <w:rPr>
          <w:color w:val="auto"/>
          <w:spacing w:val="1"/>
        </w:rPr>
        <w:t>.</w:t>
      </w:r>
    </w:p>
    <w:p w14:paraId="701BC776" w14:textId="1B80B8BF" w:rsidR="009E60BC" w:rsidRPr="0068429F" w:rsidRDefault="00C828AE" w:rsidP="00A45C90">
      <w:pPr>
        <w:pStyle w:val="Nivel2"/>
        <w:numPr>
          <w:ilvl w:val="1"/>
          <w:numId w:val="10"/>
        </w:numPr>
        <w:tabs>
          <w:tab w:val="left" w:pos="567"/>
        </w:tabs>
        <w:spacing w:line="240" w:lineRule="auto"/>
        <w:ind w:left="0" w:firstLine="0"/>
        <w:rPr>
          <w:rFonts w:eastAsia="Times New Roman"/>
          <w:color w:val="auto"/>
        </w:rPr>
      </w:pPr>
      <w:r w:rsidRPr="0068429F">
        <w:rPr>
          <w:color w:val="auto"/>
        </w:rPr>
        <w:t xml:space="preserve"> </w:t>
      </w:r>
      <w:r w:rsidR="009E60BC" w:rsidRPr="0068429F">
        <w:rPr>
          <w:color w:val="auto"/>
        </w:rPr>
        <w:t>Integram este Edital, para todos os fins e efeitos, os seguintes anexos:</w:t>
      </w:r>
    </w:p>
    <w:p w14:paraId="55FFFF2B" w14:textId="77777777" w:rsidR="00892B90" w:rsidRPr="0068429F" w:rsidRDefault="00892B90" w:rsidP="00A45C90">
      <w:pPr>
        <w:pStyle w:val="Nivel3"/>
        <w:numPr>
          <w:ilvl w:val="2"/>
          <w:numId w:val="10"/>
        </w:numPr>
        <w:tabs>
          <w:tab w:val="left" w:pos="709"/>
        </w:tabs>
        <w:spacing w:line="240" w:lineRule="auto"/>
        <w:ind w:left="0" w:firstLine="0"/>
        <w:rPr>
          <w:color w:val="auto"/>
        </w:rPr>
      </w:pPr>
      <w:r w:rsidRPr="0068429F">
        <w:rPr>
          <w:color w:val="auto"/>
        </w:rPr>
        <w:t>ANEXO I - Termo de Referência</w:t>
      </w:r>
    </w:p>
    <w:p w14:paraId="58231C42" w14:textId="500E84E5" w:rsidR="00892B90" w:rsidRPr="0068429F" w:rsidRDefault="009E60BC" w:rsidP="00A45C90">
      <w:pPr>
        <w:pStyle w:val="Nivel3"/>
        <w:numPr>
          <w:ilvl w:val="2"/>
          <w:numId w:val="10"/>
        </w:numPr>
        <w:tabs>
          <w:tab w:val="left" w:pos="709"/>
        </w:tabs>
        <w:spacing w:line="240" w:lineRule="auto"/>
        <w:ind w:left="0" w:firstLine="0"/>
        <w:rPr>
          <w:color w:val="auto"/>
        </w:rPr>
      </w:pPr>
      <w:r w:rsidRPr="0068429F">
        <w:rPr>
          <w:color w:val="auto"/>
        </w:rPr>
        <w:t>ANEXO I</w:t>
      </w:r>
      <w:r w:rsidR="00892B90" w:rsidRPr="0068429F">
        <w:rPr>
          <w:color w:val="auto"/>
        </w:rPr>
        <w:t>I</w:t>
      </w:r>
      <w:r w:rsidRPr="0068429F">
        <w:rPr>
          <w:color w:val="auto"/>
        </w:rPr>
        <w:t xml:space="preserve"> </w:t>
      </w:r>
      <w:r w:rsidR="00892B90" w:rsidRPr="0068429F">
        <w:rPr>
          <w:color w:val="auto"/>
        </w:rPr>
        <w:t>–</w:t>
      </w:r>
      <w:r w:rsidRPr="0068429F">
        <w:rPr>
          <w:color w:val="auto"/>
        </w:rPr>
        <w:t xml:space="preserve"> </w:t>
      </w:r>
      <w:r w:rsidR="00892B90" w:rsidRPr="0068429F">
        <w:rPr>
          <w:color w:val="auto"/>
        </w:rPr>
        <w:t>Estudo Técnico Preliminar</w:t>
      </w:r>
    </w:p>
    <w:p w14:paraId="7F4ECB4E" w14:textId="434478E0" w:rsidR="009E60BC" w:rsidRPr="0068429F" w:rsidRDefault="009E60BC" w:rsidP="00A45C90">
      <w:pPr>
        <w:pStyle w:val="Nivel3"/>
        <w:numPr>
          <w:ilvl w:val="2"/>
          <w:numId w:val="10"/>
        </w:numPr>
        <w:spacing w:line="240" w:lineRule="auto"/>
        <w:ind w:left="0" w:firstLine="0"/>
        <w:rPr>
          <w:color w:val="auto"/>
        </w:rPr>
      </w:pPr>
      <w:r w:rsidRPr="0068429F">
        <w:rPr>
          <w:color w:val="auto"/>
        </w:rPr>
        <w:t>ANEXO II</w:t>
      </w:r>
      <w:r w:rsidR="00CF042D" w:rsidRPr="0068429F">
        <w:rPr>
          <w:color w:val="auto"/>
        </w:rPr>
        <w:t>I</w:t>
      </w:r>
      <w:r w:rsidRPr="0068429F">
        <w:rPr>
          <w:color w:val="auto"/>
        </w:rPr>
        <w:t xml:space="preserve"> – </w:t>
      </w:r>
      <w:r w:rsidR="00A45C90" w:rsidRPr="0068429F">
        <w:rPr>
          <w:color w:val="auto"/>
        </w:rPr>
        <w:t>Minuta do Contrato</w:t>
      </w:r>
      <w:r w:rsidR="00C22B4D" w:rsidRPr="0068429F">
        <w:rPr>
          <w:color w:val="auto"/>
        </w:rPr>
        <w:t>/</w:t>
      </w:r>
      <w:r w:rsidRPr="0068429F">
        <w:rPr>
          <w:color w:val="auto"/>
        </w:rPr>
        <w:t>Ata de Registro de Preços</w:t>
      </w:r>
    </w:p>
    <w:p w14:paraId="431CFA3B" w14:textId="22039039" w:rsidR="00CF042D" w:rsidRPr="0068429F" w:rsidRDefault="00CF042D" w:rsidP="00A45C90">
      <w:pPr>
        <w:pStyle w:val="PargrafodaLista"/>
        <w:numPr>
          <w:ilvl w:val="2"/>
          <w:numId w:val="10"/>
        </w:numPr>
        <w:spacing w:before="120" w:after="120"/>
        <w:ind w:left="0" w:firstLine="0"/>
        <w:rPr>
          <w:rFonts w:ascii="Arial" w:hAnsi="Arial" w:cs="Arial"/>
          <w:sz w:val="20"/>
          <w:szCs w:val="20"/>
        </w:rPr>
      </w:pPr>
      <w:r w:rsidRPr="0068429F">
        <w:rPr>
          <w:rFonts w:ascii="Arial" w:hAnsi="Arial" w:cs="Arial"/>
          <w:sz w:val="20"/>
          <w:szCs w:val="20"/>
        </w:rPr>
        <w:t xml:space="preserve">ANEXO IV – </w:t>
      </w:r>
      <w:r w:rsidR="00A45C90" w:rsidRPr="0068429F">
        <w:rPr>
          <w:rFonts w:ascii="Arial" w:hAnsi="Arial" w:cs="Arial"/>
          <w:sz w:val="20"/>
          <w:szCs w:val="20"/>
        </w:rPr>
        <w:t>Modelo de Declaração Unificada</w:t>
      </w:r>
    </w:p>
    <w:p w14:paraId="343204A8" w14:textId="77777777" w:rsidR="009E60BC" w:rsidRPr="0068429F" w:rsidRDefault="009E60BC" w:rsidP="0076008F">
      <w:pPr>
        <w:pStyle w:val="Nivel3"/>
        <w:numPr>
          <w:ilvl w:val="0"/>
          <w:numId w:val="0"/>
        </w:numPr>
        <w:spacing w:before="0" w:after="0" w:line="240" w:lineRule="auto"/>
        <w:rPr>
          <w:rFonts w:eastAsia="Times New Roman"/>
          <w:color w:val="auto"/>
        </w:rPr>
      </w:pPr>
    </w:p>
    <w:p w14:paraId="7DE96211" w14:textId="2D9FFA51" w:rsidR="009E60BC" w:rsidRPr="0068429F" w:rsidRDefault="009E60BC" w:rsidP="000E7AB8">
      <w:pPr>
        <w:rPr>
          <w:rFonts w:ascii="Arial" w:eastAsia="MS Mincho" w:hAnsi="Arial" w:cs="Arial"/>
          <w:sz w:val="20"/>
          <w:szCs w:val="20"/>
        </w:rPr>
      </w:pPr>
      <w:r w:rsidRPr="0068429F">
        <w:rPr>
          <w:rFonts w:ascii="Arial" w:eastAsia="MS Mincho" w:hAnsi="Arial" w:cs="Arial"/>
          <w:sz w:val="20"/>
          <w:szCs w:val="20"/>
        </w:rPr>
        <w:t xml:space="preserve">Marilândia do Sul, </w:t>
      </w:r>
      <w:r w:rsidR="002D3F69" w:rsidRPr="0068429F">
        <w:rPr>
          <w:rFonts w:ascii="Arial" w:eastAsia="MS Mincho" w:hAnsi="Arial" w:cs="Arial"/>
          <w:sz w:val="20"/>
          <w:szCs w:val="20"/>
        </w:rPr>
        <w:t>05</w:t>
      </w:r>
      <w:r w:rsidRPr="0068429F">
        <w:rPr>
          <w:rFonts w:ascii="Arial" w:eastAsia="MS Mincho" w:hAnsi="Arial" w:cs="Arial"/>
          <w:sz w:val="20"/>
          <w:szCs w:val="20"/>
        </w:rPr>
        <w:t xml:space="preserve"> de </w:t>
      </w:r>
      <w:r w:rsidR="002D3F69" w:rsidRPr="0068429F">
        <w:rPr>
          <w:rFonts w:ascii="Arial" w:eastAsia="MS Mincho" w:hAnsi="Arial" w:cs="Arial"/>
          <w:sz w:val="20"/>
          <w:szCs w:val="20"/>
        </w:rPr>
        <w:t>maio</w:t>
      </w:r>
      <w:r w:rsidRPr="0068429F">
        <w:rPr>
          <w:rFonts w:ascii="Arial" w:eastAsia="MS Mincho" w:hAnsi="Arial" w:cs="Arial"/>
          <w:sz w:val="20"/>
          <w:szCs w:val="20"/>
        </w:rPr>
        <w:t xml:space="preserve"> de 202</w:t>
      </w:r>
      <w:r w:rsidR="002D3F69" w:rsidRPr="0068429F">
        <w:rPr>
          <w:rFonts w:ascii="Arial" w:eastAsia="MS Mincho" w:hAnsi="Arial" w:cs="Arial"/>
          <w:sz w:val="20"/>
          <w:szCs w:val="20"/>
        </w:rPr>
        <w:t>6</w:t>
      </w:r>
      <w:r w:rsidRPr="0068429F">
        <w:rPr>
          <w:rFonts w:ascii="Arial" w:eastAsia="MS Mincho" w:hAnsi="Arial" w:cs="Arial"/>
          <w:sz w:val="20"/>
          <w:szCs w:val="20"/>
        </w:rPr>
        <w:t>.</w:t>
      </w:r>
    </w:p>
    <w:p w14:paraId="29DF06CA" w14:textId="77777777" w:rsidR="009E60BC" w:rsidRPr="0068429F" w:rsidRDefault="009E60BC" w:rsidP="000E7AB8">
      <w:pPr>
        <w:rPr>
          <w:rFonts w:ascii="Arial" w:eastAsia="MS Mincho" w:hAnsi="Arial" w:cs="Arial"/>
          <w:sz w:val="20"/>
          <w:szCs w:val="20"/>
        </w:rPr>
      </w:pPr>
    </w:p>
    <w:p w14:paraId="6C142A61" w14:textId="77777777" w:rsidR="009E60BC" w:rsidRPr="0068429F" w:rsidRDefault="009E60BC" w:rsidP="000E7AB8">
      <w:pPr>
        <w:jc w:val="center"/>
        <w:rPr>
          <w:rFonts w:ascii="Arial" w:eastAsia="MS Mincho" w:hAnsi="Arial" w:cs="Arial"/>
          <w:sz w:val="20"/>
          <w:szCs w:val="20"/>
        </w:rPr>
      </w:pPr>
      <w:r w:rsidRPr="0068429F">
        <w:rPr>
          <w:rFonts w:ascii="Arial" w:eastAsia="MS Mincho" w:hAnsi="Arial" w:cs="Arial"/>
          <w:sz w:val="20"/>
          <w:szCs w:val="20"/>
        </w:rPr>
        <w:t>________________________________________</w:t>
      </w:r>
    </w:p>
    <w:p w14:paraId="5CAAB184" w14:textId="7CABCFCC" w:rsidR="009E60BC" w:rsidRPr="0068429F" w:rsidRDefault="002D3F69" w:rsidP="000E7AB8">
      <w:pPr>
        <w:jc w:val="center"/>
        <w:rPr>
          <w:rFonts w:ascii="Arial" w:eastAsia="MS Mincho" w:hAnsi="Arial" w:cs="Arial"/>
          <w:b/>
          <w:sz w:val="20"/>
          <w:szCs w:val="20"/>
        </w:rPr>
      </w:pPr>
      <w:r w:rsidRPr="0068429F">
        <w:rPr>
          <w:rFonts w:ascii="Arial" w:eastAsia="MS Mincho" w:hAnsi="Arial" w:cs="Arial"/>
          <w:b/>
          <w:sz w:val="20"/>
          <w:szCs w:val="20"/>
        </w:rPr>
        <w:t>Suzana da Costa</w:t>
      </w:r>
    </w:p>
    <w:p w14:paraId="1B68EC8C" w14:textId="77777777" w:rsidR="009E60BC" w:rsidRPr="0068429F" w:rsidRDefault="009E60BC" w:rsidP="000E7AB8">
      <w:pPr>
        <w:jc w:val="center"/>
        <w:rPr>
          <w:rFonts w:ascii="Arial" w:eastAsia="MS Mincho" w:hAnsi="Arial" w:cs="Arial"/>
          <w:bCs/>
          <w:sz w:val="20"/>
          <w:szCs w:val="20"/>
        </w:rPr>
      </w:pPr>
      <w:r w:rsidRPr="0068429F">
        <w:rPr>
          <w:rFonts w:ascii="Arial" w:eastAsia="MS Mincho" w:hAnsi="Arial" w:cs="Arial"/>
          <w:bCs/>
          <w:sz w:val="20"/>
          <w:szCs w:val="20"/>
        </w:rPr>
        <w:t>Agente de Contratação</w:t>
      </w:r>
    </w:p>
    <w:p w14:paraId="61B4ECB2" w14:textId="77777777" w:rsidR="009E60BC" w:rsidRPr="0068429F" w:rsidRDefault="009E60BC" w:rsidP="0076008F">
      <w:pPr>
        <w:pStyle w:val="Nivel3"/>
        <w:numPr>
          <w:ilvl w:val="0"/>
          <w:numId w:val="0"/>
        </w:numPr>
        <w:spacing w:line="240" w:lineRule="auto"/>
        <w:rPr>
          <w:rFonts w:eastAsia="Times New Roman"/>
          <w:color w:val="auto"/>
        </w:rPr>
      </w:pPr>
    </w:p>
    <w:p w14:paraId="2608929A" w14:textId="77777777" w:rsidR="008E579E" w:rsidRDefault="008E579E" w:rsidP="00F3216D">
      <w:pPr>
        <w:tabs>
          <w:tab w:val="left" w:pos="567"/>
        </w:tabs>
        <w:jc w:val="center"/>
        <w:rPr>
          <w:rFonts w:ascii="Arial" w:eastAsia="MS Mincho" w:hAnsi="Arial" w:cs="Arial"/>
          <w:b/>
          <w:bCs/>
          <w:sz w:val="20"/>
          <w:szCs w:val="20"/>
        </w:rPr>
      </w:pPr>
    </w:p>
    <w:p w14:paraId="5BEC1CDA" w14:textId="77777777" w:rsidR="009222C0" w:rsidRDefault="009222C0" w:rsidP="00F3216D">
      <w:pPr>
        <w:tabs>
          <w:tab w:val="left" w:pos="567"/>
        </w:tabs>
        <w:jc w:val="center"/>
        <w:rPr>
          <w:rFonts w:ascii="Arial" w:eastAsia="MS Mincho" w:hAnsi="Arial" w:cs="Arial"/>
          <w:b/>
          <w:bCs/>
          <w:sz w:val="20"/>
          <w:szCs w:val="20"/>
        </w:rPr>
      </w:pPr>
    </w:p>
    <w:p w14:paraId="1D5DB834" w14:textId="77777777" w:rsidR="009222C0" w:rsidRDefault="009222C0" w:rsidP="00F3216D">
      <w:pPr>
        <w:tabs>
          <w:tab w:val="left" w:pos="567"/>
        </w:tabs>
        <w:jc w:val="center"/>
        <w:rPr>
          <w:rFonts w:ascii="Arial" w:eastAsia="MS Mincho" w:hAnsi="Arial" w:cs="Arial"/>
          <w:b/>
          <w:bCs/>
          <w:sz w:val="20"/>
          <w:szCs w:val="20"/>
        </w:rPr>
      </w:pPr>
    </w:p>
    <w:p w14:paraId="1071B797" w14:textId="77777777" w:rsidR="006A7C6C" w:rsidRDefault="006A7C6C" w:rsidP="00F3216D">
      <w:pPr>
        <w:tabs>
          <w:tab w:val="left" w:pos="567"/>
        </w:tabs>
        <w:jc w:val="center"/>
        <w:rPr>
          <w:rFonts w:ascii="Arial" w:eastAsia="MS Mincho" w:hAnsi="Arial" w:cs="Arial"/>
          <w:b/>
          <w:bCs/>
          <w:sz w:val="20"/>
          <w:szCs w:val="20"/>
        </w:rPr>
      </w:pPr>
    </w:p>
    <w:p w14:paraId="1A1B94F4" w14:textId="77777777" w:rsidR="006A7C6C" w:rsidRDefault="006A7C6C" w:rsidP="00F3216D">
      <w:pPr>
        <w:tabs>
          <w:tab w:val="left" w:pos="567"/>
        </w:tabs>
        <w:jc w:val="center"/>
        <w:rPr>
          <w:rFonts w:ascii="Arial" w:eastAsia="MS Mincho" w:hAnsi="Arial" w:cs="Arial"/>
          <w:b/>
          <w:bCs/>
          <w:sz w:val="20"/>
          <w:szCs w:val="20"/>
        </w:rPr>
      </w:pPr>
    </w:p>
    <w:p w14:paraId="148FB1D9" w14:textId="77777777" w:rsidR="006A7C6C" w:rsidRDefault="006A7C6C" w:rsidP="00F3216D">
      <w:pPr>
        <w:tabs>
          <w:tab w:val="left" w:pos="567"/>
        </w:tabs>
        <w:jc w:val="center"/>
        <w:rPr>
          <w:rFonts w:ascii="Arial" w:eastAsia="MS Mincho" w:hAnsi="Arial" w:cs="Arial"/>
          <w:b/>
          <w:bCs/>
          <w:sz w:val="20"/>
          <w:szCs w:val="20"/>
        </w:rPr>
      </w:pPr>
    </w:p>
    <w:p w14:paraId="7CA51EBA" w14:textId="77777777" w:rsidR="006A7C6C" w:rsidRDefault="006A7C6C" w:rsidP="00F3216D">
      <w:pPr>
        <w:tabs>
          <w:tab w:val="left" w:pos="567"/>
        </w:tabs>
        <w:jc w:val="center"/>
        <w:rPr>
          <w:rFonts w:ascii="Arial" w:eastAsia="MS Mincho" w:hAnsi="Arial" w:cs="Arial"/>
          <w:b/>
          <w:bCs/>
          <w:sz w:val="20"/>
          <w:szCs w:val="20"/>
        </w:rPr>
      </w:pPr>
    </w:p>
    <w:p w14:paraId="301917FD" w14:textId="77777777" w:rsidR="006A7C6C" w:rsidRDefault="006A7C6C" w:rsidP="00F3216D">
      <w:pPr>
        <w:tabs>
          <w:tab w:val="left" w:pos="567"/>
        </w:tabs>
        <w:jc w:val="center"/>
        <w:rPr>
          <w:rFonts w:ascii="Arial" w:eastAsia="MS Mincho" w:hAnsi="Arial" w:cs="Arial"/>
          <w:b/>
          <w:bCs/>
          <w:sz w:val="20"/>
          <w:szCs w:val="20"/>
        </w:rPr>
      </w:pPr>
    </w:p>
    <w:p w14:paraId="77ADA3C1" w14:textId="77777777" w:rsidR="006A7C6C" w:rsidRDefault="006A7C6C" w:rsidP="00F3216D">
      <w:pPr>
        <w:tabs>
          <w:tab w:val="left" w:pos="567"/>
        </w:tabs>
        <w:jc w:val="center"/>
        <w:rPr>
          <w:rFonts w:ascii="Arial" w:eastAsia="MS Mincho" w:hAnsi="Arial" w:cs="Arial"/>
          <w:b/>
          <w:bCs/>
          <w:sz w:val="20"/>
          <w:szCs w:val="20"/>
        </w:rPr>
      </w:pPr>
    </w:p>
    <w:p w14:paraId="797A7B69" w14:textId="77777777" w:rsidR="006A7C6C" w:rsidRDefault="006A7C6C" w:rsidP="00F3216D">
      <w:pPr>
        <w:tabs>
          <w:tab w:val="left" w:pos="567"/>
        </w:tabs>
        <w:jc w:val="center"/>
        <w:rPr>
          <w:rFonts w:ascii="Arial" w:eastAsia="MS Mincho" w:hAnsi="Arial" w:cs="Arial"/>
          <w:b/>
          <w:bCs/>
          <w:sz w:val="20"/>
          <w:szCs w:val="20"/>
        </w:rPr>
      </w:pPr>
    </w:p>
    <w:p w14:paraId="4C2C9E7D" w14:textId="77777777" w:rsidR="006A7C6C" w:rsidRDefault="006A7C6C" w:rsidP="00F3216D">
      <w:pPr>
        <w:tabs>
          <w:tab w:val="left" w:pos="567"/>
        </w:tabs>
        <w:jc w:val="center"/>
        <w:rPr>
          <w:rFonts w:ascii="Arial" w:eastAsia="MS Mincho" w:hAnsi="Arial" w:cs="Arial"/>
          <w:b/>
          <w:bCs/>
          <w:sz w:val="20"/>
          <w:szCs w:val="20"/>
        </w:rPr>
      </w:pPr>
    </w:p>
    <w:p w14:paraId="48418D93" w14:textId="77777777" w:rsidR="006A7C6C" w:rsidRDefault="006A7C6C" w:rsidP="00F3216D">
      <w:pPr>
        <w:tabs>
          <w:tab w:val="left" w:pos="567"/>
        </w:tabs>
        <w:jc w:val="center"/>
        <w:rPr>
          <w:rFonts w:ascii="Arial" w:eastAsia="MS Mincho" w:hAnsi="Arial" w:cs="Arial"/>
          <w:b/>
          <w:bCs/>
          <w:sz w:val="20"/>
          <w:szCs w:val="20"/>
        </w:rPr>
      </w:pPr>
    </w:p>
    <w:p w14:paraId="79FD3411" w14:textId="77777777" w:rsidR="006A7C6C" w:rsidRDefault="006A7C6C" w:rsidP="00F3216D">
      <w:pPr>
        <w:tabs>
          <w:tab w:val="left" w:pos="567"/>
        </w:tabs>
        <w:jc w:val="center"/>
        <w:rPr>
          <w:rFonts w:ascii="Arial" w:eastAsia="MS Mincho" w:hAnsi="Arial" w:cs="Arial"/>
          <w:b/>
          <w:bCs/>
          <w:sz w:val="20"/>
          <w:szCs w:val="20"/>
        </w:rPr>
      </w:pPr>
    </w:p>
    <w:p w14:paraId="436477D8" w14:textId="77777777" w:rsidR="006A7C6C" w:rsidRDefault="006A7C6C" w:rsidP="00F3216D">
      <w:pPr>
        <w:tabs>
          <w:tab w:val="left" w:pos="567"/>
        </w:tabs>
        <w:jc w:val="center"/>
        <w:rPr>
          <w:rFonts w:ascii="Arial" w:eastAsia="MS Mincho" w:hAnsi="Arial" w:cs="Arial"/>
          <w:b/>
          <w:bCs/>
          <w:sz w:val="20"/>
          <w:szCs w:val="20"/>
        </w:rPr>
      </w:pPr>
    </w:p>
    <w:p w14:paraId="11221467" w14:textId="77777777" w:rsidR="006A7C6C" w:rsidRDefault="006A7C6C" w:rsidP="00F3216D">
      <w:pPr>
        <w:tabs>
          <w:tab w:val="left" w:pos="567"/>
        </w:tabs>
        <w:jc w:val="center"/>
        <w:rPr>
          <w:rFonts w:ascii="Arial" w:eastAsia="MS Mincho" w:hAnsi="Arial" w:cs="Arial"/>
          <w:b/>
          <w:bCs/>
          <w:sz w:val="20"/>
          <w:szCs w:val="20"/>
        </w:rPr>
      </w:pPr>
    </w:p>
    <w:p w14:paraId="28F0CB21" w14:textId="77777777" w:rsidR="006A7C6C" w:rsidRDefault="006A7C6C" w:rsidP="00F3216D">
      <w:pPr>
        <w:tabs>
          <w:tab w:val="left" w:pos="567"/>
        </w:tabs>
        <w:jc w:val="center"/>
        <w:rPr>
          <w:rFonts w:ascii="Arial" w:eastAsia="MS Mincho" w:hAnsi="Arial" w:cs="Arial"/>
          <w:b/>
          <w:bCs/>
          <w:sz w:val="20"/>
          <w:szCs w:val="20"/>
        </w:rPr>
      </w:pPr>
    </w:p>
    <w:p w14:paraId="746BDBEB" w14:textId="77777777" w:rsidR="006A7C6C" w:rsidRDefault="006A7C6C" w:rsidP="00F3216D">
      <w:pPr>
        <w:tabs>
          <w:tab w:val="left" w:pos="567"/>
        </w:tabs>
        <w:jc w:val="center"/>
        <w:rPr>
          <w:rFonts w:ascii="Arial" w:eastAsia="MS Mincho" w:hAnsi="Arial" w:cs="Arial"/>
          <w:b/>
          <w:bCs/>
          <w:sz w:val="20"/>
          <w:szCs w:val="20"/>
        </w:rPr>
      </w:pPr>
    </w:p>
    <w:p w14:paraId="104EBCAD" w14:textId="77777777" w:rsidR="006A7C6C" w:rsidRDefault="006A7C6C" w:rsidP="00F3216D">
      <w:pPr>
        <w:tabs>
          <w:tab w:val="left" w:pos="567"/>
        </w:tabs>
        <w:jc w:val="center"/>
        <w:rPr>
          <w:rFonts w:ascii="Arial" w:eastAsia="MS Mincho" w:hAnsi="Arial" w:cs="Arial"/>
          <w:b/>
          <w:bCs/>
          <w:sz w:val="20"/>
          <w:szCs w:val="20"/>
        </w:rPr>
      </w:pPr>
    </w:p>
    <w:p w14:paraId="6614A29B" w14:textId="77777777" w:rsidR="006A7C6C" w:rsidRDefault="006A7C6C" w:rsidP="00F3216D">
      <w:pPr>
        <w:tabs>
          <w:tab w:val="left" w:pos="567"/>
        </w:tabs>
        <w:jc w:val="center"/>
        <w:rPr>
          <w:rFonts w:ascii="Arial" w:eastAsia="MS Mincho" w:hAnsi="Arial" w:cs="Arial"/>
          <w:b/>
          <w:bCs/>
          <w:sz w:val="20"/>
          <w:szCs w:val="20"/>
        </w:rPr>
      </w:pPr>
    </w:p>
    <w:p w14:paraId="177C19B9" w14:textId="77777777" w:rsidR="006A7C6C" w:rsidRDefault="006A7C6C" w:rsidP="00F3216D">
      <w:pPr>
        <w:tabs>
          <w:tab w:val="left" w:pos="567"/>
        </w:tabs>
        <w:jc w:val="center"/>
        <w:rPr>
          <w:rFonts w:ascii="Arial" w:eastAsia="MS Mincho" w:hAnsi="Arial" w:cs="Arial"/>
          <w:b/>
          <w:bCs/>
          <w:sz w:val="20"/>
          <w:szCs w:val="20"/>
        </w:rPr>
      </w:pPr>
    </w:p>
    <w:p w14:paraId="2EEE064F" w14:textId="77777777" w:rsidR="006A7C6C" w:rsidRDefault="006A7C6C" w:rsidP="00F3216D">
      <w:pPr>
        <w:tabs>
          <w:tab w:val="left" w:pos="567"/>
        </w:tabs>
        <w:jc w:val="center"/>
        <w:rPr>
          <w:rFonts w:ascii="Arial" w:eastAsia="MS Mincho" w:hAnsi="Arial" w:cs="Arial"/>
          <w:b/>
          <w:bCs/>
          <w:sz w:val="20"/>
          <w:szCs w:val="20"/>
        </w:rPr>
      </w:pPr>
    </w:p>
    <w:p w14:paraId="26F52F10" w14:textId="77777777" w:rsidR="006A7C6C" w:rsidRDefault="006A7C6C" w:rsidP="00F3216D">
      <w:pPr>
        <w:tabs>
          <w:tab w:val="left" w:pos="567"/>
        </w:tabs>
        <w:jc w:val="center"/>
        <w:rPr>
          <w:rFonts w:ascii="Arial" w:eastAsia="MS Mincho" w:hAnsi="Arial" w:cs="Arial"/>
          <w:b/>
          <w:bCs/>
          <w:sz w:val="20"/>
          <w:szCs w:val="20"/>
        </w:rPr>
      </w:pPr>
    </w:p>
    <w:p w14:paraId="59FA537B" w14:textId="77777777" w:rsidR="006A7C6C" w:rsidRDefault="006A7C6C" w:rsidP="00F3216D">
      <w:pPr>
        <w:tabs>
          <w:tab w:val="left" w:pos="567"/>
        </w:tabs>
        <w:jc w:val="center"/>
        <w:rPr>
          <w:rFonts w:ascii="Arial" w:eastAsia="MS Mincho" w:hAnsi="Arial" w:cs="Arial"/>
          <w:b/>
          <w:bCs/>
          <w:sz w:val="20"/>
          <w:szCs w:val="20"/>
        </w:rPr>
      </w:pPr>
    </w:p>
    <w:p w14:paraId="00A643D1" w14:textId="77777777" w:rsidR="006A7C6C" w:rsidRDefault="006A7C6C" w:rsidP="00F3216D">
      <w:pPr>
        <w:tabs>
          <w:tab w:val="left" w:pos="567"/>
        </w:tabs>
        <w:jc w:val="center"/>
        <w:rPr>
          <w:rFonts w:ascii="Arial" w:eastAsia="MS Mincho" w:hAnsi="Arial" w:cs="Arial"/>
          <w:b/>
          <w:bCs/>
          <w:sz w:val="20"/>
          <w:szCs w:val="20"/>
        </w:rPr>
      </w:pPr>
    </w:p>
    <w:p w14:paraId="3F10CD2A" w14:textId="77777777" w:rsidR="006A7C6C" w:rsidRDefault="006A7C6C" w:rsidP="00F3216D">
      <w:pPr>
        <w:tabs>
          <w:tab w:val="left" w:pos="567"/>
        </w:tabs>
        <w:jc w:val="center"/>
        <w:rPr>
          <w:rFonts w:ascii="Arial" w:eastAsia="MS Mincho" w:hAnsi="Arial" w:cs="Arial"/>
          <w:b/>
          <w:bCs/>
          <w:sz w:val="20"/>
          <w:szCs w:val="20"/>
        </w:rPr>
      </w:pPr>
    </w:p>
    <w:p w14:paraId="26A3DD82" w14:textId="77777777" w:rsidR="006A7C6C" w:rsidRDefault="006A7C6C" w:rsidP="00F3216D">
      <w:pPr>
        <w:tabs>
          <w:tab w:val="left" w:pos="567"/>
        </w:tabs>
        <w:jc w:val="center"/>
        <w:rPr>
          <w:rFonts w:ascii="Arial" w:eastAsia="MS Mincho" w:hAnsi="Arial" w:cs="Arial"/>
          <w:b/>
          <w:bCs/>
          <w:sz w:val="20"/>
          <w:szCs w:val="20"/>
        </w:rPr>
      </w:pPr>
    </w:p>
    <w:p w14:paraId="7335BDC4" w14:textId="77777777" w:rsidR="006A7C6C" w:rsidRDefault="006A7C6C" w:rsidP="00F3216D">
      <w:pPr>
        <w:tabs>
          <w:tab w:val="left" w:pos="567"/>
        </w:tabs>
        <w:jc w:val="center"/>
        <w:rPr>
          <w:rFonts w:ascii="Arial" w:eastAsia="MS Mincho" w:hAnsi="Arial" w:cs="Arial"/>
          <w:b/>
          <w:bCs/>
          <w:sz w:val="20"/>
          <w:szCs w:val="20"/>
        </w:rPr>
      </w:pPr>
    </w:p>
    <w:p w14:paraId="66F0DF90" w14:textId="77777777" w:rsidR="006A7C6C" w:rsidRDefault="006A7C6C" w:rsidP="00F3216D">
      <w:pPr>
        <w:tabs>
          <w:tab w:val="left" w:pos="567"/>
        </w:tabs>
        <w:jc w:val="center"/>
        <w:rPr>
          <w:rFonts w:ascii="Arial" w:eastAsia="MS Mincho" w:hAnsi="Arial" w:cs="Arial"/>
          <w:b/>
          <w:bCs/>
          <w:sz w:val="20"/>
          <w:szCs w:val="20"/>
        </w:rPr>
      </w:pPr>
    </w:p>
    <w:p w14:paraId="1E7F1641" w14:textId="77777777" w:rsidR="006A7C6C" w:rsidRDefault="006A7C6C" w:rsidP="00F3216D">
      <w:pPr>
        <w:tabs>
          <w:tab w:val="left" w:pos="567"/>
        </w:tabs>
        <w:jc w:val="center"/>
        <w:rPr>
          <w:rFonts w:ascii="Arial" w:eastAsia="MS Mincho" w:hAnsi="Arial" w:cs="Arial"/>
          <w:b/>
          <w:bCs/>
          <w:sz w:val="20"/>
          <w:szCs w:val="20"/>
        </w:rPr>
      </w:pPr>
    </w:p>
    <w:p w14:paraId="04D91860" w14:textId="77777777" w:rsidR="009222C0" w:rsidRDefault="009222C0" w:rsidP="00F3216D">
      <w:pPr>
        <w:tabs>
          <w:tab w:val="left" w:pos="567"/>
        </w:tabs>
        <w:jc w:val="center"/>
        <w:rPr>
          <w:rFonts w:ascii="Arial" w:eastAsia="MS Mincho" w:hAnsi="Arial" w:cs="Arial"/>
          <w:b/>
          <w:bCs/>
          <w:sz w:val="20"/>
          <w:szCs w:val="20"/>
        </w:rPr>
      </w:pPr>
    </w:p>
    <w:p w14:paraId="7552F085" w14:textId="77777777" w:rsidR="009222C0" w:rsidRPr="0068429F" w:rsidRDefault="009222C0" w:rsidP="00F3216D">
      <w:pPr>
        <w:tabs>
          <w:tab w:val="left" w:pos="567"/>
        </w:tabs>
        <w:jc w:val="center"/>
        <w:rPr>
          <w:rFonts w:ascii="Arial" w:eastAsia="MS Mincho" w:hAnsi="Arial" w:cs="Arial"/>
          <w:b/>
          <w:bCs/>
          <w:sz w:val="20"/>
          <w:szCs w:val="20"/>
        </w:rPr>
      </w:pPr>
    </w:p>
    <w:p w14:paraId="06913BF8" w14:textId="77777777" w:rsidR="00953AC0" w:rsidRPr="0068429F" w:rsidRDefault="00953AC0" w:rsidP="0068429F">
      <w:pPr>
        <w:tabs>
          <w:tab w:val="left" w:pos="567"/>
        </w:tabs>
        <w:rPr>
          <w:rFonts w:ascii="Arial" w:eastAsia="MS Mincho" w:hAnsi="Arial" w:cs="Arial"/>
          <w:b/>
          <w:bCs/>
          <w:sz w:val="20"/>
          <w:szCs w:val="20"/>
        </w:rPr>
      </w:pPr>
    </w:p>
    <w:p w14:paraId="44D0D07C" w14:textId="77777777" w:rsidR="00C77AAC" w:rsidRDefault="00F3216D" w:rsidP="0068429F">
      <w:pPr>
        <w:tabs>
          <w:tab w:val="left" w:pos="567"/>
        </w:tabs>
        <w:jc w:val="center"/>
        <w:rPr>
          <w:rFonts w:ascii="Arial" w:eastAsia="MS Mincho" w:hAnsi="Arial" w:cs="Arial"/>
          <w:b/>
          <w:bCs/>
          <w:sz w:val="20"/>
          <w:szCs w:val="20"/>
        </w:rPr>
      </w:pPr>
      <w:r w:rsidRPr="0068429F">
        <w:rPr>
          <w:rFonts w:ascii="Arial" w:eastAsia="MS Mincho" w:hAnsi="Arial" w:cs="Arial"/>
          <w:b/>
          <w:bCs/>
          <w:sz w:val="20"/>
          <w:szCs w:val="20"/>
        </w:rPr>
        <w:lastRenderedPageBreak/>
        <w:t xml:space="preserve">ANEXO I - </w:t>
      </w:r>
      <w:r w:rsidR="001D46A5" w:rsidRPr="0068429F">
        <w:rPr>
          <w:rFonts w:ascii="Arial" w:eastAsia="MS Mincho" w:hAnsi="Arial" w:cs="Arial"/>
          <w:b/>
          <w:bCs/>
          <w:sz w:val="20"/>
          <w:szCs w:val="20"/>
        </w:rPr>
        <w:t>Termo de</w:t>
      </w:r>
    </w:p>
    <w:p w14:paraId="6E560D92" w14:textId="4FA33FBB" w:rsidR="00F3216D" w:rsidRDefault="001D46A5" w:rsidP="0068429F">
      <w:pPr>
        <w:tabs>
          <w:tab w:val="left" w:pos="567"/>
        </w:tabs>
        <w:jc w:val="center"/>
        <w:rPr>
          <w:rFonts w:ascii="Arial" w:eastAsia="MS Mincho" w:hAnsi="Arial" w:cs="Arial"/>
          <w:b/>
          <w:bCs/>
          <w:sz w:val="20"/>
          <w:szCs w:val="20"/>
        </w:rPr>
      </w:pPr>
      <w:r w:rsidRPr="0068429F">
        <w:rPr>
          <w:rFonts w:ascii="Arial" w:eastAsia="MS Mincho" w:hAnsi="Arial" w:cs="Arial"/>
          <w:b/>
          <w:bCs/>
          <w:sz w:val="20"/>
          <w:szCs w:val="20"/>
        </w:rPr>
        <w:t xml:space="preserve"> Referência</w:t>
      </w:r>
    </w:p>
    <w:p w14:paraId="7D084237" w14:textId="77777777" w:rsidR="0068429F" w:rsidRPr="0068429F" w:rsidRDefault="0068429F" w:rsidP="0068429F">
      <w:pPr>
        <w:tabs>
          <w:tab w:val="left" w:pos="567"/>
        </w:tabs>
        <w:jc w:val="center"/>
        <w:rPr>
          <w:rFonts w:ascii="Arial" w:eastAsia="MS Mincho" w:hAnsi="Arial" w:cs="Arial"/>
          <w:b/>
          <w:bCs/>
          <w:sz w:val="20"/>
          <w:szCs w:val="20"/>
        </w:rPr>
      </w:pPr>
    </w:p>
    <w:p w14:paraId="1594BB4B" w14:textId="77777777" w:rsidR="0068429F" w:rsidRPr="0068429F" w:rsidRDefault="0068429F" w:rsidP="0068429F">
      <w:pPr>
        <w:spacing w:line="276" w:lineRule="auto"/>
        <w:jc w:val="center"/>
        <w:rPr>
          <w:rFonts w:ascii="Arial" w:eastAsia="Times New Roman" w:hAnsi="Arial" w:cs="Arial"/>
          <w:b/>
          <w:i/>
          <w:sz w:val="20"/>
          <w:szCs w:val="20"/>
        </w:rPr>
      </w:pPr>
      <w:bookmarkStart w:id="49" w:name="_Hlk82471863"/>
      <w:r w:rsidRPr="0068429F">
        <w:rPr>
          <w:rFonts w:ascii="Arial" w:eastAsia="Times New Roman" w:hAnsi="Arial" w:cs="Arial"/>
          <w:b/>
          <w:i/>
          <w:sz w:val="20"/>
          <w:szCs w:val="20"/>
        </w:rPr>
        <w:t>SECRETARIA MUNICIPAL DE ADMINISTRAÇÃO E PLANEJAMENTO, SECRETÁRIA DE ASSISTÊNCIA SOCIAL, SECRETÁRIA DE DESENVOLVIMENTO ECONÔMICO, SECRETÁRIA DE ESPORTES, SECRETÁRIA DE EDUCAÇÃO E CULTURA</w:t>
      </w:r>
    </w:p>
    <w:p w14:paraId="05E1F2E8" w14:textId="77777777" w:rsidR="0068429F" w:rsidRPr="0068429F" w:rsidRDefault="0068429F" w:rsidP="0068429F">
      <w:pPr>
        <w:spacing w:line="276" w:lineRule="auto"/>
        <w:jc w:val="center"/>
        <w:rPr>
          <w:rFonts w:ascii="Arial" w:eastAsia="Times New Roman" w:hAnsi="Arial" w:cs="Arial"/>
          <w:b/>
          <w:iCs/>
          <w:sz w:val="20"/>
          <w:szCs w:val="20"/>
        </w:rPr>
      </w:pPr>
    </w:p>
    <w:p w14:paraId="48306CC5" w14:textId="77777777" w:rsidR="0068429F" w:rsidRPr="0068429F" w:rsidRDefault="0068429F" w:rsidP="0068429F">
      <w:pPr>
        <w:keepNext/>
        <w:keepLines/>
        <w:numPr>
          <w:ilvl w:val="0"/>
          <w:numId w:val="26"/>
        </w:numPr>
        <w:tabs>
          <w:tab w:val="left" w:pos="0"/>
        </w:tabs>
        <w:spacing w:line="276" w:lineRule="auto"/>
        <w:ind w:left="0" w:firstLine="0"/>
        <w:jc w:val="both"/>
        <w:outlineLvl w:val="0"/>
        <w:rPr>
          <w:rFonts w:ascii="Arial" w:eastAsia="Times New Roman" w:hAnsi="Arial" w:cs="Arial"/>
          <w:b/>
          <w:bCs/>
          <w:sz w:val="20"/>
          <w:szCs w:val="20"/>
        </w:rPr>
      </w:pPr>
      <w:r w:rsidRPr="0068429F">
        <w:rPr>
          <w:rFonts w:ascii="Arial" w:eastAsia="Times New Roman" w:hAnsi="Arial" w:cs="Arial"/>
          <w:b/>
          <w:bCs/>
          <w:sz w:val="20"/>
          <w:szCs w:val="20"/>
        </w:rPr>
        <w:t>CONDIÇÕES GERAIS DA CONTRATAÇÃO</w:t>
      </w:r>
    </w:p>
    <w:p w14:paraId="04C9AE24" w14:textId="77777777" w:rsidR="0068429F" w:rsidRPr="0068429F" w:rsidRDefault="0068429F" w:rsidP="0068429F">
      <w:pPr>
        <w:spacing w:line="276" w:lineRule="auto"/>
        <w:ind w:firstLine="284"/>
        <w:jc w:val="both"/>
        <w:rPr>
          <w:rFonts w:ascii="Arial" w:eastAsia="Times New Roman" w:hAnsi="Arial" w:cs="Arial"/>
          <w:color w:val="000000"/>
          <w:sz w:val="20"/>
          <w:szCs w:val="20"/>
        </w:rPr>
      </w:pPr>
      <w:r w:rsidRPr="0068429F">
        <w:rPr>
          <w:rFonts w:ascii="Arial" w:eastAsia="Times New Roman" w:hAnsi="Arial" w:cs="Arial"/>
          <w:b/>
          <w:bCs/>
          <w:color w:val="000000"/>
          <w:sz w:val="20"/>
          <w:szCs w:val="20"/>
          <w:highlight w:val="yellow"/>
        </w:rPr>
        <w:t>1.1. Registro de Preços, consignado em ata, para eventual contratação de empresa especializada para prestação de serviços de controle de pragas e vetores, desratização e dedetização nas instalações pertencentes a Prefeitura Municipal de Marilândia do Sul/PR</w:t>
      </w:r>
      <w:r w:rsidRPr="0068429F">
        <w:rPr>
          <w:rFonts w:ascii="Arial" w:eastAsia="Times New Roman" w:hAnsi="Arial" w:cs="Arial"/>
          <w:b/>
          <w:bCs/>
          <w:color w:val="000000"/>
          <w:sz w:val="20"/>
          <w:szCs w:val="20"/>
        </w:rPr>
        <w:t>,</w:t>
      </w:r>
      <w:r w:rsidRPr="0068429F">
        <w:rPr>
          <w:rFonts w:ascii="Arial" w:eastAsia="Times New Roman" w:hAnsi="Arial" w:cs="Arial"/>
          <w:color w:val="000000"/>
          <w:sz w:val="20"/>
          <w:szCs w:val="20"/>
        </w:rPr>
        <w:t xml:space="preserve"> nos termos da tabela abaixo, conforme condições e exigências estabelecidas neste instrumento.</w:t>
      </w:r>
    </w:p>
    <w:tbl>
      <w:tblPr>
        <w:tblStyle w:val="Tabelacomgrade12"/>
        <w:tblW w:w="5000" w:type="pct"/>
        <w:tblLook w:val="04A0" w:firstRow="1" w:lastRow="0" w:firstColumn="1" w:lastColumn="0" w:noHBand="0" w:noVBand="1"/>
      </w:tblPr>
      <w:tblGrid>
        <w:gridCol w:w="738"/>
        <w:gridCol w:w="3614"/>
        <w:gridCol w:w="1198"/>
        <w:gridCol w:w="1646"/>
        <w:gridCol w:w="1257"/>
        <w:gridCol w:w="1175"/>
      </w:tblGrid>
      <w:tr w:rsidR="0068429F" w:rsidRPr="0068429F" w14:paraId="1EBDEF37" w14:textId="77777777" w:rsidTr="0068429F">
        <w:tc>
          <w:tcPr>
            <w:tcW w:w="383" w:type="pct"/>
          </w:tcPr>
          <w:p w14:paraId="482A561F" w14:textId="77777777" w:rsidR="0068429F" w:rsidRPr="0068429F" w:rsidRDefault="0068429F" w:rsidP="0068429F">
            <w:pPr>
              <w:jc w:val="center"/>
              <w:rPr>
                <w:rFonts w:ascii="Arial" w:hAnsi="Arial" w:cs="Arial"/>
                <w:b/>
                <w:bCs/>
                <w:sz w:val="20"/>
                <w:szCs w:val="20"/>
              </w:rPr>
            </w:pPr>
            <w:r w:rsidRPr="0068429F">
              <w:rPr>
                <w:rFonts w:ascii="Arial" w:hAnsi="Arial" w:cs="Arial"/>
                <w:b/>
                <w:bCs/>
                <w:sz w:val="20"/>
                <w:szCs w:val="20"/>
              </w:rPr>
              <w:t>ITEM</w:t>
            </w:r>
          </w:p>
        </w:tc>
        <w:tc>
          <w:tcPr>
            <w:tcW w:w="1877" w:type="pct"/>
          </w:tcPr>
          <w:p w14:paraId="1B36C233" w14:textId="77777777" w:rsidR="0068429F" w:rsidRPr="0068429F" w:rsidRDefault="0068429F" w:rsidP="0068429F">
            <w:pPr>
              <w:jc w:val="center"/>
              <w:rPr>
                <w:rFonts w:ascii="Arial" w:hAnsi="Arial" w:cs="Arial"/>
                <w:b/>
                <w:bCs/>
                <w:sz w:val="20"/>
                <w:szCs w:val="20"/>
              </w:rPr>
            </w:pPr>
            <w:r w:rsidRPr="0068429F">
              <w:rPr>
                <w:rFonts w:ascii="Arial" w:hAnsi="Arial" w:cs="Arial"/>
                <w:b/>
                <w:bCs/>
                <w:sz w:val="20"/>
                <w:szCs w:val="20"/>
              </w:rPr>
              <w:t>DESCRIÇÃO</w:t>
            </w:r>
          </w:p>
        </w:tc>
        <w:tc>
          <w:tcPr>
            <w:tcW w:w="622" w:type="pct"/>
          </w:tcPr>
          <w:p w14:paraId="1EC4D753" w14:textId="77777777" w:rsidR="0068429F" w:rsidRPr="0068429F" w:rsidRDefault="0068429F" w:rsidP="0068429F">
            <w:pPr>
              <w:jc w:val="center"/>
              <w:rPr>
                <w:rFonts w:ascii="Arial" w:hAnsi="Arial" w:cs="Arial"/>
                <w:b/>
                <w:bCs/>
                <w:sz w:val="20"/>
                <w:szCs w:val="20"/>
              </w:rPr>
            </w:pPr>
            <w:r w:rsidRPr="0068429F">
              <w:rPr>
                <w:rFonts w:ascii="Arial" w:hAnsi="Arial" w:cs="Arial"/>
                <w:b/>
                <w:bCs/>
                <w:sz w:val="20"/>
                <w:szCs w:val="20"/>
              </w:rPr>
              <w:t>UNIDADE</w:t>
            </w:r>
          </w:p>
        </w:tc>
        <w:tc>
          <w:tcPr>
            <w:tcW w:w="855" w:type="pct"/>
            <w:tcBorders>
              <w:top w:val="single" w:sz="4" w:space="0" w:color="000000"/>
              <w:left w:val="single" w:sz="4" w:space="0" w:color="000000"/>
              <w:bottom w:val="single" w:sz="4" w:space="0" w:color="000000"/>
              <w:right w:val="single" w:sz="4" w:space="0" w:color="000000"/>
            </w:tcBorders>
          </w:tcPr>
          <w:p w14:paraId="008558DB" w14:textId="77777777" w:rsidR="0068429F" w:rsidRPr="0068429F" w:rsidRDefault="0068429F" w:rsidP="0068429F">
            <w:pPr>
              <w:jc w:val="center"/>
              <w:rPr>
                <w:rFonts w:ascii="Arial" w:hAnsi="Arial" w:cs="Arial"/>
                <w:b/>
                <w:bCs/>
                <w:sz w:val="20"/>
                <w:szCs w:val="20"/>
              </w:rPr>
            </w:pPr>
            <w:r w:rsidRPr="0068429F">
              <w:rPr>
                <w:rFonts w:ascii="Arial" w:eastAsia="Arial" w:hAnsi="Arial" w:cs="Arial"/>
                <w:b/>
                <w:bCs/>
                <w:sz w:val="20"/>
                <w:szCs w:val="20"/>
              </w:rPr>
              <w:t>QUANTIDADE</w:t>
            </w:r>
          </w:p>
        </w:tc>
        <w:tc>
          <w:tcPr>
            <w:tcW w:w="653" w:type="pct"/>
            <w:tcBorders>
              <w:top w:val="single" w:sz="4" w:space="0" w:color="000000"/>
              <w:left w:val="single" w:sz="4" w:space="0" w:color="000000"/>
              <w:bottom w:val="single" w:sz="4" w:space="0" w:color="000000"/>
              <w:right w:val="single" w:sz="4" w:space="0" w:color="000000"/>
            </w:tcBorders>
          </w:tcPr>
          <w:p w14:paraId="16AE8AE6" w14:textId="77777777" w:rsidR="0068429F" w:rsidRPr="0068429F" w:rsidRDefault="0068429F" w:rsidP="0068429F">
            <w:pPr>
              <w:jc w:val="center"/>
              <w:rPr>
                <w:rFonts w:ascii="Arial" w:hAnsi="Arial" w:cs="Arial"/>
                <w:b/>
                <w:bCs/>
                <w:sz w:val="20"/>
                <w:szCs w:val="20"/>
              </w:rPr>
            </w:pPr>
            <w:r w:rsidRPr="0068429F">
              <w:rPr>
                <w:rFonts w:ascii="Arial" w:eastAsia="Arial" w:hAnsi="Arial" w:cs="Arial"/>
                <w:b/>
                <w:bCs/>
                <w:sz w:val="20"/>
                <w:szCs w:val="20"/>
              </w:rPr>
              <w:t xml:space="preserve">VALOR UNITÁRIO </w:t>
            </w:r>
          </w:p>
        </w:tc>
        <w:tc>
          <w:tcPr>
            <w:tcW w:w="610" w:type="pct"/>
            <w:tcBorders>
              <w:top w:val="single" w:sz="4" w:space="0" w:color="000000"/>
              <w:left w:val="single" w:sz="4" w:space="0" w:color="000000"/>
              <w:bottom w:val="single" w:sz="4" w:space="0" w:color="000000"/>
              <w:right w:val="single" w:sz="4" w:space="0" w:color="000000"/>
            </w:tcBorders>
          </w:tcPr>
          <w:p w14:paraId="41135C04" w14:textId="77777777" w:rsidR="0068429F" w:rsidRPr="0068429F" w:rsidRDefault="0068429F" w:rsidP="0068429F">
            <w:pPr>
              <w:jc w:val="center"/>
              <w:rPr>
                <w:rFonts w:ascii="Arial" w:hAnsi="Arial" w:cs="Arial"/>
                <w:b/>
                <w:bCs/>
                <w:sz w:val="20"/>
                <w:szCs w:val="20"/>
              </w:rPr>
            </w:pPr>
            <w:r w:rsidRPr="0068429F">
              <w:rPr>
                <w:rFonts w:ascii="Arial" w:eastAsia="Arial" w:hAnsi="Arial" w:cs="Arial"/>
                <w:b/>
                <w:bCs/>
                <w:sz w:val="20"/>
                <w:szCs w:val="20"/>
              </w:rPr>
              <w:t>VALOR TOTAL</w:t>
            </w:r>
          </w:p>
        </w:tc>
      </w:tr>
      <w:tr w:rsidR="0068429F" w:rsidRPr="0068429F" w14:paraId="778804E1" w14:textId="77777777" w:rsidTr="00CD6353">
        <w:tc>
          <w:tcPr>
            <w:tcW w:w="383" w:type="pct"/>
            <w:vAlign w:val="center"/>
          </w:tcPr>
          <w:p w14:paraId="778EE665" w14:textId="77777777" w:rsidR="0068429F" w:rsidRPr="0068429F" w:rsidRDefault="0068429F" w:rsidP="0068429F">
            <w:pPr>
              <w:jc w:val="center"/>
              <w:rPr>
                <w:rFonts w:ascii="Arial" w:hAnsi="Arial" w:cs="Arial"/>
                <w:sz w:val="20"/>
                <w:szCs w:val="20"/>
              </w:rPr>
            </w:pPr>
            <w:r w:rsidRPr="0068429F">
              <w:rPr>
                <w:rFonts w:ascii="Arial" w:hAnsi="Arial" w:cs="Arial"/>
                <w:sz w:val="20"/>
                <w:szCs w:val="20"/>
              </w:rPr>
              <w:t>01</w:t>
            </w:r>
          </w:p>
        </w:tc>
        <w:tc>
          <w:tcPr>
            <w:tcW w:w="1877" w:type="pct"/>
            <w:vAlign w:val="center"/>
          </w:tcPr>
          <w:p w14:paraId="4029B397" w14:textId="77777777" w:rsidR="0068429F" w:rsidRPr="0068429F" w:rsidRDefault="0068429F" w:rsidP="0068429F">
            <w:pPr>
              <w:rPr>
                <w:rFonts w:ascii="Arial" w:hAnsi="Arial" w:cs="Arial"/>
                <w:sz w:val="20"/>
                <w:szCs w:val="20"/>
              </w:rPr>
            </w:pPr>
            <w:r w:rsidRPr="0068429F">
              <w:rPr>
                <w:rFonts w:ascii="Arial" w:hAnsi="Arial" w:cs="Arial"/>
                <w:sz w:val="20"/>
                <w:szCs w:val="20"/>
              </w:rPr>
              <w:t>Prestação de serviço de Controle de Pragas e Vetores, DESRATIZAÇÃO e DEDETIZAÇÃO com fornecimento de mão-de-obra e matéria-prima necessárias ao tratamento químico a ser realizado nas instalações publicas</w:t>
            </w:r>
          </w:p>
        </w:tc>
        <w:tc>
          <w:tcPr>
            <w:tcW w:w="622" w:type="pct"/>
            <w:vAlign w:val="center"/>
          </w:tcPr>
          <w:p w14:paraId="1ADB8E49" w14:textId="77777777" w:rsidR="0068429F" w:rsidRPr="0068429F" w:rsidRDefault="0068429F" w:rsidP="0068429F">
            <w:pPr>
              <w:jc w:val="center"/>
              <w:rPr>
                <w:rFonts w:ascii="Calibri" w:hAnsi="Calibri" w:cs="Calibri"/>
                <w:sz w:val="20"/>
                <w:szCs w:val="20"/>
                <w:highlight w:val="green"/>
              </w:rPr>
            </w:pPr>
            <w:r w:rsidRPr="0068429F">
              <w:rPr>
                <w:rFonts w:ascii="Arial" w:hAnsi="Arial" w:cs="Arial"/>
                <w:sz w:val="20"/>
                <w:szCs w:val="20"/>
              </w:rPr>
              <w:t>M²</w:t>
            </w:r>
          </w:p>
        </w:tc>
        <w:tc>
          <w:tcPr>
            <w:tcW w:w="855" w:type="pct"/>
            <w:vAlign w:val="center"/>
          </w:tcPr>
          <w:p w14:paraId="73EE459B" w14:textId="77777777" w:rsidR="0068429F" w:rsidRPr="0068429F" w:rsidRDefault="0068429F" w:rsidP="0068429F">
            <w:pPr>
              <w:jc w:val="center"/>
              <w:rPr>
                <w:rFonts w:ascii="Arial" w:hAnsi="Arial" w:cs="Arial"/>
                <w:sz w:val="20"/>
                <w:szCs w:val="20"/>
              </w:rPr>
            </w:pPr>
            <w:r w:rsidRPr="0068429F">
              <w:rPr>
                <w:rFonts w:ascii="Arial" w:hAnsi="Arial" w:cs="Arial"/>
                <w:sz w:val="20"/>
                <w:szCs w:val="20"/>
              </w:rPr>
              <w:t>15.000</w:t>
            </w:r>
          </w:p>
        </w:tc>
        <w:tc>
          <w:tcPr>
            <w:tcW w:w="653" w:type="pct"/>
            <w:tcBorders>
              <w:top w:val="single" w:sz="4" w:space="0" w:color="auto"/>
              <w:left w:val="single" w:sz="4" w:space="0" w:color="auto"/>
              <w:bottom w:val="single" w:sz="4" w:space="0" w:color="auto"/>
              <w:right w:val="single" w:sz="4" w:space="0" w:color="auto"/>
            </w:tcBorders>
            <w:vAlign w:val="center"/>
          </w:tcPr>
          <w:p w14:paraId="16F14944" w14:textId="77777777" w:rsidR="0068429F" w:rsidRPr="0068429F" w:rsidRDefault="0068429F" w:rsidP="0068429F">
            <w:pPr>
              <w:jc w:val="center"/>
              <w:rPr>
                <w:rFonts w:ascii="Arial" w:hAnsi="Arial" w:cs="Arial"/>
                <w:sz w:val="20"/>
                <w:szCs w:val="20"/>
              </w:rPr>
            </w:pPr>
            <w:r w:rsidRPr="0068429F">
              <w:rPr>
                <w:rFonts w:ascii="Arial" w:eastAsia="Times New Roman" w:hAnsi="Arial" w:cs="Arial"/>
                <w:sz w:val="20"/>
                <w:szCs w:val="20"/>
              </w:rPr>
              <w:t>0,83</w:t>
            </w:r>
          </w:p>
        </w:tc>
        <w:tc>
          <w:tcPr>
            <w:tcW w:w="610" w:type="pct"/>
            <w:tcBorders>
              <w:top w:val="single" w:sz="4" w:space="0" w:color="auto"/>
              <w:left w:val="nil"/>
              <w:bottom w:val="single" w:sz="4" w:space="0" w:color="auto"/>
              <w:right w:val="single" w:sz="4" w:space="0" w:color="auto"/>
            </w:tcBorders>
            <w:vAlign w:val="center"/>
          </w:tcPr>
          <w:p w14:paraId="41947637" w14:textId="77777777" w:rsidR="0068429F" w:rsidRPr="0068429F" w:rsidRDefault="0068429F" w:rsidP="0068429F">
            <w:pPr>
              <w:jc w:val="center"/>
              <w:rPr>
                <w:rFonts w:ascii="Arial" w:hAnsi="Arial" w:cs="Arial"/>
                <w:sz w:val="20"/>
                <w:szCs w:val="20"/>
              </w:rPr>
            </w:pPr>
            <w:r w:rsidRPr="0068429F">
              <w:rPr>
                <w:rFonts w:ascii="Arial" w:eastAsia="Times New Roman" w:hAnsi="Arial" w:cs="Arial"/>
                <w:sz w:val="20"/>
                <w:szCs w:val="20"/>
              </w:rPr>
              <w:t>12.450,00</w:t>
            </w:r>
          </w:p>
        </w:tc>
      </w:tr>
    </w:tbl>
    <w:p w14:paraId="383010F8" w14:textId="77777777" w:rsidR="0068429F" w:rsidRPr="0068429F" w:rsidRDefault="0068429F" w:rsidP="0068429F">
      <w:pPr>
        <w:spacing w:line="276" w:lineRule="auto"/>
        <w:jc w:val="both"/>
        <w:rPr>
          <w:rFonts w:ascii="Arial" w:eastAsia="Times New Roman" w:hAnsi="Arial" w:cs="Arial"/>
          <w:color w:val="000000"/>
          <w:sz w:val="20"/>
          <w:szCs w:val="20"/>
        </w:rPr>
      </w:pPr>
      <w:r w:rsidRPr="0068429F">
        <w:rPr>
          <w:rFonts w:ascii="Arial" w:eastAsia="Times New Roman" w:hAnsi="Arial" w:cs="Arial"/>
          <w:b/>
          <w:bCs/>
          <w:sz w:val="20"/>
          <w:szCs w:val="20"/>
        </w:rPr>
        <w:t>***Metodologia aplicada</w:t>
      </w:r>
      <w:r w:rsidRPr="0068429F">
        <w:rPr>
          <w:rFonts w:ascii="Arial" w:eastAsia="Times New Roman" w:hAnsi="Arial" w:cs="Arial"/>
          <w:color w:val="000000"/>
          <w:sz w:val="20"/>
          <w:szCs w:val="20"/>
        </w:rPr>
        <w:tab/>
      </w:r>
      <w:r w:rsidRPr="0068429F">
        <w:rPr>
          <w:rFonts w:ascii="Arial" w:eastAsia="Times New Roman" w:hAnsi="Arial" w:cs="Arial"/>
          <w:color w:val="000000"/>
          <w:sz w:val="20"/>
          <w:szCs w:val="20"/>
        </w:rPr>
        <w:tab/>
      </w:r>
    </w:p>
    <w:p w14:paraId="2707BCDB" w14:textId="77777777" w:rsidR="0068429F" w:rsidRPr="0068429F" w:rsidRDefault="0068429F" w:rsidP="0068429F">
      <w:pPr>
        <w:spacing w:line="276" w:lineRule="auto"/>
        <w:ind w:left="-567"/>
        <w:jc w:val="both"/>
        <w:rPr>
          <w:rFonts w:ascii="Arial" w:eastAsia="Times New Roman" w:hAnsi="Arial" w:cs="Arial"/>
          <w:color w:val="000000"/>
          <w:sz w:val="20"/>
          <w:szCs w:val="20"/>
        </w:rPr>
      </w:pPr>
    </w:p>
    <w:p w14:paraId="6EE4F153" w14:textId="77777777" w:rsidR="0068429F" w:rsidRPr="0068429F" w:rsidRDefault="0068429F" w:rsidP="0068429F">
      <w:pPr>
        <w:spacing w:line="276" w:lineRule="auto"/>
        <w:ind w:firstLine="284"/>
        <w:jc w:val="both"/>
        <w:rPr>
          <w:rFonts w:ascii="Arial" w:eastAsia="Times New Roman" w:hAnsi="Arial" w:cs="Arial"/>
          <w:color w:val="000000"/>
          <w:sz w:val="20"/>
          <w:szCs w:val="20"/>
        </w:rPr>
      </w:pPr>
      <w:r w:rsidRPr="0068429F">
        <w:rPr>
          <w:rFonts w:ascii="Arial" w:eastAsia="Times New Roman" w:hAnsi="Arial" w:cs="Arial"/>
          <w:color w:val="000000"/>
          <w:sz w:val="20"/>
          <w:szCs w:val="20"/>
        </w:rPr>
        <w:t>1.2.</w:t>
      </w:r>
      <w:r w:rsidRPr="0068429F">
        <w:rPr>
          <w:rFonts w:ascii="Arial" w:eastAsia="Times New Roman" w:hAnsi="Arial" w:cs="Arial"/>
          <w:b/>
          <w:bCs/>
          <w:color w:val="000000"/>
          <w:sz w:val="20"/>
          <w:szCs w:val="20"/>
        </w:rPr>
        <w:t xml:space="preserve"> </w:t>
      </w:r>
      <w:r w:rsidRPr="0068429F">
        <w:rPr>
          <w:rFonts w:ascii="Arial" w:eastAsia="Times New Roman" w:hAnsi="Arial" w:cs="Arial"/>
          <w:color w:val="000000"/>
          <w:sz w:val="20"/>
          <w:szCs w:val="20"/>
        </w:rPr>
        <w:t xml:space="preserve">A </w:t>
      </w:r>
      <w:r w:rsidRPr="0068429F">
        <w:rPr>
          <w:rFonts w:ascii="Arial" w:eastAsia="Times New Roman" w:hAnsi="Arial" w:cs="Arial"/>
          <w:b/>
          <w:bCs/>
          <w:color w:val="000000"/>
          <w:sz w:val="20"/>
          <w:szCs w:val="20"/>
        </w:rPr>
        <w:t>metodologia</w:t>
      </w:r>
      <w:r w:rsidRPr="0068429F">
        <w:rPr>
          <w:rFonts w:ascii="Arial" w:eastAsia="Times New Roman" w:hAnsi="Arial" w:cs="Arial"/>
          <w:color w:val="000000"/>
          <w:sz w:val="20"/>
          <w:szCs w:val="20"/>
        </w:rPr>
        <w:t xml:space="preserve"> aplicada aos valores realizou-se através da obtenção de orçamentos junto às empresas privadas, anexados anteriormente nos autos; pesquisa no sistema BDS Gestão Pública conforme Mapa de Apuração de preços anexado; não foram encontrados outros valores pela plataforma BDS, conforme Mapa de Apuração de Preços, desta forma foi utilizado o menor preço por item a parti dos orçamentos obtidos junto a empresas privadas para composição de preços. Resultando assim, no valor de </w:t>
      </w:r>
      <w:r w:rsidRPr="0068429F">
        <w:rPr>
          <w:rFonts w:ascii="Arial" w:eastAsia="Times New Roman" w:hAnsi="Arial" w:cs="Arial"/>
          <w:b/>
          <w:bCs/>
          <w:color w:val="000000"/>
          <w:sz w:val="20"/>
          <w:szCs w:val="20"/>
        </w:rPr>
        <w:t xml:space="preserve">R$ </w:t>
      </w:r>
      <w:bookmarkStart w:id="50" w:name="_Hlk228805325"/>
      <w:r w:rsidRPr="0068429F">
        <w:rPr>
          <w:rFonts w:ascii="Arial" w:eastAsia="Times New Roman" w:hAnsi="Arial" w:cs="Arial"/>
          <w:b/>
          <w:bCs/>
          <w:color w:val="000000"/>
          <w:sz w:val="20"/>
          <w:szCs w:val="20"/>
        </w:rPr>
        <w:t>12.450,00 (doze mil e quatrocentos e cinquenta reais).</w:t>
      </w:r>
    </w:p>
    <w:bookmarkEnd w:id="50"/>
    <w:p w14:paraId="600B0033" w14:textId="77777777" w:rsidR="0068429F" w:rsidRPr="0068429F" w:rsidRDefault="0068429F" w:rsidP="0068429F">
      <w:pPr>
        <w:spacing w:line="276" w:lineRule="auto"/>
        <w:ind w:firstLine="284"/>
        <w:jc w:val="both"/>
        <w:rPr>
          <w:rFonts w:ascii="Arial" w:eastAsia="Times New Roman" w:hAnsi="Arial" w:cs="Arial"/>
          <w:color w:val="000000"/>
          <w:sz w:val="20"/>
          <w:szCs w:val="20"/>
        </w:rPr>
      </w:pPr>
      <w:r w:rsidRPr="0068429F">
        <w:rPr>
          <w:rFonts w:ascii="Arial" w:eastAsia="Times New Roman" w:hAnsi="Arial" w:cs="Arial"/>
          <w:color w:val="000000"/>
          <w:sz w:val="20"/>
          <w:szCs w:val="20"/>
        </w:rPr>
        <w:t xml:space="preserve">1.3. O objeto desta contratação é caracterizado como comum, conforme justificativa constante do Estudo Técnico Preliminar, e a aquisição </w:t>
      </w:r>
      <w:r w:rsidRPr="0068429F">
        <w:rPr>
          <w:rFonts w:ascii="Arial" w:eastAsia="Times New Roman" w:hAnsi="Arial" w:cs="Arial"/>
          <w:bCs/>
          <w:color w:val="000000"/>
          <w:sz w:val="20"/>
          <w:szCs w:val="20"/>
        </w:rPr>
        <w:t>observa condições semelhantes às do setor privado.</w:t>
      </w:r>
    </w:p>
    <w:p w14:paraId="211398E5" w14:textId="77777777" w:rsidR="0068429F" w:rsidRPr="0068429F" w:rsidRDefault="0068429F" w:rsidP="0068429F">
      <w:pPr>
        <w:spacing w:line="276" w:lineRule="auto"/>
        <w:ind w:firstLine="284"/>
        <w:jc w:val="both"/>
        <w:rPr>
          <w:rFonts w:ascii="Arial" w:eastAsia="Times New Roman" w:hAnsi="Arial" w:cs="Arial"/>
          <w:color w:val="000000"/>
          <w:sz w:val="20"/>
          <w:szCs w:val="20"/>
        </w:rPr>
      </w:pPr>
      <w:r w:rsidRPr="0068429F">
        <w:rPr>
          <w:rFonts w:ascii="Arial" w:eastAsia="Times New Roman" w:hAnsi="Arial" w:cs="Arial"/>
          <w:color w:val="000000"/>
          <w:sz w:val="20"/>
          <w:szCs w:val="20"/>
        </w:rPr>
        <w:t>1.4. Utiliza-se do Sistema de Registro de Preços para a presente aquisição. A opção pelo Sistema de Registro de Preços se justifica por possibilitar uma maior adequação entre a demanda e o fornecimento parcelado ao longo da vigência da ata. Esta modalidade também auxilia no planejamento orçamentário por distribuir a aplicação dos recursos ao longo do exercício.</w:t>
      </w:r>
    </w:p>
    <w:p w14:paraId="07DD400B" w14:textId="77777777" w:rsidR="0068429F" w:rsidRPr="0068429F" w:rsidRDefault="0068429F" w:rsidP="0068429F">
      <w:pPr>
        <w:spacing w:line="276" w:lineRule="auto"/>
        <w:ind w:firstLine="284"/>
        <w:jc w:val="both"/>
        <w:rPr>
          <w:rFonts w:ascii="Arial" w:eastAsia="Times New Roman" w:hAnsi="Arial" w:cs="Arial"/>
          <w:color w:val="000000"/>
          <w:sz w:val="20"/>
          <w:szCs w:val="20"/>
        </w:rPr>
      </w:pPr>
      <w:r w:rsidRPr="0068429F">
        <w:rPr>
          <w:rFonts w:ascii="Arial" w:eastAsia="Times New Roman" w:hAnsi="Arial" w:cs="Arial"/>
          <w:sz w:val="20"/>
          <w:szCs w:val="20"/>
        </w:rPr>
        <w:t>1.5. A presente contratação não se pautou no princípio da padronização conforme identificado no Estudo Técnico Preliminar.</w:t>
      </w:r>
    </w:p>
    <w:p w14:paraId="4DEE97F9" w14:textId="77777777" w:rsidR="0068429F" w:rsidRPr="0068429F" w:rsidRDefault="0068429F" w:rsidP="0068429F">
      <w:pPr>
        <w:spacing w:line="276" w:lineRule="auto"/>
        <w:ind w:firstLine="284"/>
        <w:jc w:val="both"/>
        <w:rPr>
          <w:rFonts w:ascii="Arial" w:eastAsia="Times New Roman" w:hAnsi="Arial" w:cs="Arial"/>
          <w:sz w:val="20"/>
          <w:szCs w:val="20"/>
        </w:rPr>
      </w:pPr>
      <w:r w:rsidRPr="0068429F">
        <w:rPr>
          <w:rFonts w:ascii="Arial" w:eastAsia="Times New Roman" w:hAnsi="Arial" w:cs="Arial"/>
          <w:sz w:val="20"/>
          <w:szCs w:val="20"/>
        </w:rPr>
        <w:t>1.6.  A presente contratação atende o princípio do parcelamento será realizada conforme a demanda administrativa.</w:t>
      </w:r>
    </w:p>
    <w:p w14:paraId="55490B37" w14:textId="77777777" w:rsidR="0068429F" w:rsidRPr="0068429F" w:rsidRDefault="0068429F" w:rsidP="0068429F">
      <w:pPr>
        <w:numPr>
          <w:ilvl w:val="1"/>
          <w:numId w:val="37"/>
        </w:numPr>
        <w:spacing w:line="276" w:lineRule="auto"/>
        <w:ind w:left="0" w:firstLine="284"/>
        <w:jc w:val="both"/>
        <w:rPr>
          <w:rFonts w:ascii="Arial" w:eastAsia="Times New Roman" w:hAnsi="Arial" w:cs="Arial"/>
          <w:color w:val="000000"/>
          <w:sz w:val="20"/>
          <w:szCs w:val="20"/>
        </w:rPr>
      </w:pPr>
      <w:r w:rsidRPr="0068429F">
        <w:rPr>
          <w:rFonts w:ascii="Arial" w:eastAsia="Times New Roman" w:hAnsi="Arial" w:cs="Arial"/>
          <w:color w:val="000000"/>
          <w:sz w:val="20"/>
          <w:szCs w:val="20"/>
        </w:rPr>
        <w:t xml:space="preserve"> O prazo de vigência da contratação é de </w:t>
      </w:r>
      <w:r w:rsidRPr="0068429F">
        <w:rPr>
          <w:rFonts w:ascii="Arial" w:eastAsia="Times New Roman" w:hAnsi="Arial" w:cs="Arial"/>
          <w:b/>
          <w:bCs/>
          <w:color w:val="000000"/>
          <w:sz w:val="20"/>
          <w:szCs w:val="20"/>
        </w:rPr>
        <w:t xml:space="preserve">12 (doze) meses </w:t>
      </w:r>
      <w:r w:rsidRPr="0068429F">
        <w:rPr>
          <w:rFonts w:ascii="Arial" w:eastAsia="Times New Roman" w:hAnsi="Arial" w:cs="Arial"/>
          <w:color w:val="000000"/>
          <w:sz w:val="20"/>
          <w:szCs w:val="20"/>
        </w:rPr>
        <w:t>contado da data de sua assinatura</w:t>
      </w:r>
      <w:bookmarkStart w:id="51" w:name="_Hlk228343687"/>
      <w:r w:rsidRPr="0068429F">
        <w:rPr>
          <w:rFonts w:ascii="Arial" w:eastAsia="Times New Roman" w:hAnsi="Arial" w:cs="Arial"/>
          <w:color w:val="000000"/>
          <w:sz w:val="20"/>
          <w:szCs w:val="20"/>
        </w:rPr>
        <w:t xml:space="preserve">, </w:t>
      </w:r>
      <w:r w:rsidRPr="0068429F">
        <w:rPr>
          <w:rFonts w:ascii="Arial" w:eastAsia="Times New Roman" w:hAnsi="Arial" w:cs="Arial"/>
          <w:color w:val="000000"/>
          <w:sz w:val="20"/>
          <w:szCs w:val="20"/>
          <w:u w:val="single"/>
        </w:rPr>
        <w:t>prorrogável</w:t>
      </w:r>
      <w:r w:rsidRPr="0068429F">
        <w:rPr>
          <w:rFonts w:ascii="Arial" w:eastAsia="Times New Roman" w:hAnsi="Arial" w:cs="Arial"/>
          <w:color w:val="000000"/>
          <w:sz w:val="20"/>
          <w:szCs w:val="20"/>
        </w:rPr>
        <w:t xml:space="preserve"> na forma do art. 84, da Lei Federal n° 14.133, de 2021, quando adotado o SRP- Sistema e Registro de Preços.</w:t>
      </w:r>
    </w:p>
    <w:bookmarkEnd w:id="51"/>
    <w:p w14:paraId="6E401C10" w14:textId="77777777" w:rsidR="0068429F" w:rsidRPr="0068429F" w:rsidRDefault="0068429F" w:rsidP="0068429F">
      <w:pPr>
        <w:numPr>
          <w:ilvl w:val="2"/>
          <w:numId w:val="1"/>
        </w:numPr>
        <w:spacing w:line="276" w:lineRule="auto"/>
        <w:ind w:left="0" w:firstLine="142"/>
        <w:jc w:val="both"/>
        <w:rPr>
          <w:rFonts w:ascii="Arial" w:eastAsia="Times New Roman" w:hAnsi="Arial" w:cs="Arial"/>
          <w:color w:val="000000"/>
          <w:sz w:val="20"/>
          <w:szCs w:val="20"/>
        </w:rPr>
      </w:pPr>
      <w:r w:rsidRPr="0068429F">
        <w:rPr>
          <w:rFonts w:ascii="Arial" w:eastAsia="Times New Roman" w:hAnsi="Arial" w:cs="Arial"/>
          <w:color w:val="000000"/>
          <w:sz w:val="20"/>
          <w:szCs w:val="20"/>
        </w:rPr>
        <w:t xml:space="preserve"> O objeto da contratação é enquadrado como continuado conforme identificado no Estudo Técnico Preliminar.</w:t>
      </w:r>
    </w:p>
    <w:p w14:paraId="2C817EE9" w14:textId="77777777" w:rsidR="0068429F" w:rsidRPr="0068429F" w:rsidRDefault="0068429F" w:rsidP="0068429F">
      <w:pPr>
        <w:spacing w:line="276" w:lineRule="auto"/>
        <w:ind w:firstLine="284"/>
        <w:jc w:val="both"/>
        <w:rPr>
          <w:rFonts w:ascii="Arial" w:eastAsia="Times New Roman" w:hAnsi="Arial" w:cs="Arial"/>
          <w:sz w:val="20"/>
          <w:szCs w:val="20"/>
        </w:rPr>
      </w:pPr>
      <w:r w:rsidRPr="0068429F">
        <w:rPr>
          <w:rFonts w:ascii="Arial" w:eastAsia="Times New Roman" w:hAnsi="Arial" w:cs="Arial"/>
          <w:sz w:val="20"/>
          <w:szCs w:val="20"/>
        </w:rPr>
        <w:t>1.8. O contrato poderá oferecer maior detalhamento das regras que serão aplicadas em relação à vigência da contratação.</w:t>
      </w:r>
    </w:p>
    <w:p w14:paraId="7EEE7619" w14:textId="77777777" w:rsidR="0068429F" w:rsidRPr="0068429F" w:rsidRDefault="0068429F" w:rsidP="0068429F">
      <w:pPr>
        <w:spacing w:line="276" w:lineRule="auto"/>
        <w:ind w:left="709"/>
        <w:jc w:val="both"/>
        <w:rPr>
          <w:rFonts w:ascii="Arial" w:eastAsia="Times New Roman" w:hAnsi="Arial" w:cs="Arial"/>
          <w:b/>
          <w:bCs/>
          <w:sz w:val="20"/>
          <w:szCs w:val="20"/>
        </w:rPr>
      </w:pPr>
    </w:p>
    <w:p w14:paraId="1D35ABE6" w14:textId="77777777" w:rsidR="0068429F" w:rsidRPr="0068429F" w:rsidRDefault="0068429F" w:rsidP="0068429F">
      <w:pPr>
        <w:keepNext/>
        <w:keepLines/>
        <w:tabs>
          <w:tab w:val="left" w:pos="567"/>
        </w:tabs>
        <w:spacing w:line="276" w:lineRule="auto"/>
        <w:jc w:val="both"/>
        <w:outlineLvl w:val="0"/>
        <w:rPr>
          <w:rFonts w:ascii="Arial" w:eastAsia="Times New Roman" w:hAnsi="Arial" w:cs="Arial"/>
          <w:b/>
          <w:bCs/>
          <w:sz w:val="20"/>
          <w:szCs w:val="20"/>
        </w:rPr>
      </w:pPr>
      <w:r w:rsidRPr="0068429F">
        <w:rPr>
          <w:rFonts w:ascii="Arial" w:eastAsia="Times New Roman" w:hAnsi="Arial" w:cs="Arial"/>
          <w:b/>
          <w:bCs/>
          <w:sz w:val="20"/>
          <w:szCs w:val="20"/>
        </w:rPr>
        <w:t>2. FUNDAMENTAÇÃO E DESCRIÇÃO DA NECESSIDADE DA CONTRATAÇÃO</w:t>
      </w:r>
    </w:p>
    <w:p w14:paraId="2F105220" w14:textId="77777777" w:rsidR="0068429F" w:rsidRPr="0068429F" w:rsidRDefault="0068429F" w:rsidP="0068429F">
      <w:pPr>
        <w:spacing w:line="276" w:lineRule="auto"/>
        <w:ind w:left="284"/>
        <w:jc w:val="both"/>
        <w:rPr>
          <w:rFonts w:ascii="Arial" w:eastAsia="Times New Roman" w:hAnsi="Arial" w:cs="Arial"/>
          <w:sz w:val="20"/>
          <w:szCs w:val="20"/>
        </w:rPr>
      </w:pPr>
      <w:r w:rsidRPr="0068429F">
        <w:rPr>
          <w:rFonts w:ascii="Arial" w:eastAsia="Times New Roman" w:hAnsi="Arial" w:cs="Arial"/>
          <w:sz w:val="20"/>
          <w:szCs w:val="20"/>
        </w:rPr>
        <w:t>2.1.A Fundamentação da Contratação e de seus quantitativos, considerando a estimativa de consumo e utilização prováveis, encontra-se pormenorizada no Estudo Técnico Preliminar, apêndice deste Termo de Referência.</w:t>
      </w:r>
    </w:p>
    <w:p w14:paraId="202B589D" w14:textId="77777777" w:rsidR="0068429F" w:rsidRPr="0068429F" w:rsidRDefault="0068429F" w:rsidP="0068429F">
      <w:pPr>
        <w:spacing w:line="276" w:lineRule="auto"/>
        <w:ind w:firstLine="284"/>
        <w:jc w:val="both"/>
        <w:rPr>
          <w:rFonts w:ascii="Arial" w:eastAsia="Times New Roman" w:hAnsi="Arial" w:cs="Arial"/>
          <w:sz w:val="20"/>
          <w:szCs w:val="20"/>
        </w:rPr>
      </w:pPr>
      <w:bookmarkStart w:id="52" w:name="_Hlk224041120"/>
      <w:r w:rsidRPr="0068429F">
        <w:rPr>
          <w:rFonts w:ascii="Arial" w:eastAsia="Times New Roman" w:hAnsi="Arial" w:cs="Arial"/>
          <w:sz w:val="20"/>
          <w:szCs w:val="20"/>
        </w:rPr>
        <w:t>2.2. O objeto da contratação está previsto no Plano de Contratações Anual do ano de 2026</w:t>
      </w:r>
      <w:bookmarkEnd w:id="52"/>
      <w:r w:rsidRPr="0068429F">
        <w:rPr>
          <w:rFonts w:ascii="Arial" w:eastAsia="Times New Roman" w:hAnsi="Arial" w:cs="Arial"/>
          <w:sz w:val="20"/>
          <w:szCs w:val="20"/>
        </w:rPr>
        <w:t>.</w:t>
      </w:r>
    </w:p>
    <w:p w14:paraId="39F34159" w14:textId="77777777" w:rsidR="0068429F" w:rsidRPr="0068429F" w:rsidRDefault="0068429F" w:rsidP="0068429F">
      <w:pPr>
        <w:spacing w:line="276" w:lineRule="auto"/>
        <w:ind w:left="709"/>
        <w:jc w:val="both"/>
        <w:rPr>
          <w:rFonts w:ascii="Arial" w:eastAsia="Times New Roman" w:hAnsi="Arial" w:cs="Arial"/>
          <w:sz w:val="20"/>
          <w:szCs w:val="20"/>
        </w:rPr>
      </w:pPr>
    </w:p>
    <w:p w14:paraId="441EC3A8" w14:textId="77777777" w:rsidR="0068429F" w:rsidRPr="0068429F" w:rsidRDefault="0068429F" w:rsidP="0068429F">
      <w:pPr>
        <w:keepNext/>
        <w:keepLines/>
        <w:tabs>
          <w:tab w:val="left" w:pos="567"/>
        </w:tabs>
        <w:spacing w:line="276" w:lineRule="auto"/>
        <w:jc w:val="both"/>
        <w:outlineLvl w:val="0"/>
        <w:rPr>
          <w:rFonts w:ascii="Arial" w:eastAsia="Times New Roman" w:hAnsi="Arial" w:cs="Arial"/>
          <w:b/>
          <w:bCs/>
          <w:sz w:val="20"/>
          <w:szCs w:val="20"/>
        </w:rPr>
      </w:pPr>
      <w:r w:rsidRPr="0068429F">
        <w:rPr>
          <w:rFonts w:ascii="Arial" w:eastAsia="Times New Roman" w:hAnsi="Arial" w:cs="Arial"/>
          <w:b/>
          <w:bCs/>
          <w:sz w:val="20"/>
          <w:szCs w:val="20"/>
        </w:rPr>
        <w:lastRenderedPageBreak/>
        <w:t>3. DESCRIÇÃO DA SOLUÇÃO COMO UM TODO</w:t>
      </w:r>
    </w:p>
    <w:p w14:paraId="6B44D314" w14:textId="77777777" w:rsidR="0068429F" w:rsidRPr="0068429F" w:rsidRDefault="0068429F" w:rsidP="0068429F">
      <w:pPr>
        <w:spacing w:line="276" w:lineRule="auto"/>
        <w:ind w:left="284"/>
        <w:jc w:val="both"/>
        <w:rPr>
          <w:rFonts w:ascii="Arial" w:eastAsia="Times New Roman" w:hAnsi="Arial" w:cs="Arial"/>
          <w:i/>
          <w:iCs/>
          <w:sz w:val="20"/>
          <w:szCs w:val="20"/>
        </w:rPr>
      </w:pPr>
      <w:r w:rsidRPr="0068429F">
        <w:rPr>
          <w:rFonts w:ascii="Arial" w:eastAsia="Times New Roman" w:hAnsi="Arial" w:cs="Arial"/>
          <w:sz w:val="20"/>
          <w:szCs w:val="20"/>
        </w:rPr>
        <w:t>3.1. A descrição da solução como um todo encontra-se pormenorizada no Estudo Técnico Preliminar, apêndice deste Termo de Referência.</w:t>
      </w:r>
    </w:p>
    <w:p w14:paraId="4A62984E" w14:textId="77777777" w:rsidR="0068429F" w:rsidRPr="0068429F" w:rsidRDefault="0068429F" w:rsidP="0068429F">
      <w:pPr>
        <w:spacing w:line="276" w:lineRule="auto"/>
        <w:ind w:left="709"/>
        <w:jc w:val="both"/>
        <w:rPr>
          <w:rFonts w:ascii="Arial" w:eastAsia="Times New Roman" w:hAnsi="Arial" w:cs="Arial"/>
          <w:sz w:val="20"/>
          <w:szCs w:val="20"/>
        </w:rPr>
      </w:pPr>
    </w:p>
    <w:p w14:paraId="4379D3DC" w14:textId="77777777" w:rsidR="0068429F" w:rsidRPr="0068429F" w:rsidRDefault="0068429F" w:rsidP="0068429F">
      <w:pPr>
        <w:keepNext/>
        <w:keepLines/>
        <w:tabs>
          <w:tab w:val="left" w:pos="567"/>
        </w:tabs>
        <w:spacing w:line="276" w:lineRule="auto"/>
        <w:ind w:left="360" w:hanging="360"/>
        <w:jc w:val="both"/>
        <w:outlineLvl w:val="0"/>
        <w:rPr>
          <w:rFonts w:ascii="Arial" w:eastAsia="Times New Roman" w:hAnsi="Arial" w:cs="Arial"/>
          <w:b/>
          <w:bCs/>
          <w:sz w:val="20"/>
          <w:szCs w:val="20"/>
        </w:rPr>
      </w:pPr>
      <w:r w:rsidRPr="0068429F">
        <w:rPr>
          <w:rFonts w:ascii="Arial" w:eastAsia="Times New Roman" w:hAnsi="Arial" w:cs="Arial"/>
          <w:b/>
          <w:bCs/>
          <w:sz w:val="20"/>
          <w:szCs w:val="20"/>
        </w:rPr>
        <w:t>4. REQUISITOS DA CONTRATAÇÃO</w:t>
      </w:r>
    </w:p>
    <w:p w14:paraId="33C16B80" w14:textId="77777777" w:rsidR="0068429F" w:rsidRPr="0068429F" w:rsidRDefault="0068429F" w:rsidP="0068429F">
      <w:pPr>
        <w:keepNext/>
        <w:keepLines/>
        <w:tabs>
          <w:tab w:val="left" w:pos="567"/>
        </w:tabs>
        <w:spacing w:line="276" w:lineRule="auto"/>
        <w:jc w:val="both"/>
        <w:outlineLvl w:val="1"/>
        <w:rPr>
          <w:rFonts w:ascii="Arial" w:eastAsia="Times New Roman" w:hAnsi="Arial" w:cs="Arial"/>
          <w:b/>
          <w:bCs/>
          <w:sz w:val="20"/>
          <w:szCs w:val="20"/>
          <w:lang w:eastAsia="en-US"/>
        </w:rPr>
      </w:pPr>
      <w:bookmarkStart w:id="53" w:name="_Hlk125706549"/>
      <w:r w:rsidRPr="0068429F">
        <w:rPr>
          <w:rFonts w:ascii="Arial" w:eastAsia="Times New Roman" w:hAnsi="Arial" w:cs="Arial"/>
          <w:b/>
          <w:bCs/>
          <w:sz w:val="20"/>
          <w:szCs w:val="20"/>
          <w:lang w:eastAsia="en-US"/>
        </w:rPr>
        <w:t>Subcontratação</w:t>
      </w:r>
    </w:p>
    <w:p w14:paraId="1E45D968" w14:textId="77777777" w:rsidR="0068429F" w:rsidRPr="0068429F" w:rsidRDefault="0068429F" w:rsidP="0068429F">
      <w:pPr>
        <w:spacing w:line="276" w:lineRule="auto"/>
        <w:jc w:val="both"/>
        <w:rPr>
          <w:rFonts w:ascii="Arial" w:eastAsia="Times New Roman" w:hAnsi="Arial" w:cs="Arial"/>
          <w:sz w:val="20"/>
          <w:szCs w:val="20"/>
        </w:rPr>
      </w:pPr>
      <w:r w:rsidRPr="0068429F">
        <w:rPr>
          <w:rFonts w:ascii="Arial" w:eastAsia="Times New Roman" w:hAnsi="Arial" w:cs="Arial"/>
          <w:sz w:val="20"/>
          <w:szCs w:val="20"/>
        </w:rPr>
        <w:t xml:space="preserve">    4.1. Não é admitida a subcontratação do objeto contratual.</w:t>
      </w:r>
    </w:p>
    <w:p w14:paraId="78B21E54" w14:textId="77777777" w:rsidR="0068429F" w:rsidRPr="0068429F" w:rsidRDefault="0068429F" w:rsidP="0068429F">
      <w:pPr>
        <w:keepNext/>
        <w:keepLines/>
        <w:spacing w:line="276" w:lineRule="auto"/>
        <w:jc w:val="both"/>
        <w:outlineLvl w:val="1"/>
        <w:rPr>
          <w:rFonts w:ascii="Arial" w:eastAsia="Times New Roman" w:hAnsi="Arial" w:cs="Arial"/>
          <w:sz w:val="20"/>
          <w:szCs w:val="20"/>
        </w:rPr>
      </w:pPr>
      <w:r w:rsidRPr="0068429F">
        <w:rPr>
          <w:rFonts w:ascii="Arial" w:eastAsia="Times New Roman" w:hAnsi="Arial" w:cs="Arial"/>
          <w:b/>
          <w:bCs/>
          <w:sz w:val="20"/>
          <w:szCs w:val="20"/>
          <w:lang w:eastAsia="en-US"/>
        </w:rPr>
        <w:t>Garantia da contratação</w:t>
      </w:r>
    </w:p>
    <w:p w14:paraId="64427B84" w14:textId="77777777" w:rsidR="0068429F" w:rsidRPr="0068429F" w:rsidRDefault="0068429F" w:rsidP="0068429F">
      <w:pPr>
        <w:spacing w:line="276" w:lineRule="auto"/>
        <w:ind w:firstLine="284"/>
        <w:jc w:val="both"/>
        <w:rPr>
          <w:rFonts w:ascii="Arial" w:eastAsia="Times New Roman" w:hAnsi="Arial" w:cs="Arial"/>
          <w:i/>
          <w:iCs/>
          <w:sz w:val="20"/>
          <w:szCs w:val="20"/>
        </w:rPr>
      </w:pPr>
      <w:r w:rsidRPr="0068429F">
        <w:rPr>
          <w:rFonts w:ascii="Arial" w:eastAsia="Times New Roman" w:hAnsi="Arial" w:cs="Arial"/>
          <w:sz w:val="20"/>
          <w:szCs w:val="20"/>
        </w:rPr>
        <w:t>4.2. Não haverá exigência da garantia da contratação, pelas razões constantes do Estudo Técnico Preliminar.</w:t>
      </w:r>
    </w:p>
    <w:p w14:paraId="658972A8" w14:textId="77777777" w:rsidR="0068429F" w:rsidRPr="0068429F" w:rsidRDefault="0068429F" w:rsidP="0068429F">
      <w:pPr>
        <w:spacing w:line="276" w:lineRule="auto"/>
        <w:jc w:val="both"/>
        <w:rPr>
          <w:rFonts w:ascii="Arial" w:eastAsia="Times New Roman" w:hAnsi="Arial" w:cs="Arial"/>
          <w:i/>
          <w:iCs/>
          <w:sz w:val="20"/>
          <w:szCs w:val="20"/>
        </w:rPr>
      </w:pPr>
      <w:r w:rsidRPr="0068429F">
        <w:rPr>
          <w:rFonts w:ascii="Arial" w:eastAsia="Times New Roman" w:hAnsi="Arial" w:cs="Arial"/>
          <w:b/>
          <w:bCs/>
          <w:sz w:val="20"/>
          <w:szCs w:val="20"/>
          <w:lang w:eastAsia="en-US"/>
        </w:rPr>
        <w:t>Indicação de marcas ou modelos (Art. 41, inciso I, da Lei nº 14.133, de 2021):</w:t>
      </w:r>
    </w:p>
    <w:p w14:paraId="650092F6" w14:textId="77777777" w:rsidR="0068429F" w:rsidRPr="0068429F" w:rsidRDefault="0068429F" w:rsidP="0068429F">
      <w:pPr>
        <w:spacing w:line="276" w:lineRule="auto"/>
        <w:ind w:firstLine="284"/>
        <w:jc w:val="both"/>
        <w:rPr>
          <w:rFonts w:ascii="Arial" w:eastAsia="Times New Roman" w:hAnsi="Arial" w:cs="Arial"/>
          <w:sz w:val="20"/>
          <w:szCs w:val="20"/>
        </w:rPr>
      </w:pPr>
      <w:r w:rsidRPr="0068429F">
        <w:rPr>
          <w:rFonts w:ascii="Arial" w:eastAsia="Times New Roman" w:hAnsi="Arial" w:cs="Arial"/>
          <w:sz w:val="20"/>
          <w:szCs w:val="20"/>
        </w:rPr>
        <w:t>4.3. Na presente contratação não será admitida a indicação de marca(s) ou modelo(s).</w:t>
      </w:r>
    </w:p>
    <w:p w14:paraId="6212D1D7" w14:textId="77777777" w:rsidR="0068429F" w:rsidRPr="0068429F" w:rsidRDefault="0068429F" w:rsidP="0068429F">
      <w:pPr>
        <w:keepNext/>
        <w:keepLines/>
        <w:tabs>
          <w:tab w:val="left" w:pos="567"/>
        </w:tabs>
        <w:spacing w:line="276" w:lineRule="auto"/>
        <w:jc w:val="both"/>
        <w:outlineLvl w:val="1"/>
        <w:rPr>
          <w:rFonts w:ascii="Arial" w:eastAsia="Times New Roman" w:hAnsi="Arial" w:cs="Arial"/>
          <w:b/>
          <w:bCs/>
          <w:sz w:val="20"/>
          <w:szCs w:val="20"/>
          <w:lang w:eastAsia="en-US"/>
        </w:rPr>
      </w:pPr>
      <w:r w:rsidRPr="0068429F">
        <w:rPr>
          <w:rFonts w:ascii="Arial" w:eastAsia="Times New Roman" w:hAnsi="Arial" w:cs="Arial"/>
          <w:b/>
          <w:bCs/>
          <w:sz w:val="20"/>
          <w:szCs w:val="20"/>
          <w:lang w:eastAsia="en-US"/>
        </w:rPr>
        <w:t>Da vedação de utilização de marca/produto na execução do serviço</w:t>
      </w:r>
    </w:p>
    <w:p w14:paraId="07090338" w14:textId="77777777" w:rsidR="0068429F" w:rsidRPr="0068429F" w:rsidRDefault="0068429F" w:rsidP="0068429F">
      <w:pPr>
        <w:spacing w:line="276" w:lineRule="auto"/>
        <w:ind w:firstLine="284"/>
        <w:jc w:val="both"/>
        <w:rPr>
          <w:rFonts w:ascii="Arial" w:eastAsia="Times New Roman" w:hAnsi="Arial" w:cs="Arial"/>
          <w:i/>
          <w:iCs/>
          <w:color w:val="000000"/>
          <w:sz w:val="20"/>
          <w:szCs w:val="20"/>
        </w:rPr>
      </w:pPr>
      <w:r w:rsidRPr="0068429F">
        <w:rPr>
          <w:rFonts w:ascii="Arial" w:eastAsia="Times New Roman" w:hAnsi="Arial" w:cs="Arial"/>
          <w:color w:val="000000"/>
          <w:sz w:val="20"/>
          <w:szCs w:val="20"/>
        </w:rPr>
        <w:t>4.4. Não haverá restrição de marcas ou modelos.</w:t>
      </w:r>
    </w:p>
    <w:p w14:paraId="7FCD3436" w14:textId="77777777" w:rsidR="0068429F" w:rsidRPr="0068429F" w:rsidRDefault="0068429F" w:rsidP="0068429F">
      <w:pPr>
        <w:keepNext/>
        <w:keepLines/>
        <w:tabs>
          <w:tab w:val="left" w:pos="567"/>
        </w:tabs>
        <w:spacing w:line="276" w:lineRule="auto"/>
        <w:jc w:val="both"/>
        <w:outlineLvl w:val="1"/>
        <w:rPr>
          <w:rFonts w:ascii="Arial" w:eastAsia="Times New Roman" w:hAnsi="Arial" w:cs="Arial"/>
          <w:b/>
          <w:bCs/>
          <w:sz w:val="20"/>
          <w:szCs w:val="20"/>
          <w:lang w:eastAsia="en-US"/>
        </w:rPr>
      </w:pPr>
      <w:r w:rsidRPr="0068429F">
        <w:rPr>
          <w:rFonts w:ascii="Arial" w:eastAsia="Times New Roman" w:hAnsi="Arial" w:cs="Arial"/>
          <w:b/>
          <w:bCs/>
          <w:sz w:val="20"/>
          <w:szCs w:val="20"/>
          <w:lang w:eastAsia="en-US"/>
        </w:rPr>
        <w:t>Da exigência de amostra</w:t>
      </w:r>
    </w:p>
    <w:p w14:paraId="7E58F6A5" w14:textId="77777777" w:rsidR="0068429F" w:rsidRPr="0068429F" w:rsidRDefault="0068429F" w:rsidP="0068429F">
      <w:pPr>
        <w:spacing w:line="276" w:lineRule="auto"/>
        <w:ind w:firstLine="284"/>
        <w:contextualSpacing/>
        <w:jc w:val="both"/>
        <w:rPr>
          <w:rFonts w:ascii="Arial" w:eastAsia="Arial" w:hAnsi="Arial" w:cs="Arial"/>
          <w:sz w:val="20"/>
          <w:szCs w:val="20"/>
        </w:rPr>
      </w:pPr>
      <w:r w:rsidRPr="0068429F">
        <w:rPr>
          <w:rFonts w:ascii="Arial" w:eastAsia="Times New Roman" w:hAnsi="Arial" w:cs="Arial"/>
          <w:color w:val="000000"/>
          <w:sz w:val="20"/>
          <w:szCs w:val="20"/>
        </w:rPr>
        <w:t xml:space="preserve">4.5. Não haverá solicitação de amostras. </w:t>
      </w:r>
    </w:p>
    <w:p w14:paraId="35FB2209" w14:textId="77777777" w:rsidR="0068429F" w:rsidRPr="0068429F" w:rsidRDefault="0068429F" w:rsidP="0068429F">
      <w:pPr>
        <w:keepNext/>
        <w:keepLines/>
        <w:tabs>
          <w:tab w:val="left" w:pos="567"/>
        </w:tabs>
        <w:spacing w:line="276" w:lineRule="auto"/>
        <w:jc w:val="both"/>
        <w:outlineLvl w:val="1"/>
        <w:rPr>
          <w:rFonts w:ascii="Arial" w:eastAsia="Times New Roman" w:hAnsi="Arial" w:cs="Arial"/>
          <w:b/>
          <w:bCs/>
          <w:sz w:val="20"/>
          <w:szCs w:val="20"/>
          <w:lang w:eastAsia="en-US"/>
        </w:rPr>
      </w:pPr>
      <w:r w:rsidRPr="0068429F">
        <w:rPr>
          <w:rFonts w:ascii="Arial" w:eastAsia="Times New Roman" w:hAnsi="Arial" w:cs="Arial"/>
          <w:b/>
          <w:bCs/>
          <w:sz w:val="20"/>
          <w:szCs w:val="20"/>
          <w:lang w:eastAsia="en-US"/>
        </w:rPr>
        <w:t>Vistoria</w:t>
      </w:r>
    </w:p>
    <w:p w14:paraId="7E55841D" w14:textId="77777777" w:rsidR="0068429F" w:rsidRPr="0068429F" w:rsidRDefault="0068429F" w:rsidP="0068429F">
      <w:pPr>
        <w:spacing w:line="276" w:lineRule="auto"/>
        <w:jc w:val="both"/>
        <w:rPr>
          <w:rFonts w:ascii="Arial" w:eastAsia="Times New Roman" w:hAnsi="Arial" w:cs="Arial"/>
          <w:color w:val="000000"/>
          <w:sz w:val="20"/>
          <w:szCs w:val="20"/>
        </w:rPr>
      </w:pPr>
      <w:r w:rsidRPr="0068429F">
        <w:rPr>
          <w:rFonts w:ascii="Arial" w:eastAsia="Times New Roman" w:hAnsi="Arial" w:cs="Arial"/>
          <w:color w:val="000000"/>
          <w:sz w:val="20"/>
          <w:szCs w:val="20"/>
        </w:rPr>
        <w:t xml:space="preserve">     4.6. Desnecessária a avaliação prévia do local de execução dos serviços.  </w:t>
      </w:r>
    </w:p>
    <w:p w14:paraId="31BA4C5D" w14:textId="77777777" w:rsidR="0068429F" w:rsidRPr="0068429F" w:rsidRDefault="0068429F" w:rsidP="0068429F">
      <w:pPr>
        <w:keepNext/>
        <w:keepLines/>
        <w:tabs>
          <w:tab w:val="left" w:pos="567"/>
        </w:tabs>
        <w:spacing w:line="276" w:lineRule="auto"/>
        <w:jc w:val="both"/>
        <w:outlineLvl w:val="1"/>
        <w:rPr>
          <w:rFonts w:ascii="Arial" w:eastAsia="Times New Roman" w:hAnsi="Arial" w:cs="Arial"/>
          <w:b/>
          <w:bCs/>
          <w:sz w:val="20"/>
          <w:szCs w:val="20"/>
          <w:lang w:eastAsia="en-US"/>
        </w:rPr>
      </w:pPr>
      <w:r w:rsidRPr="0068429F">
        <w:rPr>
          <w:rFonts w:ascii="Arial" w:eastAsia="Times New Roman" w:hAnsi="Arial" w:cs="Arial"/>
          <w:b/>
          <w:bCs/>
          <w:sz w:val="20"/>
          <w:szCs w:val="20"/>
          <w:lang w:eastAsia="en-US"/>
        </w:rPr>
        <w:t>Sustentabilidade</w:t>
      </w:r>
    </w:p>
    <w:bookmarkEnd w:id="53"/>
    <w:p w14:paraId="53106121" w14:textId="77777777" w:rsidR="0068429F" w:rsidRPr="0068429F" w:rsidRDefault="0068429F" w:rsidP="0068429F">
      <w:pPr>
        <w:spacing w:line="276" w:lineRule="auto"/>
        <w:ind w:firstLine="284"/>
        <w:jc w:val="both"/>
        <w:rPr>
          <w:rFonts w:ascii="Arial" w:eastAsia="Times New Roman" w:hAnsi="Arial" w:cs="Arial"/>
          <w:color w:val="000000"/>
          <w:sz w:val="20"/>
          <w:szCs w:val="20"/>
        </w:rPr>
      </w:pPr>
      <w:r w:rsidRPr="0068429F">
        <w:rPr>
          <w:rFonts w:ascii="Arial" w:eastAsia="Times New Roman" w:hAnsi="Arial" w:cs="Arial"/>
          <w:color w:val="000000"/>
          <w:sz w:val="20"/>
          <w:szCs w:val="20"/>
        </w:rPr>
        <w:t>4.7. O descarte dos resíduos será realizado pela própria Administração, conforme normas vigentes sobre impactos ambientais.</w:t>
      </w:r>
    </w:p>
    <w:p w14:paraId="366B048F" w14:textId="77777777" w:rsidR="0068429F" w:rsidRPr="0068429F" w:rsidRDefault="0068429F" w:rsidP="0068429F">
      <w:pPr>
        <w:spacing w:line="276" w:lineRule="auto"/>
        <w:ind w:firstLine="284"/>
        <w:jc w:val="both"/>
        <w:rPr>
          <w:rFonts w:ascii="Arial" w:eastAsia="Times New Roman" w:hAnsi="Arial" w:cs="Arial"/>
          <w:sz w:val="20"/>
          <w:szCs w:val="20"/>
        </w:rPr>
      </w:pPr>
    </w:p>
    <w:p w14:paraId="429AA60F" w14:textId="77777777" w:rsidR="0068429F" w:rsidRPr="0068429F" w:rsidRDefault="0068429F" w:rsidP="0068429F">
      <w:pPr>
        <w:keepNext/>
        <w:keepLines/>
        <w:tabs>
          <w:tab w:val="left" w:pos="567"/>
        </w:tabs>
        <w:spacing w:line="276" w:lineRule="auto"/>
        <w:ind w:left="360" w:hanging="360"/>
        <w:jc w:val="both"/>
        <w:outlineLvl w:val="0"/>
        <w:rPr>
          <w:rFonts w:ascii="Arial" w:eastAsia="Times New Roman" w:hAnsi="Arial" w:cs="Arial"/>
          <w:b/>
          <w:bCs/>
          <w:sz w:val="20"/>
          <w:szCs w:val="20"/>
        </w:rPr>
      </w:pPr>
      <w:r w:rsidRPr="0068429F">
        <w:rPr>
          <w:rFonts w:ascii="Arial" w:eastAsia="Times New Roman" w:hAnsi="Arial" w:cs="Arial"/>
          <w:b/>
          <w:bCs/>
          <w:sz w:val="20"/>
          <w:szCs w:val="20"/>
        </w:rPr>
        <w:t>5. MODELO DE EXECUÇÃO DO OBJETO</w:t>
      </w:r>
    </w:p>
    <w:p w14:paraId="41E16B8F" w14:textId="77777777" w:rsidR="0068429F" w:rsidRPr="0068429F" w:rsidRDefault="0068429F" w:rsidP="0068429F">
      <w:pPr>
        <w:keepNext/>
        <w:keepLines/>
        <w:tabs>
          <w:tab w:val="left" w:pos="567"/>
        </w:tabs>
        <w:spacing w:line="276" w:lineRule="auto"/>
        <w:jc w:val="both"/>
        <w:outlineLvl w:val="1"/>
        <w:rPr>
          <w:rFonts w:ascii="Arial" w:eastAsia="Times New Roman" w:hAnsi="Arial" w:cs="Arial"/>
          <w:b/>
          <w:bCs/>
          <w:sz w:val="20"/>
          <w:szCs w:val="20"/>
          <w:lang w:eastAsia="en-US"/>
        </w:rPr>
      </w:pPr>
      <w:r w:rsidRPr="0068429F">
        <w:rPr>
          <w:rFonts w:ascii="Arial" w:eastAsia="Times New Roman" w:hAnsi="Arial" w:cs="Arial"/>
          <w:b/>
          <w:bCs/>
          <w:sz w:val="20"/>
          <w:szCs w:val="20"/>
          <w:lang w:eastAsia="en-US"/>
        </w:rPr>
        <w:t>Condições de Execução</w:t>
      </w:r>
    </w:p>
    <w:p w14:paraId="7FE82C2E" w14:textId="77777777" w:rsidR="0068429F" w:rsidRPr="0068429F" w:rsidRDefault="0068429F" w:rsidP="0068429F">
      <w:pPr>
        <w:spacing w:line="276" w:lineRule="auto"/>
        <w:ind w:firstLine="284"/>
        <w:jc w:val="both"/>
        <w:rPr>
          <w:rFonts w:ascii="Arial" w:eastAsia="Times New Roman" w:hAnsi="Arial" w:cs="Arial"/>
          <w:i/>
          <w:iCs/>
          <w:sz w:val="20"/>
          <w:szCs w:val="20"/>
        </w:rPr>
      </w:pPr>
      <w:r w:rsidRPr="0068429F">
        <w:rPr>
          <w:rFonts w:ascii="Arial" w:eastAsia="Times New Roman" w:hAnsi="Arial" w:cs="Arial"/>
          <w:sz w:val="20"/>
          <w:szCs w:val="20"/>
        </w:rPr>
        <w:t xml:space="preserve">5.1. O prazo de entrega dos bens é de 2 (dois) dias corridos, contados da requisição/solicitação/pedido ou outro documento expedido </w:t>
      </w:r>
      <w:r w:rsidRPr="0068429F">
        <w:rPr>
          <w:rFonts w:ascii="Arial" w:eastAsia="Times New Roman" w:hAnsi="Arial" w:cs="Arial"/>
          <w:color w:val="000000"/>
          <w:sz w:val="20"/>
          <w:szCs w:val="20"/>
        </w:rPr>
        <w:t>pela unidade requisitante</w:t>
      </w:r>
      <w:r w:rsidRPr="0068429F">
        <w:rPr>
          <w:rFonts w:ascii="Arial" w:eastAsia="Times New Roman" w:hAnsi="Arial" w:cs="Arial"/>
          <w:sz w:val="20"/>
          <w:szCs w:val="20"/>
        </w:rPr>
        <w:t xml:space="preserve">. </w:t>
      </w:r>
    </w:p>
    <w:p w14:paraId="08F3DBBF" w14:textId="77777777" w:rsidR="0068429F" w:rsidRPr="0068429F" w:rsidRDefault="0068429F" w:rsidP="0068429F">
      <w:pPr>
        <w:spacing w:line="276" w:lineRule="auto"/>
        <w:ind w:firstLine="284"/>
        <w:jc w:val="both"/>
        <w:rPr>
          <w:rFonts w:ascii="Arial" w:eastAsia="Times New Roman" w:hAnsi="Arial" w:cs="Arial"/>
          <w:i/>
          <w:iCs/>
          <w:sz w:val="20"/>
          <w:szCs w:val="20"/>
        </w:rPr>
      </w:pPr>
      <w:r w:rsidRPr="0068429F">
        <w:rPr>
          <w:rFonts w:ascii="Arial" w:eastAsia="Times New Roman" w:hAnsi="Arial" w:cs="Arial"/>
          <w:sz w:val="20"/>
          <w:szCs w:val="20"/>
        </w:rPr>
        <w:t>5.2.  Caso não seja possível a entrega na data assinalada, a empresa deverá comunicar as razões respectivas com pelo menos 1 (um) dia de antecedência para que qualquer pleito de prorrogação de prazo seja analisado.</w:t>
      </w:r>
    </w:p>
    <w:p w14:paraId="0E41EBC2" w14:textId="77777777" w:rsidR="0068429F" w:rsidRPr="0068429F" w:rsidRDefault="0068429F" w:rsidP="0068429F">
      <w:pPr>
        <w:rPr>
          <w:rFonts w:ascii="Arial" w:eastAsia="Calibri" w:hAnsi="Arial" w:cs="Arial"/>
          <w:sz w:val="20"/>
          <w:szCs w:val="20"/>
          <w:lang w:eastAsia="en-US"/>
        </w:rPr>
      </w:pPr>
      <w:r w:rsidRPr="0068429F">
        <w:rPr>
          <w:rFonts w:ascii="Times New Roman" w:eastAsia="Times New Roman" w:hAnsi="Times New Roman" w:cs="Times New Roman"/>
          <w:sz w:val="20"/>
          <w:szCs w:val="20"/>
        </w:rPr>
        <w:t xml:space="preserve">    </w:t>
      </w:r>
      <w:r w:rsidRPr="0068429F">
        <w:rPr>
          <w:rFonts w:ascii="Arial" w:eastAsia="Times New Roman" w:hAnsi="Arial" w:cs="Arial"/>
          <w:sz w:val="20"/>
          <w:szCs w:val="20"/>
        </w:rPr>
        <w:t>5.3. Os serviços deverão ser prestados nos estabelecimentos que compõem a Secretaria de Saúde do município de Marilândia do Sul, nos endereços indicados pela Secretaria requisitante.</w:t>
      </w:r>
    </w:p>
    <w:p w14:paraId="11FE1BE4" w14:textId="77777777" w:rsidR="0068429F" w:rsidRPr="0068429F" w:rsidRDefault="0068429F" w:rsidP="0068429F">
      <w:pPr>
        <w:ind w:firstLine="284"/>
        <w:jc w:val="both"/>
        <w:rPr>
          <w:rFonts w:ascii="Arial" w:eastAsia="Times New Roman" w:hAnsi="Arial" w:cs="Arial"/>
          <w:color w:val="000000"/>
          <w:sz w:val="20"/>
          <w:szCs w:val="20"/>
        </w:rPr>
      </w:pPr>
      <w:r w:rsidRPr="0068429F">
        <w:rPr>
          <w:rFonts w:ascii="Arial" w:eastAsia="Times New Roman" w:hAnsi="Arial" w:cs="Arial"/>
          <w:color w:val="000000"/>
          <w:sz w:val="20"/>
          <w:szCs w:val="20"/>
        </w:rPr>
        <w:t>5.7. Conforme o caso, a execução do objeto contratado deverá ser efetuada dentro dos requisitos de QUALIDADE e SEGURANÇA, em conformidade com as condições constantes deste Edital e seus anexos, obedecer às normas e padrões da ABNT e INMETRO, atender eficazmente às finalidades que dele(s) naturalmente se esperam, conforme determina o Código de Defesa do Consumidor, atender às normas de SEGURANÇA E MEDICINA DO TRABALHO, do MINISTÉRIO DO TRABALHO E EMPREGO, e, quando for o caso, às legislações específicas das Agências Reguladoras, do Ministério da Saúde, do Ministério da Agricultura, Pecuária e Abastecimento, e da Vigilância Sanitária e demais normas e legislação pertinente e em vigência.</w:t>
      </w:r>
    </w:p>
    <w:p w14:paraId="5C80A5F6" w14:textId="77777777" w:rsidR="0068429F" w:rsidRPr="0068429F" w:rsidRDefault="0068429F" w:rsidP="0068429F">
      <w:pPr>
        <w:keepNext/>
        <w:keepLines/>
        <w:tabs>
          <w:tab w:val="left" w:pos="567"/>
        </w:tabs>
        <w:spacing w:line="276" w:lineRule="auto"/>
        <w:jc w:val="both"/>
        <w:outlineLvl w:val="1"/>
        <w:rPr>
          <w:rFonts w:ascii="Arial" w:eastAsia="Times New Roman" w:hAnsi="Arial" w:cs="Arial"/>
          <w:b/>
          <w:bCs/>
          <w:sz w:val="20"/>
          <w:szCs w:val="20"/>
          <w:lang w:eastAsia="en-US"/>
        </w:rPr>
      </w:pPr>
      <w:r w:rsidRPr="0068429F">
        <w:rPr>
          <w:rFonts w:ascii="Arial" w:eastAsia="Times New Roman" w:hAnsi="Arial" w:cs="Arial"/>
          <w:b/>
          <w:bCs/>
          <w:sz w:val="20"/>
          <w:szCs w:val="20"/>
          <w:lang w:eastAsia="en-US"/>
        </w:rPr>
        <w:t>Materiais a serem disponibilizados</w:t>
      </w:r>
    </w:p>
    <w:p w14:paraId="4E6BA7AE" w14:textId="77777777" w:rsidR="0068429F" w:rsidRPr="0068429F" w:rsidRDefault="0068429F" w:rsidP="0068429F">
      <w:pPr>
        <w:spacing w:line="276" w:lineRule="auto"/>
        <w:ind w:firstLine="284"/>
        <w:jc w:val="both"/>
        <w:rPr>
          <w:rFonts w:ascii="Arial" w:eastAsia="Times New Roman" w:hAnsi="Arial" w:cs="Arial"/>
          <w:sz w:val="20"/>
          <w:szCs w:val="20"/>
        </w:rPr>
      </w:pPr>
      <w:r w:rsidRPr="0068429F">
        <w:rPr>
          <w:rFonts w:ascii="Arial" w:eastAsia="Times New Roman" w:hAnsi="Arial" w:cs="Arial"/>
          <w:color w:val="000000"/>
          <w:sz w:val="20"/>
          <w:szCs w:val="20"/>
        </w:rPr>
        <w:t xml:space="preserve">5.8. Para a perfeita execução do contrato, a contratada deverá disponibilizar os materiais, equipamentos, ferramentas e utensílios necessários, nas quantidades estimadas e qualidades a seguir estabelecidas, </w:t>
      </w:r>
      <w:r w:rsidRPr="0068429F">
        <w:rPr>
          <w:rFonts w:ascii="Arial" w:eastAsia="Times New Roman" w:hAnsi="Arial" w:cs="Arial"/>
          <w:sz w:val="20"/>
          <w:szCs w:val="20"/>
        </w:rPr>
        <w:t>promovendo sua substituição quando necessário.</w:t>
      </w:r>
    </w:p>
    <w:p w14:paraId="130CABD6" w14:textId="77777777" w:rsidR="0068429F" w:rsidRPr="0068429F" w:rsidRDefault="0068429F" w:rsidP="0068429F">
      <w:pPr>
        <w:keepNext/>
        <w:keepLines/>
        <w:tabs>
          <w:tab w:val="left" w:pos="567"/>
        </w:tabs>
        <w:spacing w:line="276" w:lineRule="auto"/>
        <w:jc w:val="both"/>
        <w:outlineLvl w:val="1"/>
        <w:rPr>
          <w:rFonts w:ascii="Arial" w:eastAsia="Times New Roman" w:hAnsi="Arial" w:cs="Arial"/>
          <w:b/>
          <w:bCs/>
          <w:sz w:val="20"/>
          <w:szCs w:val="20"/>
          <w:lang w:eastAsia="en-US"/>
        </w:rPr>
      </w:pPr>
      <w:r w:rsidRPr="0068429F">
        <w:rPr>
          <w:rFonts w:ascii="Arial" w:eastAsia="Times New Roman" w:hAnsi="Arial" w:cs="Arial"/>
          <w:b/>
          <w:bCs/>
          <w:sz w:val="20"/>
          <w:szCs w:val="20"/>
          <w:lang w:eastAsia="en-US"/>
        </w:rPr>
        <w:t>Especificação da garantia do serviço</w:t>
      </w:r>
    </w:p>
    <w:p w14:paraId="6828DA40" w14:textId="77777777" w:rsidR="0068429F" w:rsidRPr="0068429F" w:rsidRDefault="0068429F" w:rsidP="0068429F">
      <w:pPr>
        <w:spacing w:line="276" w:lineRule="auto"/>
        <w:ind w:firstLine="284"/>
        <w:jc w:val="both"/>
        <w:rPr>
          <w:rFonts w:ascii="Arial" w:eastAsia="Times New Roman" w:hAnsi="Arial" w:cs="Arial"/>
          <w:i/>
          <w:iCs/>
          <w:sz w:val="20"/>
          <w:szCs w:val="20"/>
        </w:rPr>
      </w:pPr>
      <w:r w:rsidRPr="0068429F">
        <w:rPr>
          <w:rFonts w:ascii="Arial" w:eastAsia="Times New Roman" w:hAnsi="Arial" w:cs="Arial"/>
          <w:sz w:val="20"/>
          <w:szCs w:val="20"/>
        </w:rPr>
        <w:t xml:space="preserve">5.9. O prazo de garantia contratual dos serviços é aquele estabelecido </w:t>
      </w:r>
      <w:hyperlink r:id="rId45" w:history="1">
        <w:r w:rsidRPr="0068429F">
          <w:rPr>
            <w:rFonts w:ascii="Arial" w:eastAsia="Times New Roman" w:hAnsi="Arial" w:cs="Arial"/>
            <w:sz w:val="20"/>
            <w:szCs w:val="20"/>
            <w:u w:val="single"/>
          </w:rPr>
          <w:t>na Lei nº 8.078, de 11 de setembro de 1990</w:t>
        </w:r>
      </w:hyperlink>
      <w:r w:rsidRPr="0068429F">
        <w:rPr>
          <w:rFonts w:ascii="Arial" w:eastAsia="Times New Roman" w:hAnsi="Arial" w:cs="Arial"/>
          <w:sz w:val="20"/>
          <w:szCs w:val="20"/>
        </w:rPr>
        <w:t xml:space="preserve"> (Código de Defesa do Consumidor).</w:t>
      </w:r>
    </w:p>
    <w:p w14:paraId="0249BB38" w14:textId="77777777" w:rsidR="0068429F" w:rsidRPr="0068429F" w:rsidRDefault="0068429F" w:rsidP="0068429F">
      <w:pPr>
        <w:spacing w:line="276" w:lineRule="auto"/>
        <w:ind w:firstLine="284"/>
        <w:jc w:val="both"/>
        <w:rPr>
          <w:rFonts w:ascii="Arial" w:eastAsia="Times New Roman" w:hAnsi="Arial" w:cs="Arial"/>
          <w:i/>
          <w:iCs/>
          <w:sz w:val="20"/>
          <w:szCs w:val="20"/>
        </w:rPr>
      </w:pPr>
      <w:r w:rsidRPr="0068429F">
        <w:rPr>
          <w:rFonts w:ascii="Arial" w:eastAsia="Times New Roman" w:hAnsi="Arial" w:cs="Arial"/>
          <w:sz w:val="20"/>
          <w:szCs w:val="20"/>
        </w:rPr>
        <w:t>5.10. A garantia legal do objeto tem prazo de vigência próprio e desvinculado daquele fixado no contrato, permitindo eventual aplicação de penalidades em caso de descumprimento de alguma de suas condições, mesmo depois de expirada a vigência contratual.</w:t>
      </w:r>
    </w:p>
    <w:p w14:paraId="61A01162" w14:textId="77777777" w:rsidR="0068429F" w:rsidRPr="0068429F" w:rsidRDefault="0068429F" w:rsidP="0068429F">
      <w:pPr>
        <w:tabs>
          <w:tab w:val="left" w:pos="426"/>
        </w:tabs>
        <w:jc w:val="both"/>
        <w:rPr>
          <w:rFonts w:ascii="Arial" w:eastAsia="Times New Roman" w:hAnsi="Arial" w:cs="Arial"/>
          <w:sz w:val="20"/>
          <w:szCs w:val="20"/>
        </w:rPr>
      </w:pPr>
      <w:r w:rsidRPr="0068429F">
        <w:rPr>
          <w:rFonts w:ascii="Arial" w:eastAsia="Times New Roman" w:hAnsi="Arial" w:cs="Arial"/>
          <w:sz w:val="20"/>
          <w:szCs w:val="20"/>
        </w:rPr>
        <w:t xml:space="preserve">     5.11. O custo referente ao transporte dos equipamentos cobertos pela garantia será de responsabilidade do Contratado. </w:t>
      </w:r>
    </w:p>
    <w:p w14:paraId="54C7C5BA" w14:textId="77777777" w:rsidR="0068429F" w:rsidRPr="0068429F" w:rsidRDefault="0068429F" w:rsidP="0068429F">
      <w:pPr>
        <w:spacing w:line="276" w:lineRule="auto"/>
        <w:ind w:left="709"/>
        <w:jc w:val="both"/>
        <w:rPr>
          <w:rFonts w:ascii="Arial" w:eastAsia="Times New Roman" w:hAnsi="Arial" w:cs="Arial"/>
          <w:sz w:val="20"/>
          <w:szCs w:val="20"/>
        </w:rPr>
      </w:pPr>
    </w:p>
    <w:p w14:paraId="0EF95B59" w14:textId="77777777" w:rsidR="0068429F" w:rsidRPr="0068429F" w:rsidRDefault="0068429F" w:rsidP="0068429F">
      <w:pPr>
        <w:keepNext/>
        <w:keepLines/>
        <w:tabs>
          <w:tab w:val="left" w:pos="567"/>
        </w:tabs>
        <w:spacing w:line="276" w:lineRule="auto"/>
        <w:ind w:left="360" w:hanging="360"/>
        <w:jc w:val="both"/>
        <w:outlineLvl w:val="0"/>
        <w:rPr>
          <w:rFonts w:ascii="Arial" w:eastAsia="Times New Roman" w:hAnsi="Arial" w:cs="Arial"/>
          <w:b/>
          <w:bCs/>
          <w:sz w:val="20"/>
          <w:szCs w:val="20"/>
        </w:rPr>
      </w:pPr>
      <w:r w:rsidRPr="0068429F">
        <w:rPr>
          <w:rFonts w:ascii="Arial" w:eastAsia="Times New Roman" w:hAnsi="Arial" w:cs="Arial"/>
          <w:b/>
          <w:bCs/>
          <w:sz w:val="20"/>
          <w:szCs w:val="20"/>
        </w:rPr>
        <w:t>6. MODELO DE GESTÃO DO CONTRATO</w:t>
      </w:r>
    </w:p>
    <w:p w14:paraId="0F321298" w14:textId="77777777" w:rsidR="0068429F" w:rsidRPr="0068429F" w:rsidRDefault="0068429F" w:rsidP="0068429F">
      <w:pPr>
        <w:spacing w:line="276" w:lineRule="auto"/>
        <w:ind w:firstLine="284"/>
        <w:jc w:val="both"/>
        <w:rPr>
          <w:rFonts w:ascii="Arial" w:eastAsia="Times New Roman" w:hAnsi="Arial" w:cs="Arial"/>
          <w:color w:val="000000"/>
          <w:sz w:val="20"/>
          <w:szCs w:val="20"/>
        </w:rPr>
      </w:pPr>
      <w:r w:rsidRPr="0068429F">
        <w:rPr>
          <w:rFonts w:ascii="Arial" w:eastAsia="Arial" w:hAnsi="Arial" w:cs="Arial"/>
          <w:sz w:val="20"/>
          <w:szCs w:val="20"/>
        </w:rPr>
        <w:t>6.1. O contrato deverá ser executado fielmente pelas partes, de acordo com as cláusulas avençadas e as normas da Lei Federal nº 14.133, de 2021, e cada parte responderá pelas consequências de sua inexecução total ou parcial.</w:t>
      </w:r>
    </w:p>
    <w:p w14:paraId="0EFFF99C" w14:textId="77777777" w:rsidR="0068429F" w:rsidRPr="0068429F" w:rsidRDefault="0068429F" w:rsidP="0068429F">
      <w:pPr>
        <w:spacing w:line="276" w:lineRule="auto"/>
        <w:ind w:firstLine="284"/>
        <w:jc w:val="both"/>
        <w:rPr>
          <w:rFonts w:ascii="Arial" w:eastAsia="Times New Roman" w:hAnsi="Arial" w:cs="Arial"/>
          <w:color w:val="000000"/>
          <w:sz w:val="20"/>
          <w:szCs w:val="20"/>
        </w:rPr>
      </w:pPr>
      <w:r w:rsidRPr="0068429F">
        <w:rPr>
          <w:rFonts w:ascii="Arial" w:eastAsia="Times New Roman" w:hAnsi="Arial" w:cs="Arial"/>
          <w:color w:val="000000"/>
          <w:sz w:val="20"/>
          <w:szCs w:val="20"/>
        </w:rPr>
        <w:t>6.2. Em caso de impedimento, ordem de paralisação ou suspensão do contrato, o cronograma de execução será prorrogado automaticamente pelo tempo correspondente, anotadas tais circunstâncias mediante simples apostila.</w:t>
      </w:r>
    </w:p>
    <w:p w14:paraId="0D17857B" w14:textId="77777777" w:rsidR="0068429F" w:rsidRPr="0068429F" w:rsidRDefault="0068429F" w:rsidP="0068429F">
      <w:pPr>
        <w:spacing w:line="276" w:lineRule="auto"/>
        <w:ind w:firstLine="284"/>
        <w:jc w:val="both"/>
        <w:rPr>
          <w:rFonts w:ascii="Arial" w:eastAsia="Times New Roman" w:hAnsi="Arial" w:cs="Arial"/>
          <w:color w:val="000000"/>
          <w:sz w:val="20"/>
          <w:szCs w:val="20"/>
        </w:rPr>
      </w:pPr>
      <w:r w:rsidRPr="0068429F">
        <w:rPr>
          <w:rFonts w:ascii="Arial" w:eastAsia="Times New Roman" w:hAnsi="Arial" w:cs="Arial"/>
          <w:color w:val="000000"/>
          <w:sz w:val="20"/>
          <w:szCs w:val="20"/>
        </w:rPr>
        <w:t>6.3. As comunicações entre o órgão ou entidade e a contratada devem ser realizadas por escrito sempre que o ato exigir tal formalidade, admitindo-se o uso de mensagem eletrônica para esse fim.</w:t>
      </w:r>
    </w:p>
    <w:p w14:paraId="5A686ED0" w14:textId="77777777" w:rsidR="0068429F" w:rsidRPr="0068429F" w:rsidRDefault="0068429F" w:rsidP="0068429F">
      <w:pPr>
        <w:spacing w:line="276" w:lineRule="auto"/>
        <w:ind w:firstLine="284"/>
        <w:jc w:val="both"/>
        <w:rPr>
          <w:rFonts w:ascii="Arial" w:eastAsia="Times New Roman" w:hAnsi="Arial" w:cs="Arial"/>
          <w:color w:val="000000"/>
          <w:sz w:val="20"/>
          <w:szCs w:val="20"/>
        </w:rPr>
      </w:pPr>
      <w:r w:rsidRPr="0068429F">
        <w:rPr>
          <w:rFonts w:ascii="Arial" w:eastAsia="Times New Roman" w:hAnsi="Arial" w:cs="Arial"/>
          <w:color w:val="000000"/>
          <w:sz w:val="20"/>
          <w:szCs w:val="20"/>
        </w:rPr>
        <w:t>6.4. O órgão ou entidade poderá convocar representante da empresa para adoção de providências que devam ser cumpridas de imediato.</w:t>
      </w:r>
    </w:p>
    <w:p w14:paraId="73700511" w14:textId="77777777" w:rsidR="0068429F" w:rsidRPr="0068429F" w:rsidRDefault="0068429F" w:rsidP="0068429F">
      <w:pPr>
        <w:spacing w:line="276" w:lineRule="auto"/>
        <w:ind w:firstLine="284"/>
        <w:jc w:val="both"/>
        <w:rPr>
          <w:rFonts w:ascii="Arial" w:eastAsia="Times New Roman" w:hAnsi="Arial" w:cs="Arial"/>
          <w:i/>
          <w:iCs/>
          <w:sz w:val="20"/>
          <w:szCs w:val="20"/>
        </w:rPr>
      </w:pPr>
      <w:r w:rsidRPr="0068429F">
        <w:rPr>
          <w:rFonts w:ascii="Arial" w:eastAsia="Times New Roman" w:hAnsi="Arial" w:cs="Arial"/>
          <w:sz w:val="20"/>
          <w:szCs w:val="20"/>
        </w:rPr>
        <w:t>6.5. Após a assinatura do contrato ou instrumento equivalente</w:t>
      </w:r>
      <w:r w:rsidRPr="0068429F">
        <w:rPr>
          <w:rFonts w:ascii="Arial" w:eastAsia="Times New Roman" w:hAnsi="Arial" w:cs="Arial"/>
          <w:strike/>
          <w:sz w:val="20"/>
          <w:szCs w:val="20"/>
        </w:rPr>
        <w:t>,</w:t>
      </w:r>
      <w:r w:rsidRPr="0068429F">
        <w:rPr>
          <w:rFonts w:ascii="Arial" w:eastAsia="Times New Roman" w:hAnsi="Arial" w:cs="Arial"/>
          <w:sz w:val="20"/>
          <w:szCs w:val="20"/>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2B7F3F69" w14:textId="77777777" w:rsidR="0068429F" w:rsidRPr="0068429F" w:rsidRDefault="0068429F" w:rsidP="0068429F">
      <w:pPr>
        <w:spacing w:line="276" w:lineRule="auto"/>
        <w:ind w:firstLine="284"/>
        <w:jc w:val="both"/>
        <w:rPr>
          <w:rFonts w:ascii="Arial" w:eastAsia="Times New Roman" w:hAnsi="Arial" w:cs="Arial"/>
          <w:color w:val="000000"/>
          <w:sz w:val="20"/>
          <w:szCs w:val="20"/>
        </w:rPr>
      </w:pPr>
      <w:r w:rsidRPr="0068429F">
        <w:rPr>
          <w:rFonts w:ascii="Arial" w:eastAsia="Times New Roman" w:hAnsi="Arial" w:cs="Arial"/>
          <w:color w:val="000000"/>
          <w:sz w:val="20"/>
          <w:szCs w:val="20"/>
        </w:rPr>
        <w:t>6.6. A execução do contrato deverá ser acompanhada e fiscalizada pelo(s) fiscal(</w:t>
      </w:r>
      <w:proofErr w:type="spellStart"/>
      <w:r w:rsidRPr="0068429F">
        <w:rPr>
          <w:rFonts w:ascii="Arial" w:eastAsia="Times New Roman" w:hAnsi="Arial" w:cs="Arial"/>
          <w:color w:val="000000"/>
          <w:sz w:val="20"/>
          <w:szCs w:val="20"/>
        </w:rPr>
        <w:t>is</w:t>
      </w:r>
      <w:proofErr w:type="spellEnd"/>
      <w:r w:rsidRPr="0068429F">
        <w:rPr>
          <w:rFonts w:ascii="Arial" w:eastAsia="Times New Roman" w:hAnsi="Arial" w:cs="Arial"/>
          <w:color w:val="000000"/>
          <w:sz w:val="20"/>
          <w:szCs w:val="20"/>
        </w:rPr>
        <w:t>) do contrato, ou pelos respectivos substitutos, de acordo com o art. 9º do decreto municipal que regulamenta, no âmbito da Administração Pública Municipal direta, autárquica e fundacional, dispositivos da Lei Federal nº 14.133, de 1º de abril de 2021.</w:t>
      </w:r>
    </w:p>
    <w:p w14:paraId="4BB057B7" w14:textId="77777777" w:rsidR="0068429F" w:rsidRPr="0068429F" w:rsidRDefault="0068429F" w:rsidP="0068429F">
      <w:pPr>
        <w:spacing w:line="276" w:lineRule="auto"/>
        <w:ind w:firstLine="284"/>
        <w:jc w:val="both"/>
        <w:rPr>
          <w:rFonts w:ascii="Arial" w:eastAsia="Times New Roman" w:hAnsi="Arial" w:cs="Arial"/>
          <w:color w:val="000000"/>
          <w:sz w:val="20"/>
          <w:szCs w:val="20"/>
        </w:rPr>
      </w:pPr>
      <w:r w:rsidRPr="0068429F">
        <w:rPr>
          <w:rFonts w:ascii="Arial" w:eastAsia="Times New Roman" w:hAnsi="Arial" w:cs="Arial"/>
          <w:color w:val="000000"/>
          <w:sz w:val="20"/>
          <w:szCs w:val="20"/>
        </w:rPr>
        <w:t>6.7. A administração do contratado caberá ao gestor contratual, de acordo com o art. 8º do decreto municipal que regulamenta, no âmbito da Administração Pública Municipal direta, autárquica e fundacional, dispositivos da Lei Federal nº 14.133, de 1º de abril de 2021.</w:t>
      </w:r>
    </w:p>
    <w:p w14:paraId="4721E6A4" w14:textId="77777777" w:rsidR="0068429F" w:rsidRPr="0068429F" w:rsidRDefault="0068429F" w:rsidP="0068429F">
      <w:pPr>
        <w:spacing w:line="276" w:lineRule="auto"/>
        <w:ind w:firstLine="709"/>
        <w:jc w:val="both"/>
        <w:rPr>
          <w:rFonts w:ascii="Arial" w:eastAsia="Times New Roman" w:hAnsi="Arial" w:cs="Arial"/>
          <w:color w:val="000000"/>
          <w:sz w:val="20"/>
          <w:szCs w:val="20"/>
        </w:rPr>
      </w:pPr>
    </w:p>
    <w:p w14:paraId="7A99EF47" w14:textId="77777777" w:rsidR="0068429F" w:rsidRPr="0068429F" w:rsidRDefault="0068429F" w:rsidP="0068429F">
      <w:pPr>
        <w:keepNext/>
        <w:keepLines/>
        <w:tabs>
          <w:tab w:val="left" w:pos="567"/>
        </w:tabs>
        <w:spacing w:line="276" w:lineRule="auto"/>
        <w:ind w:left="360" w:hanging="360"/>
        <w:jc w:val="both"/>
        <w:outlineLvl w:val="0"/>
        <w:rPr>
          <w:rFonts w:ascii="Arial" w:eastAsia="Times New Roman" w:hAnsi="Arial" w:cs="Arial"/>
          <w:b/>
          <w:bCs/>
          <w:sz w:val="20"/>
          <w:szCs w:val="20"/>
        </w:rPr>
      </w:pPr>
      <w:r w:rsidRPr="0068429F">
        <w:rPr>
          <w:rFonts w:ascii="Arial" w:eastAsia="Times New Roman" w:hAnsi="Arial" w:cs="Arial"/>
          <w:b/>
          <w:bCs/>
          <w:sz w:val="20"/>
          <w:szCs w:val="20"/>
        </w:rPr>
        <w:t>7. CRITÉRIOS DE MEDIÇÃO E DE PAGAMENTO</w:t>
      </w:r>
    </w:p>
    <w:p w14:paraId="7E7D5E7E" w14:textId="77777777" w:rsidR="0068429F" w:rsidRPr="0068429F" w:rsidRDefault="0068429F" w:rsidP="0068429F">
      <w:pPr>
        <w:keepNext/>
        <w:keepLines/>
        <w:tabs>
          <w:tab w:val="left" w:pos="567"/>
        </w:tabs>
        <w:spacing w:line="276" w:lineRule="auto"/>
        <w:jc w:val="both"/>
        <w:outlineLvl w:val="1"/>
        <w:rPr>
          <w:rFonts w:ascii="Arial" w:eastAsia="Times New Roman" w:hAnsi="Arial" w:cs="Arial"/>
          <w:b/>
          <w:bCs/>
          <w:sz w:val="20"/>
          <w:szCs w:val="20"/>
          <w:lang w:eastAsia="en-US"/>
        </w:rPr>
      </w:pPr>
      <w:r w:rsidRPr="0068429F">
        <w:rPr>
          <w:rFonts w:ascii="Arial" w:eastAsia="Times New Roman" w:hAnsi="Arial" w:cs="Arial"/>
          <w:b/>
          <w:bCs/>
          <w:sz w:val="20"/>
          <w:szCs w:val="20"/>
          <w:lang w:eastAsia="en-US"/>
        </w:rPr>
        <w:t>Recebimento do Objeto</w:t>
      </w:r>
    </w:p>
    <w:p w14:paraId="2A9EF09A" w14:textId="77777777" w:rsidR="0068429F" w:rsidRPr="0068429F" w:rsidRDefault="0068429F" w:rsidP="0068429F">
      <w:pPr>
        <w:spacing w:line="276" w:lineRule="auto"/>
        <w:ind w:firstLine="284"/>
        <w:jc w:val="both"/>
        <w:rPr>
          <w:rFonts w:ascii="Arial" w:eastAsia="Times New Roman" w:hAnsi="Arial" w:cs="Arial"/>
          <w:color w:val="000000"/>
          <w:sz w:val="20"/>
          <w:szCs w:val="20"/>
          <w:lang w:eastAsia="en-US"/>
        </w:rPr>
      </w:pPr>
      <w:r w:rsidRPr="0068429F">
        <w:rPr>
          <w:rFonts w:ascii="Arial" w:eastAsia="Times New Roman" w:hAnsi="Arial" w:cs="Arial"/>
          <w:color w:val="000000"/>
          <w:sz w:val="20"/>
          <w:szCs w:val="20"/>
          <w:lang w:eastAsia="en-US"/>
        </w:rPr>
        <w:t xml:space="preserve">7.1. Os bens serão recebidos provisoriamente, de forma sumária, no ato da entrega, juntamente com a </w:t>
      </w:r>
      <w:r w:rsidRPr="0068429F">
        <w:rPr>
          <w:rFonts w:ascii="Arial" w:eastAsia="Calibri" w:hAnsi="Arial" w:cs="Arial"/>
          <w:color w:val="000000"/>
          <w:sz w:val="20"/>
          <w:szCs w:val="20"/>
          <w:lang w:eastAsia="en-US"/>
        </w:rPr>
        <w:t>nota</w:t>
      </w:r>
      <w:r w:rsidRPr="0068429F">
        <w:rPr>
          <w:rFonts w:ascii="Arial" w:eastAsia="Times New Roman" w:hAnsi="Arial" w:cs="Arial"/>
          <w:color w:val="000000"/>
          <w:sz w:val="20"/>
          <w:szCs w:val="20"/>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Pr="0068429F">
        <w:rPr>
          <w:rFonts w:ascii="Arial" w:eastAsia="Times New Roman" w:hAnsi="Arial" w:cs="Arial"/>
          <w:color w:val="FF0000"/>
          <w:sz w:val="20"/>
          <w:szCs w:val="20"/>
          <w:lang w:eastAsia="en-US"/>
        </w:rPr>
        <w:t xml:space="preserve"> </w:t>
      </w:r>
      <w:r w:rsidRPr="0068429F">
        <w:rPr>
          <w:rFonts w:ascii="Arial" w:eastAsia="Times New Roman" w:hAnsi="Arial" w:cs="Arial"/>
          <w:color w:val="000000"/>
          <w:sz w:val="20"/>
          <w:szCs w:val="20"/>
          <w:lang w:eastAsia="en-US"/>
        </w:rPr>
        <w:t>e na proposta.</w:t>
      </w:r>
    </w:p>
    <w:p w14:paraId="2E80FBEB" w14:textId="77777777" w:rsidR="0068429F" w:rsidRPr="0068429F" w:rsidRDefault="0068429F" w:rsidP="0068429F">
      <w:pPr>
        <w:spacing w:line="276" w:lineRule="auto"/>
        <w:ind w:firstLine="284"/>
        <w:jc w:val="both"/>
        <w:rPr>
          <w:rFonts w:ascii="Arial" w:eastAsia="Times New Roman" w:hAnsi="Arial" w:cs="Arial"/>
          <w:color w:val="000000"/>
          <w:sz w:val="20"/>
          <w:szCs w:val="20"/>
          <w:lang w:eastAsia="en-US"/>
        </w:rPr>
      </w:pPr>
      <w:r w:rsidRPr="0068429F">
        <w:rPr>
          <w:rFonts w:ascii="Arial" w:eastAsia="Times New Roman" w:hAnsi="Arial" w:cs="Arial"/>
          <w:color w:val="000000"/>
          <w:sz w:val="20"/>
          <w:szCs w:val="20"/>
          <w:lang w:eastAsia="en-US"/>
        </w:rPr>
        <w:t>7.2. Os bens poderão ser rejeitados, no todo ou em parte, inclusive antes do recebimento provisório, quando em desacordo com as especificações constantes no Termo de Referência</w:t>
      </w:r>
      <w:r w:rsidRPr="0068429F">
        <w:rPr>
          <w:rFonts w:ascii="Arial" w:eastAsia="Times New Roman" w:hAnsi="Arial" w:cs="Arial"/>
          <w:color w:val="FF0000"/>
          <w:sz w:val="20"/>
          <w:szCs w:val="20"/>
          <w:lang w:eastAsia="en-US"/>
        </w:rPr>
        <w:t xml:space="preserve"> </w:t>
      </w:r>
      <w:r w:rsidRPr="0068429F">
        <w:rPr>
          <w:rFonts w:ascii="Arial" w:eastAsia="Times New Roman" w:hAnsi="Arial" w:cs="Arial"/>
          <w:color w:val="000000"/>
          <w:sz w:val="20"/>
          <w:szCs w:val="20"/>
          <w:lang w:eastAsia="en-US"/>
        </w:rPr>
        <w:t xml:space="preserve">e na proposta, devendo ser substituídos no prazo de </w:t>
      </w:r>
      <w:r w:rsidRPr="0068429F">
        <w:rPr>
          <w:rFonts w:ascii="Arial" w:eastAsia="Times New Roman" w:hAnsi="Arial" w:cs="Arial"/>
          <w:sz w:val="20"/>
          <w:szCs w:val="20"/>
        </w:rPr>
        <w:t>05 (cinco)</w:t>
      </w:r>
      <w:r w:rsidRPr="0068429F">
        <w:rPr>
          <w:rFonts w:ascii="Arial" w:eastAsia="Times New Roman" w:hAnsi="Arial" w:cs="Arial"/>
          <w:color w:val="FF0000"/>
          <w:sz w:val="20"/>
          <w:szCs w:val="20"/>
          <w:lang w:eastAsia="en-US"/>
        </w:rPr>
        <w:t xml:space="preserve"> </w:t>
      </w:r>
      <w:r w:rsidRPr="0068429F">
        <w:rPr>
          <w:rFonts w:ascii="Arial" w:eastAsia="Times New Roman" w:hAnsi="Arial" w:cs="Arial"/>
          <w:color w:val="000000"/>
          <w:sz w:val="20"/>
          <w:szCs w:val="20"/>
          <w:lang w:eastAsia="en-US"/>
        </w:rPr>
        <w:t>dias, a contar da notificação da contratada, às suas custas, sem prejuízo da aplicação das penalidades.</w:t>
      </w:r>
    </w:p>
    <w:p w14:paraId="254D3426" w14:textId="77777777" w:rsidR="0068429F" w:rsidRPr="0068429F" w:rsidRDefault="0068429F" w:rsidP="0068429F">
      <w:pPr>
        <w:spacing w:line="276" w:lineRule="auto"/>
        <w:ind w:firstLine="284"/>
        <w:jc w:val="both"/>
        <w:rPr>
          <w:rFonts w:ascii="Arial" w:eastAsia="Times New Roman" w:hAnsi="Arial" w:cs="Arial"/>
          <w:color w:val="000000"/>
          <w:sz w:val="20"/>
          <w:szCs w:val="20"/>
          <w:lang w:eastAsia="en-US"/>
        </w:rPr>
      </w:pPr>
      <w:r w:rsidRPr="0068429F">
        <w:rPr>
          <w:rFonts w:ascii="Arial" w:eastAsia="Times New Roman" w:hAnsi="Arial" w:cs="Arial"/>
          <w:bCs/>
          <w:color w:val="000000"/>
          <w:sz w:val="20"/>
          <w:szCs w:val="20"/>
          <w:lang w:eastAsia="en-US"/>
        </w:rPr>
        <w:t xml:space="preserve">7.3. No caso de controvérsia sobre a execução do objeto, quanto à dimensão, qualidade e quantidade, deverá ser observado o teor do </w:t>
      </w:r>
      <w:hyperlink r:id="rId46" w:anchor="art143" w:history="1">
        <w:r w:rsidRPr="0068429F">
          <w:rPr>
            <w:rFonts w:ascii="Arial" w:eastAsia="Times New Roman" w:hAnsi="Arial" w:cs="Arial"/>
            <w:bCs/>
            <w:sz w:val="20"/>
            <w:szCs w:val="20"/>
            <w:u w:val="single"/>
            <w:lang w:eastAsia="en-US"/>
          </w:rPr>
          <w:t>art. 143 da Lei Federal nº 14.133, de 2021</w:t>
        </w:r>
      </w:hyperlink>
      <w:r w:rsidRPr="0068429F">
        <w:rPr>
          <w:rFonts w:ascii="Arial" w:eastAsia="Times New Roman" w:hAnsi="Arial" w:cs="Arial"/>
          <w:bCs/>
          <w:color w:val="000000"/>
          <w:sz w:val="20"/>
          <w:szCs w:val="20"/>
          <w:lang w:eastAsia="en-US"/>
        </w:rPr>
        <w:t xml:space="preserve">, comunicando-se à empresa para emissão de Nota Fiscal no que </w:t>
      </w:r>
      <w:proofErr w:type="spellStart"/>
      <w:r w:rsidRPr="0068429F">
        <w:rPr>
          <w:rFonts w:ascii="Arial" w:eastAsia="Times New Roman" w:hAnsi="Arial" w:cs="Arial"/>
          <w:bCs/>
          <w:color w:val="000000"/>
          <w:sz w:val="20"/>
          <w:szCs w:val="20"/>
          <w:lang w:eastAsia="en-US"/>
        </w:rPr>
        <w:t>pertine</w:t>
      </w:r>
      <w:proofErr w:type="spellEnd"/>
      <w:r w:rsidRPr="0068429F">
        <w:rPr>
          <w:rFonts w:ascii="Arial" w:eastAsia="Times New Roman" w:hAnsi="Arial" w:cs="Arial"/>
          <w:bCs/>
          <w:color w:val="000000"/>
          <w:sz w:val="20"/>
          <w:szCs w:val="20"/>
          <w:lang w:eastAsia="en-US"/>
        </w:rPr>
        <w:t xml:space="preserve"> à parcela incontroversa da execução do objeto, para efeito de liquidação e pagamento - liberação da parcela incontroversa no prazo contratual.</w:t>
      </w:r>
    </w:p>
    <w:p w14:paraId="1DD65E1D" w14:textId="77777777" w:rsidR="0068429F" w:rsidRPr="0068429F" w:rsidRDefault="0068429F" w:rsidP="0068429F">
      <w:pPr>
        <w:spacing w:line="276" w:lineRule="auto"/>
        <w:ind w:firstLine="284"/>
        <w:jc w:val="both"/>
        <w:rPr>
          <w:rFonts w:ascii="Arial" w:eastAsia="Times New Roman" w:hAnsi="Arial" w:cs="Arial"/>
          <w:color w:val="000000"/>
          <w:sz w:val="20"/>
          <w:szCs w:val="20"/>
          <w:lang w:eastAsia="en-US"/>
        </w:rPr>
      </w:pPr>
      <w:r w:rsidRPr="0068429F">
        <w:rPr>
          <w:rFonts w:ascii="Arial" w:eastAsia="Times New Roman" w:hAnsi="Arial" w:cs="Arial"/>
          <w:color w:val="000000"/>
          <w:sz w:val="20"/>
          <w:szCs w:val="20"/>
          <w:lang w:eastAsia="en-US"/>
        </w:rPr>
        <w:t>7.4.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43E53CE0" w14:textId="77777777" w:rsidR="0068429F" w:rsidRPr="0068429F" w:rsidRDefault="0068429F" w:rsidP="0068429F">
      <w:pPr>
        <w:spacing w:line="276" w:lineRule="auto"/>
        <w:ind w:firstLine="284"/>
        <w:jc w:val="both"/>
        <w:rPr>
          <w:rFonts w:ascii="Arial" w:eastAsia="Times New Roman" w:hAnsi="Arial" w:cs="Arial"/>
          <w:color w:val="000000"/>
          <w:sz w:val="20"/>
          <w:szCs w:val="20"/>
          <w:lang w:eastAsia="en-US"/>
        </w:rPr>
      </w:pPr>
      <w:r w:rsidRPr="0068429F">
        <w:rPr>
          <w:rFonts w:ascii="Arial" w:eastAsia="Times New Roman" w:hAnsi="Arial" w:cs="Arial"/>
          <w:color w:val="000000"/>
          <w:sz w:val="20"/>
          <w:szCs w:val="20"/>
          <w:lang w:eastAsia="en-US"/>
        </w:rPr>
        <w:t>7.5. O recebimento provisório ou definitivo não excluirá a responsabilidade civil pela solidez e pela segurança do serviço nem a responsabilidade ético-profissional pela perfeita execução do contrato.</w:t>
      </w:r>
    </w:p>
    <w:p w14:paraId="4C5D3C02" w14:textId="77777777" w:rsidR="0068429F" w:rsidRPr="0068429F" w:rsidRDefault="0068429F" w:rsidP="0068429F">
      <w:pPr>
        <w:keepNext/>
        <w:keepLines/>
        <w:tabs>
          <w:tab w:val="left" w:pos="567"/>
        </w:tabs>
        <w:spacing w:line="276" w:lineRule="auto"/>
        <w:jc w:val="both"/>
        <w:outlineLvl w:val="1"/>
        <w:rPr>
          <w:rFonts w:ascii="Arial" w:eastAsia="Times New Roman" w:hAnsi="Arial" w:cs="Arial"/>
          <w:b/>
          <w:bCs/>
          <w:sz w:val="20"/>
          <w:szCs w:val="20"/>
          <w:lang w:eastAsia="en-US"/>
        </w:rPr>
      </w:pPr>
      <w:r w:rsidRPr="0068429F">
        <w:rPr>
          <w:rFonts w:ascii="Arial" w:eastAsia="Times New Roman" w:hAnsi="Arial" w:cs="Arial"/>
          <w:b/>
          <w:bCs/>
          <w:sz w:val="20"/>
          <w:szCs w:val="20"/>
          <w:lang w:eastAsia="en-US"/>
        </w:rPr>
        <w:t>Liquidação e Pagamento</w:t>
      </w:r>
    </w:p>
    <w:p w14:paraId="2FD40260" w14:textId="77777777" w:rsidR="0068429F" w:rsidRPr="0068429F" w:rsidRDefault="0068429F" w:rsidP="0068429F">
      <w:pPr>
        <w:spacing w:line="276" w:lineRule="auto"/>
        <w:ind w:firstLine="284"/>
        <w:jc w:val="both"/>
        <w:rPr>
          <w:rFonts w:ascii="Arial" w:eastAsia="Times New Roman" w:hAnsi="Arial" w:cs="Arial"/>
          <w:color w:val="000000"/>
          <w:sz w:val="20"/>
          <w:szCs w:val="20"/>
          <w:lang w:eastAsia="en-US"/>
        </w:rPr>
      </w:pPr>
      <w:r w:rsidRPr="0068429F">
        <w:rPr>
          <w:rFonts w:ascii="Arial" w:eastAsia="Times New Roman" w:hAnsi="Arial" w:cs="Arial"/>
          <w:color w:val="000000"/>
          <w:sz w:val="20"/>
          <w:szCs w:val="20"/>
          <w:lang w:eastAsia="en-US"/>
        </w:rPr>
        <w:t>7.6. A liquidação e o pagamento serão processados nos termos legais, por meio de ordem bancária, para crédito em banco, agência e conta corrente indicados pelo contratado</w:t>
      </w:r>
    </w:p>
    <w:p w14:paraId="736BFB0F" w14:textId="77777777" w:rsidR="0068429F" w:rsidRPr="0068429F" w:rsidRDefault="0068429F" w:rsidP="0068429F">
      <w:pPr>
        <w:spacing w:line="276" w:lineRule="auto"/>
        <w:ind w:firstLine="284"/>
        <w:jc w:val="both"/>
        <w:rPr>
          <w:rFonts w:ascii="Arial" w:eastAsia="Times New Roman" w:hAnsi="Arial" w:cs="Arial"/>
          <w:color w:val="000000"/>
          <w:sz w:val="20"/>
          <w:szCs w:val="20"/>
          <w:lang w:eastAsia="en-US"/>
        </w:rPr>
      </w:pPr>
      <w:r w:rsidRPr="0068429F">
        <w:rPr>
          <w:rFonts w:ascii="Arial" w:eastAsia="Times New Roman" w:hAnsi="Arial" w:cs="Arial"/>
          <w:color w:val="000000"/>
          <w:sz w:val="20"/>
          <w:szCs w:val="20"/>
        </w:rPr>
        <w:t xml:space="preserve">7.6.1. O pagamento </w:t>
      </w:r>
      <w:r w:rsidRPr="0068429F">
        <w:rPr>
          <w:rFonts w:ascii="Arial" w:eastAsia="Times New Roman" w:hAnsi="Arial" w:cs="Arial"/>
          <w:bCs/>
          <w:color w:val="000000"/>
          <w:sz w:val="20"/>
          <w:szCs w:val="20"/>
        </w:rPr>
        <w:t>observará condições semelhantes às do setor privado e observará a ordem cronológica para cada fonte diferenciada de recursos, nos termos do art. 141, da Lei Federal nº. 14.133, de 2021.</w:t>
      </w:r>
    </w:p>
    <w:p w14:paraId="108B54A8" w14:textId="77777777" w:rsidR="0068429F" w:rsidRPr="0068429F" w:rsidRDefault="0068429F" w:rsidP="0068429F">
      <w:pPr>
        <w:spacing w:line="276" w:lineRule="auto"/>
        <w:ind w:firstLine="284"/>
        <w:jc w:val="both"/>
        <w:rPr>
          <w:rFonts w:ascii="Arial" w:eastAsia="Times New Roman" w:hAnsi="Arial" w:cs="Arial"/>
          <w:color w:val="000000"/>
          <w:sz w:val="20"/>
          <w:szCs w:val="20"/>
          <w:lang w:eastAsia="en-US"/>
        </w:rPr>
      </w:pPr>
      <w:r w:rsidRPr="0068429F">
        <w:rPr>
          <w:rFonts w:ascii="Arial" w:eastAsia="Times New Roman" w:hAnsi="Arial" w:cs="Arial"/>
          <w:bCs/>
          <w:color w:val="000000"/>
          <w:sz w:val="20"/>
          <w:szCs w:val="20"/>
        </w:rPr>
        <w:lastRenderedPageBreak/>
        <w:t>7.6.2. Será admitida a alteração na ordem de pagamento nos termos do §1º, art. 141, da Lei Federal nº 14.133, de 2021.</w:t>
      </w:r>
    </w:p>
    <w:p w14:paraId="4C3B5B37" w14:textId="77777777" w:rsidR="0068429F" w:rsidRPr="0068429F" w:rsidRDefault="0068429F" w:rsidP="0068429F">
      <w:pPr>
        <w:spacing w:line="276" w:lineRule="auto"/>
        <w:ind w:firstLine="284"/>
        <w:jc w:val="both"/>
        <w:rPr>
          <w:rFonts w:ascii="Arial" w:eastAsia="Times New Roman" w:hAnsi="Arial" w:cs="Arial"/>
          <w:color w:val="000000"/>
          <w:sz w:val="20"/>
          <w:szCs w:val="20"/>
          <w:lang w:eastAsia="en-US"/>
        </w:rPr>
      </w:pPr>
      <w:r w:rsidRPr="0068429F">
        <w:rPr>
          <w:rFonts w:ascii="Arial" w:eastAsia="Times New Roman" w:hAnsi="Arial" w:cs="Arial"/>
          <w:color w:val="000000"/>
          <w:sz w:val="20"/>
          <w:szCs w:val="20"/>
        </w:rPr>
        <w:t>7.6.3. O pagamento ao contratado será efetuado em até 30 (trinta) a contar do recebimento e atesto da Nota Fiscal.</w:t>
      </w:r>
    </w:p>
    <w:p w14:paraId="1C2730F0" w14:textId="77777777" w:rsidR="0068429F" w:rsidRPr="0068429F" w:rsidRDefault="0068429F" w:rsidP="0068429F">
      <w:pPr>
        <w:spacing w:line="276" w:lineRule="auto"/>
        <w:ind w:firstLine="284"/>
        <w:jc w:val="both"/>
        <w:rPr>
          <w:rFonts w:ascii="Arial" w:eastAsia="Times New Roman" w:hAnsi="Arial" w:cs="Arial"/>
          <w:color w:val="000000"/>
          <w:sz w:val="20"/>
          <w:szCs w:val="20"/>
          <w:lang w:eastAsia="en-US"/>
        </w:rPr>
      </w:pPr>
      <w:r w:rsidRPr="0068429F">
        <w:rPr>
          <w:rFonts w:ascii="Arial" w:eastAsia="Times New Roman" w:hAnsi="Arial" w:cs="Arial"/>
          <w:color w:val="000000"/>
          <w:sz w:val="20"/>
          <w:szCs w:val="20"/>
        </w:rPr>
        <w:t>7.6.4. Não será admitido pagamento antecipado, parcial ou total, ressalvados os permissivos legais.</w:t>
      </w:r>
    </w:p>
    <w:p w14:paraId="268D2681" w14:textId="77777777" w:rsidR="0068429F" w:rsidRPr="0068429F" w:rsidRDefault="0068429F" w:rsidP="0068429F">
      <w:pPr>
        <w:spacing w:line="276" w:lineRule="auto"/>
        <w:ind w:firstLine="284"/>
        <w:jc w:val="both"/>
        <w:rPr>
          <w:rFonts w:ascii="Arial" w:eastAsia="Times New Roman" w:hAnsi="Arial" w:cs="Arial"/>
          <w:color w:val="000000"/>
          <w:sz w:val="20"/>
          <w:szCs w:val="20"/>
          <w:lang w:eastAsia="en-US"/>
        </w:rPr>
      </w:pPr>
      <w:r w:rsidRPr="0068429F">
        <w:rPr>
          <w:rFonts w:ascii="Arial" w:eastAsia="Times New Roman" w:hAnsi="Arial" w:cs="Arial"/>
          <w:color w:val="000000"/>
          <w:sz w:val="20"/>
          <w:szCs w:val="20"/>
        </w:rPr>
        <w:t>7.6.5. Os pagamentos não realizados dentro do prazo, motivados pelo contratado, não serão geradores de direito a reajustamento de preços ou a atualização monetária.</w:t>
      </w:r>
    </w:p>
    <w:p w14:paraId="100AE900" w14:textId="77777777" w:rsidR="0068429F" w:rsidRPr="0068429F" w:rsidRDefault="0068429F" w:rsidP="0068429F">
      <w:pPr>
        <w:spacing w:line="276" w:lineRule="auto"/>
        <w:ind w:left="1418" w:firstLine="284"/>
        <w:rPr>
          <w:rFonts w:ascii="Arial" w:eastAsia="Times New Roman" w:hAnsi="Arial" w:cs="Arial"/>
          <w:b/>
          <w:color w:val="FF0000"/>
          <w:sz w:val="20"/>
          <w:szCs w:val="20"/>
          <w:shd w:val="clear" w:color="auto" w:fill="FFFFFF"/>
        </w:rPr>
      </w:pPr>
    </w:p>
    <w:p w14:paraId="0D995914" w14:textId="77777777" w:rsidR="0068429F" w:rsidRPr="0068429F" w:rsidRDefault="0068429F" w:rsidP="0068429F">
      <w:pPr>
        <w:keepNext/>
        <w:keepLines/>
        <w:tabs>
          <w:tab w:val="left" w:pos="567"/>
        </w:tabs>
        <w:spacing w:line="276" w:lineRule="auto"/>
        <w:ind w:left="357" w:hanging="357"/>
        <w:jc w:val="both"/>
        <w:outlineLvl w:val="0"/>
        <w:rPr>
          <w:rFonts w:ascii="Arial" w:eastAsia="Times New Roman" w:hAnsi="Arial" w:cs="Arial"/>
          <w:b/>
          <w:bCs/>
          <w:sz w:val="20"/>
          <w:szCs w:val="20"/>
        </w:rPr>
      </w:pPr>
      <w:r w:rsidRPr="0068429F">
        <w:rPr>
          <w:rFonts w:ascii="Arial" w:eastAsia="Times New Roman" w:hAnsi="Arial" w:cs="Arial"/>
          <w:b/>
          <w:bCs/>
          <w:sz w:val="20"/>
          <w:szCs w:val="20"/>
        </w:rPr>
        <w:t>8. FORMA E CRITÉRIOS DE SELEÇÃO DO FORNECEDOR</w:t>
      </w:r>
    </w:p>
    <w:p w14:paraId="4EFB10F5" w14:textId="77777777" w:rsidR="0068429F" w:rsidRPr="0068429F" w:rsidRDefault="0068429F" w:rsidP="0068429F">
      <w:pPr>
        <w:keepNext/>
        <w:keepLines/>
        <w:tabs>
          <w:tab w:val="left" w:pos="567"/>
        </w:tabs>
        <w:spacing w:line="276" w:lineRule="auto"/>
        <w:jc w:val="both"/>
        <w:outlineLvl w:val="0"/>
        <w:rPr>
          <w:rFonts w:ascii="Arial" w:eastAsia="Times New Roman" w:hAnsi="Arial" w:cs="Arial"/>
          <w:b/>
          <w:bCs/>
          <w:sz w:val="20"/>
          <w:szCs w:val="20"/>
        </w:rPr>
      </w:pPr>
      <w:r w:rsidRPr="0068429F">
        <w:rPr>
          <w:rFonts w:ascii="Arial" w:eastAsia="Times New Roman" w:hAnsi="Arial" w:cs="Arial"/>
          <w:b/>
          <w:bCs/>
          <w:sz w:val="20"/>
          <w:szCs w:val="20"/>
          <w:lang w:eastAsia="en-US"/>
        </w:rPr>
        <w:t>Forma de seleção e critério de julgamento da proposta</w:t>
      </w:r>
    </w:p>
    <w:p w14:paraId="10C665CB" w14:textId="77777777" w:rsidR="0068429F" w:rsidRPr="0068429F" w:rsidRDefault="0068429F" w:rsidP="0068429F">
      <w:pPr>
        <w:spacing w:line="276" w:lineRule="auto"/>
        <w:ind w:firstLine="284"/>
        <w:jc w:val="both"/>
        <w:rPr>
          <w:rFonts w:ascii="Arial" w:eastAsia="Times New Roman" w:hAnsi="Arial" w:cs="Arial"/>
          <w:sz w:val="20"/>
          <w:szCs w:val="20"/>
        </w:rPr>
      </w:pPr>
      <w:r w:rsidRPr="0068429F">
        <w:rPr>
          <w:rFonts w:ascii="Arial" w:eastAsia="Arial" w:hAnsi="Arial" w:cs="Arial"/>
          <w:color w:val="000000"/>
          <w:sz w:val="20"/>
          <w:szCs w:val="20"/>
        </w:rPr>
        <w:t xml:space="preserve">8.1. O contratado será selecionado por meio da realização de procedimento de </w:t>
      </w:r>
      <w:r w:rsidRPr="0068429F">
        <w:rPr>
          <w:rFonts w:ascii="Arial" w:eastAsia="Arial" w:hAnsi="Arial" w:cs="Arial"/>
          <w:b/>
          <w:bCs/>
          <w:color w:val="000000"/>
          <w:sz w:val="20"/>
          <w:szCs w:val="20"/>
        </w:rPr>
        <w:t>PREGÃO ELETRÔNICO</w:t>
      </w:r>
      <w:r w:rsidRPr="0068429F">
        <w:rPr>
          <w:rFonts w:ascii="Arial" w:eastAsia="Arial" w:hAnsi="Arial" w:cs="Arial"/>
          <w:color w:val="000000"/>
          <w:sz w:val="20"/>
          <w:szCs w:val="20"/>
        </w:rPr>
        <w:t xml:space="preserve">, com adoção do critério de julgamento pelo </w:t>
      </w:r>
      <w:r w:rsidRPr="0068429F">
        <w:rPr>
          <w:rFonts w:ascii="Arial" w:eastAsia="Arial" w:hAnsi="Arial" w:cs="Arial"/>
          <w:b/>
          <w:bCs/>
          <w:sz w:val="20"/>
          <w:szCs w:val="20"/>
        </w:rPr>
        <w:t>MENOR PREÇO</w:t>
      </w:r>
      <w:r w:rsidRPr="0068429F">
        <w:rPr>
          <w:rFonts w:ascii="Arial" w:eastAsia="Arial" w:hAnsi="Arial" w:cs="Arial"/>
          <w:sz w:val="20"/>
          <w:szCs w:val="20"/>
        </w:rPr>
        <w:t>.</w:t>
      </w:r>
    </w:p>
    <w:p w14:paraId="263BC79B" w14:textId="77777777" w:rsidR="0068429F" w:rsidRPr="0068429F" w:rsidRDefault="0068429F" w:rsidP="0068429F">
      <w:pPr>
        <w:keepNext/>
        <w:keepLines/>
        <w:tabs>
          <w:tab w:val="left" w:pos="0"/>
        </w:tabs>
        <w:spacing w:line="276" w:lineRule="auto"/>
        <w:jc w:val="both"/>
        <w:outlineLvl w:val="1"/>
        <w:rPr>
          <w:rFonts w:ascii="Arial" w:eastAsia="Times New Roman" w:hAnsi="Arial" w:cs="Arial"/>
          <w:b/>
          <w:bCs/>
          <w:sz w:val="20"/>
          <w:szCs w:val="20"/>
        </w:rPr>
      </w:pPr>
      <w:r w:rsidRPr="0068429F">
        <w:rPr>
          <w:rFonts w:ascii="Arial" w:eastAsia="Times New Roman" w:hAnsi="Arial" w:cs="Arial"/>
          <w:b/>
          <w:bCs/>
          <w:sz w:val="20"/>
          <w:szCs w:val="20"/>
          <w:lang w:eastAsia="en-US"/>
        </w:rPr>
        <w:t>Exigências de habilitação</w:t>
      </w:r>
    </w:p>
    <w:p w14:paraId="5E655B40" w14:textId="77777777" w:rsidR="0068429F" w:rsidRPr="0068429F" w:rsidRDefault="0068429F" w:rsidP="0068429F">
      <w:pPr>
        <w:spacing w:line="276" w:lineRule="auto"/>
        <w:ind w:firstLine="284"/>
        <w:jc w:val="both"/>
        <w:rPr>
          <w:rFonts w:ascii="Arial" w:eastAsia="Times New Roman" w:hAnsi="Arial" w:cs="Arial"/>
          <w:color w:val="000000"/>
          <w:sz w:val="20"/>
          <w:szCs w:val="20"/>
        </w:rPr>
      </w:pPr>
      <w:r w:rsidRPr="0068429F">
        <w:rPr>
          <w:rFonts w:ascii="Arial" w:eastAsia="Times New Roman" w:hAnsi="Arial" w:cs="Arial"/>
          <w:color w:val="000000"/>
          <w:sz w:val="20"/>
          <w:szCs w:val="20"/>
        </w:rPr>
        <w:t xml:space="preserve">8.2. No caso de não constar prazo de validade nas certidões exigidas por este Edital, somente serão aceitas àquelas emitidas com até </w:t>
      </w:r>
      <w:r w:rsidRPr="0068429F">
        <w:rPr>
          <w:rFonts w:ascii="Arial" w:eastAsia="Times New Roman" w:hAnsi="Arial" w:cs="Arial"/>
          <w:color w:val="000000"/>
          <w:sz w:val="20"/>
          <w:szCs w:val="20"/>
          <w:u w:val="single"/>
        </w:rPr>
        <w:t>60 (sessenta) dias</w:t>
      </w:r>
      <w:r w:rsidRPr="0068429F">
        <w:rPr>
          <w:rFonts w:ascii="Arial" w:eastAsia="Times New Roman" w:hAnsi="Arial" w:cs="Arial"/>
          <w:color w:val="000000"/>
          <w:sz w:val="20"/>
          <w:szCs w:val="20"/>
        </w:rPr>
        <w:t>, contados da data de sua expedição.</w:t>
      </w:r>
    </w:p>
    <w:p w14:paraId="716A8D33" w14:textId="77777777" w:rsidR="0068429F" w:rsidRPr="0068429F" w:rsidRDefault="0068429F" w:rsidP="0068429F">
      <w:pPr>
        <w:spacing w:line="276" w:lineRule="auto"/>
        <w:ind w:firstLine="284"/>
        <w:jc w:val="both"/>
        <w:rPr>
          <w:rFonts w:ascii="Arial" w:eastAsia="Times New Roman" w:hAnsi="Arial" w:cs="Arial"/>
          <w:iCs/>
          <w:color w:val="000000"/>
          <w:sz w:val="20"/>
          <w:szCs w:val="20"/>
          <w:u w:val="single"/>
        </w:rPr>
      </w:pPr>
      <w:r w:rsidRPr="0068429F">
        <w:rPr>
          <w:rFonts w:ascii="Arial" w:eastAsia="Times New Roman" w:hAnsi="Arial" w:cs="Arial"/>
          <w:color w:val="000000"/>
          <w:sz w:val="20"/>
          <w:szCs w:val="20"/>
        </w:rPr>
        <w:t xml:space="preserve">8.3. Para fins de habilitação, deverá o licitante comprovar os seguintes requisitos, </w:t>
      </w:r>
      <w:r w:rsidRPr="0068429F">
        <w:rPr>
          <w:rFonts w:ascii="Arial" w:eastAsia="Times New Roman" w:hAnsi="Arial" w:cs="Arial"/>
          <w:iCs/>
          <w:color w:val="000000"/>
          <w:sz w:val="20"/>
          <w:szCs w:val="20"/>
          <w:u w:val="single"/>
        </w:rPr>
        <w:t xml:space="preserve">conforme seu enquadramento: </w:t>
      </w:r>
    </w:p>
    <w:p w14:paraId="1FB7CD66" w14:textId="77777777" w:rsidR="0068429F" w:rsidRPr="0068429F" w:rsidRDefault="0068429F" w:rsidP="0068429F">
      <w:pPr>
        <w:keepNext/>
        <w:keepLines/>
        <w:tabs>
          <w:tab w:val="left" w:pos="567"/>
        </w:tabs>
        <w:spacing w:line="276" w:lineRule="auto"/>
        <w:jc w:val="both"/>
        <w:outlineLvl w:val="1"/>
        <w:rPr>
          <w:rFonts w:ascii="Arial" w:eastAsia="Times New Roman" w:hAnsi="Arial" w:cs="Arial"/>
          <w:b/>
          <w:bCs/>
          <w:sz w:val="20"/>
          <w:szCs w:val="20"/>
          <w:lang w:eastAsia="zh-CN" w:bidi="hi-IN"/>
        </w:rPr>
      </w:pPr>
      <w:r w:rsidRPr="0068429F">
        <w:rPr>
          <w:rFonts w:ascii="Arial" w:eastAsia="Times New Roman" w:hAnsi="Arial" w:cs="Arial"/>
          <w:b/>
          <w:bCs/>
          <w:sz w:val="20"/>
          <w:szCs w:val="20"/>
          <w:lang w:eastAsia="zh-CN" w:bidi="hi-IN"/>
        </w:rPr>
        <w:t>Habilitação jurídica</w:t>
      </w:r>
    </w:p>
    <w:p w14:paraId="694F7CDF" w14:textId="77777777" w:rsidR="0068429F" w:rsidRPr="0068429F" w:rsidRDefault="0068429F" w:rsidP="0068429F">
      <w:pPr>
        <w:spacing w:line="276" w:lineRule="auto"/>
        <w:ind w:firstLine="284"/>
        <w:jc w:val="both"/>
        <w:rPr>
          <w:rFonts w:ascii="Arial" w:eastAsia="Times New Roman" w:hAnsi="Arial" w:cs="Arial"/>
          <w:color w:val="000000"/>
          <w:sz w:val="20"/>
          <w:szCs w:val="20"/>
        </w:rPr>
      </w:pPr>
      <w:r w:rsidRPr="0068429F">
        <w:rPr>
          <w:rFonts w:ascii="Arial" w:eastAsia="Times New Roman" w:hAnsi="Arial" w:cs="Arial"/>
          <w:b/>
          <w:bCs/>
          <w:color w:val="000000"/>
          <w:sz w:val="20"/>
          <w:szCs w:val="20"/>
        </w:rPr>
        <w:t>8.4. Empresário individual:</w:t>
      </w:r>
      <w:r w:rsidRPr="0068429F">
        <w:rPr>
          <w:rFonts w:ascii="Arial" w:eastAsia="Times New Roman" w:hAnsi="Arial" w:cs="Arial"/>
          <w:color w:val="000000"/>
          <w:sz w:val="20"/>
          <w:szCs w:val="20"/>
        </w:rPr>
        <w:t xml:space="preserve"> inscrição no Registro Público de Empresas Mercantis, a cargo da Junta Comercial da respectiva sede; </w:t>
      </w:r>
    </w:p>
    <w:p w14:paraId="29766768" w14:textId="77777777" w:rsidR="0068429F" w:rsidRPr="0068429F" w:rsidRDefault="0068429F" w:rsidP="0068429F">
      <w:pPr>
        <w:spacing w:line="276" w:lineRule="auto"/>
        <w:ind w:firstLine="284"/>
        <w:jc w:val="both"/>
        <w:rPr>
          <w:rFonts w:ascii="Arial" w:eastAsia="Times New Roman" w:hAnsi="Arial" w:cs="Arial"/>
          <w:color w:val="000000"/>
          <w:sz w:val="20"/>
          <w:szCs w:val="20"/>
        </w:rPr>
      </w:pPr>
      <w:r w:rsidRPr="0068429F">
        <w:rPr>
          <w:rFonts w:ascii="Arial" w:eastAsia="Times New Roman" w:hAnsi="Arial" w:cs="Arial"/>
          <w:b/>
          <w:bCs/>
          <w:color w:val="000000"/>
          <w:sz w:val="20"/>
          <w:szCs w:val="20"/>
        </w:rPr>
        <w:t>8.5. Microempreendedor Individual - MEI:</w:t>
      </w:r>
      <w:r w:rsidRPr="0068429F">
        <w:rPr>
          <w:rFonts w:ascii="Arial" w:eastAsia="Times New Roman" w:hAnsi="Arial" w:cs="Arial"/>
          <w:color w:val="000000"/>
          <w:sz w:val="20"/>
          <w:szCs w:val="20"/>
        </w:rPr>
        <w:t xml:space="preserve"> Certificado da Condição de Microempreendedor Individual - CCMEI, cuja aceitação ficará condicionada à verificação da autenticidade no sítio </w:t>
      </w:r>
      <w:hyperlink r:id="rId47" w:history="1">
        <w:r w:rsidRPr="0068429F">
          <w:rPr>
            <w:rFonts w:ascii="Arial" w:eastAsia="Times New Roman" w:hAnsi="Arial" w:cs="Arial"/>
            <w:sz w:val="20"/>
            <w:szCs w:val="20"/>
            <w:u w:val="single"/>
          </w:rPr>
          <w:t>https://www.gov.br/empresas-e-negocios/pt-br/empreendedor</w:t>
        </w:r>
      </w:hyperlink>
      <w:r w:rsidRPr="0068429F">
        <w:rPr>
          <w:rFonts w:ascii="Arial" w:eastAsia="Times New Roman" w:hAnsi="Arial" w:cs="Arial"/>
          <w:color w:val="000000"/>
          <w:sz w:val="20"/>
          <w:szCs w:val="20"/>
        </w:rPr>
        <w:t xml:space="preserve">; </w:t>
      </w:r>
    </w:p>
    <w:p w14:paraId="3E69C5F1" w14:textId="77777777" w:rsidR="0068429F" w:rsidRPr="0068429F" w:rsidRDefault="0068429F" w:rsidP="0068429F">
      <w:pPr>
        <w:spacing w:line="276" w:lineRule="auto"/>
        <w:ind w:firstLine="284"/>
        <w:jc w:val="both"/>
        <w:rPr>
          <w:rFonts w:ascii="Arial" w:eastAsia="Times New Roman" w:hAnsi="Arial" w:cs="Arial"/>
          <w:color w:val="000000"/>
          <w:sz w:val="20"/>
          <w:szCs w:val="20"/>
        </w:rPr>
      </w:pPr>
      <w:r w:rsidRPr="0068429F">
        <w:rPr>
          <w:rFonts w:ascii="Arial" w:eastAsia="Times New Roman" w:hAnsi="Arial" w:cs="Arial"/>
          <w:b/>
          <w:bCs/>
          <w:color w:val="000000"/>
          <w:sz w:val="20"/>
          <w:szCs w:val="20"/>
        </w:rPr>
        <w:t>8.6. Sociedade empresária, sociedade limitada unipessoal – SLU ou sociedade identificada como empresa individual de responsabilidade limitada - EIRELI:</w:t>
      </w:r>
      <w:r w:rsidRPr="0068429F">
        <w:rPr>
          <w:rFonts w:ascii="Arial" w:eastAsia="Times New Roman" w:hAnsi="Arial" w:cs="Arial"/>
          <w:color w:val="000000"/>
          <w:sz w:val="20"/>
          <w:szCs w:val="20"/>
        </w:rPr>
        <w:t xml:space="preserve"> inscrição do ato constitutivo, estatuto ou contrato social no Registro Público de Empresas Mercantis, a cargo da Junta Comercial da respectiva sede, acompanhada de documento comprobatório de seus administradores;</w:t>
      </w:r>
    </w:p>
    <w:p w14:paraId="7ADB7B20" w14:textId="77777777" w:rsidR="0068429F" w:rsidRPr="0068429F" w:rsidRDefault="0068429F" w:rsidP="0068429F">
      <w:pPr>
        <w:spacing w:line="276" w:lineRule="auto"/>
        <w:ind w:firstLine="284"/>
        <w:jc w:val="both"/>
        <w:rPr>
          <w:rFonts w:ascii="Arial" w:eastAsia="Times New Roman" w:hAnsi="Arial" w:cs="Arial"/>
          <w:color w:val="000000"/>
          <w:sz w:val="20"/>
          <w:szCs w:val="20"/>
        </w:rPr>
      </w:pPr>
      <w:r w:rsidRPr="0068429F">
        <w:rPr>
          <w:rFonts w:ascii="Arial" w:eastAsia="Times New Roman" w:hAnsi="Arial" w:cs="Arial"/>
          <w:b/>
          <w:bCs/>
          <w:color w:val="000000"/>
          <w:sz w:val="20"/>
          <w:szCs w:val="20"/>
        </w:rPr>
        <w:t xml:space="preserve">8.7. Sociedade simples: </w:t>
      </w:r>
      <w:r w:rsidRPr="0068429F">
        <w:rPr>
          <w:rFonts w:ascii="Arial" w:eastAsia="Times New Roman" w:hAnsi="Arial" w:cs="Arial"/>
          <w:color w:val="000000"/>
          <w:sz w:val="20"/>
          <w:szCs w:val="20"/>
        </w:rPr>
        <w:t>inscrição do ato constitutivo no Registro Civil de Pessoas Jurídicas do local de sua sede, acompanhada de documento comprobatório de seus administradores;</w:t>
      </w:r>
    </w:p>
    <w:p w14:paraId="510F6CE4" w14:textId="77777777" w:rsidR="0068429F" w:rsidRPr="0068429F" w:rsidRDefault="0068429F" w:rsidP="0068429F">
      <w:pPr>
        <w:spacing w:line="276" w:lineRule="auto"/>
        <w:ind w:firstLine="284"/>
        <w:jc w:val="both"/>
        <w:rPr>
          <w:rFonts w:ascii="Arial" w:eastAsia="Times New Roman" w:hAnsi="Arial" w:cs="Arial"/>
          <w:color w:val="000000"/>
          <w:sz w:val="20"/>
          <w:szCs w:val="20"/>
        </w:rPr>
      </w:pPr>
      <w:r w:rsidRPr="0068429F">
        <w:rPr>
          <w:rFonts w:ascii="Arial" w:eastAsia="Times New Roman" w:hAnsi="Arial" w:cs="Arial"/>
          <w:b/>
          <w:bCs/>
          <w:color w:val="000000"/>
          <w:sz w:val="20"/>
          <w:szCs w:val="20"/>
        </w:rPr>
        <w:t>8.8. Filial, sucursal ou agência de sociedade simples ou empresária:</w:t>
      </w:r>
      <w:r w:rsidRPr="0068429F">
        <w:rPr>
          <w:rFonts w:ascii="Arial" w:eastAsia="Times New Roman" w:hAnsi="Arial" w:cs="Arial"/>
          <w:color w:val="000000"/>
          <w:sz w:val="20"/>
          <w:szCs w:val="20"/>
        </w:rPr>
        <w:t xml:space="preserve"> inscrição do ato constitutivo da filial, sucursal ou agência da sociedade simples ou empresária, respectivamente, no Registro Civil das Pessoas Jurídicas ou no Registro Público de Empresas </w:t>
      </w:r>
      <w:bookmarkStart w:id="54" w:name="_Int_ySfCXwr4"/>
      <w:r w:rsidRPr="0068429F">
        <w:rPr>
          <w:rFonts w:ascii="Arial" w:eastAsia="Times New Roman" w:hAnsi="Arial" w:cs="Arial"/>
          <w:color w:val="000000"/>
          <w:sz w:val="20"/>
          <w:szCs w:val="20"/>
        </w:rPr>
        <w:t>Mercantis onde</w:t>
      </w:r>
      <w:bookmarkEnd w:id="54"/>
      <w:r w:rsidRPr="0068429F">
        <w:rPr>
          <w:rFonts w:ascii="Arial" w:eastAsia="Times New Roman" w:hAnsi="Arial" w:cs="Arial"/>
          <w:color w:val="000000"/>
          <w:sz w:val="20"/>
          <w:szCs w:val="20"/>
        </w:rPr>
        <w:t xml:space="preserve"> opera, com averbação no Registro onde tem sede a matriz;</w:t>
      </w:r>
    </w:p>
    <w:p w14:paraId="57D140D1" w14:textId="77777777" w:rsidR="0068429F" w:rsidRPr="0068429F" w:rsidRDefault="0068429F" w:rsidP="0068429F">
      <w:pPr>
        <w:spacing w:line="276" w:lineRule="auto"/>
        <w:ind w:firstLine="284"/>
        <w:jc w:val="both"/>
        <w:rPr>
          <w:rFonts w:ascii="Arial" w:eastAsia="Times New Roman" w:hAnsi="Arial" w:cs="Arial"/>
          <w:color w:val="000000"/>
          <w:sz w:val="20"/>
          <w:szCs w:val="20"/>
        </w:rPr>
      </w:pPr>
      <w:r w:rsidRPr="0068429F">
        <w:rPr>
          <w:rFonts w:ascii="Arial" w:eastAsia="Times New Roman" w:hAnsi="Arial" w:cs="Arial"/>
          <w:b/>
          <w:bCs/>
          <w:color w:val="000000"/>
          <w:sz w:val="20"/>
          <w:szCs w:val="20"/>
        </w:rPr>
        <w:t>8.9. Consórcio: c</w:t>
      </w:r>
      <w:r w:rsidRPr="0068429F">
        <w:rPr>
          <w:rFonts w:ascii="Arial" w:eastAsia="Times New Roman" w:hAnsi="Arial" w:cs="Arial"/>
          <w:color w:val="000000"/>
          <w:sz w:val="20"/>
          <w:szCs w:val="20"/>
        </w:rPr>
        <w:t>omprovação de compromisso público ou particular de constituição de consórcio, subscrito pelos consorciados; e, indicação da empresa líder do consórcio, que será responsável por sua representação perante a Administração.</w:t>
      </w:r>
    </w:p>
    <w:p w14:paraId="11B0718A" w14:textId="77777777" w:rsidR="0068429F" w:rsidRPr="0068429F" w:rsidRDefault="0068429F" w:rsidP="0068429F">
      <w:pPr>
        <w:spacing w:line="276" w:lineRule="auto"/>
        <w:ind w:firstLine="142"/>
        <w:jc w:val="both"/>
        <w:rPr>
          <w:rFonts w:ascii="Arial" w:eastAsia="Times New Roman" w:hAnsi="Arial" w:cs="Arial"/>
          <w:color w:val="000000"/>
          <w:sz w:val="20"/>
          <w:szCs w:val="20"/>
        </w:rPr>
      </w:pPr>
      <w:r w:rsidRPr="0068429F">
        <w:rPr>
          <w:rFonts w:ascii="Arial" w:eastAsia="Times New Roman" w:hAnsi="Arial" w:cs="Arial"/>
          <w:color w:val="000000"/>
          <w:sz w:val="20"/>
          <w:szCs w:val="20"/>
        </w:rPr>
        <w:t xml:space="preserve">  8.10. Os documentos apresentados deverão estar acompanhados de todas as alterações ou da consolidação respectiva.</w:t>
      </w:r>
    </w:p>
    <w:p w14:paraId="390065EB" w14:textId="77777777" w:rsidR="0068429F" w:rsidRPr="0068429F" w:rsidRDefault="0068429F" w:rsidP="0068429F">
      <w:pPr>
        <w:keepNext/>
        <w:keepLines/>
        <w:tabs>
          <w:tab w:val="left" w:pos="567"/>
        </w:tabs>
        <w:spacing w:line="276" w:lineRule="auto"/>
        <w:ind w:firstLine="284"/>
        <w:jc w:val="both"/>
        <w:rPr>
          <w:rFonts w:ascii="Arial" w:eastAsia="Times New Roman" w:hAnsi="Arial" w:cs="Arial"/>
          <w:b/>
          <w:bCs/>
          <w:sz w:val="20"/>
          <w:szCs w:val="20"/>
          <w:lang w:eastAsia="zh-CN" w:bidi="hi-IN"/>
        </w:rPr>
      </w:pPr>
      <w:r w:rsidRPr="0068429F">
        <w:rPr>
          <w:rFonts w:ascii="Arial" w:eastAsia="Times New Roman" w:hAnsi="Arial" w:cs="Arial"/>
          <w:b/>
          <w:bCs/>
          <w:sz w:val="20"/>
          <w:szCs w:val="20"/>
          <w:lang w:eastAsia="zh-CN" w:bidi="hi-IN"/>
        </w:rPr>
        <w:t>Habilitação fiscal, social e trabalhista</w:t>
      </w:r>
    </w:p>
    <w:p w14:paraId="5F52B758" w14:textId="77777777" w:rsidR="0068429F" w:rsidRPr="0068429F" w:rsidRDefault="0068429F" w:rsidP="0068429F">
      <w:pPr>
        <w:spacing w:line="276" w:lineRule="auto"/>
        <w:ind w:firstLine="142"/>
        <w:jc w:val="both"/>
        <w:rPr>
          <w:rFonts w:ascii="Arial" w:eastAsia="Times New Roman" w:hAnsi="Arial" w:cs="Arial"/>
          <w:color w:val="000000"/>
          <w:sz w:val="20"/>
          <w:szCs w:val="20"/>
        </w:rPr>
      </w:pPr>
      <w:r w:rsidRPr="0068429F">
        <w:rPr>
          <w:rFonts w:ascii="Arial" w:eastAsia="Times New Roman" w:hAnsi="Arial" w:cs="Arial"/>
          <w:color w:val="000000"/>
          <w:sz w:val="20"/>
          <w:szCs w:val="20"/>
        </w:rPr>
        <w:t xml:space="preserve"> 8.11. Prova de inscrição no Cadastro Nacional de Pessoas Jurídicas ou no Cadastro de Pessoas Físicas, conforme o caso;</w:t>
      </w:r>
    </w:p>
    <w:p w14:paraId="0350960C" w14:textId="77777777" w:rsidR="0068429F" w:rsidRPr="0068429F" w:rsidRDefault="0068429F" w:rsidP="0068429F">
      <w:pPr>
        <w:spacing w:line="276" w:lineRule="auto"/>
        <w:ind w:firstLine="142"/>
        <w:jc w:val="both"/>
        <w:rPr>
          <w:rFonts w:ascii="Arial" w:eastAsia="Times New Roman" w:hAnsi="Arial" w:cs="Arial"/>
          <w:color w:val="000000"/>
          <w:sz w:val="20"/>
          <w:szCs w:val="20"/>
        </w:rPr>
      </w:pPr>
      <w:r w:rsidRPr="0068429F">
        <w:rPr>
          <w:rFonts w:ascii="Arial" w:eastAsia="Times New Roman" w:hAnsi="Arial" w:cs="Arial"/>
          <w:color w:val="000000"/>
          <w:sz w:val="20"/>
          <w:szCs w:val="20"/>
        </w:rPr>
        <w:t xml:space="preserve"> 8.12.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4598ED20" w14:textId="77777777" w:rsidR="0068429F" w:rsidRPr="0068429F" w:rsidRDefault="0068429F" w:rsidP="0068429F">
      <w:pPr>
        <w:spacing w:line="276" w:lineRule="auto"/>
        <w:ind w:firstLine="142"/>
        <w:jc w:val="both"/>
        <w:rPr>
          <w:rFonts w:ascii="Arial" w:eastAsia="Times New Roman" w:hAnsi="Arial" w:cs="Arial"/>
          <w:color w:val="000000"/>
          <w:sz w:val="20"/>
          <w:szCs w:val="20"/>
        </w:rPr>
      </w:pPr>
      <w:r w:rsidRPr="0068429F">
        <w:rPr>
          <w:rFonts w:ascii="Arial" w:eastAsia="Times New Roman" w:hAnsi="Arial" w:cs="Arial"/>
          <w:color w:val="000000"/>
          <w:sz w:val="20"/>
          <w:szCs w:val="20"/>
        </w:rPr>
        <w:t>8.13. Prova de regularidade com o Fundo de Garantia do Tempo de Serviço (FGTS);</w:t>
      </w:r>
    </w:p>
    <w:p w14:paraId="16CDC942" w14:textId="77777777" w:rsidR="0068429F" w:rsidRPr="0068429F" w:rsidRDefault="0068429F" w:rsidP="0068429F">
      <w:pPr>
        <w:spacing w:line="276" w:lineRule="auto"/>
        <w:ind w:firstLine="142"/>
        <w:jc w:val="both"/>
        <w:rPr>
          <w:rFonts w:ascii="Arial" w:eastAsia="Times New Roman" w:hAnsi="Arial" w:cs="Arial"/>
          <w:color w:val="000000"/>
          <w:sz w:val="20"/>
          <w:szCs w:val="20"/>
        </w:rPr>
      </w:pPr>
      <w:r w:rsidRPr="0068429F">
        <w:rPr>
          <w:rFonts w:ascii="Arial" w:eastAsia="Times New Roman" w:hAnsi="Arial" w:cs="Arial"/>
          <w:color w:val="000000"/>
          <w:sz w:val="20"/>
          <w:szCs w:val="20"/>
        </w:rPr>
        <w:t>8.14. Prova de inexistência de débitos inadimplidos perante a Justiça do Trabalho, mediante a apresentação de certidão negativa ou positiva com efeito de negativa;</w:t>
      </w:r>
    </w:p>
    <w:p w14:paraId="6FAEB148" w14:textId="77777777" w:rsidR="0068429F" w:rsidRPr="0068429F" w:rsidRDefault="0068429F" w:rsidP="0068429F">
      <w:pPr>
        <w:spacing w:line="276" w:lineRule="auto"/>
        <w:ind w:firstLine="142"/>
        <w:jc w:val="both"/>
        <w:rPr>
          <w:rFonts w:ascii="Arial" w:eastAsia="Times New Roman" w:hAnsi="Arial" w:cs="Arial"/>
          <w:color w:val="000000"/>
          <w:sz w:val="20"/>
          <w:szCs w:val="20"/>
        </w:rPr>
      </w:pPr>
      <w:r w:rsidRPr="0068429F">
        <w:rPr>
          <w:rFonts w:ascii="Arial" w:eastAsia="Times New Roman" w:hAnsi="Arial" w:cs="Arial"/>
          <w:color w:val="000000"/>
          <w:sz w:val="20"/>
          <w:szCs w:val="20"/>
        </w:rPr>
        <w:lastRenderedPageBreak/>
        <w:t xml:space="preserve">8.15. Prova de inscrição no cadastro de contribuintes Estadual/Distrital ou Municipal relativo ao domicílio ou sede do fornecedor, pertinente ao seu ramo de atividade e compatível com o objeto contratual; </w:t>
      </w:r>
    </w:p>
    <w:p w14:paraId="1BD3FBDD" w14:textId="77777777" w:rsidR="0068429F" w:rsidRPr="0068429F" w:rsidRDefault="0068429F" w:rsidP="0068429F">
      <w:pPr>
        <w:spacing w:line="276" w:lineRule="auto"/>
        <w:ind w:firstLine="142"/>
        <w:jc w:val="both"/>
        <w:rPr>
          <w:rFonts w:ascii="Arial" w:eastAsia="Times New Roman" w:hAnsi="Arial" w:cs="Arial"/>
          <w:color w:val="000000"/>
          <w:sz w:val="20"/>
          <w:szCs w:val="20"/>
        </w:rPr>
      </w:pPr>
      <w:r w:rsidRPr="0068429F">
        <w:rPr>
          <w:rFonts w:ascii="Arial" w:eastAsia="Times New Roman" w:hAnsi="Arial" w:cs="Arial"/>
          <w:color w:val="000000"/>
          <w:sz w:val="20"/>
          <w:szCs w:val="20"/>
        </w:rPr>
        <w:t>8.16. Prova de regularidade com a Fazenda Estadual/Distrital e Municipal do domicílio ou sede do fornecedor, relativa à atividade em cujo exercício contrata ou concorre;</w:t>
      </w:r>
    </w:p>
    <w:p w14:paraId="2E72058F" w14:textId="77777777" w:rsidR="0068429F" w:rsidRPr="0068429F" w:rsidRDefault="0068429F" w:rsidP="0068429F">
      <w:pPr>
        <w:spacing w:line="276" w:lineRule="auto"/>
        <w:ind w:firstLine="142"/>
        <w:jc w:val="both"/>
        <w:rPr>
          <w:rFonts w:ascii="Arial" w:eastAsia="Times New Roman" w:hAnsi="Arial" w:cs="Arial"/>
          <w:color w:val="000000"/>
          <w:sz w:val="20"/>
          <w:szCs w:val="20"/>
        </w:rPr>
      </w:pPr>
      <w:r w:rsidRPr="0068429F">
        <w:rPr>
          <w:rFonts w:ascii="Arial" w:eastAsia="Times New Roman" w:hAnsi="Arial" w:cs="Arial"/>
          <w:color w:val="000000"/>
          <w:sz w:val="20"/>
          <w:szCs w:val="20"/>
        </w:rPr>
        <w:t>8.17. Caso o fornecedor seja considerado isento dos tributos Estadual/Distrital ou Municipal relacionados ao objeto contratual, deverá comprovar tal condição mediante a apresentação de declaração da Fazenda respectiva do seu domicílio ou sede, ou outra equivalente, na forma da lei.</w:t>
      </w:r>
    </w:p>
    <w:p w14:paraId="674C023C" w14:textId="77777777" w:rsidR="0068429F" w:rsidRPr="0068429F" w:rsidRDefault="0068429F" w:rsidP="0068429F">
      <w:pPr>
        <w:spacing w:line="276" w:lineRule="auto"/>
        <w:ind w:firstLine="142"/>
        <w:jc w:val="both"/>
        <w:rPr>
          <w:rFonts w:ascii="Arial" w:eastAsia="Times New Roman" w:hAnsi="Arial" w:cs="Arial"/>
          <w:color w:val="000000"/>
          <w:sz w:val="20"/>
          <w:szCs w:val="20"/>
        </w:rPr>
      </w:pPr>
      <w:r w:rsidRPr="0068429F">
        <w:rPr>
          <w:rFonts w:ascii="Arial" w:eastAsia="Times New Roman" w:hAnsi="Arial" w:cs="Arial"/>
          <w:color w:val="000000"/>
          <w:sz w:val="20"/>
          <w:szCs w:val="20"/>
        </w:rPr>
        <w:t>8.18. Outros critérios que denotem maior higidez à contratação poderão ser adicionados quando da elaboração do edital.</w:t>
      </w:r>
    </w:p>
    <w:p w14:paraId="69FE95FB" w14:textId="77777777" w:rsidR="0068429F" w:rsidRPr="0068429F" w:rsidRDefault="0068429F" w:rsidP="0068429F">
      <w:pPr>
        <w:spacing w:line="276" w:lineRule="auto"/>
        <w:ind w:firstLine="142"/>
        <w:jc w:val="both"/>
        <w:rPr>
          <w:rFonts w:ascii="Arial" w:eastAsia="Times New Roman" w:hAnsi="Arial" w:cs="Arial"/>
          <w:color w:val="000000"/>
          <w:sz w:val="20"/>
          <w:szCs w:val="20"/>
        </w:rPr>
      </w:pPr>
      <w:r w:rsidRPr="0068429F">
        <w:rPr>
          <w:rFonts w:ascii="Arial" w:eastAsia="Times New Roman" w:hAnsi="Arial" w:cs="Arial"/>
          <w:color w:val="000000"/>
          <w:sz w:val="20"/>
          <w:szCs w:val="20"/>
        </w:rPr>
        <w:t>8.19</w:t>
      </w:r>
      <w:r w:rsidRPr="0068429F">
        <w:rPr>
          <w:rFonts w:ascii="Arial" w:eastAsia="Times New Roman" w:hAnsi="Arial" w:cs="Arial"/>
          <w:color w:val="000000"/>
          <w:sz w:val="20"/>
          <w:szCs w:val="20"/>
        </w:rPr>
        <w:tab/>
      </w:r>
      <w:r w:rsidRPr="0068429F">
        <w:rPr>
          <w:rFonts w:ascii="Arial" w:eastAsia="Times New Roman" w:hAnsi="Arial" w:cs="Arial"/>
          <w:b/>
          <w:bCs/>
          <w:color w:val="000000"/>
          <w:sz w:val="20"/>
          <w:szCs w:val="20"/>
        </w:rPr>
        <w:t>Alvará de Licença Sanitária ou Alvará de Localização e Funcionamento</w:t>
      </w:r>
      <w:r w:rsidRPr="0068429F">
        <w:rPr>
          <w:rFonts w:ascii="Arial" w:eastAsia="Times New Roman" w:hAnsi="Arial" w:cs="Arial"/>
          <w:color w:val="000000"/>
          <w:sz w:val="20"/>
          <w:szCs w:val="20"/>
        </w:rPr>
        <w:t xml:space="preserve"> para a prestação dos serviços pertinentes ao objeto da licitação, emitido pelo órgão competente da Prefeitura do domicílio ou sede do proponente, comprovando a admissão do exercício da atividade com o prazo de validade vigente, e nos casos em que o documento não apresente validade, este deverá vir acompanhado de declaração/documento emitido pelo órgão competente comprovando que está vigente logo, a critério da administração poderá realizar a consulta junto aos órgãos competentes para confirmação da mesma, este deverá ser apresentado no momento da assinatura do contrato.  </w:t>
      </w:r>
    </w:p>
    <w:p w14:paraId="66CCA462" w14:textId="77777777" w:rsidR="0068429F" w:rsidRPr="0068429F" w:rsidRDefault="0068429F" w:rsidP="0068429F">
      <w:pPr>
        <w:keepNext/>
        <w:keepLines/>
        <w:spacing w:line="276" w:lineRule="auto"/>
        <w:jc w:val="both"/>
        <w:outlineLvl w:val="1"/>
        <w:rPr>
          <w:rFonts w:ascii="Arial" w:eastAsia="Times New Roman" w:hAnsi="Arial" w:cs="Arial"/>
          <w:b/>
          <w:bCs/>
          <w:sz w:val="20"/>
          <w:szCs w:val="20"/>
          <w:lang w:eastAsia="zh-CN" w:bidi="hi-IN"/>
        </w:rPr>
      </w:pPr>
      <w:r w:rsidRPr="0068429F">
        <w:rPr>
          <w:rFonts w:ascii="Arial" w:eastAsia="Times New Roman" w:hAnsi="Arial" w:cs="Arial"/>
          <w:b/>
          <w:bCs/>
          <w:sz w:val="20"/>
          <w:szCs w:val="20"/>
          <w:lang w:eastAsia="zh-CN" w:bidi="hi-IN"/>
        </w:rPr>
        <w:t>Qualificação Econômico-Financeira</w:t>
      </w:r>
    </w:p>
    <w:p w14:paraId="53CB3A83" w14:textId="77777777" w:rsidR="0068429F" w:rsidRPr="0068429F" w:rsidRDefault="0068429F" w:rsidP="0068429F">
      <w:pPr>
        <w:spacing w:line="276" w:lineRule="auto"/>
        <w:ind w:firstLine="142"/>
        <w:jc w:val="both"/>
        <w:rPr>
          <w:rFonts w:ascii="Arial" w:eastAsia="Times New Roman" w:hAnsi="Arial" w:cs="Arial"/>
          <w:color w:val="000000"/>
          <w:sz w:val="20"/>
          <w:szCs w:val="20"/>
        </w:rPr>
      </w:pPr>
      <w:r w:rsidRPr="0068429F">
        <w:rPr>
          <w:rFonts w:ascii="Arial" w:eastAsia="Times New Roman" w:hAnsi="Arial" w:cs="Arial"/>
          <w:color w:val="000000"/>
          <w:sz w:val="20"/>
          <w:szCs w:val="20"/>
        </w:rPr>
        <w:t xml:space="preserve">8.20. Certidão negativa de insolvência civil expedida pelo distribuidor do domicílio ou sede do licitante, caso se trate de pessoa física, desde que admitida a sua participação na licitação, ou de sociedade simples; </w:t>
      </w:r>
    </w:p>
    <w:p w14:paraId="3690978C" w14:textId="77777777" w:rsidR="0068429F" w:rsidRPr="0068429F" w:rsidRDefault="0068429F" w:rsidP="0068429F">
      <w:pPr>
        <w:spacing w:line="276" w:lineRule="auto"/>
        <w:ind w:firstLine="142"/>
        <w:jc w:val="both"/>
        <w:rPr>
          <w:rFonts w:ascii="Arial" w:eastAsia="Times New Roman" w:hAnsi="Arial" w:cs="Arial"/>
          <w:color w:val="000000"/>
          <w:sz w:val="20"/>
          <w:szCs w:val="20"/>
        </w:rPr>
      </w:pPr>
      <w:r w:rsidRPr="0068429F">
        <w:rPr>
          <w:rFonts w:ascii="Arial" w:eastAsia="Times New Roman" w:hAnsi="Arial" w:cs="Arial"/>
          <w:color w:val="000000"/>
          <w:sz w:val="20"/>
          <w:szCs w:val="20"/>
        </w:rPr>
        <w:t xml:space="preserve">8.21. Certidão negativa de falência expedida pelo distribuidor da sede do fornecedor – </w:t>
      </w:r>
      <w:hyperlink r:id="rId48" w:anchor="art69" w:history="1">
        <w:r w:rsidRPr="0068429F">
          <w:rPr>
            <w:rFonts w:ascii="Arial" w:eastAsia="Times New Roman" w:hAnsi="Arial" w:cs="Arial"/>
            <w:color w:val="000000"/>
            <w:sz w:val="20"/>
            <w:szCs w:val="20"/>
          </w:rPr>
          <w:t>Lei Federal nº 14.133, de 2021, art. 69, caput, inciso II</w:t>
        </w:r>
      </w:hyperlink>
      <w:r w:rsidRPr="0068429F">
        <w:rPr>
          <w:rFonts w:ascii="Arial" w:eastAsia="Times New Roman" w:hAnsi="Arial" w:cs="Arial"/>
          <w:color w:val="000000"/>
          <w:sz w:val="20"/>
          <w:szCs w:val="20"/>
        </w:rPr>
        <w:t>);</w:t>
      </w:r>
    </w:p>
    <w:p w14:paraId="6412952C" w14:textId="77777777" w:rsidR="0068429F" w:rsidRPr="0068429F" w:rsidRDefault="0068429F" w:rsidP="0068429F">
      <w:pPr>
        <w:spacing w:line="276" w:lineRule="auto"/>
        <w:ind w:firstLine="142"/>
        <w:jc w:val="both"/>
        <w:rPr>
          <w:rFonts w:ascii="Arial" w:eastAsia="Times New Roman" w:hAnsi="Arial" w:cs="Arial"/>
          <w:color w:val="000000"/>
          <w:sz w:val="20"/>
          <w:szCs w:val="20"/>
        </w:rPr>
      </w:pPr>
      <w:r w:rsidRPr="0068429F">
        <w:rPr>
          <w:rFonts w:ascii="Arial" w:eastAsia="Times New Roman" w:hAnsi="Arial" w:cs="Arial"/>
          <w:color w:val="000000"/>
          <w:sz w:val="20"/>
          <w:szCs w:val="20"/>
        </w:rPr>
        <w:t>8.22. Outros critérios que resguardem maior garantia à contratação poderão ser adicionados quando da elaboração do edital.</w:t>
      </w:r>
    </w:p>
    <w:p w14:paraId="37F1A57B" w14:textId="77777777" w:rsidR="0068429F" w:rsidRPr="0068429F" w:rsidRDefault="0068429F" w:rsidP="0068429F">
      <w:pPr>
        <w:keepNext/>
        <w:keepLines/>
        <w:tabs>
          <w:tab w:val="left" w:pos="567"/>
        </w:tabs>
        <w:spacing w:line="276" w:lineRule="auto"/>
        <w:jc w:val="both"/>
        <w:outlineLvl w:val="1"/>
        <w:rPr>
          <w:rFonts w:ascii="Arial" w:eastAsia="Times New Roman" w:hAnsi="Arial" w:cs="Arial"/>
          <w:b/>
          <w:bCs/>
          <w:sz w:val="20"/>
          <w:szCs w:val="20"/>
          <w:lang w:eastAsia="zh-CN" w:bidi="hi-IN"/>
        </w:rPr>
      </w:pPr>
      <w:r w:rsidRPr="0068429F">
        <w:rPr>
          <w:rFonts w:ascii="Arial" w:eastAsia="Times New Roman" w:hAnsi="Arial" w:cs="Arial"/>
          <w:b/>
          <w:bCs/>
          <w:sz w:val="20"/>
          <w:szCs w:val="20"/>
          <w:lang w:eastAsia="zh-CN" w:bidi="hi-IN"/>
        </w:rPr>
        <w:t>Qualificação Técnica</w:t>
      </w:r>
    </w:p>
    <w:p w14:paraId="4C663A1F" w14:textId="77777777" w:rsidR="0068429F" w:rsidRPr="0068429F" w:rsidRDefault="0068429F" w:rsidP="0068429F">
      <w:pPr>
        <w:spacing w:line="276" w:lineRule="auto"/>
        <w:ind w:firstLine="142"/>
        <w:jc w:val="both"/>
        <w:rPr>
          <w:rFonts w:ascii="Arial" w:eastAsia="Times New Roman" w:hAnsi="Arial" w:cs="Arial"/>
          <w:color w:val="000000"/>
          <w:sz w:val="20"/>
          <w:szCs w:val="20"/>
        </w:rPr>
      </w:pPr>
      <w:r w:rsidRPr="0068429F">
        <w:rPr>
          <w:rFonts w:ascii="Arial" w:eastAsia="Times New Roman" w:hAnsi="Arial" w:cs="Arial"/>
          <w:color w:val="000000"/>
          <w:sz w:val="20"/>
          <w:szCs w:val="20"/>
        </w:rPr>
        <w:t>8.23. Documento comprobatório do registro na ANVISA dos produtos saneantes domissanitários/ desinfetantes empregados e necessários no serviço, conforme legislação vigente, notadamente Lei federal nº 6.360, de 1976, Decreto nº 8.077, de 2013, RDC ANVISA Nº 622, de 2022 ou outra mais atualizada; o comprovante do registro do fabricante desses produtos no Cadastro Técnico Federal do IBAMA e o respectivo Certificado de Regularidade do fabricante no CTF (cadastro técnico federal).</w:t>
      </w:r>
    </w:p>
    <w:p w14:paraId="08D09A52" w14:textId="77777777" w:rsidR="0068429F" w:rsidRPr="0068429F" w:rsidRDefault="0068429F" w:rsidP="0068429F">
      <w:pPr>
        <w:spacing w:line="276" w:lineRule="auto"/>
        <w:ind w:firstLine="142"/>
        <w:jc w:val="both"/>
        <w:rPr>
          <w:rFonts w:ascii="Arial" w:eastAsia="Times New Roman" w:hAnsi="Arial" w:cs="Arial"/>
          <w:color w:val="000000"/>
          <w:sz w:val="20"/>
          <w:szCs w:val="20"/>
        </w:rPr>
      </w:pPr>
      <w:r w:rsidRPr="0068429F">
        <w:rPr>
          <w:rFonts w:ascii="Arial" w:eastAsia="Times New Roman" w:hAnsi="Arial" w:cs="Arial"/>
          <w:color w:val="000000"/>
          <w:sz w:val="20"/>
          <w:szCs w:val="20"/>
        </w:rPr>
        <w:t>8.24. Registro no conselho de classe responsável da empresa que prestará o serviço.</w:t>
      </w:r>
    </w:p>
    <w:p w14:paraId="45BCF436" w14:textId="77777777" w:rsidR="0068429F" w:rsidRPr="0068429F" w:rsidRDefault="0068429F" w:rsidP="0068429F">
      <w:pPr>
        <w:ind w:firstLine="142"/>
        <w:jc w:val="both"/>
        <w:rPr>
          <w:rFonts w:ascii="Arial" w:eastAsia="Times New Roman" w:hAnsi="Arial" w:cs="Arial"/>
          <w:color w:val="000000"/>
          <w:sz w:val="20"/>
          <w:szCs w:val="20"/>
        </w:rPr>
      </w:pPr>
      <w:r w:rsidRPr="0068429F">
        <w:rPr>
          <w:rFonts w:ascii="Arial" w:eastAsia="Times New Roman" w:hAnsi="Arial" w:cs="Arial"/>
          <w:color w:val="000000"/>
          <w:sz w:val="20"/>
          <w:szCs w:val="20"/>
        </w:rPr>
        <w:t>8.25. Registro no conselho de classe responsável do profissional responsável técnico pela empresa.</w:t>
      </w:r>
    </w:p>
    <w:p w14:paraId="7CF18CD6" w14:textId="77777777" w:rsidR="0068429F" w:rsidRPr="0068429F" w:rsidRDefault="0068429F" w:rsidP="0068429F">
      <w:pPr>
        <w:spacing w:before="120"/>
        <w:ind w:left="709" w:hanging="567"/>
        <w:jc w:val="both"/>
        <w:rPr>
          <w:rFonts w:ascii="Arial" w:eastAsia="Times New Roman" w:hAnsi="Arial" w:cs="Arial"/>
          <w:color w:val="000000"/>
          <w:sz w:val="20"/>
          <w:szCs w:val="20"/>
        </w:rPr>
      </w:pPr>
      <w:r w:rsidRPr="0068429F">
        <w:rPr>
          <w:rFonts w:ascii="Arial" w:eastAsia="Times New Roman" w:hAnsi="Arial" w:cs="Arial"/>
          <w:color w:val="000000"/>
          <w:sz w:val="20"/>
          <w:szCs w:val="20"/>
        </w:rPr>
        <w:t>8.26. Declaração de responsabilidade técnica, indicando o responsável técnico pela execução do serviço.</w:t>
      </w:r>
    </w:p>
    <w:p w14:paraId="59B4EA0C" w14:textId="77777777" w:rsidR="0068429F" w:rsidRPr="0068429F" w:rsidRDefault="0068429F" w:rsidP="0068429F">
      <w:pPr>
        <w:ind w:firstLine="142"/>
        <w:jc w:val="both"/>
        <w:rPr>
          <w:rFonts w:ascii="Arial" w:eastAsia="Times New Roman" w:hAnsi="Arial" w:cs="Arial"/>
          <w:color w:val="000000"/>
          <w:sz w:val="20"/>
          <w:szCs w:val="20"/>
        </w:rPr>
      </w:pPr>
      <w:r w:rsidRPr="0068429F">
        <w:rPr>
          <w:rFonts w:ascii="Arial" w:eastAsia="Times New Roman" w:hAnsi="Arial" w:cs="Arial"/>
          <w:color w:val="000000"/>
          <w:sz w:val="20"/>
          <w:szCs w:val="20"/>
        </w:rPr>
        <w:t>8.27.</w:t>
      </w:r>
      <w:r w:rsidRPr="0068429F">
        <w:rPr>
          <w:rFonts w:ascii="Arial" w:eastAsia="Times New Roman" w:hAnsi="Arial" w:cs="Arial"/>
          <w:color w:val="000000"/>
          <w:sz w:val="20"/>
          <w:szCs w:val="20"/>
        </w:rPr>
        <w:tab/>
        <w:t>Comprovação de aptidão para o fornecimento de bens ou prestação de serviços similares de complexidade tecnológica e operacional equivalente ou superior com o objeto desta contratação, ou com o item pertinente, por meio da apresentação de certidões ou atestados, por pessoas jurídicas de direito público ou privado.</w:t>
      </w:r>
    </w:p>
    <w:p w14:paraId="0C83B564" w14:textId="77777777" w:rsidR="0068429F" w:rsidRPr="0068429F" w:rsidRDefault="0068429F" w:rsidP="0068429F">
      <w:pPr>
        <w:ind w:firstLine="142"/>
        <w:jc w:val="both"/>
        <w:rPr>
          <w:rFonts w:ascii="Arial" w:eastAsia="Times New Roman" w:hAnsi="Arial" w:cs="Arial"/>
          <w:color w:val="000000"/>
          <w:sz w:val="20"/>
          <w:szCs w:val="20"/>
        </w:rPr>
      </w:pPr>
    </w:p>
    <w:p w14:paraId="33D26770" w14:textId="77777777" w:rsidR="0068429F" w:rsidRPr="0068429F" w:rsidRDefault="0068429F" w:rsidP="0068429F">
      <w:pPr>
        <w:spacing w:line="276" w:lineRule="auto"/>
        <w:ind w:firstLine="142"/>
        <w:jc w:val="both"/>
        <w:rPr>
          <w:rFonts w:ascii="Arial" w:eastAsia="Times New Roman" w:hAnsi="Arial" w:cs="Arial"/>
          <w:b/>
          <w:bCs/>
          <w:color w:val="000000"/>
          <w:sz w:val="20"/>
          <w:szCs w:val="20"/>
          <w:lang w:eastAsia="zh-CN" w:bidi="hi-IN"/>
        </w:rPr>
      </w:pPr>
      <w:r w:rsidRPr="0068429F">
        <w:rPr>
          <w:rFonts w:ascii="Arial" w:eastAsia="Times New Roman" w:hAnsi="Arial" w:cs="Arial"/>
          <w:b/>
          <w:bCs/>
          <w:color w:val="000000"/>
          <w:sz w:val="20"/>
          <w:szCs w:val="20"/>
          <w:lang w:eastAsia="zh-CN" w:bidi="hi-IN"/>
        </w:rPr>
        <w:t>Outras Qualificações</w:t>
      </w:r>
    </w:p>
    <w:p w14:paraId="29D710AD" w14:textId="77777777" w:rsidR="0068429F" w:rsidRPr="0068429F" w:rsidRDefault="0068429F" w:rsidP="0068429F">
      <w:pPr>
        <w:ind w:firstLine="142"/>
        <w:rPr>
          <w:rFonts w:ascii="Arial" w:eastAsia="Times New Roman" w:hAnsi="Arial" w:cs="Arial"/>
          <w:sz w:val="20"/>
          <w:szCs w:val="20"/>
          <w:lang w:eastAsia="zh-CN" w:bidi="hi-IN"/>
        </w:rPr>
      </w:pPr>
      <w:r w:rsidRPr="0068429F">
        <w:rPr>
          <w:rFonts w:ascii="Arial" w:eastAsia="Times New Roman" w:hAnsi="Arial" w:cs="Arial"/>
          <w:sz w:val="20"/>
          <w:szCs w:val="20"/>
          <w:lang w:eastAsia="zh-CN" w:bidi="hi-IN"/>
        </w:rPr>
        <w:t>8.28. Declaração Unificada.</w:t>
      </w:r>
    </w:p>
    <w:p w14:paraId="3AA78049" w14:textId="77777777" w:rsidR="0068429F" w:rsidRPr="0068429F" w:rsidRDefault="0068429F" w:rsidP="0068429F">
      <w:pPr>
        <w:rPr>
          <w:rFonts w:ascii="Arial" w:eastAsia="Times New Roman" w:hAnsi="Arial" w:cs="Arial"/>
          <w:sz w:val="20"/>
          <w:szCs w:val="20"/>
          <w:lang w:eastAsia="zh-CN" w:bidi="hi-IN"/>
        </w:rPr>
      </w:pPr>
    </w:p>
    <w:p w14:paraId="46F13647" w14:textId="77777777" w:rsidR="0068429F" w:rsidRPr="0068429F" w:rsidRDefault="0068429F" w:rsidP="0068429F">
      <w:pPr>
        <w:keepNext/>
        <w:keepLines/>
        <w:tabs>
          <w:tab w:val="left" w:pos="567"/>
        </w:tabs>
        <w:spacing w:line="276" w:lineRule="auto"/>
        <w:ind w:left="360" w:hanging="360"/>
        <w:jc w:val="both"/>
        <w:outlineLvl w:val="0"/>
        <w:rPr>
          <w:rFonts w:ascii="Arial" w:eastAsia="Times New Roman" w:hAnsi="Arial" w:cs="Arial"/>
          <w:b/>
          <w:bCs/>
          <w:sz w:val="20"/>
          <w:szCs w:val="20"/>
        </w:rPr>
      </w:pPr>
      <w:r w:rsidRPr="0068429F">
        <w:rPr>
          <w:rFonts w:ascii="Arial" w:eastAsia="Times New Roman" w:hAnsi="Arial" w:cs="Arial"/>
          <w:b/>
          <w:bCs/>
          <w:sz w:val="20"/>
          <w:szCs w:val="20"/>
        </w:rPr>
        <w:t>9. ESTIMATIVAS DO VALOR DA CONTRATAÇÃO</w:t>
      </w:r>
    </w:p>
    <w:p w14:paraId="2EBC1FC1" w14:textId="77777777" w:rsidR="0068429F" w:rsidRPr="0068429F" w:rsidRDefault="0068429F" w:rsidP="0068429F">
      <w:pPr>
        <w:spacing w:line="276" w:lineRule="auto"/>
        <w:ind w:firstLine="284"/>
        <w:jc w:val="both"/>
        <w:rPr>
          <w:rFonts w:ascii="Arial" w:eastAsia="Times New Roman" w:hAnsi="Arial" w:cs="Arial"/>
          <w:b/>
          <w:bCs/>
          <w:color w:val="000000"/>
          <w:sz w:val="20"/>
          <w:szCs w:val="20"/>
        </w:rPr>
      </w:pPr>
      <w:r w:rsidRPr="0068429F">
        <w:rPr>
          <w:rFonts w:ascii="Arial" w:eastAsia="Times New Roman" w:hAnsi="Arial" w:cs="Arial"/>
          <w:color w:val="000000"/>
          <w:sz w:val="20"/>
          <w:szCs w:val="20"/>
        </w:rPr>
        <w:t xml:space="preserve">9.1. O custo estimado total da contratação é de </w:t>
      </w:r>
      <w:r w:rsidRPr="0068429F">
        <w:rPr>
          <w:rFonts w:ascii="Arial" w:eastAsia="Times New Roman" w:hAnsi="Arial" w:cs="Arial"/>
          <w:b/>
          <w:bCs/>
          <w:color w:val="000000"/>
          <w:sz w:val="20"/>
          <w:szCs w:val="20"/>
        </w:rPr>
        <w:t xml:space="preserve">R$ 12.450,00 (doze mil e quatrocentos e cinquenta reais) </w:t>
      </w:r>
      <w:r w:rsidRPr="0068429F">
        <w:rPr>
          <w:rFonts w:ascii="Arial" w:eastAsia="Times New Roman" w:hAnsi="Arial" w:cs="Arial"/>
          <w:color w:val="000000"/>
          <w:sz w:val="20"/>
          <w:szCs w:val="20"/>
        </w:rPr>
        <w:t>conforme anexo, parte integrante e indissociável deste Termo de Referência, e, é compatível com os valores praticados pelo mercado.</w:t>
      </w:r>
    </w:p>
    <w:p w14:paraId="021B006A" w14:textId="77777777" w:rsidR="0068429F" w:rsidRPr="0068429F" w:rsidRDefault="0068429F" w:rsidP="0068429F">
      <w:pPr>
        <w:spacing w:line="276" w:lineRule="auto"/>
        <w:ind w:firstLine="284"/>
        <w:jc w:val="both"/>
        <w:rPr>
          <w:rFonts w:ascii="Arial" w:eastAsia="Times New Roman" w:hAnsi="Arial" w:cs="Arial"/>
          <w:color w:val="000000"/>
          <w:sz w:val="20"/>
          <w:szCs w:val="20"/>
        </w:rPr>
      </w:pPr>
      <w:r w:rsidRPr="0068429F">
        <w:rPr>
          <w:rFonts w:ascii="Arial" w:eastAsia="Times New Roman" w:hAnsi="Arial" w:cs="Arial"/>
          <w:color w:val="000000"/>
          <w:sz w:val="20"/>
          <w:szCs w:val="20"/>
        </w:rPr>
        <w:t>9.2. A estimativa de custo levou em consideração o risco envolvido na contratação.</w:t>
      </w:r>
    </w:p>
    <w:p w14:paraId="60EB990E" w14:textId="77777777" w:rsidR="0068429F" w:rsidRPr="0068429F" w:rsidRDefault="0068429F" w:rsidP="0068429F">
      <w:pPr>
        <w:spacing w:line="276" w:lineRule="auto"/>
        <w:ind w:firstLine="284"/>
        <w:jc w:val="both"/>
        <w:rPr>
          <w:rFonts w:ascii="Arial" w:eastAsia="Times New Roman" w:hAnsi="Arial" w:cs="Arial"/>
          <w:color w:val="000000"/>
          <w:sz w:val="20"/>
          <w:szCs w:val="20"/>
        </w:rPr>
      </w:pPr>
      <w:r w:rsidRPr="0068429F">
        <w:rPr>
          <w:rFonts w:ascii="Arial" w:eastAsia="Times New Roman" w:hAnsi="Arial" w:cs="Arial"/>
          <w:color w:val="000000"/>
          <w:sz w:val="20"/>
          <w:szCs w:val="20"/>
        </w:rPr>
        <w:t>9.3. Alterações na legislação ou outras normas que impliquem em aumento de custos, diminuição de receitas ou afetem a prestação de serviços, quando imprevisíveis, poderá acarretar no reequilíbrio contratual.</w:t>
      </w:r>
    </w:p>
    <w:p w14:paraId="495B90EB" w14:textId="77777777" w:rsidR="0068429F" w:rsidRPr="0068429F" w:rsidRDefault="0068429F" w:rsidP="0068429F">
      <w:pPr>
        <w:spacing w:line="276" w:lineRule="auto"/>
        <w:ind w:firstLine="284"/>
        <w:jc w:val="both"/>
        <w:rPr>
          <w:rFonts w:ascii="Arial" w:eastAsia="Times New Roman" w:hAnsi="Arial" w:cs="Arial"/>
          <w:color w:val="000000"/>
          <w:sz w:val="20"/>
          <w:szCs w:val="20"/>
        </w:rPr>
      </w:pPr>
      <w:r w:rsidRPr="0068429F">
        <w:rPr>
          <w:rFonts w:ascii="Arial" w:eastAsia="Times New Roman" w:hAnsi="Arial" w:cs="Arial"/>
          <w:color w:val="000000"/>
          <w:sz w:val="20"/>
          <w:szCs w:val="20"/>
        </w:rPr>
        <w:t>9.4. No valor máximo, estão inclusas todas as despesas com: materiais; mão-de-obra e encargos sociais; trabalhistas e previdenciários; combustível; transporte; serviço de manutenção; seguro; lucros e todas as demais despesas diretas e indiretas necessárias à perfeita execução do objeto do Edital.</w:t>
      </w:r>
    </w:p>
    <w:p w14:paraId="58D36841" w14:textId="77777777" w:rsidR="0068429F" w:rsidRPr="0068429F" w:rsidRDefault="0068429F" w:rsidP="0068429F">
      <w:pPr>
        <w:spacing w:line="276" w:lineRule="auto"/>
        <w:ind w:firstLine="284"/>
        <w:jc w:val="both"/>
        <w:rPr>
          <w:rFonts w:ascii="Arial" w:eastAsia="Times New Roman" w:hAnsi="Arial" w:cs="Arial"/>
          <w:color w:val="000000"/>
          <w:sz w:val="20"/>
          <w:szCs w:val="20"/>
        </w:rPr>
      </w:pPr>
      <w:r w:rsidRPr="0068429F">
        <w:rPr>
          <w:rFonts w:ascii="Arial" w:eastAsia="Times New Roman" w:hAnsi="Arial" w:cs="Arial"/>
          <w:color w:val="000000"/>
          <w:sz w:val="20"/>
          <w:szCs w:val="20"/>
        </w:rPr>
        <w:lastRenderedPageBreak/>
        <w:t>9.5. Adequações na prestação dos serviços, conforme exigência administrativa, poderá acarretar no reequilíbrio contratual.</w:t>
      </w:r>
    </w:p>
    <w:p w14:paraId="41535A22" w14:textId="77777777" w:rsidR="0068429F" w:rsidRPr="0068429F" w:rsidRDefault="0068429F" w:rsidP="0068429F">
      <w:pPr>
        <w:spacing w:line="276" w:lineRule="auto"/>
        <w:ind w:left="709"/>
        <w:jc w:val="both"/>
        <w:rPr>
          <w:rFonts w:ascii="Arial" w:eastAsia="Times New Roman" w:hAnsi="Arial" w:cs="Arial"/>
          <w:sz w:val="20"/>
          <w:szCs w:val="20"/>
        </w:rPr>
      </w:pPr>
    </w:p>
    <w:p w14:paraId="35B59FFF" w14:textId="77777777" w:rsidR="0068429F" w:rsidRPr="0068429F" w:rsidRDefault="0068429F" w:rsidP="0068429F">
      <w:pPr>
        <w:keepNext/>
        <w:keepLines/>
        <w:tabs>
          <w:tab w:val="left" w:pos="567"/>
        </w:tabs>
        <w:spacing w:line="276" w:lineRule="auto"/>
        <w:ind w:left="360" w:hanging="360"/>
        <w:jc w:val="both"/>
        <w:outlineLvl w:val="0"/>
        <w:rPr>
          <w:rFonts w:ascii="Arial" w:eastAsia="Times New Roman" w:hAnsi="Arial" w:cs="Arial"/>
          <w:b/>
          <w:bCs/>
          <w:sz w:val="20"/>
          <w:szCs w:val="20"/>
        </w:rPr>
      </w:pPr>
      <w:r w:rsidRPr="0068429F">
        <w:rPr>
          <w:rFonts w:ascii="Arial" w:eastAsia="Times New Roman" w:hAnsi="Arial" w:cs="Arial"/>
          <w:b/>
          <w:bCs/>
          <w:sz w:val="20"/>
          <w:szCs w:val="20"/>
        </w:rPr>
        <w:t>10. ADEQUAÇÃO ORÇAMENTÁRIA</w:t>
      </w:r>
    </w:p>
    <w:p w14:paraId="13C7C4B8" w14:textId="77777777" w:rsidR="0068429F" w:rsidRPr="00084631" w:rsidRDefault="0068429F" w:rsidP="0068429F">
      <w:pPr>
        <w:spacing w:line="276" w:lineRule="auto"/>
        <w:ind w:firstLine="142"/>
        <w:jc w:val="both"/>
        <w:rPr>
          <w:rFonts w:ascii="Arial" w:eastAsia="Times New Roman" w:hAnsi="Arial" w:cs="Arial"/>
          <w:color w:val="000000"/>
          <w:sz w:val="20"/>
          <w:szCs w:val="20"/>
        </w:rPr>
      </w:pPr>
      <w:r w:rsidRPr="0068429F">
        <w:rPr>
          <w:rFonts w:ascii="Arial" w:eastAsia="Times New Roman" w:hAnsi="Arial" w:cs="Arial"/>
          <w:color w:val="000000"/>
          <w:sz w:val="20"/>
          <w:szCs w:val="20"/>
        </w:rPr>
        <w:t xml:space="preserve">10.1. As despesas decorrentes da presente contratação correrão à conta de recursos específicos </w:t>
      </w:r>
      <w:r w:rsidRPr="00084631">
        <w:rPr>
          <w:rFonts w:ascii="Arial" w:eastAsia="Times New Roman" w:hAnsi="Arial" w:cs="Arial"/>
          <w:color w:val="000000"/>
          <w:sz w:val="20"/>
          <w:szCs w:val="20"/>
        </w:rPr>
        <w:t>consignados no Orçamento Municipal.</w:t>
      </w:r>
    </w:p>
    <w:p w14:paraId="71D27A77" w14:textId="77777777" w:rsidR="0068429F" w:rsidRDefault="0068429F" w:rsidP="0068429F">
      <w:pPr>
        <w:spacing w:line="276" w:lineRule="auto"/>
        <w:ind w:firstLine="142"/>
        <w:jc w:val="both"/>
        <w:rPr>
          <w:rFonts w:ascii="Arial" w:eastAsia="Times New Roman" w:hAnsi="Arial" w:cs="Arial"/>
          <w:color w:val="000000"/>
          <w:sz w:val="20"/>
          <w:szCs w:val="20"/>
        </w:rPr>
      </w:pPr>
      <w:r w:rsidRPr="00084631">
        <w:rPr>
          <w:rFonts w:ascii="Arial" w:eastAsia="Times New Roman" w:hAnsi="Arial" w:cs="Arial"/>
          <w:color w:val="000000"/>
          <w:sz w:val="20"/>
          <w:szCs w:val="20"/>
        </w:rPr>
        <w:t>10.2.</w:t>
      </w:r>
      <w:r w:rsidRPr="00084631">
        <w:rPr>
          <w:rFonts w:ascii="Arial" w:eastAsia="Times New Roman" w:hAnsi="Arial" w:cs="Arial"/>
          <w:color w:val="000000"/>
          <w:sz w:val="20"/>
          <w:szCs w:val="20"/>
        </w:rPr>
        <w:tab/>
        <w:t>A contratação será atendida pela seguinte dotação:</w:t>
      </w:r>
    </w:p>
    <w:tbl>
      <w:tblPr>
        <w:tblW w:w="5000" w:type="pct"/>
        <w:tblCellMar>
          <w:left w:w="10" w:type="dxa"/>
          <w:right w:w="10" w:type="dxa"/>
        </w:tblCellMar>
        <w:tblLook w:val="04A0" w:firstRow="1" w:lastRow="0" w:firstColumn="1" w:lastColumn="0" w:noHBand="0" w:noVBand="1"/>
      </w:tblPr>
      <w:tblGrid>
        <w:gridCol w:w="146"/>
        <w:gridCol w:w="31"/>
        <w:gridCol w:w="914"/>
        <w:gridCol w:w="148"/>
        <w:gridCol w:w="98"/>
        <w:gridCol w:w="31"/>
        <w:gridCol w:w="31"/>
        <w:gridCol w:w="2410"/>
        <w:gridCol w:w="31"/>
        <w:gridCol w:w="31"/>
        <w:gridCol w:w="424"/>
        <w:gridCol w:w="690"/>
        <w:gridCol w:w="70"/>
        <w:gridCol w:w="1540"/>
        <w:gridCol w:w="37"/>
        <w:gridCol w:w="200"/>
        <w:gridCol w:w="116"/>
        <w:gridCol w:w="507"/>
        <w:gridCol w:w="218"/>
        <w:gridCol w:w="268"/>
        <w:gridCol w:w="183"/>
        <w:gridCol w:w="31"/>
        <w:gridCol w:w="31"/>
        <w:gridCol w:w="727"/>
        <w:gridCol w:w="31"/>
        <w:gridCol w:w="233"/>
        <w:gridCol w:w="200"/>
        <w:gridCol w:w="31"/>
        <w:gridCol w:w="81"/>
        <w:gridCol w:w="64"/>
        <w:gridCol w:w="31"/>
        <w:gridCol w:w="33"/>
        <w:gridCol w:w="21"/>
      </w:tblGrid>
      <w:tr w:rsidR="00084631" w:rsidRPr="00084631" w14:paraId="77D4DE03" w14:textId="77777777" w:rsidTr="00084631">
        <w:tblPrEx>
          <w:tblCellMar>
            <w:top w:w="0" w:type="dxa"/>
            <w:bottom w:w="0" w:type="dxa"/>
          </w:tblCellMar>
        </w:tblPrEx>
        <w:trPr>
          <w:gridAfter w:val="1"/>
          <w:wAfter w:w="11" w:type="pct"/>
          <w:trHeight w:hRule="exact" w:val="300"/>
        </w:trPr>
        <w:tc>
          <w:tcPr>
            <w:tcW w:w="694" w:type="pct"/>
            <w:gridSpan w:val="5"/>
            <w:tcMar>
              <w:top w:w="0" w:type="dxa"/>
              <w:left w:w="0" w:type="dxa"/>
              <w:bottom w:w="0" w:type="dxa"/>
              <w:right w:w="0" w:type="dxa"/>
            </w:tcMar>
            <w:vAlign w:val="center"/>
          </w:tcPr>
          <w:p w14:paraId="17B5E9ED" w14:textId="77777777" w:rsidR="00084631" w:rsidRPr="00084631" w:rsidRDefault="00084631" w:rsidP="00084631">
            <w:pPr>
              <w:jc w:val="center"/>
              <w:rPr>
                <w:rFonts w:ascii="Times New Roman" w:eastAsia="Times New Roman" w:hAnsi="Times New Roman" w:cs="Times New Roman"/>
                <w:sz w:val="20"/>
                <w:szCs w:val="20"/>
              </w:rPr>
            </w:pPr>
            <w:r w:rsidRPr="00084631">
              <w:rPr>
                <w:rFonts w:ascii="Arial" w:eastAsia="Arial" w:hAnsi="Arial" w:cs="Arial"/>
                <w:color w:val="000000"/>
                <w:sz w:val="18"/>
                <w:szCs w:val="20"/>
              </w:rPr>
              <w:t>Organograma</w:t>
            </w:r>
          </w:p>
        </w:tc>
        <w:tc>
          <w:tcPr>
            <w:tcW w:w="16" w:type="pct"/>
            <w:tcBorders>
              <w:left w:val="single" w:sz="8" w:space="0" w:color="000000"/>
            </w:tcBorders>
            <w:shd w:val="clear" w:color="auto" w:fill="FFFFFF"/>
            <w:tcMar>
              <w:top w:w="0" w:type="dxa"/>
              <w:left w:w="0" w:type="dxa"/>
              <w:bottom w:w="0" w:type="dxa"/>
              <w:right w:w="0" w:type="dxa"/>
            </w:tcMar>
          </w:tcPr>
          <w:p w14:paraId="38DBF11B" w14:textId="77777777" w:rsidR="00084631" w:rsidRPr="00084631" w:rsidRDefault="00084631" w:rsidP="00084631">
            <w:pPr>
              <w:rPr>
                <w:rFonts w:ascii="SansSerif" w:eastAsia="SansSerif" w:hAnsi="SansSerif" w:cs="SansSerif"/>
                <w:color w:val="000000"/>
                <w:sz w:val="1"/>
                <w:szCs w:val="20"/>
              </w:rPr>
            </w:pPr>
          </w:p>
        </w:tc>
        <w:tc>
          <w:tcPr>
            <w:tcW w:w="1266" w:type="pct"/>
            <w:gridSpan w:val="2"/>
            <w:tcMar>
              <w:top w:w="0" w:type="dxa"/>
              <w:left w:w="60" w:type="dxa"/>
              <w:bottom w:w="0" w:type="dxa"/>
              <w:right w:w="0" w:type="dxa"/>
            </w:tcMar>
            <w:vAlign w:val="center"/>
          </w:tcPr>
          <w:p w14:paraId="68BD61A3" w14:textId="77777777" w:rsidR="00084631" w:rsidRPr="00084631" w:rsidRDefault="00084631" w:rsidP="00084631">
            <w:pPr>
              <w:rPr>
                <w:rFonts w:ascii="Times New Roman" w:eastAsia="Times New Roman" w:hAnsi="Times New Roman" w:cs="Times New Roman"/>
                <w:sz w:val="20"/>
                <w:szCs w:val="20"/>
              </w:rPr>
            </w:pPr>
            <w:r w:rsidRPr="00084631">
              <w:rPr>
                <w:rFonts w:ascii="Arial" w:eastAsia="Arial" w:hAnsi="Arial" w:cs="Arial"/>
                <w:color w:val="000000"/>
                <w:sz w:val="18"/>
                <w:szCs w:val="20"/>
              </w:rPr>
              <w:t>Descrição da Despesa</w:t>
            </w:r>
          </w:p>
        </w:tc>
        <w:tc>
          <w:tcPr>
            <w:tcW w:w="16" w:type="pct"/>
            <w:tcBorders>
              <w:left w:val="single" w:sz="8" w:space="0" w:color="000000"/>
            </w:tcBorders>
            <w:shd w:val="clear" w:color="auto" w:fill="FFFFFF"/>
            <w:tcMar>
              <w:top w:w="0" w:type="dxa"/>
              <w:left w:w="0" w:type="dxa"/>
              <w:bottom w:w="0" w:type="dxa"/>
              <w:right w:w="0" w:type="dxa"/>
            </w:tcMar>
          </w:tcPr>
          <w:p w14:paraId="44579955" w14:textId="77777777" w:rsidR="00084631" w:rsidRPr="00084631" w:rsidRDefault="00084631" w:rsidP="00084631">
            <w:pPr>
              <w:rPr>
                <w:rFonts w:ascii="SansSerif" w:eastAsia="SansSerif" w:hAnsi="SansSerif" w:cs="SansSerif"/>
                <w:color w:val="000000"/>
                <w:sz w:val="1"/>
                <w:szCs w:val="20"/>
              </w:rPr>
            </w:pPr>
          </w:p>
        </w:tc>
        <w:tc>
          <w:tcPr>
            <w:tcW w:w="1429" w:type="pct"/>
            <w:gridSpan w:val="5"/>
            <w:tcMar>
              <w:top w:w="0" w:type="dxa"/>
              <w:left w:w="0" w:type="dxa"/>
              <w:bottom w:w="0" w:type="dxa"/>
              <w:right w:w="0" w:type="dxa"/>
            </w:tcMar>
            <w:vAlign w:val="center"/>
          </w:tcPr>
          <w:p w14:paraId="6FA23A07" w14:textId="77777777" w:rsidR="00084631" w:rsidRPr="00084631" w:rsidRDefault="00084631" w:rsidP="00084631">
            <w:pPr>
              <w:jc w:val="center"/>
              <w:rPr>
                <w:rFonts w:ascii="Times New Roman" w:eastAsia="Times New Roman" w:hAnsi="Times New Roman" w:cs="Times New Roman"/>
                <w:sz w:val="20"/>
                <w:szCs w:val="20"/>
              </w:rPr>
            </w:pPr>
            <w:r w:rsidRPr="00084631">
              <w:rPr>
                <w:rFonts w:ascii="Arial" w:eastAsia="Arial" w:hAnsi="Arial" w:cs="Arial"/>
                <w:color w:val="000000"/>
                <w:sz w:val="18"/>
                <w:szCs w:val="20"/>
              </w:rPr>
              <w:t>Máscara</w:t>
            </w:r>
          </w:p>
        </w:tc>
        <w:tc>
          <w:tcPr>
            <w:tcW w:w="19" w:type="pct"/>
            <w:tcBorders>
              <w:left w:val="single" w:sz="8" w:space="0" w:color="000000"/>
            </w:tcBorders>
            <w:shd w:val="clear" w:color="auto" w:fill="FFFFFF"/>
            <w:tcMar>
              <w:top w:w="0" w:type="dxa"/>
              <w:left w:w="0" w:type="dxa"/>
              <w:bottom w:w="0" w:type="dxa"/>
              <w:right w:w="0" w:type="dxa"/>
            </w:tcMar>
          </w:tcPr>
          <w:p w14:paraId="3D990AD1" w14:textId="77777777" w:rsidR="00084631" w:rsidRPr="00084631" w:rsidRDefault="00084631" w:rsidP="00084631">
            <w:pPr>
              <w:rPr>
                <w:rFonts w:ascii="SansSerif" w:eastAsia="SansSerif" w:hAnsi="SansSerif" w:cs="SansSerif"/>
                <w:color w:val="000000"/>
                <w:sz w:val="1"/>
                <w:szCs w:val="20"/>
              </w:rPr>
            </w:pPr>
          </w:p>
        </w:tc>
        <w:tc>
          <w:tcPr>
            <w:tcW w:w="104" w:type="pct"/>
          </w:tcPr>
          <w:p w14:paraId="3340B989" w14:textId="77777777" w:rsidR="00084631" w:rsidRPr="00084631" w:rsidRDefault="00084631" w:rsidP="00084631">
            <w:pPr>
              <w:rPr>
                <w:rFonts w:ascii="SansSerif" w:eastAsia="SansSerif" w:hAnsi="SansSerif" w:cs="SansSerif"/>
                <w:color w:val="000000"/>
                <w:sz w:val="1"/>
                <w:szCs w:val="20"/>
              </w:rPr>
            </w:pPr>
          </w:p>
        </w:tc>
        <w:tc>
          <w:tcPr>
            <w:tcW w:w="60" w:type="pct"/>
          </w:tcPr>
          <w:p w14:paraId="551A8CCB" w14:textId="77777777" w:rsidR="00084631" w:rsidRPr="00084631" w:rsidRDefault="00084631" w:rsidP="00084631">
            <w:pPr>
              <w:rPr>
                <w:rFonts w:ascii="SansSerif" w:eastAsia="SansSerif" w:hAnsi="SansSerif" w:cs="SansSerif"/>
                <w:color w:val="000000"/>
                <w:sz w:val="1"/>
                <w:szCs w:val="20"/>
              </w:rPr>
            </w:pPr>
          </w:p>
        </w:tc>
        <w:tc>
          <w:tcPr>
            <w:tcW w:w="263" w:type="pct"/>
          </w:tcPr>
          <w:p w14:paraId="76982148" w14:textId="77777777" w:rsidR="00084631" w:rsidRPr="00084631" w:rsidRDefault="00084631" w:rsidP="00084631">
            <w:pPr>
              <w:rPr>
                <w:rFonts w:ascii="SansSerif" w:eastAsia="SansSerif" w:hAnsi="SansSerif" w:cs="SansSerif"/>
                <w:color w:val="000000"/>
                <w:sz w:val="1"/>
                <w:szCs w:val="20"/>
              </w:rPr>
            </w:pPr>
          </w:p>
        </w:tc>
        <w:tc>
          <w:tcPr>
            <w:tcW w:w="113" w:type="pct"/>
          </w:tcPr>
          <w:p w14:paraId="4541C9AE" w14:textId="77777777" w:rsidR="00084631" w:rsidRPr="00084631" w:rsidRDefault="00084631" w:rsidP="00084631">
            <w:pPr>
              <w:rPr>
                <w:rFonts w:ascii="SansSerif" w:eastAsia="SansSerif" w:hAnsi="SansSerif" w:cs="SansSerif"/>
                <w:color w:val="000000"/>
                <w:sz w:val="1"/>
                <w:szCs w:val="20"/>
              </w:rPr>
            </w:pPr>
          </w:p>
        </w:tc>
        <w:tc>
          <w:tcPr>
            <w:tcW w:w="139" w:type="pct"/>
          </w:tcPr>
          <w:p w14:paraId="07E3023D" w14:textId="77777777" w:rsidR="00084631" w:rsidRPr="00084631" w:rsidRDefault="00084631" w:rsidP="00084631">
            <w:pPr>
              <w:rPr>
                <w:rFonts w:ascii="SansSerif" w:eastAsia="SansSerif" w:hAnsi="SansSerif" w:cs="SansSerif"/>
                <w:color w:val="000000"/>
                <w:sz w:val="1"/>
                <w:szCs w:val="20"/>
              </w:rPr>
            </w:pPr>
          </w:p>
        </w:tc>
        <w:tc>
          <w:tcPr>
            <w:tcW w:w="95" w:type="pct"/>
          </w:tcPr>
          <w:p w14:paraId="2AD99276" w14:textId="77777777" w:rsidR="00084631" w:rsidRPr="00084631" w:rsidRDefault="00084631" w:rsidP="00084631">
            <w:pPr>
              <w:rPr>
                <w:rFonts w:ascii="SansSerif" w:eastAsia="SansSerif" w:hAnsi="SansSerif" w:cs="SansSerif"/>
                <w:color w:val="000000"/>
                <w:sz w:val="1"/>
                <w:szCs w:val="20"/>
              </w:rPr>
            </w:pPr>
          </w:p>
        </w:tc>
        <w:tc>
          <w:tcPr>
            <w:tcW w:w="16" w:type="pct"/>
            <w:tcBorders>
              <w:left w:val="single" w:sz="8" w:space="0" w:color="000000"/>
            </w:tcBorders>
            <w:shd w:val="clear" w:color="auto" w:fill="FFFFFF"/>
            <w:tcMar>
              <w:top w:w="0" w:type="dxa"/>
              <w:left w:w="0" w:type="dxa"/>
              <w:bottom w:w="0" w:type="dxa"/>
              <w:right w:w="0" w:type="dxa"/>
            </w:tcMar>
          </w:tcPr>
          <w:p w14:paraId="77D48A76" w14:textId="77777777" w:rsidR="00084631" w:rsidRPr="00084631" w:rsidRDefault="00084631" w:rsidP="00084631">
            <w:pPr>
              <w:rPr>
                <w:rFonts w:ascii="SansSerif" w:eastAsia="SansSerif" w:hAnsi="SansSerif" w:cs="SansSerif"/>
                <w:color w:val="000000"/>
                <w:sz w:val="1"/>
                <w:szCs w:val="20"/>
              </w:rPr>
            </w:pPr>
          </w:p>
        </w:tc>
        <w:tc>
          <w:tcPr>
            <w:tcW w:w="758" w:type="pct"/>
            <w:gridSpan w:val="10"/>
            <w:tcMar>
              <w:top w:w="0" w:type="dxa"/>
              <w:left w:w="0" w:type="dxa"/>
              <w:bottom w:w="0" w:type="dxa"/>
              <w:right w:w="60" w:type="dxa"/>
            </w:tcMar>
            <w:vAlign w:val="center"/>
          </w:tcPr>
          <w:p w14:paraId="2FD0C9A7" w14:textId="77777777" w:rsidR="00084631" w:rsidRPr="00084631" w:rsidRDefault="00084631" w:rsidP="00084631">
            <w:pPr>
              <w:jc w:val="right"/>
              <w:rPr>
                <w:rFonts w:ascii="Times New Roman" w:eastAsia="Times New Roman" w:hAnsi="Times New Roman" w:cs="Times New Roman"/>
                <w:sz w:val="20"/>
                <w:szCs w:val="20"/>
              </w:rPr>
            </w:pPr>
            <w:r w:rsidRPr="00084631">
              <w:rPr>
                <w:rFonts w:ascii="Arial" w:eastAsia="Arial" w:hAnsi="Arial" w:cs="Arial"/>
                <w:color w:val="000000"/>
                <w:sz w:val="18"/>
                <w:szCs w:val="20"/>
              </w:rPr>
              <w:t>Valor Estimado</w:t>
            </w:r>
          </w:p>
        </w:tc>
      </w:tr>
      <w:tr w:rsidR="00084631" w:rsidRPr="00084631" w14:paraId="283DE64F" w14:textId="77777777" w:rsidTr="00084631">
        <w:tblPrEx>
          <w:tblCellMar>
            <w:top w:w="0" w:type="dxa"/>
            <w:bottom w:w="0" w:type="dxa"/>
          </w:tblCellMar>
        </w:tblPrEx>
        <w:trPr>
          <w:gridAfter w:val="1"/>
          <w:wAfter w:w="11" w:type="pct"/>
          <w:trHeight w:hRule="exact" w:val="40"/>
        </w:trPr>
        <w:tc>
          <w:tcPr>
            <w:tcW w:w="76" w:type="pct"/>
          </w:tcPr>
          <w:p w14:paraId="3C560AD5" w14:textId="77777777" w:rsidR="00084631" w:rsidRPr="00084631" w:rsidRDefault="00084631" w:rsidP="00084631">
            <w:pPr>
              <w:rPr>
                <w:rFonts w:ascii="SansSerif" w:eastAsia="SansSerif" w:hAnsi="SansSerif" w:cs="SansSerif"/>
                <w:color w:val="000000"/>
                <w:sz w:val="1"/>
                <w:szCs w:val="20"/>
              </w:rPr>
            </w:pPr>
          </w:p>
        </w:tc>
        <w:tc>
          <w:tcPr>
            <w:tcW w:w="16" w:type="pct"/>
          </w:tcPr>
          <w:p w14:paraId="4BEA5D07" w14:textId="77777777" w:rsidR="00084631" w:rsidRPr="00084631" w:rsidRDefault="00084631" w:rsidP="00084631">
            <w:pPr>
              <w:rPr>
                <w:rFonts w:ascii="SansSerif" w:eastAsia="SansSerif" w:hAnsi="SansSerif" w:cs="SansSerif"/>
                <w:color w:val="000000"/>
                <w:sz w:val="1"/>
                <w:szCs w:val="20"/>
              </w:rPr>
            </w:pPr>
          </w:p>
        </w:tc>
        <w:tc>
          <w:tcPr>
            <w:tcW w:w="474" w:type="pct"/>
          </w:tcPr>
          <w:p w14:paraId="78FFB29A" w14:textId="77777777" w:rsidR="00084631" w:rsidRPr="00084631" w:rsidRDefault="00084631" w:rsidP="00084631">
            <w:pPr>
              <w:rPr>
                <w:rFonts w:ascii="SansSerif" w:eastAsia="SansSerif" w:hAnsi="SansSerif" w:cs="SansSerif"/>
                <w:color w:val="000000"/>
                <w:sz w:val="1"/>
                <w:szCs w:val="20"/>
              </w:rPr>
            </w:pPr>
          </w:p>
        </w:tc>
        <w:tc>
          <w:tcPr>
            <w:tcW w:w="77" w:type="pct"/>
          </w:tcPr>
          <w:p w14:paraId="0473AEB7" w14:textId="77777777" w:rsidR="00084631" w:rsidRPr="00084631" w:rsidRDefault="00084631" w:rsidP="00084631">
            <w:pPr>
              <w:rPr>
                <w:rFonts w:ascii="SansSerif" w:eastAsia="SansSerif" w:hAnsi="SansSerif" w:cs="SansSerif"/>
                <w:color w:val="000000"/>
                <w:sz w:val="1"/>
                <w:szCs w:val="20"/>
              </w:rPr>
            </w:pPr>
          </w:p>
        </w:tc>
        <w:tc>
          <w:tcPr>
            <w:tcW w:w="51" w:type="pct"/>
          </w:tcPr>
          <w:p w14:paraId="65026431" w14:textId="77777777" w:rsidR="00084631" w:rsidRPr="00084631" w:rsidRDefault="00084631" w:rsidP="00084631">
            <w:pPr>
              <w:rPr>
                <w:rFonts w:ascii="SansSerif" w:eastAsia="SansSerif" w:hAnsi="SansSerif" w:cs="SansSerif"/>
                <w:color w:val="000000"/>
                <w:sz w:val="1"/>
                <w:szCs w:val="20"/>
              </w:rPr>
            </w:pPr>
          </w:p>
        </w:tc>
        <w:tc>
          <w:tcPr>
            <w:tcW w:w="16" w:type="pct"/>
          </w:tcPr>
          <w:p w14:paraId="27CA911B" w14:textId="77777777" w:rsidR="00084631" w:rsidRPr="00084631" w:rsidRDefault="00084631" w:rsidP="00084631">
            <w:pPr>
              <w:rPr>
                <w:rFonts w:ascii="SansSerif" w:eastAsia="SansSerif" w:hAnsi="SansSerif" w:cs="SansSerif"/>
                <w:color w:val="000000"/>
                <w:sz w:val="1"/>
                <w:szCs w:val="20"/>
              </w:rPr>
            </w:pPr>
          </w:p>
        </w:tc>
        <w:tc>
          <w:tcPr>
            <w:tcW w:w="1266" w:type="pct"/>
            <w:gridSpan w:val="2"/>
          </w:tcPr>
          <w:p w14:paraId="212D8277" w14:textId="77777777" w:rsidR="00084631" w:rsidRPr="00084631" w:rsidRDefault="00084631" w:rsidP="00084631">
            <w:pPr>
              <w:rPr>
                <w:rFonts w:ascii="SansSerif" w:eastAsia="SansSerif" w:hAnsi="SansSerif" w:cs="SansSerif"/>
                <w:color w:val="000000"/>
                <w:sz w:val="1"/>
                <w:szCs w:val="20"/>
              </w:rPr>
            </w:pPr>
          </w:p>
        </w:tc>
        <w:tc>
          <w:tcPr>
            <w:tcW w:w="16" w:type="pct"/>
          </w:tcPr>
          <w:p w14:paraId="69F2D7E9" w14:textId="77777777" w:rsidR="00084631" w:rsidRPr="00084631" w:rsidRDefault="00084631" w:rsidP="00084631">
            <w:pPr>
              <w:rPr>
                <w:rFonts w:ascii="SansSerif" w:eastAsia="SansSerif" w:hAnsi="SansSerif" w:cs="SansSerif"/>
                <w:color w:val="000000"/>
                <w:sz w:val="1"/>
                <w:szCs w:val="20"/>
              </w:rPr>
            </w:pPr>
          </w:p>
        </w:tc>
        <w:tc>
          <w:tcPr>
            <w:tcW w:w="236" w:type="pct"/>
            <w:gridSpan w:val="2"/>
          </w:tcPr>
          <w:p w14:paraId="2451E6D4" w14:textId="77777777" w:rsidR="00084631" w:rsidRPr="00084631" w:rsidRDefault="00084631" w:rsidP="00084631">
            <w:pPr>
              <w:rPr>
                <w:rFonts w:ascii="SansSerif" w:eastAsia="SansSerif" w:hAnsi="SansSerif" w:cs="SansSerif"/>
                <w:color w:val="000000"/>
                <w:sz w:val="1"/>
                <w:szCs w:val="20"/>
              </w:rPr>
            </w:pPr>
          </w:p>
        </w:tc>
        <w:tc>
          <w:tcPr>
            <w:tcW w:w="358" w:type="pct"/>
          </w:tcPr>
          <w:p w14:paraId="75111D0B" w14:textId="77777777" w:rsidR="00084631" w:rsidRPr="00084631" w:rsidRDefault="00084631" w:rsidP="00084631">
            <w:pPr>
              <w:rPr>
                <w:rFonts w:ascii="SansSerif" w:eastAsia="SansSerif" w:hAnsi="SansSerif" w:cs="SansSerif"/>
                <w:color w:val="000000"/>
                <w:sz w:val="1"/>
                <w:szCs w:val="20"/>
              </w:rPr>
            </w:pPr>
          </w:p>
        </w:tc>
        <w:tc>
          <w:tcPr>
            <w:tcW w:w="36" w:type="pct"/>
          </w:tcPr>
          <w:p w14:paraId="2C941A85" w14:textId="77777777" w:rsidR="00084631" w:rsidRPr="00084631" w:rsidRDefault="00084631" w:rsidP="00084631">
            <w:pPr>
              <w:rPr>
                <w:rFonts w:ascii="SansSerif" w:eastAsia="SansSerif" w:hAnsi="SansSerif" w:cs="SansSerif"/>
                <w:color w:val="000000"/>
                <w:sz w:val="1"/>
                <w:szCs w:val="20"/>
              </w:rPr>
            </w:pPr>
          </w:p>
        </w:tc>
        <w:tc>
          <w:tcPr>
            <w:tcW w:w="799" w:type="pct"/>
          </w:tcPr>
          <w:p w14:paraId="48CA2CF8" w14:textId="77777777" w:rsidR="00084631" w:rsidRPr="00084631" w:rsidRDefault="00084631" w:rsidP="00084631">
            <w:pPr>
              <w:rPr>
                <w:rFonts w:ascii="SansSerif" w:eastAsia="SansSerif" w:hAnsi="SansSerif" w:cs="SansSerif"/>
                <w:color w:val="000000"/>
                <w:sz w:val="1"/>
                <w:szCs w:val="20"/>
              </w:rPr>
            </w:pPr>
          </w:p>
        </w:tc>
        <w:tc>
          <w:tcPr>
            <w:tcW w:w="19" w:type="pct"/>
          </w:tcPr>
          <w:p w14:paraId="0F2BF8F8" w14:textId="77777777" w:rsidR="00084631" w:rsidRPr="00084631" w:rsidRDefault="00084631" w:rsidP="00084631">
            <w:pPr>
              <w:rPr>
                <w:rFonts w:ascii="SansSerif" w:eastAsia="SansSerif" w:hAnsi="SansSerif" w:cs="SansSerif"/>
                <w:color w:val="000000"/>
                <w:sz w:val="1"/>
                <w:szCs w:val="20"/>
              </w:rPr>
            </w:pPr>
          </w:p>
        </w:tc>
        <w:tc>
          <w:tcPr>
            <w:tcW w:w="104" w:type="pct"/>
          </w:tcPr>
          <w:p w14:paraId="24FAF186" w14:textId="77777777" w:rsidR="00084631" w:rsidRPr="00084631" w:rsidRDefault="00084631" w:rsidP="00084631">
            <w:pPr>
              <w:rPr>
                <w:rFonts w:ascii="SansSerif" w:eastAsia="SansSerif" w:hAnsi="SansSerif" w:cs="SansSerif"/>
                <w:color w:val="000000"/>
                <w:sz w:val="1"/>
                <w:szCs w:val="20"/>
              </w:rPr>
            </w:pPr>
          </w:p>
        </w:tc>
        <w:tc>
          <w:tcPr>
            <w:tcW w:w="60" w:type="pct"/>
          </w:tcPr>
          <w:p w14:paraId="4A107AB2" w14:textId="77777777" w:rsidR="00084631" w:rsidRPr="00084631" w:rsidRDefault="00084631" w:rsidP="00084631">
            <w:pPr>
              <w:rPr>
                <w:rFonts w:ascii="SansSerif" w:eastAsia="SansSerif" w:hAnsi="SansSerif" w:cs="SansSerif"/>
                <w:color w:val="000000"/>
                <w:sz w:val="1"/>
                <w:szCs w:val="20"/>
              </w:rPr>
            </w:pPr>
          </w:p>
        </w:tc>
        <w:tc>
          <w:tcPr>
            <w:tcW w:w="263" w:type="pct"/>
          </w:tcPr>
          <w:p w14:paraId="753FD068" w14:textId="77777777" w:rsidR="00084631" w:rsidRPr="00084631" w:rsidRDefault="00084631" w:rsidP="00084631">
            <w:pPr>
              <w:rPr>
                <w:rFonts w:ascii="SansSerif" w:eastAsia="SansSerif" w:hAnsi="SansSerif" w:cs="SansSerif"/>
                <w:color w:val="000000"/>
                <w:sz w:val="1"/>
                <w:szCs w:val="20"/>
              </w:rPr>
            </w:pPr>
          </w:p>
        </w:tc>
        <w:tc>
          <w:tcPr>
            <w:tcW w:w="113" w:type="pct"/>
          </w:tcPr>
          <w:p w14:paraId="2C2B2C81" w14:textId="77777777" w:rsidR="00084631" w:rsidRPr="00084631" w:rsidRDefault="00084631" w:rsidP="00084631">
            <w:pPr>
              <w:rPr>
                <w:rFonts w:ascii="SansSerif" w:eastAsia="SansSerif" w:hAnsi="SansSerif" w:cs="SansSerif"/>
                <w:color w:val="000000"/>
                <w:sz w:val="1"/>
                <w:szCs w:val="20"/>
              </w:rPr>
            </w:pPr>
          </w:p>
        </w:tc>
        <w:tc>
          <w:tcPr>
            <w:tcW w:w="139" w:type="pct"/>
          </w:tcPr>
          <w:p w14:paraId="0F571B1F" w14:textId="77777777" w:rsidR="00084631" w:rsidRPr="00084631" w:rsidRDefault="00084631" w:rsidP="00084631">
            <w:pPr>
              <w:rPr>
                <w:rFonts w:ascii="SansSerif" w:eastAsia="SansSerif" w:hAnsi="SansSerif" w:cs="SansSerif"/>
                <w:color w:val="000000"/>
                <w:sz w:val="1"/>
                <w:szCs w:val="20"/>
              </w:rPr>
            </w:pPr>
          </w:p>
        </w:tc>
        <w:tc>
          <w:tcPr>
            <w:tcW w:w="95" w:type="pct"/>
          </w:tcPr>
          <w:p w14:paraId="1BB827F7" w14:textId="77777777" w:rsidR="00084631" w:rsidRPr="00084631" w:rsidRDefault="00084631" w:rsidP="00084631">
            <w:pPr>
              <w:rPr>
                <w:rFonts w:ascii="SansSerif" w:eastAsia="SansSerif" w:hAnsi="SansSerif" w:cs="SansSerif"/>
                <w:color w:val="000000"/>
                <w:sz w:val="1"/>
                <w:szCs w:val="20"/>
              </w:rPr>
            </w:pPr>
          </w:p>
        </w:tc>
        <w:tc>
          <w:tcPr>
            <w:tcW w:w="16" w:type="pct"/>
          </w:tcPr>
          <w:p w14:paraId="02E1EEF3" w14:textId="77777777" w:rsidR="00084631" w:rsidRPr="00084631" w:rsidRDefault="00084631" w:rsidP="00084631">
            <w:pPr>
              <w:rPr>
                <w:rFonts w:ascii="SansSerif" w:eastAsia="SansSerif" w:hAnsi="SansSerif" w:cs="SansSerif"/>
                <w:color w:val="000000"/>
                <w:sz w:val="1"/>
                <w:szCs w:val="20"/>
              </w:rPr>
            </w:pPr>
          </w:p>
        </w:tc>
        <w:tc>
          <w:tcPr>
            <w:tcW w:w="393" w:type="pct"/>
            <w:gridSpan w:val="2"/>
          </w:tcPr>
          <w:p w14:paraId="309886F1" w14:textId="77777777" w:rsidR="00084631" w:rsidRPr="00084631" w:rsidRDefault="00084631" w:rsidP="00084631">
            <w:pPr>
              <w:rPr>
                <w:rFonts w:ascii="SansSerif" w:eastAsia="SansSerif" w:hAnsi="SansSerif" w:cs="SansSerif"/>
                <w:color w:val="000000"/>
                <w:sz w:val="1"/>
                <w:szCs w:val="20"/>
              </w:rPr>
            </w:pPr>
          </w:p>
        </w:tc>
        <w:tc>
          <w:tcPr>
            <w:tcW w:w="16" w:type="pct"/>
          </w:tcPr>
          <w:p w14:paraId="667D9AE6" w14:textId="77777777" w:rsidR="00084631" w:rsidRPr="00084631" w:rsidRDefault="00084631" w:rsidP="00084631">
            <w:pPr>
              <w:rPr>
                <w:rFonts w:ascii="SansSerif" w:eastAsia="SansSerif" w:hAnsi="SansSerif" w:cs="SansSerif"/>
                <w:color w:val="000000"/>
                <w:sz w:val="1"/>
                <w:szCs w:val="20"/>
              </w:rPr>
            </w:pPr>
          </w:p>
        </w:tc>
        <w:tc>
          <w:tcPr>
            <w:tcW w:w="121" w:type="pct"/>
          </w:tcPr>
          <w:p w14:paraId="7BAC681B" w14:textId="77777777" w:rsidR="00084631" w:rsidRPr="00084631" w:rsidRDefault="00084631" w:rsidP="00084631">
            <w:pPr>
              <w:rPr>
                <w:rFonts w:ascii="SansSerif" w:eastAsia="SansSerif" w:hAnsi="SansSerif" w:cs="SansSerif"/>
                <w:color w:val="000000"/>
                <w:sz w:val="1"/>
                <w:szCs w:val="20"/>
              </w:rPr>
            </w:pPr>
          </w:p>
        </w:tc>
        <w:tc>
          <w:tcPr>
            <w:tcW w:w="104" w:type="pct"/>
          </w:tcPr>
          <w:p w14:paraId="2022CBFF" w14:textId="77777777" w:rsidR="00084631" w:rsidRPr="00084631" w:rsidRDefault="00084631" w:rsidP="00084631">
            <w:pPr>
              <w:rPr>
                <w:rFonts w:ascii="SansSerif" w:eastAsia="SansSerif" w:hAnsi="SansSerif" w:cs="SansSerif"/>
                <w:color w:val="000000"/>
                <w:sz w:val="1"/>
                <w:szCs w:val="20"/>
              </w:rPr>
            </w:pPr>
          </w:p>
        </w:tc>
        <w:tc>
          <w:tcPr>
            <w:tcW w:w="16" w:type="pct"/>
          </w:tcPr>
          <w:p w14:paraId="71F8B699" w14:textId="77777777" w:rsidR="00084631" w:rsidRPr="00084631" w:rsidRDefault="00084631" w:rsidP="00084631">
            <w:pPr>
              <w:rPr>
                <w:rFonts w:ascii="SansSerif" w:eastAsia="SansSerif" w:hAnsi="SansSerif" w:cs="SansSerif"/>
                <w:color w:val="000000"/>
                <w:sz w:val="1"/>
                <w:szCs w:val="20"/>
              </w:rPr>
            </w:pPr>
          </w:p>
        </w:tc>
        <w:tc>
          <w:tcPr>
            <w:tcW w:w="42" w:type="pct"/>
          </w:tcPr>
          <w:p w14:paraId="6D81F7ED" w14:textId="77777777" w:rsidR="00084631" w:rsidRPr="00084631" w:rsidRDefault="00084631" w:rsidP="00084631">
            <w:pPr>
              <w:rPr>
                <w:rFonts w:ascii="SansSerif" w:eastAsia="SansSerif" w:hAnsi="SansSerif" w:cs="SansSerif"/>
                <w:color w:val="000000"/>
                <w:sz w:val="1"/>
                <w:szCs w:val="20"/>
              </w:rPr>
            </w:pPr>
          </w:p>
        </w:tc>
        <w:tc>
          <w:tcPr>
            <w:tcW w:w="33" w:type="pct"/>
          </w:tcPr>
          <w:p w14:paraId="2E11321D" w14:textId="77777777" w:rsidR="00084631" w:rsidRPr="00084631" w:rsidRDefault="00084631" w:rsidP="00084631">
            <w:pPr>
              <w:rPr>
                <w:rFonts w:ascii="SansSerif" w:eastAsia="SansSerif" w:hAnsi="SansSerif" w:cs="SansSerif"/>
                <w:color w:val="000000"/>
                <w:sz w:val="1"/>
                <w:szCs w:val="20"/>
              </w:rPr>
            </w:pPr>
          </w:p>
        </w:tc>
        <w:tc>
          <w:tcPr>
            <w:tcW w:w="16" w:type="pct"/>
          </w:tcPr>
          <w:p w14:paraId="64BC557B" w14:textId="77777777" w:rsidR="00084631" w:rsidRPr="00084631" w:rsidRDefault="00084631" w:rsidP="00084631">
            <w:pPr>
              <w:rPr>
                <w:rFonts w:ascii="SansSerif" w:eastAsia="SansSerif" w:hAnsi="SansSerif" w:cs="SansSerif"/>
                <w:color w:val="000000"/>
                <w:sz w:val="1"/>
                <w:szCs w:val="20"/>
              </w:rPr>
            </w:pPr>
          </w:p>
        </w:tc>
        <w:tc>
          <w:tcPr>
            <w:tcW w:w="17" w:type="pct"/>
          </w:tcPr>
          <w:p w14:paraId="28282C72" w14:textId="77777777" w:rsidR="00084631" w:rsidRPr="00084631" w:rsidRDefault="00084631" w:rsidP="00084631">
            <w:pPr>
              <w:rPr>
                <w:rFonts w:ascii="SansSerif" w:eastAsia="SansSerif" w:hAnsi="SansSerif" w:cs="SansSerif"/>
                <w:color w:val="000000"/>
                <w:sz w:val="1"/>
                <w:szCs w:val="20"/>
              </w:rPr>
            </w:pPr>
          </w:p>
        </w:tc>
      </w:tr>
      <w:tr w:rsidR="00084631" w:rsidRPr="00084631" w14:paraId="16B40F14" w14:textId="77777777" w:rsidTr="00084631">
        <w:tblPrEx>
          <w:tblCellMar>
            <w:top w:w="0" w:type="dxa"/>
            <w:bottom w:w="0" w:type="dxa"/>
          </w:tblCellMar>
        </w:tblPrEx>
        <w:trPr>
          <w:trHeight w:hRule="exact" w:val="431"/>
        </w:trPr>
        <w:tc>
          <w:tcPr>
            <w:tcW w:w="710" w:type="pct"/>
            <w:gridSpan w:val="6"/>
            <w:tcMar>
              <w:top w:w="0" w:type="dxa"/>
              <w:left w:w="0" w:type="dxa"/>
              <w:bottom w:w="0" w:type="dxa"/>
              <w:right w:w="0" w:type="dxa"/>
            </w:tcMar>
            <w:vAlign w:val="center"/>
          </w:tcPr>
          <w:p w14:paraId="69B936D2" w14:textId="77777777" w:rsidR="00084631" w:rsidRPr="00084631" w:rsidRDefault="00084631" w:rsidP="00084631">
            <w:pPr>
              <w:jc w:val="center"/>
              <w:rPr>
                <w:rFonts w:ascii="Times New Roman" w:eastAsia="Times New Roman" w:hAnsi="Times New Roman" w:cs="Times New Roman"/>
                <w:sz w:val="20"/>
                <w:szCs w:val="20"/>
              </w:rPr>
            </w:pPr>
            <w:r w:rsidRPr="00084631">
              <w:rPr>
                <w:rFonts w:ascii="Arial" w:eastAsia="Arial" w:hAnsi="Arial" w:cs="Arial"/>
                <w:color w:val="000000"/>
                <w:sz w:val="16"/>
                <w:szCs w:val="20"/>
              </w:rPr>
              <w:t>03.001</w:t>
            </w:r>
          </w:p>
        </w:tc>
        <w:tc>
          <w:tcPr>
            <w:tcW w:w="16" w:type="pct"/>
          </w:tcPr>
          <w:p w14:paraId="0178F321" w14:textId="77777777" w:rsidR="00084631" w:rsidRPr="00084631" w:rsidRDefault="00084631" w:rsidP="00084631">
            <w:pPr>
              <w:rPr>
                <w:rFonts w:ascii="SansSerif" w:eastAsia="SansSerif" w:hAnsi="SansSerif" w:cs="SansSerif"/>
                <w:color w:val="000000"/>
                <w:sz w:val="1"/>
                <w:szCs w:val="20"/>
              </w:rPr>
            </w:pPr>
          </w:p>
        </w:tc>
        <w:tc>
          <w:tcPr>
            <w:tcW w:w="1266" w:type="pct"/>
            <w:gridSpan w:val="2"/>
            <w:tcMar>
              <w:top w:w="0" w:type="dxa"/>
              <w:left w:w="60" w:type="dxa"/>
              <w:bottom w:w="0" w:type="dxa"/>
              <w:right w:w="0" w:type="dxa"/>
            </w:tcMar>
            <w:vAlign w:val="center"/>
          </w:tcPr>
          <w:p w14:paraId="1813EE7D" w14:textId="77777777" w:rsidR="00084631" w:rsidRPr="00084631" w:rsidRDefault="00084631" w:rsidP="00084631">
            <w:pPr>
              <w:rPr>
                <w:rFonts w:ascii="Times New Roman" w:eastAsia="Times New Roman" w:hAnsi="Times New Roman" w:cs="Times New Roman"/>
                <w:sz w:val="20"/>
                <w:szCs w:val="20"/>
              </w:rPr>
            </w:pPr>
            <w:r w:rsidRPr="00084631">
              <w:rPr>
                <w:rFonts w:ascii="Arial" w:eastAsia="Arial" w:hAnsi="Arial" w:cs="Arial"/>
                <w:color w:val="000000"/>
                <w:sz w:val="16"/>
                <w:szCs w:val="20"/>
              </w:rPr>
              <w:t>Manutenção das Atividades da Administração Municipal</w:t>
            </w:r>
          </w:p>
        </w:tc>
        <w:tc>
          <w:tcPr>
            <w:tcW w:w="16" w:type="pct"/>
          </w:tcPr>
          <w:p w14:paraId="4FB0FF69" w14:textId="77777777" w:rsidR="00084631" w:rsidRPr="00084631" w:rsidRDefault="00084631" w:rsidP="00084631">
            <w:pPr>
              <w:rPr>
                <w:rFonts w:ascii="SansSerif" w:eastAsia="SansSerif" w:hAnsi="SansSerif" w:cs="SansSerif"/>
                <w:color w:val="000000"/>
                <w:sz w:val="1"/>
                <w:szCs w:val="20"/>
              </w:rPr>
            </w:pPr>
          </w:p>
        </w:tc>
        <w:tc>
          <w:tcPr>
            <w:tcW w:w="1432" w:type="pct"/>
            <w:gridSpan w:val="5"/>
            <w:tcMar>
              <w:top w:w="0" w:type="dxa"/>
              <w:left w:w="0" w:type="dxa"/>
              <w:bottom w:w="0" w:type="dxa"/>
              <w:right w:w="0" w:type="dxa"/>
            </w:tcMar>
            <w:vAlign w:val="center"/>
          </w:tcPr>
          <w:p w14:paraId="544347DB" w14:textId="77777777" w:rsidR="00084631" w:rsidRPr="00084631" w:rsidRDefault="00084631" w:rsidP="00084631">
            <w:pPr>
              <w:jc w:val="center"/>
              <w:rPr>
                <w:rFonts w:ascii="Times New Roman" w:eastAsia="Times New Roman" w:hAnsi="Times New Roman" w:cs="Times New Roman"/>
                <w:sz w:val="20"/>
                <w:szCs w:val="20"/>
              </w:rPr>
            </w:pPr>
            <w:r w:rsidRPr="00084631">
              <w:rPr>
                <w:rFonts w:ascii="Arial" w:eastAsia="Arial" w:hAnsi="Arial" w:cs="Arial"/>
                <w:color w:val="000000"/>
                <w:sz w:val="16"/>
                <w:szCs w:val="20"/>
              </w:rPr>
              <w:t>03.001.04.122.0002.2006.3.3.90.39.00</w:t>
            </w:r>
          </w:p>
        </w:tc>
        <w:tc>
          <w:tcPr>
            <w:tcW w:w="790" w:type="pct"/>
            <w:gridSpan w:val="7"/>
            <w:tcMar>
              <w:top w:w="0" w:type="dxa"/>
              <w:left w:w="0" w:type="dxa"/>
              <w:bottom w:w="0" w:type="dxa"/>
              <w:right w:w="0" w:type="dxa"/>
            </w:tcMar>
            <w:vAlign w:val="center"/>
          </w:tcPr>
          <w:p w14:paraId="34288383" w14:textId="77777777" w:rsidR="00084631" w:rsidRPr="00084631" w:rsidRDefault="00084631" w:rsidP="00084631">
            <w:pPr>
              <w:jc w:val="center"/>
              <w:rPr>
                <w:rFonts w:ascii="Times New Roman" w:eastAsia="Times New Roman" w:hAnsi="Times New Roman" w:cs="Times New Roman"/>
                <w:sz w:val="20"/>
                <w:szCs w:val="20"/>
              </w:rPr>
            </w:pPr>
            <w:r w:rsidRPr="00084631">
              <w:rPr>
                <w:rFonts w:ascii="Arial" w:eastAsia="Arial" w:hAnsi="Arial" w:cs="Arial"/>
                <w:color w:val="000000"/>
                <w:sz w:val="16"/>
                <w:szCs w:val="20"/>
              </w:rPr>
              <w:t>00000/00000.</w:t>
            </w:r>
          </w:p>
        </w:tc>
        <w:tc>
          <w:tcPr>
            <w:tcW w:w="16" w:type="pct"/>
          </w:tcPr>
          <w:p w14:paraId="114A0219" w14:textId="77777777" w:rsidR="00084631" w:rsidRPr="00084631" w:rsidRDefault="00084631" w:rsidP="00084631">
            <w:pPr>
              <w:rPr>
                <w:rFonts w:ascii="SansSerif" w:eastAsia="SansSerif" w:hAnsi="SansSerif" w:cs="SansSerif"/>
                <w:color w:val="000000"/>
                <w:sz w:val="1"/>
                <w:szCs w:val="20"/>
              </w:rPr>
            </w:pPr>
          </w:p>
        </w:tc>
        <w:tc>
          <w:tcPr>
            <w:tcW w:w="753" w:type="pct"/>
            <w:gridSpan w:val="10"/>
            <w:tcMar>
              <w:top w:w="0" w:type="dxa"/>
              <w:left w:w="0" w:type="dxa"/>
              <w:bottom w:w="0" w:type="dxa"/>
              <w:right w:w="60" w:type="dxa"/>
            </w:tcMar>
            <w:vAlign w:val="center"/>
          </w:tcPr>
          <w:p w14:paraId="5F3F33D3" w14:textId="77777777" w:rsidR="00084631" w:rsidRPr="00084631" w:rsidRDefault="00084631" w:rsidP="00084631">
            <w:pPr>
              <w:jc w:val="right"/>
              <w:rPr>
                <w:rFonts w:ascii="Times New Roman" w:eastAsia="Times New Roman" w:hAnsi="Times New Roman" w:cs="Times New Roman"/>
                <w:sz w:val="20"/>
                <w:szCs w:val="20"/>
              </w:rPr>
            </w:pPr>
            <w:r w:rsidRPr="00084631">
              <w:rPr>
                <w:rFonts w:ascii="Arial" w:eastAsia="Arial" w:hAnsi="Arial" w:cs="Arial"/>
                <w:color w:val="000000"/>
                <w:sz w:val="16"/>
                <w:szCs w:val="20"/>
              </w:rPr>
              <w:t>R$ 2.490,00</w:t>
            </w:r>
          </w:p>
        </w:tc>
      </w:tr>
      <w:tr w:rsidR="00084631" w:rsidRPr="00084631" w14:paraId="2E049A2E" w14:textId="77777777" w:rsidTr="00084631">
        <w:tblPrEx>
          <w:tblCellMar>
            <w:top w:w="0" w:type="dxa"/>
            <w:bottom w:w="0" w:type="dxa"/>
          </w:tblCellMar>
        </w:tblPrEx>
        <w:trPr>
          <w:trHeight w:hRule="exact" w:val="411"/>
        </w:trPr>
        <w:tc>
          <w:tcPr>
            <w:tcW w:w="710" w:type="pct"/>
            <w:gridSpan w:val="6"/>
            <w:tcMar>
              <w:top w:w="0" w:type="dxa"/>
              <w:left w:w="0" w:type="dxa"/>
              <w:bottom w:w="0" w:type="dxa"/>
              <w:right w:w="0" w:type="dxa"/>
            </w:tcMar>
            <w:vAlign w:val="center"/>
          </w:tcPr>
          <w:p w14:paraId="174CE1DF" w14:textId="77777777" w:rsidR="00084631" w:rsidRPr="00084631" w:rsidRDefault="00084631" w:rsidP="00084631">
            <w:pPr>
              <w:jc w:val="center"/>
              <w:rPr>
                <w:rFonts w:ascii="Times New Roman" w:eastAsia="Times New Roman" w:hAnsi="Times New Roman" w:cs="Times New Roman"/>
                <w:sz w:val="20"/>
                <w:szCs w:val="20"/>
              </w:rPr>
            </w:pPr>
            <w:r w:rsidRPr="00084631">
              <w:rPr>
                <w:rFonts w:ascii="Arial" w:eastAsia="Arial" w:hAnsi="Arial" w:cs="Arial"/>
                <w:color w:val="000000"/>
                <w:sz w:val="16"/>
                <w:szCs w:val="20"/>
              </w:rPr>
              <w:t>09.001</w:t>
            </w:r>
          </w:p>
        </w:tc>
        <w:tc>
          <w:tcPr>
            <w:tcW w:w="16" w:type="pct"/>
          </w:tcPr>
          <w:p w14:paraId="7B81D51E" w14:textId="77777777" w:rsidR="00084631" w:rsidRPr="00084631" w:rsidRDefault="00084631" w:rsidP="00084631">
            <w:pPr>
              <w:rPr>
                <w:rFonts w:ascii="SansSerif" w:eastAsia="SansSerif" w:hAnsi="SansSerif" w:cs="SansSerif"/>
                <w:color w:val="000000"/>
                <w:sz w:val="1"/>
                <w:szCs w:val="20"/>
              </w:rPr>
            </w:pPr>
          </w:p>
        </w:tc>
        <w:tc>
          <w:tcPr>
            <w:tcW w:w="1266" w:type="pct"/>
            <w:gridSpan w:val="2"/>
            <w:tcMar>
              <w:top w:w="0" w:type="dxa"/>
              <w:left w:w="60" w:type="dxa"/>
              <w:bottom w:w="0" w:type="dxa"/>
              <w:right w:w="0" w:type="dxa"/>
            </w:tcMar>
            <w:vAlign w:val="center"/>
          </w:tcPr>
          <w:p w14:paraId="3ED9C713" w14:textId="77777777" w:rsidR="00084631" w:rsidRPr="00084631" w:rsidRDefault="00084631" w:rsidP="00084631">
            <w:pPr>
              <w:rPr>
                <w:rFonts w:ascii="Times New Roman" w:eastAsia="Times New Roman" w:hAnsi="Times New Roman" w:cs="Times New Roman"/>
                <w:sz w:val="20"/>
                <w:szCs w:val="20"/>
              </w:rPr>
            </w:pPr>
            <w:r w:rsidRPr="00084631">
              <w:rPr>
                <w:rFonts w:ascii="Arial" w:eastAsia="Arial" w:hAnsi="Arial" w:cs="Arial"/>
                <w:color w:val="000000"/>
                <w:sz w:val="16"/>
                <w:szCs w:val="20"/>
              </w:rPr>
              <w:t>Manutenção das Atividades de Obras e Viação</w:t>
            </w:r>
          </w:p>
        </w:tc>
        <w:tc>
          <w:tcPr>
            <w:tcW w:w="16" w:type="pct"/>
          </w:tcPr>
          <w:p w14:paraId="43B70263" w14:textId="77777777" w:rsidR="00084631" w:rsidRPr="00084631" w:rsidRDefault="00084631" w:rsidP="00084631">
            <w:pPr>
              <w:rPr>
                <w:rFonts w:ascii="SansSerif" w:eastAsia="SansSerif" w:hAnsi="SansSerif" w:cs="SansSerif"/>
                <w:color w:val="000000"/>
                <w:sz w:val="1"/>
                <w:szCs w:val="20"/>
              </w:rPr>
            </w:pPr>
          </w:p>
        </w:tc>
        <w:tc>
          <w:tcPr>
            <w:tcW w:w="1432" w:type="pct"/>
            <w:gridSpan w:val="5"/>
            <w:tcMar>
              <w:top w:w="0" w:type="dxa"/>
              <w:left w:w="0" w:type="dxa"/>
              <w:bottom w:w="0" w:type="dxa"/>
              <w:right w:w="0" w:type="dxa"/>
            </w:tcMar>
            <w:vAlign w:val="center"/>
          </w:tcPr>
          <w:p w14:paraId="5EE36BAD" w14:textId="77777777" w:rsidR="00084631" w:rsidRPr="00084631" w:rsidRDefault="00084631" w:rsidP="00084631">
            <w:pPr>
              <w:jc w:val="center"/>
              <w:rPr>
                <w:rFonts w:ascii="Times New Roman" w:eastAsia="Times New Roman" w:hAnsi="Times New Roman" w:cs="Times New Roman"/>
                <w:sz w:val="20"/>
                <w:szCs w:val="20"/>
              </w:rPr>
            </w:pPr>
            <w:r w:rsidRPr="00084631">
              <w:rPr>
                <w:rFonts w:ascii="Arial" w:eastAsia="Arial" w:hAnsi="Arial" w:cs="Arial"/>
                <w:color w:val="000000"/>
                <w:sz w:val="16"/>
                <w:szCs w:val="20"/>
              </w:rPr>
              <w:t>09.001.15.451.0005.2016.3.3.90.39.00</w:t>
            </w:r>
          </w:p>
        </w:tc>
        <w:tc>
          <w:tcPr>
            <w:tcW w:w="790" w:type="pct"/>
            <w:gridSpan w:val="7"/>
            <w:tcMar>
              <w:top w:w="0" w:type="dxa"/>
              <w:left w:w="0" w:type="dxa"/>
              <w:bottom w:w="0" w:type="dxa"/>
              <w:right w:w="0" w:type="dxa"/>
            </w:tcMar>
            <w:vAlign w:val="center"/>
          </w:tcPr>
          <w:p w14:paraId="55A6B246" w14:textId="77777777" w:rsidR="00084631" w:rsidRPr="00084631" w:rsidRDefault="00084631" w:rsidP="00084631">
            <w:pPr>
              <w:jc w:val="center"/>
              <w:rPr>
                <w:rFonts w:ascii="Times New Roman" w:eastAsia="Times New Roman" w:hAnsi="Times New Roman" w:cs="Times New Roman"/>
                <w:sz w:val="20"/>
                <w:szCs w:val="20"/>
              </w:rPr>
            </w:pPr>
            <w:r w:rsidRPr="00084631">
              <w:rPr>
                <w:rFonts w:ascii="Arial" w:eastAsia="Arial" w:hAnsi="Arial" w:cs="Arial"/>
                <w:color w:val="000000"/>
                <w:sz w:val="16"/>
                <w:szCs w:val="20"/>
              </w:rPr>
              <w:t>00000/00000.</w:t>
            </w:r>
          </w:p>
        </w:tc>
        <w:tc>
          <w:tcPr>
            <w:tcW w:w="16" w:type="pct"/>
          </w:tcPr>
          <w:p w14:paraId="77120CE1" w14:textId="77777777" w:rsidR="00084631" w:rsidRPr="00084631" w:rsidRDefault="00084631" w:rsidP="00084631">
            <w:pPr>
              <w:rPr>
                <w:rFonts w:ascii="SansSerif" w:eastAsia="SansSerif" w:hAnsi="SansSerif" w:cs="SansSerif"/>
                <w:color w:val="000000"/>
                <w:sz w:val="1"/>
                <w:szCs w:val="20"/>
              </w:rPr>
            </w:pPr>
          </w:p>
        </w:tc>
        <w:tc>
          <w:tcPr>
            <w:tcW w:w="753" w:type="pct"/>
            <w:gridSpan w:val="10"/>
            <w:tcMar>
              <w:top w:w="0" w:type="dxa"/>
              <w:left w:w="0" w:type="dxa"/>
              <w:bottom w:w="0" w:type="dxa"/>
              <w:right w:w="60" w:type="dxa"/>
            </w:tcMar>
            <w:vAlign w:val="center"/>
          </w:tcPr>
          <w:p w14:paraId="0A8511B2" w14:textId="77777777" w:rsidR="00084631" w:rsidRPr="00084631" w:rsidRDefault="00084631" w:rsidP="00084631">
            <w:pPr>
              <w:jc w:val="right"/>
              <w:rPr>
                <w:rFonts w:ascii="Times New Roman" w:eastAsia="Times New Roman" w:hAnsi="Times New Roman" w:cs="Times New Roman"/>
                <w:sz w:val="20"/>
                <w:szCs w:val="20"/>
              </w:rPr>
            </w:pPr>
            <w:r w:rsidRPr="00084631">
              <w:rPr>
                <w:rFonts w:ascii="Arial" w:eastAsia="Arial" w:hAnsi="Arial" w:cs="Arial"/>
                <w:color w:val="000000"/>
                <w:sz w:val="16"/>
                <w:szCs w:val="20"/>
              </w:rPr>
              <w:t>R$ 2.490,00</w:t>
            </w:r>
          </w:p>
        </w:tc>
      </w:tr>
      <w:tr w:rsidR="00084631" w:rsidRPr="00084631" w14:paraId="30137444" w14:textId="77777777" w:rsidTr="00084631">
        <w:tblPrEx>
          <w:tblCellMar>
            <w:top w:w="0" w:type="dxa"/>
            <w:bottom w:w="0" w:type="dxa"/>
          </w:tblCellMar>
        </w:tblPrEx>
        <w:trPr>
          <w:gridAfter w:val="1"/>
          <w:wAfter w:w="11" w:type="pct"/>
          <w:trHeight w:hRule="exact" w:val="40"/>
        </w:trPr>
        <w:tc>
          <w:tcPr>
            <w:tcW w:w="76" w:type="pct"/>
          </w:tcPr>
          <w:p w14:paraId="669ED23B" w14:textId="77777777" w:rsidR="00084631" w:rsidRPr="00084631" w:rsidRDefault="00084631" w:rsidP="00084631">
            <w:pPr>
              <w:rPr>
                <w:rFonts w:ascii="SansSerif" w:eastAsia="SansSerif" w:hAnsi="SansSerif" w:cs="SansSerif"/>
                <w:color w:val="000000"/>
                <w:sz w:val="1"/>
                <w:szCs w:val="20"/>
              </w:rPr>
            </w:pPr>
          </w:p>
        </w:tc>
        <w:tc>
          <w:tcPr>
            <w:tcW w:w="16" w:type="pct"/>
          </w:tcPr>
          <w:p w14:paraId="75F41858" w14:textId="77777777" w:rsidR="00084631" w:rsidRPr="00084631" w:rsidRDefault="00084631" w:rsidP="00084631">
            <w:pPr>
              <w:rPr>
                <w:rFonts w:ascii="SansSerif" w:eastAsia="SansSerif" w:hAnsi="SansSerif" w:cs="SansSerif"/>
                <w:color w:val="000000"/>
                <w:sz w:val="1"/>
                <w:szCs w:val="20"/>
              </w:rPr>
            </w:pPr>
          </w:p>
        </w:tc>
        <w:tc>
          <w:tcPr>
            <w:tcW w:w="474" w:type="pct"/>
          </w:tcPr>
          <w:p w14:paraId="3056CBED" w14:textId="77777777" w:rsidR="00084631" w:rsidRPr="00084631" w:rsidRDefault="00084631" w:rsidP="00084631">
            <w:pPr>
              <w:rPr>
                <w:rFonts w:ascii="SansSerif" w:eastAsia="SansSerif" w:hAnsi="SansSerif" w:cs="SansSerif"/>
                <w:color w:val="000000"/>
                <w:sz w:val="1"/>
                <w:szCs w:val="20"/>
              </w:rPr>
            </w:pPr>
          </w:p>
        </w:tc>
        <w:tc>
          <w:tcPr>
            <w:tcW w:w="77" w:type="pct"/>
          </w:tcPr>
          <w:p w14:paraId="0CDA0291" w14:textId="77777777" w:rsidR="00084631" w:rsidRPr="00084631" w:rsidRDefault="00084631" w:rsidP="00084631">
            <w:pPr>
              <w:rPr>
                <w:rFonts w:ascii="SansSerif" w:eastAsia="SansSerif" w:hAnsi="SansSerif" w:cs="SansSerif"/>
                <w:color w:val="000000"/>
                <w:sz w:val="1"/>
                <w:szCs w:val="20"/>
              </w:rPr>
            </w:pPr>
          </w:p>
        </w:tc>
        <w:tc>
          <w:tcPr>
            <w:tcW w:w="51" w:type="pct"/>
          </w:tcPr>
          <w:p w14:paraId="22A12262" w14:textId="77777777" w:rsidR="00084631" w:rsidRPr="00084631" w:rsidRDefault="00084631" w:rsidP="00084631">
            <w:pPr>
              <w:rPr>
                <w:rFonts w:ascii="SansSerif" w:eastAsia="SansSerif" w:hAnsi="SansSerif" w:cs="SansSerif"/>
                <w:color w:val="000000"/>
                <w:sz w:val="1"/>
                <w:szCs w:val="20"/>
              </w:rPr>
            </w:pPr>
          </w:p>
        </w:tc>
        <w:tc>
          <w:tcPr>
            <w:tcW w:w="16" w:type="pct"/>
          </w:tcPr>
          <w:p w14:paraId="1AB0DBCD" w14:textId="77777777" w:rsidR="00084631" w:rsidRPr="00084631" w:rsidRDefault="00084631" w:rsidP="00084631">
            <w:pPr>
              <w:rPr>
                <w:rFonts w:ascii="SansSerif" w:eastAsia="SansSerif" w:hAnsi="SansSerif" w:cs="SansSerif"/>
                <w:color w:val="000000"/>
                <w:sz w:val="1"/>
                <w:szCs w:val="20"/>
              </w:rPr>
            </w:pPr>
          </w:p>
        </w:tc>
        <w:tc>
          <w:tcPr>
            <w:tcW w:w="1266" w:type="pct"/>
            <w:gridSpan w:val="2"/>
          </w:tcPr>
          <w:p w14:paraId="0DED04EB" w14:textId="77777777" w:rsidR="00084631" w:rsidRPr="00084631" w:rsidRDefault="00084631" w:rsidP="00084631">
            <w:pPr>
              <w:rPr>
                <w:rFonts w:ascii="SansSerif" w:eastAsia="SansSerif" w:hAnsi="SansSerif" w:cs="SansSerif"/>
                <w:color w:val="000000"/>
                <w:sz w:val="1"/>
                <w:szCs w:val="20"/>
              </w:rPr>
            </w:pPr>
          </w:p>
        </w:tc>
        <w:tc>
          <w:tcPr>
            <w:tcW w:w="16" w:type="pct"/>
          </w:tcPr>
          <w:p w14:paraId="58E25CBF" w14:textId="77777777" w:rsidR="00084631" w:rsidRPr="00084631" w:rsidRDefault="00084631" w:rsidP="00084631">
            <w:pPr>
              <w:rPr>
                <w:rFonts w:ascii="SansSerif" w:eastAsia="SansSerif" w:hAnsi="SansSerif" w:cs="SansSerif"/>
                <w:color w:val="000000"/>
                <w:sz w:val="1"/>
                <w:szCs w:val="20"/>
              </w:rPr>
            </w:pPr>
          </w:p>
        </w:tc>
        <w:tc>
          <w:tcPr>
            <w:tcW w:w="236" w:type="pct"/>
            <w:gridSpan w:val="2"/>
          </w:tcPr>
          <w:p w14:paraId="7F0D001F" w14:textId="77777777" w:rsidR="00084631" w:rsidRPr="00084631" w:rsidRDefault="00084631" w:rsidP="00084631">
            <w:pPr>
              <w:rPr>
                <w:rFonts w:ascii="SansSerif" w:eastAsia="SansSerif" w:hAnsi="SansSerif" w:cs="SansSerif"/>
                <w:color w:val="000000"/>
                <w:sz w:val="1"/>
                <w:szCs w:val="20"/>
              </w:rPr>
            </w:pPr>
          </w:p>
        </w:tc>
        <w:tc>
          <w:tcPr>
            <w:tcW w:w="358" w:type="pct"/>
          </w:tcPr>
          <w:p w14:paraId="30CAA551" w14:textId="77777777" w:rsidR="00084631" w:rsidRPr="00084631" w:rsidRDefault="00084631" w:rsidP="00084631">
            <w:pPr>
              <w:rPr>
                <w:rFonts w:ascii="SansSerif" w:eastAsia="SansSerif" w:hAnsi="SansSerif" w:cs="SansSerif"/>
                <w:color w:val="000000"/>
                <w:sz w:val="1"/>
                <w:szCs w:val="20"/>
              </w:rPr>
            </w:pPr>
          </w:p>
        </w:tc>
        <w:tc>
          <w:tcPr>
            <w:tcW w:w="36" w:type="pct"/>
          </w:tcPr>
          <w:p w14:paraId="6934D83C" w14:textId="77777777" w:rsidR="00084631" w:rsidRPr="00084631" w:rsidRDefault="00084631" w:rsidP="00084631">
            <w:pPr>
              <w:rPr>
                <w:rFonts w:ascii="SansSerif" w:eastAsia="SansSerif" w:hAnsi="SansSerif" w:cs="SansSerif"/>
                <w:color w:val="000000"/>
                <w:sz w:val="1"/>
                <w:szCs w:val="20"/>
              </w:rPr>
            </w:pPr>
          </w:p>
        </w:tc>
        <w:tc>
          <w:tcPr>
            <w:tcW w:w="799" w:type="pct"/>
          </w:tcPr>
          <w:p w14:paraId="2B585E66" w14:textId="77777777" w:rsidR="00084631" w:rsidRPr="00084631" w:rsidRDefault="00084631" w:rsidP="00084631">
            <w:pPr>
              <w:rPr>
                <w:rFonts w:ascii="SansSerif" w:eastAsia="SansSerif" w:hAnsi="SansSerif" w:cs="SansSerif"/>
                <w:color w:val="000000"/>
                <w:sz w:val="1"/>
                <w:szCs w:val="20"/>
              </w:rPr>
            </w:pPr>
          </w:p>
        </w:tc>
        <w:tc>
          <w:tcPr>
            <w:tcW w:w="19" w:type="pct"/>
          </w:tcPr>
          <w:p w14:paraId="782A3868" w14:textId="77777777" w:rsidR="00084631" w:rsidRPr="00084631" w:rsidRDefault="00084631" w:rsidP="00084631">
            <w:pPr>
              <w:rPr>
                <w:rFonts w:ascii="SansSerif" w:eastAsia="SansSerif" w:hAnsi="SansSerif" w:cs="SansSerif"/>
                <w:color w:val="000000"/>
                <w:sz w:val="1"/>
                <w:szCs w:val="20"/>
              </w:rPr>
            </w:pPr>
          </w:p>
        </w:tc>
        <w:tc>
          <w:tcPr>
            <w:tcW w:w="104" w:type="pct"/>
          </w:tcPr>
          <w:p w14:paraId="06C2E752" w14:textId="77777777" w:rsidR="00084631" w:rsidRPr="00084631" w:rsidRDefault="00084631" w:rsidP="00084631">
            <w:pPr>
              <w:rPr>
                <w:rFonts w:ascii="SansSerif" w:eastAsia="SansSerif" w:hAnsi="SansSerif" w:cs="SansSerif"/>
                <w:color w:val="000000"/>
                <w:sz w:val="1"/>
                <w:szCs w:val="20"/>
              </w:rPr>
            </w:pPr>
          </w:p>
        </w:tc>
        <w:tc>
          <w:tcPr>
            <w:tcW w:w="60" w:type="pct"/>
          </w:tcPr>
          <w:p w14:paraId="7E30D9E0" w14:textId="77777777" w:rsidR="00084631" w:rsidRPr="00084631" w:rsidRDefault="00084631" w:rsidP="00084631">
            <w:pPr>
              <w:rPr>
                <w:rFonts w:ascii="SansSerif" w:eastAsia="SansSerif" w:hAnsi="SansSerif" w:cs="SansSerif"/>
                <w:color w:val="000000"/>
                <w:sz w:val="1"/>
                <w:szCs w:val="20"/>
              </w:rPr>
            </w:pPr>
          </w:p>
        </w:tc>
        <w:tc>
          <w:tcPr>
            <w:tcW w:w="263" w:type="pct"/>
          </w:tcPr>
          <w:p w14:paraId="33236335" w14:textId="77777777" w:rsidR="00084631" w:rsidRPr="00084631" w:rsidRDefault="00084631" w:rsidP="00084631">
            <w:pPr>
              <w:rPr>
                <w:rFonts w:ascii="SansSerif" w:eastAsia="SansSerif" w:hAnsi="SansSerif" w:cs="SansSerif"/>
                <w:color w:val="000000"/>
                <w:sz w:val="1"/>
                <w:szCs w:val="20"/>
              </w:rPr>
            </w:pPr>
          </w:p>
        </w:tc>
        <w:tc>
          <w:tcPr>
            <w:tcW w:w="113" w:type="pct"/>
          </w:tcPr>
          <w:p w14:paraId="6FA1B368" w14:textId="77777777" w:rsidR="00084631" w:rsidRPr="00084631" w:rsidRDefault="00084631" w:rsidP="00084631">
            <w:pPr>
              <w:rPr>
                <w:rFonts w:ascii="SansSerif" w:eastAsia="SansSerif" w:hAnsi="SansSerif" w:cs="SansSerif"/>
                <w:color w:val="000000"/>
                <w:sz w:val="1"/>
                <w:szCs w:val="20"/>
              </w:rPr>
            </w:pPr>
          </w:p>
        </w:tc>
        <w:tc>
          <w:tcPr>
            <w:tcW w:w="139" w:type="pct"/>
          </w:tcPr>
          <w:p w14:paraId="296C7DBD" w14:textId="77777777" w:rsidR="00084631" w:rsidRPr="00084631" w:rsidRDefault="00084631" w:rsidP="00084631">
            <w:pPr>
              <w:rPr>
                <w:rFonts w:ascii="SansSerif" w:eastAsia="SansSerif" w:hAnsi="SansSerif" w:cs="SansSerif"/>
                <w:color w:val="000000"/>
                <w:sz w:val="1"/>
                <w:szCs w:val="20"/>
              </w:rPr>
            </w:pPr>
          </w:p>
        </w:tc>
        <w:tc>
          <w:tcPr>
            <w:tcW w:w="95" w:type="pct"/>
          </w:tcPr>
          <w:p w14:paraId="4220974C" w14:textId="77777777" w:rsidR="00084631" w:rsidRPr="00084631" w:rsidRDefault="00084631" w:rsidP="00084631">
            <w:pPr>
              <w:rPr>
                <w:rFonts w:ascii="SansSerif" w:eastAsia="SansSerif" w:hAnsi="SansSerif" w:cs="SansSerif"/>
                <w:color w:val="000000"/>
                <w:sz w:val="1"/>
                <w:szCs w:val="20"/>
              </w:rPr>
            </w:pPr>
          </w:p>
        </w:tc>
        <w:tc>
          <w:tcPr>
            <w:tcW w:w="16" w:type="pct"/>
          </w:tcPr>
          <w:p w14:paraId="77591E11" w14:textId="77777777" w:rsidR="00084631" w:rsidRPr="00084631" w:rsidRDefault="00084631" w:rsidP="00084631">
            <w:pPr>
              <w:rPr>
                <w:rFonts w:ascii="SansSerif" w:eastAsia="SansSerif" w:hAnsi="SansSerif" w:cs="SansSerif"/>
                <w:color w:val="000000"/>
                <w:sz w:val="1"/>
                <w:szCs w:val="20"/>
              </w:rPr>
            </w:pPr>
          </w:p>
        </w:tc>
        <w:tc>
          <w:tcPr>
            <w:tcW w:w="393" w:type="pct"/>
            <w:gridSpan w:val="2"/>
          </w:tcPr>
          <w:p w14:paraId="30E35BC0" w14:textId="77777777" w:rsidR="00084631" w:rsidRPr="00084631" w:rsidRDefault="00084631" w:rsidP="00084631">
            <w:pPr>
              <w:rPr>
                <w:rFonts w:ascii="SansSerif" w:eastAsia="SansSerif" w:hAnsi="SansSerif" w:cs="SansSerif"/>
                <w:color w:val="000000"/>
                <w:sz w:val="1"/>
                <w:szCs w:val="20"/>
              </w:rPr>
            </w:pPr>
          </w:p>
        </w:tc>
        <w:tc>
          <w:tcPr>
            <w:tcW w:w="16" w:type="pct"/>
          </w:tcPr>
          <w:p w14:paraId="1D43AC0B" w14:textId="77777777" w:rsidR="00084631" w:rsidRPr="00084631" w:rsidRDefault="00084631" w:rsidP="00084631">
            <w:pPr>
              <w:rPr>
                <w:rFonts w:ascii="SansSerif" w:eastAsia="SansSerif" w:hAnsi="SansSerif" w:cs="SansSerif"/>
                <w:color w:val="000000"/>
                <w:sz w:val="1"/>
                <w:szCs w:val="20"/>
              </w:rPr>
            </w:pPr>
          </w:p>
        </w:tc>
        <w:tc>
          <w:tcPr>
            <w:tcW w:w="121" w:type="pct"/>
          </w:tcPr>
          <w:p w14:paraId="482BECED" w14:textId="77777777" w:rsidR="00084631" w:rsidRPr="00084631" w:rsidRDefault="00084631" w:rsidP="00084631">
            <w:pPr>
              <w:rPr>
                <w:rFonts w:ascii="SansSerif" w:eastAsia="SansSerif" w:hAnsi="SansSerif" w:cs="SansSerif"/>
                <w:color w:val="000000"/>
                <w:sz w:val="1"/>
                <w:szCs w:val="20"/>
              </w:rPr>
            </w:pPr>
          </w:p>
        </w:tc>
        <w:tc>
          <w:tcPr>
            <w:tcW w:w="104" w:type="pct"/>
          </w:tcPr>
          <w:p w14:paraId="582D0C26" w14:textId="77777777" w:rsidR="00084631" w:rsidRPr="00084631" w:rsidRDefault="00084631" w:rsidP="00084631">
            <w:pPr>
              <w:rPr>
                <w:rFonts w:ascii="SansSerif" w:eastAsia="SansSerif" w:hAnsi="SansSerif" w:cs="SansSerif"/>
                <w:color w:val="000000"/>
                <w:sz w:val="1"/>
                <w:szCs w:val="20"/>
              </w:rPr>
            </w:pPr>
          </w:p>
        </w:tc>
        <w:tc>
          <w:tcPr>
            <w:tcW w:w="16" w:type="pct"/>
          </w:tcPr>
          <w:p w14:paraId="5337F5A8" w14:textId="77777777" w:rsidR="00084631" w:rsidRPr="00084631" w:rsidRDefault="00084631" w:rsidP="00084631">
            <w:pPr>
              <w:rPr>
                <w:rFonts w:ascii="SansSerif" w:eastAsia="SansSerif" w:hAnsi="SansSerif" w:cs="SansSerif"/>
                <w:color w:val="000000"/>
                <w:sz w:val="1"/>
                <w:szCs w:val="20"/>
              </w:rPr>
            </w:pPr>
          </w:p>
        </w:tc>
        <w:tc>
          <w:tcPr>
            <w:tcW w:w="42" w:type="pct"/>
          </w:tcPr>
          <w:p w14:paraId="24D7FE6E" w14:textId="77777777" w:rsidR="00084631" w:rsidRPr="00084631" w:rsidRDefault="00084631" w:rsidP="00084631">
            <w:pPr>
              <w:rPr>
                <w:rFonts w:ascii="SansSerif" w:eastAsia="SansSerif" w:hAnsi="SansSerif" w:cs="SansSerif"/>
                <w:color w:val="000000"/>
                <w:sz w:val="1"/>
                <w:szCs w:val="20"/>
              </w:rPr>
            </w:pPr>
          </w:p>
        </w:tc>
        <w:tc>
          <w:tcPr>
            <w:tcW w:w="33" w:type="pct"/>
          </w:tcPr>
          <w:p w14:paraId="0D4897FB" w14:textId="77777777" w:rsidR="00084631" w:rsidRPr="00084631" w:rsidRDefault="00084631" w:rsidP="00084631">
            <w:pPr>
              <w:rPr>
                <w:rFonts w:ascii="SansSerif" w:eastAsia="SansSerif" w:hAnsi="SansSerif" w:cs="SansSerif"/>
                <w:color w:val="000000"/>
                <w:sz w:val="1"/>
                <w:szCs w:val="20"/>
              </w:rPr>
            </w:pPr>
          </w:p>
        </w:tc>
        <w:tc>
          <w:tcPr>
            <w:tcW w:w="16" w:type="pct"/>
          </w:tcPr>
          <w:p w14:paraId="34FB3FBE" w14:textId="77777777" w:rsidR="00084631" w:rsidRPr="00084631" w:rsidRDefault="00084631" w:rsidP="00084631">
            <w:pPr>
              <w:rPr>
                <w:rFonts w:ascii="SansSerif" w:eastAsia="SansSerif" w:hAnsi="SansSerif" w:cs="SansSerif"/>
                <w:color w:val="000000"/>
                <w:sz w:val="1"/>
                <w:szCs w:val="20"/>
              </w:rPr>
            </w:pPr>
          </w:p>
        </w:tc>
        <w:tc>
          <w:tcPr>
            <w:tcW w:w="17" w:type="pct"/>
          </w:tcPr>
          <w:p w14:paraId="25C92169" w14:textId="77777777" w:rsidR="00084631" w:rsidRPr="00084631" w:rsidRDefault="00084631" w:rsidP="00084631">
            <w:pPr>
              <w:rPr>
                <w:rFonts w:ascii="SansSerif" w:eastAsia="SansSerif" w:hAnsi="SansSerif" w:cs="SansSerif"/>
                <w:color w:val="000000"/>
                <w:sz w:val="1"/>
                <w:szCs w:val="20"/>
              </w:rPr>
            </w:pPr>
          </w:p>
        </w:tc>
      </w:tr>
      <w:tr w:rsidR="00084631" w:rsidRPr="00084631" w14:paraId="70B8453D" w14:textId="77777777" w:rsidTr="00084631">
        <w:tblPrEx>
          <w:tblCellMar>
            <w:top w:w="0" w:type="dxa"/>
            <w:bottom w:w="0" w:type="dxa"/>
          </w:tblCellMar>
        </w:tblPrEx>
        <w:trPr>
          <w:trHeight w:hRule="exact" w:val="561"/>
        </w:trPr>
        <w:tc>
          <w:tcPr>
            <w:tcW w:w="710" w:type="pct"/>
            <w:gridSpan w:val="6"/>
            <w:tcMar>
              <w:top w:w="0" w:type="dxa"/>
              <w:left w:w="0" w:type="dxa"/>
              <w:bottom w:w="0" w:type="dxa"/>
              <w:right w:w="0" w:type="dxa"/>
            </w:tcMar>
            <w:vAlign w:val="center"/>
          </w:tcPr>
          <w:p w14:paraId="7560143D" w14:textId="77777777" w:rsidR="00084631" w:rsidRPr="00084631" w:rsidRDefault="00084631" w:rsidP="00084631">
            <w:pPr>
              <w:jc w:val="center"/>
              <w:rPr>
                <w:rFonts w:ascii="Times New Roman" w:eastAsia="Times New Roman" w:hAnsi="Times New Roman" w:cs="Times New Roman"/>
                <w:sz w:val="20"/>
                <w:szCs w:val="20"/>
              </w:rPr>
            </w:pPr>
            <w:r w:rsidRPr="00084631">
              <w:rPr>
                <w:rFonts w:ascii="Arial" w:eastAsia="Arial" w:hAnsi="Arial" w:cs="Arial"/>
                <w:color w:val="000000"/>
                <w:sz w:val="16"/>
                <w:szCs w:val="20"/>
              </w:rPr>
              <w:t>11.001</w:t>
            </w:r>
          </w:p>
        </w:tc>
        <w:tc>
          <w:tcPr>
            <w:tcW w:w="16" w:type="pct"/>
          </w:tcPr>
          <w:p w14:paraId="01F56991" w14:textId="77777777" w:rsidR="00084631" w:rsidRPr="00084631" w:rsidRDefault="00084631" w:rsidP="00084631">
            <w:pPr>
              <w:rPr>
                <w:rFonts w:ascii="SansSerif" w:eastAsia="SansSerif" w:hAnsi="SansSerif" w:cs="SansSerif"/>
                <w:color w:val="000000"/>
                <w:sz w:val="1"/>
                <w:szCs w:val="20"/>
              </w:rPr>
            </w:pPr>
          </w:p>
        </w:tc>
        <w:tc>
          <w:tcPr>
            <w:tcW w:w="1266" w:type="pct"/>
            <w:gridSpan w:val="2"/>
            <w:tcMar>
              <w:top w:w="0" w:type="dxa"/>
              <w:left w:w="60" w:type="dxa"/>
              <w:bottom w:w="0" w:type="dxa"/>
              <w:right w:w="0" w:type="dxa"/>
            </w:tcMar>
            <w:vAlign w:val="center"/>
          </w:tcPr>
          <w:p w14:paraId="3EDF8777" w14:textId="77777777" w:rsidR="00084631" w:rsidRPr="00084631" w:rsidRDefault="00084631" w:rsidP="00084631">
            <w:pPr>
              <w:rPr>
                <w:rFonts w:ascii="Times New Roman" w:eastAsia="Times New Roman" w:hAnsi="Times New Roman" w:cs="Times New Roman"/>
                <w:sz w:val="20"/>
                <w:szCs w:val="20"/>
              </w:rPr>
            </w:pPr>
            <w:r w:rsidRPr="00084631">
              <w:rPr>
                <w:rFonts w:ascii="Arial" w:eastAsia="Arial" w:hAnsi="Arial" w:cs="Arial"/>
                <w:color w:val="000000"/>
                <w:sz w:val="16"/>
                <w:szCs w:val="20"/>
              </w:rPr>
              <w:t>Manutenção das Atividades Administrativas da Educação</w:t>
            </w:r>
          </w:p>
        </w:tc>
        <w:tc>
          <w:tcPr>
            <w:tcW w:w="16" w:type="pct"/>
          </w:tcPr>
          <w:p w14:paraId="205CA505" w14:textId="77777777" w:rsidR="00084631" w:rsidRPr="00084631" w:rsidRDefault="00084631" w:rsidP="00084631">
            <w:pPr>
              <w:rPr>
                <w:rFonts w:ascii="SansSerif" w:eastAsia="SansSerif" w:hAnsi="SansSerif" w:cs="SansSerif"/>
                <w:color w:val="000000"/>
                <w:sz w:val="1"/>
                <w:szCs w:val="20"/>
              </w:rPr>
            </w:pPr>
          </w:p>
        </w:tc>
        <w:tc>
          <w:tcPr>
            <w:tcW w:w="1432" w:type="pct"/>
            <w:gridSpan w:val="5"/>
            <w:tcMar>
              <w:top w:w="0" w:type="dxa"/>
              <w:left w:w="0" w:type="dxa"/>
              <w:bottom w:w="0" w:type="dxa"/>
              <w:right w:w="0" w:type="dxa"/>
            </w:tcMar>
            <w:vAlign w:val="center"/>
          </w:tcPr>
          <w:p w14:paraId="1D33718F" w14:textId="77777777" w:rsidR="00084631" w:rsidRPr="00084631" w:rsidRDefault="00084631" w:rsidP="00084631">
            <w:pPr>
              <w:jc w:val="center"/>
              <w:rPr>
                <w:rFonts w:ascii="Times New Roman" w:eastAsia="Times New Roman" w:hAnsi="Times New Roman" w:cs="Times New Roman"/>
                <w:sz w:val="20"/>
                <w:szCs w:val="20"/>
              </w:rPr>
            </w:pPr>
            <w:r w:rsidRPr="00084631">
              <w:rPr>
                <w:rFonts w:ascii="Arial" w:eastAsia="Arial" w:hAnsi="Arial" w:cs="Arial"/>
                <w:color w:val="000000"/>
                <w:sz w:val="16"/>
                <w:szCs w:val="20"/>
              </w:rPr>
              <w:t>11.001.12.122.0002.2024.3.3.90.39.00</w:t>
            </w:r>
          </w:p>
        </w:tc>
        <w:tc>
          <w:tcPr>
            <w:tcW w:w="790" w:type="pct"/>
            <w:gridSpan w:val="7"/>
            <w:tcMar>
              <w:top w:w="0" w:type="dxa"/>
              <w:left w:w="0" w:type="dxa"/>
              <w:bottom w:w="0" w:type="dxa"/>
              <w:right w:w="0" w:type="dxa"/>
            </w:tcMar>
            <w:vAlign w:val="center"/>
          </w:tcPr>
          <w:p w14:paraId="59982C07" w14:textId="77777777" w:rsidR="00084631" w:rsidRPr="00084631" w:rsidRDefault="00084631" w:rsidP="00084631">
            <w:pPr>
              <w:jc w:val="center"/>
              <w:rPr>
                <w:rFonts w:ascii="Times New Roman" w:eastAsia="Times New Roman" w:hAnsi="Times New Roman" w:cs="Times New Roman"/>
                <w:sz w:val="20"/>
                <w:szCs w:val="20"/>
              </w:rPr>
            </w:pPr>
            <w:r w:rsidRPr="00084631">
              <w:rPr>
                <w:rFonts w:ascii="Arial" w:eastAsia="Arial" w:hAnsi="Arial" w:cs="Arial"/>
                <w:color w:val="000000"/>
                <w:sz w:val="16"/>
                <w:szCs w:val="20"/>
              </w:rPr>
              <w:t>00103/00103.</w:t>
            </w:r>
          </w:p>
        </w:tc>
        <w:tc>
          <w:tcPr>
            <w:tcW w:w="16" w:type="pct"/>
          </w:tcPr>
          <w:p w14:paraId="3DDDE169" w14:textId="77777777" w:rsidR="00084631" w:rsidRPr="00084631" w:rsidRDefault="00084631" w:rsidP="00084631">
            <w:pPr>
              <w:rPr>
                <w:rFonts w:ascii="SansSerif" w:eastAsia="SansSerif" w:hAnsi="SansSerif" w:cs="SansSerif"/>
                <w:color w:val="000000"/>
                <w:sz w:val="1"/>
                <w:szCs w:val="20"/>
              </w:rPr>
            </w:pPr>
          </w:p>
        </w:tc>
        <w:tc>
          <w:tcPr>
            <w:tcW w:w="753" w:type="pct"/>
            <w:gridSpan w:val="10"/>
            <w:tcMar>
              <w:top w:w="0" w:type="dxa"/>
              <w:left w:w="0" w:type="dxa"/>
              <w:bottom w:w="0" w:type="dxa"/>
              <w:right w:w="60" w:type="dxa"/>
            </w:tcMar>
            <w:vAlign w:val="center"/>
          </w:tcPr>
          <w:p w14:paraId="041D3CF5" w14:textId="77777777" w:rsidR="00084631" w:rsidRPr="00084631" w:rsidRDefault="00084631" w:rsidP="00084631">
            <w:pPr>
              <w:jc w:val="right"/>
              <w:rPr>
                <w:rFonts w:ascii="Times New Roman" w:eastAsia="Times New Roman" w:hAnsi="Times New Roman" w:cs="Times New Roman"/>
                <w:sz w:val="20"/>
                <w:szCs w:val="20"/>
              </w:rPr>
            </w:pPr>
            <w:r w:rsidRPr="00084631">
              <w:rPr>
                <w:rFonts w:ascii="Arial" w:eastAsia="Arial" w:hAnsi="Arial" w:cs="Arial"/>
                <w:color w:val="000000"/>
                <w:sz w:val="16"/>
                <w:szCs w:val="20"/>
              </w:rPr>
              <w:t>R$ 2.490,00</w:t>
            </w:r>
          </w:p>
        </w:tc>
      </w:tr>
      <w:tr w:rsidR="00084631" w:rsidRPr="00084631" w14:paraId="7FCC7548" w14:textId="77777777" w:rsidTr="00084631">
        <w:tblPrEx>
          <w:tblCellMar>
            <w:top w:w="0" w:type="dxa"/>
            <w:bottom w:w="0" w:type="dxa"/>
          </w:tblCellMar>
        </w:tblPrEx>
        <w:trPr>
          <w:trHeight w:hRule="exact" w:val="542"/>
        </w:trPr>
        <w:tc>
          <w:tcPr>
            <w:tcW w:w="710" w:type="pct"/>
            <w:gridSpan w:val="6"/>
            <w:tcMar>
              <w:top w:w="0" w:type="dxa"/>
              <w:left w:w="0" w:type="dxa"/>
              <w:bottom w:w="0" w:type="dxa"/>
              <w:right w:w="0" w:type="dxa"/>
            </w:tcMar>
            <w:vAlign w:val="center"/>
          </w:tcPr>
          <w:p w14:paraId="1A70DF64" w14:textId="77777777" w:rsidR="00084631" w:rsidRPr="00084631" w:rsidRDefault="00084631" w:rsidP="00084631">
            <w:pPr>
              <w:jc w:val="center"/>
              <w:rPr>
                <w:rFonts w:ascii="Times New Roman" w:eastAsia="Times New Roman" w:hAnsi="Times New Roman" w:cs="Times New Roman"/>
                <w:sz w:val="20"/>
                <w:szCs w:val="20"/>
              </w:rPr>
            </w:pPr>
            <w:r w:rsidRPr="00084631">
              <w:rPr>
                <w:rFonts w:ascii="Arial" w:eastAsia="Arial" w:hAnsi="Arial" w:cs="Arial"/>
                <w:color w:val="000000"/>
                <w:sz w:val="16"/>
                <w:szCs w:val="20"/>
              </w:rPr>
              <w:t>12.001</w:t>
            </w:r>
          </w:p>
        </w:tc>
        <w:tc>
          <w:tcPr>
            <w:tcW w:w="16" w:type="pct"/>
          </w:tcPr>
          <w:p w14:paraId="7736B3C6" w14:textId="77777777" w:rsidR="00084631" w:rsidRPr="00084631" w:rsidRDefault="00084631" w:rsidP="00084631">
            <w:pPr>
              <w:rPr>
                <w:rFonts w:ascii="SansSerif" w:eastAsia="SansSerif" w:hAnsi="SansSerif" w:cs="SansSerif"/>
                <w:color w:val="000000"/>
                <w:sz w:val="1"/>
                <w:szCs w:val="20"/>
              </w:rPr>
            </w:pPr>
          </w:p>
        </w:tc>
        <w:tc>
          <w:tcPr>
            <w:tcW w:w="1266" w:type="pct"/>
            <w:gridSpan w:val="2"/>
            <w:tcMar>
              <w:top w:w="0" w:type="dxa"/>
              <w:left w:w="60" w:type="dxa"/>
              <w:bottom w:w="0" w:type="dxa"/>
              <w:right w:w="0" w:type="dxa"/>
            </w:tcMar>
            <w:vAlign w:val="center"/>
          </w:tcPr>
          <w:p w14:paraId="089BB8D5" w14:textId="77777777" w:rsidR="00084631" w:rsidRPr="00084631" w:rsidRDefault="00084631" w:rsidP="00084631">
            <w:pPr>
              <w:rPr>
                <w:rFonts w:ascii="Times New Roman" w:eastAsia="Times New Roman" w:hAnsi="Times New Roman" w:cs="Times New Roman"/>
                <w:sz w:val="20"/>
                <w:szCs w:val="20"/>
              </w:rPr>
            </w:pPr>
            <w:r w:rsidRPr="00084631">
              <w:rPr>
                <w:rFonts w:ascii="Arial" w:eastAsia="Arial" w:hAnsi="Arial" w:cs="Arial"/>
                <w:color w:val="000000"/>
                <w:sz w:val="16"/>
                <w:szCs w:val="20"/>
              </w:rPr>
              <w:t>Manutenção das Atividades Administrativas de Assistência Social</w:t>
            </w:r>
          </w:p>
        </w:tc>
        <w:tc>
          <w:tcPr>
            <w:tcW w:w="16" w:type="pct"/>
          </w:tcPr>
          <w:p w14:paraId="590E6745" w14:textId="77777777" w:rsidR="00084631" w:rsidRPr="00084631" w:rsidRDefault="00084631" w:rsidP="00084631">
            <w:pPr>
              <w:rPr>
                <w:rFonts w:ascii="SansSerif" w:eastAsia="SansSerif" w:hAnsi="SansSerif" w:cs="SansSerif"/>
                <w:color w:val="000000"/>
                <w:sz w:val="1"/>
                <w:szCs w:val="20"/>
              </w:rPr>
            </w:pPr>
          </w:p>
        </w:tc>
        <w:tc>
          <w:tcPr>
            <w:tcW w:w="1432" w:type="pct"/>
            <w:gridSpan w:val="5"/>
            <w:tcMar>
              <w:top w:w="0" w:type="dxa"/>
              <w:left w:w="0" w:type="dxa"/>
              <w:bottom w:w="0" w:type="dxa"/>
              <w:right w:w="0" w:type="dxa"/>
            </w:tcMar>
            <w:vAlign w:val="center"/>
          </w:tcPr>
          <w:p w14:paraId="189C9C22" w14:textId="77777777" w:rsidR="00084631" w:rsidRPr="00084631" w:rsidRDefault="00084631" w:rsidP="00084631">
            <w:pPr>
              <w:jc w:val="center"/>
              <w:rPr>
                <w:rFonts w:ascii="Times New Roman" w:eastAsia="Times New Roman" w:hAnsi="Times New Roman" w:cs="Times New Roman"/>
                <w:sz w:val="20"/>
                <w:szCs w:val="20"/>
              </w:rPr>
            </w:pPr>
            <w:r w:rsidRPr="00084631">
              <w:rPr>
                <w:rFonts w:ascii="Arial" w:eastAsia="Arial" w:hAnsi="Arial" w:cs="Arial"/>
                <w:color w:val="000000"/>
                <w:sz w:val="16"/>
                <w:szCs w:val="20"/>
              </w:rPr>
              <w:t>12.001.08.122.0002.2044.3.3.90.39.00</w:t>
            </w:r>
          </w:p>
        </w:tc>
        <w:tc>
          <w:tcPr>
            <w:tcW w:w="790" w:type="pct"/>
            <w:gridSpan w:val="7"/>
            <w:tcMar>
              <w:top w:w="0" w:type="dxa"/>
              <w:left w:w="0" w:type="dxa"/>
              <w:bottom w:w="0" w:type="dxa"/>
              <w:right w:w="0" w:type="dxa"/>
            </w:tcMar>
            <w:vAlign w:val="center"/>
          </w:tcPr>
          <w:p w14:paraId="4B1E8491" w14:textId="77777777" w:rsidR="00084631" w:rsidRPr="00084631" w:rsidRDefault="00084631" w:rsidP="00084631">
            <w:pPr>
              <w:jc w:val="center"/>
              <w:rPr>
                <w:rFonts w:ascii="Times New Roman" w:eastAsia="Times New Roman" w:hAnsi="Times New Roman" w:cs="Times New Roman"/>
                <w:sz w:val="20"/>
                <w:szCs w:val="20"/>
              </w:rPr>
            </w:pPr>
            <w:r w:rsidRPr="00084631">
              <w:rPr>
                <w:rFonts w:ascii="Arial" w:eastAsia="Arial" w:hAnsi="Arial" w:cs="Arial"/>
                <w:color w:val="000000"/>
                <w:sz w:val="16"/>
                <w:szCs w:val="20"/>
              </w:rPr>
              <w:t>00000/00000.</w:t>
            </w:r>
          </w:p>
        </w:tc>
        <w:tc>
          <w:tcPr>
            <w:tcW w:w="16" w:type="pct"/>
          </w:tcPr>
          <w:p w14:paraId="6CD07BB3" w14:textId="77777777" w:rsidR="00084631" w:rsidRPr="00084631" w:rsidRDefault="00084631" w:rsidP="00084631">
            <w:pPr>
              <w:rPr>
                <w:rFonts w:ascii="SansSerif" w:eastAsia="SansSerif" w:hAnsi="SansSerif" w:cs="SansSerif"/>
                <w:color w:val="000000"/>
                <w:sz w:val="1"/>
                <w:szCs w:val="20"/>
              </w:rPr>
            </w:pPr>
          </w:p>
        </w:tc>
        <w:tc>
          <w:tcPr>
            <w:tcW w:w="753" w:type="pct"/>
            <w:gridSpan w:val="10"/>
            <w:tcMar>
              <w:top w:w="0" w:type="dxa"/>
              <w:left w:w="0" w:type="dxa"/>
              <w:bottom w:w="0" w:type="dxa"/>
              <w:right w:w="60" w:type="dxa"/>
            </w:tcMar>
            <w:vAlign w:val="center"/>
          </w:tcPr>
          <w:p w14:paraId="152677BE" w14:textId="77777777" w:rsidR="00084631" w:rsidRPr="00084631" w:rsidRDefault="00084631" w:rsidP="00084631">
            <w:pPr>
              <w:jc w:val="right"/>
              <w:rPr>
                <w:rFonts w:ascii="Times New Roman" w:eastAsia="Times New Roman" w:hAnsi="Times New Roman" w:cs="Times New Roman"/>
                <w:sz w:val="20"/>
                <w:szCs w:val="20"/>
              </w:rPr>
            </w:pPr>
            <w:r w:rsidRPr="00084631">
              <w:rPr>
                <w:rFonts w:ascii="Arial" w:eastAsia="Arial" w:hAnsi="Arial" w:cs="Arial"/>
                <w:color w:val="000000"/>
                <w:sz w:val="16"/>
                <w:szCs w:val="20"/>
              </w:rPr>
              <w:t>R$ 2.490,00</w:t>
            </w:r>
          </w:p>
        </w:tc>
      </w:tr>
      <w:tr w:rsidR="00084631" w:rsidRPr="00084631" w14:paraId="4AD2A76E" w14:textId="77777777" w:rsidTr="00084631">
        <w:tblPrEx>
          <w:tblCellMar>
            <w:top w:w="0" w:type="dxa"/>
            <w:bottom w:w="0" w:type="dxa"/>
          </w:tblCellMar>
        </w:tblPrEx>
        <w:trPr>
          <w:trHeight w:hRule="exact" w:val="411"/>
        </w:trPr>
        <w:tc>
          <w:tcPr>
            <w:tcW w:w="710" w:type="pct"/>
            <w:gridSpan w:val="6"/>
            <w:tcMar>
              <w:top w:w="0" w:type="dxa"/>
              <w:left w:w="0" w:type="dxa"/>
              <w:bottom w:w="0" w:type="dxa"/>
              <w:right w:w="0" w:type="dxa"/>
            </w:tcMar>
            <w:vAlign w:val="center"/>
          </w:tcPr>
          <w:p w14:paraId="6EF86FAF" w14:textId="77777777" w:rsidR="00084631" w:rsidRPr="00084631" w:rsidRDefault="00084631" w:rsidP="00084631">
            <w:pPr>
              <w:jc w:val="center"/>
              <w:rPr>
                <w:rFonts w:ascii="Times New Roman" w:eastAsia="Times New Roman" w:hAnsi="Times New Roman" w:cs="Times New Roman"/>
                <w:sz w:val="20"/>
                <w:szCs w:val="20"/>
              </w:rPr>
            </w:pPr>
            <w:r w:rsidRPr="00084631">
              <w:rPr>
                <w:rFonts w:ascii="Arial" w:eastAsia="Arial" w:hAnsi="Arial" w:cs="Arial"/>
                <w:color w:val="000000"/>
                <w:sz w:val="16"/>
                <w:szCs w:val="20"/>
              </w:rPr>
              <w:t>10.001</w:t>
            </w:r>
          </w:p>
        </w:tc>
        <w:tc>
          <w:tcPr>
            <w:tcW w:w="16" w:type="pct"/>
          </w:tcPr>
          <w:p w14:paraId="4BE17579" w14:textId="77777777" w:rsidR="00084631" w:rsidRPr="00084631" w:rsidRDefault="00084631" w:rsidP="00084631">
            <w:pPr>
              <w:rPr>
                <w:rFonts w:ascii="SansSerif" w:eastAsia="SansSerif" w:hAnsi="SansSerif" w:cs="SansSerif"/>
                <w:color w:val="000000"/>
                <w:sz w:val="1"/>
                <w:szCs w:val="20"/>
              </w:rPr>
            </w:pPr>
          </w:p>
        </w:tc>
        <w:tc>
          <w:tcPr>
            <w:tcW w:w="1266" w:type="pct"/>
            <w:gridSpan w:val="2"/>
            <w:vMerge w:val="restart"/>
            <w:tcMar>
              <w:top w:w="0" w:type="dxa"/>
              <w:left w:w="60" w:type="dxa"/>
              <w:bottom w:w="0" w:type="dxa"/>
              <w:right w:w="0" w:type="dxa"/>
            </w:tcMar>
            <w:vAlign w:val="center"/>
          </w:tcPr>
          <w:p w14:paraId="236493BA" w14:textId="77777777" w:rsidR="00084631" w:rsidRPr="00084631" w:rsidRDefault="00084631" w:rsidP="00084631">
            <w:pPr>
              <w:rPr>
                <w:rFonts w:ascii="Times New Roman" w:eastAsia="Times New Roman" w:hAnsi="Times New Roman" w:cs="Times New Roman"/>
                <w:sz w:val="20"/>
                <w:szCs w:val="20"/>
              </w:rPr>
            </w:pPr>
            <w:r w:rsidRPr="00084631">
              <w:rPr>
                <w:rFonts w:ascii="Arial" w:eastAsia="Arial" w:hAnsi="Arial" w:cs="Arial"/>
                <w:color w:val="000000"/>
                <w:sz w:val="16"/>
                <w:szCs w:val="20"/>
              </w:rPr>
              <w:t>Manutenção das Atividades de Serviços Urbanos</w:t>
            </w:r>
          </w:p>
        </w:tc>
        <w:tc>
          <w:tcPr>
            <w:tcW w:w="16" w:type="pct"/>
          </w:tcPr>
          <w:p w14:paraId="64840835" w14:textId="77777777" w:rsidR="00084631" w:rsidRPr="00084631" w:rsidRDefault="00084631" w:rsidP="00084631">
            <w:pPr>
              <w:rPr>
                <w:rFonts w:ascii="SansSerif" w:eastAsia="SansSerif" w:hAnsi="SansSerif" w:cs="SansSerif"/>
                <w:color w:val="000000"/>
                <w:sz w:val="1"/>
                <w:szCs w:val="20"/>
              </w:rPr>
            </w:pPr>
          </w:p>
        </w:tc>
        <w:tc>
          <w:tcPr>
            <w:tcW w:w="1432" w:type="pct"/>
            <w:gridSpan w:val="5"/>
            <w:tcMar>
              <w:top w:w="0" w:type="dxa"/>
              <w:left w:w="0" w:type="dxa"/>
              <w:bottom w:w="0" w:type="dxa"/>
              <w:right w:w="0" w:type="dxa"/>
            </w:tcMar>
            <w:vAlign w:val="center"/>
          </w:tcPr>
          <w:p w14:paraId="383BB797" w14:textId="77777777" w:rsidR="00084631" w:rsidRPr="00084631" w:rsidRDefault="00084631" w:rsidP="00084631">
            <w:pPr>
              <w:jc w:val="center"/>
              <w:rPr>
                <w:rFonts w:ascii="Times New Roman" w:eastAsia="Times New Roman" w:hAnsi="Times New Roman" w:cs="Times New Roman"/>
                <w:sz w:val="20"/>
                <w:szCs w:val="20"/>
              </w:rPr>
            </w:pPr>
            <w:r w:rsidRPr="00084631">
              <w:rPr>
                <w:rFonts w:ascii="Arial" w:eastAsia="Arial" w:hAnsi="Arial" w:cs="Arial"/>
                <w:color w:val="000000"/>
                <w:sz w:val="16"/>
                <w:szCs w:val="20"/>
              </w:rPr>
              <w:t>10.001.15.452.0005.2019.3.3.90.39.00</w:t>
            </w:r>
          </w:p>
        </w:tc>
        <w:tc>
          <w:tcPr>
            <w:tcW w:w="790" w:type="pct"/>
            <w:gridSpan w:val="7"/>
            <w:tcMar>
              <w:top w:w="0" w:type="dxa"/>
              <w:left w:w="0" w:type="dxa"/>
              <w:bottom w:w="0" w:type="dxa"/>
              <w:right w:w="0" w:type="dxa"/>
            </w:tcMar>
            <w:vAlign w:val="center"/>
          </w:tcPr>
          <w:p w14:paraId="65FEE9A1" w14:textId="77777777" w:rsidR="00084631" w:rsidRPr="00084631" w:rsidRDefault="00084631" w:rsidP="00084631">
            <w:pPr>
              <w:jc w:val="center"/>
              <w:rPr>
                <w:rFonts w:ascii="Times New Roman" w:eastAsia="Times New Roman" w:hAnsi="Times New Roman" w:cs="Times New Roman"/>
                <w:sz w:val="20"/>
                <w:szCs w:val="20"/>
              </w:rPr>
            </w:pPr>
            <w:r w:rsidRPr="00084631">
              <w:rPr>
                <w:rFonts w:ascii="Arial" w:eastAsia="Arial" w:hAnsi="Arial" w:cs="Arial"/>
                <w:color w:val="000000"/>
                <w:sz w:val="16"/>
                <w:szCs w:val="20"/>
              </w:rPr>
              <w:t>00000/00000.</w:t>
            </w:r>
          </w:p>
        </w:tc>
        <w:tc>
          <w:tcPr>
            <w:tcW w:w="16" w:type="pct"/>
          </w:tcPr>
          <w:p w14:paraId="7F55B427" w14:textId="77777777" w:rsidR="00084631" w:rsidRPr="00084631" w:rsidRDefault="00084631" w:rsidP="00084631">
            <w:pPr>
              <w:rPr>
                <w:rFonts w:ascii="SansSerif" w:eastAsia="SansSerif" w:hAnsi="SansSerif" w:cs="SansSerif"/>
                <w:color w:val="000000"/>
                <w:sz w:val="1"/>
                <w:szCs w:val="20"/>
              </w:rPr>
            </w:pPr>
          </w:p>
        </w:tc>
        <w:tc>
          <w:tcPr>
            <w:tcW w:w="753" w:type="pct"/>
            <w:gridSpan w:val="10"/>
            <w:tcMar>
              <w:top w:w="0" w:type="dxa"/>
              <w:left w:w="0" w:type="dxa"/>
              <w:bottom w:w="0" w:type="dxa"/>
              <w:right w:w="60" w:type="dxa"/>
            </w:tcMar>
            <w:vAlign w:val="center"/>
          </w:tcPr>
          <w:p w14:paraId="15ED473D" w14:textId="77777777" w:rsidR="00084631" w:rsidRPr="00084631" w:rsidRDefault="00084631" w:rsidP="00084631">
            <w:pPr>
              <w:jc w:val="right"/>
              <w:rPr>
                <w:rFonts w:ascii="Times New Roman" w:eastAsia="Times New Roman" w:hAnsi="Times New Roman" w:cs="Times New Roman"/>
                <w:sz w:val="20"/>
                <w:szCs w:val="20"/>
              </w:rPr>
            </w:pPr>
            <w:r w:rsidRPr="00084631">
              <w:rPr>
                <w:rFonts w:ascii="Arial" w:eastAsia="Arial" w:hAnsi="Arial" w:cs="Arial"/>
                <w:color w:val="000000"/>
                <w:sz w:val="16"/>
                <w:szCs w:val="20"/>
              </w:rPr>
              <w:t>R$ 2.490,00</w:t>
            </w:r>
          </w:p>
        </w:tc>
      </w:tr>
      <w:tr w:rsidR="00084631" w:rsidRPr="00084631" w14:paraId="12E1DED3" w14:textId="77777777" w:rsidTr="00084631">
        <w:tblPrEx>
          <w:tblCellMar>
            <w:top w:w="0" w:type="dxa"/>
            <w:bottom w:w="0" w:type="dxa"/>
          </w:tblCellMar>
        </w:tblPrEx>
        <w:trPr>
          <w:gridAfter w:val="1"/>
          <w:wAfter w:w="11" w:type="pct"/>
          <w:trHeight w:hRule="exact" w:val="120"/>
        </w:trPr>
        <w:tc>
          <w:tcPr>
            <w:tcW w:w="76" w:type="pct"/>
          </w:tcPr>
          <w:p w14:paraId="0E6E109D" w14:textId="77777777" w:rsidR="00084631" w:rsidRPr="00084631" w:rsidRDefault="00084631" w:rsidP="00084631">
            <w:pPr>
              <w:rPr>
                <w:rFonts w:ascii="SansSerif" w:eastAsia="SansSerif" w:hAnsi="SansSerif" w:cs="SansSerif"/>
                <w:color w:val="000000"/>
                <w:sz w:val="1"/>
                <w:szCs w:val="20"/>
              </w:rPr>
            </w:pPr>
          </w:p>
        </w:tc>
        <w:tc>
          <w:tcPr>
            <w:tcW w:w="16" w:type="pct"/>
          </w:tcPr>
          <w:p w14:paraId="2F800EDC" w14:textId="77777777" w:rsidR="00084631" w:rsidRPr="00084631" w:rsidRDefault="00084631" w:rsidP="00084631">
            <w:pPr>
              <w:rPr>
                <w:rFonts w:ascii="SansSerif" w:eastAsia="SansSerif" w:hAnsi="SansSerif" w:cs="SansSerif"/>
                <w:color w:val="000000"/>
                <w:sz w:val="1"/>
                <w:szCs w:val="20"/>
              </w:rPr>
            </w:pPr>
          </w:p>
        </w:tc>
        <w:tc>
          <w:tcPr>
            <w:tcW w:w="474" w:type="pct"/>
          </w:tcPr>
          <w:p w14:paraId="5EC6CDC2" w14:textId="77777777" w:rsidR="00084631" w:rsidRPr="00084631" w:rsidRDefault="00084631" w:rsidP="00084631">
            <w:pPr>
              <w:rPr>
                <w:rFonts w:ascii="SansSerif" w:eastAsia="SansSerif" w:hAnsi="SansSerif" w:cs="SansSerif"/>
                <w:color w:val="000000"/>
                <w:sz w:val="1"/>
                <w:szCs w:val="20"/>
              </w:rPr>
            </w:pPr>
          </w:p>
        </w:tc>
        <w:tc>
          <w:tcPr>
            <w:tcW w:w="77" w:type="pct"/>
          </w:tcPr>
          <w:p w14:paraId="0BD08264" w14:textId="77777777" w:rsidR="00084631" w:rsidRPr="00084631" w:rsidRDefault="00084631" w:rsidP="00084631">
            <w:pPr>
              <w:rPr>
                <w:rFonts w:ascii="SansSerif" w:eastAsia="SansSerif" w:hAnsi="SansSerif" w:cs="SansSerif"/>
                <w:color w:val="000000"/>
                <w:sz w:val="1"/>
                <w:szCs w:val="20"/>
              </w:rPr>
            </w:pPr>
          </w:p>
        </w:tc>
        <w:tc>
          <w:tcPr>
            <w:tcW w:w="51" w:type="pct"/>
          </w:tcPr>
          <w:p w14:paraId="5926F3EB" w14:textId="77777777" w:rsidR="00084631" w:rsidRPr="00084631" w:rsidRDefault="00084631" w:rsidP="00084631">
            <w:pPr>
              <w:rPr>
                <w:rFonts w:ascii="SansSerif" w:eastAsia="SansSerif" w:hAnsi="SansSerif" w:cs="SansSerif"/>
                <w:color w:val="000000"/>
                <w:sz w:val="1"/>
                <w:szCs w:val="20"/>
              </w:rPr>
            </w:pPr>
          </w:p>
        </w:tc>
        <w:tc>
          <w:tcPr>
            <w:tcW w:w="16" w:type="pct"/>
          </w:tcPr>
          <w:p w14:paraId="4668640C" w14:textId="77777777" w:rsidR="00084631" w:rsidRPr="00084631" w:rsidRDefault="00084631" w:rsidP="00084631">
            <w:pPr>
              <w:rPr>
                <w:rFonts w:ascii="SansSerif" w:eastAsia="SansSerif" w:hAnsi="SansSerif" w:cs="SansSerif"/>
                <w:color w:val="000000"/>
                <w:sz w:val="1"/>
                <w:szCs w:val="20"/>
              </w:rPr>
            </w:pPr>
          </w:p>
        </w:tc>
        <w:tc>
          <w:tcPr>
            <w:tcW w:w="1266" w:type="pct"/>
            <w:gridSpan w:val="2"/>
            <w:vMerge/>
            <w:tcMar>
              <w:top w:w="0" w:type="dxa"/>
              <w:left w:w="60" w:type="dxa"/>
              <w:bottom w:w="0" w:type="dxa"/>
              <w:right w:w="0" w:type="dxa"/>
            </w:tcMar>
            <w:vAlign w:val="center"/>
          </w:tcPr>
          <w:p w14:paraId="2DD30CDB" w14:textId="77777777" w:rsidR="00084631" w:rsidRPr="00084631" w:rsidRDefault="00084631" w:rsidP="00084631">
            <w:pPr>
              <w:rPr>
                <w:rFonts w:ascii="SansSerif" w:eastAsia="SansSerif" w:hAnsi="SansSerif" w:cs="SansSerif"/>
                <w:color w:val="000000"/>
                <w:sz w:val="1"/>
                <w:szCs w:val="20"/>
              </w:rPr>
            </w:pPr>
          </w:p>
        </w:tc>
        <w:tc>
          <w:tcPr>
            <w:tcW w:w="16" w:type="pct"/>
          </w:tcPr>
          <w:p w14:paraId="14A10800" w14:textId="77777777" w:rsidR="00084631" w:rsidRPr="00084631" w:rsidRDefault="00084631" w:rsidP="00084631">
            <w:pPr>
              <w:rPr>
                <w:rFonts w:ascii="SansSerif" w:eastAsia="SansSerif" w:hAnsi="SansSerif" w:cs="SansSerif"/>
                <w:color w:val="000000"/>
                <w:sz w:val="1"/>
                <w:szCs w:val="20"/>
              </w:rPr>
            </w:pPr>
          </w:p>
        </w:tc>
        <w:tc>
          <w:tcPr>
            <w:tcW w:w="236" w:type="pct"/>
            <w:gridSpan w:val="2"/>
          </w:tcPr>
          <w:p w14:paraId="00BCA4B2" w14:textId="77777777" w:rsidR="00084631" w:rsidRPr="00084631" w:rsidRDefault="00084631" w:rsidP="00084631">
            <w:pPr>
              <w:rPr>
                <w:rFonts w:ascii="SansSerif" w:eastAsia="SansSerif" w:hAnsi="SansSerif" w:cs="SansSerif"/>
                <w:color w:val="000000"/>
                <w:sz w:val="1"/>
                <w:szCs w:val="20"/>
              </w:rPr>
            </w:pPr>
          </w:p>
        </w:tc>
        <w:tc>
          <w:tcPr>
            <w:tcW w:w="358" w:type="pct"/>
          </w:tcPr>
          <w:p w14:paraId="6006F915" w14:textId="77777777" w:rsidR="00084631" w:rsidRPr="00084631" w:rsidRDefault="00084631" w:rsidP="00084631">
            <w:pPr>
              <w:rPr>
                <w:rFonts w:ascii="SansSerif" w:eastAsia="SansSerif" w:hAnsi="SansSerif" w:cs="SansSerif"/>
                <w:color w:val="000000"/>
                <w:sz w:val="1"/>
                <w:szCs w:val="20"/>
              </w:rPr>
            </w:pPr>
          </w:p>
        </w:tc>
        <w:tc>
          <w:tcPr>
            <w:tcW w:w="36" w:type="pct"/>
          </w:tcPr>
          <w:p w14:paraId="068E9238" w14:textId="77777777" w:rsidR="00084631" w:rsidRPr="00084631" w:rsidRDefault="00084631" w:rsidP="00084631">
            <w:pPr>
              <w:rPr>
                <w:rFonts w:ascii="SansSerif" w:eastAsia="SansSerif" w:hAnsi="SansSerif" w:cs="SansSerif"/>
                <w:color w:val="000000"/>
                <w:sz w:val="1"/>
                <w:szCs w:val="20"/>
              </w:rPr>
            </w:pPr>
          </w:p>
        </w:tc>
        <w:tc>
          <w:tcPr>
            <w:tcW w:w="799" w:type="pct"/>
          </w:tcPr>
          <w:p w14:paraId="268C2964" w14:textId="77777777" w:rsidR="00084631" w:rsidRPr="00084631" w:rsidRDefault="00084631" w:rsidP="00084631">
            <w:pPr>
              <w:rPr>
                <w:rFonts w:ascii="SansSerif" w:eastAsia="SansSerif" w:hAnsi="SansSerif" w:cs="SansSerif"/>
                <w:color w:val="000000"/>
                <w:sz w:val="1"/>
                <w:szCs w:val="20"/>
              </w:rPr>
            </w:pPr>
          </w:p>
        </w:tc>
        <w:tc>
          <w:tcPr>
            <w:tcW w:w="19" w:type="pct"/>
          </w:tcPr>
          <w:p w14:paraId="6A1C99E6" w14:textId="77777777" w:rsidR="00084631" w:rsidRPr="00084631" w:rsidRDefault="00084631" w:rsidP="00084631">
            <w:pPr>
              <w:rPr>
                <w:rFonts w:ascii="SansSerif" w:eastAsia="SansSerif" w:hAnsi="SansSerif" w:cs="SansSerif"/>
                <w:color w:val="000000"/>
                <w:sz w:val="1"/>
                <w:szCs w:val="20"/>
              </w:rPr>
            </w:pPr>
          </w:p>
        </w:tc>
        <w:tc>
          <w:tcPr>
            <w:tcW w:w="104" w:type="pct"/>
          </w:tcPr>
          <w:p w14:paraId="6648EBB6" w14:textId="77777777" w:rsidR="00084631" w:rsidRPr="00084631" w:rsidRDefault="00084631" w:rsidP="00084631">
            <w:pPr>
              <w:rPr>
                <w:rFonts w:ascii="SansSerif" w:eastAsia="SansSerif" w:hAnsi="SansSerif" w:cs="SansSerif"/>
                <w:color w:val="000000"/>
                <w:sz w:val="1"/>
                <w:szCs w:val="20"/>
              </w:rPr>
            </w:pPr>
          </w:p>
        </w:tc>
        <w:tc>
          <w:tcPr>
            <w:tcW w:w="60" w:type="pct"/>
          </w:tcPr>
          <w:p w14:paraId="1687992F" w14:textId="77777777" w:rsidR="00084631" w:rsidRPr="00084631" w:rsidRDefault="00084631" w:rsidP="00084631">
            <w:pPr>
              <w:rPr>
                <w:rFonts w:ascii="SansSerif" w:eastAsia="SansSerif" w:hAnsi="SansSerif" w:cs="SansSerif"/>
                <w:color w:val="000000"/>
                <w:sz w:val="1"/>
                <w:szCs w:val="20"/>
              </w:rPr>
            </w:pPr>
          </w:p>
        </w:tc>
        <w:tc>
          <w:tcPr>
            <w:tcW w:w="263" w:type="pct"/>
          </w:tcPr>
          <w:p w14:paraId="6B0C6169" w14:textId="77777777" w:rsidR="00084631" w:rsidRPr="00084631" w:rsidRDefault="00084631" w:rsidP="00084631">
            <w:pPr>
              <w:rPr>
                <w:rFonts w:ascii="SansSerif" w:eastAsia="SansSerif" w:hAnsi="SansSerif" w:cs="SansSerif"/>
                <w:color w:val="000000"/>
                <w:sz w:val="1"/>
                <w:szCs w:val="20"/>
              </w:rPr>
            </w:pPr>
          </w:p>
        </w:tc>
        <w:tc>
          <w:tcPr>
            <w:tcW w:w="113" w:type="pct"/>
          </w:tcPr>
          <w:p w14:paraId="5501E1F8" w14:textId="77777777" w:rsidR="00084631" w:rsidRPr="00084631" w:rsidRDefault="00084631" w:rsidP="00084631">
            <w:pPr>
              <w:rPr>
                <w:rFonts w:ascii="SansSerif" w:eastAsia="SansSerif" w:hAnsi="SansSerif" w:cs="SansSerif"/>
                <w:color w:val="000000"/>
                <w:sz w:val="1"/>
                <w:szCs w:val="20"/>
              </w:rPr>
            </w:pPr>
          </w:p>
        </w:tc>
        <w:tc>
          <w:tcPr>
            <w:tcW w:w="139" w:type="pct"/>
          </w:tcPr>
          <w:p w14:paraId="4446C56E" w14:textId="77777777" w:rsidR="00084631" w:rsidRPr="00084631" w:rsidRDefault="00084631" w:rsidP="00084631">
            <w:pPr>
              <w:rPr>
                <w:rFonts w:ascii="SansSerif" w:eastAsia="SansSerif" w:hAnsi="SansSerif" w:cs="SansSerif"/>
                <w:color w:val="000000"/>
                <w:sz w:val="1"/>
                <w:szCs w:val="20"/>
              </w:rPr>
            </w:pPr>
          </w:p>
        </w:tc>
        <w:tc>
          <w:tcPr>
            <w:tcW w:w="95" w:type="pct"/>
          </w:tcPr>
          <w:p w14:paraId="6A10DABC" w14:textId="77777777" w:rsidR="00084631" w:rsidRPr="00084631" w:rsidRDefault="00084631" w:rsidP="00084631">
            <w:pPr>
              <w:rPr>
                <w:rFonts w:ascii="SansSerif" w:eastAsia="SansSerif" w:hAnsi="SansSerif" w:cs="SansSerif"/>
                <w:color w:val="000000"/>
                <w:sz w:val="1"/>
                <w:szCs w:val="20"/>
              </w:rPr>
            </w:pPr>
          </w:p>
        </w:tc>
        <w:tc>
          <w:tcPr>
            <w:tcW w:w="16" w:type="pct"/>
          </w:tcPr>
          <w:p w14:paraId="23A44CF8" w14:textId="77777777" w:rsidR="00084631" w:rsidRPr="00084631" w:rsidRDefault="00084631" w:rsidP="00084631">
            <w:pPr>
              <w:rPr>
                <w:rFonts w:ascii="SansSerif" w:eastAsia="SansSerif" w:hAnsi="SansSerif" w:cs="SansSerif"/>
                <w:color w:val="000000"/>
                <w:sz w:val="1"/>
                <w:szCs w:val="20"/>
              </w:rPr>
            </w:pPr>
          </w:p>
        </w:tc>
        <w:tc>
          <w:tcPr>
            <w:tcW w:w="393" w:type="pct"/>
            <w:gridSpan w:val="2"/>
          </w:tcPr>
          <w:p w14:paraId="7129846E" w14:textId="77777777" w:rsidR="00084631" w:rsidRPr="00084631" w:rsidRDefault="00084631" w:rsidP="00084631">
            <w:pPr>
              <w:rPr>
                <w:rFonts w:ascii="SansSerif" w:eastAsia="SansSerif" w:hAnsi="SansSerif" w:cs="SansSerif"/>
                <w:color w:val="000000"/>
                <w:sz w:val="1"/>
                <w:szCs w:val="20"/>
              </w:rPr>
            </w:pPr>
          </w:p>
        </w:tc>
        <w:tc>
          <w:tcPr>
            <w:tcW w:w="16" w:type="pct"/>
          </w:tcPr>
          <w:p w14:paraId="60CA74F5" w14:textId="77777777" w:rsidR="00084631" w:rsidRPr="00084631" w:rsidRDefault="00084631" w:rsidP="00084631">
            <w:pPr>
              <w:rPr>
                <w:rFonts w:ascii="SansSerif" w:eastAsia="SansSerif" w:hAnsi="SansSerif" w:cs="SansSerif"/>
                <w:color w:val="000000"/>
                <w:sz w:val="1"/>
                <w:szCs w:val="20"/>
              </w:rPr>
            </w:pPr>
          </w:p>
        </w:tc>
        <w:tc>
          <w:tcPr>
            <w:tcW w:w="121" w:type="pct"/>
          </w:tcPr>
          <w:p w14:paraId="51F5C4BA" w14:textId="77777777" w:rsidR="00084631" w:rsidRPr="00084631" w:rsidRDefault="00084631" w:rsidP="00084631">
            <w:pPr>
              <w:rPr>
                <w:rFonts w:ascii="SansSerif" w:eastAsia="SansSerif" w:hAnsi="SansSerif" w:cs="SansSerif"/>
                <w:color w:val="000000"/>
                <w:sz w:val="1"/>
                <w:szCs w:val="20"/>
              </w:rPr>
            </w:pPr>
          </w:p>
        </w:tc>
        <w:tc>
          <w:tcPr>
            <w:tcW w:w="104" w:type="pct"/>
          </w:tcPr>
          <w:p w14:paraId="5C88F8B9" w14:textId="77777777" w:rsidR="00084631" w:rsidRPr="00084631" w:rsidRDefault="00084631" w:rsidP="00084631">
            <w:pPr>
              <w:rPr>
                <w:rFonts w:ascii="SansSerif" w:eastAsia="SansSerif" w:hAnsi="SansSerif" w:cs="SansSerif"/>
                <w:color w:val="000000"/>
                <w:sz w:val="1"/>
                <w:szCs w:val="20"/>
              </w:rPr>
            </w:pPr>
          </w:p>
        </w:tc>
        <w:tc>
          <w:tcPr>
            <w:tcW w:w="16" w:type="pct"/>
          </w:tcPr>
          <w:p w14:paraId="0DBAB34B" w14:textId="77777777" w:rsidR="00084631" w:rsidRPr="00084631" w:rsidRDefault="00084631" w:rsidP="00084631">
            <w:pPr>
              <w:rPr>
                <w:rFonts w:ascii="SansSerif" w:eastAsia="SansSerif" w:hAnsi="SansSerif" w:cs="SansSerif"/>
                <w:color w:val="000000"/>
                <w:sz w:val="1"/>
                <w:szCs w:val="20"/>
              </w:rPr>
            </w:pPr>
          </w:p>
        </w:tc>
        <w:tc>
          <w:tcPr>
            <w:tcW w:w="42" w:type="pct"/>
          </w:tcPr>
          <w:p w14:paraId="4E7CEECE" w14:textId="77777777" w:rsidR="00084631" w:rsidRPr="00084631" w:rsidRDefault="00084631" w:rsidP="00084631">
            <w:pPr>
              <w:rPr>
                <w:rFonts w:ascii="SansSerif" w:eastAsia="SansSerif" w:hAnsi="SansSerif" w:cs="SansSerif"/>
                <w:color w:val="000000"/>
                <w:sz w:val="1"/>
                <w:szCs w:val="20"/>
              </w:rPr>
            </w:pPr>
          </w:p>
        </w:tc>
        <w:tc>
          <w:tcPr>
            <w:tcW w:w="33" w:type="pct"/>
          </w:tcPr>
          <w:p w14:paraId="29E23545" w14:textId="77777777" w:rsidR="00084631" w:rsidRPr="00084631" w:rsidRDefault="00084631" w:rsidP="00084631">
            <w:pPr>
              <w:rPr>
                <w:rFonts w:ascii="SansSerif" w:eastAsia="SansSerif" w:hAnsi="SansSerif" w:cs="SansSerif"/>
                <w:color w:val="000000"/>
                <w:sz w:val="1"/>
                <w:szCs w:val="20"/>
              </w:rPr>
            </w:pPr>
          </w:p>
        </w:tc>
        <w:tc>
          <w:tcPr>
            <w:tcW w:w="16" w:type="pct"/>
          </w:tcPr>
          <w:p w14:paraId="66226923" w14:textId="77777777" w:rsidR="00084631" w:rsidRPr="00084631" w:rsidRDefault="00084631" w:rsidP="00084631">
            <w:pPr>
              <w:rPr>
                <w:rFonts w:ascii="SansSerif" w:eastAsia="SansSerif" w:hAnsi="SansSerif" w:cs="SansSerif"/>
                <w:color w:val="000000"/>
                <w:sz w:val="1"/>
                <w:szCs w:val="20"/>
              </w:rPr>
            </w:pPr>
          </w:p>
        </w:tc>
        <w:tc>
          <w:tcPr>
            <w:tcW w:w="17" w:type="pct"/>
          </w:tcPr>
          <w:p w14:paraId="51285215" w14:textId="77777777" w:rsidR="00084631" w:rsidRPr="00084631" w:rsidRDefault="00084631" w:rsidP="00084631">
            <w:pPr>
              <w:rPr>
                <w:rFonts w:ascii="SansSerif" w:eastAsia="SansSerif" w:hAnsi="SansSerif" w:cs="SansSerif"/>
                <w:color w:val="000000"/>
                <w:sz w:val="1"/>
                <w:szCs w:val="20"/>
              </w:rPr>
            </w:pPr>
          </w:p>
        </w:tc>
      </w:tr>
      <w:tr w:rsidR="00084631" w:rsidRPr="00084631" w14:paraId="3E096BA0" w14:textId="77777777" w:rsidTr="00084631">
        <w:tblPrEx>
          <w:tblCellMar>
            <w:top w:w="0" w:type="dxa"/>
            <w:bottom w:w="0" w:type="dxa"/>
          </w:tblCellMar>
        </w:tblPrEx>
        <w:trPr>
          <w:gridAfter w:val="1"/>
          <w:wAfter w:w="11" w:type="pct"/>
          <w:trHeight w:hRule="exact" w:val="80"/>
        </w:trPr>
        <w:tc>
          <w:tcPr>
            <w:tcW w:w="76" w:type="pct"/>
          </w:tcPr>
          <w:p w14:paraId="7E2E0D67" w14:textId="77777777" w:rsidR="00084631" w:rsidRPr="00084631" w:rsidRDefault="00084631" w:rsidP="00084631">
            <w:pPr>
              <w:rPr>
                <w:rFonts w:ascii="SansSerif" w:eastAsia="SansSerif" w:hAnsi="SansSerif" w:cs="SansSerif"/>
                <w:color w:val="000000"/>
                <w:sz w:val="1"/>
                <w:szCs w:val="20"/>
              </w:rPr>
            </w:pPr>
          </w:p>
        </w:tc>
        <w:tc>
          <w:tcPr>
            <w:tcW w:w="16" w:type="pct"/>
          </w:tcPr>
          <w:p w14:paraId="47C536EE" w14:textId="77777777" w:rsidR="00084631" w:rsidRPr="00084631" w:rsidRDefault="00084631" w:rsidP="00084631">
            <w:pPr>
              <w:rPr>
                <w:rFonts w:ascii="SansSerif" w:eastAsia="SansSerif" w:hAnsi="SansSerif" w:cs="SansSerif"/>
                <w:color w:val="000000"/>
                <w:sz w:val="1"/>
                <w:szCs w:val="20"/>
              </w:rPr>
            </w:pPr>
          </w:p>
        </w:tc>
        <w:tc>
          <w:tcPr>
            <w:tcW w:w="474" w:type="pct"/>
          </w:tcPr>
          <w:p w14:paraId="73D934E1" w14:textId="77777777" w:rsidR="00084631" w:rsidRPr="00084631" w:rsidRDefault="00084631" w:rsidP="00084631">
            <w:pPr>
              <w:rPr>
                <w:rFonts w:ascii="SansSerif" w:eastAsia="SansSerif" w:hAnsi="SansSerif" w:cs="SansSerif"/>
                <w:color w:val="000000"/>
                <w:sz w:val="1"/>
                <w:szCs w:val="20"/>
              </w:rPr>
            </w:pPr>
          </w:p>
        </w:tc>
        <w:tc>
          <w:tcPr>
            <w:tcW w:w="77" w:type="pct"/>
          </w:tcPr>
          <w:p w14:paraId="6ECE9592" w14:textId="77777777" w:rsidR="00084631" w:rsidRPr="00084631" w:rsidRDefault="00084631" w:rsidP="00084631">
            <w:pPr>
              <w:rPr>
                <w:rFonts w:ascii="SansSerif" w:eastAsia="SansSerif" w:hAnsi="SansSerif" w:cs="SansSerif"/>
                <w:color w:val="000000"/>
                <w:sz w:val="1"/>
                <w:szCs w:val="20"/>
              </w:rPr>
            </w:pPr>
          </w:p>
        </w:tc>
        <w:tc>
          <w:tcPr>
            <w:tcW w:w="51" w:type="pct"/>
          </w:tcPr>
          <w:p w14:paraId="064CE95E" w14:textId="77777777" w:rsidR="00084631" w:rsidRPr="00084631" w:rsidRDefault="00084631" w:rsidP="00084631">
            <w:pPr>
              <w:rPr>
                <w:rFonts w:ascii="SansSerif" w:eastAsia="SansSerif" w:hAnsi="SansSerif" w:cs="SansSerif"/>
                <w:color w:val="000000"/>
                <w:sz w:val="1"/>
                <w:szCs w:val="20"/>
              </w:rPr>
            </w:pPr>
          </w:p>
        </w:tc>
        <w:tc>
          <w:tcPr>
            <w:tcW w:w="16" w:type="pct"/>
          </w:tcPr>
          <w:p w14:paraId="4FA18135" w14:textId="77777777" w:rsidR="00084631" w:rsidRPr="00084631" w:rsidRDefault="00084631" w:rsidP="00084631">
            <w:pPr>
              <w:rPr>
                <w:rFonts w:ascii="SansSerif" w:eastAsia="SansSerif" w:hAnsi="SansSerif" w:cs="SansSerif"/>
                <w:color w:val="000000"/>
                <w:sz w:val="1"/>
                <w:szCs w:val="20"/>
              </w:rPr>
            </w:pPr>
          </w:p>
        </w:tc>
        <w:tc>
          <w:tcPr>
            <w:tcW w:w="1266" w:type="pct"/>
            <w:gridSpan w:val="2"/>
          </w:tcPr>
          <w:p w14:paraId="01E6A1BA" w14:textId="77777777" w:rsidR="00084631" w:rsidRPr="00084631" w:rsidRDefault="00084631" w:rsidP="00084631">
            <w:pPr>
              <w:rPr>
                <w:rFonts w:ascii="SansSerif" w:eastAsia="SansSerif" w:hAnsi="SansSerif" w:cs="SansSerif"/>
                <w:color w:val="000000"/>
                <w:sz w:val="1"/>
                <w:szCs w:val="20"/>
              </w:rPr>
            </w:pPr>
          </w:p>
        </w:tc>
        <w:tc>
          <w:tcPr>
            <w:tcW w:w="16" w:type="pct"/>
          </w:tcPr>
          <w:p w14:paraId="07D71D63" w14:textId="77777777" w:rsidR="00084631" w:rsidRPr="00084631" w:rsidRDefault="00084631" w:rsidP="00084631">
            <w:pPr>
              <w:rPr>
                <w:rFonts w:ascii="SansSerif" w:eastAsia="SansSerif" w:hAnsi="SansSerif" w:cs="SansSerif"/>
                <w:color w:val="000000"/>
                <w:sz w:val="1"/>
                <w:szCs w:val="20"/>
              </w:rPr>
            </w:pPr>
          </w:p>
        </w:tc>
        <w:tc>
          <w:tcPr>
            <w:tcW w:w="236" w:type="pct"/>
            <w:gridSpan w:val="2"/>
          </w:tcPr>
          <w:p w14:paraId="628F1703" w14:textId="77777777" w:rsidR="00084631" w:rsidRPr="00084631" w:rsidRDefault="00084631" w:rsidP="00084631">
            <w:pPr>
              <w:rPr>
                <w:rFonts w:ascii="SansSerif" w:eastAsia="SansSerif" w:hAnsi="SansSerif" w:cs="SansSerif"/>
                <w:color w:val="000000"/>
                <w:sz w:val="1"/>
                <w:szCs w:val="20"/>
              </w:rPr>
            </w:pPr>
          </w:p>
        </w:tc>
        <w:tc>
          <w:tcPr>
            <w:tcW w:w="358" w:type="pct"/>
          </w:tcPr>
          <w:p w14:paraId="2672B9D4" w14:textId="77777777" w:rsidR="00084631" w:rsidRPr="00084631" w:rsidRDefault="00084631" w:rsidP="00084631">
            <w:pPr>
              <w:rPr>
                <w:rFonts w:ascii="SansSerif" w:eastAsia="SansSerif" w:hAnsi="SansSerif" w:cs="SansSerif"/>
                <w:color w:val="000000"/>
                <w:sz w:val="1"/>
                <w:szCs w:val="20"/>
              </w:rPr>
            </w:pPr>
          </w:p>
        </w:tc>
        <w:tc>
          <w:tcPr>
            <w:tcW w:w="36" w:type="pct"/>
          </w:tcPr>
          <w:p w14:paraId="1A4FCC37" w14:textId="77777777" w:rsidR="00084631" w:rsidRPr="00084631" w:rsidRDefault="00084631" w:rsidP="00084631">
            <w:pPr>
              <w:rPr>
                <w:rFonts w:ascii="SansSerif" w:eastAsia="SansSerif" w:hAnsi="SansSerif" w:cs="SansSerif"/>
                <w:color w:val="000000"/>
                <w:sz w:val="1"/>
                <w:szCs w:val="20"/>
              </w:rPr>
            </w:pPr>
          </w:p>
        </w:tc>
        <w:tc>
          <w:tcPr>
            <w:tcW w:w="799" w:type="pct"/>
          </w:tcPr>
          <w:p w14:paraId="025A176D" w14:textId="77777777" w:rsidR="00084631" w:rsidRPr="00084631" w:rsidRDefault="00084631" w:rsidP="00084631">
            <w:pPr>
              <w:rPr>
                <w:rFonts w:ascii="SansSerif" w:eastAsia="SansSerif" w:hAnsi="SansSerif" w:cs="SansSerif"/>
                <w:color w:val="000000"/>
                <w:sz w:val="1"/>
                <w:szCs w:val="20"/>
              </w:rPr>
            </w:pPr>
          </w:p>
        </w:tc>
        <w:tc>
          <w:tcPr>
            <w:tcW w:w="19" w:type="pct"/>
          </w:tcPr>
          <w:p w14:paraId="554161F9" w14:textId="77777777" w:rsidR="00084631" w:rsidRPr="00084631" w:rsidRDefault="00084631" w:rsidP="00084631">
            <w:pPr>
              <w:rPr>
                <w:rFonts w:ascii="SansSerif" w:eastAsia="SansSerif" w:hAnsi="SansSerif" w:cs="SansSerif"/>
                <w:color w:val="000000"/>
                <w:sz w:val="1"/>
                <w:szCs w:val="20"/>
              </w:rPr>
            </w:pPr>
          </w:p>
        </w:tc>
        <w:tc>
          <w:tcPr>
            <w:tcW w:w="104" w:type="pct"/>
          </w:tcPr>
          <w:p w14:paraId="48588233" w14:textId="77777777" w:rsidR="00084631" w:rsidRPr="00084631" w:rsidRDefault="00084631" w:rsidP="00084631">
            <w:pPr>
              <w:rPr>
                <w:rFonts w:ascii="SansSerif" w:eastAsia="SansSerif" w:hAnsi="SansSerif" w:cs="SansSerif"/>
                <w:color w:val="000000"/>
                <w:sz w:val="1"/>
                <w:szCs w:val="20"/>
              </w:rPr>
            </w:pPr>
          </w:p>
        </w:tc>
        <w:tc>
          <w:tcPr>
            <w:tcW w:w="60" w:type="pct"/>
          </w:tcPr>
          <w:p w14:paraId="0687A8DC" w14:textId="77777777" w:rsidR="00084631" w:rsidRPr="00084631" w:rsidRDefault="00084631" w:rsidP="00084631">
            <w:pPr>
              <w:rPr>
                <w:rFonts w:ascii="SansSerif" w:eastAsia="SansSerif" w:hAnsi="SansSerif" w:cs="SansSerif"/>
                <w:color w:val="000000"/>
                <w:sz w:val="1"/>
                <w:szCs w:val="20"/>
              </w:rPr>
            </w:pPr>
          </w:p>
        </w:tc>
        <w:tc>
          <w:tcPr>
            <w:tcW w:w="263" w:type="pct"/>
          </w:tcPr>
          <w:p w14:paraId="1D65BA98" w14:textId="77777777" w:rsidR="00084631" w:rsidRPr="00084631" w:rsidRDefault="00084631" w:rsidP="00084631">
            <w:pPr>
              <w:rPr>
                <w:rFonts w:ascii="SansSerif" w:eastAsia="SansSerif" w:hAnsi="SansSerif" w:cs="SansSerif"/>
                <w:color w:val="000000"/>
                <w:sz w:val="1"/>
                <w:szCs w:val="20"/>
              </w:rPr>
            </w:pPr>
          </w:p>
        </w:tc>
        <w:tc>
          <w:tcPr>
            <w:tcW w:w="113" w:type="pct"/>
          </w:tcPr>
          <w:p w14:paraId="62B4154F" w14:textId="77777777" w:rsidR="00084631" w:rsidRPr="00084631" w:rsidRDefault="00084631" w:rsidP="00084631">
            <w:pPr>
              <w:rPr>
                <w:rFonts w:ascii="SansSerif" w:eastAsia="SansSerif" w:hAnsi="SansSerif" w:cs="SansSerif"/>
                <w:color w:val="000000"/>
                <w:sz w:val="1"/>
                <w:szCs w:val="20"/>
              </w:rPr>
            </w:pPr>
          </w:p>
        </w:tc>
        <w:tc>
          <w:tcPr>
            <w:tcW w:w="139" w:type="pct"/>
          </w:tcPr>
          <w:p w14:paraId="31A26B77" w14:textId="77777777" w:rsidR="00084631" w:rsidRPr="00084631" w:rsidRDefault="00084631" w:rsidP="00084631">
            <w:pPr>
              <w:rPr>
                <w:rFonts w:ascii="SansSerif" w:eastAsia="SansSerif" w:hAnsi="SansSerif" w:cs="SansSerif"/>
                <w:color w:val="000000"/>
                <w:sz w:val="1"/>
                <w:szCs w:val="20"/>
              </w:rPr>
            </w:pPr>
          </w:p>
        </w:tc>
        <w:tc>
          <w:tcPr>
            <w:tcW w:w="95" w:type="pct"/>
          </w:tcPr>
          <w:p w14:paraId="3F01800F" w14:textId="77777777" w:rsidR="00084631" w:rsidRPr="00084631" w:rsidRDefault="00084631" w:rsidP="00084631">
            <w:pPr>
              <w:rPr>
                <w:rFonts w:ascii="SansSerif" w:eastAsia="SansSerif" w:hAnsi="SansSerif" w:cs="SansSerif"/>
                <w:color w:val="000000"/>
                <w:sz w:val="1"/>
                <w:szCs w:val="20"/>
              </w:rPr>
            </w:pPr>
          </w:p>
        </w:tc>
        <w:tc>
          <w:tcPr>
            <w:tcW w:w="16" w:type="pct"/>
          </w:tcPr>
          <w:p w14:paraId="379A9265" w14:textId="77777777" w:rsidR="00084631" w:rsidRPr="00084631" w:rsidRDefault="00084631" w:rsidP="00084631">
            <w:pPr>
              <w:rPr>
                <w:rFonts w:ascii="SansSerif" w:eastAsia="SansSerif" w:hAnsi="SansSerif" w:cs="SansSerif"/>
                <w:color w:val="000000"/>
                <w:sz w:val="1"/>
                <w:szCs w:val="20"/>
              </w:rPr>
            </w:pPr>
          </w:p>
        </w:tc>
        <w:tc>
          <w:tcPr>
            <w:tcW w:w="393" w:type="pct"/>
            <w:gridSpan w:val="2"/>
          </w:tcPr>
          <w:p w14:paraId="3FEF0974" w14:textId="77777777" w:rsidR="00084631" w:rsidRPr="00084631" w:rsidRDefault="00084631" w:rsidP="00084631">
            <w:pPr>
              <w:rPr>
                <w:rFonts w:ascii="SansSerif" w:eastAsia="SansSerif" w:hAnsi="SansSerif" w:cs="SansSerif"/>
                <w:color w:val="000000"/>
                <w:sz w:val="1"/>
                <w:szCs w:val="20"/>
              </w:rPr>
            </w:pPr>
          </w:p>
        </w:tc>
        <w:tc>
          <w:tcPr>
            <w:tcW w:w="16" w:type="pct"/>
          </w:tcPr>
          <w:p w14:paraId="504A7C09" w14:textId="77777777" w:rsidR="00084631" w:rsidRPr="00084631" w:rsidRDefault="00084631" w:rsidP="00084631">
            <w:pPr>
              <w:rPr>
                <w:rFonts w:ascii="SansSerif" w:eastAsia="SansSerif" w:hAnsi="SansSerif" w:cs="SansSerif"/>
                <w:color w:val="000000"/>
                <w:sz w:val="1"/>
                <w:szCs w:val="20"/>
              </w:rPr>
            </w:pPr>
          </w:p>
        </w:tc>
        <w:tc>
          <w:tcPr>
            <w:tcW w:w="121" w:type="pct"/>
          </w:tcPr>
          <w:p w14:paraId="54853764" w14:textId="77777777" w:rsidR="00084631" w:rsidRPr="00084631" w:rsidRDefault="00084631" w:rsidP="00084631">
            <w:pPr>
              <w:rPr>
                <w:rFonts w:ascii="SansSerif" w:eastAsia="SansSerif" w:hAnsi="SansSerif" w:cs="SansSerif"/>
                <w:color w:val="000000"/>
                <w:sz w:val="1"/>
                <w:szCs w:val="20"/>
              </w:rPr>
            </w:pPr>
          </w:p>
        </w:tc>
        <w:tc>
          <w:tcPr>
            <w:tcW w:w="104" w:type="pct"/>
          </w:tcPr>
          <w:p w14:paraId="15AAD42B" w14:textId="77777777" w:rsidR="00084631" w:rsidRPr="00084631" w:rsidRDefault="00084631" w:rsidP="00084631">
            <w:pPr>
              <w:rPr>
                <w:rFonts w:ascii="SansSerif" w:eastAsia="SansSerif" w:hAnsi="SansSerif" w:cs="SansSerif"/>
                <w:color w:val="000000"/>
                <w:sz w:val="1"/>
                <w:szCs w:val="20"/>
              </w:rPr>
            </w:pPr>
          </w:p>
        </w:tc>
        <w:tc>
          <w:tcPr>
            <w:tcW w:w="16" w:type="pct"/>
          </w:tcPr>
          <w:p w14:paraId="559A2B1E" w14:textId="77777777" w:rsidR="00084631" w:rsidRPr="00084631" w:rsidRDefault="00084631" w:rsidP="00084631">
            <w:pPr>
              <w:rPr>
                <w:rFonts w:ascii="SansSerif" w:eastAsia="SansSerif" w:hAnsi="SansSerif" w:cs="SansSerif"/>
                <w:color w:val="000000"/>
                <w:sz w:val="1"/>
                <w:szCs w:val="20"/>
              </w:rPr>
            </w:pPr>
          </w:p>
        </w:tc>
        <w:tc>
          <w:tcPr>
            <w:tcW w:w="42" w:type="pct"/>
          </w:tcPr>
          <w:p w14:paraId="16751244" w14:textId="77777777" w:rsidR="00084631" w:rsidRPr="00084631" w:rsidRDefault="00084631" w:rsidP="00084631">
            <w:pPr>
              <w:rPr>
                <w:rFonts w:ascii="SansSerif" w:eastAsia="SansSerif" w:hAnsi="SansSerif" w:cs="SansSerif"/>
                <w:color w:val="000000"/>
                <w:sz w:val="1"/>
                <w:szCs w:val="20"/>
              </w:rPr>
            </w:pPr>
          </w:p>
        </w:tc>
        <w:tc>
          <w:tcPr>
            <w:tcW w:w="33" w:type="pct"/>
          </w:tcPr>
          <w:p w14:paraId="244A718D" w14:textId="77777777" w:rsidR="00084631" w:rsidRPr="00084631" w:rsidRDefault="00084631" w:rsidP="00084631">
            <w:pPr>
              <w:rPr>
                <w:rFonts w:ascii="SansSerif" w:eastAsia="SansSerif" w:hAnsi="SansSerif" w:cs="SansSerif"/>
                <w:color w:val="000000"/>
                <w:sz w:val="1"/>
                <w:szCs w:val="20"/>
              </w:rPr>
            </w:pPr>
          </w:p>
        </w:tc>
        <w:tc>
          <w:tcPr>
            <w:tcW w:w="16" w:type="pct"/>
          </w:tcPr>
          <w:p w14:paraId="56F30690" w14:textId="77777777" w:rsidR="00084631" w:rsidRPr="00084631" w:rsidRDefault="00084631" w:rsidP="00084631">
            <w:pPr>
              <w:rPr>
                <w:rFonts w:ascii="SansSerif" w:eastAsia="SansSerif" w:hAnsi="SansSerif" w:cs="SansSerif"/>
                <w:color w:val="000000"/>
                <w:sz w:val="1"/>
                <w:szCs w:val="20"/>
              </w:rPr>
            </w:pPr>
          </w:p>
        </w:tc>
        <w:tc>
          <w:tcPr>
            <w:tcW w:w="17" w:type="pct"/>
          </w:tcPr>
          <w:p w14:paraId="444FA212" w14:textId="77777777" w:rsidR="00084631" w:rsidRPr="00084631" w:rsidRDefault="00084631" w:rsidP="00084631">
            <w:pPr>
              <w:rPr>
                <w:rFonts w:ascii="SansSerif" w:eastAsia="SansSerif" w:hAnsi="SansSerif" w:cs="SansSerif"/>
                <w:color w:val="000000"/>
                <w:sz w:val="1"/>
                <w:szCs w:val="20"/>
              </w:rPr>
            </w:pPr>
          </w:p>
        </w:tc>
      </w:tr>
      <w:tr w:rsidR="00084631" w:rsidRPr="00084631" w14:paraId="7B8A7E1B" w14:textId="77777777" w:rsidTr="00084631">
        <w:tblPrEx>
          <w:tblCellMar>
            <w:top w:w="0" w:type="dxa"/>
            <w:bottom w:w="0" w:type="dxa"/>
          </w:tblCellMar>
        </w:tblPrEx>
        <w:trPr>
          <w:gridAfter w:val="1"/>
          <w:wAfter w:w="11" w:type="pct"/>
          <w:trHeight w:hRule="exact" w:val="240"/>
        </w:trPr>
        <w:tc>
          <w:tcPr>
            <w:tcW w:w="76" w:type="pct"/>
          </w:tcPr>
          <w:p w14:paraId="0A729FDC" w14:textId="77777777" w:rsidR="00084631" w:rsidRPr="00084631" w:rsidRDefault="00084631" w:rsidP="00084631">
            <w:pPr>
              <w:rPr>
                <w:rFonts w:ascii="SansSerif" w:eastAsia="SansSerif" w:hAnsi="SansSerif" w:cs="SansSerif"/>
                <w:color w:val="000000"/>
                <w:sz w:val="1"/>
                <w:szCs w:val="20"/>
              </w:rPr>
            </w:pPr>
          </w:p>
        </w:tc>
        <w:tc>
          <w:tcPr>
            <w:tcW w:w="16" w:type="pct"/>
          </w:tcPr>
          <w:p w14:paraId="6A6B8061" w14:textId="77777777" w:rsidR="00084631" w:rsidRPr="00084631" w:rsidRDefault="00084631" w:rsidP="00084631">
            <w:pPr>
              <w:rPr>
                <w:rFonts w:ascii="SansSerif" w:eastAsia="SansSerif" w:hAnsi="SansSerif" w:cs="SansSerif"/>
                <w:color w:val="000000"/>
                <w:sz w:val="1"/>
                <w:szCs w:val="20"/>
              </w:rPr>
            </w:pPr>
          </w:p>
        </w:tc>
        <w:tc>
          <w:tcPr>
            <w:tcW w:w="474" w:type="pct"/>
          </w:tcPr>
          <w:p w14:paraId="3928F1B0" w14:textId="77777777" w:rsidR="00084631" w:rsidRPr="00084631" w:rsidRDefault="00084631" w:rsidP="00084631">
            <w:pPr>
              <w:rPr>
                <w:rFonts w:ascii="SansSerif" w:eastAsia="SansSerif" w:hAnsi="SansSerif" w:cs="SansSerif"/>
                <w:color w:val="000000"/>
                <w:sz w:val="1"/>
                <w:szCs w:val="20"/>
              </w:rPr>
            </w:pPr>
          </w:p>
        </w:tc>
        <w:tc>
          <w:tcPr>
            <w:tcW w:w="77" w:type="pct"/>
          </w:tcPr>
          <w:p w14:paraId="72CCCEB7" w14:textId="77777777" w:rsidR="00084631" w:rsidRPr="00084631" w:rsidRDefault="00084631" w:rsidP="00084631">
            <w:pPr>
              <w:rPr>
                <w:rFonts w:ascii="SansSerif" w:eastAsia="SansSerif" w:hAnsi="SansSerif" w:cs="SansSerif"/>
                <w:color w:val="000000"/>
                <w:sz w:val="1"/>
                <w:szCs w:val="20"/>
              </w:rPr>
            </w:pPr>
          </w:p>
        </w:tc>
        <w:tc>
          <w:tcPr>
            <w:tcW w:w="51" w:type="pct"/>
          </w:tcPr>
          <w:p w14:paraId="36234442" w14:textId="77777777" w:rsidR="00084631" w:rsidRPr="00084631" w:rsidRDefault="00084631" w:rsidP="00084631">
            <w:pPr>
              <w:rPr>
                <w:rFonts w:ascii="SansSerif" w:eastAsia="SansSerif" w:hAnsi="SansSerif" w:cs="SansSerif"/>
                <w:color w:val="000000"/>
                <w:sz w:val="1"/>
                <w:szCs w:val="20"/>
              </w:rPr>
            </w:pPr>
          </w:p>
        </w:tc>
        <w:tc>
          <w:tcPr>
            <w:tcW w:w="16" w:type="pct"/>
          </w:tcPr>
          <w:p w14:paraId="01FE6289" w14:textId="77777777" w:rsidR="00084631" w:rsidRPr="00084631" w:rsidRDefault="00084631" w:rsidP="00084631">
            <w:pPr>
              <w:rPr>
                <w:rFonts w:ascii="SansSerif" w:eastAsia="SansSerif" w:hAnsi="SansSerif" w:cs="SansSerif"/>
                <w:color w:val="000000"/>
                <w:sz w:val="1"/>
                <w:szCs w:val="20"/>
              </w:rPr>
            </w:pPr>
          </w:p>
        </w:tc>
        <w:tc>
          <w:tcPr>
            <w:tcW w:w="1266" w:type="pct"/>
            <w:gridSpan w:val="2"/>
          </w:tcPr>
          <w:p w14:paraId="1716CAFC" w14:textId="77777777" w:rsidR="00084631" w:rsidRPr="00084631" w:rsidRDefault="00084631" w:rsidP="00084631">
            <w:pPr>
              <w:rPr>
                <w:rFonts w:ascii="SansSerif" w:eastAsia="SansSerif" w:hAnsi="SansSerif" w:cs="SansSerif"/>
                <w:color w:val="000000"/>
                <w:sz w:val="1"/>
                <w:szCs w:val="20"/>
              </w:rPr>
            </w:pPr>
          </w:p>
        </w:tc>
        <w:tc>
          <w:tcPr>
            <w:tcW w:w="16" w:type="pct"/>
          </w:tcPr>
          <w:p w14:paraId="6075D547" w14:textId="77777777" w:rsidR="00084631" w:rsidRPr="00084631" w:rsidRDefault="00084631" w:rsidP="00084631">
            <w:pPr>
              <w:rPr>
                <w:rFonts w:ascii="SansSerif" w:eastAsia="SansSerif" w:hAnsi="SansSerif" w:cs="SansSerif"/>
                <w:color w:val="000000"/>
                <w:sz w:val="1"/>
                <w:szCs w:val="20"/>
              </w:rPr>
            </w:pPr>
          </w:p>
        </w:tc>
        <w:tc>
          <w:tcPr>
            <w:tcW w:w="236" w:type="pct"/>
            <w:gridSpan w:val="2"/>
          </w:tcPr>
          <w:p w14:paraId="2383EA53" w14:textId="77777777" w:rsidR="00084631" w:rsidRPr="00084631" w:rsidRDefault="00084631" w:rsidP="00084631">
            <w:pPr>
              <w:rPr>
                <w:rFonts w:ascii="SansSerif" w:eastAsia="SansSerif" w:hAnsi="SansSerif" w:cs="SansSerif"/>
                <w:color w:val="000000"/>
                <w:sz w:val="1"/>
                <w:szCs w:val="20"/>
              </w:rPr>
            </w:pPr>
          </w:p>
        </w:tc>
        <w:tc>
          <w:tcPr>
            <w:tcW w:w="358" w:type="pct"/>
          </w:tcPr>
          <w:p w14:paraId="16C12A5A" w14:textId="77777777" w:rsidR="00084631" w:rsidRPr="00084631" w:rsidRDefault="00084631" w:rsidP="00084631">
            <w:pPr>
              <w:rPr>
                <w:rFonts w:ascii="SansSerif" w:eastAsia="SansSerif" w:hAnsi="SansSerif" w:cs="SansSerif"/>
                <w:color w:val="000000"/>
                <w:sz w:val="1"/>
                <w:szCs w:val="20"/>
              </w:rPr>
            </w:pPr>
          </w:p>
        </w:tc>
        <w:tc>
          <w:tcPr>
            <w:tcW w:w="36" w:type="pct"/>
          </w:tcPr>
          <w:p w14:paraId="0B827B04" w14:textId="77777777" w:rsidR="00084631" w:rsidRPr="00084631" w:rsidRDefault="00084631" w:rsidP="00084631">
            <w:pPr>
              <w:rPr>
                <w:rFonts w:ascii="SansSerif" w:eastAsia="SansSerif" w:hAnsi="SansSerif" w:cs="SansSerif"/>
                <w:color w:val="000000"/>
                <w:sz w:val="1"/>
                <w:szCs w:val="20"/>
              </w:rPr>
            </w:pPr>
          </w:p>
        </w:tc>
        <w:tc>
          <w:tcPr>
            <w:tcW w:w="799" w:type="pct"/>
          </w:tcPr>
          <w:p w14:paraId="27B60466" w14:textId="77777777" w:rsidR="00084631" w:rsidRPr="00084631" w:rsidRDefault="00084631" w:rsidP="00084631">
            <w:pPr>
              <w:rPr>
                <w:rFonts w:ascii="SansSerif" w:eastAsia="SansSerif" w:hAnsi="SansSerif" w:cs="SansSerif"/>
                <w:color w:val="000000"/>
                <w:sz w:val="1"/>
                <w:szCs w:val="20"/>
              </w:rPr>
            </w:pPr>
          </w:p>
        </w:tc>
        <w:tc>
          <w:tcPr>
            <w:tcW w:w="19" w:type="pct"/>
          </w:tcPr>
          <w:p w14:paraId="0CD37C86" w14:textId="77777777" w:rsidR="00084631" w:rsidRPr="00084631" w:rsidRDefault="00084631" w:rsidP="00084631">
            <w:pPr>
              <w:rPr>
                <w:rFonts w:ascii="SansSerif" w:eastAsia="SansSerif" w:hAnsi="SansSerif" w:cs="SansSerif"/>
                <w:color w:val="000000"/>
                <w:sz w:val="1"/>
                <w:szCs w:val="20"/>
              </w:rPr>
            </w:pPr>
          </w:p>
        </w:tc>
        <w:tc>
          <w:tcPr>
            <w:tcW w:w="104" w:type="pct"/>
          </w:tcPr>
          <w:p w14:paraId="285CCE63" w14:textId="77777777" w:rsidR="00084631" w:rsidRPr="00084631" w:rsidRDefault="00084631" w:rsidP="00084631">
            <w:pPr>
              <w:rPr>
                <w:rFonts w:ascii="SansSerif" w:eastAsia="SansSerif" w:hAnsi="SansSerif" w:cs="SansSerif"/>
                <w:color w:val="000000"/>
                <w:sz w:val="1"/>
                <w:szCs w:val="20"/>
              </w:rPr>
            </w:pPr>
          </w:p>
        </w:tc>
        <w:tc>
          <w:tcPr>
            <w:tcW w:w="60" w:type="pct"/>
          </w:tcPr>
          <w:p w14:paraId="0B667E2A" w14:textId="77777777" w:rsidR="00084631" w:rsidRPr="00084631" w:rsidRDefault="00084631" w:rsidP="00084631">
            <w:pPr>
              <w:rPr>
                <w:rFonts w:ascii="SansSerif" w:eastAsia="SansSerif" w:hAnsi="SansSerif" w:cs="SansSerif"/>
                <w:color w:val="000000"/>
                <w:sz w:val="1"/>
                <w:szCs w:val="20"/>
              </w:rPr>
            </w:pPr>
          </w:p>
        </w:tc>
        <w:tc>
          <w:tcPr>
            <w:tcW w:w="263" w:type="pct"/>
          </w:tcPr>
          <w:p w14:paraId="7602CEB2" w14:textId="77777777" w:rsidR="00084631" w:rsidRPr="00084631" w:rsidRDefault="00084631" w:rsidP="00084631">
            <w:pPr>
              <w:rPr>
                <w:rFonts w:ascii="SansSerif" w:eastAsia="SansSerif" w:hAnsi="SansSerif" w:cs="SansSerif"/>
                <w:color w:val="000000"/>
                <w:sz w:val="1"/>
                <w:szCs w:val="20"/>
              </w:rPr>
            </w:pPr>
          </w:p>
        </w:tc>
        <w:tc>
          <w:tcPr>
            <w:tcW w:w="363" w:type="pct"/>
            <w:gridSpan w:val="4"/>
            <w:tcMar>
              <w:top w:w="0" w:type="dxa"/>
              <w:left w:w="0" w:type="dxa"/>
              <w:bottom w:w="0" w:type="dxa"/>
              <w:right w:w="0" w:type="dxa"/>
            </w:tcMar>
            <w:vAlign w:val="center"/>
          </w:tcPr>
          <w:p w14:paraId="64C080C4" w14:textId="77777777" w:rsidR="00084631" w:rsidRPr="00084631" w:rsidRDefault="00084631" w:rsidP="00084631">
            <w:pPr>
              <w:jc w:val="right"/>
              <w:rPr>
                <w:rFonts w:ascii="Times New Roman" w:eastAsia="Times New Roman" w:hAnsi="Times New Roman" w:cs="Times New Roman"/>
                <w:sz w:val="20"/>
                <w:szCs w:val="20"/>
              </w:rPr>
            </w:pPr>
            <w:r w:rsidRPr="00084631">
              <w:rPr>
                <w:rFonts w:ascii="Arial" w:eastAsia="Arial" w:hAnsi="Arial" w:cs="Arial"/>
                <w:b/>
                <w:color w:val="000000"/>
                <w:sz w:val="20"/>
                <w:szCs w:val="20"/>
              </w:rPr>
              <w:t>Total:</w:t>
            </w:r>
          </w:p>
        </w:tc>
        <w:tc>
          <w:tcPr>
            <w:tcW w:w="758" w:type="pct"/>
            <w:gridSpan w:val="10"/>
            <w:tcMar>
              <w:top w:w="0" w:type="dxa"/>
              <w:left w:w="0" w:type="dxa"/>
              <w:bottom w:w="0" w:type="dxa"/>
              <w:right w:w="60" w:type="dxa"/>
            </w:tcMar>
          </w:tcPr>
          <w:p w14:paraId="4818D404" w14:textId="77777777" w:rsidR="00084631" w:rsidRPr="00084631" w:rsidRDefault="00084631" w:rsidP="00084631">
            <w:pPr>
              <w:jc w:val="right"/>
              <w:rPr>
                <w:rFonts w:ascii="Times New Roman" w:eastAsia="Times New Roman" w:hAnsi="Times New Roman" w:cs="Times New Roman"/>
                <w:sz w:val="20"/>
                <w:szCs w:val="20"/>
              </w:rPr>
            </w:pPr>
            <w:r w:rsidRPr="00084631">
              <w:rPr>
                <w:rFonts w:ascii="Arial" w:eastAsia="Arial" w:hAnsi="Arial" w:cs="Arial"/>
                <w:b/>
                <w:color w:val="000000"/>
                <w:sz w:val="16"/>
                <w:szCs w:val="20"/>
              </w:rPr>
              <w:t>R$ 12.450,00</w:t>
            </w:r>
          </w:p>
        </w:tc>
      </w:tr>
    </w:tbl>
    <w:p w14:paraId="32B12D34" w14:textId="77777777" w:rsidR="0068429F" w:rsidRPr="0068429F" w:rsidRDefault="0068429F" w:rsidP="0068429F">
      <w:pPr>
        <w:spacing w:line="276" w:lineRule="auto"/>
        <w:ind w:firstLine="142"/>
        <w:jc w:val="both"/>
        <w:rPr>
          <w:rFonts w:ascii="Arial" w:eastAsia="Times New Roman" w:hAnsi="Arial" w:cs="Arial"/>
          <w:color w:val="000000"/>
          <w:sz w:val="20"/>
          <w:szCs w:val="20"/>
        </w:rPr>
      </w:pPr>
      <w:r w:rsidRPr="0068429F">
        <w:rPr>
          <w:rFonts w:ascii="Arial" w:eastAsia="Times New Roman" w:hAnsi="Arial" w:cs="Arial"/>
          <w:color w:val="000000"/>
          <w:sz w:val="20"/>
          <w:szCs w:val="20"/>
        </w:rPr>
        <w:t>10.3. Caso a contratação ultrapasse o presente exercício financeiro, a dotação relativa será indicada após aprovação da Lei Orçamentária respectiva e liberação dos créditos correspondentes, mediante apostilamento.</w:t>
      </w:r>
    </w:p>
    <w:bookmarkEnd w:id="49"/>
    <w:p w14:paraId="521FF50A" w14:textId="77777777" w:rsidR="0068429F" w:rsidRPr="0068429F" w:rsidRDefault="0068429F" w:rsidP="0068429F">
      <w:pPr>
        <w:spacing w:line="276" w:lineRule="auto"/>
        <w:jc w:val="both"/>
        <w:rPr>
          <w:rFonts w:ascii="Arial" w:eastAsia="Times New Roman" w:hAnsi="Arial" w:cs="Arial"/>
          <w:i/>
          <w:iCs/>
          <w:color w:val="FF0000"/>
          <w:sz w:val="20"/>
          <w:szCs w:val="20"/>
        </w:rPr>
      </w:pPr>
    </w:p>
    <w:p w14:paraId="2F084F9C" w14:textId="77777777" w:rsidR="0068429F" w:rsidRDefault="0068429F" w:rsidP="0068429F">
      <w:pPr>
        <w:spacing w:line="276" w:lineRule="auto"/>
        <w:jc w:val="both"/>
        <w:rPr>
          <w:rFonts w:ascii="Arial" w:eastAsia="Times New Roman" w:hAnsi="Arial" w:cs="Arial"/>
          <w:sz w:val="20"/>
          <w:szCs w:val="20"/>
        </w:rPr>
      </w:pPr>
      <w:r w:rsidRPr="0068429F">
        <w:rPr>
          <w:rFonts w:ascii="Arial" w:eastAsia="Times New Roman" w:hAnsi="Arial" w:cs="Arial"/>
          <w:sz w:val="20"/>
          <w:szCs w:val="20"/>
        </w:rPr>
        <w:t>Marilândia do Sul, 04 de maio de 2026.</w:t>
      </w:r>
    </w:p>
    <w:p w14:paraId="69D529B7" w14:textId="77777777" w:rsidR="0068429F" w:rsidRPr="0068429F" w:rsidRDefault="0068429F" w:rsidP="0068429F">
      <w:pPr>
        <w:spacing w:line="276" w:lineRule="auto"/>
        <w:jc w:val="both"/>
        <w:rPr>
          <w:rFonts w:ascii="Arial" w:eastAsia="Times New Roman" w:hAnsi="Arial" w:cs="Arial"/>
          <w:sz w:val="20"/>
          <w:szCs w:val="20"/>
        </w:rPr>
      </w:pPr>
    </w:p>
    <w:p w14:paraId="4CBAA3AD" w14:textId="77777777" w:rsidR="0068429F" w:rsidRDefault="0068429F" w:rsidP="0068429F">
      <w:pPr>
        <w:spacing w:line="276" w:lineRule="auto"/>
        <w:jc w:val="center"/>
        <w:rPr>
          <w:rFonts w:ascii="Arial" w:eastAsia="Calibri" w:hAnsi="Arial" w:cs="Arial"/>
          <w:b/>
          <w:bCs/>
          <w:sz w:val="20"/>
          <w:szCs w:val="20"/>
          <w:lang w:eastAsia="en-US"/>
        </w:rPr>
      </w:pPr>
      <w:r w:rsidRPr="00EE2649">
        <w:rPr>
          <w:rFonts w:ascii="Arial" w:eastAsia="Calibri" w:hAnsi="Arial" w:cs="Arial"/>
          <w:b/>
          <w:bCs/>
          <w:sz w:val="20"/>
          <w:szCs w:val="20"/>
          <w:lang w:eastAsia="en-US"/>
        </w:rPr>
        <w:t>_____documento assinado no original____</w:t>
      </w:r>
    </w:p>
    <w:p w14:paraId="2F26009C" w14:textId="77777777" w:rsidR="0068429F" w:rsidRPr="00EE2649" w:rsidRDefault="0068429F" w:rsidP="0068429F">
      <w:pPr>
        <w:spacing w:line="276" w:lineRule="auto"/>
        <w:jc w:val="center"/>
        <w:rPr>
          <w:rFonts w:ascii="Arial" w:eastAsia="Calibri" w:hAnsi="Arial" w:cs="Arial"/>
          <w:sz w:val="20"/>
          <w:szCs w:val="20"/>
          <w:lang w:eastAsia="en-US"/>
        </w:rPr>
      </w:pPr>
      <w:r w:rsidRPr="00EE2649">
        <w:rPr>
          <w:rFonts w:ascii="Arial" w:eastAsia="Calibri" w:hAnsi="Arial" w:cs="Arial"/>
          <w:sz w:val="20"/>
          <w:szCs w:val="20"/>
          <w:lang w:eastAsia="en-US"/>
        </w:rPr>
        <w:t>Maicon Paulo Nunes</w:t>
      </w:r>
    </w:p>
    <w:p w14:paraId="5FF23590" w14:textId="77777777" w:rsidR="0068429F" w:rsidRPr="00EE2649" w:rsidRDefault="0068429F" w:rsidP="0068429F">
      <w:pPr>
        <w:spacing w:line="276" w:lineRule="auto"/>
        <w:jc w:val="center"/>
        <w:rPr>
          <w:rFonts w:ascii="Arial" w:eastAsia="Calibri" w:hAnsi="Arial" w:cs="Arial"/>
          <w:b/>
          <w:bCs/>
          <w:sz w:val="20"/>
          <w:szCs w:val="20"/>
          <w:lang w:eastAsia="en-US"/>
        </w:rPr>
      </w:pPr>
      <w:r w:rsidRPr="00EE2649">
        <w:rPr>
          <w:rFonts w:ascii="Arial" w:eastAsia="Calibri" w:hAnsi="Arial" w:cs="Arial"/>
          <w:b/>
          <w:bCs/>
          <w:sz w:val="20"/>
          <w:szCs w:val="20"/>
          <w:lang w:eastAsia="en-US"/>
        </w:rPr>
        <w:t>Secretário de Administração, Planejamento e Esportes Interino</w:t>
      </w:r>
    </w:p>
    <w:p w14:paraId="69FDCDCC" w14:textId="77777777" w:rsidR="0068429F" w:rsidRPr="00EE2649" w:rsidRDefault="0068429F" w:rsidP="0068429F">
      <w:pPr>
        <w:spacing w:line="276" w:lineRule="auto"/>
        <w:rPr>
          <w:rFonts w:ascii="Arial" w:eastAsia="Calibri" w:hAnsi="Arial" w:cs="Arial"/>
          <w:b/>
          <w:bCs/>
          <w:sz w:val="20"/>
          <w:szCs w:val="20"/>
          <w:lang w:eastAsia="en-US"/>
        </w:rPr>
      </w:pPr>
    </w:p>
    <w:p w14:paraId="48CCE7F2" w14:textId="77777777" w:rsidR="0068429F" w:rsidRDefault="0068429F" w:rsidP="0068429F">
      <w:pPr>
        <w:spacing w:line="276" w:lineRule="auto"/>
        <w:jc w:val="center"/>
        <w:rPr>
          <w:rFonts w:ascii="Arial" w:eastAsia="Calibri" w:hAnsi="Arial" w:cs="Arial"/>
          <w:b/>
          <w:bCs/>
          <w:sz w:val="20"/>
          <w:szCs w:val="20"/>
          <w:lang w:eastAsia="en-US"/>
        </w:rPr>
      </w:pPr>
      <w:r w:rsidRPr="00EE2649">
        <w:rPr>
          <w:rFonts w:ascii="Arial" w:eastAsia="Calibri" w:hAnsi="Arial" w:cs="Arial"/>
          <w:b/>
          <w:bCs/>
          <w:sz w:val="20"/>
          <w:szCs w:val="20"/>
          <w:lang w:eastAsia="en-US"/>
        </w:rPr>
        <w:t>_____documento assinado no original____</w:t>
      </w:r>
    </w:p>
    <w:p w14:paraId="77EB0AC6" w14:textId="77777777" w:rsidR="0068429F" w:rsidRPr="00EE2649" w:rsidRDefault="0068429F" w:rsidP="0068429F">
      <w:pPr>
        <w:spacing w:line="276" w:lineRule="auto"/>
        <w:jc w:val="center"/>
        <w:rPr>
          <w:rFonts w:ascii="Arial" w:eastAsia="Calibri" w:hAnsi="Arial" w:cs="Arial"/>
          <w:sz w:val="20"/>
          <w:szCs w:val="20"/>
          <w:lang w:eastAsia="en-US"/>
        </w:rPr>
      </w:pPr>
      <w:r w:rsidRPr="00EE2649">
        <w:rPr>
          <w:rFonts w:ascii="Arial" w:eastAsia="Calibri" w:hAnsi="Arial" w:cs="Arial"/>
          <w:sz w:val="20"/>
          <w:szCs w:val="20"/>
          <w:lang w:eastAsia="en-US"/>
        </w:rPr>
        <w:t>Mauro Domingues Dias</w:t>
      </w:r>
    </w:p>
    <w:p w14:paraId="0F09424C" w14:textId="77777777" w:rsidR="0068429F" w:rsidRPr="00EE2649" w:rsidRDefault="0068429F" w:rsidP="0068429F">
      <w:pPr>
        <w:spacing w:line="276" w:lineRule="auto"/>
        <w:jc w:val="center"/>
        <w:rPr>
          <w:rFonts w:ascii="Arial" w:eastAsia="Calibri" w:hAnsi="Arial" w:cs="Arial"/>
          <w:b/>
          <w:bCs/>
          <w:sz w:val="20"/>
          <w:szCs w:val="20"/>
          <w:lang w:eastAsia="en-US"/>
        </w:rPr>
      </w:pPr>
      <w:r w:rsidRPr="00EE2649">
        <w:rPr>
          <w:rFonts w:ascii="Arial" w:eastAsia="Calibri" w:hAnsi="Arial" w:cs="Arial"/>
          <w:b/>
          <w:bCs/>
          <w:sz w:val="20"/>
          <w:szCs w:val="20"/>
          <w:lang w:eastAsia="en-US"/>
        </w:rPr>
        <w:t>Secretário de Obras e Viação</w:t>
      </w:r>
    </w:p>
    <w:p w14:paraId="71411487" w14:textId="77777777" w:rsidR="0068429F" w:rsidRPr="00EE2649" w:rsidRDefault="0068429F" w:rsidP="0068429F">
      <w:pPr>
        <w:spacing w:line="276" w:lineRule="auto"/>
        <w:jc w:val="center"/>
        <w:rPr>
          <w:rFonts w:ascii="Arial" w:eastAsia="Calibri" w:hAnsi="Arial" w:cs="Arial"/>
          <w:b/>
          <w:bCs/>
          <w:sz w:val="20"/>
          <w:szCs w:val="20"/>
          <w:lang w:eastAsia="en-US"/>
        </w:rPr>
      </w:pPr>
    </w:p>
    <w:p w14:paraId="68BD84B6" w14:textId="77777777" w:rsidR="0068429F" w:rsidRDefault="0068429F" w:rsidP="0068429F">
      <w:pPr>
        <w:spacing w:line="276" w:lineRule="auto"/>
        <w:jc w:val="center"/>
        <w:rPr>
          <w:rFonts w:ascii="Arial" w:eastAsia="Calibri" w:hAnsi="Arial" w:cs="Arial"/>
          <w:b/>
          <w:bCs/>
          <w:sz w:val="20"/>
          <w:szCs w:val="20"/>
          <w:lang w:eastAsia="en-US"/>
        </w:rPr>
      </w:pPr>
      <w:r w:rsidRPr="00EE2649">
        <w:rPr>
          <w:rFonts w:ascii="Arial" w:eastAsia="Calibri" w:hAnsi="Arial" w:cs="Arial"/>
          <w:b/>
          <w:bCs/>
          <w:sz w:val="20"/>
          <w:szCs w:val="20"/>
          <w:lang w:eastAsia="en-US"/>
        </w:rPr>
        <w:t>_____documento assinado no original____</w:t>
      </w:r>
    </w:p>
    <w:p w14:paraId="49993C1E" w14:textId="77777777" w:rsidR="0068429F" w:rsidRPr="00EE2649" w:rsidRDefault="0068429F" w:rsidP="0068429F">
      <w:pPr>
        <w:spacing w:line="276" w:lineRule="auto"/>
        <w:jc w:val="center"/>
        <w:rPr>
          <w:rFonts w:ascii="Arial" w:eastAsia="Calibri" w:hAnsi="Arial" w:cs="Arial"/>
          <w:sz w:val="20"/>
          <w:szCs w:val="20"/>
          <w:lang w:eastAsia="en-US"/>
        </w:rPr>
      </w:pPr>
      <w:proofErr w:type="spellStart"/>
      <w:r w:rsidRPr="00EE2649">
        <w:rPr>
          <w:rFonts w:ascii="Arial" w:eastAsia="Calibri" w:hAnsi="Arial" w:cs="Arial"/>
          <w:sz w:val="20"/>
          <w:szCs w:val="20"/>
          <w:lang w:eastAsia="en-US"/>
        </w:rPr>
        <w:t>Emilly</w:t>
      </w:r>
      <w:proofErr w:type="spellEnd"/>
      <w:r w:rsidRPr="00EE2649">
        <w:rPr>
          <w:rFonts w:ascii="Arial" w:eastAsia="Calibri" w:hAnsi="Arial" w:cs="Arial"/>
          <w:sz w:val="20"/>
          <w:szCs w:val="20"/>
          <w:lang w:eastAsia="en-US"/>
        </w:rPr>
        <w:t xml:space="preserve"> Thamara Bueno Borges</w:t>
      </w:r>
    </w:p>
    <w:p w14:paraId="16A42A5C" w14:textId="77777777" w:rsidR="0068429F" w:rsidRPr="00EE2649" w:rsidRDefault="0068429F" w:rsidP="0068429F">
      <w:pPr>
        <w:spacing w:line="276" w:lineRule="auto"/>
        <w:jc w:val="center"/>
        <w:rPr>
          <w:rFonts w:ascii="Arial" w:eastAsia="Calibri" w:hAnsi="Arial" w:cs="Arial"/>
          <w:b/>
          <w:bCs/>
          <w:sz w:val="20"/>
          <w:szCs w:val="20"/>
          <w:lang w:eastAsia="en-US"/>
        </w:rPr>
      </w:pPr>
      <w:r w:rsidRPr="00EE2649">
        <w:rPr>
          <w:rFonts w:ascii="Arial" w:eastAsia="Calibri" w:hAnsi="Arial" w:cs="Arial"/>
          <w:b/>
          <w:bCs/>
          <w:sz w:val="20"/>
          <w:szCs w:val="20"/>
          <w:lang w:eastAsia="en-US"/>
        </w:rPr>
        <w:t>Secretária de Assistência Social</w:t>
      </w:r>
    </w:p>
    <w:p w14:paraId="32F9CEA2" w14:textId="77777777" w:rsidR="0068429F" w:rsidRPr="00EE2649" w:rsidRDefault="0068429F" w:rsidP="0068429F">
      <w:pPr>
        <w:spacing w:line="276" w:lineRule="auto"/>
        <w:jc w:val="center"/>
        <w:rPr>
          <w:rFonts w:ascii="Arial" w:eastAsia="Calibri" w:hAnsi="Arial" w:cs="Arial"/>
          <w:b/>
          <w:bCs/>
          <w:sz w:val="20"/>
          <w:szCs w:val="20"/>
          <w:lang w:eastAsia="en-US"/>
        </w:rPr>
      </w:pPr>
    </w:p>
    <w:p w14:paraId="3478F412" w14:textId="77777777" w:rsidR="0068429F" w:rsidRDefault="0068429F" w:rsidP="0068429F">
      <w:pPr>
        <w:spacing w:line="276" w:lineRule="auto"/>
        <w:jc w:val="center"/>
        <w:rPr>
          <w:rFonts w:ascii="Arial" w:eastAsia="Calibri" w:hAnsi="Arial" w:cs="Arial"/>
          <w:b/>
          <w:bCs/>
          <w:sz w:val="20"/>
          <w:szCs w:val="20"/>
          <w:lang w:eastAsia="en-US"/>
        </w:rPr>
      </w:pPr>
      <w:r w:rsidRPr="0068429F">
        <w:rPr>
          <w:rFonts w:ascii="Arial" w:eastAsia="Calibri" w:hAnsi="Arial" w:cs="Arial"/>
          <w:b/>
          <w:bCs/>
          <w:sz w:val="20"/>
          <w:szCs w:val="20"/>
          <w:lang w:eastAsia="en-US"/>
        </w:rPr>
        <w:t>_____documento assinado no original____</w:t>
      </w:r>
    </w:p>
    <w:p w14:paraId="1F381A80" w14:textId="77777777" w:rsidR="0068429F" w:rsidRPr="00EE2649" w:rsidRDefault="0068429F" w:rsidP="0068429F">
      <w:pPr>
        <w:spacing w:line="276" w:lineRule="auto"/>
        <w:jc w:val="center"/>
        <w:rPr>
          <w:rFonts w:ascii="Arial" w:eastAsia="Calibri" w:hAnsi="Arial" w:cs="Arial"/>
          <w:sz w:val="20"/>
          <w:szCs w:val="20"/>
          <w:lang w:eastAsia="en-US"/>
        </w:rPr>
      </w:pPr>
      <w:r w:rsidRPr="00EE2649">
        <w:rPr>
          <w:rFonts w:ascii="Arial" w:eastAsia="Calibri" w:hAnsi="Arial" w:cs="Arial"/>
          <w:sz w:val="20"/>
          <w:szCs w:val="20"/>
          <w:lang w:eastAsia="en-US"/>
        </w:rPr>
        <w:t>Ionice Aparecida Pereira</w:t>
      </w:r>
    </w:p>
    <w:p w14:paraId="465D70AC" w14:textId="77777777" w:rsidR="0068429F" w:rsidRPr="00EE2649" w:rsidRDefault="0068429F" w:rsidP="0068429F">
      <w:pPr>
        <w:spacing w:line="276" w:lineRule="auto"/>
        <w:jc w:val="center"/>
        <w:rPr>
          <w:rFonts w:ascii="Arial" w:eastAsia="Calibri" w:hAnsi="Arial" w:cs="Arial"/>
          <w:b/>
          <w:bCs/>
          <w:sz w:val="20"/>
          <w:szCs w:val="20"/>
          <w:lang w:eastAsia="en-US"/>
        </w:rPr>
      </w:pPr>
      <w:r w:rsidRPr="00EE2649">
        <w:rPr>
          <w:rFonts w:ascii="Arial" w:eastAsia="Calibri" w:hAnsi="Arial" w:cs="Arial"/>
          <w:b/>
          <w:bCs/>
          <w:sz w:val="20"/>
          <w:szCs w:val="20"/>
          <w:lang w:eastAsia="en-US"/>
        </w:rPr>
        <w:t>Secretária de Educação e Cultura</w:t>
      </w:r>
    </w:p>
    <w:p w14:paraId="09B85DF7" w14:textId="77777777" w:rsidR="0068429F" w:rsidRPr="00EE2649" w:rsidRDefault="0068429F" w:rsidP="0068429F">
      <w:pPr>
        <w:spacing w:line="276" w:lineRule="auto"/>
        <w:jc w:val="center"/>
        <w:rPr>
          <w:rFonts w:ascii="Arial" w:eastAsia="Calibri" w:hAnsi="Arial" w:cs="Arial"/>
          <w:b/>
          <w:bCs/>
          <w:sz w:val="20"/>
          <w:szCs w:val="20"/>
          <w:lang w:eastAsia="en-US"/>
        </w:rPr>
      </w:pPr>
    </w:p>
    <w:p w14:paraId="00F97A4B" w14:textId="77777777" w:rsidR="0068429F" w:rsidRDefault="0068429F" w:rsidP="0068429F">
      <w:pPr>
        <w:spacing w:line="276" w:lineRule="auto"/>
        <w:jc w:val="center"/>
        <w:rPr>
          <w:rFonts w:ascii="Arial" w:eastAsia="Calibri" w:hAnsi="Arial" w:cs="Arial"/>
          <w:b/>
          <w:bCs/>
          <w:sz w:val="20"/>
          <w:szCs w:val="20"/>
          <w:lang w:eastAsia="en-US"/>
        </w:rPr>
      </w:pPr>
      <w:r w:rsidRPr="0068429F">
        <w:rPr>
          <w:rFonts w:ascii="Arial" w:eastAsia="Calibri" w:hAnsi="Arial" w:cs="Arial"/>
          <w:b/>
          <w:bCs/>
          <w:sz w:val="20"/>
          <w:szCs w:val="20"/>
          <w:lang w:eastAsia="en-US"/>
        </w:rPr>
        <w:t>_____documento assinado no original____</w:t>
      </w:r>
    </w:p>
    <w:p w14:paraId="7DD52D24" w14:textId="77777777" w:rsidR="0068429F" w:rsidRPr="00EE2649" w:rsidRDefault="0068429F" w:rsidP="0068429F">
      <w:pPr>
        <w:spacing w:line="276" w:lineRule="auto"/>
        <w:jc w:val="center"/>
        <w:rPr>
          <w:rFonts w:ascii="Arial" w:eastAsia="Calibri" w:hAnsi="Arial" w:cs="Arial"/>
          <w:sz w:val="20"/>
          <w:szCs w:val="20"/>
          <w:lang w:eastAsia="en-US"/>
        </w:rPr>
      </w:pPr>
      <w:r w:rsidRPr="00EE2649">
        <w:rPr>
          <w:rFonts w:ascii="Arial" w:eastAsia="Calibri" w:hAnsi="Arial" w:cs="Arial"/>
          <w:sz w:val="20"/>
          <w:szCs w:val="20"/>
          <w:lang w:eastAsia="en-US"/>
        </w:rPr>
        <w:t>Leandro Aparecido Peres</w:t>
      </w:r>
    </w:p>
    <w:p w14:paraId="7631AA1F" w14:textId="77777777" w:rsidR="0068429F" w:rsidRPr="00EE2649" w:rsidRDefault="0068429F" w:rsidP="0068429F">
      <w:pPr>
        <w:spacing w:line="276" w:lineRule="auto"/>
        <w:jc w:val="center"/>
        <w:rPr>
          <w:rFonts w:ascii="Arial" w:eastAsia="Calibri" w:hAnsi="Arial" w:cs="Arial"/>
          <w:b/>
          <w:bCs/>
          <w:sz w:val="20"/>
          <w:szCs w:val="20"/>
          <w:lang w:eastAsia="en-US"/>
        </w:rPr>
      </w:pPr>
      <w:r w:rsidRPr="00EE2649">
        <w:rPr>
          <w:rFonts w:ascii="Arial" w:eastAsia="Calibri" w:hAnsi="Arial" w:cs="Arial"/>
          <w:b/>
          <w:bCs/>
          <w:sz w:val="20"/>
          <w:szCs w:val="20"/>
          <w:lang w:eastAsia="en-US"/>
        </w:rPr>
        <w:t>Secretário de Serviços Urbanos</w:t>
      </w:r>
    </w:p>
    <w:p w14:paraId="6A587027" w14:textId="77777777" w:rsidR="0068429F" w:rsidRPr="00EE2649" w:rsidRDefault="0068429F" w:rsidP="0068429F">
      <w:pPr>
        <w:spacing w:line="276" w:lineRule="auto"/>
        <w:rPr>
          <w:rFonts w:ascii="Arial" w:eastAsia="Calibri" w:hAnsi="Arial" w:cs="Arial"/>
          <w:b/>
          <w:bCs/>
          <w:sz w:val="20"/>
          <w:szCs w:val="20"/>
          <w:lang w:eastAsia="en-US"/>
        </w:rPr>
      </w:pPr>
    </w:p>
    <w:p w14:paraId="5DD382F9" w14:textId="77777777" w:rsidR="0068429F" w:rsidRDefault="0068429F" w:rsidP="0068429F">
      <w:pPr>
        <w:spacing w:line="276" w:lineRule="auto"/>
        <w:jc w:val="center"/>
        <w:rPr>
          <w:rFonts w:ascii="Arial" w:eastAsia="Calibri" w:hAnsi="Arial" w:cs="Arial"/>
          <w:b/>
          <w:bCs/>
          <w:sz w:val="20"/>
          <w:szCs w:val="20"/>
          <w:lang w:eastAsia="en-US"/>
        </w:rPr>
      </w:pPr>
      <w:r w:rsidRPr="0068429F">
        <w:rPr>
          <w:rFonts w:ascii="Arial" w:eastAsia="Calibri" w:hAnsi="Arial" w:cs="Arial"/>
          <w:b/>
          <w:bCs/>
          <w:sz w:val="20"/>
          <w:szCs w:val="20"/>
          <w:lang w:eastAsia="en-US"/>
        </w:rPr>
        <w:t>_____documento assinado no original____</w:t>
      </w:r>
    </w:p>
    <w:p w14:paraId="16547F7F" w14:textId="77777777" w:rsidR="0068429F" w:rsidRPr="00EE2649" w:rsidRDefault="0068429F" w:rsidP="0068429F">
      <w:pPr>
        <w:spacing w:line="276" w:lineRule="auto"/>
        <w:jc w:val="center"/>
        <w:rPr>
          <w:rFonts w:ascii="Arial" w:eastAsia="Calibri" w:hAnsi="Arial" w:cs="Arial"/>
          <w:sz w:val="20"/>
          <w:szCs w:val="20"/>
          <w:lang w:eastAsia="en-US"/>
        </w:rPr>
      </w:pPr>
      <w:r w:rsidRPr="00EE2649">
        <w:rPr>
          <w:rFonts w:ascii="Arial" w:eastAsia="Calibri" w:hAnsi="Arial" w:cs="Arial"/>
          <w:sz w:val="20"/>
          <w:szCs w:val="20"/>
          <w:lang w:eastAsia="en-US"/>
        </w:rPr>
        <w:t>Laudemir Peres</w:t>
      </w:r>
    </w:p>
    <w:p w14:paraId="6C4B9F26" w14:textId="4270A060" w:rsidR="0068429F" w:rsidRDefault="0068429F" w:rsidP="00084631">
      <w:pPr>
        <w:spacing w:line="276" w:lineRule="auto"/>
        <w:jc w:val="center"/>
        <w:rPr>
          <w:rFonts w:ascii="Arial" w:eastAsia="MS Mincho" w:hAnsi="Arial" w:cs="Arial"/>
          <w:bCs/>
          <w:sz w:val="20"/>
          <w:szCs w:val="20"/>
        </w:rPr>
      </w:pPr>
      <w:r w:rsidRPr="00EE2649">
        <w:rPr>
          <w:rFonts w:ascii="Arial" w:eastAsia="Calibri" w:hAnsi="Arial" w:cs="Arial"/>
          <w:b/>
          <w:bCs/>
          <w:sz w:val="20"/>
          <w:szCs w:val="20"/>
          <w:lang w:eastAsia="en-US"/>
        </w:rPr>
        <w:t>Secretário de Desenvolvimento Econômico</w:t>
      </w:r>
    </w:p>
    <w:p w14:paraId="32A22F83" w14:textId="77777777" w:rsidR="0068429F" w:rsidRDefault="0068429F" w:rsidP="00F3216D">
      <w:pPr>
        <w:tabs>
          <w:tab w:val="left" w:pos="567"/>
        </w:tabs>
        <w:jc w:val="both"/>
        <w:rPr>
          <w:rFonts w:ascii="Arial" w:eastAsia="MS Mincho" w:hAnsi="Arial" w:cs="Arial"/>
          <w:bCs/>
          <w:sz w:val="20"/>
          <w:szCs w:val="20"/>
        </w:rPr>
      </w:pPr>
    </w:p>
    <w:p w14:paraId="5447A563" w14:textId="77777777" w:rsidR="0068429F" w:rsidRDefault="0068429F" w:rsidP="00F3216D">
      <w:pPr>
        <w:tabs>
          <w:tab w:val="left" w:pos="567"/>
        </w:tabs>
        <w:jc w:val="both"/>
        <w:rPr>
          <w:rFonts w:ascii="Arial" w:eastAsia="MS Mincho" w:hAnsi="Arial" w:cs="Arial"/>
          <w:bCs/>
          <w:sz w:val="20"/>
          <w:szCs w:val="20"/>
        </w:rPr>
      </w:pPr>
    </w:p>
    <w:p w14:paraId="78D18E7E" w14:textId="77777777" w:rsidR="0068429F" w:rsidRDefault="0068429F" w:rsidP="00084631">
      <w:pPr>
        <w:tabs>
          <w:tab w:val="left" w:pos="567"/>
        </w:tabs>
        <w:rPr>
          <w:rFonts w:ascii="Arial" w:eastAsia="MS Mincho" w:hAnsi="Arial" w:cs="Arial"/>
          <w:b/>
          <w:bCs/>
          <w:sz w:val="20"/>
          <w:szCs w:val="20"/>
        </w:rPr>
        <w:sectPr w:rsidR="0068429F" w:rsidSect="00092C8D">
          <w:footerReference w:type="first" r:id="rId49"/>
          <w:pgSz w:w="11906" w:h="16838" w:code="9"/>
          <w:pgMar w:top="1418" w:right="1134" w:bottom="1418" w:left="1134" w:header="709" w:footer="709" w:gutter="0"/>
          <w:cols w:space="708"/>
          <w:titlePg/>
          <w:docGrid w:linePitch="360"/>
        </w:sectPr>
      </w:pPr>
    </w:p>
    <w:tbl>
      <w:tblPr>
        <w:tblW w:w="5000" w:type="pct"/>
        <w:tblCellMar>
          <w:left w:w="70" w:type="dxa"/>
          <w:right w:w="70" w:type="dxa"/>
        </w:tblCellMar>
        <w:tblLook w:val="04A0" w:firstRow="1" w:lastRow="0" w:firstColumn="1" w:lastColumn="0" w:noHBand="0" w:noVBand="1"/>
      </w:tblPr>
      <w:tblGrid>
        <w:gridCol w:w="347"/>
        <w:gridCol w:w="347"/>
        <w:gridCol w:w="347"/>
        <w:gridCol w:w="5224"/>
        <w:gridCol w:w="833"/>
        <w:gridCol w:w="647"/>
        <w:gridCol w:w="788"/>
        <w:gridCol w:w="707"/>
        <w:gridCol w:w="788"/>
        <w:gridCol w:w="707"/>
        <w:gridCol w:w="788"/>
        <w:gridCol w:w="707"/>
        <w:gridCol w:w="949"/>
        <w:gridCol w:w="823"/>
      </w:tblGrid>
      <w:tr w:rsidR="0068429F" w:rsidRPr="0068429F" w14:paraId="5E3AEA54" w14:textId="77777777" w:rsidTr="0068429F">
        <w:trPr>
          <w:trHeight w:val="225"/>
        </w:trPr>
        <w:tc>
          <w:tcPr>
            <w:tcW w:w="5000" w:type="pct"/>
            <w:gridSpan w:val="14"/>
            <w:tcBorders>
              <w:top w:val="nil"/>
              <w:left w:val="nil"/>
              <w:bottom w:val="nil"/>
              <w:right w:val="nil"/>
            </w:tcBorders>
            <w:vAlign w:val="center"/>
            <w:hideMark/>
          </w:tcPr>
          <w:p w14:paraId="5BAEDC01" w14:textId="77777777" w:rsidR="0068429F" w:rsidRPr="0068429F" w:rsidRDefault="0068429F" w:rsidP="0068429F">
            <w:pPr>
              <w:jc w:val="center"/>
              <w:rPr>
                <w:rFonts w:ascii="Calibri" w:eastAsia="Times New Roman" w:hAnsi="Calibri" w:cs="Calibri"/>
                <w:b/>
                <w:bCs/>
                <w:sz w:val="16"/>
                <w:szCs w:val="16"/>
              </w:rPr>
            </w:pPr>
            <w:r w:rsidRPr="0068429F">
              <w:rPr>
                <w:rFonts w:ascii="Calibri" w:eastAsia="Times New Roman" w:hAnsi="Calibri" w:cs="Calibri"/>
                <w:b/>
                <w:bCs/>
                <w:sz w:val="16"/>
                <w:szCs w:val="16"/>
              </w:rPr>
              <w:lastRenderedPageBreak/>
              <w:t>MAPA DE APURAÇÃO DE PREÇOS</w:t>
            </w:r>
          </w:p>
        </w:tc>
      </w:tr>
      <w:tr w:rsidR="0068429F" w:rsidRPr="0068429F" w14:paraId="1E4308EE" w14:textId="77777777" w:rsidTr="0068429F">
        <w:trPr>
          <w:trHeight w:val="300"/>
        </w:trPr>
        <w:tc>
          <w:tcPr>
            <w:tcW w:w="316" w:type="pct"/>
            <w:gridSpan w:val="3"/>
            <w:tcBorders>
              <w:top w:val="nil"/>
              <w:left w:val="nil"/>
              <w:bottom w:val="nil"/>
              <w:right w:val="nil"/>
            </w:tcBorders>
            <w:vAlign w:val="center"/>
            <w:hideMark/>
          </w:tcPr>
          <w:p w14:paraId="153C7BCC" w14:textId="77777777" w:rsidR="0068429F" w:rsidRPr="0068429F" w:rsidRDefault="0068429F" w:rsidP="0068429F">
            <w:pPr>
              <w:jc w:val="center"/>
              <w:rPr>
                <w:rFonts w:ascii="Calibri" w:eastAsia="Times New Roman" w:hAnsi="Calibri" w:cs="Calibri"/>
                <w:sz w:val="16"/>
                <w:szCs w:val="16"/>
              </w:rPr>
            </w:pPr>
            <w:r w:rsidRPr="0068429F">
              <w:rPr>
                <w:rFonts w:ascii="Calibri" w:eastAsia="Times New Roman" w:hAnsi="Calibri" w:cs="Calibri"/>
                <w:sz w:val="16"/>
                <w:szCs w:val="16"/>
              </w:rPr>
              <w:t>DATA</w:t>
            </w:r>
          </w:p>
        </w:tc>
        <w:tc>
          <w:tcPr>
            <w:tcW w:w="3984" w:type="pct"/>
            <w:gridSpan w:val="9"/>
            <w:tcBorders>
              <w:top w:val="nil"/>
              <w:left w:val="nil"/>
              <w:bottom w:val="nil"/>
              <w:right w:val="nil"/>
            </w:tcBorders>
            <w:vAlign w:val="center"/>
            <w:hideMark/>
          </w:tcPr>
          <w:p w14:paraId="4C660E6F" w14:textId="77777777" w:rsidR="0068429F" w:rsidRPr="0068429F" w:rsidRDefault="0068429F" w:rsidP="0068429F">
            <w:pPr>
              <w:rPr>
                <w:rFonts w:ascii="Calibri" w:eastAsia="Times New Roman" w:hAnsi="Calibri" w:cs="Calibri"/>
                <w:sz w:val="16"/>
                <w:szCs w:val="16"/>
              </w:rPr>
            </w:pPr>
            <w:r w:rsidRPr="0068429F">
              <w:rPr>
                <w:rFonts w:ascii="Calibri" w:eastAsia="Times New Roman" w:hAnsi="Calibri" w:cs="Calibri"/>
                <w:sz w:val="16"/>
                <w:szCs w:val="16"/>
              </w:rPr>
              <w:t>OBJETO</w:t>
            </w:r>
          </w:p>
        </w:tc>
        <w:tc>
          <w:tcPr>
            <w:tcW w:w="700" w:type="pct"/>
            <w:gridSpan w:val="2"/>
            <w:tcBorders>
              <w:top w:val="nil"/>
              <w:left w:val="nil"/>
              <w:bottom w:val="nil"/>
              <w:right w:val="nil"/>
            </w:tcBorders>
            <w:vAlign w:val="center"/>
            <w:hideMark/>
          </w:tcPr>
          <w:p w14:paraId="0244A38D" w14:textId="77777777" w:rsidR="0068429F" w:rsidRPr="0068429F" w:rsidRDefault="0068429F" w:rsidP="0068429F">
            <w:pPr>
              <w:jc w:val="center"/>
              <w:rPr>
                <w:rFonts w:ascii="Calibri" w:eastAsia="Times New Roman" w:hAnsi="Calibri" w:cs="Calibri"/>
                <w:sz w:val="16"/>
                <w:szCs w:val="16"/>
              </w:rPr>
            </w:pPr>
            <w:r w:rsidRPr="0068429F">
              <w:rPr>
                <w:rFonts w:ascii="Calibri" w:eastAsia="Times New Roman" w:hAnsi="Calibri" w:cs="Calibri"/>
                <w:sz w:val="16"/>
                <w:szCs w:val="16"/>
              </w:rPr>
              <w:t>VALOR TOTAL</w:t>
            </w:r>
          </w:p>
        </w:tc>
      </w:tr>
      <w:tr w:rsidR="0068429F" w:rsidRPr="0068429F" w14:paraId="2FD7BC9E" w14:textId="77777777" w:rsidTr="0068429F">
        <w:trPr>
          <w:trHeight w:val="225"/>
        </w:trPr>
        <w:tc>
          <w:tcPr>
            <w:tcW w:w="316" w:type="pct"/>
            <w:gridSpan w:val="3"/>
            <w:tcBorders>
              <w:top w:val="nil"/>
              <w:left w:val="nil"/>
              <w:bottom w:val="nil"/>
              <w:right w:val="nil"/>
            </w:tcBorders>
            <w:vAlign w:val="center"/>
            <w:hideMark/>
          </w:tcPr>
          <w:p w14:paraId="0CBA487D" w14:textId="77777777" w:rsidR="0068429F" w:rsidRPr="0068429F" w:rsidRDefault="0068429F" w:rsidP="0068429F">
            <w:pPr>
              <w:jc w:val="center"/>
              <w:rPr>
                <w:rFonts w:ascii="Calibri" w:eastAsia="Times New Roman" w:hAnsi="Calibri" w:cs="Calibri"/>
                <w:b/>
                <w:bCs/>
                <w:sz w:val="16"/>
                <w:szCs w:val="16"/>
              </w:rPr>
            </w:pPr>
            <w:r w:rsidRPr="0068429F">
              <w:rPr>
                <w:rFonts w:ascii="Calibri" w:eastAsia="Times New Roman" w:hAnsi="Calibri" w:cs="Calibri"/>
                <w:b/>
                <w:bCs/>
                <w:sz w:val="16"/>
                <w:szCs w:val="16"/>
              </w:rPr>
              <w:t>24/04/2026</w:t>
            </w:r>
          </w:p>
        </w:tc>
        <w:tc>
          <w:tcPr>
            <w:tcW w:w="3984" w:type="pct"/>
            <w:gridSpan w:val="9"/>
            <w:tcBorders>
              <w:top w:val="nil"/>
              <w:left w:val="nil"/>
              <w:bottom w:val="nil"/>
              <w:right w:val="nil"/>
            </w:tcBorders>
            <w:vAlign w:val="center"/>
            <w:hideMark/>
          </w:tcPr>
          <w:p w14:paraId="617BAC77" w14:textId="77777777" w:rsidR="0068429F" w:rsidRPr="0068429F" w:rsidRDefault="0068429F" w:rsidP="0068429F">
            <w:pPr>
              <w:rPr>
                <w:rFonts w:ascii="Calibri" w:eastAsia="Times New Roman" w:hAnsi="Calibri" w:cs="Calibri"/>
                <w:b/>
                <w:bCs/>
                <w:sz w:val="16"/>
                <w:szCs w:val="16"/>
              </w:rPr>
            </w:pPr>
            <w:r w:rsidRPr="0068429F">
              <w:rPr>
                <w:rFonts w:ascii="Calibri" w:eastAsia="Times New Roman" w:hAnsi="Calibri" w:cs="Calibri"/>
                <w:b/>
                <w:bCs/>
                <w:sz w:val="16"/>
                <w:szCs w:val="16"/>
              </w:rPr>
              <w:t xml:space="preserve">dedetização </w:t>
            </w:r>
            <w:proofErr w:type="spellStart"/>
            <w:r w:rsidRPr="0068429F">
              <w:rPr>
                <w:rFonts w:ascii="Calibri" w:eastAsia="Times New Roman" w:hAnsi="Calibri" w:cs="Calibri"/>
                <w:b/>
                <w:bCs/>
                <w:sz w:val="16"/>
                <w:szCs w:val="16"/>
              </w:rPr>
              <w:t>pref</w:t>
            </w:r>
            <w:proofErr w:type="spellEnd"/>
          </w:p>
        </w:tc>
        <w:tc>
          <w:tcPr>
            <w:tcW w:w="700" w:type="pct"/>
            <w:gridSpan w:val="2"/>
            <w:tcBorders>
              <w:top w:val="nil"/>
              <w:left w:val="nil"/>
              <w:bottom w:val="nil"/>
              <w:right w:val="nil"/>
            </w:tcBorders>
            <w:vAlign w:val="center"/>
            <w:hideMark/>
          </w:tcPr>
          <w:p w14:paraId="60942EE4" w14:textId="77777777" w:rsidR="0068429F" w:rsidRPr="0068429F" w:rsidRDefault="0068429F" w:rsidP="0068429F">
            <w:pPr>
              <w:jc w:val="center"/>
              <w:rPr>
                <w:rFonts w:ascii="Calibri" w:eastAsia="Times New Roman" w:hAnsi="Calibri" w:cs="Calibri"/>
                <w:b/>
                <w:bCs/>
                <w:sz w:val="16"/>
                <w:szCs w:val="16"/>
              </w:rPr>
            </w:pPr>
            <w:r w:rsidRPr="0068429F">
              <w:rPr>
                <w:rFonts w:ascii="Calibri" w:eastAsia="Times New Roman" w:hAnsi="Calibri" w:cs="Calibri"/>
                <w:b/>
                <w:bCs/>
                <w:sz w:val="16"/>
                <w:szCs w:val="16"/>
              </w:rPr>
              <w:t>R$ 12.450,00</w:t>
            </w:r>
          </w:p>
        </w:tc>
      </w:tr>
      <w:tr w:rsidR="0068429F" w:rsidRPr="0068429F" w14:paraId="4E7D0953" w14:textId="77777777" w:rsidTr="0068429F">
        <w:trPr>
          <w:trHeight w:val="1399"/>
        </w:trPr>
        <w:tc>
          <w:tcPr>
            <w:tcW w:w="105" w:type="pct"/>
            <w:tcBorders>
              <w:top w:val="single" w:sz="4" w:space="0" w:color="auto"/>
              <w:left w:val="single" w:sz="4" w:space="0" w:color="auto"/>
              <w:bottom w:val="single" w:sz="4" w:space="0" w:color="auto"/>
              <w:right w:val="single" w:sz="4" w:space="0" w:color="auto"/>
            </w:tcBorders>
            <w:textDirection w:val="btLr"/>
            <w:vAlign w:val="center"/>
            <w:hideMark/>
          </w:tcPr>
          <w:p w14:paraId="026BC06F" w14:textId="77777777" w:rsidR="0068429F" w:rsidRPr="0068429F" w:rsidRDefault="0068429F" w:rsidP="0068429F">
            <w:pPr>
              <w:jc w:val="center"/>
              <w:rPr>
                <w:rFonts w:ascii="Calibri" w:eastAsia="Times New Roman" w:hAnsi="Calibri" w:cs="Calibri"/>
                <w:sz w:val="16"/>
                <w:szCs w:val="16"/>
              </w:rPr>
            </w:pPr>
            <w:r w:rsidRPr="0068429F">
              <w:rPr>
                <w:rFonts w:ascii="Calibri" w:eastAsia="Times New Roman" w:hAnsi="Calibri" w:cs="Calibri"/>
                <w:sz w:val="16"/>
                <w:szCs w:val="16"/>
              </w:rPr>
              <w:t>ANEXO</w:t>
            </w:r>
          </w:p>
        </w:tc>
        <w:tc>
          <w:tcPr>
            <w:tcW w:w="105" w:type="pct"/>
            <w:tcBorders>
              <w:top w:val="single" w:sz="4" w:space="0" w:color="auto"/>
              <w:left w:val="nil"/>
              <w:bottom w:val="single" w:sz="4" w:space="0" w:color="auto"/>
              <w:right w:val="single" w:sz="4" w:space="0" w:color="auto"/>
            </w:tcBorders>
            <w:textDirection w:val="btLr"/>
            <w:vAlign w:val="center"/>
            <w:hideMark/>
          </w:tcPr>
          <w:p w14:paraId="7AC21D4A" w14:textId="77777777" w:rsidR="0068429F" w:rsidRPr="0068429F" w:rsidRDefault="0068429F" w:rsidP="0068429F">
            <w:pPr>
              <w:jc w:val="center"/>
              <w:rPr>
                <w:rFonts w:ascii="Calibri" w:eastAsia="Times New Roman" w:hAnsi="Calibri" w:cs="Calibri"/>
                <w:sz w:val="16"/>
                <w:szCs w:val="16"/>
              </w:rPr>
            </w:pPr>
            <w:r w:rsidRPr="0068429F">
              <w:rPr>
                <w:rFonts w:ascii="Calibri" w:eastAsia="Times New Roman" w:hAnsi="Calibri" w:cs="Calibri"/>
                <w:sz w:val="16"/>
                <w:szCs w:val="16"/>
              </w:rPr>
              <w:t>LOTE</w:t>
            </w:r>
          </w:p>
        </w:tc>
        <w:tc>
          <w:tcPr>
            <w:tcW w:w="105" w:type="pct"/>
            <w:tcBorders>
              <w:top w:val="single" w:sz="4" w:space="0" w:color="auto"/>
              <w:left w:val="nil"/>
              <w:bottom w:val="single" w:sz="4" w:space="0" w:color="auto"/>
              <w:right w:val="single" w:sz="4" w:space="0" w:color="auto"/>
            </w:tcBorders>
            <w:textDirection w:val="btLr"/>
            <w:vAlign w:val="center"/>
            <w:hideMark/>
          </w:tcPr>
          <w:p w14:paraId="03EA9E38" w14:textId="77777777" w:rsidR="0068429F" w:rsidRPr="0068429F" w:rsidRDefault="0068429F" w:rsidP="0068429F">
            <w:pPr>
              <w:jc w:val="center"/>
              <w:rPr>
                <w:rFonts w:ascii="Calibri" w:eastAsia="Times New Roman" w:hAnsi="Calibri" w:cs="Calibri"/>
                <w:sz w:val="16"/>
                <w:szCs w:val="16"/>
              </w:rPr>
            </w:pPr>
            <w:r w:rsidRPr="0068429F">
              <w:rPr>
                <w:rFonts w:ascii="Calibri" w:eastAsia="Times New Roman" w:hAnsi="Calibri" w:cs="Calibri"/>
                <w:sz w:val="16"/>
                <w:szCs w:val="16"/>
              </w:rPr>
              <w:t>ITEM</w:t>
            </w:r>
          </w:p>
        </w:tc>
        <w:tc>
          <w:tcPr>
            <w:tcW w:w="1888" w:type="pct"/>
            <w:tcBorders>
              <w:top w:val="single" w:sz="4" w:space="0" w:color="auto"/>
              <w:left w:val="nil"/>
              <w:bottom w:val="single" w:sz="4" w:space="0" w:color="auto"/>
              <w:right w:val="single" w:sz="4" w:space="0" w:color="auto"/>
            </w:tcBorders>
            <w:vAlign w:val="center"/>
            <w:hideMark/>
          </w:tcPr>
          <w:p w14:paraId="5AC477F9" w14:textId="77777777" w:rsidR="0068429F" w:rsidRPr="0068429F" w:rsidRDefault="0068429F" w:rsidP="0068429F">
            <w:pPr>
              <w:jc w:val="center"/>
              <w:rPr>
                <w:rFonts w:ascii="Calibri" w:eastAsia="Times New Roman" w:hAnsi="Calibri" w:cs="Calibri"/>
                <w:sz w:val="16"/>
                <w:szCs w:val="16"/>
              </w:rPr>
            </w:pPr>
            <w:r w:rsidRPr="0068429F">
              <w:rPr>
                <w:rFonts w:ascii="Calibri" w:eastAsia="Times New Roman" w:hAnsi="Calibri" w:cs="Calibri"/>
                <w:sz w:val="16"/>
                <w:szCs w:val="16"/>
              </w:rPr>
              <w:t>PRODUTO / SERVIÇO</w:t>
            </w:r>
          </w:p>
        </w:tc>
        <w:tc>
          <w:tcPr>
            <w:tcW w:w="320" w:type="pct"/>
            <w:tcBorders>
              <w:top w:val="single" w:sz="4" w:space="0" w:color="auto"/>
              <w:left w:val="nil"/>
              <w:bottom w:val="single" w:sz="4" w:space="0" w:color="auto"/>
              <w:right w:val="single" w:sz="4" w:space="0" w:color="auto"/>
            </w:tcBorders>
            <w:vAlign w:val="center"/>
            <w:hideMark/>
          </w:tcPr>
          <w:p w14:paraId="3E3B7D0C" w14:textId="77777777" w:rsidR="0068429F" w:rsidRPr="0068429F" w:rsidRDefault="0068429F" w:rsidP="0068429F">
            <w:pPr>
              <w:jc w:val="center"/>
              <w:rPr>
                <w:rFonts w:ascii="Calibri" w:eastAsia="Times New Roman" w:hAnsi="Calibri" w:cs="Calibri"/>
                <w:sz w:val="16"/>
                <w:szCs w:val="16"/>
              </w:rPr>
            </w:pPr>
            <w:r w:rsidRPr="0068429F">
              <w:rPr>
                <w:rFonts w:ascii="Calibri" w:eastAsia="Times New Roman" w:hAnsi="Calibri" w:cs="Calibri"/>
                <w:sz w:val="16"/>
                <w:szCs w:val="16"/>
              </w:rPr>
              <w:t>UNIDADE</w:t>
            </w:r>
          </w:p>
        </w:tc>
        <w:tc>
          <w:tcPr>
            <w:tcW w:w="253" w:type="pct"/>
            <w:tcBorders>
              <w:top w:val="single" w:sz="4" w:space="0" w:color="auto"/>
              <w:left w:val="nil"/>
              <w:bottom w:val="single" w:sz="4" w:space="0" w:color="auto"/>
              <w:right w:val="single" w:sz="4" w:space="0" w:color="auto"/>
            </w:tcBorders>
            <w:vAlign w:val="center"/>
            <w:hideMark/>
          </w:tcPr>
          <w:p w14:paraId="0B391D4A" w14:textId="77777777" w:rsidR="0068429F" w:rsidRPr="0068429F" w:rsidRDefault="0068429F" w:rsidP="0068429F">
            <w:pPr>
              <w:jc w:val="center"/>
              <w:rPr>
                <w:rFonts w:ascii="Calibri" w:eastAsia="Times New Roman" w:hAnsi="Calibri" w:cs="Calibri"/>
                <w:sz w:val="16"/>
                <w:szCs w:val="16"/>
              </w:rPr>
            </w:pPr>
            <w:r w:rsidRPr="0068429F">
              <w:rPr>
                <w:rFonts w:ascii="Calibri" w:eastAsia="Times New Roman" w:hAnsi="Calibri" w:cs="Calibri"/>
                <w:sz w:val="16"/>
                <w:szCs w:val="16"/>
              </w:rPr>
              <w:t>QTDE.</w:t>
            </w:r>
          </w:p>
        </w:tc>
        <w:tc>
          <w:tcPr>
            <w:tcW w:w="254" w:type="pct"/>
            <w:tcBorders>
              <w:top w:val="single" w:sz="4" w:space="0" w:color="auto"/>
              <w:left w:val="nil"/>
              <w:bottom w:val="single" w:sz="4" w:space="0" w:color="auto"/>
              <w:right w:val="single" w:sz="4" w:space="0" w:color="auto"/>
            </w:tcBorders>
            <w:textDirection w:val="btLr"/>
            <w:vAlign w:val="center"/>
            <w:hideMark/>
          </w:tcPr>
          <w:p w14:paraId="292550E3" w14:textId="77777777" w:rsidR="0068429F" w:rsidRPr="0068429F" w:rsidRDefault="0068429F" w:rsidP="0068429F">
            <w:pPr>
              <w:jc w:val="center"/>
              <w:rPr>
                <w:rFonts w:ascii="Calibri" w:eastAsia="Times New Roman" w:hAnsi="Calibri" w:cs="Calibri"/>
                <w:sz w:val="16"/>
                <w:szCs w:val="16"/>
              </w:rPr>
            </w:pPr>
            <w:r w:rsidRPr="0068429F">
              <w:rPr>
                <w:rFonts w:ascii="Calibri" w:eastAsia="Times New Roman" w:hAnsi="Calibri" w:cs="Calibri"/>
                <w:sz w:val="16"/>
                <w:szCs w:val="16"/>
              </w:rPr>
              <w:t>SIMILARES</w:t>
            </w:r>
          </w:p>
        </w:tc>
        <w:tc>
          <w:tcPr>
            <w:tcW w:w="254" w:type="pct"/>
            <w:tcBorders>
              <w:top w:val="single" w:sz="4" w:space="0" w:color="auto"/>
              <w:left w:val="nil"/>
              <w:bottom w:val="single" w:sz="4" w:space="0" w:color="auto"/>
              <w:right w:val="single" w:sz="4" w:space="0" w:color="auto"/>
            </w:tcBorders>
            <w:textDirection w:val="btLr"/>
            <w:vAlign w:val="center"/>
            <w:hideMark/>
          </w:tcPr>
          <w:p w14:paraId="179CE65D" w14:textId="77777777" w:rsidR="0068429F" w:rsidRPr="0068429F" w:rsidRDefault="0068429F" w:rsidP="0068429F">
            <w:pPr>
              <w:jc w:val="center"/>
              <w:rPr>
                <w:rFonts w:ascii="Calibri" w:eastAsia="Times New Roman" w:hAnsi="Calibri" w:cs="Calibri"/>
                <w:sz w:val="16"/>
                <w:szCs w:val="16"/>
              </w:rPr>
            </w:pPr>
            <w:r w:rsidRPr="0068429F">
              <w:rPr>
                <w:rFonts w:ascii="Calibri" w:eastAsia="Times New Roman" w:hAnsi="Calibri" w:cs="Calibri"/>
                <w:sz w:val="16"/>
                <w:szCs w:val="16"/>
              </w:rPr>
              <w:t>BLL</w:t>
            </w:r>
          </w:p>
        </w:tc>
        <w:tc>
          <w:tcPr>
            <w:tcW w:w="254" w:type="pct"/>
            <w:tcBorders>
              <w:top w:val="single" w:sz="4" w:space="0" w:color="auto"/>
              <w:left w:val="nil"/>
              <w:bottom w:val="single" w:sz="4" w:space="0" w:color="auto"/>
              <w:right w:val="single" w:sz="4" w:space="0" w:color="auto"/>
            </w:tcBorders>
            <w:textDirection w:val="btLr"/>
            <w:vAlign w:val="center"/>
            <w:hideMark/>
          </w:tcPr>
          <w:p w14:paraId="793E45B7" w14:textId="77777777" w:rsidR="0068429F" w:rsidRPr="0068429F" w:rsidRDefault="0068429F" w:rsidP="0068429F">
            <w:pPr>
              <w:jc w:val="center"/>
              <w:rPr>
                <w:rFonts w:ascii="Calibri" w:eastAsia="Times New Roman" w:hAnsi="Calibri" w:cs="Calibri"/>
                <w:sz w:val="16"/>
                <w:szCs w:val="16"/>
              </w:rPr>
            </w:pPr>
            <w:r w:rsidRPr="0068429F">
              <w:rPr>
                <w:rFonts w:ascii="Calibri" w:eastAsia="Times New Roman" w:hAnsi="Calibri" w:cs="Calibri"/>
                <w:sz w:val="16"/>
                <w:szCs w:val="16"/>
              </w:rPr>
              <w:t>PNCP</w:t>
            </w:r>
          </w:p>
        </w:tc>
        <w:tc>
          <w:tcPr>
            <w:tcW w:w="254" w:type="pct"/>
            <w:tcBorders>
              <w:top w:val="single" w:sz="4" w:space="0" w:color="auto"/>
              <w:left w:val="nil"/>
              <w:bottom w:val="single" w:sz="4" w:space="0" w:color="auto"/>
              <w:right w:val="single" w:sz="4" w:space="0" w:color="auto"/>
            </w:tcBorders>
            <w:textDirection w:val="btLr"/>
            <w:vAlign w:val="center"/>
            <w:hideMark/>
          </w:tcPr>
          <w:p w14:paraId="650565B4" w14:textId="77777777" w:rsidR="0068429F" w:rsidRPr="0068429F" w:rsidRDefault="0068429F" w:rsidP="0068429F">
            <w:pPr>
              <w:jc w:val="center"/>
              <w:rPr>
                <w:rFonts w:ascii="Calibri" w:eastAsia="Times New Roman" w:hAnsi="Calibri" w:cs="Calibri"/>
                <w:sz w:val="16"/>
                <w:szCs w:val="16"/>
              </w:rPr>
            </w:pPr>
            <w:r w:rsidRPr="0068429F">
              <w:rPr>
                <w:rFonts w:ascii="Calibri" w:eastAsia="Times New Roman" w:hAnsi="Calibri" w:cs="Calibri"/>
                <w:sz w:val="16"/>
                <w:szCs w:val="16"/>
              </w:rPr>
              <w:t>BNC</w:t>
            </w:r>
          </w:p>
        </w:tc>
        <w:tc>
          <w:tcPr>
            <w:tcW w:w="254" w:type="pct"/>
            <w:tcBorders>
              <w:top w:val="single" w:sz="4" w:space="0" w:color="auto"/>
              <w:left w:val="nil"/>
              <w:bottom w:val="single" w:sz="4" w:space="0" w:color="auto"/>
              <w:right w:val="single" w:sz="4" w:space="0" w:color="auto"/>
            </w:tcBorders>
            <w:textDirection w:val="btLr"/>
            <w:vAlign w:val="center"/>
            <w:hideMark/>
          </w:tcPr>
          <w:p w14:paraId="1B1B9DB5" w14:textId="77777777" w:rsidR="0068429F" w:rsidRPr="0068429F" w:rsidRDefault="0068429F" w:rsidP="0068429F">
            <w:pPr>
              <w:jc w:val="center"/>
              <w:rPr>
                <w:rFonts w:ascii="Calibri" w:eastAsia="Times New Roman" w:hAnsi="Calibri" w:cs="Calibri"/>
                <w:sz w:val="16"/>
                <w:szCs w:val="16"/>
              </w:rPr>
            </w:pPr>
            <w:r w:rsidRPr="0068429F">
              <w:rPr>
                <w:rFonts w:ascii="Calibri" w:eastAsia="Times New Roman" w:hAnsi="Calibri" w:cs="Calibri"/>
                <w:sz w:val="16"/>
                <w:szCs w:val="16"/>
              </w:rPr>
              <w:t>WS CONTROLE AMBIENTAL</w:t>
            </w:r>
          </w:p>
        </w:tc>
        <w:tc>
          <w:tcPr>
            <w:tcW w:w="254" w:type="pct"/>
            <w:tcBorders>
              <w:top w:val="single" w:sz="4" w:space="0" w:color="auto"/>
              <w:left w:val="nil"/>
              <w:bottom w:val="single" w:sz="4" w:space="0" w:color="auto"/>
              <w:right w:val="single" w:sz="4" w:space="0" w:color="auto"/>
            </w:tcBorders>
            <w:textDirection w:val="btLr"/>
            <w:vAlign w:val="center"/>
            <w:hideMark/>
          </w:tcPr>
          <w:p w14:paraId="0D7DF123" w14:textId="77777777" w:rsidR="0068429F" w:rsidRPr="0068429F" w:rsidRDefault="0068429F" w:rsidP="0068429F">
            <w:pPr>
              <w:jc w:val="center"/>
              <w:rPr>
                <w:rFonts w:ascii="Calibri" w:eastAsia="Times New Roman" w:hAnsi="Calibri" w:cs="Calibri"/>
                <w:sz w:val="16"/>
                <w:szCs w:val="16"/>
              </w:rPr>
            </w:pPr>
            <w:r w:rsidRPr="0068429F">
              <w:rPr>
                <w:rFonts w:ascii="Calibri" w:eastAsia="Times New Roman" w:hAnsi="Calibri" w:cs="Calibri"/>
                <w:sz w:val="16"/>
                <w:szCs w:val="16"/>
              </w:rPr>
              <w:t>KL CASTILHO SERVIÇOS DE DEDETIZAÇÃO</w:t>
            </w:r>
          </w:p>
        </w:tc>
        <w:tc>
          <w:tcPr>
            <w:tcW w:w="321" w:type="pct"/>
            <w:tcBorders>
              <w:top w:val="single" w:sz="4" w:space="0" w:color="auto"/>
              <w:left w:val="nil"/>
              <w:bottom w:val="single" w:sz="4" w:space="0" w:color="auto"/>
              <w:right w:val="single" w:sz="4" w:space="0" w:color="auto"/>
            </w:tcBorders>
            <w:vAlign w:val="center"/>
            <w:hideMark/>
          </w:tcPr>
          <w:p w14:paraId="33989106" w14:textId="77777777" w:rsidR="0068429F" w:rsidRPr="0068429F" w:rsidRDefault="0068429F" w:rsidP="0068429F">
            <w:pPr>
              <w:jc w:val="center"/>
              <w:rPr>
                <w:rFonts w:ascii="Calibri" w:eastAsia="Times New Roman" w:hAnsi="Calibri" w:cs="Calibri"/>
                <w:sz w:val="16"/>
                <w:szCs w:val="16"/>
              </w:rPr>
            </w:pPr>
            <w:r w:rsidRPr="0068429F">
              <w:rPr>
                <w:rFonts w:ascii="Calibri" w:eastAsia="Times New Roman" w:hAnsi="Calibri" w:cs="Calibri"/>
                <w:sz w:val="16"/>
                <w:szCs w:val="16"/>
              </w:rPr>
              <w:t>MÉDIA ARITMÉTICA</w:t>
            </w:r>
          </w:p>
        </w:tc>
        <w:tc>
          <w:tcPr>
            <w:tcW w:w="380" w:type="pct"/>
            <w:tcBorders>
              <w:top w:val="single" w:sz="4" w:space="0" w:color="auto"/>
              <w:left w:val="nil"/>
              <w:bottom w:val="single" w:sz="4" w:space="0" w:color="auto"/>
              <w:right w:val="single" w:sz="4" w:space="0" w:color="auto"/>
            </w:tcBorders>
            <w:vAlign w:val="center"/>
            <w:hideMark/>
          </w:tcPr>
          <w:p w14:paraId="7F006DB1" w14:textId="77777777" w:rsidR="0068429F" w:rsidRPr="0068429F" w:rsidRDefault="0068429F" w:rsidP="0068429F">
            <w:pPr>
              <w:jc w:val="center"/>
              <w:rPr>
                <w:rFonts w:ascii="Calibri" w:eastAsia="Times New Roman" w:hAnsi="Calibri" w:cs="Calibri"/>
                <w:sz w:val="16"/>
                <w:szCs w:val="16"/>
              </w:rPr>
            </w:pPr>
            <w:r w:rsidRPr="0068429F">
              <w:rPr>
                <w:rFonts w:ascii="Calibri" w:eastAsia="Times New Roman" w:hAnsi="Calibri" w:cs="Calibri"/>
                <w:sz w:val="16"/>
                <w:szCs w:val="16"/>
              </w:rPr>
              <w:t>TOTAL</w:t>
            </w:r>
          </w:p>
        </w:tc>
      </w:tr>
      <w:tr w:rsidR="0068429F" w:rsidRPr="0068429F" w14:paraId="594A6A98" w14:textId="77777777" w:rsidTr="0068429F">
        <w:trPr>
          <w:trHeight w:val="675"/>
        </w:trPr>
        <w:tc>
          <w:tcPr>
            <w:tcW w:w="105" w:type="pct"/>
            <w:tcBorders>
              <w:top w:val="nil"/>
              <w:left w:val="single" w:sz="4" w:space="0" w:color="auto"/>
              <w:bottom w:val="single" w:sz="4" w:space="0" w:color="auto"/>
              <w:right w:val="single" w:sz="4" w:space="0" w:color="auto"/>
            </w:tcBorders>
            <w:vAlign w:val="center"/>
            <w:hideMark/>
          </w:tcPr>
          <w:p w14:paraId="2DDB8FE4" w14:textId="77777777" w:rsidR="0068429F" w:rsidRPr="0068429F" w:rsidRDefault="0068429F" w:rsidP="0068429F">
            <w:pPr>
              <w:jc w:val="center"/>
              <w:rPr>
                <w:rFonts w:ascii="Calibri" w:eastAsia="Times New Roman" w:hAnsi="Calibri" w:cs="Calibri"/>
                <w:sz w:val="16"/>
                <w:szCs w:val="16"/>
              </w:rPr>
            </w:pPr>
            <w:r w:rsidRPr="0068429F">
              <w:rPr>
                <w:rFonts w:ascii="Calibri" w:eastAsia="Times New Roman" w:hAnsi="Calibri" w:cs="Calibri"/>
                <w:sz w:val="16"/>
                <w:szCs w:val="16"/>
              </w:rPr>
              <w:t>I</w:t>
            </w:r>
          </w:p>
        </w:tc>
        <w:tc>
          <w:tcPr>
            <w:tcW w:w="105" w:type="pct"/>
            <w:tcBorders>
              <w:top w:val="nil"/>
              <w:left w:val="nil"/>
              <w:bottom w:val="single" w:sz="4" w:space="0" w:color="auto"/>
              <w:right w:val="single" w:sz="4" w:space="0" w:color="auto"/>
            </w:tcBorders>
            <w:vAlign w:val="center"/>
            <w:hideMark/>
          </w:tcPr>
          <w:p w14:paraId="5B2BF664" w14:textId="77777777" w:rsidR="0068429F" w:rsidRPr="0068429F" w:rsidRDefault="0068429F" w:rsidP="0068429F">
            <w:pPr>
              <w:jc w:val="center"/>
              <w:rPr>
                <w:rFonts w:ascii="Calibri" w:eastAsia="Times New Roman" w:hAnsi="Calibri" w:cs="Calibri"/>
                <w:sz w:val="16"/>
                <w:szCs w:val="16"/>
              </w:rPr>
            </w:pPr>
            <w:r w:rsidRPr="0068429F">
              <w:rPr>
                <w:rFonts w:ascii="Calibri" w:eastAsia="Times New Roman" w:hAnsi="Calibri" w:cs="Calibri"/>
                <w:sz w:val="16"/>
                <w:szCs w:val="16"/>
              </w:rPr>
              <w:t>1</w:t>
            </w:r>
          </w:p>
        </w:tc>
        <w:tc>
          <w:tcPr>
            <w:tcW w:w="105" w:type="pct"/>
            <w:tcBorders>
              <w:top w:val="nil"/>
              <w:left w:val="nil"/>
              <w:bottom w:val="single" w:sz="4" w:space="0" w:color="auto"/>
              <w:right w:val="single" w:sz="4" w:space="0" w:color="auto"/>
            </w:tcBorders>
            <w:vAlign w:val="center"/>
            <w:hideMark/>
          </w:tcPr>
          <w:p w14:paraId="40984EFE" w14:textId="77777777" w:rsidR="0068429F" w:rsidRPr="0068429F" w:rsidRDefault="0068429F" w:rsidP="0068429F">
            <w:pPr>
              <w:jc w:val="center"/>
              <w:rPr>
                <w:rFonts w:ascii="Calibri" w:eastAsia="Times New Roman" w:hAnsi="Calibri" w:cs="Calibri"/>
                <w:sz w:val="16"/>
                <w:szCs w:val="16"/>
              </w:rPr>
            </w:pPr>
            <w:r w:rsidRPr="0068429F">
              <w:rPr>
                <w:rFonts w:ascii="Calibri" w:eastAsia="Times New Roman" w:hAnsi="Calibri" w:cs="Calibri"/>
                <w:sz w:val="16"/>
                <w:szCs w:val="16"/>
              </w:rPr>
              <w:t>1</w:t>
            </w:r>
          </w:p>
        </w:tc>
        <w:tc>
          <w:tcPr>
            <w:tcW w:w="1888" w:type="pct"/>
            <w:tcBorders>
              <w:top w:val="nil"/>
              <w:left w:val="nil"/>
              <w:bottom w:val="single" w:sz="4" w:space="0" w:color="auto"/>
              <w:right w:val="single" w:sz="4" w:space="0" w:color="auto"/>
            </w:tcBorders>
            <w:vAlign w:val="center"/>
            <w:hideMark/>
          </w:tcPr>
          <w:p w14:paraId="2E1B38FF" w14:textId="77777777" w:rsidR="0068429F" w:rsidRPr="0068429F" w:rsidRDefault="0068429F" w:rsidP="0068429F">
            <w:pPr>
              <w:rPr>
                <w:rFonts w:ascii="Calibri" w:eastAsia="Times New Roman" w:hAnsi="Calibri" w:cs="Calibri"/>
                <w:sz w:val="16"/>
                <w:szCs w:val="16"/>
              </w:rPr>
            </w:pPr>
            <w:r w:rsidRPr="0068429F">
              <w:rPr>
                <w:rFonts w:ascii="Calibri" w:eastAsia="Times New Roman" w:hAnsi="Calibri" w:cs="Calibri"/>
                <w:sz w:val="16"/>
                <w:szCs w:val="16"/>
              </w:rPr>
              <w:t>Prestação de serviço de Controle de Pragas e Vetores, DESRATIZAÇÃO e DEDETIZAÇÃO com fornecimento de mão-de-obra e matéria-prima necessárias ao tratamento químico a ser realizado nas instalações publicas</w:t>
            </w:r>
          </w:p>
        </w:tc>
        <w:tc>
          <w:tcPr>
            <w:tcW w:w="320" w:type="pct"/>
            <w:tcBorders>
              <w:top w:val="nil"/>
              <w:left w:val="nil"/>
              <w:bottom w:val="single" w:sz="4" w:space="0" w:color="auto"/>
              <w:right w:val="single" w:sz="4" w:space="0" w:color="auto"/>
            </w:tcBorders>
            <w:vAlign w:val="center"/>
            <w:hideMark/>
          </w:tcPr>
          <w:p w14:paraId="6566567E" w14:textId="77777777" w:rsidR="0068429F" w:rsidRPr="0068429F" w:rsidRDefault="0068429F" w:rsidP="0068429F">
            <w:pPr>
              <w:jc w:val="center"/>
              <w:rPr>
                <w:rFonts w:ascii="Calibri" w:eastAsia="Times New Roman" w:hAnsi="Calibri" w:cs="Calibri"/>
                <w:sz w:val="16"/>
                <w:szCs w:val="16"/>
              </w:rPr>
            </w:pPr>
            <w:r w:rsidRPr="0068429F">
              <w:rPr>
                <w:rFonts w:ascii="Calibri" w:eastAsia="Times New Roman" w:hAnsi="Calibri" w:cs="Calibri"/>
                <w:sz w:val="16"/>
                <w:szCs w:val="16"/>
              </w:rPr>
              <w:t>M²</w:t>
            </w:r>
          </w:p>
        </w:tc>
        <w:tc>
          <w:tcPr>
            <w:tcW w:w="253" w:type="pct"/>
            <w:tcBorders>
              <w:top w:val="nil"/>
              <w:left w:val="nil"/>
              <w:bottom w:val="single" w:sz="4" w:space="0" w:color="auto"/>
              <w:right w:val="single" w:sz="4" w:space="0" w:color="auto"/>
            </w:tcBorders>
            <w:vAlign w:val="center"/>
            <w:hideMark/>
          </w:tcPr>
          <w:p w14:paraId="22110108" w14:textId="77777777" w:rsidR="0068429F" w:rsidRPr="0068429F" w:rsidRDefault="0068429F" w:rsidP="0068429F">
            <w:pPr>
              <w:jc w:val="right"/>
              <w:rPr>
                <w:rFonts w:ascii="Calibri" w:eastAsia="Times New Roman" w:hAnsi="Calibri" w:cs="Calibri"/>
                <w:sz w:val="16"/>
                <w:szCs w:val="16"/>
              </w:rPr>
            </w:pPr>
            <w:r w:rsidRPr="0068429F">
              <w:rPr>
                <w:rFonts w:ascii="Calibri" w:eastAsia="Times New Roman" w:hAnsi="Calibri" w:cs="Calibri"/>
                <w:sz w:val="16"/>
                <w:szCs w:val="16"/>
              </w:rPr>
              <w:t>15000</w:t>
            </w:r>
          </w:p>
        </w:tc>
        <w:tc>
          <w:tcPr>
            <w:tcW w:w="254" w:type="pct"/>
            <w:tcBorders>
              <w:top w:val="nil"/>
              <w:left w:val="nil"/>
              <w:bottom w:val="single" w:sz="4" w:space="0" w:color="auto"/>
              <w:right w:val="single" w:sz="4" w:space="0" w:color="auto"/>
            </w:tcBorders>
            <w:shd w:val="clear" w:color="000000" w:fill="auto"/>
            <w:vAlign w:val="center"/>
            <w:hideMark/>
          </w:tcPr>
          <w:p w14:paraId="016160E8" w14:textId="77777777" w:rsidR="0068429F" w:rsidRPr="0068429F" w:rsidRDefault="0068429F" w:rsidP="0068429F">
            <w:pPr>
              <w:jc w:val="right"/>
              <w:rPr>
                <w:rFonts w:ascii="Calibri" w:eastAsia="Times New Roman" w:hAnsi="Calibri" w:cs="Calibri"/>
                <w:sz w:val="16"/>
                <w:szCs w:val="16"/>
              </w:rPr>
            </w:pPr>
            <w:r w:rsidRPr="0068429F">
              <w:rPr>
                <w:rFonts w:ascii="Calibri" w:eastAsia="Times New Roman" w:hAnsi="Calibri" w:cs="Calibri"/>
                <w:sz w:val="16"/>
                <w:szCs w:val="16"/>
              </w:rPr>
              <w:t>1,01</w:t>
            </w:r>
          </w:p>
        </w:tc>
        <w:tc>
          <w:tcPr>
            <w:tcW w:w="254" w:type="pct"/>
            <w:tcBorders>
              <w:top w:val="nil"/>
              <w:left w:val="nil"/>
              <w:bottom w:val="single" w:sz="4" w:space="0" w:color="auto"/>
              <w:right w:val="single" w:sz="4" w:space="0" w:color="auto"/>
            </w:tcBorders>
            <w:shd w:val="clear" w:color="000000" w:fill="auto"/>
            <w:vAlign w:val="center"/>
            <w:hideMark/>
          </w:tcPr>
          <w:p w14:paraId="0FCF6553" w14:textId="77777777" w:rsidR="0068429F" w:rsidRPr="0068429F" w:rsidRDefault="0068429F" w:rsidP="0068429F">
            <w:pPr>
              <w:jc w:val="right"/>
              <w:rPr>
                <w:rFonts w:ascii="Calibri" w:eastAsia="Times New Roman" w:hAnsi="Calibri" w:cs="Calibri"/>
                <w:sz w:val="16"/>
                <w:szCs w:val="16"/>
              </w:rPr>
            </w:pPr>
            <w:r w:rsidRPr="0068429F">
              <w:rPr>
                <w:rFonts w:ascii="Calibri" w:eastAsia="Times New Roman" w:hAnsi="Calibri" w:cs="Calibri"/>
                <w:sz w:val="16"/>
                <w:szCs w:val="16"/>
              </w:rPr>
              <w:t>0,16</w:t>
            </w:r>
          </w:p>
        </w:tc>
        <w:tc>
          <w:tcPr>
            <w:tcW w:w="254" w:type="pct"/>
            <w:tcBorders>
              <w:top w:val="nil"/>
              <w:left w:val="nil"/>
              <w:bottom w:val="single" w:sz="4" w:space="0" w:color="auto"/>
              <w:right w:val="single" w:sz="4" w:space="0" w:color="auto"/>
            </w:tcBorders>
            <w:shd w:val="clear" w:color="000000" w:fill="auto"/>
            <w:vAlign w:val="center"/>
            <w:hideMark/>
          </w:tcPr>
          <w:p w14:paraId="226EC7BE" w14:textId="77777777" w:rsidR="0068429F" w:rsidRPr="0068429F" w:rsidRDefault="0068429F" w:rsidP="0068429F">
            <w:pPr>
              <w:jc w:val="right"/>
              <w:rPr>
                <w:rFonts w:ascii="Calibri" w:eastAsia="Times New Roman" w:hAnsi="Calibri" w:cs="Calibri"/>
                <w:sz w:val="16"/>
                <w:szCs w:val="16"/>
              </w:rPr>
            </w:pPr>
            <w:r w:rsidRPr="0068429F">
              <w:rPr>
                <w:rFonts w:ascii="Calibri" w:eastAsia="Times New Roman" w:hAnsi="Calibri" w:cs="Calibri"/>
                <w:sz w:val="16"/>
                <w:szCs w:val="16"/>
              </w:rPr>
              <w:t>0,92</w:t>
            </w:r>
          </w:p>
        </w:tc>
        <w:tc>
          <w:tcPr>
            <w:tcW w:w="254" w:type="pct"/>
            <w:tcBorders>
              <w:top w:val="nil"/>
              <w:left w:val="nil"/>
              <w:bottom w:val="single" w:sz="4" w:space="0" w:color="auto"/>
              <w:right w:val="single" w:sz="4" w:space="0" w:color="auto"/>
            </w:tcBorders>
            <w:shd w:val="clear" w:color="000000" w:fill="auto"/>
            <w:vAlign w:val="center"/>
            <w:hideMark/>
          </w:tcPr>
          <w:p w14:paraId="0EF197E9" w14:textId="77777777" w:rsidR="0068429F" w:rsidRPr="0068429F" w:rsidRDefault="0068429F" w:rsidP="0068429F">
            <w:pPr>
              <w:jc w:val="right"/>
              <w:rPr>
                <w:rFonts w:ascii="Calibri" w:eastAsia="Times New Roman" w:hAnsi="Calibri" w:cs="Calibri"/>
                <w:sz w:val="16"/>
                <w:szCs w:val="16"/>
              </w:rPr>
            </w:pPr>
            <w:r w:rsidRPr="0068429F">
              <w:rPr>
                <w:rFonts w:ascii="Calibri" w:eastAsia="Times New Roman" w:hAnsi="Calibri" w:cs="Calibri"/>
                <w:sz w:val="16"/>
                <w:szCs w:val="16"/>
              </w:rPr>
              <w:t>0,13</w:t>
            </w:r>
          </w:p>
        </w:tc>
        <w:tc>
          <w:tcPr>
            <w:tcW w:w="254" w:type="pct"/>
            <w:tcBorders>
              <w:top w:val="nil"/>
              <w:left w:val="nil"/>
              <w:bottom w:val="single" w:sz="4" w:space="0" w:color="auto"/>
              <w:right w:val="single" w:sz="4" w:space="0" w:color="auto"/>
            </w:tcBorders>
            <w:vAlign w:val="center"/>
            <w:hideMark/>
          </w:tcPr>
          <w:p w14:paraId="655D733D" w14:textId="77777777" w:rsidR="0068429F" w:rsidRPr="0068429F" w:rsidRDefault="0068429F" w:rsidP="0068429F">
            <w:pPr>
              <w:jc w:val="right"/>
              <w:rPr>
                <w:rFonts w:ascii="Calibri" w:eastAsia="Times New Roman" w:hAnsi="Calibri" w:cs="Calibri"/>
                <w:sz w:val="16"/>
                <w:szCs w:val="16"/>
              </w:rPr>
            </w:pPr>
            <w:r w:rsidRPr="0068429F">
              <w:rPr>
                <w:rFonts w:ascii="Calibri" w:eastAsia="Times New Roman" w:hAnsi="Calibri" w:cs="Calibri"/>
                <w:sz w:val="16"/>
                <w:szCs w:val="16"/>
              </w:rPr>
              <w:t>2,50</w:t>
            </w:r>
          </w:p>
        </w:tc>
        <w:tc>
          <w:tcPr>
            <w:tcW w:w="254" w:type="pct"/>
            <w:tcBorders>
              <w:top w:val="nil"/>
              <w:left w:val="nil"/>
              <w:bottom w:val="single" w:sz="4" w:space="0" w:color="auto"/>
              <w:right w:val="single" w:sz="4" w:space="0" w:color="auto"/>
            </w:tcBorders>
            <w:vAlign w:val="center"/>
            <w:hideMark/>
          </w:tcPr>
          <w:p w14:paraId="4D1AC616" w14:textId="77777777" w:rsidR="0068429F" w:rsidRPr="0068429F" w:rsidRDefault="0068429F" w:rsidP="0068429F">
            <w:pPr>
              <w:jc w:val="right"/>
              <w:rPr>
                <w:rFonts w:ascii="Calibri" w:eastAsia="Times New Roman" w:hAnsi="Calibri" w:cs="Calibri"/>
                <w:sz w:val="16"/>
                <w:szCs w:val="16"/>
              </w:rPr>
            </w:pPr>
            <w:r w:rsidRPr="0068429F">
              <w:rPr>
                <w:rFonts w:ascii="Calibri" w:eastAsia="Times New Roman" w:hAnsi="Calibri" w:cs="Calibri"/>
                <w:sz w:val="16"/>
                <w:szCs w:val="16"/>
              </w:rPr>
              <w:t>0,25</w:t>
            </w:r>
          </w:p>
        </w:tc>
        <w:tc>
          <w:tcPr>
            <w:tcW w:w="321" w:type="pct"/>
            <w:tcBorders>
              <w:top w:val="nil"/>
              <w:left w:val="nil"/>
              <w:bottom w:val="single" w:sz="4" w:space="0" w:color="auto"/>
              <w:right w:val="single" w:sz="4" w:space="0" w:color="auto"/>
            </w:tcBorders>
            <w:vAlign w:val="center"/>
            <w:hideMark/>
          </w:tcPr>
          <w:p w14:paraId="172E10C3" w14:textId="77777777" w:rsidR="0068429F" w:rsidRPr="0068429F" w:rsidRDefault="0068429F" w:rsidP="0068429F">
            <w:pPr>
              <w:jc w:val="right"/>
              <w:rPr>
                <w:rFonts w:ascii="Calibri" w:eastAsia="Times New Roman" w:hAnsi="Calibri" w:cs="Calibri"/>
                <w:sz w:val="16"/>
                <w:szCs w:val="16"/>
              </w:rPr>
            </w:pPr>
            <w:r w:rsidRPr="0068429F">
              <w:rPr>
                <w:rFonts w:ascii="Calibri" w:eastAsia="Times New Roman" w:hAnsi="Calibri" w:cs="Calibri"/>
                <w:sz w:val="16"/>
                <w:szCs w:val="16"/>
              </w:rPr>
              <w:t>0,83</w:t>
            </w:r>
          </w:p>
        </w:tc>
        <w:tc>
          <w:tcPr>
            <w:tcW w:w="380" w:type="pct"/>
            <w:tcBorders>
              <w:top w:val="nil"/>
              <w:left w:val="nil"/>
              <w:bottom w:val="single" w:sz="4" w:space="0" w:color="auto"/>
              <w:right w:val="single" w:sz="4" w:space="0" w:color="auto"/>
            </w:tcBorders>
            <w:vAlign w:val="center"/>
            <w:hideMark/>
          </w:tcPr>
          <w:p w14:paraId="5D45C95A" w14:textId="77777777" w:rsidR="0068429F" w:rsidRPr="0068429F" w:rsidRDefault="0068429F" w:rsidP="0068429F">
            <w:pPr>
              <w:jc w:val="right"/>
              <w:rPr>
                <w:rFonts w:ascii="Calibri" w:eastAsia="Times New Roman" w:hAnsi="Calibri" w:cs="Calibri"/>
                <w:sz w:val="16"/>
                <w:szCs w:val="16"/>
              </w:rPr>
            </w:pPr>
            <w:r w:rsidRPr="0068429F">
              <w:rPr>
                <w:rFonts w:ascii="Calibri" w:eastAsia="Times New Roman" w:hAnsi="Calibri" w:cs="Calibri"/>
                <w:sz w:val="16"/>
                <w:szCs w:val="16"/>
              </w:rPr>
              <w:t>12.450,00</w:t>
            </w:r>
          </w:p>
        </w:tc>
      </w:tr>
      <w:tr w:rsidR="0068429F" w:rsidRPr="0068429F" w14:paraId="274763AB" w14:textId="77777777" w:rsidTr="0068429F">
        <w:trPr>
          <w:trHeight w:val="300"/>
        </w:trPr>
        <w:tc>
          <w:tcPr>
            <w:tcW w:w="2777" w:type="pct"/>
            <w:gridSpan w:val="6"/>
            <w:tcBorders>
              <w:top w:val="single" w:sz="4" w:space="0" w:color="auto"/>
              <w:left w:val="single" w:sz="4" w:space="0" w:color="auto"/>
              <w:bottom w:val="single" w:sz="4" w:space="0" w:color="auto"/>
              <w:right w:val="single" w:sz="4" w:space="0" w:color="auto"/>
            </w:tcBorders>
            <w:vAlign w:val="center"/>
            <w:hideMark/>
          </w:tcPr>
          <w:p w14:paraId="16E82E73" w14:textId="77777777" w:rsidR="0068429F" w:rsidRPr="0068429F" w:rsidRDefault="0068429F" w:rsidP="0068429F">
            <w:pPr>
              <w:jc w:val="right"/>
              <w:rPr>
                <w:rFonts w:ascii="Calibri" w:eastAsia="Times New Roman" w:hAnsi="Calibri" w:cs="Calibri"/>
                <w:sz w:val="16"/>
                <w:szCs w:val="16"/>
              </w:rPr>
            </w:pPr>
            <w:r w:rsidRPr="0068429F">
              <w:rPr>
                <w:rFonts w:ascii="Calibri" w:eastAsia="Times New Roman" w:hAnsi="Calibri" w:cs="Calibri"/>
                <w:sz w:val="16"/>
                <w:szCs w:val="16"/>
              </w:rPr>
              <w:t>VALOR TOTAL DO LOTE</w:t>
            </w:r>
          </w:p>
        </w:tc>
        <w:tc>
          <w:tcPr>
            <w:tcW w:w="254" w:type="pct"/>
            <w:tcBorders>
              <w:top w:val="nil"/>
              <w:left w:val="nil"/>
              <w:bottom w:val="single" w:sz="4" w:space="0" w:color="auto"/>
              <w:right w:val="single" w:sz="4" w:space="0" w:color="auto"/>
            </w:tcBorders>
            <w:vAlign w:val="center"/>
            <w:hideMark/>
          </w:tcPr>
          <w:p w14:paraId="644AB476" w14:textId="77777777" w:rsidR="0068429F" w:rsidRPr="0068429F" w:rsidRDefault="0068429F" w:rsidP="0068429F">
            <w:pPr>
              <w:jc w:val="right"/>
              <w:rPr>
                <w:rFonts w:ascii="Calibri" w:eastAsia="Times New Roman" w:hAnsi="Calibri" w:cs="Calibri"/>
                <w:sz w:val="16"/>
                <w:szCs w:val="16"/>
              </w:rPr>
            </w:pPr>
            <w:r w:rsidRPr="0068429F">
              <w:rPr>
                <w:rFonts w:ascii="Calibri" w:eastAsia="Times New Roman" w:hAnsi="Calibri" w:cs="Calibri"/>
                <w:sz w:val="16"/>
                <w:szCs w:val="16"/>
              </w:rPr>
              <w:t>15.000,00</w:t>
            </w:r>
          </w:p>
        </w:tc>
        <w:tc>
          <w:tcPr>
            <w:tcW w:w="254" w:type="pct"/>
            <w:tcBorders>
              <w:top w:val="nil"/>
              <w:left w:val="nil"/>
              <w:bottom w:val="single" w:sz="4" w:space="0" w:color="auto"/>
              <w:right w:val="single" w:sz="4" w:space="0" w:color="auto"/>
            </w:tcBorders>
            <w:vAlign w:val="center"/>
            <w:hideMark/>
          </w:tcPr>
          <w:p w14:paraId="20FA0609" w14:textId="77777777" w:rsidR="0068429F" w:rsidRPr="0068429F" w:rsidRDefault="0068429F" w:rsidP="0068429F">
            <w:pPr>
              <w:jc w:val="right"/>
              <w:rPr>
                <w:rFonts w:ascii="Calibri" w:eastAsia="Times New Roman" w:hAnsi="Calibri" w:cs="Calibri"/>
                <w:sz w:val="16"/>
                <w:szCs w:val="16"/>
              </w:rPr>
            </w:pPr>
            <w:r w:rsidRPr="0068429F">
              <w:rPr>
                <w:rFonts w:ascii="Calibri" w:eastAsia="Times New Roman" w:hAnsi="Calibri" w:cs="Calibri"/>
                <w:sz w:val="16"/>
                <w:szCs w:val="16"/>
              </w:rPr>
              <w:t>2.400,00</w:t>
            </w:r>
          </w:p>
        </w:tc>
        <w:tc>
          <w:tcPr>
            <w:tcW w:w="254" w:type="pct"/>
            <w:tcBorders>
              <w:top w:val="nil"/>
              <w:left w:val="nil"/>
              <w:bottom w:val="single" w:sz="4" w:space="0" w:color="auto"/>
              <w:right w:val="single" w:sz="4" w:space="0" w:color="auto"/>
            </w:tcBorders>
            <w:vAlign w:val="center"/>
            <w:hideMark/>
          </w:tcPr>
          <w:p w14:paraId="32C641B7" w14:textId="77777777" w:rsidR="0068429F" w:rsidRPr="0068429F" w:rsidRDefault="0068429F" w:rsidP="0068429F">
            <w:pPr>
              <w:jc w:val="right"/>
              <w:rPr>
                <w:rFonts w:ascii="Calibri" w:eastAsia="Times New Roman" w:hAnsi="Calibri" w:cs="Calibri"/>
                <w:sz w:val="16"/>
                <w:szCs w:val="16"/>
              </w:rPr>
            </w:pPr>
            <w:r w:rsidRPr="0068429F">
              <w:rPr>
                <w:rFonts w:ascii="Calibri" w:eastAsia="Times New Roman" w:hAnsi="Calibri" w:cs="Calibri"/>
                <w:sz w:val="16"/>
                <w:szCs w:val="16"/>
              </w:rPr>
              <w:t>13.800,00</w:t>
            </w:r>
          </w:p>
        </w:tc>
        <w:tc>
          <w:tcPr>
            <w:tcW w:w="254" w:type="pct"/>
            <w:tcBorders>
              <w:top w:val="nil"/>
              <w:left w:val="nil"/>
              <w:bottom w:val="single" w:sz="4" w:space="0" w:color="auto"/>
              <w:right w:val="single" w:sz="4" w:space="0" w:color="auto"/>
            </w:tcBorders>
            <w:vAlign w:val="center"/>
            <w:hideMark/>
          </w:tcPr>
          <w:p w14:paraId="7AD3D707" w14:textId="77777777" w:rsidR="0068429F" w:rsidRPr="0068429F" w:rsidRDefault="0068429F" w:rsidP="0068429F">
            <w:pPr>
              <w:jc w:val="right"/>
              <w:rPr>
                <w:rFonts w:ascii="Calibri" w:eastAsia="Times New Roman" w:hAnsi="Calibri" w:cs="Calibri"/>
                <w:sz w:val="16"/>
                <w:szCs w:val="16"/>
              </w:rPr>
            </w:pPr>
            <w:r w:rsidRPr="0068429F">
              <w:rPr>
                <w:rFonts w:ascii="Calibri" w:eastAsia="Times New Roman" w:hAnsi="Calibri" w:cs="Calibri"/>
                <w:sz w:val="16"/>
                <w:szCs w:val="16"/>
              </w:rPr>
              <w:t>1.950,00</w:t>
            </w:r>
          </w:p>
        </w:tc>
        <w:tc>
          <w:tcPr>
            <w:tcW w:w="254" w:type="pct"/>
            <w:tcBorders>
              <w:top w:val="nil"/>
              <w:left w:val="nil"/>
              <w:bottom w:val="single" w:sz="4" w:space="0" w:color="auto"/>
              <w:right w:val="single" w:sz="4" w:space="0" w:color="auto"/>
            </w:tcBorders>
            <w:vAlign w:val="center"/>
            <w:hideMark/>
          </w:tcPr>
          <w:p w14:paraId="2BED27AC" w14:textId="77777777" w:rsidR="0068429F" w:rsidRPr="0068429F" w:rsidRDefault="0068429F" w:rsidP="0068429F">
            <w:pPr>
              <w:jc w:val="right"/>
              <w:rPr>
                <w:rFonts w:ascii="Calibri" w:eastAsia="Times New Roman" w:hAnsi="Calibri" w:cs="Calibri"/>
                <w:sz w:val="16"/>
                <w:szCs w:val="16"/>
              </w:rPr>
            </w:pPr>
            <w:r w:rsidRPr="0068429F">
              <w:rPr>
                <w:rFonts w:ascii="Calibri" w:eastAsia="Times New Roman" w:hAnsi="Calibri" w:cs="Calibri"/>
                <w:sz w:val="16"/>
                <w:szCs w:val="16"/>
              </w:rPr>
              <w:t>37.500,00</w:t>
            </w:r>
          </w:p>
        </w:tc>
        <w:tc>
          <w:tcPr>
            <w:tcW w:w="254" w:type="pct"/>
            <w:tcBorders>
              <w:top w:val="nil"/>
              <w:left w:val="nil"/>
              <w:bottom w:val="single" w:sz="4" w:space="0" w:color="auto"/>
              <w:right w:val="single" w:sz="4" w:space="0" w:color="auto"/>
            </w:tcBorders>
            <w:vAlign w:val="center"/>
            <w:hideMark/>
          </w:tcPr>
          <w:p w14:paraId="4417BC56" w14:textId="77777777" w:rsidR="0068429F" w:rsidRPr="0068429F" w:rsidRDefault="0068429F" w:rsidP="0068429F">
            <w:pPr>
              <w:jc w:val="right"/>
              <w:rPr>
                <w:rFonts w:ascii="Calibri" w:eastAsia="Times New Roman" w:hAnsi="Calibri" w:cs="Calibri"/>
                <w:sz w:val="16"/>
                <w:szCs w:val="16"/>
              </w:rPr>
            </w:pPr>
            <w:r w:rsidRPr="0068429F">
              <w:rPr>
                <w:rFonts w:ascii="Calibri" w:eastAsia="Times New Roman" w:hAnsi="Calibri" w:cs="Calibri"/>
                <w:sz w:val="16"/>
                <w:szCs w:val="16"/>
              </w:rPr>
              <w:t>3.750,00</w:t>
            </w:r>
          </w:p>
        </w:tc>
        <w:tc>
          <w:tcPr>
            <w:tcW w:w="321" w:type="pct"/>
            <w:tcBorders>
              <w:top w:val="nil"/>
              <w:left w:val="nil"/>
              <w:bottom w:val="single" w:sz="4" w:space="0" w:color="auto"/>
              <w:right w:val="single" w:sz="4" w:space="0" w:color="auto"/>
            </w:tcBorders>
            <w:vAlign w:val="center"/>
            <w:hideMark/>
          </w:tcPr>
          <w:p w14:paraId="5DA11AB0" w14:textId="77777777" w:rsidR="0068429F" w:rsidRPr="0068429F" w:rsidRDefault="0068429F" w:rsidP="0068429F">
            <w:pPr>
              <w:jc w:val="right"/>
              <w:rPr>
                <w:rFonts w:ascii="Calibri" w:eastAsia="Times New Roman" w:hAnsi="Calibri" w:cs="Calibri"/>
                <w:sz w:val="16"/>
                <w:szCs w:val="16"/>
              </w:rPr>
            </w:pPr>
            <w:r w:rsidRPr="0068429F">
              <w:rPr>
                <w:rFonts w:ascii="Calibri" w:eastAsia="Times New Roman" w:hAnsi="Calibri" w:cs="Calibri"/>
                <w:sz w:val="16"/>
                <w:szCs w:val="16"/>
              </w:rPr>
              <w:t>/////</w:t>
            </w:r>
          </w:p>
        </w:tc>
        <w:tc>
          <w:tcPr>
            <w:tcW w:w="380" w:type="pct"/>
            <w:tcBorders>
              <w:top w:val="nil"/>
              <w:left w:val="nil"/>
              <w:bottom w:val="single" w:sz="4" w:space="0" w:color="auto"/>
              <w:right w:val="single" w:sz="4" w:space="0" w:color="auto"/>
            </w:tcBorders>
            <w:vAlign w:val="center"/>
            <w:hideMark/>
          </w:tcPr>
          <w:p w14:paraId="0889BDEA" w14:textId="77777777" w:rsidR="0068429F" w:rsidRPr="0068429F" w:rsidRDefault="0068429F" w:rsidP="0068429F">
            <w:pPr>
              <w:jc w:val="right"/>
              <w:rPr>
                <w:rFonts w:ascii="Calibri" w:eastAsia="Times New Roman" w:hAnsi="Calibri" w:cs="Calibri"/>
                <w:sz w:val="16"/>
                <w:szCs w:val="16"/>
              </w:rPr>
            </w:pPr>
            <w:r w:rsidRPr="0068429F">
              <w:rPr>
                <w:rFonts w:ascii="Calibri" w:eastAsia="Times New Roman" w:hAnsi="Calibri" w:cs="Calibri"/>
                <w:sz w:val="16"/>
                <w:szCs w:val="16"/>
              </w:rPr>
              <w:t>12.450,00</w:t>
            </w:r>
          </w:p>
        </w:tc>
      </w:tr>
      <w:tr w:rsidR="0068429F" w:rsidRPr="0068429F" w14:paraId="17E91F56" w14:textId="77777777" w:rsidTr="0068429F">
        <w:trPr>
          <w:trHeight w:val="315"/>
        </w:trPr>
        <w:tc>
          <w:tcPr>
            <w:tcW w:w="2204" w:type="pct"/>
            <w:gridSpan w:val="4"/>
            <w:tcBorders>
              <w:top w:val="nil"/>
              <w:left w:val="nil"/>
              <w:bottom w:val="nil"/>
              <w:right w:val="nil"/>
            </w:tcBorders>
            <w:vAlign w:val="center"/>
            <w:hideMark/>
          </w:tcPr>
          <w:p w14:paraId="78C770A8" w14:textId="77777777" w:rsidR="0068429F" w:rsidRPr="0068429F" w:rsidRDefault="0068429F" w:rsidP="0068429F">
            <w:pPr>
              <w:jc w:val="right"/>
              <w:rPr>
                <w:rFonts w:ascii="Calibri" w:eastAsia="Times New Roman" w:hAnsi="Calibri" w:cs="Calibri"/>
                <w:sz w:val="16"/>
                <w:szCs w:val="16"/>
              </w:rPr>
            </w:pPr>
          </w:p>
        </w:tc>
        <w:tc>
          <w:tcPr>
            <w:tcW w:w="2096" w:type="pct"/>
            <w:gridSpan w:val="8"/>
            <w:tcBorders>
              <w:top w:val="nil"/>
              <w:left w:val="nil"/>
              <w:bottom w:val="nil"/>
              <w:right w:val="nil"/>
            </w:tcBorders>
            <w:vAlign w:val="center"/>
            <w:hideMark/>
          </w:tcPr>
          <w:p w14:paraId="1639DF8F" w14:textId="77777777" w:rsidR="0068429F" w:rsidRPr="0068429F" w:rsidRDefault="0068429F" w:rsidP="0068429F">
            <w:pPr>
              <w:jc w:val="right"/>
              <w:rPr>
                <w:rFonts w:ascii="Calibri" w:eastAsia="Times New Roman" w:hAnsi="Calibri" w:cs="Calibri"/>
                <w:sz w:val="16"/>
                <w:szCs w:val="16"/>
              </w:rPr>
            </w:pPr>
            <w:r w:rsidRPr="0068429F">
              <w:rPr>
                <w:rFonts w:ascii="Calibri" w:eastAsia="Times New Roman" w:hAnsi="Calibri" w:cs="Calibri"/>
                <w:sz w:val="16"/>
                <w:szCs w:val="16"/>
              </w:rPr>
              <w:t>VALOR TOTAL:</w:t>
            </w:r>
          </w:p>
        </w:tc>
        <w:tc>
          <w:tcPr>
            <w:tcW w:w="700" w:type="pct"/>
            <w:gridSpan w:val="2"/>
            <w:tcBorders>
              <w:top w:val="nil"/>
              <w:left w:val="nil"/>
              <w:bottom w:val="nil"/>
              <w:right w:val="nil"/>
            </w:tcBorders>
            <w:vAlign w:val="center"/>
            <w:hideMark/>
          </w:tcPr>
          <w:p w14:paraId="4542349C" w14:textId="77777777" w:rsidR="0068429F" w:rsidRPr="0068429F" w:rsidRDefault="0068429F" w:rsidP="0068429F">
            <w:pPr>
              <w:jc w:val="center"/>
              <w:rPr>
                <w:rFonts w:ascii="Calibri" w:eastAsia="Times New Roman" w:hAnsi="Calibri" w:cs="Calibri"/>
                <w:b/>
                <w:bCs/>
              </w:rPr>
            </w:pPr>
            <w:r w:rsidRPr="0068429F">
              <w:rPr>
                <w:rFonts w:ascii="Calibri" w:eastAsia="Times New Roman" w:hAnsi="Calibri" w:cs="Calibri"/>
                <w:b/>
                <w:bCs/>
              </w:rPr>
              <w:t>R$ 12.450,00</w:t>
            </w:r>
          </w:p>
        </w:tc>
      </w:tr>
    </w:tbl>
    <w:p w14:paraId="23E75A0F" w14:textId="77777777" w:rsidR="0068429F" w:rsidRDefault="0068429F" w:rsidP="0068429F">
      <w:pPr>
        <w:tabs>
          <w:tab w:val="left" w:pos="567"/>
        </w:tabs>
        <w:rPr>
          <w:rFonts w:ascii="Arial" w:eastAsia="MS Mincho" w:hAnsi="Arial" w:cs="Arial"/>
          <w:b/>
          <w:bCs/>
          <w:sz w:val="20"/>
          <w:szCs w:val="20"/>
        </w:rPr>
        <w:sectPr w:rsidR="0068429F" w:rsidSect="00092C8D">
          <w:headerReference w:type="first" r:id="rId50"/>
          <w:pgSz w:w="16838" w:h="11906" w:orient="landscape" w:code="9"/>
          <w:pgMar w:top="1134" w:right="1418" w:bottom="1134" w:left="1418" w:header="709" w:footer="709" w:gutter="0"/>
          <w:cols w:space="708"/>
          <w:titlePg/>
          <w:docGrid w:linePitch="360"/>
        </w:sectPr>
      </w:pPr>
    </w:p>
    <w:p w14:paraId="5019F51D" w14:textId="77777777" w:rsidR="0068429F" w:rsidRDefault="0068429F" w:rsidP="00EE2649">
      <w:pPr>
        <w:tabs>
          <w:tab w:val="left" w:pos="567"/>
        </w:tabs>
        <w:jc w:val="center"/>
        <w:rPr>
          <w:rFonts w:ascii="Arial" w:eastAsia="MS Mincho" w:hAnsi="Arial" w:cs="Arial"/>
          <w:b/>
          <w:bCs/>
          <w:sz w:val="20"/>
          <w:szCs w:val="20"/>
        </w:rPr>
      </w:pPr>
    </w:p>
    <w:p w14:paraId="5A083904" w14:textId="77777777" w:rsidR="0068429F" w:rsidRDefault="0068429F" w:rsidP="00EE2649">
      <w:pPr>
        <w:tabs>
          <w:tab w:val="left" w:pos="567"/>
        </w:tabs>
        <w:jc w:val="center"/>
        <w:rPr>
          <w:rFonts w:ascii="Arial" w:eastAsia="MS Mincho" w:hAnsi="Arial" w:cs="Arial"/>
          <w:b/>
          <w:bCs/>
          <w:sz w:val="20"/>
          <w:szCs w:val="20"/>
        </w:rPr>
      </w:pPr>
    </w:p>
    <w:p w14:paraId="3959E29D" w14:textId="328CE14E" w:rsidR="0068429F" w:rsidRDefault="0068429F" w:rsidP="00EE2649">
      <w:pPr>
        <w:tabs>
          <w:tab w:val="left" w:pos="567"/>
        </w:tabs>
        <w:jc w:val="center"/>
        <w:rPr>
          <w:rFonts w:ascii="Arial" w:eastAsia="MS Mincho" w:hAnsi="Arial" w:cs="Arial"/>
          <w:b/>
          <w:bCs/>
          <w:sz w:val="20"/>
          <w:szCs w:val="20"/>
        </w:rPr>
      </w:pPr>
      <w:r w:rsidRPr="0068429F">
        <w:rPr>
          <w:rFonts w:ascii="Arial" w:eastAsia="Times New Roman" w:hAnsi="Arial" w:cs="Arial"/>
          <w:noProof/>
          <w:sz w:val="20"/>
          <w:szCs w:val="20"/>
        </w:rPr>
        <w:drawing>
          <wp:inline distT="0" distB="0" distL="0" distR="0" wp14:anchorId="61AC36D7" wp14:editId="6F7BA38D">
            <wp:extent cx="6120130" cy="5824869"/>
            <wp:effectExtent l="0" t="0" r="0" b="4445"/>
            <wp:docPr id="212131084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1310847" name=""/>
                    <pic:cNvPicPr/>
                  </pic:nvPicPr>
                  <pic:blipFill>
                    <a:blip r:embed="rId51"/>
                    <a:stretch>
                      <a:fillRect/>
                    </a:stretch>
                  </pic:blipFill>
                  <pic:spPr>
                    <a:xfrm>
                      <a:off x="0" y="0"/>
                      <a:ext cx="6120130" cy="5824869"/>
                    </a:xfrm>
                    <a:prstGeom prst="rect">
                      <a:avLst/>
                    </a:prstGeom>
                  </pic:spPr>
                </pic:pic>
              </a:graphicData>
            </a:graphic>
          </wp:inline>
        </w:drawing>
      </w:r>
    </w:p>
    <w:p w14:paraId="5FC6CCE6" w14:textId="77777777" w:rsidR="0068429F" w:rsidRDefault="0068429F" w:rsidP="00EE2649">
      <w:pPr>
        <w:tabs>
          <w:tab w:val="left" w:pos="567"/>
        </w:tabs>
        <w:jc w:val="center"/>
        <w:rPr>
          <w:rFonts w:ascii="Arial" w:eastAsia="MS Mincho" w:hAnsi="Arial" w:cs="Arial"/>
          <w:b/>
          <w:bCs/>
          <w:sz w:val="20"/>
          <w:szCs w:val="20"/>
        </w:rPr>
      </w:pPr>
    </w:p>
    <w:p w14:paraId="2E495EC0" w14:textId="77777777" w:rsidR="0068429F" w:rsidRDefault="0068429F" w:rsidP="00EE2649">
      <w:pPr>
        <w:tabs>
          <w:tab w:val="left" w:pos="567"/>
        </w:tabs>
        <w:jc w:val="center"/>
        <w:rPr>
          <w:rFonts w:ascii="Arial" w:eastAsia="MS Mincho" w:hAnsi="Arial" w:cs="Arial"/>
          <w:b/>
          <w:bCs/>
          <w:sz w:val="20"/>
          <w:szCs w:val="20"/>
        </w:rPr>
      </w:pPr>
    </w:p>
    <w:p w14:paraId="734365CF" w14:textId="77777777" w:rsidR="0068429F" w:rsidRDefault="0068429F" w:rsidP="00EE2649">
      <w:pPr>
        <w:tabs>
          <w:tab w:val="left" w:pos="567"/>
        </w:tabs>
        <w:jc w:val="center"/>
        <w:rPr>
          <w:rFonts w:ascii="Arial" w:eastAsia="MS Mincho" w:hAnsi="Arial" w:cs="Arial"/>
          <w:b/>
          <w:bCs/>
          <w:sz w:val="20"/>
          <w:szCs w:val="20"/>
        </w:rPr>
      </w:pPr>
    </w:p>
    <w:p w14:paraId="1CB2BD6E" w14:textId="77777777" w:rsidR="0068429F" w:rsidRDefault="0068429F" w:rsidP="00EE2649">
      <w:pPr>
        <w:tabs>
          <w:tab w:val="left" w:pos="567"/>
        </w:tabs>
        <w:jc w:val="center"/>
        <w:rPr>
          <w:rFonts w:ascii="Arial" w:eastAsia="MS Mincho" w:hAnsi="Arial" w:cs="Arial"/>
          <w:b/>
          <w:bCs/>
          <w:sz w:val="20"/>
          <w:szCs w:val="20"/>
        </w:rPr>
      </w:pPr>
    </w:p>
    <w:p w14:paraId="4C573DED" w14:textId="77777777" w:rsidR="0068429F" w:rsidRDefault="0068429F" w:rsidP="00EE2649">
      <w:pPr>
        <w:tabs>
          <w:tab w:val="left" w:pos="567"/>
        </w:tabs>
        <w:jc w:val="center"/>
        <w:rPr>
          <w:rFonts w:ascii="Arial" w:eastAsia="MS Mincho" w:hAnsi="Arial" w:cs="Arial"/>
          <w:b/>
          <w:bCs/>
          <w:sz w:val="20"/>
          <w:szCs w:val="20"/>
        </w:rPr>
      </w:pPr>
    </w:p>
    <w:p w14:paraId="052F75D4" w14:textId="77777777" w:rsidR="0068429F" w:rsidRDefault="0068429F" w:rsidP="00EE2649">
      <w:pPr>
        <w:tabs>
          <w:tab w:val="left" w:pos="567"/>
        </w:tabs>
        <w:jc w:val="center"/>
        <w:rPr>
          <w:rFonts w:ascii="Arial" w:eastAsia="MS Mincho" w:hAnsi="Arial" w:cs="Arial"/>
          <w:b/>
          <w:bCs/>
          <w:sz w:val="20"/>
          <w:szCs w:val="20"/>
        </w:rPr>
      </w:pPr>
    </w:p>
    <w:p w14:paraId="7B78DFE8" w14:textId="77777777" w:rsidR="0068429F" w:rsidRDefault="0068429F" w:rsidP="00EE2649">
      <w:pPr>
        <w:tabs>
          <w:tab w:val="left" w:pos="567"/>
        </w:tabs>
        <w:jc w:val="center"/>
        <w:rPr>
          <w:rFonts w:ascii="Arial" w:eastAsia="MS Mincho" w:hAnsi="Arial" w:cs="Arial"/>
          <w:b/>
          <w:bCs/>
          <w:sz w:val="20"/>
          <w:szCs w:val="20"/>
        </w:rPr>
      </w:pPr>
    </w:p>
    <w:p w14:paraId="21863885" w14:textId="77777777" w:rsidR="0068429F" w:rsidRDefault="0068429F" w:rsidP="00EE2649">
      <w:pPr>
        <w:tabs>
          <w:tab w:val="left" w:pos="567"/>
        </w:tabs>
        <w:jc w:val="center"/>
        <w:rPr>
          <w:rFonts w:ascii="Arial" w:eastAsia="MS Mincho" w:hAnsi="Arial" w:cs="Arial"/>
          <w:b/>
          <w:bCs/>
          <w:sz w:val="20"/>
          <w:szCs w:val="20"/>
        </w:rPr>
      </w:pPr>
    </w:p>
    <w:p w14:paraId="03FE205F" w14:textId="77777777" w:rsidR="0068429F" w:rsidRDefault="0068429F" w:rsidP="00EE2649">
      <w:pPr>
        <w:tabs>
          <w:tab w:val="left" w:pos="567"/>
        </w:tabs>
        <w:jc w:val="center"/>
        <w:rPr>
          <w:rFonts w:ascii="Arial" w:eastAsia="MS Mincho" w:hAnsi="Arial" w:cs="Arial"/>
          <w:b/>
          <w:bCs/>
          <w:sz w:val="20"/>
          <w:szCs w:val="20"/>
        </w:rPr>
      </w:pPr>
    </w:p>
    <w:p w14:paraId="1600F30A" w14:textId="77777777" w:rsidR="0068429F" w:rsidRDefault="0068429F" w:rsidP="00EE2649">
      <w:pPr>
        <w:tabs>
          <w:tab w:val="left" w:pos="567"/>
        </w:tabs>
        <w:jc w:val="center"/>
        <w:rPr>
          <w:rFonts w:ascii="Arial" w:eastAsia="MS Mincho" w:hAnsi="Arial" w:cs="Arial"/>
          <w:b/>
          <w:bCs/>
          <w:sz w:val="20"/>
          <w:szCs w:val="20"/>
        </w:rPr>
      </w:pPr>
    </w:p>
    <w:p w14:paraId="528F6EBB" w14:textId="77777777" w:rsidR="0068429F" w:rsidRDefault="0068429F" w:rsidP="00EE2649">
      <w:pPr>
        <w:tabs>
          <w:tab w:val="left" w:pos="567"/>
        </w:tabs>
        <w:jc w:val="center"/>
        <w:rPr>
          <w:rFonts w:ascii="Arial" w:eastAsia="MS Mincho" w:hAnsi="Arial" w:cs="Arial"/>
          <w:b/>
          <w:bCs/>
          <w:sz w:val="20"/>
          <w:szCs w:val="20"/>
        </w:rPr>
      </w:pPr>
    </w:p>
    <w:p w14:paraId="5366B94C" w14:textId="77777777" w:rsidR="0068429F" w:rsidRDefault="0068429F" w:rsidP="00EE2649">
      <w:pPr>
        <w:tabs>
          <w:tab w:val="left" w:pos="567"/>
        </w:tabs>
        <w:jc w:val="center"/>
        <w:rPr>
          <w:rFonts w:ascii="Arial" w:eastAsia="MS Mincho" w:hAnsi="Arial" w:cs="Arial"/>
          <w:b/>
          <w:bCs/>
          <w:sz w:val="20"/>
          <w:szCs w:val="20"/>
        </w:rPr>
      </w:pPr>
    </w:p>
    <w:p w14:paraId="6891F0C7" w14:textId="77777777" w:rsidR="0068429F" w:rsidRDefault="0068429F" w:rsidP="00EE2649">
      <w:pPr>
        <w:tabs>
          <w:tab w:val="left" w:pos="567"/>
        </w:tabs>
        <w:jc w:val="center"/>
        <w:rPr>
          <w:rFonts w:ascii="Arial" w:eastAsia="MS Mincho" w:hAnsi="Arial" w:cs="Arial"/>
          <w:b/>
          <w:bCs/>
          <w:sz w:val="20"/>
          <w:szCs w:val="20"/>
        </w:rPr>
      </w:pPr>
    </w:p>
    <w:p w14:paraId="3CDEFC79" w14:textId="77777777" w:rsidR="0068429F" w:rsidRDefault="0068429F" w:rsidP="00EE2649">
      <w:pPr>
        <w:tabs>
          <w:tab w:val="left" w:pos="567"/>
        </w:tabs>
        <w:jc w:val="center"/>
        <w:rPr>
          <w:rFonts w:ascii="Arial" w:eastAsia="MS Mincho" w:hAnsi="Arial" w:cs="Arial"/>
          <w:b/>
          <w:bCs/>
          <w:sz w:val="20"/>
          <w:szCs w:val="20"/>
        </w:rPr>
      </w:pPr>
    </w:p>
    <w:p w14:paraId="49FFAD7C" w14:textId="77777777" w:rsidR="0068429F" w:rsidRDefault="0068429F" w:rsidP="00EE2649">
      <w:pPr>
        <w:tabs>
          <w:tab w:val="left" w:pos="567"/>
        </w:tabs>
        <w:jc w:val="center"/>
        <w:rPr>
          <w:rFonts w:ascii="Arial" w:eastAsia="MS Mincho" w:hAnsi="Arial" w:cs="Arial"/>
          <w:b/>
          <w:bCs/>
          <w:sz w:val="20"/>
          <w:szCs w:val="20"/>
        </w:rPr>
      </w:pPr>
    </w:p>
    <w:p w14:paraId="16B0A340" w14:textId="4FC4BFD2" w:rsidR="00F3216D" w:rsidRPr="00EE2649" w:rsidRDefault="00F3216D" w:rsidP="00EE2649">
      <w:pPr>
        <w:tabs>
          <w:tab w:val="left" w:pos="567"/>
        </w:tabs>
        <w:jc w:val="center"/>
        <w:rPr>
          <w:rFonts w:ascii="Arial" w:eastAsia="MS Mincho" w:hAnsi="Arial" w:cs="Arial"/>
          <w:b/>
          <w:bCs/>
          <w:sz w:val="20"/>
          <w:szCs w:val="20"/>
        </w:rPr>
      </w:pPr>
      <w:r w:rsidRPr="00F244CC">
        <w:rPr>
          <w:rFonts w:ascii="Arial" w:eastAsia="MS Mincho" w:hAnsi="Arial" w:cs="Arial"/>
          <w:b/>
          <w:bCs/>
          <w:sz w:val="20"/>
          <w:szCs w:val="20"/>
        </w:rPr>
        <w:lastRenderedPageBreak/>
        <w:t xml:space="preserve">ANEXO II – </w:t>
      </w:r>
      <w:r w:rsidR="001D46A5" w:rsidRPr="00F244CC">
        <w:rPr>
          <w:rFonts w:ascii="Arial" w:eastAsia="MS Mincho" w:hAnsi="Arial" w:cs="Arial"/>
          <w:b/>
          <w:bCs/>
          <w:sz w:val="20"/>
          <w:szCs w:val="20"/>
        </w:rPr>
        <w:t>Estudo Técnico Preliminar</w:t>
      </w:r>
    </w:p>
    <w:p w14:paraId="010CA22F" w14:textId="77777777" w:rsidR="00EE2649" w:rsidRPr="00EE2649" w:rsidRDefault="00EE2649" w:rsidP="00EE2649">
      <w:pPr>
        <w:spacing w:line="276" w:lineRule="auto"/>
        <w:jc w:val="center"/>
        <w:rPr>
          <w:rFonts w:ascii="Arial" w:eastAsia="Times New Roman" w:hAnsi="Arial" w:cs="Arial"/>
          <w:b/>
          <w:bCs/>
          <w:caps/>
          <w:sz w:val="20"/>
          <w:szCs w:val="20"/>
          <w:lang w:eastAsia="en-US" w:bidi="en-US"/>
        </w:rPr>
      </w:pPr>
      <w:r w:rsidRPr="00EE2649">
        <w:rPr>
          <w:rFonts w:ascii="Arial" w:eastAsia="Times New Roman" w:hAnsi="Arial" w:cs="Arial"/>
          <w:b/>
          <w:bCs/>
          <w:caps/>
          <w:sz w:val="20"/>
          <w:szCs w:val="20"/>
          <w:lang w:eastAsia="en-US" w:bidi="en-US"/>
        </w:rPr>
        <w:t>Lei Federal nº 14.133/2021 (ART. 18, §1º)</w:t>
      </w:r>
    </w:p>
    <w:p w14:paraId="5CB68358" w14:textId="77777777" w:rsidR="00EE2649" w:rsidRPr="00EE2649" w:rsidRDefault="00EE2649" w:rsidP="00EE2649">
      <w:pPr>
        <w:spacing w:line="276" w:lineRule="auto"/>
        <w:jc w:val="center"/>
        <w:rPr>
          <w:rFonts w:ascii="Arial" w:eastAsia="Calibri" w:hAnsi="Arial" w:cs="Arial"/>
          <w:b/>
          <w:bCs/>
          <w:sz w:val="20"/>
          <w:szCs w:val="20"/>
          <w:lang w:eastAsia="en-US"/>
        </w:rPr>
      </w:pPr>
    </w:p>
    <w:p w14:paraId="60D9AF7E" w14:textId="77777777" w:rsidR="00EE2649" w:rsidRPr="00EE2649" w:rsidRDefault="00EE2649" w:rsidP="00EE2649">
      <w:pPr>
        <w:spacing w:line="276" w:lineRule="auto"/>
        <w:jc w:val="both"/>
        <w:rPr>
          <w:rFonts w:ascii="Arial" w:eastAsia="Calibri" w:hAnsi="Arial" w:cs="Arial"/>
          <w:b/>
          <w:bCs/>
          <w:sz w:val="20"/>
          <w:szCs w:val="20"/>
          <w:lang w:eastAsia="en-US"/>
        </w:rPr>
      </w:pPr>
      <w:r w:rsidRPr="00EE2649">
        <w:rPr>
          <w:rFonts w:ascii="Arial" w:eastAsia="Calibri" w:hAnsi="Arial" w:cs="Arial"/>
          <w:b/>
          <w:bCs/>
          <w:sz w:val="20"/>
          <w:szCs w:val="20"/>
          <w:lang w:eastAsia="en-US"/>
        </w:rPr>
        <w:t xml:space="preserve">1 – SETORES CONTEMPLADOS </w:t>
      </w:r>
    </w:p>
    <w:p w14:paraId="1A2E68FD" w14:textId="77777777" w:rsidR="00EE2649" w:rsidRPr="00EE2649" w:rsidRDefault="00EE2649" w:rsidP="00EE2649">
      <w:pPr>
        <w:spacing w:line="276" w:lineRule="auto"/>
        <w:jc w:val="both"/>
        <w:rPr>
          <w:rFonts w:ascii="Arial" w:eastAsia="Calibri" w:hAnsi="Arial" w:cs="Arial"/>
          <w:sz w:val="20"/>
          <w:szCs w:val="20"/>
          <w:lang w:eastAsia="en-US"/>
        </w:rPr>
      </w:pPr>
      <w:r w:rsidRPr="00EE2649">
        <w:rPr>
          <w:rFonts w:ascii="Arial" w:eastAsia="Calibri" w:hAnsi="Arial" w:cs="Arial"/>
          <w:sz w:val="20"/>
          <w:szCs w:val="20"/>
          <w:lang w:eastAsia="en-US"/>
        </w:rPr>
        <w:t>1. Serviços de imunização e controle de pragas urbanas.</w:t>
      </w:r>
    </w:p>
    <w:p w14:paraId="017E8130" w14:textId="77777777" w:rsidR="00EE2649" w:rsidRPr="00EE2649" w:rsidRDefault="00EE2649" w:rsidP="00EE2649">
      <w:pPr>
        <w:spacing w:line="276" w:lineRule="auto"/>
        <w:jc w:val="both"/>
        <w:rPr>
          <w:rFonts w:ascii="Arial" w:eastAsia="Calibri" w:hAnsi="Arial" w:cs="Arial"/>
          <w:sz w:val="20"/>
          <w:szCs w:val="20"/>
          <w:lang w:eastAsia="en-US"/>
        </w:rPr>
      </w:pPr>
    </w:p>
    <w:p w14:paraId="6D2EC8A8" w14:textId="77777777" w:rsidR="00EE2649" w:rsidRPr="00EE2649" w:rsidRDefault="00EE2649" w:rsidP="00EE2649">
      <w:pPr>
        <w:spacing w:line="276" w:lineRule="auto"/>
        <w:jc w:val="both"/>
        <w:rPr>
          <w:rFonts w:ascii="Arial" w:eastAsia="Calibri" w:hAnsi="Arial" w:cs="Arial"/>
          <w:sz w:val="20"/>
          <w:szCs w:val="20"/>
          <w:lang w:eastAsia="en-US"/>
        </w:rPr>
      </w:pPr>
      <w:r w:rsidRPr="00EE2649">
        <w:rPr>
          <w:rFonts w:ascii="Arial" w:eastAsia="Calibri" w:hAnsi="Arial" w:cs="Arial"/>
          <w:b/>
          <w:bCs/>
          <w:sz w:val="20"/>
          <w:szCs w:val="20"/>
          <w:lang w:eastAsia="en-US"/>
        </w:rPr>
        <w:t xml:space="preserve">2 – TABELA DE CONTRATAÇÕES </w:t>
      </w:r>
    </w:p>
    <w:tbl>
      <w:tblPr>
        <w:tblStyle w:val="Tabelacomgrade11"/>
        <w:tblW w:w="5000" w:type="pct"/>
        <w:tblLook w:val="04A0" w:firstRow="1" w:lastRow="0" w:firstColumn="1" w:lastColumn="0" w:noHBand="0" w:noVBand="1"/>
      </w:tblPr>
      <w:tblGrid>
        <w:gridCol w:w="960"/>
        <w:gridCol w:w="4965"/>
        <w:gridCol w:w="1560"/>
        <w:gridCol w:w="2143"/>
      </w:tblGrid>
      <w:tr w:rsidR="00EE2649" w:rsidRPr="00EE2649" w14:paraId="6EF51784" w14:textId="77777777" w:rsidTr="0068429F">
        <w:trPr>
          <w:trHeight w:val="245"/>
        </w:trPr>
        <w:tc>
          <w:tcPr>
            <w:tcW w:w="383" w:type="pct"/>
          </w:tcPr>
          <w:p w14:paraId="36D4B40B" w14:textId="77777777" w:rsidR="00EE2649" w:rsidRPr="00EE2649" w:rsidRDefault="00EE2649" w:rsidP="00EE2649">
            <w:pPr>
              <w:spacing w:after="160" w:line="259" w:lineRule="auto"/>
              <w:jc w:val="center"/>
              <w:rPr>
                <w:rFonts w:ascii="Arial" w:hAnsi="Arial" w:cs="Arial"/>
                <w:b/>
                <w:bCs/>
                <w:sz w:val="20"/>
                <w:szCs w:val="20"/>
                <w:lang w:eastAsia="en-US"/>
              </w:rPr>
            </w:pPr>
            <w:r w:rsidRPr="00EE2649">
              <w:rPr>
                <w:rFonts w:ascii="Arial" w:hAnsi="Arial" w:cs="Arial"/>
                <w:b/>
                <w:bCs/>
                <w:sz w:val="20"/>
                <w:szCs w:val="20"/>
                <w:lang w:eastAsia="en-US"/>
              </w:rPr>
              <w:t>ITEM</w:t>
            </w:r>
          </w:p>
        </w:tc>
        <w:tc>
          <w:tcPr>
            <w:tcW w:w="1981" w:type="pct"/>
          </w:tcPr>
          <w:p w14:paraId="190BD54D" w14:textId="77777777" w:rsidR="00EE2649" w:rsidRPr="00EE2649" w:rsidRDefault="00EE2649" w:rsidP="00EE2649">
            <w:pPr>
              <w:spacing w:after="160" w:line="259" w:lineRule="auto"/>
              <w:jc w:val="center"/>
              <w:rPr>
                <w:rFonts w:ascii="Arial" w:hAnsi="Arial" w:cs="Arial"/>
                <w:b/>
                <w:bCs/>
                <w:sz w:val="20"/>
                <w:szCs w:val="20"/>
                <w:lang w:eastAsia="en-US"/>
              </w:rPr>
            </w:pPr>
            <w:r w:rsidRPr="00EE2649">
              <w:rPr>
                <w:rFonts w:ascii="Arial" w:hAnsi="Arial" w:cs="Arial"/>
                <w:b/>
                <w:bCs/>
                <w:sz w:val="20"/>
                <w:szCs w:val="20"/>
                <w:lang w:eastAsia="en-US"/>
              </w:rPr>
              <w:t>DESCRIÇÃO</w:t>
            </w:r>
          </w:p>
        </w:tc>
        <w:tc>
          <w:tcPr>
            <w:tcW w:w="622" w:type="pct"/>
          </w:tcPr>
          <w:p w14:paraId="7602B380" w14:textId="77777777" w:rsidR="00EE2649" w:rsidRPr="00EE2649" w:rsidRDefault="00EE2649" w:rsidP="00EE2649">
            <w:pPr>
              <w:spacing w:after="160" w:line="259" w:lineRule="auto"/>
              <w:jc w:val="center"/>
              <w:rPr>
                <w:rFonts w:ascii="Arial" w:hAnsi="Arial" w:cs="Arial"/>
                <w:b/>
                <w:bCs/>
                <w:sz w:val="20"/>
                <w:szCs w:val="20"/>
                <w:lang w:eastAsia="en-US"/>
              </w:rPr>
            </w:pPr>
            <w:r w:rsidRPr="00EE2649">
              <w:rPr>
                <w:rFonts w:ascii="Arial" w:hAnsi="Arial" w:cs="Arial"/>
                <w:b/>
                <w:bCs/>
                <w:sz w:val="20"/>
                <w:szCs w:val="20"/>
                <w:lang w:eastAsia="en-US"/>
              </w:rPr>
              <w:t>UNIDADE</w:t>
            </w:r>
          </w:p>
        </w:tc>
        <w:tc>
          <w:tcPr>
            <w:tcW w:w="855" w:type="pct"/>
            <w:tcBorders>
              <w:top w:val="single" w:sz="4" w:space="0" w:color="000000"/>
              <w:left w:val="single" w:sz="4" w:space="0" w:color="000000"/>
              <w:bottom w:val="single" w:sz="4" w:space="0" w:color="000000"/>
              <w:right w:val="single" w:sz="4" w:space="0" w:color="000000"/>
            </w:tcBorders>
          </w:tcPr>
          <w:p w14:paraId="60AD2F1B" w14:textId="77777777" w:rsidR="00EE2649" w:rsidRPr="00EE2649" w:rsidRDefault="00EE2649" w:rsidP="00EE2649">
            <w:pPr>
              <w:spacing w:after="160" w:line="259" w:lineRule="auto"/>
              <w:jc w:val="center"/>
              <w:rPr>
                <w:rFonts w:ascii="Arial" w:hAnsi="Arial" w:cs="Arial"/>
                <w:b/>
                <w:bCs/>
                <w:sz w:val="20"/>
                <w:szCs w:val="20"/>
                <w:lang w:eastAsia="en-US"/>
              </w:rPr>
            </w:pPr>
            <w:r w:rsidRPr="00EE2649">
              <w:rPr>
                <w:rFonts w:ascii="Arial" w:eastAsia="Arial" w:hAnsi="Arial" w:cs="Arial"/>
                <w:b/>
                <w:bCs/>
                <w:sz w:val="20"/>
                <w:szCs w:val="20"/>
                <w:lang w:eastAsia="en-US"/>
              </w:rPr>
              <w:t>QUANTIDADE</w:t>
            </w:r>
          </w:p>
        </w:tc>
      </w:tr>
      <w:tr w:rsidR="00EE2649" w:rsidRPr="00EE2649" w14:paraId="2EC05C9F" w14:textId="77777777" w:rsidTr="0068429F">
        <w:trPr>
          <w:trHeight w:val="1243"/>
        </w:trPr>
        <w:tc>
          <w:tcPr>
            <w:tcW w:w="383" w:type="pct"/>
            <w:vAlign w:val="center"/>
          </w:tcPr>
          <w:p w14:paraId="4B9414B2" w14:textId="77777777" w:rsidR="00EE2649" w:rsidRPr="00EE2649" w:rsidRDefault="00EE2649" w:rsidP="00EE2649">
            <w:pPr>
              <w:spacing w:after="160" w:line="259" w:lineRule="auto"/>
              <w:jc w:val="center"/>
              <w:rPr>
                <w:rFonts w:ascii="Arial" w:hAnsi="Arial" w:cs="Arial"/>
                <w:sz w:val="20"/>
                <w:szCs w:val="20"/>
                <w:lang w:eastAsia="en-US"/>
              </w:rPr>
            </w:pPr>
            <w:r w:rsidRPr="00EE2649">
              <w:rPr>
                <w:rFonts w:ascii="Arial" w:hAnsi="Arial" w:cs="Arial"/>
                <w:sz w:val="20"/>
                <w:szCs w:val="20"/>
                <w:lang w:eastAsia="en-US"/>
              </w:rPr>
              <w:t>01</w:t>
            </w:r>
          </w:p>
        </w:tc>
        <w:tc>
          <w:tcPr>
            <w:tcW w:w="1981" w:type="pct"/>
            <w:vAlign w:val="center"/>
          </w:tcPr>
          <w:p w14:paraId="0AEAC051" w14:textId="77777777" w:rsidR="00EE2649" w:rsidRPr="00EE2649" w:rsidRDefault="00EE2649" w:rsidP="0068429F">
            <w:pPr>
              <w:spacing w:after="160" w:line="259" w:lineRule="auto"/>
              <w:rPr>
                <w:rFonts w:ascii="Arial" w:hAnsi="Arial" w:cs="Arial"/>
                <w:sz w:val="20"/>
                <w:szCs w:val="20"/>
                <w:lang w:eastAsia="en-US"/>
              </w:rPr>
            </w:pPr>
            <w:r w:rsidRPr="00EE2649">
              <w:rPr>
                <w:rFonts w:ascii="Arial" w:hAnsi="Arial" w:cs="Arial"/>
                <w:sz w:val="20"/>
                <w:szCs w:val="20"/>
                <w:lang w:eastAsia="en-US"/>
              </w:rPr>
              <w:t>Prestação de serviço de Controle de Pragas e Vetores, DESRATIZAÇÃO e DEDETIZAÇÃO com fornecimento de mão-de-obra e matéria-prima necessárias ao tratamento químico a ser realizado nas instalações publicas</w:t>
            </w:r>
          </w:p>
        </w:tc>
        <w:tc>
          <w:tcPr>
            <w:tcW w:w="622" w:type="pct"/>
            <w:vAlign w:val="center"/>
          </w:tcPr>
          <w:p w14:paraId="6AE09A1F" w14:textId="77777777" w:rsidR="00EE2649" w:rsidRPr="00EE2649" w:rsidRDefault="00EE2649" w:rsidP="00EE2649">
            <w:pPr>
              <w:spacing w:after="160" w:line="259" w:lineRule="auto"/>
              <w:jc w:val="center"/>
              <w:rPr>
                <w:rFonts w:ascii="Calibri" w:hAnsi="Calibri" w:cs="Calibri"/>
                <w:sz w:val="20"/>
                <w:szCs w:val="20"/>
                <w:highlight w:val="green"/>
                <w:lang w:eastAsia="en-US"/>
              </w:rPr>
            </w:pPr>
            <w:r w:rsidRPr="00EE2649">
              <w:rPr>
                <w:rFonts w:ascii="Arial" w:hAnsi="Arial" w:cs="Arial"/>
                <w:sz w:val="20"/>
                <w:szCs w:val="20"/>
                <w:lang w:eastAsia="en-US"/>
              </w:rPr>
              <w:t>M²</w:t>
            </w:r>
          </w:p>
        </w:tc>
        <w:tc>
          <w:tcPr>
            <w:tcW w:w="855" w:type="pct"/>
            <w:vAlign w:val="center"/>
          </w:tcPr>
          <w:p w14:paraId="45858807" w14:textId="77777777" w:rsidR="00EE2649" w:rsidRPr="00EE2649" w:rsidRDefault="00EE2649" w:rsidP="00EE2649">
            <w:pPr>
              <w:spacing w:after="160" w:line="259" w:lineRule="auto"/>
              <w:jc w:val="center"/>
              <w:rPr>
                <w:rFonts w:ascii="Arial" w:hAnsi="Arial" w:cs="Arial"/>
                <w:sz w:val="20"/>
                <w:szCs w:val="20"/>
                <w:lang w:eastAsia="en-US"/>
              </w:rPr>
            </w:pPr>
            <w:r w:rsidRPr="00EE2649">
              <w:rPr>
                <w:rFonts w:ascii="Arial" w:hAnsi="Arial" w:cs="Arial"/>
                <w:sz w:val="20"/>
                <w:szCs w:val="20"/>
                <w:lang w:eastAsia="en-US"/>
              </w:rPr>
              <w:t>15.000</w:t>
            </w:r>
          </w:p>
        </w:tc>
      </w:tr>
    </w:tbl>
    <w:p w14:paraId="24ADFEB4" w14:textId="77777777" w:rsidR="00EE2649" w:rsidRPr="00EE2649" w:rsidRDefault="00EE2649" w:rsidP="00EE2649">
      <w:pPr>
        <w:spacing w:line="276" w:lineRule="auto"/>
        <w:ind w:right="120"/>
        <w:jc w:val="both"/>
        <w:rPr>
          <w:rFonts w:ascii="Arial" w:eastAsia="Times New Roman" w:hAnsi="Arial" w:cs="Arial"/>
          <w:b/>
          <w:bCs/>
          <w:sz w:val="20"/>
          <w:szCs w:val="20"/>
        </w:rPr>
      </w:pPr>
    </w:p>
    <w:p w14:paraId="4211090C" w14:textId="77777777" w:rsidR="00EE2649" w:rsidRPr="00EE2649" w:rsidRDefault="00EE2649" w:rsidP="00EE2649">
      <w:pPr>
        <w:spacing w:line="276" w:lineRule="auto"/>
        <w:jc w:val="both"/>
        <w:rPr>
          <w:rFonts w:ascii="Arial" w:eastAsia="Calibri" w:hAnsi="Arial" w:cs="Arial"/>
          <w:b/>
          <w:bCs/>
          <w:sz w:val="20"/>
          <w:szCs w:val="20"/>
          <w:lang w:eastAsia="en-US"/>
        </w:rPr>
      </w:pPr>
      <w:r w:rsidRPr="00EE2649">
        <w:rPr>
          <w:rFonts w:ascii="Arial" w:eastAsia="Calibri" w:hAnsi="Arial" w:cs="Arial"/>
          <w:b/>
          <w:bCs/>
          <w:sz w:val="20"/>
          <w:szCs w:val="20"/>
          <w:lang w:eastAsia="en-US"/>
        </w:rPr>
        <w:t>3 - ALINHAMENTO DA CONTRATAÇÃO A INSTRUMENTOS DE PLANEJAMENTO – inciso II</w:t>
      </w:r>
    </w:p>
    <w:p w14:paraId="2294DA0B" w14:textId="77777777" w:rsidR="00EE2649" w:rsidRPr="00EE2649" w:rsidRDefault="00EE2649" w:rsidP="00EE2649">
      <w:pPr>
        <w:spacing w:line="276" w:lineRule="auto"/>
        <w:jc w:val="both"/>
        <w:rPr>
          <w:rFonts w:ascii="Arial" w:eastAsia="Calibri" w:hAnsi="Arial" w:cs="Arial"/>
          <w:sz w:val="20"/>
          <w:szCs w:val="20"/>
          <w:lang w:eastAsia="en-US"/>
        </w:rPr>
      </w:pPr>
      <w:r w:rsidRPr="00EE2649">
        <w:rPr>
          <w:rFonts w:ascii="Arial" w:eastAsia="Calibri" w:hAnsi="Arial" w:cs="Arial"/>
          <w:sz w:val="20"/>
          <w:szCs w:val="20"/>
          <w:lang w:eastAsia="en-US"/>
        </w:rPr>
        <w:t xml:space="preserve">A pretensão está prevista na Lei Orçamentária e no Plano de Contratações Anual de 2026. </w:t>
      </w:r>
    </w:p>
    <w:p w14:paraId="437D92D1" w14:textId="77777777" w:rsidR="00EE2649" w:rsidRPr="00EE2649" w:rsidRDefault="00EE2649" w:rsidP="00EE2649">
      <w:pPr>
        <w:spacing w:line="276" w:lineRule="auto"/>
        <w:jc w:val="both"/>
        <w:rPr>
          <w:rFonts w:ascii="Arial" w:eastAsia="Calibri" w:hAnsi="Arial" w:cs="Arial"/>
          <w:sz w:val="20"/>
          <w:szCs w:val="20"/>
          <w:lang w:eastAsia="en-US"/>
        </w:rPr>
      </w:pPr>
    </w:p>
    <w:p w14:paraId="437625F4" w14:textId="77777777" w:rsidR="00EE2649" w:rsidRPr="00EE2649" w:rsidRDefault="00EE2649" w:rsidP="00EE2649">
      <w:pPr>
        <w:spacing w:line="276" w:lineRule="auto"/>
        <w:jc w:val="both"/>
        <w:rPr>
          <w:rFonts w:ascii="Arial" w:eastAsia="Calibri" w:hAnsi="Arial" w:cs="Arial"/>
          <w:b/>
          <w:bCs/>
          <w:sz w:val="20"/>
          <w:szCs w:val="20"/>
          <w:lang w:eastAsia="en-US"/>
        </w:rPr>
      </w:pPr>
      <w:r w:rsidRPr="00EE2649">
        <w:rPr>
          <w:rFonts w:ascii="Arial" w:eastAsia="Calibri" w:hAnsi="Arial" w:cs="Arial"/>
          <w:b/>
          <w:bCs/>
          <w:sz w:val="20"/>
          <w:szCs w:val="20"/>
          <w:lang w:eastAsia="en-US"/>
        </w:rPr>
        <w:t>4 - REQUISITOS DA CONTRATAÇÃO – inciso III</w:t>
      </w:r>
    </w:p>
    <w:p w14:paraId="269AED2A" w14:textId="77777777" w:rsidR="00EE2649" w:rsidRPr="00EE2649" w:rsidRDefault="00EE2649" w:rsidP="0068429F">
      <w:pPr>
        <w:numPr>
          <w:ilvl w:val="0"/>
          <w:numId w:val="28"/>
        </w:numPr>
        <w:spacing w:line="276" w:lineRule="auto"/>
        <w:jc w:val="both"/>
        <w:rPr>
          <w:rFonts w:ascii="Arial" w:eastAsia="Calibri" w:hAnsi="Arial" w:cs="Arial"/>
          <w:sz w:val="20"/>
          <w:szCs w:val="20"/>
          <w:lang w:eastAsia="en-US"/>
        </w:rPr>
      </w:pPr>
      <w:r w:rsidRPr="00EE2649">
        <w:rPr>
          <w:rFonts w:ascii="Arial" w:eastAsia="Calibri" w:hAnsi="Arial" w:cs="Arial"/>
          <w:sz w:val="20"/>
          <w:szCs w:val="20"/>
          <w:lang w:eastAsia="en-US"/>
        </w:rPr>
        <w:t> Além das características expostas na planilha constante do item 2 – Tabela de Contratações.</w:t>
      </w:r>
    </w:p>
    <w:p w14:paraId="208930D6" w14:textId="77777777" w:rsidR="00EE2649" w:rsidRPr="00EE2649" w:rsidRDefault="00EE2649" w:rsidP="0068429F">
      <w:pPr>
        <w:numPr>
          <w:ilvl w:val="0"/>
          <w:numId w:val="28"/>
        </w:numPr>
        <w:tabs>
          <w:tab w:val="left" w:pos="567"/>
        </w:tabs>
        <w:spacing w:line="276" w:lineRule="auto"/>
        <w:contextualSpacing/>
        <w:jc w:val="both"/>
        <w:rPr>
          <w:rFonts w:ascii="Arial" w:eastAsia="Calibri" w:hAnsi="Arial" w:cs="Arial"/>
          <w:sz w:val="20"/>
          <w:szCs w:val="20"/>
          <w:lang w:eastAsia="en-US"/>
        </w:rPr>
      </w:pPr>
      <w:r w:rsidRPr="00EE2649">
        <w:rPr>
          <w:rFonts w:ascii="Arial" w:eastAsia="Calibri" w:hAnsi="Arial" w:cs="Arial"/>
          <w:sz w:val="20"/>
          <w:szCs w:val="20"/>
          <w:lang w:eastAsia="en-US"/>
        </w:rPr>
        <w:t xml:space="preserve">A presente contratação trata de bens/serviços de natureza comum. </w:t>
      </w:r>
    </w:p>
    <w:p w14:paraId="4A234DA5" w14:textId="77777777" w:rsidR="00EE2649" w:rsidRPr="00EE2649" w:rsidRDefault="00EE2649" w:rsidP="0068429F">
      <w:pPr>
        <w:numPr>
          <w:ilvl w:val="0"/>
          <w:numId w:val="28"/>
        </w:numPr>
        <w:tabs>
          <w:tab w:val="left" w:pos="567"/>
        </w:tabs>
        <w:spacing w:line="276" w:lineRule="auto"/>
        <w:contextualSpacing/>
        <w:jc w:val="both"/>
        <w:rPr>
          <w:rFonts w:ascii="Arial" w:eastAsia="Calibri" w:hAnsi="Arial" w:cs="Arial"/>
          <w:sz w:val="20"/>
          <w:szCs w:val="20"/>
          <w:lang w:eastAsia="en-US"/>
        </w:rPr>
      </w:pPr>
      <w:r w:rsidRPr="00EE2649">
        <w:rPr>
          <w:rFonts w:ascii="Arial" w:eastAsia="Calibri" w:hAnsi="Arial" w:cs="Arial"/>
          <w:sz w:val="20"/>
          <w:szCs w:val="20"/>
          <w:lang w:eastAsia="en-US"/>
        </w:rPr>
        <w:t>À presente contratação não se aplica a padronização.</w:t>
      </w:r>
    </w:p>
    <w:p w14:paraId="47668CDB" w14:textId="77777777" w:rsidR="00EE2649" w:rsidRPr="00EE2649" w:rsidRDefault="00EE2649" w:rsidP="0068429F">
      <w:pPr>
        <w:numPr>
          <w:ilvl w:val="0"/>
          <w:numId w:val="28"/>
        </w:numPr>
        <w:spacing w:line="276" w:lineRule="auto"/>
        <w:jc w:val="both"/>
        <w:rPr>
          <w:rFonts w:ascii="Arial" w:eastAsia="Calibri" w:hAnsi="Arial" w:cs="Arial"/>
          <w:sz w:val="20"/>
          <w:szCs w:val="20"/>
          <w:lang w:eastAsia="en-US"/>
        </w:rPr>
      </w:pPr>
      <w:r w:rsidRPr="00EE2649">
        <w:rPr>
          <w:rFonts w:ascii="Arial" w:eastAsia="Calibri" w:hAnsi="Arial" w:cs="Arial"/>
          <w:sz w:val="20"/>
          <w:szCs w:val="20"/>
          <w:lang w:eastAsia="en-US"/>
        </w:rPr>
        <w:t xml:space="preserve">À presente contratação não será exigida a garantia de que tratam os </w:t>
      </w:r>
      <w:hyperlink r:id="rId52" w:anchor="art96" w:history="1">
        <w:r w:rsidRPr="00EE2649">
          <w:rPr>
            <w:rFonts w:ascii="Arial" w:eastAsia="Calibri" w:hAnsi="Arial" w:cs="Arial"/>
            <w:color w:val="0563C1"/>
            <w:sz w:val="20"/>
            <w:szCs w:val="20"/>
            <w:u w:val="single"/>
            <w:lang w:eastAsia="en-US"/>
          </w:rPr>
          <w:t>arts. 96 e seguintes da Lei Federal nº 14.133, de 2021</w:t>
        </w:r>
      </w:hyperlink>
      <w:r w:rsidRPr="00EE2649">
        <w:rPr>
          <w:rFonts w:ascii="Arial" w:eastAsia="Calibri" w:hAnsi="Arial" w:cs="Arial"/>
          <w:sz w:val="20"/>
          <w:szCs w:val="20"/>
          <w:lang w:eastAsia="en-US"/>
        </w:rPr>
        <w:t>, visto tratar, a pretensa aquisição, de bens comuns e não representam custo elevado para comercialização.</w:t>
      </w:r>
    </w:p>
    <w:p w14:paraId="44368633" w14:textId="77777777" w:rsidR="00EE2649" w:rsidRPr="00EE2649" w:rsidRDefault="00EE2649" w:rsidP="0068429F">
      <w:pPr>
        <w:numPr>
          <w:ilvl w:val="0"/>
          <w:numId w:val="28"/>
        </w:numPr>
        <w:spacing w:line="276" w:lineRule="auto"/>
        <w:jc w:val="both"/>
        <w:rPr>
          <w:rFonts w:ascii="Arial" w:eastAsia="Calibri" w:hAnsi="Arial" w:cs="Arial"/>
          <w:sz w:val="20"/>
          <w:szCs w:val="20"/>
          <w:lang w:eastAsia="en-US"/>
        </w:rPr>
      </w:pPr>
      <w:r w:rsidRPr="00EE2649">
        <w:rPr>
          <w:rFonts w:ascii="Arial" w:eastAsia="Calibri" w:hAnsi="Arial" w:cs="Arial"/>
          <w:sz w:val="20"/>
          <w:szCs w:val="20"/>
          <w:lang w:eastAsia="en-US"/>
        </w:rPr>
        <w:t>A comercialização do item almejado segue os critérios exigidos no item 3, portanto, comumente utilizado pelas empresas do ramo.</w:t>
      </w:r>
    </w:p>
    <w:p w14:paraId="7AC727CB" w14:textId="77777777" w:rsidR="00EE2649" w:rsidRPr="00EE2649" w:rsidRDefault="00EE2649" w:rsidP="0068429F">
      <w:pPr>
        <w:numPr>
          <w:ilvl w:val="0"/>
          <w:numId w:val="28"/>
        </w:numPr>
        <w:spacing w:line="276" w:lineRule="auto"/>
        <w:jc w:val="both"/>
        <w:rPr>
          <w:rFonts w:ascii="Arial" w:eastAsia="Calibri" w:hAnsi="Arial" w:cs="Arial"/>
          <w:sz w:val="20"/>
          <w:szCs w:val="20"/>
          <w:lang w:eastAsia="en-US"/>
        </w:rPr>
      </w:pPr>
      <w:r w:rsidRPr="00EE2649">
        <w:rPr>
          <w:rFonts w:ascii="Arial" w:eastAsia="Calibri" w:hAnsi="Arial" w:cs="Arial"/>
          <w:sz w:val="20"/>
          <w:szCs w:val="20"/>
          <w:lang w:eastAsia="en-US"/>
        </w:rPr>
        <w:t>Não foram utilizados critérios que inviabilizem a competição, conforme constante no item acima.</w:t>
      </w:r>
    </w:p>
    <w:p w14:paraId="454E8BB6" w14:textId="77777777" w:rsidR="00EE2649" w:rsidRPr="00EE2649" w:rsidRDefault="00EE2649" w:rsidP="0068429F">
      <w:pPr>
        <w:numPr>
          <w:ilvl w:val="0"/>
          <w:numId w:val="28"/>
        </w:numPr>
        <w:tabs>
          <w:tab w:val="left" w:pos="567"/>
        </w:tabs>
        <w:spacing w:line="276" w:lineRule="auto"/>
        <w:contextualSpacing/>
        <w:jc w:val="both"/>
        <w:rPr>
          <w:rFonts w:ascii="Arial" w:eastAsia="Calibri" w:hAnsi="Arial" w:cs="Arial"/>
          <w:sz w:val="20"/>
          <w:szCs w:val="20"/>
          <w:lang w:eastAsia="en-US"/>
        </w:rPr>
      </w:pPr>
      <w:r w:rsidRPr="00EE2649">
        <w:rPr>
          <w:rFonts w:ascii="Arial" w:eastAsia="Calibri" w:hAnsi="Arial" w:cs="Arial"/>
          <w:sz w:val="20"/>
          <w:szCs w:val="20"/>
          <w:lang w:eastAsia="en-US"/>
        </w:rPr>
        <w:t>Devem ser observados os regramentos constantes do Código de Defesa do Consumidor, bem como quaisquer outras normas aplicáveis.</w:t>
      </w:r>
    </w:p>
    <w:p w14:paraId="71528D6C" w14:textId="77777777" w:rsidR="00EE2649" w:rsidRPr="00EE2649" w:rsidRDefault="00EE2649" w:rsidP="0068429F">
      <w:pPr>
        <w:numPr>
          <w:ilvl w:val="0"/>
          <w:numId w:val="28"/>
        </w:numPr>
        <w:spacing w:line="276" w:lineRule="auto"/>
        <w:contextualSpacing/>
        <w:jc w:val="both"/>
        <w:rPr>
          <w:rFonts w:ascii="Arial" w:eastAsia="Times New Roman" w:hAnsi="Arial" w:cs="Arial"/>
          <w:sz w:val="20"/>
          <w:szCs w:val="20"/>
        </w:rPr>
      </w:pPr>
      <w:r w:rsidRPr="00EE2649">
        <w:rPr>
          <w:rFonts w:ascii="Arial" w:eastAsia="Times New Roman" w:hAnsi="Arial" w:cs="Arial"/>
          <w:sz w:val="20"/>
          <w:szCs w:val="20"/>
        </w:rPr>
        <w:t>Foi considerado sempre o atendimento à necessidade da contratação e proximidade com os resultados pretendidos.</w:t>
      </w:r>
    </w:p>
    <w:p w14:paraId="07084CF1" w14:textId="77777777" w:rsidR="00EE2649" w:rsidRPr="00EE2649" w:rsidRDefault="00EE2649" w:rsidP="00EE2649">
      <w:pPr>
        <w:spacing w:line="276" w:lineRule="auto"/>
        <w:ind w:left="120" w:right="120"/>
        <w:jc w:val="both"/>
        <w:rPr>
          <w:rFonts w:ascii="Arial" w:eastAsia="Calibri" w:hAnsi="Arial" w:cs="Arial"/>
          <w:sz w:val="20"/>
          <w:szCs w:val="20"/>
          <w:lang w:eastAsia="en-US"/>
        </w:rPr>
      </w:pPr>
      <w:r w:rsidRPr="00EE2649">
        <w:rPr>
          <w:rFonts w:ascii="Arial" w:eastAsia="Calibri" w:hAnsi="Arial" w:cs="Arial"/>
          <w:sz w:val="20"/>
          <w:szCs w:val="20"/>
          <w:lang w:eastAsia="en-US"/>
        </w:rPr>
        <w:t> </w:t>
      </w:r>
    </w:p>
    <w:p w14:paraId="647C71D2" w14:textId="77777777" w:rsidR="00EE2649" w:rsidRPr="00EE2649" w:rsidRDefault="00EE2649" w:rsidP="00EE2649">
      <w:pPr>
        <w:spacing w:line="276" w:lineRule="auto"/>
        <w:jc w:val="both"/>
        <w:rPr>
          <w:rFonts w:ascii="Arial" w:eastAsia="Calibri" w:hAnsi="Arial" w:cs="Arial"/>
          <w:b/>
          <w:bCs/>
          <w:sz w:val="20"/>
          <w:szCs w:val="20"/>
          <w:lang w:eastAsia="en-US"/>
        </w:rPr>
      </w:pPr>
      <w:r w:rsidRPr="00EE2649">
        <w:rPr>
          <w:rFonts w:ascii="Arial" w:eastAsia="Calibri" w:hAnsi="Arial" w:cs="Arial"/>
          <w:b/>
          <w:bCs/>
          <w:sz w:val="20"/>
          <w:szCs w:val="20"/>
          <w:lang w:eastAsia="en-US"/>
        </w:rPr>
        <w:t>5 - LEVANTAMENTO DA DEMANDA – inciso IV e inciso VI</w:t>
      </w:r>
    </w:p>
    <w:p w14:paraId="15276EF1" w14:textId="77777777" w:rsidR="00EE2649" w:rsidRPr="00EE2649" w:rsidRDefault="00EE2649" w:rsidP="00EE2649">
      <w:pPr>
        <w:spacing w:line="276" w:lineRule="auto"/>
        <w:jc w:val="both"/>
        <w:rPr>
          <w:rFonts w:ascii="Arial" w:eastAsia="Calibri" w:hAnsi="Arial" w:cs="Arial"/>
          <w:sz w:val="20"/>
          <w:szCs w:val="20"/>
          <w:lang w:eastAsia="en-US"/>
        </w:rPr>
      </w:pPr>
      <w:r w:rsidRPr="00EE2649">
        <w:rPr>
          <w:rFonts w:ascii="Arial" w:eastAsia="Calibri" w:hAnsi="Arial" w:cs="Arial"/>
          <w:sz w:val="20"/>
          <w:szCs w:val="20"/>
          <w:lang w:eastAsia="en-US"/>
        </w:rPr>
        <w:t>A contratação de empresa especializada para a prestação de serviços de dedetização, desratização e controle de pragas urbanas pela Prefeitura Municipal de Marilândia do Sul é medida indispensável para assegurar condições adequadas de higiene, salubridade e segurança nos prédios públicos. Considerando a circulação diária de servidores e munícipes nos diversos setores da administração, torna-se essencial prevenir a proliferação de insetos e roedores, que podem atuar como vetores de doenças e comprometer a qualidade do ambiente de trabalho e atendimento. Dessa forma, a execução periódica desses serviços contribui diretamente para a proteção da saúde pública e para a manutenção de espaços adequados ao exercício das atividades administrativas.</w:t>
      </w:r>
    </w:p>
    <w:p w14:paraId="24D7CB60" w14:textId="77777777" w:rsidR="00EE2649" w:rsidRPr="00EE2649" w:rsidRDefault="00EE2649" w:rsidP="00EE2649">
      <w:pPr>
        <w:spacing w:line="276" w:lineRule="auto"/>
        <w:jc w:val="both"/>
        <w:rPr>
          <w:rFonts w:ascii="Arial" w:eastAsia="Calibri" w:hAnsi="Arial" w:cs="Arial"/>
          <w:sz w:val="20"/>
          <w:szCs w:val="20"/>
          <w:lang w:eastAsia="en-US"/>
        </w:rPr>
      </w:pPr>
    </w:p>
    <w:p w14:paraId="05A1E1B8" w14:textId="77777777" w:rsidR="00EE2649" w:rsidRPr="00EE2649" w:rsidRDefault="00EE2649" w:rsidP="00EE2649">
      <w:pPr>
        <w:spacing w:line="276" w:lineRule="auto"/>
        <w:jc w:val="both"/>
        <w:rPr>
          <w:rFonts w:ascii="Arial" w:eastAsia="Calibri" w:hAnsi="Arial" w:cs="Arial"/>
          <w:sz w:val="20"/>
          <w:szCs w:val="20"/>
          <w:lang w:eastAsia="en-US"/>
        </w:rPr>
      </w:pPr>
      <w:r w:rsidRPr="00EE2649">
        <w:rPr>
          <w:rFonts w:ascii="Arial" w:eastAsia="Calibri" w:hAnsi="Arial" w:cs="Arial"/>
          <w:sz w:val="20"/>
          <w:szCs w:val="20"/>
          <w:lang w:eastAsia="en-US"/>
        </w:rPr>
        <w:t>Os riscos que subsidiaram o presente ETP, apresentam-se nos termos abaixo:</w:t>
      </w:r>
    </w:p>
    <w:tbl>
      <w:tblPr>
        <w:tblStyle w:val="Tabelacomgrade1"/>
        <w:tblW w:w="9067" w:type="dxa"/>
        <w:tblLook w:val="04A0" w:firstRow="1" w:lastRow="0" w:firstColumn="1" w:lastColumn="0" w:noHBand="0" w:noVBand="1"/>
      </w:tblPr>
      <w:tblGrid>
        <w:gridCol w:w="1317"/>
        <w:gridCol w:w="2015"/>
        <w:gridCol w:w="2077"/>
        <w:gridCol w:w="1841"/>
        <w:gridCol w:w="1817"/>
      </w:tblGrid>
      <w:tr w:rsidR="00EE2649" w:rsidRPr="00EE2649" w14:paraId="1A1BD786" w14:textId="77777777" w:rsidTr="00CD6353">
        <w:tc>
          <w:tcPr>
            <w:tcW w:w="1195" w:type="dxa"/>
          </w:tcPr>
          <w:p w14:paraId="2E5CFA08" w14:textId="77777777" w:rsidR="00EE2649" w:rsidRPr="00EE2649" w:rsidRDefault="00EE2649" w:rsidP="00EE2649">
            <w:pPr>
              <w:spacing w:line="276" w:lineRule="auto"/>
              <w:jc w:val="center"/>
              <w:rPr>
                <w:rFonts w:ascii="Arial" w:hAnsi="Arial" w:cs="Arial"/>
                <w:b/>
                <w:bCs/>
                <w:sz w:val="18"/>
                <w:szCs w:val="18"/>
                <w:lang w:eastAsia="en-US"/>
              </w:rPr>
            </w:pPr>
            <w:r w:rsidRPr="00EE2649">
              <w:rPr>
                <w:rFonts w:ascii="Arial" w:hAnsi="Arial" w:cs="Arial"/>
                <w:b/>
                <w:bCs/>
                <w:sz w:val="18"/>
                <w:szCs w:val="18"/>
                <w:lang w:eastAsia="en-US"/>
              </w:rPr>
              <w:t>FASE</w:t>
            </w:r>
          </w:p>
        </w:tc>
        <w:tc>
          <w:tcPr>
            <w:tcW w:w="2061" w:type="dxa"/>
          </w:tcPr>
          <w:p w14:paraId="3FF0C27F" w14:textId="77777777" w:rsidR="00EE2649" w:rsidRPr="00EE2649" w:rsidRDefault="00EE2649" w:rsidP="00EE2649">
            <w:pPr>
              <w:spacing w:line="276" w:lineRule="auto"/>
              <w:jc w:val="center"/>
              <w:rPr>
                <w:rFonts w:ascii="Arial" w:hAnsi="Arial" w:cs="Arial"/>
                <w:b/>
                <w:bCs/>
                <w:sz w:val="18"/>
                <w:szCs w:val="18"/>
                <w:lang w:eastAsia="en-US"/>
              </w:rPr>
            </w:pPr>
            <w:r w:rsidRPr="00EE2649">
              <w:rPr>
                <w:rFonts w:ascii="Arial" w:hAnsi="Arial" w:cs="Arial"/>
                <w:b/>
                <w:bCs/>
                <w:sz w:val="18"/>
                <w:szCs w:val="18"/>
                <w:lang w:eastAsia="en-US"/>
              </w:rPr>
              <w:t>EVENTO</w:t>
            </w:r>
          </w:p>
        </w:tc>
        <w:tc>
          <w:tcPr>
            <w:tcW w:w="2126" w:type="dxa"/>
          </w:tcPr>
          <w:p w14:paraId="126267D1" w14:textId="77777777" w:rsidR="00EE2649" w:rsidRPr="00EE2649" w:rsidRDefault="00EE2649" w:rsidP="00EE2649">
            <w:pPr>
              <w:spacing w:line="276" w:lineRule="auto"/>
              <w:jc w:val="center"/>
              <w:rPr>
                <w:rFonts w:ascii="Arial" w:hAnsi="Arial" w:cs="Arial"/>
                <w:b/>
                <w:bCs/>
                <w:sz w:val="18"/>
                <w:szCs w:val="18"/>
                <w:lang w:eastAsia="en-US"/>
              </w:rPr>
            </w:pPr>
            <w:r w:rsidRPr="00EE2649">
              <w:rPr>
                <w:rFonts w:ascii="Arial" w:hAnsi="Arial" w:cs="Arial"/>
                <w:b/>
                <w:bCs/>
                <w:sz w:val="18"/>
                <w:szCs w:val="18"/>
                <w:lang w:eastAsia="en-US"/>
              </w:rPr>
              <w:t>CAUSAS</w:t>
            </w:r>
          </w:p>
        </w:tc>
        <w:tc>
          <w:tcPr>
            <w:tcW w:w="1843" w:type="dxa"/>
          </w:tcPr>
          <w:p w14:paraId="6435830F" w14:textId="77777777" w:rsidR="00EE2649" w:rsidRPr="00EE2649" w:rsidRDefault="00EE2649" w:rsidP="00EE2649">
            <w:pPr>
              <w:spacing w:line="276" w:lineRule="auto"/>
              <w:jc w:val="center"/>
              <w:rPr>
                <w:rFonts w:ascii="Arial" w:hAnsi="Arial" w:cs="Arial"/>
                <w:b/>
                <w:bCs/>
                <w:sz w:val="18"/>
                <w:szCs w:val="18"/>
                <w:lang w:eastAsia="en-US"/>
              </w:rPr>
            </w:pPr>
            <w:r w:rsidRPr="00EE2649">
              <w:rPr>
                <w:rFonts w:ascii="Arial" w:hAnsi="Arial" w:cs="Arial"/>
                <w:b/>
                <w:bCs/>
                <w:sz w:val="18"/>
                <w:szCs w:val="18"/>
                <w:lang w:eastAsia="en-US"/>
              </w:rPr>
              <w:t>CONSEQUENCIAS</w:t>
            </w:r>
          </w:p>
        </w:tc>
        <w:tc>
          <w:tcPr>
            <w:tcW w:w="1842" w:type="dxa"/>
          </w:tcPr>
          <w:p w14:paraId="73F1B0E3" w14:textId="77777777" w:rsidR="00EE2649" w:rsidRPr="00EE2649" w:rsidRDefault="00EE2649" w:rsidP="00EE2649">
            <w:pPr>
              <w:spacing w:line="276" w:lineRule="auto"/>
              <w:jc w:val="center"/>
              <w:rPr>
                <w:rFonts w:ascii="Arial" w:hAnsi="Arial" w:cs="Arial"/>
                <w:b/>
                <w:bCs/>
                <w:sz w:val="18"/>
                <w:szCs w:val="18"/>
                <w:lang w:eastAsia="en-US"/>
              </w:rPr>
            </w:pPr>
            <w:r w:rsidRPr="00EE2649">
              <w:rPr>
                <w:rFonts w:ascii="Arial" w:hAnsi="Arial" w:cs="Arial"/>
                <w:b/>
                <w:bCs/>
                <w:sz w:val="18"/>
                <w:szCs w:val="18"/>
                <w:lang w:eastAsia="en-US"/>
              </w:rPr>
              <w:t>TRATAMENTO DO RISCO</w:t>
            </w:r>
          </w:p>
        </w:tc>
      </w:tr>
      <w:tr w:rsidR="00EE2649" w:rsidRPr="00EE2649" w14:paraId="05EB2634" w14:textId="77777777" w:rsidTr="00CD6353">
        <w:tc>
          <w:tcPr>
            <w:tcW w:w="1195" w:type="dxa"/>
            <w:vMerge w:val="restart"/>
          </w:tcPr>
          <w:p w14:paraId="3927E840" w14:textId="77777777" w:rsidR="00EE2649" w:rsidRPr="00EE2649" w:rsidRDefault="00EE2649" w:rsidP="00EE2649">
            <w:pPr>
              <w:spacing w:line="276" w:lineRule="auto"/>
              <w:jc w:val="both"/>
              <w:rPr>
                <w:rFonts w:ascii="Arial" w:hAnsi="Arial" w:cs="Arial"/>
                <w:sz w:val="18"/>
                <w:szCs w:val="18"/>
                <w:lang w:eastAsia="en-US"/>
              </w:rPr>
            </w:pPr>
            <w:r w:rsidRPr="00EE2649">
              <w:rPr>
                <w:rFonts w:ascii="Arial" w:hAnsi="Arial" w:cs="Arial"/>
                <w:sz w:val="18"/>
                <w:szCs w:val="18"/>
                <w:lang w:eastAsia="en-US"/>
              </w:rPr>
              <w:t>Planejamento</w:t>
            </w:r>
          </w:p>
        </w:tc>
        <w:tc>
          <w:tcPr>
            <w:tcW w:w="2061" w:type="dxa"/>
          </w:tcPr>
          <w:p w14:paraId="4B05BE69" w14:textId="77777777" w:rsidR="00EE2649" w:rsidRPr="00EE2649" w:rsidRDefault="00EE2649" w:rsidP="00EE2649">
            <w:pPr>
              <w:spacing w:line="276" w:lineRule="auto"/>
              <w:jc w:val="both"/>
              <w:rPr>
                <w:rFonts w:ascii="Arial" w:hAnsi="Arial" w:cs="Arial"/>
                <w:sz w:val="18"/>
                <w:szCs w:val="18"/>
                <w:lang w:eastAsia="en-US"/>
              </w:rPr>
            </w:pPr>
          </w:p>
          <w:p w14:paraId="36668FD9" w14:textId="77777777" w:rsidR="00EE2649" w:rsidRPr="00EE2649" w:rsidRDefault="00EE2649" w:rsidP="00EE2649">
            <w:pPr>
              <w:spacing w:line="276" w:lineRule="auto"/>
              <w:jc w:val="both"/>
              <w:rPr>
                <w:rFonts w:ascii="Arial" w:hAnsi="Arial" w:cs="Arial"/>
                <w:sz w:val="18"/>
                <w:szCs w:val="18"/>
                <w:lang w:eastAsia="en-US"/>
              </w:rPr>
            </w:pPr>
            <w:r w:rsidRPr="00EE2649">
              <w:rPr>
                <w:rFonts w:ascii="Arial" w:hAnsi="Arial" w:cs="Arial"/>
                <w:sz w:val="18"/>
                <w:szCs w:val="18"/>
                <w:lang w:eastAsia="en-US"/>
              </w:rPr>
              <w:t>Erro na elaboração do Termo de Referência, Projeto ou Anteprojeto</w:t>
            </w:r>
          </w:p>
        </w:tc>
        <w:tc>
          <w:tcPr>
            <w:tcW w:w="2126" w:type="dxa"/>
            <w:vMerge w:val="restart"/>
          </w:tcPr>
          <w:p w14:paraId="17A9392C" w14:textId="77777777" w:rsidR="00EE2649" w:rsidRPr="00EE2649" w:rsidRDefault="00EE2649" w:rsidP="00EE2649">
            <w:pPr>
              <w:spacing w:line="276" w:lineRule="auto"/>
              <w:jc w:val="both"/>
              <w:rPr>
                <w:rFonts w:ascii="Arial" w:hAnsi="Arial" w:cs="Arial"/>
                <w:sz w:val="18"/>
                <w:szCs w:val="18"/>
                <w:lang w:eastAsia="en-US"/>
              </w:rPr>
            </w:pPr>
            <w:r w:rsidRPr="00EE2649">
              <w:rPr>
                <w:rFonts w:ascii="Arial" w:hAnsi="Arial" w:cs="Arial"/>
                <w:sz w:val="18"/>
                <w:szCs w:val="18"/>
                <w:lang w:eastAsia="en-US"/>
              </w:rPr>
              <w:t xml:space="preserve">Falta de conhecimento </w:t>
            </w:r>
          </w:p>
          <w:p w14:paraId="52030F72" w14:textId="77777777" w:rsidR="00EE2649" w:rsidRPr="00EE2649" w:rsidRDefault="00EE2649" w:rsidP="00EE2649">
            <w:pPr>
              <w:spacing w:line="276" w:lineRule="auto"/>
              <w:jc w:val="both"/>
              <w:rPr>
                <w:rFonts w:ascii="Arial" w:hAnsi="Arial" w:cs="Arial"/>
                <w:sz w:val="18"/>
                <w:szCs w:val="18"/>
                <w:lang w:eastAsia="en-US"/>
              </w:rPr>
            </w:pPr>
            <w:r w:rsidRPr="00EE2649">
              <w:rPr>
                <w:rFonts w:ascii="Arial" w:hAnsi="Arial" w:cs="Arial"/>
                <w:sz w:val="18"/>
                <w:szCs w:val="18"/>
                <w:lang w:eastAsia="en-US"/>
              </w:rPr>
              <w:t xml:space="preserve">Falta de tempo hábil para elaboração </w:t>
            </w:r>
          </w:p>
          <w:p w14:paraId="5A7466AC" w14:textId="77777777" w:rsidR="00EE2649" w:rsidRPr="00EE2649" w:rsidRDefault="00EE2649" w:rsidP="00EE2649">
            <w:pPr>
              <w:spacing w:line="276" w:lineRule="auto"/>
              <w:jc w:val="both"/>
              <w:rPr>
                <w:rFonts w:ascii="Arial" w:hAnsi="Arial" w:cs="Arial"/>
                <w:sz w:val="18"/>
                <w:szCs w:val="18"/>
                <w:lang w:eastAsia="en-US"/>
              </w:rPr>
            </w:pPr>
            <w:r w:rsidRPr="00EE2649">
              <w:rPr>
                <w:rFonts w:ascii="Arial" w:hAnsi="Arial" w:cs="Arial"/>
                <w:sz w:val="18"/>
                <w:szCs w:val="18"/>
                <w:lang w:eastAsia="en-US"/>
              </w:rPr>
              <w:lastRenderedPageBreak/>
              <w:t xml:space="preserve">Falta de recursos humanos suficientes </w:t>
            </w:r>
          </w:p>
          <w:p w14:paraId="3E93C1A8" w14:textId="77777777" w:rsidR="00EE2649" w:rsidRPr="00EE2649" w:rsidRDefault="00EE2649" w:rsidP="00EE2649">
            <w:pPr>
              <w:spacing w:line="276" w:lineRule="auto"/>
              <w:jc w:val="both"/>
              <w:rPr>
                <w:rFonts w:ascii="Arial" w:hAnsi="Arial" w:cs="Arial"/>
                <w:sz w:val="18"/>
                <w:szCs w:val="18"/>
                <w:lang w:eastAsia="en-US"/>
              </w:rPr>
            </w:pPr>
            <w:r w:rsidRPr="00EE2649">
              <w:rPr>
                <w:rFonts w:ascii="Arial" w:hAnsi="Arial" w:cs="Arial"/>
                <w:sz w:val="18"/>
                <w:szCs w:val="18"/>
                <w:lang w:eastAsia="en-US"/>
              </w:rPr>
              <w:t>Erro no preenchimento</w:t>
            </w:r>
          </w:p>
        </w:tc>
        <w:tc>
          <w:tcPr>
            <w:tcW w:w="1843" w:type="dxa"/>
            <w:vMerge w:val="restart"/>
          </w:tcPr>
          <w:p w14:paraId="45791675" w14:textId="77777777" w:rsidR="00EE2649" w:rsidRPr="00EE2649" w:rsidRDefault="00EE2649" w:rsidP="00EE2649">
            <w:pPr>
              <w:spacing w:line="276" w:lineRule="auto"/>
              <w:jc w:val="both"/>
              <w:rPr>
                <w:rFonts w:ascii="Arial" w:hAnsi="Arial" w:cs="Arial"/>
                <w:sz w:val="18"/>
                <w:szCs w:val="18"/>
                <w:lang w:eastAsia="en-US"/>
              </w:rPr>
            </w:pPr>
            <w:r w:rsidRPr="00EE2649">
              <w:rPr>
                <w:rFonts w:ascii="Arial" w:hAnsi="Arial" w:cs="Arial"/>
                <w:sz w:val="18"/>
                <w:szCs w:val="18"/>
                <w:lang w:eastAsia="en-US"/>
              </w:rPr>
              <w:lastRenderedPageBreak/>
              <w:t>Possibilidade de pagamento indevido ao contratado</w:t>
            </w:r>
          </w:p>
          <w:p w14:paraId="515F6AD5" w14:textId="77777777" w:rsidR="00EE2649" w:rsidRPr="00EE2649" w:rsidRDefault="00EE2649" w:rsidP="00EE2649">
            <w:pPr>
              <w:spacing w:line="276" w:lineRule="auto"/>
              <w:jc w:val="both"/>
              <w:rPr>
                <w:rFonts w:ascii="Arial" w:hAnsi="Arial" w:cs="Arial"/>
                <w:sz w:val="18"/>
                <w:szCs w:val="18"/>
                <w:lang w:eastAsia="en-US"/>
              </w:rPr>
            </w:pPr>
            <w:r w:rsidRPr="00EE2649">
              <w:rPr>
                <w:rFonts w:ascii="Arial" w:hAnsi="Arial" w:cs="Arial"/>
                <w:sz w:val="18"/>
                <w:szCs w:val="18"/>
                <w:lang w:eastAsia="en-US"/>
              </w:rPr>
              <w:lastRenderedPageBreak/>
              <w:t xml:space="preserve">Desvio do objeto do contrato </w:t>
            </w:r>
          </w:p>
          <w:p w14:paraId="54924F89" w14:textId="77777777" w:rsidR="00EE2649" w:rsidRPr="00EE2649" w:rsidRDefault="00EE2649" w:rsidP="00EE2649">
            <w:pPr>
              <w:spacing w:line="276" w:lineRule="auto"/>
              <w:jc w:val="both"/>
              <w:rPr>
                <w:rFonts w:ascii="Arial" w:hAnsi="Arial" w:cs="Arial"/>
                <w:sz w:val="18"/>
                <w:szCs w:val="18"/>
                <w:lang w:eastAsia="en-US"/>
              </w:rPr>
            </w:pPr>
            <w:r w:rsidRPr="00EE2649">
              <w:rPr>
                <w:rFonts w:ascii="Arial" w:hAnsi="Arial" w:cs="Arial"/>
                <w:sz w:val="18"/>
                <w:szCs w:val="18"/>
                <w:lang w:eastAsia="en-US"/>
              </w:rPr>
              <w:t>Processo Interno de Apuração de Responsabilidade</w:t>
            </w:r>
          </w:p>
        </w:tc>
        <w:tc>
          <w:tcPr>
            <w:tcW w:w="1842" w:type="dxa"/>
          </w:tcPr>
          <w:p w14:paraId="0C0212AA" w14:textId="77777777" w:rsidR="00EE2649" w:rsidRPr="00EE2649" w:rsidRDefault="00EE2649" w:rsidP="00EE2649">
            <w:pPr>
              <w:spacing w:line="276" w:lineRule="auto"/>
              <w:jc w:val="both"/>
              <w:rPr>
                <w:rFonts w:ascii="Arial" w:hAnsi="Arial" w:cs="Arial"/>
                <w:sz w:val="18"/>
                <w:szCs w:val="18"/>
                <w:lang w:eastAsia="en-US"/>
              </w:rPr>
            </w:pPr>
          </w:p>
          <w:p w14:paraId="4692B9B5" w14:textId="77777777" w:rsidR="00EE2649" w:rsidRPr="00EE2649" w:rsidRDefault="00EE2649" w:rsidP="00EE2649">
            <w:pPr>
              <w:spacing w:line="276" w:lineRule="auto"/>
              <w:jc w:val="both"/>
              <w:rPr>
                <w:rFonts w:ascii="Arial" w:hAnsi="Arial" w:cs="Arial"/>
                <w:sz w:val="18"/>
                <w:szCs w:val="18"/>
                <w:lang w:eastAsia="en-US"/>
              </w:rPr>
            </w:pPr>
            <w:r w:rsidRPr="00EE2649">
              <w:rPr>
                <w:rFonts w:ascii="Arial" w:hAnsi="Arial" w:cs="Arial"/>
                <w:sz w:val="18"/>
                <w:szCs w:val="18"/>
                <w:lang w:eastAsia="en-US"/>
              </w:rPr>
              <w:t>Revisão minuciosa do Termo de Referência</w:t>
            </w:r>
          </w:p>
        </w:tc>
      </w:tr>
      <w:tr w:rsidR="00EE2649" w:rsidRPr="00EE2649" w14:paraId="518A03CA" w14:textId="77777777" w:rsidTr="00CD6353">
        <w:tc>
          <w:tcPr>
            <w:tcW w:w="1195" w:type="dxa"/>
            <w:vMerge/>
          </w:tcPr>
          <w:p w14:paraId="29255D60" w14:textId="77777777" w:rsidR="00EE2649" w:rsidRPr="00EE2649" w:rsidRDefault="00EE2649" w:rsidP="00EE2649">
            <w:pPr>
              <w:spacing w:line="276" w:lineRule="auto"/>
              <w:jc w:val="both"/>
              <w:rPr>
                <w:rFonts w:ascii="Arial" w:hAnsi="Arial" w:cs="Arial"/>
                <w:sz w:val="18"/>
                <w:szCs w:val="18"/>
                <w:lang w:eastAsia="en-US"/>
              </w:rPr>
            </w:pPr>
          </w:p>
        </w:tc>
        <w:tc>
          <w:tcPr>
            <w:tcW w:w="2061" w:type="dxa"/>
          </w:tcPr>
          <w:p w14:paraId="197C0677" w14:textId="77777777" w:rsidR="00EE2649" w:rsidRPr="00EE2649" w:rsidRDefault="00EE2649" w:rsidP="00EE2649">
            <w:pPr>
              <w:spacing w:line="276" w:lineRule="auto"/>
              <w:jc w:val="both"/>
              <w:rPr>
                <w:rFonts w:ascii="Arial" w:hAnsi="Arial" w:cs="Arial"/>
                <w:sz w:val="18"/>
                <w:szCs w:val="18"/>
                <w:lang w:eastAsia="en-US"/>
              </w:rPr>
            </w:pPr>
            <w:r w:rsidRPr="00EE2649">
              <w:rPr>
                <w:rFonts w:ascii="Arial" w:hAnsi="Arial" w:cs="Arial"/>
                <w:sz w:val="18"/>
                <w:szCs w:val="18"/>
                <w:lang w:eastAsia="en-US"/>
              </w:rPr>
              <w:t>Erro na elaboração do Edital</w:t>
            </w:r>
          </w:p>
        </w:tc>
        <w:tc>
          <w:tcPr>
            <w:tcW w:w="2126" w:type="dxa"/>
            <w:vMerge/>
          </w:tcPr>
          <w:p w14:paraId="4610CDDC" w14:textId="77777777" w:rsidR="00EE2649" w:rsidRPr="00EE2649" w:rsidRDefault="00EE2649" w:rsidP="00EE2649">
            <w:pPr>
              <w:spacing w:line="276" w:lineRule="auto"/>
              <w:jc w:val="both"/>
              <w:rPr>
                <w:rFonts w:ascii="Arial" w:hAnsi="Arial" w:cs="Arial"/>
                <w:sz w:val="18"/>
                <w:szCs w:val="18"/>
                <w:lang w:eastAsia="en-US"/>
              </w:rPr>
            </w:pPr>
          </w:p>
        </w:tc>
        <w:tc>
          <w:tcPr>
            <w:tcW w:w="1843" w:type="dxa"/>
            <w:vMerge/>
          </w:tcPr>
          <w:p w14:paraId="0DB64778" w14:textId="77777777" w:rsidR="00EE2649" w:rsidRPr="00EE2649" w:rsidRDefault="00EE2649" w:rsidP="00EE2649">
            <w:pPr>
              <w:spacing w:line="276" w:lineRule="auto"/>
              <w:jc w:val="both"/>
              <w:rPr>
                <w:rFonts w:ascii="Arial" w:hAnsi="Arial" w:cs="Arial"/>
                <w:sz w:val="18"/>
                <w:szCs w:val="18"/>
                <w:lang w:eastAsia="en-US"/>
              </w:rPr>
            </w:pPr>
          </w:p>
        </w:tc>
        <w:tc>
          <w:tcPr>
            <w:tcW w:w="1842" w:type="dxa"/>
          </w:tcPr>
          <w:p w14:paraId="24E07234" w14:textId="77777777" w:rsidR="00EE2649" w:rsidRPr="00EE2649" w:rsidRDefault="00EE2649" w:rsidP="00EE2649">
            <w:pPr>
              <w:spacing w:line="276" w:lineRule="auto"/>
              <w:jc w:val="both"/>
              <w:rPr>
                <w:rFonts w:ascii="Arial" w:hAnsi="Arial" w:cs="Arial"/>
                <w:sz w:val="18"/>
                <w:szCs w:val="18"/>
                <w:lang w:eastAsia="en-US"/>
              </w:rPr>
            </w:pPr>
            <w:r w:rsidRPr="00EE2649">
              <w:rPr>
                <w:rFonts w:ascii="Arial" w:hAnsi="Arial" w:cs="Arial"/>
                <w:sz w:val="18"/>
                <w:szCs w:val="18"/>
                <w:lang w:eastAsia="en-US"/>
              </w:rPr>
              <w:t>Revisão minuciosa do Edital</w:t>
            </w:r>
          </w:p>
        </w:tc>
      </w:tr>
      <w:tr w:rsidR="00EE2649" w:rsidRPr="00EE2649" w14:paraId="437B5A77" w14:textId="77777777" w:rsidTr="00CD6353">
        <w:tc>
          <w:tcPr>
            <w:tcW w:w="1195" w:type="dxa"/>
            <w:vMerge w:val="restart"/>
          </w:tcPr>
          <w:p w14:paraId="36C0407D" w14:textId="77777777" w:rsidR="00EE2649" w:rsidRPr="00EE2649" w:rsidRDefault="00EE2649" w:rsidP="00EE2649">
            <w:pPr>
              <w:spacing w:line="276" w:lineRule="auto"/>
              <w:jc w:val="both"/>
              <w:rPr>
                <w:rFonts w:ascii="Arial" w:hAnsi="Arial" w:cs="Arial"/>
                <w:sz w:val="18"/>
                <w:szCs w:val="18"/>
                <w:lang w:eastAsia="en-US"/>
              </w:rPr>
            </w:pPr>
            <w:r w:rsidRPr="00EE2649">
              <w:rPr>
                <w:rFonts w:ascii="Arial" w:hAnsi="Arial" w:cs="Arial"/>
                <w:sz w:val="18"/>
                <w:szCs w:val="18"/>
                <w:lang w:eastAsia="en-US"/>
              </w:rPr>
              <w:t xml:space="preserve">Gestão </w:t>
            </w:r>
          </w:p>
        </w:tc>
        <w:tc>
          <w:tcPr>
            <w:tcW w:w="2061" w:type="dxa"/>
          </w:tcPr>
          <w:p w14:paraId="0876C8AA" w14:textId="77777777" w:rsidR="00EE2649" w:rsidRPr="00EE2649" w:rsidRDefault="00EE2649" w:rsidP="00EE2649">
            <w:pPr>
              <w:spacing w:line="276" w:lineRule="auto"/>
              <w:jc w:val="both"/>
              <w:rPr>
                <w:rFonts w:ascii="Arial" w:hAnsi="Arial" w:cs="Arial"/>
                <w:sz w:val="18"/>
                <w:szCs w:val="18"/>
                <w:lang w:eastAsia="en-US"/>
              </w:rPr>
            </w:pPr>
          </w:p>
          <w:p w14:paraId="4FFCDFA6" w14:textId="77777777" w:rsidR="00EE2649" w:rsidRPr="00EE2649" w:rsidRDefault="00EE2649" w:rsidP="00EE2649">
            <w:pPr>
              <w:spacing w:line="276" w:lineRule="auto"/>
              <w:jc w:val="both"/>
              <w:rPr>
                <w:rFonts w:ascii="Arial" w:hAnsi="Arial" w:cs="Arial"/>
                <w:sz w:val="18"/>
                <w:szCs w:val="18"/>
                <w:lang w:eastAsia="en-US"/>
              </w:rPr>
            </w:pPr>
            <w:r w:rsidRPr="00EE2649">
              <w:rPr>
                <w:rFonts w:ascii="Arial" w:hAnsi="Arial" w:cs="Arial"/>
                <w:sz w:val="18"/>
                <w:szCs w:val="18"/>
                <w:lang w:eastAsia="en-US"/>
              </w:rPr>
              <w:t>Apresentação de documentação falsa ou vencida</w:t>
            </w:r>
          </w:p>
        </w:tc>
        <w:tc>
          <w:tcPr>
            <w:tcW w:w="2126" w:type="dxa"/>
          </w:tcPr>
          <w:p w14:paraId="331CBE7E" w14:textId="77777777" w:rsidR="00EE2649" w:rsidRPr="00EE2649" w:rsidRDefault="00EE2649" w:rsidP="00EE2649">
            <w:pPr>
              <w:spacing w:line="276" w:lineRule="auto"/>
              <w:jc w:val="both"/>
              <w:rPr>
                <w:rFonts w:ascii="Arial" w:hAnsi="Arial" w:cs="Arial"/>
                <w:sz w:val="18"/>
                <w:szCs w:val="18"/>
                <w:lang w:eastAsia="en-US"/>
              </w:rPr>
            </w:pPr>
          </w:p>
          <w:p w14:paraId="70C4C3C8" w14:textId="77777777" w:rsidR="00EE2649" w:rsidRPr="00EE2649" w:rsidRDefault="00EE2649" w:rsidP="00EE2649">
            <w:pPr>
              <w:spacing w:line="276" w:lineRule="auto"/>
              <w:jc w:val="both"/>
              <w:rPr>
                <w:rFonts w:ascii="Arial" w:hAnsi="Arial" w:cs="Arial"/>
                <w:sz w:val="18"/>
                <w:szCs w:val="18"/>
                <w:lang w:eastAsia="en-US"/>
              </w:rPr>
            </w:pPr>
            <w:r w:rsidRPr="00EE2649">
              <w:rPr>
                <w:rFonts w:ascii="Arial" w:hAnsi="Arial" w:cs="Arial"/>
                <w:sz w:val="18"/>
                <w:szCs w:val="18"/>
                <w:lang w:eastAsia="en-US"/>
              </w:rPr>
              <w:t>Má fé ou inobservância do Proponente</w:t>
            </w:r>
          </w:p>
        </w:tc>
        <w:tc>
          <w:tcPr>
            <w:tcW w:w="1843" w:type="dxa"/>
          </w:tcPr>
          <w:p w14:paraId="4797D1F5" w14:textId="77777777" w:rsidR="00EE2649" w:rsidRPr="00EE2649" w:rsidRDefault="00EE2649" w:rsidP="00EE2649">
            <w:pPr>
              <w:spacing w:line="276" w:lineRule="auto"/>
              <w:jc w:val="both"/>
              <w:rPr>
                <w:rFonts w:ascii="Arial" w:hAnsi="Arial" w:cs="Arial"/>
                <w:sz w:val="18"/>
                <w:szCs w:val="18"/>
                <w:lang w:eastAsia="en-US"/>
              </w:rPr>
            </w:pPr>
          </w:p>
          <w:p w14:paraId="265E790D" w14:textId="77777777" w:rsidR="00EE2649" w:rsidRPr="00EE2649" w:rsidRDefault="00EE2649" w:rsidP="00EE2649">
            <w:pPr>
              <w:spacing w:line="276" w:lineRule="auto"/>
              <w:jc w:val="both"/>
              <w:rPr>
                <w:rFonts w:ascii="Arial" w:hAnsi="Arial" w:cs="Arial"/>
                <w:sz w:val="18"/>
                <w:szCs w:val="18"/>
                <w:lang w:eastAsia="en-US"/>
              </w:rPr>
            </w:pPr>
            <w:r w:rsidRPr="00EE2649">
              <w:rPr>
                <w:rFonts w:ascii="Arial" w:hAnsi="Arial" w:cs="Arial"/>
                <w:sz w:val="18"/>
                <w:szCs w:val="18"/>
                <w:lang w:eastAsia="en-US"/>
              </w:rPr>
              <w:t>Contratação de empresa e/ou profissional indevidos.</w:t>
            </w:r>
          </w:p>
        </w:tc>
        <w:tc>
          <w:tcPr>
            <w:tcW w:w="1842" w:type="dxa"/>
          </w:tcPr>
          <w:p w14:paraId="1156A16C" w14:textId="77777777" w:rsidR="00EE2649" w:rsidRPr="00EE2649" w:rsidRDefault="00EE2649" w:rsidP="00EE2649">
            <w:pPr>
              <w:spacing w:line="276" w:lineRule="auto"/>
              <w:jc w:val="both"/>
              <w:rPr>
                <w:rFonts w:ascii="Arial" w:hAnsi="Arial" w:cs="Arial"/>
                <w:sz w:val="18"/>
                <w:szCs w:val="18"/>
                <w:lang w:eastAsia="en-US"/>
              </w:rPr>
            </w:pPr>
            <w:r w:rsidRPr="00EE2649">
              <w:rPr>
                <w:rFonts w:ascii="Arial" w:hAnsi="Arial" w:cs="Arial"/>
                <w:sz w:val="18"/>
                <w:szCs w:val="18"/>
                <w:lang w:eastAsia="en-US"/>
              </w:rPr>
              <w:t>Apresentação de documentos originais ou verificação no ato do recebimento conferindo com os originais. Consulta em sites de órgãos oficiais</w:t>
            </w:r>
          </w:p>
        </w:tc>
      </w:tr>
      <w:tr w:rsidR="00EE2649" w:rsidRPr="00EE2649" w14:paraId="2D6EA131" w14:textId="77777777" w:rsidTr="00CD6353">
        <w:tc>
          <w:tcPr>
            <w:tcW w:w="1195" w:type="dxa"/>
            <w:vMerge/>
          </w:tcPr>
          <w:p w14:paraId="6E4A63D7" w14:textId="77777777" w:rsidR="00EE2649" w:rsidRPr="00EE2649" w:rsidRDefault="00EE2649" w:rsidP="00EE2649">
            <w:pPr>
              <w:spacing w:line="276" w:lineRule="auto"/>
              <w:jc w:val="both"/>
              <w:rPr>
                <w:rFonts w:ascii="Arial" w:hAnsi="Arial" w:cs="Arial"/>
                <w:sz w:val="18"/>
                <w:szCs w:val="18"/>
                <w:lang w:eastAsia="en-US"/>
              </w:rPr>
            </w:pPr>
          </w:p>
        </w:tc>
        <w:tc>
          <w:tcPr>
            <w:tcW w:w="2061" w:type="dxa"/>
          </w:tcPr>
          <w:p w14:paraId="36E51C6D" w14:textId="77777777" w:rsidR="00EE2649" w:rsidRPr="00EE2649" w:rsidRDefault="00EE2649" w:rsidP="00EE2649">
            <w:pPr>
              <w:spacing w:line="276" w:lineRule="auto"/>
              <w:jc w:val="both"/>
              <w:rPr>
                <w:rFonts w:ascii="Arial" w:hAnsi="Arial" w:cs="Arial"/>
                <w:sz w:val="18"/>
                <w:szCs w:val="18"/>
                <w:lang w:eastAsia="en-US"/>
              </w:rPr>
            </w:pPr>
          </w:p>
          <w:p w14:paraId="0E805C0A" w14:textId="77777777" w:rsidR="00EE2649" w:rsidRPr="00EE2649" w:rsidRDefault="00EE2649" w:rsidP="00EE2649">
            <w:pPr>
              <w:spacing w:line="276" w:lineRule="auto"/>
              <w:jc w:val="both"/>
              <w:rPr>
                <w:rFonts w:ascii="Arial" w:hAnsi="Arial" w:cs="Arial"/>
                <w:sz w:val="18"/>
                <w:szCs w:val="18"/>
                <w:lang w:eastAsia="en-US"/>
              </w:rPr>
            </w:pPr>
            <w:r w:rsidRPr="00EE2649">
              <w:rPr>
                <w:rFonts w:ascii="Arial" w:hAnsi="Arial" w:cs="Arial"/>
                <w:sz w:val="18"/>
                <w:szCs w:val="18"/>
                <w:lang w:eastAsia="en-US"/>
              </w:rPr>
              <w:t>Falha na conferência da documentação apresentada</w:t>
            </w:r>
          </w:p>
        </w:tc>
        <w:tc>
          <w:tcPr>
            <w:tcW w:w="2126" w:type="dxa"/>
          </w:tcPr>
          <w:p w14:paraId="6D57A853" w14:textId="77777777" w:rsidR="00EE2649" w:rsidRPr="00EE2649" w:rsidRDefault="00EE2649" w:rsidP="00EE2649">
            <w:pPr>
              <w:spacing w:line="276" w:lineRule="auto"/>
              <w:jc w:val="both"/>
              <w:rPr>
                <w:rFonts w:ascii="Arial" w:hAnsi="Arial" w:cs="Arial"/>
                <w:sz w:val="18"/>
                <w:szCs w:val="18"/>
                <w:lang w:eastAsia="en-US"/>
              </w:rPr>
            </w:pPr>
          </w:p>
          <w:p w14:paraId="56E156F0" w14:textId="77777777" w:rsidR="00EE2649" w:rsidRPr="00EE2649" w:rsidRDefault="00EE2649" w:rsidP="00EE2649">
            <w:pPr>
              <w:spacing w:line="276" w:lineRule="auto"/>
              <w:jc w:val="both"/>
              <w:rPr>
                <w:rFonts w:ascii="Arial" w:hAnsi="Arial" w:cs="Arial"/>
                <w:sz w:val="18"/>
                <w:szCs w:val="18"/>
                <w:lang w:eastAsia="en-US"/>
              </w:rPr>
            </w:pPr>
            <w:r w:rsidRPr="00EE2649">
              <w:rPr>
                <w:rFonts w:ascii="Arial" w:hAnsi="Arial" w:cs="Arial"/>
                <w:sz w:val="18"/>
                <w:szCs w:val="18"/>
                <w:lang w:eastAsia="en-US"/>
              </w:rPr>
              <w:t>Desatenção no ato da conferência dos documentos</w:t>
            </w:r>
          </w:p>
        </w:tc>
        <w:tc>
          <w:tcPr>
            <w:tcW w:w="1843" w:type="dxa"/>
          </w:tcPr>
          <w:p w14:paraId="1DD1067D" w14:textId="77777777" w:rsidR="00EE2649" w:rsidRPr="00EE2649" w:rsidRDefault="00EE2649" w:rsidP="00EE2649">
            <w:pPr>
              <w:spacing w:line="276" w:lineRule="auto"/>
              <w:jc w:val="both"/>
              <w:rPr>
                <w:rFonts w:ascii="Arial" w:hAnsi="Arial" w:cs="Arial"/>
                <w:sz w:val="18"/>
                <w:szCs w:val="18"/>
                <w:lang w:eastAsia="en-US"/>
              </w:rPr>
            </w:pPr>
            <w:r w:rsidRPr="00EE2649">
              <w:rPr>
                <w:rFonts w:ascii="Arial" w:hAnsi="Arial" w:cs="Arial"/>
                <w:sz w:val="18"/>
                <w:szCs w:val="18"/>
                <w:lang w:eastAsia="en-US"/>
              </w:rPr>
              <w:t>Possibilidade de pagamento indevido ao contratado</w:t>
            </w:r>
          </w:p>
          <w:p w14:paraId="76F29FF4" w14:textId="77777777" w:rsidR="00EE2649" w:rsidRPr="00EE2649" w:rsidRDefault="00EE2649" w:rsidP="00EE2649">
            <w:pPr>
              <w:spacing w:line="276" w:lineRule="auto"/>
              <w:jc w:val="both"/>
              <w:rPr>
                <w:rFonts w:ascii="Arial" w:hAnsi="Arial" w:cs="Arial"/>
                <w:sz w:val="18"/>
                <w:szCs w:val="18"/>
                <w:lang w:eastAsia="en-US"/>
              </w:rPr>
            </w:pPr>
            <w:r w:rsidRPr="00EE2649">
              <w:rPr>
                <w:rFonts w:ascii="Arial" w:hAnsi="Arial" w:cs="Arial"/>
                <w:sz w:val="18"/>
                <w:szCs w:val="18"/>
                <w:lang w:eastAsia="en-US"/>
              </w:rPr>
              <w:t xml:space="preserve">Desvio do objeto do contrato </w:t>
            </w:r>
          </w:p>
          <w:p w14:paraId="54EF5CD5" w14:textId="77777777" w:rsidR="00EE2649" w:rsidRPr="00EE2649" w:rsidRDefault="00EE2649" w:rsidP="00EE2649">
            <w:pPr>
              <w:spacing w:line="276" w:lineRule="auto"/>
              <w:jc w:val="both"/>
              <w:rPr>
                <w:rFonts w:ascii="Arial" w:hAnsi="Arial" w:cs="Arial"/>
                <w:sz w:val="18"/>
                <w:szCs w:val="18"/>
                <w:lang w:eastAsia="en-US"/>
              </w:rPr>
            </w:pPr>
            <w:r w:rsidRPr="00EE2649">
              <w:rPr>
                <w:rFonts w:ascii="Arial" w:hAnsi="Arial" w:cs="Arial"/>
                <w:sz w:val="18"/>
                <w:szCs w:val="18"/>
                <w:lang w:eastAsia="en-US"/>
              </w:rPr>
              <w:t>Processo Interno de Apuração de Responsabilidade</w:t>
            </w:r>
          </w:p>
        </w:tc>
        <w:tc>
          <w:tcPr>
            <w:tcW w:w="1842" w:type="dxa"/>
          </w:tcPr>
          <w:p w14:paraId="7DC947B1" w14:textId="77777777" w:rsidR="00EE2649" w:rsidRPr="00EE2649" w:rsidRDefault="00EE2649" w:rsidP="00EE2649">
            <w:pPr>
              <w:spacing w:line="276" w:lineRule="auto"/>
              <w:jc w:val="both"/>
              <w:rPr>
                <w:rFonts w:ascii="Arial" w:hAnsi="Arial" w:cs="Arial"/>
                <w:sz w:val="18"/>
                <w:szCs w:val="18"/>
                <w:lang w:eastAsia="en-US"/>
              </w:rPr>
            </w:pPr>
          </w:p>
          <w:p w14:paraId="2DD05C38" w14:textId="77777777" w:rsidR="00EE2649" w:rsidRPr="00EE2649" w:rsidRDefault="00EE2649" w:rsidP="00EE2649">
            <w:pPr>
              <w:spacing w:line="276" w:lineRule="auto"/>
              <w:jc w:val="both"/>
              <w:rPr>
                <w:rFonts w:ascii="Arial" w:hAnsi="Arial" w:cs="Arial"/>
                <w:sz w:val="18"/>
                <w:szCs w:val="18"/>
                <w:lang w:eastAsia="en-US"/>
              </w:rPr>
            </w:pPr>
            <w:r w:rsidRPr="00EE2649">
              <w:rPr>
                <w:rFonts w:ascii="Arial" w:hAnsi="Arial" w:cs="Arial"/>
                <w:sz w:val="18"/>
                <w:szCs w:val="18"/>
                <w:lang w:eastAsia="en-US"/>
              </w:rPr>
              <w:t>Revisão minuciosa da documentação</w:t>
            </w:r>
          </w:p>
        </w:tc>
      </w:tr>
      <w:tr w:rsidR="00EE2649" w:rsidRPr="00EE2649" w14:paraId="370B37F6" w14:textId="77777777" w:rsidTr="00CD6353">
        <w:tc>
          <w:tcPr>
            <w:tcW w:w="1195" w:type="dxa"/>
            <w:vMerge/>
          </w:tcPr>
          <w:p w14:paraId="082AAE45" w14:textId="77777777" w:rsidR="00EE2649" w:rsidRPr="00EE2649" w:rsidRDefault="00EE2649" w:rsidP="00EE2649">
            <w:pPr>
              <w:spacing w:line="276" w:lineRule="auto"/>
              <w:jc w:val="both"/>
              <w:rPr>
                <w:rFonts w:ascii="Arial" w:hAnsi="Arial" w:cs="Arial"/>
                <w:sz w:val="18"/>
                <w:szCs w:val="18"/>
                <w:lang w:eastAsia="en-US"/>
              </w:rPr>
            </w:pPr>
          </w:p>
        </w:tc>
        <w:tc>
          <w:tcPr>
            <w:tcW w:w="2061" w:type="dxa"/>
          </w:tcPr>
          <w:p w14:paraId="686C3BE5" w14:textId="77777777" w:rsidR="00EE2649" w:rsidRPr="00EE2649" w:rsidRDefault="00EE2649" w:rsidP="00EE2649">
            <w:pPr>
              <w:spacing w:line="276" w:lineRule="auto"/>
              <w:jc w:val="both"/>
              <w:rPr>
                <w:rFonts w:ascii="Arial" w:hAnsi="Arial" w:cs="Arial"/>
                <w:sz w:val="18"/>
                <w:szCs w:val="18"/>
                <w:lang w:eastAsia="en-US"/>
              </w:rPr>
            </w:pPr>
          </w:p>
          <w:p w14:paraId="1B42AE30" w14:textId="77777777" w:rsidR="00EE2649" w:rsidRPr="00EE2649" w:rsidRDefault="00EE2649" w:rsidP="00EE2649">
            <w:pPr>
              <w:spacing w:line="276" w:lineRule="auto"/>
              <w:jc w:val="both"/>
              <w:rPr>
                <w:rFonts w:ascii="Arial" w:hAnsi="Arial" w:cs="Arial"/>
                <w:sz w:val="18"/>
                <w:szCs w:val="18"/>
                <w:lang w:eastAsia="en-US"/>
              </w:rPr>
            </w:pPr>
          </w:p>
          <w:p w14:paraId="682133CA" w14:textId="77777777" w:rsidR="00EE2649" w:rsidRPr="00EE2649" w:rsidRDefault="00EE2649" w:rsidP="00EE2649">
            <w:pPr>
              <w:spacing w:line="276" w:lineRule="auto"/>
              <w:jc w:val="both"/>
              <w:rPr>
                <w:rFonts w:ascii="Arial" w:hAnsi="Arial" w:cs="Arial"/>
                <w:sz w:val="18"/>
                <w:szCs w:val="18"/>
                <w:lang w:eastAsia="en-US"/>
              </w:rPr>
            </w:pPr>
            <w:r w:rsidRPr="00EE2649">
              <w:rPr>
                <w:rFonts w:ascii="Arial" w:hAnsi="Arial" w:cs="Arial"/>
                <w:sz w:val="18"/>
                <w:szCs w:val="18"/>
                <w:lang w:eastAsia="en-US"/>
              </w:rPr>
              <w:t>Não cumprimento de obrigações contratuais</w:t>
            </w:r>
          </w:p>
        </w:tc>
        <w:tc>
          <w:tcPr>
            <w:tcW w:w="2126" w:type="dxa"/>
          </w:tcPr>
          <w:p w14:paraId="5CCCA9BE" w14:textId="77777777" w:rsidR="00EE2649" w:rsidRPr="00EE2649" w:rsidRDefault="00EE2649" w:rsidP="00EE2649">
            <w:pPr>
              <w:spacing w:line="276" w:lineRule="auto"/>
              <w:jc w:val="both"/>
              <w:rPr>
                <w:rFonts w:ascii="Arial" w:hAnsi="Arial" w:cs="Arial"/>
                <w:sz w:val="18"/>
                <w:szCs w:val="18"/>
                <w:lang w:eastAsia="en-US"/>
              </w:rPr>
            </w:pPr>
            <w:r w:rsidRPr="00EE2649">
              <w:rPr>
                <w:rFonts w:ascii="Arial" w:hAnsi="Arial" w:cs="Arial"/>
                <w:sz w:val="18"/>
                <w:szCs w:val="18"/>
                <w:lang w:eastAsia="en-US"/>
              </w:rPr>
              <w:t>Caso fortuito</w:t>
            </w:r>
          </w:p>
          <w:p w14:paraId="3298C44D" w14:textId="77777777" w:rsidR="00EE2649" w:rsidRPr="00EE2649" w:rsidRDefault="00EE2649" w:rsidP="00EE2649">
            <w:pPr>
              <w:spacing w:line="276" w:lineRule="auto"/>
              <w:jc w:val="both"/>
              <w:rPr>
                <w:rFonts w:ascii="Arial" w:hAnsi="Arial" w:cs="Arial"/>
                <w:sz w:val="18"/>
                <w:szCs w:val="18"/>
                <w:lang w:eastAsia="en-US"/>
              </w:rPr>
            </w:pPr>
            <w:r w:rsidRPr="00EE2649">
              <w:rPr>
                <w:rFonts w:ascii="Arial" w:hAnsi="Arial" w:cs="Arial"/>
                <w:sz w:val="18"/>
                <w:szCs w:val="18"/>
                <w:lang w:eastAsia="en-US"/>
              </w:rPr>
              <w:t>Força maior</w:t>
            </w:r>
          </w:p>
          <w:p w14:paraId="29AF957E" w14:textId="77777777" w:rsidR="00EE2649" w:rsidRPr="00EE2649" w:rsidRDefault="00EE2649" w:rsidP="00EE2649">
            <w:pPr>
              <w:spacing w:line="276" w:lineRule="auto"/>
              <w:jc w:val="both"/>
              <w:rPr>
                <w:rFonts w:ascii="Arial" w:hAnsi="Arial" w:cs="Arial"/>
                <w:sz w:val="18"/>
                <w:szCs w:val="18"/>
                <w:lang w:eastAsia="en-US"/>
              </w:rPr>
            </w:pPr>
            <w:r w:rsidRPr="00EE2649">
              <w:rPr>
                <w:rFonts w:ascii="Arial" w:hAnsi="Arial" w:cs="Arial"/>
                <w:sz w:val="18"/>
                <w:szCs w:val="18"/>
                <w:lang w:eastAsia="en-US"/>
              </w:rPr>
              <w:t>Falta de insumos</w:t>
            </w:r>
          </w:p>
          <w:p w14:paraId="5006BC3E" w14:textId="77777777" w:rsidR="00EE2649" w:rsidRPr="00EE2649" w:rsidRDefault="00EE2649" w:rsidP="00EE2649">
            <w:pPr>
              <w:spacing w:line="276" w:lineRule="auto"/>
              <w:jc w:val="both"/>
              <w:rPr>
                <w:rFonts w:ascii="Arial" w:hAnsi="Arial" w:cs="Arial"/>
                <w:sz w:val="18"/>
                <w:szCs w:val="18"/>
                <w:lang w:eastAsia="en-US"/>
              </w:rPr>
            </w:pPr>
            <w:r w:rsidRPr="00EE2649">
              <w:rPr>
                <w:rFonts w:ascii="Arial" w:hAnsi="Arial" w:cs="Arial"/>
                <w:sz w:val="18"/>
                <w:szCs w:val="18"/>
                <w:lang w:eastAsia="en-US"/>
              </w:rPr>
              <w:t>Falta de mão de obra</w:t>
            </w:r>
          </w:p>
          <w:p w14:paraId="2D707C94" w14:textId="77777777" w:rsidR="00EE2649" w:rsidRPr="00EE2649" w:rsidRDefault="00EE2649" w:rsidP="00EE2649">
            <w:pPr>
              <w:spacing w:line="276" w:lineRule="auto"/>
              <w:jc w:val="both"/>
              <w:rPr>
                <w:rFonts w:ascii="Arial" w:hAnsi="Arial" w:cs="Arial"/>
                <w:sz w:val="18"/>
                <w:szCs w:val="18"/>
                <w:lang w:eastAsia="en-US"/>
              </w:rPr>
            </w:pPr>
            <w:r w:rsidRPr="00EE2649">
              <w:rPr>
                <w:rFonts w:ascii="Arial" w:hAnsi="Arial" w:cs="Arial"/>
                <w:sz w:val="18"/>
                <w:szCs w:val="18"/>
                <w:lang w:eastAsia="en-US"/>
              </w:rPr>
              <w:t>Falta de recurso financeiro</w:t>
            </w:r>
          </w:p>
          <w:p w14:paraId="4F67FC60" w14:textId="77777777" w:rsidR="00EE2649" w:rsidRPr="00EE2649" w:rsidRDefault="00EE2649" w:rsidP="00EE2649">
            <w:pPr>
              <w:spacing w:line="276" w:lineRule="auto"/>
              <w:jc w:val="both"/>
              <w:rPr>
                <w:rFonts w:ascii="Arial" w:hAnsi="Arial" w:cs="Arial"/>
                <w:sz w:val="18"/>
                <w:szCs w:val="18"/>
                <w:lang w:eastAsia="en-US"/>
              </w:rPr>
            </w:pPr>
            <w:r w:rsidRPr="00EE2649">
              <w:rPr>
                <w:rFonts w:ascii="Arial" w:hAnsi="Arial" w:cs="Arial"/>
                <w:sz w:val="18"/>
                <w:szCs w:val="18"/>
                <w:lang w:eastAsia="en-US"/>
              </w:rPr>
              <w:t>Má fé</w:t>
            </w:r>
          </w:p>
          <w:p w14:paraId="6349DB12" w14:textId="77777777" w:rsidR="00EE2649" w:rsidRPr="00EE2649" w:rsidRDefault="00EE2649" w:rsidP="00EE2649">
            <w:pPr>
              <w:spacing w:line="276" w:lineRule="auto"/>
              <w:jc w:val="both"/>
              <w:rPr>
                <w:rFonts w:ascii="Arial" w:hAnsi="Arial" w:cs="Arial"/>
                <w:sz w:val="18"/>
                <w:szCs w:val="18"/>
                <w:lang w:eastAsia="en-US"/>
              </w:rPr>
            </w:pPr>
          </w:p>
        </w:tc>
        <w:tc>
          <w:tcPr>
            <w:tcW w:w="1843" w:type="dxa"/>
          </w:tcPr>
          <w:p w14:paraId="23662678" w14:textId="77777777" w:rsidR="00EE2649" w:rsidRPr="00EE2649" w:rsidRDefault="00EE2649" w:rsidP="00EE2649">
            <w:pPr>
              <w:spacing w:line="276" w:lineRule="auto"/>
              <w:jc w:val="both"/>
              <w:rPr>
                <w:rFonts w:ascii="Arial" w:hAnsi="Arial" w:cs="Arial"/>
                <w:sz w:val="18"/>
                <w:szCs w:val="18"/>
                <w:lang w:eastAsia="en-US"/>
              </w:rPr>
            </w:pPr>
          </w:p>
          <w:p w14:paraId="20DE96C6" w14:textId="77777777" w:rsidR="00EE2649" w:rsidRPr="00EE2649" w:rsidRDefault="00EE2649" w:rsidP="00EE2649">
            <w:pPr>
              <w:spacing w:line="276" w:lineRule="auto"/>
              <w:jc w:val="both"/>
              <w:rPr>
                <w:rFonts w:ascii="Arial" w:hAnsi="Arial" w:cs="Arial"/>
                <w:sz w:val="18"/>
                <w:szCs w:val="18"/>
                <w:lang w:eastAsia="en-US"/>
              </w:rPr>
            </w:pPr>
            <w:r w:rsidRPr="00EE2649">
              <w:rPr>
                <w:rFonts w:ascii="Arial" w:hAnsi="Arial" w:cs="Arial"/>
                <w:sz w:val="18"/>
                <w:szCs w:val="18"/>
                <w:lang w:eastAsia="en-US"/>
              </w:rPr>
              <w:t>Processo Interno de Apuração de Responsabilidade</w:t>
            </w:r>
          </w:p>
        </w:tc>
        <w:tc>
          <w:tcPr>
            <w:tcW w:w="1842" w:type="dxa"/>
          </w:tcPr>
          <w:p w14:paraId="164AE0DB" w14:textId="77777777" w:rsidR="00EE2649" w:rsidRPr="00EE2649" w:rsidRDefault="00EE2649" w:rsidP="00EE2649">
            <w:pPr>
              <w:spacing w:line="276" w:lineRule="auto"/>
              <w:jc w:val="both"/>
              <w:rPr>
                <w:rFonts w:ascii="Arial" w:hAnsi="Arial" w:cs="Arial"/>
                <w:sz w:val="18"/>
                <w:szCs w:val="18"/>
                <w:lang w:eastAsia="en-US"/>
              </w:rPr>
            </w:pPr>
          </w:p>
          <w:p w14:paraId="51A0EA81" w14:textId="77777777" w:rsidR="00EE2649" w:rsidRPr="00EE2649" w:rsidRDefault="00EE2649" w:rsidP="00EE2649">
            <w:pPr>
              <w:spacing w:line="276" w:lineRule="auto"/>
              <w:jc w:val="both"/>
              <w:rPr>
                <w:rFonts w:ascii="Arial" w:hAnsi="Arial" w:cs="Arial"/>
                <w:sz w:val="18"/>
                <w:szCs w:val="18"/>
                <w:lang w:eastAsia="en-US"/>
              </w:rPr>
            </w:pPr>
            <w:r w:rsidRPr="00EE2649">
              <w:rPr>
                <w:rFonts w:ascii="Arial" w:hAnsi="Arial" w:cs="Arial"/>
                <w:sz w:val="18"/>
                <w:szCs w:val="18"/>
                <w:lang w:eastAsia="en-US"/>
              </w:rPr>
              <w:t>Processo Interno para regularização</w:t>
            </w:r>
          </w:p>
          <w:p w14:paraId="25513281" w14:textId="77777777" w:rsidR="00EE2649" w:rsidRPr="00EE2649" w:rsidRDefault="00EE2649" w:rsidP="00EE2649">
            <w:pPr>
              <w:spacing w:line="276" w:lineRule="auto"/>
              <w:jc w:val="both"/>
              <w:rPr>
                <w:rFonts w:ascii="Arial" w:hAnsi="Arial" w:cs="Arial"/>
                <w:sz w:val="18"/>
                <w:szCs w:val="18"/>
                <w:lang w:eastAsia="en-US"/>
              </w:rPr>
            </w:pPr>
            <w:r w:rsidRPr="00EE2649">
              <w:rPr>
                <w:rFonts w:ascii="Arial" w:hAnsi="Arial" w:cs="Arial"/>
                <w:sz w:val="18"/>
                <w:szCs w:val="18"/>
                <w:lang w:eastAsia="en-US"/>
              </w:rPr>
              <w:t>Não pagamento até a completa adequação</w:t>
            </w:r>
          </w:p>
        </w:tc>
      </w:tr>
    </w:tbl>
    <w:p w14:paraId="446E9B94" w14:textId="77777777" w:rsidR="00EE2649" w:rsidRPr="00EE2649" w:rsidRDefault="00EE2649" w:rsidP="00EE2649">
      <w:pPr>
        <w:spacing w:line="276" w:lineRule="auto"/>
        <w:ind w:left="720" w:right="120"/>
        <w:jc w:val="both"/>
        <w:rPr>
          <w:rFonts w:ascii="Arial" w:eastAsia="Times New Roman" w:hAnsi="Arial" w:cs="Arial"/>
          <w:sz w:val="20"/>
          <w:szCs w:val="20"/>
        </w:rPr>
      </w:pPr>
    </w:p>
    <w:p w14:paraId="625353FB" w14:textId="77777777" w:rsidR="00EE2649" w:rsidRPr="00EE2649" w:rsidRDefault="00EE2649" w:rsidP="00EE2649">
      <w:pPr>
        <w:spacing w:line="276" w:lineRule="auto"/>
        <w:jc w:val="both"/>
        <w:rPr>
          <w:rFonts w:ascii="Arial" w:eastAsia="Calibri" w:hAnsi="Arial" w:cs="Arial"/>
          <w:b/>
          <w:bCs/>
          <w:sz w:val="20"/>
          <w:szCs w:val="20"/>
          <w:lang w:eastAsia="en-US"/>
        </w:rPr>
      </w:pPr>
      <w:r w:rsidRPr="00EE2649">
        <w:rPr>
          <w:rFonts w:ascii="Arial" w:eastAsia="Calibri" w:hAnsi="Arial" w:cs="Arial"/>
          <w:b/>
          <w:bCs/>
          <w:sz w:val="20"/>
          <w:szCs w:val="20"/>
          <w:lang w:eastAsia="en-US"/>
        </w:rPr>
        <w:t>6 - SOLUÇÕES EXISTENTES NO MERCADO – inciso V</w:t>
      </w:r>
    </w:p>
    <w:p w14:paraId="31C9AE82" w14:textId="77777777" w:rsidR="00EE2649" w:rsidRPr="00EE2649" w:rsidRDefault="00EE2649" w:rsidP="00EE2649">
      <w:pPr>
        <w:numPr>
          <w:ilvl w:val="0"/>
          <w:numId w:val="29"/>
        </w:numPr>
        <w:spacing w:after="160" w:line="276" w:lineRule="auto"/>
        <w:ind w:left="0"/>
        <w:contextualSpacing/>
        <w:jc w:val="both"/>
        <w:rPr>
          <w:rFonts w:ascii="Arial" w:eastAsia="Calibri" w:hAnsi="Arial" w:cs="Arial"/>
          <w:sz w:val="20"/>
          <w:szCs w:val="20"/>
          <w:lang w:eastAsia="en-US"/>
        </w:rPr>
      </w:pPr>
      <w:r w:rsidRPr="00EE2649">
        <w:rPr>
          <w:rFonts w:ascii="Arial" w:eastAsia="Calibri" w:hAnsi="Arial" w:cs="Arial"/>
          <w:sz w:val="20"/>
          <w:szCs w:val="20"/>
          <w:lang w:eastAsia="en-US"/>
        </w:rPr>
        <w:t xml:space="preserve">Não se vislumbram outras soluções disponíveis no mercado além da aquisição dos bens desejados.  </w:t>
      </w:r>
    </w:p>
    <w:p w14:paraId="21388167" w14:textId="77777777" w:rsidR="00EE2649" w:rsidRPr="00EE2649" w:rsidRDefault="00EE2649" w:rsidP="00EE2649">
      <w:pPr>
        <w:numPr>
          <w:ilvl w:val="0"/>
          <w:numId w:val="29"/>
        </w:numPr>
        <w:spacing w:after="160" w:line="276" w:lineRule="auto"/>
        <w:ind w:left="0"/>
        <w:contextualSpacing/>
        <w:jc w:val="both"/>
        <w:rPr>
          <w:rFonts w:ascii="Arial" w:eastAsia="Calibri" w:hAnsi="Arial" w:cs="Arial"/>
          <w:sz w:val="20"/>
          <w:szCs w:val="20"/>
          <w:lang w:eastAsia="en-US"/>
        </w:rPr>
      </w:pPr>
      <w:r w:rsidRPr="00EE2649">
        <w:rPr>
          <w:rFonts w:ascii="Arial" w:eastAsia="Calibri" w:hAnsi="Arial" w:cs="Arial"/>
          <w:sz w:val="20"/>
          <w:szCs w:val="20"/>
          <w:lang w:eastAsia="en-US"/>
        </w:rPr>
        <w:t>Após pesquisa de mercado foi observado que há apenas uma única solução apta a atender a demanda.</w:t>
      </w:r>
    </w:p>
    <w:p w14:paraId="0FC90D89" w14:textId="77777777" w:rsidR="00EE2649" w:rsidRPr="00EE2649" w:rsidRDefault="00EE2649" w:rsidP="00EE2649">
      <w:pPr>
        <w:numPr>
          <w:ilvl w:val="0"/>
          <w:numId w:val="29"/>
        </w:numPr>
        <w:spacing w:after="160" w:line="276" w:lineRule="auto"/>
        <w:ind w:left="0"/>
        <w:contextualSpacing/>
        <w:jc w:val="both"/>
        <w:rPr>
          <w:rFonts w:ascii="Arial" w:eastAsia="Calibri" w:hAnsi="Arial" w:cs="Arial"/>
          <w:sz w:val="20"/>
          <w:szCs w:val="20"/>
          <w:lang w:eastAsia="en-US"/>
        </w:rPr>
      </w:pPr>
      <w:r w:rsidRPr="00EE2649">
        <w:rPr>
          <w:rFonts w:ascii="Arial" w:eastAsia="Calibri" w:hAnsi="Arial" w:cs="Arial"/>
          <w:sz w:val="20"/>
          <w:szCs w:val="20"/>
          <w:lang w:eastAsia="en-US"/>
        </w:rPr>
        <w:t>A contratação seguirá conforme a demanda administrativa, para os setores previamente indicados, para atender aos programas de atuação administrativa, conforme o perfil dos usuários dos serviços públicos.</w:t>
      </w:r>
    </w:p>
    <w:p w14:paraId="2F18EE54" w14:textId="77777777" w:rsidR="00EE2649" w:rsidRPr="00EE2649" w:rsidRDefault="00EE2649" w:rsidP="00EE2649">
      <w:pPr>
        <w:spacing w:line="276" w:lineRule="auto"/>
        <w:contextualSpacing/>
        <w:jc w:val="both"/>
        <w:rPr>
          <w:rFonts w:ascii="Arial" w:eastAsia="Calibri" w:hAnsi="Arial" w:cs="Arial"/>
          <w:sz w:val="20"/>
          <w:szCs w:val="20"/>
          <w:lang w:eastAsia="en-US"/>
        </w:rPr>
      </w:pPr>
    </w:p>
    <w:p w14:paraId="6A7BD0C6" w14:textId="77777777" w:rsidR="00EE2649" w:rsidRPr="00EE2649" w:rsidRDefault="00EE2649" w:rsidP="00EE2649">
      <w:pPr>
        <w:spacing w:line="276" w:lineRule="auto"/>
        <w:jc w:val="both"/>
        <w:rPr>
          <w:rFonts w:ascii="Arial" w:eastAsia="Calibri" w:hAnsi="Arial" w:cs="Arial"/>
          <w:b/>
          <w:bCs/>
          <w:sz w:val="20"/>
          <w:szCs w:val="20"/>
          <w:lang w:eastAsia="en-US"/>
        </w:rPr>
      </w:pPr>
      <w:r w:rsidRPr="00EE2649">
        <w:rPr>
          <w:rFonts w:ascii="Arial" w:eastAsia="Calibri" w:hAnsi="Arial" w:cs="Arial"/>
          <w:b/>
          <w:bCs/>
          <w:sz w:val="20"/>
          <w:szCs w:val="20"/>
          <w:lang w:eastAsia="en-US"/>
        </w:rPr>
        <w:t>7 - ESCOLHA DA SOLUÇÃO MAIS ADEQUADA – inciso VII</w:t>
      </w:r>
    </w:p>
    <w:p w14:paraId="2B0527FA" w14:textId="77777777" w:rsidR="00EE2649" w:rsidRPr="00EE2649" w:rsidRDefault="00EE2649" w:rsidP="00EE2649">
      <w:pPr>
        <w:numPr>
          <w:ilvl w:val="0"/>
          <w:numId w:val="30"/>
        </w:numPr>
        <w:tabs>
          <w:tab w:val="left" w:pos="284"/>
        </w:tabs>
        <w:spacing w:after="160" w:line="276" w:lineRule="auto"/>
        <w:contextualSpacing/>
        <w:jc w:val="both"/>
        <w:rPr>
          <w:rFonts w:ascii="Arial" w:eastAsia="Calibri" w:hAnsi="Arial" w:cs="Arial"/>
          <w:sz w:val="20"/>
          <w:szCs w:val="20"/>
          <w:lang w:eastAsia="en-US"/>
        </w:rPr>
      </w:pPr>
      <w:r w:rsidRPr="00EE2649">
        <w:rPr>
          <w:rFonts w:ascii="Arial" w:eastAsia="Calibri" w:hAnsi="Arial" w:cs="Arial"/>
          <w:sz w:val="20"/>
          <w:szCs w:val="20"/>
          <w:lang w:eastAsia="en-US"/>
        </w:rPr>
        <w:t>Conforme indicado no item anterior, não foi possível identificar outra solução disponível no mercado.</w:t>
      </w:r>
    </w:p>
    <w:p w14:paraId="7FDB78CF" w14:textId="77777777" w:rsidR="00EE2649" w:rsidRPr="00EE2649" w:rsidRDefault="00EE2649" w:rsidP="00EE2649">
      <w:pPr>
        <w:numPr>
          <w:ilvl w:val="0"/>
          <w:numId w:val="30"/>
        </w:numPr>
        <w:tabs>
          <w:tab w:val="left" w:pos="284"/>
        </w:tabs>
        <w:spacing w:after="160" w:line="276" w:lineRule="auto"/>
        <w:contextualSpacing/>
        <w:jc w:val="both"/>
        <w:rPr>
          <w:rFonts w:ascii="Arial" w:eastAsia="Calibri" w:hAnsi="Arial" w:cs="Arial"/>
          <w:sz w:val="20"/>
          <w:szCs w:val="20"/>
          <w:lang w:eastAsia="en-US"/>
        </w:rPr>
      </w:pPr>
      <w:r w:rsidRPr="00EE2649">
        <w:rPr>
          <w:rFonts w:ascii="Arial" w:eastAsia="Calibri" w:hAnsi="Arial" w:cs="Arial"/>
          <w:sz w:val="20"/>
          <w:szCs w:val="20"/>
          <w:lang w:eastAsia="en-US"/>
        </w:rPr>
        <w:t>Para levantar as soluções de mercado, foram observados os princípios da eficiência, eficácia, economicidade, padronização e práticas de mercado.</w:t>
      </w:r>
    </w:p>
    <w:p w14:paraId="21B698FC" w14:textId="77777777" w:rsidR="00EE2649" w:rsidRPr="00EE2649" w:rsidRDefault="00EE2649" w:rsidP="00EE2649">
      <w:pPr>
        <w:tabs>
          <w:tab w:val="left" w:pos="312"/>
        </w:tabs>
        <w:spacing w:line="276" w:lineRule="auto"/>
        <w:jc w:val="both"/>
        <w:rPr>
          <w:rFonts w:ascii="Arial" w:eastAsia="Calibri" w:hAnsi="Arial" w:cs="Arial"/>
          <w:sz w:val="20"/>
          <w:szCs w:val="20"/>
          <w:lang w:eastAsia="en-US"/>
        </w:rPr>
      </w:pPr>
    </w:p>
    <w:p w14:paraId="7517B1B8" w14:textId="77777777" w:rsidR="00EE2649" w:rsidRPr="00EE2649" w:rsidRDefault="00EE2649" w:rsidP="00EE2649">
      <w:pPr>
        <w:spacing w:line="276" w:lineRule="auto"/>
        <w:ind w:left="50"/>
        <w:contextualSpacing/>
        <w:jc w:val="both"/>
        <w:rPr>
          <w:rFonts w:ascii="Arial" w:eastAsia="Calibri" w:hAnsi="Arial" w:cs="Arial"/>
          <w:b/>
          <w:bCs/>
          <w:sz w:val="20"/>
          <w:szCs w:val="20"/>
          <w:lang w:eastAsia="en-US"/>
        </w:rPr>
      </w:pPr>
      <w:r w:rsidRPr="00EE2649">
        <w:rPr>
          <w:rFonts w:ascii="Arial" w:eastAsia="Calibri" w:hAnsi="Arial" w:cs="Arial"/>
          <w:b/>
          <w:bCs/>
          <w:sz w:val="20"/>
          <w:szCs w:val="20"/>
          <w:lang w:eastAsia="en-US"/>
        </w:rPr>
        <w:t>8 - JUSTIFICATIVA PARA O PARCELAMENTO OU NÃO DA SOLUÇÃO – inciso VIII</w:t>
      </w:r>
    </w:p>
    <w:p w14:paraId="2909C633" w14:textId="77777777" w:rsidR="00EE2649" w:rsidRPr="00EE2649" w:rsidRDefault="00EE2649" w:rsidP="00EE2649">
      <w:pPr>
        <w:numPr>
          <w:ilvl w:val="0"/>
          <w:numId w:val="34"/>
        </w:numPr>
        <w:spacing w:after="160" w:line="276" w:lineRule="auto"/>
        <w:contextualSpacing/>
        <w:jc w:val="both"/>
        <w:rPr>
          <w:rFonts w:ascii="Arial" w:eastAsia="Calibri" w:hAnsi="Arial" w:cs="Arial"/>
          <w:sz w:val="20"/>
          <w:szCs w:val="20"/>
          <w:lang w:eastAsia="en-US"/>
        </w:rPr>
      </w:pPr>
      <w:r w:rsidRPr="00EE2649">
        <w:rPr>
          <w:rFonts w:ascii="Arial" w:eastAsia="Calibri" w:hAnsi="Arial" w:cs="Arial"/>
          <w:sz w:val="20"/>
          <w:szCs w:val="20"/>
          <w:lang w:eastAsia="en-US"/>
        </w:rPr>
        <w:t xml:space="preserve">A contratação será realizada conforme a demanda administrativa. </w:t>
      </w:r>
    </w:p>
    <w:p w14:paraId="77054ACC" w14:textId="77777777" w:rsidR="00EE2649" w:rsidRPr="00EE2649" w:rsidRDefault="00EE2649" w:rsidP="00EE2649">
      <w:pPr>
        <w:spacing w:line="276" w:lineRule="auto"/>
        <w:ind w:left="50"/>
        <w:contextualSpacing/>
        <w:jc w:val="both"/>
        <w:rPr>
          <w:rFonts w:ascii="Arial" w:eastAsia="Calibri" w:hAnsi="Arial" w:cs="Arial"/>
          <w:sz w:val="20"/>
          <w:szCs w:val="20"/>
          <w:lang w:eastAsia="en-US"/>
        </w:rPr>
      </w:pPr>
      <w:r w:rsidRPr="00EE2649">
        <w:rPr>
          <w:rFonts w:ascii="Arial" w:eastAsia="Calibri" w:hAnsi="Arial" w:cs="Arial"/>
          <w:sz w:val="20"/>
          <w:szCs w:val="20"/>
          <w:lang w:eastAsia="en-US"/>
        </w:rPr>
        <w:t>2.  1.</w:t>
      </w:r>
      <w:r w:rsidRPr="00EE2649">
        <w:rPr>
          <w:rFonts w:ascii="Arial" w:eastAsia="Calibri" w:hAnsi="Arial" w:cs="Arial"/>
          <w:sz w:val="20"/>
          <w:szCs w:val="20"/>
          <w:lang w:eastAsia="en-US"/>
        </w:rPr>
        <w:tab/>
        <w:t xml:space="preserve">A eventualidade da necessidade administrativa inviabiliza a contratação na totalidade. Assim, o </w:t>
      </w:r>
      <w:r w:rsidRPr="00EE2649">
        <w:rPr>
          <w:rFonts w:ascii="Arial" w:eastAsia="Calibri" w:hAnsi="Arial" w:cs="Arial"/>
          <w:sz w:val="20"/>
          <w:szCs w:val="20"/>
          <w:highlight w:val="yellow"/>
          <w:lang w:eastAsia="en-US"/>
        </w:rPr>
        <w:t>Sistema de Registro de Preços (SRP)</w:t>
      </w:r>
      <w:r w:rsidRPr="00EE2649">
        <w:rPr>
          <w:rFonts w:ascii="Arial" w:eastAsia="Calibri" w:hAnsi="Arial" w:cs="Arial"/>
          <w:sz w:val="20"/>
          <w:szCs w:val="20"/>
          <w:lang w:eastAsia="en-US"/>
        </w:rPr>
        <w:t xml:space="preserve"> se mostra vantajoso por ser um banco de dados contendo o cadastro de produtos e fornecedores, selecionados mediante prévio processo de licitação, para eventual    e futura contratação de bens e serviços por parte da Administração. Os fornecedores se comprometem a manter, durante o prazo de validade da ata de registro de preços, o preço registrado e a disponibilidade do produto, até o quantitativo máximo licitado. Além disso, pode ser compartilhado entre diferentes órgãos públicos, o que diminui os custos com as compras públicas trazendo economicidade, ao mesmo tempo em que aumenta as chances de empresários fornecerem para o governo. O grande diferencial dessa modalidade é que a </w:t>
      </w:r>
      <w:r w:rsidRPr="00EE2649">
        <w:rPr>
          <w:rFonts w:ascii="Arial" w:eastAsia="Calibri" w:hAnsi="Arial" w:cs="Arial"/>
          <w:sz w:val="20"/>
          <w:szCs w:val="20"/>
          <w:lang w:eastAsia="en-US"/>
        </w:rPr>
        <w:lastRenderedPageBreak/>
        <w:t>Administração Pública não é obrigada a contratar, adquirindo bens ou serviços registrados, ou seja, as compras somente ocorrerão se houver interesse, mediante o surgimento das demandas.</w:t>
      </w:r>
    </w:p>
    <w:p w14:paraId="21135DC3" w14:textId="77777777" w:rsidR="00EE2649" w:rsidRPr="00EE2649" w:rsidRDefault="00EE2649" w:rsidP="00EE2649">
      <w:pPr>
        <w:spacing w:line="276" w:lineRule="auto"/>
        <w:ind w:left="50"/>
        <w:contextualSpacing/>
        <w:jc w:val="both"/>
        <w:rPr>
          <w:rFonts w:ascii="Arial" w:eastAsia="Calibri" w:hAnsi="Arial" w:cs="Arial"/>
          <w:sz w:val="20"/>
          <w:szCs w:val="20"/>
          <w:lang w:eastAsia="en-US"/>
        </w:rPr>
      </w:pPr>
      <w:r w:rsidRPr="00EE2649">
        <w:rPr>
          <w:rFonts w:ascii="Arial" w:eastAsia="Calibri" w:hAnsi="Arial" w:cs="Arial"/>
          <w:sz w:val="20"/>
          <w:szCs w:val="20"/>
          <w:lang w:eastAsia="en-US"/>
        </w:rPr>
        <w:t xml:space="preserve">3.    Não será admitido o oferecimento em quantitativo inferior ao máximo previsto neste Edital. (art. 82, IV, da Lei Federal nº. 14.133, de 2021). </w:t>
      </w:r>
    </w:p>
    <w:p w14:paraId="7F00B9CF" w14:textId="77777777" w:rsidR="00EE2649" w:rsidRPr="00EE2649" w:rsidRDefault="00EE2649" w:rsidP="00EE2649">
      <w:pPr>
        <w:spacing w:line="276" w:lineRule="auto"/>
        <w:ind w:left="50"/>
        <w:contextualSpacing/>
        <w:jc w:val="both"/>
        <w:rPr>
          <w:rFonts w:ascii="Arial" w:eastAsia="Calibri" w:hAnsi="Arial" w:cs="Arial"/>
          <w:sz w:val="20"/>
          <w:szCs w:val="20"/>
          <w:lang w:eastAsia="en-US"/>
        </w:rPr>
      </w:pPr>
      <w:r w:rsidRPr="00EE2649">
        <w:rPr>
          <w:rFonts w:ascii="Arial" w:eastAsia="Calibri" w:hAnsi="Arial" w:cs="Arial"/>
          <w:sz w:val="20"/>
          <w:szCs w:val="20"/>
          <w:lang w:eastAsia="en-US"/>
        </w:rPr>
        <w:t>4.    Não será admitido a indicação de preços diferentes tratada no art. 82, III, da Lei Federal nº 14.133, de 2021.</w:t>
      </w:r>
    </w:p>
    <w:p w14:paraId="59E52E56" w14:textId="77777777" w:rsidR="00EE2649" w:rsidRPr="00EE2649" w:rsidRDefault="00EE2649" w:rsidP="00EE2649">
      <w:pPr>
        <w:spacing w:line="276" w:lineRule="auto"/>
        <w:ind w:left="50"/>
        <w:contextualSpacing/>
        <w:jc w:val="both"/>
        <w:rPr>
          <w:rFonts w:ascii="Arial" w:eastAsia="Calibri" w:hAnsi="Arial" w:cs="Arial"/>
          <w:sz w:val="20"/>
          <w:szCs w:val="20"/>
          <w:lang w:eastAsia="en-US"/>
        </w:rPr>
      </w:pPr>
      <w:r w:rsidRPr="00EE2649">
        <w:rPr>
          <w:rFonts w:ascii="Arial" w:eastAsia="Calibri" w:hAnsi="Arial" w:cs="Arial"/>
          <w:sz w:val="20"/>
          <w:szCs w:val="20"/>
          <w:lang w:eastAsia="en-US"/>
        </w:rPr>
        <w:t>5.   Objeto da contratação é divisível e pode ser parcelado em tantas parcelas quanto tecnicamente e economicamente viáveis. </w:t>
      </w:r>
    </w:p>
    <w:p w14:paraId="482F8810" w14:textId="77777777" w:rsidR="00EE2649" w:rsidRPr="00EE2649" w:rsidRDefault="00EE2649" w:rsidP="00EE2649">
      <w:pPr>
        <w:spacing w:line="276" w:lineRule="auto"/>
        <w:ind w:left="50"/>
        <w:contextualSpacing/>
        <w:jc w:val="both"/>
        <w:rPr>
          <w:rFonts w:ascii="Arial" w:eastAsia="Calibri" w:hAnsi="Arial" w:cs="Arial"/>
          <w:sz w:val="20"/>
          <w:szCs w:val="20"/>
          <w:lang w:eastAsia="en-US"/>
        </w:rPr>
      </w:pPr>
    </w:p>
    <w:p w14:paraId="62839A16" w14:textId="77777777" w:rsidR="00EE2649" w:rsidRPr="00EE2649" w:rsidRDefault="00EE2649" w:rsidP="00EE2649">
      <w:pPr>
        <w:spacing w:line="276" w:lineRule="auto"/>
        <w:jc w:val="both"/>
        <w:rPr>
          <w:rFonts w:ascii="Arial" w:eastAsia="Calibri" w:hAnsi="Arial" w:cs="Arial"/>
          <w:b/>
          <w:bCs/>
          <w:sz w:val="20"/>
          <w:szCs w:val="20"/>
          <w:lang w:eastAsia="en-US"/>
        </w:rPr>
      </w:pPr>
      <w:r w:rsidRPr="00EE2649">
        <w:rPr>
          <w:rFonts w:ascii="Arial" w:eastAsia="Calibri" w:hAnsi="Arial" w:cs="Arial"/>
          <w:b/>
          <w:bCs/>
          <w:sz w:val="20"/>
          <w:szCs w:val="20"/>
          <w:lang w:eastAsia="en-US"/>
        </w:rPr>
        <w:t>9 - PROVIDÊNCIAS ANTERIORES À CELEBRAÇÃO DO CONTRATO – inciso X</w:t>
      </w:r>
    </w:p>
    <w:p w14:paraId="6DBB3ABF" w14:textId="77777777" w:rsidR="00EE2649" w:rsidRPr="00EE2649" w:rsidRDefault="00EE2649" w:rsidP="00EE2649">
      <w:pPr>
        <w:numPr>
          <w:ilvl w:val="0"/>
          <w:numId w:val="33"/>
        </w:numPr>
        <w:tabs>
          <w:tab w:val="left" w:pos="284"/>
        </w:tabs>
        <w:spacing w:after="160" w:line="276" w:lineRule="auto"/>
        <w:ind w:left="0" w:firstLine="0"/>
        <w:contextualSpacing/>
        <w:jc w:val="both"/>
        <w:rPr>
          <w:rFonts w:ascii="Arial" w:eastAsia="Calibri" w:hAnsi="Arial" w:cs="Arial"/>
          <w:sz w:val="20"/>
          <w:szCs w:val="20"/>
          <w:lang w:eastAsia="en-US"/>
        </w:rPr>
      </w:pPr>
      <w:r w:rsidRPr="00EE2649">
        <w:rPr>
          <w:rFonts w:ascii="Arial" w:eastAsia="Calibri" w:hAnsi="Arial" w:cs="Arial"/>
          <w:sz w:val="20"/>
          <w:szCs w:val="20"/>
          <w:lang w:eastAsia="en-US"/>
        </w:rPr>
        <w:t>Não serão necessárias adequações de infraestrutura física ou tecnológica, de espaço físico, de logística ou outras providências pertinentes, no ambiente do Órgão para a execução do objeto da contratação.</w:t>
      </w:r>
    </w:p>
    <w:p w14:paraId="42C99BC9" w14:textId="77777777" w:rsidR="00EE2649" w:rsidRPr="00EE2649" w:rsidRDefault="00EE2649" w:rsidP="00EE2649">
      <w:pPr>
        <w:numPr>
          <w:ilvl w:val="0"/>
          <w:numId w:val="33"/>
        </w:numPr>
        <w:tabs>
          <w:tab w:val="left" w:pos="284"/>
        </w:tabs>
        <w:spacing w:after="160" w:line="276" w:lineRule="auto"/>
        <w:ind w:left="0" w:firstLine="0"/>
        <w:contextualSpacing/>
        <w:jc w:val="both"/>
        <w:rPr>
          <w:rFonts w:ascii="Arial" w:eastAsia="Calibri" w:hAnsi="Arial" w:cs="Arial"/>
          <w:sz w:val="20"/>
          <w:szCs w:val="20"/>
          <w:lang w:eastAsia="en-US"/>
        </w:rPr>
      </w:pPr>
      <w:r w:rsidRPr="00EE2649">
        <w:rPr>
          <w:rFonts w:ascii="Arial" w:eastAsia="Calibri" w:hAnsi="Arial" w:cs="Arial"/>
          <w:sz w:val="20"/>
          <w:szCs w:val="20"/>
          <w:lang w:eastAsia="en-US"/>
        </w:rPr>
        <w:t>Não será necessária a capacitação de servidor para a execução contratual.</w:t>
      </w:r>
    </w:p>
    <w:p w14:paraId="4B6A4529" w14:textId="77777777" w:rsidR="00EE2649" w:rsidRPr="00EE2649" w:rsidRDefault="00EE2649" w:rsidP="00EE2649">
      <w:pPr>
        <w:spacing w:line="276" w:lineRule="auto"/>
        <w:jc w:val="both"/>
        <w:rPr>
          <w:rFonts w:ascii="Arial" w:eastAsia="Calibri" w:hAnsi="Arial" w:cs="Arial"/>
          <w:sz w:val="20"/>
          <w:szCs w:val="20"/>
          <w:lang w:eastAsia="en-US"/>
        </w:rPr>
      </w:pPr>
    </w:p>
    <w:p w14:paraId="46EC1940" w14:textId="77777777" w:rsidR="00EE2649" w:rsidRPr="00EE2649" w:rsidRDefault="00EE2649" w:rsidP="00EE2649">
      <w:pPr>
        <w:spacing w:line="276" w:lineRule="auto"/>
        <w:jc w:val="both"/>
        <w:rPr>
          <w:rFonts w:ascii="Arial" w:eastAsia="Calibri" w:hAnsi="Arial" w:cs="Arial"/>
          <w:b/>
          <w:bCs/>
          <w:sz w:val="20"/>
          <w:szCs w:val="20"/>
          <w:lang w:eastAsia="en-US"/>
        </w:rPr>
      </w:pPr>
      <w:r w:rsidRPr="00EE2649">
        <w:rPr>
          <w:rFonts w:ascii="Arial" w:eastAsia="Calibri" w:hAnsi="Arial" w:cs="Arial"/>
          <w:b/>
          <w:bCs/>
          <w:sz w:val="20"/>
          <w:szCs w:val="20"/>
          <w:lang w:eastAsia="en-US"/>
        </w:rPr>
        <w:t>10 - CONTRATAÇÕES CORRELATAS E/OU INTERDEPENDENTES – inciso XI</w:t>
      </w:r>
    </w:p>
    <w:p w14:paraId="6A91808B" w14:textId="77777777" w:rsidR="00EE2649" w:rsidRPr="00EE2649" w:rsidRDefault="00EE2649" w:rsidP="00EE2649">
      <w:pPr>
        <w:spacing w:line="276" w:lineRule="auto"/>
        <w:jc w:val="both"/>
        <w:rPr>
          <w:rFonts w:ascii="Arial" w:eastAsia="Calibri" w:hAnsi="Arial" w:cs="Arial"/>
          <w:sz w:val="20"/>
          <w:szCs w:val="20"/>
          <w:lang w:eastAsia="en-US"/>
        </w:rPr>
      </w:pPr>
      <w:r w:rsidRPr="00EE2649">
        <w:rPr>
          <w:rFonts w:ascii="Arial" w:eastAsia="Calibri" w:hAnsi="Arial" w:cs="Arial"/>
          <w:sz w:val="20"/>
          <w:szCs w:val="20"/>
          <w:lang w:eastAsia="en-US"/>
        </w:rPr>
        <w:t>1. Não existem contratações correlatas e/ou interdependentes para a viabilidade da demanda.</w:t>
      </w:r>
    </w:p>
    <w:p w14:paraId="6AFD3B98" w14:textId="77777777" w:rsidR="00EE2649" w:rsidRPr="00EE2649" w:rsidRDefault="00EE2649" w:rsidP="00EE2649">
      <w:pPr>
        <w:spacing w:line="276" w:lineRule="auto"/>
        <w:jc w:val="both"/>
        <w:rPr>
          <w:rFonts w:ascii="Arial" w:eastAsia="Calibri" w:hAnsi="Arial" w:cs="Arial"/>
          <w:sz w:val="20"/>
          <w:szCs w:val="20"/>
          <w:lang w:eastAsia="en-US"/>
        </w:rPr>
      </w:pPr>
    </w:p>
    <w:p w14:paraId="0FE43407" w14:textId="77777777" w:rsidR="00EE2649" w:rsidRPr="00EE2649" w:rsidRDefault="00EE2649" w:rsidP="00EE2649">
      <w:pPr>
        <w:numPr>
          <w:ilvl w:val="0"/>
          <w:numId w:val="32"/>
        </w:numPr>
        <w:spacing w:after="160" w:line="276" w:lineRule="auto"/>
        <w:ind w:left="284" w:hanging="284"/>
        <w:contextualSpacing/>
        <w:jc w:val="both"/>
        <w:rPr>
          <w:rFonts w:ascii="Arial" w:eastAsia="Calibri" w:hAnsi="Arial" w:cs="Arial"/>
          <w:b/>
          <w:bCs/>
          <w:sz w:val="20"/>
          <w:szCs w:val="20"/>
          <w:lang w:eastAsia="en-US"/>
        </w:rPr>
      </w:pPr>
      <w:r w:rsidRPr="00EE2649">
        <w:rPr>
          <w:rFonts w:ascii="Arial" w:eastAsia="Calibri" w:hAnsi="Arial" w:cs="Arial"/>
          <w:b/>
          <w:bCs/>
          <w:sz w:val="20"/>
          <w:szCs w:val="20"/>
          <w:lang w:eastAsia="en-US"/>
        </w:rPr>
        <w:t>- POLÍTICA DE SUSTENTABILIDADE – INCISO XII</w:t>
      </w:r>
    </w:p>
    <w:p w14:paraId="40ACA31F" w14:textId="77777777" w:rsidR="00EE2649" w:rsidRPr="00EE2649" w:rsidRDefault="00EE2649" w:rsidP="00EE2649">
      <w:pPr>
        <w:spacing w:line="276" w:lineRule="auto"/>
        <w:jc w:val="both"/>
        <w:rPr>
          <w:rFonts w:ascii="Arial" w:eastAsia="Calibri" w:hAnsi="Arial" w:cs="Arial"/>
          <w:sz w:val="20"/>
          <w:szCs w:val="20"/>
          <w:lang w:eastAsia="en-US"/>
        </w:rPr>
      </w:pPr>
      <w:r w:rsidRPr="00EE2649">
        <w:rPr>
          <w:rFonts w:ascii="Arial" w:eastAsia="Calibri" w:hAnsi="Arial" w:cs="Arial"/>
          <w:sz w:val="20"/>
          <w:szCs w:val="20"/>
          <w:lang w:eastAsia="en-US"/>
        </w:rPr>
        <w:t>O descarte dos resíduos será realizado pela própria Administração, conforme normas vigentes sobre impactos ambientais.</w:t>
      </w:r>
    </w:p>
    <w:p w14:paraId="39FAA70A" w14:textId="77777777" w:rsidR="00EE2649" w:rsidRPr="00EE2649" w:rsidRDefault="00EE2649" w:rsidP="00EE2649">
      <w:pPr>
        <w:spacing w:line="276" w:lineRule="auto"/>
        <w:jc w:val="both"/>
        <w:rPr>
          <w:rFonts w:ascii="Arial" w:eastAsia="Calibri" w:hAnsi="Arial" w:cs="Arial"/>
          <w:sz w:val="20"/>
          <w:szCs w:val="20"/>
          <w:lang w:eastAsia="en-US"/>
        </w:rPr>
      </w:pPr>
    </w:p>
    <w:p w14:paraId="5FE70F1C" w14:textId="77777777" w:rsidR="00EE2649" w:rsidRPr="00EE2649" w:rsidRDefault="00EE2649" w:rsidP="00EE2649">
      <w:pPr>
        <w:numPr>
          <w:ilvl w:val="0"/>
          <w:numId w:val="31"/>
        </w:numPr>
        <w:spacing w:after="160" w:line="276" w:lineRule="auto"/>
        <w:jc w:val="both"/>
        <w:rPr>
          <w:rFonts w:ascii="Arial" w:eastAsia="Calibri" w:hAnsi="Arial" w:cs="Arial"/>
          <w:b/>
          <w:bCs/>
          <w:sz w:val="20"/>
          <w:szCs w:val="20"/>
          <w:lang w:eastAsia="en-US"/>
        </w:rPr>
      </w:pPr>
      <w:r w:rsidRPr="00EE2649">
        <w:rPr>
          <w:rFonts w:ascii="Arial" w:eastAsia="Calibri" w:hAnsi="Arial" w:cs="Arial"/>
          <w:b/>
          <w:bCs/>
          <w:sz w:val="20"/>
          <w:szCs w:val="20"/>
          <w:lang w:eastAsia="en-US"/>
        </w:rPr>
        <w:t>DECLARAÇÃO DE VIABILIDADE DA CONTRATAÇÃO – INCISO XIII</w:t>
      </w:r>
    </w:p>
    <w:p w14:paraId="3E3B9544" w14:textId="77777777" w:rsidR="00EE2649" w:rsidRPr="00EE2649" w:rsidRDefault="00EE2649" w:rsidP="00EE2649">
      <w:pPr>
        <w:spacing w:line="276" w:lineRule="auto"/>
        <w:jc w:val="both"/>
        <w:rPr>
          <w:rFonts w:ascii="Arial" w:eastAsia="Calibri" w:hAnsi="Arial" w:cs="Arial"/>
          <w:b/>
          <w:bCs/>
          <w:sz w:val="20"/>
          <w:szCs w:val="20"/>
          <w:lang w:eastAsia="en-US"/>
        </w:rPr>
      </w:pPr>
      <w:r w:rsidRPr="00EE2649">
        <w:rPr>
          <w:rFonts w:ascii="Arial" w:eastAsia="SimSun" w:hAnsi="Arial" w:cs="Arial"/>
          <w:color w:val="000000"/>
          <w:sz w:val="20"/>
          <w:szCs w:val="20"/>
          <w:lang w:eastAsia="en-US"/>
        </w:rPr>
        <w:t>O presente estudo técnico preliminar evidencia que a contratação da solução descrita no item "ESCOLHA DA SOLUÇÃO MAIS ADEQUADA" se mostra tecnicamente viável e fundamentadamente necessária. Diante do exposto, </w:t>
      </w:r>
      <w:r w:rsidRPr="00EE2649">
        <w:rPr>
          <w:rFonts w:ascii="Arial" w:eastAsia="SimSun" w:hAnsi="Arial" w:cs="Arial"/>
          <w:b/>
          <w:bCs/>
          <w:color w:val="000000"/>
          <w:sz w:val="20"/>
          <w:szCs w:val="20"/>
          <w:lang w:eastAsia="en-US"/>
        </w:rPr>
        <w:t>DECLARO SER VIÁVEL E ADEQUADA</w:t>
      </w:r>
      <w:r w:rsidRPr="00EE2649">
        <w:rPr>
          <w:rFonts w:ascii="Arial" w:eastAsia="SimSun" w:hAnsi="Arial" w:cs="Arial"/>
          <w:color w:val="000000"/>
          <w:sz w:val="20"/>
          <w:szCs w:val="20"/>
          <w:lang w:eastAsia="en-US"/>
        </w:rPr>
        <w:t> a contratação pretendida.</w:t>
      </w:r>
    </w:p>
    <w:p w14:paraId="0EDA215B" w14:textId="77777777" w:rsidR="00EE2649" w:rsidRPr="00EE2649" w:rsidRDefault="00EE2649" w:rsidP="00EE2649">
      <w:pPr>
        <w:spacing w:line="276" w:lineRule="auto"/>
        <w:jc w:val="center"/>
        <w:rPr>
          <w:rFonts w:ascii="Arial" w:eastAsia="Times New Roman" w:hAnsi="Arial" w:cs="Arial"/>
          <w:b/>
          <w:bCs/>
          <w:caps/>
          <w:sz w:val="20"/>
          <w:szCs w:val="20"/>
          <w:u w:val="single"/>
          <w:lang w:eastAsia="en-US" w:bidi="en-US"/>
        </w:rPr>
      </w:pPr>
    </w:p>
    <w:p w14:paraId="613E56C1" w14:textId="77777777" w:rsidR="00EE2649" w:rsidRPr="00EE2649" w:rsidRDefault="00EE2649" w:rsidP="00EE2649">
      <w:pPr>
        <w:spacing w:line="276" w:lineRule="auto"/>
        <w:jc w:val="center"/>
        <w:rPr>
          <w:rFonts w:ascii="Arial" w:eastAsia="Times New Roman" w:hAnsi="Arial" w:cs="Arial"/>
          <w:b/>
          <w:bCs/>
          <w:caps/>
          <w:sz w:val="20"/>
          <w:szCs w:val="20"/>
          <w:u w:val="single"/>
          <w:lang w:eastAsia="en-US" w:bidi="en-US"/>
        </w:rPr>
      </w:pPr>
      <w:r w:rsidRPr="00EE2649">
        <w:rPr>
          <w:rFonts w:ascii="Arial" w:eastAsia="Times New Roman" w:hAnsi="Arial" w:cs="Arial"/>
          <w:b/>
          <w:bCs/>
          <w:caps/>
          <w:sz w:val="20"/>
          <w:szCs w:val="20"/>
          <w:u w:val="single"/>
          <w:lang w:eastAsia="en-US" w:bidi="en-US"/>
        </w:rPr>
        <w:t>APENDICE a – OUTROS detalhamentos</w:t>
      </w:r>
    </w:p>
    <w:p w14:paraId="2F931AE2" w14:textId="77777777" w:rsidR="00EE2649" w:rsidRPr="00EE2649" w:rsidRDefault="00EE2649" w:rsidP="00EE2649">
      <w:pPr>
        <w:spacing w:line="276" w:lineRule="auto"/>
        <w:jc w:val="both"/>
        <w:rPr>
          <w:rFonts w:ascii="Arial" w:eastAsia="Calibri" w:hAnsi="Arial" w:cs="Arial"/>
          <w:b/>
          <w:bCs/>
          <w:sz w:val="20"/>
          <w:szCs w:val="20"/>
          <w:lang w:eastAsia="en-US"/>
        </w:rPr>
      </w:pPr>
    </w:p>
    <w:p w14:paraId="397B11BD" w14:textId="77777777" w:rsidR="00EE2649" w:rsidRPr="00EE2649" w:rsidRDefault="00EE2649" w:rsidP="00EE2649">
      <w:pPr>
        <w:spacing w:line="276" w:lineRule="auto"/>
        <w:jc w:val="both"/>
        <w:rPr>
          <w:rFonts w:ascii="Arial" w:eastAsia="Calibri" w:hAnsi="Arial" w:cs="Arial"/>
          <w:b/>
          <w:bCs/>
          <w:sz w:val="20"/>
          <w:szCs w:val="20"/>
          <w:lang w:eastAsia="en-US"/>
        </w:rPr>
      </w:pPr>
      <w:r w:rsidRPr="00EE2649">
        <w:rPr>
          <w:rFonts w:ascii="Arial" w:eastAsia="Calibri" w:hAnsi="Arial" w:cs="Arial"/>
          <w:b/>
          <w:bCs/>
          <w:sz w:val="20"/>
          <w:szCs w:val="20"/>
          <w:lang w:eastAsia="en-US"/>
        </w:rPr>
        <w:t>OBJETO</w:t>
      </w:r>
    </w:p>
    <w:p w14:paraId="41645DFF" w14:textId="77777777" w:rsidR="00EE2649" w:rsidRPr="00EE2649" w:rsidRDefault="00EE2649" w:rsidP="00EE2649">
      <w:pPr>
        <w:spacing w:line="276" w:lineRule="auto"/>
        <w:jc w:val="both"/>
        <w:rPr>
          <w:rFonts w:ascii="Arial" w:eastAsia="Calibri" w:hAnsi="Arial" w:cs="Arial"/>
          <w:sz w:val="20"/>
          <w:szCs w:val="20"/>
          <w:lang w:eastAsia="en-US"/>
        </w:rPr>
      </w:pPr>
      <w:r w:rsidRPr="00EE2649">
        <w:rPr>
          <w:rFonts w:ascii="Arial" w:eastAsia="Calibri" w:hAnsi="Arial" w:cs="Arial"/>
          <w:sz w:val="20"/>
          <w:szCs w:val="20"/>
          <w:highlight w:val="yellow"/>
          <w:lang w:eastAsia="en-US"/>
        </w:rPr>
        <w:t>Registro de Preços, consignado em ata, para eventual contratação de empresa especializada para prestação de serviços de controle de pragas e vetores, desratização e dedetização nas instalações pertencentes a Prefeitura Municipal de Marilândia do Sul/PR.</w:t>
      </w:r>
      <w:r w:rsidRPr="00EE2649">
        <w:rPr>
          <w:rFonts w:ascii="Arial" w:eastAsia="Calibri" w:hAnsi="Arial" w:cs="Arial"/>
          <w:sz w:val="20"/>
          <w:szCs w:val="20"/>
          <w:lang w:eastAsia="en-US"/>
        </w:rPr>
        <w:t xml:space="preserve"> </w:t>
      </w:r>
    </w:p>
    <w:p w14:paraId="4276CD6A" w14:textId="77777777" w:rsidR="00EE2649" w:rsidRPr="00EE2649" w:rsidRDefault="00EE2649" w:rsidP="00EE2649">
      <w:pPr>
        <w:spacing w:line="276" w:lineRule="auto"/>
        <w:jc w:val="both"/>
        <w:rPr>
          <w:rFonts w:ascii="Arial" w:eastAsia="Calibri" w:hAnsi="Arial" w:cs="Arial"/>
          <w:b/>
          <w:bCs/>
          <w:sz w:val="20"/>
          <w:szCs w:val="20"/>
          <w:lang w:eastAsia="en-US"/>
        </w:rPr>
      </w:pPr>
    </w:p>
    <w:p w14:paraId="62B323D0" w14:textId="77777777" w:rsidR="00EE2649" w:rsidRPr="00EE2649" w:rsidRDefault="00EE2649" w:rsidP="00EE2649">
      <w:pPr>
        <w:spacing w:line="276" w:lineRule="auto"/>
        <w:jc w:val="both"/>
        <w:rPr>
          <w:rFonts w:ascii="Arial" w:eastAsia="Calibri" w:hAnsi="Arial" w:cs="Arial"/>
          <w:sz w:val="20"/>
          <w:szCs w:val="20"/>
          <w:lang w:eastAsia="en-US"/>
        </w:rPr>
      </w:pPr>
      <w:r w:rsidRPr="00EE2649">
        <w:rPr>
          <w:rFonts w:ascii="Arial" w:eastAsia="Calibri" w:hAnsi="Arial" w:cs="Arial"/>
          <w:b/>
          <w:bCs/>
          <w:sz w:val="20"/>
          <w:szCs w:val="20"/>
          <w:lang w:eastAsia="en-US"/>
        </w:rPr>
        <w:t>Tipo de contratação:</w:t>
      </w:r>
      <w:r w:rsidRPr="00EE2649">
        <w:rPr>
          <w:rFonts w:ascii="Arial" w:eastAsia="Calibri" w:hAnsi="Arial" w:cs="Arial"/>
          <w:sz w:val="20"/>
          <w:szCs w:val="20"/>
          <w:lang w:eastAsia="en-US"/>
        </w:rPr>
        <w:t xml:space="preserve"> PREGÃO ELETRÔNICO.</w:t>
      </w:r>
    </w:p>
    <w:p w14:paraId="0D71C745" w14:textId="77777777" w:rsidR="00EE2649" w:rsidRPr="00EE2649" w:rsidRDefault="00EE2649" w:rsidP="00EE2649">
      <w:pPr>
        <w:spacing w:line="276" w:lineRule="auto"/>
        <w:jc w:val="both"/>
        <w:rPr>
          <w:rFonts w:ascii="Arial" w:eastAsia="Calibri" w:hAnsi="Arial" w:cs="Arial"/>
          <w:sz w:val="20"/>
          <w:szCs w:val="20"/>
          <w:lang w:eastAsia="en-US"/>
        </w:rPr>
      </w:pPr>
    </w:p>
    <w:p w14:paraId="60F65A56" w14:textId="77777777" w:rsidR="00EE2649" w:rsidRPr="00EE2649" w:rsidRDefault="00EE2649" w:rsidP="00EE2649">
      <w:pPr>
        <w:spacing w:line="276" w:lineRule="auto"/>
        <w:jc w:val="both"/>
        <w:rPr>
          <w:rFonts w:ascii="Arial" w:eastAsia="Calibri" w:hAnsi="Arial" w:cs="Arial"/>
          <w:sz w:val="20"/>
          <w:szCs w:val="20"/>
          <w:lang w:eastAsia="en-US"/>
        </w:rPr>
      </w:pPr>
      <w:r w:rsidRPr="00EE2649">
        <w:rPr>
          <w:rFonts w:ascii="Arial" w:eastAsia="Calibri" w:hAnsi="Arial" w:cs="Arial"/>
          <w:b/>
          <w:sz w:val="20"/>
          <w:szCs w:val="20"/>
          <w:lang w:eastAsia="en-US"/>
        </w:rPr>
        <w:t>Fornecimento de bens/materiais:</w:t>
      </w:r>
      <w:r w:rsidRPr="00EE2649">
        <w:rPr>
          <w:rFonts w:ascii="Arial" w:eastAsia="Calibri" w:hAnsi="Arial" w:cs="Arial"/>
          <w:sz w:val="20"/>
          <w:szCs w:val="20"/>
          <w:lang w:eastAsia="en-US"/>
        </w:rPr>
        <w:t xml:space="preserve"> Fornecimento em mais de uma parcela (Conforme Demanda). Considerando a imprevisibilidade de necessidade dos eventuais beneficiários, é impossível estabelecer um cronograma fixo e preciso. A eventualidade da demanda não permite atender à exigência em sua integralidade.</w:t>
      </w:r>
    </w:p>
    <w:p w14:paraId="65F47EE4" w14:textId="77777777" w:rsidR="00EE2649" w:rsidRPr="00EE2649" w:rsidRDefault="00EE2649" w:rsidP="00EE2649">
      <w:pPr>
        <w:spacing w:line="276" w:lineRule="auto"/>
        <w:jc w:val="both"/>
        <w:rPr>
          <w:rFonts w:ascii="Arial" w:eastAsia="Calibri" w:hAnsi="Arial" w:cs="Arial"/>
          <w:sz w:val="20"/>
          <w:szCs w:val="20"/>
          <w:lang w:eastAsia="en-US"/>
        </w:rPr>
      </w:pPr>
    </w:p>
    <w:p w14:paraId="6FB4CF03" w14:textId="77777777" w:rsidR="00EE2649" w:rsidRPr="00EE2649" w:rsidRDefault="00EE2649" w:rsidP="00EE2649">
      <w:pPr>
        <w:spacing w:after="160"/>
        <w:jc w:val="both"/>
        <w:rPr>
          <w:rFonts w:ascii="Arial" w:eastAsia="Calibri" w:hAnsi="Arial" w:cs="Arial"/>
          <w:bCs/>
          <w:sz w:val="20"/>
          <w:szCs w:val="20"/>
          <w:lang w:eastAsia="en-US"/>
        </w:rPr>
      </w:pPr>
      <w:r w:rsidRPr="00EE2649">
        <w:rPr>
          <w:rFonts w:ascii="Arial" w:eastAsia="Calibri" w:hAnsi="Arial" w:cs="Arial"/>
          <w:b/>
          <w:sz w:val="20"/>
          <w:szCs w:val="20"/>
          <w:lang w:eastAsia="en-US"/>
        </w:rPr>
        <w:t>O objeto da contratação é de natureza de execução continuada.</w:t>
      </w:r>
      <w:r w:rsidRPr="00EE2649">
        <w:rPr>
          <w:rFonts w:ascii="Arial" w:eastAsia="Calibri" w:hAnsi="Arial" w:cs="Arial"/>
          <w:sz w:val="20"/>
          <w:szCs w:val="20"/>
          <w:lang w:eastAsia="en-US"/>
        </w:rPr>
        <w:t xml:space="preserve"> V</w:t>
      </w:r>
      <w:r w:rsidRPr="00EE2649">
        <w:rPr>
          <w:rFonts w:ascii="Arial" w:eastAsia="Calibri" w:hAnsi="Arial" w:cs="Arial"/>
          <w:bCs/>
          <w:sz w:val="20"/>
          <w:szCs w:val="20"/>
          <w:lang w:eastAsia="en-US"/>
        </w:rPr>
        <w:t>isando atender demandas permanentes da Administração Pública</w:t>
      </w:r>
      <w:bookmarkStart w:id="55" w:name="_Hlk228343893"/>
      <w:r w:rsidRPr="00EE2649">
        <w:rPr>
          <w:rFonts w:ascii="Arial" w:eastAsia="Calibri" w:hAnsi="Arial" w:cs="Arial"/>
          <w:bCs/>
          <w:sz w:val="20"/>
          <w:szCs w:val="20"/>
          <w:lang w:eastAsia="en-US"/>
        </w:rPr>
        <w:t>, possibilitando a renovação dos quantitativos nos termos do art. 84, da Lei Federal n° 14.133, de 2021.</w:t>
      </w:r>
    </w:p>
    <w:bookmarkEnd w:id="55"/>
    <w:p w14:paraId="06768C4C" w14:textId="77777777" w:rsidR="00EE2649" w:rsidRPr="00EE2649" w:rsidRDefault="00EE2649" w:rsidP="00EE2649">
      <w:pPr>
        <w:spacing w:after="160"/>
        <w:jc w:val="both"/>
        <w:rPr>
          <w:rFonts w:ascii="Arial" w:eastAsia="Calibri" w:hAnsi="Arial" w:cs="Arial"/>
          <w:bCs/>
          <w:sz w:val="20"/>
          <w:szCs w:val="20"/>
          <w:lang w:eastAsia="en-US"/>
        </w:rPr>
      </w:pPr>
      <w:r w:rsidRPr="00EE2649">
        <w:rPr>
          <w:rFonts w:ascii="Arial" w:eastAsia="Calibri" w:hAnsi="Arial" w:cs="Arial"/>
          <w:bCs/>
          <w:sz w:val="20"/>
          <w:szCs w:val="20"/>
          <w:lang w:eastAsia="en-US"/>
        </w:rPr>
        <w:t>O controle de pragas nos órgãos públicos é uma atividade essencial e contínua para o bom andamento das rotinas administrativas, sendo imprescindível a contratação regular de serviços de dedetização, desratização e controle de vetores, a fim de manter condições adequadas de higiene, salubridade e segurança nos espaços públicos.</w:t>
      </w:r>
    </w:p>
    <w:p w14:paraId="0CF0E9CC" w14:textId="77777777" w:rsidR="00EE2649" w:rsidRPr="00EE2649" w:rsidRDefault="00EE2649" w:rsidP="00EE2649">
      <w:pPr>
        <w:spacing w:after="160" w:line="259" w:lineRule="auto"/>
        <w:jc w:val="both"/>
        <w:rPr>
          <w:rFonts w:ascii="Arial" w:eastAsia="Calibri" w:hAnsi="Arial" w:cs="Arial"/>
          <w:bCs/>
          <w:sz w:val="20"/>
          <w:szCs w:val="20"/>
          <w:lang w:eastAsia="en-US"/>
        </w:rPr>
      </w:pPr>
      <w:r w:rsidRPr="00EE2649">
        <w:rPr>
          <w:rFonts w:ascii="Arial" w:eastAsia="Calibri" w:hAnsi="Arial" w:cs="Arial"/>
          <w:b/>
          <w:sz w:val="20"/>
          <w:szCs w:val="20"/>
          <w:lang w:eastAsia="en-US"/>
        </w:rPr>
        <w:t>Caracterização do objeto:</w:t>
      </w:r>
      <w:r w:rsidRPr="00EE2649">
        <w:rPr>
          <w:rFonts w:ascii="Arial" w:eastAsia="Calibri" w:hAnsi="Arial" w:cs="Arial"/>
          <w:sz w:val="20"/>
          <w:szCs w:val="20"/>
          <w:lang w:eastAsia="en-US"/>
        </w:rPr>
        <w:t xml:space="preserve"> </w:t>
      </w:r>
      <w:r w:rsidRPr="00EE2649">
        <w:rPr>
          <w:rFonts w:ascii="Arial" w:eastAsia="Calibri" w:hAnsi="Arial" w:cs="Arial"/>
          <w:bCs/>
          <w:sz w:val="20"/>
          <w:szCs w:val="20"/>
          <w:lang w:eastAsia="en-US"/>
        </w:rPr>
        <w:t>Bem ou serviço comum, pois é possível traçar nível de qualidade e utilidade, através de características e especificações comuns do mercado.</w:t>
      </w:r>
    </w:p>
    <w:p w14:paraId="1145F4B4" w14:textId="77777777" w:rsidR="00EE2649" w:rsidRPr="00EE2649" w:rsidRDefault="00EE2649" w:rsidP="00EE2649">
      <w:pPr>
        <w:spacing w:line="276" w:lineRule="auto"/>
        <w:jc w:val="both"/>
        <w:rPr>
          <w:rFonts w:ascii="Arial" w:eastAsia="Calibri" w:hAnsi="Arial" w:cs="Arial"/>
          <w:sz w:val="20"/>
          <w:szCs w:val="20"/>
          <w:lang w:eastAsia="en-US"/>
        </w:rPr>
      </w:pPr>
    </w:p>
    <w:p w14:paraId="43C95CB5" w14:textId="77777777" w:rsidR="00EE2649" w:rsidRPr="00EE2649" w:rsidRDefault="00EE2649" w:rsidP="00EE2649">
      <w:pPr>
        <w:spacing w:line="276" w:lineRule="auto"/>
        <w:jc w:val="both"/>
        <w:rPr>
          <w:rFonts w:ascii="Arial" w:eastAsia="Calibri" w:hAnsi="Arial" w:cs="Arial"/>
          <w:sz w:val="20"/>
          <w:szCs w:val="20"/>
          <w:lang w:eastAsia="en-US"/>
        </w:rPr>
      </w:pPr>
      <w:r w:rsidRPr="00EE2649">
        <w:rPr>
          <w:rFonts w:ascii="Arial" w:eastAsia="Calibri" w:hAnsi="Arial" w:cs="Arial"/>
          <w:b/>
          <w:bCs/>
          <w:sz w:val="20"/>
          <w:szCs w:val="20"/>
          <w:lang w:eastAsia="en-US"/>
        </w:rPr>
        <w:t xml:space="preserve">Será utilizado o Sistema de Registro de Preços: </w:t>
      </w:r>
      <w:r w:rsidRPr="00EE2649">
        <w:rPr>
          <w:rFonts w:ascii="Arial" w:eastAsia="Calibri" w:hAnsi="Arial" w:cs="Arial"/>
          <w:sz w:val="20"/>
          <w:szCs w:val="20"/>
          <w:lang w:eastAsia="en-US"/>
        </w:rPr>
        <w:t>A opção pelo Sistema de Registro de Preços se justifica por possibilitar uma maior adequação entre a demanda e o fornecimento parcelado ao longo da vigência da ata. Esta modalidade também auxilia no planejamento orçamentário por distribuir a aplicação dos recursos ao longo do exercício.</w:t>
      </w:r>
    </w:p>
    <w:p w14:paraId="1EF651E4" w14:textId="77777777" w:rsidR="00EE2649" w:rsidRPr="00EE2649" w:rsidRDefault="00EE2649" w:rsidP="00EE2649">
      <w:pPr>
        <w:spacing w:line="276" w:lineRule="auto"/>
        <w:jc w:val="both"/>
        <w:rPr>
          <w:rFonts w:ascii="Arial" w:eastAsia="Calibri" w:hAnsi="Arial" w:cs="Arial"/>
          <w:sz w:val="20"/>
          <w:szCs w:val="20"/>
          <w:lang w:eastAsia="en-US"/>
        </w:rPr>
      </w:pPr>
    </w:p>
    <w:p w14:paraId="6AB04BE7" w14:textId="77777777" w:rsidR="00EE2649" w:rsidRPr="00EE2649" w:rsidRDefault="00EE2649" w:rsidP="00EE2649">
      <w:pPr>
        <w:spacing w:line="276" w:lineRule="auto"/>
        <w:jc w:val="both"/>
        <w:rPr>
          <w:rFonts w:ascii="Arial" w:eastAsia="Calibri" w:hAnsi="Arial" w:cs="Arial"/>
          <w:sz w:val="20"/>
          <w:szCs w:val="20"/>
          <w:lang w:eastAsia="en-US"/>
        </w:rPr>
      </w:pPr>
      <w:r w:rsidRPr="00EE2649">
        <w:rPr>
          <w:rFonts w:ascii="Arial" w:eastAsia="Calibri" w:hAnsi="Arial" w:cs="Arial"/>
          <w:b/>
          <w:bCs/>
          <w:sz w:val="20"/>
          <w:szCs w:val="20"/>
          <w:lang w:eastAsia="en-US"/>
        </w:rPr>
        <w:t>Forma de adjudicação:</w:t>
      </w:r>
      <w:r w:rsidRPr="00EE2649">
        <w:rPr>
          <w:rFonts w:ascii="Arial" w:eastAsia="Calibri" w:hAnsi="Arial" w:cs="Arial"/>
          <w:sz w:val="20"/>
          <w:szCs w:val="20"/>
          <w:lang w:eastAsia="en-US"/>
        </w:rPr>
        <w:t xml:space="preserve"> </w:t>
      </w:r>
      <w:r w:rsidRPr="00EE2649">
        <w:rPr>
          <w:rFonts w:ascii="Arial" w:eastAsia="Calibri" w:hAnsi="Arial" w:cs="Arial"/>
          <w:bCs/>
          <w:sz w:val="20"/>
          <w:szCs w:val="20"/>
          <w:lang w:eastAsia="en-US"/>
        </w:rPr>
        <w:t>Por Item.</w:t>
      </w:r>
    </w:p>
    <w:p w14:paraId="085CBFFA" w14:textId="77777777" w:rsidR="00EE2649" w:rsidRPr="00EE2649" w:rsidRDefault="00EE2649" w:rsidP="00EE2649">
      <w:pPr>
        <w:spacing w:line="276" w:lineRule="auto"/>
        <w:jc w:val="both"/>
        <w:rPr>
          <w:rFonts w:ascii="Arial" w:eastAsia="Calibri" w:hAnsi="Arial" w:cs="Arial"/>
          <w:sz w:val="20"/>
          <w:szCs w:val="20"/>
          <w:lang w:eastAsia="en-US"/>
        </w:rPr>
      </w:pPr>
    </w:p>
    <w:p w14:paraId="693D923D" w14:textId="77777777" w:rsidR="00EE2649" w:rsidRPr="00EE2649" w:rsidRDefault="00EE2649" w:rsidP="00EE2649">
      <w:pPr>
        <w:spacing w:line="276" w:lineRule="auto"/>
        <w:jc w:val="both"/>
        <w:rPr>
          <w:rFonts w:ascii="Arial" w:eastAsia="Calibri" w:hAnsi="Arial" w:cs="Arial"/>
          <w:sz w:val="20"/>
          <w:szCs w:val="20"/>
          <w:lang w:eastAsia="en-US"/>
        </w:rPr>
      </w:pPr>
      <w:r w:rsidRPr="00EE2649">
        <w:rPr>
          <w:rFonts w:ascii="Arial" w:eastAsia="Calibri" w:hAnsi="Arial" w:cs="Arial"/>
          <w:b/>
          <w:sz w:val="20"/>
          <w:szCs w:val="20"/>
          <w:lang w:eastAsia="en-US"/>
        </w:rPr>
        <w:t>Critério de julgamento das propostas:</w:t>
      </w:r>
      <w:r w:rsidRPr="00EE2649">
        <w:rPr>
          <w:rFonts w:ascii="Arial" w:eastAsia="Calibri" w:hAnsi="Arial" w:cs="Arial"/>
          <w:sz w:val="20"/>
          <w:szCs w:val="20"/>
          <w:lang w:eastAsia="en-US"/>
        </w:rPr>
        <w:t xml:space="preserve"> </w:t>
      </w:r>
      <w:r w:rsidRPr="00EE2649">
        <w:rPr>
          <w:rFonts w:ascii="Arial" w:eastAsia="Calibri" w:hAnsi="Arial" w:cs="Arial"/>
          <w:bCs/>
          <w:sz w:val="20"/>
          <w:szCs w:val="20"/>
          <w:lang w:eastAsia="en-US"/>
        </w:rPr>
        <w:t>Menor Preço.</w:t>
      </w:r>
      <w:r w:rsidRPr="00EE2649">
        <w:rPr>
          <w:rFonts w:ascii="Arial" w:eastAsia="Calibri" w:hAnsi="Arial" w:cs="Arial"/>
          <w:b/>
          <w:bCs/>
          <w:sz w:val="20"/>
          <w:szCs w:val="20"/>
          <w:lang w:eastAsia="en-US"/>
        </w:rPr>
        <w:t> </w:t>
      </w:r>
    </w:p>
    <w:p w14:paraId="7A2025BE" w14:textId="77777777" w:rsidR="00EE2649" w:rsidRPr="00EE2649" w:rsidRDefault="00EE2649" w:rsidP="00EE2649">
      <w:pPr>
        <w:spacing w:line="276" w:lineRule="auto"/>
        <w:jc w:val="both"/>
        <w:rPr>
          <w:rFonts w:ascii="Arial" w:eastAsia="Calibri" w:hAnsi="Arial" w:cs="Arial"/>
          <w:sz w:val="20"/>
          <w:szCs w:val="20"/>
          <w:lang w:eastAsia="en-US"/>
        </w:rPr>
      </w:pPr>
    </w:p>
    <w:p w14:paraId="3E54E654" w14:textId="77777777" w:rsidR="00EE2649" w:rsidRPr="00EE2649" w:rsidRDefault="00EE2649" w:rsidP="00EE2649">
      <w:pPr>
        <w:rPr>
          <w:rFonts w:ascii="Times New Roman" w:eastAsia="Times New Roman" w:hAnsi="Times New Roman" w:cs="Times New Roman"/>
          <w:sz w:val="20"/>
          <w:szCs w:val="20"/>
        </w:rPr>
      </w:pPr>
      <w:r w:rsidRPr="00EE2649">
        <w:rPr>
          <w:rFonts w:ascii="Arial" w:eastAsia="Calibri" w:hAnsi="Arial" w:cs="Arial"/>
          <w:sz w:val="20"/>
          <w:szCs w:val="20"/>
          <w:lang w:eastAsia="en-US"/>
        </w:rPr>
        <w:t>Não foi possível estimar os valores unitários e totais, pois não houve contratação realizada pela administração no ano anterior.</w:t>
      </w:r>
    </w:p>
    <w:p w14:paraId="5A150B8A" w14:textId="77777777" w:rsidR="00EE2649" w:rsidRPr="00EE2649" w:rsidRDefault="00EE2649" w:rsidP="00EE2649">
      <w:pPr>
        <w:spacing w:line="276" w:lineRule="auto"/>
        <w:jc w:val="both"/>
        <w:rPr>
          <w:rFonts w:ascii="Arial" w:eastAsia="Calibri" w:hAnsi="Arial" w:cs="Arial"/>
          <w:sz w:val="20"/>
          <w:szCs w:val="20"/>
          <w:u w:val="single"/>
          <w:lang w:eastAsia="en-US"/>
        </w:rPr>
      </w:pPr>
      <w:bookmarkStart w:id="56" w:name="JR_PAGE_ANCHOR_0_40"/>
      <w:bookmarkEnd w:id="56"/>
    </w:p>
    <w:p w14:paraId="7468A3F7" w14:textId="77777777" w:rsidR="00EE2649" w:rsidRPr="00EE2649" w:rsidRDefault="00EE2649" w:rsidP="00EE2649">
      <w:pPr>
        <w:spacing w:line="276" w:lineRule="auto"/>
        <w:jc w:val="both"/>
        <w:rPr>
          <w:rFonts w:ascii="Arial" w:eastAsia="Calibri" w:hAnsi="Arial" w:cs="Arial"/>
          <w:sz w:val="20"/>
          <w:szCs w:val="20"/>
          <w:lang w:eastAsia="en-US"/>
        </w:rPr>
      </w:pPr>
      <w:r w:rsidRPr="00EE2649">
        <w:rPr>
          <w:rFonts w:ascii="Arial" w:eastAsia="Calibri" w:hAnsi="Arial" w:cs="Arial"/>
          <w:sz w:val="20"/>
          <w:szCs w:val="20"/>
          <w:u w:val="single"/>
          <w:lang w:eastAsia="en-US"/>
        </w:rPr>
        <w:t>Será admitida</w:t>
      </w:r>
      <w:r w:rsidRPr="00EE2649">
        <w:rPr>
          <w:rFonts w:ascii="Arial" w:eastAsia="Calibri" w:hAnsi="Arial" w:cs="Arial"/>
          <w:sz w:val="20"/>
          <w:szCs w:val="20"/>
          <w:lang w:eastAsia="en-US"/>
        </w:rPr>
        <w:t xml:space="preserve"> a participação de consórcios de empresas. </w:t>
      </w:r>
    </w:p>
    <w:p w14:paraId="6D673E14" w14:textId="77777777" w:rsidR="00EE2649" w:rsidRPr="00EE2649" w:rsidRDefault="00EE2649" w:rsidP="00EE2649">
      <w:pPr>
        <w:spacing w:line="276" w:lineRule="auto"/>
        <w:jc w:val="both"/>
        <w:rPr>
          <w:rFonts w:ascii="Arial" w:eastAsia="Calibri" w:hAnsi="Arial" w:cs="Arial"/>
          <w:sz w:val="20"/>
          <w:szCs w:val="20"/>
          <w:lang w:eastAsia="en-US"/>
        </w:rPr>
      </w:pPr>
      <w:r w:rsidRPr="00EE2649">
        <w:rPr>
          <w:rFonts w:ascii="Arial" w:eastAsia="Calibri" w:hAnsi="Arial" w:cs="Arial"/>
          <w:sz w:val="20"/>
          <w:szCs w:val="20"/>
          <w:lang w:eastAsia="en-US"/>
        </w:rPr>
        <w:t> </w:t>
      </w:r>
    </w:p>
    <w:p w14:paraId="2CC56F24" w14:textId="77777777" w:rsidR="00EE2649" w:rsidRPr="00EE2649" w:rsidRDefault="00EE2649" w:rsidP="00EE2649">
      <w:pPr>
        <w:spacing w:line="276" w:lineRule="auto"/>
        <w:jc w:val="both"/>
        <w:rPr>
          <w:rFonts w:ascii="Arial" w:eastAsia="Calibri" w:hAnsi="Arial" w:cs="Arial"/>
          <w:b/>
          <w:bCs/>
          <w:sz w:val="20"/>
          <w:szCs w:val="20"/>
          <w:lang w:eastAsia="en-US"/>
        </w:rPr>
      </w:pPr>
      <w:r w:rsidRPr="00EE2649">
        <w:rPr>
          <w:rFonts w:ascii="Arial" w:eastAsia="Calibri" w:hAnsi="Arial" w:cs="Arial"/>
          <w:b/>
          <w:bCs/>
          <w:sz w:val="20"/>
          <w:szCs w:val="20"/>
          <w:lang w:eastAsia="en-US"/>
        </w:rPr>
        <w:t>JUSTIFICATIVA</w:t>
      </w:r>
    </w:p>
    <w:p w14:paraId="2D4584E2" w14:textId="77777777" w:rsidR="00EE2649" w:rsidRPr="00EE2649" w:rsidRDefault="00EE2649" w:rsidP="00EE2649">
      <w:pPr>
        <w:spacing w:line="276" w:lineRule="auto"/>
        <w:jc w:val="both"/>
        <w:rPr>
          <w:rFonts w:ascii="Arial" w:eastAsia="Calibri" w:hAnsi="Arial" w:cs="Arial"/>
          <w:sz w:val="20"/>
          <w:szCs w:val="20"/>
          <w:lang w:eastAsia="en-US"/>
        </w:rPr>
      </w:pPr>
      <w:r w:rsidRPr="00EE2649">
        <w:rPr>
          <w:rFonts w:ascii="Arial" w:eastAsia="Calibri" w:hAnsi="Arial" w:cs="Arial"/>
          <w:sz w:val="20"/>
          <w:szCs w:val="20"/>
          <w:lang w:eastAsia="en-US"/>
        </w:rPr>
        <w:t>A contratação de serviços especializados de controle de pragas justifica-se pela necessidade de preservar a integridade das instalações públicas e garantir a continuidade eficiente dos serviços prestados à população no Município de Marilândia do Sul. A presença de pragas urbanas pode causar danos à estrutura física dos prédios, equipamentos e documentos, além de representar risco sanitário aos usuários. Ademais, a execução dos serviços por empresa qualificada assegura o cumprimento das normas vigentes, com a utilização de produtos devidamente regulamentados e técnicas apropriadas. Assim, a medida visa prevenir riscos, reduzir custos com manutenções corretivas e assegurar ambientes seguros e adequados ao atendimento público.</w:t>
      </w:r>
    </w:p>
    <w:p w14:paraId="5F078C8B" w14:textId="77777777" w:rsidR="00EE2649" w:rsidRPr="00EE2649" w:rsidRDefault="00EE2649" w:rsidP="00EE2649">
      <w:pPr>
        <w:spacing w:line="276" w:lineRule="auto"/>
        <w:jc w:val="both"/>
        <w:rPr>
          <w:rFonts w:ascii="Arial" w:eastAsia="Calibri" w:hAnsi="Arial" w:cs="Arial"/>
          <w:sz w:val="20"/>
          <w:szCs w:val="20"/>
          <w:highlight w:val="yellow"/>
          <w:lang w:eastAsia="en-US"/>
        </w:rPr>
      </w:pPr>
    </w:p>
    <w:p w14:paraId="3FA7A469" w14:textId="77777777" w:rsidR="00EE2649" w:rsidRPr="00EE2649" w:rsidRDefault="00EE2649" w:rsidP="00EE2649">
      <w:pPr>
        <w:spacing w:line="276" w:lineRule="auto"/>
        <w:jc w:val="both"/>
        <w:rPr>
          <w:rFonts w:ascii="Arial" w:eastAsia="Calibri" w:hAnsi="Arial" w:cs="Arial"/>
          <w:b/>
          <w:bCs/>
          <w:sz w:val="20"/>
          <w:szCs w:val="20"/>
          <w:lang w:eastAsia="en-US"/>
        </w:rPr>
      </w:pPr>
      <w:r w:rsidRPr="00EE2649">
        <w:rPr>
          <w:rFonts w:ascii="Arial" w:eastAsia="Calibri" w:hAnsi="Arial" w:cs="Arial"/>
          <w:b/>
          <w:bCs/>
          <w:sz w:val="20"/>
          <w:szCs w:val="20"/>
          <w:lang w:eastAsia="en-US"/>
        </w:rPr>
        <w:t>ESPECIFICAÇÕES TÉCNICAS</w:t>
      </w:r>
    </w:p>
    <w:p w14:paraId="1D5B29E9" w14:textId="77777777" w:rsidR="00EE2649" w:rsidRPr="00EE2649" w:rsidRDefault="00EE2649" w:rsidP="00EE2649">
      <w:pPr>
        <w:spacing w:line="276" w:lineRule="auto"/>
        <w:rPr>
          <w:rFonts w:ascii="Arial" w:eastAsia="Calibri" w:hAnsi="Arial" w:cs="Arial"/>
          <w:sz w:val="20"/>
          <w:szCs w:val="20"/>
          <w:lang w:eastAsia="en-US"/>
        </w:rPr>
      </w:pPr>
      <w:r w:rsidRPr="00EE2649">
        <w:rPr>
          <w:rFonts w:ascii="Arial" w:eastAsia="Calibri" w:hAnsi="Arial" w:cs="Arial"/>
          <w:sz w:val="20"/>
          <w:szCs w:val="20"/>
          <w:lang w:eastAsia="en-US"/>
        </w:rPr>
        <w:t>Não se aplica.</w:t>
      </w:r>
    </w:p>
    <w:p w14:paraId="4D639A59" w14:textId="77777777" w:rsidR="00EE2649" w:rsidRPr="00EE2649" w:rsidRDefault="00EE2649" w:rsidP="00EE2649">
      <w:pPr>
        <w:spacing w:line="276" w:lineRule="auto"/>
        <w:rPr>
          <w:rFonts w:ascii="Arial" w:eastAsia="Calibri" w:hAnsi="Arial" w:cs="Arial"/>
          <w:b/>
          <w:bCs/>
          <w:sz w:val="20"/>
          <w:szCs w:val="20"/>
          <w:lang w:eastAsia="en-US"/>
        </w:rPr>
      </w:pPr>
    </w:p>
    <w:p w14:paraId="012525D9" w14:textId="77777777" w:rsidR="00EE2649" w:rsidRPr="00EE2649" w:rsidRDefault="00EE2649" w:rsidP="00EE2649">
      <w:pPr>
        <w:spacing w:line="276" w:lineRule="auto"/>
        <w:rPr>
          <w:rFonts w:ascii="Arial" w:eastAsia="Calibri" w:hAnsi="Arial" w:cs="Arial"/>
          <w:b/>
          <w:bCs/>
          <w:sz w:val="20"/>
          <w:szCs w:val="20"/>
          <w:lang w:eastAsia="en-US"/>
        </w:rPr>
      </w:pPr>
      <w:r w:rsidRPr="00EE2649">
        <w:rPr>
          <w:rFonts w:ascii="Arial" w:eastAsia="Calibri" w:hAnsi="Arial" w:cs="Arial"/>
          <w:b/>
          <w:bCs/>
          <w:sz w:val="20"/>
          <w:szCs w:val="20"/>
          <w:lang w:eastAsia="en-US"/>
        </w:rPr>
        <w:t>AMOSTRA / PROTÓTIPO</w:t>
      </w:r>
    </w:p>
    <w:p w14:paraId="09299D53" w14:textId="77777777" w:rsidR="00EE2649" w:rsidRPr="00EE2649" w:rsidRDefault="00EE2649" w:rsidP="00EE2649">
      <w:pPr>
        <w:spacing w:line="276" w:lineRule="auto"/>
        <w:jc w:val="both"/>
        <w:rPr>
          <w:rFonts w:ascii="Arial" w:eastAsia="Calibri" w:hAnsi="Arial" w:cs="Arial"/>
          <w:sz w:val="20"/>
          <w:szCs w:val="20"/>
          <w:lang w:eastAsia="en-US"/>
        </w:rPr>
      </w:pPr>
      <w:r w:rsidRPr="00EE2649">
        <w:rPr>
          <w:rFonts w:ascii="Arial" w:eastAsia="Calibri" w:hAnsi="Arial" w:cs="Arial"/>
          <w:sz w:val="20"/>
          <w:szCs w:val="20"/>
          <w:lang w:eastAsia="en-US"/>
        </w:rPr>
        <w:t xml:space="preserve">Não será exigida apresentação de amostra / modelo. </w:t>
      </w:r>
    </w:p>
    <w:p w14:paraId="1C852211" w14:textId="77777777" w:rsidR="00EE2649" w:rsidRPr="00EE2649" w:rsidRDefault="00EE2649" w:rsidP="00EE2649">
      <w:pPr>
        <w:spacing w:line="276" w:lineRule="auto"/>
        <w:rPr>
          <w:rFonts w:ascii="Arial" w:eastAsia="Calibri" w:hAnsi="Arial" w:cs="Arial"/>
          <w:sz w:val="20"/>
          <w:szCs w:val="20"/>
          <w:lang w:eastAsia="en-US"/>
        </w:rPr>
      </w:pPr>
      <w:r w:rsidRPr="00EE2649">
        <w:rPr>
          <w:rFonts w:ascii="Arial" w:eastAsia="Calibri" w:hAnsi="Arial" w:cs="Arial"/>
          <w:sz w:val="20"/>
          <w:szCs w:val="20"/>
          <w:lang w:eastAsia="en-US"/>
        </w:rPr>
        <w:t> </w:t>
      </w:r>
    </w:p>
    <w:p w14:paraId="3A78ABE6" w14:textId="77777777" w:rsidR="00EE2649" w:rsidRPr="00EE2649" w:rsidRDefault="00EE2649" w:rsidP="00EE2649">
      <w:pPr>
        <w:spacing w:line="276" w:lineRule="auto"/>
        <w:rPr>
          <w:rFonts w:ascii="Arial" w:eastAsia="Calibri" w:hAnsi="Arial" w:cs="Arial"/>
          <w:b/>
          <w:bCs/>
          <w:sz w:val="20"/>
          <w:szCs w:val="20"/>
          <w:lang w:eastAsia="en-US"/>
        </w:rPr>
      </w:pPr>
      <w:r w:rsidRPr="00EE2649">
        <w:rPr>
          <w:rFonts w:ascii="Arial" w:eastAsia="Calibri" w:hAnsi="Arial" w:cs="Arial"/>
          <w:b/>
          <w:bCs/>
          <w:sz w:val="20"/>
          <w:szCs w:val="20"/>
          <w:lang w:eastAsia="en-US"/>
        </w:rPr>
        <w:t>QUALIFICAÇÃO TÉCNICA</w:t>
      </w:r>
    </w:p>
    <w:p w14:paraId="42675DD9" w14:textId="77777777" w:rsidR="00EE2649" w:rsidRPr="00EE2649" w:rsidRDefault="00EE2649" w:rsidP="00EE2649">
      <w:pPr>
        <w:numPr>
          <w:ilvl w:val="0"/>
          <w:numId w:val="36"/>
        </w:numPr>
        <w:spacing w:after="160" w:line="276" w:lineRule="auto"/>
        <w:contextualSpacing/>
        <w:rPr>
          <w:rFonts w:ascii="Arial" w:eastAsia="Calibri" w:hAnsi="Arial" w:cs="Arial"/>
          <w:sz w:val="20"/>
          <w:szCs w:val="20"/>
          <w:lang w:eastAsia="en-US"/>
        </w:rPr>
      </w:pPr>
      <w:bookmarkStart w:id="57" w:name="_Hlk228804340"/>
      <w:r w:rsidRPr="00EE2649">
        <w:rPr>
          <w:rFonts w:ascii="Arial" w:eastAsia="Calibri" w:hAnsi="Arial" w:cs="Arial"/>
          <w:sz w:val="20"/>
          <w:szCs w:val="20"/>
          <w:lang w:eastAsia="en-US"/>
        </w:rPr>
        <w:t xml:space="preserve">Documento comprobatório do registro na ANVISA dos produtos saneantes domissanitários/ desinfetantes empregados e necessários no serviço, conforme legislação vigente, </w:t>
      </w:r>
    </w:p>
    <w:p w14:paraId="12883456" w14:textId="77777777" w:rsidR="00EE2649" w:rsidRPr="00EE2649" w:rsidRDefault="00EE2649" w:rsidP="00EE2649">
      <w:pPr>
        <w:spacing w:line="276" w:lineRule="auto"/>
        <w:rPr>
          <w:rFonts w:ascii="Arial" w:eastAsia="Calibri" w:hAnsi="Arial" w:cs="Arial"/>
          <w:sz w:val="20"/>
          <w:szCs w:val="20"/>
          <w:lang w:eastAsia="en-US"/>
        </w:rPr>
      </w:pPr>
      <w:r w:rsidRPr="00EE2649">
        <w:rPr>
          <w:rFonts w:ascii="Arial" w:eastAsia="Calibri" w:hAnsi="Arial" w:cs="Arial"/>
          <w:sz w:val="20"/>
          <w:szCs w:val="20"/>
          <w:lang w:eastAsia="en-US"/>
        </w:rPr>
        <w:t>notadamente Lei federal nº 6.360, de 1976, Decreto nº 8.077, de 2013, RDC ANVISA Nº 622, de 2022 ou outra mais atualizada; o comprovante do registro do fabricante desses produtos no Cadastro Técnico Federal do IBAMA e o respectivo Certificado de Regularidade do fabricante no CTF (cadastro técnico federal).</w:t>
      </w:r>
    </w:p>
    <w:p w14:paraId="0E4C8D4E" w14:textId="77777777" w:rsidR="00EE2649" w:rsidRPr="00EE2649" w:rsidRDefault="00EE2649" w:rsidP="00EE2649">
      <w:pPr>
        <w:numPr>
          <w:ilvl w:val="0"/>
          <w:numId w:val="36"/>
        </w:numPr>
        <w:spacing w:after="160" w:line="276" w:lineRule="auto"/>
        <w:contextualSpacing/>
        <w:rPr>
          <w:rFonts w:ascii="Arial" w:eastAsia="Calibri" w:hAnsi="Arial" w:cs="Arial"/>
          <w:sz w:val="20"/>
          <w:szCs w:val="20"/>
          <w:lang w:eastAsia="en-US"/>
        </w:rPr>
      </w:pPr>
      <w:r w:rsidRPr="00EE2649">
        <w:rPr>
          <w:rFonts w:ascii="Arial" w:eastAsia="Calibri" w:hAnsi="Arial" w:cs="Arial"/>
          <w:sz w:val="20"/>
          <w:szCs w:val="20"/>
          <w:lang w:eastAsia="en-US"/>
        </w:rPr>
        <w:t>Registro no conselho de classe responsável da empresa que prestará o serviço.</w:t>
      </w:r>
    </w:p>
    <w:p w14:paraId="29D59672" w14:textId="77777777" w:rsidR="00EE2649" w:rsidRPr="00EE2649" w:rsidRDefault="00EE2649" w:rsidP="00EE2649">
      <w:pPr>
        <w:numPr>
          <w:ilvl w:val="0"/>
          <w:numId w:val="36"/>
        </w:numPr>
        <w:spacing w:after="160" w:line="276" w:lineRule="auto"/>
        <w:contextualSpacing/>
        <w:rPr>
          <w:rFonts w:ascii="Arial" w:eastAsia="Calibri" w:hAnsi="Arial" w:cs="Arial"/>
          <w:sz w:val="20"/>
          <w:szCs w:val="20"/>
          <w:lang w:eastAsia="en-US"/>
        </w:rPr>
      </w:pPr>
      <w:r w:rsidRPr="00EE2649">
        <w:rPr>
          <w:rFonts w:ascii="Arial" w:eastAsia="Calibri" w:hAnsi="Arial" w:cs="Arial"/>
          <w:sz w:val="20"/>
          <w:szCs w:val="20"/>
          <w:lang w:eastAsia="en-US"/>
        </w:rPr>
        <w:t>Registro no conselho de classe responsável do profissional responsável técnico pela empresa.</w:t>
      </w:r>
    </w:p>
    <w:p w14:paraId="01F9543B" w14:textId="77777777" w:rsidR="00EE2649" w:rsidRPr="00EE2649" w:rsidRDefault="00EE2649" w:rsidP="00EE2649">
      <w:pPr>
        <w:numPr>
          <w:ilvl w:val="0"/>
          <w:numId w:val="36"/>
        </w:numPr>
        <w:spacing w:after="160" w:line="276" w:lineRule="auto"/>
        <w:contextualSpacing/>
        <w:rPr>
          <w:rFonts w:ascii="Arial" w:eastAsia="Calibri" w:hAnsi="Arial" w:cs="Arial"/>
          <w:sz w:val="20"/>
          <w:szCs w:val="20"/>
          <w:lang w:eastAsia="en-US"/>
        </w:rPr>
      </w:pPr>
      <w:r w:rsidRPr="00EE2649">
        <w:rPr>
          <w:rFonts w:ascii="Arial" w:eastAsia="Calibri" w:hAnsi="Arial" w:cs="Arial"/>
          <w:sz w:val="20"/>
          <w:szCs w:val="20"/>
          <w:lang w:eastAsia="en-US"/>
        </w:rPr>
        <w:t>Declaração de responsabilidade técnica, indicando o responsável técnico pela execução do serviço.</w:t>
      </w:r>
    </w:p>
    <w:p w14:paraId="5521137B" w14:textId="77777777" w:rsidR="00EE2649" w:rsidRPr="00EE2649" w:rsidRDefault="00EE2649" w:rsidP="00EE2649">
      <w:pPr>
        <w:numPr>
          <w:ilvl w:val="0"/>
          <w:numId w:val="36"/>
        </w:numPr>
        <w:spacing w:after="160" w:line="276" w:lineRule="auto"/>
        <w:contextualSpacing/>
        <w:rPr>
          <w:rFonts w:ascii="Arial" w:eastAsia="Calibri" w:hAnsi="Arial" w:cs="Arial"/>
          <w:sz w:val="20"/>
          <w:szCs w:val="20"/>
          <w:lang w:eastAsia="en-US"/>
        </w:rPr>
      </w:pPr>
      <w:r w:rsidRPr="00EE2649">
        <w:rPr>
          <w:rFonts w:ascii="Arial" w:eastAsia="Calibri" w:hAnsi="Arial" w:cs="Arial"/>
          <w:bCs/>
          <w:sz w:val="20"/>
          <w:szCs w:val="20"/>
          <w:lang w:eastAsia="en-US"/>
        </w:rPr>
        <w:t>Comprovação de aptidão para o fornecimento de bens ou prestação de serviços similares de complexidade tecnológica e operacional equivalente ou superior com o objeto desta contratação, ou com o item pertinente, por meio da apresentação de certidões ou atestados, por pessoas jurídicas de direito público ou privado.</w:t>
      </w:r>
    </w:p>
    <w:bookmarkEnd w:id="57"/>
    <w:p w14:paraId="70F52A6D" w14:textId="77777777" w:rsidR="00EE2649" w:rsidRPr="00EE2649" w:rsidRDefault="00EE2649" w:rsidP="00EE2649">
      <w:pPr>
        <w:numPr>
          <w:ilvl w:val="0"/>
          <w:numId w:val="35"/>
        </w:numPr>
        <w:spacing w:after="160" w:line="276" w:lineRule="auto"/>
        <w:contextualSpacing/>
        <w:jc w:val="both"/>
        <w:rPr>
          <w:rFonts w:ascii="Arial" w:eastAsia="Calibri" w:hAnsi="Arial" w:cs="Arial"/>
          <w:sz w:val="20"/>
          <w:szCs w:val="20"/>
          <w:lang w:eastAsia="en-US"/>
        </w:rPr>
      </w:pPr>
      <w:r w:rsidRPr="00EE2649">
        <w:rPr>
          <w:rFonts w:ascii="Arial" w:eastAsia="Calibri" w:hAnsi="Arial" w:cs="Arial"/>
          <w:sz w:val="20"/>
          <w:szCs w:val="20"/>
          <w:lang w:eastAsia="en-US"/>
        </w:rPr>
        <w:t>Outros critérios de qualificação que denotem maior higidez à contratação poderão ser adicionados quando da elaboração do Termo de Referência.</w:t>
      </w:r>
    </w:p>
    <w:p w14:paraId="08699927" w14:textId="77777777" w:rsidR="00EE2649" w:rsidRPr="00EE2649" w:rsidRDefault="00EE2649" w:rsidP="00EE2649">
      <w:pPr>
        <w:spacing w:line="276" w:lineRule="auto"/>
        <w:jc w:val="both"/>
        <w:rPr>
          <w:rFonts w:ascii="Arial" w:eastAsia="Calibri" w:hAnsi="Arial" w:cs="Arial"/>
          <w:b/>
          <w:bCs/>
          <w:sz w:val="20"/>
          <w:szCs w:val="20"/>
          <w:lang w:eastAsia="en-US"/>
        </w:rPr>
      </w:pPr>
    </w:p>
    <w:p w14:paraId="562522E4" w14:textId="77777777" w:rsidR="00EE2649" w:rsidRPr="00EE2649" w:rsidRDefault="00EE2649" w:rsidP="00EE2649">
      <w:pPr>
        <w:spacing w:line="276" w:lineRule="auto"/>
        <w:jc w:val="both"/>
        <w:rPr>
          <w:rFonts w:ascii="Arial" w:eastAsia="Calibri" w:hAnsi="Arial" w:cs="Arial"/>
          <w:b/>
          <w:bCs/>
          <w:sz w:val="20"/>
          <w:szCs w:val="20"/>
          <w:lang w:eastAsia="en-US"/>
        </w:rPr>
      </w:pPr>
      <w:r w:rsidRPr="00EE2649">
        <w:rPr>
          <w:rFonts w:ascii="Arial" w:eastAsia="Calibri" w:hAnsi="Arial" w:cs="Arial"/>
          <w:b/>
          <w:bCs/>
          <w:sz w:val="20"/>
          <w:szCs w:val="20"/>
          <w:lang w:eastAsia="en-US"/>
        </w:rPr>
        <w:t>PRAZOS, LOCAIS, FORMA DE EXECUÇÃO E RECEBIMENTO</w:t>
      </w:r>
    </w:p>
    <w:p w14:paraId="69B867BB" w14:textId="77777777" w:rsidR="00EE2649" w:rsidRPr="00EE2649" w:rsidRDefault="00EE2649" w:rsidP="00EE2649">
      <w:pPr>
        <w:spacing w:line="276" w:lineRule="auto"/>
        <w:jc w:val="both"/>
        <w:rPr>
          <w:rFonts w:ascii="Arial" w:eastAsia="Calibri" w:hAnsi="Arial" w:cs="Arial"/>
          <w:sz w:val="20"/>
          <w:szCs w:val="20"/>
          <w:lang w:eastAsia="en-US"/>
        </w:rPr>
      </w:pPr>
      <w:r w:rsidRPr="00EE2649">
        <w:rPr>
          <w:rFonts w:ascii="Arial" w:eastAsia="Calibri" w:hAnsi="Arial" w:cs="Arial"/>
          <w:sz w:val="20"/>
          <w:szCs w:val="20"/>
          <w:lang w:eastAsia="en-US"/>
        </w:rPr>
        <w:t xml:space="preserve">Prazo de entrega: 02 (dois) dias corridos, em remessa única, contados a partir da emissão da Ordem de Serviço </w:t>
      </w:r>
      <w:bookmarkStart w:id="58" w:name="_Hlk224042309"/>
      <w:r w:rsidRPr="00EE2649">
        <w:rPr>
          <w:rFonts w:ascii="Arial" w:eastAsia="Calibri" w:hAnsi="Arial" w:cs="Arial"/>
          <w:sz w:val="20"/>
          <w:szCs w:val="20"/>
          <w:lang w:eastAsia="en-US"/>
        </w:rPr>
        <w:t>pela unidade requisitante</w:t>
      </w:r>
      <w:bookmarkEnd w:id="58"/>
      <w:r w:rsidRPr="00EE2649">
        <w:rPr>
          <w:rFonts w:ascii="Arial" w:eastAsia="Calibri" w:hAnsi="Arial" w:cs="Arial"/>
          <w:sz w:val="20"/>
          <w:szCs w:val="20"/>
          <w:lang w:eastAsia="en-US"/>
        </w:rPr>
        <w:t>. </w:t>
      </w:r>
    </w:p>
    <w:p w14:paraId="62706825" w14:textId="77777777" w:rsidR="00EE2649" w:rsidRPr="00EE2649" w:rsidRDefault="00EE2649" w:rsidP="00EE2649">
      <w:pPr>
        <w:spacing w:line="276" w:lineRule="auto"/>
        <w:jc w:val="both"/>
        <w:rPr>
          <w:rFonts w:ascii="Arial" w:eastAsia="Calibri" w:hAnsi="Arial" w:cs="Arial"/>
          <w:b/>
          <w:bCs/>
          <w:sz w:val="20"/>
          <w:szCs w:val="20"/>
          <w:lang w:eastAsia="en-US"/>
        </w:rPr>
      </w:pPr>
      <w:r w:rsidRPr="00EE2649">
        <w:rPr>
          <w:rFonts w:ascii="Arial" w:eastAsia="Calibri" w:hAnsi="Arial" w:cs="Arial"/>
          <w:b/>
          <w:bCs/>
          <w:sz w:val="20"/>
          <w:szCs w:val="20"/>
          <w:lang w:eastAsia="en-US"/>
        </w:rPr>
        <w:lastRenderedPageBreak/>
        <w:t>Endereço de entrega: </w:t>
      </w:r>
      <w:r w:rsidRPr="00EE2649">
        <w:rPr>
          <w:rFonts w:ascii="Arial" w:eastAsia="Calibri" w:hAnsi="Arial" w:cs="Arial"/>
          <w:sz w:val="20"/>
          <w:szCs w:val="20"/>
          <w:lang w:eastAsia="en-US"/>
        </w:rPr>
        <w:t>Os serviços deverão ser prestados no respectivo local que for designado, a partir da emissão da Ordem de Serviço pela unidade requisitante informando o local de execução do serviço</w:t>
      </w:r>
      <w:r w:rsidRPr="00EE2649">
        <w:rPr>
          <w:rFonts w:ascii="Arial" w:eastAsia="Calibri" w:hAnsi="Arial" w:cs="Arial"/>
          <w:b/>
          <w:bCs/>
          <w:sz w:val="20"/>
          <w:szCs w:val="20"/>
          <w:lang w:eastAsia="en-US"/>
        </w:rPr>
        <w:t>.</w:t>
      </w:r>
    </w:p>
    <w:p w14:paraId="0D582CE9" w14:textId="77777777" w:rsidR="00EE2649" w:rsidRPr="00EE2649" w:rsidRDefault="00EE2649" w:rsidP="00EE2649">
      <w:pPr>
        <w:tabs>
          <w:tab w:val="left" w:pos="284"/>
        </w:tabs>
        <w:spacing w:line="276" w:lineRule="auto"/>
        <w:jc w:val="both"/>
        <w:rPr>
          <w:rFonts w:ascii="Arial" w:eastAsia="Calibri" w:hAnsi="Arial" w:cs="Arial"/>
          <w:b/>
          <w:bCs/>
          <w:sz w:val="20"/>
          <w:szCs w:val="20"/>
          <w:lang w:eastAsia="en-US"/>
        </w:rPr>
      </w:pPr>
    </w:p>
    <w:p w14:paraId="0ABF957A" w14:textId="77777777" w:rsidR="00EE2649" w:rsidRPr="00EE2649" w:rsidRDefault="00EE2649" w:rsidP="00EE2649">
      <w:pPr>
        <w:spacing w:line="276" w:lineRule="auto"/>
        <w:jc w:val="both"/>
        <w:rPr>
          <w:rFonts w:ascii="Arial" w:eastAsia="Calibri" w:hAnsi="Arial" w:cs="Arial"/>
          <w:sz w:val="20"/>
          <w:szCs w:val="20"/>
          <w:lang w:eastAsia="en-US"/>
        </w:rPr>
      </w:pPr>
      <w:r w:rsidRPr="00EE2649">
        <w:rPr>
          <w:rFonts w:ascii="Arial" w:eastAsia="Calibri" w:hAnsi="Arial" w:cs="Arial"/>
          <w:sz w:val="20"/>
          <w:szCs w:val="20"/>
          <w:lang w:eastAsia="en-US"/>
        </w:rPr>
        <w:t>Os bens/serviços serão recebidos provisoriamente, para efeito de posterior verificação de sua conformidade com as especificações constantes neste Termo de Referência e na proposta.</w:t>
      </w:r>
    </w:p>
    <w:p w14:paraId="72D630F3" w14:textId="77777777" w:rsidR="00EE2649" w:rsidRPr="00EE2649" w:rsidRDefault="00EE2649" w:rsidP="00EE2649">
      <w:pPr>
        <w:spacing w:line="276" w:lineRule="auto"/>
        <w:jc w:val="both"/>
        <w:rPr>
          <w:rFonts w:ascii="Arial" w:eastAsia="Calibri" w:hAnsi="Arial" w:cs="Arial"/>
          <w:sz w:val="20"/>
          <w:szCs w:val="20"/>
          <w:lang w:eastAsia="en-US"/>
        </w:rPr>
      </w:pPr>
      <w:r w:rsidRPr="00EE2649">
        <w:rPr>
          <w:rFonts w:ascii="Arial" w:eastAsia="Calibri" w:hAnsi="Arial" w:cs="Arial"/>
          <w:sz w:val="20"/>
          <w:szCs w:val="20"/>
          <w:lang w:eastAsia="en-US"/>
        </w:rPr>
        <w:t>Os bens/serviços poderão ser rejeitados, no todo ou em parte, quando em desacordo com as especificações constantes neste Termo de Referência e na proposta, devendo ser substituídos, às suas custas, sem prejuízo da aplicação das penalidades.</w:t>
      </w:r>
    </w:p>
    <w:p w14:paraId="1E20CCFF" w14:textId="77777777" w:rsidR="00EE2649" w:rsidRPr="00EE2649" w:rsidRDefault="00EE2649" w:rsidP="00EE2649">
      <w:pPr>
        <w:spacing w:line="276" w:lineRule="auto"/>
        <w:jc w:val="both"/>
        <w:rPr>
          <w:rFonts w:ascii="Arial" w:eastAsia="Calibri" w:hAnsi="Arial" w:cs="Arial"/>
          <w:sz w:val="20"/>
          <w:szCs w:val="20"/>
          <w:lang w:eastAsia="en-US"/>
        </w:rPr>
      </w:pPr>
      <w:r w:rsidRPr="00EE2649">
        <w:rPr>
          <w:rFonts w:ascii="Arial" w:eastAsia="Calibri" w:hAnsi="Arial" w:cs="Arial"/>
          <w:sz w:val="20"/>
          <w:szCs w:val="20"/>
          <w:lang w:eastAsia="en-US"/>
        </w:rPr>
        <w:t>Os bens/serviços serão recebidos definitivamente após a verificação da qualidade e quantidade do material e consequente aceitação do Contratante.</w:t>
      </w:r>
    </w:p>
    <w:p w14:paraId="6B6509B5" w14:textId="77777777" w:rsidR="00EE2649" w:rsidRPr="00EE2649" w:rsidRDefault="00EE2649" w:rsidP="00EE2649">
      <w:pPr>
        <w:spacing w:line="276" w:lineRule="auto"/>
        <w:jc w:val="both"/>
        <w:rPr>
          <w:rFonts w:ascii="Arial" w:eastAsia="Calibri" w:hAnsi="Arial" w:cs="Arial"/>
          <w:sz w:val="20"/>
          <w:szCs w:val="20"/>
          <w:lang w:eastAsia="en-US"/>
        </w:rPr>
      </w:pPr>
      <w:r w:rsidRPr="00EE2649">
        <w:rPr>
          <w:rFonts w:ascii="Arial" w:eastAsia="Calibri" w:hAnsi="Arial" w:cs="Arial"/>
          <w:sz w:val="20"/>
          <w:szCs w:val="20"/>
          <w:lang w:eastAsia="en-US"/>
        </w:rPr>
        <w:t>O recebimento provisório ou definitivo do objeto não exclui a responsabilidade da Contratada pelos prejuízos resultantes da incorreta execução do contrato.</w:t>
      </w:r>
    </w:p>
    <w:p w14:paraId="1E325200" w14:textId="77777777" w:rsidR="00EE2649" w:rsidRPr="00EE2649" w:rsidRDefault="00EE2649" w:rsidP="00EE2649">
      <w:pPr>
        <w:spacing w:line="276" w:lineRule="auto"/>
        <w:jc w:val="both"/>
        <w:rPr>
          <w:rFonts w:ascii="Arial" w:eastAsia="Calibri" w:hAnsi="Arial" w:cs="Arial"/>
          <w:sz w:val="20"/>
          <w:szCs w:val="20"/>
          <w:lang w:eastAsia="en-US"/>
        </w:rPr>
      </w:pPr>
    </w:p>
    <w:p w14:paraId="18192CDF" w14:textId="3D1135E0" w:rsidR="00EE2649" w:rsidRPr="00EE2649" w:rsidRDefault="00EE2649" w:rsidP="00EE2649">
      <w:pPr>
        <w:spacing w:line="276" w:lineRule="auto"/>
        <w:jc w:val="both"/>
        <w:rPr>
          <w:rFonts w:ascii="Arial" w:eastAsia="Calibri" w:hAnsi="Arial" w:cs="Arial"/>
          <w:sz w:val="20"/>
          <w:szCs w:val="20"/>
          <w:lang w:eastAsia="en-US"/>
        </w:rPr>
      </w:pPr>
      <w:r w:rsidRPr="00EE2649">
        <w:rPr>
          <w:rFonts w:ascii="Arial" w:eastAsia="Calibri" w:hAnsi="Arial" w:cs="Arial"/>
          <w:sz w:val="20"/>
          <w:szCs w:val="20"/>
          <w:lang w:eastAsia="en-US"/>
        </w:rPr>
        <w:t>Marilândia do Sul/PR, 20 de março de 2026.</w:t>
      </w:r>
    </w:p>
    <w:p w14:paraId="27DEE73B" w14:textId="77777777" w:rsidR="00EE2649" w:rsidRPr="00EE2649" w:rsidRDefault="00EE2649" w:rsidP="0068429F">
      <w:pPr>
        <w:spacing w:line="276" w:lineRule="auto"/>
        <w:rPr>
          <w:rFonts w:ascii="Arial" w:eastAsia="Calibri" w:hAnsi="Arial" w:cs="Arial"/>
          <w:b/>
          <w:bCs/>
          <w:sz w:val="20"/>
          <w:szCs w:val="20"/>
          <w:lang w:eastAsia="en-US"/>
        </w:rPr>
      </w:pPr>
    </w:p>
    <w:p w14:paraId="04D36844" w14:textId="77777777" w:rsidR="00EE2649" w:rsidRDefault="00EE2649" w:rsidP="00EE2649">
      <w:pPr>
        <w:spacing w:line="276" w:lineRule="auto"/>
        <w:jc w:val="center"/>
        <w:rPr>
          <w:rFonts w:ascii="Arial" w:eastAsia="Calibri" w:hAnsi="Arial" w:cs="Arial"/>
          <w:b/>
          <w:bCs/>
          <w:sz w:val="20"/>
          <w:szCs w:val="20"/>
          <w:lang w:eastAsia="en-US"/>
        </w:rPr>
      </w:pPr>
      <w:bookmarkStart w:id="59" w:name="_Hlk228865391"/>
      <w:r w:rsidRPr="00EE2649">
        <w:rPr>
          <w:rFonts w:ascii="Arial" w:eastAsia="Calibri" w:hAnsi="Arial" w:cs="Arial"/>
          <w:b/>
          <w:bCs/>
          <w:sz w:val="20"/>
          <w:szCs w:val="20"/>
          <w:lang w:eastAsia="en-US"/>
        </w:rPr>
        <w:t>_____documento assinado no original____</w:t>
      </w:r>
    </w:p>
    <w:p w14:paraId="6065AB44" w14:textId="4587C668" w:rsidR="00EE2649" w:rsidRPr="00EE2649" w:rsidRDefault="00EE2649" w:rsidP="00EE2649">
      <w:pPr>
        <w:spacing w:line="276" w:lineRule="auto"/>
        <w:jc w:val="center"/>
        <w:rPr>
          <w:rFonts w:ascii="Arial" w:eastAsia="Calibri" w:hAnsi="Arial" w:cs="Arial"/>
          <w:sz w:val="20"/>
          <w:szCs w:val="20"/>
          <w:lang w:eastAsia="en-US"/>
        </w:rPr>
      </w:pPr>
      <w:r w:rsidRPr="00EE2649">
        <w:rPr>
          <w:rFonts w:ascii="Arial" w:eastAsia="Calibri" w:hAnsi="Arial" w:cs="Arial"/>
          <w:sz w:val="20"/>
          <w:szCs w:val="20"/>
          <w:lang w:eastAsia="en-US"/>
        </w:rPr>
        <w:t>Maicon Paulo Nunes</w:t>
      </w:r>
    </w:p>
    <w:p w14:paraId="37683981" w14:textId="77777777" w:rsidR="00EE2649" w:rsidRPr="00EE2649" w:rsidRDefault="00EE2649" w:rsidP="00EE2649">
      <w:pPr>
        <w:spacing w:line="276" w:lineRule="auto"/>
        <w:jc w:val="center"/>
        <w:rPr>
          <w:rFonts w:ascii="Arial" w:eastAsia="Calibri" w:hAnsi="Arial" w:cs="Arial"/>
          <w:b/>
          <w:bCs/>
          <w:sz w:val="20"/>
          <w:szCs w:val="20"/>
          <w:lang w:eastAsia="en-US"/>
        </w:rPr>
      </w:pPr>
      <w:r w:rsidRPr="00EE2649">
        <w:rPr>
          <w:rFonts w:ascii="Arial" w:eastAsia="Calibri" w:hAnsi="Arial" w:cs="Arial"/>
          <w:b/>
          <w:bCs/>
          <w:sz w:val="20"/>
          <w:szCs w:val="20"/>
          <w:lang w:eastAsia="en-US"/>
        </w:rPr>
        <w:t>Secretário de Administração, Planejamento e Esportes Interino</w:t>
      </w:r>
    </w:p>
    <w:p w14:paraId="3393E4B9" w14:textId="77777777" w:rsidR="00EE2649" w:rsidRPr="00EE2649" w:rsidRDefault="00EE2649" w:rsidP="0068429F">
      <w:pPr>
        <w:spacing w:line="276" w:lineRule="auto"/>
        <w:rPr>
          <w:rFonts w:ascii="Arial" w:eastAsia="Calibri" w:hAnsi="Arial" w:cs="Arial"/>
          <w:b/>
          <w:bCs/>
          <w:sz w:val="20"/>
          <w:szCs w:val="20"/>
          <w:lang w:eastAsia="en-US"/>
        </w:rPr>
      </w:pPr>
    </w:p>
    <w:p w14:paraId="72676AF8" w14:textId="77777777" w:rsidR="00EE2649" w:rsidRDefault="00EE2649" w:rsidP="00EE2649">
      <w:pPr>
        <w:spacing w:line="276" w:lineRule="auto"/>
        <w:jc w:val="center"/>
        <w:rPr>
          <w:rFonts w:ascii="Arial" w:eastAsia="Calibri" w:hAnsi="Arial" w:cs="Arial"/>
          <w:b/>
          <w:bCs/>
          <w:sz w:val="20"/>
          <w:szCs w:val="20"/>
          <w:lang w:eastAsia="en-US"/>
        </w:rPr>
      </w:pPr>
      <w:r w:rsidRPr="00EE2649">
        <w:rPr>
          <w:rFonts w:ascii="Arial" w:eastAsia="Calibri" w:hAnsi="Arial" w:cs="Arial"/>
          <w:b/>
          <w:bCs/>
          <w:sz w:val="20"/>
          <w:szCs w:val="20"/>
          <w:lang w:eastAsia="en-US"/>
        </w:rPr>
        <w:t>_____documento assinado no original____</w:t>
      </w:r>
    </w:p>
    <w:p w14:paraId="47C857C6" w14:textId="72D1B707" w:rsidR="00EE2649" w:rsidRPr="00EE2649" w:rsidRDefault="00EE2649" w:rsidP="00EE2649">
      <w:pPr>
        <w:spacing w:line="276" w:lineRule="auto"/>
        <w:jc w:val="center"/>
        <w:rPr>
          <w:rFonts w:ascii="Arial" w:eastAsia="Calibri" w:hAnsi="Arial" w:cs="Arial"/>
          <w:sz w:val="20"/>
          <w:szCs w:val="20"/>
          <w:lang w:eastAsia="en-US"/>
        </w:rPr>
      </w:pPr>
      <w:r w:rsidRPr="00EE2649">
        <w:rPr>
          <w:rFonts w:ascii="Arial" w:eastAsia="Calibri" w:hAnsi="Arial" w:cs="Arial"/>
          <w:sz w:val="20"/>
          <w:szCs w:val="20"/>
          <w:lang w:eastAsia="en-US"/>
        </w:rPr>
        <w:t>Mauro Domingues Dias</w:t>
      </w:r>
    </w:p>
    <w:p w14:paraId="783AE7B7" w14:textId="584CB08F" w:rsidR="00EE2649" w:rsidRPr="00EE2649" w:rsidRDefault="00EE2649" w:rsidP="0068429F">
      <w:pPr>
        <w:spacing w:line="276" w:lineRule="auto"/>
        <w:jc w:val="center"/>
        <w:rPr>
          <w:rFonts w:ascii="Arial" w:eastAsia="Calibri" w:hAnsi="Arial" w:cs="Arial"/>
          <w:b/>
          <w:bCs/>
          <w:sz w:val="20"/>
          <w:szCs w:val="20"/>
          <w:lang w:eastAsia="en-US"/>
        </w:rPr>
      </w:pPr>
      <w:r w:rsidRPr="00EE2649">
        <w:rPr>
          <w:rFonts w:ascii="Arial" w:eastAsia="Calibri" w:hAnsi="Arial" w:cs="Arial"/>
          <w:b/>
          <w:bCs/>
          <w:sz w:val="20"/>
          <w:szCs w:val="20"/>
          <w:lang w:eastAsia="en-US"/>
        </w:rPr>
        <w:t>Secretário de Obras e Viação</w:t>
      </w:r>
    </w:p>
    <w:p w14:paraId="06D85B95" w14:textId="77777777" w:rsidR="00EE2649" w:rsidRPr="00EE2649" w:rsidRDefault="00EE2649" w:rsidP="00EE2649">
      <w:pPr>
        <w:spacing w:line="276" w:lineRule="auto"/>
        <w:jc w:val="center"/>
        <w:rPr>
          <w:rFonts w:ascii="Arial" w:eastAsia="Calibri" w:hAnsi="Arial" w:cs="Arial"/>
          <w:b/>
          <w:bCs/>
          <w:sz w:val="20"/>
          <w:szCs w:val="20"/>
          <w:lang w:eastAsia="en-US"/>
        </w:rPr>
      </w:pPr>
    </w:p>
    <w:p w14:paraId="2231F4E5" w14:textId="77777777" w:rsidR="00EE2649" w:rsidRDefault="00EE2649" w:rsidP="00EE2649">
      <w:pPr>
        <w:spacing w:line="276" w:lineRule="auto"/>
        <w:jc w:val="center"/>
        <w:rPr>
          <w:rFonts w:ascii="Arial" w:eastAsia="Calibri" w:hAnsi="Arial" w:cs="Arial"/>
          <w:b/>
          <w:bCs/>
          <w:sz w:val="20"/>
          <w:szCs w:val="20"/>
          <w:lang w:eastAsia="en-US"/>
        </w:rPr>
      </w:pPr>
      <w:r w:rsidRPr="00EE2649">
        <w:rPr>
          <w:rFonts w:ascii="Arial" w:eastAsia="Calibri" w:hAnsi="Arial" w:cs="Arial"/>
          <w:b/>
          <w:bCs/>
          <w:sz w:val="20"/>
          <w:szCs w:val="20"/>
          <w:lang w:eastAsia="en-US"/>
        </w:rPr>
        <w:t>_____documento assinado no original____</w:t>
      </w:r>
    </w:p>
    <w:p w14:paraId="2B4EFA77" w14:textId="1598CE60" w:rsidR="00EE2649" w:rsidRPr="00EE2649" w:rsidRDefault="00EE2649" w:rsidP="00EE2649">
      <w:pPr>
        <w:spacing w:line="276" w:lineRule="auto"/>
        <w:jc w:val="center"/>
        <w:rPr>
          <w:rFonts w:ascii="Arial" w:eastAsia="Calibri" w:hAnsi="Arial" w:cs="Arial"/>
          <w:sz w:val="20"/>
          <w:szCs w:val="20"/>
          <w:lang w:eastAsia="en-US"/>
        </w:rPr>
      </w:pPr>
      <w:proofErr w:type="spellStart"/>
      <w:r w:rsidRPr="00EE2649">
        <w:rPr>
          <w:rFonts w:ascii="Arial" w:eastAsia="Calibri" w:hAnsi="Arial" w:cs="Arial"/>
          <w:sz w:val="20"/>
          <w:szCs w:val="20"/>
          <w:lang w:eastAsia="en-US"/>
        </w:rPr>
        <w:t>Emilly</w:t>
      </w:r>
      <w:proofErr w:type="spellEnd"/>
      <w:r w:rsidRPr="00EE2649">
        <w:rPr>
          <w:rFonts w:ascii="Arial" w:eastAsia="Calibri" w:hAnsi="Arial" w:cs="Arial"/>
          <w:sz w:val="20"/>
          <w:szCs w:val="20"/>
          <w:lang w:eastAsia="en-US"/>
        </w:rPr>
        <w:t xml:space="preserve"> Thamara Bueno Borges</w:t>
      </w:r>
    </w:p>
    <w:p w14:paraId="53935CF5" w14:textId="111E4428" w:rsidR="00EE2649" w:rsidRPr="00EE2649" w:rsidRDefault="00EE2649" w:rsidP="0068429F">
      <w:pPr>
        <w:spacing w:line="276" w:lineRule="auto"/>
        <w:jc w:val="center"/>
        <w:rPr>
          <w:rFonts w:ascii="Arial" w:eastAsia="Calibri" w:hAnsi="Arial" w:cs="Arial"/>
          <w:b/>
          <w:bCs/>
          <w:sz w:val="20"/>
          <w:szCs w:val="20"/>
          <w:lang w:eastAsia="en-US"/>
        </w:rPr>
      </w:pPr>
      <w:r w:rsidRPr="00EE2649">
        <w:rPr>
          <w:rFonts w:ascii="Arial" w:eastAsia="Calibri" w:hAnsi="Arial" w:cs="Arial"/>
          <w:b/>
          <w:bCs/>
          <w:sz w:val="20"/>
          <w:szCs w:val="20"/>
          <w:lang w:eastAsia="en-US"/>
        </w:rPr>
        <w:t>Secretária de Assistência Social</w:t>
      </w:r>
    </w:p>
    <w:p w14:paraId="57621485" w14:textId="77777777" w:rsidR="00EE2649" w:rsidRPr="00EE2649" w:rsidRDefault="00EE2649" w:rsidP="00EE2649">
      <w:pPr>
        <w:spacing w:line="276" w:lineRule="auto"/>
        <w:jc w:val="center"/>
        <w:rPr>
          <w:rFonts w:ascii="Arial" w:eastAsia="Calibri" w:hAnsi="Arial" w:cs="Arial"/>
          <w:b/>
          <w:bCs/>
          <w:sz w:val="20"/>
          <w:szCs w:val="20"/>
          <w:lang w:eastAsia="en-US"/>
        </w:rPr>
      </w:pPr>
    </w:p>
    <w:p w14:paraId="69941A5D" w14:textId="77777777" w:rsidR="0068429F" w:rsidRDefault="0068429F" w:rsidP="00EE2649">
      <w:pPr>
        <w:spacing w:line="276" w:lineRule="auto"/>
        <w:jc w:val="center"/>
        <w:rPr>
          <w:rFonts w:ascii="Arial" w:eastAsia="Calibri" w:hAnsi="Arial" w:cs="Arial"/>
          <w:b/>
          <w:bCs/>
          <w:sz w:val="20"/>
          <w:szCs w:val="20"/>
          <w:lang w:eastAsia="en-US"/>
        </w:rPr>
      </w:pPr>
      <w:r w:rsidRPr="0068429F">
        <w:rPr>
          <w:rFonts w:ascii="Arial" w:eastAsia="Calibri" w:hAnsi="Arial" w:cs="Arial"/>
          <w:b/>
          <w:bCs/>
          <w:sz w:val="20"/>
          <w:szCs w:val="20"/>
          <w:lang w:eastAsia="en-US"/>
        </w:rPr>
        <w:t>_____documento assinado no original____</w:t>
      </w:r>
    </w:p>
    <w:p w14:paraId="45823FEB" w14:textId="7F4A89C4" w:rsidR="00EE2649" w:rsidRPr="00EE2649" w:rsidRDefault="00EE2649" w:rsidP="00EE2649">
      <w:pPr>
        <w:spacing w:line="276" w:lineRule="auto"/>
        <w:jc w:val="center"/>
        <w:rPr>
          <w:rFonts w:ascii="Arial" w:eastAsia="Calibri" w:hAnsi="Arial" w:cs="Arial"/>
          <w:sz w:val="20"/>
          <w:szCs w:val="20"/>
          <w:lang w:eastAsia="en-US"/>
        </w:rPr>
      </w:pPr>
      <w:r w:rsidRPr="00EE2649">
        <w:rPr>
          <w:rFonts w:ascii="Arial" w:eastAsia="Calibri" w:hAnsi="Arial" w:cs="Arial"/>
          <w:sz w:val="20"/>
          <w:szCs w:val="20"/>
          <w:lang w:eastAsia="en-US"/>
        </w:rPr>
        <w:t>Ionice Aparecida Pereira</w:t>
      </w:r>
    </w:p>
    <w:p w14:paraId="59987BA5" w14:textId="51295CB7" w:rsidR="00EE2649" w:rsidRPr="00EE2649" w:rsidRDefault="00EE2649" w:rsidP="0068429F">
      <w:pPr>
        <w:spacing w:line="276" w:lineRule="auto"/>
        <w:jc w:val="center"/>
        <w:rPr>
          <w:rFonts w:ascii="Arial" w:eastAsia="Calibri" w:hAnsi="Arial" w:cs="Arial"/>
          <w:b/>
          <w:bCs/>
          <w:sz w:val="20"/>
          <w:szCs w:val="20"/>
          <w:lang w:eastAsia="en-US"/>
        </w:rPr>
      </w:pPr>
      <w:r w:rsidRPr="00EE2649">
        <w:rPr>
          <w:rFonts w:ascii="Arial" w:eastAsia="Calibri" w:hAnsi="Arial" w:cs="Arial"/>
          <w:b/>
          <w:bCs/>
          <w:sz w:val="20"/>
          <w:szCs w:val="20"/>
          <w:lang w:eastAsia="en-US"/>
        </w:rPr>
        <w:t>Secretária de Educação e Cultura</w:t>
      </w:r>
    </w:p>
    <w:p w14:paraId="49CC3F69" w14:textId="77777777" w:rsidR="00EE2649" w:rsidRPr="00EE2649" w:rsidRDefault="00EE2649" w:rsidP="00EE2649">
      <w:pPr>
        <w:spacing w:line="276" w:lineRule="auto"/>
        <w:jc w:val="center"/>
        <w:rPr>
          <w:rFonts w:ascii="Arial" w:eastAsia="Calibri" w:hAnsi="Arial" w:cs="Arial"/>
          <w:b/>
          <w:bCs/>
          <w:sz w:val="20"/>
          <w:szCs w:val="20"/>
          <w:lang w:eastAsia="en-US"/>
        </w:rPr>
      </w:pPr>
    </w:p>
    <w:p w14:paraId="358685D5" w14:textId="77777777" w:rsidR="0068429F" w:rsidRDefault="0068429F" w:rsidP="00EE2649">
      <w:pPr>
        <w:spacing w:line="276" w:lineRule="auto"/>
        <w:jc w:val="center"/>
        <w:rPr>
          <w:rFonts w:ascii="Arial" w:eastAsia="Calibri" w:hAnsi="Arial" w:cs="Arial"/>
          <w:b/>
          <w:bCs/>
          <w:sz w:val="20"/>
          <w:szCs w:val="20"/>
          <w:lang w:eastAsia="en-US"/>
        </w:rPr>
      </w:pPr>
      <w:r w:rsidRPr="0068429F">
        <w:rPr>
          <w:rFonts w:ascii="Arial" w:eastAsia="Calibri" w:hAnsi="Arial" w:cs="Arial"/>
          <w:b/>
          <w:bCs/>
          <w:sz w:val="20"/>
          <w:szCs w:val="20"/>
          <w:lang w:eastAsia="en-US"/>
        </w:rPr>
        <w:t>_____documento assinado no original____</w:t>
      </w:r>
    </w:p>
    <w:p w14:paraId="6D5A06D3" w14:textId="70A2EDB7" w:rsidR="00EE2649" w:rsidRPr="00EE2649" w:rsidRDefault="00EE2649" w:rsidP="00EE2649">
      <w:pPr>
        <w:spacing w:line="276" w:lineRule="auto"/>
        <w:jc w:val="center"/>
        <w:rPr>
          <w:rFonts w:ascii="Arial" w:eastAsia="Calibri" w:hAnsi="Arial" w:cs="Arial"/>
          <w:sz w:val="20"/>
          <w:szCs w:val="20"/>
          <w:lang w:eastAsia="en-US"/>
        </w:rPr>
      </w:pPr>
      <w:r w:rsidRPr="00EE2649">
        <w:rPr>
          <w:rFonts w:ascii="Arial" w:eastAsia="Calibri" w:hAnsi="Arial" w:cs="Arial"/>
          <w:sz w:val="20"/>
          <w:szCs w:val="20"/>
          <w:lang w:eastAsia="en-US"/>
        </w:rPr>
        <w:t>Leandro Aparecido Peres</w:t>
      </w:r>
    </w:p>
    <w:p w14:paraId="31C4B062" w14:textId="77777777" w:rsidR="00EE2649" w:rsidRPr="00EE2649" w:rsidRDefault="00EE2649" w:rsidP="00EE2649">
      <w:pPr>
        <w:spacing w:line="276" w:lineRule="auto"/>
        <w:jc w:val="center"/>
        <w:rPr>
          <w:rFonts w:ascii="Arial" w:eastAsia="Calibri" w:hAnsi="Arial" w:cs="Arial"/>
          <w:b/>
          <w:bCs/>
          <w:sz w:val="20"/>
          <w:szCs w:val="20"/>
          <w:lang w:eastAsia="en-US"/>
        </w:rPr>
      </w:pPr>
      <w:r w:rsidRPr="00EE2649">
        <w:rPr>
          <w:rFonts w:ascii="Arial" w:eastAsia="Calibri" w:hAnsi="Arial" w:cs="Arial"/>
          <w:b/>
          <w:bCs/>
          <w:sz w:val="20"/>
          <w:szCs w:val="20"/>
          <w:lang w:eastAsia="en-US"/>
        </w:rPr>
        <w:t>Secretário de Serviços Urbanos</w:t>
      </w:r>
    </w:p>
    <w:p w14:paraId="2279C53E" w14:textId="77777777" w:rsidR="00EE2649" w:rsidRPr="00EE2649" w:rsidRDefault="00EE2649" w:rsidP="0068429F">
      <w:pPr>
        <w:spacing w:line="276" w:lineRule="auto"/>
        <w:rPr>
          <w:rFonts w:ascii="Arial" w:eastAsia="Calibri" w:hAnsi="Arial" w:cs="Arial"/>
          <w:b/>
          <w:bCs/>
          <w:sz w:val="20"/>
          <w:szCs w:val="20"/>
          <w:lang w:eastAsia="en-US"/>
        </w:rPr>
      </w:pPr>
    </w:p>
    <w:p w14:paraId="6DBB1493" w14:textId="77777777" w:rsidR="0068429F" w:rsidRDefault="0068429F" w:rsidP="00EE2649">
      <w:pPr>
        <w:spacing w:line="276" w:lineRule="auto"/>
        <w:jc w:val="center"/>
        <w:rPr>
          <w:rFonts w:ascii="Arial" w:eastAsia="Calibri" w:hAnsi="Arial" w:cs="Arial"/>
          <w:b/>
          <w:bCs/>
          <w:sz w:val="20"/>
          <w:szCs w:val="20"/>
          <w:lang w:eastAsia="en-US"/>
        </w:rPr>
      </w:pPr>
      <w:r w:rsidRPr="0068429F">
        <w:rPr>
          <w:rFonts w:ascii="Arial" w:eastAsia="Calibri" w:hAnsi="Arial" w:cs="Arial"/>
          <w:b/>
          <w:bCs/>
          <w:sz w:val="20"/>
          <w:szCs w:val="20"/>
          <w:lang w:eastAsia="en-US"/>
        </w:rPr>
        <w:t>_____documento assinado no original____</w:t>
      </w:r>
    </w:p>
    <w:p w14:paraId="2DD84A7A" w14:textId="70BF15FA" w:rsidR="00EE2649" w:rsidRPr="00EE2649" w:rsidRDefault="00EE2649" w:rsidP="00EE2649">
      <w:pPr>
        <w:spacing w:line="276" w:lineRule="auto"/>
        <w:jc w:val="center"/>
        <w:rPr>
          <w:rFonts w:ascii="Arial" w:eastAsia="Calibri" w:hAnsi="Arial" w:cs="Arial"/>
          <w:sz w:val="20"/>
          <w:szCs w:val="20"/>
          <w:lang w:eastAsia="en-US"/>
        </w:rPr>
      </w:pPr>
      <w:r w:rsidRPr="00EE2649">
        <w:rPr>
          <w:rFonts w:ascii="Arial" w:eastAsia="Calibri" w:hAnsi="Arial" w:cs="Arial"/>
          <w:sz w:val="20"/>
          <w:szCs w:val="20"/>
          <w:lang w:eastAsia="en-US"/>
        </w:rPr>
        <w:t>Laudemir Peres</w:t>
      </w:r>
    </w:p>
    <w:p w14:paraId="5DADF6AC" w14:textId="77777777" w:rsidR="00EE2649" w:rsidRPr="00EE2649" w:rsidRDefault="00EE2649" w:rsidP="00EE2649">
      <w:pPr>
        <w:spacing w:line="276" w:lineRule="auto"/>
        <w:jc w:val="center"/>
        <w:rPr>
          <w:rFonts w:ascii="Arial" w:eastAsia="Calibri" w:hAnsi="Arial" w:cs="Arial"/>
          <w:b/>
          <w:bCs/>
          <w:sz w:val="20"/>
          <w:szCs w:val="20"/>
          <w:lang w:eastAsia="en-US"/>
        </w:rPr>
      </w:pPr>
      <w:r w:rsidRPr="00EE2649">
        <w:rPr>
          <w:rFonts w:ascii="Arial" w:eastAsia="Calibri" w:hAnsi="Arial" w:cs="Arial"/>
          <w:b/>
          <w:bCs/>
          <w:sz w:val="20"/>
          <w:szCs w:val="20"/>
          <w:lang w:eastAsia="en-US"/>
        </w:rPr>
        <w:t>Secretário de Desenvolvimento Econômico</w:t>
      </w:r>
    </w:p>
    <w:bookmarkEnd w:id="59"/>
    <w:p w14:paraId="6B1FAB4C" w14:textId="77777777" w:rsidR="00F3216D" w:rsidRPr="00F244CC" w:rsidRDefault="00F3216D" w:rsidP="0076008F">
      <w:pPr>
        <w:pStyle w:val="Nivel3"/>
        <w:numPr>
          <w:ilvl w:val="0"/>
          <w:numId w:val="0"/>
        </w:numPr>
        <w:spacing w:line="240" w:lineRule="auto"/>
        <w:rPr>
          <w:rFonts w:eastAsia="Times New Roman"/>
          <w:color w:val="auto"/>
        </w:rPr>
      </w:pPr>
    </w:p>
    <w:p w14:paraId="328B4A80" w14:textId="77777777" w:rsidR="008E579E" w:rsidRDefault="008E579E" w:rsidP="0076008F">
      <w:pPr>
        <w:pStyle w:val="Nivel3"/>
        <w:numPr>
          <w:ilvl w:val="0"/>
          <w:numId w:val="0"/>
        </w:numPr>
        <w:spacing w:line="240" w:lineRule="auto"/>
        <w:rPr>
          <w:rFonts w:eastAsia="Times New Roman"/>
          <w:color w:val="auto"/>
        </w:rPr>
      </w:pPr>
    </w:p>
    <w:p w14:paraId="7CA03746" w14:textId="77777777" w:rsidR="0068429F" w:rsidRPr="00F244CC" w:rsidRDefault="0068429F" w:rsidP="0076008F">
      <w:pPr>
        <w:pStyle w:val="Nivel3"/>
        <w:numPr>
          <w:ilvl w:val="0"/>
          <w:numId w:val="0"/>
        </w:numPr>
        <w:spacing w:line="240" w:lineRule="auto"/>
        <w:rPr>
          <w:rFonts w:eastAsia="Times New Roman"/>
          <w:color w:val="auto"/>
        </w:rPr>
      </w:pPr>
    </w:p>
    <w:bookmarkEnd w:id="17"/>
    <w:p w14:paraId="34AF100D" w14:textId="77777777" w:rsidR="00DD2342" w:rsidRDefault="00DD2342" w:rsidP="00CC69C2">
      <w:pPr>
        <w:spacing w:before="120" w:after="120"/>
        <w:jc w:val="center"/>
        <w:rPr>
          <w:rFonts w:ascii="Arial" w:hAnsi="Arial" w:cs="Arial"/>
          <w:b/>
          <w:bCs/>
          <w:sz w:val="20"/>
          <w:szCs w:val="20"/>
          <w:highlight w:val="green"/>
        </w:rPr>
      </w:pPr>
    </w:p>
    <w:p w14:paraId="5A24DADC" w14:textId="77777777" w:rsidR="005B7275" w:rsidRDefault="005B7275" w:rsidP="00CC69C2">
      <w:pPr>
        <w:spacing w:before="120" w:after="120"/>
        <w:jc w:val="center"/>
        <w:rPr>
          <w:rFonts w:ascii="Arial" w:hAnsi="Arial" w:cs="Arial"/>
          <w:b/>
          <w:bCs/>
          <w:sz w:val="20"/>
          <w:szCs w:val="20"/>
          <w:highlight w:val="green"/>
        </w:rPr>
      </w:pPr>
    </w:p>
    <w:p w14:paraId="758ADC75" w14:textId="77777777" w:rsidR="006A7C6C" w:rsidRDefault="006A7C6C" w:rsidP="00CC69C2">
      <w:pPr>
        <w:spacing w:before="120" w:after="120"/>
        <w:jc w:val="center"/>
        <w:rPr>
          <w:rFonts w:ascii="Arial" w:hAnsi="Arial" w:cs="Arial"/>
          <w:b/>
          <w:bCs/>
          <w:sz w:val="20"/>
          <w:szCs w:val="20"/>
          <w:highlight w:val="green"/>
        </w:rPr>
      </w:pPr>
    </w:p>
    <w:p w14:paraId="6D02369B" w14:textId="77777777" w:rsidR="006A7C6C" w:rsidRDefault="006A7C6C" w:rsidP="00CC69C2">
      <w:pPr>
        <w:spacing w:before="120" w:after="120"/>
        <w:jc w:val="center"/>
        <w:rPr>
          <w:rFonts w:ascii="Arial" w:hAnsi="Arial" w:cs="Arial"/>
          <w:b/>
          <w:bCs/>
          <w:sz w:val="20"/>
          <w:szCs w:val="20"/>
          <w:highlight w:val="green"/>
        </w:rPr>
      </w:pPr>
    </w:p>
    <w:p w14:paraId="6AF53327" w14:textId="77777777" w:rsidR="005B7275" w:rsidRDefault="005B7275" w:rsidP="00CC69C2">
      <w:pPr>
        <w:spacing w:before="120" w:after="120"/>
        <w:jc w:val="center"/>
        <w:rPr>
          <w:rFonts w:ascii="Arial" w:hAnsi="Arial" w:cs="Arial"/>
          <w:b/>
          <w:bCs/>
          <w:sz w:val="20"/>
          <w:szCs w:val="20"/>
          <w:highlight w:val="green"/>
        </w:rPr>
      </w:pPr>
    </w:p>
    <w:p w14:paraId="4B8E6CEA" w14:textId="77777777" w:rsidR="005B7275" w:rsidRDefault="005B7275" w:rsidP="00CC69C2">
      <w:pPr>
        <w:spacing w:before="120" w:after="120"/>
        <w:jc w:val="center"/>
        <w:rPr>
          <w:rFonts w:ascii="Arial" w:hAnsi="Arial" w:cs="Arial"/>
          <w:b/>
          <w:bCs/>
          <w:sz w:val="20"/>
          <w:szCs w:val="20"/>
          <w:highlight w:val="green"/>
        </w:rPr>
      </w:pPr>
    </w:p>
    <w:p w14:paraId="3885BC51" w14:textId="31F537DB" w:rsidR="00CC69C2" w:rsidRPr="002D3F69" w:rsidRDefault="00CC69C2" w:rsidP="00CC69C2">
      <w:pPr>
        <w:spacing w:before="120" w:after="120"/>
        <w:jc w:val="center"/>
        <w:rPr>
          <w:rFonts w:ascii="Arial" w:hAnsi="Arial" w:cs="Arial"/>
          <w:b/>
          <w:bCs/>
          <w:sz w:val="20"/>
          <w:szCs w:val="20"/>
        </w:rPr>
      </w:pPr>
      <w:r w:rsidRPr="002D3F69">
        <w:rPr>
          <w:rFonts w:ascii="Arial" w:hAnsi="Arial" w:cs="Arial"/>
          <w:b/>
          <w:bCs/>
          <w:sz w:val="20"/>
          <w:szCs w:val="20"/>
        </w:rPr>
        <w:lastRenderedPageBreak/>
        <w:t xml:space="preserve">ANEXO III - </w:t>
      </w:r>
      <w:r w:rsidR="001D46A5" w:rsidRPr="002D3F69">
        <w:rPr>
          <w:rFonts w:ascii="Arial" w:hAnsi="Arial" w:cs="Arial"/>
          <w:b/>
          <w:bCs/>
          <w:sz w:val="20"/>
          <w:szCs w:val="20"/>
        </w:rPr>
        <w:t xml:space="preserve">Minuta da Ata </w:t>
      </w:r>
      <w:r w:rsidR="00C02F26" w:rsidRPr="002D3F69">
        <w:rPr>
          <w:rFonts w:ascii="Arial" w:hAnsi="Arial" w:cs="Arial"/>
          <w:b/>
          <w:bCs/>
          <w:sz w:val="20"/>
          <w:szCs w:val="20"/>
        </w:rPr>
        <w:t>d</w:t>
      </w:r>
      <w:r w:rsidR="001D46A5" w:rsidRPr="002D3F69">
        <w:rPr>
          <w:rFonts w:ascii="Arial" w:hAnsi="Arial" w:cs="Arial"/>
          <w:b/>
          <w:bCs/>
          <w:sz w:val="20"/>
          <w:szCs w:val="20"/>
        </w:rPr>
        <w:t xml:space="preserve">e Registro </w:t>
      </w:r>
      <w:r w:rsidR="00C02F26" w:rsidRPr="002D3F69">
        <w:rPr>
          <w:rFonts w:ascii="Arial" w:hAnsi="Arial" w:cs="Arial"/>
          <w:b/>
          <w:bCs/>
          <w:sz w:val="20"/>
          <w:szCs w:val="20"/>
        </w:rPr>
        <w:t>d</w:t>
      </w:r>
      <w:r w:rsidR="001D46A5" w:rsidRPr="002D3F69">
        <w:rPr>
          <w:rFonts w:ascii="Arial" w:hAnsi="Arial" w:cs="Arial"/>
          <w:b/>
          <w:bCs/>
          <w:sz w:val="20"/>
          <w:szCs w:val="20"/>
        </w:rPr>
        <w:t>e Preços</w:t>
      </w:r>
    </w:p>
    <w:p w14:paraId="05B71338" w14:textId="77777777" w:rsidR="00CC69C2" w:rsidRPr="002D3F69" w:rsidRDefault="00CC69C2" w:rsidP="00CC69C2">
      <w:pPr>
        <w:spacing w:before="120" w:after="120"/>
        <w:jc w:val="center"/>
        <w:rPr>
          <w:rFonts w:ascii="Arial" w:hAnsi="Arial" w:cs="Arial"/>
          <w:b/>
          <w:bCs/>
          <w:sz w:val="20"/>
          <w:szCs w:val="20"/>
        </w:rPr>
      </w:pPr>
    </w:p>
    <w:p w14:paraId="5B690E67" w14:textId="77777777" w:rsidR="00CC69C2" w:rsidRPr="002D3F69" w:rsidRDefault="00CC69C2" w:rsidP="00CC69C2">
      <w:pPr>
        <w:spacing w:before="120" w:after="120"/>
        <w:ind w:left="4820"/>
        <w:jc w:val="both"/>
        <w:rPr>
          <w:rFonts w:ascii="Arial" w:hAnsi="Arial" w:cs="Arial"/>
          <w:b/>
          <w:bCs/>
          <w:sz w:val="20"/>
          <w:szCs w:val="20"/>
        </w:rPr>
      </w:pPr>
      <w:r w:rsidRPr="002D3F69">
        <w:rPr>
          <w:rFonts w:ascii="Arial" w:hAnsi="Arial" w:cs="Arial"/>
          <w:b/>
          <w:bCs/>
          <w:sz w:val="20"/>
          <w:szCs w:val="20"/>
        </w:rPr>
        <w:t>ATA DE REGISTRO DE PREÇOS Nº ......../......., QUE FAZEM ENTRE SI O MUNICIPIO DE MARILÂNDIA DO SUL, E A EMPRESA ............................................................</w:t>
      </w:r>
    </w:p>
    <w:p w14:paraId="685A750F" w14:textId="77777777" w:rsidR="00CC69C2" w:rsidRPr="002D3F69" w:rsidRDefault="00CC69C2" w:rsidP="00CC69C2">
      <w:pPr>
        <w:spacing w:before="120" w:after="120"/>
        <w:ind w:left="4820"/>
        <w:jc w:val="both"/>
        <w:rPr>
          <w:rFonts w:ascii="Arial" w:hAnsi="Arial" w:cs="Arial"/>
          <w:b/>
          <w:bCs/>
          <w:sz w:val="20"/>
          <w:szCs w:val="20"/>
        </w:rPr>
      </w:pPr>
    </w:p>
    <w:p w14:paraId="7149B303" w14:textId="1E69602F" w:rsidR="00CC69C2" w:rsidRPr="00F244CC" w:rsidRDefault="00CC69C2" w:rsidP="00CC69C2">
      <w:pPr>
        <w:spacing w:before="120" w:after="120"/>
        <w:jc w:val="both"/>
        <w:rPr>
          <w:rFonts w:ascii="Arial" w:eastAsia="Arial" w:hAnsi="Arial" w:cs="Arial"/>
          <w:sz w:val="20"/>
          <w:szCs w:val="20"/>
        </w:rPr>
      </w:pPr>
      <w:r w:rsidRPr="002D3F69">
        <w:rPr>
          <w:rFonts w:ascii="Arial" w:eastAsia="Arial" w:hAnsi="Arial" w:cs="Arial"/>
          <w:sz w:val="20"/>
          <w:szCs w:val="20"/>
        </w:rPr>
        <w:t xml:space="preserve">De um lado o </w:t>
      </w:r>
      <w:r w:rsidRPr="002D3F69">
        <w:rPr>
          <w:rFonts w:ascii="Arial" w:eastAsia="Arial" w:hAnsi="Arial" w:cs="Arial"/>
          <w:b/>
          <w:bCs/>
          <w:sz w:val="20"/>
          <w:szCs w:val="20"/>
        </w:rPr>
        <w:t>MUNICÍPIO DE MARILÂNDIA DO SUL</w:t>
      </w:r>
      <w:r w:rsidRPr="002D3F69">
        <w:rPr>
          <w:rFonts w:ascii="Arial" w:eastAsia="Arial" w:hAnsi="Arial" w:cs="Arial"/>
          <w:sz w:val="20"/>
          <w:szCs w:val="20"/>
        </w:rPr>
        <w:t>, pessoa jurídica de direito público interno, inscrita no CNPJ/MF sob o nº 75.771.303/0001-07, com sede administrativa sito Rua Silvio Beligni, 200, centro, na cidade de Marilândia do Sul, Estado do Paraná, neste ato representado</w:t>
      </w:r>
      <w:r w:rsidRPr="00F244CC">
        <w:rPr>
          <w:rFonts w:ascii="Arial" w:eastAsia="Arial" w:hAnsi="Arial" w:cs="Arial"/>
          <w:sz w:val="20"/>
          <w:szCs w:val="20"/>
        </w:rPr>
        <w:t xml:space="preserve"> pela Autoridade Administrativa que este subscreve, </w:t>
      </w:r>
      <w:proofErr w:type="spellStart"/>
      <w:r w:rsidRPr="00F244CC">
        <w:rPr>
          <w:rFonts w:ascii="Arial" w:eastAsia="Arial" w:hAnsi="Arial" w:cs="Arial"/>
          <w:sz w:val="20"/>
          <w:szCs w:val="20"/>
        </w:rPr>
        <w:t>Sr</w:t>
      </w:r>
      <w:proofErr w:type="spellEnd"/>
      <w:r w:rsidRPr="00F244CC">
        <w:rPr>
          <w:rFonts w:ascii="Arial" w:eastAsia="Arial" w:hAnsi="Arial" w:cs="Arial"/>
          <w:sz w:val="20"/>
          <w:szCs w:val="20"/>
        </w:rPr>
        <w:t xml:space="preserve"> (a).................................., portador da Matrícula Funcional nº. ..............., doravante denominado CONTRATANTE, e, de outro lado, designado CONTRATADO, </w:t>
      </w:r>
      <w:r w:rsidRPr="00F244CC">
        <w:rPr>
          <w:rFonts w:ascii="Arial" w:eastAsia="Arial" w:hAnsi="Arial" w:cs="Arial"/>
          <w:b/>
          <w:bCs/>
          <w:sz w:val="20"/>
          <w:szCs w:val="20"/>
        </w:rPr>
        <w:t>....................................................</w:t>
      </w:r>
      <w:r w:rsidRPr="00F244CC">
        <w:rPr>
          <w:rFonts w:ascii="Arial" w:eastAsia="Arial" w:hAnsi="Arial" w:cs="Arial"/>
          <w:sz w:val="20"/>
          <w:szCs w:val="20"/>
        </w:rPr>
        <w:t xml:space="preserve">, pessoa jurídica de direito privado, inscrita no CNPJ/MF sob o nº. ................................, neste ato representada pelo(a) </w:t>
      </w:r>
      <w:proofErr w:type="spellStart"/>
      <w:r w:rsidRPr="00F244CC">
        <w:rPr>
          <w:rFonts w:ascii="Arial" w:eastAsia="Arial" w:hAnsi="Arial" w:cs="Arial"/>
          <w:sz w:val="20"/>
          <w:szCs w:val="20"/>
        </w:rPr>
        <w:t>Sr</w:t>
      </w:r>
      <w:proofErr w:type="spellEnd"/>
      <w:r w:rsidRPr="00F244CC">
        <w:rPr>
          <w:rFonts w:ascii="Arial" w:eastAsia="Arial" w:hAnsi="Arial" w:cs="Arial"/>
          <w:sz w:val="20"/>
          <w:szCs w:val="20"/>
        </w:rPr>
        <w:t xml:space="preserve">(a). .................................., portador da Cédula de Identidade RG nº ......................., inscrito(a) no CPF/MF sob o nº. ........................., tendo em vista o que consta no Processo Administrativo nº. ........./....... e, em observância às disposições da </w:t>
      </w:r>
      <w:hyperlink r:id="rId53" w:history="1">
        <w:r w:rsidRPr="00F244CC">
          <w:rPr>
            <w:rStyle w:val="Hyperlink"/>
            <w:rFonts w:ascii="Arial" w:eastAsia="Arial" w:hAnsi="Arial" w:cs="Arial"/>
            <w:color w:val="auto"/>
            <w:sz w:val="20"/>
            <w:szCs w:val="20"/>
            <w:u w:val="none"/>
          </w:rPr>
          <w:t>Lei nº. 14.133, de 1º de abril de 2021</w:t>
        </w:r>
      </w:hyperlink>
      <w:r w:rsidRPr="00F244CC">
        <w:rPr>
          <w:rFonts w:ascii="Arial" w:eastAsia="Arial" w:hAnsi="Arial" w:cs="Arial"/>
          <w:sz w:val="20"/>
          <w:szCs w:val="20"/>
        </w:rPr>
        <w:t xml:space="preserve">, e demais legislação aplicável, celebram a presente Ata de Registro de Preços, decorrente da </w:t>
      </w:r>
      <w:r w:rsidR="007A6A0E" w:rsidRPr="00F244CC">
        <w:rPr>
          <w:rFonts w:ascii="Arial" w:eastAsia="Arial" w:hAnsi="Arial" w:cs="Arial"/>
          <w:sz w:val="20"/>
          <w:szCs w:val="20"/>
        </w:rPr>
        <w:t>Pregão</w:t>
      </w:r>
      <w:r w:rsidRPr="00F244CC">
        <w:rPr>
          <w:rFonts w:ascii="Arial" w:eastAsia="Arial" w:hAnsi="Arial" w:cs="Arial"/>
          <w:sz w:val="20"/>
          <w:szCs w:val="20"/>
        </w:rPr>
        <w:t xml:space="preserve"> Eletrônic</w:t>
      </w:r>
      <w:r w:rsidR="007A6A0E" w:rsidRPr="00F244CC">
        <w:rPr>
          <w:rFonts w:ascii="Arial" w:eastAsia="Arial" w:hAnsi="Arial" w:cs="Arial"/>
          <w:sz w:val="20"/>
          <w:szCs w:val="20"/>
        </w:rPr>
        <w:t>o</w:t>
      </w:r>
      <w:r w:rsidRPr="00F244CC">
        <w:rPr>
          <w:rFonts w:ascii="Arial" w:eastAsia="Arial" w:hAnsi="Arial" w:cs="Arial"/>
          <w:sz w:val="20"/>
          <w:szCs w:val="20"/>
        </w:rPr>
        <w:t xml:space="preserve"> nº. ........../..........., mediante as cláusulas e condições a seguir enunciadas.</w:t>
      </w:r>
    </w:p>
    <w:p w14:paraId="33656FE1" w14:textId="77777777" w:rsidR="00CC69C2" w:rsidRPr="00F244CC" w:rsidRDefault="00CC69C2" w:rsidP="00CC69C2">
      <w:pPr>
        <w:spacing w:before="120" w:after="120"/>
        <w:jc w:val="both"/>
        <w:rPr>
          <w:rFonts w:ascii="Arial" w:hAnsi="Arial" w:cs="Arial"/>
          <w:sz w:val="20"/>
          <w:szCs w:val="20"/>
        </w:rPr>
      </w:pPr>
      <w:r w:rsidRPr="00F244CC">
        <w:rPr>
          <w:rFonts w:ascii="Arial" w:hAnsi="Arial" w:cs="Arial"/>
          <w:sz w:val="20"/>
          <w:szCs w:val="20"/>
        </w:rPr>
        <w:t>O Fiscal do contrato será o servidor .......</w:t>
      </w:r>
    </w:p>
    <w:p w14:paraId="5581D2E5" w14:textId="77777777" w:rsidR="00CC69C2" w:rsidRPr="00F244CC" w:rsidRDefault="00CC69C2" w:rsidP="00CC69C2">
      <w:pPr>
        <w:spacing w:before="120" w:after="120"/>
        <w:jc w:val="both"/>
        <w:rPr>
          <w:rFonts w:ascii="Arial" w:hAnsi="Arial" w:cs="Arial"/>
          <w:sz w:val="20"/>
          <w:szCs w:val="20"/>
        </w:rPr>
      </w:pPr>
    </w:p>
    <w:p w14:paraId="708471F5" w14:textId="77777777" w:rsidR="00CC69C2" w:rsidRPr="00F244CC" w:rsidRDefault="00CC69C2" w:rsidP="00CC69C2">
      <w:pPr>
        <w:spacing w:before="120" w:after="120"/>
        <w:jc w:val="both"/>
        <w:rPr>
          <w:rFonts w:ascii="Arial" w:eastAsia="Arial" w:hAnsi="Arial" w:cs="Arial"/>
          <w:sz w:val="20"/>
          <w:szCs w:val="20"/>
        </w:rPr>
      </w:pPr>
      <w:r w:rsidRPr="00F244CC">
        <w:rPr>
          <w:rFonts w:ascii="Arial" w:eastAsia="Arial" w:hAnsi="Arial" w:cs="Arial"/>
          <w:b/>
          <w:bCs/>
          <w:sz w:val="20"/>
          <w:szCs w:val="20"/>
        </w:rPr>
        <w:t>1.CLAUSULA PRIMEIRA - DO OBJETO</w:t>
      </w:r>
      <w:r w:rsidRPr="00F244CC">
        <w:rPr>
          <w:rFonts w:ascii="Arial" w:eastAsia="Arial" w:hAnsi="Arial" w:cs="Arial"/>
          <w:sz w:val="20"/>
          <w:szCs w:val="20"/>
        </w:rPr>
        <w:t xml:space="preserve"> </w:t>
      </w:r>
    </w:p>
    <w:p w14:paraId="2414AAE2" w14:textId="478F7B3E" w:rsidR="00CC69C2" w:rsidRPr="00F244CC" w:rsidRDefault="00CC69C2" w:rsidP="00F73077">
      <w:pPr>
        <w:pStyle w:val="PargrafodaLista"/>
        <w:numPr>
          <w:ilvl w:val="1"/>
          <w:numId w:val="25"/>
        </w:numPr>
        <w:spacing w:before="120" w:after="120"/>
        <w:ind w:left="0" w:firstLine="0"/>
        <w:jc w:val="both"/>
        <w:rPr>
          <w:rFonts w:ascii="Arial" w:eastAsia="Arial" w:hAnsi="Arial" w:cs="Arial"/>
          <w:sz w:val="20"/>
          <w:szCs w:val="20"/>
        </w:rPr>
      </w:pPr>
      <w:bookmarkStart w:id="60" w:name="_Hlk219969279"/>
      <w:r w:rsidRPr="00F244CC">
        <w:rPr>
          <w:rFonts w:ascii="Arial" w:eastAsia="Arial" w:hAnsi="Arial" w:cs="Arial"/>
          <w:sz w:val="20"/>
          <w:szCs w:val="20"/>
          <w:highlight w:val="yellow"/>
        </w:rPr>
        <w:t xml:space="preserve">O objeto do presente instrumento é o </w:t>
      </w:r>
      <w:r w:rsidR="002D3F69" w:rsidRPr="002D3F69">
        <w:rPr>
          <w:rFonts w:ascii="Arial" w:eastAsia="Arial" w:hAnsi="Arial" w:cs="Arial"/>
          <w:sz w:val="20"/>
          <w:szCs w:val="20"/>
          <w:highlight w:val="yellow"/>
        </w:rPr>
        <w:t>Registro de Preços, consignado em ata, para eventual contratação de empresa especializada para prestação de serviços de controle de pragas e vetores, desratização e dedetização nas instalações pertencentes a Prefeitura Municipal de Marilândia do Sul/PR.</w:t>
      </w:r>
    </w:p>
    <w:bookmarkEnd w:id="60"/>
    <w:p w14:paraId="47EC62B6" w14:textId="557714CB" w:rsidR="00CC69C2" w:rsidRPr="00F244CC" w:rsidRDefault="00CC69C2" w:rsidP="005E4B53">
      <w:pPr>
        <w:pStyle w:val="PargrafodaLista"/>
        <w:numPr>
          <w:ilvl w:val="1"/>
          <w:numId w:val="20"/>
        </w:numPr>
        <w:spacing w:before="120" w:after="120"/>
        <w:ind w:left="284" w:hanging="284"/>
        <w:jc w:val="both"/>
        <w:rPr>
          <w:rFonts w:ascii="Arial" w:eastAsia="Arial" w:hAnsi="Arial" w:cs="Arial"/>
          <w:sz w:val="20"/>
          <w:szCs w:val="20"/>
        </w:rPr>
      </w:pPr>
      <w:r w:rsidRPr="00F244CC">
        <w:rPr>
          <w:rFonts w:ascii="Arial" w:eastAsia="Arial" w:hAnsi="Arial" w:cs="Arial"/>
          <w:sz w:val="20"/>
          <w:szCs w:val="20"/>
        </w:rPr>
        <w:t>Vinculam o presente instrumento, independente de transcrição:</w:t>
      </w:r>
    </w:p>
    <w:p w14:paraId="5293CC50" w14:textId="77777777" w:rsidR="00CC69C2" w:rsidRPr="00F244CC" w:rsidRDefault="00CC69C2" w:rsidP="005E4B53">
      <w:pPr>
        <w:pStyle w:val="PargrafodaLista"/>
        <w:numPr>
          <w:ilvl w:val="0"/>
          <w:numId w:val="20"/>
        </w:numPr>
        <w:spacing w:before="120" w:after="120"/>
        <w:ind w:left="0" w:firstLine="0"/>
        <w:jc w:val="both"/>
        <w:rPr>
          <w:rFonts w:ascii="Arial" w:eastAsia="Arial" w:hAnsi="Arial" w:cs="Arial"/>
          <w:sz w:val="20"/>
          <w:szCs w:val="20"/>
        </w:rPr>
      </w:pPr>
      <w:r w:rsidRPr="00F244CC">
        <w:rPr>
          <w:rFonts w:ascii="Arial" w:eastAsia="Arial" w:hAnsi="Arial" w:cs="Arial"/>
          <w:sz w:val="20"/>
          <w:szCs w:val="20"/>
        </w:rPr>
        <w:t>O edital e seus anexos; e,</w:t>
      </w:r>
    </w:p>
    <w:p w14:paraId="0B11FDFF" w14:textId="77777777" w:rsidR="00CC69C2" w:rsidRPr="00F244CC" w:rsidRDefault="00CC69C2" w:rsidP="005E4B53">
      <w:pPr>
        <w:pStyle w:val="PargrafodaLista"/>
        <w:numPr>
          <w:ilvl w:val="0"/>
          <w:numId w:val="20"/>
        </w:numPr>
        <w:spacing w:before="120" w:after="120"/>
        <w:ind w:left="0" w:firstLine="0"/>
        <w:jc w:val="both"/>
        <w:rPr>
          <w:rFonts w:ascii="Arial" w:eastAsia="Arial" w:hAnsi="Arial" w:cs="Arial"/>
          <w:sz w:val="20"/>
          <w:szCs w:val="20"/>
        </w:rPr>
      </w:pPr>
      <w:r w:rsidRPr="00F244CC">
        <w:rPr>
          <w:rFonts w:ascii="Arial" w:eastAsia="Arial" w:hAnsi="Arial" w:cs="Arial"/>
          <w:sz w:val="20"/>
          <w:szCs w:val="20"/>
        </w:rPr>
        <w:t>A proposta.</w:t>
      </w:r>
    </w:p>
    <w:p w14:paraId="454F0710" w14:textId="77777777" w:rsidR="00CC69C2" w:rsidRPr="00F244CC" w:rsidRDefault="00CC69C2" w:rsidP="00CC69C2">
      <w:pPr>
        <w:pStyle w:val="PargrafodaLista"/>
        <w:spacing w:before="120" w:after="120"/>
        <w:ind w:left="0"/>
        <w:jc w:val="both"/>
        <w:rPr>
          <w:rFonts w:ascii="Arial" w:eastAsia="Arial" w:hAnsi="Arial" w:cs="Arial"/>
          <w:sz w:val="20"/>
          <w:szCs w:val="20"/>
        </w:rPr>
      </w:pPr>
    </w:p>
    <w:p w14:paraId="03CED020" w14:textId="77777777" w:rsidR="00CC69C2" w:rsidRPr="00F244CC" w:rsidRDefault="00CC69C2" w:rsidP="00CC69C2">
      <w:pPr>
        <w:spacing w:before="120" w:after="120"/>
        <w:jc w:val="both"/>
        <w:rPr>
          <w:rFonts w:ascii="Arial" w:eastAsia="Arial" w:hAnsi="Arial" w:cs="Arial"/>
          <w:sz w:val="20"/>
          <w:szCs w:val="20"/>
        </w:rPr>
      </w:pPr>
      <w:r w:rsidRPr="00F244CC">
        <w:rPr>
          <w:rFonts w:ascii="Arial" w:eastAsia="Arial" w:hAnsi="Arial" w:cs="Arial"/>
          <w:b/>
          <w:bCs/>
          <w:sz w:val="20"/>
          <w:szCs w:val="20"/>
        </w:rPr>
        <w:t>2.CLAUSULA SEGUNDA - DA VIGÊNCIA E PRORROGAÇÃO</w:t>
      </w:r>
    </w:p>
    <w:p w14:paraId="301310E6" w14:textId="77777777" w:rsidR="00CC69C2" w:rsidRPr="00F244CC" w:rsidRDefault="00CC69C2" w:rsidP="00CC69C2">
      <w:pPr>
        <w:pStyle w:val="Nvel2-Red"/>
        <w:numPr>
          <w:ilvl w:val="1"/>
          <w:numId w:val="13"/>
        </w:numPr>
        <w:spacing w:line="240" w:lineRule="auto"/>
        <w:ind w:left="0" w:firstLine="0"/>
        <w:rPr>
          <w:i w:val="0"/>
          <w:iCs w:val="0"/>
          <w:color w:val="auto"/>
        </w:rPr>
      </w:pPr>
      <w:bookmarkStart w:id="61" w:name="_Hlk219969350"/>
      <w:r w:rsidRPr="00F244CC">
        <w:rPr>
          <w:i w:val="0"/>
          <w:iCs w:val="0"/>
          <w:color w:val="auto"/>
        </w:rPr>
        <w:t xml:space="preserve">O prazo de </w:t>
      </w:r>
      <w:r w:rsidRPr="00F244CC">
        <w:rPr>
          <w:b/>
          <w:bCs/>
          <w:i w:val="0"/>
          <w:iCs w:val="0"/>
          <w:color w:val="auto"/>
        </w:rPr>
        <w:t>vigência da Ata é de 01 ano contado da assinatura, podendo ser prorrogado</w:t>
      </w:r>
      <w:r w:rsidRPr="00F244CC">
        <w:rPr>
          <w:i w:val="0"/>
          <w:iCs w:val="0"/>
          <w:color w:val="auto"/>
        </w:rPr>
        <w:t xml:space="preserve">, por igual período, na forma do </w:t>
      </w:r>
      <w:hyperlink r:id="rId54" w:anchor="art105" w:history="1">
        <w:r w:rsidRPr="00F244CC">
          <w:rPr>
            <w:rStyle w:val="Hyperlink"/>
            <w:i w:val="0"/>
            <w:iCs w:val="0"/>
            <w:color w:val="auto"/>
            <w:u w:val="none"/>
          </w:rPr>
          <w:t>artigo 84 da Lei Federal n° 14.133, de 2021</w:t>
        </w:r>
      </w:hyperlink>
      <w:r w:rsidRPr="00F244CC">
        <w:rPr>
          <w:i w:val="0"/>
          <w:iCs w:val="0"/>
          <w:color w:val="auto"/>
        </w:rPr>
        <w:t>.</w:t>
      </w:r>
      <w:bookmarkEnd w:id="61"/>
    </w:p>
    <w:p w14:paraId="53C70A0F" w14:textId="01049131" w:rsidR="00BA04A2" w:rsidRPr="00F244CC" w:rsidRDefault="00BA04A2" w:rsidP="00CC69C2">
      <w:pPr>
        <w:pStyle w:val="Nvel2-Red"/>
        <w:numPr>
          <w:ilvl w:val="1"/>
          <w:numId w:val="13"/>
        </w:numPr>
        <w:spacing w:line="240" w:lineRule="auto"/>
        <w:ind w:left="0" w:firstLine="0"/>
        <w:rPr>
          <w:i w:val="0"/>
          <w:iCs w:val="0"/>
          <w:color w:val="auto"/>
        </w:rPr>
      </w:pPr>
      <w:bookmarkStart w:id="62" w:name="_Hlk219969360"/>
      <w:r w:rsidRPr="00F244CC">
        <w:rPr>
          <w:i w:val="0"/>
          <w:iCs w:val="0"/>
          <w:color w:val="auto"/>
        </w:rPr>
        <w:t>Em caso de prorrogação da ata de registro de preços, nos termos do artigo 84 da Lei nº 14.133/2021, poderá ser renovado o quantitativo inicialmente registrado para cada item, desde que seja comprovada a vantagem do preço e haja necessidade da administração, mediante justificativa técnica</w:t>
      </w:r>
      <w:bookmarkEnd w:id="62"/>
    </w:p>
    <w:p w14:paraId="667C2703" w14:textId="77777777" w:rsidR="00CC69C2" w:rsidRPr="00F244CC" w:rsidRDefault="00CC69C2" w:rsidP="00CC69C2">
      <w:pPr>
        <w:pStyle w:val="Nvel2-Red"/>
        <w:numPr>
          <w:ilvl w:val="0"/>
          <w:numId w:val="0"/>
        </w:numPr>
        <w:spacing w:line="240" w:lineRule="auto"/>
        <w:rPr>
          <w:i w:val="0"/>
          <w:iCs w:val="0"/>
          <w:color w:val="auto"/>
        </w:rPr>
      </w:pPr>
    </w:p>
    <w:p w14:paraId="43F187AA" w14:textId="77777777" w:rsidR="00CC69C2" w:rsidRPr="00F244CC" w:rsidRDefault="00CC69C2" w:rsidP="00CC69C2">
      <w:pPr>
        <w:pStyle w:val="Nivel01"/>
        <w:numPr>
          <w:ilvl w:val="0"/>
          <w:numId w:val="0"/>
        </w:numPr>
        <w:spacing w:before="120" w:after="120"/>
        <w:rPr>
          <w:color w:val="FFFFFF" w:themeColor="background1"/>
        </w:rPr>
      </w:pPr>
      <w:r w:rsidRPr="00F244CC">
        <w:t xml:space="preserve">3.CLÁUSULA TERCEIRA - MODELOS DE EXECUÇÃO E GESTÃO CONTRATUAIS </w:t>
      </w:r>
    </w:p>
    <w:p w14:paraId="23EE5BFA" w14:textId="77777777" w:rsidR="00CC69C2" w:rsidRPr="00F244CC" w:rsidRDefault="00CC69C2" w:rsidP="00CC69C2">
      <w:pPr>
        <w:pStyle w:val="Nivel2"/>
        <w:numPr>
          <w:ilvl w:val="0"/>
          <w:numId w:val="0"/>
        </w:numPr>
        <w:spacing w:line="240" w:lineRule="auto"/>
      </w:pPr>
      <w:r w:rsidRPr="00F244CC">
        <w:t>3.1. O regime de execução contratual, os modelos de gestão e de execução, assim como os prazos e condições de conclusão, entrega e recebimento do objeto, observação o que constam no Edital e seus anexos.</w:t>
      </w:r>
    </w:p>
    <w:p w14:paraId="0A4B49C9" w14:textId="77777777" w:rsidR="00CC69C2" w:rsidRPr="00F244CC" w:rsidRDefault="00CC69C2" w:rsidP="00CC69C2">
      <w:pPr>
        <w:pStyle w:val="Nivel2"/>
        <w:numPr>
          <w:ilvl w:val="0"/>
          <w:numId w:val="0"/>
        </w:numPr>
        <w:spacing w:line="240" w:lineRule="auto"/>
      </w:pPr>
    </w:p>
    <w:p w14:paraId="055A4DD5" w14:textId="77777777" w:rsidR="00CC69C2" w:rsidRPr="00F244CC" w:rsidRDefault="00CC69C2" w:rsidP="00CC69C2">
      <w:pPr>
        <w:pStyle w:val="Nivel01"/>
        <w:numPr>
          <w:ilvl w:val="0"/>
          <w:numId w:val="0"/>
        </w:numPr>
        <w:spacing w:before="120" w:after="120"/>
      </w:pPr>
      <w:r w:rsidRPr="00F244CC">
        <w:t>4.CLÁUSULA QUARTA - SUBCONTRATAÇÃO</w:t>
      </w:r>
    </w:p>
    <w:p w14:paraId="2A8C397C" w14:textId="13917665" w:rsidR="00CC69C2" w:rsidRDefault="00CC69C2" w:rsidP="00CC69C2">
      <w:pPr>
        <w:pStyle w:val="Nvel2-Red"/>
        <w:numPr>
          <w:ilvl w:val="0"/>
          <w:numId w:val="0"/>
        </w:numPr>
        <w:spacing w:line="240" w:lineRule="auto"/>
        <w:rPr>
          <w:i w:val="0"/>
          <w:iCs w:val="0"/>
          <w:color w:val="auto"/>
        </w:rPr>
      </w:pPr>
      <w:r w:rsidRPr="002D3F69">
        <w:rPr>
          <w:i w:val="0"/>
          <w:iCs w:val="0"/>
          <w:color w:val="auto"/>
        </w:rPr>
        <w:t>4.1. Não será admitida a subcontratação do objeto contratual.</w:t>
      </w:r>
    </w:p>
    <w:p w14:paraId="615606A5" w14:textId="77777777" w:rsidR="002D3F69" w:rsidRPr="00F244CC" w:rsidRDefault="002D3F69" w:rsidP="00CC69C2">
      <w:pPr>
        <w:pStyle w:val="Nvel2-Red"/>
        <w:numPr>
          <w:ilvl w:val="0"/>
          <w:numId w:val="0"/>
        </w:numPr>
        <w:spacing w:line="240" w:lineRule="auto"/>
        <w:rPr>
          <w:i w:val="0"/>
          <w:iCs w:val="0"/>
          <w:color w:val="auto"/>
        </w:rPr>
      </w:pPr>
    </w:p>
    <w:p w14:paraId="608622D6" w14:textId="77777777" w:rsidR="00CC69C2" w:rsidRPr="00F244CC" w:rsidRDefault="00CC69C2" w:rsidP="00CC69C2">
      <w:pPr>
        <w:pStyle w:val="Nivel01"/>
        <w:numPr>
          <w:ilvl w:val="0"/>
          <w:numId w:val="0"/>
        </w:numPr>
        <w:spacing w:before="120" w:after="120"/>
      </w:pPr>
      <w:r w:rsidRPr="00F244CC">
        <w:t>5.CLÁUSULA QUINTA - PREÇO</w:t>
      </w:r>
    </w:p>
    <w:p w14:paraId="14F34EF3" w14:textId="77777777" w:rsidR="00CC69C2" w:rsidRPr="00F244CC" w:rsidRDefault="00CC69C2" w:rsidP="00CC69C2">
      <w:pPr>
        <w:pStyle w:val="Nvel2-Red"/>
        <w:numPr>
          <w:ilvl w:val="0"/>
          <w:numId w:val="0"/>
        </w:numPr>
        <w:spacing w:line="240" w:lineRule="auto"/>
        <w:rPr>
          <w:i w:val="0"/>
          <w:iCs w:val="0"/>
          <w:color w:val="auto"/>
        </w:rPr>
      </w:pPr>
      <w:r w:rsidRPr="00F244CC">
        <w:rPr>
          <w:i w:val="0"/>
          <w:iCs w:val="0"/>
          <w:color w:val="auto"/>
        </w:rPr>
        <w:t>5.1. O preço registrado, as especificações do objeto, as quantidades mínimas e máximas de cada item, fornecedor(es) e as demais condições ofertadas na(s) proposta(s) são as que seguem:</w:t>
      </w:r>
    </w:p>
    <w:tbl>
      <w:tblPr>
        <w:tblW w:w="9626" w:type="dxa"/>
        <w:tblInd w:w="10" w:type="dxa"/>
        <w:tblLayout w:type="fixed"/>
        <w:tblCellMar>
          <w:left w:w="10" w:type="dxa"/>
          <w:right w:w="10" w:type="dxa"/>
        </w:tblCellMar>
        <w:tblLook w:val="0000" w:firstRow="0" w:lastRow="0" w:firstColumn="0" w:lastColumn="0" w:noHBand="0" w:noVBand="0"/>
      </w:tblPr>
      <w:tblGrid>
        <w:gridCol w:w="696"/>
        <w:gridCol w:w="1418"/>
        <w:gridCol w:w="969"/>
        <w:gridCol w:w="1157"/>
        <w:gridCol w:w="992"/>
        <w:gridCol w:w="1276"/>
        <w:gridCol w:w="1199"/>
        <w:gridCol w:w="927"/>
        <w:gridCol w:w="992"/>
      </w:tblGrid>
      <w:tr w:rsidR="00CC69C2" w:rsidRPr="00F244CC" w14:paraId="5BA8B71A" w14:textId="77777777" w:rsidTr="00E63977">
        <w:trPr>
          <w:trHeight w:val="903"/>
        </w:trPr>
        <w:tc>
          <w:tcPr>
            <w:tcW w:w="696" w:type="dxa"/>
            <w:tcBorders>
              <w:top w:val="single" w:sz="2" w:space="0" w:color="000000"/>
              <w:left w:val="single" w:sz="2" w:space="0" w:color="000000"/>
              <w:bottom w:val="single" w:sz="2" w:space="0" w:color="000000"/>
              <w:right w:val="single" w:sz="2" w:space="0" w:color="000000"/>
            </w:tcBorders>
            <w:vAlign w:val="center"/>
          </w:tcPr>
          <w:p w14:paraId="552886A2" w14:textId="77777777" w:rsidR="00CC69C2" w:rsidRPr="00F244CC" w:rsidRDefault="00CC69C2" w:rsidP="00CC69C2">
            <w:pPr>
              <w:widowControl w:val="0"/>
              <w:autoSpaceDE w:val="0"/>
              <w:autoSpaceDN w:val="0"/>
              <w:adjustRightInd w:val="0"/>
              <w:spacing w:before="120" w:after="120"/>
              <w:jc w:val="center"/>
              <w:rPr>
                <w:rFonts w:ascii="Arial" w:hAnsi="Arial" w:cs="Arial"/>
                <w:sz w:val="20"/>
                <w:szCs w:val="20"/>
              </w:rPr>
            </w:pPr>
            <w:r w:rsidRPr="00F244CC">
              <w:rPr>
                <w:rFonts w:ascii="Arial" w:hAnsi="Arial" w:cs="Arial"/>
                <w:sz w:val="20"/>
                <w:szCs w:val="20"/>
              </w:rPr>
              <w:lastRenderedPageBreak/>
              <w:t>Item</w:t>
            </w:r>
          </w:p>
          <w:p w14:paraId="0EC1E433" w14:textId="77777777" w:rsidR="00CC69C2" w:rsidRPr="00F244CC" w:rsidRDefault="00CC69C2" w:rsidP="00CC69C2">
            <w:pPr>
              <w:widowControl w:val="0"/>
              <w:autoSpaceDE w:val="0"/>
              <w:autoSpaceDN w:val="0"/>
              <w:adjustRightInd w:val="0"/>
              <w:spacing w:before="120" w:after="120"/>
              <w:jc w:val="center"/>
              <w:rPr>
                <w:rFonts w:ascii="Arial" w:hAnsi="Arial" w:cs="Arial"/>
                <w:sz w:val="20"/>
                <w:szCs w:val="20"/>
              </w:rPr>
            </w:pPr>
            <w:r w:rsidRPr="00F244CC">
              <w:rPr>
                <w:rFonts w:ascii="Arial" w:hAnsi="Arial" w:cs="Arial"/>
                <w:sz w:val="20"/>
                <w:szCs w:val="20"/>
              </w:rPr>
              <w:t>do</w:t>
            </w:r>
          </w:p>
          <w:p w14:paraId="3F5C28DB" w14:textId="77777777" w:rsidR="00CC69C2" w:rsidRPr="00F244CC" w:rsidRDefault="00CC69C2" w:rsidP="00CC69C2">
            <w:pPr>
              <w:widowControl w:val="0"/>
              <w:autoSpaceDE w:val="0"/>
              <w:autoSpaceDN w:val="0"/>
              <w:adjustRightInd w:val="0"/>
              <w:spacing w:before="120" w:after="120"/>
              <w:jc w:val="center"/>
              <w:rPr>
                <w:rFonts w:ascii="Arial" w:hAnsi="Arial" w:cs="Arial"/>
                <w:sz w:val="20"/>
                <w:szCs w:val="20"/>
              </w:rPr>
            </w:pPr>
            <w:r w:rsidRPr="00F244CC">
              <w:rPr>
                <w:rFonts w:ascii="Arial" w:hAnsi="Arial" w:cs="Arial"/>
                <w:sz w:val="20"/>
                <w:szCs w:val="20"/>
              </w:rPr>
              <w:t>TR</w:t>
            </w:r>
          </w:p>
        </w:tc>
        <w:tc>
          <w:tcPr>
            <w:tcW w:w="8930" w:type="dxa"/>
            <w:gridSpan w:val="8"/>
            <w:tcBorders>
              <w:top w:val="single" w:sz="2" w:space="0" w:color="000000"/>
              <w:left w:val="single" w:sz="2" w:space="0" w:color="000000"/>
              <w:bottom w:val="single" w:sz="2" w:space="0" w:color="000000"/>
              <w:right w:val="single" w:sz="2" w:space="0" w:color="000000"/>
            </w:tcBorders>
          </w:tcPr>
          <w:p w14:paraId="4D983977" w14:textId="77777777" w:rsidR="00CC69C2" w:rsidRPr="00F244CC" w:rsidRDefault="00CC69C2" w:rsidP="00CC69C2">
            <w:pPr>
              <w:widowControl w:val="0"/>
              <w:autoSpaceDE w:val="0"/>
              <w:autoSpaceDN w:val="0"/>
              <w:adjustRightInd w:val="0"/>
              <w:spacing w:before="120" w:after="120"/>
              <w:jc w:val="center"/>
              <w:rPr>
                <w:rFonts w:ascii="Arial" w:hAnsi="Arial" w:cs="Arial"/>
                <w:i/>
                <w:sz w:val="20"/>
                <w:szCs w:val="20"/>
              </w:rPr>
            </w:pPr>
            <w:r w:rsidRPr="00F244CC">
              <w:rPr>
                <w:rFonts w:ascii="Arial" w:hAnsi="Arial" w:cs="Arial"/>
                <w:sz w:val="20"/>
                <w:szCs w:val="20"/>
              </w:rPr>
              <w:t xml:space="preserve">Fornecedor </w:t>
            </w:r>
            <w:r w:rsidRPr="00F244CC">
              <w:rPr>
                <w:rFonts w:ascii="Arial" w:hAnsi="Arial" w:cs="Arial"/>
                <w:i/>
                <w:sz w:val="20"/>
                <w:szCs w:val="20"/>
              </w:rPr>
              <w:t>(razão social, CNPJ/MF, endereço, contatos, representante)</w:t>
            </w:r>
          </w:p>
          <w:p w14:paraId="63E17740" w14:textId="77777777" w:rsidR="00CC69C2" w:rsidRPr="00F244CC" w:rsidRDefault="00CC69C2" w:rsidP="00CC69C2">
            <w:pPr>
              <w:widowControl w:val="0"/>
              <w:autoSpaceDE w:val="0"/>
              <w:autoSpaceDN w:val="0"/>
              <w:adjustRightInd w:val="0"/>
              <w:spacing w:before="120" w:after="120"/>
              <w:jc w:val="center"/>
              <w:rPr>
                <w:rFonts w:ascii="Arial" w:hAnsi="Arial" w:cs="Arial"/>
                <w:sz w:val="20"/>
                <w:szCs w:val="20"/>
              </w:rPr>
            </w:pPr>
          </w:p>
        </w:tc>
      </w:tr>
      <w:tr w:rsidR="00CC69C2" w:rsidRPr="00F244CC" w14:paraId="3ED73B0B" w14:textId="77777777" w:rsidTr="00E63977">
        <w:trPr>
          <w:trHeight w:val="1033"/>
        </w:trPr>
        <w:tc>
          <w:tcPr>
            <w:tcW w:w="696" w:type="dxa"/>
            <w:tcBorders>
              <w:top w:val="nil"/>
              <w:left w:val="single" w:sz="2" w:space="0" w:color="000000"/>
              <w:bottom w:val="single" w:sz="2" w:space="0" w:color="000000"/>
              <w:right w:val="nil"/>
            </w:tcBorders>
            <w:vAlign w:val="center"/>
          </w:tcPr>
          <w:p w14:paraId="72854D03" w14:textId="77777777" w:rsidR="00CC69C2" w:rsidRPr="00F244CC" w:rsidRDefault="00CC69C2" w:rsidP="00CC69C2">
            <w:pPr>
              <w:widowControl w:val="0"/>
              <w:autoSpaceDE w:val="0"/>
              <w:autoSpaceDN w:val="0"/>
              <w:adjustRightInd w:val="0"/>
              <w:spacing w:before="120" w:after="120"/>
              <w:jc w:val="center"/>
              <w:rPr>
                <w:rFonts w:ascii="Arial" w:hAnsi="Arial" w:cs="Arial"/>
                <w:sz w:val="20"/>
                <w:szCs w:val="20"/>
              </w:rPr>
            </w:pPr>
            <w:r w:rsidRPr="00F244CC">
              <w:rPr>
                <w:rFonts w:ascii="Arial" w:hAnsi="Arial" w:cs="Arial"/>
                <w:sz w:val="20"/>
                <w:szCs w:val="20"/>
              </w:rPr>
              <w:t>X</w:t>
            </w:r>
          </w:p>
        </w:tc>
        <w:tc>
          <w:tcPr>
            <w:tcW w:w="1418" w:type="dxa"/>
            <w:tcBorders>
              <w:top w:val="nil"/>
              <w:left w:val="single" w:sz="2" w:space="0" w:color="000000"/>
              <w:bottom w:val="single" w:sz="2" w:space="0" w:color="000000"/>
              <w:right w:val="nil"/>
            </w:tcBorders>
          </w:tcPr>
          <w:p w14:paraId="7EE873DB" w14:textId="77777777" w:rsidR="00CC69C2" w:rsidRPr="00F244CC" w:rsidRDefault="00CC69C2" w:rsidP="00CC69C2">
            <w:pPr>
              <w:widowControl w:val="0"/>
              <w:autoSpaceDE w:val="0"/>
              <w:autoSpaceDN w:val="0"/>
              <w:adjustRightInd w:val="0"/>
              <w:spacing w:before="120" w:after="120"/>
              <w:jc w:val="both"/>
              <w:rPr>
                <w:rFonts w:ascii="Arial" w:hAnsi="Arial" w:cs="Arial"/>
                <w:sz w:val="20"/>
                <w:szCs w:val="20"/>
              </w:rPr>
            </w:pPr>
            <w:r w:rsidRPr="00F244CC">
              <w:rPr>
                <w:rFonts w:ascii="Arial" w:hAnsi="Arial" w:cs="Arial"/>
                <w:sz w:val="20"/>
                <w:szCs w:val="20"/>
              </w:rPr>
              <w:t>Especificação</w:t>
            </w:r>
          </w:p>
        </w:tc>
        <w:tc>
          <w:tcPr>
            <w:tcW w:w="969" w:type="dxa"/>
            <w:tcBorders>
              <w:top w:val="nil"/>
              <w:left w:val="single" w:sz="2" w:space="0" w:color="000000"/>
              <w:bottom w:val="single" w:sz="2" w:space="0" w:color="000000"/>
              <w:right w:val="nil"/>
            </w:tcBorders>
          </w:tcPr>
          <w:p w14:paraId="36B19DDB" w14:textId="77777777" w:rsidR="00CC69C2" w:rsidRPr="00F244CC" w:rsidRDefault="00CC69C2" w:rsidP="00CC69C2">
            <w:pPr>
              <w:widowControl w:val="0"/>
              <w:autoSpaceDE w:val="0"/>
              <w:autoSpaceDN w:val="0"/>
              <w:adjustRightInd w:val="0"/>
              <w:spacing w:before="120" w:after="120"/>
              <w:jc w:val="center"/>
              <w:rPr>
                <w:rFonts w:ascii="Arial" w:hAnsi="Arial" w:cs="Arial"/>
                <w:i/>
                <w:iCs/>
                <w:sz w:val="20"/>
                <w:szCs w:val="20"/>
              </w:rPr>
            </w:pPr>
            <w:r w:rsidRPr="00F244CC">
              <w:rPr>
                <w:rFonts w:ascii="Arial" w:hAnsi="Arial" w:cs="Arial"/>
                <w:i/>
                <w:iCs/>
                <w:sz w:val="20"/>
                <w:szCs w:val="20"/>
              </w:rPr>
              <w:t xml:space="preserve">Marca </w:t>
            </w:r>
          </w:p>
          <w:p w14:paraId="5701B9CB" w14:textId="77777777" w:rsidR="00CC69C2" w:rsidRPr="00F244CC" w:rsidRDefault="00CC69C2" w:rsidP="00CC69C2">
            <w:pPr>
              <w:widowControl w:val="0"/>
              <w:autoSpaceDE w:val="0"/>
              <w:autoSpaceDN w:val="0"/>
              <w:adjustRightInd w:val="0"/>
              <w:spacing w:before="120" w:after="120"/>
              <w:jc w:val="center"/>
              <w:rPr>
                <w:rFonts w:ascii="Arial" w:hAnsi="Arial" w:cs="Arial"/>
                <w:i/>
                <w:iCs/>
                <w:sz w:val="20"/>
                <w:szCs w:val="20"/>
              </w:rPr>
            </w:pPr>
            <w:r w:rsidRPr="00F244CC">
              <w:rPr>
                <w:rFonts w:ascii="Arial" w:hAnsi="Arial" w:cs="Arial"/>
                <w:i/>
                <w:iCs/>
                <w:sz w:val="20"/>
                <w:szCs w:val="20"/>
              </w:rPr>
              <w:t>(se exigida no edital)</w:t>
            </w:r>
          </w:p>
        </w:tc>
        <w:tc>
          <w:tcPr>
            <w:tcW w:w="1157" w:type="dxa"/>
            <w:tcBorders>
              <w:top w:val="nil"/>
              <w:left w:val="single" w:sz="2" w:space="0" w:color="000000"/>
              <w:bottom w:val="single" w:sz="2" w:space="0" w:color="000000"/>
              <w:right w:val="nil"/>
            </w:tcBorders>
          </w:tcPr>
          <w:p w14:paraId="78417569" w14:textId="77777777" w:rsidR="00CC69C2" w:rsidRPr="00F244CC" w:rsidRDefault="00CC69C2" w:rsidP="00CC69C2">
            <w:pPr>
              <w:widowControl w:val="0"/>
              <w:autoSpaceDE w:val="0"/>
              <w:autoSpaceDN w:val="0"/>
              <w:adjustRightInd w:val="0"/>
              <w:spacing w:before="120" w:after="120"/>
              <w:jc w:val="center"/>
              <w:rPr>
                <w:rFonts w:ascii="Arial" w:hAnsi="Arial" w:cs="Arial"/>
                <w:i/>
                <w:iCs/>
                <w:sz w:val="20"/>
                <w:szCs w:val="20"/>
              </w:rPr>
            </w:pPr>
            <w:r w:rsidRPr="00F244CC">
              <w:rPr>
                <w:rFonts w:ascii="Arial" w:hAnsi="Arial" w:cs="Arial"/>
                <w:i/>
                <w:iCs/>
                <w:sz w:val="20"/>
                <w:szCs w:val="20"/>
              </w:rPr>
              <w:t>Modelo</w:t>
            </w:r>
          </w:p>
          <w:p w14:paraId="02424717" w14:textId="77777777" w:rsidR="00CC69C2" w:rsidRPr="00F244CC" w:rsidRDefault="00CC69C2" w:rsidP="00CC69C2">
            <w:pPr>
              <w:widowControl w:val="0"/>
              <w:autoSpaceDE w:val="0"/>
              <w:autoSpaceDN w:val="0"/>
              <w:adjustRightInd w:val="0"/>
              <w:spacing w:before="120" w:after="120"/>
              <w:jc w:val="center"/>
              <w:rPr>
                <w:rFonts w:ascii="Arial" w:hAnsi="Arial" w:cs="Arial"/>
                <w:i/>
                <w:iCs/>
                <w:sz w:val="20"/>
                <w:szCs w:val="20"/>
              </w:rPr>
            </w:pPr>
            <w:r w:rsidRPr="00F244CC">
              <w:rPr>
                <w:rFonts w:ascii="Arial" w:hAnsi="Arial" w:cs="Arial"/>
                <w:i/>
                <w:iCs/>
                <w:sz w:val="20"/>
                <w:szCs w:val="20"/>
              </w:rPr>
              <w:t>(se exigido no edital)</w:t>
            </w:r>
          </w:p>
        </w:tc>
        <w:tc>
          <w:tcPr>
            <w:tcW w:w="992" w:type="dxa"/>
            <w:tcBorders>
              <w:top w:val="nil"/>
              <w:left w:val="single" w:sz="2" w:space="0" w:color="000000"/>
              <w:bottom w:val="single" w:sz="2" w:space="0" w:color="000000"/>
              <w:right w:val="nil"/>
            </w:tcBorders>
          </w:tcPr>
          <w:p w14:paraId="43AE0044" w14:textId="77777777" w:rsidR="00CC69C2" w:rsidRPr="00F244CC" w:rsidRDefault="00CC69C2" w:rsidP="00CC69C2">
            <w:pPr>
              <w:widowControl w:val="0"/>
              <w:autoSpaceDE w:val="0"/>
              <w:autoSpaceDN w:val="0"/>
              <w:adjustRightInd w:val="0"/>
              <w:spacing w:before="120" w:after="120"/>
              <w:jc w:val="center"/>
              <w:rPr>
                <w:rFonts w:ascii="Arial" w:hAnsi="Arial" w:cs="Arial"/>
                <w:sz w:val="20"/>
                <w:szCs w:val="20"/>
              </w:rPr>
            </w:pPr>
            <w:r w:rsidRPr="00F244CC">
              <w:rPr>
                <w:rFonts w:ascii="Arial" w:hAnsi="Arial" w:cs="Arial"/>
                <w:sz w:val="20"/>
                <w:szCs w:val="20"/>
              </w:rPr>
              <w:t>Unidade</w:t>
            </w:r>
          </w:p>
        </w:tc>
        <w:tc>
          <w:tcPr>
            <w:tcW w:w="1276" w:type="dxa"/>
            <w:tcBorders>
              <w:top w:val="nil"/>
              <w:left w:val="single" w:sz="2" w:space="0" w:color="000000"/>
              <w:bottom w:val="single" w:sz="2" w:space="0" w:color="000000"/>
              <w:right w:val="nil"/>
            </w:tcBorders>
          </w:tcPr>
          <w:p w14:paraId="054D126A" w14:textId="77777777" w:rsidR="00CC69C2" w:rsidRPr="00F244CC" w:rsidRDefault="00CC69C2" w:rsidP="00CC69C2">
            <w:pPr>
              <w:widowControl w:val="0"/>
              <w:autoSpaceDE w:val="0"/>
              <w:autoSpaceDN w:val="0"/>
              <w:adjustRightInd w:val="0"/>
              <w:spacing w:before="120" w:after="120"/>
              <w:jc w:val="center"/>
              <w:rPr>
                <w:rFonts w:ascii="Arial" w:hAnsi="Arial" w:cs="Arial"/>
                <w:sz w:val="20"/>
                <w:szCs w:val="20"/>
              </w:rPr>
            </w:pPr>
            <w:r w:rsidRPr="00F244CC">
              <w:rPr>
                <w:rFonts w:ascii="Arial" w:hAnsi="Arial" w:cs="Arial"/>
                <w:sz w:val="20"/>
                <w:szCs w:val="20"/>
              </w:rPr>
              <w:t>Quantidade Máxima</w:t>
            </w:r>
          </w:p>
        </w:tc>
        <w:tc>
          <w:tcPr>
            <w:tcW w:w="1199" w:type="dxa"/>
            <w:tcBorders>
              <w:top w:val="nil"/>
              <w:left w:val="single" w:sz="2" w:space="0" w:color="000000"/>
              <w:bottom w:val="single" w:sz="2" w:space="0" w:color="000000"/>
              <w:right w:val="single" w:sz="2" w:space="0" w:color="000000"/>
            </w:tcBorders>
          </w:tcPr>
          <w:p w14:paraId="78C83197" w14:textId="77777777" w:rsidR="00CC69C2" w:rsidRPr="00F244CC" w:rsidRDefault="00CC69C2" w:rsidP="00CC69C2">
            <w:pPr>
              <w:widowControl w:val="0"/>
              <w:autoSpaceDE w:val="0"/>
              <w:autoSpaceDN w:val="0"/>
              <w:adjustRightInd w:val="0"/>
              <w:spacing w:before="120" w:after="120"/>
              <w:jc w:val="center"/>
              <w:rPr>
                <w:rFonts w:ascii="Arial" w:hAnsi="Arial" w:cs="Arial"/>
                <w:sz w:val="20"/>
                <w:szCs w:val="20"/>
              </w:rPr>
            </w:pPr>
            <w:r w:rsidRPr="00F244CC">
              <w:rPr>
                <w:rFonts w:ascii="Arial" w:hAnsi="Arial" w:cs="Arial"/>
                <w:sz w:val="20"/>
                <w:szCs w:val="20"/>
              </w:rPr>
              <w:t>Quantidade Mínima</w:t>
            </w:r>
          </w:p>
        </w:tc>
        <w:tc>
          <w:tcPr>
            <w:tcW w:w="927" w:type="dxa"/>
            <w:tcBorders>
              <w:top w:val="nil"/>
              <w:left w:val="single" w:sz="2" w:space="0" w:color="000000"/>
              <w:bottom w:val="single" w:sz="2" w:space="0" w:color="000000"/>
              <w:right w:val="nil"/>
            </w:tcBorders>
          </w:tcPr>
          <w:p w14:paraId="332359D4" w14:textId="77777777" w:rsidR="00CC69C2" w:rsidRPr="00F244CC" w:rsidRDefault="00CC69C2" w:rsidP="00CC69C2">
            <w:pPr>
              <w:widowControl w:val="0"/>
              <w:autoSpaceDE w:val="0"/>
              <w:autoSpaceDN w:val="0"/>
              <w:adjustRightInd w:val="0"/>
              <w:spacing w:before="120" w:after="120"/>
              <w:jc w:val="center"/>
              <w:rPr>
                <w:rFonts w:ascii="Arial" w:hAnsi="Arial" w:cs="Arial"/>
                <w:sz w:val="20"/>
                <w:szCs w:val="20"/>
              </w:rPr>
            </w:pPr>
            <w:r w:rsidRPr="00F244CC">
              <w:rPr>
                <w:rFonts w:ascii="Arial" w:hAnsi="Arial" w:cs="Arial"/>
                <w:sz w:val="20"/>
                <w:szCs w:val="20"/>
              </w:rPr>
              <w:t>Valor Unitário</w:t>
            </w:r>
          </w:p>
        </w:tc>
        <w:tc>
          <w:tcPr>
            <w:tcW w:w="992" w:type="dxa"/>
            <w:tcBorders>
              <w:top w:val="nil"/>
              <w:left w:val="single" w:sz="2" w:space="0" w:color="000000"/>
              <w:bottom w:val="single" w:sz="2" w:space="0" w:color="000000"/>
              <w:right w:val="single" w:sz="2" w:space="0" w:color="000000"/>
            </w:tcBorders>
          </w:tcPr>
          <w:p w14:paraId="6E39EA1D" w14:textId="77777777" w:rsidR="00CC69C2" w:rsidRPr="00F244CC" w:rsidRDefault="00CC69C2" w:rsidP="00CC69C2">
            <w:pPr>
              <w:widowControl w:val="0"/>
              <w:autoSpaceDE w:val="0"/>
              <w:autoSpaceDN w:val="0"/>
              <w:adjustRightInd w:val="0"/>
              <w:spacing w:before="120" w:after="120"/>
              <w:jc w:val="center"/>
              <w:rPr>
                <w:rFonts w:ascii="Arial" w:hAnsi="Arial" w:cs="Arial"/>
                <w:sz w:val="20"/>
                <w:szCs w:val="20"/>
              </w:rPr>
            </w:pPr>
            <w:r w:rsidRPr="00F244CC">
              <w:rPr>
                <w:rFonts w:ascii="Arial" w:hAnsi="Arial" w:cs="Arial"/>
                <w:sz w:val="20"/>
                <w:szCs w:val="20"/>
              </w:rPr>
              <w:t>Valor Total</w:t>
            </w:r>
          </w:p>
        </w:tc>
      </w:tr>
    </w:tbl>
    <w:p w14:paraId="6200ED09" w14:textId="77777777" w:rsidR="00CC69C2" w:rsidRPr="00F244CC" w:rsidRDefault="00CC69C2" w:rsidP="00CC69C2">
      <w:pPr>
        <w:pStyle w:val="Nvel2-Red"/>
        <w:numPr>
          <w:ilvl w:val="0"/>
          <w:numId w:val="0"/>
        </w:numPr>
        <w:spacing w:line="240" w:lineRule="auto"/>
        <w:rPr>
          <w:i w:val="0"/>
          <w:iCs w:val="0"/>
          <w:color w:val="auto"/>
        </w:rPr>
      </w:pPr>
      <w:r w:rsidRPr="00F244CC">
        <w:rPr>
          <w:i w:val="0"/>
          <w:iCs w:val="0"/>
          <w:color w:val="auto"/>
          <w:lang w:eastAsia="en-US"/>
        </w:rPr>
        <w:t xml:space="preserve">5.1.1. </w:t>
      </w:r>
      <w:r w:rsidRPr="00F244CC">
        <w:rPr>
          <w:i w:val="0"/>
          <w:iCs w:val="0"/>
          <w:color w:val="auto"/>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8925C84" w14:textId="77777777" w:rsidR="00CC69C2" w:rsidRPr="00F244CC" w:rsidRDefault="00CC69C2" w:rsidP="00CC69C2">
      <w:pPr>
        <w:pStyle w:val="Nvel2-Red"/>
        <w:numPr>
          <w:ilvl w:val="0"/>
          <w:numId w:val="0"/>
        </w:numPr>
        <w:spacing w:line="240" w:lineRule="auto"/>
        <w:rPr>
          <w:i w:val="0"/>
          <w:iCs w:val="0"/>
          <w:color w:val="auto"/>
        </w:rPr>
      </w:pPr>
    </w:p>
    <w:p w14:paraId="01F42387" w14:textId="77777777" w:rsidR="00CC69C2" w:rsidRPr="00F244CC" w:rsidRDefault="00CC69C2" w:rsidP="00CC69C2">
      <w:pPr>
        <w:pStyle w:val="Nivel01"/>
        <w:numPr>
          <w:ilvl w:val="0"/>
          <w:numId w:val="0"/>
        </w:numPr>
        <w:spacing w:before="120" w:after="120"/>
      </w:pPr>
      <w:r w:rsidRPr="00F244CC">
        <w:t xml:space="preserve">6.CLÁUSULA SEXTA - PAGAMENTO </w:t>
      </w:r>
    </w:p>
    <w:p w14:paraId="0E0390EB" w14:textId="7468D573" w:rsidR="00CC69C2" w:rsidRPr="00F244CC" w:rsidRDefault="00CC69C2" w:rsidP="00CC69C2">
      <w:pPr>
        <w:pStyle w:val="Nivel3"/>
        <w:numPr>
          <w:ilvl w:val="0"/>
          <w:numId w:val="0"/>
        </w:numPr>
        <w:spacing w:line="240" w:lineRule="auto"/>
        <w:rPr>
          <w:color w:val="auto"/>
        </w:rPr>
      </w:pPr>
      <w:r w:rsidRPr="00F244CC">
        <w:rPr>
          <w:color w:val="auto"/>
        </w:rPr>
        <w:t xml:space="preserve">6.1. O prazo para pagamento </w:t>
      </w:r>
      <w:r w:rsidRPr="00F244CC">
        <w:rPr>
          <w:color w:val="auto"/>
          <w:lang w:eastAsia="en-US"/>
        </w:rPr>
        <w:t>ao contratado</w:t>
      </w:r>
      <w:r w:rsidRPr="00F244CC">
        <w:rPr>
          <w:color w:val="auto"/>
        </w:rPr>
        <w:t xml:space="preserve"> será de até 30 (trinta) dias a contar do recebimento/aceite da Nota Fiscal pela Administração, </w:t>
      </w:r>
      <w:r w:rsidR="008A6A34" w:rsidRPr="00F244CC">
        <w:rPr>
          <w:color w:val="auto"/>
        </w:rPr>
        <w:t xml:space="preserve">(a empresa deverá encaminha a nota fiscal para o seguinte endereço eletrônico </w:t>
      </w:r>
      <w:hyperlink r:id="rId55" w:history="1">
        <w:r w:rsidR="008A6A34" w:rsidRPr="00F244CC">
          <w:rPr>
            <w:rStyle w:val="Hyperlink"/>
          </w:rPr>
          <w:t>notafiscalmarilandia@outlook.com</w:t>
        </w:r>
      </w:hyperlink>
      <w:r w:rsidR="008A6A34" w:rsidRPr="00F244CC">
        <w:rPr>
          <w:color w:val="auto"/>
        </w:rPr>
        <w:t xml:space="preserve">), </w:t>
      </w:r>
      <w:r w:rsidRPr="00F244CC">
        <w:rPr>
          <w:color w:val="auto"/>
        </w:rPr>
        <w:t>respeitando-se as diretrizes do art. 141, da Lei nº. 14.133, de 1º de abril de 2021.</w:t>
      </w:r>
    </w:p>
    <w:p w14:paraId="39DB348E" w14:textId="77777777" w:rsidR="00CC69C2" w:rsidRPr="00F244CC" w:rsidRDefault="00CC69C2" w:rsidP="00CC69C2">
      <w:pPr>
        <w:pStyle w:val="Nivel3"/>
        <w:numPr>
          <w:ilvl w:val="0"/>
          <w:numId w:val="0"/>
        </w:numPr>
        <w:spacing w:line="240" w:lineRule="auto"/>
        <w:rPr>
          <w:color w:val="auto"/>
        </w:rPr>
      </w:pPr>
      <w:r w:rsidRPr="00F244CC">
        <w:rPr>
          <w:color w:val="auto"/>
        </w:rPr>
        <w:t>6.1.1. Os pagamentos devidos ao contratado dependerão dos quantitativos efetivamente fornecidos.</w:t>
      </w:r>
    </w:p>
    <w:p w14:paraId="297C0A5F" w14:textId="77777777" w:rsidR="00CC69C2" w:rsidRPr="00F244CC" w:rsidRDefault="00CC69C2" w:rsidP="00CC69C2">
      <w:pPr>
        <w:pStyle w:val="Nivel3"/>
        <w:numPr>
          <w:ilvl w:val="0"/>
          <w:numId w:val="0"/>
        </w:numPr>
        <w:spacing w:line="240" w:lineRule="auto"/>
      </w:pPr>
      <w:r w:rsidRPr="00F244CC">
        <w:t>6.1.2. Em caso de atraso de pagamento motivado exclusivamente pela Administração, ao valor devido incidirá aplicação da Taxa Selic, e sua apuração se fará desde a data de seu vencimento até a data do efetivo pagamento.</w:t>
      </w:r>
    </w:p>
    <w:p w14:paraId="16A6AFBD" w14:textId="77777777" w:rsidR="00CC69C2" w:rsidRPr="00F244CC" w:rsidRDefault="00CC69C2" w:rsidP="00CC69C2">
      <w:pPr>
        <w:pStyle w:val="Nivel3"/>
        <w:numPr>
          <w:ilvl w:val="0"/>
          <w:numId w:val="0"/>
        </w:numPr>
        <w:spacing w:line="240" w:lineRule="auto"/>
        <w:rPr>
          <w:color w:val="auto"/>
        </w:rPr>
      </w:pPr>
    </w:p>
    <w:p w14:paraId="13B0953E" w14:textId="77777777" w:rsidR="00CC69C2" w:rsidRPr="00F244CC" w:rsidRDefault="00CC69C2" w:rsidP="00CC69C2">
      <w:pPr>
        <w:pStyle w:val="Nivel01"/>
        <w:numPr>
          <w:ilvl w:val="0"/>
          <w:numId w:val="0"/>
        </w:numPr>
        <w:spacing w:before="120" w:after="120"/>
      </w:pPr>
      <w:r w:rsidRPr="00F244CC">
        <w:t>7.CLÁUSULA SÉTIMA - REVISÃO DO PREÇO REGISTRADO</w:t>
      </w:r>
    </w:p>
    <w:p w14:paraId="785A2C1C" w14:textId="77777777" w:rsidR="00CC69C2" w:rsidRPr="00F244CC" w:rsidRDefault="00CC69C2" w:rsidP="00CC69C2">
      <w:pPr>
        <w:pStyle w:val="Nivel2"/>
        <w:numPr>
          <w:ilvl w:val="0"/>
          <w:numId w:val="0"/>
        </w:numPr>
        <w:tabs>
          <w:tab w:val="left" w:pos="142"/>
        </w:tabs>
        <w:spacing w:line="240" w:lineRule="auto"/>
        <w:rPr>
          <w:color w:val="auto"/>
        </w:rPr>
      </w:pPr>
      <w:r w:rsidRPr="00F244CC">
        <w:rPr>
          <w:color w:val="auto"/>
        </w:rPr>
        <w:t xml:space="preserve">7.1. </w:t>
      </w:r>
      <w:r w:rsidRPr="00F244CC">
        <w:t>Os preços registrados poderão ser alterados ou atualizados em decorrência de eventual redução dos preços pra</w:t>
      </w:r>
      <w:r w:rsidRPr="00F244CC">
        <w:rPr>
          <w:rFonts w:eastAsia="Calibri"/>
        </w:rPr>
        <w:t>ti</w:t>
      </w:r>
      <w:r w:rsidRPr="00F244CC">
        <w:t>cados no mercado ou de fato que eleve o custo dos bens, das obras ou dos serviços registrados, nas seguintes situações:</w:t>
      </w:r>
    </w:p>
    <w:p w14:paraId="365B1E0A"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 xml:space="preserve">7.1.1. </w:t>
      </w:r>
      <w:r w:rsidRPr="00F244CC">
        <w:t xml:space="preserve">Em caso de força maior, caso fortuito ou fato do príncipe ou em decorrência de fatos imprevisíveis ou previsíveis de consequências incalculáveis, que inviabilizem a execução da ata tal como pactuada, nos termos da </w:t>
      </w:r>
      <w:r w:rsidRPr="00F244CC">
        <w:rPr>
          <w:color w:val="auto"/>
        </w:rPr>
        <w:t>alínea “d” do inciso II do caput do art. 124 da Lei nº 14.133, de 2021;</w:t>
      </w:r>
    </w:p>
    <w:p w14:paraId="609C46D0"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 xml:space="preserve">7.1.2. </w:t>
      </w:r>
      <w:r w:rsidRPr="00F244CC">
        <w:t>Em caso de criação, alteração ou ex</w:t>
      </w:r>
      <w:r w:rsidRPr="00F244CC">
        <w:rPr>
          <w:rFonts w:eastAsia="Calibri"/>
        </w:rPr>
        <w:t>ti</w:t>
      </w:r>
      <w:r w:rsidRPr="00F244CC">
        <w:t>nção de quaisquer tributos ou encargos legais ou a superveniência de disposições legais, com comprovada repercussão sobre os preços registrados</w:t>
      </w:r>
      <w:r w:rsidRPr="00F244CC">
        <w:rPr>
          <w:color w:val="auto"/>
        </w:rPr>
        <w:t>;</w:t>
      </w:r>
    </w:p>
    <w:p w14:paraId="665589F4" w14:textId="77777777" w:rsidR="00CC69C2" w:rsidRPr="002D3F69" w:rsidRDefault="00CC69C2" w:rsidP="00CC69C2">
      <w:pPr>
        <w:pStyle w:val="Nivel2"/>
        <w:numPr>
          <w:ilvl w:val="0"/>
          <w:numId w:val="0"/>
        </w:numPr>
        <w:tabs>
          <w:tab w:val="left" w:pos="284"/>
        </w:tabs>
        <w:spacing w:line="240" w:lineRule="auto"/>
        <w:rPr>
          <w:color w:val="auto"/>
        </w:rPr>
      </w:pPr>
      <w:r w:rsidRPr="00F244CC">
        <w:rPr>
          <w:color w:val="auto"/>
        </w:rPr>
        <w:t xml:space="preserve">7.1.3. </w:t>
      </w:r>
      <w:r w:rsidRPr="00F244CC">
        <w:t xml:space="preserve">Na hipótese de previsão no edital ou no aviso de contratação direta de cláusula de reajustamento ou repactuação sobre os preços registrados, nos termos da Lei nº 14.133, de </w:t>
      </w:r>
      <w:r w:rsidRPr="002D3F69">
        <w:t>2021</w:t>
      </w:r>
      <w:r w:rsidRPr="002D3F69">
        <w:rPr>
          <w:color w:val="auto"/>
        </w:rPr>
        <w:t>.</w:t>
      </w:r>
    </w:p>
    <w:p w14:paraId="7A9A4129" w14:textId="77777777" w:rsidR="00CC69C2" w:rsidRPr="002D3F69" w:rsidRDefault="00CC69C2" w:rsidP="00CC69C2">
      <w:pPr>
        <w:pStyle w:val="Nivel2"/>
        <w:numPr>
          <w:ilvl w:val="0"/>
          <w:numId w:val="0"/>
        </w:numPr>
        <w:tabs>
          <w:tab w:val="left" w:pos="426"/>
        </w:tabs>
        <w:spacing w:line="240" w:lineRule="auto"/>
        <w:rPr>
          <w:color w:val="auto"/>
        </w:rPr>
      </w:pPr>
      <w:r w:rsidRPr="002D3F69">
        <w:rPr>
          <w:color w:val="auto"/>
        </w:rPr>
        <w:t xml:space="preserve">7.1.3.1. </w:t>
      </w:r>
      <w:r w:rsidRPr="002D3F69">
        <w:t xml:space="preserve">No caso do reajustamento, deverá ser respeitada a contagem da anualidade e o </w:t>
      </w:r>
      <w:r w:rsidRPr="002D3F69">
        <w:rPr>
          <w:b/>
          <w:bCs/>
        </w:rPr>
        <w:t>Índice de Preços ao Consumidor Amplo (IPCA)</w:t>
      </w:r>
      <w:r w:rsidRPr="002D3F69">
        <w:rPr>
          <w:color w:val="auto"/>
        </w:rPr>
        <w:t>.</w:t>
      </w:r>
    </w:p>
    <w:p w14:paraId="0AC2B4D7" w14:textId="77777777" w:rsidR="00CC69C2" w:rsidRPr="002D3F69" w:rsidRDefault="00CC69C2" w:rsidP="00CC69C2">
      <w:pPr>
        <w:pStyle w:val="Nivel2"/>
        <w:numPr>
          <w:ilvl w:val="0"/>
          <w:numId w:val="0"/>
        </w:numPr>
        <w:spacing w:line="240" w:lineRule="auto"/>
        <w:rPr>
          <w:color w:val="auto"/>
        </w:rPr>
      </w:pPr>
      <w:r w:rsidRPr="002D3F69">
        <w:t>7.1.3.2. No caso da repactuação, poderá ser a pedido do interessado, conforme critérios definidos para a contratação</w:t>
      </w:r>
      <w:r w:rsidRPr="002D3F69">
        <w:rPr>
          <w:color w:val="auto"/>
        </w:rPr>
        <w:t>.</w:t>
      </w:r>
    </w:p>
    <w:p w14:paraId="6AA041CB" w14:textId="77777777" w:rsidR="00CC69C2" w:rsidRPr="002D3F69" w:rsidRDefault="00CC69C2" w:rsidP="00CC69C2">
      <w:pPr>
        <w:pStyle w:val="Nivel2"/>
        <w:numPr>
          <w:ilvl w:val="0"/>
          <w:numId w:val="0"/>
        </w:numPr>
        <w:spacing w:line="240" w:lineRule="auto"/>
        <w:rPr>
          <w:color w:val="auto"/>
        </w:rPr>
      </w:pPr>
    </w:p>
    <w:p w14:paraId="2108F099" w14:textId="77777777" w:rsidR="00CC69C2" w:rsidRPr="00F244CC" w:rsidRDefault="00CC69C2" w:rsidP="00CC69C2">
      <w:pPr>
        <w:pStyle w:val="Nivel01"/>
        <w:numPr>
          <w:ilvl w:val="0"/>
          <w:numId w:val="0"/>
        </w:numPr>
        <w:spacing w:before="120" w:after="120"/>
      </w:pPr>
      <w:r w:rsidRPr="002D3F69">
        <w:t>8.CLÁUSULA OITAVA – NEGOCIAÇÃO DE PREÇOS REGISTRADOS</w:t>
      </w:r>
    </w:p>
    <w:p w14:paraId="6F02EDFA" w14:textId="77777777" w:rsidR="00CC69C2" w:rsidRPr="00F244CC" w:rsidRDefault="00CC69C2" w:rsidP="00CC69C2">
      <w:pPr>
        <w:pStyle w:val="Nivel2"/>
        <w:numPr>
          <w:ilvl w:val="1"/>
          <w:numId w:val="14"/>
        </w:numPr>
        <w:autoSpaceDE w:val="0"/>
        <w:autoSpaceDN w:val="0"/>
        <w:adjustRightInd w:val="0"/>
        <w:spacing w:line="240" w:lineRule="auto"/>
        <w:ind w:left="0" w:firstLine="0"/>
        <w:rPr>
          <w:color w:val="auto"/>
        </w:rPr>
      </w:pPr>
      <w:r w:rsidRPr="00F244CC">
        <w:rPr>
          <w:color w:val="auto"/>
        </w:rPr>
        <w:t>Na hipótese de o preço registrado tornar-se superior ao preço pra</w:t>
      </w:r>
      <w:r w:rsidRPr="00F244CC">
        <w:rPr>
          <w:rFonts w:eastAsia="Calibri"/>
          <w:color w:val="auto"/>
        </w:rPr>
        <w:t>ti</w:t>
      </w:r>
      <w:r w:rsidRPr="00F244CC">
        <w:rPr>
          <w:color w:val="auto"/>
        </w:rPr>
        <w:t>cado no mercado por mo</w:t>
      </w:r>
      <w:r w:rsidRPr="00F244CC">
        <w:rPr>
          <w:rFonts w:eastAsia="Calibri"/>
          <w:color w:val="auto"/>
        </w:rPr>
        <w:t>ti</w:t>
      </w:r>
      <w:r w:rsidRPr="00F244CC">
        <w:rPr>
          <w:color w:val="auto"/>
        </w:rPr>
        <w:t>vo superveniente, o órgão ou en</w:t>
      </w:r>
      <w:r w:rsidRPr="00F244CC">
        <w:rPr>
          <w:rFonts w:eastAsia="Calibri"/>
          <w:color w:val="auto"/>
        </w:rPr>
        <w:t>ti</w:t>
      </w:r>
      <w:r w:rsidRPr="00F244CC">
        <w:rPr>
          <w:color w:val="auto"/>
        </w:rPr>
        <w:t>dade gerenciadora convocará o fornecedor para negociar a redução do preço registrado.</w:t>
      </w:r>
    </w:p>
    <w:p w14:paraId="5E708C33" w14:textId="77777777" w:rsidR="00CC69C2" w:rsidRPr="00F244CC" w:rsidRDefault="00CC69C2" w:rsidP="00CC69C2">
      <w:pPr>
        <w:pStyle w:val="Nvel3"/>
        <w:numPr>
          <w:ilvl w:val="0"/>
          <w:numId w:val="0"/>
        </w:numPr>
        <w:spacing w:line="240" w:lineRule="auto"/>
        <w:rPr>
          <w:color w:val="auto"/>
        </w:rPr>
      </w:pPr>
      <w:r w:rsidRPr="00F244CC">
        <w:rPr>
          <w:color w:val="auto"/>
        </w:rPr>
        <w:t>8.1.1. Caso não aceite reduzir seu preço aos valores pra</w:t>
      </w:r>
      <w:r w:rsidRPr="00F244CC">
        <w:rPr>
          <w:rFonts w:eastAsia="Calibri"/>
          <w:color w:val="auto"/>
        </w:rPr>
        <w:t>ti</w:t>
      </w:r>
      <w:r w:rsidRPr="00F244CC">
        <w:rPr>
          <w:color w:val="auto"/>
        </w:rPr>
        <w:t>cados pelo mercado, o fornecedor será liberado do compromisso assumido quanto ao item registrado, sem aplicação de penalidades administrativas.</w:t>
      </w:r>
    </w:p>
    <w:p w14:paraId="1EBF6E73" w14:textId="77777777" w:rsidR="00CC69C2" w:rsidRPr="00F244CC" w:rsidRDefault="00CC69C2" w:rsidP="00CC69C2">
      <w:pPr>
        <w:pStyle w:val="Nvel3"/>
        <w:numPr>
          <w:ilvl w:val="0"/>
          <w:numId w:val="0"/>
        </w:numPr>
        <w:spacing w:line="240" w:lineRule="auto"/>
        <w:rPr>
          <w:color w:val="auto"/>
        </w:rPr>
      </w:pPr>
      <w:r w:rsidRPr="00F244CC">
        <w:rPr>
          <w:color w:val="auto"/>
        </w:rPr>
        <w:lastRenderedPageBreak/>
        <w:t xml:space="preserve">8.1.2.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0FCF72A" w14:textId="77777777" w:rsidR="00CC69C2" w:rsidRPr="00F244CC" w:rsidRDefault="00CC69C2" w:rsidP="00CC69C2">
      <w:pPr>
        <w:pStyle w:val="Nvel3"/>
        <w:numPr>
          <w:ilvl w:val="0"/>
          <w:numId w:val="0"/>
        </w:numPr>
        <w:spacing w:line="240" w:lineRule="auto"/>
        <w:rPr>
          <w:color w:val="auto"/>
        </w:rPr>
      </w:pPr>
      <w:r w:rsidRPr="00F244CC">
        <w:rPr>
          <w:color w:val="auto"/>
        </w:rPr>
        <w:t>8.1.3. Se não obtiver êxito nas negociações, o órgão ou en</w:t>
      </w:r>
      <w:r w:rsidRPr="00F244CC">
        <w:rPr>
          <w:rFonts w:eastAsia="Calibri"/>
          <w:color w:val="auto"/>
        </w:rPr>
        <w:t>tid</w:t>
      </w:r>
      <w:r w:rsidRPr="00F244CC">
        <w:rPr>
          <w:color w:val="auto"/>
        </w:rPr>
        <w:t>ade gerenciadora procederá ao cancelamento da ata de registro de preços, adotando as medidas cabíveis para obtenção de contratação mais vantajosa.</w:t>
      </w:r>
      <w:bookmarkStart w:id="63" w:name="reducao_preco_mercado_negociacao_frustra"/>
      <w:bookmarkEnd w:id="63"/>
    </w:p>
    <w:p w14:paraId="73A2C160" w14:textId="77777777" w:rsidR="00CC69C2" w:rsidRPr="00F244CC" w:rsidRDefault="00CC69C2" w:rsidP="00CC69C2">
      <w:pPr>
        <w:pStyle w:val="Nvel3"/>
        <w:numPr>
          <w:ilvl w:val="0"/>
          <w:numId w:val="0"/>
        </w:numPr>
        <w:spacing w:line="240" w:lineRule="auto"/>
        <w:rPr>
          <w:color w:val="auto"/>
        </w:rPr>
      </w:pPr>
      <w:r w:rsidRPr="00F244CC">
        <w:rPr>
          <w:color w:val="auto"/>
        </w:rPr>
        <w:t>8.1.4. Na hipótese de redução do preço registrado, o gerenciador comunicará aos órgãos e às en</w:t>
      </w:r>
      <w:r w:rsidRPr="00F244CC">
        <w:rPr>
          <w:rFonts w:eastAsia="Calibri"/>
          <w:color w:val="auto"/>
        </w:rPr>
        <w:t>ti</w:t>
      </w:r>
      <w:r w:rsidRPr="00F244CC">
        <w:rPr>
          <w:color w:val="auto"/>
        </w:rPr>
        <w:t xml:space="preserve">dades que </w:t>
      </w:r>
      <w:r w:rsidRPr="00F244CC">
        <w:rPr>
          <w:rFonts w:eastAsia="Calibri"/>
          <w:color w:val="auto"/>
        </w:rPr>
        <w:t>ti</w:t>
      </w:r>
      <w:r w:rsidRPr="00F244CC">
        <w:rPr>
          <w:color w:val="auto"/>
        </w:rPr>
        <w:t>verem firmado contratos decorrentes da ata de registro de preços para que avaliem a conveniência e a oportunidade de diligenciarem negociação com vistas à alteração contratual, observado o disposto no art. 124 da Lei nº 14.133, de 2021.</w:t>
      </w:r>
    </w:p>
    <w:p w14:paraId="45E165C7" w14:textId="77777777" w:rsidR="00CC69C2" w:rsidRPr="00F244CC" w:rsidRDefault="00CC69C2" w:rsidP="00CC69C2">
      <w:pPr>
        <w:pStyle w:val="Nivel2"/>
        <w:numPr>
          <w:ilvl w:val="0"/>
          <w:numId w:val="0"/>
        </w:numPr>
        <w:autoSpaceDE w:val="0"/>
        <w:autoSpaceDN w:val="0"/>
        <w:adjustRightInd w:val="0"/>
        <w:spacing w:line="240" w:lineRule="auto"/>
        <w:rPr>
          <w:color w:val="auto"/>
        </w:rPr>
      </w:pPr>
      <w:r w:rsidRPr="00F244CC">
        <w:rPr>
          <w:color w:val="auto"/>
        </w:rPr>
        <w:t>8.2.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64" w:name="hipotese_preco_mercado_maior"/>
      <w:bookmarkEnd w:id="64"/>
    </w:p>
    <w:p w14:paraId="730A5E54" w14:textId="77777777" w:rsidR="00CC69C2" w:rsidRPr="00F244CC" w:rsidRDefault="00CC69C2" w:rsidP="00CC69C2">
      <w:pPr>
        <w:pStyle w:val="Nvel3"/>
        <w:numPr>
          <w:ilvl w:val="0"/>
          <w:numId w:val="0"/>
        </w:numPr>
        <w:spacing w:line="240" w:lineRule="auto"/>
        <w:rPr>
          <w:color w:val="auto"/>
        </w:rPr>
      </w:pPr>
      <w:r w:rsidRPr="00F244CC">
        <w:rPr>
          <w:color w:val="auto"/>
        </w:rPr>
        <w:t>8.2.1. Neste caso, o fornecedor encaminhará, juntamente com o pedido de alteração, a documentação comprobatória ou à planilha de custos que demonstre a inviabilidade do preço registrado em relação às condições inicialmente pactuadas.</w:t>
      </w:r>
      <w:bookmarkStart w:id="65" w:name="prova_preco_mercado_maior"/>
      <w:bookmarkEnd w:id="65"/>
    </w:p>
    <w:p w14:paraId="6FD1B0F4" w14:textId="77777777" w:rsidR="00CC69C2" w:rsidRPr="00F244CC" w:rsidRDefault="00CC69C2" w:rsidP="00CC69C2">
      <w:pPr>
        <w:pStyle w:val="Nvel3"/>
        <w:numPr>
          <w:ilvl w:val="0"/>
          <w:numId w:val="0"/>
        </w:numPr>
        <w:spacing w:line="240" w:lineRule="auto"/>
        <w:rPr>
          <w:color w:val="auto"/>
        </w:rPr>
      </w:pPr>
      <w:r w:rsidRPr="00F244CC">
        <w:rPr>
          <w:color w:val="auto"/>
        </w:rPr>
        <w:t>8.2.2. Não hipótese de não comprovação da existência de fato superveniente que inviabilize o preço registrado, o pedido será indeferido pelo órgão ou en</w:t>
      </w:r>
      <w:r w:rsidRPr="00F244CC">
        <w:rPr>
          <w:rFonts w:eastAsia="Calibri"/>
          <w:color w:val="auto"/>
        </w:rPr>
        <w:t>ti</w:t>
      </w:r>
      <w:r w:rsidRPr="00F244CC">
        <w:rPr>
          <w:color w:val="auto"/>
        </w:rPr>
        <w:t>dade gerenciadora e o fornecedor deverá cumprir as obrigações estabelecidas na ata, sob pena de cancelamento do seu registro sem prejuízo das sanções previstas na Lei nº 14.133, de 2021, e na legislação aplicável.</w:t>
      </w:r>
      <w:bookmarkStart w:id="66" w:name="nao_comprovacao_majoracao_mercado"/>
      <w:bookmarkEnd w:id="66"/>
    </w:p>
    <w:p w14:paraId="5A7E64F8" w14:textId="77777777" w:rsidR="00CC69C2" w:rsidRPr="00F244CC" w:rsidRDefault="00CC69C2" w:rsidP="00CC69C2">
      <w:pPr>
        <w:pStyle w:val="Nvel3"/>
        <w:numPr>
          <w:ilvl w:val="0"/>
          <w:numId w:val="0"/>
        </w:numPr>
        <w:spacing w:line="240" w:lineRule="auto"/>
        <w:rPr>
          <w:color w:val="auto"/>
        </w:rPr>
      </w:pPr>
      <w:r w:rsidRPr="00F244CC">
        <w:rPr>
          <w:color w:val="auto"/>
        </w:rPr>
        <w:t>8.2.3. Na hipótese de cancelamento do registro do fornecedor, nos termos do item anterior, o gerenciador convocará os fornecedores do cadastro de reserva, na ordem de classificação, para verificar se aceitam manter seus preços registrados.</w:t>
      </w:r>
    </w:p>
    <w:p w14:paraId="3DF46053" w14:textId="77777777" w:rsidR="00CC69C2" w:rsidRPr="00F244CC" w:rsidRDefault="00CC69C2" w:rsidP="00CC69C2">
      <w:pPr>
        <w:pStyle w:val="Nvel3"/>
        <w:numPr>
          <w:ilvl w:val="0"/>
          <w:numId w:val="0"/>
        </w:numPr>
        <w:spacing w:line="240" w:lineRule="auto"/>
        <w:rPr>
          <w:color w:val="auto"/>
        </w:rPr>
      </w:pPr>
      <w:r w:rsidRPr="00F244CC">
        <w:rPr>
          <w:color w:val="auto"/>
        </w:rPr>
        <w:t>8.2.4. Se não obtiver êxito nas negociações, o órgão ou entidade gerenciadora procederá ao cancelamento da ata de registro de preços e adotará as medidas cabíveis para a obtenção da contratação mais vantajosa.</w:t>
      </w:r>
      <w:bookmarkStart w:id="67" w:name="majora_preco_mercado_negociacao_frustra"/>
      <w:bookmarkEnd w:id="67"/>
    </w:p>
    <w:p w14:paraId="63202F02" w14:textId="77777777" w:rsidR="00CC69C2" w:rsidRPr="00F244CC" w:rsidRDefault="00CC69C2" w:rsidP="00CC69C2">
      <w:pPr>
        <w:pStyle w:val="Nvel3"/>
        <w:numPr>
          <w:ilvl w:val="0"/>
          <w:numId w:val="0"/>
        </w:numPr>
        <w:spacing w:line="240" w:lineRule="auto"/>
        <w:rPr>
          <w:color w:val="auto"/>
        </w:rPr>
      </w:pPr>
      <w:r w:rsidRPr="00F244CC">
        <w:rPr>
          <w:color w:val="auto"/>
        </w:rPr>
        <w:t>8.2.5. Na hipótese de comprovação da majoração do preço de mercado que inviabilize o preço registrado o órgão ou en</w:t>
      </w:r>
      <w:r w:rsidRPr="00F244CC">
        <w:rPr>
          <w:rFonts w:eastAsia="Calibri"/>
          <w:color w:val="auto"/>
        </w:rPr>
        <w:t>ti</w:t>
      </w:r>
      <w:r w:rsidRPr="00F244CC">
        <w:rPr>
          <w:color w:val="auto"/>
        </w:rPr>
        <w:t>dade gerenciadora atualizará o preço registrado, de acordo com a realidade dos valores praticados pelo mercado.</w:t>
      </w:r>
    </w:p>
    <w:p w14:paraId="64B85E47" w14:textId="77777777" w:rsidR="00CC69C2" w:rsidRPr="00F244CC" w:rsidRDefault="00CC69C2" w:rsidP="00CC69C2">
      <w:pPr>
        <w:spacing w:before="120" w:after="120"/>
        <w:rPr>
          <w:rFonts w:ascii="Arial" w:hAnsi="Arial" w:cs="Arial"/>
          <w:sz w:val="20"/>
          <w:szCs w:val="20"/>
        </w:rPr>
      </w:pPr>
      <w:r w:rsidRPr="00F244CC">
        <w:rPr>
          <w:rFonts w:ascii="Arial" w:hAnsi="Arial" w:cs="Arial"/>
          <w:sz w:val="20"/>
          <w:szCs w:val="20"/>
        </w:rPr>
        <w:t>8.2.6. O órgão ou en</w:t>
      </w:r>
      <w:r w:rsidRPr="00F244CC">
        <w:rPr>
          <w:rFonts w:ascii="Arial" w:eastAsia="Calibri" w:hAnsi="Arial" w:cs="Arial"/>
          <w:sz w:val="20"/>
          <w:szCs w:val="20"/>
        </w:rPr>
        <w:t>ti</w:t>
      </w:r>
      <w:r w:rsidRPr="00F244CC">
        <w:rPr>
          <w:rFonts w:ascii="Arial" w:hAnsi="Arial" w:cs="Arial"/>
          <w:sz w:val="20"/>
          <w:szCs w:val="20"/>
        </w:rPr>
        <w:t>dade gerenciadora comunicará aos órgãos e às en</w:t>
      </w:r>
      <w:r w:rsidRPr="00F244CC">
        <w:rPr>
          <w:rFonts w:ascii="Arial" w:eastAsia="Calibri" w:hAnsi="Arial" w:cs="Arial"/>
          <w:sz w:val="20"/>
          <w:szCs w:val="20"/>
        </w:rPr>
        <w:t>ti</w:t>
      </w:r>
      <w:r w:rsidRPr="00F244CC">
        <w:rPr>
          <w:rFonts w:ascii="Arial" w:hAnsi="Arial" w:cs="Arial"/>
          <w:sz w:val="20"/>
          <w:szCs w:val="20"/>
        </w:rPr>
        <w:t xml:space="preserve">dades que </w:t>
      </w:r>
      <w:r w:rsidRPr="00F244CC">
        <w:rPr>
          <w:rFonts w:ascii="Arial" w:eastAsia="Calibri" w:hAnsi="Arial" w:cs="Arial"/>
          <w:sz w:val="20"/>
          <w:szCs w:val="20"/>
        </w:rPr>
        <w:t>ti</w:t>
      </w:r>
      <w:r w:rsidRPr="00F244CC">
        <w:rPr>
          <w:rFonts w:ascii="Arial" w:hAnsi="Arial" w:cs="Arial"/>
          <w:sz w:val="20"/>
          <w:szCs w:val="20"/>
        </w:rPr>
        <w:t>verem firmado contratos decorrentes da ata de registro de preços sobre a efe</w:t>
      </w:r>
      <w:r w:rsidRPr="00F244CC">
        <w:rPr>
          <w:rFonts w:ascii="Arial" w:eastAsia="Calibri" w:hAnsi="Arial" w:cs="Arial"/>
          <w:sz w:val="20"/>
          <w:szCs w:val="20"/>
        </w:rPr>
        <w:t>ti</w:t>
      </w:r>
      <w:r w:rsidRPr="00F244CC">
        <w:rPr>
          <w:rFonts w:ascii="Arial" w:hAnsi="Arial" w:cs="Arial"/>
          <w:sz w:val="20"/>
          <w:szCs w:val="20"/>
        </w:rPr>
        <w:t>va alteração do preço registrado, para que avaliem a necessidade de alteração contratual, observado o disposto no art. 124 da Lei nº 14.133, de 2021.</w:t>
      </w:r>
    </w:p>
    <w:p w14:paraId="1005C1FB" w14:textId="77777777" w:rsidR="00CC69C2" w:rsidRPr="00F244CC" w:rsidRDefault="00CC69C2" w:rsidP="00CC69C2">
      <w:pPr>
        <w:spacing w:before="120" w:after="120"/>
        <w:rPr>
          <w:rFonts w:ascii="Arial" w:hAnsi="Arial" w:cs="Arial"/>
          <w:sz w:val="20"/>
          <w:szCs w:val="20"/>
        </w:rPr>
      </w:pPr>
    </w:p>
    <w:p w14:paraId="47EF7B25" w14:textId="77777777" w:rsidR="00CC69C2" w:rsidRPr="00F244CC" w:rsidRDefault="00CC69C2" w:rsidP="00CC69C2">
      <w:pPr>
        <w:pStyle w:val="Nivel2"/>
        <w:numPr>
          <w:ilvl w:val="0"/>
          <w:numId w:val="0"/>
        </w:numPr>
        <w:tabs>
          <w:tab w:val="left" w:pos="0"/>
        </w:tabs>
        <w:spacing w:line="240" w:lineRule="auto"/>
        <w:rPr>
          <w:b/>
          <w:bCs/>
          <w:color w:val="auto"/>
        </w:rPr>
      </w:pPr>
      <w:r w:rsidRPr="00F244CC">
        <w:rPr>
          <w:b/>
          <w:bCs/>
        </w:rPr>
        <w:t>9.CLÁUSULA NONA – FORMAÇÃO DE CADASTRO DE RESERVA</w:t>
      </w:r>
    </w:p>
    <w:p w14:paraId="495426CA" w14:textId="77777777" w:rsidR="00CC69C2" w:rsidRPr="00F244CC" w:rsidRDefault="00CC69C2" w:rsidP="00CC69C2">
      <w:pPr>
        <w:pStyle w:val="Nvel3"/>
        <w:numPr>
          <w:ilvl w:val="0"/>
          <w:numId w:val="0"/>
        </w:numPr>
        <w:tabs>
          <w:tab w:val="left" w:pos="142"/>
        </w:tabs>
        <w:spacing w:line="240" w:lineRule="auto"/>
        <w:rPr>
          <w:color w:val="auto"/>
        </w:rPr>
      </w:pPr>
      <w:r w:rsidRPr="00F244CC">
        <w:rPr>
          <w:color w:val="auto"/>
        </w:rPr>
        <w:t>9.1. Para o caso de impossibilidade de atendimento pelo signatário, será incluído na ata, na forma de anexo e a título de Cadastro de Reserva, o registro dos licitantes ou dos fornecedores que:</w:t>
      </w:r>
    </w:p>
    <w:p w14:paraId="3C60DFE3" w14:textId="77777777" w:rsidR="00CC69C2" w:rsidRPr="00F244CC" w:rsidRDefault="00CC69C2" w:rsidP="00CC69C2">
      <w:pPr>
        <w:pStyle w:val="Nvel4"/>
        <w:spacing w:line="240" w:lineRule="auto"/>
        <w:ind w:left="0"/>
        <w:rPr>
          <w:color w:val="auto"/>
        </w:rPr>
      </w:pPr>
      <w:r w:rsidRPr="00F244CC">
        <w:rPr>
          <w:color w:val="auto"/>
        </w:rPr>
        <w:t xml:space="preserve">9.1.1. Aceitarem cotar os bens, as obras ou os serviços com preços iguais aos do adjudicatário, observada a classificação da licitação; e </w:t>
      </w:r>
    </w:p>
    <w:p w14:paraId="6B79CC66" w14:textId="77777777" w:rsidR="00CC69C2" w:rsidRPr="00F244CC" w:rsidRDefault="00CC69C2" w:rsidP="00CC69C2">
      <w:pPr>
        <w:pStyle w:val="Nvel4"/>
        <w:spacing w:line="240" w:lineRule="auto"/>
        <w:ind w:left="0"/>
        <w:rPr>
          <w:color w:val="auto"/>
        </w:rPr>
      </w:pPr>
      <w:r w:rsidRPr="00F244CC">
        <w:rPr>
          <w:color w:val="auto"/>
        </w:rPr>
        <w:t xml:space="preserve">9.1.2. Mantiverem sua proposta original. </w:t>
      </w:r>
      <w:bookmarkStart w:id="68" w:name="cadastro_reserva"/>
      <w:bookmarkEnd w:id="68"/>
    </w:p>
    <w:p w14:paraId="3AA34317" w14:textId="77777777" w:rsidR="00CC69C2" w:rsidRPr="00F244CC" w:rsidRDefault="00CC69C2" w:rsidP="00CC69C2">
      <w:pPr>
        <w:pStyle w:val="Nvel3"/>
        <w:numPr>
          <w:ilvl w:val="0"/>
          <w:numId w:val="0"/>
        </w:numPr>
        <w:spacing w:line="240" w:lineRule="auto"/>
        <w:rPr>
          <w:color w:val="auto"/>
        </w:rPr>
      </w:pPr>
      <w:r w:rsidRPr="00F244CC">
        <w:rPr>
          <w:color w:val="auto"/>
        </w:rPr>
        <w:t>9.2. Será respeitada, nas contratações, a ordem de classificação dos licitantes ou dos fornecedores registrados na ata.</w:t>
      </w:r>
    </w:p>
    <w:p w14:paraId="2451A1B3" w14:textId="77777777" w:rsidR="00CC69C2" w:rsidRPr="00F244CC" w:rsidRDefault="00CC69C2" w:rsidP="00CC69C2">
      <w:pPr>
        <w:pStyle w:val="Nivel2"/>
        <w:numPr>
          <w:ilvl w:val="0"/>
          <w:numId w:val="0"/>
        </w:numPr>
        <w:autoSpaceDE w:val="0"/>
        <w:autoSpaceDN w:val="0"/>
        <w:adjustRightInd w:val="0"/>
        <w:spacing w:line="240" w:lineRule="auto"/>
      </w:pPr>
      <w:r w:rsidRPr="00F244CC">
        <w:t>9.3. Para fins da ordem de classificação, os licitantes ou fornecedores que aceitarem reduzir suas propostas para o preço do adjudicatário antecederão aqueles que mantiverem sua proposta original.</w:t>
      </w:r>
    </w:p>
    <w:p w14:paraId="6AB5096C" w14:textId="77777777" w:rsidR="00CC69C2" w:rsidRPr="00F244CC" w:rsidRDefault="00CC69C2" w:rsidP="00CC69C2">
      <w:pPr>
        <w:pStyle w:val="Nivel2"/>
        <w:numPr>
          <w:ilvl w:val="0"/>
          <w:numId w:val="0"/>
        </w:numPr>
        <w:autoSpaceDE w:val="0"/>
        <w:autoSpaceDN w:val="0"/>
        <w:adjustRightInd w:val="0"/>
        <w:spacing w:line="240" w:lineRule="auto"/>
      </w:pPr>
      <w:r w:rsidRPr="00F244CC">
        <w:t>9.4. A habilitação dos licitantes que comporão o cadastro de reserva somente será efetuada quando houver necessidade de contratação dos licitantes remanescentes, nas seguintes hipóteses:</w:t>
      </w:r>
      <w:bookmarkStart w:id="69" w:name="habilitacao_reserva"/>
      <w:bookmarkEnd w:id="69"/>
    </w:p>
    <w:p w14:paraId="3E375352" w14:textId="77777777" w:rsidR="00CC69C2" w:rsidRPr="00F244CC" w:rsidRDefault="00CC69C2" w:rsidP="00CC69C2">
      <w:pPr>
        <w:pStyle w:val="Nvel3"/>
        <w:numPr>
          <w:ilvl w:val="2"/>
          <w:numId w:val="15"/>
        </w:numPr>
        <w:spacing w:line="240" w:lineRule="auto"/>
        <w:ind w:left="0" w:firstLine="0"/>
        <w:rPr>
          <w:color w:val="auto"/>
        </w:rPr>
      </w:pPr>
      <w:r w:rsidRPr="00F244CC">
        <w:rPr>
          <w:color w:val="auto"/>
        </w:rPr>
        <w:t>Quando o licitante vencedor não assinar a ata de registro de preços, no prazo e nas condições estabelecidos no edital ou no aviso de contratação direta</w:t>
      </w:r>
      <w:r w:rsidRPr="00F244CC">
        <w:rPr>
          <w:i/>
          <w:iCs/>
          <w:color w:val="auto"/>
        </w:rPr>
        <w:t>;</w:t>
      </w:r>
    </w:p>
    <w:p w14:paraId="6B843785" w14:textId="77777777" w:rsidR="00CC69C2" w:rsidRPr="00F244CC" w:rsidRDefault="00CC69C2" w:rsidP="005E4B53">
      <w:pPr>
        <w:pStyle w:val="Nivel2"/>
        <w:numPr>
          <w:ilvl w:val="2"/>
          <w:numId w:val="24"/>
        </w:numPr>
        <w:spacing w:line="240" w:lineRule="auto"/>
        <w:ind w:left="709" w:hanging="709"/>
        <w:rPr>
          <w:color w:val="auto"/>
        </w:rPr>
      </w:pPr>
      <w:r w:rsidRPr="00F244CC">
        <w:rPr>
          <w:color w:val="auto"/>
        </w:rPr>
        <w:t>Quando houver o cancelamento do registro do licitante ou do registro de preços; e,</w:t>
      </w:r>
    </w:p>
    <w:p w14:paraId="4A52D523" w14:textId="77777777" w:rsidR="00CC69C2" w:rsidRPr="00F244CC" w:rsidRDefault="00CC69C2" w:rsidP="005E4B53">
      <w:pPr>
        <w:pStyle w:val="Nivel2"/>
        <w:numPr>
          <w:ilvl w:val="2"/>
          <w:numId w:val="24"/>
        </w:numPr>
        <w:spacing w:line="240" w:lineRule="auto"/>
        <w:ind w:left="709" w:hanging="709"/>
        <w:rPr>
          <w:color w:val="auto"/>
        </w:rPr>
      </w:pPr>
      <w:r w:rsidRPr="00F244CC">
        <w:rPr>
          <w:color w:val="auto"/>
        </w:rPr>
        <w:lastRenderedPageBreak/>
        <w:t>Quando da impossibilidade de atendimento pelo signatário (item 8.1).</w:t>
      </w:r>
    </w:p>
    <w:p w14:paraId="66C7883D" w14:textId="77777777" w:rsidR="00CC69C2" w:rsidRPr="00F244CC" w:rsidRDefault="00CC69C2" w:rsidP="00CC69C2">
      <w:pPr>
        <w:pStyle w:val="Nivel2"/>
        <w:numPr>
          <w:ilvl w:val="0"/>
          <w:numId w:val="0"/>
        </w:numPr>
        <w:spacing w:line="240" w:lineRule="auto"/>
        <w:ind w:left="1080"/>
        <w:rPr>
          <w:color w:val="auto"/>
        </w:rPr>
      </w:pPr>
    </w:p>
    <w:p w14:paraId="0FC274EA" w14:textId="77777777" w:rsidR="00CC69C2" w:rsidRPr="00F244CC" w:rsidRDefault="00CC69C2" w:rsidP="00CC69C2">
      <w:pPr>
        <w:pStyle w:val="Nivel01"/>
        <w:numPr>
          <w:ilvl w:val="0"/>
          <w:numId w:val="0"/>
        </w:numPr>
        <w:spacing w:before="120" w:after="120"/>
        <w:rPr>
          <w:b w:val="0"/>
          <w:bCs w:val="0"/>
        </w:rPr>
      </w:pPr>
      <w:r w:rsidRPr="00F244CC">
        <w:t>10.CLÁUSULA DÉCIMA– FORMALIZAÇÃO DA ATA</w:t>
      </w:r>
    </w:p>
    <w:p w14:paraId="320BE5F0" w14:textId="77777777" w:rsidR="00CC69C2" w:rsidRPr="00F244CC" w:rsidRDefault="00CC69C2" w:rsidP="00CC69C2">
      <w:pPr>
        <w:pStyle w:val="Nivel2"/>
        <w:numPr>
          <w:ilvl w:val="0"/>
          <w:numId w:val="0"/>
        </w:numPr>
        <w:autoSpaceDE w:val="0"/>
        <w:autoSpaceDN w:val="0"/>
        <w:adjustRightInd w:val="0"/>
        <w:spacing w:line="240" w:lineRule="auto"/>
        <w:rPr>
          <w:color w:val="auto"/>
        </w:rPr>
      </w:pPr>
      <w:r w:rsidRPr="00F244CC">
        <w:rPr>
          <w:color w:val="auto"/>
        </w:rPr>
        <w:t>10.1. 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0D80F31F" w14:textId="77777777" w:rsidR="00CC69C2" w:rsidRPr="00F244CC" w:rsidRDefault="00CC69C2" w:rsidP="00CC69C2">
      <w:pPr>
        <w:pStyle w:val="Nvel3"/>
        <w:numPr>
          <w:ilvl w:val="0"/>
          <w:numId w:val="0"/>
        </w:numPr>
        <w:spacing w:line="240" w:lineRule="auto"/>
        <w:rPr>
          <w:color w:val="auto"/>
        </w:rPr>
      </w:pPr>
      <w:r w:rsidRPr="00F244CC">
        <w:rPr>
          <w:color w:val="auto"/>
        </w:rPr>
        <w:t>10.1.1. O prazo de convocação poderá ser prorrogado 1 (uma) vez, por igual período, mediante solicitação do licitante ou fornecedor convocado, desde que apresentada dentro do prazo, devidamente justificada, e que a justificativa seja aceita pela Administração.</w:t>
      </w:r>
    </w:p>
    <w:p w14:paraId="26FB91F4" w14:textId="77777777" w:rsidR="00CC69C2" w:rsidRPr="00F244CC" w:rsidRDefault="00CC69C2" w:rsidP="00CC69C2">
      <w:pPr>
        <w:pStyle w:val="Nivel2"/>
        <w:numPr>
          <w:ilvl w:val="0"/>
          <w:numId w:val="0"/>
        </w:numPr>
        <w:autoSpaceDE w:val="0"/>
        <w:autoSpaceDN w:val="0"/>
        <w:adjustRightInd w:val="0"/>
        <w:spacing w:line="240" w:lineRule="auto"/>
        <w:rPr>
          <w:color w:val="auto"/>
        </w:rPr>
      </w:pPr>
      <w:r w:rsidRPr="00F244CC">
        <w:rPr>
          <w:color w:val="auto"/>
        </w:rPr>
        <w:t>10.2. 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bookmarkStart w:id="70" w:name="recusa_dos_que_baixaram_preco"/>
      <w:bookmarkEnd w:id="70"/>
    </w:p>
    <w:p w14:paraId="1C1AFF21" w14:textId="77777777" w:rsidR="00CC69C2" w:rsidRPr="00F244CC" w:rsidRDefault="00CC69C2" w:rsidP="00CC69C2">
      <w:pPr>
        <w:pStyle w:val="Nivel2"/>
        <w:numPr>
          <w:ilvl w:val="0"/>
          <w:numId w:val="0"/>
        </w:numPr>
        <w:autoSpaceDE w:val="0"/>
        <w:autoSpaceDN w:val="0"/>
        <w:adjustRightInd w:val="0"/>
        <w:spacing w:line="240" w:lineRule="auto"/>
        <w:rPr>
          <w:color w:val="auto"/>
        </w:rPr>
      </w:pPr>
      <w:r w:rsidRPr="00F244CC">
        <w:rPr>
          <w:color w:val="auto"/>
        </w:rPr>
        <w:t>10.3. Na hipótese de nenhum dos licitantes aceitar a contratação nos termos do item anterior, a Administração, observados o valor es</w:t>
      </w:r>
      <w:r w:rsidRPr="00F244CC">
        <w:rPr>
          <w:rFonts w:eastAsia="Arial"/>
          <w:color w:val="auto"/>
        </w:rPr>
        <w:t>ti</w:t>
      </w:r>
      <w:r w:rsidRPr="00F244CC">
        <w:rPr>
          <w:color w:val="auto"/>
        </w:rPr>
        <w:t>mado e sua eventual atualização nos termos do edital ou do aviso de contratação direta, poderá:</w:t>
      </w:r>
    </w:p>
    <w:p w14:paraId="52BA6563" w14:textId="77777777" w:rsidR="00CC69C2" w:rsidRPr="00F244CC" w:rsidRDefault="00CC69C2" w:rsidP="00CC69C2">
      <w:pPr>
        <w:pStyle w:val="Nvel3"/>
        <w:numPr>
          <w:ilvl w:val="0"/>
          <w:numId w:val="0"/>
        </w:numPr>
        <w:spacing w:line="240" w:lineRule="auto"/>
        <w:rPr>
          <w:color w:val="auto"/>
        </w:rPr>
      </w:pPr>
      <w:r w:rsidRPr="00F244CC">
        <w:rPr>
          <w:color w:val="auto"/>
        </w:rPr>
        <w:t>10.3.1. Convocar para negociação os demais licitantes ou fornecedores remanescentes cujos preços foram registrados sem redução, observada a ordem de classificação, com vistas à obtenção de preço melhor, mesmo que acima do preço do adjudicatário; ou</w:t>
      </w:r>
    </w:p>
    <w:p w14:paraId="53D05CFB" w14:textId="77777777" w:rsidR="00CC69C2" w:rsidRPr="00F244CC" w:rsidRDefault="00CC69C2" w:rsidP="00CC69C2">
      <w:pPr>
        <w:pStyle w:val="Nvel3"/>
        <w:numPr>
          <w:ilvl w:val="0"/>
          <w:numId w:val="0"/>
        </w:numPr>
        <w:spacing w:line="240" w:lineRule="auto"/>
        <w:rPr>
          <w:color w:val="auto"/>
        </w:rPr>
      </w:pPr>
      <w:r w:rsidRPr="00F244CC">
        <w:rPr>
          <w:color w:val="auto"/>
        </w:rPr>
        <w:t>10.3.2. Adjudicar e firmar o contrato nas condições ofertadas pelos licitantes ou fornecedores remanescentes, atendida a ordem classificatória, quando frustrada a negociação de melhor condição.</w:t>
      </w:r>
    </w:p>
    <w:p w14:paraId="7B8BF71A" w14:textId="77777777" w:rsidR="00CC69C2" w:rsidRPr="00F244CC" w:rsidRDefault="00CC69C2" w:rsidP="00CC69C2">
      <w:pPr>
        <w:pStyle w:val="Nivel01"/>
        <w:numPr>
          <w:ilvl w:val="0"/>
          <w:numId w:val="0"/>
        </w:numPr>
        <w:spacing w:before="120" w:after="120"/>
        <w:rPr>
          <w:b w:val="0"/>
          <w:bCs w:val="0"/>
        </w:rPr>
      </w:pPr>
      <w:r w:rsidRPr="00F244CC">
        <w:rPr>
          <w:b w:val="0"/>
          <w:bCs w:val="0"/>
        </w:rPr>
        <w:t>10.4.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3938C31" w14:textId="77777777" w:rsidR="00CC69C2" w:rsidRPr="00F244CC" w:rsidRDefault="00CC69C2" w:rsidP="00CC69C2">
      <w:pPr>
        <w:spacing w:before="120" w:after="120"/>
        <w:rPr>
          <w:rFonts w:ascii="Arial" w:hAnsi="Arial" w:cs="Arial"/>
          <w:sz w:val="20"/>
          <w:szCs w:val="20"/>
        </w:rPr>
      </w:pPr>
    </w:p>
    <w:p w14:paraId="0E761570" w14:textId="77777777" w:rsidR="00CC69C2" w:rsidRPr="00F244CC" w:rsidRDefault="00CC69C2" w:rsidP="00CC69C2">
      <w:pPr>
        <w:pStyle w:val="Nivel01"/>
        <w:numPr>
          <w:ilvl w:val="0"/>
          <w:numId w:val="0"/>
        </w:numPr>
        <w:spacing w:before="120" w:after="120"/>
        <w:rPr>
          <w:b w:val="0"/>
          <w:bCs w:val="0"/>
        </w:rPr>
      </w:pPr>
      <w:r w:rsidRPr="00F244CC">
        <w:t>11.CLÁUSULA DÉCIMA PRIMEIRA - OBRIGAÇÕES DO GESTOR DA ATA</w:t>
      </w:r>
    </w:p>
    <w:p w14:paraId="632110CC" w14:textId="77777777" w:rsidR="00CC69C2" w:rsidRPr="00F244CC" w:rsidRDefault="00CC69C2" w:rsidP="00CC69C2">
      <w:pPr>
        <w:pStyle w:val="Nivel2"/>
        <w:numPr>
          <w:ilvl w:val="0"/>
          <w:numId w:val="0"/>
        </w:numPr>
        <w:spacing w:line="240" w:lineRule="auto"/>
        <w:rPr>
          <w:color w:val="auto"/>
        </w:rPr>
      </w:pPr>
      <w:r w:rsidRPr="00F244CC">
        <w:rPr>
          <w:color w:val="auto"/>
        </w:rPr>
        <w:t>11.1. São obrigações do Gestor da Ata:</w:t>
      </w:r>
    </w:p>
    <w:p w14:paraId="068E5B46" w14:textId="77777777" w:rsidR="00CC69C2" w:rsidRPr="00F244CC" w:rsidRDefault="00CC69C2" w:rsidP="00CC69C2">
      <w:pPr>
        <w:pStyle w:val="Nivel2"/>
        <w:numPr>
          <w:ilvl w:val="0"/>
          <w:numId w:val="0"/>
        </w:numPr>
        <w:spacing w:line="240" w:lineRule="auto"/>
        <w:rPr>
          <w:color w:val="auto"/>
        </w:rPr>
      </w:pPr>
      <w:r w:rsidRPr="00F244CC">
        <w:rPr>
          <w:color w:val="auto"/>
        </w:rPr>
        <w:t>11.1.1. Exigir o cumprimento de todas as obrigações assumidas pelo Contratado, de acordo com o contrato e, o Edital e seus anexos;</w:t>
      </w:r>
    </w:p>
    <w:p w14:paraId="1E5034E5" w14:textId="77777777" w:rsidR="00CC69C2" w:rsidRPr="00F244CC" w:rsidRDefault="00CC69C2" w:rsidP="00CC69C2">
      <w:pPr>
        <w:pStyle w:val="Nivel2"/>
        <w:numPr>
          <w:ilvl w:val="0"/>
          <w:numId w:val="0"/>
        </w:numPr>
        <w:spacing w:line="240" w:lineRule="auto"/>
        <w:rPr>
          <w:color w:val="auto"/>
        </w:rPr>
      </w:pPr>
      <w:r w:rsidRPr="00F244CC">
        <w:rPr>
          <w:color w:val="auto"/>
        </w:rPr>
        <w:t>11.1.2. Receber o objeto no prazo e condições estabelecidas;</w:t>
      </w:r>
    </w:p>
    <w:p w14:paraId="0609EBF8" w14:textId="77777777" w:rsidR="00CC69C2" w:rsidRPr="00F244CC" w:rsidRDefault="00CC69C2" w:rsidP="00CC69C2">
      <w:pPr>
        <w:pStyle w:val="Nivel2"/>
        <w:numPr>
          <w:ilvl w:val="0"/>
          <w:numId w:val="0"/>
        </w:numPr>
        <w:spacing w:line="240" w:lineRule="auto"/>
        <w:rPr>
          <w:color w:val="auto"/>
        </w:rPr>
      </w:pPr>
      <w:r w:rsidRPr="00F244CC">
        <w:rPr>
          <w:color w:val="auto"/>
        </w:rPr>
        <w:t>11.1.3. Notificar o Contratado, por escrito, sobre vícios, defeitos ou incorreções verificadas no objeto fornecido, para que seja por ele substituído, reparado ou corrigido, no total ou em parte, às suas expensas;</w:t>
      </w:r>
    </w:p>
    <w:p w14:paraId="45AE341A" w14:textId="77777777" w:rsidR="00CC69C2" w:rsidRPr="00F244CC" w:rsidRDefault="00CC69C2" w:rsidP="00CC69C2">
      <w:pPr>
        <w:pStyle w:val="Nivel2"/>
        <w:numPr>
          <w:ilvl w:val="0"/>
          <w:numId w:val="0"/>
        </w:numPr>
        <w:spacing w:line="240" w:lineRule="auto"/>
        <w:rPr>
          <w:color w:val="auto"/>
        </w:rPr>
      </w:pPr>
      <w:r w:rsidRPr="00F244CC">
        <w:rPr>
          <w:color w:val="auto"/>
        </w:rPr>
        <w:t>11.1.4. Acompanhar e fiscalizar a execução do contrato e o cumprimento das obrigações pelo Contratado;</w:t>
      </w:r>
    </w:p>
    <w:p w14:paraId="4711AD53" w14:textId="77777777" w:rsidR="00CC69C2" w:rsidRPr="00F244CC" w:rsidRDefault="00CC69C2" w:rsidP="00CC69C2">
      <w:pPr>
        <w:pStyle w:val="Nivel2"/>
        <w:numPr>
          <w:ilvl w:val="0"/>
          <w:numId w:val="0"/>
        </w:numPr>
        <w:spacing w:line="240" w:lineRule="auto"/>
        <w:rPr>
          <w:bCs/>
          <w:color w:val="auto"/>
        </w:rPr>
      </w:pPr>
      <w:r w:rsidRPr="00F244CC">
        <w:rPr>
          <w:color w:val="auto"/>
        </w:rPr>
        <w:t xml:space="preserve">11.1.5 Comunicar a empresa para </w:t>
      </w:r>
      <w:r w:rsidRPr="00F244CC">
        <w:rPr>
          <w:bCs/>
          <w:color w:val="auto"/>
        </w:rPr>
        <w:t xml:space="preserve">emissão de Nota Fiscal no que </w:t>
      </w:r>
      <w:proofErr w:type="spellStart"/>
      <w:r w:rsidRPr="00F244CC">
        <w:rPr>
          <w:bCs/>
          <w:color w:val="auto"/>
        </w:rPr>
        <w:t>pertine</w:t>
      </w:r>
      <w:proofErr w:type="spellEnd"/>
      <w:r w:rsidRPr="00F244CC">
        <w:rPr>
          <w:bCs/>
          <w:color w:val="auto"/>
        </w:rPr>
        <w:t xml:space="preserve"> à parcela incontroversa da execução do objeto, para efeito de liquidação e pagamento, quando houver controvérsia sobre a execução do objeto, quanto à dimensão, qualidade e quantidade, conforme o </w:t>
      </w:r>
      <w:hyperlink r:id="rId56" w:anchor="art143" w:history="1">
        <w:r w:rsidRPr="00F244CC">
          <w:rPr>
            <w:rStyle w:val="Hyperlink"/>
            <w:bCs/>
            <w:color w:val="auto"/>
            <w:u w:val="none"/>
          </w:rPr>
          <w:t>art. 143 da Lei nº 14.133, de 2021</w:t>
        </w:r>
      </w:hyperlink>
      <w:r w:rsidRPr="00F244CC">
        <w:rPr>
          <w:bCs/>
          <w:color w:val="auto"/>
        </w:rPr>
        <w:t>;</w:t>
      </w:r>
    </w:p>
    <w:p w14:paraId="0C3327DD" w14:textId="77777777" w:rsidR="00CC69C2" w:rsidRPr="00F244CC" w:rsidRDefault="00CC69C2" w:rsidP="00CC69C2">
      <w:pPr>
        <w:pStyle w:val="Nivel2"/>
        <w:numPr>
          <w:ilvl w:val="0"/>
          <w:numId w:val="0"/>
        </w:numPr>
        <w:spacing w:line="240" w:lineRule="auto"/>
        <w:rPr>
          <w:color w:val="auto"/>
        </w:rPr>
      </w:pPr>
      <w:r w:rsidRPr="00F244CC">
        <w:rPr>
          <w:color w:val="auto"/>
        </w:rPr>
        <w:t>11.1.6 Efetuar o pagamento ao Contratado do valor correspondente ao fornecimento do objeto, no prazo, forma e condições estabelecidos;</w:t>
      </w:r>
    </w:p>
    <w:p w14:paraId="218D138B" w14:textId="77777777" w:rsidR="00CC69C2" w:rsidRPr="00F244CC" w:rsidRDefault="00CC69C2" w:rsidP="00CC69C2">
      <w:pPr>
        <w:pStyle w:val="Nivel2"/>
        <w:numPr>
          <w:ilvl w:val="0"/>
          <w:numId w:val="0"/>
        </w:numPr>
        <w:spacing w:line="240" w:lineRule="auto"/>
        <w:rPr>
          <w:color w:val="auto"/>
        </w:rPr>
      </w:pPr>
      <w:r w:rsidRPr="00F244CC">
        <w:rPr>
          <w:color w:val="auto"/>
        </w:rPr>
        <w:t xml:space="preserve">11.1.7. Aplicar ao Contratado as sanções previstas; </w:t>
      </w:r>
    </w:p>
    <w:p w14:paraId="3C336F32" w14:textId="77777777" w:rsidR="00CC69C2" w:rsidRPr="00F244CC" w:rsidRDefault="00CC69C2" w:rsidP="00CC69C2">
      <w:pPr>
        <w:pStyle w:val="Nivel2"/>
        <w:numPr>
          <w:ilvl w:val="0"/>
          <w:numId w:val="0"/>
        </w:numPr>
        <w:spacing w:line="240" w:lineRule="auto"/>
        <w:rPr>
          <w:color w:val="auto"/>
        </w:rPr>
      </w:pPr>
      <w:r w:rsidRPr="00F244CC">
        <w:rPr>
          <w:color w:val="auto"/>
        </w:rPr>
        <w:t>11.1.8. Emitir decisão sobre todas as solicitações e reclamações relacionadas à execução do presente Contrato, ressalvados os requerimentos manifestamente impertinentes, meramente protelatórios ou de nenhum interesse para a boa execução do ajuste.</w:t>
      </w:r>
    </w:p>
    <w:p w14:paraId="1C3DB7BE" w14:textId="77777777" w:rsidR="00CC69C2" w:rsidRPr="00F244CC" w:rsidRDefault="00CC69C2" w:rsidP="00CC69C2">
      <w:pPr>
        <w:pStyle w:val="Nivel2"/>
        <w:numPr>
          <w:ilvl w:val="0"/>
          <w:numId w:val="0"/>
        </w:numPr>
        <w:spacing w:line="240" w:lineRule="auto"/>
        <w:rPr>
          <w:color w:val="auto"/>
        </w:rPr>
      </w:pPr>
      <w:r w:rsidRPr="00F244CC">
        <w:rPr>
          <w:color w:val="auto"/>
        </w:rPr>
        <w:t xml:space="preserve">11.1.8.1. A Administração terá o prazo de 15 (quinze) dias, a contar da data do protocolo do requerimento para decidir, admitida a prorrogação motivada, por igual período. </w:t>
      </w:r>
    </w:p>
    <w:p w14:paraId="06BEC10E" w14:textId="77777777" w:rsidR="00CC69C2" w:rsidRPr="00F244CC" w:rsidRDefault="00CC69C2" w:rsidP="00CC69C2">
      <w:pPr>
        <w:pStyle w:val="Nivel2"/>
        <w:numPr>
          <w:ilvl w:val="0"/>
          <w:numId w:val="0"/>
        </w:numPr>
        <w:spacing w:line="240" w:lineRule="auto"/>
        <w:rPr>
          <w:color w:val="auto"/>
        </w:rPr>
      </w:pPr>
      <w:r w:rsidRPr="00F244CC">
        <w:rPr>
          <w:color w:val="auto"/>
        </w:rPr>
        <w:lastRenderedPageBreak/>
        <w:t>11.1.9. Responder eventuais pedidos de reestabelecimento do equilíbrio econômico-financeiro feitos pelo contratado no prazo máximo de 15 (quinze) dias, admitida a prorrogação motivada, por igual período.</w:t>
      </w:r>
    </w:p>
    <w:p w14:paraId="5F00DF12" w14:textId="77777777" w:rsidR="00CC69C2" w:rsidRPr="00F244CC" w:rsidRDefault="00CC69C2" w:rsidP="00CC69C2">
      <w:pPr>
        <w:pStyle w:val="Nivel2"/>
        <w:numPr>
          <w:ilvl w:val="0"/>
          <w:numId w:val="0"/>
        </w:numPr>
        <w:spacing w:line="240" w:lineRule="auto"/>
        <w:rPr>
          <w:color w:val="auto"/>
        </w:rPr>
      </w:pPr>
      <w:r w:rsidRPr="00F244CC">
        <w:rPr>
          <w:color w:val="auto"/>
        </w:rPr>
        <w:t>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F7A9D17" w14:textId="77777777" w:rsidR="00CC69C2" w:rsidRPr="00F244CC" w:rsidRDefault="00CC69C2" w:rsidP="00CC69C2">
      <w:pPr>
        <w:pStyle w:val="Nivel2"/>
        <w:numPr>
          <w:ilvl w:val="0"/>
          <w:numId w:val="0"/>
        </w:numPr>
        <w:spacing w:line="240" w:lineRule="auto"/>
        <w:rPr>
          <w:color w:val="auto"/>
        </w:rPr>
      </w:pPr>
    </w:p>
    <w:p w14:paraId="5DE9563E" w14:textId="77777777" w:rsidR="00CC69C2" w:rsidRPr="00F244CC" w:rsidRDefault="00CC69C2" w:rsidP="00CC69C2">
      <w:pPr>
        <w:pStyle w:val="Nivel01"/>
        <w:numPr>
          <w:ilvl w:val="0"/>
          <w:numId w:val="0"/>
        </w:numPr>
        <w:tabs>
          <w:tab w:val="clear" w:pos="567"/>
          <w:tab w:val="left" w:pos="0"/>
        </w:tabs>
        <w:spacing w:before="120" w:after="120"/>
      </w:pPr>
      <w:r w:rsidRPr="00F244CC">
        <w:t>12.CLÁUSULA DÉCIMA SEGUNDA - OBRIGAÇÕES DO FORNECEDOR</w:t>
      </w:r>
    </w:p>
    <w:p w14:paraId="5B9E6F06" w14:textId="77777777" w:rsidR="00CC69C2" w:rsidRPr="00F244CC" w:rsidRDefault="00CC69C2" w:rsidP="00CC69C2">
      <w:pPr>
        <w:pStyle w:val="Nivel2"/>
        <w:numPr>
          <w:ilvl w:val="0"/>
          <w:numId w:val="0"/>
        </w:numPr>
        <w:tabs>
          <w:tab w:val="left" w:pos="142"/>
        </w:tabs>
        <w:spacing w:line="240" w:lineRule="auto"/>
        <w:rPr>
          <w:color w:val="auto"/>
        </w:rPr>
      </w:pPr>
      <w:r w:rsidRPr="00F244CC">
        <w:rPr>
          <w:color w:val="auto"/>
        </w:rPr>
        <w:t>12.1. O Contratado deve cumprir todas as obrigações constantes no Edital e em seus anexos, assumindo como exclusivamente seus os riscos e as despesas decorrentes da boa e perfeita execução do objeto, observando, ainda, as obrigações a seguir dispostas:</w:t>
      </w:r>
    </w:p>
    <w:p w14:paraId="68162599"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12.1.1. Entregar o objeto acompanhado</w:t>
      </w:r>
      <w:r w:rsidRPr="00F244CC">
        <w:rPr>
          <w:i/>
          <w:iCs/>
          <w:color w:val="auto"/>
        </w:rPr>
        <w:t>, quando cabível,</w:t>
      </w:r>
      <w:r w:rsidRPr="00F244CC">
        <w:rPr>
          <w:color w:val="auto"/>
        </w:rPr>
        <w:t xml:space="preserve"> do manual do usuário, com uma versão em português, e da relação da rede de assistência técnica autorizada.</w:t>
      </w:r>
    </w:p>
    <w:p w14:paraId="34AD586B"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12.1.2. Responsabilizar-se pelos vícios e danos decorrentes do objeto, de acordo com o Código de Defesa do Consumidor.</w:t>
      </w:r>
    </w:p>
    <w:p w14:paraId="7925C1AE"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12.1.3. Comunicar ao contratante, no prazo máximo de 24 (vinte e quatro) horas que antecede a data da entrega, os motivos que impossibilitem o cumprimento do prazo previsto, com a devida comprovação.</w:t>
      </w:r>
    </w:p>
    <w:p w14:paraId="388434FC"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12.1.4. Atender às determinações regulares emitidas pelo fiscal ou gestor do contrato ou autoridade superior (</w:t>
      </w:r>
      <w:hyperlink r:id="rId57" w:anchor="art137" w:history="1">
        <w:r w:rsidRPr="00F244CC">
          <w:rPr>
            <w:rStyle w:val="Hyperlink"/>
            <w:color w:val="auto"/>
            <w:u w:val="none"/>
          </w:rPr>
          <w:t>art. 137, II, da Lei n.º 14.133, de 2021</w:t>
        </w:r>
      </w:hyperlink>
      <w:r w:rsidRPr="00F244CC">
        <w:rPr>
          <w:color w:val="auto"/>
        </w:rPr>
        <w:t>) e prestar todo esclarecimento ou informação por eles solicitados.</w:t>
      </w:r>
    </w:p>
    <w:p w14:paraId="42F17C4A"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12.1.5. Reparar, corrigir, remover, reconstruir ou substituir, às suas expensas, no total ou em parte, no prazo fixado pelo fiscal do contrato, os bens nos quais se verificarem vícios, defeitos ou incorreções resultantes da execução ou dos materiais empregados.</w:t>
      </w:r>
    </w:p>
    <w:p w14:paraId="453A0D6E"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F221A0A"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12.1.7.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3A4DCCBF"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12.1.8. Comunicar ao Fiscal do contrato, no prazo de 24 (vinte e quatro) horas, qualquer ocorrência anormal ou acidente que se verifique no local da execução do objeto contratual.</w:t>
      </w:r>
    </w:p>
    <w:p w14:paraId="55B4906E"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12.1.9. Paralisar, por determinação do contratante, qualquer atividade que não esteja sendo executada de acordo com a boa técnica ou que ponha em risco a segurança de pessoas ou bens de terceiros.</w:t>
      </w:r>
    </w:p>
    <w:p w14:paraId="0B15AC06"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 xml:space="preserve">12.1.10. Manter durante toda a vigência do contrato, em compatibilidade com as obrigações assumidas, todas as condições exigidas para habilitação na licitação, devendo apresentar, quando solicitado, ao setor responsável pela fiscalização do contrato, junto com a Nota Fiscal para fins de pagamento, comprovação documental. </w:t>
      </w:r>
    </w:p>
    <w:p w14:paraId="59751069"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12.1.11. Guardar sigilo sobre todas as informações obtidas em decorrência do cumprimento do contrato.</w:t>
      </w:r>
    </w:p>
    <w:p w14:paraId="7B0368C1" w14:textId="77777777" w:rsidR="00CC69C2" w:rsidRPr="00F244CC" w:rsidRDefault="00CC69C2" w:rsidP="00CC69C2">
      <w:pPr>
        <w:pStyle w:val="Nivel2"/>
        <w:numPr>
          <w:ilvl w:val="0"/>
          <w:numId w:val="0"/>
        </w:numPr>
        <w:tabs>
          <w:tab w:val="left" w:pos="284"/>
        </w:tabs>
        <w:spacing w:line="240" w:lineRule="auto"/>
        <w:rPr>
          <w:rStyle w:val="Hyperlink"/>
          <w:color w:val="auto"/>
        </w:rPr>
      </w:pPr>
      <w:r w:rsidRPr="00F244CC">
        <w:rPr>
          <w:color w:val="auto"/>
        </w:rPr>
        <w:t xml:space="preserve">12.1.12.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58" w:anchor="art124" w:history="1">
        <w:r w:rsidRPr="00F244CC">
          <w:rPr>
            <w:rStyle w:val="Hyperlink"/>
            <w:color w:val="auto"/>
            <w:u w:val="none"/>
          </w:rPr>
          <w:t>art. 124, II, d, da Lei nº 14.133, de 2021.</w:t>
        </w:r>
      </w:hyperlink>
    </w:p>
    <w:p w14:paraId="4CD6A16F"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12.1.13. Cumprir, além dos postulados legais vigentes de âmbito federal, estadual ou municipal, as normas de segurança do contratante.</w:t>
      </w:r>
    </w:p>
    <w:p w14:paraId="60FBF9C3"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12.1.14. Não permitir a utilização de qualquer trabalho do menor de dezesseis anos, exceto na condição de aprendiz para os maiores de quatorze anos, nem permitir a utilização do trabalho do menor de dezoito anos em trabalho noturno, perigoso ou insalubre.</w:t>
      </w:r>
    </w:p>
    <w:p w14:paraId="3DA990E5"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lastRenderedPageBreak/>
        <w:t>12.1.15.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2D287FFA"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12.1.16. Orientar e treinar seus empregados sobre os deveres previstos na Lei nº 13.709, de 14 de agosto de 2018, adotando medidas eficazes para proteção de dados pessoais a que tenha acesso por força da execução deste contrato.</w:t>
      </w:r>
    </w:p>
    <w:p w14:paraId="05C26B0C"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12.1.17. Cumprir, durante todo o período de execução do contrato, a reserva de cargos prevista em lei para pessoa com deficiência (Lei nº 8.213/91), para reabilitado da Previdência Social ou para aprendiz, bem como as reservas de cargos previstas na legislação (</w:t>
      </w:r>
      <w:hyperlink r:id="rId59" w:anchor="art116" w:history="1">
        <w:r w:rsidRPr="00F244CC">
          <w:rPr>
            <w:rStyle w:val="Hyperlink"/>
            <w:color w:val="auto"/>
            <w:u w:val="none"/>
          </w:rPr>
          <w:t>art. 116, da Lei n.º 14.133, de 2021</w:t>
        </w:r>
      </w:hyperlink>
      <w:r w:rsidRPr="00F244CC">
        <w:rPr>
          <w:color w:val="auto"/>
        </w:rPr>
        <w:t>).</w:t>
      </w:r>
    </w:p>
    <w:p w14:paraId="0E915AF1" w14:textId="77777777" w:rsidR="00CC69C2" w:rsidRPr="00F244CC" w:rsidRDefault="00CC69C2" w:rsidP="00CC69C2">
      <w:pPr>
        <w:pStyle w:val="Nivel2"/>
        <w:numPr>
          <w:ilvl w:val="0"/>
          <w:numId w:val="0"/>
        </w:numPr>
        <w:tabs>
          <w:tab w:val="left" w:pos="284"/>
        </w:tabs>
        <w:spacing w:line="240" w:lineRule="auto"/>
        <w:rPr>
          <w:color w:val="auto"/>
        </w:rPr>
      </w:pPr>
      <w:r w:rsidRPr="00F244CC">
        <w:rPr>
          <w:color w:val="auto"/>
        </w:rPr>
        <w:t>12.1.18. Comprovar a reserva de cargos a que se refere a cláusula acima, no prazo fixado pelo fiscal do contrato, com a indicação dos empregados que preencheram as referidas vagas (</w:t>
      </w:r>
      <w:hyperlink r:id="rId60" w:anchor="art116" w:history="1">
        <w:r w:rsidRPr="00F244CC">
          <w:rPr>
            <w:rStyle w:val="Hyperlink"/>
            <w:color w:val="auto"/>
            <w:u w:val="none"/>
          </w:rPr>
          <w:t>art. 116, parágrafo único, da Lei n.º 14.133, de 2021</w:t>
        </w:r>
      </w:hyperlink>
      <w:r w:rsidRPr="00F244CC">
        <w:rPr>
          <w:color w:val="auto"/>
        </w:rPr>
        <w:t>).</w:t>
      </w:r>
    </w:p>
    <w:p w14:paraId="795A9023" w14:textId="77777777" w:rsidR="00CC69C2" w:rsidRPr="00F244CC" w:rsidRDefault="00CC69C2" w:rsidP="00CC69C2">
      <w:pPr>
        <w:pStyle w:val="Nivel2"/>
        <w:numPr>
          <w:ilvl w:val="0"/>
          <w:numId w:val="0"/>
        </w:numPr>
        <w:tabs>
          <w:tab w:val="left" w:pos="284"/>
        </w:tabs>
        <w:spacing w:line="240" w:lineRule="auto"/>
        <w:rPr>
          <w:color w:val="auto"/>
        </w:rPr>
      </w:pPr>
    </w:p>
    <w:p w14:paraId="22587E96" w14:textId="77777777" w:rsidR="00CC69C2" w:rsidRPr="00F244CC" w:rsidRDefault="00CC69C2" w:rsidP="00CC69C2">
      <w:pPr>
        <w:pStyle w:val="Nivel01"/>
        <w:numPr>
          <w:ilvl w:val="0"/>
          <w:numId w:val="0"/>
        </w:numPr>
        <w:spacing w:before="120" w:after="120"/>
        <w:rPr>
          <w:b w:val="0"/>
          <w:bCs w:val="0"/>
        </w:rPr>
      </w:pPr>
      <w:r w:rsidRPr="00F244CC">
        <w:t>13.CLÁUSULA DÉCIMA TERCEIRA – INFRAÇÕES E SANÇÕES ADMINISTRATIVAS</w:t>
      </w:r>
    </w:p>
    <w:p w14:paraId="37FCFB50" w14:textId="77777777" w:rsidR="00CC69C2" w:rsidRPr="00F244CC" w:rsidRDefault="00CC69C2" w:rsidP="00CC69C2">
      <w:pPr>
        <w:pStyle w:val="Nivel3"/>
        <w:numPr>
          <w:ilvl w:val="0"/>
          <w:numId w:val="0"/>
        </w:numPr>
        <w:spacing w:line="240" w:lineRule="auto"/>
        <w:rPr>
          <w:color w:val="auto"/>
        </w:rPr>
      </w:pPr>
      <w:r w:rsidRPr="00F244CC">
        <w:rPr>
          <w:color w:val="auto"/>
        </w:rPr>
        <w:t>13.1. As infrações e sanções administrativas encontram-se delineadas nos termos do Edital e seus anexos.</w:t>
      </w:r>
    </w:p>
    <w:p w14:paraId="7F41F617" w14:textId="77777777" w:rsidR="00CC69C2" w:rsidRPr="00F244CC" w:rsidRDefault="00CC69C2" w:rsidP="00CC69C2">
      <w:pPr>
        <w:pStyle w:val="Nivel3"/>
        <w:numPr>
          <w:ilvl w:val="0"/>
          <w:numId w:val="0"/>
        </w:numPr>
        <w:spacing w:line="240" w:lineRule="auto"/>
        <w:rPr>
          <w:color w:val="auto"/>
        </w:rPr>
      </w:pPr>
    </w:p>
    <w:p w14:paraId="208ABBE1" w14:textId="77777777" w:rsidR="00CC69C2" w:rsidRPr="00F244CC" w:rsidRDefault="00CC69C2" w:rsidP="00CC69C2">
      <w:pPr>
        <w:pStyle w:val="Nivel01"/>
        <w:numPr>
          <w:ilvl w:val="0"/>
          <w:numId w:val="0"/>
        </w:numPr>
        <w:spacing w:before="120" w:after="120"/>
        <w:rPr>
          <w:b w:val="0"/>
          <w:bCs w:val="0"/>
        </w:rPr>
      </w:pPr>
      <w:r w:rsidRPr="00F244CC">
        <w:t>14.CLÁUSULA DÉCIMA QUARTA – DA CANCELAMENTO DA ATA DE REGISTRO DE PREÇOS</w:t>
      </w:r>
    </w:p>
    <w:p w14:paraId="05567365" w14:textId="77777777" w:rsidR="00CC69C2" w:rsidRPr="00F244CC" w:rsidRDefault="00CC69C2" w:rsidP="00CC69C2">
      <w:pPr>
        <w:pStyle w:val="Nivel3"/>
        <w:numPr>
          <w:ilvl w:val="0"/>
          <w:numId w:val="0"/>
        </w:numPr>
        <w:spacing w:line="240" w:lineRule="auto"/>
      </w:pPr>
      <w:r w:rsidRPr="00F244CC">
        <w:t xml:space="preserve">14.1. O registro do preço do fornecedor será cancelado pelo Gestor da Ata quando o fornecedor: </w:t>
      </w:r>
    </w:p>
    <w:p w14:paraId="60959632" w14:textId="77777777" w:rsidR="00CC69C2" w:rsidRPr="00F244CC" w:rsidRDefault="00CC69C2" w:rsidP="00CC69C2">
      <w:pPr>
        <w:pStyle w:val="Nivel3"/>
        <w:numPr>
          <w:ilvl w:val="0"/>
          <w:numId w:val="0"/>
        </w:numPr>
        <w:spacing w:line="240" w:lineRule="auto"/>
      </w:pPr>
      <w:r w:rsidRPr="00F244CC">
        <w:t xml:space="preserve">14.1.1. Não aceitar manter seu preço registrado; </w:t>
      </w:r>
    </w:p>
    <w:p w14:paraId="65AFF851" w14:textId="77777777" w:rsidR="00CC69C2" w:rsidRPr="00F244CC" w:rsidRDefault="00CC69C2" w:rsidP="00CC69C2">
      <w:pPr>
        <w:pStyle w:val="Nivel3"/>
        <w:numPr>
          <w:ilvl w:val="0"/>
          <w:numId w:val="0"/>
        </w:numPr>
        <w:spacing w:line="240" w:lineRule="auto"/>
      </w:pPr>
      <w:r w:rsidRPr="00F244CC">
        <w:t xml:space="preserve">14.1.2. Descumprir as condições da ata de registro de preços, sem justificativa aceitável; </w:t>
      </w:r>
    </w:p>
    <w:p w14:paraId="2AD63ACE" w14:textId="77777777" w:rsidR="00CC69C2" w:rsidRPr="00F244CC" w:rsidRDefault="00CC69C2" w:rsidP="00CC69C2">
      <w:pPr>
        <w:pStyle w:val="Nivel3"/>
        <w:numPr>
          <w:ilvl w:val="0"/>
          <w:numId w:val="0"/>
        </w:numPr>
        <w:spacing w:line="240" w:lineRule="auto"/>
      </w:pPr>
      <w:r w:rsidRPr="00F244CC">
        <w:t xml:space="preserve">14.1.3. Não aceitar reduzir o seu preço registrado, na hipótese deste se tornar superior àqueles praticados no mercado; </w:t>
      </w:r>
    </w:p>
    <w:p w14:paraId="779AC294" w14:textId="77777777" w:rsidR="00CC69C2" w:rsidRPr="00F244CC" w:rsidRDefault="00CC69C2" w:rsidP="00CC69C2">
      <w:pPr>
        <w:pStyle w:val="Nivel3"/>
        <w:numPr>
          <w:ilvl w:val="0"/>
          <w:numId w:val="0"/>
        </w:numPr>
        <w:spacing w:line="240" w:lineRule="auto"/>
      </w:pPr>
      <w:r w:rsidRPr="00F244CC">
        <w:t xml:space="preserve">14.1.4. Demonstrar fato superveniente, decorrente de caso fortuito ou força maior, que prejudique o cumprimento da ata. </w:t>
      </w:r>
    </w:p>
    <w:p w14:paraId="0727AE7E" w14:textId="77777777" w:rsidR="00CC69C2" w:rsidRPr="00F244CC" w:rsidRDefault="00CC69C2" w:rsidP="00CC69C2">
      <w:pPr>
        <w:pStyle w:val="Nivel3"/>
        <w:numPr>
          <w:ilvl w:val="0"/>
          <w:numId w:val="0"/>
        </w:numPr>
        <w:spacing w:line="240" w:lineRule="auto"/>
      </w:pPr>
      <w:r w:rsidRPr="00F244CC">
        <w:t xml:space="preserve">14.2. A ata de registro de preços será cancelada, total ou parcialmente, pelo Gestor da Ata: </w:t>
      </w:r>
    </w:p>
    <w:p w14:paraId="185DBBAB" w14:textId="77777777" w:rsidR="00CC69C2" w:rsidRPr="00F244CC" w:rsidRDefault="00CC69C2" w:rsidP="00CC69C2">
      <w:pPr>
        <w:pStyle w:val="Nivel3"/>
        <w:numPr>
          <w:ilvl w:val="0"/>
          <w:numId w:val="0"/>
        </w:numPr>
        <w:spacing w:line="240" w:lineRule="auto"/>
      </w:pPr>
      <w:r w:rsidRPr="00F244CC">
        <w:t xml:space="preserve">14.2.1. Pelo decurso do seu prazo de vigência; </w:t>
      </w:r>
    </w:p>
    <w:p w14:paraId="5EF542D2" w14:textId="77777777" w:rsidR="00CC69C2" w:rsidRPr="00F244CC" w:rsidRDefault="00CC69C2" w:rsidP="00CC69C2">
      <w:pPr>
        <w:pStyle w:val="Nivel3"/>
        <w:numPr>
          <w:ilvl w:val="0"/>
          <w:numId w:val="0"/>
        </w:numPr>
        <w:spacing w:line="240" w:lineRule="auto"/>
      </w:pPr>
      <w:r w:rsidRPr="00F244CC">
        <w:t xml:space="preserve">14.2.2. Se não restarem fornecedores registrados; </w:t>
      </w:r>
    </w:p>
    <w:p w14:paraId="021158DF" w14:textId="77777777" w:rsidR="00CC69C2" w:rsidRPr="00F244CC" w:rsidRDefault="00CC69C2" w:rsidP="00CC69C2">
      <w:pPr>
        <w:pStyle w:val="Nivel3"/>
        <w:numPr>
          <w:ilvl w:val="0"/>
          <w:numId w:val="0"/>
        </w:numPr>
        <w:spacing w:line="240" w:lineRule="auto"/>
      </w:pPr>
      <w:r w:rsidRPr="00F244CC">
        <w:t xml:space="preserve">14.2.3. Por fato superveniente, decorrente de caso fortuito ou força maior, que prejudique o cumprimento das obrigações previstas na ata, devidamente demonstrado; </w:t>
      </w:r>
    </w:p>
    <w:p w14:paraId="6E8B09AC" w14:textId="77777777" w:rsidR="00CC69C2" w:rsidRPr="00F244CC" w:rsidRDefault="00CC69C2" w:rsidP="00CC69C2">
      <w:pPr>
        <w:pStyle w:val="Nivel3"/>
        <w:numPr>
          <w:ilvl w:val="0"/>
          <w:numId w:val="0"/>
        </w:numPr>
        <w:spacing w:line="240" w:lineRule="auto"/>
      </w:pPr>
      <w:r w:rsidRPr="00F244CC">
        <w:t>14.2.4. Por razões de interesse público, devidamente justificadas; e,</w:t>
      </w:r>
    </w:p>
    <w:p w14:paraId="66FF0132" w14:textId="77777777" w:rsidR="00CC69C2" w:rsidRPr="00F244CC" w:rsidRDefault="00CC69C2" w:rsidP="00CC69C2">
      <w:pPr>
        <w:pStyle w:val="Nivel3"/>
        <w:numPr>
          <w:ilvl w:val="0"/>
          <w:numId w:val="0"/>
        </w:numPr>
        <w:spacing w:line="240" w:lineRule="auto"/>
      </w:pPr>
      <w:r w:rsidRPr="00F244CC">
        <w:t xml:space="preserve">14.2.5. Se não houver êxito nas negociações, nas hipóteses em que o preço de mercado </w:t>
      </w:r>
      <w:proofErr w:type="gramStart"/>
      <w:r w:rsidRPr="00F244CC">
        <w:t>tornar-se</w:t>
      </w:r>
      <w:proofErr w:type="gramEnd"/>
      <w:r w:rsidRPr="00F244CC">
        <w:t xml:space="preserve"> superior ou inferior ao preço registrado. </w:t>
      </w:r>
    </w:p>
    <w:p w14:paraId="5FDDD9B7" w14:textId="77777777" w:rsidR="00CC69C2" w:rsidRPr="00F244CC" w:rsidRDefault="00CC69C2" w:rsidP="00CC69C2">
      <w:pPr>
        <w:pStyle w:val="Nivel3"/>
        <w:numPr>
          <w:ilvl w:val="0"/>
          <w:numId w:val="0"/>
        </w:numPr>
        <w:spacing w:line="240" w:lineRule="auto"/>
      </w:pPr>
      <w:r w:rsidRPr="00F244CC">
        <w:t xml:space="preserve">14.3. No cancelamento da ata ou do registro do preço do fornecedor, por iniciativa do Gestor da Ata, será assegurado o contraditório e a ampla defesa, com prazo de cinco dias úteis para apresentação de defesa, contados da notificação, pessoal ou por publicação no Diário Oficial Eletrônico do Município. </w:t>
      </w:r>
    </w:p>
    <w:p w14:paraId="5CF639AA" w14:textId="77777777" w:rsidR="00CC69C2" w:rsidRPr="00F244CC" w:rsidRDefault="00CC69C2" w:rsidP="00CC69C2">
      <w:pPr>
        <w:pStyle w:val="Nivel3"/>
        <w:numPr>
          <w:ilvl w:val="0"/>
          <w:numId w:val="0"/>
        </w:numPr>
        <w:spacing w:line="240" w:lineRule="auto"/>
      </w:pPr>
      <w:r w:rsidRPr="00F244CC">
        <w:t xml:space="preserve">14.4. Nos casos de Revisão dos Preços Registrados e de Cancelamento da Ata ou do Preço Registrado, o Gestor da Ata, mediante decisão fundamentada, poderá suspender preventivamente o registro do preço do fornecedor ou a ata de registro de preços. </w:t>
      </w:r>
    </w:p>
    <w:p w14:paraId="6D0F1615" w14:textId="77777777" w:rsidR="00CC69C2" w:rsidRPr="00F244CC" w:rsidRDefault="00CC69C2" w:rsidP="00CC69C2">
      <w:pPr>
        <w:pStyle w:val="Nivel3"/>
        <w:numPr>
          <w:ilvl w:val="0"/>
          <w:numId w:val="0"/>
        </w:numPr>
        <w:spacing w:line="240" w:lineRule="auto"/>
      </w:pPr>
      <w:r w:rsidRPr="00F244CC">
        <w:t>14.5. A decisão de suspensão será publicada no Diário Oficial Eletrônico do Município.</w:t>
      </w:r>
    </w:p>
    <w:p w14:paraId="76CF0FF9" w14:textId="77777777" w:rsidR="00CC69C2" w:rsidRPr="00F244CC" w:rsidRDefault="00CC69C2" w:rsidP="00CC69C2">
      <w:pPr>
        <w:pStyle w:val="Nivel3"/>
        <w:numPr>
          <w:ilvl w:val="0"/>
          <w:numId w:val="0"/>
        </w:numPr>
        <w:spacing w:line="240" w:lineRule="auto"/>
        <w:rPr>
          <w:color w:val="auto"/>
        </w:rPr>
      </w:pPr>
    </w:p>
    <w:p w14:paraId="00A4B67A" w14:textId="77777777" w:rsidR="00CC69C2" w:rsidRPr="00F244CC" w:rsidRDefault="00CC69C2" w:rsidP="00CC69C2">
      <w:pPr>
        <w:pStyle w:val="Nivel01"/>
        <w:numPr>
          <w:ilvl w:val="0"/>
          <w:numId w:val="0"/>
        </w:numPr>
        <w:tabs>
          <w:tab w:val="clear" w:pos="567"/>
          <w:tab w:val="left" w:pos="0"/>
        </w:tabs>
        <w:spacing w:before="120" w:after="120"/>
        <w:rPr>
          <w:color w:val="FFFFFF" w:themeColor="background1"/>
        </w:rPr>
      </w:pPr>
      <w:r w:rsidRPr="00F244CC">
        <w:t>15.CLÁUSULA DÉCIMA QUINTA – DOTAÇÃO ORÇAMENTÁRIA</w:t>
      </w:r>
    </w:p>
    <w:p w14:paraId="49F912E7" w14:textId="635445D4" w:rsidR="00CC69C2" w:rsidRPr="00F244CC" w:rsidRDefault="00CC69C2" w:rsidP="00CC69C2">
      <w:pPr>
        <w:pStyle w:val="Nivel3"/>
        <w:numPr>
          <w:ilvl w:val="0"/>
          <w:numId w:val="0"/>
        </w:numPr>
        <w:tabs>
          <w:tab w:val="left" w:pos="142"/>
        </w:tabs>
        <w:spacing w:line="240" w:lineRule="auto"/>
      </w:pPr>
      <w:r w:rsidRPr="00F244CC">
        <w:rPr>
          <w:color w:val="auto"/>
        </w:rPr>
        <w:t xml:space="preserve">15.1. </w:t>
      </w:r>
      <w:r w:rsidRPr="00F244CC">
        <w:t>As despesas decorrentes da presente contratação correrão à conta de recursos específicos consignados no Orçamento Municipal, nos termos do Edital</w:t>
      </w:r>
      <w:r w:rsidR="00632800" w:rsidRPr="00F244CC">
        <w:t xml:space="preserve"> </w:t>
      </w:r>
      <w:r w:rsidRPr="00F244CC">
        <w:t>.</w:t>
      </w:r>
      <w:r w:rsidR="00632800" w:rsidRPr="00F244CC">
        <w:t>..........................................</w:t>
      </w:r>
    </w:p>
    <w:p w14:paraId="735704AD" w14:textId="77777777" w:rsidR="00CC69C2" w:rsidRPr="00F244CC" w:rsidRDefault="00CC69C2" w:rsidP="00CC69C2">
      <w:pPr>
        <w:pStyle w:val="Nvel2-Red"/>
        <w:numPr>
          <w:ilvl w:val="0"/>
          <w:numId w:val="0"/>
        </w:numPr>
        <w:tabs>
          <w:tab w:val="left" w:pos="284"/>
        </w:tabs>
        <w:spacing w:line="240" w:lineRule="auto"/>
        <w:rPr>
          <w:i w:val="0"/>
          <w:iCs w:val="0"/>
          <w:color w:val="auto"/>
        </w:rPr>
      </w:pPr>
      <w:r w:rsidRPr="00F244CC">
        <w:rPr>
          <w:i w:val="0"/>
          <w:iCs w:val="0"/>
          <w:color w:val="auto"/>
        </w:rPr>
        <w:lastRenderedPageBreak/>
        <w:t>15.1.1. Estendendo-se a contratação para o exercício financeiro seguinte, a dotação relativa será indicada após aprovação da Lei Orçamentária respectiva e liberação dos créditos correspondentes, mediante apostilamento.</w:t>
      </w:r>
    </w:p>
    <w:p w14:paraId="6C5B6791" w14:textId="77777777" w:rsidR="00CC69C2" w:rsidRPr="00F244CC" w:rsidRDefault="00CC69C2" w:rsidP="00CC69C2">
      <w:pPr>
        <w:pStyle w:val="Nvel2-Red"/>
        <w:numPr>
          <w:ilvl w:val="0"/>
          <w:numId w:val="0"/>
        </w:numPr>
        <w:tabs>
          <w:tab w:val="left" w:pos="284"/>
        </w:tabs>
        <w:spacing w:line="240" w:lineRule="auto"/>
        <w:rPr>
          <w:i w:val="0"/>
          <w:iCs w:val="0"/>
          <w:color w:val="auto"/>
        </w:rPr>
      </w:pPr>
    </w:p>
    <w:p w14:paraId="09A1164C" w14:textId="77777777" w:rsidR="00CC69C2" w:rsidRPr="00F244CC" w:rsidRDefault="00CC69C2" w:rsidP="00CC69C2">
      <w:pPr>
        <w:pStyle w:val="Nivel01"/>
        <w:numPr>
          <w:ilvl w:val="0"/>
          <w:numId w:val="0"/>
        </w:numPr>
        <w:tabs>
          <w:tab w:val="left" w:pos="0"/>
        </w:tabs>
        <w:spacing w:before="120" w:after="120"/>
        <w:rPr>
          <w:b w:val="0"/>
          <w:bCs w:val="0"/>
        </w:rPr>
      </w:pPr>
      <w:r w:rsidRPr="00F244CC">
        <w:t xml:space="preserve">16.CLÁUSULA DÉCIMA SEXTA – DOS CASOS OMISSOS </w:t>
      </w:r>
    </w:p>
    <w:p w14:paraId="03E11564" w14:textId="77777777" w:rsidR="00CC69C2" w:rsidRPr="00F244CC" w:rsidRDefault="00CC69C2" w:rsidP="00CC69C2">
      <w:pPr>
        <w:pStyle w:val="Nivel2"/>
        <w:numPr>
          <w:ilvl w:val="0"/>
          <w:numId w:val="0"/>
        </w:numPr>
        <w:tabs>
          <w:tab w:val="left" w:pos="142"/>
        </w:tabs>
        <w:spacing w:line="240" w:lineRule="auto"/>
      </w:pPr>
      <w:r w:rsidRPr="00F244CC">
        <w:t xml:space="preserve">16.1. Os casos omissos serão decididos pelo Gestor da Ata, segundo as disposições contidas na Lei Federal </w:t>
      </w:r>
      <w:hyperlink r:id="rId61" w:history="1">
        <w:r w:rsidRPr="00F244CC">
          <w:rPr>
            <w:rStyle w:val="Hyperlink"/>
            <w:color w:val="auto"/>
            <w:u w:val="none"/>
          </w:rPr>
          <w:t>nº. 14.133, de 2021</w:t>
        </w:r>
      </w:hyperlink>
      <w:r w:rsidRPr="00F244CC">
        <w:t xml:space="preserve">, e demais normas aplicáveis e, subsidiariamente, segundo as disposições contidas na </w:t>
      </w:r>
      <w:hyperlink r:id="rId62" w:history="1">
        <w:r w:rsidRPr="00F244CC">
          <w:rPr>
            <w:rStyle w:val="Hyperlink"/>
            <w:color w:val="auto"/>
            <w:u w:val="none"/>
          </w:rPr>
          <w:t>Lei nº 8.078, de 1990 – Código de Defesa do Consumidor</w:t>
        </w:r>
      </w:hyperlink>
      <w:r w:rsidRPr="00F244CC">
        <w:t xml:space="preserve"> – e normas e princípios gerais dos contratos.</w:t>
      </w:r>
    </w:p>
    <w:p w14:paraId="6CFE3E25" w14:textId="77777777" w:rsidR="00CC69C2" w:rsidRPr="00F244CC" w:rsidRDefault="00CC69C2" w:rsidP="00CC69C2">
      <w:pPr>
        <w:pStyle w:val="Nivel2"/>
        <w:numPr>
          <w:ilvl w:val="0"/>
          <w:numId w:val="0"/>
        </w:numPr>
        <w:tabs>
          <w:tab w:val="left" w:pos="142"/>
        </w:tabs>
        <w:spacing w:line="240" w:lineRule="auto"/>
      </w:pPr>
    </w:p>
    <w:p w14:paraId="70A300B5" w14:textId="77777777" w:rsidR="00CC69C2" w:rsidRPr="00F244CC" w:rsidRDefault="00CC69C2" w:rsidP="00CC69C2">
      <w:pPr>
        <w:pStyle w:val="Nivel01"/>
        <w:numPr>
          <w:ilvl w:val="0"/>
          <w:numId w:val="0"/>
        </w:numPr>
        <w:tabs>
          <w:tab w:val="clear" w:pos="567"/>
          <w:tab w:val="left" w:pos="0"/>
        </w:tabs>
        <w:spacing w:before="120" w:after="120"/>
        <w:rPr>
          <w:color w:val="FFFFFF" w:themeColor="background1"/>
        </w:rPr>
      </w:pPr>
      <w:r w:rsidRPr="00F244CC">
        <w:t>17.CLÁUSULA DÉCIMA SÉTIMA – DAS CONTRATAÇÕES DECORRENTES DA ATA</w:t>
      </w:r>
    </w:p>
    <w:p w14:paraId="385F15EB" w14:textId="77777777" w:rsidR="00CC69C2" w:rsidRPr="00F244CC" w:rsidRDefault="00CC69C2" w:rsidP="00CC69C2">
      <w:pPr>
        <w:pStyle w:val="Nivel2"/>
        <w:numPr>
          <w:ilvl w:val="0"/>
          <w:numId w:val="0"/>
        </w:numPr>
        <w:tabs>
          <w:tab w:val="left" w:pos="142"/>
        </w:tabs>
        <w:spacing w:line="240" w:lineRule="auto"/>
      </w:pPr>
      <w:r w:rsidRPr="00F244CC">
        <w:t xml:space="preserve">17.1. As contratações serão, via de regra, formalizadas por nota de empenho encaminhada ao e-mail do fornecedor, cujo aceite deverá ser confirmado em um dia. </w:t>
      </w:r>
    </w:p>
    <w:p w14:paraId="32D89D15" w14:textId="77777777" w:rsidR="00CC69C2" w:rsidRPr="00F244CC" w:rsidRDefault="00CC69C2" w:rsidP="00CC69C2">
      <w:pPr>
        <w:pStyle w:val="Nivel2"/>
        <w:numPr>
          <w:ilvl w:val="0"/>
          <w:numId w:val="0"/>
        </w:numPr>
        <w:tabs>
          <w:tab w:val="left" w:pos="284"/>
        </w:tabs>
        <w:spacing w:line="240" w:lineRule="auto"/>
      </w:pPr>
      <w:r w:rsidRPr="00F244CC">
        <w:t>17.1.1. Caso o FORNECEDOR não aceite a nota de empenho, o Administração poderá convocar os fornecedores integrantes do cadastro de reserva.</w:t>
      </w:r>
    </w:p>
    <w:p w14:paraId="3B0EF7C2" w14:textId="77777777" w:rsidR="00CC69C2" w:rsidRPr="00F244CC" w:rsidRDefault="00CC69C2" w:rsidP="00CC69C2">
      <w:pPr>
        <w:pStyle w:val="Nivel2"/>
        <w:numPr>
          <w:ilvl w:val="0"/>
          <w:numId w:val="0"/>
        </w:numPr>
        <w:tabs>
          <w:tab w:val="left" w:pos="142"/>
        </w:tabs>
        <w:spacing w:line="240" w:lineRule="auto"/>
      </w:pPr>
      <w:r w:rsidRPr="00F244CC">
        <w:t>17.2. Da presente Ata poderá ser originado Contrato, nos padrões administrativos e, em obediência às exigências legais para confecção do respectivo instrumento.</w:t>
      </w:r>
    </w:p>
    <w:p w14:paraId="4843B21B" w14:textId="77777777" w:rsidR="00CC69C2" w:rsidRPr="00F244CC" w:rsidRDefault="00CC69C2" w:rsidP="00CC69C2">
      <w:pPr>
        <w:pStyle w:val="Nivel2"/>
        <w:numPr>
          <w:ilvl w:val="0"/>
          <w:numId w:val="0"/>
        </w:numPr>
        <w:tabs>
          <w:tab w:val="left" w:pos="284"/>
        </w:tabs>
        <w:spacing w:line="240" w:lineRule="auto"/>
      </w:pPr>
      <w:r w:rsidRPr="00F244CC">
        <w:t>17.2.1.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68148D79" w14:textId="77777777" w:rsidR="00CC69C2" w:rsidRPr="00F244CC" w:rsidRDefault="00CC69C2" w:rsidP="00CC69C2">
      <w:pPr>
        <w:pStyle w:val="Nivel2"/>
        <w:numPr>
          <w:ilvl w:val="0"/>
          <w:numId w:val="0"/>
        </w:numPr>
        <w:tabs>
          <w:tab w:val="left" w:pos="284"/>
        </w:tabs>
        <w:spacing w:line="240" w:lineRule="auto"/>
      </w:pPr>
      <w:r w:rsidRPr="00F244CC">
        <w:t>17.2.2. Os contratos decorrentes do sistema de registro de preços poderão ser alterados, observado o art. 124 da Lei nº 14.133, de 2021.</w:t>
      </w:r>
    </w:p>
    <w:p w14:paraId="778448B9" w14:textId="77777777" w:rsidR="00CC69C2" w:rsidRPr="00F244CC" w:rsidRDefault="00CC69C2" w:rsidP="00CC69C2">
      <w:pPr>
        <w:pStyle w:val="Nivel2"/>
        <w:numPr>
          <w:ilvl w:val="0"/>
          <w:numId w:val="0"/>
        </w:numPr>
        <w:tabs>
          <w:tab w:val="left" w:pos="284"/>
        </w:tabs>
        <w:spacing w:line="240" w:lineRule="auto"/>
      </w:pPr>
    </w:p>
    <w:p w14:paraId="28E6E562" w14:textId="77777777" w:rsidR="00CC69C2" w:rsidRPr="00F244CC" w:rsidRDefault="00CC69C2" w:rsidP="00CC69C2">
      <w:pPr>
        <w:pStyle w:val="Nivel01"/>
        <w:numPr>
          <w:ilvl w:val="0"/>
          <w:numId w:val="0"/>
        </w:numPr>
        <w:tabs>
          <w:tab w:val="left" w:pos="0"/>
        </w:tabs>
        <w:spacing w:before="120" w:after="120"/>
        <w:rPr>
          <w:color w:val="FFFFFF" w:themeColor="background1"/>
        </w:rPr>
      </w:pPr>
      <w:r w:rsidRPr="00F244CC">
        <w:t>18.CLÁUSULA DÉCIMA OITAVA – PUBLICAÇÃO</w:t>
      </w:r>
    </w:p>
    <w:p w14:paraId="3CFAA3F6" w14:textId="77777777" w:rsidR="00CC69C2" w:rsidRPr="00F244CC" w:rsidRDefault="00CC69C2" w:rsidP="00CC69C2">
      <w:pPr>
        <w:pStyle w:val="Nivel2"/>
        <w:numPr>
          <w:ilvl w:val="0"/>
          <w:numId w:val="0"/>
        </w:numPr>
        <w:tabs>
          <w:tab w:val="left" w:pos="142"/>
        </w:tabs>
        <w:spacing w:line="240" w:lineRule="auto"/>
        <w:rPr>
          <w:color w:val="auto"/>
        </w:rPr>
      </w:pPr>
      <w:r w:rsidRPr="00F244CC">
        <w:t xml:space="preserve">18.1. </w:t>
      </w:r>
      <w:r w:rsidRPr="00F244CC">
        <w:rPr>
          <w:color w:val="auto"/>
        </w:rPr>
        <w:t xml:space="preserve">Incumbirá ao contratante divulgar o presente instrumento no Portal Nacional de Contratações Públicas (PNCP), na forma prevista no </w:t>
      </w:r>
      <w:hyperlink r:id="rId63" w:anchor="art94" w:history="1">
        <w:r w:rsidRPr="00F244CC">
          <w:rPr>
            <w:rStyle w:val="Hyperlink"/>
            <w:color w:val="auto"/>
            <w:u w:val="none"/>
          </w:rPr>
          <w:t>art. 94 da Lei 14.133, de 2021</w:t>
        </w:r>
      </w:hyperlink>
      <w:r w:rsidRPr="00F244CC">
        <w:rPr>
          <w:color w:val="auto"/>
        </w:rPr>
        <w:t>, bem como no respectivo sítio oficial na Internet.</w:t>
      </w:r>
    </w:p>
    <w:p w14:paraId="7670F984" w14:textId="77777777" w:rsidR="00CC69C2" w:rsidRPr="00F244CC" w:rsidRDefault="00CC69C2" w:rsidP="00CC69C2">
      <w:pPr>
        <w:pStyle w:val="Nivel2"/>
        <w:numPr>
          <w:ilvl w:val="0"/>
          <w:numId w:val="0"/>
        </w:numPr>
        <w:tabs>
          <w:tab w:val="left" w:pos="142"/>
        </w:tabs>
        <w:spacing w:line="240" w:lineRule="auto"/>
        <w:rPr>
          <w:color w:val="auto"/>
        </w:rPr>
      </w:pPr>
    </w:p>
    <w:p w14:paraId="67214565" w14:textId="77777777" w:rsidR="00CC69C2" w:rsidRPr="00F244CC" w:rsidRDefault="00CC69C2" w:rsidP="00CC69C2">
      <w:pPr>
        <w:pStyle w:val="Nivel01"/>
        <w:numPr>
          <w:ilvl w:val="0"/>
          <w:numId w:val="0"/>
        </w:numPr>
        <w:tabs>
          <w:tab w:val="left" w:pos="0"/>
        </w:tabs>
        <w:spacing w:before="120" w:after="120"/>
      </w:pPr>
      <w:r w:rsidRPr="00F244CC">
        <w:t>19.CLÁUSULA DÉCIMA NONA – FORO</w:t>
      </w:r>
    </w:p>
    <w:p w14:paraId="02702B0E" w14:textId="77777777" w:rsidR="00CC69C2" w:rsidRPr="00F244CC" w:rsidRDefault="00CC69C2" w:rsidP="00CC69C2">
      <w:pPr>
        <w:pStyle w:val="Nivel2"/>
        <w:numPr>
          <w:ilvl w:val="0"/>
          <w:numId w:val="0"/>
        </w:numPr>
        <w:tabs>
          <w:tab w:val="left" w:pos="142"/>
        </w:tabs>
        <w:spacing w:line="240" w:lineRule="auto"/>
        <w:rPr>
          <w:color w:val="auto"/>
        </w:rPr>
      </w:pPr>
      <w:r w:rsidRPr="00F244CC">
        <w:rPr>
          <w:color w:val="auto"/>
          <w:lang w:eastAsia="en-US"/>
        </w:rPr>
        <w:t>19.1. Fica eleito o Foro da Comarca de Marilândia do Sul/PR</w:t>
      </w:r>
      <w:r w:rsidRPr="00F244CC">
        <w:rPr>
          <w:color w:val="auto"/>
        </w:rPr>
        <w:t xml:space="preserve"> para dirimir os litígios que decorrerem da execução deste Termo de Contrato que não puderem ser compostos pela conciliação.</w:t>
      </w:r>
    </w:p>
    <w:p w14:paraId="24307920" w14:textId="77777777" w:rsidR="00CC69C2" w:rsidRPr="00F244CC" w:rsidRDefault="00CC69C2" w:rsidP="00CC69C2">
      <w:pPr>
        <w:pStyle w:val="Nvel2-Red"/>
        <w:numPr>
          <w:ilvl w:val="0"/>
          <w:numId w:val="0"/>
        </w:numPr>
        <w:tabs>
          <w:tab w:val="left" w:pos="0"/>
        </w:tabs>
        <w:spacing w:line="240" w:lineRule="auto"/>
        <w:jc w:val="right"/>
        <w:rPr>
          <w:i w:val="0"/>
          <w:iCs w:val="0"/>
          <w:color w:val="auto"/>
        </w:rPr>
      </w:pPr>
    </w:p>
    <w:p w14:paraId="72A38D93" w14:textId="7F0B8CE3" w:rsidR="00CC69C2" w:rsidRPr="00F244CC" w:rsidRDefault="00CC69C2" w:rsidP="00CC69C2">
      <w:pPr>
        <w:pStyle w:val="Nvel2-Red"/>
        <w:numPr>
          <w:ilvl w:val="0"/>
          <w:numId w:val="0"/>
        </w:numPr>
        <w:tabs>
          <w:tab w:val="left" w:pos="0"/>
        </w:tabs>
        <w:spacing w:line="240" w:lineRule="auto"/>
        <w:jc w:val="right"/>
        <w:rPr>
          <w:i w:val="0"/>
          <w:iCs w:val="0"/>
          <w:color w:val="auto"/>
        </w:rPr>
      </w:pPr>
      <w:r w:rsidRPr="00F244CC">
        <w:rPr>
          <w:i w:val="0"/>
          <w:iCs w:val="0"/>
          <w:color w:val="auto"/>
        </w:rPr>
        <w:t xml:space="preserve">Marilândia do Sul, </w:t>
      </w:r>
      <w:r w:rsidR="000F493C" w:rsidRPr="00F244CC">
        <w:rPr>
          <w:i w:val="0"/>
          <w:iCs w:val="0"/>
          <w:color w:val="auto"/>
        </w:rPr>
        <w:t>......</w:t>
      </w:r>
      <w:r w:rsidRPr="00F244CC">
        <w:rPr>
          <w:i w:val="0"/>
          <w:iCs w:val="0"/>
          <w:color w:val="auto"/>
        </w:rPr>
        <w:t xml:space="preserve"> de </w:t>
      </w:r>
      <w:r w:rsidR="000F493C" w:rsidRPr="00F244CC">
        <w:rPr>
          <w:i w:val="0"/>
          <w:iCs w:val="0"/>
          <w:color w:val="auto"/>
        </w:rPr>
        <w:t>.........</w:t>
      </w:r>
      <w:r w:rsidRPr="00F244CC">
        <w:rPr>
          <w:i w:val="0"/>
          <w:iCs w:val="0"/>
          <w:color w:val="auto"/>
        </w:rPr>
        <w:t xml:space="preserve"> de 202</w:t>
      </w:r>
      <w:r w:rsidR="000F493C" w:rsidRPr="00F244CC">
        <w:rPr>
          <w:i w:val="0"/>
          <w:iCs w:val="0"/>
          <w:color w:val="auto"/>
        </w:rPr>
        <w:t>6</w:t>
      </w:r>
      <w:r w:rsidRPr="00F244CC">
        <w:rPr>
          <w:i w:val="0"/>
          <w:iCs w:val="0"/>
          <w:color w:val="auto"/>
        </w:rPr>
        <w:t>.</w:t>
      </w:r>
    </w:p>
    <w:p w14:paraId="1F3F027D" w14:textId="77777777" w:rsidR="00CC69C2" w:rsidRPr="00F244CC" w:rsidRDefault="00CC69C2" w:rsidP="00CC69C2">
      <w:pPr>
        <w:widowControl w:val="0"/>
        <w:spacing w:before="120" w:after="120"/>
        <w:jc w:val="center"/>
        <w:rPr>
          <w:rFonts w:ascii="Arial" w:hAnsi="Arial" w:cs="Arial"/>
          <w:b/>
          <w:bCs/>
          <w:sz w:val="20"/>
          <w:szCs w:val="20"/>
        </w:rPr>
      </w:pPr>
    </w:p>
    <w:p w14:paraId="1B225A3D" w14:textId="77777777" w:rsidR="00AC53D1" w:rsidRPr="007C625E" w:rsidRDefault="00AC53D1" w:rsidP="00AC53D1">
      <w:pPr>
        <w:widowControl w:val="0"/>
        <w:jc w:val="both"/>
        <w:rPr>
          <w:rFonts w:ascii="Arial" w:hAnsi="Arial" w:cs="Arial"/>
          <w:b/>
          <w:bCs/>
          <w:sz w:val="20"/>
          <w:szCs w:val="20"/>
        </w:rPr>
      </w:pPr>
      <w:bookmarkStart w:id="71" w:name="_Hlk219969249"/>
      <w:r w:rsidRPr="007C625E">
        <w:rPr>
          <w:rFonts w:ascii="Arial" w:hAnsi="Arial" w:cs="Arial"/>
          <w:b/>
          <w:bCs/>
          <w:sz w:val="20"/>
          <w:szCs w:val="20"/>
        </w:rPr>
        <w:t>_____________________________</w:t>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sidRPr="007C625E">
        <w:rPr>
          <w:rFonts w:ascii="Arial" w:hAnsi="Arial" w:cs="Arial"/>
          <w:b/>
          <w:bCs/>
          <w:sz w:val="20"/>
          <w:szCs w:val="20"/>
        </w:rPr>
        <w:t>_____________________________</w:t>
      </w:r>
    </w:p>
    <w:p w14:paraId="0FEC9088" w14:textId="77777777" w:rsidR="00AC53D1" w:rsidRPr="007C625E" w:rsidRDefault="00AC53D1" w:rsidP="00AC53D1">
      <w:pPr>
        <w:widowControl w:val="0"/>
        <w:jc w:val="both"/>
        <w:rPr>
          <w:rFonts w:ascii="Arial" w:hAnsi="Arial" w:cs="Arial"/>
          <w:b/>
          <w:bCs/>
          <w:sz w:val="20"/>
          <w:szCs w:val="20"/>
        </w:rPr>
      </w:pPr>
      <w:r w:rsidRPr="007C625E">
        <w:rPr>
          <w:rFonts w:ascii="Arial" w:hAnsi="Arial" w:cs="Arial"/>
          <w:b/>
          <w:bCs/>
          <w:sz w:val="20"/>
          <w:szCs w:val="20"/>
        </w:rPr>
        <w:t>Contratante</w:t>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Pr>
          <w:rFonts w:ascii="Arial" w:hAnsi="Arial" w:cs="Arial"/>
          <w:b/>
          <w:bCs/>
          <w:sz w:val="20"/>
          <w:szCs w:val="20"/>
        </w:rPr>
        <w:tab/>
      </w:r>
      <w:r w:rsidRPr="007C625E">
        <w:rPr>
          <w:rFonts w:ascii="Arial" w:hAnsi="Arial" w:cs="Arial"/>
          <w:b/>
          <w:bCs/>
          <w:sz w:val="20"/>
          <w:szCs w:val="20"/>
        </w:rPr>
        <w:t>Contratada</w:t>
      </w:r>
    </w:p>
    <w:p w14:paraId="017177FE" w14:textId="77777777" w:rsidR="00AC53D1" w:rsidRPr="007C625E" w:rsidRDefault="00AC53D1" w:rsidP="00AC53D1">
      <w:pPr>
        <w:widowControl w:val="0"/>
        <w:jc w:val="center"/>
        <w:rPr>
          <w:rFonts w:ascii="Arial" w:hAnsi="Arial" w:cs="Arial"/>
          <w:b/>
          <w:bCs/>
          <w:sz w:val="20"/>
          <w:szCs w:val="20"/>
        </w:rPr>
      </w:pPr>
    </w:p>
    <w:p w14:paraId="791502CB" w14:textId="77777777" w:rsidR="00AC53D1" w:rsidRPr="007C625E" w:rsidRDefault="00AC53D1" w:rsidP="00AC53D1">
      <w:pPr>
        <w:widowControl w:val="0"/>
        <w:jc w:val="both"/>
        <w:rPr>
          <w:rFonts w:ascii="Arial" w:hAnsi="Arial" w:cs="Arial"/>
          <w:b/>
          <w:bCs/>
          <w:sz w:val="20"/>
          <w:szCs w:val="20"/>
        </w:rPr>
      </w:pPr>
      <w:r w:rsidRPr="007C625E">
        <w:rPr>
          <w:rFonts w:ascii="Arial" w:hAnsi="Arial" w:cs="Arial"/>
          <w:b/>
          <w:bCs/>
          <w:sz w:val="20"/>
          <w:szCs w:val="20"/>
        </w:rPr>
        <w:t>_____________________________</w:t>
      </w:r>
    </w:p>
    <w:p w14:paraId="36191671" w14:textId="77777777" w:rsidR="00AC53D1" w:rsidRPr="007C625E" w:rsidRDefault="00AC53D1" w:rsidP="00AC53D1">
      <w:pPr>
        <w:widowControl w:val="0"/>
        <w:jc w:val="both"/>
        <w:rPr>
          <w:rFonts w:ascii="Arial" w:hAnsi="Arial" w:cs="Arial"/>
          <w:b/>
          <w:bCs/>
          <w:sz w:val="20"/>
          <w:szCs w:val="20"/>
        </w:rPr>
      </w:pPr>
      <w:r w:rsidRPr="007C625E">
        <w:rPr>
          <w:rFonts w:ascii="Arial" w:hAnsi="Arial" w:cs="Arial"/>
          <w:b/>
          <w:bCs/>
          <w:sz w:val="20"/>
          <w:szCs w:val="20"/>
        </w:rPr>
        <w:t>Fiscal de Contrato</w:t>
      </w:r>
    </w:p>
    <w:p w14:paraId="7B7EB341" w14:textId="77777777" w:rsidR="00AC53D1" w:rsidRPr="007C625E" w:rsidRDefault="00AC53D1" w:rsidP="00AC53D1">
      <w:pPr>
        <w:widowControl w:val="0"/>
        <w:jc w:val="both"/>
        <w:rPr>
          <w:rFonts w:ascii="Arial" w:hAnsi="Arial" w:cs="Arial"/>
          <w:b/>
          <w:bCs/>
          <w:sz w:val="20"/>
          <w:szCs w:val="20"/>
        </w:rPr>
      </w:pPr>
    </w:p>
    <w:p w14:paraId="46AFCC62" w14:textId="77777777" w:rsidR="00AC53D1" w:rsidRPr="007C625E" w:rsidRDefault="00AC53D1" w:rsidP="00AC53D1">
      <w:pPr>
        <w:widowControl w:val="0"/>
        <w:jc w:val="both"/>
        <w:rPr>
          <w:rFonts w:ascii="Arial" w:hAnsi="Arial" w:cs="Arial"/>
          <w:b/>
          <w:bCs/>
          <w:sz w:val="20"/>
          <w:szCs w:val="20"/>
        </w:rPr>
      </w:pPr>
    </w:p>
    <w:p w14:paraId="6140AA89" w14:textId="77777777" w:rsidR="00AC53D1" w:rsidRPr="007C625E" w:rsidRDefault="00AC53D1" w:rsidP="00AC53D1">
      <w:pPr>
        <w:widowControl w:val="0"/>
        <w:jc w:val="both"/>
        <w:rPr>
          <w:rFonts w:ascii="Arial" w:hAnsi="Arial" w:cs="Arial"/>
          <w:b/>
          <w:bCs/>
          <w:sz w:val="20"/>
          <w:szCs w:val="20"/>
        </w:rPr>
      </w:pPr>
    </w:p>
    <w:p w14:paraId="08DB28EF" w14:textId="77777777" w:rsidR="00AC53D1" w:rsidRPr="007C625E" w:rsidRDefault="00AC53D1" w:rsidP="00AC53D1">
      <w:pPr>
        <w:jc w:val="both"/>
        <w:rPr>
          <w:rFonts w:ascii="Arial" w:hAnsi="Arial" w:cs="Arial"/>
          <w:b/>
          <w:bCs/>
          <w:sz w:val="20"/>
          <w:szCs w:val="20"/>
        </w:rPr>
      </w:pPr>
      <w:r w:rsidRPr="007C625E">
        <w:rPr>
          <w:rFonts w:ascii="Arial" w:hAnsi="Arial" w:cs="Arial"/>
          <w:b/>
          <w:bCs/>
          <w:sz w:val="20"/>
          <w:szCs w:val="20"/>
        </w:rPr>
        <w:t xml:space="preserve">Testemunhas:  </w:t>
      </w:r>
    </w:p>
    <w:p w14:paraId="2D91739D" w14:textId="5ABE0029" w:rsidR="00CC69C2" w:rsidRPr="00F244CC" w:rsidRDefault="00AC53D1" w:rsidP="00AC53D1">
      <w:pPr>
        <w:spacing w:before="120" w:after="120"/>
        <w:jc w:val="both"/>
        <w:rPr>
          <w:rFonts w:ascii="Arial" w:hAnsi="Arial" w:cs="Arial"/>
          <w:b/>
          <w:bCs/>
          <w:sz w:val="20"/>
          <w:szCs w:val="20"/>
        </w:rPr>
      </w:pPr>
      <w:r w:rsidRPr="007C625E">
        <w:rPr>
          <w:rFonts w:ascii="Arial" w:hAnsi="Arial" w:cs="Arial"/>
          <w:b/>
          <w:bCs/>
          <w:sz w:val="20"/>
          <w:szCs w:val="20"/>
        </w:rPr>
        <w:t>___________________________                                                                 ___________________________</w:t>
      </w:r>
      <w:bookmarkEnd w:id="71"/>
    </w:p>
    <w:p w14:paraId="400D14EB" w14:textId="77777777" w:rsidR="00CC69C2" w:rsidRPr="00F244CC" w:rsidRDefault="00CC69C2" w:rsidP="00CC69C2">
      <w:pPr>
        <w:jc w:val="center"/>
        <w:rPr>
          <w:rFonts w:ascii="Arial" w:hAnsi="Arial" w:cs="Arial"/>
          <w:b/>
          <w:bCs/>
          <w:sz w:val="20"/>
          <w:szCs w:val="20"/>
        </w:rPr>
      </w:pPr>
    </w:p>
    <w:p w14:paraId="221BAACC" w14:textId="77777777" w:rsidR="007345BD" w:rsidRDefault="007345BD" w:rsidP="0068429F">
      <w:pPr>
        <w:rPr>
          <w:rFonts w:ascii="Arial" w:hAnsi="Arial" w:cs="Arial"/>
          <w:b/>
          <w:bCs/>
          <w:sz w:val="20"/>
          <w:szCs w:val="20"/>
        </w:rPr>
      </w:pPr>
    </w:p>
    <w:p w14:paraId="589D0110" w14:textId="77777777" w:rsidR="006A7C6C" w:rsidRPr="00F244CC" w:rsidRDefault="006A7C6C" w:rsidP="0068429F">
      <w:pPr>
        <w:rPr>
          <w:rFonts w:ascii="Arial" w:hAnsi="Arial" w:cs="Arial"/>
          <w:b/>
          <w:bCs/>
          <w:sz w:val="20"/>
          <w:szCs w:val="20"/>
        </w:rPr>
      </w:pPr>
    </w:p>
    <w:p w14:paraId="7758555A" w14:textId="77777777" w:rsidR="004B477B" w:rsidRPr="004B477B" w:rsidRDefault="004B477B" w:rsidP="002D3F69">
      <w:pPr>
        <w:widowControl w:val="0"/>
        <w:autoSpaceDE w:val="0"/>
        <w:autoSpaceDN w:val="0"/>
        <w:adjustRightInd w:val="0"/>
        <w:jc w:val="center"/>
        <w:rPr>
          <w:rFonts w:ascii="Arial" w:hAnsi="Arial" w:cs="Arial"/>
          <w:b/>
          <w:bCs/>
          <w:sz w:val="20"/>
          <w:szCs w:val="20"/>
        </w:rPr>
      </w:pPr>
      <w:r w:rsidRPr="004B477B">
        <w:rPr>
          <w:rFonts w:ascii="Arial" w:hAnsi="Arial" w:cs="Arial"/>
          <w:b/>
          <w:bCs/>
          <w:sz w:val="20"/>
          <w:szCs w:val="20"/>
        </w:rPr>
        <w:lastRenderedPageBreak/>
        <w:t>ANEXO IV - Declaração Unificada</w:t>
      </w:r>
    </w:p>
    <w:p w14:paraId="12CF5B48" w14:textId="77777777" w:rsidR="004B477B" w:rsidRPr="004B477B" w:rsidRDefault="004B477B" w:rsidP="004B477B">
      <w:pPr>
        <w:widowControl w:val="0"/>
        <w:autoSpaceDE w:val="0"/>
        <w:autoSpaceDN w:val="0"/>
        <w:adjustRightInd w:val="0"/>
        <w:jc w:val="both"/>
        <w:rPr>
          <w:rFonts w:ascii="Arial" w:hAnsi="Arial" w:cs="Arial"/>
          <w:b/>
          <w:bCs/>
          <w:sz w:val="20"/>
          <w:szCs w:val="20"/>
        </w:rPr>
      </w:pPr>
    </w:p>
    <w:p w14:paraId="37ED8DD5"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 xml:space="preserve">Declaração de que cumpre e concorda com os requisitos do edital; 2 que cumpre o art. 7º, XXXIII, da Constituição Federal; 3 que cumpre os incisos III e IV do art. 1º e no inciso III do art. 5º da Constituição Federal; 4 que cumpre reserva de cargos; 5 Se cooperativa cumpre os requisitos estabelecidos no artigo 16 da Lei nº 14.133, de 2021; 6 Caso se enquadre como microempresa, empresa de pequeno porte ou sociedade cooperativa declaração de que cumpre os requisitos estabelecidos no artigo 3° da Lei Complementar nº 123, de 2006; 7 Inexistência de Fato Superveniente; 8 Condicionantes legais. </w:t>
      </w:r>
    </w:p>
    <w:p w14:paraId="2F66F275" w14:textId="77777777" w:rsidR="004B477B" w:rsidRPr="004B477B" w:rsidRDefault="004B477B" w:rsidP="004B477B">
      <w:pPr>
        <w:widowControl w:val="0"/>
        <w:autoSpaceDE w:val="0"/>
        <w:autoSpaceDN w:val="0"/>
        <w:adjustRightInd w:val="0"/>
        <w:jc w:val="both"/>
        <w:rPr>
          <w:rFonts w:ascii="Arial" w:hAnsi="Arial" w:cs="Arial"/>
          <w:b/>
          <w:bCs/>
          <w:sz w:val="20"/>
          <w:szCs w:val="20"/>
        </w:rPr>
      </w:pPr>
    </w:p>
    <w:p w14:paraId="1B703053"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1.</w:t>
      </w:r>
      <w:r w:rsidRPr="004B477B">
        <w:rPr>
          <w:rFonts w:ascii="Arial" w:hAnsi="Arial" w:cs="Arial"/>
          <w:b/>
          <w:bCs/>
          <w:sz w:val="20"/>
          <w:szCs w:val="20"/>
        </w:rPr>
        <w:tab/>
        <w:t xml:space="preserve">O signatário da presente, em nome da proponente (nome da empresa)........, inscrita no CNPJ sob n°..................... , sediada (Endereço completo),para fim específico de futura contratação o instrumento será assinado pelo Sr. (a) .........................., (qualificação) portador(a) da Carteira de Identidade nº .....................e CPF nº ...................., declara, para todos os fins legais e necessários, sob as penas da lei, que: </w:t>
      </w:r>
    </w:p>
    <w:p w14:paraId="39FA8E02"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2.</w:t>
      </w:r>
      <w:r w:rsidRPr="004B477B">
        <w:rPr>
          <w:rFonts w:ascii="Arial" w:hAnsi="Arial" w:cs="Arial"/>
          <w:b/>
          <w:bCs/>
          <w:sz w:val="20"/>
          <w:szCs w:val="20"/>
        </w:rPr>
        <w:tab/>
        <w:t>(   )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C26C2DC"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3.</w:t>
      </w:r>
      <w:proofErr w:type="gramStart"/>
      <w:r w:rsidRPr="004B477B">
        <w:rPr>
          <w:rFonts w:ascii="Arial" w:hAnsi="Arial" w:cs="Arial"/>
          <w:b/>
          <w:bCs/>
          <w:sz w:val="20"/>
          <w:szCs w:val="20"/>
        </w:rPr>
        <w:tab/>
        <w:t>(    )</w:t>
      </w:r>
      <w:proofErr w:type="gramEnd"/>
      <w:r w:rsidRPr="004B477B">
        <w:rPr>
          <w:rFonts w:ascii="Arial" w:hAnsi="Arial" w:cs="Arial"/>
          <w:b/>
          <w:bCs/>
          <w:sz w:val="20"/>
          <w:szCs w:val="20"/>
        </w:rPr>
        <w:t xml:space="preserve"> Não emprega menor de 18 anos em trabalho noturno, perigoso ou insalubre e não emprega menor de 16 anos, salvo menor, a partir de 14 anos, na condição de aprendiz, nos termos do artigo 7°, XXXIII, da Constituição;</w:t>
      </w:r>
    </w:p>
    <w:p w14:paraId="560E4D7C"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4.</w:t>
      </w:r>
      <w:proofErr w:type="gramStart"/>
      <w:r w:rsidRPr="004B477B">
        <w:rPr>
          <w:rFonts w:ascii="Arial" w:hAnsi="Arial" w:cs="Arial"/>
          <w:b/>
          <w:bCs/>
          <w:sz w:val="20"/>
          <w:szCs w:val="20"/>
        </w:rPr>
        <w:tab/>
        <w:t>(    )</w:t>
      </w:r>
      <w:proofErr w:type="gramEnd"/>
      <w:r w:rsidRPr="004B477B">
        <w:rPr>
          <w:rFonts w:ascii="Arial" w:hAnsi="Arial" w:cs="Arial"/>
          <w:b/>
          <w:bCs/>
          <w:sz w:val="20"/>
          <w:szCs w:val="20"/>
        </w:rPr>
        <w:t xml:space="preserve"> Não possui, em sua cadeia produtiva, empregados executando trabalho degradante ou forçado, observando o disposto nos incisos III e IV do art. 1º e no inciso III do art. 5º da Constituição Federal;</w:t>
      </w:r>
    </w:p>
    <w:p w14:paraId="7DBF6689"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5.</w:t>
      </w:r>
      <w:proofErr w:type="gramStart"/>
      <w:r w:rsidRPr="004B477B">
        <w:rPr>
          <w:rFonts w:ascii="Arial" w:hAnsi="Arial" w:cs="Arial"/>
          <w:b/>
          <w:bCs/>
          <w:sz w:val="20"/>
          <w:szCs w:val="20"/>
        </w:rPr>
        <w:tab/>
        <w:t>(    )</w:t>
      </w:r>
      <w:proofErr w:type="gramEnd"/>
      <w:r w:rsidRPr="004B477B">
        <w:rPr>
          <w:rFonts w:ascii="Arial" w:hAnsi="Arial" w:cs="Arial"/>
          <w:b/>
          <w:bCs/>
          <w:sz w:val="20"/>
          <w:szCs w:val="20"/>
        </w:rPr>
        <w:t xml:space="preserve"> Cumpre as exigências de reserva de cargos para pessoa com deficiência e para reabilitado da Previdência Social, previstas em lei e em outras normas específicas.</w:t>
      </w:r>
    </w:p>
    <w:p w14:paraId="32CD8377"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6.</w:t>
      </w:r>
      <w:proofErr w:type="gramStart"/>
      <w:r w:rsidRPr="004B477B">
        <w:rPr>
          <w:rFonts w:ascii="Arial" w:hAnsi="Arial" w:cs="Arial"/>
          <w:b/>
          <w:bCs/>
          <w:sz w:val="20"/>
          <w:szCs w:val="20"/>
        </w:rPr>
        <w:tab/>
        <w:t>(    )</w:t>
      </w:r>
      <w:proofErr w:type="gramEnd"/>
      <w:r w:rsidRPr="004B477B">
        <w:rPr>
          <w:rFonts w:ascii="Arial" w:hAnsi="Arial" w:cs="Arial"/>
          <w:b/>
          <w:bCs/>
          <w:sz w:val="20"/>
          <w:szCs w:val="20"/>
        </w:rPr>
        <w:t xml:space="preserve"> Se organizado em cooperativa, declaração de que cumpre os requisitos estabelecidos no artigo 16 da Lei nº 14.133, de 2021.</w:t>
      </w:r>
    </w:p>
    <w:p w14:paraId="11394313"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7.</w:t>
      </w:r>
      <w:proofErr w:type="gramStart"/>
      <w:r w:rsidRPr="004B477B">
        <w:rPr>
          <w:rFonts w:ascii="Arial" w:hAnsi="Arial" w:cs="Arial"/>
          <w:b/>
          <w:bCs/>
          <w:sz w:val="20"/>
          <w:szCs w:val="20"/>
        </w:rPr>
        <w:tab/>
        <w:t xml:space="preserve">(  </w:t>
      </w:r>
      <w:proofErr w:type="gramEnd"/>
      <w:r w:rsidRPr="004B477B">
        <w:rPr>
          <w:rFonts w:ascii="Arial" w:hAnsi="Arial" w:cs="Arial"/>
          <w:b/>
          <w:bCs/>
          <w:sz w:val="20"/>
          <w:szCs w:val="20"/>
        </w:rPr>
        <w:t>) se enquadrado como microempresa, empresa de pequeno porte ou sociedade cooperativa, declaração de que cumpre os requisitos estabelecidos no artigo 3° da Lei Complementar nº 123, de 2006, estando apto a usufruir do tratamento favorecido estabelecido em seus arts. 42 a 49, observado o disposto nos §§ 1º ao 3º do art. 4º, da Lei n.º 14.133, de 2021.</w:t>
      </w:r>
    </w:p>
    <w:p w14:paraId="5CCEF762"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8.</w:t>
      </w:r>
      <w:proofErr w:type="gramStart"/>
      <w:r w:rsidRPr="004B477B">
        <w:rPr>
          <w:rFonts w:ascii="Arial" w:hAnsi="Arial" w:cs="Arial"/>
          <w:b/>
          <w:bCs/>
          <w:sz w:val="20"/>
          <w:szCs w:val="20"/>
        </w:rPr>
        <w:tab/>
        <w:t xml:space="preserve">(  </w:t>
      </w:r>
      <w:proofErr w:type="gramEnd"/>
      <w:r w:rsidRPr="004B477B">
        <w:rPr>
          <w:rFonts w:ascii="Arial" w:hAnsi="Arial" w:cs="Arial"/>
          <w:b/>
          <w:bCs/>
          <w:sz w:val="20"/>
          <w:szCs w:val="20"/>
        </w:rPr>
        <w:t xml:space="preserve"> </w:t>
      </w:r>
      <w:proofErr w:type="gramStart"/>
      <w:r w:rsidRPr="004B477B">
        <w:rPr>
          <w:rFonts w:ascii="Arial" w:hAnsi="Arial" w:cs="Arial"/>
          <w:b/>
          <w:bCs/>
          <w:sz w:val="20"/>
          <w:szCs w:val="20"/>
        </w:rPr>
        <w:t xml:space="preserve">  )</w:t>
      </w:r>
      <w:proofErr w:type="gramEnd"/>
      <w:r w:rsidRPr="004B477B">
        <w:rPr>
          <w:rFonts w:ascii="Arial" w:hAnsi="Arial" w:cs="Arial"/>
          <w:b/>
          <w:bCs/>
          <w:sz w:val="20"/>
          <w:szCs w:val="20"/>
        </w:rPr>
        <w:t xml:space="preserve"> Está plenamente capacitado a efetuar o fornecimento dos produtos licitados, referente ao presente pregão, nas quantidades e nos prazos previstos.</w:t>
      </w:r>
    </w:p>
    <w:p w14:paraId="0AF54F62" w14:textId="3C49D31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9.</w:t>
      </w:r>
      <w:proofErr w:type="gramStart"/>
      <w:r w:rsidRPr="004B477B">
        <w:rPr>
          <w:rFonts w:ascii="Arial" w:hAnsi="Arial" w:cs="Arial"/>
          <w:b/>
          <w:bCs/>
          <w:sz w:val="20"/>
          <w:szCs w:val="20"/>
        </w:rPr>
        <w:tab/>
        <w:t xml:space="preserve">(  </w:t>
      </w:r>
      <w:proofErr w:type="gramEnd"/>
      <w:r w:rsidRPr="004B477B">
        <w:rPr>
          <w:rFonts w:ascii="Arial" w:hAnsi="Arial" w:cs="Arial"/>
          <w:b/>
          <w:bCs/>
          <w:sz w:val="20"/>
          <w:szCs w:val="20"/>
        </w:rPr>
        <w:t xml:space="preserve"> </w:t>
      </w:r>
      <w:proofErr w:type="gramStart"/>
      <w:r w:rsidRPr="004B477B">
        <w:rPr>
          <w:rFonts w:ascii="Arial" w:hAnsi="Arial" w:cs="Arial"/>
          <w:b/>
          <w:bCs/>
          <w:sz w:val="20"/>
          <w:szCs w:val="20"/>
        </w:rPr>
        <w:t xml:space="preserve">  )</w:t>
      </w:r>
      <w:proofErr w:type="gramEnd"/>
      <w:r w:rsidRPr="004B477B">
        <w:rPr>
          <w:rFonts w:ascii="Arial" w:hAnsi="Arial" w:cs="Arial"/>
          <w:b/>
          <w:bCs/>
          <w:sz w:val="20"/>
          <w:szCs w:val="20"/>
        </w:rPr>
        <w:t xml:space="preserve"> até a presente data inexistem fatos impeditivos para sua habilitação no presente procedimento de contratação pública </w:t>
      </w:r>
      <w:r w:rsidRPr="002D3F69">
        <w:rPr>
          <w:rFonts w:ascii="Arial" w:hAnsi="Arial" w:cs="Arial"/>
          <w:b/>
          <w:bCs/>
          <w:sz w:val="20"/>
          <w:szCs w:val="20"/>
        </w:rPr>
        <w:t>da Prefeitura Municipal de Marilândia do Sul,</w:t>
      </w:r>
      <w:r w:rsidRPr="004B477B">
        <w:rPr>
          <w:rFonts w:ascii="Arial" w:hAnsi="Arial" w:cs="Arial"/>
          <w:b/>
          <w:bCs/>
          <w:sz w:val="20"/>
          <w:szCs w:val="20"/>
        </w:rPr>
        <w:t xml:space="preserve"> ciente da obrigatoriedade de declarar ocorrências supervenientes.</w:t>
      </w:r>
    </w:p>
    <w:p w14:paraId="7FF321D6"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10.</w:t>
      </w:r>
      <w:proofErr w:type="gramStart"/>
      <w:r w:rsidRPr="004B477B">
        <w:rPr>
          <w:rFonts w:ascii="Arial" w:hAnsi="Arial" w:cs="Arial"/>
          <w:b/>
          <w:bCs/>
          <w:sz w:val="20"/>
          <w:szCs w:val="20"/>
        </w:rPr>
        <w:tab/>
        <w:t xml:space="preserve">(  </w:t>
      </w:r>
      <w:proofErr w:type="gramEnd"/>
      <w:r w:rsidRPr="004B477B">
        <w:rPr>
          <w:rFonts w:ascii="Arial" w:hAnsi="Arial" w:cs="Arial"/>
          <w:b/>
          <w:bCs/>
          <w:sz w:val="20"/>
          <w:szCs w:val="20"/>
        </w:rPr>
        <w:t xml:space="preserve"> ) autorizo expressamente o compartilhamento dos meus dados pessoais nos documentos relacionados ao processo de licitação e contratação, conforme regido pela Lei nº 13.709, de 14 de agosto de 2018, conhecida como Lei Geral de Proteção de Dados (LGPD). Esta autorização abrange o compartilhamento de informações como nome, CPF, RG, endereço e quaisquer outros dados pessoais necessários para o adequado andamento do processo de licitação e contratação.</w:t>
      </w:r>
    </w:p>
    <w:p w14:paraId="2D661AA3"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Declaro estar ciente dos princípios e das garantias estabelecidas pela Lei Geral de Proteção de Dados e concordo com o compartilhamento de meus dados pessoais para os fins especificados nesta declaração.</w:t>
      </w:r>
    </w:p>
    <w:p w14:paraId="4118977C"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11.</w:t>
      </w:r>
      <w:proofErr w:type="gramStart"/>
      <w:r w:rsidRPr="004B477B">
        <w:rPr>
          <w:rFonts w:ascii="Arial" w:hAnsi="Arial" w:cs="Arial"/>
          <w:b/>
          <w:bCs/>
          <w:sz w:val="20"/>
          <w:szCs w:val="20"/>
        </w:rPr>
        <w:tab/>
        <w:t>(    )</w:t>
      </w:r>
      <w:proofErr w:type="gramEnd"/>
      <w:r w:rsidRPr="004B477B">
        <w:rPr>
          <w:rFonts w:ascii="Arial" w:hAnsi="Arial" w:cs="Arial"/>
          <w:b/>
          <w:bCs/>
          <w:sz w:val="20"/>
          <w:szCs w:val="20"/>
        </w:rPr>
        <w:t xml:space="preserve"> Não possui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677859B2"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12.</w:t>
      </w:r>
      <w:r w:rsidRPr="004B477B">
        <w:rPr>
          <w:rFonts w:ascii="Arial" w:hAnsi="Arial" w:cs="Arial"/>
          <w:b/>
          <w:bCs/>
          <w:sz w:val="20"/>
          <w:szCs w:val="20"/>
        </w:rPr>
        <w:tab/>
        <w:t xml:space="preserve">Dentre os membros do quadro societário, há cônjuge, companheiro ou parente em linha reta, colateral ou por afinidade, até o terceiro grau, inclusive, da autoridade nomeante ou de servidor investindo em cargo de direção, chefia ou assessoramento vinculado à Secretaria Municipal Requisitante ou Secretaria Municipal de Compras e Licitações, ou ainda, de servidor designado para o exercício de cargo em comissão ou de confiança, compreendido ajuste mediante designação </w:t>
      </w:r>
      <w:r w:rsidRPr="004B477B">
        <w:rPr>
          <w:rFonts w:ascii="Arial" w:hAnsi="Arial" w:cs="Arial"/>
          <w:b/>
          <w:bCs/>
          <w:sz w:val="20"/>
          <w:szCs w:val="20"/>
        </w:rPr>
        <w:lastRenderedPageBreak/>
        <w:t>reciprocas? (Súmula vinculante nº 13 - STF).</w:t>
      </w:r>
    </w:p>
    <w:p w14:paraId="0F15DFDA" w14:textId="77777777" w:rsidR="004B477B" w:rsidRPr="004B477B" w:rsidRDefault="004B477B" w:rsidP="004B477B">
      <w:pPr>
        <w:widowControl w:val="0"/>
        <w:autoSpaceDE w:val="0"/>
        <w:autoSpaceDN w:val="0"/>
        <w:adjustRightInd w:val="0"/>
        <w:jc w:val="both"/>
        <w:rPr>
          <w:rFonts w:ascii="Arial" w:hAnsi="Arial" w:cs="Arial"/>
          <w:b/>
          <w:bCs/>
          <w:sz w:val="20"/>
          <w:szCs w:val="20"/>
        </w:rPr>
      </w:pPr>
    </w:p>
    <w:p w14:paraId="55396E09" w14:textId="77777777" w:rsidR="004B477B" w:rsidRPr="004B477B" w:rsidRDefault="004B477B" w:rsidP="004B477B">
      <w:pPr>
        <w:widowControl w:val="0"/>
        <w:autoSpaceDE w:val="0"/>
        <w:autoSpaceDN w:val="0"/>
        <w:adjustRightInd w:val="0"/>
        <w:jc w:val="both"/>
        <w:rPr>
          <w:rFonts w:ascii="Arial" w:hAnsi="Arial" w:cs="Arial"/>
          <w:b/>
          <w:bCs/>
          <w:sz w:val="20"/>
          <w:szCs w:val="20"/>
        </w:rPr>
      </w:pPr>
      <w:proofErr w:type="gramStart"/>
      <w:r w:rsidRPr="004B477B">
        <w:rPr>
          <w:rFonts w:ascii="Arial" w:hAnsi="Arial" w:cs="Arial"/>
          <w:b/>
          <w:bCs/>
          <w:sz w:val="20"/>
          <w:szCs w:val="20"/>
        </w:rPr>
        <w:t>(  )</w:t>
      </w:r>
      <w:proofErr w:type="gramEnd"/>
      <w:r w:rsidRPr="004B477B">
        <w:rPr>
          <w:rFonts w:ascii="Arial" w:hAnsi="Arial" w:cs="Arial"/>
          <w:b/>
          <w:bCs/>
          <w:sz w:val="20"/>
          <w:szCs w:val="20"/>
        </w:rPr>
        <w:t xml:space="preserve"> Não</w:t>
      </w:r>
    </w:p>
    <w:p w14:paraId="173F1FD2" w14:textId="77777777" w:rsidR="004B477B" w:rsidRPr="004B477B" w:rsidRDefault="004B477B" w:rsidP="004B477B">
      <w:pPr>
        <w:widowControl w:val="0"/>
        <w:autoSpaceDE w:val="0"/>
        <w:autoSpaceDN w:val="0"/>
        <w:adjustRightInd w:val="0"/>
        <w:jc w:val="both"/>
        <w:rPr>
          <w:rFonts w:ascii="Arial" w:hAnsi="Arial" w:cs="Arial"/>
          <w:b/>
          <w:bCs/>
          <w:sz w:val="20"/>
          <w:szCs w:val="20"/>
        </w:rPr>
      </w:pPr>
      <w:proofErr w:type="gramStart"/>
      <w:r w:rsidRPr="004B477B">
        <w:rPr>
          <w:rFonts w:ascii="Arial" w:hAnsi="Arial" w:cs="Arial"/>
          <w:b/>
          <w:bCs/>
          <w:sz w:val="20"/>
          <w:szCs w:val="20"/>
        </w:rPr>
        <w:t>(  )</w:t>
      </w:r>
      <w:proofErr w:type="gramEnd"/>
      <w:r w:rsidRPr="004B477B">
        <w:rPr>
          <w:rFonts w:ascii="Arial" w:hAnsi="Arial" w:cs="Arial"/>
          <w:b/>
          <w:bCs/>
          <w:sz w:val="20"/>
          <w:szCs w:val="20"/>
        </w:rPr>
        <w:t xml:space="preserve"> Sim</w:t>
      </w:r>
    </w:p>
    <w:p w14:paraId="6BB478E1" w14:textId="77777777" w:rsidR="004B477B" w:rsidRPr="004B477B" w:rsidRDefault="004B477B" w:rsidP="004B477B">
      <w:pPr>
        <w:widowControl w:val="0"/>
        <w:autoSpaceDE w:val="0"/>
        <w:autoSpaceDN w:val="0"/>
        <w:adjustRightInd w:val="0"/>
        <w:jc w:val="both"/>
        <w:rPr>
          <w:rFonts w:ascii="Arial" w:hAnsi="Arial" w:cs="Arial"/>
          <w:b/>
          <w:bCs/>
          <w:sz w:val="20"/>
          <w:szCs w:val="20"/>
        </w:rPr>
      </w:pPr>
    </w:p>
    <w:p w14:paraId="058E356B"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Em Caso Positivo, apontar:_________________________________________________________</w:t>
      </w:r>
    </w:p>
    <w:p w14:paraId="3BA41014"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______________________________________________________________________________</w:t>
      </w:r>
    </w:p>
    <w:p w14:paraId="2009B0AD"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____________________________________________________________________________________________________________________________________________________________.</w:t>
      </w:r>
    </w:p>
    <w:p w14:paraId="2ECB956B"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w:t>
      </w:r>
      <w:r w:rsidRPr="004B477B">
        <w:rPr>
          <w:rFonts w:ascii="Arial" w:hAnsi="Arial" w:cs="Arial"/>
          <w:b/>
          <w:bCs/>
          <w:sz w:val="20"/>
          <w:szCs w:val="20"/>
        </w:rPr>
        <w:tab/>
        <w:t>Eventual ausência de sinalização de algum item, favor justificar.</w:t>
      </w:r>
    </w:p>
    <w:p w14:paraId="53300907"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______________________________________________________________________________</w:t>
      </w:r>
    </w:p>
    <w:p w14:paraId="74D7459B"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____________________________________________________________________________________________________________________________________________________________.</w:t>
      </w:r>
    </w:p>
    <w:p w14:paraId="01963303" w14:textId="77777777" w:rsidR="004B477B" w:rsidRPr="004B477B" w:rsidRDefault="004B477B" w:rsidP="004B477B">
      <w:pPr>
        <w:widowControl w:val="0"/>
        <w:autoSpaceDE w:val="0"/>
        <w:autoSpaceDN w:val="0"/>
        <w:adjustRightInd w:val="0"/>
        <w:jc w:val="both"/>
        <w:rPr>
          <w:rFonts w:ascii="Arial" w:hAnsi="Arial" w:cs="Arial"/>
          <w:b/>
          <w:bCs/>
          <w:sz w:val="20"/>
          <w:szCs w:val="20"/>
        </w:rPr>
      </w:pPr>
    </w:p>
    <w:p w14:paraId="7A2FBC8C"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Por ser expressão fiel da verdade, firmo a presente Declaração, assumindo as consequências civis, penais e administrativas sobre eventual falsidade do que for relatado.</w:t>
      </w:r>
    </w:p>
    <w:p w14:paraId="14614B7D"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 xml:space="preserve">                                        </w:t>
      </w:r>
    </w:p>
    <w:p w14:paraId="7399A664"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 xml:space="preserve">Cidade, Sigla </w:t>
      </w:r>
      <w:proofErr w:type="gramStart"/>
      <w:r w:rsidRPr="004B477B">
        <w:rPr>
          <w:rFonts w:ascii="Arial" w:hAnsi="Arial" w:cs="Arial"/>
          <w:b/>
          <w:bCs/>
          <w:sz w:val="20"/>
          <w:szCs w:val="20"/>
        </w:rPr>
        <w:t>Estado  .........</w:t>
      </w:r>
      <w:proofErr w:type="gramEnd"/>
      <w:r w:rsidRPr="004B477B">
        <w:rPr>
          <w:rFonts w:ascii="Arial" w:hAnsi="Arial" w:cs="Arial"/>
          <w:b/>
          <w:bCs/>
          <w:sz w:val="20"/>
          <w:szCs w:val="20"/>
        </w:rPr>
        <w:t xml:space="preserve"> de .............. de 2026.</w:t>
      </w:r>
    </w:p>
    <w:p w14:paraId="68913C11" w14:textId="77777777" w:rsidR="004B477B" w:rsidRPr="004B477B" w:rsidRDefault="004B477B" w:rsidP="004B477B">
      <w:pPr>
        <w:widowControl w:val="0"/>
        <w:autoSpaceDE w:val="0"/>
        <w:autoSpaceDN w:val="0"/>
        <w:adjustRightInd w:val="0"/>
        <w:jc w:val="both"/>
        <w:rPr>
          <w:rFonts w:ascii="Arial" w:hAnsi="Arial" w:cs="Arial"/>
          <w:b/>
          <w:bCs/>
          <w:sz w:val="20"/>
          <w:szCs w:val="20"/>
        </w:rPr>
      </w:pPr>
    </w:p>
    <w:p w14:paraId="26BA4E31" w14:textId="77777777" w:rsidR="004B477B" w:rsidRPr="004B477B" w:rsidRDefault="004B477B" w:rsidP="004B477B">
      <w:pPr>
        <w:widowControl w:val="0"/>
        <w:autoSpaceDE w:val="0"/>
        <w:autoSpaceDN w:val="0"/>
        <w:adjustRightInd w:val="0"/>
        <w:jc w:val="both"/>
        <w:rPr>
          <w:rFonts w:ascii="Arial" w:hAnsi="Arial" w:cs="Arial"/>
          <w:b/>
          <w:bCs/>
          <w:sz w:val="20"/>
          <w:szCs w:val="20"/>
        </w:rPr>
      </w:pPr>
    </w:p>
    <w:p w14:paraId="5456647F" w14:textId="77777777" w:rsidR="004B477B" w:rsidRPr="004B477B" w:rsidRDefault="004B477B" w:rsidP="004B477B">
      <w:pPr>
        <w:widowControl w:val="0"/>
        <w:autoSpaceDE w:val="0"/>
        <w:autoSpaceDN w:val="0"/>
        <w:adjustRightInd w:val="0"/>
        <w:jc w:val="both"/>
        <w:rPr>
          <w:rFonts w:ascii="Arial" w:hAnsi="Arial" w:cs="Arial"/>
          <w:b/>
          <w:bCs/>
          <w:sz w:val="20"/>
          <w:szCs w:val="20"/>
        </w:rPr>
      </w:pPr>
    </w:p>
    <w:p w14:paraId="115A4CE8" w14:textId="77777777" w:rsidR="004B477B" w:rsidRPr="004B477B" w:rsidRDefault="004B477B" w:rsidP="004B477B">
      <w:pPr>
        <w:widowControl w:val="0"/>
        <w:autoSpaceDE w:val="0"/>
        <w:autoSpaceDN w:val="0"/>
        <w:adjustRightInd w:val="0"/>
        <w:jc w:val="both"/>
        <w:rPr>
          <w:rFonts w:ascii="Arial" w:hAnsi="Arial" w:cs="Arial"/>
          <w:b/>
          <w:bCs/>
          <w:sz w:val="20"/>
          <w:szCs w:val="20"/>
        </w:rPr>
      </w:pPr>
      <w:r w:rsidRPr="004B477B">
        <w:rPr>
          <w:rFonts w:ascii="Arial" w:hAnsi="Arial" w:cs="Arial"/>
          <w:b/>
          <w:bCs/>
          <w:sz w:val="20"/>
          <w:szCs w:val="20"/>
        </w:rPr>
        <w:t>________________________________</w:t>
      </w:r>
    </w:p>
    <w:p w14:paraId="567A44AF" w14:textId="504521EB" w:rsidR="00CC69C2" w:rsidRPr="00F244CC" w:rsidRDefault="004B477B" w:rsidP="004B477B">
      <w:pPr>
        <w:widowControl w:val="0"/>
        <w:autoSpaceDE w:val="0"/>
        <w:autoSpaceDN w:val="0"/>
        <w:adjustRightInd w:val="0"/>
        <w:jc w:val="both"/>
        <w:rPr>
          <w:rFonts w:ascii="Arial" w:hAnsi="Arial" w:cs="Arial"/>
          <w:sz w:val="20"/>
          <w:szCs w:val="20"/>
        </w:rPr>
      </w:pPr>
      <w:r w:rsidRPr="004B477B">
        <w:rPr>
          <w:rFonts w:ascii="Arial" w:hAnsi="Arial" w:cs="Arial"/>
          <w:b/>
          <w:bCs/>
          <w:sz w:val="20"/>
          <w:szCs w:val="20"/>
        </w:rPr>
        <w:t>PROPONENTE</w:t>
      </w:r>
    </w:p>
    <w:p w14:paraId="31F30E4D" w14:textId="77777777" w:rsidR="00075135" w:rsidRDefault="00075135" w:rsidP="008D750E">
      <w:pPr>
        <w:pStyle w:val="Nivel3"/>
        <w:numPr>
          <w:ilvl w:val="0"/>
          <w:numId w:val="0"/>
        </w:numPr>
        <w:tabs>
          <w:tab w:val="left" w:pos="0"/>
        </w:tabs>
        <w:spacing w:line="240" w:lineRule="auto"/>
        <w:rPr>
          <w:color w:val="auto"/>
        </w:rPr>
      </w:pPr>
    </w:p>
    <w:p w14:paraId="2BFCFAB3" w14:textId="77777777" w:rsidR="00EB2AAA" w:rsidRDefault="00EB2AAA" w:rsidP="008D750E">
      <w:pPr>
        <w:pStyle w:val="Nivel3"/>
        <w:numPr>
          <w:ilvl w:val="0"/>
          <w:numId w:val="0"/>
        </w:numPr>
        <w:tabs>
          <w:tab w:val="left" w:pos="0"/>
        </w:tabs>
        <w:spacing w:line="240" w:lineRule="auto"/>
        <w:rPr>
          <w:color w:val="auto"/>
        </w:rPr>
      </w:pPr>
    </w:p>
    <w:p w14:paraId="2E386002" w14:textId="77777777" w:rsidR="00EB2AAA" w:rsidRDefault="00EB2AAA" w:rsidP="008D750E">
      <w:pPr>
        <w:pStyle w:val="Nivel3"/>
        <w:numPr>
          <w:ilvl w:val="0"/>
          <w:numId w:val="0"/>
        </w:numPr>
        <w:tabs>
          <w:tab w:val="left" w:pos="0"/>
        </w:tabs>
        <w:spacing w:line="240" w:lineRule="auto"/>
        <w:rPr>
          <w:color w:val="auto"/>
        </w:rPr>
      </w:pPr>
    </w:p>
    <w:p w14:paraId="68930E3C" w14:textId="77777777" w:rsidR="00EB2AAA" w:rsidRDefault="00EB2AAA" w:rsidP="008D750E">
      <w:pPr>
        <w:pStyle w:val="Nivel3"/>
        <w:numPr>
          <w:ilvl w:val="0"/>
          <w:numId w:val="0"/>
        </w:numPr>
        <w:tabs>
          <w:tab w:val="left" w:pos="0"/>
        </w:tabs>
        <w:spacing w:line="240" w:lineRule="auto"/>
        <w:rPr>
          <w:color w:val="auto"/>
        </w:rPr>
      </w:pPr>
    </w:p>
    <w:p w14:paraId="50822419" w14:textId="77777777" w:rsidR="00EB2AAA" w:rsidRDefault="00EB2AAA" w:rsidP="008D750E">
      <w:pPr>
        <w:pStyle w:val="Nivel3"/>
        <w:numPr>
          <w:ilvl w:val="0"/>
          <w:numId w:val="0"/>
        </w:numPr>
        <w:tabs>
          <w:tab w:val="left" w:pos="0"/>
        </w:tabs>
        <w:spacing w:line="240" w:lineRule="auto"/>
        <w:rPr>
          <w:color w:val="auto"/>
        </w:rPr>
      </w:pPr>
    </w:p>
    <w:p w14:paraId="10BA06AE" w14:textId="77777777" w:rsidR="00EB2AAA" w:rsidRDefault="00EB2AAA" w:rsidP="008D750E">
      <w:pPr>
        <w:pStyle w:val="Nivel3"/>
        <w:numPr>
          <w:ilvl w:val="0"/>
          <w:numId w:val="0"/>
        </w:numPr>
        <w:tabs>
          <w:tab w:val="left" w:pos="0"/>
        </w:tabs>
        <w:spacing w:line="240" w:lineRule="auto"/>
        <w:rPr>
          <w:color w:val="auto"/>
        </w:rPr>
      </w:pPr>
    </w:p>
    <w:p w14:paraId="2EE0F5CC" w14:textId="77777777" w:rsidR="00EB2AAA" w:rsidRDefault="00EB2AAA" w:rsidP="008D750E">
      <w:pPr>
        <w:pStyle w:val="Nivel3"/>
        <w:numPr>
          <w:ilvl w:val="0"/>
          <w:numId w:val="0"/>
        </w:numPr>
        <w:tabs>
          <w:tab w:val="left" w:pos="0"/>
        </w:tabs>
        <w:spacing w:line="240" w:lineRule="auto"/>
        <w:rPr>
          <w:color w:val="auto"/>
        </w:rPr>
      </w:pPr>
    </w:p>
    <w:p w14:paraId="2851D704" w14:textId="0618F666" w:rsidR="00EB2AAA" w:rsidRDefault="00EB2AAA" w:rsidP="00EB2AAA">
      <w:pPr>
        <w:pStyle w:val="Nivel3"/>
        <w:numPr>
          <w:ilvl w:val="0"/>
          <w:numId w:val="0"/>
        </w:numPr>
        <w:tabs>
          <w:tab w:val="left" w:pos="0"/>
          <w:tab w:val="left" w:pos="3817"/>
        </w:tabs>
        <w:spacing w:line="240" w:lineRule="auto"/>
        <w:rPr>
          <w:color w:val="auto"/>
        </w:rPr>
      </w:pPr>
      <w:r>
        <w:rPr>
          <w:color w:val="auto"/>
        </w:rPr>
        <w:tab/>
      </w:r>
    </w:p>
    <w:p w14:paraId="68A84055" w14:textId="77777777" w:rsidR="00EB2AAA" w:rsidRDefault="00EB2AAA" w:rsidP="008D750E">
      <w:pPr>
        <w:pStyle w:val="Nivel3"/>
        <w:numPr>
          <w:ilvl w:val="0"/>
          <w:numId w:val="0"/>
        </w:numPr>
        <w:tabs>
          <w:tab w:val="left" w:pos="0"/>
        </w:tabs>
        <w:spacing w:line="240" w:lineRule="auto"/>
        <w:rPr>
          <w:color w:val="auto"/>
        </w:rPr>
      </w:pPr>
    </w:p>
    <w:sectPr w:rsidR="00EB2AAA" w:rsidSect="00092C8D">
      <w:headerReference w:type="default" r:id="rId64"/>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162AF2" w14:textId="77777777" w:rsidR="00A534B5" w:rsidRDefault="00A534B5">
      <w:r>
        <w:separator/>
      </w:r>
    </w:p>
  </w:endnote>
  <w:endnote w:type="continuationSeparator" w:id="0">
    <w:p w14:paraId="242D4202" w14:textId="77777777" w:rsidR="00A534B5" w:rsidRDefault="00A534B5">
      <w:r>
        <w:continuationSeparator/>
      </w:r>
    </w:p>
  </w:endnote>
  <w:endnote w:type="continuationNotice" w:id="1">
    <w:p w14:paraId="71998ECD" w14:textId="77777777" w:rsidR="00A534B5" w:rsidRDefault="00A534B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Malgun Gothic"/>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ansSerif">
    <w:altName w:val="Cambria"/>
    <w:panose1 w:val="00000000000000000000"/>
    <w:charset w:val="00"/>
    <w:family w:val="roman"/>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48103586"/>
      <w:docPartObj>
        <w:docPartGallery w:val="Page Numbers (Bottom of Page)"/>
        <w:docPartUnique/>
      </w:docPartObj>
    </w:sdtPr>
    <w:sdtEndPr/>
    <w:sdtContent>
      <w:sdt>
        <w:sdtPr>
          <w:id w:val="-165396520"/>
          <w:docPartObj>
            <w:docPartGallery w:val="Page Numbers (Top of Page)"/>
            <w:docPartUnique/>
          </w:docPartObj>
        </w:sdtPr>
        <w:sdtEndPr/>
        <w:sdtContent>
          <w:p w14:paraId="5014B29F" w14:textId="276F5871" w:rsidR="00092C8D" w:rsidRDefault="00092C8D">
            <w:pPr>
              <w:pStyle w:val="Rodap"/>
              <w:jc w:val="right"/>
            </w:pPr>
            <w:r>
              <w:t xml:space="preserve">Página </w:t>
            </w:r>
            <w:r>
              <w:rPr>
                <w:b/>
                <w:bCs/>
              </w:rPr>
              <w:fldChar w:fldCharType="begin"/>
            </w:r>
            <w:r>
              <w:rPr>
                <w:b/>
                <w:bCs/>
              </w:rPr>
              <w:instrText>PAGE</w:instrText>
            </w:r>
            <w:r>
              <w:rPr>
                <w:b/>
                <w:bCs/>
              </w:rPr>
              <w:fldChar w:fldCharType="separate"/>
            </w:r>
            <w:r>
              <w:rPr>
                <w:b/>
                <w:bCs/>
              </w:rPr>
              <w:t>2</w:t>
            </w:r>
            <w:r>
              <w:rPr>
                <w:b/>
                <w:bCs/>
              </w:rPr>
              <w:fldChar w:fldCharType="end"/>
            </w:r>
            <w:r>
              <w:t xml:space="preserve"> de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7E6308F2" w14:textId="73E1414E" w:rsidR="00D31BAE" w:rsidRPr="00842420" w:rsidRDefault="00D31BAE" w:rsidP="00225EC5">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87862271"/>
      <w:docPartObj>
        <w:docPartGallery w:val="Page Numbers (Bottom of Page)"/>
        <w:docPartUnique/>
      </w:docPartObj>
    </w:sdtPr>
    <w:sdtEndPr/>
    <w:sdtContent>
      <w:sdt>
        <w:sdtPr>
          <w:id w:val="1800795800"/>
          <w:docPartObj>
            <w:docPartGallery w:val="Page Numbers (Top of Page)"/>
            <w:docPartUnique/>
          </w:docPartObj>
        </w:sdtPr>
        <w:sdtEndPr/>
        <w:sdtContent>
          <w:p w14:paraId="502D8ED1" w14:textId="7230731E" w:rsidR="00092C8D" w:rsidRDefault="00092C8D">
            <w:pPr>
              <w:pStyle w:val="Rodap"/>
              <w:jc w:val="right"/>
            </w:pPr>
            <w:r>
              <w:t xml:space="preserve">Página </w:t>
            </w:r>
            <w:r>
              <w:rPr>
                <w:b/>
                <w:bCs/>
              </w:rPr>
              <w:fldChar w:fldCharType="begin"/>
            </w:r>
            <w:r>
              <w:rPr>
                <w:b/>
                <w:bCs/>
              </w:rPr>
              <w:instrText>PAGE</w:instrText>
            </w:r>
            <w:r>
              <w:rPr>
                <w:b/>
                <w:bCs/>
              </w:rPr>
              <w:fldChar w:fldCharType="separate"/>
            </w:r>
            <w:r>
              <w:rPr>
                <w:b/>
                <w:bCs/>
              </w:rPr>
              <w:t>2</w:t>
            </w:r>
            <w:r>
              <w:rPr>
                <w:b/>
                <w:bCs/>
              </w:rPr>
              <w:fldChar w:fldCharType="end"/>
            </w:r>
            <w:r>
              <w:t xml:space="preserve"> de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7F794148" w14:textId="77777777" w:rsidR="00092C8D" w:rsidRDefault="00092C8D">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69507797"/>
      <w:docPartObj>
        <w:docPartGallery w:val="Page Numbers (Bottom of Page)"/>
        <w:docPartUnique/>
      </w:docPartObj>
    </w:sdtPr>
    <w:sdtEndPr/>
    <w:sdtContent>
      <w:sdt>
        <w:sdtPr>
          <w:id w:val="-1769616900"/>
          <w:docPartObj>
            <w:docPartGallery w:val="Page Numbers (Top of Page)"/>
            <w:docPartUnique/>
          </w:docPartObj>
        </w:sdtPr>
        <w:sdtEndPr/>
        <w:sdtContent>
          <w:p w14:paraId="21C83D5A" w14:textId="34A1FC04" w:rsidR="00F81008" w:rsidRDefault="00F81008">
            <w:pPr>
              <w:pStyle w:val="Rodap"/>
              <w:jc w:val="right"/>
            </w:pPr>
            <w:r>
              <w:t xml:space="preserve">Página </w:t>
            </w:r>
            <w:r>
              <w:rPr>
                <w:b/>
                <w:bCs/>
              </w:rPr>
              <w:fldChar w:fldCharType="begin"/>
            </w:r>
            <w:r>
              <w:rPr>
                <w:b/>
                <w:bCs/>
              </w:rPr>
              <w:instrText>PAGE</w:instrText>
            </w:r>
            <w:r>
              <w:rPr>
                <w:b/>
                <w:bCs/>
              </w:rPr>
              <w:fldChar w:fldCharType="separate"/>
            </w:r>
            <w:r>
              <w:rPr>
                <w:b/>
                <w:bCs/>
              </w:rPr>
              <w:t>2</w:t>
            </w:r>
            <w:r>
              <w:rPr>
                <w:b/>
                <w:bCs/>
              </w:rPr>
              <w:fldChar w:fldCharType="end"/>
            </w:r>
            <w:r>
              <w:t xml:space="preserve"> de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7CE11720" w14:textId="77777777" w:rsidR="00EB2AAA" w:rsidRDefault="00EB2AA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2D5525" w14:textId="77777777" w:rsidR="00A534B5" w:rsidRDefault="00A534B5">
      <w:r>
        <w:separator/>
      </w:r>
    </w:p>
  </w:footnote>
  <w:footnote w:type="continuationSeparator" w:id="0">
    <w:p w14:paraId="175BEFF7" w14:textId="77777777" w:rsidR="00A534B5" w:rsidRDefault="00A534B5">
      <w:r>
        <w:continuationSeparator/>
      </w:r>
    </w:p>
  </w:footnote>
  <w:footnote w:type="continuationNotice" w:id="1">
    <w:p w14:paraId="67D5838F" w14:textId="77777777" w:rsidR="00A534B5" w:rsidRDefault="00A534B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88E1EA" w14:textId="77777777" w:rsidR="005B7275" w:rsidRPr="00371EDB" w:rsidRDefault="005B7275" w:rsidP="005B7275">
    <w:pPr>
      <w:pStyle w:val="SemEspaamento"/>
      <w:jc w:val="center"/>
      <w:rPr>
        <w:rFonts w:ascii="Arial" w:hAnsi="Arial" w:cs="Arial"/>
        <w:b/>
        <w:sz w:val="20"/>
        <w:szCs w:val="20"/>
        <w:lang w:eastAsia="ar-SA"/>
      </w:rPr>
    </w:pPr>
    <w:r w:rsidRPr="006A732D">
      <w:rPr>
        <w:rFonts w:ascii="Arial" w:eastAsia="Times New Roman" w:hAnsi="Arial" w:cs="Arial"/>
        <w:noProof/>
        <w:sz w:val="20"/>
        <w:szCs w:val="20"/>
        <w:lang w:eastAsia="pt-BR"/>
      </w:rPr>
      <w:drawing>
        <wp:anchor distT="0" distB="0" distL="114300" distR="114300" simplePos="0" relativeHeight="251667456" behindDoc="0" locked="0" layoutInCell="1" allowOverlap="1" wp14:anchorId="1D89A565" wp14:editId="449ADE9F">
          <wp:simplePos x="0" y="0"/>
          <wp:positionH relativeFrom="page">
            <wp:posOffset>6177915</wp:posOffset>
          </wp:positionH>
          <wp:positionV relativeFrom="paragraph">
            <wp:posOffset>-219710</wp:posOffset>
          </wp:positionV>
          <wp:extent cx="1230249" cy="668403"/>
          <wp:effectExtent l="152400" t="152400" r="370205" b="360680"/>
          <wp:wrapNone/>
          <wp:docPr id="90925306"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0249" cy="668403"/>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371EDB">
      <w:rPr>
        <w:rFonts w:ascii="Arial" w:hAnsi="Arial" w:cs="Arial"/>
        <w:b/>
        <w:noProof/>
        <w:sz w:val="20"/>
        <w:szCs w:val="20"/>
        <w:lang w:eastAsia="pt-BR"/>
      </w:rPr>
      <w:drawing>
        <wp:anchor distT="0" distB="0" distL="114935" distR="114935" simplePos="0" relativeHeight="251666432" behindDoc="0" locked="0" layoutInCell="1" allowOverlap="1" wp14:anchorId="045B45D1" wp14:editId="3C92246A">
          <wp:simplePos x="0" y="0"/>
          <wp:positionH relativeFrom="column">
            <wp:posOffset>42932</wp:posOffset>
          </wp:positionH>
          <wp:positionV relativeFrom="paragraph">
            <wp:posOffset>-76476</wp:posOffset>
          </wp:positionV>
          <wp:extent cx="659959" cy="679958"/>
          <wp:effectExtent l="0" t="0" r="6985" b="6350"/>
          <wp:wrapNone/>
          <wp:docPr id="1399579433" name="Imagem 1399579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659959" cy="67995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371EDB">
      <w:rPr>
        <w:rFonts w:ascii="Arial" w:hAnsi="Arial" w:cs="Arial"/>
        <w:b/>
        <w:sz w:val="20"/>
        <w:szCs w:val="20"/>
        <w:lang w:eastAsia="ar-SA"/>
      </w:rPr>
      <w:t>MUNICÍPIO DE MARILANDIA DO SUL</w:t>
    </w:r>
  </w:p>
  <w:p w14:paraId="4D4FB9D4" w14:textId="77777777" w:rsidR="005B7275" w:rsidRPr="00371EDB" w:rsidRDefault="005B7275" w:rsidP="005B7275">
    <w:pPr>
      <w:pStyle w:val="SemEspaamento"/>
      <w:jc w:val="center"/>
      <w:rPr>
        <w:rFonts w:ascii="Arial" w:hAnsi="Arial" w:cs="Arial"/>
        <w:b/>
        <w:sz w:val="20"/>
        <w:szCs w:val="20"/>
        <w:lang w:eastAsia="ar-SA"/>
      </w:rPr>
    </w:pPr>
    <w:r w:rsidRPr="00371EDB">
      <w:rPr>
        <w:rFonts w:ascii="Arial" w:hAnsi="Arial" w:cs="Arial"/>
        <w:b/>
        <w:bCs/>
        <w:sz w:val="20"/>
        <w:szCs w:val="20"/>
        <w:lang w:eastAsia="ar-SA"/>
      </w:rPr>
      <w:t>CNPJ Nº 75.771.303/0001-07</w:t>
    </w:r>
  </w:p>
  <w:p w14:paraId="0698E28B" w14:textId="77777777" w:rsidR="005B7275" w:rsidRPr="00371EDB" w:rsidRDefault="005B7275" w:rsidP="005B7275">
    <w:pPr>
      <w:pStyle w:val="SemEspaamento"/>
      <w:jc w:val="center"/>
      <w:rPr>
        <w:rFonts w:ascii="Arial" w:hAnsi="Arial" w:cs="Arial"/>
        <w:b/>
        <w:sz w:val="20"/>
        <w:szCs w:val="20"/>
        <w:lang w:eastAsia="ar-SA"/>
      </w:rPr>
    </w:pPr>
    <w:r w:rsidRPr="00371EDB">
      <w:rPr>
        <w:rFonts w:ascii="Arial" w:hAnsi="Arial" w:cs="Arial"/>
        <w:b/>
        <w:bCs/>
        <w:sz w:val="20"/>
        <w:szCs w:val="20"/>
        <w:lang w:eastAsia="ar-SA"/>
      </w:rPr>
      <w:t>Rua Silvio Beligni, 200 – Centro - Fone (43) 3428-1122 – Fax (43) 3428-1188</w:t>
    </w:r>
  </w:p>
  <w:p w14:paraId="3237B0E2" w14:textId="77777777" w:rsidR="005B7275" w:rsidRPr="006C1539" w:rsidRDefault="005B7275" w:rsidP="005B7275">
    <w:pPr>
      <w:pStyle w:val="Cabealho"/>
      <w:jc w:val="center"/>
    </w:pPr>
    <w:r w:rsidRPr="00371EDB">
      <w:rPr>
        <w:rFonts w:ascii="Arial" w:hAnsi="Arial" w:cs="Arial"/>
        <w:b/>
        <w:bCs/>
        <w:sz w:val="20"/>
        <w:szCs w:val="20"/>
        <w:lang w:eastAsia="ar-SA"/>
      </w:rPr>
      <w:t>CEP: 86.825-000 – Marilândia do Sul – Estado do Paraná</w:t>
    </w:r>
  </w:p>
  <w:p w14:paraId="36411352" w14:textId="1B8C96FB" w:rsidR="00D31BAE" w:rsidRPr="005B7275" w:rsidRDefault="00D31BAE" w:rsidP="005B7275">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99997D" w14:textId="77777777" w:rsidR="00DD2342" w:rsidRPr="00371EDB" w:rsidRDefault="00DD2342" w:rsidP="00DD2342">
    <w:pPr>
      <w:pStyle w:val="SemEspaamento"/>
      <w:jc w:val="center"/>
      <w:rPr>
        <w:rFonts w:ascii="Arial" w:hAnsi="Arial" w:cs="Arial"/>
        <w:b/>
        <w:sz w:val="20"/>
        <w:szCs w:val="20"/>
        <w:lang w:eastAsia="ar-SA"/>
      </w:rPr>
    </w:pPr>
    <w:r w:rsidRPr="006A732D">
      <w:rPr>
        <w:rFonts w:ascii="Arial" w:eastAsia="Times New Roman" w:hAnsi="Arial" w:cs="Arial"/>
        <w:noProof/>
        <w:sz w:val="20"/>
        <w:szCs w:val="20"/>
        <w:lang w:eastAsia="pt-BR"/>
      </w:rPr>
      <w:drawing>
        <wp:anchor distT="0" distB="0" distL="114300" distR="114300" simplePos="0" relativeHeight="251664384" behindDoc="0" locked="0" layoutInCell="1" allowOverlap="1" wp14:anchorId="799D781A" wp14:editId="29156752">
          <wp:simplePos x="0" y="0"/>
          <wp:positionH relativeFrom="page">
            <wp:posOffset>6177915</wp:posOffset>
          </wp:positionH>
          <wp:positionV relativeFrom="paragraph">
            <wp:posOffset>-219710</wp:posOffset>
          </wp:positionV>
          <wp:extent cx="1230249" cy="668403"/>
          <wp:effectExtent l="152400" t="152400" r="370205" b="360680"/>
          <wp:wrapNone/>
          <wp:docPr id="1154709470"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0249" cy="668403"/>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371EDB">
      <w:rPr>
        <w:rFonts w:ascii="Arial" w:hAnsi="Arial" w:cs="Arial"/>
        <w:b/>
        <w:noProof/>
        <w:sz w:val="20"/>
        <w:szCs w:val="20"/>
        <w:lang w:eastAsia="pt-BR"/>
      </w:rPr>
      <w:drawing>
        <wp:anchor distT="0" distB="0" distL="114935" distR="114935" simplePos="0" relativeHeight="251663360" behindDoc="0" locked="0" layoutInCell="1" allowOverlap="1" wp14:anchorId="35298197" wp14:editId="145D5EAA">
          <wp:simplePos x="0" y="0"/>
          <wp:positionH relativeFrom="column">
            <wp:posOffset>42932</wp:posOffset>
          </wp:positionH>
          <wp:positionV relativeFrom="paragraph">
            <wp:posOffset>-76476</wp:posOffset>
          </wp:positionV>
          <wp:extent cx="659959" cy="679958"/>
          <wp:effectExtent l="0" t="0" r="6985" b="6350"/>
          <wp:wrapNone/>
          <wp:docPr id="40336586" name="Imagem 40336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659959" cy="67995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371EDB">
      <w:rPr>
        <w:rFonts w:ascii="Arial" w:hAnsi="Arial" w:cs="Arial"/>
        <w:b/>
        <w:sz w:val="20"/>
        <w:szCs w:val="20"/>
        <w:lang w:eastAsia="ar-SA"/>
      </w:rPr>
      <w:t>MUNICÍPIO DE MARILANDIA DO SUL</w:t>
    </w:r>
  </w:p>
  <w:p w14:paraId="6BA21604" w14:textId="77777777" w:rsidR="00DD2342" w:rsidRPr="00371EDB" w:rsidRDefault="00DD2342" w:rsidP="00DD2342">
    <w:pPr>
      <w:pStyle w:val="SemEspaamento"/>
      <w:jc w:val="center"/>
      <w:rPr>
        <w:rFonts w:ascii="Arial" w:hAnsi="Arial" w:cs="Arial"/>
        <w:b/>
        <w:sz w:val="20"/>
        <w:szCs w:val="20"/>
        <w:lang w:eastAsia="ar-SA"/>
      </w:rPr>
    </w:pPr>
    <w:r w:rsidRPr="00371EDB">
      <w:rPr>
        <w:rFonts w:ascii="Arial" w:hAnsi="Arial" w:cs="Arial"/>
        <w:b/>
        <w:bCs/>
        <w:sz w:val="20"/>
        <w:szCs w:val="20"/>
        <w:lang w:eastAsia="ar-SA"/>
      </w:rPr>
      <w:t>CNPJ Nº 75.771.303/0001-07</w:t>
    </w:r>
  </w:p>
  <w:p w14:paraId="44338DD7" w14:textId="77777777" w:rsidR="00DD2342" w:rsidRPr="00371EDB" w:rsidRDefault="00DD2342" w:rsidP="00DD2342">
    <w:pPr>
      <w:pStyle w:val="SemEspaamento"/>
      <w:jc w:val="center"/>
      <w:rPr>
        <w:rFonts w:ascii="Arial" w:hAnsi="Arial" w:cs="Arial"/>
        <w:b/>
        <w:sz w:val="20"/>
        <w:szCs w:val="20"/>
        <w:lang w:eastAsia="ar-SA"/>
      </w:rPr>
    </w:pPr>
    <w:r w:rsidRPr="00371EDB">
      <w:rPr>
        <w:rFonts w:ascii="Arial" w:hAnsi="Arial" w:cs="Arial"/>
        <w:b/>
        <w:bCs/>
        <w:sz w:val="20"/>
        <w:szCs w:val="20"/>
        <w:lang w:eastAsia="ar-SA"/>
      </w:rPr>
      <w:t>Rua Silvio Beligni, 200 – Centro - Fone (43) 3428-1122 – Fax (43) 3428-1188</w:t>
    </w:r>
  </w:p>
  <w:p w14:paraId="08D54AA6" w14:textId="77777777" w:rsidR="00DD2342" w:rsidRPr="006C1539" w:rsidRDefault="00DD2342" w:rsidP="00DD2342">
    <w:pPr>
      <w:pStyle w:val="Cabealho"/>
      <w:jc w:val="center"/>
    </w:pPr>
    <w:r w:rsidRPr="00371EDB">
      <w:rPr>
        <w:rFonts w:ascii="Arial" w:hAnsi="Arial" w:cs="Arial"/>
        <w:b/>
        <w:bCs/>
        <w:sz w:val="20"/>
        <w:szCs w:val="20"/>
        <w:lang w:eastAsia="ar-SA"/>
      </w:rPr>
      <w:t>CEP: 86.825-000 – Marilândia do Sul – Estado do Paraná</w:t>
    </w:r>
  </w:p>
  <w:p w14:paraId="59B1CF47" w14:textId="42AB3193" w:rsidR="00D31BAE" w:rsidRPr="00DD2342" w:rsidRDefault="00D31BAE" w:rsidP="00DD2342">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DA1F8" w14:textId="77777777" w:rsidR="0068429F" w:rsidRPr="00371EDB" w:rsidRDefault="0068429F" w:rsidP="00DD2342">
    <w:pPr>
      <w:pStyle w:val="SemEspaamento"/>
      <w:jc w:val="center"/>
      <w:rPr>
        <w:rFonts w:ascii="Arial" w:hAnsi="Arial" w:cs="Arial"/>
        <w:b/>
        <w:sz w:val="20"/>
        <w:szCs w:val="20"/>
        <w:lang w:eastAsia="ar-SA"/>
      </w:rPr>
    </w:pPr>
    <w:r w:rsidRPr="006A732D">
      <w:rPr>
        <w:rFonts w:ascii="Arial" w:eastAsia="Times New Roman" w:hAnsi="Arial" w:cs="Arial"/>
        <w:noProof/>
        <w:sz w:val="20"/>
        <w:szCs w:val="20"/>
        <w:lang w:eastAsia="pt-BR"/>
      </w:rPr>
      <w:drawing>
        <wp:anchor distT="0" distB="0" distL="114300" distR="114300" simplePos="0" relativeHeight="251673600" behindDoc="0" locked="0" layoutInCell="1" allowOverlap="1" wp14:anchorId="074D5D93" wp14:editId="3F3871C3">
          <wp:simplePos x="0" y="0"/>
          <wp:positionH relativeFrom="page">
            <wp:posOffset>8473440</wp:posOffset>
          </wp:positionH>
          <wp:positionV relativeFrom="paragraph">
            <wp:posOffset>-172085</wp:posOffset>
          </wp:positionV>
          <wp:extent cx="1230249" cy="668403"/>
          <wp:effectExtent l="152400" t="152400" r="370205" b="360680"/>
          <wp:wrapNone/>
          <wp:docPr id="802469500"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0249" cy="668403"/>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371EDB">
      <w:rPr>
        <w:rFonts w:ascii="Arial" w:hAnsi="Arial" w:cs="Arial"/>
        <w:b/>
        <w:noProof/>
        <w:sz w:val="20"/>
        <w:szCs w:val="20"/>
        <w:lang w:eastAsia="pt-BR"/>
      </w:rPr>
      <w:drawing>
        <wp:anchor distT="0" distB="0" distL="114935" distR="114935" simplePos="0" relativeHeight="251672576" behindDoc="0" locked="0" layoutInCell="1" allowOverlap="1" wp14:anchorId="5A9B62BD" wp14:editId="1627C381">
          <wp:simplePos x="0" y="0"/>
          <wp:positionH relativeFrom="column">
            <wp:posOffset>42932</wp:posOffset>
          </wp:positionH>
          <wp:positionV relativeFrom="paragraph">
            <wp:posOffset>-76476</wp:posOffset>
          </wp:positionV>
          <wp:extent cx="659959" cy="679958"/>
          <wp:effectExtent l="0" t="0" r="6985" b="6350"/>
          <wp:wrapNone/>
          <wp:docPr id="1436523895" name="Imagem 1436523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659959" cy="67995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371EDB">
      <w:rPr>
        <w:rFonts w:ascii="Arial" w:hAnsi="Arial" w:cs="Arial"/>
        <w:b/>
        <w:sz w:val="20"/>
        <w:szCs w:val="20"/>
        <w:lang w:eastAsia="ar-SA"/>
      </w:rPr>
      <w:t>MUNICÍPIO DE MARILANDIA DO SUL</w:t>
    </w:r>
  </w:p>
  <w:p w14:paraId="000B6A9C" w14:textId="77777777" w:rsidR="0068429F" w:rsidRPr="00371EDB" w:rsidRDefault="0068429F" w:rsidP="00DD2342">
    <w:pPr>
      <w:pStyle w:val="SemEspaamento"/>
      <w:jc w:val="center"/>
      <w:rPr>
        <w:rFonts w:ascii="Arial" w:hAnsi="Arial" w:cs="Arial"/>
        <w:b/>
        <w:sz w:val="20"/>
        <w:szCs w:val="20"/>
        <w:lang w:eastAsia="ar-SA"/>
      </w:rPr>
    </w:pPr>
    <w:r w:rsidRPr="00371EDB">
      <w:rPr>
        <w:rFonts w:ascii="Arial" w:hAnsi="Arial" w:cs="Arial"/>
        <w:b/>
        <w:bCs/>
        <w:sz w:val="20"/>
        <w:szCs w:val="20"/>
        <w:lang w:eastAsia="ar-SA"/>
      </w:rPr>
      <w:t>CNPJ Nº 75.771.303/0001-07</w:t>
    </w:r>
  </w:p>
  <w:p w14:paraId="5105A00A" w14:textId="77777777" w:rsidR="0068429F" w:rsidRPr="00371EDB" w:rsidRDefault="0068429F" w:rsidP="00DD2342">
    <w:pPr>
      <w:pStyle w:val="SemEspaamento"/>
      <w:jc w:val="center"/>
      <w:rPr>
        <w:rFonts w:ascii="Arial" w:hAnsi="Arial" w:cs="Arial"/>
        <w:b/>
        <w:sz w:val="20"/>
        <w:szCs w:val="20"/>
        <w:lang w:eastAsia="ar-SA"/>
      </w:rPr>
    </w:pPr>
    <w:r w:rsidRPr="00371EDB">
      <w:rPr>
        <w:rFonts w:ascii="Arial" w:hAnsi="Arial" w:cs="Arial"/>
        <w:b/>
        <w:bCs/>
        <w:sz w:val="20"/>
        <w:szCs w:val="20"/>
        <w:lang w:eastAsia="ar-SA"/>
      </w:rPr>
      <w:t>Rua Silvio Beligni, 200 – Centro - Fone (43) 3428-1122 – Fax (43) 3428-1188</w:t>
    </w:r>
  </w:p>
  <w:p w14:paraId="5FD97068" w14:textId="77777777" w:rsidR="0068429F" w:rsidRPr="006C1539" w:rsidRDefault="0068429F" w:rsidP="00DD2342">
    <w:pPr>
      <w:pStyle w:val="Cabealho"/>
      <w:jc w:val="center"/>
    </w:pPr>
    <w:r w:rsidRPr="00371EDB">
      <w:rPr>
        <w:rFonts w:ascii="Arial" w:hAnsi="Arial" w:cs="Arial"/>
        <w:b/>
        <w:bCs/>
        <w:sz w:val="20"/>
        <w:szCs w:val="20"/>
        <w:lang w:eastAsia="ar-SA"/>
      </w:rPr>
      <w:t>CEP: 86.825-000 – Marilândia do Sul – Estado do Paraná</w:t>
    </w:r>
  </w:p>
  <w:p w14:paraId="33BA25EA" w14:textId="77777777" w:rsidR="0068429F" w:rsidRPr="00DD2342" w:rsidRDefault="0068429F" w:rsidP="00DD2342">
    <w:pPr>
      <w:pStyle w:val="Cabealh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A80C1" w14:textId="77777777" w:rsidR="0068429F" w:rsidRPr="00371EDB" w:rsidRDefault="0068429F" w:rsidP="005B7275">
    <w:pPr>
      <w:pStyle w:val="SemEspaamento"/>
      <w:jc w:val="center"/>
      <w:rPr>
        <w:rFonts w:ascii="Arial" w:hAnsi="Arial" w:cs="Arial"/>
        <w:b/>
        <w:sz w:val="20"/>
        <w:szCs w:val="20"/>
        <w:lang w:eastAsia="ar-SA"/>
      </w:rPr>
    </w:pPr>
    <w:r w:rsidRPr="006A732D">
      <w:rPr>
        <w:rFonts w:ascii="Arial" w:eastAsia="Times New Roman" w:hAnsi="Arial" w:cs="Arial"/>
        <w:noProof/>
        <w:sz w:val="20"/>
        <w:szCs w:val="20"/>
        <w:lang w:eastAsia="pt-BR"/>
      </w:rPr>
      <w:drawing>
        <wp:anchor distT="0" distB="0" distL="114300" distR="114300" simplePos="0" relativeHeight="251670528" behindDoc="0" locked="0" layoutInCell="1" allowOverlap="1" wp14:anchorId="10AEFD3C" wp14:editId="243598B3">
          <wp:simplePos x="0" y="0"/>
          <wp:positionH relativeFrom="page">
            <wp:posOffset>6177915</wp:posOffset>
          </wp:positionH>
          <wp:positionV relativeFrom="paragraph">
            <wp:posOffset>-219710</wp:posOffset>
          </wp:positionV>
          <wp:extent cx="1230249" cy="668403"/>
          <wp:effectExtent l="152400" t="152400" r="370205" b="360680"/>
          <wp:wrapNone/>
          <wp:docPr id="474577479"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0249" cy="668403"/>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371EDB">
      <w:rPr>
        <w:rFonts w:ascii="Arial" w:hAnsi="Arial" w:cs="Arial"/>
        <w:b/>
        <w:noProof/>
        <w:sz w:val="20"/>
        <w:szCs w:val="20"/>
        <w:lang w:eastAsia="pt-BR"/>
      </w:rPr>
      <w:drawing>
        <wp:anchor distT="0" distB="0" distL="114935" distR="114935" simplePos="0" relativeHeight="251669504" behindDoc="0" locked="0" layoutInCell="1" allowOverlap="1" wp14:anchorId="372FE3D1" wp14:editId="4343AC22">
          <wp:simplePos x="0" y="0"/>
          <wp:positionH relativeFrom="column">
            <wp:posOffset>42932</wp:posOffset>
          </wp:positionH>
          <wp:positionV relativeFrom="paragraph">
            <wp:posOffset>-76476</wp:posOffset>
          </wp:positionV>
          <wp:extent cx="659959" cy="679958"/>
          <wp:effectExtent l="0" t="0" r="6985" b="6350"/>
          <wp:wrapNone/>
          <wp:docPr id="1312650873" name="Imagem 1312650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lum contrast="30000"/>
                    <a:extLst>
                      <a:ext uri="{28A0092B-C50C-407E-A947-70E740481C1C}">
                        <a14:useLocalDpi xmlns:a14="http://schemas.microsoft.com/office/drawing/2010/main" val="0"/>
                      </a:ext>
                    </a:extLst>
                  </a:blip>
                  <a:srcRect/>
                  <a:stretch>
                    <a:fillRect/>
                  </a:stretch>
                </pic:blipFill>
                <pic:spPr bwMode="auto">
                  <a:xfrm>
                    <a:off x="0" y="0"/>
                    <a:ext cx="659959" cy="67995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371EDB">
      <w:rPr>
        <w:rFonts w:ascii="Arial" w:hAnsi="Arial" w:cs="Arial"/>
        <w:b/>
        <w:sz w:val="20"/>
        <w:szCs w:val="20"/>
        <w:lang w:eastAsia="ar-SA"/>
      </w:rPr>
      <w:t>MUNICÍPIO DE MARILANDIA DO SUL</w:t>
    </w:r>
  </w:p>
  <w:p w14:paraId="19CA443B" w14:textId="77777777" w:rsidR="0068429F" w:rsidRPr="00371EDB" w:rsidRDefault="0068429F" w:rsidP="005B7275">
    <w:pPr>
      <w:pStyle w:val="SemEspaamento"/>
      <w:jc w:val="center"/>
      <w:rPr>
        <w:rFonts w:ascii="Arial" w:hAnsi="Arial" w:cs="Arial"/>
        <w:b/>
        <w:sz w:val="20"/>
        <w:szCs w:val="20"/>
        <w:lang w:eastAsia="ar-SA"/>
      </w:rPr>
    </w:pPr>
    <w:r w:rsidRPr="00371EDB">
      <w:rPr>
        <w:rFonts w:ascii="Arial" w:hAnsi="Arial" w:cs="Arial"/>
        <w:b/>
        <w:bCs/>
        <w:sz w:val="20"/>
        <w:szCs w:val="20"/>
        <w:lang w:eastAsia="ar-SA"/>
      </w:rPr>
      <w:t>CNPJ Nº 75.771.303/0001-07</w:t>
    </w:r>
  </w:p>
  <w:p w14:paraId="7FA85649" w14:textId="77777777" w:rsidR="0068429F" w:rsidRPr="00371EDB" w:rsidRDefault="0068429F" w:rsidP="005B7275">
    <w:pPr>
      <w:pStyle w:val="SemEspaamento"/>
      <w:jc w:val="center"/>
      <w:rPr>
        <w:rFonts w:ascii="Arial" w:hAnsi="Arial" w:cs="Arial"/>
        <w:b/>
        <w:sz w:val="20"/>
        <w:szCs w:val="20"/>
        <w:lang w:eastAsia="ar-SA"/>
      </w:rPr>
    </w:pPr>
    <w:r w:rsidRPr="00371EDB">
      <w:rPr>
        <w:rFonts w:ascii="Arial" w:hAnsi="Arial" w:cs="Arial"/>
        <w:b/>
        <w:bCs/>
        <w:sz w:val="20"/>
        <w:szCs w:val="20"/>
        <w:lang w:eastAsia="ar-SA"/>
      </w:rPr>
      <w:t>Rua Silvio Beligni, 200 – Centro - Fone (43) 3428-1122 – Fax (43) 3428-1188</w:t>
    </w:r>
  </w:p>
  <w:p w14:paraId="780319F7" w14:textId="77777777" w:rsidR="0068429F" w:rsidRPr="006C1539" w:rsidRDefault="0068429F" w:rsidP="005B7275">
    <w:pPr>
      <w:pStyle w:val="Cabealho"/>
      <w:jc w:val="center"/>
    </w:pPr>
    <w:r w:rsidRPr="00371EDB">
      <w:rPr>
        <w:rFonts w:ascii="Arial" w:hAnsi="Arial" w:cs="Arial"/>
        <w:b/>
        <w:bCs/>
        <w:sz w:val="20"/>
        <w:szCs w:val="20"/>
        <w:lang w:eastAsia="ar-SA"/>
      </w:rPr>
      <w:t>CEP: 86.825-000 – Marilândia do Sul – Estado do Paraná</w:t>
    </w:r>
  </w:p>
  <w:p w14:paraId="2A0804DB" w14:textId="77777777" w:rsidR="0068429F" w:rsidRPr="005B7275" w:rsidRDefault="0068429F" w:rsidP="005B7275">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11AAFD2"/>
    <w:multiLevelType w:val="singleLevel"/>
    <w:tmpl w:val="E11AAFD2"/>
    <w:lvl w:ilvl="0">
      <w:start w:val="12"/>
      <w:numFmt w:val="decimal"/>
      <w:suff w:val="space"/>
      <w:lvlText w:val="%1-"/>
      <w:lvlJc w:val="left"/>
    </w:lvl>
  </w:abstractNum>
  <w:abstractNum w:abstractNumId="1"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2" w15:restartNumberingAfterBreak="0">
    <w:nsid w:val="043E6397"/>
    <w:multiLevelType w:val="multilevel"/>
    <w:tmpl w:val="ECD8BC5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 w15:restartNumberingAfterBreak="0">
    <w:nsid w:val="0ED657BC"/>
    <w:multiLevelType w:val="hybridMultilevel"/>
    <w:tmpl w:val="6A605EC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9ED5076"/>
    <w:multiLevelType w:val="multilevel"/>
    <w:tmpl w:val="463E286C"/>
    <w:lvl w:ilvl="0">
      <w:start w:val="3"/>
      <w:numFmt w:val="decimal"/>
      <w:lvlText w:val="%1"/>
      <w:lvlJc w:val="left"/>
      <w:pPr>
        <w:ind w:left="360" w:hanging="360"/>
      </w:pPr>
      <w:rPr>
        <w:rFonts w:hint="default"/>
      </w:rPr>
    </w:lvl>
    <w:lvl w:ilvl="1">
      <w:start w:val="7"/>
      <w:numFmt w:val="decimal"/>
      <w:lvlText w:val="%1.%2"/>
      <w:lvlJc w:val="left"/>
      <w:pPr>
        <w:ind w:left="4613" w:hanging="360"/>
      </w:pPr>
      <w:rPr>
        <w:rFonts w:hint="default"/>
        <w:i w:val="0"/>
        <w:iCs/>
      </w:rPr>
    </w:lvl>
    <w:lvl w:ilvl="2">
      <w:start w:val="1"/>
      <w:numFmt w:val="decimal"/>
      <w:lvlText w:val="%1.%2.%3"/>
      <w:lvlJc w:val="left"/>
      <w:pPr>
        <w:ind w:left="1855"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5" w15:restartNumberingAfterBreak="0">
    <w:nsid w:val="1CA771AA"/>
    <w:multiLevelType w:val="hybridMultilevel"/>
    <w:tmpl w:val="17E055E4"/>
    <w:lvl w:ilvl="0" w:tplc="9E8E18B4">
      <w:start w:val="1"/>
      <w:numFmt w:val="upperRoman"/>
      <w:lvlText w:val="%1."/>
      <w:lvlJc w:val="left"/>
      <w:pPr>
        <w:ind w:left="1200" w:hanging="720"/>
      </w:pPr>
      <w:rPr>
        <w:rFonts w:hint="default"/>
      </w:rPr>
    </w:lvl>
    <w:lvl w:ilvl="1" w:tplc="04160019">
      <w:start w:val="1"/>
      <w:numFmt w:val="lowerLetter"/>
      <w:lvlText w:val="%2."/>
      <w:lvlJc w:val="left"/>
      <w:pPr>
        <w:ind w:left="1560" w:hanging="360"/>
      </w:pPr>
    </w:lvl>
    <w:lvl w:ilvl="2" w:tplc="0416001B" w:tentative="1">
      <w:start w:val="1"/>
      <w:numFmt w:val="lowerRoman"/>
      <w:lvlText w:val="%3."/>
      <w:lvlJc w:val="right"/>
      <w:pPr>
        <w:ind w:left="2280" w:hanging="180"/>
      </w:pPr>
    </w:lvl>
    <w:lvl w:ilvl="3" w:tplc="0416000F" w:tentative="1">
      <w:start w:val="1"/>
      <w:numFmt w:val="decimal"/>
      <w:lvlText w:val="%4."/>
      <w:lvlJc w:val="left"/>
      <w:pPr>
        <w:ind w:left="3000" w:hanging="360"/>
      </w:pPr>
    </w:lvl>
    <w:lvl w:ilvl="4" w:tplc="04160019" w:tentative="1">
      <w:start w:val="1"/>
      <w:numFmt w:val="lowerLetter"/>
      <w:lvlText w:val="%5."/>
      <w:lvlJc w:val="left"/>
      <w:pPr>
        <w:ind w:left="3720" w:hanging="360"/>
      </w:pPr>
    </w:lvl>
    <w:lvl w:ilvl="5" w:tplc="0416001B" w:tentative="1">
      <w:start w:val="1"/>
      <w:numFmt w:val="lowerRoman"/>
      <w:lvlText w:val="%6."/>
      <w:lvlJc w:val="right"/>
      <w:pPr>
        <w:ind w:left="4440" w:hanging="180"/>
      </w:pPr>
    </w:lvl>
    <w:lvl w:ilvl="6" w:tplc="0416000F" w:tentative="1">
      <w:start w:val="1"/>
      <w:numFmt w:val="decimal"/>
      <w:lvlText w:val="%7."/>
      <w:lvlJc w:val="left"/>
      <w:pPr>
        <w:ind w:left="5160" w:hanging="360"/>
      </w:pPr>
    </w:lvl>
    <w:lvl w:ilvl="7" w:tplc="04160019" w:tentative="1">
      <w:start w:val="1"/>
      <w:numFmt w:val="lowerLetter"/>
      <w:lvlText w:val="%8."/>
      <w:lvlJc w:val="left"/>
      <w:pPr>
        <w:ind w:left="5880" w:hanging="360"/>
      </w:pPr>
    </w:lvl>
    <w:lvl w:ilvl="8" w:tplc="0416001B" w:tentative="1">
      <w:start w:val="1"/>
      <w:numFmt w:val="lowerRoman"/>
      <w:lvlText w:val="%9."/>
      <w:lvlJc w:val="right"/>
      <w:pPr>
        <w:ind w:left="6600" w:hanging="180"/>
      </w:pPr>
    </w:lvl>
  </w:abstractNum>
  <w:abstractNum w:abstractNumId="6" w15:restartNumberingAfterBreak="0">
    <w:nsid w:val="1D5C100D"/>
    <w:multiLevelType w:val="multilevel"/>
    <w:tmpl w:val="A60497AE"/>
    <w:lvl w:ilvl="0">
      <w:start w:val="1"/>
      <w:numFmt w:val="decimal"/>
      <w:pStyle w:val="Nivel01"/>
      <w:lvlText w:val="%1."/>
      <w:lvlJc w:val="left"/>
      <w:pPr>
        <w:ind w:left="5039" w:hanging="360"/>
      </w:pPr>
      <w:rPr>
        <w:rFonts w:hint="default"/>
        <w:b/>
      </w:rPr>
    </w:lvl>
    <w:lvl w:ilvl="1">
      <w:start w:val="1"/>
      <w:numFmt w:val="decimal"/>
      <w:pStyle w:val="Nivel2"/>
      <w:lvlText w:val="%1.%2."/>
      <w:lvlJc w:val="left"/>
      <w:pPr>
        <w:ind w:left="858" w:hanging="432"/>
      </w:pPr>
      <w:rPr>
        <w:rFonts w:hint="default"/>
        <w:b w:val="0"/>
        <w:i w:val="0"/>
        <w:strike w:val="0"/>
        <w:color w:val="auto"/>
        <w:sz w:val="22"/>
        <w:szCs w:val="22"/>
        <w:u w:val="none"/>
      </w:rPr>
    </w:lvl>
    <w:lvl w:ilvl="2">
      <w:start w:val="1"/>
      <w:numFmt w:val="decimal"/>
      <w:pStyle w:val="Nivel3"/>
      <w:lvlText w:val="%1.%2.%3."/>
      <w:lvlJc w:val="left"/>
      <w:pPr>
        <w:ind w:left="4757"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5062339"/>
    <w:multiLevelType w:val="multilevel"/>
    <w:tmpl w:val="3C0CE524"/>
    <w:lvl w:ilvl="0">
      <w:start w:val="2"/>
      <w:numFmt w:val="decimal"/>
      <w:lvlText w:val="%1"/>
      <w:lvlJc w:val="left"/>
      <w:pPr>
        <w:ind w:left="360" w:hanging="360"/>
      </w:pPr>
      <w:rPr>
        <w:rFonts w:hint="default"/>
        <w:b/>
        <w:bCs/>
      </w:rPr>
    </w:lvl>
    <w:lvl w:ilvl="1">
      <w:start w:val="13"/>
      <w:numFmt w:val="decimal"/>
      <w:lvlText w:val="%1.%2"/>
      <w:lvlJc w:val="left"/>
      <w:pPr>
        <w:ind w:left="501" w:hanging="360"/>
      </w:pPr>
      <w:rPr>
        <w:rFonts w:hint="default"/>
        <w:i w:val="0"/>
        <w:iCs/>
      </w:rPr>
    </w:lvl>
    <w:lvl w:ilvl="2">
      <w:start w:val="1"/>
      <w:numFmt w:val="decimal"/>
      <w:lvlText w:val="%1.%2.%3"/>
      <w:lvlJc w:val="left"/>
      <w:pPr>
        <w:ind w:left="1288"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8" w15:restartNumberingAfterBreak="0">
    <w:nsid w:val="2DCB0797"/>
    <w:multiLevelType w:val="multilevel"/>
    <w:tmpl w:val="03AE74D8"/>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bCs w:val="0"/>
        <w:sz w:val="22"/>
        <w:szCs w:val="22"/>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9" w15:restartNumberingAfterBreak="0">
    <w:nsid w:val="312B7D17"/>
    <w:multiLevelType w:val="multilevel"/>
    <w:tmpl w:val="65608560"/>
    <w:lvl w:ilvl="0">
      <w:start w:val="9"/>
      <w:numFmt w:val="decimal"/>
      <w:lvlText w:val="%1"/>
      <w:lvlJc w:val="left"/>
      <w:pPr>
        <w:ind w:left="720" w:hanging="360"/>
      </w:pPr>
      <w:rPr>
        <w:rFonts w:hint="default"/>
      </w:rPr>
    </w:lvl>
    <w:lvl w:ilvl="1">
      <w:start w:val="4"/>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30633A6"/>
    <w:multiLevelType w:val="multilevel"/>
    <w:tmpl w:val="A55AE558"/>
    <w:lvl w:ilvl="0">
      <w:start w:val="6"/>
      <w:numFmt w:val="decimal"/>
      <w:lvlText w:val="%1"/>
      <w:lvlJc w:val="left"/>
      <w:pPr>
        <w:ind w:left="360" w:hanging="360"/>
      </w:pPr>
      <w:rPr>
        <w:rFonts w:hint="default"/>
        <w:b/>
        <w:bCs w:val="0"/>
      </w:rPr>
    </w:lvl>
    <w:lvl w:ilvl="1">
      <w:start w:val="1"/>
      <w:numFmt w:val="decimal"/>
      <w:lvlText w:val="%1.%2"/>
      <w:lvlJc w:val="left"/>
      <w:pPr>
        <w:ind w:left="360" w:hanging="360"/>
      </w:pPr>
      <w:rPr>
        <w:rFonts w:hint="default"/>
        <w:b w:val="0"/>
        <w:i w:val="0"/>
        <w:iCs w:val="0"/>
      </w:rPr>
    </w:lvl>
    <w:lvl w:ilvl="2">
      <w:start w:val="1"/>
      <w:numFmt w:val="decimal"/>
      <w:lvlText w:val="%1.%2.%3"/>
      <w:lvlJc w:val="left"/>
      <w:pPr>
        <w:ind w:left="1854" w:hanging="720"/>
      </w:pPr>
      <w:rPr>
        <w:rFonts w:hint="default"/>
        <w:b w:val="0"/>
        <w:i w:val="0"/>
        <w:iCs w:val="0"/>
      </w:rPr>
    </w:lvl>
    <w:lvl w:ilvl="3">
      <w:start w:val="1"/>
      <w:numFmt w:val="decimal"/>
      <w:lvlText w:val="%1.%2.%3.%4"/>
      <w:lvlJc w:val="left"/>
      <w:pPr>
        <w:ind w:left="2781" w:hanging="108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4275" w:hanging="144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769" w:hanging="1800"/>
      </w:pPr>
      <w:rPr>
        <w:rFonts w:hint="default"/>
        <w:b w:val="0"/>
      </w:rPr>
    </w:lvl>
    <w:lvl w:ilvl="8">
      <w:start w:val="1"/>
      <w:numFmt w:val="decimal"/>
      <w:lvlText w:val="%1.%2.%3.%4.%5.%6.%7.%8.%9"/>
      <w:lvlJc w:val="left"/>
      <w:pPr>
        <w:ind w:left="6336" w:hanging="1800"/>
      </w:pPr>
      <w:rPr>
        <w:rFonts w:hint="default"/>
        <w:b w:val="0"/>
      </w:rPr>
    </w:lvl>
  </w:abstractNum>
  <w:abstractNum w:abstractNumId="11"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3" w15:restartNumberingAfterBreak="0">
    <w:nsid w:val="3534522D"/>
    <w:multiLevelType w:val="hybridMultilevel"/>
    <w:tmpl w:val="02D2AE7A"/>
    <w:lvl w:ilvl="0" w:tplc="2A8A605C">
      <w:start w:val="1"/>
      <w:numFmt w:val="decimal"/>
      <w:lvlText w:val="%1."/>
      <w:lvlJc w:val="left"/>
      <w:pPr>
        <w:ind w:left="410" w:hanging="360"/>
      </w:pPr>
      <w:rPr>
        <w:rFonts w:hint="default"/>
      </w:rPr>
    </w:lvl>
    <w:lvl w:ilvl="1" w:tplc="04160019" w:tentative="1">
      <w:start w:val="1"/>
      <w:numFmt w:val="lowerLetter"/>
      <w:lvlText w:val="%2."/>
      <w:lvlJc w:val="left"/>
      <w:pPr>
        <w:ind w:left="1130" w:hanging="360"/>
      </w:pPr>
    </w:lvl>
    <w:lvl w:ilvl="2" w:tplc="0416001B" w:tentative="1">
      <w:start w:val="1"/>
      <w:numFmt w:val="lowerRoman"/>
      <w:lvlText w:val="%3."/>
      <w:lvlJc w:val="right"/>
      <w:pPr>
        <w:ind w:left="1850" w:hanging="180"/>
      </w:pPr>
    </w:lvl>
    <w:lvl w:ilvl="3" w:tplc="0416000F" w:tentative="1">
      <w:start w:val="1"/>
      <w:numFmt w:val="decimal"/>
      <w:lvlText w:val="%4."/>
      <w:lvlJc w:val="left"/>
      <w:pPr>
        <w:ind w:left="2570" w:hanging="360"/>
      </w:pPr>
    </w:lvl>
    <w:lvl w:ilvl="4" w:tplc="04160019" w:tentative="1">
      <w:start w:val="1"/>
      <w:numFmt w:val="lowerLetter"/>
      <w:lvlText w:val="%5."/>
      <w:lvlJc w:val="left"/>
      <w:pPr>
        <w:ind w:left="3290" w:hanging="360"/>
      </w:pPr>
    </w:lvl>
    <w:lvl w:ilvl="5" w:tplc="0416001B" w:tentative="1">
      <w:start w:val="1"/>
      <w:numFmt w:val="lowerRoman"/>
      <w:lvlText w:val="%6."/>
      <w:lvlJc w:val="right"/>
      <w:pPr>
        <w:ind w:left="4010" w:hanging="180"/>
      </w:pPr>
    </w:lvl>
    <w:lvl w:ilvl="6" w:tplc="0416000F" w:tentative="1">
      <w:start w:val="1"/>
      <w:numFmt w:val="decimal"/>
      <w:lvlText w:val="%7."/>
      <w:lvlJc w:val="left"/>
      <w:pPr>
        <w:ind w:left="4730" w:hanging="360"/>
      </w:pPr>
    </w:lvl>
    <w:lvl w:ilvl="7" w:tplc="04160019" w:tentative="1">
      <w:start w:val="1"/>
      <w:numFmt w:val="lowerLetter"/>
      <w:lvlText w:val="%8."/>
      <w:lvlJc w:val="left"/>
      <w:pPr>
        <w:ind w:left="5450" w:hanging="360"/>
      </w:pPr>
    </w:lvl>
    <w:lvl w:ilvl="8" w:tplc="0416001B" w:tentative="1">
      <w:start w:val="1"/>
      <w:numFmt w:val="lowerRoman"/>
      <w:lvlText w:val="%9."/>
      <w:lvlJc w:val="right"/>
      <w:pPr>
        <w:ind w:left="6170" w:hanging="180"/>
      </w:pPr>
    </w:lvl>
  </w:abstractNum>
  <w:abstractNum w:abstractNumId="14" w15:restartNumberingAfterBreak="0">
    <w:nsid w:val="3C0CFD2D"/>
    <w:multiLevelType w:val="singleLevel"/>
    <w:tmpl w:val="BB76212E"/>
    <w:lvl w:ilvl="0">
      <w:start w:val="1"/>
      <w:numFmt w:val="decimal"/>
      <w:lvlText w:val="%1."/>
      <w:lvlJc w:val="left"/>
      <w:pPr>
        <w:tabs>
          <w:tab w:val="left" w:pos="312"/>
        </w:tabs>
      </w:pPr>
      <w:rPr>
        <w:b w:val="0"/>
        <w:bCs w:val="0"/>
      </w:rPr>
    </w:lvl>
  </w:abstractNum>
  <w:abstractNum w:abstractNumId="15"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40826EF4"/>
    <w:multiLevelType w:val="multilevel"/>
    <w:tmpl w:val="D0583F4A"/>
    <w:lvl w:ilvl="0">
      <w:start w:val="9"/>
      <w:numFmt w:val="decimal"/>
      <w:lvlText w:val="%1"/>
      <w:lvlJc w:val="left"/>
      <w:pPr>
        <w:ind w:left="435" w:hanging="435"/>
      </w:pPr>
      <w:rPr>
        <w:rFonts w:hint="default"/>
      </w:rPr>
    </w:lvl>
    <w:lvl w:ilvl="1">
      <w:start w:val="4"/>
      <w:numFmt w:val="decimal"/>
      <w:lvlText w:val="%1.%2"/>
      <w:lvlJc w:val="left"/>
      <w:pPr>
        <w:ind w:left="577" w:hanging="43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7"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4E781CBA"/>
    <w:multiLevelType w:val="multilevel"/>
    <w:tmpl w:val="9DAA1D0E"/>
    <w:lvl w:ilvl="0">
      <w:start w:val="1"/>
      <w:numFmt w:val="decimal"/>
      <w:lvlText w:val="%1"/>
      <w:lvlJc w:val="left"/>
      <w:pPr>
        <w:ind w:left="360" w:hanging="360"/>
      </w:pPr>
      <w:rPr>
        <w:rFonts w:hint="default"/>
      </w:rPr>
    </w:lvl>
    <w:lvl w:ilvl="1">
      <w:start w:val="1"/>
      <w:numFmt w:val="decimal"/>
      <w:lvlText w:val="%1.%2"/>
      <w:lvlJc w:val="left"/>
      <w:pPr>
        <w:ind w:left="4613" w:hanging="360"/>
      </w:pPr>
      <w:rPr>
        <w:rFonts w:hint="default"/>
        <w:i w:val="0"/>
        <w:iCs/>
      </w:rPr>
    </w:lvl>
    <w:lvl w:ilvl="2">
      <w:start w:val="1"/>
      <w:numFmt w:val="decimal"/>
      <w:lvlText w:val="%1.%2.%3"/>
      <w:lvlJc w:val="left"/>
      <w:pPr>
        <w:ind w:left="1855"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9" w15:restartNumberingAfterBreak="0">
    <w:nsid w:val="55124EAB"/>
    <w:multiLevelType w:val="hybridMultilevel"/>
    <w:tmpl w:val="1DEC578E"/>
    <w:lvl w:ilvl="0" w:tplc="46FCBFC2">
      <w:numFmt w:val="bullet"/>
      <w:lvlText w:val=""/>
      <w:lvlJc w:val="left"/>
      <w:pPr>
        <w:ind w:left="720" w:hanging="360"/>
      </w:pPr>
      <w:rPr>
        <w:rFonts w:ascii="Symbol" w:eastAsiaTheme="minorEastAsia"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56CEE67E"/>
    <w:multiLevelType w:val="singleLevel"/>
    <w:tmpl w:val="56CEE67E"/>
    <w:lvl w:ilvl="0">
      <w:start w:val="1"/>
      <w:numFmt w:val="decimal"/>
      <w:lvlText w:val="%1."/>
      <w:lvlJc w:val="left"/>
      <w:pPr>
        <w:tabs>
          <w:tab w:val="left" w:pos="312"/>
        </w:tabs>
        <w:ind w:left="50" w:firstLine="0"/>
      </w:pPr>
    </w:lvl>
  </w:abstractNum>
  <w:abstractNum w:abstractNumId="21" w15:restartNumberingAfterBreak="0">
    <w:nsid w:val="610C5478"/>
    <w:multiLevelType w:val="hybridMultilevel"/>
    <w:tmpl w:val="280EEB1E"/>
    <w:lvl w:ilvl="0" w:tplc="A6A8E858">
      <w:start w:val="1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1CC0A09"/>
    <w:multiLevelType w:val="hybridMultilevel"/>
    <w:tmpl w:val="70784882"/>
    <w:lvl w:ilvl="0" w:tplc="04160001">
      <w:start w:val="1"/>
      <w:numFmt w:val="bullet"/>
      <w:lvlText w:val=""/>
      <w:lvlJc w:val="left"/>
      <w:pPr>
        <w:ind w:left="1425" w:hanging="360"/>
      </w:pPr>
      <w:rPr>
        <w:rFonts w:ascii="Symbol" w:hAnsi="Symbol" w:hint="default"/>
      </w:rPr>
    </w:lvl>
    <w:lvl w:ilvl="1" w:tplc="04160003" w:tentative="1">
      <w:start w:val="1"/>
      <w:numFmt w:val="bullet"/>
      <w:lvlText w:val="o"/>
      <w:lvlJc w:val="left"/>
      <w:pPr>
        <w:ind w:left="2145" w:hanging="360"/>
      </w:pPr>
      <w:rPr>
        <w:rFonts w:ascii="Courier New" w:hAnsi="Courier New" w:cs="Courier New" w:hint="default"/>
      </w:rPr>
    </w:lvl>
    <w:lvl w:ilvl="2" w:tplc="04160005" w:tentative="1">
      <w:start w:val="1"/>
      <w:numFmt w:val="bullet"/>
      <w:lvlText w:val=""/>
      <w:lvlJc w:val="left"/>
      <w:pPr>
        <w:ind w:left="2865" w:hanging="360"/>
      </w:pPr>
      <w:rPr>
        <w:rFonts w:ascii="Wingdings" w:hAnsi="Wingdings" w:hint="default"/>
      </w:rPr>
    </w:lvl>
    <w:lvl w:ilvl="3" w:tplc="04160001" w:tentative="1">
      <w:start w:val="1"/>
      <w:numFmt w:val="bullet"/>
      <w:lvlText w:val=""/>
      <w:lvlJc w:val="left"/>
      <w:pPr>
        <w:ind w:left="3585" w:hanging="360"/>
      </w:pPr>
      <w:rPr>
        <w:rFonts w:ascii="Symbol" w:hAnsi="Symbol" w:hint="default"/>
      </w:rPr>
    </w:lvl>
    <w:lvl w:ilvl="4" w:tplc="04160003" w:tentative="1">
      <w:start w:val="1"/>
      <w:numFmt w:val="bullet"/>
      <w:lvlText w:val="o"/>
      <w:lvlJc w:val="left"/>
      <w:pPr>
        <w:ind w:left="4305" w:hanging="360"/>
      </w:pPr>
      <w:rPr>
        <w:rFonts w:ascii="Courier New" w:hAnsi="Courier New" w:cs="Courier New" w:hint="default"/>
      </w:rPr>
    </w:lvl>
    <w:lvl w:ilvl="5" w:tplc="04160005" w:tentative="1">
      <w:start w:val="1"/>
      <w:numFmt w:val="bullet"/>
      <w:lvlText w:val=""/>
      <w:lvlJc w:val="left"/>
      <w:pPr>
        <w:ind w:left="5025" w:hanging="360"/>
      </w:pPr>
      <w:rPr>
        <w:rFonts w:ascii="Wingdings" w:hAnsi="Wingdings" w:hint="default"/>
      </w:rPr>
    </w:lvl>
    <w:lvl w:ilvl="6" w:tplc="04160001" w:tentative="1">
      <w:start w:val="1"/>
      <w:numFmt w:val="bullet"/>
      <w:lvlText w:val=""/>
      <w:lvlJc w:val="left"/>
      <w:pPr>
        <w:ind w:left="5745" w:hanging="360"/>
      </w:pPr>
      <w:rPr>
        <w:rFonts w:ascii="Symbol" w:hAnsi="Symbol" w:hint="default"/>
      </w:rPr>
    </w:lvl>
    <w:lvl w:ilvl="7" w:tplc="04160003" w:tentative="1">
      <w:start w:val="1"/>
      <w:numFmt w:val="bullet"/>
      <w:lvlText w:val="o"/>
      <w:lvlJc w:val="left"/>
      <w:pPr>
        <w:ind w:left="6465" w:hanging="360"/>
      </w:pPr>
      <w:rPr>
        <w:rFonts w:ascii="Courier New" w:hAnsi="Courier New" w:cs="Courier New" w:hint="default"/>
      </w:rPr>
    </w:lvl>
    <w:lvl w:ilvl="8" w:tplc="04160005" w:tentative="1">
      <w:start w:val="1"/>
      <w:numFmt w:val="bullet"/>
      <w:lvlText w:val=""/>
      <w:lvlJc w:val="left"/>
      <w:pPr>
        <w:ind w:left="7185" w:hanging="360"/>
      </w:pPr>
      <w:rPr>
        <w:rFonts w:ascii="Wingdings" w:hAnsi="Wingdings" w:hint="default"/>
      </w:rPr>
    </w:lvl>
  </w:abstractNum>
  <w:abstractNum w:abstractNumId="23" w15:restartNumberingAfterBreak="0">
    <w:nsid w:val="63BD0749"/>
    <w:multiLevelType w:val="hybridMultilevel"/>
    <w:tmpl w:val="5860B85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644870F6"/>
    <w:multiLevelType w:val="hybridMultilevel"/>
    <w:tmpl w:val="EABA6DC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7515EE6"/>
    <w:multiLevelType w:val="multilevel"/>
    <w:tmpl w:val="529C7CFA"/>
    <w:lvl w:ilvl="0">
      <w:start w:val="1"/>
      <w:numFmt w:val="upperRoman"/>
      <w:lvlText w:val="%1."/>
      <w:lvlJc w:val="left"/>
      <w:pPr>
        <w:ind w:left="1080" w:hanging="72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6" w15:restartNumberingAfterBreak="0">
    <w:nsid w:val="6761383E"/>
    <w:multiLevelType w:val="multilevel"/>
    <w:tmpl w:val="CC5687EE"/>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6C0C69B9"/>
    <w:multiLevelType w:val="multilevel"/>
    <w:tmpl w:val="35AA38BC"/>
    <w:lvl w:ilvl="0">
      <w:start w:val="5"/>
      <w:numFmt w:val="decimal"/>
      <w:lvlText w:val="%1"/>
      <w:lvlJc w:val="left"/>
      <w:pPr>
        <w:ind w:left="465" w:hanging="465"/>
      </w:pPr>
      <w:rPr>
        <w:rFonts w:hint="default"/>
      </w:rPr>
    </w:lvl>
    <w:lvl w:ilvl="1">
      <w:start w:val="16"/>
      <w:numFmt w:val="decimal"/>
      <w:lvlText w:val="%1.%2"/>
      <w:lvlJc w:val="left"/>
      <w:pPr>
        <w:ind w:left="1392" w:hanging="465"/>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861" w:hanging="108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6075" w:hanging="144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8289" w:hanging="1800"/>
      </w:pPr>
      <w:rPr>
        <w:rFonts w:hint="default"/>
      </w:rPr>
    </w:lvl>
    <w:lvl w:ilvl="8">
      <w:start w:val="1"/>
      <w:numFmt w:val="decimal"/>
      <w:lvlText w:val="%1.%2.%3.%4.%5.%6.%7.%8.%9"/>
      <w:lvlJc w:val="left"/>
      <w:pPr>
        <w:ind w:left="9216" w:hanging="1800"/>
      </w:pPr>
      <w:rPr>
        <w:rFonts w:hint="default"/>
      </w:rPr>
    </w:lvl>
  </w:abstractNum>
  <w:abstractNum w:abstractNumId="29" w15:restartNumberingAfterBreak="0">
    <w:nsid w:val="6DFF1929"/>
    <w:multiLevelType w:val="multilevel"/>
    <w:tmpl w:val="EEFCF7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52A60D6"/>
    <w:multiLevelType w:val="singleLevel"/>
    <w:tmpl w:val="752A60D6"/>
    <w:lvl w:ilvl="0">
      <w:start w:val="1"/>
      <w:numFmt w:val="decimal"/>
      <w:lvlText w:val="%1."/>
      <w:lvlJc w:val="left"/>
      <w:pPr>
        <w:tabs>
          <w:tab w:val="left" w:pos="312"/>
        </w:tabs>
      </w:pPr>
    </w:lvl>
  </w:abstractNum>
  <w:abstractNum w:abstractNumId="31"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2" w15:restartNumberingAfterBreak="0">
    <w:nsid w:val="77264142"/>
    <w:multiLevelType w:val="multilevel"/>
    <w:tmpl w:val="6150C15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896759E"/>
    <w:multiLevelType w:val="hybridMultilevel"/>
    <w:tmpl w:val="AE628A5A"/>
    <w:lvl w:ilvl="0" w:tplc="10CCBDE8">
      <w:start w:val="1"/>
      <w:numFmt w:val="lowerLetter"/>
      <w:lvlText w:val="%1)"/>
      <w:lvlJc w:val="left"/>
      <w:pPr>
        <w:ind w:left="2574" w:hanging="720"/>
      </w:pPr>
      <w:rPr>
        <w:rFonts w:ascii="Arial" w:eastAsiaTheme="minorEastAsia" w:hAnsi="Arial" w:cs="Arial"/>
      </w:rPr>
    </w:lvl>
    <w:lvl w:ilvl="1" w:tplc="04160019" w:tentative="1">
      <w:start w:val="1"/>
      <w:numFmt w:val="lowerLetter"/>
      <w:lvlText w:val="%2."/>
      <w:lvlJc w:val="left"/>
      <w:pPr>
        <w:ind w:left="2934" w:hanging="360"/>
      </w:pPr>
    </w:lvl>
    <w:lvl w:ilvl="2" w:tplc="0416001B" w:tentative="1">
      <w:start w:val="1"/>
      <w:numFmt w:val="lowerRoman"/>
      <w:lvlText w:val="%3."/>
      <w:lvlJc w:val="right"/>
      <w:pPr>
        <w:ind w:left="3654" w:hanging="180"/>
      </w:pPr>
    </w:lvl>
    <w:lvl w:ilvl="3" w:tplc="0416000F" w:tentative="1">
      <w:start w:val="1"/>
      <w:numFmt w:val="decimal"/>
      <w:lvlText w:val="%4."/>
      <w:lvlJc w:val="left"/>
      <w:pPr>
        <w:ind w:left="4374" w:hanging="360"/>
      </w:pPr>
    </w:lvl>
    <w:lvl w:ilvl="4" w:tplc="04160019" w:tentative="1">
      <w:start w:val="1"/>
      <w:numFmt w:val="lowerLetter"/>
      <w:lvlText w:val="%5."/>
      <w:lvlJc w:val="left"/>
      <w:pPr>
        <w:ind w:left="5094" w:hanging="360"/>
      </w:pPr>
    </w:lvl>
    <w:lvl w:ilvl="5" w:tplc="0416001B" w:tentative="1">
      <w:start w:val="1"/>
      <w:numFmt w:val="lowerRoman"/>
      <w:lvlText w:val="%6."/>
      <w:lvlJc w:val="right"/>
      <w:pPr>
        <w:ind w:left="5814" w:hanging="180"/>
      </w:pPr>
    </w:lvl>
    <w:lvl w:ilvl="6" w:tplc="0416000F" w:tentative="1">
      <w:start w:val="1"/>
      <w:numFmt w:val="decimal"/>
      <w:lvlText w:val="%7."/>
      <w:lvlJc w:val="left"/>
      <w:pPr>
        <w:ind w:left="6534" w:hanging="360"/>
      </w:pPr>
    </w:lvl>
    <w:lvl w:ilvl="7" w:tplc="04160019" w:tentative="1">
      <w:start w:val="1"/>
      <w:numFmt w:val="lowerLetter"/>
      <w:lvlText w:val="%8."/>
      <w:lvlJc w:val="left"/>
      <w:pPr>
        <w:ind w:left="7254" w:hanging="360"/>
      </w:pPr>
    </w:lvl>
    <w:lvl w:ilvl="8" w:tplc="0416001B" w:tentative="1">
      <w:start w:val="1"/>
      <w:numFmt w:val="lowerRoman"/>
      <w:lvlText w:val="%9."/>
      <w:lvlJc w:val="right"/>
      <w:pPr>
        <w:ind w:left="7974" w:hanging="180"/>
      </w:pPr>
    </w:lvl>
  </w:abstractNum>
  <w:abstractNum w:abstractNumId="34"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7F0253E6"/>
    <w:multiLevelType w:val="multilevel"/>
    <w:tmpl w:val="AB461B14"/>
    <w:lvl w:ilvl="0">
      <w:start w:val="2"/>
      <w:numFmt w:val="decimal"/>
      <w:lvlText w:val="%1"/>
      <w:lvlJc w:val="left"/>
      <w:pPr>
        <w:ind w:left="360" w:hanging="360"/>
      </w:pPr>
      <w:rPr>
        <w:rFonts w:hint="default"/>
      </w:rPr>
    </w:lvl>
    <w:lvl w:ilvl="1">
      <w:start w:val="1"/>
      <w:numFmt w:val="decimal"/>
      <w:lvlText w:val="%1.%2"/>
      <w:lvlJc w:val="left"/>
      <w:pPr>
        <w:ind w:left="19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93088100">
    <w:abstractNumId w:val="6"/>
  </w:num>
  <w:num w:numId="2" w16cid:durableId="863714264">
    <w:abstractNumId w:val="1"/>
  </w:num>
  <w:num w:numId="3" w16cid:durableId="1633974134">
    <w:abstractNumId w:val="31"/>
  </w:num>
  <w:num w:numId="4" w16cid:durableId="775248012">
    <w:abstractNumId w:val="34"/>
  </w:num>
  <w:num w:numId="5" w16cid:durableId="185600017">
    <w:abstractNumId w:val="15"/>
  </w:num>
  <w:num w:numId="6" w16cid:durableId="71775674">
    <w:abstractNumId w:val="11"/>
  </w:num>
  <w:num w:numId="7" w16cid:durableId="2109422350">
    <w:abstractNumId w:val="17"/>
  </w:num>
  <w:num w:numId="8" w16cid:durableId="40441546">
    <w:abstractNumId w:val="27"/>
  </w:num>
  <w:num w:numId="9" w16cid:durableId="1789856466">
    <w:abstractNumId w:val="18"/>
  </w:num>
  <w:num w:numId="10" w16cid:durableId="1547255990">
    <w:abstractNumId w:val="10"/>
  </w:num>
  <w:num w:numId="11" w16cid:durableId="2052412775">
    <w:abstractNumId w:val="33"/>
  </w:num>
  <w:num w:numId="12" w16cid:durableId="1349796496">
    <w:abstractNumId w:val="26"/>
  </w:num>
  <w:num w:numId="13" w16cid:durableId="195823722">
    <w:abstractNumId w:val="25"/>
  </w:num>
  <w:num w:numId="14" w16cid:durableId="8607838">
    <w:abstractNumId w:val="32"/>
  </w:num>
  <w:num w:numId="15" w16cid:durableId="1242981700">
    <w:abstractNumId w:val="16"/>
  </w:num>
  <w:num w:numId="16" w16cid:durableId="782845460">
    <w:abstractNumId w:val="8"/>
  </w:num>
  <w:num w:numId="17" w16cid:durableId="801073569">
    <w:abstractNumId w:val="4"/>
  </w:num>
  <w:num w:numId="18" w16cid:durableId="2089687046">
    <w:abstractNumId w:val="23"/>
  </w:num>
  <w:num w:numId="19" w16cid:durableId="1203515442">
    <w:abstractNumId w:val="28"/>
  </w:num>
  <w:num w:numId="20" w16cid:durableId="74472270">
    <w:abstractNumId w:val="5"/>
  </w:num>
  <w:num w:numId="21" w16cid:durableId="972565811">
    <w:abstractNumId w:val="7"/>
  </w:num>
  <w:num w:numId="22" w16cid:durableId="1086876572">
    <w:abstractNumId w:val="2"/>
  </w:num>
  <w:num w:numId="23" w16cid:durableId="1849517010">
    <w:abstractNumId w:val="35"/>
  </w:num>
  <w:num w:numId="24" w16cid:durableId="1939944615">
    <w:abstractNumId w:val="9"/>
  </w:num>
  <w:num w:numId="25" w16cid:durableId="2147354221">
    <w:abstractNumId w:val="29"/>
  </w:num>
  <w:num w:numId="26" w16cid:durableId="186143564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34022470">
    <w:abstractNumId w:val="19"/>
  </w:num>
  <w:num w:numId="28" w16cid:durableId="1655720384">
    <w:abstractNumId w:val="14"/>
  </w:num>
  <w:num w:numId="29" w16cid:durableId="1594241563">
    <w:abstractNumId w:val="20"/>
  </w:num>
  <w:num w:numId="30" w16cid:durableId="1851143149">
    <w:abstractNumId w:val="30"/>
  </w:num>
  <w:num w:numId="31" w16cid:durableId="1954945473">
    <w:abstractNumId w:val="0"/>
  </w:num>
  <w:num w:numId="32" w16cid:durableId="179399386">
    <w:abstractNumId w:val="21"/>
  </w:num>
  <w:num w:numId="33" w16cid:durableId="1491478527">
    <w:abstractNumId w:val="24"/>
  </w:num>
  <w:num w:numId="34" w16cid:durableId="2039770202">
    <w:abstractNumId w:val="13"/>
  </w:num>
  <w:num w:numId="35" w16cid:durableId="146291828">
    <w:abstractNumId w:val="22"/>
  </w:num>
  <w:num w:numId="36" w16cid:durableId="1387728883">
    <w:abstractNumId w:val="3"/>
  </w:num>
  <w:num w:numId="37" w16cid:durableId="1006633521">
    <w:abstractNumId w:val="6"/>
    <w:lvlOverride w:ilvl="0">
      <w:startOverride w:val="1"/>
    </w:lvlOverride>
    <w:lvlOverride w:ilvl="1">
      <w:startOverride w:val="7"/>
    </w:lvlOverride>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activeWritingStyle w:appName="MSWord" w:lang="pt-BR" w:vendorID="64" w:dllVersion="0" w:nlCheck="1" w:checkStyle="0"/>
  <w:activeWritingStyle w:appName="MSWord" w:lang="pt-BR" w:vendorID="64" w:dllVersion="4096" w:nlCheck="1" w:checkStyle="0"/>
  <w:activeWritingStyle w:appName="MSWord" w:lang="pt-BR" w:vendorID="64" w:dllVersion="6" w:nlCheck="1" w:checkStyle="0"/>
  <w:activeWritingStyle w:appName="MSWord" w:lang="en-US" w:vendorID="64" w:dllVersion="4096" w:nlCheck="1" w:checkStyle="0"/>
  <w:activeWritingStyle w:appName="MSWord" w:lang="en-US" w:vendorID="64" w:dllVersion="6" w:nlCheck="1" w:checkStyle="1"/>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25DA"/>
    <w:rsid w:val="00003298"/>
    <w:rsid w:val="00003F8B"/>
    <w:rsid w:val="00004D4F"/>
    <w:rsid w:val="00004F1B"/>
    <w:rsid w:val="00005901"/>
    <w:rsid w:val="00005A68"/>
    <w:rsid w:val="00005C75"/>
    <w:rsid w:val="00006179"/>
    <w:rsid w:val="00006180"/>
    <w:rsid w:val="000066C8"/>
    <w:rsid w:val="000069B4"/>
    <w:rsid w:val="000070AF"/>
    <w:rsid w:val="000073F3"/>
    <w:rsid w:val="0000756E"/>
    <w:rsid w:val="00007E0D"/>
    <w:rsid w:val="00010C6A"/>
    <w:rsid w:val="0001110B"/>
    <w:rsid w:val="00011390"/>
    <w:rsid w:val="000122C1"/>
    <w:rsid w:val="000124BA"/>
    <w:rsid w:val="0001296B"/>
    <w:rsid w:val="00012A11"/>
    <w:rsid w:val="00012C9C"/>
    <w:rsid w:val="00013954"/>
    <w:rsid w:val="00014236"/>
    <w:rsid w:val="0001427F"/>
    <w:rsid w:val="0001451E"/>
    <w:rsid w:val="00014B1F"/>
    <w:rsid w:val="00014E7A"/>
    <w:rsid w:val="00014FC0"/>
    <w:rsid w:val="00015076"/>
    <w:rsid w:val="0001535D"/>
    <w:rsid w:val="00015651"/>
    <w:rsid w:val="000156E9"/>
    <w:rsid w:val="00015783"/>
    <w:rsid w:val="000158F1"/>
    <w:rsid w:val="00015A6E"/>
    <w:rsid w:val="00015D4B"/>
    <w:rsid w:val="00016EDE"/>
    <w:rsid w:val="00016F0F"/>
    <w:rsid w:val="0001716E"/>
    <w:rsid w:val="00017E16"/>
    <w:rsid w:val="00020C33"/>
    <w:rsid w:val="0002118D"/>
    <w:rsid w:val="000212C9"/>
    <w:rsid w:val="00021486"/>
    <w:rsid w:val="0002260C"/>
    <w:rsid w:val="0002289A"/>
    <w:rsid w:val="000229B1"/>
    <w:rsid w:val="00022BA7"/>
    <w:rsid w:val="0002306D"/>
    <w:rsid w:val="00023CDD"/>
    <w:rsid w:val="000242C8"/>
    <w:rsid w:val="00025B38"/>
    <w:rsid w:val="00025E06"/>
    <w:rsid w:val="00026A9C"/>
    <w:rsid w:val="00027155"/>
    <w:rsid w:val="000277DE"/>
    <w:rsid w:val="00027840"/>
    <w:rsid w:val="00027855"/>
    <w:rsid w:val="00027933"/>
    <w:rsid w:val="00027A5D"/>
    <w:rsid w:val="000311E1"/>
    <w:rsid w:val="000318BA"/>
    <w:rsid w:val="00031DBE"/>
    <w:rsid w:val="00031E06"/>
    <w:rsid w:val="000321F5"/>
    <w:rsid w:val="000322A8"/>
    <w:rsid w:val="00032EA8"/>
    <w:rsid w:val="0003303A"/>
    <w:rsid w:val="000335F5"/>
    <w:rsid w:val="00033DA9"/>
    <w:rsid w:val="00033E86"/>
    <w:rsid w:val="000340B8"/>
    <w:rsid w:val="00034A29"/>
    <w:rsid w:val="00034FD6"/>
    <w:rsid w:val="00035D80"/>
    <w:rsid w:val="00036982"/>
    <w:rsid w:val="00036DF4"/>
    <w:rsid w:val="000373BF"/>
    <w:rsid w:val="0003743B"/>
    <w:rsid w:val="00037654"/>
    <w:rsid w:val="00037A0C"/>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2A28"/>
    <w:rsid w:val="00042DB9"/>
    <w:rsid w:val="000438B3"/>
    <w:rsid w:val="00044685"/>
    <w:rsid w:val="0004478F"/>
    <w:rsid w:val="00044CC4"/>
    <w:rsid w:val="00044CF4"/>
    <w:rsid w:val="000452C7"/>
    <w:rsid w:val="0004586D"/>
    <w:rsid w:val="0004587A"/>
    <w:rsid w:val="00045EE0"/>
    <w:rsid w:val="00046DDA"/>
    <w:rsid w:val="00047139"/>
    <w:rsid w:val="00047D73"/>
    <w:rsid w:val="00050015"/>
    <w:rsid w:val="000501A4"/>
    <w:rsid w:val="000502FB"/>
    <w:rsid w:val="00050712"/>
    <w:rsid w:val="00050CA9"/>
    <w:rsid w:val="00050EA0"/>
    <w:rsid w:val="00050F20"/>
    <w:rsid w:val="00051312"/>
    <w:rsid w:val="00051782"/>
    <w:rsid w:val="0005180E"/>
    <w:rsid w:val="000518EF"/>
    <w:rsid w:val="000518F5"/>
    <w:rsid w:val="00051F02"/>
    <w:rsid w:val="00051FCF"/>
    <w:rsid w:val="00052048"/>
    <w:rsid w:val="000526DD"/>
    <w:rsid w:val="00052F23"/>
    <w:rsid w:val="00053303"/>
    <w:rsid w:val="00053480"/>
    <w:rsid w:val="00053E65"/>
    <w:rsid w:val="00054A1F"/>
    <w:rsid w:val="00055034"/>
    <w:rsid w:val="00055889"/>
    <w:rsid w:val="00055C19"/>
    <w:rsid w:val="00055F99"/>
    <w:rsid w:val="00056119"/>
    <w:rsid w:val="00056433"/>
    <w:rsid w:val="000564D1"/>
    <w:rsid w:val="00060256"/>
    <w:rsid w:val="00060414"/>
    <w:rsid w:val="00060A78"/>
    <w:rsid w:val="00060B91"/>
    <w:rsid w:val="00060E15"/>
    <w:rsid w:val="00060E1B"/>
    <w:rsid w:val="00061553"/>
    <w:rsid w:val="00061DA5"/>
    <w:rsid w:val="0006206B"/>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A3F"/>
    <w:rsid w:val="00070EA5"/>
    <w:rsid w:val="00070FD8"/>
    <w:rsid w:val="000725AE"/>
    <w:rsid w:val="00072E6D"/>
    <w:rsid w:val="00073004"/>
    <w:rsid w:val="00073596"/>
    <w:rsid w:val="00073852"/>
    <w:rsid w:val="00073E63"/>
    <w:rsid w:val="000747D4"/>
    <w:rsid w:val="00075135"/>
    <w:rsid w:val="000752CC"/>
    <w:rsid w:val="0007625C"/>
    <w:rsid w:val="00076CBC"/>
    <w:rsid w:val="0007709E"/>
    <w:rsid w:val="00077127"/>
    <w:rsid w:val="000779C7"/>
    <w:rsid w:val="00077E39"/>
    <w:rsid w:val="00077F21"/>
    <w:rsid w:val="00080710"/>
    <w:rsid w:val="00080B53"/>
    <w:rsid w:val="00080CE7"/>
    <w:rsid w:val="00080DD9"/>
    <w:rsid w:val="00081098"/>
    <w:rsid w:val="00081282"/>
    <w:rsid w:val="0008205E"/>
    <w:rsid w:val="000823C4"/>
    <w:rsid w:val="000826B8"/>
    <w:rsid w:val="0008276E"/>
    <w:rsid w:val="00082DC7"/>
    <w:rsid w:val="000831C8"/>
    <w:rsid w:val="00084490"/>
    <w:rsid w:val="00084518"/>
    <w:rsid w:val="00084631"/>
    <w:rsid w:val="000850DC"/>
    <w:rsid w:val="0008664B"/>
    <w:rsid w:val="00086D55"/>
    <w:rsid w:val="00086F6B"/>
    <w:rsid w:val="000872C8"/>
    <w:rsid w:val="000879FB"/>
    <w:rsid w:val="00087EF2"/>
    <w:rsid w:val="000902AA"/>
    <w:rsid w:val="00090425"/>
    <w:rsid w:val="00090534"/>
    <w:rsid w:val="00090BA7"/>
    <w:rsid w:val="00090D08"/>
    <w:rsid w:val="00090F5D"/>
    <w:rsid w:val="0009137B"/>
    <w:rsid w:val="00091828"/>
    <w:rsid w:val="00091897"/>
    <w:rsid w:val="00091A12"/>
    <w:rsid w:val="000921E1"/>
    <w:rsid w:val="000923CA"/>
    <w:rsid w:val="00092759"/>
    <w:rsid w:val="00092C8D"/>
    <w:rsid w:val="00092CA5"/>
    <w:rsid w:val="000935AA"/>
    <w:rsid w:val="00093B86"/>
    <w:rsid w:val="00094191"/>
    <w:rsid w:val="00094321"/>
    <w:rsid w:val="00094790"/>
    <w:rsid w:val="00094A8E"/>
    <w:rsid w:val="00094D55"/>
    <w:rsid w:val="00096105"/>
    <w:rsid w:val="000967EB"/>
    <w:rsid w:val="00096B41"/>
    <w:rsid w:val="000A0129"/>
    <w:rsid w:val="000A0585"/>
    <w:rsid w:val="000A05E3"/>
    <w:rsid w:val="000A0BAC"/>
    <w:rsid w:val="000A102A"/>
    <w:rsid w:val="000A179E"/>
    <w:rsid w:val="000A1810"/>
    <w:rsid w:val="000A1A7B"/>
    <w:rsid w:val="000A1B88"/>
    <w:rsid w:val="000A1BEE"/>
    <w:rsid w:val="000A1EAC"/>
    <w:rsid w:val="000A23DA"/>
    <w:rsid w:val="000A3D93"/>
    <w:rsid w:val="000A494B"/>
    <w:rsid w:val="000A498A"/>
    <w:rsid w:val="000A5075"/>
    <w:rsid w:val="000A50B2"/>
    <w:rsid w:val="000A5266"/>
    <w:rsid w:val="000A5746"/>
    <w:rsid w:val="000A5D6C"/>
    <w:rsid w:val="000A5E21"/>
    <w:rsid w:val="000A674F"/>
    <w:rsid w:val="000A6EF7"/>
    <w:rsid w:val="000A70F9"/>
    <w:rsid w:val="000A7471"/>
    <w:rsid w:val="000A7A72"/>
    <w:rsid w:val="000A7A9F"/>
    <w:rsid w:val="000B01DF"/>
    <w:rsid w:val="000B02A1"/>
    <w:rsid w:val="000B0F42"/>
    <w:rsid w:val="000B142C"/>
    <w:rsid w:val="000B1534"/>
    <w:rsid w:val="000B1626"/>
    <w:rsid w:val="000B1C01"/>
    <w:rsid w:val="000B226F"/>
    <w:rsid w:val="000B2310"/>
    <w:rsid w:val="000B283A"/>
    <w:rsid w:val="000B3B09"/>
    <w:rsid w:val="000B49DC"/>
    <w:rsid w:val="000B56AB"/>
    <w:rsid w:val="000B63EB"/>
    <w:rsid w:val="000B663C"/>
    <w:rsid w:val="000B7B55"/>
    <w:rsid w:val="000C052F"/>
    <w:rsid w:val="000C05F5"/>
    <w:rsid w:val="000C08E9"/>
    <w:rsid w:val="000C0A7A"/>
    <w:rsid w:val="000C123B"/>
    <w:rsid w:val="000C18AB"/>
    <w:rsid w:val="000C19BD"/>
    <w:rsid w:val="000C1A8D"/>
    <w:rsid w:val="000C20BD"/>
    <w:rsid w:val="000C21AD"/>
    <w:rsid w:val="000C2C16"/>
    <w:rsid w:val="000C2E00"/>
    <w:rsid w:val="000C32BF"/>
    <w:rsid w:val="000C380A"/>
    <w:rsid w:val="000C3E5F"/>
    <w:rsid w:val="000C40ED"/>
    <w:rsid w:val="000C4324"/>
    <w:rsid w:val="000C4759"/>
    <w:rsid w:val="000C4824"/>
    <w:rsid w:val="000C5D14"/>
    <w:rsid w:val="000C6446"/>
    <w:rsid w:val="000C670A"/>
    <w:rsid w:val="000C7B49"/>
    <w:rsid w:val="000C7FA6"/>
    <w:rsid w:val="000C7FFC"/>
    <w:rsid w:val="000D017E"/>
    <w:rsid w:val="000D176D"/>
    <w:rsid w:val="000D239E"/>
    <w:rsid w:val="000D294B"/>
    <w:rsid w:val="000D2A6B"/>
    <w:rsid w:val="000D2AC3"/>
    <w:rsid w:val="000D2B1C"/>
    <w:rsid w:val="000D2E4F"/>
    <w:rsid w:val="000D348F"/>
    <w:rsid w:val="000D3590"/>
    <w:rsid w:val="000D4159"/>
    <w:rsid w:val="000D4D3E"/>
    <w:rsid w:val="000D5774"/>
    <w:rsid w:val="000D5CAD"/>
    <w:rsid w:val="000D6597"/>
    <w:rsid w:val="000D6BCF"/>
    <w:rsid w:val="000D76B8"/>
    <w:rsid w:val="000E071F"/>
    <w:rsid w:val="000E15DC"/>
    <w:rsid w:val="000E20A6"/>
    <w:rsid w:val="000E238A"/>
    <w:rsid w:val="000E2757"/>
    <w:rsid w:val="000E27EC"/>
    <w:rsid w:val="000E2F19"/>
    <w:rsid w:val="000E31D5"/>
    <w:rsid w:val="000E320E"/>
    <w:rsid w:val="000E3CC6"/>
    <w:rsid w:val="000E3D71"/>
    <w:rsid w:val="000E3F86"/>
    <w:rsid w:val="000E42DE"/>
    <w:rsid w:val="000E4AFB"/>
    <w:rsid w:val="000E4C1B"/>
    <w:rsid w:val="000E4F8C"/>
    <w:rsid w:val="000E5C58"/>
    <w:rsid w:val="000E5ED5"/>
    <w:rsid w:val="000E610F"/>
    <w:rsid w:val="000E611D"/>
    <w:rsid w:val="000E63C8"/>
    <w:rsid w:val="000E739A"/>
    <w:rsid w:val="000E7AB8"/>
    <w:rsid w:val="000E7EB8"/>
    <w:rsid w:val="000E7F73"/>
    <w:rsid w:val="000F03F6"/>
    <w:rsid w:val="000F0A2E"/>
    <w:rsid w:val="000F104D"/>
    <w:rsid w:val="000F113C"/>
    <w:rsid w:val="000F1290"/>
    <w:rsid w:val="000F1778"/>
    <w:rsid w:val="000F1A0B"/>
    <w:rsid w:val="000F1C1C"/>
    <w:rsid w:val="000F1CCF"/>
    <w:rsid w:val="000F2B66"/>
    <w:rsid w:val="000F2D6D"/>
    <w:rsid w:val="000F397B"/>
    <w:rsid w:val="000F3ABC"/>
    <w:rsid w:val="000F3C28"/>
    <w:rsid w:val="000F3CA0"/>
    <w:rsid w:val="000F4088"/>
    <w:rsid w:val="000F493C"/>
    <w:rsid w:val="000F4F96"/>
    <w:rsid w:val="000F5110"/>
    <w:rsid w:val="000F53EE"/>
    <w:rsid w:val="000F5A07"/>
    <w:rsid w:val="000F68B7"/>
    <w:rsid w:val="000F6B25"/>
    <w:rsid w:val="001003FA"/>
    <w:rsid w:val="0010044D"/>
    <w:rsid w:val="0010051D"/>
    <w:rsid w:val="00100606"/>
    <w:rsid w:val="00100990"/>
    <w:rsid w:val="0010099D"/>
    <w:rsid w:val="00100BD1"/>
    <w:rsid w:val="00100C50"/>
    <w:rsid w:val="00100D91"/>
    <w:rsid w:val="0010113D"/>
    <w:rsid w:val="001011D5"/>
    <w:rsid w:val="00101E6A"/>
    <w:rsid w:val="001029A8"/>
    <w:rsid w:val="00102F0D"/>
    <w:rsid w:val="00102F2B"/>
    <w:rsid w:val="0010312E"/>
    <w:rsid w:val="00103391"/>
    <w:rsid w:val="00103440"/>
    <w:rsid w:val="00103461"/>
    <w:rsid w:val="00103668"/>
    <w:rsid w:val="00103ADE"/>
    <w:rsid w:val="00104204"/>
    <w:rsid w:val="00104C11"/>
    <w:rsid w:val="00105043"/>
    <w:rsid w:val="00105071"/>
    <w:rsid w:val="00105707"/>
    <w:rsid w:val="00105BB9"/>
    <w:rsid w:val="00105C7B"/>
    <w:rsid w:val="00106309"/>
    <w:rsid w:val="00106B39"/>
    <w:rsid w:val="00110305"/>
    <w:rsid w:val="001103FF"/>
    <w:rsid w:val="00110909"/>
    <w:rsid w:val="0011124F"/>
    <w:rsid w:val="001116F8"/>
    <w:rsid w:val="00111BE1"/>
    <w:rsid w:val="00111C8B"/>
    <w:rsid w:val="0011261C"/>
    <w:rsid w:val="00112A6A"/>
    <w:rsid w:val="00112ABD"/>
    <w:rsid w:val="00112B4C"/>
    <w:rsid w:val="0011358D"/>
    <w:rsid w:val="00113EEB"/>
    <w:rsid w:val="00114C63"/>
    <w:rsid w:val="00115429"/>
    <w:rsid w:val="0011575E"/>
    <w:rsid w:val="00115C30"/>
    <w:rsid w:val="00116179"/>
    <w:rsid w:val="00116D83"/>
    <w:rsid w:val="00116F81"/>
    <w:rsid w:val="001208D4"/>
    <w:rsid w:val="00120C5D"/>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664"/>
    <w:rsid w:val="00130737"/>
    <w:rsid w:val="00130BEE"/>
    <w:rsid w:val="00131089"/>
    <w:rsid w:val="001315F2"/>
    <w:rsid w:val="00132214"/>
    <w:rsid w:val="00132231"/>
    <w:rsid w:val="00133148"/>
    <w:rsid w:val="001334AA"/>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EE3"/>
    <w:rsid w:val="00141189"/>
    <w:rsid w:val="001414AC"/>
    <w:rsid w:val="001419CD"/>
    <w:rsid w:val="001419EE"/>
    <w:rsid w:val="00141AE9"/>
    <w:rsid w:val="00142B67"/>
    <w:rsid w:val="00142FE1"/>
    <w:rsid w:val="0014325E"/>
    <w:rsid w:val="00143845"/>
    <w:rsid w:val="00143DB3"/>
    <w:rsid w:val="00143E29"/>
    <w:rsid w:val="001441A4"/>
    <w:rsid w:val="001443B4"/>
    <w:rsid w:val="00144AB1"/>
    <w:rsid w:val="00144E73"/>
    <w:rsid w:val="00145EFA"/>
    <w:rsid w:val="0014670B"/>
    <w:rsid w:val="001468D3"/>
    <w:rsid w:val="00146BDF"/>
    <w:rsid w:val="00146F4E"/>
    <w:rsid w:val="00147222"/>
    <w:rsid w:val="0014755F"/>
    <w:rsid w:val="00150295"/>
    <w:rsid w:val="001516EA"/>
    <w:rsid w:val="0015172D"/>
    <w:rsid w:val="0015394F"/>
    <w:rsid w:val="00153E25"/>
    <w:rsid w:val="0015429C"/>
    <w:rsid w:val="00154505"/>
    <w:rsid w:val="00154B86"/>
    <w:rsid w:val="00154BF4"/>
    <w:rsid w:val="00155B20"/>
    <w:rsid w:val="00155D25"/>
    <w:rsid w:val="001562A8"/>
    <w:rsid w:val="00156349"/>
    <w:rsid w:val="0015684D"/>
    <w:rsid w:val="00156C74"/>
    <w:rsid w:val="00156E90"/>
    <w:rsid w:val="00157D8E"/>
    <w:rsid w:val="00157FFA"/>
    <w:rsid w:val="00160549"/>
    <w:rsid w:val="00160602"/>
    <w:rsid w:val="001608E4"/>
    <w:rsid w:val="00160BBD"/>
    <w:rsid w:val="00160D9F"/>
    <w:rsid w:val="00160DA4"/>
    <w:rsid w:val="00162645"/>
    <w:rsid w:val="00162BDB"/>
    <w:rsid w:val="0016418C"/>
    <w:rsid w:val="00164870"/>
    <w:rsid w:val="001648FB"/>
    <w:rsid w:val="00164CC3"/>
    <w:rsid w:val="00164D3A"/>
    <w:rsid w:val="00164EBC"/>
    <w:rsid w:val="001652D6"/>
    <w:rsid w:val="0016553F"/>
    <w:rsid w:val="00165573"/>
    <w:rsid w:val="00165577"/>
    <w:rsid w:val="0016584A"/>
    <w:rsid w:val="00165B4D"/>
    <w:rsid w:val="0016603C"/>
    <w:rsid w:val="00166516"/>
    <w:rsid w:val="00166820"/>
    <w:rsid w:val="00166A12"/>
    <w:rsid w:val="001670F5"/>
    <w:rsid w:val="00167281"/>
    <w:rsid w:val="00167409"/>
    <w:rsid w:val="00167512"/>
    <w:rsid w:val="00170173"/>
    <w:rsid w:val="001704F4"/>
    <w:rsid w:val="00170558"/>
    <w:rsid w:val="001705DE"/>
    <w:rsid w:val="001706E2"/>
    <w:rsid w:val="00170CA1"/>
    <w:rsid w:val="00170CE1"/>
    <w:rsid w:val="00170D49"/>
    <w:rsid w:val="00171A80"/>
    <w:rsid w:val="00171E2A"/>
    <w:rsid w:val="001723DF"/>
    <w:rsid w:val="0017284B"/>
    <w:rsid w:val="00172A0F"/>
    <w:rsid w:val="0017326E"/>
    <w:rsid w:val="00174843"/>
    <w:rsid w:val="00174CAA"/>
    <w:rsid w:val="00174D48"/>
    <w:rsid w:val="00174F1B"/>
    <w:rsid w:val="00175089"/>
    <w:rsid w:val="00175662"/>
    <w:rsid w:val="00175687"/>
    <w:rsid w:val="00175778"/>
    <w:rsid w:val="00175B9C"/>
    <w:rsid w:val="00176B61"/>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935"/>
    <w:rsid w:val="00184017"/>
    <w:rsid w:val="00184086"/>
    <w:rsid w:val="001842A6"/>
    <w:rsid w:val="00184618"/>
    <w:rsid w:val="00184919"/>
    <w:rsid w:val="00184E7C"/>
    <w:rsid w:val="00185F3B"/>
    <w:rsid w:val="0018613B"/>
    <w:rsid w:val="001904A8"/>
    <w:rsid w:val="00191140"/>
    <w:rsid w:val="001916AA"/>
    <w:rsid w:val="001935E5"/>
    <w:rsid w:val="001937C4"/>
    <w:rsid w:val="00193F12"/>
    <w:rsid w:val="00194118"/>
    <w:rsid w:val="00194580"/>
    <w:rsid w:val="00194866"/>
    <w:rsid w:val="00194F7C"/>
    <w:rsid w:val="001959DA"/>
    <w:rsid w:val="00197070"/>
    <w:rsid w:val="001979BA"/>
    <w:rsid w:val="001A009A"/>
    <w:rsid w:val="001A0186"/>
    <w:rsid w:val="001A0A05"/>
    <w:rsid w:val="001A1138"/>
    <w:rsid w:val="001A13FA"/>
    <w:rsid w:val="001A15C2"/>
    <w:rsid w:val="001A1732"/>
    <w:rsid w:val="001A1CAD"/>
    <w:rsid w:val="001A20E8"/>
    <w:rsid w:val="001A257E"/>
    <w:rsid w:val="001A2ACE"/>
    <w:rsid w:val="001A2CE9"/>
    <w:rsid w:val="001A3153"/>
    <w:rsid w:val="001A3A05"/>
    <w:rsid w:val="001A3ADF"/>
    <w:rsid w:val="001A3E18"/>
    <w:rsid w:val="001A43DE"/>
    <w:rsid w:val="001A4748"/>
    <w:rsid w:val="001A570F"/>
    <w:rsid w:val="001A6234"/>
    <w:rsid w:val="001A76B0"/>
    <w:rsid w:val="001A7D49"/>
    <w:rsid w:val="001A7EEF"/>
    <w:rsid w:val="001A7F1F"/>
    <w:rsid w:val="001B005B"/>
    <w:rsid w:val="001B046A"/>
    <w:rsid w:val="001B1079"/>
    <w:rsid w:val="001B1976"/>
    <w:rsid w:val="001B2538"/>
    <w:rsid w:val="001B2A3F"/>
    <w:rsid w:val="001B2A9D"/>
    <w:rsid w:val="001B2FAE"/>
    <w:rsid w:val="001B3448"/>
    <w:rsid w:val="001B3617"/>
    <w:rsid w:val="001B3DA3"/>
    <w:rsid w:val="001B4796"/>
    <w:rsid w:val="001B4A0C"/>
    <w:rsid w:val="001B53DE"/>
    <w:rsid w:val="001B6423"/>
    <w:rsid w:val="001B7184"/>
    <w:rsid w:val="001B7FE6"/>
    <w:rsid w:val="001C11C5"/>
    <w:rsid w:val="001C2A5A"/>
    <w:rsid w:val="001C2C97"/>
    <w:rsid w:val="001C2E71"/>
    <w:rsid w:val="001C2FA4"/>
    <w:rsid w:val="001C3F32"/>
    <w:rsid w:val="001C41C8"/>
    <w:rsid w:val="001C48B6"/>
    <w:rsid w:val="001C4C04"/>
    <w:rsid w:val="001C501A"/>
    <w:rsid w:val="001C5240"/>
    <w:rsid w:val="001C57FF"/>
    <w:rsid w:val="001C59C0"/>
    <w:rsid w:val="001C5C3A"/>
    <w:rsid w:val="001C5FEE"/>
    <w:rsid w:val="001C694F"/>
    <w:rsid w:val="001C6C9C"/>
    <w:rsid w:val="001C7098"/>
    <w:rsid w:val="001C70DB"/>
    <w:rsid w:val="001C721E"/>
    <w:rsid w:val="001C72CA"/>
    <w:rsid w:val="001C7A2D"/>
    <w:rsid w:val="001D1172"/>
    <w:rsid w:val="001D1D7D"/>
    <w:rsid w:val="001D21DD"/>
    <w:rsid w:val="001D27D5"/>
    <w:rsid w:val="001D288E"/>
    <w:rsid w:val="001D28CC"/>
    <w:rsid w:val="001D2907"/>
    <w:rsid w:val="001D2C58"/>
    <w:rsid w:val="001D3305"/>
    <w:rsid w:val="001D3368"/>
    <w:rsid w:val="001D3524"/>
    <w:rsid w:val="001D3951"/>
    <w:rsid w:val="001D3BA3"/>
    <w:rsid w:val="001D3ED8"/>
    <w:rsid w:val="001D4665"/>
    <w:rsid w:val="001D46A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A3"/>
    <w:rsid w:val="001E40D3"/>
    <w:rsid w:val="001E52DF"/>
    <w:rsid w:val="001E576C"/>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10B"/>
    <w:rsid w:val="001F66DD"/>
    <w:rsid w:val="001F6A1C"/>
    <w:rsid w:val="001F6AED"/>
    <w:rsid w:val="001F6C44"/>
    <w:rsid w:val="00200097"/>
    <w:rsid w:val="0020019F"/>
    <w:rsid w:val="00200A4B"/>
    <w:rsid w:val="002018CC"/>
    <w:rsid w:val="00201BC1"/>
    <w:rsid w:val="00201F24"/>
    <w:rsid w:val="00201F8C"/>
    <w:rsid w:val="00201FED"/>
    <w:rsid w:val="00202234"/>
    <w:rsid w:val="00202A04"/>
    <w:rsid w:val="00202BFE"/>
    <w:rsid w:val="00202DBE"/>
    <w:rsid w:val="00203BD2"/>
    <w:rsid w:val="00205034"/>
    <w:rsid w:val="00205197"/>
    <w:rsid w:val="00205399"/>
    <w:rsid w:val="0020593D"/>
    <w:rsid w:val="002059A3"/>
    <w:rsid w:val="002059AC"/>
    <w:rsid w:val="00205B37"/>
    <w:rsid w:val="00205D29"/>
    <w:rsid w:val="00205F6E"/>
    <w:rsid w:val="00206083"/>
    <w:rsid w:val="00206118"/>
    <w:rsid w:val="00206480"/>
    <w:rsid w:val="0020786B"/>
    <w:rsid w:val="00207B07"/>
    <w:rsid w:val="00207B98"/>
    <w:rsid w:val="00210001"/>
    <w:rsid w:val="00210338"/>
    <w:rsid w:val="002105DC"/>
    <w:rsid w:val="00210B04"/>
    <w:rsid w:val="00210C37"/>
    <w:rsid w:val="0021106D"/>
    <w:rsid w:val="0021162B"/>
    <w:rsid w:val="00211C19"/>
    <w:rsid w:val="00211F6A"/>
    <w:rsid w:val="00212535"/>
    <w:rsid w:val="00213E2F"/>
    <w:rsid w:val="00213E32"/>
    <w:rsid w:val="00214276"/>
    <w:rsid w:val="00216492"/>
    <w:rsid w:val="0021698A"/>
    <w:rsid w:val="00216AA5"/>
    <w:rsid w:val="00220307"/>
    <w:rsid w:val="00220365"/>
    <w:rsid w:val="00220636"/>
    <w:rsid w:val="00220CD0"/>
    <w:rsid w:val="00220D79"/>
    <w:rsid w:val="00220FFE"/>
    <w:rsid w:val="00221BA5"/>
    <w:rsid w:val="00221E7C"/>
    <w:rsid w:val="002226F5"/>
    <w:rsid w:val="00222980"/>
    <w:rsid w:val="002231F7"/>
    <w:rsid w:val="00223218"/>
    <w:rsid w:val="0022333F"/>
    <w:rsid w:val="002234CA"/>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484"/>
    <w:rsid w:val="002324ED"/>
    <w:rsid w:val="0023260A"/>
    <w:rsid w:val="00232E32"/>
    <w:rsid w:val="002333D7"/>
    <w:rsid w:val="002345B4"/>
    <w:rsid w:val="00234748"/>
    <w:rsid w:val="00235187"/>
    <w:rsid w:val="002356FD"/>
    <w:rsid w:val="00236150"/>
    <w:rsid w:val="00236166"/>
    <w:rsid w:val="00236AD2"/>
    <w:rsid w:val="00236EF6"/>
    <w:rsid w:val="00237C62"/>
    <w:rsid w:val="00240B17"/>
    <w:rsid w:val="00240E5B"/>
    <w:rsid w:val="00241680"/>
    <w:rsid w:val="00241D78"/>
    <w:rsid w:val="00241F34"/>
    <w:rsid w:val="002430F2"/>
    <w:rsid w:val="00243760"/>
    <w:rsid w:val="00244213"/>
    <w:rsid w:val="00244403"/>
    <w:rsid w:val="0024516A"/>
    <w:rsid w:val="00245337"/>
    <w:rsid w:val="00245B04"/>
    <w:rsid w:val="00245C2C"/>
    <w:rsid w:val="002463C0"/>
    <w:rsid w:val="002463FA"/>
    <w:rsid w:val="00246D0B"/>
    <w:rsid w:val="00246DAE"/>
    <w:rsid w:val="00247010"/>
    <w:rsid w:val="00250C01"/>
    <w:rsid w:val="002514FE"/>
    <w:rsid w:val="002521DC"/>
    <w:rsid w:val="00252776"/>
    <w:rsid w:val="0025283E"/>
    <w:rsid w:val="00252859"/>
    <w:rsid w:val="00253319"/>
    <w:rsid w:val="0025376C"/>
    <w:rsid w:val="002538B4"/>
    <w:rsid w:val="002538E3"/>
    <w:rsid w:val="00253C18"/>
    <w:rsid w:val="00253EDB"/>
    <w:rsid w:val="00255593"/>
    <w:rsid w:val="00255907"/>
    <w:rsid w:val="0025592E"/>
    <w:rsid w:val="00255B96"/>
    <w:rsid w:val="00255C24"/>
    <w:rsid w:val="0025656B"/>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4F79"/>
    <w:rsid w:val="0026552C"/>
    <w:rsid w:val="002656A2"/>
    <w:rsid w:val="00265B35"/>
    <w:rsid w:val="00265F07"/>
    <w:rsid w:val="00265FB6"/>
    <w:rsid w:val="00266554"/>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11F"/>
    <w:rsid w:val="00276BE4"/>
    <w:rsid w:val="00276ECC"/>
    <w:rsid w:val="00277454"/>
    <w:rsid w:val="00277FA1"/>
    <w:rsid w:val="0028037D"/>
    <w:rsid w:val="00280542"/>
    <w:rsid w:val="00280846"/>
    <w:rsid w:val="00281469"/>
    <w:rsid w:val="00281E5E"/>
    <w:rsid w:val="002821A0"/>
    <w:rsid w:val="00282AC5"/>
    <w:rsid w:val="00282DB1"/>
    <w:rsid w:val="00283BFE"/>
    <w:rsid w:val="00283D51"/>
    <w:rsid w:val="002840F4"/>
    <w:rsid w:val="002848C3"/>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1C5D"/>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618"/>
    <w:rsid w:val="00295EB3"/>
    <w:rsid w:val="002961D6"/>
    <w:rsid w:val="00296F0D"/>
    <w:rsid w:val="00297E77"/>
    <w:rsid w:val="002A046D"/>
    <w:rsid w:val="002A0D02"/>
    <w:rsid w:val="002A1164"/>
    <w:rsid w:val="002A127F"/>
    <w:rsid w:val="002A17C6"/>
    <w:rsid w:val="002A18C1"/>
    <w:rsid w:val="002A19C7"/>
    <w:rsid w:val="002A1D8D"/>
    <w:rsid w:val="002A2822"/>
    <w:rsid w:val="002A3A9F"/>
    <w:rsid w:val="002A3D1E"/>
    <w:rsid w:val="002A4265"/>
    <w:rsid w:val="002A4B3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995"/>
    <w:rsid w:val="002B5E72"/>
    <w:rsid w:val="002B60CC"/>
    <w:rsid w:val="002B626F"/>
    <w:rsid w:val="002B657A"/>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19F"/>
    <w:rsid w:val="002C72B3"/>
    <w:rsid w:val="002C78B4"/>
    <w:rsid w:val="002C7B23"/>
    <w:rsid w:val="002D04FB"/>
    <w:rsid w:val="002D07BF"/>
    <w:rsid w:val="002D07E2"/>
    <w:rsid w:val="002D14AB"/>
    <w:rsid w:val="002D1B50"/>
    <w:rsid w:val="002D21D8"/>
    <w:rsid w:val="002D2E88"/>
    <w:rsid w:val="002D2F15"/>
    <w:rsid w:val="002D381A"/>
    <w:rsid w:val="002D3F69"/>
    <w:rsid w:val="002D5122"/>
    <w:rsid w:val="002D5AAD"/>
    <w:rsid w:val="002D5AD4"/>
    <w:rsid w:val="002D5C0A"/>
    <w:rsid w:val="002D5CA9"/>
    <w:rsid w:val="002D6984"/>
    <w:rsid w:val="002D6BF6"/>
    <w:rsid w:val="002D6CFB"/>
    <w:rsid w:val="002D6DBE"/>
    <w:rsid w:val="002D78B4"/>
    <w:rsid w:val="002D78B9"/>
    <w:rsid w:val="002D7C8E"/>
    <w:rsid w:val="002E0A8E"/>
    <w:rsid w:val="002E1455"/>
    <w:rsid w:val="002E15A7"/>
    <w:rsid w:val="002E160F"/>
    <w:rsid w:val="002E1EE8"/>
    <w:rsid w:val="002E2016"/>
    <w:rsid w:val="002E2043"/>
    <w:rsid w:val="002E2074"/>
    <w:rsid w:val="002E276E"/>
    <w:rsid w:val="002E2B74"/>
    <w:rsid w:val="002E2FFE"/>
    <w:rsid w:val="002E3A34"/>
    <w:rsid w:val="002E3B9D"/>
    <w:rsid w:val="002E3D0B"/>
    <w:rsid w:val="002E3EEA"/>
    <w:rsid w:val="002E3F91"/>
    <w:rsid w:val="002E40C5"/>
    <w:rsid w:val="002E4709"/>
    <w:rsid w:val="002E476C"/>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1E3F"/>
    <w:rsid w:val="002F308B"/>
    <w:rsid w:val="002F3699"/>
    <w:rsid w:val="002F3A33"/>
    <w:rsid w:val="002F3B04"/>
    <w:rsid w:val="002F3E8D"/>
    <w:rsid w:val="002F4811"/>
    <w:rsid w:val="002F48A7"/>
    <w:rsid w:val="002F6672"/>
    <w:rsid w:val="002F6A58"/>
    <w:rsid w:val="002F70BE"/>
    <w:rsid w:val="002F717F"/>
    <w:rsid w:val="002F7EB1"/>
    <w:rsid w:val="0030119A"/>
    <w:rsid w:val="00301CAE"/>
    <w:rsid w:val="00302138"/>
    <w:rsid w:val="00302A6E"/>
    <w:rsid w:val="00303864"/>
    <w:rsid w:val="00303DF2"/>
    <w:rsid w:val="00304AEA"/>
    <w:rsid w:val="00304B56"/>
    <w:rsid w:val="003051D8"/>
    <w:rsid w:val="00305F81"/>
    <w:rsid w:val="00307BB6"/>
    <w:rsid w:val="00307DBE"/>
    <w:rsid w:val="00307E9D"/>
    <w:rsid w:val="00310361"/>
    <w:rsid w:val="00310599"/>
    <w:rsid w:val="003105D9"/>
    <w:rsid w:val="003109E1"/>
    <w:rsid w:val="00310B4A"/>
    <w:rsid w:val="00311D0A"/>
    <w:rsid w:val="00312284"/>
    <w:rsid w:val="00313147"/>
    <w:rsid w:val="0031358C"/>
    <w:rsid w:val="003136D5"/>
    <w:rsid w:val="00313B45"/>
    <w:rsid w:val="00313D13"/>
    <w:rsid w:val="00313E32"/>
    <w:rsid w:val="00313FDC"/>
    <w:rsid w:val="003141E8"/>
    <w:rsid w:val="00314264"/>
    <w:rsid w:val="00314319"/>
    <w:rsid w:val="00314CA9"/>
    <w:rsid w:val="003156BC"/>
    <w:rsid w:val="00315A92"/>
    <w:rsid w:val="00315CA8"/>
    <w:rsid w:val="00316D00"/>
    <w:rsid w:val="0031715D"/>
    <w:rsid w:val="00320345"/>
    <w:rsid w:val="003217E6"/>
    <w:rsid w:val="0032192E"/>
    <w:rsid w:val="00321A1D"/>
    <w:rsid w:val="00322A3E"/>
    <w:rsid w:val="00322CB7"/>
    <w:rsid w:val="003238C3"/>
    <w:rsid w:val="00323E6D"/>
    <w:rsid w:val="00324781"/>
    <w:rsid w:val="00324BCD"/>
    <w:rsid w:val="00324E01"/>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756"/>
    <w:rsid w:val="00344BEF"/>
    <w:rsid w:val="00344C69"/>
    <w:rsid w:val="00344F82"/>
    <w:rsid w:val="00345AA4"/>
    <w:rsid w:val="00345C4E"/>
    <w:rsid w:val="003466A3"/>
    <w:rsid w:val="00346C68"/>
    <w:rsid w:val="0034712C"/>
    <w:rsid w:val="0034750F"/>
    <w:rsid w:val="00347598"/>
    <w:rsid w:val="0034776F"/>
    <w:rsid w:val="0034783E"/>
    <w:rsid w:val="00350615"/>
    <w:rsid w:val="00350BED"/>
    <w:rsid w:val="00350E1F"/>
    <w:rsid w:val="003510C3"/>
    <w:rsid w:val="00352541"/>
    <w:rsid w:val="00354B78"/>
    <w:rsid w:val="00355EDF"/>
    <w:rsid w:val="0035658A"/>
    <w:rsid w:val="00356904"/>
    <w:rsid w:val="003576DB"/>
    <w:rsid w:val="00357ADD"/>
    <w:rsid w:val="00357DC7"/>
    <w:rsid w:val="00360444"/>
    <w:rsid w:val="00360501"/>
    <w:rsid w:val="0036051A"/>
    <w:rsid w:val="003605F6"/>
    <w:rsid w:val="003606BD"/>
    <w:rsid w:val="00361551"/>
    <w:rsid w:val="003618E3"/>
    <w:rsid w:val="00362541"/>
    <w:rsid w:val="00362847"/>
    <w:rsid w:val="003629E4"/>
    <w:rsid w:val="003639AA"/>
    <w:rsid w:val="00363E13"/>
    <w:rsid w:val="00364141"/>
    <w:rsid w:val="00364606"/>
    <w:rsid w:val="003648BA"/>
    <w:rsid w:val="00364911"/>
    <w:rsid w:val="00364F4B"/>
    <w:rsid w:val="00365C7D"/>
    <w:rsid w:val="00365F02"/>
    <w:rsid w:val="003664F7"/>
    <w:rsid w:val="00366705"/>
    <w:rsid w:val="0036700A"/>
    <w:rsid w:val="003671ED"/>
    <w:rsid w:val="00367D72"/>
    <w:rsid w:val="00367EF6"/>
    <w:rsid w:val="00370241"/>
    <w:rsid w:val="00370EBC"/>
    <w:rsid w:val="00370FE8"/>
    <w:rsid w:val="0037125D"/>
    <w:rsid w:val="003716C9"/>
    <w:rsid w:val="00371E7E"/>
    <w:rsid w:val="00371EDB"/>
    <w:rsid w:val="00371EF6"/>
    <w:rsid w:val="00372512"/>
    <w:rsid w:val="00373E09"/>
    <w:rsid w:val="00373F2A"/>
    <w:rsid w:val="00374525"/>
    <w:rsid w:val="00374739"/>
    <w:rsid w:val="00374B6B"/>
    <w:rsid w:val="00374D92"/>
    <w:rsid w:val="003751AD"/>
    <w:rsid w:val="0037540D"/>
    <w:rsid w:val="00375A0A"/>
    <w:rsid w:val="00376236"/>
    <w:rsid w:val="00376A71"/>
    <w:rsid w:val="00377222"/>
    <w:rsid w:val="003778BE"/>
    <w:rsid w:val="003779A2"/>
    <w:rsid w:val="003800AF"/>
    <w:rsid w:val="00380E90"/>
    <w:rsid w:val="0038139C"/>
    <w:rsid w:val="00381E84"/>
    <w:rsid w:val="00382182"/>
    <w:rsid w:val="003823E1"/>
    <w:rsid w:val="0038245E"/>
    <w:rsid w:val="00382798"/>
    <w:rsid w:val="00383436"/>
    <w:rsid w:val="00383CAA"/>
    <w:rsid w:val="003842E9"/>
    <w:rsid w:val="00384CB4"/>
    <w:rsid w:val="00384DBB"/>
    <w:rsid w:val="00384E8B"/>
    <w:rsid w:val="0038519B"/>
    <w:rsid w:val="003859E2"/>
    <w:rsid w:val="00385B97"/>
    <w:rsid w:val="00386157"/>
    <w:rsid w:val="00386912"/>
    <w:rsid w:val="00386AAC"/>
    <w:rsid w:val="00386ADE"/>
    <w:rsid w:val="00386C8D"/>
    <w:rsid w:val="00390D0A"/>
    <w:rsid w:val="00390F03"/>
    <w:rsid w:val="003911FA"/>
    <w:rsid w:val="00391AB2"/>
    <w:rsid w:val="00391E14"/>
    <w:rsid w:val="003931C2"/>
    <w:rsid w:val="003936AA"/>
    <w:rsid w:val="00393C0E"/>
    <w:rsid w:val="003945AA"/>
    <w:rsid w:val="0039545C"/>
    <w:rsid w:val="003959F6"/>
    <w:rsid w:val="003963D1"/>
    <w:rsid w:val="00396DE4"/>
    <w:rsid w:val="00396E8A"/>
    <w:rsid w:val="003979FF"/>
    <w:rsid w:val="00397CB6"/>
    <w:rsid w:val="003A05B0"/>
    <w:rsid w:val="003A0AD2"/>
    <w:rsid w:val="003A0D0D"/>
    <w:rsid w:val="003A1ED1"/>
    <w:rsid w:val="003A2532"/>
    <w:rsid w:val="003A2584"/>
    <w:rsid w:val="003A2654"/>
    <w:rsid w:val="003A29A9"/>
    <w:rsid w:val="003A2D48"/>
    <w:rsid w:val="003A2FDC"/>
    <w:rsid w:val="003A30F1"/>
    <w:rsid w:val="003A3116"/>
    <w:rsid w:val="003A337E"/>
    <w:rsid w:val="003A3FB0"/>
    <w:rsid w:val="003A44C6"/>
    <w:rsid w:val="003A4E63"/>
    <w:rsid w:val="003A5367"/>
    <w:rsid w:val="003A54A7"/>
    <w:rsid w:val="003A5D49"/>
    <w:rsid w:val="003A6388"/>
    <w:rsid w:val="003A71A0"/>
    <w:rsid w:val="003A728F"/>
    <w:rsid w:val="003A73C1"/>
    <w:rsid w:val="003A7599"/>
    <w:rsid w:val="003A76A4"/>
    <w:rsid w:val="003A79B2"/>
    <w:rsid w:val="003A7B29"/>
    <w:rsid w:val="003B003F"/>
    <w:rsid w:val="003B01FD"/>
    <w:rsid w:val="003B09A5"/>
    <w:rsid w:val="003B0A07"/>
    <w:rsid w:val="003B0D27"/>
    <w:rsid w:val="003B2188"/>
    <w:rsid w:val="003B219B"/>
    <w:rsid w:val="003B2B65"/>
    <w:rsid w:val="003B32C1"/>
    <w:rsid w:val="003B39E8"/>
    <w:rsid w:val="003B3A4B"/>
    <w:rsid w:val="003B3C3E"/>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32AE"/>
    <w:rsid w:val="003C46B5"/>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1A49"/>
    <w:rsid w:val="003D2C66"/>
    <w:rsid w:val="003D4284"/>
    <w:rsid w:val="003D4382"/>
    <w:rsid w:val="003D43E5"/>
    <w:rsid w:val="003D47AF"/>
    <w:rsid w:val="003D4C30"/>
    <w:rsid w:val="003D5314"/>
    <w:rsid w:val="003D57A2"/>
    <w:rsid w:val="003D584E"/>
    <w:rsid w:val="003D6109"/>
    <w:rsid w:val="003D6286"/>
    <w:rsid w:val="003D6C15"/>
    <w:rsid w:val="003D6D9F"/>
    <w:rsid w:val="003D717C"/>
    <w:rsid w:val="003D729D"/>
    <w:rsid w:val="003D7493"/>
    <w:rsid w:val="003D74F2"/>
    <w:rsid w:val="003D7BC9"/>
    <w:rsid w:val="003E036D"/>
    <w:rsid w:val="003E0F62"/>
    <w:rsid w:val="003E1085"/>
    <w:rsid w:val="003E143F"/>
    <w:rsid w:val="003E26F1"/>
    <w:rsid w:val="003E3753"/>
    <w:rsid w:val="003E4181"/>
    <w:rsid w:val="003E4719"/>
    <w:rsid w:val="003E4927"/>
    <w:rsid w:val="003E4AE0"/>
    <w:rsid w:val="003E4D76"/>
    <w:rsid w:val="003E5379"/>
    <w:rsid w:val="003E53A6"/>
    <w:rsid w:val="003E55B1"/>
    <w:rsid w:val="003E5730"/>
    <w:rsid w:val="003E6B31"/>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44B2"/>
    <w:rsid w:val="003F5171"/>
    <w:rsid w:val="003F579D"/>
    <w:rsid w:val="003F5CD4"/>
    <w:rsid w:val="003F675F"/>
    <w:rsid w:val="003F6883"/>
    <w:rsid w:val="003F6C4D"/>
    <w:rsid w:val="003F6E6A"/>
    <w:rsid w:val="003F6F05"/>
    <w:rsid w:val="003F6FEC"/>
    <w:rsid w:val="003F76F6"/>
    <w:rsid w:val="003F7C89"/>
    <w:rsid w:val="00400200"/>
    <w:rsid w:val="004011D9"/>
    <w:rsid w:val="004015E6"/>
    <w:rsid w:val="00401A9B"/>
    <w:rsid w:val="004021C4"/>
    <w:rsid w:val="004021DF"/>
    <w:rsid w:val="004036E0"/>
    <w:rsid w:val="004037DD"/>
    <w:rsid w:val="00403C5C"/>
    <w:rsid w:val="00403EDC"/>
    <w:rsid w:val="00404065"/>
    <w:rsid w:val="0040443F"/>
    <w:rsid w:val="0040446F"/>
    <w:rsid w:val="004053E1"/>
    <w:rsid w:val="004055C9"/>
    <w:rsid w:val="00405763"/>
    <w:rsid w:val="00406952"/>
    <w:rsid w:val="00407603"/>
    <w:rsid w:val="00407680"/>
    <w:rsid w:val="004076F7"/>
    <w:rsid w:val="00407F1C"/>
    <w:rsid w:val="004119BA"/>
    <w:rsid w:val="00411C76"/>
    <w:rsid w:val="004122ED"/>
    <w:rsid w:val="00412C7A"/>
    <w:rsid w:val="00413089"/>
    <w:rsid w:val="004130BD"/>
    <w:rsid w:val="00413DFC"/>
    <w:rsid w:val="0041402E"/>
    <w:rsid w:val="00414DDA"/>
    <w:rsid w:val="00414DF1"/>
    <w:rsid w:val="00414E9B"/>
    <w:rsid w:val="0041506F"/>
    <w:rsid w:val="00415D0B"/>
    <w:rsid w:val="00415F27"/>
    <w:rsid w:val="00415F7E"/>
    <w:rsid w:val="00416A59"/>
    <w:rsid w:val="00416AE2"/>
    <w:rsid w:val="00416D8E"/>
    <w:rsid w:val="00416EE0"/>
    <w:rsid w:val="00417067"/>
    <w:rsid w:val="004170DD"/>
    <w:rsid w:val="004172F1"/>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5EC5"/>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B99"/>
    <w:rsid w:val="00435EA4"/>
    <w:rsid w:val="00435EDE"/>
    <w:rsid w:val="004370AA"/>
    <w:rsid w:val="00440D8A"/>
    <w:rsid w:val="004415A1"/>
    <w:rsid w:val="00441A6B"/>
    <w:rsid w:val="00441EA1"/>
    <w:rsid w:val="0044294C"/>
    <w:rsid w:val="00442D30"/>
    <w:rsid w:val="00443B3B"/>
    <w:rsid w:val="00443D53"/>
    <w:rsid w:val="00443E2F"/>
    <w:rsid w:val="00444126"/>
    <w:rsid w:val="00445418"/>
    <w:rsid w:val="00445640"/>
    <w:rsid w:val="0044564C"/>
    <w:rsid w:val="00445798"/>
    <w:rsid w:val="00446BA8"/>
    <w:rsid w:val="00446E40"/>
    <w:rsid w:val="0044725C"/>
    <w:rsid w:val="00447465"/>
    <w:rsid w:val="004479B1"/>
    <w:rsid w:val="00447C27"/>
    <w:rsid w:val="004505C1"/>
    <w:rsid w:val="004507B8"/>
    <w:rsid w:val="00450CD0"/>
    <w:rsid w:val="00451065"/>
    <w:rsid w:val="0045133B"/>
    <w:rsid w:val="004519B1"/>
    <w:rsid w:val="00452011"/>
    <w:rsid w:val="00452D4A"/>
    <w:rsid w:val="0045310B"/>
    <w:rsid w:val="00453647"/>
    <w:rsid w:val="0045379E"/>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39B"/>
    <w:rsid w:val="00462707"/>
    <w:rsid w:val="004627FF"/>
    <w:rsid w:val="00462950"/>
    <w:rsid w:val="004629B8"/>
    <w:rsid w:val="00462C95"/>
    <w:rsid w:val="00462E4C"/>
    <w:rsid w:val="004634B2"/>
    <w:rsid w:val="00463B0A"/>
    <w:rsid w:val="0046486A"/>
    <w:rsid w:val="004649EB"/>
    <w:rsid w:val="00464AAF"/>
    <w:rsid w:val="00464B78"/>
    <w:rsid w:val="00464D4C"/>
    <w:rsid w:val="00464E7E"/>
    <w:rsid w:val="00464FEC"/>
    <w:rsid w:val="004653C5"/>
    <w:rsid w:val="004658FD"/>
    <w:rsid w:val="00465909"/>
    <w:rsid w:val="00465AED"/>
    <w:rsid w:val="00465B92"/>
    <w:rsid w:val="004662D7"/>
    <w:rsid w:val="0046697C"/>
    <w:rsid w:val="00466F3B"/>
    <w:rsid w:val="00466F9E"/>
    <w:rsid w:val="0046744C"/>
    <w:rsid w:val="00467518"/>
    <w:rsid w:val="004679B7"/>
    <w:rsid w:val="00471425"/>
    <w:rsid w:val="00471443"/>
    <w:rsid w:val="00472103"/>
    <w:rsid w:val="004728ED"/>
    <w:rsid w:val="004737D0"/>
    <w:rsid w:val="00474F4B"/>
    <w:rsid w:val="004750E0"/>
    <w:rsid w:val="00475ACE"/>
    <w:rsid w:val="00475C7D"/>
    <w:rsid w:val="00475D62"/>
    <w:rsid w:val="0047641C"/>
    <w:rsid w:val="004768A6"/>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562B"/>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8CF"/>
    <w:rsid w:val="00495FC7"/>
    <w:rsid w:val="0049669A"/>
    <w:rsid w:val="00496877"/>
    <w:rsid w:val="00496B3C"/>
    <w:rsid w:val="00497434"/>
    <w:rsid w:val="004974D8"/>
    <w:rsid w:val="004977C7"/>
    <w:rsid w:val="00497BC0"/>
    <w:rsid w:val="004A03F8"/>
    <w:rsid w:val="004A11A8"/>
    <w:rsid w:val="004A13C4"/>
    <w:rsid w:val="004A1BC0"/>
    <w:rsid w:val="004A1F98"/>
    <w:rsid w:val="004A31A0"/>
    <w:rsid w:val="004A3794"/>
    <w:rsid w:val="004A4C06"/>
    <w:rsid w:val="004A57D7"/>
    <w:rsid w:val="004A57DB"/>
    <w:rsid w:val="004A57F5"/>
    <w:rsid w:val="004A58AA"/>
    <w:rsid w:val="004A5D92"/>
    <w:rsid w:val="004A62AE"/>
    <w:rsid w:val="004A68E6"/>
    <w:rsid w:val="004A6AA4"/>
    <w:rsid w:val="004A712B"/>
    <w:rsid w:val="004A7195"/>
    <w:rsid w:val="004A71CA"/>
    <w:rsid w:val="004A7264"/>
    <w:rsid w:val="004A781C"/>
    <w:rsid w:val="004A7960"/>
    <w:rsid w:val="004A7BBC"/>
    <w:rsid w:val="004A7DEB"/>
    <w:rsid w:val="004B0381"/>
    <w:rsid w:val="004B05B0"/>
    <w:rsid w:val="004B07DB"/>
    <w:rsid w:val="004B0CAC"/>
    <w:rsid w:val="004B16C0"/>
    <w:rsid w:val="004B19B5"/>
    <w:rsid w:val="004B1D7D"/>
    <w:rsid w:val="004B2677"/>
    <w:rsid w:val="004B3088"/>
    <w:rsid w:val="004B32A8"/>
    <w:rsid w:val="004B32F7"/>
    <w:rsid w:val="004B37BA"/>
    <w:rsid w:val="004B3A83"/>
    <w:rsid w:val="004B3CE0"/>
    <w:rsid w:val="004B460A"/>
    <w:rsid w:val="004B477B"/>
    <w:rsid w:val="004B4D31"/>
    <w:rsid w:val="004B4F03"/>
    <w:rsid w:val="004B4F0C"/>
    <w:rsid w:val="004B68C4"/>
    <w:rsid w:val="004B6B1E"/>
    <w:rsid w:val="004C0212"/>
    <w:rsid w:val="004C05F9"/>
    <w:rsid w:val="004C0B32"/>
    <w:rsid w:val="004C1573"/>
    <w:rsid w:val="004C18FD"/>
    <w:rsid w:val="004C2123"/>
    <w:rsid w:val="004C2751"/>
    <w:rsid w:val="004C2864"/>
    <w:rsid w:val="004C2BFF"/>
    <w:rsid w:val="004C30A7"/>
    <w:rsid w:val="004C41A0"/>
    <w:rsid w:val="004C4681"/>
    <w:rsid w:val="004C49F0"/>
    <w:rsid w:val="004C4F8F"/>
    <w:rsid w:val="004C52CE"/>
    <w:rsid w:val="004C56C8"/>
    <w:rsid w:val="004C6779"/>
    <w:rsid w:val="004C77A7"/>
    <w:rsid w:val="004C7A04"/>
    <w:rsid w:val="004D067A"/>
    <w:rsid w:val="004D0D16"/>
    <w:rsid w:val="004D133F"/>
    <w:rsid w:val="004D2BC8"/>
    <w:rsid w:val="004D31CA"/>
    <w:rsid w:val="004D3268"/>
    <w:rsid w:val="004D374E"/>
    <w:rsid w:val="004D38D3"/>
    <w:rsid w:val="004D3991"/>
    <w:rsid w:val="004D39AE"/>
    <w:rsid w:val="004D3F8F"/>
    <w:rsid w:val="004D6780"/>
    <w:rsid w:val="004D6968"/>
    <w:rsid w:val="004D6DCA"/>
    <w:rsid w:val="004D715C"/>
    <w:rsid w:val="004D7205"/>
    <w:rsid w:val="004D7340"/>
    <w:rsid w:val="004D79E0"/>
    <w:rsid w:val="004E0194"/>
    <w:rsid w:val="004E10B3"/>
    <w:rsid w:val="004E1325"/>
    <w:rsid w:val="004E13D4"/>
    <w:rsid w:val="004E1905"/>
    <w:rsid w:val="004E1E6B"/>
    <w:rsid w:val="004E2308"/>
    <w:rsid w:val="004E2404"/>
    <w:rsid w:val="004E2628"/>
    <w:rsid w:val="004E2A2E"/>
    <w:rsid w:val="004E2C7F"/>
    <w:rsid w:val="004E2F37"/>
    <w:rsid w:val="004E3BF3"/>
    <w:rsid w:val="004E4437"/>
    <w:rsid w:val="004E4A16"/>
    <w:rsid w:val="004E52AA"/>
    <w:rsid w:val="004E54DA"/>
    <w:rsid w:val="004E573C"/>
    <w:rsid w:val="004E5811"/>
    <w:rsid w:val="004E6F11"/>
    <w:rsid w:val="004E6FA6"/>
    <w:rsid w:val="004EE66A"/>
    <w:rsid w:val="004F0A3B"/>
    <w:rsid w:val="004F0B5E"/>
    <w:rsid w:val="004F0BDB"/>
    <w:rsid w:val="004F0C21"/>
    <w:rsid w:val="004F1177"/>
    <w:rsid w:val="004F1294"/>
    <w:rsid w:val="004F16B4"/>
    <w:rsid w:val="004F1A03"/>
    <w:rsid w:val="004F1A89"/>
    <w:rsid w:val="004F20C3"/>
    <w:rsid w:val="004F2445"/>
    <w:rsid w:val="004F2773"/>
    <w:rsid w:val="004F299C"/>
    <w:rsid w:val="004F2E9D"/>
    <w:rsid w:val="004F45F2"/>
    <w:rsid w:val="004F563A"/>
    <w:rsid w:val="004F56C3"/>
    <w:rsid w:val="004F5DF9"/>
    <w:rsid w:val="004F6042"/>
    <w:rsid w:val="004F65CC"/>
    <w:rsid w:val="004F66B4"/>
    <w:rsid w:val="004F6A97"/>
    <w:rsid w:val="004F6C38"/>
    <w:rsid w:val="004F6F8C"/>
    <w:rsid w:val="004F737D"/>
    <w:rsid w:val="004F7542"/>
    <w:rsid w:val="004F78C6"/>
    <w:rsid w:val="0050032A"/>
    <w:rsid w:val="00500584"/>
    <w:rsid w:val="0050094B"/>
    <w:rsid w:val="005009C7"/>
    <w:rsid w:val="00501186"/>
    <w:rsid w:val="0050139A"/>
    <w:rsid w:val="005014F9"/>
    <w:rsid w:val="00501790"/>
    <w:rsid w:val="0050224C"/>
    <w:rsid w:val="005024BD"/>
    <w:rsid w:val="0050256B"/>
    <w:rsid w:val="0050298B"/>
    <w:rsid w:val="0050340D"/>
    <w:rsid w:val="005037A6"/>
    <w:rsid w:val="00503912"/>
    <w:rsid w:val="00503938"/>
    <w:rsid w:val="0050463D"/>
    <w:rsid w:val="00505A4C"/>
    <w:rsid w:val="0050624B"/>
    <w:rsid w:val="00506818"/>
    <w:rsid w:val="00506E10"/>
    <w:rsid w:val="005072FA"/>
    <w:rsid w:val="005076BB"/>
    <w:rsid w:val="005077D1"/>
    <w:rsid w:val="005079D6"/>
    <w:rsid w:val="005104ED"/>
    <w:rsid w:val="00510960"/>
    <w:rsid w:val="00510A57"/>
    <w:rsid w:val="0051166A"/>
    <w:rsid w:val="0051253C"/>
    <w:rsid w:val="005128F7"/>
    <w:rsid w:val="00512D53"/>
    <w:rsid w:val="005132A8"/>
    <w:rsid w:val="00513768"/>
    <w:rsid w:val="005137C6"/>
    <w:rsid w:val="00513C6E"/>
    <w:rsid w:val="0051477F"/>
    <w:rsid w:val="00514883"/>
    <w:rsid w:val="005154BE"/>
    <w:rsid w:val="0051571F"/>
    <w:rsid w:val="00515BBC"/>
    <w:rsid w:val="005161AE"/>
    <w:rsid w:val="005164CD"/>
    <w:rsid w:val="00516728"/>
    <w:rsid w:val="0051674B"/>
    <w:rsid w:val="00516B66"/>
    <w:rsid w:val="00516B96"/>
    <w:rsid w:val="00516EEE"/>
    <w:rsid w:val="00516F69"/>
    <w:rsid w:val="00516FFE"/>
    <w:rsid w:val="005171F2"/>
    <w:rsid w:val="005175CE"/>
    <w:rsid w:val="00517D94"/>
    <w:rsid w:val="00517E46"/>
    <w:rsid w:val="005201AC"/>
    <w:rsid w:val="00520D64"/>
    <w:rsid w:val="00521DA7"/>
    <w:rsid w:val="00521DFE"/>
    <w:rsid w:val="00522127"/>
    <w:rsid w:val="00522538"/>
    <w:rsid w:val="00523D6A"/>
    <w:rsid w:val="00523E99"/>
    <w:rsid w:val="00524074"/>
    <w:rsid w:val="0052410E"/>
    <w:rsid w:val="00524710"/>
    <w:rsid w:val="00525315"/>
    <w:rsid w:val="005259D4"/>
    <w:rsid w:val="00525A84"/>
    <w:rsid w:val="00525BE2"/>
    <w:rsid w:val="005268EB"/>
    <w:rsid w:val="00526B87"/>
    <w:rsid w:val="00526C3D"/>
    <w:rsid w:val="005273E0"/>
    <w:rsid w:val="005276CE"/>
    <w:rsid w:val="00527CBD"/>
    <w:rsid w:val="00527D57"/>
    <w:rsid w:val="00530AE8"/>
    <w:rsid w:val="0053100E"/>
    <w:rsid w:val="0053119E"/>
    <w:rsid w:val="0053132E"/>
    <w:rsid w:val="00531425"/>
    <w:rsid w:val="00532126"/>
    <w:rsid w:val="005324CE"/>
    <w:rsid w:val="00532993"/>
    <w:rsid w:val="00532A04"/>
    <w:rsid w:val="00533750"/>
    <w:rsid w:val="005338DF"/>
    <w:rsid w:val="0053391D"/>
    <w:rsid w:val="0053498D"/>
    <w:rsid w:val="00534B33"/>
    <w:rsid w:val="00535307"/>
    <w:rsid w:val="005356C1"/>
    <w:rsid w:val="00535A68"/>
    <w:rsid w:val="00536923"/>
    <w:rsid w:val="0053783B"/>
    <w:rsid w:val="00537A7D"/>
    <w:rsid w:val="0054016D"/>
    <w:rsid w:val="005402E7"/>
    <w:rsid w:val="005403AB"/>
    <w:rsid w:val="0054077F"/>
    <w:rsid w:val="00540A4E"/>
    <w:rsid w:val="00541DB9"/>
    <w:rsid w:val="00542A36"/>
    <w:rsid w:val="00542C24"/>
    <w:rsid w:val="005434D7"/>
    <w:rsid w:val="0054384E"/>
    <w:rsid w:val="00544770"/>
    <w:rsid w:val="00544C09"/>
    <w:rsid w:val="00545B8E"/>
    <w:rsid w:val="0054646D"/>
    <w:rsid w:val="005465B7"/>
    <w:rsid w:val="00547069"/>
    <w:rsid w:val="0055057F"/>
    <w:rsid w:val="00551646"/>
    <w:rsid w:val="0055195D"/>
    <w:rsid w:val="00551CE8"/>
    <w:rsid w:val="00551F75"/>
    <w:rsid w:val="005520B4"/>
    <w:rsid w:val="005522B9"/>
    <w:rsid w:val="00552879"/>
    <w:rsid w:val="00552F78"/>
    <w:rsid w:val="00553389"/>
    <w:rsid w:val="0055393D"/>
    <w:rsid w:val="005539FC"/>
    <w:rsid w:val="00553D9A"/>
    <w:rsid w:val="00554D01"/>
    <w:rsid w:val="00554F4E"/>
    <w:rsid w:val="00555496"/>
    <w:rsid w:val="005555D6"/>
    <w:rsid w:val="005559BF"/>
    <w:rsid w:val="00555A41"/>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249A"/>
    <w:rsid w:val="00572580"/>
    <w:rsid w:val="00572663"/>
    <w:rsid w:val="00572EE5"/>
    <w:rsid w:val="00573B09"/>
    <w:rsid w:val="00573BD8"/>
    <w:rsid w:val="005750AC"/>
    <w:rsid w:val="00575326"/>
    <w:rsid w:val="0057585B"/>
    <w:rsid w:val="00575FA2"/>
    <w:rsid w:val="00576256"/>
    <w:rsid w:val="005762B2"/>
    <w:rsid w:val="00576CCF"/>
    <w:rsid w:val="0057713A"/>
    <w:rsid w:val="00577B8D"/>
    <w:rsid w:val="005800D8"/>
    <w:rsid w:val="00580154"/>
    <w:rsid w:val="0058092B"/>
    <w:rsid w:val="00580C15"/>
    <w:rsid w:val="00581069"/>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6E54"/>
    <w:rsid w:val="005872CC"/>
    <w:rsid w:val="005873EA"/>
    <w:rsid w:val="005873FC"/>
    <w:rsid w:val="00587A73"/>
    <w:rsid w:val="00590646"/>
    <w:rsid w:val="00590EAF"/>
    <w:rsid w:val="00591709"/>
    <w:rsid w:val="00591ADF"/>
    <w:rsid w:val="00592626"/>
    <w:rsid w:val="005926A6"/>
    <w:rsid w:val="00592A56"/>
    <w:rsid w:val="00592C40"/>
    <w:rsid w:val="00592FEA"/>
    <w:rsid w:val="00593A4B"/>
    <w:rsid w:val="00593A7A"/>
    <w:rsid w:val="00593CD6"/>
    <w:rsid w:val="005941CA"/>
    <w:rsid w:val="0059549E"/>
    <w:rsid w:val="005954DF"/>
    <w:rsid w:val="005957DD"/>
    <w:rsid w:val="00595DA6"/>
    <w:rsid w:val="00596883"/>
    <w:rsid w:val="00596AF1"/>
    <w:rsid w:val="00596C72"/>
    <w:rsid w:val="00597021"/>
    <w:rsid w:val="00597898"/>
    <w:rsid w:val="00597AC2"/>
    <w:rsid w:val="00597CA8"/>
    <w:rsid w:val="005A0202"/>
    <w:rsid w:val="005A0528"/>
    <w:rsid w:val="005A0C51"/>
    <w:rsid w:val="005A1256"/>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0AAE"/>
    <w:rsid w:val="005B1254"/>
    <w:rsid w:val="005B12EE"/>
    <w:rsid w:val="005B1C24"/>
    <w:rsid w:val="005B1C59"/>
    <w:rsid w:val="005B20BB"/>
    <w:rsid w:val="005B2E7C"/>
    <w:rsid w:val="005B3094"/>
    <w:rsid w:val="005B359A"/>
    <w:rsid w:val="005B41F1"/>
    <w:rsid w:val="005B48F0"/>
    <w:rsid w:val="005B4D36"/>
    <w:rsid w:val="005B4E76"/>
    <w:rsid w:val="005B511B"/>
    <w:rsid w:val="005B5788"/>
    <w:rsid w:val="005B58F0"/>
    <w:rsid w:val="005B5D6A"/>
    <w:rsid w:val="005B654A"/>
    <w:rsid w:val="005B6D5A"/>
    <w:rsid w:val="005B7275"/>
    <w:rsid w:val="005B785F"/>
    <w:rsid w:val="005B7C12"/>
    <w:rsid w:val="005C0A2B"/>
    <w:rsid w:val="005C1511"/>
    <w:rsid w:val="005C1659"/>
    <w:rsid w:val="005C256A"/>
    <w:rsid w:val="005C25B5"/>
    <w:rsid w:val="005C2C48"/>
    <w:rsid w:val="005C3069"/>
    <w:rsid w:val="005C3522"/>
    <w:rsid w:val="005C35F3"/>
    <w:rsid w:val="005C36F8"/>
    <w:rsid w:val="005C3930"/>
    <w:rsid w:val="005C3E02"/>
    <w:rsid w:val="005C434E"/>
    <w:rsid w:val="005C4633"/>
    <w:rsid w:val="005C4DA7"/>
    <w:rsid w:val="005C528C"/>
    <w:rsid w:val="005C52BD"/>
    <w:rsid w:val="005C52D4"/>
    <w:rsid w:val="005C5BB0"/>
    <w:rsid w:val="005C6AB8"/>
    <w:rsid w:val="005C6B12"/>
    <w:rsid w:val="005C6C4A"/>
    <w:rsid w:val="005C6D5D"/>
    <w:rsid w:val="005C7669"/>
    <w:rsid w:val="005C76D8"/>
    <w:rsid w:val="005C7D37"/>
    <w:rsid w:val="005C7DCE"/>
    <w:rsid w:val="005D0DD1"/>
    <w:rsid w:val="005D0FB4"/>
    <w:rsid w:val="005D14BE"/>
    <w:rsid w:val="005D1649"/>
    <w:rsid w:val="005D1FC2"/>
    <w:rsid w:val="005D260F"/>
    <w:rsid w:val="005D2666"/>
    <w:rsid w:val="005D2ACC"/>
    <w:rsid w:val="005D2B55"/>
    <w:rsid w:val="005D3030"/>
    <w:rsid w:val="005D3A98"/>
    <w:rsid w:val="005D4928"/>
    <w:rsid w:val="005D5B63"/>
    <w:rsid w:val="005D6447"/>
    <w:rsid w:val="005D71B0"/>
    <w:rsid w:val="005E08E2"/>
    <w:rsid w:val="005E1321"/>
    <w:rsid w:val="005E15FA"/>
    <w:rsid w:val="005E162E"/>
    <w:rsid w:val="005E1666"/>
    <w:rsid w:val="005E1C1D"/>
    <w:rsid w:val="005E21A3"/>
    <w:rsid w:val="005E233F"/>
    <w:rsid w:val="005E2DD4"/>
    <w:rsid w:val="005E2EEC"/>
    <w:rsid w:val="005E37A0"/>
    <w:rsid w:val="005E47F7"/>
    <w:rsid w:val="005E4B53"/>
    <w:rsid w:val="005E538B"/>
    <w:rsid w:val="005E5528"/>
    <w:rsid w:val="005E587B"/>
    <w:rsid w:val="005E60E9"/>
    <w:rsid w:val="005E617A"/>
    <w:rsid w:val="005E6642"/>
    <w:rsid w:val="005E6C5D"/>
    <w:rsid w:val="005E6D43"/>
    <w:rsid w:val="005E7043"/>
    <w:rsid w:val="005E753C"/>
    <w:rsid w:val="005E75AD"/>
    <w:rsid w:val="005F0676"/>
    <w:rsid w:val="005F1E76"/>
    <w:rsid w:val="005F2122"/>
    <w:rsid w:val="005F255F"/>
    <w:rsid w:val="005F2AE1"/>
    <w:rsid w:val="005F2DC9"/>
    <w:rsid w:val="005F333B"/>
    <w:rsid w:val="005F34E6"/>
    <w:rsid w:val="005F37CF"/>
    <w:rsid w:val="005F4215"/>
    <w:rsid w:val="005F50D6"/>
    <w:rsid w:val="005F51D4"/>
    <w:rsid w:val="005F51F9"/>
    <w:rsid w:val="005F5F42"/>
    <w:rsid w:val="005F6148"/>
    <w:rsid w:val="005F65EF"/>
    <w:rsid w:val="005F66D8"/>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11C"/>
    <w:rsid w:val="00602213"/>
    <w:rsid w:val="006026D1"/>
    <w:rsid w:val="00602B5F"/>
    <w:rsid w:val="00602B70"/>
    <w:rsid w:val="00603459"/>
    <w:rsid w:val="00604007"/>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0BEB"/>
    <w:rsid w:val="006113BA"/>
    <w:rsid w:val="00611810"/>
    <w:rsid w:val="0061183E"/>
    <w:rsid w:val="00611899"/>
    <w:rsid w:val="00611A86"/>
    <w:rsid w:val="0061210A"/>
    <w:rsid w:val="00612413"/>
    <w:rsid w:val="006126A1"/>
    <w:rsid w:val="00612ECF"/>
    <w:rsid w:val="006132F4"/>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52"/>
    <w:rsid w:val="006210D6"/>
    <w:rsid w:val="00621264"/>
    <w:rsid w:val="00621296"/>
    <w:rsid w:val="00621397"/>
    <w:rsid w:val="006217A6"/>
    <w:rsid w:val="006219D6"/>
    <w:rsid w:val="00621B3B"/>
    <w:rsid w:val="00622415"/>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7EB"/>
    <w:rsid w:val="00632800"/>
    <w:rsid w:val="006328C5"/>
    <w:rsid w:val="00632D6B"/>
    <w:rsid w:val="00632E61"/>
    <w:rsid w:val="006331B2"/>
    <w:rsid w:val="006344FE"/>
    <w:rsid w:val="00634D6A"/>
    <w:rsid w:val="00634E98"/>
    <w:rsid w:val="00635279"/>
    <w:rsid w:val="00635B69"/>
    <w:rsid w:val="00636593"/>
    <w:rsid w:val="00637005"/>
    <w:rsid w:val="00640298"/>
    <w:rsid w:val="00640A36"/>
    <w:rsid w:val="00640AAE"/>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08"/>
    <w:rsid w:val="00651A2B"/>
    <w:rsid w:val="006520F3"/>
    <w:rsid w:val="006522C2"/>
    <w:rsid w:val="00652486"/>
    <w:rsid w:val="006525BA"/>
    <w:rsid w:val="00652C9E"/>
    <w:rsid w:val="00653403"/>
    <w:rsid w:val="006536A3"/>
    <w:rsid w:val="00653AC0"/>
    <w:rsid w:val="00653C85"/>
    <w:rsid w:val="00654058"/>
    <w:rsid w:val="006549BF"/>
    <w:rsid w:val="00654A62"/>
    <w:rsid w:val="006553B5"/>
    <w:rsid w:val="00655AAF"/>
    <w:rsid w:val="00655DFF"/>
    <w:rsid w:val="00656133"/>
    <w:rsid w:val="0065614D"/>
    <w:rsid w:val="00656847"/>
    <w:rsid w:val="00656A30"/>
    <w:rsid w:val="0065709C"/>
    <w:rsid w:val="006572C6"/>
    <w:rsid w:val="00657E82"/>
    <w:rsid w:val="00660BF3"/>
    <w:rsid w:val="00660F84"/>
    <w:rsid w:val="00660F89"/>
    <w:rsid w:val="00661292"/>
    <w:rsid w:val="0066135B"/>
    <w:rsid w:val="00661946"/>
    <w:rsid w:val="00662442"/>
    <w:rsid w:val="00662652"/>
    <w:rsid w:val="00663029"/>
    <w:rsid w:val="00663046"/>
    <w:rsid w:val="006637FF"/>
    <w:rsid w:val="006639D3"/>
    <w:rsid w:val="00663F00"/>
    <w:rsid w:val="00664013"/>
    <w:rsid w:val="00664458"/>
    <w:rsid w:val="00664475"/>
    <w:rsid w:val="00664ECD"/>
    <w:rsid w:val="00666099"/>
    <w:rsid w:val="00666139"/>
    <w:rsid w:val="00666E77"/>
    <w:rsid w:val="00667103"/>
    <w:rsid w:val="0066729E"/>
    <w:rsid w:val="006673E7"/>
    <w:rsid w:val="006674C2"/>
    <w:rsid w:val="00667559"/>
    <w:rsid w:val="00667571"/>
    <w:rsid w:val="00667C76"/>
    <w:rsid w:val="00670BB3"/>
    <w:rsid w:val="00671932"/>
    <w:rsid w:val="00671D99"/>
    <w:rsid w:val="00671E95"/>
    <w:rsid w:val="00672017"/>
    <w:rsid w:val="00672293"/>
    <w:rsid w:val="00672A14"/>
    <w:rsid w:val="006735EB"/>
    <w:rsid w:val="00673847"/>
    <w:rsid w:val="00674840"/>
    <w:rsid w:val="00674964"/>
    <w:rsid w:val="00674C6E"/>
    <w:rsid w:val="00675EF4"/>
    <w:rsid w:val="00677831"/>
    <w:rsid w:val="006779CB"/>
    <w:rsid w:val="00677A77"/>
    <w:rsid w:val="0068033D"/>
    <w:rsid w:val="006803C4"/>
    <w:rsid w:val="00680467"/>
    <w:rsid w:val="0068087C"/>
    <w:rsid w:val="00680B7E"/>
    <w:rsid w:val="00681927"/>
    <w:rsid w:val="00681F9B"/>
    <w:rsid w:val="00682215"/>
    <w:rsid w:val="00683408"/>
    <w:rsid w:val="00683B94"/>
    <w:rsid w:val="00683CFC"/>
    <w:rsid w:val="00683F27"/>
    <w:rsid w:val="0068429F"/>
    <w:rsid w:val="006842B0"/>
    <w:rsid w:val="00684CA4"/>
    <w:rsid w:val="00684D0A"/>
    <w:rsid w:val="00684DA0"/>
    <w:rsid w:val="00684E72"/>
    <w:rsid w:val="00685909"/>
    <w:rsid w:val="0068599B"/>
    <w:rsid w:val="00686692"/>
    <w:rsid w:val="006869EC"/>
    <w:rsid w:val="006876DE"/>
    <w:rsid w:val="00690011"/>
    <w:rsid w:val="006901E4"/>
    <w:rsid w:val="00690316"/>
    <w:rsid w:val="00690653"/>
    <w:rsid w:val="0069077E"/>
    <w:rsid w:val="00690CAC"/>
    <w:rsid w:val="00691B58"/>
    <w:rsid w:val="00692178"/>
    <w:rsid w:val="00692798"/>
    <w:rsid w:val="006927AE"/>
    <w:rsid w:val="00692D34"/>
    <w:rsid w:val="00693033"/>
    <w:rsid w:val="00693321"/>
    <w:rsid w:val="006934B6"/>
    <w:rsid w:val="006939A3"/>
    <w:rsid w:val="00693A8E"/>
    <w:rsid w:val="00694893"/>
    <w:rsid w:val="00694DD9"/>
    <w:rsid w:val="00695097"/>
    <w:rsid w:val="00695430"/>
    <w:rsid w:val="00695BE6"/>
    <w:rsid w:val="006963BC"/>
    <w:rsid w:val="00696FB8"/>
    <w:rsid w:val="00697671"/>
    <w:rsid w:val="00697B59"/>
    <w:rsid w:val="006A0069"/>
    <w:rsid w:val="006A02A7"/>
    <w:rsid w:val="006A075A"/>
    <w:rsid w:val="006A09BE"/>
    <w:rsid w:val="006A0DCA"/>
    <w:rsid w:val="006A0F5F"/>
    <w:rsid w:val="006A12B1"/>
    <w:rsid w:val="006A1E80"/>
    <w:rsid w:val="006A2935"/>
    <w:rsid w:val="006A3CAE"/>
    <w:rsid w:val="006A4E44"/>
    <w:rsid w:val="006A51E4"/>
    <w:rsid w:val="006A5C3E"/>
    <w:rsid w:val="006A5F42"/>
    <w:rsid w:val="006A5FEA"/>
    <w:rsid w:val="006A6103"/>
    <w:rsid w:val="006A65AD"/>
    <w:rsid w:val="006A6690"/>
    <w:rsid w:val="006A6813"/>
    <w:rsid w:val="006A68C5"/>
    <w:rsid w:val="006A6B84"/>
    <w:rsid w:val="006A71EB"/>
    <w:rsid w:val="006A7C6C"/>
    <w:rsid w:val="006B08C6"/>
    <w:rsid w:val="006B0AB0"/>
    <w:rsid w:val="006B10ED"/>
    <w:rsid w:val="006B1342"/>
    <w:rsid w:val="006B156A"/>
    <w:rsid w:val="006B186A"/>
    <w:rsid w:val="006B18A4"/>
    <w:rsid w:val="006B194C"/>
    <w:rsid w:val="006B1A86"/>
    <w:rsid w:val="006B26E3"/>
    <w:rsid w:val="006B3257"/>
    <w:rsid w:val="006B3A27"/>
    <w:rsid w:val="006B4CA3"/>
    <w:rsid w:val="006B4D26"/>
    <w:rsid w:val="006B4E9E"/>
    <w:rsid w:val="006B51B2"/>
    <w:rsid w:val="006B5B2C"/>
    <w:rsid w:val="006B62A5"/>
    <w:rsid w:val="006B75D1"/>
    <w:rsid w:val="006B7B15"/>
    <w:rsid w:val="006B7FB0"/>
    <w:rsid w:val="006C0913"/>
    <w:rsid w:val="006C0D78"/>
    <w:rsid w:val="006C17A0"/>
    <w:rsid w:val="006C17D4"/>
    <w:rsid w:val="006C2CC5"/>
    <w:rsid w:val="006C3C4A"/>
    <w:rsid w:val="006C4642"/>
    <w:rsid w:val="006C468E"/>
    <w:rsid w:val="006C5AAA"/>
    <w:rsid w:val="006C5FCF"/>
    <w:rsid w:val="006C6780"/>
    <w:rsid w:val="006C67DA"/>
    <w:rsid w:val="006C69E6"/>
    <w:rsid w:val="006C7300"/>
    <w:rsid w:val="006C785D"/>
    <w:rsid w:val="006C7CCE"/>
    <w:rsid w:val="006D000D"/>
    <w:rsid w:val="006D019B"/>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49B7"/>
    <w:rsid w:val="006D4FE0"/>
    <w:rsid w:val="006D61D0"/>
    <w:rsid w:val="006D6610"/>
    <w:rsid w:val="006D70F2"/>
    <w:rsid w:val="006D780E"/>
    <w:rsid w:val="006D7854"/>
    <w:rsid w:val="006D7860"/>
    <w:rsid w:val="006E09F2"/>
    <w:rsid w:val="006E1476"/>
    <w:rsid w:val="006E1990"/>
    <w:rsid w:val="006E1B4C"/>
    <w:rsid w:val="006E1DB8"/>
    <w:rsid w:val="006E1E3F"/>
    <w:rsid w:val="006E28D6"/>
    <w:rsid w:val="006E29ED"/>
    <w:rsid w:val="006E2D9C"/>
    <w:rsid w:val="006E3E9F"/>
    <w:rsid w:val="006E4C6B"/>
    <w:rsid w:val="006E4F55"/>
    <w:rsid w:val="006E53E9"/>
    <w:rsid w:val="006E54A6"/>
    <w:rsid w:val="006E5777"/>
    <w:rsid w:val="006E5DA5"/>
    <w:rsid w:val="006E6236"/>
    <w:rsid w:val="006E649F"/>
    <w:rsid w:val="006E6A4A"/>
    <w:rsid w:val="006E6AF3"/>
    <w:rsid w:val="006E721C"/>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2C2"/>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2E58"/>
    <w:rsid w:val="00703295"/>
    <w:rsid w:val="0070372D"/>
    <w:rsid w:val="00704462"/>
    <w:rsid w:val="007049A5"/>
    <w:rsid w:val="007055DF"/>
    <w:rsid w:val="007058EE"/>
    <w:rsid w:val="00705D39"/>
    <w:rsid w:val="00705D43"/>
    <w:rsid w:val="0070653A"/>
    <w:rsid w:val="00706C56"/>
    <w:rsid w:val="00707396"/>
    <w:rsid w:val="0070762A"/>
    <w:rsid w:val="00707F9F"/>
    <w:rsid w:val="007103F6"/>
    <w:rsid w:val="0071058D"/>
    <w:rsid w:val="00710A47"/>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5EF7"/>
    <w:rsid w:val="007162AB"/>
    <w:rsid w:val="007164C4"/>
    <w:rsid w:val="007166B3"/>
    <w:rsid w:val="00716ABD"/>
    <w:rsid w:val="00716E0D"/>
    <w:rsid w:val="0071708F"/>
    <w:rsid w:val="007173F2"/>
    <w:rsid w:val="00720342"/>
    <w:rsid w:val="007204BE"/>
    <w:rsid w:val="007204CC"/>
    <w:rsid w:val="00720DD8"/>
    <w:rsid w:val="00720EA6"/>
    <w:rsid w:val="007211B4"/>
    <w:rsid w:val="007214E3"/>
    <w:rsid w:val="00721E20"/>
    <w:rsid w:val="00721F24"/>
    <w:rsid w:val="00722B76"/>
    <w:rsid w:val="00722D13"/>
    <w:rsid w:val="00722EB6"/>
    <w:rsid w:val="00723B4F"/>
    <w:rsid w:val="007242A3"/>
    <w:rsid w:val="007262AF"/>
    <w:rsid w:val="00726924"/>
    <w:rsid w:val="00726FC1"/>
    <w:rsid w:val="0072717B"/>
    <w:rsid w:val="0072781B"/>
    <w:rsid w:val="00727F52"/>
    <w:rsid w:val="0073009A"/>
    <w:rsid w:val="00730973"/>
    <w:rsid w:val="00730D94"/>
    <w:rsid w:val="00730F03"/>
    <w:rsid w:val="007310DE"/>
    <w:rsid w:val="0073153F"/>
    <w:rsid w:val="00731741"/>
    <w:rsid w:val="007317FD"/>
    <w:rsid w:val="007321C2"/>
    <w:rsid w:val="0073225B"/>
    <w:rsid w:val="007323C7"/>
    <w:rsid w:val="00732BBA"/>
    <w:rsid w:val="00733245"/>
    <w:rsid w:val="00733AF3"/>
    <w:rsid w:val="00733DE0"/>
    <w:rsid w:val="007345BD"/>
    <w:rsid w:val="00734628"/>
    <w:rsid w:val="00734933"/>
    <w:rsid w:val="00734BA3"/>
    <w:rsid w:val="00734EFD"/>
    <w:rsid w:val="007350B8"/>
    <w:rsid w:val="007357C5"/>
    <w:rsid w:val="0073590A"/>
    <w:rsid w:val="00735A52"/>
    <w:rsid w:val="00735ABA"/>
    <w:rsid w:val="00735EE1"/>
    <w:rsid w:val="007366D4"/>
    <w:rsid w:val="00737779"/>
    <w:rsid w:val="0073789D"/>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020"/>
    <w:rsid w:val="007435AB"/>
    <w:rsid w:val="00744A89"/>
    <w:rsid w:val="00744F18"/>
    <w:rsid w:val="0074508F"/>
    <w:rsid w:val="00746073"/>
    <w:rsid w:val="007468EF"/>
    <w:rsid w:val="00747316"/>
    <w:rsid w:val="00747434"/>
    <w:rsid w:val="0074783D"/>
    <w:rsid w:val="00747CCD"/>
    <w:rsid w:val="00747D2C"/>
    <w:rsid w:val="00750046"/>
    <w:rsid w:val="00750255"/>
    <w:rsid w:val="007508B8"/>
    <w:rsid w:val="00750A6C"/>
    <w:rsid w:val="00751280"/>
    <w:rsid w:val="00751D83"/>
    <w:rsid w:val="007520F5"/>
    <w:rsid w:val="00752D36"/>
    <w:rsid w:val="007531D3"/>
    <w:rsid w:val="00754116"/>
    <w:rsid w:val="00754359"/>
    <w:rsid w:val="0075654A"/>
    <w:rsid w:val="007569EA"/>
    <w:rsid w:val="00756F76"/>
    <w:rsid w:val="00757201"/>
    <w:rsid w:val="0075748A"/>
    <w:rsid w:val="007579D9"/>
    <w:rsid w:val="00757B14"/>
    <w:rsid w:val="0076008F"/>
    <w:rsid w:val="00760C85"/>
    <w:rsid w:val="00761AF2"/>
    <w:rsid w:val="00761E49"/>
    <w:rsid w:val="00762CAC"/>
    <w:rsid w:val="0076316C"/>
    <w:rsid w:val="00763C01"/>
    <w:rsid w:val="00763FAD"/>
    <w:rsid w:val="007643AB"/>
    <w:rsid w:val="00764B79"/>
    <w:rsid w:val="00764F36"/>
    <w:rsid w:val="007656AF"/>
    <w:rsid w:val="00766275"/>
    <w:rsid w:val="0076696B"/>
    <w:rsid w:val="007672C9"/>
    <w:rsid w:val="007679B9"/>
    <w:rsid w:val="00767A83"/>
    <w:rsid w:val="00767DDE"/>
    <w:rsid w:val="007705B8"/>
    <w:rsid w:val="00771D84"/>
    <w:rsid w:val="007725B4"/>
    <w:rsid w:val="00772D94"/>
    <w:rsid w:val="00772F50"/>
    <w:rsid w:val="00773785"/>
    <w:rsid w:val="00774FA1"/>
    <w:rsid w:val="0077505F"/>
    <w:rsid w:val="00775259"/>
    <w:rsid w:val="00776216"/>
    <w:rsid w:val="007763D6"/>
    <w:rsid w:val="00776572"/>
    <w:rsid w:val="0077738D"/>
    <w:rsid w:val="007774C2"/>
    <w:rsid w:val="00777ADF"/>
    <w:rsid w:val="00780715"/>
    <w:rsid w:val="00781AD8"/>
    <w:rsid w:val="00782C8E"/>
    <w:rsid w:val="007837EB"/>
    <w:rsid w:val="00783D19"/>
    <w:rsid w:val="00784CC4"/>
    <w:rsid w:val="00786098"/>
    <w:rsid w:val="00786EB8"/>
    <w:rsid w:val="00787D28"/>
    <w:rsid w:val="0079000C"/>
    <w:rsid w:val="00790033"/>
    <w:rsid w:val="00790B29"/>
    <w:rsid w:val="00790B3E"/>
    <w:rsid w:val="00790D7B"/>
    <w:rsid w:val="00790D93"/>
    <w:rsid w:val="007918AB"/>
    <w:rsid w:val="00791CD7"/>
    <w:rsid w:val="00791F2C"/>
    <w:rsid w:val="007923B8"/>
    <w:rsid w:val="00792BE4"/>
    <w:rsid w:val="00792D22"/>
    <w:rsid w:val="007938EF"/>
    <w:rsid w:val="00793EEB"/>
    <w:rsid w:val="0079430D"/>
    <w:rsid w:val="007953B9"/>
    <w:rsid w:val="0079697B"/>
    <w:rsid w:val="00797137"/>
    <w:rsid w:val="0079754C"/>
    <w:rsid w:val="007A0382"/>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50A6"/>
    <w:rsid w:val="007A61EC"/>
    <w:rsid w:val="007A644F"/>
    <w:rsid w:val="007A65FC"/>
    <w:rsid w:val="007A67A3"/>
    <w:rsid w:val="007A6A0E"/>
    <w:rsid w:val="007A6B97"/>
    <w:rsid w:val="007A6FEB"/>
    <w:rsid w:val="007A74EF"/>
    <w:rsid w:val="007A75BF"/>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DE6"/>
    <w:rsid w:val="007B7FFE"/>
    <w:rsid w:val="007C0255"/>
    <w:rsid w:val="007C052A"/>
    <w:rsid w:val="007C07CA"/>
    <w:rsid w:val="007C09C8"/>
    <w:rsid w:val="007C0C22"/>
    <w:rsid w:val="007C0DA2"/>
    <w:rsid w:val="007C0FE1"/>
    <w:rsid w:val="007C13ED"/>
    <w:rsid w:val="007C1651"/>
    <w:rsid w:val="007C19EA"/>
    <w:rsid w:val="007C1A8C"/>
    <w:rsid w:val="007C22AA"/>
    <w:rsid w:val="007C22CA"/>
    <w:rsid w:val="007C2346"/>
    <w:rsid w:val="007C2707"/>
    <w:rsid w:val="007C2DD4"/>
    <w:rsid w:val="007C33CF"/>
    <w:rsid w:val="007C3543"/>
    <w:rsid w:val="007C36CB"/>
    <w:rsid w:val="007C54AC"/>
    <w:rsid w:val="007C608B"/>
    <w:rsid w:val="007C62E7"/>
    <w:rsid w:val="007C6623"/>
    <w:rsid w:val="007C671E"/>
    <w:rsid w:val="007C6AA3"/>
    <w:rsid w:val="007C6EA1"/>
    <w:rsid w:val="007C7457"/>
    <w:rsid w:val="007D011C"/>
    <w:rsid w:val="007D0D04"/>
    <w:rsid w:val="007D1573"/>
    <w:rsid w:val="007D1CB4"/>
    <w:rsid w:val="007D1F1A"/>
    <w:rsid w:val="007D3011"/>
    <w:rsid w:val="007D3195"/>
    <w:rsid w:val="007D3572"/>
    <w:rsid w:val="007D3850"/>
    <w:rsid w:val="007D3FCB"/>
    <w:rsid w:val="007D4064"/>
    <w:rsid w:val="007D4168"/>
    <w:rsid w:val="007D501A"/>
    <w:rsid w:val="007D5105"/>
    <w:rsid w:val="007D53CD"/>
    <w:rsid w:val="007D6377"/>
    <w:rsid w:val="007D6528"/>
    <w:rsid w:val="007D699F"/>
    <w:rsid w:val="007D6AF4"/>
    <w:rsid w:val="007D7065"/>
    <w:rsid w:val="007D7069"/>
    <w:rsid w:val="007D74EB"/>
    <w:rsid w:val="007E01AF"/>
    <w:rsid w:val="007E02CE"/>
    <w:rsid w:val="007E103C"/>
    <w:rsid w:val="007E1221"/>
    <w:rsid w:val="007E13FE"/>
    <w:rsid w:val="007E1A89"/>
    <w:rsid w:val="007E24B8"/>
    <w:rsid w:val="007E2A27"/>
    <w:rsid w:val="007E300C"/>
    <w:rsid w:val="007E3133"/>
    <w:rsid w:val="007E3995"/>
    <w:rsid w:val="007E39F0"/>
    <w:rsid w:val="007E3F65"/>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5"/>
    <w:rsid w:val="007E6D39"/>
    <w:rsid w:val="007E6EF9"/>
    <w:rsid w:val="007E6FF9"/>
    <w:rsid w:val="007E7220"/>
    <w:rsid w:val="007E7814"/>
    <w:rsid w:val="007E7972"/>
    <w:rsid w:val="007E7C59"/>
    <w:rsid w:val="007F0511"/>
    <w:rsid w:val="007F087C"/>
    <w:rsid w:val="007F1FC9"/>
    <w:rsid w:val="007F2093"/>
    <w:rsid w:val="007F2AE5"/>
    <w:rsid w:val="007F2B8F"/>
    <w:rsid w:val="007F31E1"/>
    <w:rsid w:val="007F3400"/>
    <w:rsid w:val="007F370B"/>
    <w:rsid w:val="007F3AC5"/>
    <w:rsid w:val="007F44C7"/>
    <w:rsid w:val="007F49A4"/>
    <w:rsid w:val="007F4C89"/>
    <w:rsid w:val="007F4DCC"/>
    <w:rsid w:val="007F4FC3"/>
    <w:rsid w:val="007F52E1"/>
    <w:rsid w:val="007F53A1"/>
    <w:rsid w:val="007F53C5"/>
    <w:rsid w:val="007F56C3"/>
    <w:rsid w:val="007F5EA8"/>
    <w:rsid w:val="007F5FEB"/>
    <w:rsid w:val="007F616F"/>
    <w:rsid w:val="007F6AB0"/>
    <w:rsid w:val="007F77AD"/>
    <w:rsid w:val="0080075A"/>
    <w:rsid w:val="00800A85"/>
    <w:rsid w:val="00800C84"/>
    <w:rsid w:val="00801A84"/>
    <w:rsid w:val="0080257D"/>
    <w:rsid w:val="008025AE"/>
    <w:rsid w:val="00802670"/>
    <w:rsid w:val="00803615"/>
    <w:rsid w:val="0080375F"/>
    <w:rsid w:val="00803805"/>
    <w:rsid w:val="00803812"/>
    <w:rsid w:val="00803EA8"/>
    <w:rsid w:val="00803EA9"/>
    <w:rsid w:val="00803F6B"/>
    <w:rsid w:val="008040EC"/>
    <w:rsid w:val="00804C2D"/>
    <w:rsid w:val="00804C68"/>
    <w:rsid w:val="008050FB"/>
    <w:rsid w:val="008052B1"/>
    <w:rsid w:val="00805337"/>
    <w:rsid w:val="0080582D"/>
    <w:rsid w:val="00805832"/>
    <w:rsid w:val="008058DA"/>
    <w:rsid w:val="008059CD"/>
    <w:rsid w:val="00805AB1"/>
    <w:rsid w:val="00805D11"/>
    <w:rsid w:val="00805F72"/>
    <w:rsid w:val="0080756C"/>
    <w:rsid w:val="00807832"/>
    <w:rsid w:val="00807941"/>
    <w:rsid w:val="00807FAE"/>
    <w:rsid w:val="00810322"/>
    <w:rsid w:val="00810325"/>
    <w:rsid w:val="00811243"/>
    <w:rsid w:val="00811AF4"/>
    <w:rsid w:val="00811E3F"/>
    <w:rsid w:val="0081220D"/>
    <w:rsid w:val="0081249F"/>
    <w:rsid w:val="008126C4"/>
    <w:rsid w:val="00812758"/>
    <w:rsid w:val="008129DA"/>
    <w:rsid w:val="008131BE"/>
    <w:rsid w:val="00813520"/>
    <w:rsid w:val="00813F88"/>
    <w:rsid w:val="00814B36"/>
    <w:rsid w:val="0081517D"/>
    <w:rsid w:val="008152DB"/>
    <w:rsid w:val="00815792"/>
    <w:rsid w:val="00815C9B"/>
    <w:rsid w:val="00815F59"/>
    <w:rsid w:val="008160DC"/>
    <w:rsid w:val="00816389"/>
    <w:rsid w:val="008168D8"/>
    <w:rsid w:val="00816D49"/>
    <w:rsid w:val="008203A8"/>
    <w:rsid w:val="008210C3"/>
    <w:rsid w:val="00821833"/>
    <w:rsid w:val="00822C89"/>
    <w:rsid w:val="00822F9E"/>
    <w:rsid w:val="008241C6"/>
    <w:rsid w:val="008243C9"/>
    <w:rsid w:val="00824831"/>
    <w:rsid w:val="008251AB"/>
    <w:rsid w:val="008255A4"/>
    <w:rsid w:val="008257ED"/>
    <w:rsid w:val="00825ABA"/>
    <w:rsid w:val="00826440"/>
    <w:rsid w:val="00826715"/>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46D3"/>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6C4"/>
    <w:rsid w:val="008429CF"/>
    <w:rsid w:val="00843638"/>
    <w:rsid w:val="00843883"/>
    <w:rsid w:val="0084405B"/>
    <w:rsid w:val="008443C4"/>
    <w:rsid w:val="008446E2"/>
    <w:rsid w:val="0084493A"/>
    <w:rsid w:val="008449EB"/>
    <w:rsid w:val="00844CEC"/>
    <w:rsid w:val="00844E0E"/>
    <w:rsid w:val="008454BE"/>
    <w:rsid w:val="00845630"/>
    <w:rsid w:val="00845869"/>
    <w:rsid w:val="00845896"/>
    <w:rsid w:val="00845B40"/>
    <w:rsid w:val="008461D0"/>
    <w:rsid w:val="008466CC"/>
    <w:rsid w:val="0084708B"/>
    <w:rsid w:val="00847DE3"/>
    <w:rsid w:val="00847E19"/>
    <w:rsid w:val="00850CD3"/>
    <w:rsid w:val="00850F03"/>
    <w:rsid w:val="0085112C"/>
    <w:rsid w:val="00851263"/>
    <w:rsid w:val="0085183E"/>
    <w:rsid w:val="00851C76"/>
    <w:rsid w:val="008525AE"/>
    <w:rsid w:val="00852FCF"/>
    <w:rsid w:val="008536D6"/>
    <w:rsid w:val="00853766"/>
    <w:rsid w:val="00854E60"/>
    <w:rsid w:val="00854F1F"/>
    <w:rsid w:val="00855F5F"/>
    <w:rsid w:val="0085639E"/>
    <w:rsid w:val="00856B1B"/>
    <w:rsid w:val="0085724C"/>
    <w:rsid w:val="008574D7"/>
    <w:rsid w:val="0085765D"/>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9BB"/>
    <w:rsid w:val="00865B0D"/>
    <w:rsid w:val="00865C90"/>
    <w:rsid w:val="00865FDD"/>
    <w:rsid w:val="0086664D"/>
    <w:rsid w:val="00866EC9"/>
    <w:rsid w:val="00867351"/>
    <w:rsid w:val="00867652"/>
    <w:rsid w:val="00867756"/>
    <w:rsid w:val="008705E9"/>
    <w:rsid w:val="00870713"/>
    <w:rsid w:val="00870D5D"/>
    <w:rsid w:val="0087179D"/>
    <w:rsid w:val="00871B33"/>
    <w:rsid w:val="00871D88"/>
    <w:rsid w:val="00871DC0"/>
    <w:rsid w:val="00871F22"/>
    <w:rsid w:val="00872512"/>
    <w:rsid w:val="00872949"/>
    <w:rsid w:val="00872BBF"/>
    <w:rsid w:val="00872BE4"/>
    <w:rsid w:val="00872DA0"/>
    <w:rsid w:val="00872E44"/>
    <w:rsid w:val="00872F40"/>
    <w:rsid w:val="008730BB"/>
    <w:rsid w:val="00873E83"/>
    <w:rsid w:val="00873EE6"/>
    <w:rsid w:val="008748BC"/>
    <w:rsid w:val="008748E2"/>
    <w:rsid w:val="00874D66"/>
    <w:rsid w:val="008753F7"/>
    <w:rsid w:val="008756B5"/>
    <w:rsid w:val="008758AF"/>
    <w:rsid w:val="00875D39"/>
    <w:rsid w:val="0087630F"/>
    <w:rsid w:val="008763BD"/>
    <w:rsid w:val="00876C17"/>
    <w:rsid w:val="00876E49"/>
    <w:rsid w:val="00877167"/>
    <w:rsid w:val="00877391"/>
    <w:rsid w:val="0087781F"/>
    <w:rsid w:val="00877B4E"/>
    <w:rsid w:val="00877C94"/>
    <w:rsid w:val="0088157A"/>
    <w:rsid w:val="00881678"/>
    <w:rsid w:val="00881D8A"/>
    <w:rsid w:val="0088266B"/>
    <w:rsid w:val="008833F1"/>
    <w:rsid w:val="00883C32"/>
    <w:rsid w:val="00883CD5"/>
    <w:rsid w:val="00883E9B"/>
    <w:rsid w:val="00884360"/>
    <w:rsid w:val="00884ADD"/>
    <w:rsid w:val="008859A5"/>
    <w:rsid w:val="00885CDD"/>
    <w:rsid w:val="008862EF"/>
    <w:rsid w:val="0088729E"/>
    <w:rsid w:val="008874C6"/>
    <w:rsid w:val="008877B1"/>
    <w:rsid w:val="00887874"/>
    <w:rsid w:val="00887B8D"/>
    <w:rsid w:val="00887E41"/>
    <w:rsid w:val="0089054E"/>
    <w:rsid w:val="008907FD"/>
    <w:rsid w:val="00890F02"/>
    <w:rsid w:val="008910AF"/>
    <w:rsid w:val="008920B9"/>
    <w:rsid w:val="00892887"/>
    <w:rsid w:val="00892B90"/>
    <w:rsid w:val="00892D75"/>
    <w:rsid w:val="008933EF"/>
    <w:rsid w:val="00893BB7"/>
    <w:rsid w:val="008941DB"/>
    <w:rsid w:val="008944F8"/>
    <w:rsid w:val="00894546"/>
    <w:rsid w:val="008954D8"/>
    <w:rsid w:val="00895940"/>
    <w:rsid w:val="00895C7B"/>
    <w:rsid w:val="00895DEA"/>
    <w:rsid w:val="00895E31"/>
    <w:rsid w:val="0089695D"/>
    <w:rsid w:val="0089712D"/>
    <w:rsid w:val="0089733D"/>
    <w:rsid w:val="00897720"/>
    <w:rsid w:val="008979DB"/>
    <w:rsid w:val="00897CEE"/>
    <w:rsid w:val="008A07A8"/>
    <w:rsid w:val="008A0E9B"/>
    <w:rsid w:val="008A0F8E"/>
    <w:rsid w:val="008A16EA"/>
    <w:rsid w:val="008A19CD"/>
    <w:rsid w:val="008A2862"/>
    <w:rsid w:val="008A28A1"/>
    <w:rsid w:val="008A2C5D"/>
    <w:rsid w:val="008A2E6C"/>
    <w:rsid w:val="008A2F60"/>
    <w:rsid w:val="008A3046"/>
    <w:rsid w:val="008A3DF9"/>
    <w:rsid w:val="008A413C"/>
    <w:rsid w:val="008A5209"/>
    <w:rsid w:val="008A547E"/>
    <w:rsid w:val="008A5B1F"/>
    <w:rsid w:val="008A5DDC"/>
    <w:rsid w:val="008A5E8A"/>
    <w:rsid w:val="008A5FC8"/>
    <w:rsid w:val="008A65D4"/>
    <w:rsid w:val="008A66F4"/>
    <w:rsid w:val="008A6A34"/>
    <w:rsid w:val="008A7254"/>
    <w:rsid w:val="008A7474"/>
    <w:rsid w:val="008B060F"/>
    <w:rsid w:val="008B0B42"/>
    <w:rsid w:val="008B0D56"/>
    <w:rsid w:val="008B100B"/>
    <w:rsid w:val="008B131B"/>
    <w:rsid w:val="008B16F3"/>
    <w:rsid w:val="008B1A4F"/>
    <w:rsid w:val="008B1A8B"/>
    <w:rsid w:val="008B2929"/>
    <w:rsid w:val="008B2CE0"/>
    <w:rsid w:val="008B2E67"/>
    <w:rsid w:val="008B31F9"/>
    <w:rsid w:val="008B3A74"/>
    <w:rsid w:val="008B3BD2"/>
    <w:rsid w:val="008B3C40"/>
    <w:rsid w:val="008B428B"/>
    <w:rsid w:val="008B47E4"/>
    <w:rsid w:val="008B47F3"/>
    <w:rsid w:val="008B4A65"/>
    <w:rsid w:val="008B4E9B"/>
    <w:rsid w:val="008B4FFD"/>
    <w:rsid w:val="008B50DF"/>
    <w:rsid w:val="008B522A"/>
    <w:rsid w:val="008B5B23"/>
    <w:rsid w:val="008B5B36"/>
    <w:rsid w:val="008B5D4D"/>
    <w:rsid w:val="008B60D9"/>
    <w:rsid w:val="008B6162"/>
    <w:rsid w:val="008B65CC"/>
    <w:rsid w:val="008B65D2"/>
    <w:rsid w:val="008B706F"/>
    <w:rsid w:val="008B7732"/>
    <w:rsid w:val="008C04DF"/>
    <w:rsid w:val="008C05E5"/>
    <w:rsid w:val="008C082D"/>
    <w:rsid w:val="008C1041"/>
    <w:rsid w:val="008C162C"/>
    <w:rsid w:val="008C1880"/>
    <w:rsid w:val="008C1897"/>
    <w:rsid w:val="008C1971"/>
    <w:rsid w:val="008C2AD0"/>
    <w:rsid w:val="008C2FA8"/>
    <w:rsid w:val="008C31AE"/>
    <w:rsid w:val="008C385A"/>
    <w:rsid w:val="008C3BC3"/>
    <w:rsid w:val="008C3C66"/>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C7A85"/>
    <w:rsid w:val="008D00FE"/>
    <w:rsid w:val="008D2147"/>
    <w:rsid w:val="008D2AC6"/>
    <w:rsid w:val="008D2CAF"/>
    <w:rsid w:val="008D303A"/>
    <w:rsid w:val="008D3ACE"/>
    <w:rsid w:val="008D3C0D"/>
    <w:rsid w:val="008D3C88"/>
    <w:rsid w:val="008D3DE1"/>
    <w:rsid w:val="008D4E7E"/>
    <w:rsid w:val="008D51CC"/>
    <w:rsid w:val="008D5A54"/>
    <w:rsid w:val="008D648F"/>
    <w:rsid w:val="008D6B57"/>
    <w:rsid w:val="008D6C14"/>
    <w:rsid w:val="008D750E"/>
    <w:rsid w:val="008D76C3"/>
    <w:rsid w:val="008D7A55"/>
    <w:rsid w:val="008E001B"/>
    <w:rsid w:val="008E0BE2"/>
    <w:rsid w:val="008E0CD1"/>
    <w:rsid w:val="008E10AE"/>
    <w:rsid w:val="008E16B6"/>
    <w:rsid w:val="008E1CB2"/>
    <w:rsid w:val="008E31A9"/>
    <w:rsid w:val="008E4B2D"/>
    <w:rsid w:val="008E4F95"/>
    <w:rsid w:val="008E530B"/>
    <w:rsid w:val="008E5366"/>
    <w:rsid w:val="008E5533"/>
    <w:rsid w:val="008E579E"/>
    <w:rsid w:val="008E5BF1"/>
    <w:rsid w:val="008E688A"/>
    <w:rsid w:val="008E737B"/>
    <w:rsid w:val="008E775F"/>
    <w:rsid w:val="008F1A30"/>
    <w:rsid w:val="008F1C6E"/>
    <w:rsid w:val="008F1D91"/>
    <w:rsid w:val="008F1FC1"/>
    <w:rsid w:val="008F2118"/>
    <w:rsid w:val="008F2238"/>
    <w:rsid w:val="008F2479"/>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337"/>
    <w:rsid w:val="009015BF"/>
    <w:rsid w:val="009029B0"/>
    <w:rsid w:val="009039B0"/>
    <w:rsid w:val="0090408D"/>
    <w:rsid w:val="00904580"/>
    <w:rsid w:val="00904757"/>
    <w:rsid w:val="00904B36"/>
    <w:rsid w:val="00904C80"/>
    <w:rsid w:val="00904E6B"/>
    <w:rsid w:val="00904FCB"/>
    <w:rsid w:val="009056EC"/>
    <w:rsid w:val="00905E74"/>
    <w:rsid w:val="00906538"/>
    <w:rsid w:val="00906992"/>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C7E"/>
    <w:rsid w:val="009166AF"/>
    <w:rsid w:val="00917233"/>
    <w:rsid w:val="00917862"/>
    <w:rsid w:val="00920239"/>
    <w:rsid w:val="009206C0"/>
    <w:rsid w:val="009222C0"/>
    <w:rsid w:val="00922606"/>
    <w:rsid w:val="00922791"/>
    <w:rsid w:val="00922D31"/>
    <w:rsid w:val="009239F9"/>
    <w:rsid w:val="00923F34"/>
    <w:rsid w:val="0092559F"/>
    <w:rsid w:val="00925C6F"/>
    <w:rsid w:val="0092607C"/>
    <w:rsid w:val="00926081"/>
    <w:rsid w:val="0092675A"/>
    <w:rsid w:val="00930389"/>
    <w:rsid w:val="0093068A"/>
    <w:rsid w:val="00930A6C"/>
    <w:rsid w:val="00930A9F"/>
    <w:rsid w:val="00930B95"/>
    <w:rsid w:val="00930F94"/>
    <w:rsid w:val="009310DB"/>
    <w:rsid w:val="00931141"/>
    <w:rsid w:val="00931231"/>
    <w:rsid w:val="009316EE"/>
    <w:rsid w:val="00931C86"/>
    <w:rsid w:val="009320A4"/>
    <w:rsid w:val="00932289"/>
    <w:rsid w:val="00932383"/>
    <w:rsid w:val="00932771"/>
    <w:rsid w:val="00932A03"/>
    <w:rsid w:val="009349DB"/>
    <w:rsid w:val="00934D3B"/>
    <w:rsid w:val="00935224"/>
    <w:rsid w:val="00935665"/>
    <w:rsid w:val="00935B30"/>
    <w:rsid w:val="00936A4E"/>
    <w:rsid w:val="00936DAF"/>
    <w:rsid w:val="00936E77"/>
    <w:rsid w:val="009370ED"/>
    <w:rsid w:val="00937965"/>
    <w:rsid w:val="00937C76"/>
    <w:rsid w:val="0094038F"/>
    <w:rsid w:val="0094067C"/>
    <w:rsid w:val="00940AE9"/>
    <w:rsid w:val="00940C55"/>
    <w:rsid w:val="00940DF8"/>
    <w:rsid w:val="00940F74"/>
    <w:rsid w:val="00941123"/>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4CD"/>
    <w:rsid w:val="00951BD9"/>
    <w:rsid w:val="009528A2"/>
    <w:rsid w:val="00952A05"/>
    <w:rsid w:val="00953040"/>
    <w:rsid w:val="00953831"/>
    <w:rsid w:val="00953AC0"/>
    <w:rsid w:val="00953F58"/>
    <w:rsid w:val="009543EB"/>
    <w:rsid w:val="00954610"/>
    <w:rsid w:val="00954978"/>
    <w:rsid w:val="00954B1B"/>
    <w:rsid w:val="00956C23"/>
    <w:rsid w:val="00957B9C"/>
    <w:rsid w:val="00957C86"/>
    <w:rsid w:val="0096019A"/>
    <w:rsid w:val="00960F15"/>
    <w:rsid w:val="00961A98"/>
    <w:rsid w:val="009620E6"/>
    <w:rsid w:val="009623AB"/>
    <w:rsid w:val="009628F8"/>
    <w:rsid w:val="00962AFE"/>
    <w:rsid w:val="009631BA"/>
    <w:rsid w:val="009631C3"/>
    <w:rsid w:val="00963456"/>
    <w:rsid w:val="0096378F"/>
    <w:rsid w:val="00963D67"/>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1EB2"/>
    <w:rsid w:val="0097273A"/>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4B12"/>
    <w:rsid w:val="00985462"/>
    <w:rsid w:val="00985463"/>
    <w:rsid w:val="0098582B"/>
    <w:rsid w:val="00985947"/>
    <w:rsid w:val="00985FE7"/>
    <w:rsid w:val="00986029"/>
    <w:rsid w:val="009861AC"/>
    <w:rsid w:val="0098673D"/>
    <w:rsid w:val="009900CA"/>
    <w:rsid w:val="0099079E"/>
    <w:rsid w:val="0099188F"/>
    <w:rsid w:val="0099189A"/>
    <w:rsid w:val="00991F5D"/>
    <w:rsid w:val="0099281E"/>
    <w:rsid w:val="00992870"/>
    <w:rsid w:val="009930B9"/>
    <w:rsid w:val="009934E2"/>
    <w:rsid w:val="00993AB6"/>
    <w:rsid w:val="00993DDC"/>
    <w:rsid w:val="00994079"/>
    <w:rsid w:val="00994175"/>
    <w:rsid w:val="00994F59"/>
    <w:rsid w:val="00995933"/>
    <w:rsid w:val="00995FFD"/>
    <w:rsid w:val="00996A15"/>
    <w:rsid w:val="00996D6B"/>
    <w:rsid w:val="00997C0D"/>
    <w:rsid w:val="00997F4B"/>
    <w:rsid w:val="009A0B5D"/>
    <w:rsid w:val="009A1301"/>
    <w:rsid w:val="009A21D5"/>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9A2"/>
    <w:rsid w:val="009B1AD4"/>
    <w:rsid w:val="009B1B69"/>
    <w:rsid w:val="009B1D67"/>
    <w:rsid w:val="009B3317"/>
    <w:rsid w:val="009B3E08"/>
    <w:rsid w:val="009B47EE"/>
    <w:rsid w:val="009B500C"/>
    <w:rsid w:val="009B533B"/>
    <w:rsid w:val="009B5A67"/>
    <w:rsid w:val="009B610A"/>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3D9C"/>
    <w:rsid w:val="009C470D"/>
    <w:rsid w:val="009C4CD0"/>
    <w:rsid w:val="009C5CA0"/>
    <w:rsid w:val="009C61DC"/>
    <w:rsid w:val="009C638B"/>
    <w:rsid w:val="009C6938"/>
    <w:rsid w:val="009C7998"/>
    <w:rsid w:val="009C7AEF"/>
    <w:rsid w:val="009C7DCE"/>
    <w:rsid w:val="009D05E0"/>
    <w:rsid w:val="009D1119"/>
    <w:rsid w:val="009D199C"/>
    <w:rsid w:val="009D1F22"/>
    <w:rsid w:val="009D217F"/>
    <w:rsid w:val="009D2594"/>
    <w:rsid w:val="009D29E9"/>
    <w:rsid w:val="009D3626"/>
    <w:rsid w:val="009D3B66"/>
    <w:rsid w:val="009D443F"/>
    <w:rsid w:val="009D4E01"/>
    <w:rsid w:val="009D5318"/>
    <w:rsid w:val="009D5F9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413"/>
    <w:rsid w:val="009E36A5"/>
    <w:rsid w:val="009E3E4F"/>
    <w:rsid w:val="009E41A0"/>
    <w:rsid w:val="009E442B"/>
    <w:rsid w:val="009E46AE"/>
    <w:rsid w:val="009E5252"/>
    <w:rsid w:val="009E5B74"/>
    <w:rsid w:val="009E60BC"/>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755"/>
    <w:rsid w:val="009F6F37"/>
    <w:rsid w:val="00A00C12"/>
    <w:rsid w:val="00A016F4"/>
    <w:rsid w:val="00A01D7B"/>
    <w:rsid w:val="00A01FC1"/>
    <w:rsid w:val="00A0211B"/>
    <w:rsid w:val="00A034B0"/>
    <w:rsid w:val="00A037C8"/>
    <w:rsid w:val="00A03AB2"/>
    <w:rsid w:val="00A03AC2"/>
    <w:rsid w:val="00A03C7D"/>
    <w:rsid w:val="00A0417B"/>
    <w:rsid w:val="00A04583"/>
    <w:rsid w:val="00A04B94"/>
    <w:rsid w:val="00A04CCE"/>
    <w:rsid w:val="00A04D6C"/>
    <w:rsid w:val="00A05089"/>
    <w:rsid w:val="00A053A2"/>
    <w:rsid w:val="00A055A5"/>
    <w:rsid w:val="00A059F8"/>
    <w:rsid w:val="00A05DD6"/>
    <w:rsid w:val="00A06074"/>
    <w:rsid w:val="00A0626C"/>
    <w:rsid w:val="00A06502"/>
    <w:rsid w:val="00A07A85"/>
    <w:rsid w:val="00A07CE5"/>
    <w:rsid w:val="00A07E04"/>
    <w:rsid w:val="00A1067D"/>
    <w:rsid w:val="00A108E0"/>
    <w:rsid w:val="00A10938"/>
    <w:rsid w:val="00A10977"/>
    <w:rsid w:val="00A10FD0"/>
    <w:rsid w:val="00A113C1"/>
    <w:rsid w:val="00A116EB"/>
    <w:rsid w:val="00A11EA9"/>
    <w:rsid w:val="00A12068"/>
    <w:rsid w:val="00A120B9"/>
    <w:rsid w:val="00A1260A"/>
    <w:rsid w:val="00A1264F"/>
    <w:rsid w:val="00A12978"/>
    <w:rsid w:val="00A12A7C"/>
    <w:rsid w:val="00A1316F"/>
    <w:rsid w:val="00A1330E"/>
    <w:rsid w:val="00A138DE"/>
    <w:rsid w:val="00A13AEF"/>
    <w:rsid w:val="00A13C2E"/>
    <w:rsid w:val="00A140F7"/>
    <w:rsid w:val="00A143C5"/>
    <w:rsid w:val="00A1448C"/>
    <w:rsid w:val="00A14C15"/>
    <w:rsid w:val="00A14F1F"/>
    <w:rsid w:val="00A15328"/>
    <w:rsid w:val="00A15D7C"/>
    <w:rsid w:val="00A16688"/>
    <w:rsid w:val="00A1791D"/>
    <w:rsid w:val="00A17CF5"/>
    <w:rsid w:val="00A203CB"/>
    <w:rsid w:val="00A204BC"/>
    <w:rsid w:val="00A210D2"/>
    <w:rsid w:val="00A215A8"/>
    <w:rsid w:val="00A2243A"/>
    <w:rsid w:val="00A22790"/>
    <w:rsid w:val="00A22822"/>
    <w:rsid w:val="00A22A39"/>
    <w:rsid w:val="00A22CC2"/>
    <w:rsid w:val="00A2334F"/>
    <w:rsid w:val="00A2351C"/>
    <w:rsid w:val="00A23838"/>
    <w:rsid w:val="00A23944"/>
    <w:rsid w:val="00A2400F"/>
    <w:rsid w:val="00A243B7"/>
    <w:rsid w:val="00A25337"/>
    <w:rsid w:val="00A25B55"/>
    <w:rsid w:val="00A25E59"/>
    <w:rsid w:val="00A25FA0"/>
    <w:rsid w:val="00A260CE"/>
    <w:rsid w:val="00A2678B"/>
    <w:rsid w:val="00A278CE"/>
    <w:rsid w:val="00A30B98"/>
    <w:rsid w:val="00A30E18"/>
    <w:rsid w:val="00A31884"/>
    <w:rsid w:val="00A31893"/>
    <w:rsid w:val="00A31A3C"/>
    <w:rsid w:val="00A320C1"/>
    <w:rsid w:val="00A321B6"/>
    <w:rsid w:val="00A32E8A"/>
    <w:rsid w:val="00A33F37"/>
    <w:rsid w:val="00A342AB"/>
    <w:rsid w:val="00A34481"/>
    <w:rsid w:val="00A3453E"/>
    <w:rsid w:val="00A34A91"/>
    <w:rsid w:val="00A34AE0"/>
    <w:rsid w:val="00A34CBA"/>
    <w:rsid w:val="00A34DE6"/>
    <w:rsid w:val="00A34F8A"/>
    <w:rsid w:val="00A356F4"/>
    <w:rsid w:val="00A35A96"/>
    <w:rsid w:val="00A35C5C"/>
    <w:rsid w:val="00A35E95"/>
    <w:rsid w:val="00A36056"/>
    <w:rsid w:val="00A361CA"/>
    <w:rsid w:val="00A36AB7"/>
    <w:rsid w:val="00A374EB"/>
    <w:rsid w:val="00A3768F"/>
    <w:rsid w:val="00A40131"/>
    <w:rsid w:val="00A402A1"/>
    <w:rsid w:val="00A41D8A"/>
    <w:rsid w:val="00A4274E"/>
    <w:rsid w:val="00A430BE"/>
    <w:rsid w:val="00A43707"/>
    <w:rsid w:val="00A440FE"/>
    <w:rsid w:val="00A44175"/>
    <w:rsid w:val="00A44D8F"/>
    <w:rsid w:val="00A45A85"/>
    <w:rsid w:val="00A45C90"/>
    <w:rsid w:val="00A46260"/>
    <w:rsid w:val="00A464DE"/>
    <w:rsid w:val="00A46777"/>
    <w:rsid w:val="00A46B3B"/>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A69"/>
    <w:rsid w:val="00A52DAD"/>
    <w:rsid w:val="00A52DCE"/>
    <w:rsid w:val="00A53477"/>
    <w:rsid w:val="00A534B5"/>
    <w:rsid w:val="00A54E22"/>
    <w:rsid w:val="00A55140"/>
    <w:rsid w:val="00A562CA"/>
    <w:rsid w:val="00A56787"/>
    <w:rsid w:val="00A5694E"/>
    <w:rsid w:val="00A56DA5"/>
    <w:rsid w:val="00A571AE"/>
    <w:rsid w:val="00A571FE"/>
    <w:rsid w:val="00A575B4"/>
    <w:rsid w:val="00A5796A"/>
    <w:rsid w:val="00A57DDC"/>
    <w:rsid w:val="00A57E93"/>
    <w:rsid w:val="00A60300"/>
    <w:rsid w:val="00A60395"/>
    <w:rsid w:val="00A60929"/>
    <w:rsid w:val="00A61063"/>
    <w:rsid w:val="00A610FB"/>
    <w:rsid w:val="00A61836"/>
    <w:rsid w:val="00A619B6"/>
    <w:rsid w:val="00A61B26"/>
    <w:rsid w:val="00A61D1D"/>
    <w:rsid w:val="00A61D8E"/>
    <w:rsid w:val="00A61EE9"/>
    <w:rsid w:val="00A622F0"/>
    <w:rsid w:val="00A6287E"/>
    <w:rsid w:val="00A63507"/>
    <w:rsid w:val="00A63733"/>
    <w:rsid w:val="00A64A3F"/>
    <w:rsid w:val="00A64DC9"/>
    <w:rsid w:val="00A65280"/>
    <w:rsid w:val="00A65365"/>
    <w:rsid w:val="00A65624"/>
    <w:rsid w:val="00A656EC"/>
    <w:rsid w:val="00A658A4"/>
    <w:rsid w:val="00A65A83"/>
    <w:rsid w:val="00A66F23"/>
    <w:rsid w:val="00A6710A"/>
    <w:rsid w:val="00A67354"/>
    <w:rsid w:val="00A675BB"/>
    <w:rsid w:val="00A70C1F"/>
    <w:rsid w:val="00A70DF7"/>
    <w:rsid w:val="00A711F0"/>
    <w:rsid w:val="00A71593"/>
    <w:rsid w:val="00A71EFB"/>
    <w:rsid w:val="00A72313"/>
    <w:rsid w:val="00A72644"/>
    <w:rsid w:val="00A7296C"/>
    <w:rsid w:val="00A72B79"/>
    <w:rsid w:val="00A73268"/>
    <w:rsid w:val="00A7358E"/>
    <w:rsid w:val="00A73BD7"/>
    <w:rsid w:val="00A742C7"/>
    <w:rsid w:val="00A743AB"/>
    <w:rsid w:val="00A7453E"/>
    <w:rsid w:val="00A745D0"/>
    <w:rsid w:val="00A7519C"/>
    <w:rsid w:val="00A753C0"/>
    <w:rsid w:val="00A75510"/>
    <w:rsid w:val="00A761E5"/>
    <w:rsid w:val="00A76D45"/>
    <w:rsid w:val="00A77212"/>
    <w:rsid w:val="00A7799E"/>
    <w:rsid w:val="00A77C2C"/>
    <w:rsid w:val="00A80062"/>
    <w:rsid w:val="00A80110"/>
    <w:rsid w:val="00A805B8"/>
    <w:rsid w:val="00A8095B"/>
    <w:rsid w:val="00A80F27"/>
    <w:rsid w:val="00A80F6B"/>
    <w:rsid w:val="00A816B8"/>
    <w:rsid w:val="00A817F3"/>
    <w:rsid w:val="00A8182F"/>
    <w:rsid w:val="00A81C19"/>
    <w:rsid w:val="00A82146"/>
    <w:rsid w:val="00A82545"/>
    <w:rsid w:val="00A825A7"/>
    <w:rsid w:val="00A82683"/>
    <w:rsid w:val="00A82B55"/>
    <w:rsid w:val="00A82C68"/>
    <w:rsid w:val="00A831D9"/>
    <w:rsid w:val="00A83508"/>
    <w:rsid w:val="00A84306"/>
    <w:rsid w:val="00A84636"/>
    <w:rsid w:val="00A84F12"/>
    <w:rsid w:val="00A856EB"/>
    <w:rsid w:val="00A85EE4"/>
    <w:rsid w:val="00A86236"/>
    <w:rsid w:val="00A8750C"/>
    <w:rsid w:val="00A875E3"/>
    <w:rsid w:val="00A87694"/>
    <w:rsid w:val="00A901E1"/>
    <w:rsid w:val="00A9022E"/>
    <w:rsid w:val="00A902D4"/>
    <w:rsid w:val="00A9079C"/>
    <w:rsid w:val="00A90C0D"/>
    <w:rsid w:val="00A90F3C"/>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633"/>
    <w:rsid w:val="00A979B1"/>
    <w:rsid w:val="00AA0AD4"/>
    <w:rsid w:val="00AA1165"/>
    <w:rsid w:val="00AA1480"/>
    <w:rsid w:val="00AA1C10"/>
    <w:rsid w:val="00AA1E32"/>
    <w:rsid w:val="00AA2601"/>
    <w:rsid w:val="00AA2720"/>
    <w:rsid w:val="00AA2A10"/>
    <w:rsid w:val="00AA3467"/>
    <w:rsid w:val="00AA3682"/>
    <w:rsid w:val="00AA38B8"/>
    <w:rsid w:val="00AA397F"/>
    <w:rsid w:val="00AA3F31"/>
    <w:rsid w:val="00AA437A"/>
    <w:rsid w:val="00AA4625"/>
    <w:rsid w:val="00AA5517"/>
    <w:rsid w:val="00AA6BB6"/>
    <w:rsid w:val="00AA763D"/>
    <w:rsid w:val="00AA7BCE"/>
    <w:rsid w:val="00AA7D57"/>
    <w:rsid w:val="00AB02E9"/>
    <w:rsid w:val="00AB10EA"/>
    <w:rsid w:val="00AB16B3"/>
    <w:rsid w:val="00AB1EFA"/>
    <w:rsid w:val="00AB1F1A"/>
    <w:rsid w:val="00AB2740"/>
    <w:rsid w:val="00AB2EE7"/>
    <w:rsid w:val="00AB31D7"/>
    <w:rsid w:val="00AB32A5"/>
    <w:rsid w:val="00AB33AA"/>
    <w:rsid w:val="00AB35CB"/>
    <w:rsid w:val="00AB3F0D"/>
    <w:rsid w:val="00AB4639"/>
    <w:rsid w:val="00AB48EC"/>
    <w:rsid w:val="00AB53E4"/>
    <w:rsid w:val="00AB5467"/>
    <w:rsid w:val="00AB5488"/>
    <w:rsid w:val="00AB6007"/>
    <w:rsid w:val="00AB6EAC"/>
    <w:rsid w:val="00AC00D2"/>
    <w:rsid w:val="00AC0699"/>
    <w:rsid w:val="00AC191A"/>
    <w:rsid w:val="00AC252B"/>
    <w:rsid w:val="00AC2BEF"/>
    <w:rsid w:val="00AC2F08"/>
    <w:rsid w:val="00AC3031"/>
    <w:rsid w:val="00AC35B2"/>
    <w:rsid w:val="00AC3CBD"/>
    <w:rsid w:val="00AC4B39"/>
    <w:rsid w:val="00AC4F34"/>
    <w:rsid w:val="00AC50BC"/>
    <w:rsid w:val="00AC5259"/>
    <w:rsid w:val="00AC53D1"/>
    <w:rsid w:val="00AC5AB4"/>
    <w:rsid w:val="00AC6104"/>
    <w:rsid w:val="00AC63AC"/>
    <w:rsid w:val="00AC64EC"/>
    <w:rsid w:val="00AC6EC2"/>
    <w:rsid w:val="00AC6FBC"/>
    <w:rsid w:val="00AC6FC6"/>
    <w:rsid w:val="00AC7304"/>
    <w:rsid w:val="00AD0265"/>
    <w:rsid w:val="00AD047A"/>
    <w:rsid w:val="00AD0DE9"/>
    <w:rsid w:val="00AD13C0"/>
    <w:rsid w:val="00AD1C7D"/>
    <w:rsid w:val="00AD1F3E"/>
    <w:rsid w:val="00AD2036"/>
    <w:rsid w:val="00AD22E3"/>
    <w:rsid w:val="00AD2971"/>
    <w:rsid w:val="00AD4439"/>
    <w:rsid w:val="00AD5FE2"/>
    <w:rsid w:val="00AD6488"/>
    <w:rsid w:val="00AD7557"/>
    <w:rsid w:val="00AD76F2"/>
    <w:rsid w:val="00AD7D03"/>
    <w:rsid w:val="00AE1224"/>
    <w:rsid w:val="00AE12C5"/>
    <w:rsid w:val="00AE18A3"/>
    <w:rsid w:val="00AE1DBB"/>
    <w:rsid w:val="00AE3505"/>
    <w:rsid w:val="00AE3756"/>
    <w:rsid w:val="00AE3A4B"/>
    <w:rsid w:val="00AE3A63"/>
    <w:rsid w:val="00AE4572"/>
    <w:rsid w:val="00AE4755"/>
    <w:rsid w:val="00AE48E3"/>
    <w:rsid w:val="00AE53FF"/>
    <w:rsid w:val="00AE5416"/>
    <w:rsid w:val="00AE5435"/>
    <w:rsid w:val="00AE5C7D"/>
    <w:rsid w:val="00AE62F6"/>
    <w:rsid w:val="00AE63B2"/>
    <w:rsid w:val="00AE645C"/>
    <w:rsid w:val="00AE71E0"/>
    <w:rsid w:val="00AE749F"/>
    <w:rsid w:val="00AE7C45"/>
    <w:rsid w:val="00AE7DED"/>
    <w:rsid w:val="00AF10FA"/>
    <w:rsid w:val="00AF2255"/>
    <w:rsid w:val="00AF2918"/>
    <w:rsid w:val="00AF313A"/>
    <w:rsid w:val="00AF3ABE"/>
    <w:rsid w:val="00AF49C5"/>
    <w:rsid w:val="00AF52E0"/>
    <w:rsid w:val="00AF5615"/>
    <w:rsid w:val="00AF57FA"/>
    <w:rsid w:val="00AF6079"/>
    <w:rsid w:val="00AF6286"/>
    <w:rsid w:val="00AF6959"/>
    <w:rsid w:val="00AF7408"/>
    <w:rsid w:val="00AF7AC8"/>
    <w:rsid w:val="00AF7C76"/>
    <w:rsid w:val="00AF7F9A"/>
    <w:rsid w:val="00B00520"/>
    <w:rsid w:val="00B00789"/>
    <w:rsid w:val="00B00B25"/>
    <w:rsid w:val="00B00F8E"/>
    <w:rsid w:val="00B014D0"/>
    <w:rsid w:val="00B020E0"/>
    <w:rsid w:val="00B0226D"/>
    <w:rsid w:val="00B02B9A"/>
    <w:rsid w:val="00B02CD1"/>
    <w:rsid w:val="00B03B39"/>
    <w:rsid w:val="00B03CB0"/>
    <w:rsid w:val="00B041A9"/>
    <w:rsid w:val="00B04350"/>
    <w:rsid w:val="00B0465E"/>
    <w:rsid w:val="00B04F0C"/>
    <w:rsid w:val="00B0515F"/>
    <w:rsid w:val="00B05541"/>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2FA"/>
    <w:rsid w:val="00B12341"/>
    <w:rsid w:val="00B129B3"/>
    <w:rsid w:val="00B13262"/>
    <w:rsid w:val="00B1340D"/>
    <w:rsid w:val="00B135A4"/>
    <w:rsid w:val="00B13E3E"/>
    <w:rsid w:val="00B14140"/>
    <w:rsid w:val="00B145CD"/>
    <w:rsid w:val="00B14791"/>
    <w:rsid w:val="00B14AC6"/>
    <w:rsid w:val="00B14BE0"/>
    <w:rsid w:val="00B14C20"/>
    <w:rsid w:val="00B14E56"/>
    <w:rsid w:val="00B14F16"/>
    <w:rsid w:val="00B16238"/>
    <w:rsid w:val="00B168B5"/>
    <w:rsid w:val="00B173B2"/>
    <w:rsid w:val="00B2005F"/>
    <w:rsid w:val="00B20164"/>
    <w:rsid w:val="00B202C7"/>
    <w:rsid w:val="00B203F3"/>
    <w:rsid w:val="00B2101D"/>
    <w:rsid w:val="00B210D6"/>
    <w:rsid w:val="00B21628"/>
    <w:rsid w:val="00B23939"/>
    <w:rsid w:val="00B23AB4"/>
    <w:rsid w:val="00B23F81"/>
    <w:rsid w:val="00B23F8B"/>
    <w:rsid w:val="00B24204"/>
    <w:rsid w:val="00B24EB1"/>
    <w:rsid w:val="00B2518B"/>
    <w:rsid w:val="00B259B3"/>
    <w:rsid w:val="00B25B73"/>
    <w:rsid w:val="00B2680C"/>
    <w:rsid w:val="00B26930"/>
    <w:rsid w:val="00B276A4"/>
    <w:rsid w:val="00B27724"/>
    <w:rsid w:val="00B27905"/>
    <w:rsid w:val="00B3027F"/>
    <w:rsid w:val="00B306F3"/>
    <w:rsid w:val="00B30AAD"/>
    <w:rsid w:val="00B30BC2"/>
    <w:rsid w:val="00B30C63"/>
    <w:rsid w:val="00B30F3D"/>
    <w:rsid w:val="00B3150D"/>
    <w:rsid w:val="00B315B3"/>
    <w:rsid w:val="00B31645"/>
    <w:rsid w:val="00B32991"/>
    <w:rsid w:val="00B32AAE"/>
    <w:rsid w:val="00B32E8B"/>
    <w:rsid w:val="00B33711"/>
    <w:rsid w:val="00B339BC"/>
    <w:rsid w:val="00B33D65"/>
    <w:rsid w:val="00B33EA5"/>
    <w:rsid w:val="00B33F5C"/>
    <w:rsid w:val="00B340AB"/>
    <w:rsid w:val="00B34514"/>
    <w:rsid w:val="00B34550"/>
    <w:rsid w:val="00B34ED7"/>
    <w:rsid w:val="00B34F46"/>
    <w:rsid w:val="00B35482"/>
    <w:rsid w:val="00B35F95"/>
    <w:rsid w:val="00B36B18"/>
    <w:rsid w:val="00B36C69"/>
    <w:rsid w:val="00B36D0A"/>
    <w:rsid w:val="00B36D81"/>
    <w:rsid w:val="00B3755C"/>
    <w:rsid w:val="00B37837"/>
    <w:rsid w:val="00B37938"/>
    <w:rsid w:val="00B379BC"/>
    <w:rsid w:val="00B37D7D"/>
    <w:rsid w:val="00B37F7E"/>
    <w:rsid w:val="00B40375"/>
    <w:rsid w:val="00B412BD"/>
    <w:rsid w:val="00B419E4"/>
    <w:rsid w:val="00B41C6A"/>
    <w:rsid w:val="00B41DDA"/>
    <w:rsid w:val="00B42043"/>
    <w:rsid w:val="00B42469"/>
    <w:rsid w:val="00B42A61"/>
    <w:rsid w:val="00B432A0"/>
    <w:rsid w:val="00B4424E"/>
    <w:rsid w:val="00B44753"/>
    <w:rsid w:val="00B45088"/>
    <w:rsid w:val="00B45473"/>
    <w:rsid w:val="00B457B8"/>
    <w:rsid w:val="00B45F25"/>
    <w:rsid w:val="00B462A7"/>
    <w:rsid w:val="00B4664F"/>
    <w:rsid w:val="00B4738B"/>
    <w:rsid w:val="00B476AF"/>
    <w:rsid w:val="00B4772D"/>
    <w:rsid w:val="00B47A63"/>
    <w:rsid w:val="00B47CC4"/>
    <w:rsid w:val="00B5124B"/>
    <w:rsid w:val="00B517F7"/>
    <w:rsid w:val="00B518E5"/>
    <w:rsid w:val="00B51AE9"/>
    <w:rsid w:val="00B51C75"/>
    <w:rsid w:val="00B51EBF"/>
    <w:rsid w:val="00B52AFC"/>
    <w:rsid w:val="00B52B41"/>
    <w:rsid w:val="00B52C97"/>
    <w:rsid w:val="00B52EFE"/>
    <w:rsid w:val="00B5341C"/>
    <w:rsid w:val="00B535A3"/>
    <w:rsid w:val="00B539CF"/>
    <w:rsid w:val="00B53BFC"/>
    <w:rsid w:val="00B53EAC"/>
    <w:rsid w:val="00B53FA1"/>
    <w:rsid w:val="00B54E35"/>
    <w:rsid w:val="00B56016"/>
    <w:rsid w:val="00B562D1"/>
    <w:rsid w:val="00B568B8"/>
    <w:rsid w:val="00B56CDC"/>
    <w:rsid w:val="00B56E01"/>
    <w:rsid w:val="00B570B9"/>
    <w:rsid w:val="00B5715D"/>
    <w:rsid w:val="00B57479"/>
    <w:rsid w:val="00B575DE"/>
    <w:rsid w:val="00B5796C"/>
    <w:rsid w:val="00B60331"/>
    <w:rsid w:val="00B607A0"/>
    <w:rsid w:val="00B60A8A"/>
    <w:rsid w:val="00B60DCA"/>
    <w:rsid w:val="00B61824"/>
    <w:rsid w:val="00B62BAE"/>
    <w:rsid w:val="00B62C84"/>
    <w:rsid w:val="00B6305A"/>
    <w:rsid w:val="00B63483"/>
    <w:rsid w:val="00B6369D"/>
    <w:rsid w:val="00B63ABC"/>
    <w:rsid w:val="00B63C73"/>
    <w:rsid w:val="00B642C5"/>
    <w:rsid w:val="00B6496B"/>
    <w:rsid w:val="00B660B9"/>
    <w:rsid w:val="00B66329"/>
    <w:rsid w:val="00B66F3E"/>
    <w:rsid w:val="00B66FC2"/>
    <w:rsid w:val="00B672B3"/>
    <w:rsid w:val="00B678CC"/>
    <w:rsid w:val="00B678DB"/>
    <w:rsid w:val="00B67C5C"/>
    <w:rsid w:val="00B70404"/>
    <w:rsid w:val="00B70F45"/>
    <w:rsid w:val="00B712C3"/>
    <w:rsid w:val="00B713FD"/>
    <w:rsid w:val="00B71F21"/>
    <w:rsid w:val="00B72A25"/>
    <w:rsid w:val="00B72F55"/>
    <w:rsid w:val="00B730E0"/>
    <w:rsid w:val="00B7367C"/>
    <w:rsid w:val="00B75204"/>
    <w:rsid w:val="00B7615E"/>
    <w:rsid w:val="00B76B5C"/>
    <w:rsid w:val="00B76C9D"/>
    <w:rsid w:val="00B76DB6"/>
    <w:rsid w:val="00B76EA0"/>
    <w:rsid w:val="00B775B0"/>
    <w:rsid w:val="00B77761"/>
    <w:rsid w:val="00B77A66"/>
    <w:rsid w:val="00B77D22"/>
    <w:rsid w:val="00B77DBF"/>
    <w:rsid w:val="00B801A6"/>
    <w:rsid w:val="00B80269"/>
    <w:rsid w:val="00B803AB"/>
    <w:rsid w:val="00B8044D"/>
    <w:rsid w:val="00B81030"/>
    <w:rsid w:val="00B810DF"/>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4FB"/>
    <w:rsid w:val="00B90708"/>
    <w:rsid w:val="00B90A68"/>
    <w:rsid w:val="00B90D05"/>
    <w:rsid w:val="00B90D26"/>
    <w:rsid w:val="00B910E0"/>
    <w:rsid w:val="00B91144"/>
    <w:rsid w:val="00B91319"/>
    <w:rsid w:val="00B91343"/>
    <w:rsid w:val="00B91E6E"/>
    <w:rsid w:val="00B925A9"/>
    <w:rsid w:val="00B929CF"/>
    <w:rsid w:val="00B92C59"/>
    <w:rsid w:val="00B92D3D"/>
    <w:rsid w:val="00B93112"/>
    <w:rsid w:val="00B931AD"/>
    <w:rsid w:val="00B93247"/>
    <w:rsid w:val="00B93BA2"/>
    <w:rsid w:val="00B93D60"/>
    <w:rsid w:val="00B943EA"/>
    <w:rsid w:val="00B945DA"/>
    <w:rsid w:val="00B950F0"/>
    <w:rsid w:val="00B95B21"/>
    <w:rsid w:val="00B95BFE"/>
    <w:rsid w:val="00B95D10"/>
    <w:rsid w:val="00B96063"/>
    <w:rsid w:val="00B961CB"/>
    <w:rsid w:val="00B96C22"/>
    <w:rsid w:val="00B972D3"/>
    <w:rsid w:val="00B97C29"/>
    <w:rsid w:val="00BA0098"/>
    <w:rsid w:val="00BA036D"/>
    <w:rsid w:val="00BA04A2"/>
    <w:rsid w:val="00BA0965"/>
    <w:rsid w:val="00BA1705"/>
    <w:rsid w:val="00BA2132"/>
    <w:rsid w:val="00BA22D3"/>
    <w:rsid w:val="00BA2524"/>
    <w:rsid w:val="00BA3049"/>
    <w:rsid w:val="00BA3224"/>
    <w:rsid w:val="00BA3A73"/>
    <w:rsid w:val="00BA4295"/>
    <w:rsid w:val="00BA456F"/>
    <w:rsid w:val="00BA493D"/>
    <w:rsid w:val="00BA4D69"/>
    <w:rsid w:val="00BA5352"/>
    <w:rsid w:val="00BA5B58"/>
    <w:rsid w:val="00BA659C"/>
    <w:rsid w:val="00BA6A58"/>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467E"/>
    <w:rsid w:val="00BB5587"/>
    <w:rsid w:val="00BB5F6F"/>
    <w:rsid w:val="00BB611F"/>
    <w:rsid w:val="00BB61BE"/>
    <w:rsid w:val="00BB64A9"/>
    <w:rsid w:val="00BB6B61"/>
    <w:rsid w:val="00BB7191"/>
    <w:rsid w:val="00BB72C2"/>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007"/>
    <w:rsid w:val="00BC54CD"/>
    <w:rsid w:val="00BC56F5"/>
    <w:rsid w:val="00BC615D"/>
    <w:rsid w:val="00BC6177"/>
    <w:rsid w:val="00BC6A7D"/>
    <w:rsid w:val="00BC6BE0"/>
    <w:rsid w:val="00BC6CD8"/>
    <w:rsid w:val="00BC6EAE"/>
    <w:rsid w:val="00BC73E9"/>
    <w:rsid w:val="00BC76B1"/>
    <w:rsid w:val="00BC7AFB"/>
    <w:rsid w:val="00BD1366"/>
    <w:rsid w:val="00BD1656"/>
    <w:rsid w:val="00BD1827"/>
    <w:rsid w:val="00BD18CC"/>
    <w:rsid w:val="00BD1AC1"/>
    <w:rsid w:val="00BD1D46"/>
    <w:rsid w:val="00BD1EAE"/>
    <w:rsid w:val="00BD2190"/>
    <w:rsid w:val="00BD29F5"/>
    <w:rsid w:val="00BD3242"/>
    <w:rsid w:val="00BD3419"/>
    <w:rsid w:val="00BD39EC"/>
    <w:rsid w:val="00BD42CA"/>
    <w:rsid w:val="00BD43E5"/>
    <w:rsid w:val="00BD50D4"/>
    <w:rsid w:val="00BD512A"/>
    <w:rsid w:val="00BD5479"/>
    <w:rsid w:val="00BD57EF"/>
    <w:rsid w:val="00BD57F9"/>
    <w:rsid w:val="00BD59E3"/>
    <w:rsid w:val="00BD66A5"/>
    <w:rsid w:val="00BD672B"/>
    <w:rsid w:val="00BD676A"/>
    <w:rsid w:val="00BD771F"/>
    <w:rsid w:val="00BD7C76"/>
    <w:rsid w:val="00BD7CF5"/>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A49"/>
    <w:rsid w:val="00BE2E8B"/>
    <w:rsid w:val="00BE318A"/>
    <w:rsid w:val="00BE349E"/>
    <w:rsid w:val="00BE35DA"/>
    <w:rsid w:val="00BE44F2"/>
    <w:rsid w:val="00BE4BB1"/>
    <w:rsid w:val="00BE5C3E"/>
    <w:rsid w:val="00BE6481"/>
    <w:rsid w:val="00BE6F48"/>
    <w:rsid w:val="00BE7488"/>
    <w:rsid w:val="00BF0A46"/>
    <w:rsid w:val="00BF0E8E"/>
    <w:rsid w:val="00BF17C6"/>
    <w:rsid w:val="00BF1A7F"/>
    <w:rsid w:val="00BF2085"/>
    <w:rsid w:val="00BF2E36"/>
    <w:rsid w:val="00BF392A"/>
    <w:rsid w:val="00BF3E91"/>
    <w:rsid w:val="00BF4B11"/>
    <w:rsid w:val="00BF5324"/>
    <w:rsid w:val="00BF561D"/>
    <w:rsid w:val="00BF5652"/>
    <w:rsid w:val="00BF577F"/>
    <w:rsid w:val="00BF5A3F"/>
    <w:rsid w:val="00BF5B28"/>
    <w:rsid w:val="00BF70EF"/>
    <w:rsid w:val="00BF7266"/>
    <w:rsid w:val="00BF7734"/>
    <w:rsid w:val="00C00474"/>
    <w:rsid w:val="00C0072C"/>
    <w:rsid w:val="00C00F37"/>
    <w:rsid w:val="00C011D9"/>
    <w:rsid w:val="00C01FEE"/>
    <w:rsid w:val="00C020EE"/>
    <w:rsid w:val="00C0247E"/>
    <w:rsid w:val="00C02911"/>
    <w:rsid w:val="00C02A99"/>
    <w:rsid w:val="00C02F26"/>
    <w:rsid w:val="00C03F48"/>
    <w:rsid w:val="00C03F51"/>
    <w:rsid w:val="00C0422A"/>
    <w:rsid w:val="00C0501B"/>
    <w:rsid w:val="00C05C5B"/>
    <w:rsid w:val="00C05DDE"/>
    <w:rsid w:val="00C0648F"/>
    <w:rsid w:val="00C06649"/>
    <w:rsid w:val="00C06762"/>
    <w:rsid w:val="00C06812"/>
    <w:rsid w:val="00C06CED"/>
    <w:rsid w:val="00C10466"/>
    <w:rsid w:val="00C10CC7"/>
    <w:rsid w:val="00C1112B"/>
    <w:rsid w:val="00C111ED"/>
    <w:rsid w:val="00C11CD0"/>
    <w:rsid w:val="00C11DF8"/>
    <w:rsid w:val="00C11F38"/>
    <w:rsid w:val="00C13225"/>
    <w:rsid w:val="00C136A2"/>
    <w:rsid w:val="00C1392A"/>
    <w:rsid w:val="00C13FBE"/>
    <w:rsid w:val="00C149DC"/>
    <w:rsid w:val="00C14C86"/>
    <w:rsid w:val="00C150EB"/>
    <w:rsid w:val="00C15313"/>
    <w:rsid w:val="00C15A5F"/>
    <w:rsid w:val="00C15E5C"/>
    <w:rsid w:val="00C15F63"/>
    <w:rsid w:val="00C165EE"/>
    <w:rsid w:val="00C16954"/>
    <w:rsid w:val="00C17715"/>
    <w:rsid w:val="00C17B48"/>
    <w:rsid w:val="00C17E55"/>
    <w:rsid w:val="00C20227"/>
    <w:rsid w:val="00C2039E"/>
    <w:rsid w:val="00C20514"/>
    <w:rsid w:val="00C207A4"/>
    <w:rsid w:val="00C20941"/>
    <w:rsid w:val="00C20C76"/>
    <w:rsid w:val="00C21875"/>
    <w:rsid w:val="00C21B5C"/>
    <w:rsid w:val="00C21CFB"/>
    <w:rsid w:val="00C21F01"/>
    <w:rsid w:val="00C21F45"/>
    <w:rsid w:val="00C2265F"/>
    <w:rsid w:val="00C22916"/>
    <w:rsid w:val="00C229F8"/>
    <w:rsid w:val="00C22B4D"/>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1B4D"/>
    <w:rsid w:val="00C322F1"/>
    <w:rsid w:val="00C32CFA"/>
    <w:rsid w:val="00C33284"/>
    <w:rsid w:val="00C33F76"/>
    <w:rsid w:val="00C3401D"/>
    <w:rsid w:val="00C34398"/>
    <w:rsid w:val="00C343E5"/>
    <w:rsid w:val="00C3451A"/>
    <w:rsid w:val="00C351A6"/>
    <w:rsid w:val="00C35A4C"/>
    <w:rsid w:val="00C35E0D"/>
    <w:rsid w:val="00C36FEF"/>
    <w:rsid w:val="00C37066"/>
    <w:rsid w:val="00C371FA"/>
    <w:rsid w:val="00C375E5"/>
    <w:rsid w:val="00C377A2"/>
    <w:rsid w:val="00C40FFC"/>
    <w:rsid w:val="00C4109B"/>
    <w:rsid w:val="00C41480"/>
    <w:rsid w:val="00C41622"/>
    <w:rsid w:val="00C425B8"/>
    <w:rsid w:val="00C431D6"/>
    <w:rsid w:val="00C434C7"/>
    <w:rsid w:val="00C439B8"/>
    <w:rsid w:val="00C4432D"/>
    <w:rsid w:val="00C445C2"/>
    <w:rsid w:val="00C446B0"/>
    <w:rsid w:val="00C45808"/>
    <w:rsid w:val="00C45A4B"/>
    <w:rsid w:val="00C45B88"/>
    <w:rsid w:val="00C461F2"/>
    <w:rsid w:val="00C4622D"/>
    <w:rsid w:val="00C46492"/>
    <w:rsid w:val="00C46B9D"/>
    <w:rsid w:val="00C46F61"/>
    <w:rsid w:val="00C47598"/>
    <w:rsid w:val="00C47BB2"/>
    <w:rsid w:val="00C47CC5"/>
    <w:rsid w:val="00C5014C"/>
    <w:rsid w:val="00C50A0D"/>
    <w:rsid w:val="00C50A69"/>
    <w:rsid w:val="00C50F0D"/>
    <w:rsid w:val="00C51A32"/>
    <w:rsid w:val="00C51C28"/>
    <w:rsid w:val="00C523AD"/>
    <w:rsid w:val="00C528C5"/>
    <w:rsid w:val="00C52DB8"/>
    <w:rsid w:val="00C53456"/>
    <w:rsid w:val="00C5397B"/>
    <w:rsid w:val="00C53E6D"/>
    <w:rsid w:val="00C53E92"/>
    <w:rsid w:val="00C54A67"/>
    <w:rsid w:val="00C54CD6"/>
    <w:rsid w:val="00C554DC"/>
    <w:rsid w:val="00C55CCA"/>
    <w:rsid w:val="00C55D3E"/>
    <w:rsid w:val="00C55E36"/>
    <w:rsid w:val="00C55EA7"/>
    <w:rsid w:val="00C56560"/>
    <w:rsid w:val="00C57D49"/>
    <w:rsid w:val="00C60425"/>
    <w:rsid w:val="00C60557"/>
    <w:rsid w:val="00C60AFD"/>
    <w:rsid w:val="00C60C2D"/>
    <w:rsid w:val="00C60C9B"/>
    <w:rsid w:val="00C6162E"/>
    <w:rsid w:val="00C6190E"/>
    <w:rsid w:val="00C61E0E"/>
    <w:rsid w:val="00C62163"/>
    <w:rsid w:val="00C6267B"/>
    <w:rsid w:val="00C62E53"/>
    <w:rsid w:val="00C62E87"/>
    <w:rsid w:val="00C62FB0"/>
    <w:rsid w:val="00C63E23"/>
    <w:rsid w:val="00C65399"/>
    <w:rsid w:val="00C65917"/>
    <w:rsid w:val="00C671D2"/>
    <w:rsid w:val="00C67A0A"/>
    <w:rsid w:val="00C67F26"/>
    <w:rsid w:val="00C70043"/>
    <w:rsid w:val="00C71330"/>
    <w:rsid w:val="00C713F2"/>
    <w:rsid w:val="00C71B29"/>
    <w:rsid w:val="00C71B5B"/>
    <w:rsid w:val="00C71C2B"/>
    <w:rsid w:val="00C71EE7"/>
    <w:rsid w:val="00C72070"/>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AC"/>
    <w:rsid w:val="00C77AEC"/>
    <w:rsid w:val="00C77F90"/>
    <w:rsid w:val="00C80554"/>
    <w:rsid w:val="00C807A2"/>
    <w:rsid w:val="00C808AC"/>
    <w:rsid w:val="00C8197A"/>
    <w:rsid w:val="00C82282"/>
    <w:rsid w:val="00C828AE"/>
    <w:rsid w:val="00C82CCA"/>
    <w:rsid w:val="00C84084"/>
    <w:rsid w:val="00C841FF"/>
    <w:rsid w:val="00C8462C"/>
    <w:rsid w:val="00C8471E"/>
    <w:rsid w:val="00C84955"/>
    <w:rsid w:val="00C84A39"/>
    <w:rsid w:val="00C85BF0"/>
    <w:rsid w:val="00C85FED"/>
    <w:rsid w:val="00C86258"/>
    <w:rsid w:val="00C86467"/>
    <w:rsid w:val="00C86688"/>
    <w:rsid w:val="00C86794"/>
    <w:rsid w:val="00C87199"/>
    <w:rsid w:val="00C90404"/>
    <w:rsid w:val="00C90A32"/>
    <w:rsid w:val="00C912FD"/>
    <w:rsid w:val="00C91A3F"/>
    <w:rsid w:val="00C92316"/>
    <w:rsid w:val="00C92547"/>
    <w:rsid w:val="00C926FD"/>
    <w:rsid w:val="00C9320A"/>
    <w:rsid w:val="00C93EDB"/>
    <w:rsid w:val="00C941A8"/>
    <w:rsid w:val="00C945D2"/>
    <w:rsid w:val="00C94E83"/>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7D6"/>
    <w:rsid w:val="00CA2D5B"/>
    <w:rsid w:val="00CA2F94"/>
    <w:rsid w:val="00CA361B"/>
    <w:rsid w:val="00CA3B64"/>
    <w:rsid w:val="00CA6108"/>
    <w:rsid w:val="00CA64D5"/>
    <w:rsid w:val="00CA66DA"/>
    <w:rsid w:val="00CA67A1"/>
    <w:rsid w:val="00CA79C5"/>
    <w:rsid w:val="00CA7A20"/>
    <w:rsid w:val="00CB11A0"/>
    <w:rsid w:val="00CB1877"/>
    <w:rsid w:val="00CB1AAC"/>
    <w:rsid w:val="00CB1C13"/>
    <w:rsid w:val="00CB1D92"/>
    <w:rsid w:val="00CB21E2"/>
    <w:rsid w:val="00CB3192"/>
    <w:rsid w:val="00CB3201"/>
    <w:rsid w:val="00CB3415"/>
    <w:rsid w:val="00CB360D"/>
    <w:rsid w:val="00CB3785"/>
    <w:rsid w:val="00CB3A41"/>
    <w:rsid w:val="00CB4329"/>
    <w:rsid w:val="00CB4E57"/>
    <w:rsid w:val="00CB5BB6"/>
    <w:rsid w:val="00CB6290"/>
    <w:rsid w:val="00CB6785"/>
    <w:rsid w:val="00CB681A"/>
    <w:rsid w:val="00CB6E40"/>
    <w:rsid w:val="00CB6EAE"/>
    <w:rsid w:val="00CB7127"/>
    <w:rsid w:val="00CB766B"/>
    <w:rsid w:val="00CB7C04"/>
    <w:rsid w:val="00CB7E10"/>
    <w:rsid w:val="00CC0DEB"/>
    <w:rsid w:val="00CC1417"/>
    <w:rsid w:val="00CC1478"/>
    <w:rsid w:val="00CC1720"/>
    <w:rsid w:val="00CC191C"/>
    <w:rsid w:val="00CC1F0F"/>
    <w:rsid w:val="00CC2759"/>
    <w:rsid w:val="00CC2F44"/>
    <w:rsid w:val="00CC30E0"/>
    <w:rsid w:val="00CC356D"/>
    <w:rsid w:val="00CC3FEB"/>
    <w:rsid w:val="00CC469A"/>
    <w:rsid w:val="00CC52D2"/>
    <w:rsid w:val="00CC5719"/>
    <w:rsid w:val="00CC585B"/>
    <w:rsid w:val="00CC66FE"/>
    <w:rsid w:val="00CC69C2"/>
    <w:rsid w:val="00CC6F87"/>
    <w:rsid w:val="00CC7262"/>
    <w:rsid w:val="00CC7A24"/>
    <w:rsid w:val="00CC7DFE"/>
    <w:rsid w:val="00CD0040"/>
    <w:rsid w:val="00CD0BEF"/>
    <w:rsid w:val="00CD0EF3"/>
    <w:rsid w:val="00CD109D"/>
    <w:rsid w:val="00CD1E9D"/>
    <w:rsid w:val="00CD23F9"/>
    <w:rsid w:val="00CD243C"/>
    <w:rsid w:val="00CD2A30"/>
    <w:rsid w:val="00CD2D54"/>
    <w:rsid w:val="00CD4041"/>
    <w:rsid w:val="00CD4565"/>
    <w:rsid w:val="00CD461B"/>
    <w:rsid w:val="00CD4B0C"/>
    <w:rsid w:val="00CD5288"/>
    <w:rsid w:val="00CD55ED"/>
    <w:rsid w:val="00CD57BE"/>
    <w:rsid w:val="00CD58FC"/>
    <w:rsid w:val="00CD5DE7"/>
    <w:rsid w:val="00CD6672"/>
    <w:rsid w:val="00CD66E6"/>
    <w:rsid w:val="00CD6ABB"/>
    <w:rsid w:val="00CD7896"/>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42D"/>
    <w:rsid w:val="00CF0842"/>
    <w:rsid w:val="00CF0DEC"/>
    <w:rsid w:val="00CF10DB"/>
    <w:rsid w:val="00CF126F"/>
    <w:rsid w:val="00CF1EA6"/>
    <w:rsid w:val="00CF2572"/>
    <w:rsid w:val="00CF25A1"/>
    <w:rsid w:val="00CF28AD"/>
    <w:rsid w:val="00CF2BA1"/>
    <w:rsid w:val="00CF2EA9"/>
    <w:rsid w:val="00CF2FFE"/>
    <w:rsid w:val="00CF3124"/>
    <w:rsid w:val="00CF38C3"/>
    <w:rsid w:val="00CF3A44"/>
    <w:rsid w:val="00CF3ECF"/>
    <w:rsid w:val="00CF40BE"/>
    <w:rsid w:val="00CF461F"/>
    <w:rsid w:val="00CF467E"/>
    <w:rsid w:val="00CF476A"/>
    <w:rsid w:val="00CF4AB5"/>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89F"/>
    <w:rsid w:val="00D01910"/>
    <w:rsid w:val="00D01ED2"/>
    <w:rsid w:val="00D02F2F"/>
    <w:rsid w:val="00D03237"/>
    <w:rsid w:val="00D03329"/>
    <w:rsid w:val="00D03CB9"/>
    <w:rsid w:val="00D04533"/>
    <w:rsid w:val="00D04573"/>
    <w:rsid w:val="00D04940"/>
    <w:rsid w:val="00D04BC3"/>
    <w:rsid w:val="00D05411"/>
    <w:rsid w:val="00D054F2"/>
    <w:rsid w:val="00D055D2"/>
    <w:rsid w:val="00D055F6"/>
    <w:rsid w:val="00D05E5A"/>
    <w:rsid w:val="00D06336"/>
    <w:rsid w:val="00D06476"/>
    <w:rsid w:val="00D06535"/>
    <w:rsid w:val="00D065C2"/>
    <w:rsid w:val="00D06995"/>
    <w:rsid w:val="00D070BF"/>
    <w:rsid w:val="00D07B0D"/>
    <w:rsid w:val="00D103E5"/>
    <w:rsid w:val="00D10DF0"/>
    <w:rsid w:val="00D10E20"/>
    <w:rsid w:val="00D1160E"/>
    <w:rsid w:val="00D11C22"/>
    <w:rsid w:val="00D12C10"/>
    <w:rsid w:val="00D1305C"/>
    <w:rsid w:val="00D13087"/>
    <w:rsid w:val="00D137F1"/>
    <w:rsid w:val="00D13856"/>
    <w:rsid w:val="00D13A97"/>
    <w:rsid w:val="00D14643"/>
    <w:rsid w:val="00D16FA0"/>
    <w:rsid w:val="00D17378"/>
    <w:rsid w:val="00D2017F"/>
    <w:rsid w:val="00D20455"/>
    <w:rsid w:val="00D206F5"/>
    <w:rsid w:val="00D21449"/>
    <w:rsid w:val="00D216B2"/>
    <w:rsid w:val="00D222F1"/>
    <w:rsid w:val="00D22940"/>
    <w:rsid w:val="00D22F69"/>
    <w:rsid w:val="00D23974"/>
    <w:rsid w:val="00D24E2E"/>
    <w:rsid w:val="00D2519A"/>
    <w:rsid w:val="00D25462"/>
    <w:rsid w:val="00D25507"/>
    <w:rsid w:val="00D25D83"/>
    <w:rsid w:val="00D2632E"/>
    <w:rsid w:val="00D26479"/>
    <w:rsid w:val="00D26DBC"/>
    <w:rsid w:val="00D26DCE"/>
    <w:rsid w:val="00D27859"/>
    <w:rsid w:val="00D27A0C"/>
    <w:rsid w:val="00D27CE3"/>
    <w:rsid w:val="00D27D7D"/>
    <w:rsid w:val="00D27DAC"/>
    <w:rsid w:val="00D27DF5"/>
    <w:rsid w:val="00D306D5"/>
    <w:rsid w:val="00D30A43"/>
    <w:rsid w:val="00D311E0"/>
    <w:rsid w:val="00D3163F"/>
    <w:rsid w:val="00D319AD"/>
    <w:rsid w:val="00D31BAE"/>
    <w:rsid w:val="00D3275F"/>
    <w:rsid w:val="00D32D5F"/>
    <w:rsid w:val="00D3316C"/>
    <w:rsid w:val="00D335D6"/>
    <w:rsid w:val="00D33B88"/>
    <w:rsid w:val="00D34138"/>
    <w:rsid w:val="00D341F3"/>
    <w:rsid w:val="00D34548"/>
    <w:rsid w:val="00D34914"/>
    <w:rsid w:val="00D36606"/>
    <w:rsid w:val="00D36816"/>
    <w:rsid w:val="00D36A4F"/>
    <w:rsid w:val="00D36C8D"/>
    <w:rsid w:val="00D36CD7"/>
    <w:rsid w:val="00D36ED9"/>
    <w:rsid w:val="00D37A37"/>
    <w:rsid w:val="00D4101D"/>
    <w:rsid w:val="00D4128C"/>
    <w:rsid w:val="00D42AFB"/>
    <w:rsid w:val="00D43511"/>
    <w:rsid w:val="00D4404B"/>
    <w:rsid w:val="00D4411B"/>
    <w:rsid w:val="00D44ABA"/>
    <w:rsid w:val="00D44EC6"/>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2D7F"/>
    <w:rsid w:val="00D53A98"/>
    <w:rsid w:val="00D53F6E"/>
    <w:rsid w:val="00D54174"/>
    <w:rsid w:val="00D542EA"/>
    <w:rsid w:val="00D548CF"/>
    <w:rsid w:val="00D5491C"/>
    <w:rsid w:val="00D54A71"/>
    <w:rsid w:val="00D54CCF"/>
    <w:rsid w:val="00D554E8"/>
    <w:rsid w:val="00D55E12"/>
    <w:rsid w:val="00D5657D"/>
    <w:rsid w:val="00D5704D"/>
    <w:rsid w:val="00D572C9"/>
    <w:rsid w:val="00D5748E"/>
    <w:rsid w:val="00D577BB"/>
    <w:rsid w:val="00D60B39"/>
    <w:rsid w:val="00D610C4"/>
    <w:rsid w:val="00D612A9"/>
    <w:rsid w:val="00D61309"/>
    <w:rsid w:val="00D61ABF"/>
    <w:rsid w:val="00D61CE2"/>
    <w:rsid w:val="00D61E63"/>
    <w:rsid w:val="00D6201F"/>
    <w:rsid w:val="00D62050"/>
    <w:rsid w:val="00D63253"/>
    <w:rsid w:val="00D63287"/>
    <w:rsid w:val="00D636BE"/>
    <w:rsid w:val="00D63797"/>
    <w:rsid w:val="00D6411E"/>
    <w:rsid w:val="00D64482"/>
    <w:rsid w:val="00D64979"/>
    <w:rsid w:val="00D64A0C"/>
    <w:rsid w:val="00D655D9"/>
    <w:rsid w:val="00D65C71"/>
    <w:rsid w:val="00D65DCC"/>
    <w:rsid w:val="00D66935"/>
    <w:rsid w:val="00D66BED"/>
    <w:rsid w:val="00D66C59"/>
    <w:rsid w:val="00D67313"/>
    <w:rsid w:val="00D702CA"/>
    <w:rsid w:val="00D70636"/>
    <w:rsid w:val="00D71230"/>
    <w:rsid w:val="00D712E6"/>
    <w:rsid w:val="00D72C90"/>
    <w:rsid w:val="00D7313C"/>
    <w:rsid w:val="00D735D0"/>
    <w:rsid w:val="00D738D2"/>
    <w:rsid w:val="00D74118"/>
    <w:rsid w:val="00D74693"/>
    <w:rsid w:val="00D74696"/>
    <w:rsid w:val="00D7528C"/>
    <w:rsid w:val="00D75688"/>
    <w:rsid w:val="00D7589B"/>
    <w:rsid w:val="00D760A2"/>
    <w:rsid w:val="00D77315"/>
    <w:rsid w:val="00D77465"/>
    <w:rsid w:val="00D77D3C"/>
    <w:rsid w:val="00D80021"/>
    <w:rsid w:val="00D807E5"/>
    <w:rsid w:val="00D80803"/>
    <w:rsid w:val="00D80843"/>
    <w:rsid w:val="00D833BE"/>
    <w:rsid w:val="00D84C22"/>
    <w:rsid w:val="00D8562F"/>
    <w:rsid w:val="00D858D9"/>
    <w:rsid w:val="00D85B15"/>
    <w:rsid w:val="00D86716"/>
    <w:rsid w:val="00D8707A"/>
    <w:rsid w:val="00D8724C"/>
    <w:rsid w:val="00D8776E"/>
    <w:rsid w:val="00D8796D"/>
    <w:rsid w:val="00D87E37"/>
    <w:rsid w:val="00D87F8C"/>
    <w:rsid w:val="00D9027A"/>
    <w:rsid w:val="00D90280"/>
    <w:rsid w:val="00D90951"/>
    <w:rsid w:val="00D90A85"/>
    <w:rsid w:val="00D915A8"/>
    <w:rsid w:val="00D923F7"/>
    <w:rsid w:val="00D92936"/>
    <w:rsid w:val="00D929A3"/>
    <w:rsid w:val="00D93004"/>
    <w:rsid w:val="00D930C0"/>
    <w:rsid w:val="00D936B2"/>
    <w:rsid w:val="00D93711"/>
    <w:rsid w:val="00D938C1"/>
    <w:rsid w:val="00D939E9"/>
    <w:rsid w:val="00D942C4"/>
    <w:rsid w:val="00D94901"/>
    <w:rsid w:val="00D94F5E"/>
    <w:rsid w:val="00D95413"/>
    <w:rsid w:val="00D96172"/>
    <w:rsid w:val="00D963A9"/>
    <w:rsid w:val="00D96479"/>
    <w:rsid w:val="00D964FA"/>
    <w:rsid w:val="00D96D2A"/>
    <w:rsid w:val="00D96F2A"/>
    <w:rsid w:val="00D97571"/>
    <w:rsid w:val="00D97A50"/>
    <w:rsid w:val="00DA05BF"/>
    <w:rsid w:val="00DA0C2C"/>
    <w:rsid w:val="00DA193F"/>
    <w:rsid w:val="00DA1B0B"/>
    <w:rsid w:val="00DA2589"/>
    <w:rsid w:val="00DA29C7"/>
    <w:rsid w:val="00DA2AF8"/>
    <w:rsid w:val="00DA2C76"/>
    <w:rsid w:val="00DA37EF"/>
    <w:rsid w:val="00DA386A"/>
    <w:rsid w:val="00DA466E"/>
    <w:rsid w:val="00DA47A8"/>
    <w:rsid w:val="00DA524D"/>
    <w:rsid w:val="00DA7D61"/>
    <w:rsid w:val="00DB0BB5"/>
    <w:rsid w:val="00DB1401"/>
    <w:rsid w:val="00DB14DD"/>
    <w:rsid w:val="00DB1890"/>
    <w:rsid w:val="00DB1D21"/>
    <w:rsid w:val="00DB1F2C"/>
    <w:rsid w:val="00DB203C"/>
    <w:rsid w:val="00DB2897"/>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1C7"/>
    <w:rsid w:val="00DC738E"/>
    <w:rsid w:val="00DC744C"/>
    <w:rsid w:val="00DC7871"/>
    <w:rsid w:val="00DC78C8"/>
    <w:rsid w:val="00DC795E"/>
    <w:rsid w:val="00DD0482"/>
    <w:rsid w:val="00DD0533"/>
    <w:rsid w:val="00DD07E0"/>
    <w:rsid w:val="00DD1537"/>
    <w:rsid w:val="00DD2342"/>
    <w:rsid w:val="00DD2A23"/>
    <w:rsid w:val="00DD2A90"/>
    <w:rsid w:val="00DD2BDB"/>
    <w:rsid w:val="00DD35B4"/>
    <w:rsid w:val="00DD369A"/>
    <w:rsid w:val="00DD3A14"/>
    <w:rsid w:val="00DD46E9"/>
    <w:rsid w:val="00DD49C2"/>
    <w:rsid w:val="00DD4EF1"/>
    <w:rsid w:val="00DD52BE"/>
    <w:rsid w:val="00DD618F"/>
    <w:rsid w:val="00DD6A38"/>
    <w:rsid w:val="00DD740A"/>
    <w:rsid w:val="00DD77DD"/>
    <w:rsid w:val="00DD793C"/>
    <w:rsid w:val="00DD7F26"/>
    <w:rsid w:val="00DE0175"/>
    <w:rsid w:val="00DE0D00"/>
    <w:rsid w:val="00DE0D18"/>
    <w:rsid w:val="00DE1208"/>
    <w:rsid w:val="00DE16CD"/>
    <w:rsid w:val="00DE1C1B"/>
    <w:rsid w:val="00DE1D23"/>
    <w:rsid w:val="00DE220D"/>
    <w:rsid w:val="00DE2803"/>
    <w:rsid w:val="00DE2F0F"/>
    <w:rsid w:val="00DE3213"/>
    <w:rsid w:val="00DE3F0E"/>
    <w:rsid w:val="00DE40FF"/>
    <w:rsid w:val="00DE517B"/>
    <w:rsid w:val="00DE6492"/>
    <w:rsid w:val="00DE652F"/>
    <w:rsid w:val="00DE65AF"/>
    <w:rsid w:val="00DE7690"/>
    <w:rsid w:val="00DE7902"/>
    <w:rsid w:val="00DF02EE"/>
    <w:rsid w:val="00DF0517"/>
    <w:rsid w:val="00DF0830"/>
    <w:rsid w:val="00DF1358"/>
    <w:rsid w:val="00DF1877"/>
    <w:rsid w:val="00DF1CDA"/>
    <w:rsid w:val="00DF2420"/>
    <w:rsid w:val="00DF2592"/>
    <w:rsid w:val="00DF277C"/>
    <w:rsid w:val="00DF280B"/>
    <w:rsid w:val="00DF28B7"/>
    <w:rsid w:val="00DF2EAD"/>
    <w:rsid w:val="00DF3079"/>
    <w:rsid w:val="00DF3345"/>
    <w:rsid w:val="00DF383D"/>
    <w:rsid w:val="00DF43E8"/>
    <w:rsid w:val="00DF4B3E"/>
    <w:rsid w:val="00DF5745"/>
    <w:rsid w:val="00DF58E2"/>
    <w:rsid w:val="00DF5B3B"/>
    <w:rsid w:val="00DF5F6C"/>
    <w:rsid w:val="00DF621E"/>
    <w:rsid w:val="00DF6703"/>
    <w:rsid w:val="00DF68C0"/>
    <w:rsid w:val="00DF6A1B"/>
    <w:rsid w:val="00DF73BB"/>
    <w:rsid w:val="00DF7546"/>
    <w:rsid w:val="00DF7650"/>
    <w:rsid w:val="00DF791C"/>
    <w:rsid w:val="00DF7F5A"/>
    <w:rsid w:val="00E00303"/>
    <w:rsid w:val="00E00332"/>
    <w:rsid w:val="00E0073A"/>
    <w:rsid w:val="00E008BA"/>
    <w:rsid w:val="00E00EBC"/>
    <w:rsid w:val="00E00FFD"/>
    <w:rsid w:val="00E0156E"/>
    <w:rsid w:val="00E01B12"/>
    <w:rsid w:val="00E01DF3"/>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6E"/>
    <w:rsid w:val="00E12E73"/>
    <w:rsid w:val="00E139D5"/>
    <w:rsid w:val="00E13A67"/>
    <w:rsid w:val="00E14042"/>
    <w:rsid w:val="00E144E8"/>
    <w:rsid w:val="00E14CA5"/>
    <w:rsid w:val="00E15202"/>
    <w:rsid w:val="00E152DF"/>
    <w:rsid w:val="00E15505"/>
    <w:rsid w:val="00E15611"/>
    <w:rsid w:val="00E15952"/>
    <w:rsid w:val="00E162B5"/>
    <w:rsid w:val="00E17141"/>
    <w:rsid w:val="00E17BBC"/>
    <w:rsid w:val="00E17D3D"/>
    <w:rsid w:val="00E21659"/>
    <w:rsid w:val="00E21896"/>
    <w:rsid w:val="00E219A1"/>
    <w:rsid w:val="00E2202A"/>
    <w:rsid w:val="00E22D1B"/>
    <w:rsid w:val="00E2324A"/>
    <w:rsid w:val="00E235F5"/>
    <w:rsid w:val="00E23783"/>
    <w:rsid w:val="00E237BD"/>
    <w:rsid w:val="00E23A53"/>
    <w:rsid w:val="00E23DF4"/>
    <w:rsid w:val="00E23E48"/>
    <w:rsid w:val="00E2401E"/>
    <w:rsid w:val="00E241FF"/>
    <w:rsid w:val="00E256E5"/>
    <w:rsid w:val="00E26411"/>
    <w:rsid w:val="00E264BC"/>
    <w:rsid w:val="00E26AC1"/>
    <w:rsid w:val="00E26E21"/>
    <w:rsid w:val="00E2720A"/>
    <w:rsid w:val="00E27AE8"/>
    <w:rsid w:val="00E27AEB"/>
    <w:rsid w:val="00E3008F"/>
    <w:rsid w:val="00E307B6"/>
    <w:rsid w:val="00E30B42"/>
    <w:rsid w:val="00E3142D"/>
    <w:rsid w:val="00E316F5"/>
    <w:rsid w:val="00E32E9C"/>
    <w:rsid w:val="00E339F2"/>
    <w:rsid w:val="00E34EBE"/>
    <w:rsid w:val="00E34F85"/>
    <w:rsid w:val="00E36093"/>
    <w:rsid w:val="00E37AE3"/>
    <w:rsid w:val="00E406D2"/>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3AED"/>
    <w:rsid w:val="00E440D0"/>
    <w:rsid w:val="00E45AB1"/>
    <w:rsid w:val="00E45B52"/>
    <w:rsid w:val="00E45C81"/>
    <w:rsid w:val="00E46268"/>
    <w:rsid w:val="00E462F2"/>
    <w:rsid w:val="00E468E6"/>
    <w:rsid w:val="00E46C38"/>
    <w:rsid w:val="00E46C51"/>
    <w:rsid w:val="00E46CC9"/>
    <w:rsid w:val="00E47919"/>
    <w:rsid w:val="00E47A50"/>
    <w:rsid w:val="00E47FB7"/>
    <w:rsid w:val="00E50255"/>
    <w:rsid w:val="00E50772"/>
    <w:rsid w:val="00E50D89"/>
    <w:rsid w:val="00E511ED"/>
    <w:rsid w:val="00E528F9"/>
    <w:rsid w:val="00E53522"/>
    <w:rsid w:val="00E53CA6"/>
    <w:rsid w:val="00E54148"/>
    <w:rsid w:val="00E545FA"/>
    <w:rsid w:val="00E546E8"/>
    <w:rsid w:val="00E5496E"/>
    <w:rsid w:val="00E55854"/>
    <w:rsid w:val="00E55BA5"/>
    <w:rsid w:val="00E56707"/>
    <w:rsid w:val="00E56ACD"/>
    <w:rsid w:val="00E56F80"/>
    <w:rsid w:val="00E57279"/>
    <w:rsid w:val="00E572DD"/>
    <w:rsid w:val="00E57739"/>
    <w:rsid w:val="00E6045F"/>
    <w:rsid w:val="00E60CA2"/>
    <w:rsid w:val="00E628AD"/>
    <w:rsid w:val="00E62908"/>
    <w:rsid w:val="00E64299"/>
    <w:rsid w:val="00E64339"/>
    <w:rsid w:val="00E64DAA"/>
    <w:rsid w:val="00E64E82"/>
    <w:rsid w:val="00E652C0"/>
    <w:rsid w:val="00E656C5"/>
    <w:rsid w:val="00E66B76"/>
    <w:rsid w:val="00E67584"/>
    <w:rsid w:val="00E67669"/>
    <w:rsid w:val="00E677BD"/>
    <w:rsid w:val="00E67AE7"/>
    <w:rsid w:val="00E7011C"/>
    <w:rsid w:val="00E708BC"/>
    <w:rsid w:val="00E70C34"/>
    <w:rsid w:val="00E70C44"/>
    <w:rsid w:val="00E7100C"/>
    <w:rsid w:val="00E7138D"/>
    <w:rsid w:val="00E723C3"/>
    <w:rsid w:val="00E7273B"/>
    <w:rsid w:val="00E72B6E"/>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161C"/>
    <w:rsid w:val="00E82968"/>
    <w:rsid w:val="00E8357D"/>
    <w:rsid w:val="00E8373C"/>
    <w:rsid w:val="00E83967"/>
    <w:rsid w:val="00E839AD"/>
    <w:rsid w:val="00E83E51"/>
    <w:rsid w:val="00E83FCE"/>
    <w:rsid w:val="00E84570"/>
    <w:rsid w:val="00E846CA"/>
    <w:rsid w:val="00E8487A"/>
    <w:rsid w:val="00E84C8F"/>
    <w:rsid w:val="00E85726"/>
    <w:rsid w:val="00E85E2B"/>
    <w:rsid w:val="00E862E5"/>
    <w:rsid w:val="00E872A7"/>
    <w:rsid w:val="00E878CC"/>
    <w:rsid w:val="00E87A7D"/>
    <w:rsid w:val="00E87EAD"/>
    <w:rsid w:val="00E901AB"/>
    <w:rsid w:val="00E90AF8"/>
    <w:rsid w:val="00E923FD"/>
    <w:rsid w:val="00E924F7"/>
    <w:rsid w:val="00E9292A"/>
    <w:rsid w:val="00E9354D"/>
    <w:rsid w:val="00E945EC"/>
    <w:rsid w:val="00E94687"/>
    <w:rsid w:val="00E94869"/>
    <w:rsid w:val="00E94976"/>
    <w:rsid w:val="00E94B53"/>
    <w:rsid w:val="00E9569D"/>
    <w:rsid w:val="00E95DD9"/>
    <w:rsid w:val="00E96341"/>
    <w:rsid w:val="00E9647F"/>
    <w:rsid w:val="00E967EA"/>
    <w:rsid w:val="00E96839"/>
    <w:rsid w:val="00E96CB9"/>
    <w:rsid w:val="00E9721B"/>
    <w:rsid w:val="00E97299"/>
    <w:rsid w:val="00E9754A"/>
    <w:rsid w:val="00E97A23"/>
    <w:rsid w:val="00E97C21"/>
    <w:rsid w:val="00EA05D9"/>
    <w:rsid w:val="00EA14CF"/>
    <w:rsid w:val="00EA1521"/>
    <w:rsid w:val="00EA16C4"/>
    <w:rsid w:val="00EA18A6"/>
    <w:rsid w:val="00EA19E9"/>
    <w:rsid w:val="00EA2418"/>
    <w:rsid w:val="00EA2443"/>
    <w:rsid w:val="00EA24A3"/>
    <w:rsid w:val="00EA2B94"/>
    <w:rsid w:val="00EA3333"/>
    <w:rsid w:val="00EA369D"/>
    <w:rsid w:val="00EA3B6D"/>
    <w:rsid w:val="00EA3EF5"/>
    <w:rsid w:val="00EA411E"/>
    <w:rsid w:val="00EA4C4D"/>
    <w:rsid w:val="00EA539E"/>
    <w:rsid w:val="00EA58BD"/>
    <w:rsid w:val="00EA641F"/>
    <w:rsid w:val="00EA64F1"/>
    <w:rsid w:val="00EA670C"/>
    <w:rsid w:val="00EA6A5A"/>
    <w:rsid w:val="00EA6F05"/>
    <w:rsid w:val="00EA6F9D"/>
    <w:rsid w:val="00EA714D"/>
    <w:rsid w:val="00EA7386"/>
    <w:rsid w:val="00EA7B93"/>
    <w:rsid w:val="00EB01C3"/>
    <w:rsid w:val="00EB0493"/>
    <w:rsid w:val="00EB19E0"/>
    <w:rsid w:val="00EB1C21"/>
    <w:rsid w:val="00EB249C"/>
    <w:rsid w:val="00EB2AAA"/>
    <w:rsid w:val="00EB33B0"/>
    <w:rsid w:val="00EB3B36"/>
    <w:rsid w:val="00EB42A7"/>
    <w:rsid w:val="00EB5649"/>
    <w:rsid w:val="00EB5754"/>
    <w:rsid w:val="00EB5A80"/>
    <w:rsid w:val="00EB6151"/>
    <w:rsid w:val="00EB644D"/>
    <w:rsid w:val="00EB6727"/>
    <w:rsid w:val="00EB675E"/>
    <w:rsid w:val="00EB6BB7"/>
    <w:rsid w:val="00EB780D"/>
    <w:rsid w:val="00EB7FBE"/>
    <w:rsid w:val="00EC0337"/>
    <w:rsid w:val="00EC07DD"/>
    <w:rsid w:val="00EC093F"/>
    <w:rsid w:val="00EC0C98"/>
    <w:rsid w:val="00EC0D7C"/>
    <w:rsid w:val="00EC1115"/>
    <w:rsid w:val="00EC11A8"/>
    <w:rsid w:val="00EC1934"/>
    <w:rsid w:val="00EC19D7"/>
    <w:rsid w:val="00EC2131"/>
    <w:rsid w:val="00EC2591"/>
    <w:rsid w:val="00EC282E"/>
    <w:rsid w:val="00EC2BF5"/>
    <w:rsid w:val="00EC2E5A"/>
    <w:rsid w:val="00EC2F2F"/>
    <w:rsid w:val="00EC3652"/>
    <w:rsid w:val="00EC3754"/>
    <w:rsid w:val="00EC3D03"/>
    <w:rsid w:val="00EC4915"/>
    <w:rsid w:val="00EC4A39"/>
    <w:rsid w:val="00EC5199"/>
    <w:rsid w:val="00EC6827"/>
    <w:rsid w:val="00EC6D38"/>
    <w:rsid w:val="00EC6FCA"/>
    <w:rsid w:val="00EC7169"/>
    <w:rsid w:val="00EC7B1E"/>
    <w:rsid w:val="00EC7C76"/>
    <w:rsid w:val="00EC7EA9"/>
    <w:rsid w:val="00EC7F14"/>
    <w:rsid w:val="00EC7FC4"/>
    <w:rsid w:val="00ED0190"/>
    <w:rsid w:val="00ED1521"/>
    <w:rsid w:val="00ED2B2B"/>
    <w:rsid w:val="00ED2EBD"/>
    <w:rsid w:val="00ED3078"/>
    <w:rsid w:val="00ED3187"/>
    <w:rsid w:val="00ED3424"/>
    <w:rsid w:val="00ED35A7"/>
    <w:rsid w:val="00ED3B24"/>
    <w:rsid w:val="00ED3BB6"/>
    <w:rsid w:val="00ED415E"/>
    <w:rsid w:val="00ED450E"/>
    <w:rsid w:val="00ED473B"/>
    <w:rsid w:val="00ED4969"/>
    <w:rsid w:val="00ED56D3"/>
    <w:rsid w:val="00ED6108"/>
    <w:rsid w:val="00ED7770"/>
    <w:rsid w:val="00ED78E4"/>
    <w:rsid w:val="00EE1043"/>
    <w:rsid w:val="00EE1A88"/>
    <w:rsid w:val="00EE1CA1"/>
    <w:rsid w:val="00EE220A"/>
    <w:rsid w:val="00EE2448"/>
    <w:rsid w:val="00EE249B"/>
    <w:rsid w:val="00EE2649"/>
    <w:rsid w:val="00EE2853"/>
    <w:rsid w:val="00EE3012"/>
    <w:rsid w:val="00EE3031"/>
    <w:rsid w:val="00EE31AF"/>
    <w:rsid w:val="00EE352A"/>
    <w:rsid w:val="00EE4A0C"/>
    <w:rsid w:val="00EE5F9E"/>
    <w:rsid w:val="00EE627B"/>
    <w:rsid w:val="00EE7A5E"/>
    <w:rsid w:val="00EF0685"/>
    <w:rsid w:val="00EF0991"/>
    <w:rsid w:val="00EF0B5F"/>
    <w:rsid w:val="00EF0DE4"/>
    <w:rsid w:val="00EF16CA"/>
    <w:rsid w:val="00EF1C9B"/>
    <w:rsid w:val="00EF26BD"/>
    <w:rsid w:val="00EF2B66"/>
    <w:rsid w:val="00EF2E83"/>
    <w:rsid w:val="00EF2EAB"/>
    <w:rsid w:val="00EF4033"/>
    <w:rsid w:val="00EF4A41"/>
    <w:rsid w:val="00EF5BBE"/>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0A59"/>
    <w:rsid w:val="00F11021"/>
    <w:rsid w:val="00F11525"/>
    <w:rsid w:val="00F11BAF"/>
    <w:rsid w:val="00F11CE3"/>
    <w:rsid w:val="00F123B1"/>
    <w:rsid w:val="00F1279F"/>
    <w:rsid w:val="00F12825"/>
    <w:rsid w:val="00F12BD2"/>
    <w:rsid w:val="00F12BED"/>
    <w:rsid w:val="00F132DC"/>
    <w:rsid w:val="00F13644"/>
    <w:rsid w:val="00F13A9A"/>
    <w:rsid w:val="00F13B13"/>
    <w:rsid w:val="00F13B27"/>
    <w:rsid w:val="00F13FE2"/>
    <w:rsid w:val="00F14AB5"/>
    <w:rsid w:val="00F14D13"/>
    <w:rsid w:val="00F15AF3"/>
    <w:rsid w:val="00F15C07"/>
    <w:rsid w:val="00F16213"/>
    <w:rsid w:val="00F16278"/>
    <w:rsid w:val="00F16471"/>
    <w:rsid w:val="00F16559"/>
    <w:rsid w:val="00F16672"/>
    <w:rsid w:val="00F16E77"/>
    <w:rsid w:val="00F16FDF"/>
    <w:rsid w:val="00F17672"/>
    <w:rsid w:val="00F179D0"/>
    <w:rsid w:val="00F17BB2"/>
    <w:rsid w:val="00F17DA4"/>
    <w:rsid w:val="00F17DCE"/>
    <w:rsid w:val="00F2177A"/>
    <w:rsid w:val="00F21BE9"/>
    <w:rsid w:val="00F22750"/>
    <w:rsid w:val="00F23455"/>
    <w:rsid w:val="00F23A49"/>
    <w:rsid w:val="00F23CA1"/>
    <w:rsid w:val="00F2401A"/>
    <w:rsid w:val="00F244CC"/>
    <w:rsid w:val="00F24798"/>
    <w:rsid w:val="00F24B19"/>
    <w:rsid w:val="00F2516C"/>
    <w:rsid w:val="00F257BB"/>
    <w:rsid w:val="00F2614C"/>
    <w:rsid w:val="00F26211"/>
    <w:rsid w:val="00F2646F"/>
    <w:rsid w:val="00F264A0"/>
    <w:rsid w:val="00F264E5"/>
    <w:rsid w:val="00F2696E"/>
    <w:rsid w:val="00F26E33"/>
    <w:rsid w:val="00F26ECD"/>
    <w:rsid w:val="00F2730C"/>
    <w:rsid w:val="00F27684"/>
    <w:rsid w:val="00F2778C"/>
    <w:rsid w:val="00F27E65"/>
    <w:rsid w:val="00F30EE7"/>
    <w:rsid w:val="00F318BA"/>
    <w:rsid w:val="00F318CC"/>
    <w:rsid w:val="00F31AC1"/>
    <w:rsid w:val="00F31D5B"/>
    <w:rsid w:val="00F31DEA"/>
    <w:rsid w:val="00F3216D"/>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E1B"/>
    <w:rsid w:val="00F36F01"/>
    <w:rsid w:val="00F37349"/>
    <w:rsid w:val="00F37D6D"/>
    <w:rsid w:val="00F40094"/>
    <w:rsid w:val="00F404A7"/>
    <w:rsid w:val="00F405C9"/>
    <w:rsid w:val="00F40A19"/>
    <w:rsid w:val="00F40C29"/>
    <w:rsid w:val="00F414CD"/>
    <w:rsid w:val="00F414F8"/>
    <w:rsid w:val="00F41725"/>
    <w:rsid w:val="00F424DB"/>
    <w:rsid w:val="00F42585"/>
    <w:rsid w:val="00F425BD"/>
    <w:rsid w:val="00F42631"/>
    <w:rsid w:val="00F43603"/>
    <w:rsid w:val="00F43AA9"/>
    <w:rsid w:val="00F43CA2"/>
    <w:rsid w:val="00F44320"/>
    <w:rsid w:val="00F44435"/>
    <w:rsid w:val="00F44DF0"/>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B14"/>
    <w:rsid w:val="00F55D7D"/>
    <w:rsid w:val="00F564A7"/>
    <w:rsid w:val="00F566F6"/>
    <w:rsid w:val="00F56CE1"/>
    <w:rsid w:val="00F57031"/>
    <w:rsid w:val="00F57532"/>
    <w:rsid w:val="00F57856"/>
    <w:rsid w:val="00F6003E"/>
    <w:rsid w:val="00F6038F"/>
    <w:rsid w:val="00F60839"/>
    <w:rsid w:val="00F6128F"/>
    <w:rsid w:val="00F6186F"/>
    <w:rsid w:val="00F61D4B"/>
    <w:rsid w:val="00F61DD5"/>
    <w:rsid w:val="00F62107"/>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077"/>
    <w:rsid w:val="00F7331C"/>
    <w:rsid w:val="00F73CF0"/>
    <w:rsid w:val="00F73FD4"/>
    <w:rsid w:val="00F74ABA"/>
    <w:rsid w:val="00F75340"/>
    <w:rsid w:val="00F75710"/>
    <w:rsid w:val="00F75739"/>
    <w:rsid w:val="00F75AC9"/>
    <w:rsid w:val="00F75C20"/>
    <w:rsid w:val="00F75ED1"/>
    <w:rsid w:val="00F76413"/>
    <w:rsid w:val="00F767BB"/>
    <w:rsid w:val="00F76F00"/>
    <w:rsid w:val="00F77077"/>
    <w:rsid w:val="00F7731B"/>
    <w:rsid w:val="00F77814"/>
    <w:rsid w:val="00F77891"/>
    <w:rsid w:val="00F7791B"/>
    <w:rsid w:val="00F803B0"/>
    <w:rsid w:val="00F80409"/>
    <w:rsid w:val="00F8065B"/>
    <w:rsid w:val="00F8086E"/>
    <w:rsid w:val="00F80C31"/>
    <w:rsid w:val="00F80E14"/>
    <w:rsid w:val="00F80E25"/>
    <w:rsid w:val="00F81008"/>
    <w:rsid w:val="00F81524"/>
    <w:rsid w:val="00F822FE"/>
    <w:rsid w:val="00F82562"/>
    <w:rsid w:val="00F83142"/>
    <w:rsid w:val="00F83362"/>
    <w:rsid w:val="00F84101"/>
    <w:rsid w:val="00F846D6"/>
    <w:rsid w:val="00F84739"/>
    <w:rsid w:val="00F8520A"/>
    <w:rsid w:val="00F857AD"/>
    <w:rsid w:val="00F85C69"/>
    <w:rsid w:val="00F8600C"/>
    <w:rsid w:val="00F863C1"/>
    <w:rsid w:val="00F86631"/>
    <w:rsid w:val="00F869B7"/>
    <w:rsid w:val="00F86E68"/>
    <w:rsid w:val="00F86EB2"/>
    <w:rsid w:val="00F86EF5"/>
    <w:rsid w:val="00F875C4"/>
    <w:rsid w:val="00F876E5"/>
    <w:rsid w:val="00F8779D"/>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8CD"/>
    <w:rsid w:val="00F959F2"/>
    <w:rsid w:val="00F95B03"/>
    <w:rsid w:val="00F95EB3"/>
    <w:rsid w:val="00F96026"/>
    <w:rsid w:val="00F96B57"/>
    <w:rsid w:val="00F97704"/>
    <w:rsid w:val="00F97CE1"/>
    <w:rsid w:val="00FA02EC"/>
    <w:rsid w:val="00FA0966"/>
    <w:rsid w:val="00FA1419"/>
    <w:rsid w:val="00FA1755"/>
    <w:rsid w:val="00FA18F2"/>
    <w:rsid w:val="00FA1ECE"/>
    <w:rsid w:val="00FA208B"/>
    <w:rsid w:val="00FA267A"/>
    <w:rsid w:val="00FA280A"/>
    <w:rsid w:val="00FA2D0D"/>
    <w:rsid w:val="00FA368A"/>
    <w:rsid w:val="00FA3832"/>
    <w:rsid w:val="00FA3EBF"/>
    <w:rsid w:val="00FA406F"/>
    <w:rsid w:val="00FA4C90"/>
    <w:rsid w:val="00FA4EEC"/>
    <w:rsid w:val="00FA5127"/>
    <w:rsid w:val="00FA6905"/>
    <w:rsid w:val="00FA7A01"/>
    <w:rsid w:val="00FB03E9"/>
    <w:rsid w:val="00FB08DC"/>
    <w:rsid w:val="00FB1250"/>
    <w:rsid w:val="00FB2198"/>
    <w:rsid w:val="00FB231E"/>
    <w:rsid w:val="00FB28CB"/>
    <w:rsid w:val="00FB2DFF"/>
    <w:rsid w:val="00FB2F2E"/>
    <w:rsid w:val="00FB31C0"/>
    <w:rsid w:val="00FB3742"/>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188B"/>
    <w:rsid w:val="00FC21CD"/>
    <w:rsid w:val="00FC2225"/>
    <w:rsid w:val="00FC25E0"/>
    <w:rsid w:val="00FC3406"/>
    <w:rsid w:val="00FC3598"/>
    <w:rsid w:val="00FC3A0E"/>
    <w:rsid w:val="00FC3B9D"/>
    <w:rsid w:val="00FC3CB4"/>
    <w:rsid w:val="00FC4607"/>
    <w:rsid w:val="00FC4E08"/>
    <w:rsid w:val="00FC5D45"/>
    <w:rsid w:val="00FC5E78"/>
    <w:rsid w:val="00FC5F2B"/>
    <w:rsid w:val="00FC65A3"/>
    <w:rsid w:val="00FC691C"/>
    <w:rsid w:val="00FC69B4"/>
    <w:rsid w:val="00FC6CBD"/>
    <w:rsid w:val="00FC7CBF"/>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2C1E"/>
    <w:rsid w:val="00FE2EAD"/>
    <w:rsid w:val="00FE3184"/>
    <w:rsid w:val="00FE374D"/>
    <w:rsid w:val="00FE3887"/>
    <w:rsid w:val="00FE3BFD"/>
    <w:rsid w:val="00FE41B2"/>
    <w:rsid w:val="00FE42BA"/>
    <w:rsid w:val="00FE45CA"/>
    <w:rsid w:val="00FE5BBC"/>
    <w:rsid w:val="00FE5DEC"/>
    <w:rsid w:val="00FE6509"/>
    <w:rsid w:val="00FE6638"/>
    <w:rsid w:val="00FE69B0"/>
    <w:rsid w:val="00FE77ED"/>
    <w:rsid w:val="00FE7D6B"/>
    <w:rsid w:val="00FF1B0B"/>
    <w:rsid w:val="00FF1FBA"/>
    <w:rsid w:val="00FF2232"/>
    <w:rsid w:val="00FF2773"/>
    <w:rsid w:val="00FF2B42"/>
    <w:rsid w:val="00FF322C"/>
    <w:rsid w:val="00FF3537"/>
    <w:rsid w:val="00FF36B4"/>
    <w:rsid w:val="00FF3EF8"/>
    <w:rsid w:val="00FF454E"/>
    <w:rsid w:val="00FF507F"/>
    <w:rsid w:val="00FF5D4D"/>
    <w:rsid w:val="00FF634E"/>
    <w:rsid w:val="00FF649E"/>
    <w:rsid w:val="00FF6FE3"/>
    <w:rsid w:val="00FF7511"/>
    <w:rsid w:val="00FF7625"/>
    <w:rsid w:val="00FF7A60"/>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15:docId w15:val="{822195B6-01EE-4D36-8E99-1A8FBD2CA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qFormat="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68429F"/>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qFormat/>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nhideWhenUsed/>
    <w:rsid w:val="00430FDB"/>
    <w:rPr>
      <w:b/>
      <w:bCs/>
    </w:rPr>
  </w:style>
  <w:style w:type="character" w:customStyle="1" w:styleId="AssuntodocomentrioChar">
    <w:name w:val="Assunto do comentário Char"/>
    <w:basedOn w:val="TextodecomentrioChar"/>
    <w:link w:val="Assuntodocomentrio"/>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qFormat/>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qFormat/>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qFormat/>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pPr>
    <w:rPr>
      <w:color w:val="auto"/>
    </w:rPr>
  </w:style>
  <w:style w:type="paragraph" w:customStyle="1" w:styleId="Nivel5">
    <w:name w:val="Nivel 5"/>
    <w:basedOn w:val="Nivel4"/>
    <w:qFormat/>
    <w:rsid w:val="007B1E53"/>
    <w:pPr>
      <w:numPr>
        <w:ilvl w:val="4"/>
      </w:numPr>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qFormat/>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qFormat/>
    <w:rsid w:val="00F83142"/>
    <w:rPr>
      <w:rFonts w:ascii="Arial" w:hAnsi="Arial" w:cs="Arial"/>
      <w:i/>
      <w:iCs/>
      <w:color w:val="FF0000"/>
      <w:lang w:eastAsia="pt-BR"/>
    </w:rPr>
  </w:style>
  <w:style w:type="paragraph" w:customStyle="1" w:styleId="Nvel4-R">
    <w:name w:val="Nível 4-R"/>
    <w:basedOn w:val="Nivel4"/>
    <w:link w:val="Nvel4-RChar"/>
    <w:qFormat/>
    <w:rsid w:val="00031DBE"/>
    <w:rPr>
      <w:i/>
      <w:iCs/>
      <w:color w:val="FF0000"/>
    </w:rPr>
  </w:style>
  <w:style w:type="character" w:customStyle="1" w:styleId="Nivel3Char">
    <w:name w:val="Nivel 3 Char"/>
    <w:basedOn w:val="Fontepargpadro"/>
    <w:link w:val="Nivel3"/>
    <w:qFormat/>
    <w:rsid w:val="007B1E53"/>
    <w:rPr>
      <w:rFonts w:ascii="Arial" w:hAnsi="Arial" w:cs="Arial"/>
      <w:color w:val="000000"/>
      <w:lang w:eastAsia="pt-BR"/>
    </w:rPr>
  </w:style>
  <w:style w:type="character" w:customStyle="1" w:styleId="Nvel3-RChar">
    <w:name w:val="Nível 3-R Char"/>
    <w:basedOn w:val="Nivel3Char"/>
    <w:link w:val="Nvel3-R"/>
    <w:qFormat/>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qFormat/>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customStyle="1" w:styleId="Nvel3">
    <w:name w:val="Nível 3"/>
    <w:basedOn w:val="Nvel3-R"/>
    <w:link w:val="Nvel3Char"/>
    <w:qFormat/>
    <w:rsid w:val="00E723C3"/>
    <w:pPr>
      <w:ind w:left="284"/>
    </w:pPr>
    <w:rPr>
      <w:rFonts w:eastAsia="Times New Roman"/>
      <w:i w:val="0"/>
      <w:iCs w:val="0"/>
    </w:rPr>
  </w:style>
  <w:style w:type="paragraph" w:customStyle="1" w:styleId="Nvel4">
    <w:name w:val="Nível 4"/>
    <w:basedOn w:val="Nvel3"/>
    <w:link w:val="Nvel4Char"/>
    <w:qFormat/>
    <w:rsid w:val="00E723C3"/>
    <w:pPr>
      <w:numPr>
        <w:ilvl w:val="0"/>
        <w:numId w:val="0"/>
      </w:numPr>
      <w:ind w:left="567"/>
    </w:pPr>
  </w:style>
  <w:style w:type="character" w:customStyle="1" w:styleId="Nvel3Char">
    <w:name w:val="Nível 3 Char"/>
    <w:basedOn w:val="Nvel3-RChar"/>
    <w:link w:val="Nvel3"/>
    <w:rsid w:val="00E723C3"/>
    <w:rPr>
      <w:rFonts w:ascii="Arial" w:eastAsia="Times New Roman" w:hAnsi="Arial" w:cs="Arial"/>
      <w:i w:val="0"/>
      <w:iCs w:val="0"/>
      <w:color w:val="FF0000"/>
      <w:lang w:eastAsia="pt-BR"/>
    </w:rPr>
  </w:style>
  <w:style w:type="character" w:customStyle="1" w:styleId="Nvel4Char">
    <w:name w:val="Nível 4 Char"/>
    <w:basedOn w:val="Nvel3Char"/>
    <w:link w:val="Nvel4"/>
    <w:rsid w:val="00417067"/>
    <w:rPr>
      <w:rFonts w:ascii="Arial" w:eastAsia="Times New Roman" w:hAnsi="Arial" w:cs="Arial"/>
      <w:i w:val="0"/>
      <w:iCs w:val="0"/>
      <w:color w:val="FF0000"/>
      <w:lang w:eastAsia="pt-BR"/>
    </w:rPr>
  </w:style>
  <w:style w:type="character" w:customStyle="1" w:styleId="MenoPendente50">
    <w:name w:val="Menção Pendente5"/>
    <w:basedOn w:val="Fontepargpadro"/>
    <w:uiPriority w:val="99"/>
    <w:semiHidden/>
    <w:unhideWhenUsed/>
    <w:rsid w:val="006B4D26"/>
    <w:rPr>
      <w:color w:val="605E5C"/>
      <w:shd w:val="clear" w:color="auto" w:fill="E1DFDD"/>
    </w:rPr>
  </w:style>
  <w:style w:type="paragraph" w:customStyle="1" w:styleId="EMPTYCELLSTYLE">
    <w:name w:val="EMPTY_CELL_STYLE"/>
    <w:qFormat/>
    <w:rsid w:val="006B4D26"/>
    <w:rPr>
      <w:rFonts w:ascii="SansSerif" w:eastAsia="SansSerif" w:hAnsi="SansSerif" w:cs="SansSerif"/>
      <w:color w:val="000000"/>
      <w:sz w:val="1"/>
      <w:lang w:eastAsia="pt-BR"/>
    </w:rPr>
  </w:style>
  <w:style w:type="paragraph" w:customStyle="1" w:styleId="Padro0">
    <w:name w:val="Padrão"/>
    <w:qFormat/>
    <w:rsid w:val="006B4D26"/>
    <w:pPr>
      <w:spacing w:line="360" w:lineRule="auto"/>
      <w:ind w:firstLine="709"/>
      <w:jc w:val="both"/>
    </w:pPr>
    <w:rPr>
      <w:rFonts w:eastAsia="Helvetica" w:cs="Helvetica"/>
      <w:color w:val="000000"/>
      <w:sz w:val="24"/>
      <w:szCs w:val="22"/>
      <w:lang w:eastAsia="pt-BR"/>
    </w:rPr>
  </w:style>
  <w:style w:type="paragraph" w:styleId="SemEspaamento">
    <w:name w:val="No Spacing"/>
    <w:uiPriority w:val="1"/>
    <w:qFormat/>
    <w:rsid w:val="006B4D26"/>
    <w:rPr>
      <w:rFonts w:asciiTheme="minorHAnsi" w:eastAsiaTheme="minorHAnsi" w:hAnsiTheme="minorHAnsi" w:cstheme="minorBidi"/>
      <w:sz w:val="22"/>
      <w:szCs w:val="22"/>
    </w:rPr>
  </w:style>
  <w:style w:type="character" w:customStyle="1" w:styleId="MenoPendente6">
    <w:name w:val="Menção Pendente6"/>
    <w:basedOn w:val="Fontepargpadro"/>
    <w:uiPriority w:val="99"/>
    <w:semiHidden/>
    <w:unhideWhenUsed/>
    <w:rsid w:val="009E60BC"/>
    <w:rPr>
      <w:color w:val="605E5C"/>
      <w:shd w:val="clear" w:color="auto" w:fill="E1DFDD"/>
    </w:rPr>
  </w:style>
  <w:style w:type="paragraph" w:customStyle="1" w:styleId="ParagraphStyle">
    <w:name w:val="Paragraph Style"/>
    <w:qFormat/>
    <w:rsid w:val="0076008F"/>
    <w:pPr>
      <w:widowControl w:val="0"/>
      <w:autoSpaceDE w:val="0"/>
      <w:autoSpaceDN w:val="0"/>
      <w:adjustRightInd w:val="0"/>
    </w:pPr>
    <w:rPr>
      <w:rFonts w:ascii="Arial" w:hAnsi="Arial" w:cs="Arial"/>
      <w:sz w:val="24"/>
      <w:szCs w:val="24"/>
      <w:lang w:val="x-none" w:eastAsia="pt-BR"/>
    </w:rPr>
  </w:style>
  <w:style w:type="table" w:customStyle="1" w:styleId="Tabelacomgrade4">
    <w:name w:val="Tabela com grade4"/>
    <w:basedOn w:val="Tabelanormal"/>
    <w:next w:val="Tabelacomgrade"/>
    <w:uiPriority w:val="39"/>
    <w:rsid w:val="00CC69C2"/>
    <w:rPr>
      <w:rFonts w:asciiTheme="minorHAnsi" w:eastAsiaTheme="minorHAnsi" w:hAnsiTheme="minorHAnsi" w:cstheme="minorBidi"/>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8A6A34"/>
    <w:rPr>
      <w:color w:val="605E5C"/>
      <w:shd w:val="clear" w:color="auto" w:fill="E1DFDD"/>
    </w:rPr>
  </w:style>
  <w:style w:type="table" w:customStyle="1" w:styleId="Tabelacomgrade1">
    <w:name w:val="Tabela com grade1"/>
    <w:basedOn w:val="Tabelanormal"/>
    <w:next w:val="Tabelacomgrade"/>
    <w:uiPriority w:val="39"/>
    <w:rsid w:val="00EE2649"/>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next w:val="Tabelacomgrade"/>
    <w:uiPriority w:val="39"/>
    <w:qFormat/>
    <w:rsid w:val="00EE2649"/>
    <w:rPr>
      <w:rFonts w:ascii="Calibri" w:eastAsia="Calibri" w:hAnsi="Calibri"/>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2">
    <w:name w:val="Tabela com grade12"/>
    <w:basedOn w:val="Tabelanormal"/>
    <w:next w:val="Tabelacomgrade"/>
    <w:uiPriority w:val="39"/>
    <w:qFormat/>
    <w:rsid w:val="0068429F"/>
    <w:rPr>
      <w:rFonts w:ascii="Calibri" w:eastAsia="Calibri" w:hAnsi="Calibri"/>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89355489">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70414265">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2254613">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19424536">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5256805">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692773">
      <w:bodyDiv w:val="1"/>
      <w:marLeft w:val="0"/>
      <w:marRight w:val="0"/>
      <w:marTop w:val="0"/>
      <w:marBottom w:val="0"/>
      <w:divBdr>
        <w:top w:val="none" w:sz="0" w:space="0" w:color="auto"/>
        <w:left w:val="none" w:sz="0" w:space="0" w:color="auto"/>
        <w:bottom w:val="none" w:sz="0" w:space="0" w:color="auto"/>
        <w:right w:val="none" w:sz="0" w:space="0" w:color="auto"/>
      </w:divBdr>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3494358">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04430424">
      <w:bodyDiv w:val="1"/>
      <w:marLeft w:val="0"/>
      <w:marRight w:val="0"/>
      <w:marTop w:val="0"/>
      <w:marBottom w:val="0"/>
      <w:divBdr>
        <w:top w:val="none" w:sz="0" w:space="0" w:color="auto"/>
        <w:left w:val="none" w:sz="0" w:space="0" w:color="auto"/>
        <w:bottom w:val="none" w:sz="0" w:space="0" w:color="auto"/>
        <w:right w:val="none" w:sz="0" w:space="0" w:color="auto"/>
      </w:divBdr>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3226520">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4636644">
      <w:bodyDiv w:val="1"/>
      <w:marLeft w:val="0"/>
      <w:marRight w:val="0"/>
      <w:marTop w:val="0"/>
      <w:marBottom w:val="0"/>
      <w:divBdr>
        <w:top w:val="none" w:sz="0" w:space="0" w:color="auto"/>
        <w:left w:val="none" w:sz="0" w:space="0" w:color="auto"/>
        <w:bottom w:val="none" w:sz="0" w:space="0" w:color="auto"/>
        <w:right w:val="none" w:sz="0" w:space="0" w:color="auto"/>
      </w:divBdr>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60448478">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0822596">
      <w:bodyDiv w:val="1"/>
      <w:marLeft w:val="0"/>
      <w:marRight w:val="0"/>
      <w:marTop w:val="0"/>
      <w:marBottom w:val="0"/>
      <w:divBdr>
        <w:top w:val="none" w:sz="0" w:space="0" w:color="auto"/>
        <w:left w:val="none" w:sz="0" w:space="0" w:color="auto"/>
        <w:bottom w:val="none" w:sz="0" w:space="0" w:color="auto"/>
        <w:right w:val="none" w:sz="0" w:space="0" w:color="auto"/>
      </w:divBdr>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18283510">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_ato2015-2018/2015/decreto/d8538.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gov.br/empresas-e-negocios/pt-br/empreendedor" TargetMode="External"/><Relationship Id="rId50" Type="http://schemas.openxmlformats.org/officeDocument/2006/relationships/header" Target="header3.xml"/><Relationship Id="rId55" Type="http://schemas.openxmlformats.org/officeDocument/2006/relationships/hyperlink" Target="mailto:notafiscalmarilandia@outlook.com" TargetMode="External"/><Relationship Id="rId63" Type="http://schemas.openxmlformats.org/officeDocument/2006/relationships/hyperlink" Target="http://www.planalto.gov.br/ccivil_03/_ato2019-2022/2021/lei/L14133.htm"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1.xm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constituicao/constituicaocompilado.htm" TargetMode="External"/><Relationship Id="rId32" Type="http://schemas.openxmlformats.org/officeDocument/2006/relationships/hyperlink" Target="https://www.planalto.gov.br/ccivil_03/leis/lcp/lcp12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https://www.planalto.gov.br/ccivil_03/leis/l8078compilado.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hyperlink" Target="http://www.planalto.gov.br/ccivil_03/_ato2019-2022/2021/lei/L14133.htm" TargetMode="External"/><Relationship Id="rId19" Type="http://schemas.openxmlformats.org/officeDocument/2006/relationships/footer" Target="footer2.xml"/><Relationship Id="rId14" Type="http://schemas.openxmlformats.org/officeDocument/2006/relationships/hyperlink" Target="https://bnc.org.br/"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leis/lcp/lcp12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eader" Target="header4.xml"/><Relationship Id="rId8" Type="http://schemas.openxmlformats.org/officeDocument/2006/relationships/webSettings" Target="webSettings.xml"/><Relationship Id="rId51" Type="http://schemas.openxmlformats.org/officeDocument/2006/relationships/image" Target="media/image3.png"/><Relationship Id="rId3" Type="http://schemas.openxmlformats.org/officeDocument/2006/relationships/customXml" Target="../customXml/item3.xml"/><Relationship Id="rId12" Type="http://schemas.openxmlformats.org/officeDocument/2006/relationships/hyperlink" Target="https://bnc.org.br/" TargetMode="External"/><Relationship Id="rId17" Type="http://schemas.openxmlformats.org/officeDocument/2006/relationships/footer" Target="footer1.xml"/><Relationship Id="rId25" Type="http://schemas.openxmlformats.org/officeDocument/2006/relationships/hyperlink" Target="https://www.planalto.gov.br/ccivil_03/constituicao/constituicaocompilado.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s://www.planalto.gov.br/ccivil_03/leis/l8078compilado.ht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bnc.org.br/" TargetMode="External"/><Relationship Id="rId23" Type="http://schemas.openxmlformats.org/officeDocument/2006/relationships/hyperlink" Target="https://www.planalto.gov.br/ccivil_03/leis/lcp/lcp123.htm" TargetMode="External"/><Relationship Id="rId28" Type="http://schemas.openxmlformats.org/officeDocument/2006/relationships/hyperlink" Target="https://www.planalto.gov.br/ccivil_03/leis/lcp/lcp12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footer" Target="footer3.xml"/><Relationship Id="rId57" Type="http://schemas.openxmlformats.org/officeDocument/2006/relationships/hyperlink" Target="http://www.planalto.gov.br/ccivil_03/_ato2019-2022/2021/lei/L14133.htm" TargetMode="External"/><Relationship Id="rId10" Type="http://schemas.openxmlformats.org/officeDocument/2006/relationships/endnotes" Target="endnotes.xm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marilandiadosul.pr.gov.br/" TargetMode="External"/><Relationship Id="rId18" Type="http://schemas.openxmlformats.org/officeDocument/2006/relationships/header" Target="header2.xml"/><Relationship Id="rId39" Type="http://schemas.openxmlformats.org/officeDocument/2006/relationships/hyperlink" Target="https://marilandiadosul.pr.gov.br/"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Props1.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2.xml><?xml version="1.0" encoding="utf-8"?>
<ds:datastoreItem xmlns:ds="http://schemas.openxmlformats.org/officeDocument/2006/customXml" ds:itemID="{05827837-B1D6-402D-88B3-0BAB0F07ECF1}">
  <ds:schemaRefs>
    <ds:schemaRef ds:uri="http://schemas.openxmlformats.org/officeDocument/2006/bibliography"/>
  </ds:schemaRefs>
</ds:datastoreItem>
</file>

<file path=customXml/itemProps3.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docProps/app.xml><?xml version="1.0" encoding="utf-8"?>
<Properties xmlns="http://schemas.openxmlformats.org/officeDocument/2006/extended-properties" xmlns:vt="http://schemas.openxmlformats.org/officeDocument/2006/docPropsVTypes">
  <Template>Normal</Template>
  <TotalTime>347</TotalTime>
  <Pages>41</Pages>
  <Words>19797</Words>
  <Characters>106908</Characters>
  <Application>Microsoft Office Word</Application>
  <DocSecurity>0</DocSecurity>
  <Lines>890</Lines>
  <Paragraphs>252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126453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Laryssa Laryssa</dc:creator>
  <cp:keywords/>
  <dc:description/>
  <cp:lastModifiedBy>Naiara Leite</cp:lastModifiedBy>
  <cp:revision>127</cp:revision>
  <cp:lastPrinted>2026-05-05T14:11:00Z</cp:lastPrinted>
  <dcterms:created xsi:type="dcterms:W3CDTF">2026-01-21T16:38:00Z</dcterms:created>
  <dcterms:modified xsi:type="dcterms:W3CDTF">2026-05-05T14:33:00Z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