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4AE" w:rsidRDefault="00DF5776">
      <w:pPr>
        <w:widowControl/>
        <w:jc w:val="right"/>
      </w:pPr>
      <w:r>
        <w:rPr>
          <w:noProof/>
        </w:rPr>
        <w:drawing>
          <wp:anchor distT="0" distB="0" distL="114300" distR="114300" simplePos="0" relativeHeight="251658240" behindDoc="1" locked="0" layoutInCell="1" allowOverlap="1">
            <wp:simplePos x="0" y="0"/>
            <wp:positionH relativeFrom="column">
              <wp:posOffset>-735159</wp:posOffset>
            </wp:positionH>
            <wp:positionV relativeFrom="paragraph">
              <wp:posOffset>-1123088</wp:posOffset>
            </wp:positionV>
            <wp:extent cx="2695575" cy="10639425"/>
            <wp:effectExtent l="0" t="0" r="9525" b="9525"/>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5575" cy="10639425"/>
                    </a:xfrm>
                    <a:prstGeom prst="rect">
                      <a:avLst/>
                    </a:prstGeom>
                    <a:noFill/>
                  </pic:spPr>
                </pic:pic>
              </a:graphicData>
            </a:graphic>
            <wp14:sizeRelH relativeFrom="page">
              <wp14:pctWidth>0</wp14:pctWidth>
            </wp14:sizeRelH>
            <wp14:sizeRelV relativeFrom="page">
              <wp14:pctHeight>0</wp14:pctHeight>
            </wp14:sizeRelV>
          </wp:anchor>
        </w:drawing>
      </w:r>
    </w:p>
    <w:p w:rsidR="004254AE" w:rsidRDefault="004254AE">
      <w:pPr>
        <w:widowControl/>
      </w:pPr>
    </w:p>
    <w:p w:rsidR="00DF5776" w:rsidRDefault="00DF5776" w:rsidP="00DF5776">
      <w:pPr>
        <w:jc w:val="center"/>
        <w:rPr>
          <w:rFonts w:ascii="Bookman Old Style" w:eastAsia="Bookman Old Style" w:hAnsi="Bookman Old Style" w:cs="Bookman Old Style"/>
          <w:b/>
          <w:sz w:val="48"/>
        </w:rPr>
      </w:pPr>
    </w:p>
    <w:p w:rsidR="004254AE" w:rsidRPr="00DF5776" w:rsidRDefault="00DF5776" w:rsidP="00DF5776">
      <w:pPr>
        <w:jc w:val="center"/>
        <w:rPr>
          <w:rFonts w:ascii="Bookman Old Style" w:hAnsi="Bookman Old Style"/>
        </w:rPr>
      </w:pPr>
      <w:r w:rsidRPr="00DF5776">
        <w:rPr>
          <w:rFonts w:ascii="Bookman Old Style" w:eastAsia="Bookman Old Style" w:hAnsi="Bookman Old Style" w:cs="Bookman Old Style"/>
          <w:b/>
          <w:sz w:val="48"/>
        </w:rPr>
        <w:t>PREGÃO ELETRÔNICO</w:t>
      </w:r>
    </w:p>
    <w:p w:rsidR="004254AE" w:rsidRPr="00DF5776" w:rsidRDefault="00DF5776" w:rsidP="00DF5776">
      <w:pPr>
        <w:widowControl/>
        <w:jc w:val="center"/>
        <w:rPr>
          <w:rFonts w:ascii="Bookman Old Style" w:hAnsi="Bookman Old Style"/>
        </w:rPr>
      </w:pPr>
      <w:r w:rsidRPr="00DF5776">
        <w:rPr>
          <w:rFonts w:ascii="Bookman Old Style" w:eastAsia="Bookman Old Style" w:hAnsi="Bookman Old Style" w:cs="Bookman Old Style"/>
          <w:b/>
          <w:sz w:val="48"/>
        </w:rPr>
        <w:t>N° 0</w:t>
      </w:r>
      <w:r w:rsidRPr="00DF5776">
        <w:rPr>
          <w:rFonts w:ascii="Bookman Old Style" w:eastAsia="Calibri" w:hAnsi="Bookman Old Style" w:cs="Calibri"/>
          <w:b/>
          <w:sz w:val="48"/>
        </w:rPr>
        <w:t>22/2025</w:t>
      </w:r>
    </w:p>
    <w:p w:rsidR="004254AE" w:rsidRDefault="00DF5776" w:rsidP="00DF5776">
      <w:pPr>
        <w:widowControl/>
        <w:jc w:val="center"/>
      </w:pPr>
      <w:r w:rsidRPr="00DF5776">
        <w:rPr>
          <w:rFonts w:ascii="Bookman Old Style" w:eastAsia="Bookman Old Style" w:hAnsi="Bookman Old Style" w:cs="Bookman Old Style"/>
          <w:b/>
          <w:sz w:val="48"/>
        </w:rPr>
        <w:t xml:space="preserve">PROCESSO </w:t>
      </w:r>
      <w:r w:rsidRPr="00DF5776">
        <w:rPr>
          <w:rFonts w:ascii="Bookman Old Style" w:eastAsia="Calibri" w:hAnsi="Bookman Old Style" w:cs="Calibri"/>
          <w:b/>
          <w:sz w:val="48"/>
        </w:rPr>
        <w:t>342/2025</w:t>
      </w:r>
      <w:r>
        <w:rPr>
          <w:rFonts w:ascii="Calibri" w:eastAsia="Calibri" w:hAnsi="Calibri" w:cs="Calibri"/>
          <w:b/>
          <w:sz w:val="48"/>
        </w:rPr>
        <w:t>.</w:t>
      </w:r>
    </w:p>
    <w:p w:rsidR="004254AE" w:rsidRDefault="004254AE"/>
    <w:p w:rsidR="004254AE" w:rsidRDefault="004254AE">
      <w:pPr>
        <w:widowControl/>
        <w:tabs>
          <w:tab w:val="left" w:pos="10170"/>
        </w:tabs>
        <w:jc w:val="both"/>
      </w:pPr>
    </w:p>
    <w:p w:rsidR="004254AE" w:rsidRDefault="004254AE">
      <w:pPr>
        <w:widowControl/>
        <w:tabs>
          <w:tab w:val="left" w:pos="10170"/>
        </w:tabs>
        <w:jc w:val="both"/>
      </w:pPr>
    </w:p>
    <w:p w:rsidR="00DF5776" w:rsidRDefault="00DF5776">
      <w:pPr>
        <w:widowControl/>
        <w:tabs>
          <w:tab w:val="left" w:pos="10170"/>
        </w:tabs>
        <w:jc w:val="both"/>
      </w:pPr>
    </w:p>
    <w:p w:rsidR="00DF5776" w:rsidRDefault="00DF5776">
      <w:pPr>
        <w:widowControl/>
        <w:tabs>
          <w:tab w:val="left" w:pos="10170"/>
        </w:tabs>
        <w:jc w:val="both"/>
      </w:pPr>
    </w:p>
    <w:p w:rsidR="004254AE" w:rsidRDefault="004254AE">
      <w:pPr>
        <w:widowControl/>
        <w:tabs>
          <w:tab w:val="left" w:pos="10170"/>
        </w:tabs>
        <w:jc w:val="both"/>
      </w:pPr>
    </w:p>
    <w:p w:rsidR="004254AE" w:rsidRDefault="004254AE">
      <w:pPr>
        <w:widowControl/>
        <w:tabs>
          <w:tab w:val="left" w:pos="10170"/>
        </w:tabs>
        <w:jc w:val="both"/>
      </w:pPr>
    </w:p>
    <w:p w:rsidR="004254AE" w:rsidRDefault="00DF5776">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Contratação de empresa especializada para locação de Sistema de Gestão de Saúde Pública para atender a demanda da Secretaria municipal de Saúde.</w:t>
      </w: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ind w:left="1845"/>
        <w:jc w:val="center"/>
      </w:pPr>
    </w:p>
    <w:p w:rsidR="004254AE" w:rsidRPr="00DF5776" w:rsidRDefault="00DF5776">
      <w:pPr>
        <w:widowControl/>
        <w:ind w:left="1845"/>
        <w:jc w:val="both"/>
        <w:rPr>
          <w:rFonts w:ascii="Bookman Old Style" w:hAnsi="Bookman Old Style"/>
        </w:rPr>
      </w:pPr>
      <w:r w:rsidRPr="00DF5776">
        <w:rPr>
          <w:rFonts w:ascii="Bookman Old Style" w:eastAsia="Bookman Old Style" w:hAnsi="Bookman Old Style" w:cs="Bookman Old Style"/>
          <w:b/>
          <w:color w:val="405CA1"/>
        </w:rPr>
        <w:t>VALOR TOTAL DA CONTRATAÇÃO</w:t>
      </w:r>
    </w:p>
    <w:p w:rsidR="004254AE" w:rsidRPr="00DF5776" w:rsidRDefault="00DF5776" w:rsidP="00DF5776">
      <w:pPr>
        <w:widowControl/>
        <w:spacing w:after="165" w:line="252" w:lineRule="auto"/>
        <w:ind w:firstLine="1843"/>
        <w:rPr>
          <w:rFonts w:ascii="Bookman Old Style" w:hAnsi="Bookman Old Style"/>
        </w:rPr>
      </w:pPr>
      <w:r w:rsidRPr="00DF5776">
        <w:rPr>
          <w:rFonts w:ascii="Bookman Old Style" w:eastAsia="Bookman Old Style" w:hAnsi="Bookman Old Style" w:cs="Bookman Old Style"/>
          <w:b/>
        </w:rPr>
        <w:t>R$ 202.092,00 (Duzentos e Dois Mil e Noventa e Dois Reais)</w:t>
      </w:r>
      <w:r w:rsidRPr="00DF5776">
        <w:rPr>
          <w:rFonts w:ascii="Bookman Old Style" w:eastAsia="Bookman Old Style" w:hAnsi="Bookman Old Style" w:cs="Bookman Old Style"/>
        </w:rPr>
        <w:t>.</w:t>
      </w:r>
      <w:r w:rsidRPr="00DF5776">
        <w:rPr>
          <w:rFonts w:ascii="Bookman Old Style" w:hAnsi="Bookman Old Style"/>
        </w:rPr>
        <w:br/>
      </w:r>
    </w:p>
    <w:p w:rsidR="004254AE" w:rsidRPr="00DF5776" w:rsidRDefault="004254AE">
      <w:pPr>
        <w:widowControl/>
        <w:ind w:left="1845"/>
        <w:jc w:val="both"/>
        <w:rPr>
          <w:rFonts w:ascii="Bookman Old Style" w:hAnsi="Bookman Old Style"/>
        </w:rPr>
      </w:pPr>
    </w:p>
    <w:p w:rsidR="004254AE" w:rsidRPr="00DF5776" w:rsidRDefault="00DF5776">
      <w:pPr>
        <w:widowControl/>
        <w:ind w:left="1845"/>
        <w:jc w:val="both"/>
        <w:rPr>
          <w:rFonts w:ascii="Bookman Old Style" w:hAnsi="Bookman Old Style"/>
        </w:rPr>
      </w:pPr>
      <w:r w:rsidRPr="00DF5776">
        <w:rPr>
          <w:rFonts w:ascii="Bookman Old Style" w:eastAsia="Bookman Old Style" w:hAnsi="Bookman Old Style" w:cs="Bookman Old Style"/>
          <w:b/>
          <w:color w:val="4472C4"/>
          <w:u w:val="single"/>
        </w:rPr>
        <w:t>DATA DA SESSÃO PÚBLICA</w:t>
      </w:r>
    </w:p>
    <w:p w:rsidR="004254AE" w:rsidRPr="00DF5776" w:rsidRDefault="00DF5776">
      <w:pPr>
        <w:widowControl/>
        <w:ind w:left="1845"/>
        <w:jc w:val="both"/>
        <w:rPr>
          <w:rFonts w:ascii="Bookman Old Style" w:hAnsi="Bookman Old Style"/>
        </w:rPr>
      </w:pPr>
      <w:r w:rsidRPr="00DF5776">
        <w:rPr>
          <w:rFonts w:ascii="Bookman Old Style" w:eastAsia="Bookman Old Style" w:hAnsi="Bookman Old Style" w:cs="Bookman Old Style"/>
          <w:b/>
        </w:rPr>
        <w:t xml:space="preserve">Dia </w:t>
      </w:r>
      <w:r w:rsidRPr="00DF5776">
        <w:rPr>
          <w:rFonts w:ascii="Bookman Old Style" w:eastAsia="Calibri" w:hAnsi="Bookman Old Style" w:cs="Calibri"/>
          <w:b/>
        </w:rPr>
        <w:t>07/04/2025</w:t>
      </w:r>
      <w:r w:rsidRPr="00DF5776">
        <w:rPr>
          <w:rFonts w:ascii="Bookman Old Style" w:eastAsia="Calibri" w:hAnsi="Bookman Old Style" w:cs="Calibri"/>
        </w:rPr>
        <w:t xml:space="preserve"> </w:t>
      </w:r>
      <w:r w:rsidRPr="00DF5776">
        <w:rPr>
          <w:rFonts w:ascii="Bookman Old Style" w:eastAsia="Bookman Old Style" w:hAnsi="Bookman Old Style" w:cs="Bookman Old Style"/>
          <w:b/>
        </w:rPr>
        <w:t xml:space="preserve"> às 09h</w:t>
      </w:r>
      <w:r w:rsidRPr="00DF5776">
        <w:rPr>
          <w:rFonts w:ascii="Bookman Old Style" w:eastAsia="Times New Roman" w:hAnsi="Bookman Old Style" w:cs="Times New Roman"/>
          <w:b/>
        </w:rPr>
        <w:t> </w:t>
      </w:r>
      <w:r w:rsidRPr="00DF5776">
        <w:rPr>
          <w:rFonts w:ascii="Bookman Old Style" w:eastAsia="Bookman Old Style" w:hAnsi="Bookman Old Style" w:cs="Bookman Old Style"/>
          <w:b/>
        </w:rPr>
        <w:t>(horário de Brasília)</w:t>
      </w:r>
    </w:p>
    <w:p w:rsidR="004254AE" w:rsidRPr="00DF5776" w:rsidRDefault="004254AE">
      <w:pPr>
        <w:widowControl/>
        <w:ind w:left="1845"/>
        <w:jc w:val="both"/>
        <w:rPr>
          <w:rFonts w:ascii="Bookman Old Style" w:hAnsi="Bookman Old Style"/>
        </w:rPr>
      </w:pPr>
    </w:p>
    <w:p w:rsidR="004254AE" w:rsidRPr="00DF5776" w:rsidRDefault="00DF5776" w:rsidP="00DF5776">
      <w:pPr>
        <w:widowControl/>
        <w:ind w:firstLine="1843"/>
        <w:jc w:val="both"/>
        <w:rPr>
          <w:rFonts w:ascii="Bookman Old Style" w:hAnsi="Bookman Old Style"/>
        </w:rPr>
      </w:pPr>
      <w:r w:rsidRPr="00DF5776">
        <w:rPr>
          <w:rFonts w:ascii="Bookman Old Style" w:eastAsia="Bookman Old Style" w:hAnsi="Bookman Old Style" w:cs="Bookman Old Style"/>
          <w:b/>
          <w:caps/>
          <w:color w:val="405CA1"/>
        </w:rPr>
        <w:t>Critério de Julgamento:</w:t>
      </w:r>
    </w:p>
    <w:p w:rsidR="004254AE" w:rsidRPr="00DF5776" w:rsidRDefault="00DF5776" w:rsidP="00DF5776">
      <w:pPr>
        <w:widowControl/>
        <w:spacing w:after="165" w:line="252" w:lineRule="auto"/>
        <w:ind w:firstLine="1843"/>
        <w:rPr>
          <w:rFonts w:ascii="Bookman Old Style" w:hAnsi="Bookman Old Style"/>
          <w:b/>
        </w:rPr>
      </w:pPr>
      <w:r w:rsidRPr="00DF5776">
        <w:rPr>
          <w:rFonts w:ascii="Bookman Old Style" w:eastAsia="Calibri" w:hAnsi="Bookman Old Style" w:cs="Calibri"/>
          <w:b/>
        </w:rPr>
        <w:t>Por lote</w:t>
      </w:r>
    </w:p>
    <w:p w:rsidR="004254AE" w:rsidRPr="00DF5776" w:rsidRDefault="004254AE">
      <w:pPr>
        <w:widowControl/>
        <w:ind w:left="1845"/>
        <w:jc w:val="both"/>
        <w:rPr>
          <w:rFonts w:ascii="Bookman Old Style" w:hAnsi="Bookman Old Style"/>
        </w:rPr>
      </w:pPr>
    </w:p>
    <w:p w:rsidR="004254AE" w:rsidRPr="00DF5776" w:rsidRDefault="00DF5776">
      <w:pPr>
        <w:widowControl/>
        <w:ind w:left="1845"/>
        <w:jc w:val="both"/>
        <w:rPr>
          <w:rFonts w:ascii="Bookman Old Style" w:hAnsi="Bookman Old Style"/>
        </w:rPr>
      </w:pPr>
      <w:r w:rsidRPr="00DF5776">
        <w:rPr>
          <w:rFonts w:ascii="Bookman Old Style" w:eastAsia="Bookman Old Style" w:hAnsi="Bookman Old Style" w:cs="Bookman Old Style"/>
          <w:b/>
          <w:caps/>
          <w:color w:val="405CA1"/>
        </w:rPr>
        <w:t>Modo de disputa:</w:t>
      </w:r>
    </w:p>
    <w:p w:rsidR="004254AE" w:rsidRPr="00DF5776" w:rsidRDefault="00DF5776">
      <w:pPr>
        <w:widowControl/>
        <w:ind w:left="1845"/>
        <w:jc w:val="both"/>
        <w:rPr>
          <w:rFonts w:ascii="Bookman Old Style" w:hAnsi="Bookman Old Style"/>
        </w:rPr>
      </w:pPr>
      <w:r w:rsidRPr="00DF5776">
        <w:rPr>
          <w:rFonts w:ascii="Bookman Old Style" w:eastAsia="Bookman Old Style" w:hAnsi="Bookman Old Style" w:cs="Bookman Old Style"/>
        </w:rPr>
        <w:t>[</w:t>
      </w:r>
      <w:r w:rsidRPr="00DF5776">
        <w:rPr>
          <w:rFonts w:ascii="Bookman Old Style" w:eastAsia="Bookman Old Style" w:hAnsi="Bookman Old Style" w:cs="Bookman Old Style"/>
          <w:b/>
        </w:rPr>
        <w:t>Aberto]</w:t>
      </w:r>
    </w:p>
    <w:p w:rsidR="004254AE" w:rsidRPr="00DF5776" w:rsidRDefault="004254AE">
      <w:pPr>
        <w:widowControl/>
        <w:ind w:left="1845"/>
        <w:jc w:val="both"/>
        <w:rPr>
          <w:rFonts w:ascii="Bookman Old Style" w:hAnsi="Bookman Old Style"/>
        </w:rPr>
      </w:pPr>
    </w:p>
    <w:p w:rsidR="004254AE" w:rsidRPr="00DF5776" w:rsidRDefault="00DF5776">
      <w:pPr>
        <w:widowControl/>
        <w:ind w:left="1845"/>
        <w:jc w:val="both"/>
        <w:rPr>
          <w:rFonts w:ascii="Bookman Old Style" w:hAnsi="Bookman Old Style"/>
        </w:rPr>
      </w:pPr>
      <w:r w:rsidRPr="00DF5776">
        <w:rPr>
          <w:rFonts w:ascii="Bookman Old Style" w:eastAsia="Bookman Old Style" w:hAnsi="Bookman Old Style" w:cs="Bookman Old Style"/>
          <w:b/>
          <w:color w:val="405CA1"/>
        </w:rPr>
        <w:t>PREFERÊNCIA ME/EPP/EQUIPARADAS</w:t>
      </w:r>
    </w:p>
    <w:p w:rsidR="004254AE" w:rsidRPr="00DF5776" w:rsidRDefault="00DF5776">
      <w:pPr>
        <w:widowControl/>
        <w:ind w:left="1845"/>
        <w:rPr>
          <w:rFonts w:ascii="Bookman Old Style" w:hAnsi="Bookman Old Style"/>
        </w:rPr>
      </w:pPr>
      <w:r w:rsidRPr="00DF5776">
        <w:rPr>
          <w:rFonts w:ascii="Bookman Old Style" w:eastAsia="Bookman Old Style" w:hAnsi="Bookman Old Style" w:cs="Bookman Old Style"/>
          <w:b/>
        </w:rPr>
        <w:t xml:space="preserve">AMPLA CONCORRENCIA </w:t>
      </w:r>
      <w:r w:rsidRPr="00DF5776">
        <w:rPr>
          <w:rFonts w:ascii="Bookman Old Style" w:hAnsi="Bookman Old Style"/>
        </w:rPr>
        <w:br/>
      </w:r>
    </w:p>
    <w:p w:rsidR="004254AE" w:rsidRPr="00DF5776" w:rsidRDefault="004254AE">
      <w:pPr>
        <w:widowControl/>
        <w:ind w:left="1845"/>
        <w:rPr>
          <w:rFonts w:ascii="Bookman Old Style" w:hAnsi="Bookman Old Style"/>
        </w:rPr>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keepNext/>
        <w:keepLines/>
        <w:widowControl/>
      </w:pPr>
    </w:p>
    <w:p w:rsidR="004254AE" w:rsidRDefault="00DF5776">
      <w:pPr>
        <w:keepNext/>
        <w:keepLines/>
        <w:widowControl/>
      </w:pPr>
      <w:r>
        <w:rPr>
          <w:rFonts w:ascii="Bookman Old Style" w:eastAsia="Bookman Old Style" w:hAnsi="Bookman Old Style" w:cs="Bookman Old Style"/>
          <w:color w:val="2E74B5"/>
        </w:rPr>
        <w:t>Sumário</w:t>
      </w:r>
      <w:r>
        <w:br/>
      </w:r>
    </w:p>
    <w:p w:rsidR="004254AE" w:rsidRDefault="004254AE">
      <w:pPr>
        <w:widowControl/>
      </w:pPr>
    </w:p>
    <w:p w:rsidR="004254AE" w:rsidRDefault="005B6F1A">
      <w:pPr>
        <w:widowControl/>
        <w:tabs>
          <w:tab w:val="left" w:pos="420"/>
          <w:tab w:val="right" w:leader="dot" w:pos="9630"/>
        </w:tabs>
      </w:pPr>
      <w:hyperlink r:id="rId9" w:anchor="_Toc122606103">
        <w:r w:rsidR="00DF5776">
          <w:rPr>
            <w:rFonts w:ascii="Bookman Old Style" w:eastAsia="Bookman Old Style" w:hAnsi="Bookman Old Style" w:cs="Bookman Old Style"/>
            <w:color w:val="2F5496"/>
            <w:u w:val="single"/>
          </w:rPr>
          <w:t>1.</w:t>
        </w:r>
      </w:hyperlink>
      <w:r w:rsidR="00DF5776">
        <w:rPr>
          <w:color w:val="2F5496"/>
          <w:u w:val="single"/>
        </w:rPr>
        <w:tab/>
      </w:r>
      <w:hyperlink r:id="rId10" w:anchor="_Toc122606103">
        <w:r w:rsidR="00DF5776">
          <w:rPr>
            <w:rFonts w:ascii="Bookman Old Style" w:eastAsia="Bookman Old Style" w:hAnsi="Bookman Old Style" w:cs="Bookman Old Style"/>
            <w:color w:val="2F5496"/>
            <w:u w:val="single"/>
          </w:rPr>
          <w:t>DO OBJETO</w:t>
        </w:r>
      </w:hyperlink>
      <w:r w:rsidR="00DF5776">
        <w:rPr>
          <w:color w:val="2F5496"/>
          <w:u w:val="single"/>
        </w:rPr>
        <w:tab/>
      </w:r>
      <w:hyperlink r:id="rId11" w:anchor="_Toc122606103">
        <w:r w:rsidR="00DF5776">
          <w:rPr>
            <w:rFonts w:ascii="Bookman Old Style" w:eastAsia="Bookman Old Style" w:hAnsi="Bookman Old Style" w:cs="Bookman Old Style"/>
            <w:color w:val="2F5496"/>
            <w:u w:val="single"/>
          </w:rPr>
          <w:t>3</w:t>
        </w:r>
      </w:hyperlink>
    </w:p>
    <w:p w:rsidR="004254AE" w:rsidRDefault="005B6F1A">
      <w:pPr>
        <w:widowControl/>
        <w:tabs>
          <w:tab w:val="left" w:pos="420"/>
          <w:tab w:val="right" w:leader="dot" w:pos="9630"/>
        </w:tabs>
      </w:pPr>
      <w:hyperlink r:id="rId12" w:anchor="_Toc122606104">
        <w:r w:rsidR="00DF5776">
          <w:rPr>
            <w:rFonts w:ascii="Bookman Old Style" w:eastAsia="Bookman Old Style" w:hAnsi="Bookman Old Style" w:cs="Bookman Old Style"/>
            <w:color w:val="2F5496"/>
            <w:u w:val="single"/>
          </w:rPr>
          <w:t>2.</w:t>
        </w:r>
      </w:hyperlink>
      <w:r w:rsidR="00DF5776">
        <w:rPr>
          <w:color w:val="2F5496"/>
          <w:u w:val="single"/>
        </w:rPr>
        <w:tab/>
      </w:r>
      <w:hyperlink r:id="rId13" w:anchor="_Toc122606104">
        <w:r w:rsidR="00DF5776">
          <w:rPr>
            <w:rFonts w:ascii="Bookman Old Style" w:eastAsia="Bookman Old Style" w:hAnsi="Bookman Old Style" w:cs="Bookman Old Style"/>
            <w:color w:val="2F5496"/>
            <w:u w:val="single"/>
          </w:rPr>
          <w:t>DA PARTICIPAÇÃO NA LICITAÇÃO</w:t>
        </w:r>
      </w:hyperlink>
      <w:r w:rsidR="00DF5776">
        <w:rPr>
          <w:color w:val="2F5496"/>
          <w:u w:val="single"/>
        </w:rPr>
        <w:tab/>
      </w:r>
      <w:r w:rsidR="00DF5776">
        <w:rPr>
          <w:color w:val="2F5496"/>
        </w:rPr>
        <w:t>3</w:t>
      </w:r>
    </w:p>
    <w:p w:rsidR="004254AE" w:rsidRDefault="005B6F1A">
      <w:pPr>
        <w:widowControl/>
        <w:tabs>
          <w:tab w:val="left" w:pos="420"/>
          <w:tab w:val="right" w:leader="dot" w:pos="9630"/>
        </w:tabs>
      </w:pPr>
      <w:hyperlink r:id="rId14" w:anchor="_Toc122606105">
        <w:r w:rsidR="00DF5776">
          <w:rPr>
            <w:rFonts w:ascii="Bookman Old Style" w:eastAsia="Bookman Old Style" w:hAnsi="Bookman Old Style" w:cs="Bookman Old Style"/>
            <w:color w:val="2F5496"/>
            <w:u w:val="single"/>
          </w:rPr>
          <w:t>3.</w:t>
        </w:r>
      </w:hyperlink>
      <w:r w:rsidR="00DF5776">
        <w:rPr>
          <w:color w:val="2F5496"/>
          <w:u w:val="single"/>
        </w:rPr>
        <w:tab/>
      </w:r>
      <w:hyperlink r:id="rId15" w:anchor="_Toc122606105">
        <w:r w:rsidR="00DF5776">
          <w:rPr>
            <w:rFonts w:ascii="Bookman Old Style" w:eastAsia="Bookman Old Style" w:hAnsi="Bookman Old Style" w:cs="Bookman Old Style"/>
            <w:color w:val="2F5496"/>
            <w:u w:val="single"/>
          </w:rPr>
          <w:t>DA APRESENTAÇÃO DA PROPOSTA E DOS DOCUMENTOS DE HABILITAÇÃO</w:t>
        </w:r>
      </w:hyperlink>
      <w:r w:rsidR="00DF5776">
        <w:rPr>
          <w:color w:val="2F5496"/>
          <w:u w:val="single"/>
        </w:rPr>
        <w:tab/>
      </w:r>
      <w:r w:rsidR="00DF5776">
        <w:rPr>
          <w:color w:val="2F5496"/>
        </w:rPr>
        <w:t>5</w:t>
      </w:r>
    </w:p>
    <w:p w:rsidR="004254AE" w:rsidRDefault="005B6F1A">
      <w:pPr>
        <w:widowControl/>
        <w:tabs>
          <w:tab w:val="left" w:pos="420"/>
          <w:tab w:val="right" w:leader="dot" w:pos="9630"/>
        </w:tabs>
      </w:pPr>
      <w:hyperlink r:id="rId16" w:anchor="_Toc122606106">
        <w:r w:rsidR="00DF5776">
          <w:rPr>
            <w:rFonts w:ascii="Bookman Old Style" w:eastAsia="Bookman Old Style" w:hAnsi="Bookman Old Style" w:cs="Bookman Old Style"/>
            <w:color w:val="2F5496"/>
            <w:u w:val="single"/>
          </w:rPr>
          <w:t>4.</w:t>
        </w:r>
      </w:hyperlink>
      <w:r w:rsidR="00DF5776">
        <w:rPr>
          <w:color w:val="2F5496"/>
          <w:u w:val="single"/>
        </w:rPr>
        <w:tab/>
      </w:r>
      <w:hyperlink r:id="rId17" w:anchor="_Toc122606106">
        <w:r w:rsidR="00DF5776">
          <w:rPr>
            <w:rFonts w:ascii="Bookman Old Style" w:eastAsia="Bookman Old Style" w:hAnsi="Bookman Old Style" w:cs="Bookman Old Style"/>
            <w:color w:val="2F5496"/>
            <w:u w:val="single"/>
          </w:rPr>
          <w:t>DO PREENCHIMENTO DA PROPOSTA</w:t>
        </w:r>
      </w:hyperlink>
      <w:r w:rsidR="00DF5776">
        <w:rPr>
          <w:color w:val="2F5496"/>
          <w:u w:val="single"/>
        </w:rPr>
        <w:tab/>
      </w:r>
      <w:r w:rsidR="00DF5776">
        <w:rPr>
          <w:color w:val="2F5496"/>
        </w:rPr>
        <w:t>7</w:t>
      </w:r>
    </w:p>
    <w:p w:rsidR="004254AE" w:rsidRDefault="005B6F1A">
      <w:pPr>
        <w:widowControl/>
        <w:tabs>
          <w:tab w:val="left" w:pos="420"/>
          <w:tab w:val="right" w:leader="dot" w:pos="9630"/>
        </w:tabs>
      </w:pPr>
      <w:hyperlink r:id="rId18" w:anchor="_Toc122606107">
        <w:r w:rsidR="00DF5776">
          <w:rPr>
            <w:rFonts w:ascii="Bookman Old Style" w:eastAsia="Bookman Old Style" w:hAnsi="Bookman Old Style" w:cs="Bookman Old Style"/>
            <w:color w:val="2F5496"/>
            <w:u w:val="single"/>
          </w:rPr>
          <w:t>5.</w:t>
        </w:r>
      </w:hyperlink>
      <w:r w:rsidR="00DF5776">
        <w:rPr>
          <w:color w:val="2F5496"/>
          <w:u w:val="single"/>
        </w:rPr>
        <w:tab/>
      </w:r>
      <w:hyperlink r:id="rId19" w:anchor="_Toc122606107">
        <w:r w:rsidR="00DF5776">
          <w:rPr>
            <w:rFonts w:ascii="Bookman Old Style" w:eastAsia="Bookman Old Style" w:hAnsi="Bookman Old Style" w:cs="Bookman Old Style"/>
            <w:color w:val="2F5496"/>
            <w:u w:val="single"/>
          </w:rPr>
          <w:t>DA ABERTURA DA SESSÃO, CLASSIFICAÇÃO DAS PROPOSTAS E FORMULAÇÃO DE  LANCES</w:t>
        </w:r>
      </w:hyperlink>
      <w:r w:rsidR="00DF5776">
        <w:rPr>
          <w:color w:val="2F5496"/>
          <w:u w:val="single"/>
        </w:rPr>
        <w:t>.........................................................</w:t>
      </w:r>
      <w:r w:rsidR="00DF5776">
        <w:rPr>
          <w:rFonts w:ascii="Bookman Old Style" w:eastAsia="Bookman Old Style" w:hAnsi="Bookman Old Style" w:cs="Bookman Old Style"/>
          <w:color w:val="2F5496"/>
          <w:u w:val="single"/>
        </w:rPr>
        <w:t>......................................................................................8</w:t>
      </w:r>
    </w:p>
    <w:p w:rsidR="004254AE" w:rsidRDefault="005B6F1A">
      <w:pPr>
        <w:widowControl/>
        <w:tabs>
          <w:tab w:val="left" w:pos="420"/>
          <w:tab w:val="right" w:leader="dot" w:pos="9630"/>
        </w:tabs>
      </w:pPr>
      <w:hyperlink r:id="rId20" w:anchor="_Toc122606108">
        <w:r w:rsidR="00DF5776">
          <w:rPr>
            <w:rFonts w:ascii="Bookman Old Style" w:eastAsia="Bookman Old Style" w:hAnsi="Bookman Old Style" w:cs="Bookman Old Style"/>
            <w:color w:val="2F5496"/>
            <w:u w:val="single"/>
          </w:rPr>
          <w:t>6.</w:t>
        </w:r>
      </w:hyperlink>
      <w:r w:rsidR="00DF5776">
        <w:rPr>
          <w:color w:val="2F5496"/>
          <w:u w:val="single"/>
        </w:rPr>
        <w:tab/>
      </w:r>
      <w:hyperlink r:id="rId21" w:anchor="_Toc122606108">
        <w:r w:rsidR="00DF5776">
          <w:rPr>
            <w:rFonts w:ascii="Bookman Old Style" w:eastAsia="Bookman Old Style" w:hAnsi="Bookman Old Style" w:cs="Bookman Old Style"/>
            <w:color w:val="2F5496"/>
            <w:u w:val="single"/>
          </w:rPr>
          <w:t>DA FASE DE JULGAMENTO</w:t>
        </w:r>
      </w:hyperlink>
      <w:r w:rsidR="00DF5776">
        <w:rPr>
          <w:color w:val="2F5496"/>
          <w:u w:val="single"/>
        </w:rPr>
        <w:t>.......................................................................................................</w:t>
      </w:r>
      <w:r w:rsidR="00DF5776">
        <w:rPr>
          <w:rFonts w:ascii="Bookman Old Style" w:eastAsia="Bookman Old Style" w:hAnsi="Bookman Old Style" w:cs="Bookman Old Style"/>
          <w:color w:val="2F5496"/>
          <w:u w:val="single"/>
        </w:rPr>
        <w:t>.......10</w:t>
      </w:r>
    </w:p>
    <w:p w:rsidR="004254AE" w:rsidRDefault="005B6F1A">
      <w:pPr>
        <w:widowControl/>
        <w:tabs>
          <w:tab w:val="left" w:pos="420"/>
          <w:tab w:val="right" w:leader="dot" w:pos="9630"/>
        </w:tabs>
      </w:pPr>
      <w:hyperlink r:id="rId22" w:anchor="_Toc122606109">
        <w:r w:rsidR="00DF5776">
          <w:rPr>
            <w:rFonts w:ascii="Bookman Old Style" w:eastAsia="Bookman Old Style" w:hAnsi="Bookman Old Style" w:cs="Bookman Old Style"/>
            <w:color w:val="2F5496"/>
            <w:u w:val="single"/>
          </w:rPr>
          <w:t>7.</w:t>
        </w:r>
      </w:hyperlink>
      <w:r w:rsidR="00DF5776">
        <w:rPr>
          <w:color w:val="2F5496"/>
          <w:u w:val="single"/>
        </w:rPr>
        <w:tab/>
      </w:r>
      <w:hyperlink r:id="rId23" w:anchor="_Toc122606109">
        <w:r w:rsidR="00DF5776">
          <w:rPr>
            <w:rFonts w:ascii="Bookman Old Style" w:eastAsia="Bookman Old Style" w:hAnsi="Bookman Old Style" w:cs="Bookman Old Style"/>
            <w:color w:val="2F5496"/>
            <w:u w:val="single"/>
          </w:rPr>
          <w:t>DA FASE DHABILITAÇÃO</w:t>
        </w:r>
      </w:hyperlink>
      <w:r w:rsidR="00DF5776">
        <w:rPr>
          <w:color w:val="2F5496"/>
          <w:u w:val="single"/>
        </w:rPr>
        <w:t>....................................................................................................................12</w:t>
      </w:r>
    </w:p>
    <w:p w:rsidR="004254AE" w:rsidRDefault="005B6F1A">
      <w:pPr>
        <w:widowControl/>
        <w:tabs>
          <w:tab w:val="left" w:pos="420"/>
          <w:tab w:val="right" w:leader="dot" w:pos="9630"/>
        </w:tabs>
      </w:pPr>
      <w:hyperlink r:id="rId24" w:anchor="_Toc122606110">
        <w:r w:rsidR="00DF5776">
          <w:rPr>
            <w:rFonts w:ascii="Bookman Old Style" w:eastAsia="Bookman Old Style" w:hAnsi="Bookman Old Style" w:cs="Bookman Old Style"/>
            <w:color w:val="2F5496"/>
            <w:u w:val="single"/>
          </w:rPr>
          <w:t>8.</w:t>
        </w:r>
      </w:hyperlink>
      <w:r w:rsidR="00DF5776">
        <w:rPr>
          <w:color w:val="2F5496"/>
          <w:u w:val="single"/>
        </w:rPr>
        <w:tab/>
      </w:r>
      <w:hyperlink r:id="rId25" w:anchor="_Toc122606110">
        <w:r w:rsidR="00DF5776">
          <w:rPr>
            <w:rFonts w:ascii="Bookman Old Style" w:eastAsia="Bookman Old Style" w:hAnsi="Bookman Old Style" w:cs="Bookman Old Style"/>
            <w:color w:val="2F5496"/>
            <w:u w:val="single"/>
          </w:rPr>
          <w:t>DOS RECURSOS</w:t>
        </w:r>
      </w:hyperlink>
      <w:r w:rsidR="00DF5776">
        <w:rPr>
          <w:color w:val="2F5496"/>
          <w:u w:val="single"/>
        </w:rPr>
        <w:tab/>
        <w:t>14</w:t>
      </w:r>
    </w:p>
    <w:p w:rsidR="004254AE" w:rsidRDefault="005B6F1A">
      <w:pPr>
        <w:widowControl/>
        <w:tabs>
          <w:tab w:val="left" w:pos="420"/>
          <w:tab w:val="right" w:leader="dot" w:pos="9630"/>
        </w:tabs>
      </w:pPr>
      <w:hyperlink r:id="rId26" w:anchor="_Toc122606111">
        <w:r w:rsidR="00DF5776">
          <w:rPr>
            <w:rFonts w:ascii="Bookman Old Style" w:eastAsia="Bookman Old Style" w:hAnsi="Bookman Old Style" w:cs="Bookman Old Style"/>
            <w:color w:val="2F5496"/>
            <w:u w:val="single"/>
          </w:rPr>
          <w:t>9.</w:t>
        </w:r>
      </w:hyperlink>
      <w:r w:rsidR="00DF5776">
        <w:rPr>
          <w:color w:val="2F5496"/>
          <w:u w:val="single"/>
        </w:rPr>
        <w:tab/>
      </w:r>
      <w:hyperlink r:id="rId27" w:anchor="_Toc122606111">
        <w:r w:rsidR="00DF5776">
          <w:rPr>
            <w:rFonts w:ascii="Bookman Old Style" w:eastAsia="Bookman Old Style" w:hAnsi="Bookman Old Style" w:cs="Bookman Old Style"/>
            <w:color w:val="2F5496"/>
            <w:u w:val="single"/>
          </w:rPr>
          <w:t>DAS INFRAÇÕES ADMINISTRATIVAS E SANÇÕES</w:t>
        </w:r>
      </w:hyperlink>
      <w:r w:rsidR="00DF5776">
        <w:rPr>
          <w:color w:val="2F5496"/>
          <w:u w:val="single"/>
        </w:rPr>
        <w:tab/>
        <w:t>14</w:t>
      </w:r>
    </w:p>
    <w:p w:rsidR="004254AE" w:rsidRDefault="005B6F1A">
      <w:pPr>
        <w:widowControl/>
        <w:tabs>
          <w:tab w:val="left" w:pos="420"/>
          <w:tab w:val="right" w:leader="dot" w:pos="9630"/>
        </w:tabs>
      </w:pPr>
      <w:hyperlink r:id="rId28" w:anchor="_Toc122606112">
        <w:r w:rsidR="00DF5776">
          <w:rPr>
            <w:rFonts w:ascii="Bookman Old Style" w:eastAsia="Bookman Old Style" w:hAnsi="Bookman Old Style" w:cs="Bookman Old Style"/>
            <w:color w:val="2F5496"/>
            <w:u w:val="single"/>
          </w:rPr>
          <w:t>10.</w:t>
        </w:r>
      </w:hyperlink>
      <w:r w:rsidR="00DF5776">
        <w:rPr>
          <w:color w:val="2F5496"/>
          <w:u w:val="single"/>
        </w:rPr>
        <w:tab/>
      </w:r>
      <w:hyperlink r:id="rId29" w:anchor="_Toc122606112">
        <w:r w:rsidR="00DF5776">
          <w:rPr>
            <w:rFonts w:ascii="Bookman Old Style" w:eastAsia="Bookman Old Style" w:hAnsi="Bookman Old Style" w:cs="Bookman Old Style"/>
            <w:color w:val="2F5496"/>
            <w:u w:val="single"/>
          </w:rPr>
          <w:t>DA IMPUGNAÇÃO AO EDITAL E DO PEDIDO DE ESCLARECIMENTO</w:t>
        </w:r>
      </w:hyperlink>
      <w:r w:rsidR="00DF5776">
        <w:rPr>
          <w:color w:val="2F5496"/>
          <w:u w:val="single"/>
        </w:rPr>
        <w:tab/>
        <w:t>16</w:t>
      </w:r>
    </w:p>
    <w:p w:rsidR="004254AE" w:rsidRDefault="005B6F1A">
      <w:pPr>
        <w:widowControl/>
        <w:tabs>
          <w:tab w:val="left" w:pos="420"/>
          <w:tab w:val="right" w:leader="dot" w:pos="9630"/>
        </w:tabs>
      </w:pPr>
      <w:hyperlink r:id="rId30" w:anchor="_Toc122606113">
        <w:r w:rsidR="00DF5776">
          <w:rPr>
            <w:rFonts w:ascii="Bookman Old Style" w:eastAsia="Bookman Old Style" w:hAnsi="Bookman Old Style" w:cs="Bookman Old Style"/>
            <w:color w:val="2F5496"/>
            <w:u w:val="single"/>
          </w:rPr>
          <w:t>11.</w:t>
        </w:r>
      </w:hyperlink>
      <w:r w:rsidR="00DF5776">
        <w:rPr>
          <w:color w:val="2F5496"/>
          <w:u w:val="single"/>
        </w:rPr>
        <w:tab/>
      </w:r>
      <w:hyperlink r:id="rId31" w:anchor="_Toc122606113">
        <w:r w:rsidR="00DF5776">
          <w:rPr>
            <w:rFonts w:ascii="Bookman Old Style" w:eastAsia="Bookman Old Style" w:hAnsi="Bookman Old Style" w:cs="Bookman Old Style"/>
            <w:color w:val="2F5496"/>
            <w:u w:val="single"/>
          </w:rPr>
          <w:t>DAS DISPOSIÇÕES GERAIS</w:t>
        </w:r>
      </w:hyperlink>
      <w:r w:rsidR="00DF5776">
        <w:rPr>
          <w:color w:val="2F5496"/>
          <w:u w:val="single"/>
        </w:rPr>
        <w:tab/>
        <w:t>17</w:t>
      </w:r>
    </w:p>
    <w:p w:rsidR="004254AE" w:rsidRDefault="004254AE">
      <w:pPr>
        <w:widowControl/>
      </w:pPr>
    </w:p>
    <w:p w:rsidR="004254AE" w:rsidRDefault="004254AE">
      <w:pPr>
        <w:widowControl/>
      </w:pPr>
    </w:p>
    <w:p w:rsidR="004254AE" w:rsidRDefault="004254AE">
      <w:pPr>
        <w:keepNext/>
        <w:keepLines/>
        <w:widowControl/>
      </w:pPr>
    </w:p>
    <w:p w:rsidR="004254AE" w:rsidRDefault="004254AE">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DF5776" w:rsidRDefault="00DF5776">
      <w:pPr>
        <w:keepNext/>
        <w:keepLines/>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DF5776">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022/2025</w:t>
      </w:r>
    </w:p>
    <w:p w:rsidR="004254AE" w:rsidRDefault="004254AE">
      <w:pPr>
        <w:widowControl/>
        <w:spacing w:line="276" w:lineRule="auto"/>
        <w:ind w:right="30"/>
        <w:jc w:val="center"/>
        <w:outlineLvl w:val="0"/>
      </w:pPr>
    </w:p>
    <w:p w:rsidR="004254AE" w:rsidRDefault="00DF5776">
      <w:pPr>
        <w:widowControl/>
        <w:jc w:val="center"/>
      </w:pPr>
      <w:r>
        <w:rPr>
          <w:rFonts w:ascii="Bookman Old Style" w:eastAsia="Bookman Old Style" w:hAnsi="Bookman Old Style" w:cs="Bookman Old Style"/>
          <w:b/>
        </w:rPr>
        <w:t>PROCESSO LICITATÓRIO N°342/2025</w:t>
      </w:r>
    </w:p>
    <w:p w:rsidR="004254AE" w:rsidRDefault="004254AE">
      <w:pPr>
        <w:widowControl/>
        <w:jc w:val="center"/>
      </w:pPr>
    </w:p>
    <w:p w:rsidR="004254AE" w:rsidRDefault="00DF5776">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 Ricardo Antonio Ortina</w:t>
      </w:r>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lote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GABINETE DA SECRETARIA DE SAUDE,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Contratação de empresa especializada para locação de Sistema de Gestão de Saúde Pública para atender a demanda da Secretaria municipal de Saúde.</w:t>
      </w:r>
      <w:r>
        <w:rPr>
          <w:rFonts w:ascii="Bookman Old Style" w:eastAsia="Bookman Old Style" w:hAnsi="Bookman Old Style" w:cs="Bookman Old Style"/>
        </w:rPr>
        <w:t xml:space="preserve"> ainda, de acordo com as condições estabelecidas neste Edital.</w:t>
      </w:r>
    </w:p>
    <w:p w:rsidR="004254AE" w:rsidRDefault="004254AE">
      <w:pPr>
        <w:widowControl/>
        <w:jc w:val="both"/>
      </w:pPr>
    </w:p>
    <w:tbl>
      <w:tblPr>
        <w:tblW w:w="9480" w:type="dxa"/>
        <w:tblCellSpacing w:w="8" w:type="dxa"/>
        <w:tblInd w:w="-44"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87"/>
        <w:gridCol w:w="9017"/>
        <w:gridCol w:w="376"/>
      </w:tblGrid>
      <w:tr w:rsidR="004254AE">
        <w:trPr>
          <w:gridBefore w:val="1"/>
          <w:gridAfter w:val="1"/>
          <w:wBefore w:w="66" w:type="dxa"/>
          <w:wAfter w:w="291" w:type="dxa"/>
          <w:tblCellSpacing w:w="8" w:type="dxa"/>
        </w:trPr>
        <w:tc>
          <w:tcPr>
            <w:tcW w:w="9390" w:type="dxa"/>
          </w:tcPr>
          <w:p w:rsidR="004254AE" w:rsidRDefault="004254AE">
            <w:pPr>
              <w:widowControl/>
            </w:pPr>
          </w:p>
        </w:tc>
      </w:tr>
      <w:tr w:rsidR="004254AE">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c>
          <w:tcPr>
            <w:tcW w:w="9855" w:type="dxa"/>
            <w:gridSpan w:val="3"/>
          </w:tcPr>
          <w:p w:rsidR="004254AE" w:rsidRDefault="004254AE">
            <w:pPr>
              <w:widowControl/>
            </w:pPr>
          </w:p>
          <w:tbl>
            <w:tblPr>
              <w:tblW w:w="8846" w:type="dxa"/>
              <w:tblInd w:w="15" w:type="dxa"/>
              <w:tblLayout w:type="fixed"/>
              <w:tblCellMar>
                <w:left w:w="105" w:type="dxa"/>
                <w:right w:w="105" w:type="dxa"/>
              </w:tblCellMar>
              <w:tblLook w:val="0000" w:firstRow="0" w:lastRow="0" w:firstColumn="0" w:lastColumn="0" w:noHBand="0" w:noVBand="0"/>
            </w:tblPr>
            <w:tblGrid>
              <w:gridCol w:w="8846"/>
            </w:tblGrid>
            <w:tr w:rsidR="004254AE" w:rsidTr="00DF5776">
              <w:trPr>
                <w:trHeight w:val="2373"/>
              </w:trPr>
              <w:tc>
                <w:tcPr>
                  <w:tcW w:w="8846" w:type="dxa"/>
                </w:tcPr>
                <w:p w:rsidR="004254AE" w:rsidRDefault="00DF5776">
                  <w:pPr>
                    <w:spacing w:before="90" w:line="276" w:lineRule="auto"/>
                    <w:ind w:right="30"/>
                    <w:jc w:val="center"/>
                  </w:pPr>
                  <w:r>
                    <w:rPr>
                      <w:rFonts w:ascii="Bookman Old Style" w:eastAsia="Bookman Old Style" w:hAnsi="Bookman Old Style" w:cs="Bookman Old Style"/>
                      <w:b/>
                      <w:sz w:val="28"/>
                    </w:rPr>
                    <w:t>DATA E HORA DA ABERTURA DA SESSÃO PÚBLICA:</w:t>
                  </w:r>
                </w:p>
                <w:p w:rsidR="004254AE" w:rsidRPr="00806707" w:rsidRDefault="00DF5776">
                  <w:pPr>
                    <w:spacing w:before="90" w:line="276" w:lineRule="auto"/>
                    <w:ind w:right="30"/>
                    <w:jc w:val="center"/>
                    <w:rPr>
                      <w:b/>
                    </w:rPr>
                  </w:pPr>
                  <w:r w:rsidRPr="00806707">
                    <w:rPr>
                      <w:rFonts w:ascii="Bookman Old Style" w:eastAsia="Bookman Old Style" w:hAnsi="Bookman Old Style" w:cs="Bookman Old Style"/>
                      <w:b/>
                      <w:sz w:val="32"/>
                    </w:rPr>
                    <w:t>07/04/2025, as 09:00  horas</w:t>
                  </w:r>
                </w:p>
                <w:p w:rsidR="004254AE" w:rsidRDefault="004254AE">
                  <w:pPr>
                    <w:spacing w:before="90" w:line="276" w:lineRule="auto"/>
                    <w:ind w:right="30"/>
                    <w:jc w:val="center"/>
                  </w:pPr>
                </w:p>
                <w:p w:rsidR="004254AE" w:rsidRDefault="00DF5776">
                  <w:pPr>
                    <w:spacing w:before="90" w:line="276" w:lineRule="auto"/>
                    <w:ind w:right="30"/>
                    <w:jc w:val="both"/>
                  </w:pPr>
                  <w:r>
                    <w:rPr>
                      <w:rFonts w:ascii="Bookman Old Style" w:eastAsia="Bookman Old Style" w:hAnsi="Bookman Old Style" w:cs="Bookman Old Style"/>
                      <w:b/>
                      <w:sz w:val="24"/>
                    </w:rPr>
                    <w:t>UASG: 987857- PREFEITURA MUNICIPAL DE SANTO ANTONIO DO SUDOESTE/PR</w:t>
                  </w:r>
                </w:p>
                <w:p w:rsidR="004254AE" w:rsidRDefault="00DF5776">
                  <w:pPr>
                    <w:widowControl/>
                    <w:jc w:val="both"/>
                  </w:pPr>
                  <w:r>
                    <w:rPr>
                      <w:rFonts w:ascii="Bookman Old Style" w:eastAsia="Bookman Old Style" w:hAnsi="Bookman Old Style" w:cs="Bookman Old Style"/>
                      <w:b/>
                    </w:rPr>
                    <w:t xml:space="preserve">Local da Sessão Pública: </w:t>
                  </w:r>
                  <w:hyperlink r:id="rId33">
                    <w:r>
                      <w:rPr>
                        <w:rFonts w:ascii="Bookman Old Style" w:eastAsia="Bookman Old Style" w:hAnsi="Bookman Old Style" w:cs="Bookman Old Style"/>
                        <w:b/>
                        <w:color w:val="0563C1"/>
                        <w:u w:val="single"/>
                      </w:rPr>
                      <w:t>https://www.gov.br/compras</w:t>
                    </w:r>
                  </w:hyperlink>
                </w:p>
                <w:p w:rsidR="004254AE" w:rsidRDefault="004254AE">
                  <w:pPr>
                    <w:widowControl/>
                    <w:jc w:val="both"/>
                  </w:pPr>
                </w:p>
                <w:p w:rsidR="004254AE" w:rsidRDefault="004254AE">
                  <w:pPr>
                    <w:widowControl/>
                    <w:jc w:val="both"/>
                  </w:pPr>
                </w:p>
              </w:tc>
            </w:tr>
          </w:tbl>
          <w:p w:rsidR="004254AE" w:rsidRDefault="004254AE"/>
        </w:tc>
      </w:tr>
    </w:tbl>
    <w:p w:rsidR="004254AE" w:rsidRDefault="004254AE">
      <w:pPr>
        <w:widowControl/>
        <w:jc w:val="both"/>
      </w:pPr>
    </w:p>
    <w:p w:rsidR="004254AE" w:rsidRDefault="00DF5776" w:rsidP="00DC423A">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4254AE" w:rsidRDefault="00DF5776">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Contratação de empresa especializada para locação de Sistema de Gestão de Saúde Pública para atender a demanda d</w:t>
      </w:r>
      <w:r w:rsidR="00806707">
        <w:rPr>
          <w:rFonts w:ascii="Bookman Old Style" w:eastAsia="Bookman Old Style" w:hAnsi="Bookman Old Style" w:cs="Bookman Old Style"/>
          <w:b/>
        </w:rPr>
        <w:t>a Secretaria municipal de Saúde</w:t>
      </w:r>
      <w:r>
        <w:rPr>
          <w:rFonts w:ascii="Bookman Old Style" w:eastAsia="Bookman Old Style" w:hAnsi="Bookman Old Style" w:cs="Bookman Old Style"/>
        </w:rPr>
        <w:t>, conforme condições, quantidades e exigências estabelecidas neste Edital e seus anexos.</w:t>
      </w:r>
    </w:p>
    <w:p w:rsidR="004254AE" w:rsidRDefault="00DF5776" w:rsidP="00DC423A">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4254AE" w:rsidRDefault="004254AE">
      <w:pPr>
        <w:widowControl/>
        <w:spacing w:before="120" w:after="120"/>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4254AE" w:rsidRDefault="004254AE">
      <w:pPr>
        <w:widowControl/>
      </w:pPr>
    </w:p>
    <w:p w:rsidR="004254AE" w:rsidRDefault="00DF5776" w:rsidP="00DC423A">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4254AE" w:rsidRDefault="004254AE">
      <w:pPr>
        <w:widowControl/>
        <w:jc w:val="both"/>
      </w:pPr>
    </w:p>
    <w:p w:rsidR="004254AE" w:rsidRDefault="00DF5776" w:rsidP="00DC423A">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 xml:space="preserve">Os interessados deverão efetuar seu cadastro junto a plataforma COMPRAS GOV 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4254AE" w:rsidRDefault="004254AE">
      <w:pPr>
        <w:widowControl/>
        <w:ind w:left="720"/>
      </w:pPr>
    </w:p>
    <w:p w:rsidR="004254AE" w:rsidRDefault="00DF5776" w:rsidP="00DC423A">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4254AE" w:rsidRDefault="004254AE">
      <w:pPr>
        <w:widowControl/>
        <w:jc w:val="both"/>
      </w:pPr>
    </w:p>
    <w:p w:rsidR="004254AE" w:rsidRDefault="00DF5776" w:rsidP="00DC423A">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4254AE" w:rsidRDefault="004254AE">
      <w:pPr>
        <w:widowControl/>
        <w:tabs>
          <w:tab w:val="left" w:pos="1440"/>
        </w:tabs>
        <w:jc w:val="both"/>
      </w:pPr>
    </w:p>
    <w:p w:rsidR="004254AE" w:rsidRDefault="00DF5776" w:rsidP="00DC423A">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4254AE" w:rsidRDefault="004254AE">
      <w:pPr>
        <w:widowControl/>
        <w:jc w:val="both"/>
      </w:pPr>
    </w:p>
    <w:p w:rsidR="004254AE" w:rsidRDefault="00DF5776" w:rsidP="00DC423A">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4254AE" w:rsidRDefault="004254AE">
      <w:pPr>
        <w:widowControl/>
        <w:jc w:val="both"/>
      </w:pPr>
    </w:p>
    <w:p w:rsidR="004254AE" w:rsidRDefault="00DF5776" w:rsidP="00DC423A">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254AE" w:rsidRDefault="004254AE">
      <w:pPr>
        <w:widowControl/>
        <w:jc w:val="both"/>
      </w:pPr>
    </w:p>
    <w:p w:rsidR="004254AE" w:rsidRDefault="00DF5776" w:rsidP="00DC423A">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254AE" w:rsidRDefault="004254AE">
      <w:pPr>
        <w:widowControl/>
        <w:jc w:val="both"/>
      </w:pPr>
    </w:p>
    <w:p w:rsidR="004254AE" w:rsidRDefault="00DF5776" w:rsidP="00DC423A">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254AE" w:rsidRDefault="004254AE">
      <w:pPr>
        <w:widowControl/>
        <w:jc w:val="both"/>
      </w:pPr>
    </w:p>
    <w:p w:rsidR="004254AE" w:rsidRDefault="00DF5776" w:rsidP="00DC423A">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4254AE" w:rsidRDefault="004254AE">
      <w:pPr>
        <w:widowControl/>
        <w:jc w:val="both"/>
      </w:pPr>
    </w:p>
    <w:p w:rsidR="004254AE" w:rsidRDefault="00DF5776" w:rsidP="00DC423A">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4254AE" w:rsidRDefault="004254AE">
      <w:pPr>
        <w:widowControl/>
        <w:jc w:val="both"/>
      </w:pPr>
    </w:p>
    <w:p w:rsidR="004254AE" w:rsidRDefault="00DF5776" w:rsidP="00DC423A">
      <w:pPr>
        <w:widowControl/>
        <w:numPr>
          <w:ilvl w:val="1"/>
          <w:numId w:val="1"/>
        </w:numPr>
        <w:jc w:val="both"/>
      </w:pPr>
      <w:bookmarkStart w:id="11" w:name="art14_4"/>
      <w:bookmarkEnd w:id="11"/>
      <w:r>
        <w:rPr>
          <w:rFonts w:ascii="Bookman Old Style" w:eastAsia="Bookman Old Style" w:hAnsi="Bookman Old Style" w:cs="Bookman Old Style"/>
        </w:rPr>
        <w:lastRenderedPageBreak/>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4254AE" w:rsidRDefault="004254AE">
      <w:pPr>
        <w:widowControl/>
        <w:jc w:val="both"/>
      </w:pPr>
    </w:p>
    <w:p w:rsidR="004254AE" w:rsidRDefault="00DF5776" w:rsidP="00DC423A">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4254AE" w:rsidRDefault="004254AE">
      <w:pPr>
        <w:widowControl/>
      </w:pPr>
    </w:p>
    <w:p w:rsidR="004254AE" w:rsidRDefault="00DF5776" w:rsidP="00DC423A">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4254AE" w:rsidRDefault="004254AE">
      <w:pPr>
        <w:widowControl/>
        <w:jc w:val="both"/>
      </w:pPr>
    </w:p>
    <w:p w:rsidR="004254AE" w:rsidRDefault="00DF5776" w:rsidP="00DC423A">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4254AE" w:rsidRDefault="00DF5776" w:rsidP="00DC423A">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4254AE" w:rsidRDefault="00DF5776" w:rsidP="00DC423A">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4254AE" w:rsidRDefault="00DF5776" w:rsidP="00DC423A">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4254AE" w:rsidRDefault="00DF5776" w:rsidP="00DC423A">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4254AE" w:rsidRDefault="00DF5776" w:rsidP="00DC423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4254AE" w:rsidRDefault="00DF5776" w:rsidP="00DC423A">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4254AE" w:rsidRDefault="00DF5776" w:rsidP="00DC423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4254AE" w:rsidRPr="0000373A" w:rsidRDefault="00DF5776" w:rsidP="00DC423A">
      <w:pPr>
        <w:widowControl/>
        <w:numPr>
          <w:ilvl w:val="1"/>
          <w:numId w:val="1"/>
        </w:numPr>
        <w:spacing w:before="120" w:after="120"/>
        <w:jc w:val="both"/>
      </w:pPr>
      <w:r w:rsidRPr="0000373A">
        <w:rPr>
          <w:rFonts w:ascii="Bookman Old Style" w:eastAsia="Bookman Old Style" w:hAnsi="Bookman Old Style" w:cs="Bookman Old Style"/>
          <w:b/>
          <w:u w:val="single"/>
        </w:rPr>
        <w:t xml:space="preserve">AS PROPONENTES DEVERÃO ENCAMINHAR JUNTAMENTE COM A PROPOSTA ATUALIZADA, sob pena de desclassificação, os seguintes documentos de qualificação Técnica: </w:t>
      </w:r>
      <w:r w:rsidR="0000373A" w:rsidRPr="0000373A">
        <w:rPr>
          <w:rFonts w:ascii="Bookman Old Style" w:eastAsia="Bookman Old Style" w:hAnsi="Bookman Old Style" w:cs="Bookman Old Style"/>
          <w:u w:val="single"/>
        </w:rPr>
        <w:t>No termo de referencia.</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GABINETE DA SECRETARIA DE SAUDE.</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4254AE" w:rsidRDefault="00DF5776" w:rsidP="00DC423A">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4254AE" w:rsidRDefault="004254AE">
      <w:pPr>
        <w:widowControl/>
        <w:jc w:val="both"/>
      </w:pPr>
    </w:p>
    <w:p w:rsidR="004254AE" w:rsidRDefault="00DF5776" w:rsidP="00DC423A">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cumpre as exigências de reserva de cargos para pessoa com deficiência e para reabilitado da Previdência Social, previstas em lei e em outras normas específicas.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4254AE" w:rsidRDefault="004254AE">
      <w:pPr>
        <w:widowControl/>
        <w:jc w:val="both"/>
      </w:pPr>
    </w:p>
    <w:p w:rsidR="004254AE" w:rsidRDefault="00DF5776" w:rsidP="00DC423A">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r>
          <w:rPr>
            <w:rFonts w:ascii="Bookman Old Style" w:eastAsia="Bookman Old Style" w:hAnsi="Bookman Old Style" w:cs="Bookman Old Style"/>
            <w:u w:val="single"/>
          </w:rPr>
          <w:t>arts.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1º ao 3º do art. 4º, da Lei n.º 14.133, de 2021.</w:t>
        </w:r>
      </w:hyperlink>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no item exclusivo para participação de microempresas e empresas de pequeno porte, a assinalação do campo “não” impedirá o prosseguimento no certame, para aquele item;</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4254AE" w:rsidRDefault="004254AE">
      <w:pPr>
        <w:widowControl/>
        <w:jc w:val="both"/>
      </w:pPr>
    </w:p>
    <w:p w:rsidR="004254AE" w:rsidRDefault="00DF5776" w:rsidP="00DC423A">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 xml:space="preserve">a aplicação do intervalo mínimo de diferença de valores ou de percentuais entre os lances, que incidirá tanto em relação aos lances intermediários quanto em relação ao lance que cobrir a melhor oferta; </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os lances serão de envio automático pelo sistema, respeitado o valor final mínimo, caso estabelecido, e o intervalo de que trata o subitem acima.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lastRenderedPageBreak/>
        <w:t>valor superior a lance já registrado pelo fornecedor no sistema, quando adotado o critério de julgamento por menor preço; e</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 xml:space="preserve"> percentual de desconto inferior a lance já registrado pelo fornecedor no sistema, quando adotado o critério de julgamento por maior desconto.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4254AE" w:rsidRDefault="004254AE">
      <w:pPr>
        <w:widowControl/>
      </w:pPr>
    </w:p>
    <w:p w:rsidR="004254AE" w:rsidRDefault="00DF5776" w:rsidP="00DC423A">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w:t>
      </w:r>
    </w:p>
    <w:p w:rsidR="004254AE" w:rsidRDefault="00DF5776">
      <w:pPr>
        <w:widowControl/>
        <w:jc w:val="both"/>
      </w:pPr>
      <w:r>
        <w:rPr>
          <w:rFonts w:ascii="Bookman Old Style" w:eastAsia="Bookman Old Style" w:hAnsi="Bookman Old Style" w:cs="Bookman Old Style"/>
          <w:color w:val="FF0000"/>
        </w:rPr>
        <w:t xml:space="preserve"> </w:t>
      </w:r>
    </w:p>
    <w:p w:rsidR="004254AE" w:rsidRDefault="00DF5776" w:rsidP="00DC423A">
      <w:pPr>
        <w:widowControl/>
        <w:numPr>
          <w:ilvl w:val="1"/>
          <w:numId w:val="1"/>
        </w:numPr>
        <w:jc w:val="both"/>
      </w:pPr>
      <w:r>
        <w:rPr>
          <w:rFonts w:ascii="Bookman Old Style" w:eastAsia="Bookman Old Style" w:hAnsi="Bookman Old Style" w:cs="Bookman Old Style"/>
        </w:rPr>
        <w:t>A proposta deverá conter:</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Conforme anexo da proposta:</w:t>
      </w:r>
    </w:p>
    <w:tbl>
      <w:tblPr>
        <w:tblW w:w="4770" w:type="pct"/>
        <w:jc w:val="center"/>
        <w:tblInd w:w="15" w:type="dxa"/>
        <w:tblLayout w:type="fixed"/>
        <w:tblCellMar>
          <w:left w:w="105" w:type="dxa"/>
          <w:right w:w="105" w:type="dxa"/>
        </w:tblCellMar>
        <w:tblLook w:val="0000" w:firstRow="0" w:lastRow="0" w:firstColumn="0" w:lastColumn="0" w:noHBand="0" w:noVBand="0"/>
      </w:tblPr>
      <w:tblGrid>
        <w:gridCol w:w="1424"/>
        <w:gridCol w:w="1761"/>
        <w:gridCol w:w="1134"/>
        <w:gridCol w:w="1047"/>
        <w:gridCol w:w="1227"/>
        <w:gridCol w:w="1602"/>
        <w:gridCol w:w="1201"/>
      </w:tblGrid>
      <w:tr w:rsidR="004254AE" w:rsidTr="0000373A">
        <w:trPr>
          <w:jc w:val="center"/>
        </w:trPr>
        <w:tc>
          <w:tcPr>
            <w:tcW w:w="9395" w:type="dxa"/>
            <w:gridSpan w:val="7"/>
            <w:tcBorders>
              <w:top w:val="single" w:sz="6" w:space="0" w:color="000000"/>
              <w:left w:val="single" w:sz="6" w:space="0" w:color="000000"/>
              <w:bottom w:val="single" w:sz="6" w:space="0" w:color="000000"/>
              <w:right w:val="single" w:sz="6" w:space="0" w:color="000000"/>
            </w:tcBorders>
          </w:tcPr>
          <w:p w:rsidR="004254AE" w:rsidRDefault="00DF5776">
            <w:r>
              <w:rPr>
                <w:rFonts w:ascii="Bookman Old Style" w:eastAsia="Bookman Old Style" w:hAnsi="Bookman Old Style" w:cs="Bookman Old Style"/>
                <w:sz w:val="16"/>
              </w:rPr>
              <w:t>Lote: 1 - Lote 001</w:t>
            </w:r>
          </w:p>
        </w:tc>
      </w:tr>
      <w:tr w:rsidR="0000373A" w:rsidTr="0000373A">
        <w:trPr>
          <w:jc w:val="center"/>
        </w:trPr>
        <w:tc>
          <w:tcPr>
            <w:tcW w:w="1423" w:type="dxa"/>
            <w:tcBorders>
              <w:top w:val="single" w:sz="6" w:space="0" w:color="000000"/>
              <w:left w:val="single" w:sz="6" w:space="0" w:color="000000"/>
              <w:bottom w:val="single" w:sz="6" w:space="0" w:color="000000"/>
              <w:right w:val="single" w:sz="6" w:space="0" w:color="000000"/>
            </w:tcBorders>
            <w:shd w:val="clear" w:color="auto" w:fill="C0C0C0"/>
          </w:tcPr>
          <w:p w:rsidR="0000373A" w:rsidRDefault="0000373A" w:rsidP="0000373A">
            <w:r>
              <w:rPr>
                <w:rFonts w:ascii="Bookman Old Style" w:eastAsia="Bookman Old Style" w:hAnsi="Bookman Old Style" w:cs="Bookman Old Style"/>
                <w:sz w:val="16"/>
              </w:rPr>
              <w:t>Item</w:t>
            </w:r>
          </w:p>
        </w:tc>
        <w:tc>
          <w:tcPr>
            <w:tcW w:w="1761" w:type="dxa"/>
            <w:tcBorders>
              <w:top w:val="single" w:sz="6" w:space="0" w:color="000000"/>
              <w:left w:val="single" w:sz="6" w:space="0" w:color="000000"/>
              <w:bottom w:val="single" w:sz="6" w:space="0" w:color="000000"/>
              <w:right w:val="single" w:sz="6" w:space="0" w:color="000000"/>
            </w:tcBorders>
            <w:shd w:val="clear" w:color="auto" w:fill="C0C0C0"/>
          </w:tcPr>
          <w:p w:rsidR="0000373A" w:rsidRDefault="0000373A">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00373A" w:rsidRDefault="0000373A">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00373A" w:rsidRDefault="0000373A">
            <w:r>
              <w:rPr>
                <w:rFonts w:ascii="Bookman Old Style" w:eastAsia="Bookman Old Style" w:hAnsi="Bookman Old Style" w:cs="Bookman Old Style"/>
                <w:sz w:val="16"/>
              </w:rPr>
              <w:t>Unidade</w:t>
            </w:r>
          </w:p>
        </w:tc>
        <w:tc>
          <w:tcPr>
            <w:tcW w:w="1227" w:type="dxa"/>
            <w:tcBorders>
              <w:top w:val="single" w:sz="6" w:space="0" w:color="000000"/>
              <w:left w:val="single" w:sz="6" w:space="0" w:color="000000"/>
              <w:bottom w:val="single" w:sz="6" w:space="0" w:color="000000"/>
              <w:right w:val="single" w:sz="6" w:space="0" w:color="000000"/>
            </w:tcBorders>
            <w:shd w:val="clear" w:color="auto" w:fill="C0C0C0"/>
          </w:tcPr>
          <w:p w:rsidR="0000373A" w:rsidRDefault="0000373A">
            <w:r>
              <w:rPr>
                <w:rFonts w:ascii="Bookman Old Style" w:eastAsia="Bookman Old Style" w:hAnsi="Bookman Old Style" w:cs="Bookman Old Style"/>
                <w:sz w:val="16"/>
              </w:rPr>
              <w:t>Quantidade</w:t>
            </w:r>
          </w:p>
        </w:tc>
        <w:tc>
          <w:tcPr>
            <w:tcW w:w="1602" w:type="dxa"/>
            <w:tcBorders>
              <w:top w:val="single" w:sz="6" w:space="0" w:color="000000"/>
              <w:left w:val="single" w:sz="6" w:space="0" w:color="000000"/>
              <w:bottom w:val="single" w:sz="6" w:space="0" w:color="000000"/>
              <w:right w:val="single" w:sz="6" w:space="0" w:color="000000"/>
            </w:tcBorders>
            <w:shd w:val="clear" w:color="auto" w:fill="C0C0C0"/>
          </w:tcPr>
          <w:p w:rsidR="0000373A" w:rsidRDefault="0000373A">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00373A" w:rsidRDefault="0000373A">
            <w:r>
              <w:rPr>
                <w:rFonts w:ascii="Bookman Old Style" w:eastAsia="Bookman Old Style" w:hAnsi="Bookman Old Style" w:cs="Bookman Old Style"/>
                <w:sz w:val="16"/>
              </w:rPr>
              <w:t>Valor Total</w:t>
            </w:r>
          </w:p>
        </w:tc>
      </w:tr>
      <w:tr w:rsidR="0000373A" w:rsidTr="0000373A">
        <w:trPr>
          <w:jc w:val="center"/>
        </w:trPr>
        <w:tc>
          <w:tcPr>
            <w:tcW w:w="1423" w:type="dxa"/>
            <w:tcBorders>
              <w:top w:val="single" w:sz="6" w:space="0" w:color="000000"/>
              <w:left w:val="single" w:sz="6" w:space="0" w:color="000000"/>
              <w:bottom w:val="single" w:sz="6" w:space="0" w:color="000000"/>
              <w:right w:val="single" w:sz="6" w:space="0" w:color="000000"/>
            </w:tcBorders>
          </w:tcPr>
          <w:p w:rsidR="0000373A" w:rsidRDefault="0000373A" w:rsidP="0000373A">
            <w:r>
              <w:rPr>
                <w:rFonts w:ascii="Bookman Old Style" w:eastAsia="Bookman Old Style" w:hAnsi="Bookman Old Style" w:cs="Bookman Old Style"/>
                <w:sz w:val="16"/>
              </w:rPr>
              <w:t>1</w:t>
            </w:r>
          </w:p>
        </w:tc>
        <w:tc>
          <w:tcPr>
            <w:tcW w:w="1761" w:type="dxa"/>
            <w:tcBorders>
              <w:top w:val="single" w:sz="6" w:space="0" w:color="000000"/>
              <w:left w:val="single" w:sz="6" w:space="0" w:color="000000"/>
              <w:bottom w:val="single" w:sz="6" w:space="0" w:color="000000"/>
              <w:right w:val="single" w:sz="6" w:space="0" w:color="000000"/>
            </w:tcBorders>
          </w:tcPr>
          <w:p w:rsidR="0000373A" w:rsidRDefault="0000373A">
            <w:r>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00373A" w:rsidRDefault="0000373A">
            <w:r>
              <w:rPr>
                <w:rFonts w:ascii="Bookman Old Style" w:eastAsia="Bookman Old Style" w:hAnsi="Bookman Old Style" w:cs="Bookman Old Style"/>
                <w:sz w:val="16"/>
              </w:rPr>
              <w:t>Xxx</w:t>
            </w:r>
          </w:p>
        </w:tc>
        <w:tc>
          <w:tcPr>
            <w:tcW w:w="1047" w:type="dxa"/>
            <w:tcBorders>
              <w:top w:val="single" w:sz="6" w:space="0" w:color="000000"/>
              <w:left w:val="single" w:sz="6" w:space="0" w:color="000000"/>
              <w:bottom w:val="single" w:sz="6" w:space="0" w:color="000000"/>
              <w:right w:val="single" w:sz="6" w:space="0" w:color="000000"/>
            </w:tcBorders>
          </w:tcPr>
          <w:p w:rsidR="0000373A" w:rsidRDefault="0000373A">
            <w:r>
              <w:rPr>
                <w:rFonts w:ascii="Bookman Old Style" w:eastAsia="Bookman Old Style" w:hAnsi="Bookman Old Style" w:cs="Bookman Old Style"/>
                <w:sz w:val="16"/>
              </w:rPr>
              <w:t>Xxx</w:t>
            </w:r>
          </w:p>
        </w:tc>
        <w:tc>
          <w:tcPr>
            <w:tcW w:w="1227" w:type="dxa"/>
            <w:tcBorders>
              <w:top w:val="single" w:sz="6" w:space="0" w:color="000000"/>
              <w:left w:val="single" w:sz="6" w:space="0" w:color="000000"/>
              <w:bottom w:val="single" w:sz="6" w:space="0" w:color="000000"/>
              <w:right w:val="single" w:sz="6" w:space="0" w:color="000000"/>
            </w:tcBorders>
          </w:tcPr>
          <w:p w:rsidR="0000373A" w:rsidRDefault="0000373A">
            <w:r>
              <w:rPr>
                <w:rFonts w:ascii="Bookman Old Style" w:eastAsia="Bookman Old Style" w:hAnsi="Bookman Old Style" w:cs="Bookman Old Style"/>
                <w:sz w:val="16"/>
              </w:rPr>
              <w:t>Xxx</w:t>
            </w:r>
          </w:p>
        </w:tc>
        <w:tc>
          <w:tcPr>
            <w:tcW w:w="1602" w:type="dxa"/>
            <w:tcBorders>
              <w:top w:val="single" w:sz="6" w:space="0" w:color="000000"/>
              <w:left w:val="single" w:sz="6" w:space="0" w:color="000000"/>
              <w:bottom w:val="single" w:sz="6" w:space="0" w:color="000000"/>
              <w:right w:val="single" w:sz="6" w:space="0" w:color="000000"/>
            </w:tcBorders>
          </w:tcPr>
          <w:p w:rsidR="0000373A" w:rsidRDefault="0000373A">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00373A" w:rsidRDefault="0000373A">
            <w:r>
              <w:rPr>
                <w:rFonts w:ascii="Bookman Old Style" w:eastAsia="Bookman Old Style" w:hAnsi="Bookman Old Style" w:cs="Bookman Old Style"/>
                <w:sz w:val="16"/>
              </w:rPr>
              <w:t>R$</w:t>
            </w:r>
          </w:p>
        </w:tc>
      </w:tr>
    </w:tbl>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lastRenderedPageBreak/>
        <w:t>Os licitantes devem respeitar os preços máximos estabelecidos nas normas de regência de contratações públicas federais, quando participarem de licitações públicas;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4254AE" w:rsidRDefault="004254AE">
      <w:pPr>
        <w:widowControl/>
      </w:pPr>
    </w:p>
    <w:p w:rsidR="004254AE" w:rsidRDefault="00DF5776" w:rsidP="00DC423A">
      <w:pPr>
        <w:widowControl/>
        <w:numPr>
          <w:ilvl w:val="1"/>
          <w:numId w:val="1"/>
        </w:numPr>
        <w:jc w:val="both"/>
      </w:pPr>
      <w:r>
        <w:rPr>
          <w:rFonts w:ascii="Bookman Old Style" w:eastAsia="Bookman Old Style" w:hAnsi="Bookman Old Style" w:cs="Bookman Old Style"/>
          <w:b/>
          <w:color w:val="000000"/>
        </w:rPr>
        <w:t>No dia 07/04/2025, as 09:00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lote</w:t>
      </w:r>
      <w:r>
        <w:rPr>
          <w:rFonts w:ascii="Bookman Old Style" w:eastAsia="Bookman Old Style" w:hAnsi="Bookman Old Style" w:cs="Bookman Old Style"/>
          <w:b/>
        </w:rPr>
        <w:t xml:space="preserve"> for menor.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4254AE" w:rsidRDefault="004254AE">
      <w:pPr>
        <w:widowControl/>
        <w:jc w:val="both"/>
      </w:pPr>
    </w:p>
    <w:p w:rsidR="004254AE" w:rsidRPr="0000373A" w:rsidRDefault="00DF5776" w:rsidP="00DC423A">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00373A">
        <w:rPr>
          <w:rFonts w:ascii="Bookman Old Style" w:eastAsia="Bookman Old Style" w:hAnsi="Bookman Old Style" w:cs="Bookman Old Style"/>
        </w:rPr>
        <w:t>deverá ser</w:t>
      </w:r>
      <w:r w:rsidRPr="0000373A">
        <w:rPr>
          <w:rFonts w:ascii="Bookman Old Style" w:eastAsia="Bookman Old Style" w:hAnsi="Bookman Old Style" w:cs="Bookman Old Style"/>
          <w:i/>
        </w:rPr>
        <w:t xml:space="preserve"> 0,</w:t>
      </w:r>
      <w:r w:rsidR="0000373A" w:rsidRPr="0000373A">
        <w:rPr>
          <w:rFonts w:ascii="Bookman Old Style" w:eastAsia="Bookman Old Style" w:hAnsi="Bookman Old Style" w:cs="Bookman Old Style"/>
          <w:i/>
        </w:rPr>
        <w:t>01</w:t>
      </w:r>
      <w:r w:rsidRPr="0000373A">
        <w:rPr>
          <w:rFonts w:ascii="Bookman Old Style" w:eastAsia="Bookman Old Style" w:hAnsi="Bookman Old Style" w:cs="Bookman Old Style"/>
          <w:i/>
        </w:rPr>
        <w:t xml:space="preserve"> (</w:t>
      </w:r>
      <w:r w:rsidR="0000373A" w:rsidRPr="0000373A">
        <w:rPr>
          <w:rFonts w:ascii="Bookman Old Style" w:eastAsia="Bookman Old Style" w:hAnsi="Bookman Old Style" w:cs="Bookman Old Style"/>
          <w:i/>
        </w:rPr>
        <w:t>um centavo de real</w:t>
      </w:r>
      <w:r w:rsidRPr="0000373A">
        <w:rPr>
          <w:rFonts w:ascii="Bookman Old Style" w:eastAsia="Bookman Old Style" w:hAnsi="Bookman Old Style" w:cs="Bookman Old Style"/>
          <w:i/>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lastRenderedPageBreak/>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4254AE" w:rsidRDefault="00DF5776">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4254AE" w:rsidRDefault="00DF5776">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254AE" w:rsidRDefault="00DF5776">
      <w:pPr>
        <w:widowControl/>
        <w:spacing w:before="120" w:after="120" w:line="276" w:lineRule="auto"/>
        <w:ind w:firstLine="510"/>
        <w:jc w:val="both"/>
      </w:pPr>
      <w:r>
        <w:rPr>
          <w:rFonts w:ascii="Bookman Old Style" w:eastAsia="Bookman Old Style" w:hAnsi="Bookman Old Style" w:cs="Bookman Old Style"/>
        </w:rPr>
        <w:t>II - empresas brasileiras;</w:t>
      </w:r>
    </w:p>
    <w:p w:rsidR="004254AE" w:rsidRDefault="00DF5776">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4254AE" w:rsidRDefault="00DF5776">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4254AE" w:rsidRDefault="00DF5776">
      <w:pPr>
        <w:widowControl/>
        <w:spacing w:before="120" w:after="120"/>
        <w:jc w:val="both"/>
      </w:pPr>
      <w:r>
        <w:rPr>
          <w:rFonts w:ascii="Bookman Old Style" w:eastAsia="Bookman Old Style" w:hAnsi="Bookman Old Style" w:cs="Bookman Old Style"/>
          <w:b/>
          <w:color w:val="000000"/>
        </w:rPr>
        <w:lastRenderedPageBreak/>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4254AE" w:rsidRDefault="00DF5776">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4254AE" w:rsidRDefault="00DF5776">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4254AE" w:rsidRDefault="00DF5776">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4254AE" w:rsidRDefault="00DF5776">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4254AE" w:rsidRDefault="00DF5776">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4254AE" w:rsidRDefault="00DF5776" w:rsidP="00DC423A">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4254AE" w:rsidRDefault="004254AE">
      <w:pPr>
        <w:widowControl/>
      </w:pPr>
    </w:p>
    <w:p w:rsidR="004254AE" w:rsidRDefault="00DF5776" w:rsidP="00DC423A">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4254AE" w:rsidRDefault="00DF5776" w:rsidP="00DC423A">
      <w:pPr>
        <w:widowControl/>
        <w:numPr>
          <w:ilvl w:val="0"/>
          <w:numId w:val="17"/>
        </w:numPr>
      </w:pPr>
      <w:r>
        <w:rPr>
          <w:rFonts w:ascii="Bookman Old Style" w:eastAsia="Bookman Old Style" w:hAnsi="Bookman Old Style" w:cs="Bookman Old Style"/>
        </w:rPr>
        <w:t xml:space="preserve">SICAF;  </w:t>
      </w:r>
    </w:p>
    <w:p w:rsidR="004254AE" w:rsidRDefault="004254AE">
      <w:pPr>
        <w:widowControl/>
        <w:ind w:left="720"/>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Caso o licitante provisoriamente classificado em primeiro lugar tenha se utilizado de algum tratamento favorecido às ME/EPPs,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contiver vícios insanáveis;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não obedecer às especificações técnicas contidas no Termo de Referência;</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apresentar preços inexequíveis ou permanecerem acima do preço máximo definido para a contratação;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não tiverem sua exequibilidade demonstrada, quando exigido pela Administração;</w:t>
      </w:r>
    </w:p>
    <w:p w:rsidR="004254AE" w:rsidRDefault="00DF5776" w:rsidP="00DC423A">
      <w:pPr>
        <w:widowControl/>
        <w:numPr>
          <w:ilvl w:val="2"/>
          <w:numId w:val="1"/>
        </w:numPr>
        <w:jc w:val="both"/>
      </w:pPr>
      <w:r>
        <w:rPr>
          <w:rFonts w:ascii="Bookman Old Style" w:eastAsia="Bookman Old Style" w:hAnsi="Bookman Old Style" w:cs="Bookman Old Style"/>
          <w:color w:val="000000"/>
        </w:rPr>
        <w:lastRenderedPageBreak/>
        <w:t>apresentar desconformidade com quaisquer outras exigências deste Edital ou seus anexos, desde que insanável.</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No caso de bens e serviços em geral, ao  indício de inexequibilidade das propostas valores inferiores do valor orçado pela Administração, será solicitado comprovação de exequibilidade conforme  Acordão nº 465/2024, a administração , nos termos do Art. 59, paragrafo 2º, da referida lei.</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4254AE" w:rsidRDefault="004254AE">
      <w:pPr>
        <w:widowControl/>
        <w:jc w:val="both"/>
      </w:pPr>
    </w:p>
    <w:p w:rsidR="004254AE" w:rsidRDefault="00DF5776" w:rsidP="00DC423A">
      <w:pPr>
        <w:widowControl/>
        <w:numPr>
          <w:ilvl w:val="3"/>
          <w:numId w:val="6"/>
        </w:numPr>
        <w:jc w:val="both"/>
      </w:pPr>
      <w:r>
        <w:rPr>
          <w:rFonts w:ascii="Bookman Old Style" w:eastAsia="Bookman Old Style" w:hAnsi="Bookman Old Style" w:cs="Bookman Old Style"/>
        </w:rPr>
        <w:t>que o custo do licitante ultrapassa o valor da proposta; e inexistirem custos de oportunidade capazes de justificar o vulto da oferta.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r>
          <w:rPr>
            <w:rFonts w:ascii="Bookman Old Style" w:eastAsia="Bookman Old Style" w:hAnsi="Bookman Old Style" w:cs="Bookman Old Style"/>
            <w:color w:val="000080"/>
            <w:u w:val="single"/>
          </w:rPr>
          <w:t>arts. 62 a 70 da Lei nº 14.133, de 2021</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econômico-ﬁnanceira, poderá ser substituída pelo registro cadastral no SICAF.</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4254AE" w:rsidRDefault="004254AE">
      <w:pPr>
        <w:widowControl/>
        <w:jc w:val="both"/>
      </w:pPr>
    </w:p>
    <w:p w:rsidR="004254AE" w:rsidRDefault="00DF5776" w:rsidP="00DC423A">
      <w:pPr>
        <w:widowControl/>
        <w:numPr>
          <w:ilvl w:val="1"/>
          <w:numId w:val="1"/>
        </w:numPr>
        <w:jc w:val="both"/>
      </w:pPr>
      <w:bookmarkStart w:id="25" w:name="_Ref114670319"/>
      <w:bookmarkEnd w:id="25"/>
      <w:r>
        <w:rPr>
          <w:rFonts w:ascii="Bookman Old Style" w:eastAsia="Bookman Old Style" w:hAnsi="Bookman Old Style" w:cs="Bookman Old Style"/>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4254AE" w:rsidRDefault="004254AE">
      <w:pPr>
        <w:widowControl/>
        <w:jc w:val="both"/>
      </w:pPr>
    </w:p>
    <w:p w:rsidR="004254AE" w:rsidRDefault="00DF5776" w:rsidP="00DC423A">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4254AE" w:rsidRDefault="004254AE">
      <w:pPr>
        <w:widowControl/>
        <w:jc w:val="both"/>
      </w:pPr>
    </w:p>
    <w:p w:rsidR="004254AE" w:rsidRDefault="00DF5776" w:rsidP="00DC423A">
      <w:pPr>
        <w:widowControl/>
        <w:numPr>
          <w:ilvl w:val="1"/>
          <w:numId w:val="1"/>
        </w:numPr>
        <w:jc w:val="both"/>
      </w:pPr>
      <w:bookmarkStart w:id="27" w:name="_Ref114665515"/>
      <w:bookmarkEnd w:id="27"/>
      <w:r>
        <w:rPr>
          <w:rFonts w:ascii="Bookman Old Style" w:eastAsia="Bookman Old Style" w:hAnsi="Bookman Old Style" w:cs="Bookman Old Style"/>
          <w:color w:val="000000"/>
        </w:rPr>
        <w:lastRenderedPageBreak/>
        <w:t>Somente serão disponibilizados para acesso público os documentos de habilitação do licitante cuja proposta atenda ao edital de licitação, após concluídos os procedimentos de que trata o subitem anterior.</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4254AE" w:rsidRDefault="004254AE">
      <w:pPr>
        <w:widowControl/>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 intenção de recorrer deverá ser manifestada imediatamente, sob pena de preclusão;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o prazo para apresentação das razões recursais será iniciado na data de intimação ou de lavratura da ata de habilitação ou inabilitação;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4254AE" w:rsidRDefault="004254AE">
      <w:pPr>
        <w:widowControl/>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4254AE" w:rsidRDefault="004254AE">
      <w:pPr>
        <w:widowControl/>
        <w:jc w:val="both"/>
      </w:pPr>
    </w:p>
    <w:p w:rsidR="004254AE" w:rsidRDefault="00DF5776" w:rsidP="00DC423A">
      <w:pPr>
        <w:widowControl/>
        <w:numPr>
          <w:ilvl w:val="2"/>
          <w:numId w:val="1"/>
        </w:numPr>
        <w:jc w:val="both"/>
      </w:pPr>
      <w:bookmarkStart w:id="30" w:name="_Hlk114652595"/>
      <w:bookmarkEnd w:id="30"/>
      <w:r>
        <w:rPr>
          <w:rFonts w:ascii="Bookman Old Style" w:eastAsia="Bookman Old Style" w:hAnsi="Bookman Old Style" w:cs="Bookman Old Style"/>
          <w:color w:val="000000"/>
        </w:rPr>
        <w:t>deixar de entregar a documentação exigida para o certame ou não entregar qualquer documento que tenha sido solicitado pelo/a pregoeiro/a durante o certame;</w:t>
      </w:r>
    </w:p>
    <w:p w:rsidR="004254AE" w:rsidRDefault="004254AE">
      <w:pPr>
        <w:widowControl/>
        <w:jc w:val="both"/>
      </w:pPr>
    </w:p>
    <w:p w:rsidR="004254AE" w:rsidRDefault="00DF5776" w:rsidP="00DC423A">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 xml:space="preserve">não enviar a proposta adequada ao último lance ofertado ou após a negociação; </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 xml:space="preserve">recusar-se a enviar o detalhamento da proposta quando exigível; </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pedir para ser desclassificado quando encerrada a etapa competitiva; ou deixar de apresentar amostra;</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 xml:space="preserve">apresentar proposta ou amostra em desacordo com as especificações do edital; </w:t>
      </w:r>
    </w:p>
    <w:p w:rsidR="004254AE" w:rsidRDefault="004254AE">
      <w:pPr>
        <w:widowControl/>
        <w:jc w:val="both"/>
      </w:pPr>
    </w:p>
    <w:p w:rsidR="004254AE" w:rsidRDefault="00DF5776" w:rsidP="00DC423A">
      <w:pPr>
        <w:widowControl/>
        <w:numPr>
          <w:ilvl w:val="2"/>
          <w:numId w:val="1"/>
        </w:numPr>
        <w:jc w:val="both"/>
      </w:pPr>
      <w:bookmarkStart w:id="32" w:name="_Ref114668139"/>
      <w:bookmarkEnd w:id="32"/>
      <w:r>
        <w:rPr>
          <w:rFonts w:ascii="Bookman Old Style" w:eastAsia="Bookman Old Style" w:hAnsi="Bookman Old Style" w:cs="Bookman Old Style"/>
          <w:color w:val="000000"/>
        </w:rPr>
        <w:t>não celebrar o contrato ou não entregar a documentação exigida para a contratação, quando convocado dentro do prazo de validade de sua proposta;</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recusar-se, sem justificativa, a assinar o contrato ou a ata de registro de preço, ou a aceitar ou retirar o instrumento equivalente no prazo estabelecido pela Administração;</w:t>
      </w:r>
    </w:p>
    <w:p w:rsidR="004254AE" w:rsidRDefault="004254AE">
      <w:pPr>
        <w:widowControl/>
        <w:jc w:val="both"/>
      </w:pPr>
    </w:p>
    <w:p w:rsidR="004254AE" w:rsidRDefault="00DF5776" w:rsidP="00DC423A">
      <w:pPr>
        <w:widowControl/>
        <w:numPr>
          <w:ilvl w:val="2"/>
          <w:numId w:val="1"/>
        </w:numPr>
        <w:jc w:val="both"/>
      </w:pPr>
      <w:bookmarkStart w:id="33" w:name="_Ref114668249"/>
      <w:bookmarkEnd w:id="33"/>
      <w:r>
        <w:rPr>
          <w:rFonts w:ascii="Bookman Old Style" w:eastAsia="Bookman Old Style" w:hAnsi="Bookman Old Style" w:cs="Bookman Old Style"/>
          <w:color w:val="000000"/>
        </w:rPr>
        <w:t>apresentar declaração ou documentação falsa exigida para o certame ou prestar declaração falsa durante a licitação.</w:t>
      </w:r>
    </w:p>
    <w:p w:rsidR="004254AE" w:rsidRDefault="004254AE">
      <w:pPr>
        <w:widowControl/>
        <w:jc w:val="both"/>
      </w:pPr>
    </w:p>
    <w:p w:rsidR="004254AE" w:rsidRDefault="00DF5776" w:rsidP="00DC423A">
      <w:pPr>
        <w:widowControl/>
        <w:numPr>
          <w:ilvl w:val="2"/>
          <w:numId w:val="1"/>
        </w:numPr>
        <w:jc w:val="both"/>
      </w:pPr>
      <w:bookmarkStart w:id="34" w:name="_Ref114668245"/>
      <w:bookmarkEnd w:id="34"/>
      <w:r>
        <w:rPr>
          <w:rFonts w:ascii="Bookman Old Style" w:eastAsia="Bookman Old Style" w:hAnsi="Bookman Old Style" w:cs="Bookman Old Style"/>
          <w:color w:val="000000"/>
        </w:rPr>
        <w:t>fraudar a licitação;</w:t>
      </w:r>
    </w:p>
    <w:p w:rsidR="004254AE" w:rsidRDefault="004254AE">
      <w:pPr>
        <w:widowControl/>
        <w:jc w:val="both"/>
      </w:pPr>
    </w:p>
    <w:p w:rsidR="004254AE" w:rsidRDefault="00DF5776" w:rsidP="00DC423A">
      <w:pPr>
        <w:widowControl/>
        <w:numPr>
          <w:ilvl w:val="2"/>
          <w:numId w:val="1"/>
        </w:numPr>
        <w:jc w:val="both"/>
      </w:pPr>
      <w:bookmarkStart w:id="35" w:name="_Ref114668247"/>
      <w:bookmarkEnd w:id="35"/>
      <w:r>
        <w:rPr>
          <w:rFonts w:ascii="Bookman Old Style" w:eastAsia="Bookman Old Style" w:hAnsi="Bookman Old Style" w:cs="Bookman Old Style"/>
          <w:color w:val="000000"/>
        </w:rPr>
        <w:t>comportar-se de modo inidôneo ou cometer fraude de qualquer natureza, em especial quando:</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 xml:space="preserve">agir em conluio ou em desconformidade com a lei; </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 xml:space="preserve">induzir deliberadamente a erro no julgamento; </w:t>
      </w:r>
    </w:p>
    <w:p w:rsidR="004254AE" w:rsidRDefault="004254AE">
      <w:pPr>
        <w:widowControl/>
        <w:jc w:val="both"/>
      </w:pPr>
    </w:p>
    <w:p w:rsidR="004254AE" w:rsidRDefault="00DF5776" w:rsidP="00DC423A">
      <w:pPr>
        <w:widowControl/>
        <w:numPr>
          <w:ilvl w:val="3"/>
          <w:numId w:val="1"/>
        </w:numPr>
        <w:jc w:val="both"/>
      </w:pPr>
      <w:r>
        <w:rPr>
          <w:rFonts w:ascii="Bookman Old Style" w:eastAsia="Bookman Old Style" w:hAnsi="Bookman Old Style" w:cs="Bookman Old Style"/>
        </w:rPr>
        <w:t xml:space="preserve">apresentar amostra falsificada ou deteriorada; </w:t>
      </w:r>
    </w:p>
    <w:p w:rsidR="004254AE" w:rsidRDefault="004254AE">
      <w:pPr>
        <w:widowControl/>
        <w:jc w:val="both"/>
      </w:pPr>
    </w:p>
    <w:p w:rsidR="004254AE" w:rsidRDefault="00DF5776" w:rsidP="00DC423A">
      <w:pPr>
        <w:widowControl/>
        <w:numPr>
          <w:ilvl w:val="2"/>
          <w:numId w:val="1"/>
        </w:numPr>
        <w:jc w:val="both"/>
      </w:pPr>
      <w:bookmarkStart w:id="36" w:name="_Ref114668251"/>
      <w:bookmarkEnd w:id="36"/>
      <w:r>
        <w:rPr>
          <w:rFonts w:ascii="Bookman Old Style" w:eastAsia="Bookman Old Style" w:hAnsi="Bookman Old Style" w:cs="Bookman Old Style"/>
          <w:color w:val="000000"/>
        </w:rPr>
        <w:t>praticar atos ilícitos com vistas a frustrar os objetivos da licitação.</w:t>
      </w:r>
    </w:p>
    <w:p w:rsidR="004254AE" w:rsidRDefault="004254AE">
      <w:pPr>
        <w:widowControl/>
        <w:jc w:val="both"/>
      </w:pPr>
    </w:p>
    <w:p w:rsidR="004254AE" w:rsidRDefault="00DF5776" w:rsidP="00DC423A">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advertência;</w:t>
      </w:r>
    </w:p>
    <w:p w:rsidR="004254AE" w:rsidRDefault="00DF5776">
      <w:pPr>
        <w:widowControl/>
        <w:jc w:val="both"/>
      </w:pPr>
      <w:r>
        <w:rPr>
          <w:rFonts w:ascii="Bookman Old Style" w:eastAsia="Bookman Old Style" w:hAnsi="Bookman Old Style" w:cs="Bookman Old Style"/>
          <w:color w:val="000000"/>
        </w:rPr>
        <w:t xml:space="preserve"> </w:t>
      </w:r>
    </w:p>
    <w:p w:rsidR="004254AE" w:rsidRDefault="00DF5776" w:rsidP="00DC423A">
      <w:pPr>
        <w:widowControl/>
        <w:numPr>
          <w:ilvl w:val="2"/>
          <w:numId w:val="1"/>
        </w:numPr>
        <w:jc w:val="both"/>
      </w:pPr>
      <w:r>
        <w:rPr>
          <w:rFonts w:ascii="Bookman Old Style" w:eastAsia="Bookman Old Style" w:hAnsi="Bookman Old Style" w:cs="Bookman Old Style"/>
          <w:color w:val="000000"/>
        </w:rPr>
        <w:t>multa;</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impedimento de licitar e contratar e declaração de inidoneidade para licitar ou contratar, enquanto perdurarem os motivos determinantes da punição ou até que seja promovida sua reabilitação perante a própria autoridade que aplicou a penalidade.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 natureza e a gravidade da infração cometida.</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as peculiaridades do caso concreto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as circunstâncias agravantes ou atenuantes</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os danos que dela provierem para a Administração Pública</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t>a implantação ou o aperfeiçoamento de programa de integridade, conforme normas e orientações dos órgãos de controle.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4254AE" w:rsidRDefault="004254AE">
      <w:pPr>
        <w:widowControl/>
        <w:jc w:val="both"/>
      </w:pPr>
    </w:p>
    <w:p w:rsidR="004254AE" w:rsidRDefault="00DF5776" w:rsidP="00DC423A">
      <w:pPr>
        <w:widowControl/>
        <w:numPr>
          <w:ilvl w:val="2"/>
          <w:numId w:val="1"/>
        </w:numPr>
        <w:jc w:val="both"/>
      </w:pPr>
      <w:bookmarkStart w:id="38" w:name="_Hlk113876035"/>
      <w:bookmarkEnd w:id="38"/>
      <w:r>
        <w:rPr>
          <w:rFonts w:ascii="Bookman Old Style" w:eastAsia="Bookman Old Style" w:hAnsi="Bookman Old Style" w:cs="Bookman Old Style"/>
        </w:rPr>
        <w:lastRenderedPageBreak/>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4254AE" w:rsidRDefault="004254AE">
      <w:pPr>
        <w:widowControl/>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4254AE" w:rsidRDefault="004254AE">
      <w:pPr>
        <w:widowControl/>
        <w:jc w:val="both"/>
      </w:pPr>
    </w:p>
    <w:p w:rsidR="004254AE" w:rsidRDefault="00DF5776" w:rsidP="00DC423A">
      <w:pPr>
        <w:widowControl/>
        <w:numPr>
          <w:ilvl w:val="2"/>
          <w:numId w:val="1"/>
        </w:numPr>
        <w:jc w:val="both"/>
      </w:pPr>
      <w:r>
        <w:rPr>
          <w:rFonts w:ascii="Bookman Old Style" w:eastAsia="Bookman Old Style" w:hAnsi="Bookman Old Style" w:cs="Bookman Old Style"/>
          <w:color w:val="000000"/>
        </w:rPr>
        <w:lastRenderedPageBreak/>
        <w:t>A concessão de efeito suspensivo à impugnação é medida excepcional e deverá ser motivada pelo agente de contratação, nos autos do processo de licitação.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4254AE" w:rsidRDefault="004254AE">
      <w:pPr>
        <w:widowControl/>
        <w:jc w:val="both"/>
      </w:pPr>
    </w:p>
    <w:p w:rsidR="004254AE" w:rsidRDefault="00DF5776" w:rsidP="00DC423A">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4254AE" w:rsidRDefault="004254AE">
      <w:pPr>
        <w:widowControl/>
      </w:pPr>
    </w:p>
    <w:p w:rsidR="004254AE" w:rsidRDefault="00DF5776" w:rsidP="00DC423A">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4254AE" w:rsidRDefault="00DF5776" w:rsidP="00DC423A">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4254AE" w:rsidRDefault="004254AE">
      <w:pPr>
        <w:widowControl/>
        <w:jc w:val="both"/>
      </w:pPr>
    </w:p>
    <w:p w:rsidR="004254AE" w:rsidRDefault="00DF5776" w:rsidP="00DC423A">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4254AE" w:rsidRDefault="004254AE">
      <w:pPr>
        <w:widowControl/>
        <w:ind w:left="720"/>
      </w:pPr>
    </w:p>
    <w:p w:rsidR="004254AE" w:rsidRDefault="00DF5776" w:rsidP="00DC423A">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4254AE" w:rsidRDefault="00DF5776" w:rsidP="00DC423A">
      <w:pPr>
        <w:widowControl/>
        <w:numPr>
          <w:ilvl w:val="2"/>
          <w:numId w:val="1"/>
        </w:numPr>
        <w:jc w:val="both"/>
      </w:pPr>
      <w:r>
        <w:rPr>
          <w:rFonts w:ascii="Bookman Old Style" w:eastAsia="Bookman Old Style" w:hAnsi="Bookman Old Style" w:cs="Bookman Old Style"/>
          <w:color w:val="000000"/>
        </w:rPr>
        <w:t>ANEXO II- Termo de Referência</w:t>
      </w:r>
    </w:p>
    <w:p w:rsidR="004254AE" w:rsidRDefault="00DF5776" w:rsidP="00DC423A">
      <w:pPr>
        <w:widowControl/>
        <w:numPr>
          <w:ilvl w:val="3"/>
          <w:numId w:val="1"/>
        </w:numPr>
        <w:jc w:val="both"/>
      </w:pPr>
      <w:r>
        <w:rPr>
          <w:rFonts w:ascii="Bookman Old Style" w:eastAsia="Bookman Old Style" w:hAnsi="Bookman Old Style" w:cs="Bookman Old Style"/>
        </w:rPr>
        <w:t>Apêndice do Anexo II – Estudo Técnico Preliminar</w:t>
      </w:r>
    </w:p>
    <w:p w:rsidR="004254AE" w:rsidRDefault="00DF5776" w:rsidP="00DC423A">
      <w:pPr>
        <w:widowControl/>
        <w:numPr>
          <w:ilvl w:val="2"/>
          <w:numId w:val="1"/>
        </w:numPr>
        <w:jc w:val="both"/>
      </w:pPr>
      <w:r>
        <w:rPr>
          <w:rFonts w:ascii="Bookman Old Style" w:eastAsia="Bookman Old Style" w:hAnsi="Bookman Old Style" w:cs="Bookman Old Style"/>
          <w:color w:val="000000"/>
        </w:rPr>
        <w:t>ANEXO III – Modelo de Proposta</w:t>
      </w:r>
    </w:p>
    <w:p w:rsidR="004254AE" w:rsidRDefault="00DF5776" w:rsidP="00DC423A">
      <w:pPr>
        <w:widowControl/>
        <w:numPr>
          <w:ilvl w:val="2"/>
          <w:numId w:val="1"/>
        </w:numPr>
        <w:jc w:val="both"/>
      </w:pPr>
      <w:r>
        <w:rPr>
          <w:rFonts w:ascii="Bookman Old Style" w:eastAsia="Bookman Old Style" w:hAnsi="Bookman Old Style" w:cs="Bookman Old Style"/>
        </w:rPr>
        <w:t>ANEXO IV – Modelo de Declaração de Unificada</w:t>
      </w:r>
    </w:p>
    <w:p w:rsidR="004254AE" w:rsidRDefault="00DF5776" w:rsidP="00DC423A">
      <w:pPr>
        <w:widowControl/>
        <w:numPr>
          <w:ilvl w:val="2"/>
          <w:numId w:val="1"/>
        </w:numPr>
        <w:jc w:val="both"/>
      </w:pPr>
      <w:r>
        <w:rPr>
          <w:rFonts w:ascii="Bookman Old Style" w:eastAsia="Bookman Old Style" w:hAnsi="Bookman Old Style" w:cs="Bookman Old Style"/>
        </w:rPr>
        <w:t>ANEXO V- Minuta do Contrato</w:t>
      </w:r>
    </w:p>
    <w:p w:rsidR="004254AE" w:rsidRDefault="004254AE">
      <w:pPr>
        <w:widowControl/>
        <w:jc w:val="both"/>
      </w:pPr>
    </w:p>
    <w:p w:rsidR="004254AE" w:rsidRDefault="00DF5776">
      <w:pPr>
        <w:widowControl/>
        <w:jc w:val="right"/>
      </w:pPr>
      <w:r>
        <w:rPr>
          <w:rFonts w:ascii="Bookman Old Style" w:eastAsia="Bookman Old Style" w:hAnsi="Bookman Old Style" w:cs="Bookman Old Style"/>
          <w:color w:val="000000"/>
        </w:rPr>
        <w:t xml:space="preserve">Santo Antonio do Sudoeste-Paraná, </w:t>
      </w:r>
      <w:r>
        <w:rPr>
          <w:rFonts w:ascii="Bookman Old Style" w:eastAsia="Bookman Old Style" w:hAnsi="Bookman Old Style" w:cs="Bookman Old Style"/>
        </w:rPr>
        <w:t>19/03/2025.</w:t>
      </w:r>
    </w:p>
    <w:p w:rsidR="004254AE" w:rsidRDefault="004254AE">
      <w:pPr>
        <w:widowControl/>
        <w:jc w:val="right"/>
      </w:pPr>
    </w:p>
    <w:p w:rsidR="004254AE" w:rsidRDefault="004254AE">
      <w:pPr>
        <w:widowControl/>
      </w:pPr>
    </w:p>
    <w:p w:rsidR="004254AE" w:rsidRDefault="00DF5776">
      <w:pPr>
        <w:widowControl/>
        <w:jc w:val="center"/>
      </w:pPr>
      <w:r>
        <w:rPr>
          <w:rFonts w:ascii="Bookman Old Style" w:eastAsia="Bookman Old Style" w:hAnsi="Bookman Old Style" w:cs="Bookman Old Style"/>
          <w:color w:val="000000"/>
          <w:sz w:val="16"/>
        </w:rPr>
        <w:t>______________________________________________</w:t>
      </w:r>
    </w:p>
    <w:p w:rsidR="004254AE" w:rsidRDefault="00DF5776">
      <w:pPr>
        <w:widowControl/>
        <w:jc w:val="center"/>
      </w:pPr>
      <w:r>
        <w:rPr>
          <w:rFonts w:ascii="Bookman Old Style" w:eastAsia="Bookman Old Style" w:hAnsi="Bookman Old Style" w:cs="Bookman Old Style"/>
          <w:b/>
        </w:rPr>
        <w:t>RICARDO ANTONIO ORTIÑA</w:t>
      </w:r>
    </w:p>
    <w:p w:rsidR="004254AE" w:rsidRDefault="00DF5776">
      <w:pPr>
        <w:widowControl/>
        <w:jc w:val="center"/>
      </w:pPr>
      <w:r>
        <w:rPr>
          <w:rFonts w:ascii="Bookman Old Style" w:eastAsia="Bookman Old Style" w:hAnsi="Bookman Old Style" w:cs="Bookman Old Style"/>
          <w:b/>
        </w:rPr>
        <w:t>Prefeito Municipal</w:t>
      </w: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DF5776">
      <w:pPr>
        <w:widowControl/>
        <w:jc w:val="center"/>
      </w:pPr>
      <w:r>
        <w:rPr>
          <w:rFonts w:ascii="Bookman Old Style" w:eastAsia="Bookman Old Style" w:hAnsi="Bookman Old Style" w:cs="Bookman Old Style"/>
          <w:b/>
        </w:rPr>
        <w:lastRenderedPageBreak/>
        <w:t xml:space="preserve">ANEXO I </w:t>
      </w:r>
    </w:p>
    <w:p w:rsidR="004254AE" w:rsidRDefault="00DF5776">
      <w:pPr>
        <w:jc w:val="center"/>
      </w:pPr>
      <w:r>
        <w:rPr>
          <w:rFonts w:ascii="Bookman Old Style" w:eastAsia="Bookman Old Style" w:hAnsi="Bookman Old Style" w:cs="Bookman Old Style"/>
          <w:b/>
        </w:rPr>
        <w:t>DOCUMENTAÇÃO EXIGIDA PARA HABILITAÇÃO</w:t>
      </w:r>
    </w:p>
    <w:p w:rsidR="004254AE" w:rsidRDefault="004254AE"/>
    <w:p w:rsidR="004254AE" w:rsidRDefault="00DF5776" w:rsidP="00DC423A">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4254AE" w:rsidRDefault="00DF5776" w:rsidP="00DC423A">
      <w:pPr>
        <w:numPr>
          <w:ilvl w:val="1"/>
          <w:numId w:val="30"/>
        </w:numPr>
        <w:tabs>
          <w:tab w:val="left" w:pos="1440"/>
        </w:tabs>
        <w:jc w:val="both"/>
      </w:pPr>
      <w:r>
        <w:rPr>
          <w:rFonts w:ascii="Bookman Old Style" w:eastAsia="Bookman Old Style" w:hAnsi="Bookman Old Style" w:cs="Bookman Old Style"/>
        </w:rPr>
        <w:t>no caso de empresário individual, inscrição no Registro Público de Empresas Mercantis, a cargo da Junta Comercial da respectiva sede;</w:t>
      </w:r>
    </w:p>
    <w:p w:rsidR="004254AE" w:rsidRDefault="00DF5776" w:rsidP="00DC423A">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4254AE" w:rsidRDefault="00DF5776" w:rsidP="00DC423A">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254AE" w:rsidRDefault="00DF5776" w:rsidP="00DC423A">
      <w:pPr>
        <w:numPr>
          <w:ilvl w:val="1"/>
          <w:numId w:val="28"/>
        </w:numPr>
        <w:tabs>
          <w:tab w:val="left" w:pos="1440"/>
        </w:tabs>
        <w:jc w:val="both"/>
      </w:pPr>
      <w:r>
        <w:rPr>
          <w:rFonts w:ascii="Bookman Old Style" w:eastAsia="Bookman Old Style" w:hAnsi="Bookman Old Style" w:cs="Bookman Old Style"/>
          <w:color w:val="000000"/>
        </w:rPr>
        <w:t>inscrição no Registro Público de Empresas Mercantis onde opera, com averbação no Registro onde tem sede a matriz, no caso de ser o participante sucursal, filial ou agência;</w:t>
      </w:r>
    </w:p>
    <w:p w:rsidR="004254AE" w:rsidRDefault="00DF5776" w:rsidP="00DC423A">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4254AE" w:rsidRDefault="00DF5776" w:rsidP="00DC423A">
      <w:pPr>
        <w:numPr>
          <w:ilvl w:val="1"/>
          <w:numId w:val="28"/>
        </w:numPr>
        <w:tabs>
          <w:tab w:val="left" w:pos="1440"/>
        </w:tabs>
        <w:jc w:val="both"/>
      </w:pPr>
      <w:r>
        <w:rPr>
          <w:rFonts w:ascii="Bookman Old Style" w:eastAsia="Bookman Old Style" w:hAnsi="Bookman Old Style" w:cs="Bookman Old Style"/>
          <w:color w:val="000000"/>
        </w:rPr>
        <w:t>decreto de autorização, em se tratando de sociedade empresária estrangeira em funcionamento no País;</w:t>
      </w:r>
    </w:p>
    <w:p w:rsidR="004254AE" w:rsidRDefault="00DF5776" w:rsidP="00DC423A">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4254AE" w:rsidRDefault="004254AE">
      <w:pPr>
        <w:jc w:val="both"/>
      </w:pPr>
    </w:p>
    <w:p w:rsidR="004254AE" w:rsidRDefault="00DF5776" w:rsidP="00DC423A">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4254AE" w:rsidRDefault="00DF5776" w:rsidP="00DC423A">
      <w:pPr>
        <w:widowControl/>
        <w:numPr>
          <w:ilvl w:val="1"/>
          <w:numId w:val="1"/>
        </w:numPr>
        <w:spacing w:before="120" w:after="120" w:line="276" w:lineRule="auto"/>
        <w:jc w:val="both"/>
      </w:pPr>
      <w:r>
        <w:rPr>
          <w:rFonts w:ascii="Bookman Old Style" w:eastAsia="Bookman Old Style" w:hAnsi="Bookman Old Style" w:cs="Bookman Old Style"/>
          <w:color w:val="000000"/>
        </w:rPr>
        <w:t>prova de inscrição no Cadastro Nacional de Pessoas Jurídicas ou no Cadastro de Pessoas Físicas, conforme o caso;</w:t>
      </w:r>
    </w:p>
    <w:p w:rsidR="004254AE" w:rsidRDefault="00DF5776" w:rsidP="00DC423A">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4254AE" w:rsidRDefault="00DF5776" w:rsidP="00DC423A">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com o Fundo de Garantia do Tempo de Serviço (FGTS);</w:t>
      </w:r>
    </w:p>
    <w:p w:rsidR="004254AE" w:rsidRDefault="00DF5776" w:rsidP="00DC423A">
      <w:pPr>
        <w:widowControl/>
        <w:numPr>
          <w:ilvl w:val="1"/>
          <w:numId w:val="1"/>
        </w:numPr>
        <w:spacing w:before="120" w:after="120" w:line="276" w:lineRule="auto"/>
        <w:jc w:val="both"/>
      </w:pPr>
      <w:r>
        <w:rPr>
          <w:rFonts w:ascii="Bookman Old Style" w:eastAsia="Bookman Old Style" w:hAnsi="Bookman Old Style" w:cs="Bookman Old Style"/>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254AE" w:rsidRDefault="00DF5776" w:rsidP="00DC423A">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4254AE" w:rsidRDefault="00DF5776" w:rsidP="00DC423A">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4254AE" w:rsidRDefault="00DF5776" w:rsidP="00DC423A">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caso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4254AE" w:rsidRDefault="00DF5776" w:rsidP="00DC423A">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4254AE" w:rsidRDefault="00DF5776" w:rsidP="00DC423A">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a matriz e, quando for o caso, igualmente da filial licitante, em data não anterior a </w:t>
      </w:r>
      <w:r w:rsidR="00806707">
        <w:rPr>
          <w:rFonts w:ascii="Bookman Old Style" w:eastAsia="Bookman Old Style" w:hAnsi="Bookman Old Style" w:cs="Bookman Old Style"/>
          <w:color w:val="000000"/>
        </w:rPr>
        <w:t>90</w:t>
      </w:r>
      <w:r>
        <w:rPr>
          <w:rFonts w:ascii="Bookman Old Style" w:eastAsia="Bookman Old Style" w:hAnsi="Bookman Old Style" w:cs="Bookman Old Style"/>
          <w:color w:val="000000"/>
        </w:rPr>
        <w:t xml:space="preserve"> (</w:t>
      </w:r>
      <w:r w:rsidR="00806707">
        <w:rPr>
          <w:rFonts w:ascii="Bookman Old Style" w:eastAsia="Bookman Old Style" w:hAnsi="Bookman Old Style" w:cs="Bookman Old Style"/>
          <w:color w:val="000000"/>
        </w:rPr>
        <w:t>noventa</w:t>
      </w:r>
      <w:r>
        <w:rPr>
          <w:rFonts w:ascii="Bookman Old Style" w:eastAsia="Bookman Old Style" w:hAnsi="Bookman Old Style" w:cs="Bookman Old Style"/>
          <w:color w:val="000000"/>
        </w:rPr>
        <w:t>) dias da abertura da sessão pública deste pregão.</w:t>
      </w:r>
    </w:p>
    <w:p w:rsidR="004254AE" w:rsidRPr="00806707" w:rsidRDefault="00DF5776" w:rsidP="00DC423A">
      <w:pPr>
        <w:keepNext/>
        <w:keepLines/>
        <w:widowControl/>
        <w:numPr>
          <w:ilvl w:val="0"/>
          <w:numId w:val="1"/>
        </w:numPr>
        <w:tabs>
          <w:tab w:val="left" w:pos="570"/>
        </w:tabs>
        <w:spacing w:before="240"/>
        <w:jc w:val="both"/>
        <w:outlineLvl w:val="0"/>
      </w:pPr>
      <w:r w:rsidRPr="00806707">
        <w:rPr>
          <w:rFonts w:ascii="Bookman Old Style" w:eastAsia="Bookman Old Style" w:hAnsi="Bookman Old Style" w:cs="Bookman Old Style"/>
          <w:b/>
        </w:rPr>
        <w:t>A documentação relativa á REGULARIDADE TÉCNICA:</w:t>
      </w:r>
    </w:p>
    <w:p w:rsidR="004254AE" w:rsidRDefault="00DF5776" w:rsidP="00DC423A">
      <w:pPr>
        <w:widowControl/>
        <w:numPr>
          <w:ilvl w:val="1"/>
          <w:numId w:val="41"/>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xml:space="preserve">: Emitida por Pessoa Jurídica de direito público ou privado, que comprove experiência da PROPONENTE no fornecimento do produto correspondente </w:t>
      </w:r>
      <w:r>
        <w:rPr>
          <w:rFonts w:ascii="Bookman Old Style" w:eastAsia="Bookman Old Style" w:hAnsi="Bookman Old Style" w:cs="Bookman Old Style"/>
        </w:rPr>
        <w:lastRenderedPageBreak/>
        <w:t>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4254AE" w:rsidRDefault="00DF5776" w:rsidP="00DC423A">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as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r w:rsidR="00806707">
        <w:rPr>
          <w:rFonts w:ascii="Bookman Old Style" w:eastAsia="Bookman Old Style" w:hAnsi="Bookman Old Style" w:cs="Bookman Old Style"/>
          <w:color w:val="000000"/>
        </w:rPr>
        <w:t xml:space="preserve"> IV.</w:t>
      </w:r>
    </w:p>
    <w:p w:rsidR="004254AE" w:rsidRDefault="00DF5776" w:rsidP="00DC423A">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4254AE" w:rsidRDefault="00DF5776" w:rsidP="00DC423A">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4254AE" w:rsidRDefault="004254AE">
      <w:pPr>
        <w:widowControl/>
        <w:spacing w:before="120" w:after="120"/>
        <w:ind w:left="930"/>
        <w:jc w:val="both"/>
      </w:pPr>
    </w:p>
    <w:p w:rsidR="004254AE" w:rsidRDefault="004254AE">
      <w:pPr>
        <w:tabs>
          <w:tab w:val="left" w:pos="1440"/>
        </w:tabs>
        <w:jc w:val="both"/>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bookmarkStart w:id="41" w:name="_Hlk82471863"/>
      <w:bookmarkEnd w:id="41"/>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4254AE">
      <w:pPr>
        <w:widowControl/>
        <w:jc w:val="center"/>
      </w:pPr>
    </w:p>
    <w:p w:rsidR="004254AE" w:rsidRDefault="00DF5776">
      <w:pPr>
        <w:widowControl/>
        <w:spacing w:line="312" w:lineRule="auto"/>
        <w:jc w:val="center"/>
      </w:pPr>
      <w:r>
        <w:rPr>
          <w:rFonts w:ascii="Bookman Old Style" w:eastAsia="Bookman Old Style" w:hAnsi="Bookman Old Style" w:cs="Bookman Old Style"/>
          <w:b/>
          <w:sz w:val="16"/>
        </w:rPr>
        <w:t>ANEXO II</w:t>
      </w:r>
    </w:p>
    <w:p w:rsidR="004254AE" w:rsidRDefault="00DF5776" w:rsidP="00806707">
      <w:pPr>
        <w:spacing w:line="276" w:lineRule="auto"/>
        <w:jc w:val="center"/>
      </w:pPr>
      <w:r>
        <w:rPr>
          <w:rFonts w:ascii="Bookman Old Style" w:eastAsia="Bookman Old Style" w:hAnsi="Bookman Old Style" w:cs="Bookman Old Style"/>
          <w:b/>
        </w:rPr>
        <w:t>TERMO DE REFERÊNCIA</w:t>
      </w:r>
      <w:r>
        <w:br/>
      </w:r>
    </w:p>
    <w:p w:rsidR="004254AE" w:rsidRDefault="004254AE">
      <w:pPr>
        <w:widowControl/>
      </w:pPr>
    </w:p>
    <w:p w:rsidR="004254AE" w:rsidRDefault="00DF5776" w:rsidP="00DC423A">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4254AE" w:rsidRDefault="00DF5776" w:rsidP="00DC423A">
      <w:pPr>
        <w:widowControl/>
        <w:numPr>
          <w:ilvl w:val="1"/>
          <w:numId w:val="38"/>
        </w:numPr>
        <w:spacing w:line="276" w:lineRule="auto"/>
        <w:jc w:val="both"/>
      </w:pPr>
      <w:r w:rsidRPr="00806707">
        <w:rPr>
          <w:rFonts w:ascii="Bookman Old Style" w:eastAsia="Bookman Old Style" w:hAnsi="Bookman Old Style" w:cs="Bookman Old Style"/>
          <w:b/>
        </w:rPr>
        <w:t>Contratação de empresa especializada para locação de Sistema de Gestão de Saúde Pública para</w:t>
      </w:r>
      <w:r w:rsidR="00806707" w:rsidRPr="00806707">
        <w:rPr>
          <w:rFonts w:ascii="Bookman Old Style" w:eastAsia="Bookman Old Style" w:hAnsi="Bookman Old Style" w:cs="Bookman Old Style"/>
          <w:b/>
        </w:rPr>
        <w:t xml:space="preserve"> </w:t>
      </w:r>
      <w:r w:rsidRPr="00806707">
        <w:rPr>
          <w:rFonts w:ascii="Bookman Old Style" w:eastAsia="Bookman Old Style" w:hAnsi="Bookman Old Style" w:cs="Bookman Old Style"/>
          <w:b/>
        </w:rPr>
        <w:t>atender a demanda da Secretaria municipal de Saúde.</w:t>
      </w:r>
      <w:r w:rsidRPr="00806707">
        <w:rPr>
          <w:rFonts w:ascii="Bookman Old Style" w:eastAsia="Bookman Old Style" w:hAnsi="Bookman Old Style" w:cs="Bookman Old Style"/>
        </w:rPr>
        <w:t>, nos termos da tabela abaixo, conforme condições e exigências estabelecidas neste instrumento.</w:t>
      </w:r>
    </w:p>
    <w:p w:rsidR="004254AE" w:rsidRDefault="00DF5776" w:rsidP="00DC423A">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4974"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6"/>
        <w:gridCol w:w="1044"/>
        <w:gridCol w:w="3506"/>
        <w:gridCol w:w="1047"/>
        <w:gridCol w:w="870"/>
        <w:gridCol w:w="870"/>
        <w:gridCol w:w="1586"/>
      </w:tblGrid>
      <w:tr w:rsidR="004254AE" w:rsidRPr="00806707" w:rsidTr="00806707">
        <w:tc>
          <w:tcPr>
            <w:tcW w:w="9618" w:type="dxa"/>
            <w:gridSpan w:val="7"/>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Lote: 1 - Lote 001</w:t>
            </w:r>
          </w:p>
        </w:tc>
      </w:tr>
      <w:tr w:rsidR="004254AE" w:rsidRPr="00806707" w:rsidTr="00806707">
        <w:tc>
          <w:tcPr>
            <w:tcW w:w="695" w:type="dxa"/>
            <w:shd w:val="clear" w:color="auto" w:fill="C0C0C0"/>
          </w:tcPr>
          <w:p w:rsidR="004254AE" w:rsidRPr="00806707" w:rsidRDefault="00DF5776">
            <w:pPr>
              <w:rPr>
                <w:rFonts w:ascii="Bookman Old Style" w:hAnsi="Bookman Old Style"/>
                <w:sz w:val="16"/>
                <w:szCs w:val="16"/>
              </w:rPr>
            </w:pPr>
            <w:r w:rsidRPr="00806707">
              <w:rPr>
                <w:rFonts w:ascii="Bookman Old Style" w:hAnsi="Bookman Old Style"/>
                <w:sz w:val="16"/>
                <w:szCs w:val="16"/>
              </w:rPr>
              <w:t>Item</w:t>
            </w:r>
          </w:p>
        </w:tc>
        <w:tc>
          <w:tcPr>
            <w:tcW w:w="1044" w:type="dxa"/>
            <w:shd w:val="clear" w:color="auto" w:fill="C0C0C0"/>
          </w:tcPr>
          <w:p w:rsidR="004254AE" w:rsidRPr="00806707" w:rsidRDefault="00DF5776">
            <w:pPr>
              <w:rPr>
                <w:rFonts w:ascii="Bookman Old Style" w:hAnsi="Bookman Old Style"/>
                <w:sz w:val="16"/>
                <w:szCs w:val="16"/>
              </w:rPr>
            </w:pPr>
            <w:r w:rsidRPr="00806707">
              <w:rPr>
                <w:rFonts w:ascii="Bookman Old Style" w:hAnsi="Bookman Old Style"/>
                <w:sz w:val="16"/>
                <w:szCs w:val="16"/>
              </w:rPr>
              <w:t>Código do produto/serviço</w:t>
            </w:r>
          </w:p>
        </w:tc>
        <w:tc>
          <w:tcPr>
            <w:tcW w:w="3506" w:type="dxa"/>
            <w:shd w:val="clear" w:color="auto" w:fill="C0C0C0"/>
          </w:tcPr>
          <w:p w:rsidR="004254AE" w:rsidRPr="00806707" w:rsidRDefault="00DF5776">
            <w:pPr>
              <w:rPr>
                <w:rFonts w:ascii="Bookman Old Style" w:hAnsi="Bookman Old Style"/>
                <w:sz w:val="16"/>
                <w:szCs w:val="16"/>
              </w:rPr>
            </w:pPr>
            <w:r w:rsidRPr="00806707">
              <w:rPr>
                <w:rFonts w:ascii="Bookman Old Style" w:hAnsi="Bookman Old Style"/>
                <w:sz w:val="16"/>
                <w:szCs w:val="16"/>
              </w:rPr>
              <w:t>Nome do produto/serviço</w:t>
            </w:r>
          </w:p>
        </w:tc>
        <w:tc>
          <w:tcPr>
            <w:tcW w:w="1047" w:type="dxa"/>
            <w:shd w:val="clear" w:color="auto" w:fill="C0C0C0"/>
          </w:tcPr>
          <w:p w:rsidR="004254AE" w:rsidRPr="00806707" w:rsidRDefault="00DF5776">
            <w:pPr>
              <w:rPr>
                <w:rFonts w:ascii="Bookman Old Style" w:hAnsi="Bookman Old Style"/>
                <w:sz w:val="16"/>
                <w:szCs w:val="16"/>
              </w:rPr>
            </w:pPr>
            <w:r w:rsidRPr="00806707">
              <w:rPr>
                <w:rFonts w:ascii="Bookman Old Style" w:hAnsi="Bookman Old Style"/>
                <w:sz w:val="16"/>
                <w:szCs w:val="16"/>
              </w:rPr>
              <w:t>Quantidade</w:t>
            </w:r>
          </w:p>
        </w:tc>
        <w:tc>
          <w:tcPr>
            <w:tcW w:w="870" w:type="dxa"/>
            <w:shd w:val="clear" w:color="auto" w:fill="C0C0C0"/>
          </w:tcPr>
          <w:p w:rsidR="004254AE" w:rsidRPr="00806707" w:rsidRDefault="00DF5776">
            <w:pPr>
              <w:rPr>
                <w:rFonts w:ascii="Bookman Old Style" w:hAnsi="Bookman Old Style"/>
                <w:sz w:val="16"/>
                <w:szCs w:val="16"/>
              </w:rPr>
            </w:pPr>
            <w:r w:rsidRPr="00806707">
              <w:rPr>
                <w:rFonts w:ascii="Bookman Old Style" w:hAnsi="Bookman Old Style"/>
                <w:sz w:val="16"/>
                <w:szCs w:val="16"/>
              </w:rPr>
              <w:t>Unidade</w:t>
            </w:r>
          </w:p>
        </w:tc>
        <w:tc>
          <w:tcPr>
            <w:tcW w:w="870" w:type="dxa"/>
            <w:shd w:val="clear" w:color="auto" w:fill="C0C0C0"/>
          </w:tcPr>
          <w:p w:rsidR="004254AE" w:rsidRPr="00806707" w:rsidRDefault="00DF5776">
            <w:pPr>
              <w:rPr>
                <w:rFonts w:ascii="Bookman Old Style" w:hAnsi="Bookman Old Style"/>
                <w:sz w:val="16"/>
                <w:szCs w:val="16"/>
              </w:rPr>
            </w:pPr>
            <w:r w:rsidRPr="00806707">
              <w:rPr>
                <w:rFonts w:ascii="Bookman Old Style" w:hAnsi="Bookman Old Style"/>
                <w:sz w:val="16"/>
                <w:szCs w:val="16"/>
              </w:rPr>
              <w:t>Preço máximo</w:t>
            </w:r>
          </w:p>
        </w:tc>
        <w:tc>
          <w:tcPr>
            <w:tcW w:w="1586" w:type="dxa"/>
            <w:shd w:val="clear" w:color="auto" w:fill="C0C0C0"/>
          </w:tcPr>
          <w:p w:rsidR="004254AE" w:rsidRPr="00806707" w:rsidRDefault="00DF5776">
            <w:pPr>
              <w:rPr>
                <w:rFonts w:ascii="Bookman Old Style" w:hAnsi="Bookman Old Style"/>
                <w:sz w:val="16"/>
                <w:szCs w:val="16"/>
              </w:rPr>
            </w:pPr>
            <w:r w:rsidRPr="00806707">
              <w:rPr>
                <w:rFonts w:ascii="Bookman Old Style" w:hAnsi="Bookman Old Style"/>
                <w:sz w:val="16"/>
                <w:szCs w:val="16"/>
              </w:rPr>
              <w:t>Preço máximo total</w:t>
            </w:r>
          </w:p>
        </w:tc>
      </w:tr>
      <w:tr w:rsidR="004254AE" w:rsidRPr="00806707" w:rsidTr="00806707">
        <w:tc>
          <w:tcPr>
            <w:tcW w:w="695"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w:t>
            </w:r>
          </w:p>
        </w:tc>
        <w:tc>
          <w:tcPr>
            <w:tcW w:w="1044"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27842</w:t>
            </w:r>
          </w:p>
        </w:tc>
        <w:tc>
          <w:tcPr>
            <w:tcW w:w="350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 xml:space="preserve">SERVIÇO DE IMPLANTAÇÃO E TREINAMENTO DE USUARIOS DE GESTÃO PUBLICA  PARA SAÚDE PUBLICA.  </w:t>
            </w:r>
          </w:p>
        </w:tc>
        <w:tc>
          <w:tcPr>
            <w:tcW w:w="1047"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1,00</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SERV</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48.980,00</w:t>
            </w:r>
          </w:p>
        </w:tc>
        <w:tc>
          <w:tcPr>
            <w:tcW w:w="158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48.980,00</w:t>
            </w:r>
          </w:p>
        </w:tc>
      </w:tr>
      <w:tr w:rsidR="004254AE" w:rsidRPr="00806707" w:rsidTr="00806707">
        <w:tc>
          <w:tcPr>
            <w:tcW w:w="695"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w:t>
            </w:r>
          </w:p>
        </w:tc>
        <w:tc>
          <w:tcPr>
            <w:tcW w:w="1044"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27843</w:t>
            </w:r>
          </w:p>
        </w:tc>
        <w:tc>
          <w:tcPr>
            <w:tcW w:w="350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 xml:space="preserve">LICENÇA DE USO DE SISTEMA WEB GERAL, ATENDIMENTO, FATURAMENTO,  SAÚDE FAMILIA, ODONTOLIGIA, ESTOQUE, IMUNIZAÇÃO, TRANSPORTE, PAINEL ELETRONICO, EPIDEMIOLOGIA, OUVIDORIA, PROGRAMAS, PREVENTIVO CÂNCER, LABORATORIO, CONTROLE DE AMBULÂNCIA, CERTIFICAÇÃO DIGITAL, VIGILÂNCIA SANITÁRIA E AGENTE. MANUTENCAO, HOSPEDAGEM EM NUVEM, ATUALIZACAO E SUPORTE TECNICO REMOTO DE GESTÃO PUBLICA PARA SAÚDE PUBLICA E APP PARA AS AGENTES DE SAÚDE  </w:t>
            </w:r>
          </w:p>
        </w:tc>
        <w:tc>
          <w:tcPr>
            <w:tcW w:w="1047"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12,00</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SERV</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4.670,00</w:t>
            </w:r>
          </w:p>
        </w:tc>
        <w:tc>
          <w:tcPr>
            <w:tcW w:w="158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56.040,00</w:t>
            </w:r>
          </w:p>
        </w:tc>
      </w:tr>
      <w:tr w:rsidR="004254AE" w:rsidRPr="00806707" w:rsidTr="00806707">
        <w:tc>
          <w:tcPr>
            <w:tcW w:w="695"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3</w:t>
            </w:r>
          </w:p>
        </w:tc>
        <w:tc>
          <w:tcPr>
            <w:tcW w:w="1044"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27844</w:t>
            </w:r>
          </w:p>
        </w:tc>
        <w:tc>
          <w:tcPr>
            <w:tcW w:w="350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 xml:space="preserve">LICENÇA DE USO DE SISTEMA WEB AD ENDEMIAS, MANUTENCAO, HOSPEDAGEM EM  EM NUVEM, ATUALIZACAO E SUPORTE TECNICO REMOTO DE GESTÃO PUBLICA PARA SAÚDE.  </w:t>
            </w:r>
          </w:p>
        </w:tc>
        <w:tc>
          <w:tcPr>
            <w:tcW w:w="1047"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12,00</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SERV</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980,00</w:t>
            </w:r>
          </w:p>
        </w:tc>
        <w:tc>
          <w:tcPr>
            <w:tcW w:w="158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11.760,00</w:t>
            </w:r>
          </w:p>
        </w:tc>
      </w:tr>
      <w:tr w:rsidR="004254AE" w:rsidRPr="00806707" w:rsidTr="00806707">
        <w:tc>
          <w:tcPr>
            <w:tcW w:w="695"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4</w:t>
            </w:r>
          </w:p>
        </w:tc>
        <w:tc>
          <w:tcPr>
            <w:tcW w:w="1044"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27845</w:t>
            </w:r>
          </w:p>
        </w:tc>
        <w:tc>
          <w:tcPr>
            <w:tcW w:w="350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 xml:space="preserve">LICENÇA DE USO DE SISTEMA WEB TELEATENDIMENTO, MANUTENCAO, HOSPEDAGEM  EM NUVEM, ATUALIZACAO E SUPORTE TECNICO REMOTO DE GESTÃO PUBLICA PARA SAÚDE PUBLICA  </w:t>
            </w:r>
          </w:p>
        </w:tc>
        <w:tc>
          <w:tcPr>
            <w:tcW w:w="1047"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12,00</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SERV</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1.532,00</w:t>
            </w:r>
          </w:p>
        </w:tc>
        <w:tc>
          <w:tcPr>
            <w:tcW w:w="158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18.384,00</w:t>
            </w:r>
          </w:p>
        </w:tc>
      </w:tr>
      <w:tr w:rsidR="004254AE" w:rsidRPr="00806707" w:rsidTr="00806707">
        <w:tc>
          <w:tcPr>
            <w:tcW w:w="695"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5</w:t>
            </w:r>
          </w:p>
        </w:tc>
        <w:tc>
          <w:tcPr>
            <w:tcW w:w="1044"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27846</w:t>
            </w:r>
          </w:p>
        </w:tc>
        <w:tc>
          <w:tcPr>
            <w:tcW w:w="350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 xml:space="preserve">LICENÇA DE USO DE APP PARA A POPULAÇÃO, MANUTENCAO, HOSPEDAGEM EM  NUVEM, ATUALIZACAO E SUPORTE TECNICO REMOTO DE GESTÃO PUBLICA PARA SAÚDE  </w:t>
            </w:r>
          </w:p>
        </w:tc>
        <w:tc>
          <w:tcPr>
            <w:tcW w:w="1047"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12,00</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SERV</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1.902,00</w:t>
            </w:r>
          </w:p>
        </w:tc>
        <w:tc>
          <w:tcPr>
            <w:tcW w:w="158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22.824,00</w:t>
            </w:r>
          </w:p>
        </w:tc>
      </w:tr>
      <w:tr w:rsidR="004254AE" w:rsidRPr="00806707" w:rsidTr="00806707">
        <w:tc>
          <w:tcPr>
            <w:tcW w:w="695"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6</w:t>
            </w:r>
          </w:p>
        </w:tc>
        <w:tc>
          <w:tcPr>
            <w:tcW w:w="1044"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27847</w:t>
            </w:r>
          </w:p>
        </w:tc>
        <w:tc>
          <w:tcPr>
            <w:tcW w:w="350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 xml:space="preserve">LICENÇA DE USO DE SISTEMA WEB CAR, MANUTENCAO, HOSPEDAGEM EM NUVEM, ATUALIZACAO E SUPORTE TECNICO REMOTO DE GESTÃO PUBLICA PARA SAÚDE PUBLICA  </w:t>
            </w:r>
          </w:p>
        </w:tc>
        <w:tc>
          <w:tcPr>
            <w:tcW w:w="1047"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12,00</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SERV</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1.132,00</w:t>
            </w:r>
          </w:p>
        </w:tc>
        <w:tc>
          <w:tcPr>
            <w:tcW w:w="158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13.584,00</w:t>
            </w:r>
          </w:p>
        </w:tc>
      </w:tr>
      <w:tr w:rsidR="004254AE" w:rsidRPr="00806707" w:rsidTr="00806707">
        <w:tc>
          <w:tcPr>
            <w:tcW w:w="695"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7</w:t>
            </w:r>
          </w:p>
        </w:tc>
        <w:tc>
          <w:tcPr>
            <w:tcW w:w="1044"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27848</w:t>
            </w:r>
          </w:p>
        </w:tc>
        <w:tc>
          <w:tcPr>
            <w:tcW w:w="350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 xml:space="preserve">HORA DE VISITA TÉCNICA PÓS SISTEMA IMPLANTADO SOB DEMANDA E  NÃO OBRIGATÓRIO DE GESTÃO PÚBLICA DE SAÚDE  </w:t>
            </w:r>
          </w:p>
        </w:tc>
        <w:tc>
          <w:tcPr>
            <w:tcW w:w="1047"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140,00</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HORAS</w:t>
            </w:r>
          </w:p>
        </w:tc>
        <w:tc>
          <w:tcPr>
            <w:tcW w:w="870"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218,00</w:t>
            </w:r>
          </w:p>
        </w:tc>
        <w:tc>
          <w:tcPr>
            <w:tcW w:w="1586" w:type="dxa"/>
            <w:shd w:val="clear" w:color="auto" w:fill="FFFFFF"/>
          </w:tcPr>
          <w:p w:rsidR="004254AE" w:rsidRPr="00806707" w:rsidRDefault="00DF5776">
            <w:pPr>
              <w:rPr>
                <w:rFonts w:ascii="Bookman Old Style" w:hAnsi="Bookman Old Style"/>
                <w:sz w:val="16"/>
                <w:szCs w:val="16"/>
              </w:rPr>
            </w:pPr>
            <w:r w:rsidRPr="00806707">
              <w:rPr>
                <w:rFonts w:ascii="Bookman Old Style" w:hAnsi="Bookman Old Style"/>
                <w:sz w:val="16"/>
                <w:szCs w:val="16"/>
              </w:rPr>
              <w:t>30.520,00</w:t>
            </w:r>
          </w:p>
        </w:tc>
      </w:tr>
      <w:tr w:rsidR="004254AE" w:rsidRPr="00806707" w:rsidTr="00806707">
        <w:tc>
          <w:tcPr>
            <w:tcW w:w="8032" w:type="dxa"/>
            <w:gridSpan w:val="6"/>
            <w:shd w:val="clear" w:color="auto" w:fill="FFFFFF"/>
          </w:tcPr>
          <w:p w:rsidR="004254AE" w:rsidRPr="00806707" w:rsidRDefault="004254AE">
            <w:pPr>
              <w:rPr>
                <w:rFonts w:ascii="Bookman Old Style" w:hAnsi="Bookman Old Style"/>
                <w:sz w:val="16"/>
                <w:szCs w:val="16"/>
              </w:rPr>
            </w:pPr>
          </w:p>
          <w:p w:rsidR="004254AE" w:rsidRPr="00806707" w:rsidRDefault="00DF5776">
            <w:pPr>
              <w:rPr>
                <w:rFonts w:ascii="Bookman Old Style" w:hAnsi="Bookman Old Style"/>
                <w:sz w:val="16"/>
                <w:szCs w:val="16"/>
              </w:rPr>
            </w:pPr>
            <w:r w:rsidRPr="00806707">
              <w:rPr>
                <w:rFonts w:ascii="Bookman Old Style" w:hAnsi="Bookman Old Style"/>
                <w:sz w:val="16"/>
                <w:szCs w:val="16"/>
              </w:rPr>
              <w:t>TOTAL</w:t>
            </w:r>
          </w:p>
        </w:tc>
        <w:tc>
          <w:tcPr>
            <w:tcW w:w="1586" w:type="dxa"/>
            <w:shd w:val="clear" w:color="auto" w:fill="FFFFFF"/>
          </w:tcPr>
          <w:p w:rsidR="004254AE" w:rsidRPr="00806707" w:rsidRDefault="004254AE">
            <w:pPr>
              <w:rPr>
                <w:rFonts w:ascii="Bookman Old Style" w:hAnsi="Bookman Old Style"/>
                <w:sz w:val="16"/>
                <w:szCs w:val="16"/>
              </w:rPr>
            </w:pPr>
          </w:p>
          <w:p w:rsidR="004254AE" w:rsidRPr="00806707" w:rsidRDefault="00DF5776">
            <w:pPr>
              <w:rPr>
                <w:rFonts w:ascii="Bookman Old Style" w:hAnsi="Bookman Old Style"/>
                <w:sz w:val="16"/>
                <w:szCs w:val="16"/>
              </w:rPr>
            </w:pPr>
            <w:r w:rsidRPr="00806707">
              <w:rPr>
                <w:rFonts w:ascii="Bookman Old Style" w:hAnsi="Bookman Old Style"/>
                <w:sz w:val="16"/>
                <w:szCs w:val="16"/>
              </w:rPr>
              <w:t>202.092,00</w:t>
            </w:r>
          </w:p>
        </w:tc>
      </w:tr>
    </w:tbl>
    <w:p w:rsidR="004254AE" w:rsidRDefault="00DF5776">
      <w:pPr>
        <w:spacing w:line="276" w:lineRule="auto"/>
        <w:ind w:right="-15" w:firstLine="705"/>
        <w:jc w:val="both"/>
        <w:rPr>
          <w:rFonts w:ascii="Bookman Old Style" w:eastAsia="Bookman Old Style" w:hAnsi="Bookman Old Style" w:cs="Bookman Old Style"/>
          <w:b/>
          <w:i/>
          <w:u w:val="single"/>
          <w:shd w:val="clear" w:color="auto" w:fill="FFFF00"/>
        </w:rPr>
      </w:pPr>
      <w:r>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5B6F1A" w:rsidRDefault="005B6F1A">
      <w:pPr>
        <w:spacing w:line="276" w:lineRule="auto"/>
        <w:ind w:right="-15" w:firstLine="705"/>
        <w:jc w:val="both"/>
      </w:pPr>
      <w:bookmarkStart w:id="42" w:name="_GoBack"/>
      <w:bookmarkEnd w:id="42"/>
    </w:p>
    <w:p w:rsidR="004254AE" w:rsidRDefault="005B6F1A">
      <w:pPr>
        <w:spacing w:line="276" w:lineRule="auto"/>
        <w:ind w:right="-15" w:firstLine="705"/>
        <w:jc w:val="both"/>
      </w:pPr>
      <w:r>
        <w:t>1.2.1 Detalhamento</w:t>
      </w:r>
    </w:p>
    <w:tbl>
      <w:tblPr>
        <w:tblStyle w:val="Tabelacomgrade"/>
        <w:tblW w:w="0" w:type="auto"/>
        <w:tblLook w:val="04A0" w:firstRow="1" w:lastRow="0" w:firstColumn="1" w:lastColumn="0" w:noHBand="0" w:noVBand="1"/>
      </w:tblPr>
      <w:tblGrid>
        <w:gridCol w:w="9736"/>
      </w:tblGrid>
      <w:tr w:rsidR="005B6F1A" w:rsidRPr="00537D22" w:rsidTr="00D91F25">
        <w:tc>
          <w:tcPr>
            <w:tcW w:w="9736" w:type="dxa"/>
          </w:tcPr>
          <w:p w:rsidR="005B6F1A" w:rsidRPr="00537D22" w:rsidRDefault="005B6F1A" w:rsidP="00D91F25">
            <w:pPr>
              <w:spacing w:before="240"/>
              <w:rPr>
                <w:rFonts w:ascii="Bookman Old Style" w:hAnsi="Bookman Old Style"/>
                <w:b/>
                <w:sz w:val="20"/>
                <w:szCs w:val="20"/>
              </w:rPr>
            </w:pPr>
            <w:r w:rsidRPr="00537D22">
              <w:rPr>
                <w:rFonts w:ascii="Bookman Old Style" w:hAnsi="Bookman Old Style"/>
                <w:b/>
                <w:sz w:val="20"/>
                <w:szCs w:val="20"/>
              </w:rPr>
              <w:t>Características</w:t>
            </w:r>
          </w:p>
        </w:tc>
      </w:tr>
      <w:tr w:rsidR="005B6F1A" w:rsidRPr="00537D22" w:rsidTr="00D91F25">
        <w:tc>
          <w:tcPr>
            <w:tcW w:w="9736" w:type="dxa"/>
          </w:tcPr>
          <w:p w:rsidR="005B6F1A" w:rsidRPr="00537D22" w:rsidRDefault="005B6F1A" w:rsidP="00D91F25">
            <w:pPr>
              <w:spacing w:before="240"/>
              <w:jc w:val="center"/>
              <w:rPr>
                <w:rFonts w:ascii="Bookman Old Style" w:hAnsi="Bookman Old Style"/>
                <w:b/>
                <w:sz w:val="20"/>
                <w:szCs w:val="20"/>
              </w:rPr>
            </w:pPr>
            <w:r w:rsidRPr="00537D22">
              <w:rPr>
                <w:rFonts w:ascii="Bookman Old Style" w:hAnsi="Bookman Old Style"/>
                <w:b/>
                <w:sz w:val="20"/>
                <w:szCs w:val="20"/>
              </w:rPr>
              <w:lastRenderedPageBreak/>
              <w:t>CONFIGURAÇÕES GERAIS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Consistir automaticamente a existência de cadastros em duplicidade considerando nome do paciente, data de nascimento, nome da mãe e documento mostrando em tela os cadastros já existentes.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realização da unificação dos cadastros de bairros, logradouros de um ou mais registros, assumindo o lugar de outro e constando somente um.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configurar os procedimentos que o estabelecimento pode realizar.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Compatibilizar os cadastros conforme as Tabelas do CNS - Cartão Nacional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unificação de pessoas e de cadastros. Permitir a realização da unificação de um ou mais registros que passam a assumir o lugar de outro dos dados das pessoas.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cadastro de todos os setores presentes no estabelecimento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Unificação Automática de cadastros através de parâmetros pré-configurados. atendendo minimamente as seguintes: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Manter o usuário que o CNS inicia com 7.</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Manter o usuário com data de alteração mais recente quando C.P.F. e C.N.S forem iguais.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Não realizar nenhuma unificação quando ambos os usuários tiverem nome e data de nascimento iguais, ambos os C.N.S começarem com 7 e os C.P.Fs forem divergentes.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Utilizar critério de nomes fonetizados para pesquisa e consistência de duplicidades.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do nome social do paciente, identificando ainda quando o paciente deseja ser tratado pelo nome social permitindo pesquisar (quando existente) nos estágios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Viabilizar a busca de endereços dos pacientes e suas famílias por meio de CEP e Logradouros, utilizando o padrão D.N.E. – Diretório Nacional de Endereços dos Correios.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 partir de configuração obrigatoriamente os pacientes devem possuir no cadastro o número do CNS, evitando inconsistência no envio da produção.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do C.E.P. – Código de Endereçamento Postal em conformidade com o D.N.E. – Diretório Nacional de Endereços, ou pela tabela de C.E.P.’s do BDSIA.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pesquisa do cadastro do paciente na Base Nacional do Cartão Nacional de Saúde através de WebService disponibilizado pelo Ministério da Saúde através da RNDS, para consulta de cadastros na base local do sistema.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a captura e o armazenamento da foto do paciente, diretamente pelo browser sem a necessidade de uso de outros softwares para a captura.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exibir a foto do paciente nas principais rotinas de atendimento ao paciente facilitando a sua identificação.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a criação de formulários estruturados para entrada de dados manuais para geração de informações cruzadas. Deverá permitir o cadastro, edição, consulta e exclusão de um questionário, além de permitir o cadastro, edição, consulta e exclusão de perguntas, sem limite ao seu número.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a restrição de horários de acesso dos profissionais nas específicas unidades de saúde de sua atuação.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das escalas de plantão. Definição por unidade de saúde, com os profissionais e data/horário.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inserção de dados adicionais, possibilitando informar novos campos para o usuário e unidade de saude conforme necessidade.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cadastrar novos procedimentos adicionais à tabela SIGTAP, permitindo a vinculação e faturamento em um procedimento válido do SIASUS.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definir procedimentos que possuem determinado tempo de carência, onde seja possível alertar e/ou bloquear conforme configuração do operador.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Parametrizar a quantidade de procedimentos que o mesmo usuário possa solicitar o mesmo exame e consultas para a mesma especialidade, emitindo um alerta ou bloqueio conforme configuração no operador, evitando a marcação excessiva para o mesmo, em pequeno espaço de tempo.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possuir funcionalidade de processo automático para cancelamento de recepções, cujo paciente não compareceu na unidade/prestador para 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Apresentar informações de cidadãos para verificação da Capitação Ponderada do programa Previne Brasil, abrangendo os dados: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Total de Cidadão cadastrados e vinculados nas equipes;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População estimada para capitação;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Valor de Meta, calculada pela população cadastrada e população estimada.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Exibir cadastros inconsistentes para correção: sem identificação (C.N.S./C.P.F.), data de nascimento, raça ou cor, sexo, nome do pai, nome da mãe, nacionalidade.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conforme local de atendimento, o uso ou não de recursos para priorização de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cadastro de priorização dos atendimentos por idade do paciente, permitir definir a partir de qual idade deve consistir a priorização.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permitir configurar os dias para inicio do processo automático de cancelamento de recepções, cujo paciente não compareceu na unidade/prestador para 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encaminhamento automático das solicitações para Fila de espera da regulação conforme a definição do tipo da especialidade, exame ou procedimento;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habilitar funcionalidade para utilização de Termo de Uso do Sistema, possibilitando configuração e manutenção do texto elaborado.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Apresentar tela referente ao Termo de Uso do Sistema no momento do login do profissional, permitindo visualização dos dados do termo e realização do aceite ou recusa. O acesso ao sistema deverá ser liberado somente se houver aceite do Termo.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Registrar no sistema a escolha do profissional referente ao Termo de Uso.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possuir uma funcionalidade específica para o registro de lembretes e notas para o profissional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O sistema deve permitir a criação de notas ou lembretes tanto globais para o profissional de saúde quanto vinculados a um sujeito da atenção específico.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Toda nota ou lembrete vinculada a um sujeito da atenção específico deve ser incluída na impressão de seu respectivo prontuário.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em um único relatório um extrato de unidades de saúde detalhando: atendimentos realizados, medicamentos fornecidos, encaminhamentos, aplicações de vacinas, exames realizados, procedimentos odontológicos, agendamentos, transportes, internações hospitalares.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controlar lembretes e anotações. O sistema deverá permitir visualizar se o paciente possui anotações de outros profissionais, essas anotações não fazem parte do registro do atendimento do paciente, porém pode ser incluída na impressão do seu prontuário.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Validar para que o mesmo CPF, RG e CNS não sejam informados em mais de um cadastro ativo.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visualização do histórico de endereços dos usuários.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SRES deve possuir integração com barramento SOA - SUS Cartão Nacional de Saúde, com as interfaces PIX/PDQ.</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pesquisa do cadastro do paciente na Base Nacional do Cartão Nacional de Saúde através de WebService disponibilizado pelo Ministério da Saúde através da RNDS, para consulta, inclusão e atualização de cadastros na base local do sistema.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Deve haver cadastro de munícipes em conformidade com CNS, respeitando estrutura mínima do PIX/PDQ do CadSUS.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priorização dos atendimentos, para pessoas que têm direito a atendimento prioritário. Validar se posso citar as leis que são atendidas com o item.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restrição de horários de acesso dos profissionais nas específicas unidades de saúde de sua atuação.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em tela, histórico de unificações realizadas nos cadastros dos pacientes.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configurar os procedimentos que o estabelecimento pode realizar.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Fornecer por meio de um único relatório um resumo das assistências prestadas ao paciente e sua família. Possibilitar detalhar os atendimentos realizados nas unidades de saúde, constando dados de: atendimentos realizados, medicamentos distribuídos, encaminhamentos realizados, </w:t>
            </w:r>
            <w:r w:rsidRPr="00537D22">
              <w:rPr>
                <w:rFonts w:ascii="Bookman Old Style" w:hAnsi="Bookman Old Style"/>
                <w:sz w:val="20"/>
                <w:szCs w:val="20"/>
              </w:rPr>
              <w:lastRenderedPageBreak/>
              <w:t>vacina realizadas, exames realizados, procedimentos dentários, agendamentos, transporte/deslocamentos relacionados a saúde e internações em hospitais.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o cadastro dos horários de expediente do profissional em cada unidade de saúde, informando (Hora de entrada, Hora de saída e os dias da semana). Deverá permitir o cadastro dos horários de expediente da unidade, com possibilidade de inclusão de plantões.</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TECNOLOGIAS / FUNCIONALIDADES ADICIONAIS</w:t>
            </w:r>
          </w:p>
        </w:tc>
      </w:tr>
      <w:tr w:rsidR="005B6F1A" w:rsidRPr="00537D22" w:rsidTr="00D91F25">
        <w:tc>
          <w:tcPr>
            <w:tcW w:w="9736" w:type="dxa"/>
          </w:tcPr>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a parametrização de acesso para cada tela separadamente para cada usuário.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software responsável pelo gerenciamento do banco de dados precisa ser de código aberto e ter uma licença livre. Se a CONTRATADA decidir usar produtos que não estejam dentro da licença GPL (como Oracle, MS SQL Server, entre outros), ela terá que adquirir as licenças correspondentes.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Possuir funcionalidade que permita que os relatórios gerados pelo sistema sejam exportados para diversos formatos de arquivo, como PDF, HTML, CSV, DOCX, XML, XLSX, JPEG e TXT, de forma a atender às diferentes necessidades e preferências dos usuários.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Garantir a segurança do sistema, controlando o tempo de inatividade, exigindo que o operador faça uma nova identificação para acessá-lo novamente</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Apresentar informações da versão do software em local que sempre fique visível no sistema indiferente da abertura de outra tela e/ou funcionalidades.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registrar as operações realizadas pelos operadores do sistema possibilitando a auditoria e identificando o operador, operação realizada, data, horário e espelho das informações incluídas, alteradas ou excluídas. O espelho das informações deve ser fiel a estrutura de campos de cada tabela, não sofrendo alterações quando mudar a estrutura de tabelas e consequentemente mantendo a informação fidedigna de acordo com a data da geração do evento.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registrar os acessos e tentativas de acesso ao sistema, identificando, endereço de rede IP, data e horário.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permitir o acesso restrito dos operadores por identificação biométrica.</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o acesso ao sistema através da utilização do C.P.F, e-Mail e Nome de Acesso.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software deverá disponibilizar uma rotina para redefinição de senha, em caso de perda ou esquecimento. E para situações em que o usuário achar necessário efetuar a troca.</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Para garantir a segurança do sistema, é fundamental que haja um mecanismo de controle de tentativas de acesso, capaz de bloquear automaticamente os operadores após um número específico de tentativas malsucedidas.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 ser obrigatório o uso de senha fortes que atendam ao mínimo de 8 caracteres, incluindo letras, números e símbolos, a fim de torná-las difícies de serem adivinhadas ou descobertas por meio de força bruta ou ataques de dicionário.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 solução deverá dispor de tela para troca de mensagens, sendo ela no modelo de correio eletrônico, onde todos os profissionais do sistema terão acesso a mesma. O profissional poderá efetuar o controle das mensagens recebidas, lidas, enviadas e excluídas, possibilitando compor novas mensagens para envio aos demais profissionais do sistema, efetuar resposta à mensagens recebidas, encaminhamento de mensagens recebidas e impressão das mensagens. Possibilitar localização das mensagens por assunto e mensagem.</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na emissão de relatório que seja selecionado o tipo de papel, orientação, tamanho, largura, altura, margens e impressão de linhas zebradas.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opções de perfil de acesso diferenciados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 ser realizada definição de senha para o usuário, bem como a possibilidade de configurar intervalo de dias e data fixa para a expiração da senha e quando ocorrer a expiração deve o usuário no momento de login definir uma nova senha.</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Deverá ser possível anexar arquivos minimamente no formato jpeg e pdf. Os arquivos anexados devem ter a possibilidade de serem restritos para perfis (médicos, enfermeiros e outros profissionais) de acesso pré configurados. Possibilitar a visualização dos documentos digitalizados, além da impressão dos documentos.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configurar o acesso restrito ao sistema, em dias e horários específicos por operadores.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 plataforma deve possuir registro automático de auditoria nas tabelas de todos os softwares, contendo no mínimo: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todas as operações de inclusão, exclusão e alterações efetuadas;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data, hora e usuário responsável pela ação;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as informações anteriores para possibilitar a consulta dos dados anteriores a cada ação;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Utilizar sistema gerenciador de banco de dados relacional (SGDB) Oracle 11g ou superior, ou Postgresql, como repositório de dados.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anexar diversos arquivos digitais que estejam relacionados a pessoa. Possuir cadastro de tipos de documentos que serão utilizadas de forma compartilhada, possibilitando que sejam definidas por tipo de documento a forma de controle que deseja efetuar em cada rotina desejada, com opções de restrição. Possibilitar a visualização e impressão dos documentos digitalizados.</w:t>
            </w:r>
          </w:p>
          <w:p w:rsidR="005B6F1A" w:rsidRPr="00537D22" w:rsidRDefault="005B6F1A" w:rsidP="00D91F25">
            <w:pPr>
              <w:tabs>
                <w:tab w:val="left" w:pos="1814"/>
              </w:tabs>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tabs>
                <w:tab w:val="left" w:pos="29"/>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IMPORTAÇÕES E EXPORTAÇÕES COM O MINISTÉRIO DA SAÚDE</w:t>
            </w:r>
          </w:p>
        </w:tc>
      </w:tr>
      <w:tr w:rsidR="005B6F1A" w:rsidRPr="00537D22" w:rsidTr="00D91F25">
        <w:tc>
          <w:tcPr>
            <w:tcW w:w="9736" w:type="dxa"/>
          </w:tcPr>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 xml:space="preserve">Possibilitar integração com C.N.E.S. - Cadastro Nacional de Estabelecimentos de Saúde, utilizando WebService disponibilizado pelo DATASUS para que sistemas próprios possam consumir informações da Base Nacional. Permitir a pesquisa de registros no Base Nacional, e a inclusão, atualização ou substituição dos cadastros de unidades de saúde, profissionais e suas especialidades, e áreas, microáreas e equipes. </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importação automática das definições do aplicativo SIGTAP do Ministério da Saúde, realizando automaticamente o download a partir do repositório do DataSUS (ftp), mantendo atualizadas as regras de faturamento de Procedimentos do SUS em relação a competência atual.</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Viabilizar o envio dos registros dos laudos de internações ao SISRHC do Ministério da Saúde, através de um processo de exportação de dados.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 sistema deverá prever rotinas para realizar gestão de APAC – Autorização de Procedimentos de Alta Complexidade, permitindo acesso através de diferentes perfis parametrizáveis para: solicitante, autorizador, administrativo, executante e faturamento dos procedimentos ambulatoriais.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o registro da produção BPA, por unidades de saúde de modo retroativo.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Permitir que os arquivos BPA sejam gerados de maneira consolidada e individualizada para facilitar sua inclusão.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 xml:space="preserve">Possibilitar a exportação automática das movimentações para o sistema BNAFAR do Ministério </w:t>
            </w:r>
            <w:r w:rsidRPr="00537D22">
              <w:rPr>
                <w:rFonts w:ascii="Bookman Old Style" w:hAnsi="Bookman Old Style"/>
                <w:sz w:val="20"/>
                <w:szCs w:val="20"/>
              </w:rPr>
              <w:lastRenderedPageBreak/>
              <w:t>da Saúde através de comunicação por WebService. Possibilitar definir o período para exportação.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Deverá permitir importação e atualização da Tabela SIGTAP, garantindo o faturamento dos procedimentos padrão Ministério da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Viabilizar o envio dos registros de aquisições de fármacos ao BPS (Banco de Preços em Saúde) através de um processo de exportação de dados.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Dispor de rotina para realizar a importação e atualização do CNES (Cadastro Nacional de Estabelecimentos de Saúde) do Município. Este cadastro é obrigatório para o funcionamento do sistema, pois importa todos os estabelecimentos de saúde, além de seus respectivos profissionais, equipes (INE), Núcleos de Apoio a Saúde da Família (NASF), serviços, especialidades, etc.</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Permitir a exportação dos laudos de internação para o aplicativo SISAIH01 do Ministério da Saúde utilizado pelos prestadores.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Realizar exportação de dados referentes a Autorização de Procedimento Ambulatorial por competência, conforme layout do sistema APAC Magnético do Ministério da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Gerar e gerenciar o faturamento do boletim de produção ambulatorial (BPA) consolidado e individualizado em formato SIASUS, a partir dos dados dos programas a serem fornecidos, sem qualquer outra forma de digitação.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Os procedimentos devem ser realizados de acordo com os critérios estabelecidos pelo Ministério da Saúde, levando em consideração fatores como sexo, idade e especialidade das unidades de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importação dos procedimentos realizados nas internações pelos prestadores, através de arquivo gerado pelo aplicativo SISAIH01 do Ministério da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Disponibilizar rotina de importação da tabela SIGTAP.</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 sistema deve disponibilizar a funcionalidade de integração com o sistema da Base Nacional da Assistência Farmacêutica.</w:t>
            </w:r>
          </w:p>
          <w:p w:rsidR="005B6F1A" w:rsidRPr="00537D22" w:rsidRDefault="005B6F1A" w:rsidP="00D91F25">
            <w:pPr>
              <w:tabs>
                <w:tab w:val="left" w:pos="2001"/>
              </w:tabs>
              <w:spacing w:before="240"/>
              <w:rPr>
                <w:rFonts w:ascii="Bookman Old Style" w:hAnsi="Bookman Old Style"/>
                <w:sz w:val="20"/>
                <w:szCs w:val="20"/>
              </w:rPr>
            </w:pPr>
          </w:p>
        </w:tc>
      </w:tr>
      <w:tr w:rsidR="005B6F1A" w:rsidRPr="008C4337" w:rsidTr="00D91F25">
        <w:tc>
          <w:tcPr>
            <w:tcW w:w="9736" w:type="dxa"/>
          </w:tcPr>
          <w:p w:rsidR="005B6F1A" w:rsidRPr="008C4337" w:rsidRDefault="005B6F1A" w:rsidP="00D91F25">
            <w:pPr>
              <w:spacing w:before="240"/>
              <w:jc w:val="center"/>
              <w:rPr>
                <w:rFonts w:ascii="Bookman Old Style" w:hAnsi="Bookman Old Style"/>
                <w:b/>
                <w:sz w:val="20"/>
                <w:szCs w:val="20"/>
              </w:rPr>
            </w:pPr>
            <w:r w:rsidRPr="008C4337">
              <w:rPr>
                <w:rFonts w:ascii="Bookman Old Style" w:hAnsi="Bookman Old Style" w:cs="Arial"/>
                <w:b/>
                <w:i/>
                <w:color w:val="000000"/>
                <w:sz w:val="20"/>
                <w:szCs w:val="20"/>
                <w:u w:val="single"/>
              </w:rPr>
              <w:lastRenderedPageBreak/>
              <w:t>PAINEL DE AGENTES COMUNITÁRIOS DE SAÚDE</w:t>
            </w:r>
          </w:p>
        </w:tc>
      </w:tr>
      <w:tr w:rsidR="005B6F1A" w:rsidRPr="00537D22" w:rsidTr="00D91F25">
        <w:tc>
          <w:tcPr>
            <w:tcW w:w="9736" w:type="dxa"/>
          </w:tcPr>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Definir metas dos Agentes Comunitários de Saúde, controlando: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Quantidade de famílias a visitar;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Quantidade de integrantes a visitar;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gestantes;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hipertensos;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diabéticos;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hanseníase;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tuberculose;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Monitoração de desnutrição;</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Permitir criar metas gerais e individuais para ACS.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em mapa de todos os pontos de visitas realizados em um determinado período baseado na geolocalização, possibilitando filtrar: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 Área;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Micro área;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Período desejado;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clicar sobre o marcador deverá exibir maiores detalhes da informação;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gráficos de informações gerais, constando: total de cidadãos por área, total de cidadãos por microárea e evolução das visitas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emitir relatório gráfico para monitorar a evolução das visitas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Exibir mapa do Município com as Áreas que foram delimitadas no cadastro de Áreas de ACS.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mapa do trajeto do Agente Comunitário de Saúde (baseado nas visitas com geolocalização), com detalhamento de dados e busca por período, que permita identificar toda a rota percorrida.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emitir relatório gráfico para acompanhamento das metas definidas no mês em relação as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Definir metas dos Agentes Comunitários de Saúde, controlando: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Quantidade de famílias a visitar;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Quantidade de integrantes a visitar;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Monitoração de gestantes;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Monitoração de hipertensos;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diabéticos;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hanseníase;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tuberculose;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desnutrição;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Exibir gráficos de evolução das visitas realizadas.</w:t>
            </w:r>
          </w:p>
          <w:p w:rsidR="005B6F1A" w:rsidRPr="00537D22" w:rsidRDefault="005B6F1A" w:rsidP="00D91F25">
            <w:pPr>
              <w:spacing w:before="240"/>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FATURAMENTO</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o gestor municipal faça o planejamento dos gastos anuais/mensais, definindo valores e limites de quantidade para serem utilizados em procedimentos.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configurar notificações de vencimento de data e limite de valores e quantidade.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Obter relatório de faturamento para efeitos de impressão e aprovação junto ao departamento de controle, avaliação e auditoria.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cadastrar contratos com seus respectivos dados, permitir realizar aditivos aos contratos.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faturamento com base nos contratos e a emissão de documentos relacionados aos procedimentos de faturamento desses contratos.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Gerar relatório apresentando as incofromidades para exportações, apresentando as divergências </w:t>
            </w:r>
            <w:r w:rsidRPr="00537D22">
              <w:rPr>
                <w:rFonts w:ascii="Bookman Old Style" w:hAnsi="Bookman Old Style"/>
                <w:sz w:val="20"/>
                <w:szCs w:val="20"/>
              </w:rPr>
              <w:lastRenderedPageBreak/>
              <w:t>detalhas por unidade, profissional e tipo de lançamento.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distribuição dos tipos de custos para as unidades de origem de acordo com a população.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funcionalidade que permita que sejam definidos o prestador e o convênio para faturamento dos exames realizados em cada unidade de saúde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automaticamente com base nos atendimentos realizados o arquivo magnético para BPA – Boletim de Produção Ambulatorial conforme especificações do Ministério da Saúde, permitindo a seleção dos procedimentos para geração.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de valor e quantidade anual.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mecanismo para definição dos valores dos procedimentos conforme contrato com prestadores.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relação dos procedimentos para cada contrato.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disponibilizada a visualização mensal por valor e quantidade do contrato.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de valor ou quantidade de cada contrato.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controlar os convênios que possivelmente poderão ser firmados entre a entidade e prestadores de serviço. Permitir definir os impostos incidentes sobre o prestador.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automaticamente com base nos atendimentos de RAAS – Atenção Domiciliar e RAAS – Psicossocial arquivo magnético conforme especificações do Layout SIA - RAAS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a exportação exclusiva das fichas do cadastro territorial a partir dos cadastros de cidadãos, domicílio e famílias.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consistência nos procedimentos de acordo com os critérios definidos pelo Ministério da Saúde, como sexo, idade, especialidade e classificação de serviços das unidades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o planejamento de gastos do município de anos subsequentes.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Limite de Gastos por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deverá permitir gerar a fatura do prestador com os relatórios analíticos e sintéticos da fatura.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efetuar configuração de PPI – Programação Pactuada e Integrada por especialidades com vinculo a procedimento de consulta. Permitir controlar valores e quantidades por grupo de especialidades.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cadastro da FPO - Ficha de Programação Físico-Orçamentária de cada unidade de saúde, dentro do teto financeiro municipal ou não, podendo relacionar procedimentos de atenção básica e a média complexidade.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definir o prestador e o convênio para faturamento das consultas dos profissionais em cada unidade de saúde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As informações exportadas nas fichas devem ser geradas de forma automática pelo sistema, evitando o retrabalho de digitação. Permitir a exportação total ou parcial.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o valor e quantidade total anual planejada da Programação Pactuada e Integrada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Parametrização dos procedimentos pactuados com cada município, conforme a PPI – Programação Pactuada e Integrada.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verificação das programações realizadas do contrato em anos retroativos.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valiações das inconformidades de dados a serem enviados ao e-sus, possibilitando correções anteriores a exportação.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avisos ao chegar ao limite físico e/ou orçamentário pré-determinado para o prestador contratado ou município de destino.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SRES deve permitir a geração de BPA de diversas unidades ou até mesmo, de todas elas, em um único processo, visando facilitar a geração e exportação do(s) arquivo(s). Permitir definir por unidade em seu convênio se irá faturar BPA.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Controlar os pagamentos realizados para faturas geradas pelas unidades de saúde de origem, incluindo o controle de pagamentos parciais.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alertas e bloqueios para rotinas que envolvam limites de gastos dos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de forma específica se a Unidade de Saúde atua com controle de contratos.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exportação de vários arquivos do e-SUS APS dentro de uma mesma competência.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planejar um ano subsequente. Permitir Bloquear limites para unidades de saúde de origem inadimplentes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que o gestor realize uma programação anual identificando mês a mês os valores e quantidades desejados para a unidade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delimitar os limites de controle de gastos em PPI adicionando controle por mês.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adicionar aos meses da PPI da unidade de saúde de origem procedimentos e agregados.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Disponibilizar histórico de Limite de gastos e PPI para controle das alterações e inserções por Unidade de Saúde de Origem. Permitir a visualização por Limite de gastos, PPI com Limite financeiro, procedimentos e limites adicionais.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Mensal por Valor e Quantidade, Valor e Quantidade Total Anual planejado, Disponibilidade de Valor e Quantidade anual. Possibilitar consultar as programações dos anos anteriores.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cadastrar agregados de procedimentos possibilitando adicionar múltiplos procedimentos para utilização na PPI, bem como, controlar por situação.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configurar para Limite de controle de gastos do município e PPI as principais rotinas </w:t>
            </w:r>
            <w:r w:rsidRPr="00537D22">
              <w:rPr>
                <w:rFonts w:ascii="Bookman Old Style" w:hAnsi="Bookman Old Style"/>
                <w:sz w:val="20"/>
                <w:szCs w:val="20"/>
              </w:rPr>
              <w:lastRenderedPageBreak/>
              <w:t>que geram faturamento. Esta configuração deve permitir ignorar a validação das rotinas desejadas, alertar as rotinas quando há indisponibilidade de vagas e bloquear as rotinas impedindo progresso quando há indisponibilidade de vagas.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cadastro da Programação Pactuada Integrada (PPI) de um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clonar uma pactuação existente para uma ou mais competências posteriores.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configurar limite de controle de gastos individualmente por unidade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cadastrar aos procedimentos e agregados valor financeiro e quantidade física. Possibilitar controlar a situação individual do agregado e procedimento relacionado ao mês 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adição de limites adicionais com controle de valor financeiro, quantidade física e situação.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informar na programação mensal o Valor total e Quantidade Limite total que os municípios podem utilizar.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configurar individualmente o cadastro das unidades de saúde para controlar limite de gastos dos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visualizar individualmente o valor utilizado e quantidade utilizada de procedimentos e agregados 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adição de limites adicionais com controle de valor financeiro, quantidade física e situação.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informar na programação mensal o Valor total e Quantidade Limite total que os municípios podem utilizar.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configurar individualmente o cadastro das unidades de saúde para controlar limite de gastos dos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visualizar individualmente o valor utilizado e quantidade utilizada de procedimentos e agregados 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vizualização por valor e quantidade total do ano planejado para a programação pactuada e integrada.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verificação das programações realizadas do contrato em anos retroativos.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efetuar configuração de PPI – Programação Pactuada e Integrada por especialidades com vinculo a procedimento de consulta. Permitir controlar valores e quantidades por grupo de especialidades.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realizar planjamentos futuros de gasto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disponibilizada a visualização mensal por valor e quantidade do contrato.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CONTROLE DE AMBULÂNCIAS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de detalhamento e procedimento de atendimento do serviço de emergência. Identificar e registrar data e horário de início e encerramento das solicitações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encaminhamento da solicitação para o médico regulador ou a solicitação de ambulância quando necessário, bem como permitir o encerramento da solicitação caso não haja necessidade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o encaminhamento da solicitação para outro profissional e/ou solicitação de ambulância. Possibilitar o encerramento da solicitação quando não há necessidade de encaminhamento.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rastreamento visual de todas as solicitações feitas, permitindo a identificação do status de cada uma, se pendente, encaminhada para um profissional, encaminhada para uma ambulância ou encerrada.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encaminhamentos realizados em cada solicitação, acompanhando o início, detalhes e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Identificar e registrar data e horário de início e encerramento dos atendimentos realizados. Possibilitar o acompanhamento visual de todas as solicitações realizadas identificando quando se encontra pendente, encaminhado para profissional, encaminhado para ambulância ou encerrado.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Possibilitar o registro de encaminhamento de ambulâncias para cada solicitação. Possibilitar o registro do encerramento das ambulâncias utilizadas em cada solicitação informando situação, profissional, especialidade, procedimento de atendimento, unidade de saúde de encaminhamento do usuário e apoios utilizados na ocorrência. Identificar e registrar data e horário de início e encerramento dos atendimentos realizados.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encaminhamentos realizados em cada solicitação e acompanhamento no ínicio, detalhamento e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acompanhamento visual de todas as solicitações realizadas identificando quando se encontra pendente, encaminhado para profissional, encaminhado para ambulância ou encerrado.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de documento de solicitação de ambulância.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de documento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selecionar ambulância disponível a partir de painel de visualização das situações das ambulâncias. Possibilitar visualizar todos os encaminhamentos realizados em cada solicitação acompanhando o início, detalhamento,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e o encaminhamento de ambulâncias com base nas solicitações realizadas, bem como possibilitar a visualização das informações da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a visualização de painel com todas as ambulâncias cadastradas identificando através de cores a situação e tipo das ambulâncias. Possibilitar filtrar as ambulâncias por unidade de saúde, tipo e situação. Disponibilizar legenda para visualização de cores das situações de ambulâncias.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visualização das informações da solicitação de ambulância enquanto estiver </w:t>
            </w:r>
            <w:r w:rsidRPr="00537D22">
              <w:rPr>
                <w:rFonts w:ascii="Bookman Old Style" w:hAnsi="Bookman Old Style"/>
                <w:sz w:val="20"/>
                <w:szCs w:val="20"/>
              </w:rPr>
              <w:lastRenderedPageBreak/>
              <w:t>atendendo 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seleção de ambulância com visualização detalhada das informações da solicitação, permitindo o encerramento da utilização da ambulância na ocorrência, com a possibilidade de informar a situação, o profissional, a especialidade, o procedimento de atendimento, a unidade de saúde de encaminhamento do usuário e os apoios utilizados na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seleção de ambulância para registrar situações de inatividade, como revisões, manutenções ou sucateamento, fornecendo informações detalhadas como data, horário e descrição das atividades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Viabilizar a visualização do histórico das solicitações de ambulância por meio de pesquisa por usuário, telefone e período. Listar as solicitações de ambulância de acordo com o filtro selecionado e permitir a impressão das mesmas.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impressão das informações sobre a situação atual das ambulâncias.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relatórios de solicitações de ambulância por quantidade com totais por unidade de saúde, situação, solicitante, origem, telefone, usuário e município da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todos os encaminhamentos realizados em cada solicitação, acompanhando o início, detalhamento,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seleção de uma ambulância disponível a partir de um painel de visualização que apresente as situações das ambulâncias, além de possibilitar a visualização de todos os encaminhamentos realizados em cada solicitação, acompanhando o início, detalhamento e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imprimir documento de atendimento.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visualização de todos os encaminhamentos realizados em cada solicitação e acompanhamento no ínicio, detalhamento e encerramento de cada etapa.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relatórios que apresentem a quantidade de solicitações de ambulância por unidade de saúde, tipo de etapa, situação, tipo de encerramento e encaminhamento para profissional, ambulância ou com apoio, além de informações sobre o profissional, especialidade, tipo de ambulância, equipe e unidade de saúde responsável pelo encaminhamento dos usuários.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relatórios comparativos das seguintes informações: - solicitações de ambulância em anos e meses anteriores, com percentual de aumento ou diminuição nas solicitações em cada período. - etapas das solicitações de ambulância em anos e meses anteriores, com percentual de aumento ou diminuição em cada período.</w:t>
            </w:r>
          </w:p>
          <w:p w:rsidR="005B6F1A" w:rsidRPr="00537D22" w:rsidRDefault="005B6F1A" w:rsidP="00D91F25">
            <w:pPr>
              <w:spacing w:before="240"/>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PAINEL ELETRÔNICO</w:t>
            </w:r>
          </w:p>
        </w:tc>
      </w:tr>
      <w:tr w:rsidR="005B6F1A" w:rsidRPr="00537D22" w:rsidTr="00D91F25">
        <w:tc>
          <w:tcPr>
            <w:tcW w:w="9736" w:type="dxa"/>
          </w:tcPr>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Permitir utilização de painel para chamadas de paciente que </w:t>
            </w:r>
            <w:r>
              <w:rPr>
                <w:rFonts w:ascii="Bookman Old Style" w:hAnsi="Bookman Old Style"/>
                <w:sz w:val="20"/>
                <w:szCs w:val="20"/>
              </w:rPr>
              <w:t>estejam no aguardo de consulta,</w:t>
            </w:r>
            <w:r w:rsidRPr="00537D22">
              <w:rPr>
                <w:rFonts w:ascii="Bookman Old Style" w:hAnsi="Bookman Old Style"/>
                <w:sz w:val="20"/>
                <w:szCs w:val="20"/>
              </w:rPr>
              <w:t xml:space="preserve"> podendo ser utilizado na recepção, acolhimento e consultório. Permitir que seja configurado por setor em qual estágio de atendimento o painel será chamado e qual painel.</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 disponibilizar recurso para uso de painel  e/ou multimídia  com  áudio para  chamada  dos  pacientes  no  atendimento  e  na  realização  dos exames. Disponibilizar parametrizações de exibição de texto, imagem e/ou vídeo. Possibilidade de uso de notícias por RSS com definições de sua apresentação.</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Deverá permitir a visualização do Painel Eletrônico compatível browsers “navegadores de internet” mais comuns do mercado como Mozilla Firefox versão 60.0 ou superior bem como Google Chrome versão 67.0 ou superior, possibilitando a extensão do referido painel para um monitor ou TV visível para os usuários do serviço (pacientes) em formato de uma nova janela do browser/navegador que seja independente da janela principal de operação do usuário sistema.</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Possibilitar o chamado de usuários no painel eletrônico nos estágios de atendimento: recepção de usuários, triagem/preparo de consultas, atendimento de consultas, triagem odontológica, atendimento odontológico, recepções de internações, atendimentos de internações e atendimentos de enfermagem.</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 Permitir que o painel exiba só as iniciais do nome dos pacientes que aguardam atendimento.</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Dispor de visualização de chamados realizados no painel eletrônico, com no mínimo os seguintes dados: unidade de saúde, setor de atendimento, usuário, data/hora.</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Possibilitar o cadastro ilimitado de painéis eletrônicos, definindo o tempo de visualização de informações e notícias. Possibilitar o alerta por som ou chamada de voz. Possibilitar definir o texto para chamada de voz. Possibilitar definir a aparência com brasão, cores e fontes das áreas de visualização de informações. Possibilitar a visualização de até 3 rótulos com informações dos chamados recentes.</w:t>
            </w:r>
          </w:p>
          <w:p w:rsidR="005B6F1A" w:rsidRPr="00537D22" w:rsidRDefault="005B6F1A" w:rsidP="00D91F25">
            <w:pPr>
              <w:tabs>
                <w:tab w:val="left" w:pos="1627"/>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CENTRAL DE MEDICAMENTOS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Possuir cadastro de centros de custo. Permitir utilização nas movimentações e disponibilizar relatórios.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custo dos medicamentos nos fornecimentos para usuários ou consumo próprio das unidades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controle de estoque de medicamentos, insumos, materiais de limpeza, por lote do fabricante, data do vencimento ou quantidade.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Gerenciar medicamentos em conformidade com a Portaria 344 da ANVISA. Extrair relatórios definidos pela Vigilância Sanitária: BMPO - Balanço de Medicamentos Psicoativos e Outros Sujeitos a Controle Especial Trimestral e Anual, Livro de Registro de Substâncias.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bloqueios de insumos e lotes de materiais e/ou medicamentos em uma ou várias unidades de saúde simultaneamente, impossibilitando a realização da saída desses lotes.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gerenciamento integrado dos estoques de materiais existentes nos diversos almoxarifados e farmácias. Permitir controle individual de saldos.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deverá possuir a funcionalidade de geração de requisição para início do processo de compra a ser administrado pelo setor de licitações desse órgão público.  Deverá controlar o estoque mínimo, máximo e ponto de reposição dos materiais, orientando o almoxarife para as providencias de iniciar a reposição necessária dos estoques.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Deve possuir relatório de abastecimento dos pontos de distribuição, mostrando minimamente as informações de consumo, quantidade em estoque e estimativa do número de dias que o estoque atual conseguirá suprir com base no consumo.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funcionalidade para geração dos kit’s a serem entregues para cada paciente contendo seus materiais e medicamentos.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a classificação dos medicamentos por grupo e princípio ativo.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cálculo do custo dos medicamentos por custo médio, custo de compra ou última compra.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impressão de guia de entrada.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Autorizar a entrada de medicamentos por compras, doações ou transferências informando a localização no estoque. Possibilitar a importação dos itens dos pedidos de compras. Permitir informar os fabricantes dos medicamentos. Permitir classificar as entradas por centros de custos.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toda movimentação de entradas, saídas, devoluções, controles de prazos de validade e transferência de materiais no estoque, tanto na parte virtual do sistema quanto o controle físico por mapeamento devendo realizar a atualização do estoque de acordo com cada movimentação realizada;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impressão de etiquetas para código de barras dos lotes dos insumos.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emissão do Comprovante de Solicitação de Material.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relatório de previsão de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requisião de medicamentos para os locais de estoque visualizando o saldo no local de destino, mostrando previsão de entrega dos medicamentos em pedidos pendentes.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emissão do Comprovante de Requisição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fornecer medicamentos controlados informar data e numeração da receita.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a impressão de declaração de comparecimento para pacientes que vieram até a unidade buscar medicamentos.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Informar o consumo diário para medicamentos de uso contínuo e controle especial.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as movimentações de saída de estoque com reconhecimento do produto através da etiqueta de identificação gerada pelo sistema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Alertar quando o medicamento já foi fornecido ao usuário no mesmo dia em qualquer outra unidade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a impressão de guia de saída.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automaticamente o fornecimento de todos os materiais do conjunto identificando lotes e quantidades para fornecimento. Proporcionar o fornecimento de medicamentos e materias com identificação de conjuntos através de leitura de código de barras.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possuir rotina para acompanhamento dos medicamentos com estoque abaixo da quantidade mínima. E ao fornecer o insumo com saldo abaixo do estoque mínimo deve alertar.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Gerar a impressão dos receituários exibindo na impressão QR code para validação da autenticidade do receituário. Permitir a leitura do QR Code ou do código de barras dos receituários, buscar as informações do usuário e profissional e exibir as informações dos medicamentos.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cada local de estoque visualize as transferências de medicamentos recebidos possibilitando a confirmação das entradas de medicamentos no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o fornecimento parcial dos medicamentos solicitados.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que as centrais de distribuição verifiquem os itens não aceitos das transferências pelos locais de estoque, realizando a devolução dos itens e realocando em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impressão de guia transferência.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Avisar na transfência de insumos quando saldo abaixo do estoque mínimo.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que as centrais de distribuição verifiquem os itens não aceitos das transferências pelos locais de estoque, realizando a devolução dos itens e realocando em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impressão de guia de ajustes de saldos.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ajustes de saldos com lançamentos de entradas e saídas de estoque como devoluções, quebras, vencimento do prazo de validade para operados que tenham privilégio especial.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transferências de materiais entre os estabelecimentos de saúde.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realizar a Verificação de Requisição de Insumos, permitir a visualização das observações registradas no momento em que o insumo foi requerido.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alertar automaticamente na entrada do sistema sobre medicamentos com data de vencimento próxima, conforme período configurado, a fim de evitar desperdícios e perda de medicamentos por vencimento durante a saída.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cadastro de competências específicas para o gerenciamento de estoque por mês e permitir abertura e fechamento da competência, consistindo nas movimentações.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o administrador de estoque configurar se o sistema deve emitir um aviso ao operador, assim que o material/medicamento atingir sua quantidade mínima em estoque.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de balanço de Medicamentos de Controle Especial e Relação Mensal de Notificações de Receita A, conforme portaria 344 de 1998.</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emitir o relatório de RMNRA (Relação Mensal de Notificações de Receita “A”, de acordo o modelo definido na Portaria 344/98 da ANVISA.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Durante a dispensação de medicamentos, permitir o registro do motivo para a não dispensação de um insumo específico.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que os relatórios emitidos por cada usuário sejam salvos, e possam ser conferidos em um segundo momento em até 4 dias posteriormente a sua emissão, sem necessidade de serem salvos no próprio computador do usuários.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Transferências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Materiais Dispensados por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de Relatório de Materiais Dispensados.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Requisição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 Permitir a emissão do Relatório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Programação Física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Saldo em estoque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Comprovante de Perdas e Sinistros.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preenchimento da Unidade de Saúde de Origem na tela de Saída de Insumos conforme configuração.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livro de registro específico (livro dos medicamentos controlados), gerado de forma automatizada, de acordo com as entradas e prescrições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que, durante a dispensação de medicamentos, seja possível identificar o responsável pela retirada do medicamento.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Extrair relatório de saídas de insumos gerando gráfico com Curva ABC.</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Extrair relatórios de saldos de estoque em qualquer data informada, detalhando quantidade e/ou valor por lotes, custo unitário, pedidos pendentes, mostrando apresentação e localização.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Extrair relatórios comparativos de: - Entradas de medicamentos em anos e meses anteriores, com percentual de aumento ou diminuição nas entradas de medicamentos em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Saídas de medicamentos em anos e meses anteriores, com percentual de aumento ou diminuição nas saídas de medicamentos em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Transferências de medicamentos em anos e meses anteriores, com percentual de aumento ou diminuição nas transferências de medicamentos em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Ajustes de estoque em anos e meses anteriores, com percentual de aumento ou diminuição nos ajustes de estoque em cada período.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LABORATÓRIO</w:t>
            </w:r>
          </w:p>
        </w:tc>
      </w:tr>
      <w:tr w:rsidR="005B6F1A" w:rsidRPr="00537D22" w:rsidTr="00D91F25">
        <w:tc>
          <w:tcPr>
            <w:tcW w:w="9736" w:type="dxa"/>
          </w:tcPr>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controlar a entrega de resultado dos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selecionar o exame para configurar a comunicação com os equipamentos dos laboratórios através de interfaceamento.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Controlar os diferentes métodos de realização utilizados para cada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 permitir o registro de ocorrências com motivos pré-definidos através de cadastro a ser realizado pelo laboratório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Restringir a impressão de laudos de exames controlados (Ex.: HIV) somente ao laboratório que realizou o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emissão de um relatório de exames agendados em que o usuário não compareceu na unidade.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o cadastro de Resultados dos Exames complementares por paciente.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realizar a emissão dos Resultados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a validação no momento de inserir o CID, se está correto conforme o exame, gerando corretamente o faturamento para B.P.A.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lastRenderedPageBreak/>
              <w:t>Localizar exames com necessidade de autorização de realização para cada laboratório.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realização de restrição de requisição de exames para determinadas unidades do município.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Realizar rotina de cópia para exames e convênios já cadastrados de </w:t>
            </w:r>
            <w:r>
              <w:rPr>
                <w:rFonts w:ascii="Bookman Old Style" w:hAnsi="Bookman Old Style"/>
                <w:sz w:val="20"/>
                <w:szCs w:val="20"/>
              </w:rPr>
              <w:t>um local</w:t>
            </w:r>
            <w:r w:rsidRPr="00537D22">
              <w:rPr>
                <w:rFonts w:ascii="Bookman Old Style" w:hAnsi="Bookman Old Style"/>
                <w:sz w:val="20"/>
                <w:szCs w:val="20"/>
              </w:rPr>
              <w:t xml:space="preserve"> para outro.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Gerar mapa de trabalho de forma individual, por mapa, por profissional solicitante, considerando critério de urgência e não emitidos.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permitir a impressão das etiquetas em impressora térmica específica para etiquetas autoadesivas;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visualizar e imprimir os mapas de resultados, bem como visualizar e imprimir o comprovante de retirada.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a emissão de resultados de exames, possibilitando selecionar o tipo da emissão, por exemplo: por mapa de trabalho, por profissionais.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Acompanhar de forma visual o trâmite dos exames incluídos para realização (coleta de material, digitação de resultado, assinatura eletrônica, entrega de exames) possibilitando identificar em qual estágio o exame se encontra pendente.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Imprimir comprovante com data prevista para retirada dos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 permitir a impressão e reimpressão das etiquetas em impressora térmica específica para etiquetas autoadesivas;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configuração de etiquetas de exames com código de barras, permitindo a emissão para difrentes materiais e bancadas de trabalho.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recepção de usuários informando os exames a realizar. Possibilitar a recepção de usuários por leitura de códigos de barras dos agendamentos e leitura biométrica. Possibilitar informar a unidade de saúde de coleta, profissional solicitante e a realização de exames em gestantes e critério de urgência. Possibilitar informar o material e CID consistente para cada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realizar a recepção de exames antecipada dos agendamentos laboratoriais através do código de barras ou QR Code.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Disponibilizar integração com sistema laboratorial, permitindo que os resultados dos exames sejam visualizados no prontuário eletrônico do paciente, sem necessidade de anexar os </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Resultados ao prontuário. E importar automaticamente os exames solicitados no prontuário do paciente por meio das requisições.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Disponibilizar emissão de declaração de comparecimento de usuário na recepção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impressão a assinatura digitalizada do profissional solicitante no documento de recepção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de autorização de realização de exames de alto custo ou dentro do prazo de validade registrando a autorização ou indeferimento, responsável e descrição detalhando o motivo.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selecionar o profissional responsável pelo exame, possibilitando vincular o profissional a liberação eletrônica do resultado do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lastRenderedPageBreak/>
              <w:t>Deverá possibilitar a consulta e visualização dos resultados de exames já liberados pelos Laboratórios, bem como os prestadores de serviços terceirizados;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O sistema deve validar os valores mínimos e máximos para cada informação dos resultados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digitação dos resultados de exames. Identificar os exames por leitura de etiqueta com código de barra por transação.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digitação de resultados para exames de radiologia.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Verificar a realização de exames em que o resultado ainda esteja válido conforme quantidade de dias parametrizados para o exame, notificando operador do sistema.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Dispor de impressão automática de laudos com assinatura digitalizada e/ou elaborada. </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Identificar usuários com resultados incompletos ou não informados.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comunicação com sistemas de interfaceamento de equipamentos laboratoriais.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impressão a assinatura digitalizada do profissional solicitante no documento de recepção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inativação dos cadastros de exames, com isso exibir apenas os exames ativos para utilização no sistema.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Emitir relatório de histórico dos exames das recepções possibilitando visualizar todas as situações que o exame percorreu.</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parametrização para realizar baixa automática para exames recepcionados e não realizados pelos laboratórios.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Dispor de emissão de estatísticas para comparativo de exames realizados em anos/meses anteriores.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restringir requisição de exames para determinadas unidades do município.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da coleta de materiais de exames dos usuários através de emissão de comprovante. Identificar a coleta de materiais de exames por leitura de etiqueta com código de barra. Possibilitar informar o material coletado para o exame. Informar a coleta de materiais conforme etiqueta de material e bancada.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restrição de recepção de exames por operador.</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Disponibilizar configuração que possibilite a escolha de dias para recepção de exames dos usuários, impedindo a alteração pelo operador.</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O sistema deve validar os valores mínimos e máximos para cada informação dos resultados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conter relatório analítico e sintético de produção por unidade do prestador, apresentando totais por prestador, exame e profissional.</w:t>
            </w:r>
          </w:p>
          <w:p w:rsidR="005B6F1A" w:rsidRPr="00537D22" w:rsidRDefault="005B6F1A" w:rsidP="00D91F25">
            <w:pPr>
              <w:tabs>
                <w:tab w:val="left" w:pos="3329"/>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CENTRAL DE AGENDAMENTOS E REGULAÇÃO</w:t>
            </w:r>
          </w:p>
        </w:tc>
      </w:tr>
      <w:tr w:rsidR="005B6F1A" w:rsidRPr="00537D22" w:rsidTr="00D91F25">
        <w:tc>
          <w:tcPr>
            <w:tcW w:w="9736" w:type="dxa"/>
          </w:tcPr>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controlar as agendas das equipes multidisciplinares.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definir para uma mesma agenda onde é realizado um Grupo de Exames, quais exames poderão ser agendados em cada horário da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 Permitir organizar agendas de exames e procedimentos, indicando quais exames e procedimentos poderão ser realizados em cada horário da agenda. Quando configurado, sistema não deverá permitir</w:t>
            </w:r>
            <w:r>
              <w:rPr>
                <w:rFonts w:ascii="Bookman Old Style" w:hAnsi="Bookman Old Style"/>
                <w:sz w:val="20"/>
                <w:szCs w:val="20"/>
              </w:rPr>
              <w:t xml:space="preserve"> </w:t>
            </w:r>
            <w:r w:rsidRPr="00537D22">
              <w:rPr>
                <w:rFonts w:ascii="Bookman Old Style" w:hAnsi="Bookman Old Style"/>
                <w:sz w:val="20"/>
                <w:szCs w:val="20"/>
              </w:rPr>
              <w:t>realizar agendamento de exames e procedimentos diferentes dos especificados para determinado horário da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registro de recomendações para consultas e exames por unidade de saúde de atendimento. Possibilitar o complemento de recomendações para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possuir cadastro de classificação dos motivos de atendimento. Esses serão configurados aos horários.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definir uma cota mensal para um profissional, permitir que também seja definido um limite semanal para autorizações deste profissional, garantindo que o uso da cota seja distribuído durante o</w:t>
            </w:r>
            <w:r>
              <w:rPr>
                <w:rFonts w:ascii="Bookman Old Style" w:hAnsi="Bookman Old Style"/>
                <w:sz w:val="20"/>
                <w:szCs w:val="20"/>
              </w:rPr>
              <w:t xml:space="preserve"> </w:t>
            </w:r>
            <w:r w:rsidRPr="00537D22">
              <w:rPr>
                <w:rFonts w:ascii="Bookman Old Style" w:hAnsi="Bookman Old Style"/>
                <w:sz w:val="20"/>
                <w:szCs w:val="20"/>
              </w:rPr>
              <w:t>mês</w:t>
            </w:r>
            <w:r>
              <w:rPr>
                <w:rFonts w:ascii="Bookman Old Style" w:hAnsi="Bookman Old Style"/>
                <w:sz w:val="20"/>
                <w:szCs w:val="20"/>
              </w:rPr>
              <w:t>.</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bloqueios de agendamentos de consultas e exames identificando a abrangência do bloqueio pelo horário, podendo ser bloqueios para todos os horários, somente para horários internos ou somente para horários externos.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as agendas de consultas e procedimentos por unidade de saúde de atendimento com controle de situação e possibilidade de definição de nome na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fácil das quantidades de procedimentos pactuados, utilizados e saldo disponível, por unidade de saúde ou prestador contratado/município de destino, por cota física e/ou orçamentária.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informar valor ou quatidade extras para as cotas.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bloquear e desbloquear agendas da unidade indicando os motivos de bloqueio. De forma individual por unidade de saúde, em diversas unidades ou em todas.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de critérios clínicos ou palavras chave identificando a situação e protocolo de acesso a regulação que pertence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configuração das agendas de especialidades e procedimentos para realizar agendamentos com outras soluções externas disponibilizadas pela fornecedora da solução.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cadastro de grupos de procedimentos e exames. Permitir filtrar e adicionar procedimentos pelos grupos disponíveis da tabela SIGTAP do Ministério da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agendamento ou autorização relacionado a cota.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ter cadastro de recomendações de consultas, procedimentos e exames para complementar ou não a recomendação nos agendamentos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SRES deve possuir cadastro de grupos de procedimentos.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cópias dos registros de horários de consultas e procedimentos ao solicitar um novo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configurar os horários de procedimentos restringindo o controle da agenda por profissional específico com possibilidade de atribuir suas especialidades ou definir qualquer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criar cotas de utilização de consultas e exames para o convênio, podendo utilizar controle de quantidade ou valores.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listas de espera, é necessário que o sistema exiba o nome do protocolo de acesso à regulação específico para a especialidade, procedimentos ou exame informado.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 caso de feriados, o sistema deve permitir que o município configure unidades específicas que terão atendimento normal (desconsiderando o feriado).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das agendas de consultas e procedimentos identificando o período inicial e final, bem como, os dias da semana e intervalo de horário por turnos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criação de cotas o sistema deve alertar ao operador sobre a existencia de outras cotas que gerem conflitos para a mesma unidade e no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o município configurar em valor o limite mensal para cada horário de exame e/ou procedimento.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efetuar o bloqueio de agendas criadas, sendo que deve ser possível definir os dias e faixa de horário em que o bloqueio será inserido (exemplo: uma agenda de cardiologia criada para todos os dias da semana das 08:00 às 12:00 foi bloqueada terças e quintas das 08:00 às 09:59, todos os outros horários devem continuar disponíveis, tanto nos dias da semana não bloqueados quanto nos horários não bloqueados).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as agendas de consultas e procedimentos por: controle diário de quantidade por tempo; quantidade e tempo por turnos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os horários para acesso por todas as unidades de saúde de origem ou restringir de maneira individual ou por regionais de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municipio identificar os pacientes que foram substituídos de cada horário de agendamento cadastrado. Permitir também identificar o paciente que substituiu com data e horário.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criar as agendas para os prestadores por procedimento (exame), as agendas podem ser criadas por dia da semana, período de datas ou dia específico.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automação do redirecionamento dos registros de horários de consultas e procedimentos para os recursos de Bloqueio e Transferência de agendamentos, identificando automaticamente o registro do horário escolhido e preparando-o para ser utilizado posteriormente na respectiva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Definir aplicabilidade do feriado, podendo ser direcionado para agendamentos, autorizações ou ambos.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vagas de horários de consultas e exames, quando o horário estiver compartilhado para realizar agendamentos com outras soluções externas disponibilizadas pela fornecedora da solução.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definir diferentes situações para as cotas.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agilizar o trabalho, é necessario ter uma forma de fazer cópias das cotas mudando apenas a data inicial e final.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Viabilizar a inclusão de equipes de atendimento com diversas especialidades para agendamentos e autorizações. A equipe deve conter as seguintes informações: nome, situação, relação de profissionais juntamente com suas respectivas especialidades, procedimento de consulta e </w:t>
            </w:r>
            <w:r w:rsidRPr="00537D22">
              <w:rPr>
                <w:rFonts w:ascii="Bookman Old Style" w:hAnsi="Bookman Old Style"/>
                <w:sz w:val="20"/>
                <w:szCs w:val="20"/>
              </w:rPr>
              <w:lastRenderedPageBreak/>
              <w:t>convênio.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sejam visualizadas as vagas que serão afetadas pelos feriados em cada registro de horário de consultas e procedimentos, além de possibilitar a identificação do feriado que causará impacto.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parametrizar nas agendas de consultas e procedimentos se a quantidade de encaixes contém ou não limite.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Controle de feriados por município. Permitir bloquear agenda caso a unidade de atendimento seja correspondente ao município do feriado.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bloqueio dos horários de atendimento de consultas e exames eou procedimentos, não permitindo os agendamentos por dia da semana, período e estabelecimento de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de Feriados, com as seguintes informações: Mês, Dia e Descrição do Feriado.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do número de usuários agendados por encaixe e vinculados ao seu horário de origem. Permitir que o operador veja a data e hora do agendamento, o nome do usuário e sua situação. Conter opções individualmente para cancelar, substituir ou transferir os registros.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bloqueios por turnos de horários de agendamentos de consultas e procedimentos com possibilidade de realizar o bloqueio total do turno, ignorar o turno para bloqueio ou realizar um bloqueio parcial que possa identificar a quantidade de vagas limite para bloqueio ou um intervalo de tempo para bloqueio.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emitir um alerta por meio de mensagem, caso seja feita a tentativa de inserir novos registros de horários de consultas e procedimentos que conflitem com outros registros já ativos na mesma unidade de saúde e no período correspondente.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controle de encaixes para vagas em agendas de consultas, exames e procedimentos. Considerar se haverá ou não restrições por turnos.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Apresentar a capacidade de vagas e suas disponibilidades, respectivamente para cada registro de horários de consultas e procedimentos ou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das quantidades ou valores específicos que excedem as cotas durante o agendamento realizado por sobras.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cadastrar bloqueios de agendas possibilitar o cancelamento dos agendamentos já realizados para o período, não fazendo a exclusão dos dados registrados.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efetuar o bloqueio de agendas criadas para procedimentos e exames, sendo que deve ser possível definir os dias e faixa de horário em que o bloqueio será inserido.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do tipo de vaga da agenda (consulta, retorno, gestantes, idosos, reserva técnica, etc). O administrador municipal do sistema deverá ter acesso ao cadastro de novos tipos.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global para cada Tipo de Exame, podendo a cota ser física ou financeira.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disponível para outros municípios (município referenciador).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de exame por Estabelecimento Prestador de 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a cota de exames para: Estabelecimento, CBO e Profissional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 Permitir definir na cota prestador a cota que cada estabelecimento pode utilizar.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distribuição de cotas de agendamento entre os estabelecimentos do município, permitindo que os próprios estabelecimentos agendem seus cidadãos em fila de espera, de acordo com a cota definida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o controle de cota financeira dos estabelecimentos Prestadores de Serviços, estando o controle vinculado ao agendamento, de forma que a cota financeira do Prestador de Serviços seja debitada quando é realizado um agendamento para o respectivo Prestador de 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os horários de consultas e procedimentos são desativados, é possível visualizar os agendamentos associados a esses horários, permitindo ao usuário manter os mesmos agendados ou optar pelo cancelamento individual ou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remanejamento de pacientes e ainda permitir remanejar todos os pacientes de uma determinada agenda para outra e também remanejar individualmente cada paciente para uma nova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realizar agendamentos e autorizações de procedimentos e exames via lista de espera identificando nos agendamentos/autorizações os dados da lista de espera, sendo o usuário, unidade de saúde de origem, procedimento ou exame.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listas de espera de consultas, procedimentos e exames vincular os termos-chave relacionados a protocolo de acesso de duas maneiras: Manualmente pelo operador do sistema e automaticamente conforme descrito na justificativa da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Não impor restrições aos agendamentos de consultas, procedimentos e exames realizados por encaixe, desde que a quantidade de encaixes tenha sido configurada para não ter limitações.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Distribuir por valor e quantidade de cotas específicas de consultas, procedimentos ou exames de acordo com a quantidade de cidadãos atendidos pelas unidades de saúde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restringir por perfil quais operadores podem realizar o preenchimento dos dados iniciais do Laudo de Internação para geração do laudo diretamente pelas rotinas de agendamentos e autorizações de procedimentos sem a necessidade de um processo regulatório.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registrar agendamentos e autorizações de procedimentos e exames informando a unidade de saúde de origem, escolha de vários procedimentos e/ou exames, e indicação da unidade de saúde de atendimento para a verificação de vagas.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dos protocolos de acesso à regulação de modo a incluir uma posição personalizada na lista de espera, questões customizadas e critérios de priorização.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 visualização de observações individualizadas por procedimento como orientações de preparo ou endereços alternativos de estabelecimento cujo texto deve estar visível nas autorizações ou agendamentos destes procedimentos. Da mesma forma deve ser com o fluxo de agendamentos de consultas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Quando o agendamento ou autorização ocorrer por grupo, deve ser apresentado no processo de recepção de consultas ou de exames a identificação de qual grupo o registro possui vínculo.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filtrar as listas de espera de procedimentos e exames por grupo e subgrupos da SIGTAP.</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Controlar agendamentos de consultas determinando intervalo de idade para agendamentos de usuários por especialidade de cada profissional.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Facilitar o processo de transferências de agendamentos de consultas, procedimentos e exames para que possam ser realizados individualmente ou em grupo de registros.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que a própria unidade de origem possa gerenciar vagas que estão em "sobra" e poderão ser usadas para o agendamento de consulta, procedimento ou exame.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definir se é possível encaixar pacientes em vagas extras nas agendas.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configuração nos profisisonais e unidades de atendimento para utilizar estratificação de risco (exemplo: nenhum, risco habitual, intermediário ou alto) nos agendamentos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parametrizar quais situações das etapas das listas de espera terão notificação por movimento nas listas de espera. Possibilitar ainda, definir um dia limite por situação da lista para as etapas que não tiverem movimento.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o operador do sistema realize a inclusão do profissional requerente diretamente através do agendamento. Deve requerer pelo menos os seguintes dados para o cadastro: Nome completo, CPF, CNS, Data de nascimento, Gênero e Informações de contato. Essa funcionalidade deve ser configurável.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Requisitar o fornecimento das respostas referente as perguntas correspondentes ao protocolo de acesso à regulação, de acordo com a especialidade, procedimento ou exame, nas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 disponibilidade diária nos agendamentos e autorizações de consultas, procedimentos, exames e sessões referente a disponibilidade de limite de controle de gastos das origens e PPI - Programação Pactuada Integrada, com identificação da quantidade limite, quantidade utilizada, quantidade disponível, valor limite, valor utilizado e valor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Tornar obrigatório o preenchimento do profissional solicitante nas listas de espera de consultas identificadas como retorno (reconsulta).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ofertar configuração para sugerir o profissional de acesso como profissional de atendimento aos agendamentos e autorizações de consultas.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unidades de saúde de atendimento que estiverem configuradas para ignorar feriados devem ser capazes de agendar consultas, procedimentos e exames sem qualquer impedimento por motivo de feriado, por meio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transferência de registros de agendamentos dentro do mesmo dia ou em dias subsequentes.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efetuar encaixes entre horários já agendados.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Realizar agendamentos de consultas, procedimentos e exames por encaixe restrito aos horários que estejam configurados para essa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agendamentos e autorizações de consultas, procedimentos, exames e sessões somente pela unidade de saúde de origem de acesso conforme configuração.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organização da sequência em que as questões do protocolo de acesso à regulação serão requeridas.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o controle das listas de espera de consultas por especialidade, profissional e unidade de saúde identificando usuário, data e hora de solicitação, unidade de saúde de origem, profissional solicitante e prioridade. Possibilitar ainda identificar a justificativa e observação das etapas.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estender os horários em uma agenda para ocupar mais de uma vaga (exemplo, agendar um usuário as 8 horas e ocupar também o horário das 9 horas). Considerar o mesmo tempo para todas as vagas, caso seja controlado por tempo.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listas de espera de consultas, procedimentos e exames que o médico regulador consiga visualizar o prontuário eletrônico do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identificar pré-requisitos do agendamento, imprimir guia da solicitação ou agendar consulta a partir da lista de espera, carregando automaticamente os dados da solicitação na tela de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encaixes de pacientes com definição de priorização. Usar controle de autorização de encaixes e permitir parametrizar para tornar obrigatório ou não o preenchimento do motivo de priorização.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o encaixe de pacientes meio a outros horários já agendados, para casos urgência e demais fatores adversos da rotina diária das unidades.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Facilitar o processo de busca de dados das consultas para realização de transferências. A busca deve ter minimamente a pesquisa por: especialidade, profissional, horário, usuário, equipe e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Solicitar data da previsão do atendimento nas listas de espera de consultas identificadas como retorno (reconsulta). O sistema deve oferecer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consistir nas autorizações de procedimentos e exames para cada usuário quando a quantidade limite de autorizações for atingida num período parametrizável.</w:t>
            </w:r>
          </w:p>
          <w:p w:rsidR="005B6F1A" w:rsidRPr="00537D22" w:rsidRDefault="005B6F1A" w:rsidP="00D91F25">
            <w:pPr>
              <w:tabs>
                <w:tab w:val="left" w:pos="2730"/>
              </w:tabs>
              <w:spacing w:before="240"/>
              <w:jc w:val="both"/>
              <w:rPr>
                <w:rFonts w:ascii="Bookman Old Style" w:hAnsi="Bookman Old Style"/>
                <w:sz w:val="20"/>
                <w:szCs w:val="20"/>
              </w:rPr>
            </w:pP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a distribuição de vagas para consultas ou exames conforme a população atendida </w:t>
            </w:r>
            <w:r w:rsidRPr="00537D22">
              <w:rPr>
                <w:rFonts w:ascii="Bookman Old Style" w:hAnsi="Bookman Old Style"/>
                <w:sz w:val="20"/>
                <w:szCs w:val="20"/>
              </w:rPr>
              <w:lastRenderedPageBreak/>
              <w:t>pelas unidades de saúde. Conforme a quantidade ou valor de consultas/exames disponíveis calcular a quantidade de vagas para cada unidade de saúde proporcionalmente à população atendida.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listas de espera de consultas, procedimentos e exames, o sistema deve possibilitar que seja indicado um CID (Classificação Internacional de Doenças) ou vários, de forma opcional ou obrigatória, conforme configuração a ser definida.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e movimentação das listas de espera de consultas, procedimentos e exames sem restrição somente para as unidades de saúde central.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agendamentos de procedimentos e exames por sessões informando a quantidade e distribuindo manualmente as datas e horários das sessões. Possibilitar ainda alterar o horário do agendamento quando contiver mais agendas criadas para o dia.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múltiplos filtros para as listas de espera, incluindo buscar pela identificação se é consulta, procedimentos, exames, laudo de internação ou de APAC.</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Solicitar data da previsão do atendimento nas listas de espera de consultas identificadas como retorno (reconsulta). O sistema deve oferecer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e autorizações de procedimentos e exames que seja localizado as unidades de saúde de atendimento que contenham disponibilidade de vagas para um conjunto de procedimentos/exames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registrar as recomendações para consultas. Controlando por unidade de saúde, profisisonal 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autenticar por biometria a presença do paciente para consulta ou exames no prestador. Deve ser parametrizada a exigência ou não dessa funcionalidade de biometria no processo de agendamento e autorização de procedimentos aos pacientes, conforme a unidade de saúde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acessar o sistema, o regulador deve receber em forma de aviso/alerta, que exi</w:t>
            </w:r>
            <w:r>
              <w:rPr>
                <w:rFonts w:ascii="Bookman Old Style" w:hAnsi="Bookman Old Style"/>
                <w:sz w:val="20"/>
                <w:szCs w:val="20"/>
              </w:rPr>
              <w:t xml:space="preserve">stem encaminhamentos que estão </w:t>
            </w:r>
            <w:r w:rsidRPr="00537D22">
              <w:rPr>
                <w:rFonts w:ascii="Bookman Old Style" w:hAnsi="Bookman Old Style"/>
                <w:sz w:val="20"/>
                <w:szCs w:val="20"/>
              </w:rPr>
              <w:t>aguardando análise. Deve haver no sistema a configuração de quais operadores teram a funcionalidade e ser definida para Solicitante e/ou Regulador.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Consistir idade do paciente no momento do agendamento e autorização conforme o procedimento ou exame relacionado.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o cancelamento dos agendamentos em lotes ou separadamente.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agendamentos e autorizações de consultas, exames e procedimentos para um grupo de usuários, o sistema deve emitir os comprovantes individualmente para cada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emitir os comprovantes de agendamentos e listas de espera via históricos do usuário correspondente ao registro selecionado.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Verificar no momento do agendamento ou autorização a existencia de cotas físicas e financeiras disponíveis para a unidade de saúde de atendimento. Apresentar dados da quantidade limite, quantidade utilizada, quantidade disponível, valor limite, valor utilizado e valor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agendamentos e autorizações de consultas, exames e procedimentos para um grupo de usuários, limitando todos os usuários do grupo a uma única data de agendamento. Essa funcionalidade deve ser ter parametrização por perfis de operadores.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 disponibilidade diária nos agendamentos e autorizações de consultas, procedimentos, exames e sessões referente a disponibilidade de contratos, com identificação da quantidade limite, quantidade utilizada, quantidade disponível, valor limite, valor utilizado e valor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a impressão de comprovante de lista de espera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que o profissional regulador, ao definir a prioridade de uma solicitação, defina também um critério adicional de definição de prioridade (Idoso, Gestante, etc).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identificação de acesso nas listas de espera de consultas, procedimentos e exames, podendo ser acesso via solicitante ou profissional da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momento da inclusão de agendamentos de consultas, procedimentos e exames, o sistema deve consistir e alertar o operador do sistema se já existem outras listas de espera em aberto para o usuário a inserir no agendamento ou autorização.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calendário de agendamento de consultas, procedimentos e exames, exibir os dias bloqueados e identificar qual bloqueio afeta cada dia. Também impedir que seja feito o agendamento em dias de bloqueio.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Gerenciar cada etapa dos usuários em listas de espera de consultas, procedimentos e exames. Deve ser identificado por data, horário da etapa, responsável, prioridade, nível da prioridade e condição da etapa.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que as centrais de agendamentos realizem agendamentos e autorizações de consultas, procedimentos, exames e sessões pela própria unidade de saúde de origem de acesso ou por qualquer outra unidade saúde de origem conforme parametrização.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as unidades de saúde de origem consigam buscar os registros referentes a sobra de horários de procedimentos e exames ainda disponíveis por unidade de saúde de atendimento,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É necessário que o sistema impeça o solicitante de escolher o profissional de saúde e a unidade de atendimento para as listas de espera de consulta. Já para as listas de espera de procedimentos e exames, o solicitante não deve ter a opção de escolher a unidade de atendimento. É importante que haja parametrização espec</w:t>
            </w:r>
            <w:r>
              <w:rPr>
                <w:rFonts w:ascii="Bookman Old Style" w:hAnsi="Bookman Old Style"/>
                <w:sz w:val="20"/>
                <w:szCs w:val="20"/>
              </w:rPr>
              <w:t>ífica para essa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 agendamentos e autorizações de consultas deve permitir a identificação dos procedimentos complementares relacionados à especialidade do profissional. É essencial que haja uma parametrização no sistema para um controle efetivo.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realizar o agendamentos e autorizações de procedimentos e exames deve ser identificado um convênio no mínimo por procedimento ou exame. Deve apresentar o valor relacionado ao convênio indentificado.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configurar  salas  de  ate</w:t>
            </w:r>
            <w:r>
              <w:rPr>
                <w:rFonts w:ascii="Bookman Old Style" w:hAnsi="Bookman Old Style"/>
                <w:sz w:val="20"/>
                <w:szCs w:val="20"/>
              </w:rPr>
              <w:t xml:space="preserve">ndimento  de  classificação  e </w:t>
            </w:r>
            <w:r w:rsidRPr="00537D22">
              <w:rPr>
                <w:rFonts w:ascii="Bookman Old Style" w:hAnsi="Bookman Old Style"/>
                <w:sz w:val="20"/>
                <w:szCs w:val="20"/>
              </w:rPr>
              <w:t>ambulatório permitindo que mais de um profissional possa utilizar a mesma. Essa definição pode ser para os agendamentos de consultas, procedimentos e exames. Possibilitar sair no comprovante do agendamento a sala.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retornos do paciente, o sistema deve ter controle quanto ao bloqueio e período a ser considerado. Dessa forma, deve bloquear os agendamentos de consultas identificados como retorno caso o usuário não contenha consulta agendada em um específico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realizar manualmente a baixa das listas de espera de consultas, procedimentos e </w:t>
            </w:r>
            <w:r w:rsidRPr="00537D22">
              <w:rPr>
                <w:rFonts w:ascii="Bookman Old Style" w:hAnsi="Bookman Old Style"/>
                <w:sz w:val="20"/>
                <w:szCs w:val="20"/>
              </w:rPr>
              <w:lastRenderedPageBreak/>
              <w:t>exames para unidades de saúde que não fazem parte da rede de unidades municipal. Deve permitir identificar o local de atendimento, observação, data e hora do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o agendamento de consultas, exames e procedimentos priorizados pelo médico auditor a partir da lista espera regulada obedecendo a classificação realizada;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que os reguladores consigam alterar a última etapa das listas de espera dos solicitantes, gravando a data e hora da última alteração, bem como, o operador do sistema que realizou a alteração. O sistema deve ofertar parametrização via privilégio desta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operadores do sistema configurados para notificar devem receber notificações das etapas das listas de espera de consultas, procedimentos e exames que forem movimentadas.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controlar para os feriados cadastrados não sejam considerados nas rotinas de autorizações.. Dessa forma deve permitir registrar autorizações de consultas, procedimentos, exames e sessões sem bloqueio.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nas listas de espera de consulta, procedimentos e exames nas etapas de baixa os dados do agendamento ou autorização realizado via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inclusão de várias perguntas personalizadas para uso nos protocolos de regulação, com pelo menos as seguintes alternativas de perguntas: Texto curto; Caixa de seleção; Numérica, Valor decimal; Lista de opções; Data e Hora.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 disponibilidade diária nos agendamentos de consultas, procedimentos, exames e sessões referente a disponibilidade do horário do agendamento, com identificação da capacidade, capacidade utilizada e capacidade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emitir comprovantes de agendamento com senha única, em formato de código de barras para a comprovação da sua veracidade perante a unidade prestadora de 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cadastro de solicitações de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o cadastro de solicitações de agendamento externas através do módulo para municípios com pactuação com o município da entidade, assim, evitando ligações.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cadastra Solicitações de Exames sem a necessidade do Atendimento do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solicitações de exames para laboratórios particulares não necessiariamente vinculados ao CNES do município.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solicitações de exames vindas de outros municípios e entidades vinculados ao CNES do município.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Realizar consistência de dados para que não ocorra duplicidade de inserção de laudos de APAC nas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os profissionais reguladores definam a prioridade da etapa da lista para os pacientes que não tiverem prioridade definida pelo solicitante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visualizar se um registro realizado de agendamento ou autorização de consultas, exames ou procedimentos, se está vinculado a um grupo de usuários. Identificar o número do </w:t>
            </w:r>
            <w:r w:rsidRPr="00537D22">
              <w:rPr>
                <w:rFonts w:ascii="Bookman Old Style" w:hAnsi="Bookman Old Style"/>
                <w:sz w:val="20"/>
                <w:szCs w:val="20"/>
              </w:rPr>
              <w:lastRenderedPageBreak/>
              <w:t>grupo e os usuários individuais que foram agendados ou autorizados através do grupo.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realizar agendamentos e autorizações de consultas informando a unidade de saúde de origem, profissional e sua respectiva especialidade de atendimento, bem como, selecionar o motivo de consulta e unidade de saúde de atendimento para a obtenção de vagas.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conter um processo automático para gerar os registros de horários de agendamentos de consultas, procedimentos e exames distribuindo quantidade de forma proporcional aos cidadãos vinculados a uma específica unidade de saúde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de procedimentos e exames o controle da agenda por profissional e especialidade de atendimento, dessa forma, o sistema deve carregar somente a agenda compatível para o profissional e especialidade informada.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via gerenciamento de sobras de vagas de horários de consultas, procedimentos e exames a validação da disponibilidade das vagas antes de realizar os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cadastrar observações para a agenda, que serão impressas no comprovante de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o solicitante de reabrir listas de espera de consultas, procedimentos e exames que foram negadas pela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APAC, exigir informações conforme padrão do Laudo de APAC para geração do laudo. Imprimir documento do Laudo de APAC a partir desses dados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recurso no sistema para que o regulador de forma limitada possa realizar a transferência das listas de espera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das respostas às perguntas relacionadas aos protocolos de acesso à regulação por paciente, além de possibilitar a filtragem das perguntas por protocolo.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ao profissional regulador a classificação individualizada (ordenação de prioridade) de cada solicitação inserida na fila de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das especialidades dos profissionais solicitantes que são aptas a solicitar o protocolo de acesso a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o sistema para bloquear o preenchimento da prioridade nas etapas das listas de espera de consultas, procedimentos e exames somente para os solicitantes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alterar manualmente as quantidades e valores sugeridos por unidade de saúde de origem para distribuição por horário e de cotas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O sistema deve restringir nos agendamentos e autorizações de consultas a seleção de especialidades odontológicas. O sistema deve oferecer parametrização para esta funcionalidade </w:t>
            </w:r>
            <w:r w:rsidRPr="00537D22">
              <w:rPr>
                <w:rFonts w:ascii="Bookman Old Style" w:hAnsi="Bookman Old Style"/>
                <w:sz w:val="20"/>
                <w:szCs w:val="20"/>
              </w:rPr>
              <w:lastRenderedPageBreak/>
              <w:t>quanto a liberação ou não da seleção das especialidades.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existir funcionalidade para configuração de impressão de comprovante de agendamento</w:t>
            </w:r>
            <w:r>
              <w:rPr>
                <w:rFonts w:ascii="Bookman Old Style" w:hAnsi="Bookman Old Style"/>
                <w:sz w:val="20"/>
                <w:szCs w:val="20"/>
              </w:rPr>
              <w:t xml:space="preserve"> ao final do agendamento. Este </w:t>
            </w:r>
            <w:r w:rsidRPr="00537D22">
              <w:rPr>
                <w:rFonts w:ascii="Bookman Old Style" w:hAnsi="Bookman Old Style"/>
                <w:sz w:val="20"/>
                <w:szCs w:val="20"/>
              </w:rPr>
              <w:t>comprovante, deve conter as informações do compromisso e do paciente, sendo parametrizável</w:t>
            </w:r>
            <w:r>
              <w:rPr>
                <w:rFonts w:ascii="Bookman Old Style" w:hAnsi="Bookman Old Style"/>
                <w:sz w:val="20"/>
                <w:szCs w:val="20"/>
              </w:rPr>
              <w:t xml:space="preserve"> conforme definição do gestor, </w:t>
            </w:r>
            <w:r w:rsidRPr="00537D22">
              <w:rPr>
                <w:rFonts w:ascii="Bookman Old Style" w:hAnsi="Bookman Old Style"/>
                <w:sz w:val="20"/>
                <w:szCs w:val="20"/>
              </w:rPr>
              <w:t>mesmo que via solicitação ao desenvolvimento.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as unidades de saúde de origem possam pesquisar as sobras de horários de consulta ainda disponíveis por unidade de saúde de atendimento, profissional 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SRES deve possibilitar que sejam criados exames compostos por mais de um procedimento SUS através do vínculo do procedimento SIGTAP e qua</w:t>
            </w:r>
            <w:r>
              <w:rPr>
                <w:rFonts w:ascii="Bookman Old Style" w:hAnsi="Bookman Old Style"/>
                <w:sz w:val="20"/>
                <w:szCs w:val="20"/>
              </w:rPr>
              <w:t xml:space="preserve">ntidade do mesmo para formar a </w:t>
            </w:r>
            <w:r w:rsidRPr="00537D22">
              <w:rPr>
                <w:rFonts w:ascii="Bookman Old Style" w:hAnsi="Bookman Old Style"/>
                <w:sz w:val="20"/>
                <w:szCs w:val="20"/>
              </w:rPr>
              <w:t>composição de valor do exame criado. Permitir agendamentos e autorizações do exame principal relacionando os vinculados.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ocorrer a realização de agendamentos e autorizações de procedimentos e exames, deve ser possível informar o grupo de procedimentos e e</w:t>
            </w:r>
            <w:r>
              <w:rPr>
                <w:rFonts w:ascii="Bookman Old Style" w:hAnsi="Bookman Old Style"/>
                <w:sz w:val="20"/>
                <w:szCs w:val="20"/>
              </w:rPr>
              <w:t xml:space="preserve">xames, a fim de identificar os </w:t>
            </w:r>
            <w:r w:rsidRPr="00537D22">
              <w:rPr>
                <w:rFonts w:ascii="Bookman Old Style" w:hAnsi="Bookman Old Style"/>
                <w:sz w:val="20"/>
                <w:szCs w:val="20"/>
              </w:rPr>
              <w:t>procedimentos ou exames desejados.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realizar agendamentos e autorizações de consultas informando equipe multidisciplinar de atendimento. Permitir ainda visualizar os integrantes da equipe, bem como, visualizar a especialidade, procedimento e convênio relacionado para cada membro da equipe.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Ofertar parametrização para que o sistema consista o bloqueio de agendas de consultas, exames e/ou procedimentos por encaixe, para dias que sejam feriados ou existam bloqueios de agendas pré-definidas.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autorizações de consultas, procedimentos e exames determinar a validade para as autorizações.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ser configurável em relação a restrições na visualização e movimentação das listas de espera de consultas, procedimentos e exames, pela unidade de saúde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o profissional regulador possa realizar a inclusão de múltiplas etapas de listas de espera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É necessário permitir aos operadores a capacidade de cancelar ou excluir agendamentos e autorizações diretamente do histórico de agendamentos. Se um paciente tiver um vínculo com a lista de espera, o sistema deve retorná-lo automaticamente para esta lista. A parametrização por perfil deve estar disponível para controlar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identificar os agendamentos de consultas, procedimentos e exames que foram realizados por encaixe.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Não permitir duplicidade no momento de incluir as listas de espera de consultas, procedimentos e exames, então o sistema deve validar e avisar o operador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agendamentos e autorizações de consultas informando somente a especialidade sem direcionamento de profissional de atendimento. Também deve efetuar Bloqueio para o cadastramento de Guias da mesma Especialidade que já constem para o Paciente a qual ainda não está Agendada, otimizando o Controle das Vagas ofertadas por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a exibição dos registros de transferência de listas de espera em consultas, procedimentos e exames nas listas correspondentes. O software deve permitir a configuração do perfil de acesso para essa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precisa exibir a lista dos pacientes que aguardam por consultas, procedimentos e exames, apresentando sua posição de acordo com o protocolo de acesso correspondente.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Nos agendamentos e autorizações de consultas, procedimentos e exames, impedir a substituição de usuários agendados somente para operadores parametrizados para esta condição.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pesquisar os pacientes que estão em fila de espera de consultas, procedimentos e exames referente a um protocolo de acesso específico.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Disponibilizar visualização dos históricos das listas de espera do usuário por tipo de lista (consultas, procedimentos, exames, apac e aih). Possibilitar também filtrar pelas situações das listas de espera.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estabelecido.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unidades de saúde de atendimento que estão configuradas para informar a estratificação de risco, o sistema deve exigir a informação na realização dos agendamentos de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identificar no dia do calendário dos agendamentos de consultas, procedimentos, exames e sessões o nome do feriado correspondente.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consultas direcionar uma unidade de saúde de atendimento específica e consequentemente o sistema deve carregar somente os profissionais relacionados a unidade informada.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cálculo e distribuição automática das cotas de acordo com a população abrangente das unidades de saúde de origem por quantidade ou valor. Considerar cotas de agendamentos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mostrar a notificação das etapas de maneira diferenciada aos operadores do sistema, sendo etapas de listas de espera movimentadas e etapas de listas de espera sem movimento (vencidas). Deve exibir na notificação minimamente as seguintes informações: etapa da lista de espera, dias referente a última movimentação, usuário, procedimento 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distribuição de quantidade de vagas para horários de consultas, procedimentos ou exames conforme a população atendida pelas unidades de saúde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Visualizar os históricos de agendamentos e listas de espera por usuário ordenados por data. Também disponibilizar visualização de linha do tempo nas etapas das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Possibilira a cópia exata dos registros de de protocolos de regulação, requerendo somente a </w:t>
            </w:r>
            <w:r w:rsidRPr="00537D22">
              <w:rPr>
                <w:rFonts w:ascii="Bookman Old Style" w:hAnsi="Bookman Old Style"/>
                <w:sz w:val="20"/>
                <w:szCs w:val="20"/>
              </w:rPr>
              <w:lastRenderedPageBreak/>
              <w:t>associação com as especialidades ou procedimentos desejados.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exibição de alertas ao realizar agendamentos e solicitações de agendamento, demonstrando outros agendamentos e solicitações que o paciente possua, assim distribuindo melhor as vagas de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notificar nas listas de espera de consultas, procedimentos e exames as etapas das listas de espera vencidas conforme dia parametrizado. A notificação deve ocorrer para os operadores do sistema configurados para notificar.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controle de autorização de encaixes permitir a autorização dos agendamentos que envolvem consultas, procedimentos ou exames. Realizar a impressão do comprovante de agendamento quando estiver autorizado.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calendário mensal com identificação por cor para disponibilidade e indisponibilidade de vagas para os agendamentos e autorizações de consultas, procedimentos, exames e sessões.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 verificação de todas as datas em que houve a tranferência para um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vagas para uso interno de cada Estabelecimento de Saúde. Vagas para uso interno deverão ficar visíveis apenas para usuários que possuem permissão para realizar agendamento em vagas de uso interno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a repetição periódica de uma data e horários inseridos na agenda, permitindo repetição de horário no mínimo a cada 1, 2, 3 ou 4 semanas dentro de uma determinada data inicial e final.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autorização de procedimentos e exames por meio de sessões, informando tanto a quantidade de sessões quanto a sua validade.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É necessário que o sistema impeça o agendamento e autorização de consultas, procedimentos, exames e sessões em feriados, especificamente para as unidades de saúde que estejam localizadas em municípios restritos ao feriado cadastrado no endereço.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Carregar as vagas de sobras de horários de consultas, procedimentos e exames para gerenciamento separando por data e pelo controle diário do horário, podendo ser visualizadas por controle de quantidade, quantidade por tempo e tempo.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criação de posição da lista de espera personalizada para cada protocolo de acesso a regulação. Deve possibilitar o cadastramento de várias posições personalizadas controladas por prioridade de lista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procedimentos e exames alterar a quantidade do procedimento ou exame.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bloqueio dos horários de atendimento de exames, não permitindo agendamentos por período, unidade de saúde de atendimento, exame ou horários de unidades de saúde externas.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bloquear no momento do agendamento, as agendas afetadas pelos feriados devidamente cadastrados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comprovante de agendamentos de sessões que identifiquem a quantidade de sessões geradas.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Ao realizar o registro das listas de espera, caso todos os requisitos do protocolo de acesso à </w:t>
            </w:r>
            <w:r w:rsidRPr="00537D22">
              <w:rPr>
                <w:rFonts w:ascii="Bookman Old Style" w:hAnsi="Bookman Old Style"/>
                <w:sz w:val="20"/>
                <w:szCs w:val="20"/>
              </w:rPr>
              <w:lastRenderedPageBreak/>
              <w:t>regulação sejam cumpridos, o sistema deve automaticamente dar prioridade à lista de espera do solicitante, impedindo qualquer modificação na ordem de prioridade. Essa funcionalidade se aplica tanto às listas de espera de consultas, quanto 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Conforme o motivo do cancelamento de atendimento de consultas e/ou exames possibilitar o retorno de cota para utilização em novo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controle de autorização de encaixes restrigir a impressão do comprovantes do agendamento caso não esteja autorizado.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as marcações de consultas, procedimentos e exames realizados por encaixe, impedindo a adição de novos encaixes quando a quantidade máxima de encaixes configurada for alcançada.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Após o cancelamento de agendamento de consultas e/ou exames/procedimentos possibilitar o retorno de cota para utilização em novo agendamento. Caso exista vínculo com as listas de espera, o sistema o sistema deve solicitar ao operador do sistema o retorno do usuário à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Exigir o motivo de cancelamento e observação, nas etapas de listas de espera de consultas, procedimentos e exames identificadas como cancelamento.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listas de espera de consultas, procedimentos e exames direcionando a unidade de saúde de atendimento ou identificando para qualquer unidade de saúde (sem direcionamento).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Apresentar o total de cidadãos atendidos e quantidade total a dividir por unidade de saúde de origem para distribuição de horários e cotas de consultas, procedimentos e exames. Apresentar ainda o valor da divisão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Nos agendamentos e autorizações de consultas, procedimentos e exames, o sistema deve possibilitar que seja indicado um CID (Classificação Internacional de Doenças) ou vários, de forma opcional ou obrigatória, conforme configuração a ser definida.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Encaixes que não são autorizados devem ter controle para que sejam cancelados e atribuído um motivo de justificativa.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importação de usuário da lista de espera nos agendamentos de consultas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Fazer o controle do paciente faltante, gerando relatórios em relação a faltantes por especialidades, unidades de saúde, profissional, etc. O sistema também deve alertar no momento dos agendamentos e autorizações que o paciente é faltante.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 transferência de agendamentos para estabelecimentos e datas diferentes.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distribuição de horários de consultas, procedimentos e exames por turnos de horários.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nos agendamentos de consultas carregar agendas específicas conforme motivo de consulta informado.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transferências de listas de espera realizadas para consultas, procedimentos e exames devem permitir monitoração dos dados da origem em relação aos dados de destino.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impressão da guia com todas as sessões de fisioterapia e seus protocolos, ao qual foram agendadas ao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O sistema deve efetuar agendamentos de consultas, procedimentos, exames e sessões sem bloqueio por feriado, caso não esteja parametrizado para consistir.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alterar manualmente a população das unidades de saúde de origem sugeridas para distribuição de horários e cotas de agendamentos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impressão de guia de consultas com código de barras ou número de protocolo. Possibilitar importar requisições de procedimentos ou exames registrados com esses mesmos dados nos atendimentos.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adicionar somente anexos para imagens e documentos, sendo minimamente as extensões .jpg, .png e .pdf. Demais extensões potencialmente maliciosas não poderão ser inseridas. Exemplo: .exe, .dll, .zip</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recurso visual dos anexos (imagens ou documentos) vinculados a um específico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possibilitar o agendamento e autorização de unidades de saúde por meio da geolocalização, é necessário que a plataforma esteja integrada com a API do Google Maps e ofereça opções para configurar a chave de acesso.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anexar e visualizar os documentos/arquivos do cidadão ao inserir o mesmo em uma fila de espera ou pelo regulador durante a regulação, permanecendo possível a visualização destes documentos durante todo o fluxo do registro, até a consulta.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visualizar a localização e histórico de anexos do paciente. Esses dados devem ser no mínimo referente às agendamentos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realização do cancelamento automatizado de pacientes agendados que faltaram ao atendimento, tendo um ambiente para definir parâmetros mínimos essenciais, incluindo operador padrão e motivos de cancelamento para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um processo de agendamento automatizado da fila de espera com base nas agendas cadastradas, respeitando as regras de prioridade e a posição do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por CBO-S, exames e procedimento quais documentos (anexos) serão permitidos para utilização nas listas de esperas e agendamentos de consultas, procedimentos e exames, permitindo também definir sua obrigatoriedade de inserção.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antecipar a geração automática da latitude e longitude a partir do endereço das unidades de saúde disponíveis para obtenção da geolocalização. O sistema deve exibir quais unidades de saúde conseguiu ou não gerar a latitude e longitude.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facilitar a pesquisa dos usuários para os municípios de origens permitindo exibir somente os usuários referente ao município de acesso.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 agendamento automático conforme o tipo de horário de agendamento, podendo ser restringido a vaga do agendamento para horários internos, externos ou para ambos.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Oferecer uma tela que permita a configuração de parâmetros para agendamentos automáticos de especialidades, procedimentos e exames, permitindo a identificação individual ou em grupo das opções desejadas.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Existir um cadastro de grupo de usuários, que possam ser gerenciados por ativos e inativos. Possibilitar utilizar esse grupo nos agendamentos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configurar limites de início e encerramento da agenda para especialidades, procedimentos e exames, além de definir um limite diário para a quantidade de agendamentos automáticos.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configurar o agendamento automático como central de regulação possibilitando </w:t>
            </w:r>
            <w:r w:rsidRPr="00537D22">
              <w:rPr>
                <w:rFonts w:ascii="Bookman Old Style" w:hAnsi="Bookman Old Style"/>
                <w:sz w:val="20"/>
                <w:szCs w:val="20"/>
              </w:rPr>
              <w:lastRenderedPageBreak/>
              <w:t>identificar a origem que será sugerida para agendamento automático, podendo manter a origem da lista de espera ou tentar agendar como central de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em relação à localização de unidades de saúde mais próximas do endereço do paciente por meio de geolocalização durante agendamentos e autorizações de consultas, procedimentos, exames e sessões. O sistema deve apresentar em metros ou quilômetros a diferença dessa distância.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processo automático que seja parametrizável um horário inicial de execução, para realização de agendamentos, cancelamentos e validações no controle de gastos das unidades parametizadas com limites.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A plataforma deverá conter uma forma de agendamento automático pelo sistema, dos cidadão que estão na fila de espera, conforme disponibilidade de vagas e ordem de posição do paciente na fila.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apresentado o número total de pacientes aguardando na lista de espera para procedimentos e exames, com o intuito de programar o agendamento automático.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acompanhar via log de sistema as principais ações realizadas para os serviços automáticos de agendamento, cancelamento e limite de gastos.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Exibir o número total de pacientes aguardando em listas de espera por especialidades, a fim de programar o agendamento automático.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 agendamento automático para que realize agendamentos através da lista de espera de consultas, procedimentos e exames. Deve considerar somente as condições de lista de espera específica.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ter parametrização para indicar se vai considerar a distância via geolocalização pelo endereço da unidade de saúde de origem ou se irá considerar o endereço do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registros de agendamentos de consultas, procedimentos e exames que forem realizados pelo processo automático, devem ser facilmente identificados no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partir da configuração do cadastro de CBO-S o sistema deve exigir ou não anexos no momento em que for registrado um agendamento, autorização ou inclusão em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reutilizar os anexos do usuário em novos agendamentos, autorizações e listas de espera, a fim de evitar a necessidade de novos cadastros e o consequente aumento inesperado da base de anexos.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os exames laboratoriais de cada prestador.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 configuração de parâmetros de proximidade territorial entre cada unidade solicitante e prestadores de serviços (próprios ou contratualizados) de forma que as vagas disponíveis para agendamento automático sejam consumidas de acordo com a proximidade entre a solicitante e o prestador.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gerar a latitude e longitude do endereço do usuário automaticamente conforme utilização do mesmo nas telas de agendamentos e autorizações de consultas, procedimentos, exames e sessões.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das tentativas de agendamento automático de consultas, procedimentos e exames, desde o registro inicial até a efetivação do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O sistema deve possibilitar a limitação da inserção do horário de encaixe, assegurando que ele não ultrapasse o horário inicial do turno da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que apresente os bloqueios de agendas de profissionais e/ou exames, contendo totais por profissional, exame, motivo da falta e unidade de saúde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agendamentos de consultas, procedimentos e exames devem carregar bloqueios parciais e consequentemente mostrar somente as vagas de horários liberadas para o dia, sendo: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 - Para horários bloqueados com controle por quantidade, mostrar somente a quantidade de vagas liberadas.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 - Para horários com controle por tempo, deverá ser exibido somente o intervalo de horário permitido.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o solicitante de direcionar o profissional de atendimento e a unidade de saúde de atendimento nas listas de espera de consultas. Para as listas de espera de procedimentos e exames deve ser impedido do solicitante direcionar a unidade de saúde de atendimento. Deve haver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processo de unificação de listas de espera de consultas, procedimentos e exames deve possibilitar que o operador do sistema realize a unificação da lista considerando as informações da lista de espera mais antiga ou da lista de espera mais recente.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possibilitar a definição, nas agendas de consultas e procedimentos, da opção de controle de reserva de vagas.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das vagas dos horários reservados diretamente na agenda de consultas e procedimentos. Além disso, permitir realizar ações individuais na agenda, como reservar vagas individualmente ou excluir o cadastro de reserva</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ocorrer a desativação do cadastro do usuário, o sistema precisa cancelar automaticamente todos os agendamentos, autorizações e listas de espera pendentes relacionadas a esse usuário. É necessário que essa funcionalidade seja configurável através de parâmetros.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relatório contendo informações sobre os agendamentos já realizados de consultas e exames, bem como a capacidade disponível para esses atendimentos, apresentando o percentual correspondente em relação à disponibilidade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 agendamento ou autorização ocorrer por grupo, deve ser apresentado no processo de recepção de consultas ou de exames a identificação de qual grupo o registro possui vínculo.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manter as situações padrões ou personalizá-las a critério do administrador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dos locais de atendimento padrões do sistema e-SUS para serem utilizados no agendamento de consultas.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de forma indivual para cada unidade de saúde referente ao preenchimento do campo de origem na inclusão de usuários na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o tempo de permanência do usuário em cada etapa da lista de espera de exames e/ou procedimentos.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nos agendamentos de consultas, procedimentos e exames a visualização das vagas </w:t>
            </w:r>
            <w:r w:rsidRPr="00537D22">
              <w:rPr>
                <w:rFonts w:ascii="Bookman Old Style" w:hAnsi="Bookman Old Style"/>
                <w:sz w:val="20"/>
                <w:szCs w:val="20"/>
              </w:rPr>
              <w:lastRenderedPageBreak/>
              <w:t>reservadas, bem como, sua respectiva cor.</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processo de unificação de listas de espera deve conter funcionalidade para permitir informar múltiplas especialidades, exames e procedimentos para localizar as listas de espera do paciente para unificação.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agendamento ou a autorização de procedimentos e exames através de uma lista de espera, é importante que o sistema identifique automaticamente outras filas pendentes do paciente para o mesmo grupo SIGTAP do procedimento ou exame informado, caso ocorra a baixa do paciente para um deles.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unificações de listas de espera de consultas, procedimentos e exames devem ser restritas ao mesmo paciente e restrita a um único destino, seja ela para uma especialidade, procedimento ou exame.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relatórios que apresentem as quantidades disponíveis de exames por unidade de saúde, além de mostrar a capacidade de atendimento, os agendamentos já realizados, os bloqueios e o saldo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consultas visualizar o procedimento relacionado à especialidade do profissional, bem como, identificar pelo menos um convênio e visualizar o valor do procedimento em relação ao conv?nio selecionado.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efetivação do agendamento em vagas reservadas nos agendamentos de consultas, procedimentos e exames. O sistema deve oferecer a opção de parametrização por perfil para determinar quem pode ocupar essas vagas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definir o número mínimo de critérios exigidos para atender o protocolo de acesso à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via configuração, que um usuário realize o cancelamento de pacientes em lista de espera inclusos por outro usuário, limitando-o ao cancelamento apenas dos pacientes ao qual ele fez a inclusão em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eficiência dos agendamentos com base nas cotas. Permitir a visualização da capacidade da cota, o número de agendamentos realizados, as sobras de disponibilidade, o total de atendimentos realizados, o número total de agendamentos, as faltas ocorridas e a porcentagem de aproveitamento.</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Possibilira a cópia exata dos registros de de protocolos de regulação, requerendo somente a associação com as especialidades ou procedimentos desejados.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customização das categorias de situação das listas de espera de consultas e exames de acordo com o perfil de acesso, que inclui solicitante e regulador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restringir a visualização dos gráficos por centrais de agendamento e municípios de acesso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precisa disponibilizar uma funcionalidade que permita unificar as listas de espera com base na especialidade, exames e procedimentos, com controle de acesso de acordo com o perfil de cada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o cadastramento de motivos de reservas, incluindo a identificação da cor, nome e situação.</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relatório com agendamentos do profissional e exame em determinada data identificando horário, usuário, número do CNS - Cartão Nacional de Saúde,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Os agendamentos de exames podem ser direcionados de forma aleatória ou exibidos em ordem alfabética, a depender da configuração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rotinas diferenciadas para cada perfil quanto à visualização, criação e alteração dos horários de agendamento, podendo estes serem configurados de forma separadas para consultas e exames, com base nos perfis de acesso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tela para consulta dos cidadãos agendados em determinado período, permitindo na mesma tela cancelar o agendamento (mediante informação do motivo do cancelamento) e remanejar o agendamento do cidadão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tela para autorização de exames, com controle conforme cota física e financeira da unidade, permitindo realizar o agendamento do exame durante o mesmo processo de autorização.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consulta de cota mensal por: Estabelecimento, CBO, Profissional e Prestador 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consulta dos exames solicitados, permitindo visualizar no mínimo as seguintes informações: Status, nome do cidadão, data da solicitação, data da autorização, usuário responsável pela autorização, lista de exames da solicitação com valor unitário e valor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as agendas de consultas e procedimentos por: controle diário de quantidade por tempo; quantidade e tempo por por turnos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configuração e exibição dos gráficos de acordo com o operador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ao requerente, por meio da configuração de parâmetros, efetuar a devolução das filas de espera de consultas, procedimentos e exames para o controle regulatório, informando a razão, o profissional que fez a solicitação, o profissional de atendimento, a unidade de saúde onde ocorreu o atendimento e a suposição diagnóstica.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eficiência dos agendamentos com base nos horários. Permitir a visualização da capacidade do horário, o número de agendamentos realizados, os cancelamentos, o total de atendimentos realizados, o número total de agendamentos, as faltas ocorridas e a porcentagem de aproveitamento.</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módulo deve conter gráficos básicos para acompanhamento do fluxo das centrais e municípios por período, sendo minimamente os seguintes: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Numero de agendamentos e autorizações de consultas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Numero de agendamentos e autorizações de procedimentos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Total da lista de espera de consultas e procedim</w:t>
            </w:r>
            <w:r>
              <w:rPr>
                <w:rFonts w:ascii="Bookman Old Style" w:hAnsi="Bookman Old Style"/>
                <w:sz w:val="20"/>
                <w:szCs w:val="20"/>
              </w:rPr>
              <w:t>entos controlados pela situação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informar o Local de atendimento e-SUS correspondente durante o processo de agendamento de consultas.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emissão do relatório de solicitações de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que um único agendamento e autorização de exames e procedimentos realize a baixa das demais listas de espera do paciente conforme grupo SIGTAP cadastrado. Possibilitar ainda identificar no agendamento ou autorização efetivado o vincuilo com as demais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haver relatório de pacientes agendados.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do tempo de permanência do usuário em cada etapa das listas de espera de consultas.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cancelar ou substituir usuários nos agendamentos e autorizações de procedimentos e exames que possuem vínculo com mais de uma listas de espera, o sistema deve solicitar ao operador do sistema o retorno do usuário à lista de espera. Ao efetivar o cancelamento, todas as listas de espera que estavam vinculadas ao registro devem voltar ao estado anterior.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inclusão de reservas de vagas por período, turno e dias da semana, vinculando-as aos respectivos motivos de reserva desejados, nas agendas de consultas e procedimentos.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apresentado o número total de pacientes aguardando na lista de espera para procedimentos e exames, com o intuito de programar o agendamento automático.</w:t>
            </w:r>
          </w:p>
          <w:p w:rsidR="005B6F1A" w:rsidRPr="00537D22" w:rsidRDefault="005B6F1A" w:rsidP="00D91F25">
            <w:pPr>
              <w:tabs>
                <w:tab w:val="left" w:pos="2730"/>
              </w:tabs>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ODONTOLOGIA</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questionário de anamnese em saúde bucal.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configurar os procedimentos odontológicos para que o odontograma faça distinção por dentição sendo: permanente, decídua ou mista - neste caso alterando apenas a numeração do dente correspondente, diferenciando por cores os procedimento agendados e 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o registro de procedimentos gerando faturamento em BPA – Boletim de Produção Ambulatorial.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cadastro de classificações de riscos definindo níveis, tempo de espera para atendimento e identificação de cor. Possibilitar definir por local de atendimento a classificação de riscos adotada.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inativação de procedimentos odontológicos, com isso exibir apenas os procedimentos ativos para os profissionais de odontologia.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 acolhimento e classificação de risco deverá permitir o uso de Protocolos Internacionais como Manchester e também a criação de protocolos próprios de acordo com a definição da SMS, permitindo também que seja configurado e parametrizado qual protocolo de classificação de risco será utilizado pela instituição.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procedimentos odontológicos por grupos conforme preferencia dos profisisonais.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programação de procedimentos a realizar para o usuário atendido. Possibilitar a visualização dos atendimentos realizados anteriormente para o usuário.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Permitir que o paciente que chega com a guia de consulta odontológica em mãos, seja recepcionado através da leitura do código de barras.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registro da triagem no atendimento odontológico.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registro do atendimento odontológico com informação dos procedimentos realizados em odontograma. Possibilitar o registro de diagnóstico individual dos dentes incluindo detalhamento.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disponibilizar ao profissional, uma forma de visualização do prontuário antigo do paciente em formato de imagem (JPG, PNG) ou formato portátil de documento (PDF). Deverá permitir que o profissional anexe documentos digitalizados ao prontuário do paciente em formato de imagem (JPG, PNG);</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preenchimento do tipo de consulta, vigilância em saúde bucal e fornecimento de produtos odontológicos em conformidade com a ficha de atendimento odontológico individual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lançar em odontograma digital procedimentos a serem executados, com no mínimo as seguintes informações: dente, face do dente, situação/dignóstico, dentre outros detalhes.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opção de assinar digitalmente os documentos impressos, conforme a Certificação Digital (Padrão ICP – Brasil).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deverá permitir registrar o atendimento multiprofissional para um mesmo paciente no atendimento odontológico.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e impressão de estratificação de risco, permitindo o cadastro das fichas conforme necessidade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dentro do tratamento visualizar ações já realizadas e ações pendentes de realização na mesma imagem do odontograma.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A solução deve possuir funcionalidade para consulta do histórico de todos os atendimentos em </w:t>
            </w:r>
            <w:r>
              <w:rPr>
                <w:rFonts w:ascii="Bookman Old Style" w:hAnsi="Bookman Old Style"/>
                <w:sz w:val="20"/>
                <w:szCs w:val="20"/>
              </w:rPr>
              <w:t xml:space="preserve">um único odontograma ou ainda, </w:t>
            </w:r>
            <w:r w:rsidRPr="00537D22">
              <w:rPr>
                <w:rFonts w:ascii="Bookman Old Style" w:hAnsi="Bookman Old Style"/>
                <w:sz w:val="20"/>
                <w:szCs w:val="20"/>
              </w:rPr>
              <w:t xml:space="preserve">cada tratamento realizado em um odontograma.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digitação de atendimentos odontológicos realizados por unidades de saúde com atendimento não informatizado.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Durante atendimento odontológico, habilitar campos para realização de impressão 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Atestado;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Declaração de Comparecimento;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Orientações;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Autorização para Exodontia.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Impressões serão apresentadas para visualização e/ou impressão após lançamento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a ficha do atendimento odontológico com impressão do odontograma, prescrição de medicamentos, requisições de exames, guia de referência e contrarreferência. Ao realizar a digitação da ficha de atendimentos odontológico para pacientes, possibilitar informar o nível de classificação de risco conforme local de atendimento. Ao realizar atendimentos odontológicos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questionário de anamnese em saúde bucal.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de usuários com procedimentos programados na odontologia com determinado tempo de atraso no comparecimento para realização.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 solução deverá dispor de relatórios com base no prontuário contendo minimamente: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Atendimentos por CID10/CIAP2</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personalização das abas exibidas no Atendimento Odontológico durante 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Viabilizar a customização dos procedimentos odontológicos que podem ser realizados na unidade de saúde, possibilitando a definição dos procedimentos disponíveis para cada profissional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a impressão da FAO (ficha de atendimento odontológico) já preenchida com todos os dados do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de procedimentos odontológicos realizados com quantidades realizadas em cada face, por procedimento, dente, profissional, especialidade.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de triagem odontológica informando profissional e especialidade da triagem, pressão, temperatura, peso, altura e justificativa do atendimento. Possibilitar o registro de procedimentos gerando faturamento em BPA – Boletim de Produção Ambulatorial. 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registro do atendimento odontológico com informação dos procedimentos realizados em odontograma. Possibilitar o registro de diagnóstico individual dos dentes incluindo detalhamento. Permitir a programação de procedimentos a realizar para o usuário atendido. Possibilitar a visualização dos atendimentos realizados anteriormente para o usuário. 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tabs>
                <w:tab w:val="left" w:pos="2356"/>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OUVIDORIA</w:t>
            </w:r>
          </w:p>
        </w:tc>
      </w:tr>
      <w:tr w:rsidR="005B6F1A" w:rsidRPr="00537D22" w:rsidTr="00D91F25">
        <w:tc>
          <w:tcPr>
            <w:tcW w:w="9736" w:type="dxa"/>
          </w:tcPr>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o registro de reclamações, denúncias e sugestões, tanto internas quanto externas, para que a ouvidoria possa acompanhar esses casos. As informações, a serem registradas incluem a identificação do reclamante, unidade de saúde, setor, profissional reclamado, assunto, prioridade e prazo para parecer.</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cada etapa de acompanhamento dos processos da ouvidoria, informando data e parecer de cada responsável. </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 consulta de processos da ouvidoria para verificação do status do andamento.</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 consulta de processos da ouvidoria para verificação do andamento.</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 registro de perguntas para a pesquisa de avaliação de atendimentos dos pacientes.</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que o operador verifique as avaliações dos atendimentos feitas pelos pacientes, identificando as respostas e notas atribuídas aos atendimentos.</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ao operador a verificação das avaliações dos atendimentos realizados pelos pacientes, identificando as respostas e notas definidas para os atendimentos.</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Emitir relatórios dos processos da ouvidoria com totais por reclamante, assunto e profissional reclamado.</w:t>
            </w:r>
          </w:p>
          <w:p w:rsidR="005B6F1A" w:rsidRPr="00537D22" w:rsidRDefault="005B6F1A" w:rsidP="00D91F25">
            <w:pPr>
              <w:tabs>
                <w:tab w:val="left" w:pos="2431"/>
              </w:tabs>
              <w:spacing w:before="240"/>
              <w:rPr>
                <w:rFonts w:ascii="Bookman Old Style" w:hAnsi="Bookman Old Style"/>
                <w:sz w:val="20"/>
                <w:szCs w:val="20"/>
              </w:rPr>
            </w:pPr>
          </w:p>
        </w:tc>
      </w:tr>
      <w:tr w:rsidR="005B6F1A" w:rsidRPr="00537D22" w:rsidTr="00D91F25">
        <w:tc>
          <w:tcPr>
            <w:tcW w:w="9736" w:type="dxa"/>
          </w:tcPr>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PRONTUÁRIO ELETRÔNICO DO PACIENTE</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dos resultados de exames de testes rápidos e a geração de documentos específicos para esses resultados durante o processo de atendimento em consultas.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Possuir na recepção de usuários, bloqueio automático dos agendamentos de consultas feitos com código de barras, que foram cancelados ou excluídos, apresentando alerta sobre a situação do agendamento no momento da leitura do código.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restrição da visualização no prontuário de atendimentos realizados em unidades de saúde definidas.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O SRES deve possuir listagem dos pacientes de uma determinada agenda, minimamente diferenciando: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Pacientes que agendaram consulta mas, ainda não compareceram à unidade para atendimento.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Pacientes que agendaram consulta para hoje e estão aguardando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Pacientes que já foram atendidos.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Pacientes cancelados.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Na recepção de usuários, possibilitar a utilização de biometria para identificação de usuários.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os estabelecimentos prestadores de serviços confirmem a presença dos cidadãos agendados, mediante inserção de código de autorização do agendamento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que o profissional insira no prontuário eletrônico, durante o atendimento, informações relacionadas a situações e condições de saúde importantes do cidadão, que deverão ficar em local visível e de fácil acesso durante o registro dos atendimentos subsequentes.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iniciar um atendimento diretamente, sem a necessidade de o cidadão passar pela recepção e entrar na lista de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Registro do acolhimento e sinais vitais, permitindo registrar no mínimo as seguintes informações: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Altura;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Perímetro Cefálico;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Pressão Arterial;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Frequência Cardíaca;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Temperatura;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 Glicemia Capilar;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Saturação do Oxigênio;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Classificação de Risco/Vulnerabilidade;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CIAP2;</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Motivo da consulta; (se encaixa em outros itens, contudo no edital estava todos no memsmo item)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critérios/campos de preenchimento obrigatório para cada local de atendimento, em relação a dados do paciente, conforme seu ciclo de vida.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possuir régua de dor com faixa de 0 a 10 com legenda para apoio à Equipe De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Dor intensa entre 8-10</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Dor moderada entre 5-7</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Dor leve entre 1-4 (esta última independente da duração).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critérios/campos de preenchimento obrigatório para cada local de atendimento, em relação a dados do paciente, conforme seu ciclo de vida.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Calcular automaticamente o IMC – Índice de Massa Corpórea, ICQ – Índice de Cintura Quadril, estado nutricional para criança, adolescente, adulto e idoso conforme idade do usuário.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coletar dados referente as características dor do paciente, registrando dados detalhados de dor torácica.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lista de cidadãos recepcionados que estão aguardando por atendimento. A lista de cidadãos deve possuir as seguintes informações (as colunas devem ser parametrizáveis de acordo com o estabelecimento):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Nome do cidadão;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Data e Hora de chegada;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Idade do cidadão;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Horário do agendamento (no caso do cidadão estar agendado);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Classificação de Risco e Vulnerabilidade;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Tempo de Espera;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Profissional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Tipo de Atendimento que será realizado, com diferenciação por cor;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Situação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Organizar a lista de atendimentos conforme classificação de risco/vulnerabilidade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definir o tempo máximo de espera para cada classificação de risco, com identificação visual na lista de cidadãos aguardando atendimento sempre que o tempo for excedido.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Na tela de atendimento de triagem, deve-se ter os indicadores do paciente com: dados dos sinais vitais, RCQ, IMC, Glasgow, protocolo de classificação de risco, dispor de recurso para realizar a </w:t>
            </w:r>
            <w:r w:rsidRPr="00537D22">
              <w:rPr>
                <w:rFonts w:ascii="Bookman Old Style" w:hAnsi="Bookman Old Style"/>
                <w:sz w:val="20"/>
                <w:szCs w:val="20"/>
              </w:rPr>
              <w:lastRenderedPageBreak/>
              <w:t>reavaliação de triagem. Possibilitar registro de procedimentos conforme especialidade do profissional. Possibilitar realizar encaminhamentos quando não for necessário o atendimento médico. Dispor de impressões em relação ao atendimento realizado, declaração de comparecimento e guias de encaminhamento.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Habilitar a definição de requisitos obrigatórios para o preenchimento de TFG e a identificação de vulnerabilidades em idosos.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Os pacientes devem ser exibidos na fila de atendimentos sendo organizados de acordo com a Classificação de Risco atribuída pelo acolhimento. A Classificação de Risco e seus níveis deve ser parametrizável por setor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visualização dos documentos digitalizados para cada usuário atendido.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no local de atendimento o uso de escalas de avaliação de fisioterapia. Possibilitar ao profissional durante o atendimento o registro das escalas.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efetuar o encaminhamento para pronto atendimento, com informações de acompanhamento e detalhes do caso.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As solicitações ao serem impressas devem respeitar os vínculos de exames para que as mesmas saem separadas de forma que cada solicitação impressa possua apenas exames correspondentes. Permitir ainda separação manual de solicitações e carregamento automático de exames complementares.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os CID´s do atendimento. Caso seja registrado um CID de agravo notificável, sistema deverá exigir as informações obrigatórias para a geração da Ficha de Notificação Individual.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Propiciar a visualização das restrições alérgicas. Respeitando nível de acesso;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acessar histórico de prontuário eletrônico do paciente através da tela de atendimento, permitir visualizar os seguintes históricos do cidadão, com filtro por período:Procedimentos realizados; Profissional que realizou o atendimento; Estabelecimento onde o atendimento foi realizado; Exames solicitados; Laudos gerados (BPA-I, TFD, APAC); Documentos emitidos ao cidadão (Atestados, declarações, etc); Encaminhamentos para especialidades; Registro das evoluções; Série histórica das avaliações de hipertensão arterial, glicemia e IMC; Prescrições de medicamentos; Documentos anexados ao prontuário; Histórico de Vacinação do cidadão; Componentes do Núcleo Familiar, com seus respectivos históricos de atendimento; Ausência nas consultas agendadas; Registro do acolhimento e sinais vitais, permitindo registrar no mínimo as seguintes informações: Peso; Altura; Perímetro Cefálico; Pressão Arterial; Frequência Cardíaca; Temperatura; Glicemia Capilar; Saturação do Oxigênio; Classificação de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emissão de comprovante de prescrição de medicamentos no formato 12X19.</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Permitir encaminhar o paciente para pronto atendimento registrando as condições que justificam o encaminhamento e o meio de transporte a ser utilizado.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registrar a ficha de síndrome neurológica (Zika/Microcefalia).  Em conformidade com a ficha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possível usar o sistema em mais de um ponto de atendimento, com identificação da unidade e dos setores necessários. Durante o atendimento, deve ser possível registrar, minimamente: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Anamnese;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Procedimentos;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Exames solicitados;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Prescrição de medicamentos, soluções e nebulizações;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Cuidados e recomendações para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Aferições vitais;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Diagnósticos com terminologia CID-10;</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No momento da prescrição o sistema deverá alertar para as interações medicamentosas pré-cadastradas. Informando sobre restrições na prescrição, bem como relevâncias clínicas cadastradas sobre 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No momento da prescrição o sistema deverá alertar para as interações medicamentosas pré-cadastradas. Informando sobre restrições na prescrição, bem como relevâncias clínicas cadastradas sobre 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Dispor de recurso para registro do atendimento médico de forma contínua, como sendo uma ficha única com todas as informações.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cadastro de Retornos dos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campo de texto livre para informar planos terapêutico, preventivo, Hipótese Diagnóstica e prognóstico.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o registro de encaminhamentos, com os tipos: Encaminhamento Interno no Dia, 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em histórico, informações quanto ao lançamento de dados referentes a Estratificação de Risco lançadas ao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a prescrição de medicamentos através da seleção de receitas previamente cadastradas e relacionadas à especialidade do profissional.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durante todo o atendimento e impressão de estratificação de risco, permitindo o cadastro das fichas conforme necessidade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receituário de prescrição para oftalmologia, preferencialmente emitido de forma gráfica a fim de facilitar o entendimento.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Prescrever medicamentos Antimicrobianos em consulta médica onde possibilite gerar documento de solicitação.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o registro e impressão de estratificação de risco, permitindo o cadastro das fichas conforme necessidade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na conclusão da prescrição de medicamentos, se impressas as receitas, executando a separação entre tipos de receitas – medicamentos de receituário simples devem se impressos separados de medicamentos de receituário carbonado e ou receituário carbonados devem ser emitidos dentro do padrão exigido.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emitir atestado médico, declaração de comparecimento e atestado de síndrome gripal, sendo que todos os documentos devem ser assinados eletronicamente sempre que o profissional tiver efetuado o login utilizando certificado digital.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Preencher estratificação de Risco do paciente com informações sugeridas do último lançamento, possibilitando configuração do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possível configurar quais especialidades podem registrar atendimentos sigilosos.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possibilitar o registro de informações sigilosas em campo livre, podendo escolher o grupo que terá acesso a partir do cadastro de informações sigilosas.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no histórico de consultas, a inclusão do sistema adicional de classificação “CIPE” a ser utilizado nas consultas de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das informações completas de atendimentos de consultas realizadas em atendimentos não informatizados. Restringir os operadores concedendo acesso para registro dos atendimentos conforme profissional e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Dispor de tela de digitação dos atendimentos e procedimentos realizados pelos profisisonais de nível superior nas unidades de saúde que não possuem fluxo informatizado.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conter o sistema adicional de classificação “CIPE” a ser utilizado nas consultas de enfermagem (a obrigatoriedade ou não, obedecerá a definições nacionais e locais), contendo diagnóstico de enfermagem desta classificação e as prescrições de enfermagem atreladas a estes.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registro dos procedimentos realizados em conformidade com a ficha de procedimentos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conter tela para inclusão de procedimentos simplificados (curativos, inalação, aferição de temperatura) liberados para setores especializados.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no atendimento de consultas, a impressão do sistema adicional de classificação “CIPE” a ser utilizado nas consultas de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partir do registro no prontuário a impressão da Guia de notificação com preenchimento automático de todos os dados do paciente unidade e possibilidade de impressão no momento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Configurar no sistema período de carência para consultas e reconsultas. Gerar alertas e bloqueios a partir das parametrizações.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cadastro de indicadores dos profissionais e permitir o vínculo de procedimentos aos indicadores de produtividade.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Planejar a quantidade mensal de procedimentos a serem realizados em cada unidade de saúde. Emitir relatório comparando o planejado com o realizado em cada procedimento.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controlar a validade (em dias) de consultas e reconsultas que o usuário pode realizar, o sistema deve alertar / bloquear de acordo com o operador de acesso.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registro de ocorrências diárias referente aos eventos ocorridos nas unidades.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a digitação de indicadores dos profissionais, permitir informar os dados manualmente conforme configuração dos indicadores.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consultar as informações registradas nos indicadores dos profissionais.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definir no cadastro de especialidades qual deve possuir consistência de idade para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Alertar pendências de vacinas ao realizar atendimento do paciente, apresentando informações de vacinas, dosagens, data prevista ou quantidade de dias em atraso.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do formulário de registro da atenção domiciliar.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consulta de histórico de Atenção Domiciliar por paciente, unidade de saúde, período e situação apresentando informações das solicitações e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o registro dos Atendimentos Domiciliares de acordo com o padrão de Ficha de Atendimento Domiciliar, destinada a usuários com dificuldade ou impossibilidade física de locomoção até uma unidade de saúde. Possibilitar a impressão do formulário de registro da atenção domiciliar listan</w:t>
            </w:r>
            <w:r>
              <w:rPr>
                <w:rFonts w:ascii="Bookman Old Style" w:hAnsi="Bookman Old Style"/>
                <w:sz w:val="20"/>
                <w:szCs w:val="20"/>
              </w:rPr>
              <w:t>do os procedimentos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as equipes de atenção básica possam registrar as atividades coletivas, realizadas em sua área de abrangência (micro área), conforme padrões estabelecidos pelo Ministério da Saúde através do sistema e-SUS.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registrar informações sobre acompanhamento domiciliar: trazendo a ficha de elegibilidade de acompanhamento domiciliar com todas as informações de condições avaliadas; conclusão da avaliação e local de acompanhamento. Atendendo informações necessárias para a Ficha de Avaliação de Elegibilidade e Admissão do e-SUS APS.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e acompanhamento de comorbidades de acordo com a preconização do SUS.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consulta de histórico de RAAS-PSI Psicossocial por paciente. Disponibilizar relatório de cidadãos em acompanhamento no CAPS, contendo no mínimo as seguintes informações: Nome do cidadão, data de início do acompanhamento no CAPS, data do último atendimento (com identificação do profissional que realizou o atendimento), data da conclusão/encerramento do acompanhamento.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solicitações de atendimento RAAS-PSI Psicossocial identificando paciente, situação de rua e uso de álcool ou drogas, unidade de saúde, origem, CID e destino. Possibilitar a impressão do formulário da atenção psicossocial no CAPS.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Na rotina Psicossocial deverá ser possível incluir um atendimento novo (pacientes de primeiro encaminhamento) ou continuidade, atendimentos para novas competências, preenchendo automaticamente os campos chave para o atendimento. As ações podem ser digitadas conforme estão sendo realizadas e gerar a impressão do documento da atenção Psicossocial listando os procedimentos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Fornecer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Gerar relatórios de atendimentos de Atenção Domiciliar e RAAS – Psicossocial com totalizações </w:t>
            </w:r>
            <w:r w:rsidRPr="00537D22">
              <w:rPr>
                <w:rFonts w:ascii="Bookman Old Style" w:hAnsi="Bookman Old Style"/>
                <w:sz w:val="20"/>
                <w:szCs w:val="20"/>
              </w:rPr>
              <w:lastRenderedPageBreak/>
              <w:t>por unidade de saúde, paciente, sexo, faixa etária, município, profissional, procedimento, classificação de serviço.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relatórios de evolução e acompanhamento, considerando em anos e meses anteriores: os registros de atendimentos realizados, CIDs diagnosticadas e encaminhamentos realizados. Informar ainda o percentual de aumento ou diminuição em cada período, nos: atendimentos realizados, CIDs diagnosticadas e encaminhamentos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possibilitar a operacionalização da CIPESC – Classificação Internacional das Práticas de Enfermagem em Saúde Coletiva, especificando o(s) diagnóstico(s) de enfermagem no prontuário do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relatórios de solicitações de Atenção Domiciliar e RAAS – Psicossocial com totalizações por unidade de saúde, usuário, sexo, faixa etária, município.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ATENDIMENTO SOCIAL</w:t>
            </w:r>
          </w:p>
        </w:tc>
      </w:tr>
      <w:tr w:rsidR="005B6F1A" w:rsidRPr="00537D22" w:rsidTr="00D91F25">
        <w:tc>
          <w:tcPr>
            <w:tcW w:w="9736" w:type="dxa"/>
          </w:tcPr>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Possibilitar o cadastro de benefícios. Possibilitar registro de atendimentos com as peculiaridades acerca da concessão do benefício.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Deve permitir configuração para cada benefício quando a obrigatoriedade do controle do seu valor e faturamento.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Possibilitar o faturamento em BPA – Boletim de Produção Ambulatorial dos benefícios informando profissional, especialidade e CID quando obrigatório.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Propiciar a visualização dos benefícios e serviços prestados ao paciente. Respeitando nível de acesso.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Emitir Relatório de benefícios concedidos por atendente/profissional. Considerando outras informações como: unidade de saúde que atendeu e de origem, paciente, faixa etária, dentre outros dados personalizáveis.</w:t>
            </w: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CONTROLE DE PROCEDIMENTOS DE ALTA COMPLEXIDADE</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numeração de APAC geral ou por faixas para cada prestador.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definir a situação dos laudos de APACs conforme trâmite estabelecido pelo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digitação dos laudos de APACs e obter as informações necessárias para exportá-los ao aplicativo SIA do Ministério da Saúde, incluindo tratamentos como quimioterapia, radioterapia, nefrologia, cirurgia bariátrica, medicamentos e prótese mamária. Além disso, é possível classificar o teto financeiro e o município referentes à despesa, bem como informar os procedimentos solicitados na APAC.</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controle das autorizações de APACs, com identificação do responsável pela autorização e verificação da validade da APAC.</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emissão de APACs por data, prestador, usuário, situação do laudo, controlando automaticamente o intervalo de numeração.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definição dos municípios que terão acesso a cada procedimento de Alta Complexidade.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geração de um espelho do faturamento das APACs para impressão.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digitação do faturamento de APACs por competência, incluindo informações sobre procedimentos, especialidades e quantidades. Além disso, permitir a visualização dos procedimentos requisitados e o saldo restante para faturamento.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Realizar a auditoria das APACs, com informações sobre o auditor, data e observações. Disponibilizar a exibição dos procedimentos solicitados, incluindo a quantidade solicitada, faturada e saldo.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impressão da auditoria.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visualização do faturamento de procedimentos por competência.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das etapas percorridas pelos laudos de APACs nos processos de solicitação, autorização, faturamento, auditoria e exportação de APACs.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controle das etapas dos processos das APACs, identificando a situação, data de execução da etapa, o responsável pela etapa e quaisquer observações pertinentes.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atualizar a validade do laudo de APAC de acordo com a validade da autorização.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por meio da lista de espera, as validades iniciais e finais de APACs do tipo contínua e única para autorização.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de procedimentos secundários compatíveis com os procedimentos solicitados.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por meio da lista de espera, as validades iniciais e finais de APACs do tipo contínua e única para autorização.</w:t>
            </w:r>
          </w:p>
          <w:p w:rsidR="005B6F1A"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comparativos dos laudos de APACs em anos e meses anteriores, com percentual de aumento ou diminuição de valor ou quantidade em cada período.</w:t>
            </w:r>
          </w:p>
          <w:p w:rsidR="005B6F1A" w:rsidRPr="00537D22" w:rsidRDefault="005B6F1A" w:rsidP="00D91F25">
            <w:pPr>
              <w:spacing w:before="240"/>
              <w:jc w:val="both"/>
              <w:rPr>
                <w:rFonts w:ascii="Bookman Old Style" w:hAnsi="Bookman Old Style"/>
                <w:sz w:val="20"/>
                <w:szCs w:val="20"/>
              </w:rPr>
            </w:pP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 de laudos de APACs por município, prestador, bairro, usuário e procedimento, exibindo tanto a quantidade quanto o valor de cada um.</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ENVIO DE SMS / E-MAIL</w:t>
            </w:r>
          </w:p>
        </w:tc>
      </w:tr>
      <w:tr w:rsidR="005B6F1A" w:rsidRPr="00537D22" w:rsidTr="00D91F25">
        <w:tc>
          <w:tcPr>
            <w:tcW w:w="9736" w:type="dxa"/>
          </w:tcPr>
          <w:p w:rsidR="005B6F1A" w:rsidRPr="00537D22" w:rsidRDefault="005B6F1A" w:rsidP="00D91F25">
            <w:pPr>
              <w:tabs>
                <w:tab w:val="left" w:pos="3142"/>
              </w:tabs>
              <w:spacing w:before="240"/>
              <w:rPr>
                <w:rFonts w:ascii="Bookman Old Style" w:hAnsi="Bookman Old Style"/>
                <w:sz w:val="20"/>
                <w:szCs w:val="20"/>
              </w:rPr>
            </w:pPr>
            <w:r w:rsidRPr="00537D22">
              <w:rPr>
                <w:rFonts w:ascii="Bookman Old Style" w:hAnsi="Bookman Old Style"/>
                <w:sz w:val="20"/>
                <w:szCs w:val="20"/>
              </w:rPr>
              <w:t>Possuir mecanismos para permitir o envio de SMS (Short Messages Sender) a partir do número do telefone celular do cadastro paciente.</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O sistema deve possuir uma tela de configuração para habilitação da funcionalidade de envio de SMS. Além de possibilitar a consulta de saldos de SMS - Short Message Service conforme o servidor.</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Permitir o envio de mensagens automáticas por e-mail através do protocolo SMTP - Simple Mail Transfer Protocol, possibilitando a configuração do servidor, conta de envio e composição da mensagem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Permitir a integração com pelo menos dois diferentes servidores de SMS - Short Message Service para envio de mensagens automáticas, possibilitando a composição da mensagem, programação do horário de envio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p w:rsidR="005B6F1A" w:rsidRPr="00537D22" w:rsidRDefault="005B6F1A" w:rsidP="00D91F25">
            <w:pPr>
              <w:tabs>
                <w:tab w:val="left" w:pos="3142"/>
              </w:tabs>
              <w:spacing w:before="240"/>
              <w:rPr>
                <w:rFonts w:ascii="Bookman Old Style" w:hAnsi="Bookman Old Style"/>
                <w:sz w:val="20"/>
                <w:szCs w:val="20"/>
              </w:rPr>
            </w:pPr>
            <w:r w:rsidRPr="00537D22">
              <w:rPr>
                <w:rFonts w:ascii="Bookman Old Style" w:hAnsi="Bookman Old Style"/>
                <w:sz w:val="20"/>
                <w:szCs w:val="20"/>
              </w:rPr>
              <w:t>Possibilitar a consulta de saldos de SMS - Short Message Service conforme o servidor.</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 xml:space="preserve">A plataforma oferecerá a funcionalidade de envio de mensagens automáticas por e-mail, utilizando o protocolo SMTP (Simple Mail Transfer Protocol). Os usuários terão a possibilidade de </w:t>
            </w:r>
            <w:r w:rsidRPr="00537D22">
              <w:rPr>
                <w:rFonts w:ascii="Bookman Old Style" w:hAnsi="Bookman Old Style"/>
                <w:sz w:val="20"/>
                <w:szCs w:val="20"/>
              </w:rPr>
              <w:lastRenderedPageBreak/>
              <w:t>configurar o servidor, a conta de envio e a composição das mensagens para diferentes finalidades.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Essa funcionalidade permitirá o envio de notificações de agendamentos, sejam eles de consultas ou exames, assim como notificações relacionadas ao transporte e autorizações desses procedimentos. Dessa forma, os pacientes serão prontamente informados sobre seus agendamentos e todas as etapas necessárias para a realiza</w:t>
            </w:r>
            <w:r>
              <w:rPr>
                <w:rFonts w:ascii="Bookman Old Style" w:hAnsi="Bookman Old Style"/>
                <w:sz w:val="20"/>
                <w:szCs w:val="20"/>
              </w:rPr>
              <w:t>ção dos mesmos.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Além disso, será possível enviar notificações aos pacientes para a retirada de resultados de exames, garantindo que eles sejam prontamente informados quando os resultados estiverem disponíveis. Isso contribuirá para uma comunicação eficiente entre a equipe de saúde e os pacientes, proporcionando um melho</w:t>
            </w:r>
            <w:r>
              <w:rPr>
                <w:rFonts w:ascii="Bookman Old Style" w:hAnsi="Bookman Old Style"/>
                <w:sz w:val="20"/>
                <w:szCs w:val="20"/>
              </w:rPr>
              <w:t>r acompanhamento de seus casos.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 plataforma também permitirá o envio de notificações de vencimento de produtos do estoque para destinatários específicos. Essa funcionalidade auxiliará na gestão adequada do estoque, alertando sobre a proximidade do vencimento de determinados produtos, possibilitando ações preve</w:t>
            </w:r>
            <w:r>
              <w:rPr>
                <w:rFonts w:ascii="Bookman Old Style" w:hAnsi="Bookman Old Style"/>
                <w:sz w:val="20"/>
                <w:szCs w:val="20"/>
              </w:rPr>
              <w:t>ntivas e evitando desperdícios.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Adicionalmente, a plataforma possibilitará o envio de notificações de ocorrência de CID (Classificação Internacional de Doenças) para destinatários específicos. Isso permitirá a rápida comunicação sobre casos de doenças específicas, contribuindo para uma resposta eficaz e adequada a situações de saúde que neces</w:t>
            </w:r>
            <w:r>
              <w:rPr>
                <w:rFonts w:ascii="Bookman Old Style" w:hAnsi="Bookman Old Style"/>
                <w:sz w:val="20"/>
                <w:szCs w:val="20"/>
              </w:rPr>
              <w:t>sitem de atenção especializada.</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Com essa funcionalidade de envio de mensagens automáticas por e-mail, a plataforma visa agilizar a comunicação, garantindo que as informações relevantes cheguem aos destinatários de forma rápida e confiável.</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Disponibilizar serviço de envio de SMS para o cidadão, podendo esse envio ser disparado a partir de gatilhos previamente definidos, ou manualmente por usuário do sistema com permissão para envio de SMS.</w:t>
            </w:r>
          </w:p>
          <w:p w:rsidR="005B6F1A"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Permitir a integração com pelo menos dois diferentes servidores de SMS - Short Message Service para envio de mensagens automáticas, possibilitando a composição da mensagem, programação do horário de envio para as seguintes funcionalidades: - Notificação de agendamentos (consultas/exames), transporte e autorizações (consultas/exames); - Notificação para retirada de resultado de exames;- Notificação de vencimento de produtos do estoque para destinatários especificados;- Notificação de notificações de ocorrência de CID - Classificação Internacional de Doenças - para destinatários especificados.</w:t>
            </w:r>
          </w:p>
          <w:p w:rsidR="005B6F1A" w:rsidRPr="00537D22" w:rsidRDefault="005B6F1A" w:rsidP="00D91F25">
            <w:pPr>
              <w:tabs>
                <w:tab w:val="left" w:pos="3142"/>
              </w:tabs>
              <w:spacing w:before="240"/>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VIGILÂNCIA AMBIENTAL</w:t>
            </w:r>
          </w:p>
        </w:tc>
      </w:tr>
      <w:tr w:rsidR="005B6F1A" w:rsidRPr="00537D22" w:rsidTr="00D91F25">
        <w:tc>
          <w:tcPr>
            <w:tcW w:w="9736" w:type="dxa"/>
          </w:tcPr>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reconhecimento geográfico - RG da área urbana do município, por localidades, quarteirões (residências, comércios, terrenos baldios, outros).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registro da quantidade de inseticida administrada pelos Agentes Comunitários de Endemias durante as visitas.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parametrizar Configurações de Vigilância Ambiental, inserindo procedimentos padrões, controle de visitas por QRCode.</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delimitar em mapa os quarteirões e quadras de controle.</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Habilitar tela com mapa do município, onde possam ser visualizadas as quadras/quarteirões e imóveis previamente cadastrados.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os acompanhamentos das reclamações recebidas.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cadastro de reclamações recebidas pelo município para averiguação dos agentes de combate a endemias.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registrar planejamento das visitas para determinado período.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o cadastro dos Ciclos dos ACE para vistorias realizadas para uma atividade em determinado período.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Dispor de tela para registros das vistorias realizadas pelos agentes de combate a endemias, referente ao controle de focos de aedes aegypti e aedes albopictus no município.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a visualização dos marcadores de vistoria em um mapa, que identifica as vistorias realizadas, recusadas, fechadas e aquelas em que foi encontrado foco positivo.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visualizar Histórico de Imóveis e Domicílios exibindo registros de visitas, vistorias e reclamações de imóveis informados.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visualizar relatório das vistorias realizadas e das análises das amostras coletadas de Aedes aegypti e Aedes albopictus.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visualizar em mapa o local onde houve ocorrências de Dengue e Chikungunya e casos de focos positivos registrados.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registrar a análise das amostras coletadas pelos Agentes Comunitários de Endemias durante as vistorias de Aedes aegypti e Aedes albopictus.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o cadastro de motivos de reclamações e vistorias, possibilitando a definição dinâmica pelo município de quais campos serão solicitados ao incluir uma reclamação ou uma vistoria realizada, de acordo com cada motivo selecionado.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registro de acompanhamentos de reclamações de Vigilância Ambiental, permitindo o registro dos acompanhamentos das reclamações recebidas.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cadastro de reclamações relacionadas à zoonoses, onde serão incluídos os registros das reclamações recebidas pelo município.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registro de Vistorias de Vigilância ambiental realizadas para controle de zoonoses.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Proporcionar mapa de reclamações com marcadores indicando os locais onde foram registradas as reclamações.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o registro de animais, pragas e doenças detectadas no município, visando a geração de índices e a realização de ações de controle para áreas com foco identificado.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cadastro de Zoonoses - Animais e Pragas possibilitando definir marcadores de identificação para mapas.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Disponibilizar Mapa de Animais, Pragas e Doenças com marcadores em locais que tiveram registros.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Habilitar tela com mapa do município, onde possam ser visualizadas as quadras/quarteirões e imóveis previamente cadastrados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visualizar em mapa os marcadores de vistorias, identificando operações realizadas, recusadas, fechadas, e as que foram encontrados foco positivo.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planejamentos dos ciclos de Pontos estratégicos.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registro de acompanhamentos de reclamações de Vigilância Ambiental, permitindo o registro dos acompanhamentos das reclamações recebidas.</w:t>
            </w:r>
          </w:p>
          <w:p w:rsidR="005B6F1A" w:rsidRPr="00537D22" w:rsidRDefault="005B6F1A" w:rsidP="00D91F25">
            <w:pPr>
              <w:tabs>
                <w:tab w:val="left" w:pos="2525"/>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CONTROLE EPIDEMIOLÓGICO</w:t>
            </w:r>
          </w:p>
        </w:tc>
      </w:tr>
      <w:tr w:rsidR="005B6F1A" w:rsidRPr="00537D22" w:rsidTr="00D91F25">
        <w:tc>
          <w:tcPr>
            <w:tcW w:w="9736" w:type="dxa"/>
          </w:tcPr>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a identificação de grupos epidemiológicos ao especificar os CIDs relevantes para fins de controle</w:t>
            </w:r>
            <w:r>
              <w:rPr>
                <w:rFonts w:ascii="Bookman Old Style" w:hAnsi="Bookman Old Style"/>
                <w:sz w:val="20"/>
                <w:szCs w:val="20"/>
              </w:rPr>
              <w:t>.</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impressão da ficha de notificação de agravos em investigação e pessoas em contato.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o registro das notificações de agravos de hepatites virais com informações para investigação, antecedentes, locais de exposição, pessoas em contato, resultados de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plataforma deverá possuir recurso para gerenciamento e monitoramento dos agravos de notificação, além do registro de acompanhamento das ocorrênc</w:t>
            </w:r>
            <w:r>
              <w:rPr>
                <w:rFonts w:ascii="Bookman Old Style" w:hAnsi="Bookman Old Style"/>
                <w:sz w:val="20"/>
                <w:szCs w:val="20"/>
              </w:rPr>
              <w:t>ias relacionadas aos processos.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registros referentes a notificações de agravos à saúde do trabalhador, contendo minimamente os campos: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CID;</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Unidade de saúde que realizou a notificação;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Estabelecimento;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Ocorência;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Partes do corpo atingidas.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Após inclusão elaborar impressão da ficha da notificação de agravo.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imprimir a ficha de notificação do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painel para auxiliar o acompanhamento de casos prováveis de pacientes com COVID-19, os pacientes devem ser adicionados conforme as regras do Protocolo de Tratamento do Novo Coronavírus (2019-nCoV) disponibilizado pelo Ministério da Saúde. Apresentar gráficos e totalizadores e permitir realizar filtros por data, bairro e unidade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relatórios quantiativos e qualitativos da Ficha do NOTIFICA COVID-19 incluindo informações do paciente, data da notificação e infomações da ficha de notificação do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digitação da ficha de notificação do COVID-19 informando os dados do usuário, sintomas presentes, data dos primeiros sintomas, morbidades prévias, uso de medicamentos, informações de internações, dados do laboratório coletor do exame, unidade de saúde e profissional da notificação.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dos resultados dos testes de COVID-19 do cidadão que está sob monitoramento.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monitoramento dos cidadãos de acordo com a gravidade dos sintomas apresentados.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alertas para o cidadão quanto a necessidade de realizar monitoramento diário.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realização de acompanhamento diário dos sintomas do cidadão pelo tempo necessário.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se o cidadão realizou o seu monitoramento por meio de um aplicativo de teleatendimento.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acompanhamento individual dos casos de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Disponibilizar elaboração de relatórios de Monitoramento Evolutivo de casos da COVID-19 disponibilizando no mínimo filtro por paciente, data dos primeiros sintomas, situação do </w:t>
            </w:r>
            <w:r w:rsidRPr="00537D22">
              <w:rPr>
                <w:rFonts w:ascii="Bookman Old Style" w:hAnsi="Bookman Old Style"/>
                <w:sz w:val="20"/>
                <w:szCs w:val="20"/>
              </w:rPr>
              <w:lastRenderedPageBreak/>
              <w:t>monitoramento, gravidade e Unidade de Saúde de Referência.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o cidadão faça o seu monitoramento por meio de um aplicativo de teleatendimento.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a unidade de saúde tenha acesso a informações detalhadas de cada caso, ao selecionar o registro correspondente no mapa, incluindo, no mínimo, informações sobre o paciente, a situação do caso e a data do início dos primeiros sintomas.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expansão do mapa para visualização completa das informações por meio de um mapa de calor ou de pontos.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acompanhamento dos pacientes com COVID-19 deve incluir, no mínimo, as seguintes informações: bairro, dados do paciente e data do início dos primeiros sintomas.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acompanhamento de casos de COVID-19 dos pacientes via identificação por mapa.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visualização dos casos de COVID-19 no mapa deve estar integrada à API do Google.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identificação de pacientes com COVID-19 por pelo menos três níveis de gravidade.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atualização automática dos resultados de exames da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integração com o sistema da GAL para buscar resultados de exames relacionados à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definir horário da atualização dos resultados.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imprimir as fichas.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enviar individualmente e em lotes as fichas.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envio de informações, dados clínicos, resultados de exames de imagem, morbidades prévias, medicamentos utilizados, dados laboratoriais, deslocamentos e informações da unidade notificadora.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emissão de relatórios dos casos notificados pelo município, que incluem a data dos primeiros sintomas, resultado dos exames, comorbidades e classificação dos pacientes quanto ao desfecho.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integração com o sistema da Secretaria de Estado da Saúde do Paraná (SESA-PR) para notificações da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dos processos de investigação de agravos, que inclui totais por ano e mês, CID, grupo CID, usuário, município, bairro e faixa etária.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de notificações de agravos de hepatites virais, que inclui totais por ano e mês de notificação, unidade de saúde, profissional, usuário, município e bairro.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relatório de notificações de agravos à saúde do trabalhador, que inclui totais por ano e mês de notificação, unidade de saúde notificadora, estabelecimento, usuário, município e bairro.</w:t>
            </w:r>
          </w:p>
          <w:p w:rsidR="005B6F1A" w:rsidRPr="00537D22" w:rsidRDefault="005B6F1A" w:rsidP="00D91F25">
            <w:pPr>
              <w:tabs>
                <w:tab w:val="left" w:pos="2730"/>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both"/>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CRIAÇÃO DE RELATÓRIOS/INFORMAÇÕES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as configurações de impressão em formato zebrado e modo de retrato ou paisagem.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selecionar os campos disponíveis para filtro quando a fonte de dados for criada através da opção de SQL.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Permitir inativar a fonte de dados SQL, validar se o SQL criado possui algum erro, visualização de prévia dos dados do SQL e realizar cópia das fontes de dados.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automaticamente um grupo dos relatórios que foram criados e compartilhados por outros operadores, possibilitando a criação de preferências e visualização desses documentos.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Carregar tabelas e campos disponíveis para o assistente de criação a partir de um dicionário onde a descrição das informações sejam semelhantes as descrições dos campos em tela possibilitando selecionar e visualizar em uma área específica os campos que serão utilizados na fonte de dados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organização dos relatórios personalizados em grupos, possibilitando definir uma descrição para o grupo e diferenciar os grupos e as fontes de dados por ícones diferentes.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criação de fonte de dados para os relatórios através da digitação de SQL definindo nome, descrição e grupo onde se encontra o relatório personalizado, possibilitando ainda definir operadores ou perfis de operadores que terão acesso aos relatórios.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a criação de fonte de dados para os relatórios através de assistente de criação por tela do sistema definindo nome, descrição e grupo onde se encontra o relatório personalizado, possibilitando ainda definir operadores ou perfis de operadores que terão acesso aos relatórios.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documentos e relatórios criados possibilitando selecionar se o relatório será impresso em um dos seguintes formatos: PDF, HTML, Imagem, CSV, Texto, Word ou Excel tendo uma opção para definir um formato padrão de impressão.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definir se os campos e tabelas selecionados na fonte de dados criados através do assistente serão utilizados para filtro, agrupamento, detalhe e ordenação possibilitando a criação de campos calculados que foram adicionados na fonte de dados.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criação de relatórios personalizados dentro do sistema criando fontes de dados através de consultas SQL ou assistente de criação.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exclusão dos documentos e relatórios, consultar data e hora de inclusão e data e hora da última alteração dos relatórios personalizados.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configuração de layout do documento relacionado a fonte de dados criada mantendo a impressão de um documento padrão quando não alterado e possibilitar ainda adicionar ou remover qualquer informação dos documentos que sejam oriundas das fontes de dados.</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PREVENTIVOS DE CÂNCER</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gerar pedido de Mamografia com todas as informações estabelecidas no padrão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de requisições de exames cito patológicos de colo de útero, informando paciente, unidade de saúde de origem, profissão solicitante, especialidade, data da coleta e informações do histórico médico de acordo com o Sistema de Informações sobre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de requisições de exames cito patológicos de mama informandos dados de paciente, unidade de saúde de origem, profissional solicitante, especialidade, data de coleta e informações completas de anamnese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requisições de exames histopatológicos de colo do útero informando paciente, unidade de saúde de origem, profissional solicitante, especialidade, data de coleta e </w:t>
            </w:r>
            <w:r w:rsidRPr="00537D22">
              <w:rPr>
                <w:rFonts w:ascii="Bookman Old Style" w:hAnsi="Bookman Old Style"/>
                <w:sz w:val="20"/>
                <w:szCs w:val="20"/>
              </w:rPr>
              <w:lastRenderedPageBreak/>
              <w:t xml:space="preserve">informações do exame cito patológico conforme o SISCAN - Sistema de Informação do Câncer, do Ministério da Saúde.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citopatológico de colo do útero,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impressão do documento de requerimento de exame cito patológico de colo de útero.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 patológico de mama,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da guia de requisição de exame histopatológico de mama.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histopatológico de mama,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digitação dos resultado de exames histopatológicos de colo do útero, desde a requisição informando os dados completos dos resultados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a digitação dos resultados de exames de mamografia a partir do documento requisitado informando os dados completos do resultando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digitação do resultado do exame cito patológico do colo do útero mediante requisição, informando os dados completos do resultado de acordo com o Sistema de Informações sobre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digitação dos resultado de exames histopatológicos de mama a partir do documento de requisição, informando os dados completos do resultado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a digitação dos resultados de exames cito patológicos de mama a partir da requisição informando os dados completos do resultado conforme o SISCAN - Sistema de Informação do Câncer, do Ministério da Saúde.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resumo de exames realizados com a data programada para a próxima realização. Permitir a visualização de histórico dos Preventivos de Câncer de Mama e Colo de Útero por usuário, tipo de exame, situação e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exportação dos procedimentos de coleta para o e-SUS APS.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faturamento em BPA - Boletim de Produção Ambulatorial dos procedimentos de coleta informados nas requisições de exames cito patológicos de Mama e Colo do Útero.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de mamografia,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Emissão de Laudo de Solicitação de Exame Citopatológico do colo do útero, conforme padrão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citopatológico de mama,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digitação dos resultados de exames citopatológicos de mama a partir da requisição informando os dados completos do resultado conforme o SISCAN - Sistema de Informação do Câncer,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o faturamento em BPA – Boletim de Produção Ambulatorial dos procedimentos de coleta informados nas requisições de exames Citopatológicos de Mama e Colo do Útero.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conter tela ou funcionalidade para realização da digitação dos resultados de exames citopatológicos de colo do útero, onde deverá realizar lançamento conforme dados coletados a partir da requisição informando os dados completos do resultado,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de requisições de exames histopatológicos de colo do útero informando paciente, unidade de saúde de origem, profissional solicitante, especialidade, data de coleta e informações do exame citopatológico conforme o SISCAN - Sistema de Informação do Câncer, do Ministério da Saúde.</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VIGILÂNCIA SANITÁRIA</w:t>
            </w:r>
          </w:p>
        </w:tc>
      </w:tr>
      <w:tr w:rsidR="005B6F1A" w:rsidRPr="00537D22" w:rsidTr="00D91F25">
        <w:tc>
          <w:tcPr>
            <w:tcW w:w="9736" w:type="dxa"/>
          </w:tcPr>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Cadastrar os estabelecimentos com registro dos responsáveis, contador e atividades econômicas.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cadastro de estabelecimentos que são dispensados de obter licença sanitária.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uso do CNAE - Cadastro Nacional de Atividade Econômica.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de licenças sanitárias por atividades econômicas, ano da licença e contador controlando as datas de vistorias. Possibilitar informar os serviços farmacêuticos para as licenças dos estabelecimentos de farmácias.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efetuar o registro de procedimentos de vistoria, notificação, advertências ou multas para cada etapa de execução das tarefas.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Deverá permitir o registro de vistoria, com informações relativas ao reclamante, reclamado, os motivos da vistoria e as recomendações;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realizar bloqueio das tarefas que excederam o tempo máximo determinado para execução da mesma e controle dos profissionais que devem executar as atividades.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Imprimir fichas de vistoria de estabelecimentos e habite-se.</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O sistema deverá permitir criação de nova vistoria para a vigilância sanitária. Bem como outras tarefas, tais como: visitas, acompanhamentos, atualização de dados, dentre outros.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o registro de habite-se com controle de unidades, emissão e valor da taxa.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registro das reclamações identificando os estabelecimentos comerciais ou cidadãos. Emitir ficha de reclamação.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Imprimir as licenças de veículos com modelos diferenciados para cada tipo de licença.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emissão em lote de licenças de veículos com base no tipo de licença, tipo de veículo, proprietário e estabelecimento correspondentes.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emissão de licenças para veículos (transporte de alimentos, carros de som, entre outros) com base em um cadastro de veículos por proprietário e estabelecimento.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o registro de resultados das análises de amostras de água visualizando as informações da solicitação e recepção e informando o resultado para as análises físico-químicas e microbiológicas e a conclusão e alerta. Possibilitar informar a necessidade de nova coleta.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Efetuar o lançamento do registro de solicitações de análises de amostras de água informando a unidade de saúde de origem e coleta especificando as análises microbiológicas e físico-químicas que devem ser realizadas. Possibilitar a impressão da solicitação.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lastRenderedPageBreak/>
              <w:t>Permitir a recepção de solicitações de análises de amostras de água confirmando as solicitações ou incluindo novas. Possibilitar a visualização das etapas percorridas pelas solicitações.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assinatura digital das análises de amostras de água.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Realizar os registros de inspeções de abates informando a procedência, cada animal abatido com respectivo peso, idade, sexo, pelagem, doenças encontradas.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controle da entrega dos resultados de análises de amostras de água por unidade de saúde de origem.</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Deverá permitir o registro de agressões de animais a seres humanos, com dados de identificação da data, local da ocorrência, dados da vítima, identificação do animal, bem como observações gerais sobre a situação e impressão de guia do registro;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Realizar o controle de entrega de resultados de análises de amostras de alimentos por unidade de saúde de origem.</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Disponibilizar o registro de solicitações de análises de amostras de alimentos informando a unidade de saúde de origem e coleta especificando as análises microbiológicas que devem ser realizadas. Possibilitar a impressão da solicitação.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registro de solicitações de análises de amostras de alimentos, informando a unidade de saúde de origem e coleta, além de especificar as análises microbiológicas a serem realizadas. Também permitir a impressão da solicitação correspondente.</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recepção de solicitações de análises de amostras de alimentos confirmando as solicitações ou incluindo novas. Possibilitar a visualização das etapas percorridas pelas solicitações.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assinatura digital das análises de amostras de alimentos.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análises de amostras de alimentos, com totais por ano e mês, situação, unidade de saúde de origem, estabelecimento, bairro, logradouro.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 permitir no cadastro dos estabelecimentos, informar os dados com seu respectivo responsável técnico. Deve possuir opção de anexar documentos.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de licenças sanitárias por atividades econômicas, ano da licença e contador controlando as datas de vistorias. Possibilitar informar os serviços farmacêuticos para as licenças dos estabelecimentos de farmácias.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análises de amostras de água, com totais por ano e mês, situação, unidade de saúde de origem.</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estabelecimentos: por contador, atividade econômica, data de abertura.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arrecadação de licenças sanitárias, com totais por estabelecimento, contador, atividade econômica, mês, situação.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relatórios de tarefas da Vigilância Sanitária, com totais por motivo, estabelecimento, atividade econômica, contador.</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geração relatórios de inspeções de abates com totais de tipos de animais, procedência, estabelecimento.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relatórios de licenças dos estabelecimentos, com totais por estabelecimento, atividade econômica, bairro, logradouro.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geração relatórios de licenças de veículos, com totais por tipo de licença, tipo de veículo, proprietário, estabelecimento, veículo.</w:t>
            </w:r>
          </w:p>
          <w:p w:rsidR="005B6F1A" w:rsidRPr="00537D22" w:rsidRDefault="005B6F1A" w:rsidP="00D91F25">
            <w:pPr>
              <w:tabs>
                <w:tab w:val="left" w:pos="2356"/>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APLICAÇÕES DE VACINAS</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definição de critérios de restrição em relação a outras vacinas definindo intervalo mínimo para aplicação.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restrição de registro de aplicações de vacinas considerando sexo do usuário.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deverá permitir o cadastramento das faixas etárias utilizadas na imunização, de forma personalizável, contendo minimamente a descrição, idade inicial e idade final.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parametrização de vacinas definindo obrigatoriedade, via de administração, vínculo com imunobiológico do SI-PNI, data de nascimento mínima e aplicação em doentes renais crônicos. Possibilitar o controle de frascos por dose ou quantidade definindo as diferentes composições de frascos existentes e respectiva validade em horas. Possibilitar definir a quantidade padrão de doses por ciclo de vida (criança, adolescente, adulto e idoso). Possibilitar a definição das dosagens com alerta de pendências, respectivos critérios de intervalo mínimo e recomendado em relação à dosagem anterior e idade inicial e final. Possibilitar a definição de critérios de restrição em relação a outras vacinas definindo intervalo mínimo para aplicação e critério de exceção para aplicações em mesmo dia.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confirmar a quantidade de frascos utilizados durante o dia, frascos perdidos durante o dia com o respectivo motivo da perda. Permitir a parametrização de alerta ou bloqueio de abertura de frasco e aplicações quando vacina estiver vencida.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O sistema deverá possuir mecanismo ou funcionalidade que permita o acompanhamento da movimentação do estoque de imunizações por salas de imunização, permitindo o gestor verificar a disponibilidade dos produtos por tipo de imunobiológico, permitindo monitorar o total de imunizações utilizadas e aplicadas, as perdas físicas e perdas técnicas. Gerenciar a situação dos frascos quando ativo, baixado ou aplicado.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de abertura de frascos de vacinas informando data e horário de abertura, vacina e quantidade. Possibilitar informar o lote e data de vencimento. Possibilitar vincular o lote a partir dos lotes existentes em estoque apresentando o respectivo saldo. Calcular a data e horário de validade conforme composição de frasco informado. Apresentar saldo do frasco.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descarte dos frascos vencidos, identificando a data, horário e motivo do descarte. Possibilitar a configuração do horário para a verificação automática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ser capaz de registrar todas as imunizações administradas ao cidadão, contendo informações de fabricante, lote, validade, dose, tipo de imunobiológico e todas as demais requeridas pelo SIPNI ou outro que venha a substituí-lo, ficando estas informações registradas no prontuário do cidadão em campo dedicado a este tipo de registro.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Agendar vacinas aos usuários e possibilitar busca dos agendamentos no momento em que ocorrer a aplicação de vacinas, realizando baixa no agendamento.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realizar o agendamento de vacinação por unidade de saúde identificando paciente, vacina, dose e observações.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transcrever a cardeneta de vacinação diferenciando o transcrição de aplicação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Realizar baixa automática do frasco utilizado quando quantidade encerrada.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processo automático para baixas de doses de quando as mesmas forem registradas e haver integração de estoque.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visualização e impressão de carteirinhas de vacinação com aprazamentos e histórico de vacinas aplicadas.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Emitir certificado de vacinação em dia, documento que comprova estar em dia com o esquema vacinal do cidadão.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exportação de aplicações de vacinas e/ou movimentações de estoque dos imunobiológicos conforme especificações da integração, gerando automatiamente o arquivo magnético para integração com o sistema SI-PNI desktop.</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Para garantir uma comunicação eficiente entre as aplicações, será necessário utilizar serviços web (web services) com arquitetura RESTful. Esses serviços devem ser desenvolvidos em conformidade com o padrão FHIR R4, que é uma especificação para troca de informações de saúde eletrônicas (EHR) em um formato padronizado. Além disso, o uso de serviços RESTful permite que as aplicações se comuniquem de maneira independente de plataforma e linguagem de programação, o que aumenta a interoperabilidade e facilita a integração de sistemas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realizar o envio de vacinas específicas por meio de integração à RNDS (Rede Nacional de Dados em Saúde) conforme padronização de envio de dados da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efetuar a exportação das vacinas do COVID diretamente para a RNDS garantindo que as informações estarão sempre atualizadas junto ao Ministério da Saúde, sendo que esta exportação deve seguir todas as regras de segurança federais. Deve possuir um serviço que realiza a exportação das aplicações de vacinas para o RNDS diariamente ou de hora em hora.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Caso algum registro enviado à RNDS tenha apresentado alguma crítica ou validação, o sistema deverá exibir, possibilitando a correção e o reenvio do dado para a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Compatibilidade com a Rede Nacional de Dados em Saúde (RNDS), plataforma nacional de interoperabilidade de dados em saúde para a atual registro e envio das informações de campanha de vacinação para o Covid19. Deve possuir autenticação utilizando a técnica “Two-way SSL”.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Realizar alerta quando o paciente não possuir CNS e o imunobiológico que está sendo aplicado for relacionado a exportação ao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tela de consulta para conferência dos registros enviados à RNDS. Caso algum registro enviado à RNDS tenha apresentado alguma crítica ou validação, o sistema deverá exibir qual validação foi aplicada, possibilitando a correção e o reenvio do dado para a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envio de exclusões de aplicações de vacinas, ao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verificar os status dos registros enviados através de relatório, em situação de reenvio e pendentes de envio ao RNDS (com sua respectiva mensagem de erro se houver).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integração com a Rede Nacional de Dados em Saúde (RNDS), para envio de informação de aplicação de vacinas com maior agilidade, como por exemplo, registro de aplicação de vacina contra a COVID-19. Permitir a configuração de certificado digital a1, identificador do solicitante, CPF do gestor responsável, senha e data inicial.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Na tela de envios de registro de vacinas à RNDS, ser possível visualizar as inconsistências de envios de registros. Ao alterar um registro que já foi enviado ao RNDS deve marcar o mesmo para reenvio e realizar o reenvio no próximo envio programado.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permitir o gestor verificar as vacinações realizadas, e lista de vacinados por tipo de vacina.  Deverá permitir o gestor verificar em forma de relatório a existência de imunizações atrasadas.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Dispõe de processo para visualização dos registros enviados ao RNDS e também dos registros que apresentaram alguma consistência.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um serviço que realiza a exportação das aplicações de vacinas para o RNDS diariamente ou de hora em hora.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Deve possuir integração com RNDS para envio de vacinas.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emitir relatório de saldo de estoque da vacina (aplicações e perdas) com, no mínimo, os seguintes dizeres: identificação da vacina, fabricante, estabelecimento, quantidade de doses disponíveis em cada frasco, estoque físico, estoque indisponível, total de doses disponíveis.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forneceder a relação de Vacinas, contendo as seguintes informações: Nome do Paciente, Descrição da Vacina, Data de Aplicação, Lote, Data de Validade, Nome do Profissional e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automaticamente arquivo magnético para integração com o sistema SI-PNI do Ministério da Saúde. Possibilitar a exportação de aplicações de vacinas e/ou movimentações de estoque dos imunobiológicos conforme especificações da integração.</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tabs>
                <w:tab w:val="left" w:pos="2656"/>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CERTIFICAÇÕES DIGITAIS</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software deverá conferir a assina</w:t>
            </w:r>
            <w:r>
              <w:rPr>
                <w:rFonts w:ascii="Bookman Old Style" w:hAnsi="Bookman Old Style"/>
                <w:sz w:val="20"/>
                <w:szCs w:val="20"/>
              </w:rPr>
              <w:t xml:space="preserve">tura digital efetuada por meio </w:t>
            </w:r>
            <w:r w:rsidRPr="00537D22">
              <w:rPr>
                <w:rFonts w:ascii="Bookman Old Style" w:hAnsi="Bookman Old Style"/>
                <w:sz w:val="20"/>
                <w:szCs w:val="20"/>
              </w:rPr>
              <w:t>de Certificado Digital - ICP Brasil. E gerar a certificação dos laudos de exames.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ação para validar se o atendimento assinado digitalmente é válido e não sofreu ou adulterações. Possibilitar a validação destes arquivos quanto à integridade de conteúdo e assinatura digital através de aplicativos de validação.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documento somente poderá ser assinado por profissional detentor de certificado digital válido ICP-Brasil. Possibilitar assinar digitalmente de forma individual ou por lote.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software deve dispor de assinatura digital ICP-Brasil, válida para uso com certificados digitais e validação de documentos em saúde, os documentos a serem assinados devem ser minimamente:</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Atestados;</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Comprovante de Comparecimento;</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Receitas;</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Requisição de exames;</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Encaminhamento;</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xml:space="preserve">- Resumo de atendimento.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exportação de arquivos referente aos laudos de exames certificados digitalmente. Possibilitar a validação destes arquivos quanto à integridade de conteúdo e assinatura digital através de aplicativos de validação.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armazenamento das certificações digitais dos atendimentos por prontuário eletrônico em banco de dados fisicamente separado, garantido a segurança e preservação das informações.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Esta assinatura assinará os dados salvos no banco de dados impossibilitando sua alteração, garantindo desta forma a invalidação das informações caso estes dados sejam alterados indevidamente.  </w:t>
            </w:r>
          </w:p>
          <w:p w:rsidR="005B6F1A"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no momento da assinatura exibir o documento que será assinado para conferência e validação do profissional assinador, certificando individualmente. Deve possuir recurso para o profissional efetuar o gerenciamento de atendimentos não assinados e possa assiná-los caso não os tenha conseguido no momento do atendimento, certificando em lotes.</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SAÚDE DA FAMÍLIA</w:t>
            </w:r>
          </w:p>
        </w:tc>
      </w:tr>
      <w:tr w:rsidR="005B6F1A" w:rsidRPr="00537D22" w:rsidTr="00D91F25">
        <w:tc>
          <w:tcPr>
            <w:tcW w:w="9736" w:type="dxa"/>
          </w:tcPr>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rotina de unificação de cadastros de cidadão duplicados. Onde seja possível a visualização do histórico dessa unificação.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integração de todas as fichas do e-SUS (na data de publicação deste edital, sendo): Cadastro Individual; Permitir que o cadastro individual seja o mesmo usado em outra partes do sistema, realizando complementação das informações necessárias para registro de informações sociodemográficas e de saúde referentes ao e-SUS. Permitir registro de morador de rua, conforme Ficha de Cadastro Individual do e-SUS.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Deve possuir mecanismos para que os pacientes possam ser desativados, informando a data de sua desativação bem como o motivo pelo qual o mesmo foi desativado.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Facilitar o preenchimento do campo bairro e logradouro/distrito quando for informado o código CEP relacionado.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Cadastro Individual de acordo com os padrões do sistema e-SUS APS, permitindo registrar também contatos, Local de Trabalho e Observações em geral.</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a importação de foto ou integração direta (sem softw</w:t>
            </w:r>
            <w:r>
              <w:rPr>
                <w:rFonts w:ascii="Bookman Old Style" w:hAnsi="Bookman Old Style"/>
                <w:sz w:val="20"/>
                <w:szCs w:val="20"/>
              </w:rPr>
              <w:t xml:space="preserve">ares alternativos) com o webcam </w:t>
            </w:r>
            <w:r w:rsidRPr="00537D22">
              <w:rPr>
                <w:rFonts w:ascii="Bookman Old Style" w:hAnsi="Bookman Old Style"/>
                <w:sz w:val="20"/>
                <w:szCs w:val="20"/>
              </w:rPr>
              <w:t>para identificação da pessoa.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campo para registro das informações do plano de saúde do cidadão em seu cadastro.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o cadastro de recém-nascido através do cadastro da mãe.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registro das informações de logradouros e bairros ou distritos por digitação livre ou por pesquisa nas respectivas tabelas.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Propiciar a visualização da família do paciente com todos os seus integrantes e grau de parentesco. Respeitando nível de acesso.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cadastro de Áreas e Microáreas conforme divisão do Programa de Saúde da Família.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importação do cadastro de equipes do SCNES; Possuir a inclusão e retirada de profissionais;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desativação de áreas/microáreas que não estão mais vinculadas no C.N.E.S. - Cadastro Nacional de Estabelecimentos de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inclusão e retirada de profissionais da microárea.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a gestão de famílias com ações de inclusão e desvinculação de um imóvel do tipo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Emitir relatório de domicílios, famílias e integrantes, com quantidade e percentual, totalizando por unidade de saúde, área, microárea, fora de área, bairro, logradouro e situação de moradia.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Realizar processo de transferência familiar, de um imóvel para outro.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alteração do responsável familiar, definindo um novo responsável entre os integrantes da família.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 com as movimentações cadastrais que aconteceram nas famílias de determinada Área/Micro área, exibindo os domicílios/famílias que foram cadastrados e Cidadãos que foram movimentados dentro de um período.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 Relatório com a relação de idosos, podendo filtrar por Área e Micro área, contendo no mínimo </w:t>
            </w:r>
            <w:r w:rsidRPr="00537D22">
              <w:rPr>
                <w:rFonts w:ascii="Bookman Old Style" w:hAnsi="Bookman Old Style"/>
                <w:sz w:val="20"/>
                <w:szCs w:val="20"/>
              </w:rPr>
              <w:lastRenderedPageBreak/>
              <w:t>as seguintes informações: Nome do cidadão, idade, doenças, data do último atendimento e data da última visita do Agente Comunitário de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Relatório com a relação de Crianças, podendo filtrar por área e Micro área, contendo no mínimo as seguintes informações: Nome da criança, Idade, data e hora da última consulta, se teve consulta na primeira semana de vida (sim ou não), data da última visita domiciliar, vacinação em dia (sim ou não), peso, altura e perímetro cefálico.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Inativar um imóvel, informando o motivo da sua baixa e registro da data desta baixa.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cadastro de animais de estimação com no mínimo as seguintes informações: Nome do Animal, Sexo, Idade, Espécie, Raça, Pelagem e Situação.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cadastro de domicílios conforme Ficha de Cadastro Domiciliar e Territorial do e-SUS.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quantidade e o percentual de domicílios não visitados, agrupando por unidade de saúde, área, microárea, fora de área, bairro e logradouro.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Acesso ao Histórico de Mudanças de Imóveis da Família.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Realizar pesquisa do domicílio por responsável familiar, integrante da família ou pelo histórico de famílias que mudaram.</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transferência de um imóvel para uma nova área e/ou microárea. Realizar a transferência das famílias com seus integrantes caso seja um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inclusão e retirada de integrantes das famílias do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o registro de visitas domiciliares, de acordo com as normas da Ficha de Visita Domiciliar e Territorial no LEDI – Layout e-SUS APS de Dados e Interface do Ministério da Saúde. Deve possuir, em sua composição, os seguintes elementos: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Identificação: Código do cidadão, C.P.F – Cadastro de Pessoa Física, e C.N.S. – Cartão Nacional de Saúde, data de nascimento, sexo.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Informações: Motivo da visita, Busca Ativa, Acompanhamento, Controle ambiental/ vetorial, Antropometria, Sinais vitais e Glicemia.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Desfecho: visita realizada, recusada ou ausente.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Obrigar através de configuração o uso de geolocalização nas visitas registradas em dispositivos móveis (tablets) pelos Agentes Comunitários de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Permitir realizar registro e impressão de estratificação de risco, permitindo o cadastro das fichas conforme necessidade municipal. </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 acordo com regras do e-SUS APS permitir registrar visitas para imovéis que não sejam do tipo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 detalhado das Visitas Domiciliares, exibindo o Cidadão que foi visitado, data, turno, motivo, e desfecho da visita. Caso o Agente Comunitário tenha registrado alguma orientação e conduta durante a visita domiciliar, a orientação deverá ser exibida no relatório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 Disponibilizar relatório resumido das Visitas Domiciliares, permitindo exibição por Área ou Micro área, exibindo o total de Famílias e o total de Cidadãos visitados pelo Agente Comunitário. </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Disponibilizar relatório e gráfico das pesquisas realizadas pelos Agentes Comunitários via aplicativo do dispositivo móvel. O relatório de resultado da pesquisa deve exibir cada pergunta e respostas, permitindo filtrar por pelo menos os seguintes critérios: - Área; - Micro área; - Sexo; - Idade;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Exibir a vinculação do domicílio e da família do cidadão visitado.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lastRenderedPageBreak/>
              <w:t>Disponibilizar relatórios de Indicadores de Desempenho da Atenção Primária à Saúde conforme PORTARIA Nº 3.222, DE 10 DE DEZEMBRO DE 2019:</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 – Proporção de gestantes com pelo menos 6 (seis) consultas pré-natal realizadas, sendo a 1ª até a 20ª semana de gestação;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II – Proporção de gestantes com realização de exames para sífilis e HIV;</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III - Proporção de gestantes com atendimento odontológico realizado;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IV - Cobertura de exame citopatológico;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 V - Cobertura vacinal de poliomielite inativada e de penta valente;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 - Percentual de pessoas hipertensas com pressão arterial aferida em cada semestre; 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VII - Percentual de diabéticos com solicitação de hemoglobina glicada.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pesquisar filtrando os atendimentos fora de área.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Apresentar cálculo do indicador sintético final.</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emissão do relatório de indicadores por unidade de saúde e área/equipe.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filtro por Período, possibilitando informar o quadrimestre vigente ou futuro ao relatório de Indicadores de Desempenho da Atenção Primária à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para cada indicador, os seguintes dados: numerador, denominador, parâmetro, meta, peso e resultado do indicador.</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visualização do histórico de unificação dos cadastros do cidadão.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Deve possuir relatórios, minimamente: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Visitas domiciliares não realizadas.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monitorar os 7 Indicadores do Previne Brasil, com controle total dos pacientes que se enquadram em cada indicador individualmente.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o registro de visitas domiciliares, de acordo com as normas da Ficha de Visita Domiciliar e Territorial no LEDI – Layout e-SUS APS de Dados e Interface do Ministério da Saúde. Deve possuir, em sua composição, os seguintes elementos: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Identificação: Código do cidadão, C.P.F – Cadastro de Pessoa Física, e C.N.S. – Cartão Nacional de Saúde, data de nascimento, sexo.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Informações: Motivo da visita, Busca Ativa, Acompanhamento, Controle ambiental/ vetorial, Antropometria, Sinais vitais e Glicemia.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Desfecho: visita realizada, recusada ou ausente.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pesquisa do domicílio por responsável familiar, integrante da família ou pelo histórico de famílias que se mudaram.</w:t>
            </w:r>
          </w:p>
          <w:p w:rsidR="005B6F1A" w:rsidRPr="00537D22" w:rsidRDefault="005B6F1A" w:rsidP="00D91F25">
            <w:pPr>
              <w:tabs>
                <w:tab w:val="left" w:pos="2936"/>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AÇÕES PROGRAMÁTICAS</w:t>
            </w:r>
          </w:p>
        </w:tc>
      </w:tr>
      <w:tr w:rsidR="005B6F1A" w:rsidRPr="00537D22" w:rsidTr="00D91F25">
        <w:tc>
          <w:tcPr>
            <w:tcW w:w="9736" w:type="dxa"/>
          </w:tcPr>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Cadastrar as ações programáticas do Ministério da Saúde e de interesse municipal. Identificar os medicamentos utilizados nas ações programáticas.</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lastRenderedPageBreak/>
              <w:t>Supervisionar usuários ativos e inativos das ações programáticas com data de inclusão e saída. Solicitando as informações necessárias conforme padronização dos programas do Ministério da Saúde.</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Permitir a programação de frequência dos usuários incluídos nas ações programáticas para fornecimento de medicamentos, consultas e exames conforme periodicidade definida.</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Permitir o atendimento de usuários das ações programáticas com recepção de usuários e atendimento médico.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o registro de atendimentos dos usuários das ações programáticas, solicitando as informações necessárias conforme padronização dos programas no Ministério da Saúde.</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o cadastro e acompanhamento do programa climatério e monopausa obtendo as informações relacionadas aos sintomas, doenças por falta de estrogênio e situação da reposição hormonal.</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Possibilitar o cadastro e acompanhamento do programa saúde da criança obtendo informações de acompanhamento da saúde da criança, tais como: estado nutricional, peso, altura, perímetro cefálico, dieta, doenças, psicomotor.</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Promover o cadastro e acompanhamento do programa planejamento familiar obtendo informações referentes aos fatores de reprodutivo, complicações e método anticoncepcional.</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Favorecer registros de preventivos de câncer de colo de útero e mama informando profissional, usuário, situação da mama e colo do útero.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registros de fornecimentos de medicamentos aos usuários das ações programáticas.</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Extrair relatório com estimativa de demanda dos usuários programados conforme previsão de comparecimento para fornecimento de medicamentos, consultas e exames.</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Emitir relatórios de usuários e atendimentos realizados dos programas saúde da criança, planejamento familiar e climatério e menopausa com as informações dos atendimentos de cada programa.</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Emitir relatórios dos usuários das ações programáticas com totais de usuários por ação programática, sexo, faixa etária e bairro.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Extrar relatórios para fornecimento de medicamentos, consultas e exames dos usuários programados nas ações programáticas com comparecimento em atraso.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Obter relatórios referente aos usuários e atendimentos realizados dos programas do Ministério da Saúde (HiperDia e SisPreNatal) com as informações dos atendimentos de cada programa.</w:t>
            </w:r>
          </w:p>
          <w:p w:rsidR="005B6F1A" w:rsidRPr="00537D22" w:rsidRDefault="005B6F1A" w:rsidP="00D91F25">
            <w:pPr>
              <w:tabs>
                <w:tab w:val="left" w:pos="3516"/>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TRANSPORTE / TFD</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lançamento automático dos procedimentos SIGTAP relacionados ao deslocamento dos pacientes e acompanhantes, de acordo com os passageiros e quilometragem percorrida.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configuração de agendamentos por rota (municípios) com os horários de partida e quantidade de usuários para transporte.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configuração de cotas de transportes por quantidade e/ou valor para as rotas por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Controlar funcionários que possuem carteira de habilitação e também vencimento destas, possibilitando ainda emissão de relatório das carteiras de habilitação vencidas e a vencer.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Possuir o cadastro dos funcionários identificando, identidade e CPF.</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informar a categoria de CNH no cadastro de veículo.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o cadastramento de veículos contendo placa, chassi, categoria de habilitação necessária para condução, capacidade máxima, marca ou modelo;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consistir a categoria de CNH dos veículos com os condutores cadastrados.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cadastro de locais de destino para transporte de usuários aos municípios.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informar acompanhante, permitir substituir acompanhante nos agendamentos.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possuir formulário de agendamento de viagem com interface simples, onde ao selecionar um município de destino, liste as rotas disponíveis, ao selecionar a rota, exiba os dias e horários disponíveis, indicando o próximo dia com vaga disponível para o agendamento.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alerta para o operador do sistema quando o usuário não compareceu na última viagem agendada.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configuração para controlar poltronas, apresentando visualização dos acentos no momento de realizar os agendamentos.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registro de apoios por rota e município identificando usuário, usuário acompanhante, período, procedimento de apoio e procedimento de apoio de acompanhante. Vincular unidade de saúde, especialidade, profissional e valor díario conforme a rota informada. Calcular a quantidade e valor total de apoios conforme período informado. Gerar comprovante referente ao apoio.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a classificação das despesas de viagens em grupos permitindo a emissão de relatórios de despesas sintéticos.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identificação dos usuários transportados previamente agendados e de demanda espontânea. Permitir a pesquisa dos usuários agendados por data.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cadastro de tipos de despesa e adiantamentos contendo minimamente sua descrição e seu valor unitário. Deve permitir que sejam lançados um ou mais adiantamentos para cada viagem, contendo minimamente o tipo do adiantamento, valor, quantidade e valor total.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confirmação de viagens gerando informações de prestador, convênio, procedimento de transporte, profissional responsável para faturamento conforme definições de rota. Possibilitar identificar motorista e veículos para transporte. Permitir informar observações para a viagem imprimindo informações da viagem e relação de usuários agendados.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que sejam criados os registros de TFD contendo minimamente número do processamento, data da abertura, cidadão, profissional responsável, CID, tratamento solicitado, tipo do atendimento e um campo texto livre para justificativa. Deve permitir para cada processo de TFD haver a indicação da situação do processo, se o mesmo foi autorizado, requerido, indeferido ou inconclusivo.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visualizaçõ de histórico de TDF - Tratamentos Fora do Domicílio realizados por usuário, período e situação detalhando as solicitações do usuário.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A solução deve permitir realizar o lançamento de todas as viagens necessárias para o processo </w:t>
            </w:r>
            <w:r>
              <w:rPr>
                <w:rFonts w:ascii="Bookman Old Style" w:hAnsi="Bookman Old Style"/>
                <w:sz w:val="20"/>
                <w:szCs w:val="20"/>
              </w:rPr>
              <w:t xml:space="preserve">TFD, contendo </w:t>
            </w:r>
            <w:r w:rsidRPr="00537D22">
              <w:rPr>
                <w:rFonts w:ascii="Bookman Old Style" w:hAnsi="Bookman Old Style"/>
                <w:sz w:val="20"/>
                <w:szCs w:val="20"/>
              </w:rPr>
              <w:t>minimamente o município de tratamento, data e hora da viagem e campo para observação da viagem.</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a emissão de relatório demonstrando as depsesas realizadas nos veículos em determinado período, agrupando as desepesas por centro de custo ou veículo, permitindo seleção por: -material; - veículo; - centro de custo; - despesas realziadas fora da entidade; -fornecedor; - gastos em licitação e estoques da entidade.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os relatórios dos principais cadastros (veículos, centro de custos, funcionários, fornencedores, ocorrências, despesas, materiais).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relatório com as viagens realizadas, contendo no mínimo as seguintes informações: - Data, horário e destino da viagem; - Veículo; - Motorista; - Passageiros;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classificação das despesas de viagens em grupos permitindo com isso a emissão de relatórios de despesas sintéticas.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alerta para o operador do sistema quando o usuário não compareceu na última viagem agendada.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Extrair relatório com agendamentos de transportes em determidada data, identificando horário de partida, usuário e número do CNS.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relatório de acompanhamento das Solicitações de Tratamentos Fora do Domicílio (TFD). Permitir detalhar dados das unidades de saúde de origem, municípo de origem, identificação do paciente, além do tipo do tratamento e sua situação.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relatório dos atendimentos de TFD - Tratamentos Fora do Domicílio por quantidade com totais por unidade de saúde de atendimento, profissional, especialidade, situação, unidade de saúde de origem, município de origem, usuário.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exportação ou impressão de relatórios do sistema. Com possibilidade de verificar os agendamentos de transportes e capacidade disponível em relação a disponibilidade.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agendamento de transporte com identificação da rota, local de destino, motivo do transporte, local de embarque e horário de partida. Consiste na existência de cotas de transporte por rota e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Emitir relatórios comparativos de: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 Transportes em anos e meses anteriores, com percentual de aumento ou diminuição nos transportes em cada período.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 Despesas em anos e meses anteriores, com percentual de aumento ou diminuição nas despesas em cada período.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Médias de consumo em anos e meses anteriores, com percentual de aumento ou diminuição nas médias de consumo em cada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Solicitações de TFD – Tratamento Fora do Domicílio, com percentual de aumento ou diminuição nas solicitações em cada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Atendimentos de TFD – Tratamento Fora do Domicílio, com percentual de aumento ou diminuição nos atendimentos em cada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relatório de médias de consumo de combustíveis conforme quilometragem, por quantidade e/ou valor, com totais por rota, veículo, motorista, despesa.</w:t>
            </w:r>
          </w:p>
        </w:tc>
      </w:tr>
      <w:tr w:rsidR="005B6F1A" w:rsidRPr="00537D22" w:rsidTr="00D91F25">
        <w:tc>
          <w:tcPr>
            <w:tcW w:w="9736" w:type="dxa"/>
          </w:tcPr>
          <w:p w:rsidR="005B6F1A" w:rsidRPr="00537D22" w:rsidRDefault="005B6F1A" w:rsidP="00D91F25">
            <w:pPr>
              <w:tabs>
                <w:tab w:val="left" w:pos="3273"/>
                <w:tab w:val="left" w:pos="3441"/>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TELECONSULTA</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os documentos assinados durante a tele consulta, para o paciente, no portal do cidadão disponível no sistema.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o acolhimento de pacientes através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O sistema deve vedar a duplicidade de agendamento de tele consultas para um mesmo paciente.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envio dos documentos assinados digitalmente para o e-mail do paciente, durante a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configurar agendas para realizar teleconsultas, permitindo a definição da data inicial e final, dias da semana, horário de início e término, duração de cada atendimento e quantidade disponível.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realizar a triagem de pacientes por tele consulta, com confirmação por SMS que inclui um link de acesso para que o paciente possa acessar a triagem através de dispositivos móveis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a identificação do paciente que solicita a tele consulta e verificar se já possui cadastro na base de dados. Caso o paciente não esteja cadastrado, o sistema deve permitir o registro do mesmo, solicitando o preenchimento dos dados mínimos necessários.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 pesquisa pelo cadastro do paciente deve ser realizada através dos documentos de C.N.S ou C.P.F.</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exibir as solicitações de tele consulta de maneira organizada, possibilitando à Unidade de Saúde a visualização dos pacientes agendados para atendimento, incluindo informações sobre suspeita de COVID e condições de saúde. Além disso, deve mostrar a lista de pacientes que foram atendidos pelos profissionais de saúde e aqueles que ainda não receberam atendimento.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registro de atendimento de tele consulta deve seguir os padrões dos prontuários eletrônicos. O sistema deve utilizar o mesmo prontuário para o teleatendimento e o atendimento presencial, seguindo os padrões de segurança.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consulta de pacientes através de tele consulta, com confirmação de SMS, a mensagem deve conter link de acesso para o paciente acessar a consulta via celular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identificar o profissional que está realizando o atendimento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a assinatura digital da ficha de atendimento durante a tele consulta. Deve permitir a assinatura digital da receita médica durante a teleconsulta. Deve permitir a assinatura digital do atestado médico durante a teleconsulta. Deve permitir a assinatura digital da declaração de comparecimento durante a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de informar o motivo do não atendimento da Tele consulta possibilitando visualizar os pacientes que não foram atendidos na Solicitação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acesso posterior aos documentos de Tele consultas para o paciente, permitindo a impressão dos documentos assinados digitalmente.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relatórios para visualizar a quantidade de horários de tele consultas disponíveis, e a quantidade de pacientes agendados, atendidos e não atendidos.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registro de atendimento de teleconsulta deve seguir os padrões dos prontuários eletrônicos. O sistema deve utilizar o mesmo prontuário para o teleatendimento e o atendimento presencial, seguindo os padrões de segurança.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assinatura eletrônica de diversos documentos, tais como fichas de atendimento, receituários, solicitações de exames, atestados, declarações de comparecimento, planos de cuidados e encaminhamentos gerados durante a teleconsulta. Além disso, é importante que esses documentos possam ser enviados para o e-mail do paciente cadastrado no sistema, incluindo as informações de assinatura digital de cada documento, como o nome do profissional e o número da chave de acesso, conforme estabelecido pelo instituto ICP – Brasil.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realizar triagem de pacientes através de teleconsulta, com confirmação de SMS, a mensagem deve conter link de acesso para o paciente acessar a triagem via celular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que o paciente tenha acesso aos documentos gerados durante a Teleconsulta em momento posterior, viabilizando a impressão desses documentos que foram previamente assinados digitalmente.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de informar o motivo do não atendimento da Teleconsulta possibilitando visualizar os pacientes que não foram atendidos na Solicitação de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consulta de pacientes através de teleconsulta, com confirmação de SMS, a mensagem deve conter link de acesso para o paciente acessar a consulta via celular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de realizar pré-triagem antes de solicitar o atendimento de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Viabilizar os documentos assinados durante a teleconsulta, para o paciente, no portal do cidadão disponível no sistema.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Não permitir duplicidade de agendamento para o mesmo paciente para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que o sistema seja capaz de identificar o profissional que está conduzindo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envio dos documentos assinados digitalmente para o email do paciente, durante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relatórios para visualizar a quantidade de horários de teleconsultas disponíveis, e a quantidade de pacientes agendados, atendidos e não atendidos.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deverá permitir a atualização cadastral do paciente, a partir das ações que envolvem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mostrar as solicitações de teleconsultas de forma organizada, permitindo que a Unidade de Saúde consiga visualizar os pacientes que estão agendados para o atendimento, visualizar se existe suspeita de COVID e suas condições de saúde. Mostrar os pacientes que foram atendidos pelos profissionais da saúde e os pacientes que não foram atendidos.</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both"/>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REDE DE PROTEÇÃO</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Notificações intersetoriais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cadastro de notificações intersetoriais, informando minimamente a descrição do caso, ações realizadas antes do encaminhamento, área de origem e área de destino.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configurar uma notificação intersetorial como dado sensível, permitindo a seleção de quais especialidades e unidades podem visualizar as informações registradas.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via API, para que seja possível a consulta dessas informações via integração com a central da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do histórico de notificações intersetoriais realizadas durante o atendimento de um usuário, permitindo verificar qual foi o profissional que realizou o cadastro da notificação intersetorial.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Revelação espontânea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Disponibilizar método de consulta via API, para que seja possível a consulta dessas informações </w:t>
            </w:r>
            <w:r w:rsidRPr="00537D22">
              <w:rPr>
                <w:rFonts w:ascii="Bookman Old Style" w:hAnsi="Bookman Old Style"/>
                <w:sz w:val="20"/>
                <w:szCs w:val="20"/>
              </w:rPr>
              <w:lastRenderedPageBreak/>
              <w:t>via integração com a central da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registro de revelações espontâneas aderente a Lei N° 13,431 de 2017, informando minimamente o profissional que acompanhou o relato, unidade onde ocorreu, data e hora, vítima, se está matriculada em instituição de ensino, suposto indício de violência e vínculo com o suposto autor.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informar quais foram os encaminhamentos realizados, assim como para quais áreas.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configuração de quais profissionais podem visualizar o registro.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Acompanhamento pela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e envio via API, para que seja possível a consulta e recebimento dessas informações via integração com a central da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permitir a inclusão e inativação do usuário em acompanhamento pela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ser visível aos profissionais durante os atendimentos ou recepções que o usuário em atendimento está em acompanhamento pela rede de proteção, assim como as informações acerca deste acompanhamento.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ser possível visualizar através do histórico do usuário que o mesmo está em acompanhamento pela rede, assim como os dados deste acompanhamento.</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PARA ACE</w:t>
            </w:r>
          </w:p>
        </w:tc>
      </w:tr>
      <w:tr w:rsidR="005B6F1A" w:rsidRPr="00537D22" w:rsidTr="00D91F25">
        <w:tc>
          <w:tcPr>
            <w:tcW w:w="9736" w:type="dxa"/>
          </w:tcPr>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Todas as funcionalidades do aplicativo devem estar disponiveis off-line e em linguagem nativa para Android.</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no aplicativo móvel o acesso somente aos quarteirões ou quadras de atuação do agente comunitário de endemias, limitando o acesso a outras áreas que não estão sob sua responsabilidade, garantindo assim maior eficiência e controle na execução das atividades de controle de endemias.</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realizar vistorias inloco preenchendo os roteiros de inspeção e possibilitando o registro fotografico das situações encontradas na vistoria.</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Possibilitar importar para dispositivo somente planejamento de vistorias ou reclamações atribuídas ao profissional.</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exportar registros de vistorias realizadas no aplicativo fora um planejamento.</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Possibilitar realizar o acompanhamento dos planejamentos dos ciclos de Pontos Estratégicos através de aplicativo móvel.</w:t>
            </w:r>
          </w:p>
          <w:p w:rsidR="005B6F1A" w:rsidRPr="00537D22" w:rsidRDefault="005B6F1A" w:rsidP="00D91F25">
            <w:pPr>
              <w:tabs>
                <w:tab w:val="left" w:pos="3441"/>
                <w:tab w:val="left" w:pos="3927"/>
              </w:tabs>
              <w:spacing w:before="240"/>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PORTAL TRANSPARÊNCIA</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Utilizando a lógica do BI - "Business Intelligence", o sistema deve gerar indicadores para o acompanhamento e monitoramento de processos, desempenho e estatísticas por unidade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possuir acesso direto sem necessidade de login.</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permitir filtros de período de datas.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Permitir a visualização de informações sobre consultas realizadas, procedimentos realizados, vacinas aplicadas, tempo de atendimento, exames realizados, atendimento farmacêutico, </w:t>
            </w:r>
            <w:r w:rsidRPr="00537D22">
              <w:rPr>
                <w:rFonts w:ascii="Bookman Old Style" w:hAnsi="Bookman Old Style"/>
                <w:sz w:val="20"/>
                <w:szCs w:val="20"/>
              </w:rPr>
              <w:lastRenderedPageBreak/>
              <w:t>internações e diagnósticos.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possibilitar uma visualização de informações fácil e intuitiva, podendo ser exibidas em texto, tabelas e gráficos nos formatos de colunas, linhas, pizza, barras, área e rosca.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As informações disponibilizadas pelo Portal devem ser acessíveis nos navegadores de internet: Internet Explorer 8.0 ou superior, Opera, Firefox e Google Chrome.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a impressão das informações apresentadas.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notificação de tele consulta a validade de solicitação de agendamento, não permitindo agendamento duplicado.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link para realizar solicitação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do cidadão se incluir na lista de espera para a vacinação do COVID-19. Informando Grupos Populacionais, Setores Sensíveis e Condições Crônicas quando configurado pelo município. Permitir ainda a inclusão de anexos ao realizar a inclusão na lista de espera.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um link com informações atualizadas sobre o COVID-19, informando quais os sinais e sintomas que pessoas infectadas podem apresentar e as maneiras de prevenção, de acordo com as orientações da Organização Mundial da Saúde (OMS).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um questionário sobre suspeita de COVID-19, onde o paciente pode informar seus sinais e sintomas. Caso o resultado indique suspeita de infecção, o paciente poderá solicitar uma tele consulta, escolhendo entre os horários disponíveis e liberados para esse tipo de atendimento pelo município.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acessar o painel de diagnósticos do COVID-19, exibindo os totais diários, semanais e mensais de CIDs relacionados à doença.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que o município realize o agendamento da vacinação contra COVID-19 a partir da lista de espera na qual o cidadão se incluiu. Além disso, deve permitir a atualização do cadastro do usuário e o cancelamento da requisição, se necessário.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em tempo real dos estoques de insumos, permitindo a filtragem por tipo de insumo e por unidade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um link para solicitação de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possibilitar uma visualização de informações fácil e intuitiva, podendo ser exibidas em texto, tabelas e gráficos nos formatos de colunas, linhas, pizza, barras, área e rosca.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acessar o painel de diagnósticos do COVID-19, exibindo os totais diários, semanais e mensais de CIDs relacionados à doença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notificação de teleconsulta para validar a solicitação de agendamento e impedir que o agendamento seja duplicado.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link para responder questionário sobre suspeita de COVID-19, onde o paciente poderá informar seus sinais e sintomas, caso o resultado informe suspeita de infecção, o paciente já pode solicitar uma teleconsulta, apresentando horários disponíveis e liberados para esse tipo de atendimento pelo município.</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PARA ACS</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das visitas domiciliares realizadas por agente comunitário de saúde obtendo as informações da Ficha de Visita Domiciliar do e-SUS relativas a cada integrante do domicílio.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a carga de todos os cadastros já existentes de domicílio e integrantes da base de dados central.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Efetuar importação junto ao aparelho (tablet) em aplicativo instalado, de todas as micro-áreas previamente relacionadas ao Agente Comunitário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de múltiplas visitas domiciliares para domicílios. Respeitando restrições de uma visita por integrante por turno conforme e-SUS.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cadastro e atualização de integrantes dos domicílios com as informações em conformidade com o Cadastro Individual do sistema e-SUS do Ministério da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durante a visita da ACS, que seja realizada coleta da assinatura do cidadão diretamente no dispositivo móvel, conforme configuração obrigando ou não.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da coordenada geográfica (tablet) do local onde/quando o Agente Comunitário estiver fazendo o registro da visita domiciliar.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 aplicativo deve ser desenvolvido em Android para desempenho e performeance adequadas. Deve-se utilizar tecnologias e ferramentas apropriadas e específicas na criação do aplicativo, portanto, não deve ser utilizado emulações ou desenvolvimentos baseados em tecnologia web (exemplos: webview, HTML, CSS).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Apresentar ao ACS no dispositivo móvel (tablet) o monitoramento sobre os usuários que foram incluídos ou removidos da específica área/microárea de cobertura territorial, relacionando a origem e destino dos dados.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realização de cadastros e atualizações dos domicílios e movimentação de integrantes, conforme regramento do Ministério da Saúde, por meio da Ficha de Cadastro Domiciliar do e-SUS.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Fornecer os parâmetros de escore de risco padrão Savassi/Coelho do cadastro individual e domiciliar das fichas do e-SUS e classificar automaticamente.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aplicativo deve permitir o preenchimento de formulário para Marcadores de Consumo Alimentar, realizando as validações do e-SUS, impedindo erros de digitação.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Os dispositivos moveis deverão fazer a sincronização das informações via wi-fi, com o banco de dados central.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Efetuar apresentação de novas versões do aplicativo, possibilitando a realização de download e atualização diretamente pelo mesmo.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ao operador do aplicativo, realizar em poucos passos o envio de uma base de dados (backup) ao servidor.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Para a utilização das funcionalidades do aplicativo, não deverá ser necessário que o dispositivo esteja conectado à internet.</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coleta de todas as informações dos Agentes Comunitários de Saúde. Seguindo o padrão do e-SUS do Ministério da Saúde, (através dispositivos móveis utilizando sistema operacional Android, em dispositivos móveis como smartphones ou tablets), com as mesmas funcionalidades existentes no servidor de aplicação. O aplicativo móvel deverá poder trabalhar de forma off-line.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verificação de cidadãos que deixaram a micro-área ou que passaram a fazer parte dela e que não foram movimentados através do dispositivo.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Apresentar em tela quantitativos 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Cidadão / Quantidade Visitada;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 Total de Imóveis e Domicílios / Quantidade Visitada;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Cidadãos Acompanhados por condição de saúde / Quantidade Visitada;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Apresentar competência atual.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exibir notificação dos registros que foram alterados, que foram inclusos ou removidos da micro-área da ACS, e também a origem ou destino das mesmas.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Deve-se utilizar tecnologias e ferramentas apropriadas e específicas na criação do aplicativo, portanto, não deve ser utilizado emulações ou desenvolvimentos baseados em tecnologia web (exemplos: webview, HTML, CSS).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acompanhamento dos usuários em relação a área/microárea ao qual pertencem, em relação aos que deixaram de fazer parte dela e aos que foram inclusos e que não tiveram movimentação através do dispositivo módel (tablet).</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E PORTAL PARA O CIDADÃO</w:t>
            </w:r>
          </w:p>
        </w:tc>
      </w:tr>
      <w:tr w:rsidR="005B6F1A" w:rsidRPr="00537D22" w:rsidTr="00D91F25">
        <w:tc>
          <w:tcPr>
            <w:tcW w:w="9736" w:type="dxa"/>
          </w:tcPr>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que no primeiro acesso ao Portal Web do Cidadão e Aplicativo Mobile para o Cidadão, que o Cidadão inclua a senha fornecida pela Secretaria de Saúde.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ativar ou desativar os serviços disponíveis tanto para o Portal Web do Cidadão quanto para 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operadores do sistema possa definir a agenda de consulta para agendamento via portal online ou aplicativo pelo próprio usuário.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configurar o local de armazenamento/farmácia como de alto custo e visualizar, através do Portal Web do Cidadão, a lista de medicamentos especializados disponíveis e sua disponibilidade.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definir no Portal Web do Cidadão se os medicamentos serão listados apenas com o saldo disponível, sem apresentar suas respectivas quantidades, ou se serão apresentadas as quantidades disponíveis juntamente com os medicamentos.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definir o Brasão do município no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personalizar os textos principais do layout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personalização das imagens principais do layout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Por questão de performance, o aplicativo móvel deve ser desenvolvido em linguagem nativa para as plataformas Android e IOS.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Não deverá ser utilizado emulações ou desenvolvimentos baseados em tecnologia web (webview, HTML, CSS).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configurar os textos padrões para "Início" da página de Consulta de medicamentos e também as regras de dispensação via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Proporcionar que o cidadão troque sua senha após o primeiro acesso através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O sistema deverá possibilitar gerar a senha provisoria de acesso para o portal online do usuário ou aplicativo.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O aplicativo/portal deverá permitir a realização do cancelamento de consultas agendadas, que forem realizadas pelo cidadão por esses meios.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lastRenderedPageBreak/>
              <w:t>Não é permitido ao cidadão visualizar laudos de exames restritos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Dispor do serviço de agendamento de consultas no Portal Web do Cidadão e no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Deverá permitir que o usuário possa imprimir o resultado dos exames;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visualizar e reimprimir o Comprovante de Agendamentos de Consultas no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ao Cidadão acessar a Carteira de Vacinação através do Portal Web do Cidadão e do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ao cidadão acessar o serviço de visualização de Laudos de Exames tanto no Portal Web quanto no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Emitir o certificado digital de vacinação.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consiga visualizar a lista de exames relacionados a ele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 possuir a consulta de Histórico de Vacinas, onde o usuário visualize o seu histórico de vacinação;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Proporcionar que o cidadão possa visualizar a lista de agendamentos relacionados a ele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a auto inserção do cidadão na lista de espera de consultas e/ou exames através do Portal Web do Cidadão e do aplicativo mobile do cidadão. Deverá ser possível exigir ou não que o cidadão informe uma justificativa para a solicitação.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Deverá conter a informação das próximas vacinas indicadas ou de aprazamentos;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acesso restrito ao Portal web do Cidadão para administração.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filtrar os medicamentos contínuos no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tenha acesso ao serviço de Medicamentos por meio do Aplicativo Mobile.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O aplicativo deverá exibir os medicamentos de uso contínuo do paciente, com ao menos as seguintes informações: Nome do Medicamento e Posologia.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consultar a disponibilidade de medicamentos através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 cidadão consulte a Lista Pública de 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 usuário avalie o atendimento por meio do Aplicativo Mobile, sem a possibilidade de alterar as respostas após o envio e com o histórico de avaliações já realizadas disponível para consulta.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o envio de notificações do tipo push ao cidadão informando que existem pesquisas disponíveis para o mesmo responder referente a satisfação dos atendimentos via Aplicativo mobile.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o download de documentos assinados eletronicamen</w:t>
            </w:r>
            <w:r>
              <w:rPr>
                <w:rFonts w:ascii="Bookman Old Style" w:hAnsi="Bookman Old Style"/>
                <w:sz w:val="20"/>
                <w:szCs w:val="20"/>
              </w:rPr>
              <w:t>te para o cidadão via portal.</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uma API (Interface de Programação de Aplicativos) de integração com o GAL (Gerenciador de Ambiente Laboratorial) disponibilizada pela Secretaria de Saúde do Estado do Paraná (SESA-PR), permitindo que o cidadão possa consultar seus resultados de exames de COVID.</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verificar documentos assinados eletronicamente por meio do portal.</w:t>
            </w:r>
          </w:p>
          <w:p w:rsidR="005B6F1A"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Cidadão consulte via Portal web, Lista Pública de Espera de Consultas e Exames dos pacientes da rede de Saúde Municipal:</w:t>
            </w:r>
          </w:p>
          <w:p w:rsidR="005B6F1A" w:rsidRDefault="005B6F1A" w:rsidP="00D91F25">
            <w:pPr>
              <w:tabs>
                <w:tab w:val="left" w:pos="3441"/>
                <w:tab w:val="left" w:pos="4283"/>
              </w:tabs>
              <w:spacing w:before="240"/>
              <w:jc w:val="both"/>
              <w:rPr>
                <w:rFonts w:ascii="Bookman Old Style" w:hAnsi="Bookman Old Style"/>
                <w:sz w:val="20"/>
                <w:szCs w:val="20"/>
              </w:rPr>
            </w:pP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Sem necessidade de autenticação (login/senha);</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Permitir pesquisar pelas prioridades das listas, exames e especialidades específicas;</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Disponibilizar localização da lista de espera para o cidadão por meio de protocolo, CNS e CPF;</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Por sigilo das informações, na lista de espera mostrar somente as iniciais do nome dos pacientes;</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Exibir situação do paciente na lista;</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Exibir visualização de data e horário da pesquisa realizada;</w:t>
            </w:r>
          </w:p>
          <w:p w:rsidR="005B6F1A" w:rsidRPr="00537D22"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Permitir visualizar e imprimir a lista de espera;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consiga visualizar a lista de exames relacionados a ele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operadores do sistema possam definir a agenda de consulta para agendamento via portal online ou aplicativo pelo próprio usuário.</w:t>
            </w:r>
          </w:p>
          <w:p w:rsidR="005B6F1A" w:rsidRPr="00537D22" w:rsidRDefault="005B6F1A" w:rsidP="00D91F25">
            <w:pPr>
              <w:tabs>
                <w:tab w:val="left" w:pos="3441"/>
                <w:tab w:val="left" w:pos="4283"/>
              </w:tabs>
              <w:spacing w:before="240"/>
              <w:rPr>
                <w:rFonts w:ascii="Bookman Old Style" w:hAnsi="Bookman Old Style"/>
                <w:sz w:val="20"/>
                <w:szCs w:val="20"/>
              </w:rPr>
            </w:pPr>
          </w:p>
        </w:tc>
      </w:tr>
    </w:tbl>
    <w:p w:rsidR="005B6F1A" w:rsidRDefault="005B6F1A">
      <w:pPr>
        <w:spacing w:line="276" w:lineRule="auto"/>
        <w:ind w:right="-15" w:firstLine="705"/>
        <w:jc w:val="both"/>
      </w:pPr>
    </w:p>
    <w:p w:rsidR="00806707" w:rsidRPr="00B52574" w:rsidRDefault="00806707" w:rsidP="00806707">
      <w:pPr>
        <w:spacing w:before="240" w:after="240"/>
        <w:jc w:val="both"/>
        <w:rPr>
          <w:rFonts w:ascii="Bookman Old Style" w:hAnsi="Bookman Old Style"/>
          <w:b/>
        </w:rPr>
      </w:pPr>
      <w:r w:rsidRPr="00B52574">
        <w:rPr>
          <w:rFonts w:ascii="Bookman Old Style" w:hAnsi="Bookman Old Style"/>
          <w:b/>
        </w:rPr>
        <w:t>INTRODUÇÃO</w:t>
      </w:r>
    </w:p>
    <w:p w:rsidR="00806707" w:rsidRPr="00B52574" w:rsidRDefault="00806707" w:rsidP="00806707">
      <w:pPr>
        <w:tabs>
          <w:tab w:val="left" w:pos="709"/>
        </w:tabs>
        <w:spacing w:before="240" w:after="240"/>
        <w:jc w:val="both"/>
        <w:rPr>
          <w:rFonts w:ascii="Bookman Old Style" w:hAnsi="Bookman Old Style"/>
        </w:rPr>
      </w:pPr>
      <w:r w:rsidRPr="00B52574">
        <w:rPr>
          <w:rFonts w:ascii="Bookman Old Style" w:hAnsi="Bookman Old Style"/>
        </w:rPr>
        <w:t>Conforme a Lei nº 14.133, de 2021, o Termo de Referência é o documento neces</w:t>
      </w:r>
      <w:r>
        <w:rPr>
          <w:rFonts w:ascii="Bookman Old Style" w:hAnsi="Bookman Old Style"/>
        </w:rPr>
        <w:t>sário para a contratação de serviços</w:t>
      </w:r>
      <w:r w:rsidRPr="00B52574">
        <w:rPr>
          <w:rFonts w:ascii="Bookman Old Style" w:hAnsi="Bookman Old Style"/>
        </w:rPr>
        <w:t xml:space="preserve"> que deve conter determinados parâmetros e elementos descritivos.</w:t>
      </w:r>
    </w:p>
    <w:p w:rsidR="00806707" w:rsidRPr="00B52574" w:rsidRDefault="00806707" w:rsidP="00806707">
      <w:pPr>
        <w:spacing w:before="240" w:after="240"/>
        <w:jc w:val="both"/>
        <w:rPr>
          <w:rFonts w:ascii="Bookman Old Style" w:hAnsi="Bookman Old Style"/>
          <w:b/>
        </w:rPr>
      </w:pPr>
      <w:r w:rsidRPr="00B52574">
        <w:rPr>
          <w:rFonts w:ascii="Bookman Old Style" w:hAnsi="Bookman Old Style"/>
        </w:rPr>
        <w:t xml:space="preserve">Tal exigência se torna explicita no </w:t>
      </w:r>
      <w:r w:rsidRPr="00B52574">
        <w:rPr>
          <w:rFonts w:ascii="Bookman Old Style" w:hAnsi="Bookman Old Style"/>
          <w:b/>
        </w:rPr>
        <w:t>Art. 6º, inciso XXIII, alíneas de ‘a’ a ‘j’.</w:t>
      </w:r>
    </w:p>
    <w:p w:rsidR="00806707" w:rsidRPr="004F352A" w:rsidRDefault="00806707" w:rsidP="00806707">
      <w:pPr>
        <w:spacing w:before="240" w:after="240"/>
        <w:jc w:val="both"/>
        <w:rPr>
          <w:rFonts w:ascii="Bookman Old Style" w:hAnsi="Bookman Old Style"/>
        </w:rPr>
      </w:pPr>
      <w:r w:rsidRPr="00B52574">
        <w:rPr>
          <w:rFonts w:ascii="Bookman Old Style" w:hAnsi="Bookman Old Style"/>
        </w:rPr>
        <w:t>Em conformidade com as normas e princípios que regem a Administração Pública, para tanto apresentamos o pertinente Termo.</w:t>
      </w:r>
    </w:p>
    <w:p w:rsidR="00806707" w:rsidRPr="004F352A" w:rsidRDefault="00806707" w:rsidP="00806707">
      <w:pPr>
        <w:pStyle w:val="Nivel01"/>
        <w:numPr>
          <w:ilvl w:val="0"/>
          <w:numId w:val="0"/>
        </w:numPr>
        <w:tabs>
          <w:tab w:val="left" w:pos="87"/>
        </w:tabs>
        <w:spacing w:after="240"/>
        <w:rPr>
          <w:rFonts w:ascii="Bookman Old Style" w:hAnsi="Bookman Old Style"/>
          <w:bCs w:val="0"/>
          <w:lang w:eastAsia="en-US"/>
        </w:rPr>
      </w:pPr>
      <w:r w:rsidRPr="00B52574">
        <w:rPr>
          <w:rFonts w:ascii="Bookman Old Style" w:hAnsi="Bookman Old Style"/>
        </w:rPr>
        <w:t xml:space="preserve">1. DEFINIÇÃO DO OBJETO </w:t>
      </w:r>
      <w:r w:rsidRPr="00B52574">
        <w:rPr>
          <w:rFonts w:ascii="Bookman Old Style" w:hAnsi="Bookman Old Style"/>
          <w:bCs w:val="0"/>
          <w:lang w:eastAsia="en-US"/>
        </w:rPr>
        <w:t>(Art. 6º, inciso XXIII, alínea ‘a’, da Lei nº 14.133/2021).</w:t>
      </w:r>
    </w:p>
    <w:p w:rsidR="00806707" w:rsidRPr="00E436AD" w:rsidRDefault="00806707" w:rsidP="00806707">
      <w:pPr>
        <w:spacing w:before="240" w:after="240"/>
        <w:jc w:val="both"/>
        <w:rPr>
          <w:rFonts w:ascii="Bookman Old Style" w:hAnsi="Bookman Old Style"/>
          <w:iCs/>
        </w:rPr>
      </w:pPr>
      <w:r w:rsidRPr="003B2622">
        <w:rPr>
          <w:rFonts w:ascii="Bookman Old Style" w:hAnsi="Bookman Old Style"/>
          <w:iCs/>
        </w:rPr>
        <w:t>Este Termo de Referência tem como objetivo estabelecer as condições para a</w:t>
      </w:r>
      <w:r>
        <w:rPr>
          <w:rFonts w:ascii="Bookman Old Style" w:hAnsi="Bookman Old Style"/>
          <w:iCs/>
        </w:rPr>
        <w:t xml:space="preserve"> contratação de </w:t>
      </w:r>
      <w:r w:rsidRPr="003B2622">
        <w:rPr>
          <w:rFonts w:ascii="Bookman Old Style" w:hAnsi="Bookman Old Style"/>
          <w:iCs/>
        </w:rPr>
        <w:t xml:space="preserve">Sistema de Gestão Pública para a Saúde. O sistema a ser contratado será destinado à </w:t>
      </w:r>
      <w:r>
        <w:rPr>
          <w:rFonts w:ascii="Bookman Old Style" w:hAnsi="Bookman Old Style"/>
          <w:iCs/>
        </w:rPr>
        <w:t xml:space="preserve">serviço de implantação, treinamento, manutenção, hospedagem em nuvem, licença de uso de sistema web geral </w:t>
      </w:r>
      <w:r w:rsidRPr="00251C49">
        <w:rPr>
          <w:rFonts w:ascii="Bookman Old Style" w:hAnsi="Bookman Old Style"/>
          <w:iCs/>
        </w:rPr>
        <w:t>atendimento, faturamento, saúde família, odontologia, estoque, imunização, transporte, painel eletrônico, epidemiologia, ouvidoria, programas, preventivo câncer, laboratório, controle de ambulância, certificação digital, vigilância sanitária e agente</w:t>
      </w:r>
      <w:r>
        <w:rPr>
          <w:rFonts w:ascii="Bookman Old Style" w:hAnsi="Bookman Old Style"/>
          <w:iCs/>
        </w:rPr>
        <w:t xml:space="preserve">, web tele atendimento, web car e web AD endemias, além de </w:t>
      </w:r>
      <w:r w:rsidRPr="003B2622">
        <w:rPr>
          <w:rFonts w:ascii="Bookman Old Style" w:hAnsi="Bookman Old Style"/>
          <w:iCs/>
        </w:rPr>
        <w:t>gestão de dados administrativos, financeiros, clínicos e operacionais na área da saúde, com o intuito de aprimorar os serviços prestados à população, garantindo maior eficiência, transparência e qualidade no atendimen</w:t>
      </w:r>
      <w:r>
        <w:rPr>
          <w:rFonts w:ascii="Bookman Old Style" w:hAnsi="Bookman Old Style"/>
          <w:iCs/>
        </w:rPr>
        <w:t xml:space="preserve">to e na gestão pública da saúde </w:t>
      </w:r>
      <w:r w:rsidRPr="00251C49">
        <w:rPr>
          <w:rFonts w:ascii="Bookman Old Style" w:hAnsi="Bookman Old Style"/>
          <w:iCs/>
        </w:rPr>
        <w:t>do município Santo Antonio do Sudoeste.</w:t>
      </w:r>
    </w:p>
    <w:p w:rsidR="00806707" w:rsidRPr="00B52574" w:rsidRDefault="00806707" w:rsidP="00DC423A">
      <w:pPr>
        <w:pStyle w:val="PargrafodaLista"/>
        <w:numPr>
          <w:ilvl w:val="1"/>
          <w:numId w:val="43"/>
        </w:numPr>
        <w:tabs>
          <w:tab w:val="left" w:pos="567"/>
        </w:tabs>
        <w:spacing w:before="240" w:after="240"/>
        <w:ind w:left="0" w:firstLine="0"/>
        <w:jc w:val="both"/>
        <w:rPr>
          <w:rFonts w:ascii="Bookman Old Style" w:hAnsi="Bookman Old Style"/>
          <w:b/>
          <w:sz w:val="20"/>
          <w:szCs w:val="20"/>
        </w:rPr>
      </w:pPr>
      <w:r w:rsidRPr="00B52574">
        <w:rPr>
          <w:rFonts w:ascii="Bookman Old Style" w:hAnsi="Bookman Old Style"/>
          <w:b/>
          <w:sz w:val="20"/>
          <w:szCs w:val="20"/>
        </w:rPr>
        <w:t xml:space="preserve">Prazo contratual </w:t>
      </w:r>
    </w:p>
    <w:p w:rsidR="00806707" w:rsidRPr="004F352A" w:rsidRDefault="00806707" w:rsidP="00806707">
      <w:pPr>
        <w:pStyle w:val="Nvel2-Red"/>
        <w:numPr>
          <w:ilvl w:val="0"/>
          <w:numId w:val="0"/>
        </w:numPr>
        <w:spacing w:before="240" w:afterLines="120" w:after="288" w:line="240" w:lineRule="auto"/>
        <w:rPr>
          <w:rFonts w:ascii="Bookman Old Style" w:hAnsi="Bookman Old Style"/>
          <w:i w:val="0"/>
          <w:color w:val="auto"/>
        </w:rPr>
      </w:pPr>
      <w:r w:rsidRPr="00AA12D0">
        <w:rPr>
          <w:rFonts w:ascii="Bookman Old Style" w:hAnsi="Bookman Old Style"/>
          <w:i w:val="0"/>
          <w:color w:val="auto"/>
        </w:rPr>
        <w:t>O prazo de vigência da contratação é 12(doze) meses, contados a partir da assinatura do contrato, prorrogável por até 10 anos, na forma dos artigos 106 e 107 da Lei n° 14.133, de 2021.</w:t>
      </w:r>
    </w:p>
    <w:p w:rsidR="00806707" w:rsidRPr="00045901" w:rsidRDefault="00806707" w:rsidP="00DC423A">
      <w:pPr>
        <w:pStyle w:val="Nivel01"/>
        <w:keepNext w:val="0"/>
        <w:keepLines w:val="0"/>
        <w:widowControl w:val="0"/>
        <w:numPr>
          <w:ilvl w:val="0"/>
          <w:numId w:val="43"/>
        </w:numPr>
        <w:tabs>
          <w:tab w:val="clear" w:pos="567"/>
          <w:tab w:val="left" w:pos="142"/>
        </w:tabs>
        <w:spacing w:after="240"/>
        <w:ind w:left="0" w:hanging="24"/>
        <w:rPr>
          <w:rFonts w:ascii="Bookman Old Style" w:hAnsi="Bookman Old Style"/>
          <w:bCs w:val="0"/>
          <w:lang w:eastAsia="en-US"/>
        </w:rPr>
      </w:pPr>
      <w:r w:rsidRPr="00045901">
        <w:rPr>
          <w:rFonts w:ascii="Bookman Old Style" w:hAnsi="Bookman Old Style"/>
        </w:rPr>
        <w:t xml:space="preserve">FUNDAMENTAÇÃO DA CONTRATAÇÃO </w:t>
      </w:r>
      <w:r w:rsidRPr="00045901">
        <w:rPr>
          <w:rFonts w:ascii="Bookman Old Style" w:hAnsi="Bookman Old Style"/>
          <w:bCs w:val="0"/>
          <w:lang w:eastAsia="en-US"/>
        </w:rPr>
        <w:t xml:space="preserve">(Art. 6º, inciso XXIII, alínea ‘b’, da Lei nº </w:t>
      </w:r>
      <w:r w:rsidRPr="00045901">
        <w:rPr>
          <w:rFonts w:ascii="Bookman Old Style" w:hAnsi="Bookman Old Style"/>
          <w:bCs w:val="0"/>
          <w:lang w:eastAsia="en-US"/>
        </w:rPr>
        <w:lastRenderedPageBreak/>
        <w:t>14.133/2021).</w:t>
      </w:r>
    </w:p>
    <w:p w:rsidR="00806707" w:rsidRDefault="00806707" w:rsidP="00806707">
      <w:pPr>
        <w:spacing w:before="240" w:after="240"/>
        <w:jc w:val="both"/>
        <w:rPr>
          <w:rFonts w:ascii="Bookman Old Style" w:hAnsi="Bookman Old Style"/>
        </w:rPr>
      </w:pPr>
      <w:r>
        <w:rPr>
          <w:rFonts w:ascii="Bookman Old Style" w:hAnsi="Bookman Old Style"/>
        </w:rPr>
        <w:t>Este processo licitatório se faz necessário esta contratação de empresa para locação de Sistema de Gestão Pública d</w:t>
      </w:r>
      <w:r w:rsidRPr="00C35499">
        <w:rPr>
          <w:rFonts w:ascii="Bookman Old Style" w:hAnsi="Bookman Old Style"/>
        </w:rPr>
        <w:t>a</w:t>
      </w:r>
      <w:r>
        <w:rPr>
          <w:rFonts w:ascii="Bookman Old Style" w:hAnsi="Bookman Old Style"/>
        </w:rPr>
        <w:t xml:space="preserve"> Secretaria de</w:t>
      </w:r>
      <w:r w:rsidRPr="00C35499">
        <w:rPr>
          <w:rFonts w:ascii="Bookman Old Style" w:hAnsi="Bookman Old Style"/>
        </w:rPr>
        <w:t xml:space="preserve"> Saúde</w:t>
      </w:r>
      <w:r>
        <w:rPr>
          <w:rFonts w:ascii="Bookman Old Style" w:hAnsi="Bookman Old Style"/>
        </w:rPr>
        <w:t xml:space="preserve"> municipal,</w:t>
      </w:r>
      <w:r w:rsidRPr="00C35499">
        <w:rPr>
          <w:rFonts w:ascii="Bookman Old Style" w:hAnsi="Bookman Old Style"/>
        </w:rPr>
        <w:t xml:space="preserve"> é justificada por diversos motivos que atendem às demandas atuais do setor e às necessidades de uma administração pública moderna e eficiente, entre os quais se destacam:</w:t>
      </w:r>
    </w:p>
    <w:p w:rsidR="00806707" w:rsidRDefault="00806707" w:rsidP="00806707">
      <w:pPr>
        <w:spacing w:before="240" w:after="240"/>
        <w:jc w:val="both"/>
        <w:rPr>
          <w:rFonts w:ascii="Bookman Old Style" w:hAnsi="Bookman Old Style"/>
        </w:rPr>
      </w:pPr>
      <w:r>
        <w:rPr>
          <w:rFonts w:ascii="Bookman Old Style" w:hAnsi="Bookman Old Style"/>
        </w:rPr>
        <w:t>*</w:t>
      </w:r>
      <w:r w:rsidRPr="00C35499">
        <w:t xml:space="preserve"> </w:t>
      </w:r>
      <w:r>
        <w:rPr>
          <w:rFonts w:ascii="Bookman Old Style" w:hAnsi="Bookman Old Style"/>
        </w:rPr>
        <w:t>Eficiência na Gestão de Dados</w:t>
      </w:r>
    </w:p>
    <w:p w:rsidR="00806707" w:rsidRDefault="00806707" w:rsidP="00806707">
      <w:pPr>
        <w:spacing w:before="240" w:after="240"/>
        <w:jc w:val="both"/>
        <w:rPr>
          <w:rFonts w:ascii="Bookman Old Style" w:hAnsi="Bookman Old Style"/>
        </w:rPr>
      </w:pPr>
      <w:r>
        <w:rPr>
          <w:rFonts w:ascii="Bookman Old Style" w:hAnsi="Bookman Old Style"/>
        </w:rPr>
        <w:t xml:space="preserve">* </w:t>
      </w:r>
      <w:r w:rsidRPr="00C35499">
        <w:rPr>
          <w:rFonts w:ascii="Bookman Old Style" w:hAnsi="Bookman Old Style"/>
        </w:rPr>
        <w:t>Transparência e Controle Social</w:t>
      </w:r>
    </w:p>
    <w:p w:rsidR="00806707" w:rsidRDefault="00806707" w:rsidP="00806707">
      <w:pPr>
        <w:spacing w:before="240" w:after="240"/>
        <w:jc w:val="both"/>
        <w:rPr>
          <w:rFonts w:ascii="Bookman Old Style" w:hAnsi="Bookman Old Style"/>
        </w:rPr>
      </w:pPr>
      <w:r>
        <w:rPr>
          <w:rFonts w:ascii="Bookman Old Style" w:hAnsi="Bookman Old Style"/>
        </w:rPr>
        <w:t xml:space="preserve">* </w:t>
      </w:r>
      <w:r w:rsidRPr="00C35499">
        <w:rPr>
          <w:rFonts w:ascii="Bookman Old Style" w:hAnsi="Bookman Old Style"/>
        </w:rPr>
        <w:t>Aprimoramento do Atendimento ao Cidadão</w:t>
      </w:r>
    </w:p>
    <w:p w:rsidR="00806707" w:rsidRDefault="00806707" w:rsidP="00806707">
      <w:pPr>
        <w:spacing w:before="240" w:after="240"/>
        <w:jc w:val="both"/>
        <w:rPr>
          <w:rFonts w:ascii="Bookman Old Style" w:hAnsi="Bookman Old Style"/>
        </w:rPr>
      </w:pPr>
      <w:r>
        <w:rPr>
          <w:rFonts w:ascii="Bookman Old Style" w:hAnsi="Bookman Old Style"/>
        </w:rPr>
        <w:t xml:space="preserve">* </w:t>
      </w:r>
      <w:r w:rsidRPr="00C35499">
        <w:rPr>
          <w:rFonts w:ascii="Bookman Old Style" w:hAnsi="Bookman Old Style"/>
        </w:rPr>
        <w:t>Gestã</w:t>
      </w:r>
      <w:r>
        <w:rPr>
          <w:rFonts w:ascii="Bookman Old Style" w:hAnsi="Bookman Old Style"/>
        </w:rPr>
        <w:t>o e Monitoramento de Endemias</w:t>
      </w:r>
    </w:p>
    <w:p w:rsidR="00806707" w:rsidRDefault="00806707" w:rsidP="00806707">
      <w:pPr>
        <w:spacing w:before="240" w:after="240"/>
        <w:jc w:val="both"/>
        <w:rPr>
          <w:rFonts w:ascii="Bookman Old Style" w:hAnsi="Bookman Old Style"/>
        </w:rPr>
      </w:pPr>
      <w:r>
        <w:rPr>
          <w:rFonts w:ascii="Bookman Old Style" w:hAnsi="Bookman Old Style"/>
        </w:rPr>
        <w:t xml:space="preserve">* </w:t>
      </w:r>
      <w:r w:rsidRPr="00C35499">
        <w:rPr>
          <w:rFonts w:ascii="Bookman Old Style" w:hAnsi="Bookman Old Style"/>
        </w:rPr>
        <w:t>Apoio à Gestão Operacional e Administrativa</w:t>
      </w:r>
    </w:p>
    <w:p w:rsidR="00806707" w:rsidRDefault="00806707" w:rsidP="00806707">
      <w:pPr>
        <w:spacing w:before="240" w:after="240"/>
        <w:jc w:val="both"/>
        <w:rPr>
          <w:rFonts w:ascii="Bookman Old Style" w:hAnsi="Bookman Old Style"/>
        </w:rPr>
      </w:pPr>
      <w:r>
        <w:rPr>
          <w:rFonts w:ascii="Bookman Old Style" w:hAnsi="Bookman Old Style"/>
        </w:rPr>
        <w:t xml:space="preserve">* </w:t>
      </w:r>
      <w:r w:rsidRPr="00C35499">
        <w:rPr>
          <w:rFonts w:ascii="Bookman Old Style" w:hAnsi="Bookman Old Style"/>
        </w:rPr>
        <w:t>Segurança e Continuidade de Serviços</w:t>
      </w:r>
    </w:p>
    <w:p w:rsidR="00806707" w:rsidRPr="00097902" w:rsidRDefault="00806707" w:rsidP="00806707">
      <w:pPr>
        <w:spacing w:before="240" w:after="240"/>
        <w:jc w:val="both"/>
        <w:rPr>
          <w:rFonts w:ascii="Bookman Old Style" w:hAnsi="Bookman Old Style"/>
        </w:rPr>
      </w:pPr>
      <w:r w:rsidRPr="00097902">
        <w:rPr>
          <w:rFonts w:ascii="Bookman Old Style" w:hAnsi="Bookman Old Style"/>
        </w:rPr>
        <w:t>Atualmente a Secretaria de Saúde não pode ficar sem ter um sistema para atendimento aos usuários e que faça toda a integração de informações.</w:t>
      </w:r>
    </w:p>
    <w:p w:rsidR="00806707" w:rsidRPr="00097902" w:rsidRDefault="00806707" w:rsidP="00806707">
      <w:pPr>
        <w:spacing w:before="240" w:after="240"/>
        <w:jc w:val="both"/>
        <w:rPr>
          <w:rFonts w:ascii="Bookman Old Style" w:hAnsi="Bookman Old Style"/>
        </w:rPr>
      </w:pPr>
      <w:r w:rsidRPr="00097902">
        <w:rPr>
          <w:rFonts w:ascii="Bookman Old Style" w:hAnsi="Bookman Old Style"/>
        </w:rPr>
        <w:t>A tecnologia é uma ferramenta fundamental no cenário da atualidade, sobretudo quando se fala em saúde. Sem dúvida, a chegada do prontuário eletrônico no ambiente hospitalar e ambulatorial foi uma mudança importante e de grande utilidade, tanto para os profissionais quanto para os pacientes.</w:t>
      </w:r>
    </w:p>
    <w:p w:rsidR="00806707" w:rsidRDefault="00806707" w:rsidP="00806707">
      <w:pPr>
        <w:spacing w:before="240" w:after="240"/>
        <w:jc w:val="both"/>
        <w:rPr>
          <w:rFonts w:ascii="Bookman Old Style" w:hAnsi="Bookman Old Style"/>
        </w:rPr>
      </w:pPr>
      <w:r w:rsidRPr="00097902">
        <w:rPr>
          <w:rFonts w:ascii="Bookman Old Style" w:hAnsi="Bookman Old Style"/>
        </w:rPr>
        <w:t>Com o uso do Prontuário Eletrônico, é possível acompanhar todo o histórico do paciente, facilitando assim a comunicação dos profissionais de saúde sobre as condutas a serem tomadas.</w:t>
      </w:r>
    </w:p>
    <w:p w:rsidR="00806707" w:rsidRPr="00637AB7" w:rsidRDefault="00806707" w:rsidP="00806707">
      <w:pPr>
        <w:spacing w:before="240" w:after="240"/>
        <w:jc w:val="both"/>
        <w:rPr>
          <w:rFonts w:ascii="Bookman Old Style" w:hAnsi="Bookman Old Style"/>
        </w:rPr>
      </w:pPr>
      <w:r w:rsidRPr="00637AB7">
        <w:rPr>
          <w:rFonts w:ascii="Bookman Old Style" w:hAnsi="Bookman Old Style"/>
        </w:rPr>
        <w:t>O presente processo é essencial para contratação de emp</w:t>
      </w:r>
      <w:r>
        <w:rPr>
          <w:rFonts w:ascii="Bookman Old Style" w:hAnsi="Bookman Old Style"/>
        </w:rPr>
        <w:t xml:space="preserve">resa para locação de licença de </w:t>
      </w:r>
      <w:r w:rsidRPr="00637AB7">
        <w:rPr>
          <w:rFonts w:ascii="Bookman Old Style" w:hAnsi="Bookman Old Style"/>
        </w:rPr>
        <w:t>direito de uso de sistema web de gestão pública destinado a Secretaria de Saúde incluindo o serviço de implantação,</w:t>
      </w:r>
      <w:r>
        <w:rPr>
          <w:rFonts w:ascii="Bookman Old Style" w:hAnsi="Bookman Old Style"/>
        </w:rPr>
        <w:t xml:space="preserve"> migração de dados, hospedagem,</w:t>
      </w:r>
      <w:r w:rsidRPr="00637AB7">
        <w:rPr>
          <w:rFonts w:ascii="Bookman Old Style" w:hAnsi="Bookman Old Style"/>
        </w:rPr>
        <w:t xml:space="preserve"> manutenções, atualizações, treinamento e suporte técnico para at</w:t>
      </w:r>
      <w:r>
        <w:rPr>
          <w:rFonts w:ascii="Bookman Old Style" w:hAnsi="Bookman Old Style"/>
        </w:rPr>
        <w:t xml:space="preserve">ender a Secretaria Municipal de </w:t>
      </w:r>
      <w:r w:rsidRPr="00637AB7">
        <w:rPr>
          <w:rFonts w:ascii="Bookman Old Style" w:hAnsi="Bookman Old Style"/>
        </w:rPr>
        <w:t>Saúde do município Santo Antonio do Sudoeste.</w:t>
      </w:r>
    </w:p>
    <w:p w:rsidR="00806707" w:rsidRPr="00637AB7" w:rsidRDefault="00806707" w:rsidP="00806707">
      <w:pPr>
        <w:spacing w:before="240" w:after="240"/>
        <w:jc w:val="both"/>
        <w:rPr>
          <w:rFonts w:ascii="Bookman Old Style" w:hAnsi="Bookman Old Style"/>
        </w:rPr>
      </w:pPr>
      <w:r w:rsidRPr="00637AB7">
        <w:rPr>
          <w:rFonts w:ascii="Bookman Old Style" w:hAnsi="Bookman Old Style"/>
        </w:rPr>
        <w:t>Os sistemas de informação em saúde (SIS) de uma maneira ge</w:t>
      </w:r>
      <w:r>
        <w:rPr>
          <w:rFonts w:ascii="Bookman Old Style" w:hAnsi="Bookman Old Style"/>
        </w:rPr>
        <w:t xml:space="preserve">ral deve sempre contribuir para </w:t>
      </w:r>
      <w:r w:rsidRPr="00637AB7">
        <w:rPr>
          <w:rFonts w:ascii="Bookman Old Style" w:hAnsi="Bookman Old Style"/>
        </w:rPr>
        <w:t>a melhoria da qualidade bem como da eficácia e efi</w:t>
      </w:r>
      <w:r>
        <w:rPr>
          <w:rFonts w:ascii="Bookman Old Style" w:hAnsi="Bookman Old Style"/>
        </w:rPr>
        <w:t>ciência do atendimento a saúde</w:t>
      </w:r>
      <w:r w:rsidRPr="00637AB7">
        <w:rPr>
          <w:rFonts w:ascii="Bookman Old Style" w:hAnsi="Bookman Old Style"/>
        </w:rPr>
        <w:t>, proporcionando aos prof</w:t>
      </w:r>
      <w:r>
        <w:rPr>
          <w:rFonts w:ascii="Bookman Old Style" w:hAnsi="Bookman Old Style"/>
        </w:rPr>
        <w:t>issionais de saúde</w:t>
      </w:r>
      <w:r w:rsidRPr="00637AB7">
        <w:rPr>
          <w:rFonts w:ascii="Bookman Old Style" w:hAnsi="Bookman Old Style"/>
        </w:rPr>
        <w:t xml:space="preserve"> </w:t>
      </w:r>
      <w:r>
        <w:rPr>
          <w:rFonts w:ascii="Bookman Old Style" w:hAnsi="Bookman Old Style"/>
        </w:rPr>
        <w:t xml:space="preserve">a oportunidade da realização de </w:t>
      </w:r>
      <w:r w:rsidRPr="00637AB7">
        <w:rPr>
          <w:rFonts w:ascii="Bookman Old Style" w:hAnsi="Bookman Old Style"/>
        </w:rPr>
        <w:t>pesquisas, com a intenção de oferecer evidências e auxílio no process</w:t>
      </w:r>
      <w:r>
        <w:rPr>
          <w:rFonts w:ascii="Bookman Old Style" w:hAnsi="Bookman Old Style"/>
        </w:rPr>
        <w:t xml:space="preserve">o de ensino. Um SIS deve servir </w:t>
      </w:r>
      <w:r w:rsidRPr="00637AB7">
        <w:rPr>
          <w:rFonts w:ascii="Bookman Old Style" w:hAnsi="Bookman Old Style"/>
        </w:rPr>
        <w:t xml:space="preserve">para gerenciar as informações que os profissionais de saúde </w:t>
      </w:r>
      <w:r>
        <w:rPr>
          <w:rFonts w:ascii="Bookman Old Style" w:hAnsi="Bookman Old Style"/>
        </w:rPr>
        <w:t xml:space="preserve">necessitam para </w:t>
      </w:r>
      <w:r w:rsidRPr="00637AB7">
        <w:rPr>
          <w:rFonts w:ascii="Bookman Old Style" w:hAnsi="Bookman Old Style"/>
        </w:rPr>
        <w:t>desempenhar suas atividades da melhor maneira possível sendo efi</w:t>
      </w:r>
      <w:r>
        <w:rPr>
          <w:rFonts w:ascii="Bookman Old Style" w:hAnsi="Bookman Old Style"/>
        </w:rPr>
        <w:t xml:space="preserve">cazes e eficientes. Facilitar a </w:t>
      </w:r>
      <w:r w:rsidRPr="00637AB7">
        <w:rPr>
          <w:rFonts w:ascii="Bookman Old Style" w:hAnsi="Bookman Old Style"/>
        </w:rPr>
        <w:t xml:space="preserve">comunicação, integrar as informações entre as equipes, ou em </w:t>
      </w:r>
      <w:r>
        <w:rPr>
          <w:rFonts w:ascii="Bookman Old Style" w:hAnsi="Bookman Old Style"/>
        </w:rPr>
        <w:t xml:space="preserve">uma equipe de saúde, fornecendo </w:t>
      </w:r>
      <w:r w:rsidRPr="00637AB7">
        <w:rPr>
          <w:rFonts w:ascii="Bookman Old Style" w:hAnsi="Bookman Old Style"/>
        </w:rPr>
        <w:t>recursos e também apoio financeiro.</w:t>
      </w:r>
    </w:p>
    <w:p w:rsidR="00806707" w:rsidRPr="00637AB7" w:rsidRDefault="00806707" w:rsidP="00806707">
      <w:pPr>
        <w:spacing w:before="240" w:after="240"/>
        <w:jc w:val="both"/>
        <w:rPr>
          <w:rFonts w:ascii="Bookman Old Style" w:hAnsi="Bookman Old Style"/>
        </w:rPr>
      </w:pPr>
      <w:r w:rsidRPr="00637AB7">
        <w:rPr>
          <w:rFonts w:ascii="Bookman Old Style" w:hAnsi="Bookman Old Style"/>
        </w:rPr>
        <w:t>Enfatizamos que na área da saúde pública brasileira, seguind</w:t>
      </w:r>
      <w:r>
        <w:rPr>
          <w:rFonts w:ascii="Bookman Old Style" w:hAnsi="Bookman Old Style"/>
        </w:rPr>
        <w:t xml:space="preserve">o essa tendência de utilizar as </w:t>
      </w:r>
      <w:r w:rsidRPr="00637AB7">
        <w:rPr>
          <w:rFonts w:ascii="Bookman Old Style" w:hAnsi="Bookman Old Style"/>
        </w:rPr>
        <w:t>TIC (tecnologia de informação e comunicação) para melhorar os pr</w:t>
      </w:r>
      <w:r>
        <w:rPr>
          <w:rFonts w:ascii="Bookman Old Style" w:hAnsi="Bookman Old Style"/>
        </w:rPr>
        <w:t xml:space="preserve">ocessos de gestão, desde meados </w:t>
      </w:r>
      <w:r w:rsidRPr="00637AB7">
        <w:rPr>
          <w:rFonts w:ascii="Bookman Old Style" w:hAnsi="Bookman Old Style"/>
        </w:rPr>
        <w:t>da década de 70 vem utilizando os Sistemas de Informação em Saú</w:t>
      </w:r>
      <w:r>
        <w:rPr>
          <w:rFonts w:ascii="Bookman Old Style" w:hAnsi="Bookman Old Style"/>
        </w:rPr>
        <w:t xml:space="preserve">de (SIS) para informatização de </w:t>
      </w:r>
      <w:r w:rsidRPr="00637AB7">
        <w:rPr>
          <w:rFonts w:ascii="Bookman Old Style" w:hAnsi="Bookman Old Style"/>
        </w:rPr>
        <w:t>dados. Tais dados englobam aspectos sobre a situação da saúde da</w:t>
      </w:r>
      <w:r>
        <w:rPr>
          <w:rFonts w:ascii="Bookman Old Style" w:hAnsi="Bookman Old Style"/>
        </w:rPr>
        <w:t xml:space="preserve"> população, podendo citar dados </w:t>
      </w:r>
      <w:r w:rsidRPr="00637AB7">
        <w:rPr>
          <w:rFonts w:ascii="Bookman Old Style" w:hAnsi="Bookman Old Style"/>
        </w:rPr>
        <w:t>sobre mortalidade, morbidade, procedimentos ambulatoriais e hosp</w:t>
      </w:r>
      <w:r>
        <w:rPr>
          <w:rFonts w:ascii="Bookman Old Style" w:hAnsi="Bookman Old Style"/>
        </w:rPr>
        <w:t>italares, dentre outros. Os SIS s</w:t>
      </w:r>
      <w:r w:rsidRPr="00637AB7">
        <w:rPr>
          <w:rFonts w:ascii="Bookman Old Style" w:hAnsi="Bookman Old Style"/>
        </w:rPr>
        <w:t>ão ferramentas tecnológicas que auxiliam gestores das três esferas d</w:t>
      </w:r>
      <w:r>
        <w:rPr>
          <w:rFonts w:ascii="Bookman Old Style" w:hAnsi="Bookman Old Style"/>
        </w:rPr>
        <w:t xml:space="preserve">e governo a processar os dados, </w:t>
      </w:r>
      <w:r w:rsidRPr="00637AB7">
        <w:rPr>
          <w:rFonts w:ascii="Bookman Old Style" w:hAnsi="Bookman Old Style"/>
        </w:rPr>
        <w:t>gerando informações necessárias para organizar a prestação de</w:t>
      </w:r>
      <w:r>
        <w:rPr>
          <w:rFonts w:ascii="Bookman Old Style" w:hAnsi="Bookman Old Style"/>
        </w:rPr>
        <w:t xml:space="preserve"> serviços em saúde, monitorar o </w:t>
      </w:r>
      <w:r w:rsidRPr="00637AB7">
        <w:rPr>
          <w:rFonts w:ascii="Bookman Old Style" w:hAnsi="Bookman Old Style"/>
        </w:rPr>
        <w:t xml:space="preserve">comportamento da população e investigar os mais diversos agravos </w:t>
      </w:r>
      <w:r>
        <w:rPr>
          <w:rFonts w:ascii="Bookman Old Style" w:hAnsi="Bookman Old Style"/>
        </w:rPr>
        <w:t xml:space="preserve">que incidem sobre ela, tendo em </w:t>
      </w:r>
      <w:r w:rsidRPr="00637AB7">
        <w:rPr>
          <w:rFonts w:ascii="Bookman Old Style" w:hAnsi="Bookman Old Style"/>
        </w:rPr>
        <w:t>vista a promoção do planejamento das ações e políticas públicas na área.</w:t>
      </w:r>
    </w:p>
    <w:p w:rsidR="00806707" w:rsidRPr="00637AB7" w:rsidRDefault="00806707" w:rsidP="00806707">
      <w:pPr>
        <w:spacing w:before="240" w:after="240"/>
        <w:jc w:val="both"/>
        <w:rPr>
          <w:rFonts w:ascii="Bookman Old Style" w:hAnsi="Bookman Old Style"/>
        </w:rPr>
      </w:pPr>
      <w:r w:rsidRPr="00637AB7">
        <w:rPr>
          <w:rFonts w:ascii="Bookman Old Style" w:hAnsi="Bookman Old Style"/>
        </w:rPr>
        <w:t>Ponderamos que a utilização destes sistemas de inf</w:t>
      </w:r>
      <w:r>
        <w:rPr>
          <w:rFonts w:ascii="Bookman Old Style" w:hAnsi="Bookman Old Style"/>
        </w:rPr>
        <w:t xml:space="preserve">ormação facilita o trabalho dos </w:t>
      </w:r>
      <w:r w:rsidRPr="00637AB7">
        <w:rPr>
          <w:rFonts w:ascii="Bookman Old Style" w:hAnsi="Bookman Old Style"/>
        </w:rPr>
        <w:t>profissionai</w:t>
      </w:r>
      <w:r>
        <w:rPr>
          <w:rFonts w:ascii="Bookman Old Style" w:hAnsi="Bookman Old Style"/>
        </w:rPr>
        <w:t xml:space="preserve">s de saúde, </w:t>
      </w:r>
      <w:r w:rsidRPr="00637AB7">
        <w:rPr>
          <w:rFonts w:ascii="Bookman Old Style" w:hAnsi="Bookman Old Style"/>
        </w:rPr>
        <w:t>auxiliando na melhori</w:t>
      </w:r>
      <w:r>
        <w:rPr>
          <w:rFonts w:ascii="Bookman Old Style" w:hAnsi="Bookman Old Style"/>
        </w:rPr>
        <w:t xml:space="preserve">a do atendimento ao usuário dos </w:t>
      </w:r>
      <w:r w:rsidRPr="00637AB7">
        <w:rPr>
          <w:rFonts w:ascii="Bookman Old Style" w:hAnsi="Bookman Old Style"/>
        </w:rPr>
        <w:t>serviços, bem como, traz um atendimento de qualidade resolutivo e ágil ao paciente necessitado.</w:t>
      </w:r>
    </w:p>
    <w:p w:rsidR="00806707" w:rsidRPr="00637AB7" w:rsidRDefault="00806707" w:rsidP="00806707">
      <w:pPr>
        <w:spacing w:before="240" w:after="240"/>
        <w:jc w:val="both"/>
        <w:rPr>
          <w:rFonts w:ascii="Bookman Old Style" w:hAnsi="Bookman Old Style"/>
        </w:rPr>
      </w:pPr>
      <w:r w:rsidRPr="00637AB7">
        <w:rPr>
          <w:rFonts w:ascii="Bookman Old Style" w:hAnsi="Bookman Old Style"/>
        </w:rPr>
        <w:t>Para atingir a plenitude na eficiência da gestão, a Pref</w:t>
      </w:r>
      <w:r>
        <w:rPr>
          <w:rFonts w:ascii="Bookman Old Style" w:hAnsi="Bookman Old Style"/>
        </w:rPr>
        <w:t xml:space="preserve">eitura necessita de informações </w:t>
      </w:r>
      <w:r w:rsidRPr="00637AB7">
        <w:rPr>
          <w:rFonts w:ascii="Bookman Old Style" w:hAnsi="Bookman Old Style"/>
        </w:rPr>
        <w:t xml:space="preserve">imediatas e seguras que lhe proporcione uma visão estratégica </w:t>
      </w:r>
      <w:r>
        <w:rPr>
          <w:rFonts w:ascii="Bookman Old Style" w:hAnsi="Bookman Old Style"/>
        </w:rPr>
        <w:t xml:space="preserve">das suas atividades para que as </w:t>
      </w:r>
      <w:r w:rsidRPr="00637AB7">
        <w:rPr>
          <w:rFonts w:ascii="Bookman Old Style" w:hAnsi="Bookman Old Style"/>
        </w:rPr>
        <w:t>decisões a serem tomadas atinjam maior eficácia. Diante desta nec</w:t>
      </w:r>
      <w:r>
        <w:rPr>
          <w:rFonts w:ascii="Bookman Old Style" w:hAnsi="Bookman Old Style"/>
        </w:rPr>
        <w:t xml:space="preserve">essidade é fundamental que seja </w:t>
      </w:r>
      <w:r w:rsidRPr="00637AB7">
        <w:rPr>
          <w:rFonts w:ascii="Bookman Old Style" w:hAnsi="Bookman Old Style"/>
        </w:rPr>
        <w:t xml:space="preserve">utilizada uma solução informatizada possibilitando o registro dos </w:t>
      </w:r>
      <w:r>
        <w:rPr>
          <w:rFonts w:ascii="Bookman Old Style" w:hAnsi="Bookman Old Style"/>
        </w:rPr>
        <w:t xml:space="preserve">dados em qualquer ponto da rede </w:t>
      </w:r>
      <w:r w:rsidRPr="00637AB7">
        <w:rPr>
          <w:rFonts w:ascii="Bookman Old Style" w:hAnsi="Bookman Old Style"/>
        </w:rPr>
        <w:lastRenderedPageBreak/>
        <w:t>municipal de saúde, produzindo informação qualificada, segura, imediata e ef</w:t>
      </w:r>
      <w:r>
        <w:rPr>
          <w:rFonts w:ascii="Bookman Old Style" w:hAnsi="Bookman Old Style"/>
        </w:rPr>
        <w:t xml:space="preserve">icaz para a tomada de </w:t>
      </w:r>
      <w:r w:rsidRPr="00637AB7">
        <w:rPr>
          <w:rFonts w:ascii="Bookman Old Style" w:hAnsi="Bookman Old Style"/>
        </w:rPr>
        <w:t>decisão.</w:t>
      </w:r>
    </w:p>
    <w:p w:rsidR="00806707" w:rsidRPr="00097902" w:rsidRDefault="00806707" w:rsidP="00806707">
      <w:pPr>
        <w:spacing w:before="240" w:after="240"/>
        <w:jc w:val="both"/>
        <w:rPr>
          <w:rFonts w:ascii="Bookman Old Style" w:hAnsi="Bookman Old Style"/>
        </w:rPr>
      </w:pPr>
      <w:r w:rsidRPr="00637AB7">
        <w:rPr>
          <w:rFonts w:ascii="Bookman Old Style" w:hAnsi="Bookman Old Style"/>
        </w:rPr>
        <w:t>Por fim, a utilização de instrumentos modernos de gestão, c</w:t>
      </w:r>
      <w:r>
        <w:rPr>
          <w:rFonts w:ascii="Bookman Old Style" w:hAnsi="Bookman Old Style"/>
        </w:rPr>
        <w:t xml:space="preserve">ontendo ferramentas de controle </w:t>
      </w:r>
      <w:r w:rsidRPr="00637AB7">
        <w:rPr>
          <w:rFonts w:ascii="Bookman Old Style" w:hAnsi="Bookman Old Style"/>
        </w:rPr>
        <w:t xml:space="preserve">e permitindo a geração de informação qualificada, torna-se </w:t>
      </w:r>
      <w:r>
        <w:rPr>
          <w:rFonts w:ascii="Bookman Old Style" w:hAnsi="Bookman Old Style"/>
        </w:rPr>
        <w:t xml:space="preserve">fundamental para a obtenção dos </w:t>
      </w:r>
      <w:r w:rsidRPr="00637AB7">
        <w:rPr>
          <w:rFonts w:ascii="Bookman Old Style" w:hAnsi="Bookman Old Style"/>
        </w:rPr>
        <w:t>resultados esperados.</w:t>
      </w:r>
    </w:p>
    <w:p w:rsidR="00806707" w:rsidRPr="00097902" w:rsidRDefault="00806707" w:rsidP="00806707">
      <w:pPr>
        <w:spacing w:before="240" w:after="240"/>
        <w:jc w:val="both"/>
        <w:rPr>
          <w:rFonts w:ascii="Bookman Old Style" w:hAnsi="Bookman Old Style"/>
        </w:rPr>
      </w:pPr>
      <w:r w:rsidRPr="00097902">
        <w:rPr>
          <w:rFonts w:ascii="Bookman Old Style" w:hAnsi="Bookman Old Style"/>
        </w:rPr>
        <w:t>O prontuário eletrônico visa otimizar os atendimentos, com acesso mais rápido ao histórico de saúde do paciente, além de diminuir os gastos com impressão de exames.</w:t>
      </w:r>
    </w:p>
    <w:p w:rsidR="00806707" w:rsidRDefault="00806707" w:rsidP="00806707">
      <w:pPr>
        <w:spacing w:before="240" w:after="240"/>
        <w:jc w:val="both"/>
        <w:rPr>
          <w:rFonts w:ascii="Bookman Old Style" w:hAnsi="Bookman Old Style"/>
        </w:rPr>
      </w:pPr>
      <w:r w:rsidRPr="00097902">
        <w:rPr>
          <w:rFonts w:ascii="Bookman Old Style" w:hAnsi="Bookman Old Style"/>
        </w:rPr>
        <w:t>Atualmente devido à grande instabilidade na energia elétrica do município, foi identificado a necessidade de contratação do serviço de hospedagem em nuvem, para que não ocorra problemas de percas de dados dos usuários do Município por danos provenientes do Servidor devido à instabilidade.</w:t>
      </w:r>
    </w:p>
    <w:p w:rsidR="00806707" w:rsidRPr="009222B9" w:rsidRDefault="00806707" w:rsidP="00806707">
      <w:pPr>
        <w:spacing w:before="240" w:after="240"/>
        <w:jc w:val="both"/>
        <w:rPr>
          <w:rFonts w:ascii="Bookman Old Style" w:hAnsi="Bookman Old Style"/>
        </w:rPr>
      </w:pPr>
      <w:r w:rsidRPr="00B62510">
        <w:rPr>
          <w:rFonts w:ascii="Bookman Old Style" w:hAnsi="Bookman Old Style"/>
        </w:rPr>
        <w:t>Dess</w:t>
      </w:r>
      <w:r>
        <w:rPr>
          <w:rFonts w:ascii="Bookman Old Style" w:hAnsi="Bookman Old Style"/>
        </w:rPr>
        <w:t xml:space="preserve">a forma, a contratação da </w:t>
      </w:r>
      <w:r w:rsidRPr="00B62510">
        <w:rPr>
          <w:rFonts w:ascii="Bookman Old Style" w:hAnsi="Bookman Old Style"/>
        </w:rPr>
        <w:t>empresa assegura a continuidade do uso do sistema, permitindo a manutenção de um padrão elevado de qualidade e evitando custos operacionais desnecessários, além de garantir a efetividade das políticas públicas e a satisfação das demandas da população.</w:t>
      </w:r>
    </w:p>
    <w:p w:rsidR="00806707" w:rsidRPr="004F352A" w:rsidRDefault="00806707" w:rsidP="00806707">
      <w:pPr>
        <w:pStyle w:val="Nivel01"/>
        <w:numPr>
          <w:ilvl w:val="0"/>
          <w:numId w:val="0"/>
        </w:numPr>
        <w:tabs>
          <w:tab w:val="left" w:pos="87"/>
        </w:tabs>
        <w:spacing w:after="240"/>
        <w:rPr>
          <w:rFonts w:ascii="Bookman Old Style" w:hAnsi="Bookman Old Style"/>
          <w:bCs w:val="0"/>
          <w:lang w:eastAsia="en-US"/>
        </w:rPr>
      </w:pPr>
      <w:r w:rsidRPr="00B52574">
        <w:rPr>
          <w:rFonts w:ascii="Bookman Old Style" w:hAnsi="Bookman Old Style"/>
        </w:rPr>
        <w:t>3. DESCRIÇÃO DA SOLUÇÃO COMO UM TODO CONSIDERA</w:t>
      </w:r>
      <w:r>
        <w:rPr>
          <w:rFonts w:ascii="Bookman Old Style" w:hAnsi="Bookman Old Style"/>
        </w:rPr>
        <w:t>N</w:t>
      </w:r>
      <w:r w:rsidRPr="00B52574">
        <w:rPr>
          <w:rFonts w:ascii="Bookman Old Style" w:hAnsi="Bookman Old Style"/>
        </w:rPr>
        <w:t>DO O CICLO DE VIDA DO OBJETO E ESPECIFICAÇÃO DO PRODUTO.</w:t>
      </w:r>
      <w:r w:rsidRPr="00B52574">
        <w:rPr>
          <w:rFonts w:ascii="Bookman Old Style" w:hAnsi="Bookman Old Style"/>
          <w:bCs w:val="0"/>
          <w:lang w:eastAsia="en-US"/>
        </w:rPr>
        <w:t xml:space="preserve"> (Art. 6º, inciso XXIII, alínea ‘c’, da Lei nº 14.133/2021). (Art.6º, inciso XXIII, alínea ‘c’, da Lei nº 14.133/2021).</w:t>
      </w:r>
    </w:p>
    <w:tbl>
      <w:tblPr>
        <w:tblStyle w:val="Tabelacomgrade"/>
        <w:tblW w:w="0" w:type="auto"/>
        <w:tblLook w:val="04A0" w:firstRow="1" w:lastRow="0" w:firstColumn="1" w:lastColumn="0" w:noHBand="0" w:noVBand="1"/>
      </w:tblPr>
      <w:tblGrid>
        <w:gridCol w:w="9736"/>
      </w:tblGrid>
      <w:tr w:rsidR="00806707" w:rsidRPr="00537D22" w:rsidTr="00954F60">
        <w:tc>
          <w:tcPr>
            <w:tcW w:w="9736" w:type="dxa"/>
          </w:tcPr>
          <w:p w:rsidR="00806707" w:rsidRPr="00537D22" w:rsidRDefault="00806707" w:rsidP="00954F60">
            <w:pPr>
              <w:spacing w:before="240"/>
              <w:rPr>
                <w:rFonts w:ascii="Bookman Old Style" w:hAnsi="Bookman Old Style"/>
                <w:b/>
                <w:sz w:val="20"/>
                <w:szCs w:val="20"/>
              </w:rPr>
            </w:pPr>
            <w:r w:rsidRPr="00537D22">
              <w:rPr>
                <w:rFonts w:ascii="Bookman Old Style" w:hAnsi="Bookman Old Style"/>
                <w:b/>
                <w:sz w:val="20"/>
                <w:szCs w:val="20"/>
              </w:rPr>
              <w:t>Características</w:t>
            </w:r>
          </w:p>
        </w:tc>
      </w:tr>
      <w:tr w:rsidR="00806707" w:rsidRPr="00537D22" w:rsidTr="00954F60">
        <w:tc>
          <w:tcPr>
            <w:tcW w:w="9736" w:type="dxa"/>
          </w:tcPr>
          <w:p w:rsidR="00806707" w:rsidRPr="00537D22" w:rsidRDefault="00806707" w:rsidP="00954F60">
            <w:pPr>
              <w:spacing w:before="240"/>
              <w:jc w:val="center"/>
              <w:rPr>
                <w:rFonts w:ascii="Bookman Old Style" w:hAnsi="Bookman Old Style"/>
                <w:b/>
                <w:sz w:val="20"/>
                <w:szCs w:val="20"/>
              </w:rPr>
            </w:pPr>
            <w:r w:rsidRPr="00537D22">
              <w:rPr>
                <w:rFonts w:ascii="Bookman Old Style" w:hAnsi="Bookman Old Style"/>
                <w:b/>
                <w:sz w:val="20"/>
                <w:szCs w:val="20"/>
              </w:rPr>
              <w:t>CONFIGURAÇÕES GERAIS</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Consistir automaticamente a existência de cadastros em duplicidade considerando nome do paciente, data de nascimento, nome da mãe e documento mostrando em tela os cadastros já existentes.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realização da unificação dos cadastros de bairros, logradouros de um ou mais registros, assumindo o lugar de outro e constando somente um.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permitir configurar os procedimentos que o estabelecimento pode realizar.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Compatibilizar os cadastros conforme as Tabelas do CNS - Cartão Nacional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unificação de pessoas e de cadastros. Permitir a realização da unificação de um ou mais registros que passam a assumir o lugar de outro dos dados das pessoas.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cadastro de todos os setores presentes no estabelecimento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Unificação Automática de cadastros através de parâmetros pré-configurados. atendendo minimamente as seguintes: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Manter o usuário que o CNS inicia com 7.</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Manter o usuário com data de alteração mais recente quando C.P.F. e C.N.S forem iguais.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Não realizar nenhuma unificação quando ambos os usuários tiverem nome e data de nascimento iguais, ambos os C.N.S começarem com 7 e os C.P.Fs forem divergentes.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Utilizar critério de nomes fonetizados para pesquisa e consistência de duplicidades.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o registro do nome social do paciente, identificando ainda quando o paciente deseja ser </w:t>
            </w:r>
            <w:r w:rsidRPr="00537D22">
              <w:rPr>
                <w:rFonts w:ascii="Bookman Old Style" w:hAnsi="Bookman Old Style"/>
                <w:sz w:val="20"/>
                <w:szCs w:val="20"/>
              </w:rPr>
              <w:lastRenderedPageBreak/>
              <w:t>tratado pelo nome social permitindo pesquisar (quando existente) nos estágios de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Viabilizar a busca de endereços dos pacientes e suas famílias por meio de CEP e Logradouros, utilizando o padrão D.N.E. – Diretório Nacional de Endereços dos Correios.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 partir de configuração obrigatoriamente os pacientes devem possuir no cadastro o número do CNS, evitando inconsistência no envio da produção.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registro do C.E.P. – Código de Endereçamento Postal em conformidade com o D.N.E. – Diretório Nacional de Endereços, ou pela tabela de C.E.P.’s do BDSIA.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pesquisa do cadastro do paciente na Base Nacional do Cartão Nacional de Saúde através de WebService disponibilizado pelo Ministério da Saúde através da RNDS, para consulta de cadastros na base local do sistema.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permitir a captura e o armazenamento da foto do paciente, diretamente pelo browser sem a necessidade de uso de outros softwares para a captura.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exibir a foto do paciente nas principais rotinas de atendimento ao paciente facilitando a sua identificação.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permitir a criação de formulários estruturados para entrada de dados manuais para geração de informações cruzadas. Deverá permitir o cadastro, edição, consulta e exclusão de um questionário, além de permitir o cadastro, edição, consulta e exclusão de perguntas, sem limite ao seu número.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restrição de horários de acesso dos profissionais nas específicas unidades de saúde de sua atuação.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das escalas de plantão. Definição por unidade de saúde, com os profissionais e data/horário.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inserção de dados adicionais, possibilitando informar novos campos para o usuário e unidade de saude conforme necessidade.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cadastrar novos procedimentos adicionais à tabela SIGTAP, permitindo a vinculação e faturamento em um procedimento válido do SIASUS.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definir procedimentos que possuem determinado tempo de carência, onde seja possível alertar e/ou bloquear conforme configuração do operador.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Parametrizar a quantidade de procedimentos que o mesmo usuário possa solicitar o mesmo exame e consultas para a mesma especialidade, emitindo um alerta ou bloqueio conforme configuração no operador, evitando a marcação excessiva para o mesmo, em pequeno espaço de tempo.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 possuir funcionalidade de processo automático para cancelamento de recepções, cujo paciente não compareceu na unidade/prestador para 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Apresentar informações de cidadãos para verificação da Capitação Ponderada do programa Previne Brasil, abrangendo os dados: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 Total de Cidadão cadastrados e vinculados nas equipes;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 População estimada para capitação;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 Valor de Meta, calculada pela população cadastrada e população estimada.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Exibir cadastros inconsistentes para correção: sem identificação (C.N.S./C.P.F.), data de nascimento, raça ou cor, sexo, nome do pai, nome da mãe, nacionalidade.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conforme local de atendimento, o uso ou não de recursos para priorização de atendimentos.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cadastro de priorização dos atendimentos por idade do paciente, permitir definir a partir de qual idade deve consistir a priorização.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 permitir configurar os dias para inicio do processo automático de cancelamento de recepções, cujo paciente não compareceu na unidade/prestador para 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permitir encaminhamento automático das solicitações para Fila de espera da regulação conforme a definição do tipo da especialidade, exame ou procedimento;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habilitar funcionalidade para utilização de Termo de Uso do Sistema, possibilitando configuração e manutenção do texto elaborado.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Apresentar tela referente ao Termo de Uso do Sistema no momento do login do profissional, permitindo visualização dos dados do termo e realização do aceite ou recusa. O acesso ao sistema deverá ser liberado somente se houver aceite do Termo.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Registrar no sistema a escolha do profissional referente ao Termo de Uso.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 possuir uma funcionalidade específica para o registro de lembretes e notas para o profissional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O sistema deve permitir a criação de notas ou lembretes tanto globais para o profissional de saúde quanto vinculados a um sujeito da atenção específico.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Toda nota ou lembrete vinculada a um sujeito da atenção específico deve ser incluída na impressão de seu respectivo prontuário.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em um único relatório um extrato de unidades de saúde detalhando: atendimentos realizados, medicamentos fornecidos, encaminhamentos, aplicações de vacinas, exames realizados, procedimentos odontológicos, agendamentos, transportes, internações hospitalares.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 controlar lembretes e anotações. O sistema deverá permitir visualizar se o paciente possui anotações de outros profissionais, essas anotações não fazem parte do registro do atendimento do paciente, porém pode ser incluída na impressão do seu prontuário.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Validar para que o mesmo CPF, RG e CNS não sejam informados em mais de um cadastro ativo.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 visualização do histórico de endereços dos usuários.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SRES deve possuir integração com barramento SOA - SUS Cartão Nacional de Saúde, com as interfaces PIX/PDQ.</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a pesquisa do cadastro do paciente na Base Nacional do Cartão Nacional de Saúde através de WebService disponibilizado pelo Ministério da Saúde através da RNDS, para consulta, inclusão e atualização de cadastros na base local do sistema.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Deve haver cadastro de munícipes em conformidade com CNS, respeitando estrutura mínima do PIX/PDQ do CadSUS.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priorização dos atendimentos, para pessoas que têm direito a atendimento prioritário. Validar se posso citar as leis que são atendidas com o item.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restrição de horários de acesso dos profissionais nas específicas unidades de saúde de sua atuação.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em tela, histórico de unificações realizadas nos cadastros dos pacientes.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configurar os procedimentos que o estabelecimento pode realizar.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Fornecer por meio de um único relatório um resumo das assistências prestadas ao paciente e sua família. Possibilitar detalhar os atendimentos realizados nas unidades de saúde, constando dados de: atendimentos realizados, medicamentos distribuídos, encaminhamentos realizados, vacina realizadas, exames realizados, procedimentos dentários, agendamentos, transporte/deslocamentos relacionados a saúde e internações em hospitais.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permitir o cadastro dos horários de expediente do profissional em cada unidade de saúde, informando (Hora de entrada, Hora de saída e os dias da semana). Deverá permitir o cadastro dos horários de expediente da unidade, com possibilidade de inclusão de plantões.</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Pr="00537D22" w:rsidRDefault="00806707" w:rsidP="00954F60">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TECNOLOGIAS / FUNCIONALIDADES ADICIONAIS</w:t>
            </w:r>
          </w:p>
        </w:tc>
      </w:tr>
      <w:tr w:rsidR="00806707" w:rsidRPr="00537D22" w:rsidTr="00954F60">
        <w:tc>
          <w:tcPr>
            <w:tcW w:w="9736" w:type="dxa"/>
          </w:tcPr>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a parametrização de acesso para cada tela separadamente para cada usuário.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software responsável pelo gerenciamento do banco de dados precisa ser de código aberto e ter uma licença livre. Se a CONTRATADA decidir usar produtos que não estejam dentro da licença GPL (como Oracle, MS SQL Server, entre outros), ela terá que adquirir as licenças correspondentes.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Possuir funcionalidade que permita que os relatórios gerados pelo sistema sejam exportados para diversos formatos de arquivo, como PDF, HTML, CSV, DOCX, XML, XLSX, JPEG e TXT, de forma a atender às diferentes necessidades e preferências dos usuários.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Garantir a segurança do sistema, controlando o tempo de inatividade, exigindo que o operador faça uma nova identificação para acessá-lo novamente</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Apresentar informações da versão do software em local que sempre fique visível no sistema indiferente da abertura de outra tela e/ou funcionalidades.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registrar as operações realizadas pelos operadores do sistema possibilitando a auditoria e identificando o operador, operação realizada, data, horário e espelho das informações incluídas, alteradas ou excluídas. O espelho das informações deve ser fiel a estrutura de campos de cada tabela, não sofrendo alterações quando mudar a estrutura de tabelas e consequentemente mantendo a informação fidedigna de acordo com a data da geração do evento.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registrar os acessos e tentativas de acesso ao sistema, identificando, endereço de rede IP, data e horário.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lastRenderedPageBreak/>
              <w:t>O sistema deve permitir o acesso restrito dos operadores por identificação biométrica.</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o acesso ao sistema através da utilização do C.P.F, e-Mail e Nome de Acesso.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software deverá disponibilizar uma rotina para redefinição de senha, em caso de perda ou esquecimento. E para situações em que o usuário achar necessário efetuar a troca.</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Para garantir a segurança do sistema, é fundamental que haja um mecanismo de controle de tentativas de acesso, capaz de bloquear automaticamente os operadores após um número específico de tentativas malsucedidas.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 ser obrigatório o uso de senha fortes que atendam ao mínimo de 8 caracteres, incluindo letras, números e símbolos, a fim de torná-las difícies de serem adivinhadas ou descobertas por meio de força bruta ou ataques de dicionário.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 solução deverá dispor de tela para troca de mensagens, sendo ela no modelo de correio eletrônico, onde todos os profissionais do sistema terão acesso a mesma. O profissional poderá efetuar o controle das mensagens recebidas, lidas, enviadas e excluídas, possibilitando compor novas mensagens para envio aos demais profissionais do sistema, efetuar resposta à mensagens recebidas, encaminhamento de mensagens recebidas e impressão das mensagens. Possibilitar localização das mensagens por assunto e mensagem.</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na emissão de relatório que seja selecionado o tipo de papel, orientação, tamanho, largura, altura, margens e impressão de linhas zebradas.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opções de perfil de acesso diferenciados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 ser realizada definição de senha para o usuário, bem como a possibilidade de configurar intervalo de dias e data fixa para a expiração da senha e quando ocorrer a expiração deve o usuário no momento de login definir uma nova senha.</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Deverá ser possível anexar arquivos minimamente no formato jpeg e pdf. Os arquivos anexados devem ter a possibilidade de serem restritos para perfis (médicos, enfermeiros e outros profissionais) de acesso pré configurados. Possibilitar a visualização dos documentos digitalizados, além da impressão dos documentos.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configurar o acesso restrito ao sistema, em dias e horários específicos por operadores.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 plataforma deve possuir registro automático de auditoria nas tabelas de todos os softwares, contendo no mínimo: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todas as operações de inclusão, exclusão e alterações efetuadas;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data, hora e usuário responsável pela ação;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as informações anteriores para possibilitar a consulta dos dados anteriores a cada ação;</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Utilizar sistema gerenciador de banco de dados relacional (SGDB) Oracle 11g ou superior, ou Postgresql, como repositório de dados.</w:t>
            </w:r>
          </w:p>
          <w:p w:rsidR="00806707" w:rsidRPr="00537D22" w:rsidRDefault="00806707" w:rsidP="00954F60">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anexar diversos arquivos digitais que estejam relacionados a pessoa. Possuir cadastro de tipos de documentos que serão utilizadas de forma compartilhada, possibilitando que sejam definidas por tipo de documento a forma de controle que deseja efetuar em cada rotina desejada, com opções de restrição. Possibilitar a visualização e impressão dos documentos digitalizados.</w:t>
            </w:r>
          </w:p>
          <w:p w:rsidR="00806707" w:rsidRPr="00537D22" w:rsidRDefault="00806707" w:rsidP="00954F60">
            <w:pPr>
              <w:tabs>
                <w:tab w:val="left" w:pos="1814"/>
              </w:tabs>
              <w:spacing w:before="240"/>
              <w:jc w:val="both"/>
              <w:rPr>
                <w:rFonts w:ascii="Bookman Old Style" w:hAnsi="Bookman Old Style"/>
                <w:sz w:val="20"/>
                <w:szCs w:val="20"/>
              </w:rPr>
            </w:pPr>
          </w:p>
        </w:tc>
      </w:tr>
      <w:tr w:rsidR="00806707" w:rsidRPr="00537D22" w:rsidTr="00954F60">
        <w:tc>
          <w:tcPr>
            <w:tcW w:w="9736" w:type="dxa"/>
          </w:tcPr>
          <w:p w:rsidR="00806707" w:rsidRPr="00537D22" w:rsidRDefault="00806707" w:rsidP="00954F60">
            <w:pPr>
              <w:tabs>
                <w:tab w:val="left" w:pos="29"/>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IMPORTAÇÕES E EXPORTAÇÕES COM O MINISTÉRIO DA SAÚDE</w:t>
            </w:r>
          </w:p>
        </w:tc>
      </w:tr>
      <w:tr w:rsidR="00806707" w:rsidRPr="00537D22" w:rsidTr="00954F60">
        <w:tc>
          <w:tcPr>
            <w:tcW w:w="9736" w:type="dxa"/>
          </w:tcPr>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Possibilitar integração com C.N.E.S. - Cadastro Nacional de Estabelecimentos de Saúde, utilizando WebService disponibilizado pelo DATASUS para que sistemas próprios possam consumir informações da Base Nacional. Permitir a pesquisa de registros no Base Nacional, e a inclusão, atualização ou substituição dos cadastros de unidades de saúde, profissionais e suas especialidades, e áreas, microáreas e equipes. </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importação automática das definições do aplicativo SIGTAP do Ministério da Saúde, realizando automaticamente o download a partir do repositório do DataSUS (ftp), mantendo atualizadas as regras de faturamento de Procedimentos do SUS em relação a competência atual.</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Viabilizar o envio dos registros dos laudos de internações ao SISRHC do Ministério da Saúde, através de um processo de exportação de dados.</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 sistema deverá prever rotinas para realizar gestão de APAC – Autorização de Procedimentos de Alta Complexidade, permitindo acesso através de diferentes perfis parametrizáveis para: solicitante, autorizador, administrativo, executante e faturamento dos procedimentos ambulatoriais.</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o registro da produção BPA, por unidades de saúde de modo retroativo.</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Permitir que os arquivos BPA sejam gerados de maneira consolidada e individualizada para facilitar sua inclusão.</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exportação automática das movimentações para o sistema BNAFAR do Ministério da Saúde através de comunicação por WebService. Possibilitar definir o período para exportação.</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Deverá permitir importação e atualização da Tabela SIGTAP, garantindo o faturamento dos procedimentos padrão Ministério da Saúde.</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Viabilizar o envio dos registros de aquisições de fármacos ao BPS (Banco de Preços em Saúde) através de um processo de exportação de dados.</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Dispor de rotina para realizar a importação e atualização do CNES (Cadastro Nacional de Estabelecimentos de Saúde) do Município. Este cadastro é obrigatório para o funcionamento do sistema, pois importa todos os estabelecimentos de saúde, além de seus respectivos profissionais, equipes (INE), Núcleos de Apoio a Saúde da Família (NASF), serviços, especialidades, etc.</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Permitir a exportação dos laudos de internação para o aplicativo SISAIH01 do Ministério da Saúde utilizado pelos prestadores.</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Realizar exportação de dados referentes a Autorização de Procedimento Ambulatorial por competência, conforme layout do sistema APAC Magnético do Ministério da Saúde.</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Gerar e gerenciar o faturamento do boletim de produção ambulatorial (BPA) consolidado e individualizado em formato SIASUS, a partir dos dados dos programas a serem fornecidos, sem qualquer outra forma de digitação.</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Os procedimentos devem ser realizados de acordo com os critérios estabelecidos pelo Ministério da Saúde, levando em consideração fatores como sexo, idade e especialidade das unidades de saúde.</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importação dos procedimentos realizados nas internações pelos prestadores, através de arquivo gerado pelo aplicativo SISAIH01 do Ministério da Saúde.</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Disponibilizar rotina de importação da tabela SIGTAP.</w:t>
            </w:r>
          </w:p>
          <w:p w:rsidR="00806707" w:rsidRPr="00537D22" w:rsidRDefault="00806707" w:rsidP="00954F60">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 sistema deve disponibilizar a funcionalidade de integração com o sistema da Base Nacional da Assistência Farmacêutica.</w:t>
            </w:r>
          </w:p>
          <w:p w:rsidR="00806707" w:rsidRPr="00537D22" w:rsidRDefault="00806707" w:rsidP="00954F60">
            <w:pPr>
              <w:tabs>
                <w:tab w:val="left" w:pos="2001"/>
              </w:tabs>
              <w:spacing w:before="240"/>
              <w:rPr>
                <w:rFonts w:ascii="Bookman Old Style" w:hAnsi="Bookman Old Style"/>
                <w:sz w:val="20"/>
                <w:szCs w:val="20"/>
              </w:rPr>
            </w:pPr>
          </w:p>
        </w:tc>
      </w:tr>
      <w:tr w:rsidR="00806707" w:rsidRPr="00537D22" w:rsidTr="00954F60">
        <w:tc>
          <w:tcPr>
            <w:tcW w:w="9736" w:type="dxa"/>
          </w:tcPr>
          <w:p w:rsidR="00806707" w:rsidRPr="008C4337" w:rsidRDefault="00806707" w:rsidP="00954F60">
            <w:pPr>
              <w:spacing w:before="240"/>
              <w:jc w:val="center"/>
              <w:rPr>
                <w:rFonts w:ascii="Bookman Old Style" w:hAnsi="Bookman Old Style"/>
                <w:b/>
                <w:sz w:val="20"/>
                <w:szCs w:val="20"/>
              </w:rPr>
            </w:pPr>
            <w:r w:rsidRPr="008C4337">
              <w:rPr>
                <w:rFonts w:ascii="Bookman Old Style" w:hAnsi="Bookman Old Style" w:cs="Arial"/>
                <w:b/>
                <w:i/>
                <w:color w:val="000000"/>
                <w:sz w:val="20"/>
                <w:szCs w:val="20"/>
                <w:u w:val="single"/>
              </w:rPr>
              <w:lastRenderedPageBreak/>
              <w:t>PAINEL DE AGENTES COMUNITÁRIOS DE SAÚDE</w:t>
            </w:r>
          </w:p>
        </w:tc>
      </w:tr>
      <w:tr w:rsidR="00806707" w:rsidRPr="00537D22" w:rsidTr="00954F60">
        <w:tc>
          <w:tcPr>
            <w:tcW w:w="9736" w:type="dxa"/>
          </w:tcPr>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Definir metas dos Agentes Comunitários de Saúde, controlando: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Quantidade de famílias a visitar;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Quantidade de integrantes a visitar;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gestantes;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hipertensos;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diabéticos;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hanseníase;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tuberculose;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Monitoração de desnutrição;</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Permitir criar metas gerais e individuais para ACS.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visualizar em mapa de todos os pontos de visitas realizados em um determinado período baseado na geolocalização, possibilitando filtrar: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Área;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Micro área;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Período desejado;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Ao clicar sobre o marcador deverá exibir maiores detalhes da informação;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Apresentar gráficos de informações gerais, constando: total de cidadãos por área, total de cidadãos por microárea e evolução das visitas realizadas.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emitir relatório gráfico para monitorar a evolução das visitas realizadas.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Exibir mapa do Município com as Áreas que foram delimitadas no cadastro de Áreas de ACS.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mapa do trajeto do Agente Comunitário de Saúde (baseado nas visitas com geolocalização), com detalhamento de dados e busca por período, que permita identificar toda a rota percorrida.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emitir relatório gráfico para acompanhamento das metas definidas no mês em relação as realizadas.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Definir metas dos Agentes Comunitários de Saúde, controlando: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 Quantidade de famílias a visitar;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 Quantidade de integrantes a visitar;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 Monitoração de gestantes;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 Monitoração de hipertensos;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diabéticos;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lastRenderedPageBreak/>
              <w:t xml:space="preserve">- Monitoração de hanseníase;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tuberculose;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 Monitoração de desnutrição;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Exibir gráficos de evolução das visitas realizadas.</w:t>
            </w:r>
          </w:p>
          <w:p w:rsidR="00806707" w:rsidRPr="00537D22" w:rsidRDefault="00806707" w:rsidP="00954F60">
            <w:pPr>
              <w:spacing w:before="240"/>
              <w:rPr>
                <w:rFonts w:ascii="Bookman Old Style" w:hAnsi="Bookman Old Style"/>
                <w:sz w:val="20"/>
                <w:szCs w:val="20"/>
              </w:rPr>
            </w:pPr>
          </w:p>
        </w:tc>
      </w:tr>
      <w:tr w:rsidR="00806707" w:rsidRPr="00537D22" w:rsidTr="00954F60">
        <w:tc>
          <w:tcPr>
            <w:tcW w:w="9736" w:type="dxa"/>
          </w:tcPr>
          <w:p w:rsidR="00806707" w:rsidRPr="00537D22" w:rsidRDefault="00806707" w:rsidP="00954F60">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FATURAMENTO</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que o gestor municipal faça o planejamento dos gastos anuais/mensais, definindo valores e limites de quantidade para serem utilizados em procedimentos.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configurar notificações de vencimento de data e limite de valores e quantidade.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Obter relatório de faturamento para efeitos de impressão e aprovação junto ao departamento de controle, avaliação e auditoria.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cadastrar contratos com seus respectivos dados, permitir realizar aditivos aos contratos.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faturamento com base nos contratos e a emissão de documentos relacionados aos procedimentos de faturamento desses contratos.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relatório apresentando as incofromidades para exportações, apresentando as divergências detalhas por unidade, profissional e tipo de lançamento.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distribuição dos tipos de custos para as unidades de origem de acordo com a população.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possuir funcionalidade que permita que sejam definidos o prestador e o convênio para faturamento dos exames realizados em cada unidade de saúde de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automaticamente com base nos atendimentos realizados o arquivo magnético para BPA – Boletim de Produção Ambulatorial conforme especificações do Ministério da Saúde, permitindo a seleção dos procedimentos para geração.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de valor e quantidade anual.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possuir mecanismo para definição dos valores dos procedimentos conforme contrato com prestadores.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relação dos procedimentos para cada contrato.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ser disponibilizada a visualização mensal por valor e quantidade do contrato.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de valor ou quantidade de cada contrato.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Permitir controlar os convênios que possivelmente poderão ser firmados entre a entidade e prestadores de serviço. Permitir definir os impostos incidentes sobre o prestador.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automaticamente com base nos atendimentos de RAAS – Atenção Domiciliar e RAAS – Psicossocial arquivo magnético conforme especificações do Layout SIA - RAAS do Ministério da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Realizar a exportação exclusiva das fichas do cadastro territorial a partir dos cadastros de cidadãos, domicílio e famílias.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Realizar consistência nos procedimentos de acordo com os critérios definidos pelo Ministério da Saúde, como sexo, idade, especialidade e classificação de serviços das unidades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realizar o planejamento de gastos do município de anos subsequentes.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controle de Limite de Gastos por Municípios.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deverá permitir gerar a fatura do prestador com os relatórios analíticos e sintéticos da fatura.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efetuar configuração de PPI – Programação Pactuada e Integrada por especialidades com vinculo a procedimento de consulta. Permitir controlar valores e quantidades por grupo de especialidades.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cadastro da FPO - Ficha de Programação Físico-Orçamentária de cada unidade de saúde, dentro do teto financeiro municipal ou não, podendo relacionar procedimentos de atenção básica e a média complexidade.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definir o prestador e o convênio para faturamento das consultas dos profissionais em cada unidade de saúde de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As informações exportadas nas fichas devem ser geradas de forma automática pelo sistema, evitando o retrabalho de digitação. Permitir a exportação total ou parcial.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visualizar o valor e quantidade total anual planejada da Programação Pactuada e Integrada (PPI).</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Parametrização dos procedimentos pactuados com cada município, conforme a PPI – Programação Pactuada e Integrada.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verificação das programações realizadas do contrato em anos retroativos.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realizar valiações das inconformidades de dados a serem enviados ao e-sus, possibilitando correções anteriores a exportação.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avisos ao chegar ao limite físico e/ou orçamentário pré-determinado para o prestador contratado ou município de destino.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SRES deve permitir a geração de BPA de diversas unidades ou até mesmo, de todas elas, em um único processo, visando facilitar a geração e exportação do(s) arquivo(s). Permitir definir por unidade em seu convênio se irá faturar BPA.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Controlar os pagamentos realizados para faturas geradas pelas unidades de saúde de origem, incluindo o controle de pagamentos parciais.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Apresentar alertas e bloqueios para rotinas que envolvam limites de gastos dos municípios.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Definir de forma específica se a Unidade de Saúde atua com controle de contratos.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exportação de vários arquivos do e-SUS APS dentro de uma mesma competência.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planejar um ano subsequente. Permitir Bloquear limites para unidades de saúde de origem inadimplentes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que o gestor realize uma programação anual identificando mês a mês os valores e quantidades desejados para a unidade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delimitar os limites de controle de gastos em PPI adicionando controle por mês.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adicionar aos meses da PPI da unidade de saúde de origem procedimentos e agregados.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Disponibilizar histórico de Limite de gastos e PPI para controle das alterações e inserções por Unidade de Saúde de Origem. Permitir a visualização por Limite de gastos, PPI com Limite financeiro, procedimentos e limites adicionais.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Mensal por Valor e Quantidade, Valor e Quantidade Total Anual planejado, Disponibilidade de Valor e Quantidade anual. Possibilitar consultar as programações dos anos anteriores.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cadastrar agregados de procedimentos possibilitando adicionar múltiplos procedimentos para utilização na PPI, bem como, controlar por situação.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configurar para Limite de controle de gastos do município e PPI as principais rotinas que geram faturamento. Esta configuração deve permitir ignorar a validação das rotinas desejadas, alertar as rotinas quando há indisponibilidade de vagas e bloquear as rotinas impedindo progresso quando há indisponibilidade de vagas.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cadastro da Programação Pactuada Integrada (PPI) de um município.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clonar uma pactuação existente para uma ou mais competências posteriores.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configurar limite de controle de gastos individualmente por unidade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cadastrar aos procedimentos e agregados valor financeiro e quantidade física. Possibilitar controlar a situação individual do agregado e procedimento relacionado ao mês da PPI.</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realizar adição de limites adicionais com controle de valor financeiro, quantidade física e situação.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informar na programação mensal o Valor total e Quantidade Limite total que os municípios podem utilizar.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configurar individualmente o cadastro das unidades de saúde para controlar limite de gastos dos municípios.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visualizar individualmente o valor utilizado e quantidade utilizada de procedimentos e agregados da PPI.</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realizar adição de limites adicionais com controle de valor financeiro, quantidade física e situação.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informar na programação mensal o Valor total e Quantidade Limite total que os municípios podem utilizar.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configurar individualmente o cadastro das unidades de saúde para controlar limite de gastos dos municípios.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visualizar individualmente o valor utilizado e quantidade utilizada de procedimentos e agregados da PPI.</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 vizualização por valor e quantidade total do ano planejado para a programação pactuada e integrada.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verificação das programações realizadas do contrato em anos retroativos.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efetuar configuração de PPI – Programação Pactuada e Integrada por especialidades com vinculo a procedimento de consulta. Permitir controlar valores e quantidades por grupo de especialidades.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realizar planjamentos futuros de gasto do município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ser disponibilizada a visualização mensal por valor e quantidade do contrato.</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Pr="00537D22" w:rsidRDefault="00806707" w:rsidP="00954F60">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CONTROLE DE AMBULÂNCIAS</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registro de detalhamento e procedimento de atendimento do serviço de emergência. Identificar e registrar data e horário de início e encerramento das solicitações realizadas.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encaminhamento da solicitação para o médico regulador ou a solicitação de ambulância quando necessário, bem como permitir o encerramento da solicitação caso não haja necessidade de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o encaminhamento da solicitação para outro profissional e/ou solicitação de ambulância. Possibilitar o encerramento da solicitação quando não há necessidade de encaminhamento.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rastreamento visual de todas as solicitações feitas, permitindo a identificação do status de cada uma, se pendente, encaminhada para um profissional, encaminhada para uma ambulância ou encerrada.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encaminhamentos realizados em cada solicitação, acompanhando o início, detalhes e encerramento de cada etapa.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Identificar e registrar data e horário de início e encerramento dos atendimentos realizados. Possibilitar o acompanhamento visual de todas as solicitações realizadas identificando quando se encontra pendente, encaminhado para profissional, encaminhado para ambulância ou encerrado. </w:t>
            </w:r>
          </w:p>
          <w:p w:rsidR="00806707" w:rsidRPr="00537D22" w:rsidRDefault="00806707" w:rsidP="00954F60">
            <w:pPr>
              <w:spacing w:before="240"/>
              <w:rPr>
                <w:rFonts w:ascii="Bookman Old Style" w:hAnsi="Bookman Old Style"/>
                <w:sz w:val="20"/>
                <w:szCs w:val="20"/>
              </w:rPr>
            </w:pPr>
            <w:r w:rsidRPr="00537D22">
              <w:rPr>
                <w:rFonts w:ascii="Bookman Old Style" w:hAnsi="Bookman Old Style"/>
                <w:sz w:val="20"/>
                <w:szCs w:val="20"/>
              </w:rPr>
              <w:t xml:space="preserve">Possibilitar o registro de encaminhamento de ambulâncias para cada solicitação. Possibilitar o registro do encerramento das ambulâncias utilizadas em cada solicitação informando situação, profissional, especialidade, procedimento de atendimento, unidade de saúde de encaminhamento do usuário e apoios utilizados na ocorrência. Identificar e registrar data e horário de início e encerramento dos atendimentos realizados.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a visualização de todos os encaminhamentos realizados em cada solicitação e </w:t>
            </w:r>
            <w:r w:rsidRPr="00537D22">
              <w:rPr>
                <w:rFonts w:ascii="Bookman Old Style" w:hAnsi="Bookman Old Style"/>
                <w:sz w:val="20"/>
                <w:szCs w:val="20"/>
              </w:rPr>
              <w:lastRenderedPageBreak/>
              <w:t>acompanhamento no ínicio, detalhamento e encerramento de cada etapa.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acompanhamento visual de todas as solicitações realizadas identificando quando se encontra pendente, encaminhado para profissional, encaminhado para ambulância ou encerrado.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impressão de documento de solicitação de ambulância.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impressão de documento de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selecionar ambulância disponível a partir de painel de visualização das situações das ambulâncias. Possibilitar visualizar todos os encaminhamentos realizados em cada solicitação acompanhando o início, detalhamento, encerramento de cada etapa.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e o encaminhamento de ambulâncias com base nas solicitações realizadas, bem como possibilitar a visualização das informações da ocorrência.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a visualização de painel com todas as ambulâncias cadastradas identificando através de cores a situação e tipo das ambulâncias. Possibilitar filtrar as ambulâncias por unidade de saúde, tipo e situação. Disponibilizar legenda para visualização de cores das situações de ambulâncias.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visualização das informações da solicitação de ambulância enquanto estiver atendendo a ocorrência.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seleção de ambulância com visualização detalhada das informações da solicitação, permitindo o encerramento da utilização da ambulância na ocorrência, com a possibilidade de informar a situação, o profissional, a especialidade, o procedimento de atendimento, a unidade de saúde de encaminhamento do usuário e os apoios utilizados na ocorrência.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seleção de ambulância para registrar situações de inatividade, como revisões, manutenções ou sucateamento, fornecendo informações detalhadas como data, horário e descrição das atividades realizadas.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Viabilizar a visualização do histórico das solicitações de ambulância por meio de pesquisa por usuário, telefone e período. Listar as solicitações de ambulância de acordo com o filtro selecionado e permitir a impressão das mesmas.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impressão das informações sobre a situação atual das ambulâncias.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relatórios de solicitações de ambulância por quantidade com totais por unidade de saúde, situação, solicitante, origem, telefone, usuário e município da ocorrência.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visualizar todos os encaminhamentos realizados em cada solicitação, acompanhando o início, detalhamento, encerramento de cada etapa.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seleção de uma ambulância disponível a partir de um painel de visualização que apresente as situações das ambulâncias, além de possibilitar a visualização de todos os encaminhamentos realizados em cada solicitação, acompanhando o início, detalhamento e encerramento de cada etapa.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Permitir imprimir documento de atendimento.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a visualização de todos os encaminhamentos realizados em cada solicitação e acompanhamento no ínicio, detalhamento e encerramento de cada etapa.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relatórios que apresentem a quantidade de solicitações de ambulância por unidade de saúde, tipo de etapa, situação, tipo de encerramento e encaminhamento para profissional, ambulância ou com apoio, além de informações sobre o profissional, especialidade, tipo de ambulância, equipe e unidade de saúde responsável pelo encaminhamento dos usuários.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relatórios comparativos das seguintes informações: - solicitações de ambulância em anos e meses anteriores, com percentual de aumento ou diminuição nas solicitações em cada período. - etapas das solicitações de ambulância em anos e meses anteriores, com percentual de aumento ou diminuição em cada período.</w:t>
            </w:r>
          </w:p>
          <w:p w:rsidR="00806707" w:rsidRPr="00537D22" w:rsidRDefault="00806707" w:rsidP="00954F60">
            <w:pPr>
              <w:spacing w:before="240"/>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PAINEL ELETRÔNICO</w:t>
            </w:r>
          </w:p>
        </w:tc>
      </w:tr>
      <w:tr w:rsidR="00806707" w:rsidRPr="00537D22" w:rsidTr="00954F60">
        <w:tc>
          <w:tcPr>
            <w:tcW w:w="9736" w:type="dxa"/>
          </w:tcPr>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 xml:space="preserve">Permitir utilização de painel para chamadas de paciente que </w:t>
            </w:r>
            <w:r>
              <w:rPr>
                <w:rFonts w:ascii="Bookman Old Style" w:hAnsi="Bookman Old Style"/>
                <w:sz w:val="20"/>
                <w:szCs w:val="20"/>
              </w:rPr>
              <w:t>estejam no aguardo de consulta,</w:t>
            </w:r>
            <w:r w:rsidRPr="00537D22">
              <w:rPr>
                <w:rFonts w:ascii="Bookman Old Style" w:hAnsi="Bookman Old Style"/>
                <w:sz w:val="20"/>
                <w:szCs w:val="20"/>
              </w:rPr>
              <w:t xml:space="preserve"> podendo ser utilizado na recepção, acolhimento e consultório. Permitir que seja configurado por setor em qual estágio de atendimento o painel será chamado e qual painel.</w:t>
            </w:r>
          </w:p>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 disponibilizar recurso para uso de painel  e/ou multimídia  com  áudio para  chamada  dos  pacientes  no  atendimento  e  na  realização  dos exames. Disponibilizar parametrizações de exibição de texto, imagem e/ou vídeo. Possibilidade de uso de notícias por RSS com definições de sua apresentação.</w:t>
            </w:r>
          </w:p>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Deverá permitir a visualização do Painel Eletrônico compatível browsers “navegadores de internet” mais comuns do mercado como Mozilla Firefox versão 60.0 ou superior bem como Google Chrome versão 67.0 ou superior, possibilitando a extensão do referido painel para um monitor ou TV visível para os usuários do serviço (pacientes) em formato de uma nova janela do browser/navegador que seja independente da janela principal de operação do usuário sistema.</w:t>
            </w:r>
          </w:p>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Possibilitar o chamado de usuários no painel eletrônico nos estágios de atendimento: recepção de usuários, triagem/preparo de consultas, atendimento de consultas, triagem odontológica, atendimento odontológico, recepções de internações, atendimentos de internações e atendimentos de enfermagem.</w:t>
            </w:r>
          </w:p>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 Permitir que o painel exiba só as iniciais do nome dos pacientes que aguardam atendimento.</w:t>
            </w:r>
          </w:p>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Dispor de visualização de chamados realizados no painel eletrônico, com no mínimo os seguintes dados: unidade de saúde, setor de atendimento, usuário, data/hora.</w:t>
            </w:r>
          </w:p>
          <w:p w:rsidR="00806707" w:rsidRPr="00537D22" w:rsidRDefault="00806707" w:rsidP="00954F60">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 xml:space="preserve">Possibilitar o cadastro ilimitado de painéis eletrônicos, definindo o tempo de visualização de informações e notícias. Possibilitar o alerta por som ou chamada de voz. Possibilitar definir o texto para chamada de voz. Possibilitar definir a aparência com brasão, cores e fontes das áreas de visualização de informações. Possibilitar a visualização de até 3 rótulos com informações dos </w:t>
            </w:r>
            <w:r w:rsidRPr="00537D22">
              <w:rPr>
                <w:rFonts w:ascii="Bookman Old Style" w:hAnsi="Bookman Old Style"/>
                <w:sz w:val="20"/>
                <w:szCs w:val="20"/>
              </w:rPr>
              <w:lastRenderedPageBreak/>
              <w:t>chamados recentes.</w:t>
            </w:r>
          </w:p>
          <w:p w:rsidR="00806707" w:rsidRPr="00537D22" w:rsidRDefault="00806707" w:rsidP="00954F60">
            <w:pPr>
              <w:tabs>
                <w:tab w:val="left" w:pos="1627"/>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CENTRAL DE MEDICAMENTOS</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Possuir cadastro de centros de custo. Permitir utilização nas movimentações e disponibilizar relatórios.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custo dos medicamentos nos fornecimentos para usuários ou consumo próprio das unidades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controle de estoque de medicamentos, insumos, materiais de limpeza, por lote do fabricante, data do vencimento ou quantidade.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Gerenciar medicamentos em conformidade com a Portaria 344 da ANVISA. Extrair relatórios definidos pela Vigilância Sanitária: BMPO - Balanço de Medicamentos Psicoativos e Outros Sujeitos a Controle Especial Trimestral e Anual, Livro de Registro de Substâncias.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realizar bloqueios de insumos e lotes de materiais e/ou medicamentos em uma ou várias unidades de saúde simultaneamente, impossibilitando a realização da saída desses lotes.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gerenciamento integrado dos estoques de materiais existentes nos diversos almoxarifados e farmácias. Permitir controle individual de saldos.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deverá possuir a funcionalidade de geração de requisição para início do processo de compra a ser administrado pelo setor de licitações desse órgão público.  Deverá controlar o estoque mínimo, máximo e ponto de reposição dos materiais, orientando o almoxarife para as providencias de iniciar a reposição necessária dos estoques.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Deve possuir relatório de abastecimento dos pontos de distribuição, mostrando minimamente as informações de consumo, quantidade em estoque e estimativa do número de dias que o estoque atual conseguirá suprir com base no consumo.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possuir funcionalidade para geração dos kit’s a serem entregues para cada paciente contendo seus materiais e medicamentos.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a classificação dos medicamentos por grupo e princípio ativo.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cálculo do custo dos medicamentos por custo médio, custo de compra ou última compra.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impressão de guia de entrada.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Autorizar a entrada de medicamentos por compras, doações ou transferências informando a localização no estoque. Possibilitar a importação dos itens dos pedidos de compras. Permitir informar os fabricantes dos medicamentos. Permitir classificar as entradas por centros de custos.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controle de toda movimentação de entradas, saídas, devoluções, controles de prazos de validade e transferência de materiais no estoque, tanto na parte virtual do sistema quanto o controle físico por mapeamento devendo realizar a atualização do estoque de acordo com cada movimentação realizada;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 impressão de etiquetas para código de barras dos lotes dos insumos.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emissão do Comprovante de Solicitação de Material.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relatório de previsão de estoque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requisião de medicamentos para os locais de estoque visualizando o saldo no local de destino, mostrando previsão de entrega dos medicamentos em pedidos pendentes.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Permitir a emissão do Comprovante de Requisição de Materiais.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Ao fornecer medicamentos controlados informar data e numeração da receita.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a impressão de declaração de comparecimento para pacientes que vieram até a unidade buscar medicamentos.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Informar o consumo diário para medicamentos de uso contínuo e controle especial.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realizar as movimentações de saída de estoque com reconhecimento do produto através da etiqueta de identificação gerada pelo sistema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Alertar quando o medicamento já foi fornecido ao usuário no mesmo dia em qualquer outra unidade de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a impressão de guia de saída.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automaticamente o fornecimento de todos os materiais do conjunto identificando lotes e quantidades para fornecimento. Proporcionar o fornecimento de medicamentos e materias com identificação de conjuntos através de leitura de código de barras.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 possuir rotina para acompanhamento dos medicamentos com estoque abaixo da quantidade mínima. E ao fornecer o insumo com saldo abaixo do estoque mínimo deve alertar.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a impressão dos receituários exibindo na impressão QR code para validação da autenticidade do receituário. Permitir a leitura do QR Code ou do código de barras dos receituários, buscar as informações do usuário e profissional e exibir as informações dos medicamentos.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que cada local de estoque visualize as transferências de medicamentos recebidos possibilitando a confirmação das entradas de medicamentos no estoque.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o fornecimento parcial dos medicamentos solicitados.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que as centrais de distribuição verifiquem os itens não aceitos das transferências pelos locais de estoque, realizando a devolução dos itens e realocando em estoque.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impressão de guia transferência.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Avisar na transfência de insumos quando saldo abaixo do estoque mínimo.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que as centrais de distribuição verifiquem os itens não aceitos das transferências pelos locais de estoque, realizando a devolução dos itens e realocando em estoque.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impressão de guia de ajustes de saldos.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ajustes de saldos com lançamentos de entradas e saídas de estoque como devoluções, quebras, vencimento do prazo de validade para operados que tenham privilégio especial.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transferências de materiais entre os estabelecimentos de saúde.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Ao realizar a Verificação de Requisição de Insumos, permitir a visualização das observações registradas no momento em que o insumo foi requerido.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O sistema deve alertar automaticamente na entrada do sistema sobre medicamentos com data </w:t>
            </w:r>
            <w:r w:rsidRPr="00537D22">
              <w:rPr>
                <w:rFonts w:ascii="Bookman Old Style" w:hAnsi="Bookman Old Style"/>
                <w:sz w:val="20"/>
                <w:szCs w:val="20"/>
              </w:rPr>
              <w:lastRenderedPageBreak/>
              <w:t>de vencimento próxima, conforme período configurado, a fim de evitar desperdícios e perda de medicamentos por vencimento durante a saída.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possuir cadastro de competências específicas para o gerenciamento de estoque por mês e permitir abertura e fechamento da competência, consistindo nas movimentações.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o administrador de estoque configurar se o sistema deve emitir um aviso ao operador, assim que o material/medicamento atingir sua quantidade mínima em estoque.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relatório de balanço de Medicamentos de Controle Especial e Relação Mensal de Notificações de Receita A, conforme portaria 344 de 1998.</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emitir o relatório de RMNRA (Relação Mensal de Notificações de Receita “A”, de acordo o modelo definido na Portaria 344/98 da ANVISA.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Durante a dispensação de medicamentos, permitir o registro do motivo para a não dispensação de um insumo específico.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que os relatórios emitidos por cada usuário sejam salvos, e possam ser conferidos em um segundo momento em até 4 dias posteriormente a sua emissão, sem necessidade de serem salvos no próprio computador do usuários.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Transferências de Materiais.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Materiais Dispensados por Paciente.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de Relatório de Materiais Dispensados.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Requisição Materiais.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Materiais.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Programação Física de Materiais.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Saldo em estoque de Materiais.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a emissão do Comprovante de Perdas e Sinistros.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preenchimento da Unidade de Saúde de Origem na tela de Saída de Insumos conforme configuração.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livro de registro específico (livro dos medicamentos controlados), gerado de forma automatizada, de acordo com as entradas e prescrições realizadas.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que, durante a dispensação de medicamentos, seja possível identificar o responsável pela retirada do medicamento.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Extrair relatório de saídas de insumos gerando gráfico com Curva ABC.</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Extrair relatórios de saldos de estoque em qualquer data informada, detalhando quantidade e/ou valor por lotes, custo unitário, pedidos pendentes, mostrando apresentação e localização.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Extrair relatórios comparativos de: - Entradas de medicamentos em anos e meses anteriores, com percentual de aumento ou diminuição nas entradas de medicamentos em cada período;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Saídas de medicamentos em anos e meses anteriores, com percentual de aumento ou diminuição nas saídas de medicamentos em cada período;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Transferências de medicamentos em anos e meses anteriores, com percentual de aumento ou diminuição nas transferências de medicamentos em cada período;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 Ajustes de estoque em anos e meses anteriores, com percentual de aumento ou diminuição nos </w:t>
            </w:r>
            <w:r w:rsidRPr="00537D22">
              <w:rPr>
                <w:rFonts w:ascii="Bookman Old Style" w:hAnsi="Bookman Old Style"/>
                <w:sz w:val="20"/>
                <w:szCs w:val="20"/>
              </w:rPr>
              <w:lastRenderedPageBreak/>
              <w:t>ajustes de estoque em cada período.</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LABORATÓRIO</w:t>
            </w:r>
          </w:p>
        </w:tc>
      </w:tr>
      <w:tr w:rsidR="00806707" w:rsidRPr="00537D22" w:rsidTr="00954F60">
        <w:tc>
          <w:tcPr>
            <w:tcW w:w="9736" w:type="dxa"/>
          </w:tcPr>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controlar a entrega de resultado dos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selecionar o exame para configurar a comunicação com os equipamentos dos laboratórios através de interfaceamento.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Controlar os diferentes métodos de realização utilizados para cada exame.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 permitir o registro de ocorrências com motivos pré-definidos através de cadastro a ser realizado pelo laboratório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Restringir a impressão de laudos de exames controlados (Ex.: HIV) somente ao laboratório que realizou o exame.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emissão de um relatório de exames agendados em que o usuário não compareceu na unidade.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o cadastro de Resultados dos Exames complementares por paciente.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realizar a emissão dos Resultados de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a validação no momento de inserir o CID, se está correto conforme o exame, gerando corretamente o faturamento para B.P.A.</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Localizar exames com necessidade de autorização de realização para cada laboratório.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realização de restrição de requisição de exames para determinadas unidades do município.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Realizar rotina de cópia para exames e convênios já cadastrados de </w:t>
            </w:r>
            <w:r>
              <w:rPr>
                <w:rFonts w:ascii="Bookman Old Style" w:hAnsi="Bookman Old Style"/>
                <w:sz w:val="20"/>
                <w:szCs w:val="20"/>
              </w:rPr>
              <w:t>um local</w:t>
            </w:r>
            <w:r w:rsidRPr="00537D22">
              <w:rPr>
                <w:rFonts w:ascii="Bookman Old Style" w:hAnsi="Bookman Old Style"/>
                <w:sz w:val="20"/>
                <w:szCs w:val="20"/>
              </w:rPr>
              <w:t xml:space="preserve"> para outro.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Gerar mapa de trabalho de forma individual, por mapa, por profissional solicitante, considerando critério de urgência e não emitidos.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permitir a impressão das etiquetas em impressora térmica específica para etiquetas autoadesivas;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visualizar e imprimir os mapas de resultados, bem como visualizar e imprimir o comprovante de retirada.</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a emissão de resultados de exames, possibilitando selecionar o tipo da emissão, por exemplo: por mapa de trabalho, por profissionais.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Acompanhar de forma visual o trâmite dos exames incluídos para realização (coleta de material, digitação de resultado, assinatura eletrônica, entrega de exames) possibilitando identificar em qual estágio o exame se encontra pendente.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Imprimir comprovante com data prevista para retirada dos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 permitir a impressão e reimpressão das etiquetas em impressora térmica específica para etiquetas autoadesivas;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configuração de etiquetas de exames com código de barras, permitindo a emissão para difrentes materiais e bancadas de trabalho.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Permitir a recepção de usuários informando os exames a realizar. Possibilitar a recepção de usuários por leitura de códigos de barras dos agendamentos e leitura biométrica. Possibilitar </w:t>
            </w:r>
            <w:r w:rsidRPr="00537D22">
              <w:rPr>
                <w:rFonts w:ascii="Bookman Old Style" w:hAnsi="Bookman Old Style"/>
                <w:sz w:val="20"/>
                <w:szCs w:val="20"/>
              </w:rPr>
              <w:lastRenderedPageBreak/>
              <w:t>informar a unidade de saúde de coleta, profissional solicitante e a realização de exames em gestantes e critério de urgência. Possibilitar informar o material e CID consistente para cada exame.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realizar a recepção de exames antecipada dos agendamentos laboratoriais através do código de barras ou QR Code.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Disponibilizar integração com sistema laboratorial, permitindo que os resultados dos exames sejam visualizados no prontuário eletrônico do paciente, sem necessidade de anexar os </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Resultados ao prontuário. E importar automaticamente os exames solicitados no prontuário do paciente por meio das requisições.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Disponibilizar emissão de declaração de comparecimento de usuário na recepção de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impressão a assinatura digitalizada do profissional solicitante no documento de recepção de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de autorização de realização de exames de alto custo ou dentro do prazo de validade registrando a autorização ou indeferimento, responsável e descrição detalhando o motivo.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selecionar o profissional responsável pelo exame, possibilitando vincular o profissional a liberação eletrônica do resultado do exame.</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possibilitar a consulta e visualização dos resultados de exames já liberados pelos Laboratórios, bem como os prestadores de serviços terceirizados;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O sistema deve validar os valores mínimos e máximos para cada informação dos resultados de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digitação dos resultados de exames. Identificar os exames por leitura de etiqueta com código de barra por transação.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digitação de resultados para exames de radiologia.</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Verificar a realização de exames em que o resultado ainda esteja válido conforme quantidade de dias parametrizados para o exame, notificando operador do sistema.</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Dispor de impressão automática de laudos com assinatura digitalizada e/ou elaborada. </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Identificar usuários com resultados incompletos ou não informados.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comunicação com sistemas de interfaceamento de equipamentos laboratoriais.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impressão a assinatura digitalizada do profissional solicitante no documento de recepção de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inativação dos cadastros de exames, com isso exibir apenas os exames ativos para utilização no sistema.</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Emitir relatório de histórico dos exames das recepções possibilitando visualizar todas as situações que o exame percorreu.</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parametrização para realizar baixa automática para exames recepcionados e não realizados pelos laboratórios.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Dispor de emissão de estatísticas para comparativo de exames realizados em anos/meses </w:t>
            </w:r>
            <w:r w:rsidRPr="00537D22">
              <w:rPr>
                <w:rFonts w:ascii="Bookman Old Style" w:hAnsi="Bookman Old Style"/>
                <w:sz w:val="20"/>
                <w:szCs w:val="20"/>
              </w:rPr>
              <w:lastRenderedPageBreak/>
              <w:t>anteriores.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restringir requisição de exames para determinadas unidades do município.</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da coleta de materiais de exames dos usuários através de emissão de comprovante. Identificar a coleta de materiais de exames por leitura de etiqueta com código de barra. Possibilitar informar o material coletado para o exame. Informar a coleta de materiais conforme etiqueta de material e bancada.</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restrição de recepção de exames por operador.</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Disponibilizar configuração que possibilite a escolha de dias para recepção de exames dos usuários, impedindo a alteração pelo operador.</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O sistema deve validar os valores mínimos e máximos para cada informação dos resultados de exames.</w:t>
            </w:r>
          </w:p>
          <w:p w:rsidR="00806707" w:rsidRPr="00537D22" w:rsidRDefault="00806707" w:rsidP="00954F60">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conter relatório analítico e sintético de produção por unidade do prestador, apresentando totais por prestador, exame e profissional.</w:t>
            </w:r>
          </w:p>
          <w:p w:rsidR="00806707" w:rsidRPr="00537D22" w:rsidRDefault="00806707" w:rsidP="00954F60">
            <w:pPr>
              <w:tabs>
                <w:tab w:val="left" w:pos="3329"/>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CENTRAL DE AGENDAMENTOS E REGULAÇÃO</w:t>
            </w:r>
          </w:p>
        </w:tc>
      </w:tr>
      <w:tr w:rsidR="00806707" w:rsidRPr="00537D22" w:rsidTr="00954F60">
        <w:tc>
          <w:tcPr>
            <w:tcW w:w="9736" w:type="dxa"/>
          </w:tcPr>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controlar as agendas das equipes multidisciplinares.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definir para uma mesma agenda onde é realizado um Grupo de Exames, quais exames poderão ser agendados em cada horário da agenda.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organizar agendas de exames e procedimentos, indicando quais exames e procedimentos poderão ser realizados em cada horário da agenda. Quando configurado, sistema não deverá permitir</w:t>
            </w:r>
            <w:r>
              <w:rPr>
                <w:rFonts w:ascii="Bookman Old Style" w:hAnsi="Bookman Old Style"/>
                <w:sz w:val="20"/>
                <w:szCs w:val="20"/>
              </w:rPr>
              <w:t xml:space="preserve"> </w:t>
            </w:r>
            <w:r w:rsidRPr="00537D22">
              <w:rPr>
                <w:rFonts w:ascii="Bookman Old Style" w:hAnsi="Bookman Old Style"/>
                <w:sz w:val="20"/>
                <w:szCs w:val="20"/>
              </w:rPr>
              <w:t>realizar agendamento de exames e procedimentos diferentes dos especificados para determinado horário da agenda.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registro de recomendações para consultas e exames por unidade de saúde de atendimento. Possibilitar o complemento de recomendações para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possuir cadastro de classificação dos motivos de atendimento. Esses serão configurados aos horários.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definir uma cota mensal para um profissional, permitir que também seja definido um limite semanal para autorizações deste profissional, garantindo que o uso da cota seja distribuído durante o</w:t>
            </w:r>
            <w:r>
              <w:rPr>
                <w:rFonts w:ascii="Bookman Old Style" w:hAnsi="Bookman Old Style"/>
                <w:sz w:val="20"/>
                <w:szCs w:val="20"/>
              </w:rPr>
              <w:t xml:space="preserve"> </w:t>
            </w:r>
            <w:r w:rsidRPr="00537D22">
              <w:rPr>
                <w:rFonts w:ascii="Bookman Old Style" w:hAnsi="Bookman Old Style"/>
                <w:sz w:val="20"/>
                <w:szCs w:val="20"/>
              </w:rPr>
              <w:t>mês</w:t>
            </w:r>
            <w:r>
              <w:rPr>
                <w:rFonts w:ascii="Bookman Old Style" w:hAnsi="Bookman Old Style"/>
                <w:sz w:val="20"/>
                <w:szCs w:val="20"/>
              </w:rPr>
              <w:t>.</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bloqueios de agendamentos de consultas e exames identificando a abrangência do bloqueio pelo horário, podendo ser bloqueios para todos os horários, somente para horários internos ou somente para horários externos.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as agendas de consultas e procedimentos por unidade de saúde de atendimento com controle de situação e possibilidade de definição de nome na agenda.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fácil das quantidades de procedimentos pactuados, utilizados e saldo disponível, por unidade de saúde ou prestador contratado/município de destino, por cota física e/ou orçamentária.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informar valor ou quatidade extras para as cotas.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bloquear e desbloquear agendas da unidade indicando os motivos de bloqueio. De forma </w:t>
            </w:r>
            <w:r w:rsidRPr="00537D22">
              <w:rPr>
                <w:rFonts w:ascii="Bookman Old Style" w:hAnsi="Bookman Old Style"/>
                <w:sz w:val="20"/>
                <w:szCs w:val="20"/>
              </w:rPr>
              <w:lastRenderedPageBreak/>
              <w:t>individual por unidade de saúde, em diversas unidades ou em todas.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de critérios clínicos ou palavras chave identificando a situação e protocolo de acesso a regulação que pertence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configuração das agendas de especialidades e procedimentos para realizar agendamentos com outras soluções externas disponibilizadas pela fornecedora da solução.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cadastro de grupos de procedimentos e exames. Permitir filtrar e adicionar procedimentos pelos grupos disponíveis da tabela SIGTAP do Ministério da Saúde.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agendamento ou autorização relacionado a cota.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ter cadastro de recomendações de consultas, procedimentos e exames para complementar ou não a recomendação nos agendamentos e autorizações.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SRES deve possuir cadastro de grupos de procedimentos.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cópias dos registros de horários de consultas e procedimentos ao solicitar um novo período.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os horários de procedimentos restringindo o controle da agenda por profissional específico com possibilidade de atribuir suas especialidades ou definir qualquer especialidade.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criar cotas de utilização de consultas e exames para o convênio, podendo utilizar controle de quantidade ou valores.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listas de espera, é necessário que o sistema exiba o nome do protocolo de acesso à regulação específico para a especialidade, procedimentos ou exame informado.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 caso de feriados, o sistema deve permitir que o município configure unidades específicas que terão atendimento normal (desconsiderando o feriado).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das agendas de consultas e procedimentos identificando o período inicial e final, bem como, os dias da semana e intervalo de horário por turnos de 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criação de cotas o sistema deve alertar ao operador sobre a existencia de outras cotas que gerem conflitos para a mesma unidade e no período.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o município configurar em valor o limite mensal para cada horário de exame e/ou procedimento.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efetuar o bloqueio de agendas criadas, sendo que deve ser possível definir os dias e faixa de horário em que o bloqueio será inserido (exemplo: uma agenda de cardiologia criada para todos os dias da semana das 08:00 às 12:00 foi bloqueada terças e quintas das 08:00 às 09:59, todos os outros horários devem continuar disponíveis, tanto nos dias da semana não bloqueados quanto nos horários não bloqueados).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as agendas de consultas e procedimentos por: controle diário de quantidade por tempo; quantidade e tempo por turnos de 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os horários para acesso por todas as unidades de saúde de origem ou restringir de maneira individual ou por regionais de saúde.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 municipio identificar os pacientes que foram substituídos de cada horário de agendamento cadastrado. Permitir também identificar o paciente que substituiu com data e horário.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criar as agendas para os prestadores por procedimento (exame), as agendas podem ser criadas por dia da semana, período de datas ou dia específico.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automação do redirecionamento dos registros de horários de consultas e procedimentos para os recursos de Bloqueio e Transferência de agendamentos, identificando automaticamente o registro do horário escolhido e preparando-o para ser utilizado posteriormente na respectiva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Definir aplicabilidade do feriado, podendo ser direcionado para agendamentos, autorizações ou ambos.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vagas de horários de consultas e exames, quando o horário estiver compartilhado para realizar agendamentos com outras soluções externas disponibilizadas pela fornecedora da solução.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definir diferentes situações para as cotas.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agilizar o trabalho, é necessario ter uma forma de fazer cópias das cotas mudando apenas a data inicial e final.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inclusão de equipes de atendimento com diversas especialidades para agendamentos e autorizações. A equipe deve conter as seguintes informações: nome, situação, relação de profissionais juntamente com suas respectivas especialidades, procedimento de consulta e convênio.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sejam visualizadas as vagas que serão afetadas pelos feriados em cada registro de horário de consultas e procedimentos, além de possibilitar a identificação do feriado que causará impacto.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parametrizar nas agendas de consultas e procedimentos se a quantidade de encaixes contém ou não limite.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Controle de feriados por município. Permitir bloquear agenda caso a unidade de atendimento seja correspondente ao município do feriado.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bloqueio dos horários de atendimento de consultas e exames eou procedimentos, não permitindo os agendamentos por dia da semana, período e estabelecimento de saúde.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de Feriados, com as seguintes informações: Mês, Dia e Descrição do Feriado.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do número de usuários agendados por encaixe e vinculados ao seu horário de origem. Permitir que o operador veja a data e hora do agendamento, o nome do usuário e sua situação. Conter opções individualmente para cancelar, substituir ou transferir os registros.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bloqueios por turnos de horários de agendamentos de consultas e procedimentos com possibilidade de realizar o bloqueio total do turno, ignorar o turno para bloqueio ou realizar um bloqueio parcial que possa identificar a quantidade de vagas limite para bloqueio ou um intervalo de tempo para bloqueio.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emitir um alerta por meio de mensagem, caso seja feita a tentativa de inserir novos registros de horários de consultas e procedimentos que conflitem com outros registros já ativos na mesma unidade de saúde e no período correspondente.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controle de encaixes para vagas em agendas de consultas, exames e procedimentos. Considerar se haverá ou não restrições por turnos.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Apresentar a capacidade de vagas e suas disponibilidades, respectivamente para cada registro de horários de consultas e procedimentos ou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das quantidades ou valores específicos que excedem as cotas durante o agendamento realizado por sobras.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cadastrar bloqueios de agendas possibilitar o cancelamento dos agendamentos já realizados para o período, não fazendo a exclusão dos dados registrados.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efetuar o bloqueio de agendas criadas para procedimentos e exames, sendo que deve ser possível definir os dias e faixa de horário em que o bloqueio será inserido.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do tipo de vaga da agenda (consulta, retorno, gestantes, idosos, reserva técnica, etc). O administrador municipal do sistema deverá ter acesso ao cadastro de novos tipos.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global para cada Tipo de Exame, podendo a cota ser física ou financeira.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disponível para outros municípios (município referenciador).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de exame por Estabelecimento Prestador de Serviços.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a cota de exames para: Estabelecimento, CBO e Profissional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na cota prestador a cota que cada estabelecimento pode utilizar.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distribuição de cotas de agendamento entre os estabelecimentos do município, permitindo que os próprios estabelecimentos agendem seus cidadãos em fila de espera, de acordo com a cota definida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o controle de cota financeira dos estabelecimentos Prestadores de Serviços, estando o controle vinculado ao agendamento, de forma que a cota financeira do Prestador de Serviços seja debitada quando é realizado um agendamento para o respectivo Prestador de Serviços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os horários de consultas e procedimentos são desativados, é possível visualizar os agendamentos associados a esses horários, permitindo ao usuário manter os mesmos agendados ou optar pelo cancelamento individual ou total.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remanejamento de pacientes e ainda permitir remanejar todos os pacientes de uma determinada agenda para outra e também remanejar individualmente cada paciente para uma nova agenda.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realizar agendamentos e autorizações de procedimentos e exames via lista de espera identificando nos agendamentos/autorizações os dados da lista de espera, sendo o usuário, unidade de saúde de origem, procedimento ou exame.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listas de espera de consultas, procedimentos e exames vincular os termos-chave relacionados a protocolo de acesso de duas maneiras: Manualmente pelo operador do sistema e automaticamente conforme descrito na justificativa da lista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Não impor restrições aos agendamentos de consultas, procedimentos e exames realizados por </w:t>
            </w:r>
            <w:r w:rsidRPr="00537D22">
              <w:rPr>
                <w:rFonts w:ascii="Bookman Old Style" w:hAnsi="Bookman Old Style"/>
                <w:sz w:val="20"/>
                <w:szCs w:val="20"/>
              </w:rPr>
              <w:lastRenderedPageBreak/>
              <w:t>encaixe, desde que a quantidade de encaixes tenha sido configurada para não ter limitações.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Distribuir por valor e quantidade de cotas específicas de consultas, procedimentos ou exames de acordo com a quantidade de cidadãos atendidos pelas unidades de saúde de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restringir por perfil quais operadores podem realizar o preenchimento dos dados iniciais do Laudo de Internação para geração do laudo diretamente pelas rotinas de agendamentos e autorizações de procedimentos sem a necessidade de um processo regulatório.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registrar agendamentos e autorizações de procedimentos e exames informando a unidade de saúde de origem, escolha de vários procedimentos e/ou exames, e indicação da unidade de saúde de atendimento para a verificação de vagas.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dos protocolos de acesso à regulação de modo a incluir uma posição personalizada na lista de espera, questões customizadas e critérios de priorização.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 visualização de observações individualizadas por procedimento como orientações de preparo ou endereços alternativos de estabelecimento cujo texto deve estar visível nas autorizações ou agendamentos destes procedimentos. Da mesma forma deve ser com o fluxo de agendamentos de consultas e autorizações.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 agendamento ou autorização ocorrer por grupo, deve ser apresentado no processo de recepção de consultas ou de exames a identificação de qual grupo o registro possui vínculo.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filtrar as listas de espera de procedimentos e exames por grupo e subgrupos da SIGTAP.</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Controlar agendamentos de consultas determinando intervalo de idade para agendamentos de usuários por especialidade de cada profissional.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Facilitar o processo de transferências de agendamentos de consultas, procedimentos e exames para que possam ser realizados individualmente ou em grupo de registros.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que a própria unidade de origem possa gerenciar vagas que estão em "sobra" e poderão ser usadas para o agendamento de consulta, procedimento ou exame.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definir se é possível encaixar pacientes em vagas extras nas agendas.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configuração nos profisisonais e unidades de atendimento para utilizar estratificação de risco (exemplo: nenhum, risco habitual, intermediário ou alto) nos agendamentos e autorizações.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parametrizar quais situações das etapas das listas de espera terão notificação por movimento nas listas de espera. Possibilitar ainda, definir um dia limite por situação da lista para as etapas que não tiverem movimento.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que o operador do sistema realize a inclusão do profissional requerente diretamente </w:t>
            </w:r>
            <w:r w:rsidRPr="00537D22">
              <w:rPr>
                <w:rFonts w:ascii="Bookman Old Style" w:hAnsi="Bookman Old Style"/>
                <w:sz w:val="20"/>
                <w:szCs w:val="20"/>
              </w:rPr>
              <w:lastRenderedPageBreak/>
              <w:t>através do agendamento. Deve requerer pelo menos os seguintes dados para o cadastro: Nome completo, CPF, CNS, Data de nascimento, Gênero e Informações de contato. Essa funcionalidade deve ser configurável.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Requisitar o fornecimento das respostas referente as perguntas correspondentes ao protocolo de acesso à regulação, de acordo com a especialidade, procedimento ou exame, nas listas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 disponibilidade diária nos agendamentos e autorizações de consultas, procedimentos, exames e sessões referente a disponibilidade de limite de controle de gastos das origens e PPI - Programação Pactuada Integrada, com identificação da quantidade limite, quantidade utilizada, quantidade disponível, valor limite, valor utilizado e valor disponível.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Tornar obrigatório o preenchimento do profissional solicitante nas listas de espera de consultas identificadas como retorno (reconsulta).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ofertar configuração para sugerir o profissional de acesso como profissional de atendimento aos agendamentos e autorizações de consultas.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unidades de saúde de atendimento que estiverem configuradas para ignorar feriados devem ser capazes de agendar consultas, procedimentos e exames sem qualquer impedimento por motivo de feriado, por meio do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transferência de registros de agendamentos dentro do mesmo dia ou em dias subsequentes.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efetuar encaixes entre horários já agendados.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Realizar agendamentos de consultas, procedimentos e exames por encaixe restrito aos horários que estejam configurados para essa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agendamentos e autorizações de consultas, procedimentos, exames e sessões somente pela unidade de saúde de origem de acesso conforme configuração.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organização da sequência em que as questões do protocolo de acesso à regulação serão requeridas.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o controle das listas de espera de consultas por especialidade, profissional e unidade de saúde identificando usuário, data e hora de solicitação, unidade de saúde de origem, profissional solicitante e prioridade. Possibilitar ainda identificar a justificativa e observação das etapas.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estender os horários em uma agenda para ocupar mais de uma vaga (exemplo, agendar um usuário as 8 horas e ocupar também o horário das 9 horas). Considerar o mesmo </w:t>
            </w:r>
            <w:r w:rsidRPr="00537D22">
              <w:rPr>
                <w:rFonts w:ascii="Bookman Old Style" w:hAnsi="Bookman Old Style"/>
                <w:sz w:val="20"/>
                <w:szCs w:val="20"/>
              </w:rPr>
              <w:lastRenderedPageBreak/>
              <w:t>tempo para todas as vagas, caso seja controlado por tempo.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listas de espera de consultas, procedimentos e exames que o médico regulador consiga visualizar o prontuário eletrônico do paciente.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identificar pré-requisitos do agendamento, imprimir guia da solicitação ou agendar consulta a partir da lista de espera, carregando automaticamente os dados da solicitação na tela de agendamento.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encaixes de pacientes com definição de priorização. Usar controle de autorização de encaixes e permitir parametrizar para tornar obrigatório ou não o preenchimento do motivo de priorização.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o encaixe de pacientes meio a outros horários já agendados, para casos urgência e demais fatores adversos da rotina diária das unidades.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Facilitar o processo de busca de dados das consultas para realização de transferências. A busca deve ter minimamente a pesquisa por: especialidade, profissional, horário, usuário, equipe e período.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Solicitar data da previsão do atendimento nas listas de espera de consultas identificadas como retorno (reconsulta). O sistema deve oferecer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consistir nas autorizações de procedimentos e exames para cada usuário quando a quantidade limite de autorizações for atingida num período parametrizável.</w:t>
            </w:r>
          </w:p>
          <w:p w:rsidR="00806707" w:rsidRPr="00537D22" w:rsidRDefault="00806707" w:rsidP="00954F60">
            <w:pPr>
              <w:tabs>
                <w:tab w:val="left" w:pos="2730"/>
              </w:tabs>
              <w:spacing w:before="240"/>
              <w:jc w:val="both"/>
              <w:rPr>
                <w:rFonts w:ascii="Bookman Old Style" w:hAnsi="Bookman Old Style"/>
                <w:sz w:val="20"/>
                <w:szCs w:val="20"/>
              </w:rPr>
            </w:pP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distribuição de vagas para consultas ou exames conforme a população atendida pelas unidades de saúde. Conforme a quantidade ou valor de consultas/exames disponíveis calcular a quantidade de vagas para cada unidade de saúde proporcionalmente à população atendida.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listas de espera de consultas, procedimentos e exames, o sistema deve possibilitar que seja indicado um CID (Classificação Internacional de Doenças) ou vários, de forma opcional ou obrigatória, conforme configuração a ser definida.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e movimentação das listas de espera de consultas, procedimentos e exames sem restrição somente para as unidades de saúde central. O sistema deve ofertar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agendamentos de procedimentos e exames por sessões informando a quantidade e distribuindo manualmente as datas e horários das sessões. Possibilitar ainda alterar o horário do agendamento quando contiver mais agendas criadas para o dia.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múltiplos filtros para as listas de espera, incluindo buscar pela identificação se é consulta, procedimentos, exames, laudo de internação ou de APAC.</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Solicitar data da previsão do atendimento nas listas de espera de consultas identificadas como retorno (reconsulta). O sistema deve oferecer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e autorizações de procedimentos e exames que seja localizado as unidades de saúde de atendimento que contenham disponibilidade de vagas para um conjunto de procedimentos/exames informados.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registrar as recomendações para consultas. Controlando por unidade de saúde, profisisonal e especialidade.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autenticar por biometria a presença do paciente para consulta ou exames no prestador. Deve ser parametrizada a exigência ou não dessa funcionalidade de biometria no processo de agendamento e autorização de procedimentos aos pacientes, conforme a unidade de saúde de 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Ao acessar o sistema, o regulador deve receber em forma de aviso/alerta, que exi</w:t>
            </w:r>
            <w:r>
              <w:rPr>
                <w:rFonts w:ascii="Bookman Old Style" w:hAnsi="Bookman Old Style"/>
                <w:sz w:val="20"/>
                <w:szCs w:val="20"/>
              </w:rPr>
              <w:t xml:space="preserve">stem encaminhamentos que estão </w:t>
            </w:r>
            <w:r w:rsidRPr="00537D22">
              <w:rPr>
                <w:rFonts w:ascii="Bookman Old Style" w:hAnsi="Bookman Old Style"/>
                <w:sz w:val="20"/>
                <w:szCs w:val="20"/>
              </w:rPr>
              <w:t>aguardando análise. Deve haver no sistema a configuração de quais operadores teram a funcionalidade e ser definida para Solicitante e/ou Regulador.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Consistir idade do paciente no momento do agendamento e autorização conforme o procedimento ou exame relacionado.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o cancelamento dos agendamentos em lotes ou separadamente.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agendamentos e autorizações de consultas, exames e procedimentos para um grupo de usuários, o sistema deve emitir os comprovantes individualmente para cada usuário.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emitir os comprovantes de agendamentos e listas de espera via históricos do usuário correspondente ao registro selecionado. O sistema deve ofertar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Verificar no momento do agendamento ou autorização a existencia de cotas físicas e financeiras disponíveis para a unidade de saúde de atendimento. Apresentar dados da quantidade limite, quantidade utilizada, quantidade disponível, valor limite, valor utilizado e valor disponível.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agendamentos e autorizações de consultas, exames e procedimentos para um grupo de usuários, limitando todos os usuários do grupo a uma única data de agendamento. Essa funcionalidade deve ser ter parametrização por perfis de operadores.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 disponibilidade diária nos agendamentos e autorizações de consultas, procedimentos, exames e sessões referente a disponibilidade de contratos, com identificação da quantidade limite, quantidade utilizada, quantidade disponível, valor limite, valor utilizado e valor disponível.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impressão de comprovante de lista de espera de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que o profissional regulador, ao definir a prioridade de uma solicitação, defina também um critério adicional de definição de prioridade (Idoso, Gestante, etc).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identificação de acesso nas listas de espera de consultas, procedimentos e exames, podendo ser acesso via solicitante ou profissional da regulação.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momento da inclusão de agendamentos de consultas, procedimentos e exames, o sistema deve consistir e alertar o operador do sistema se já existem outras listas de espera em aberto para o usuário a inserir no agendamento ou autorização.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calendário de agendamento de consultas, procedimentos e exames, exibir os dias bloqueados e identificar qual bloqueio afeta cada dia. Também impedir que seja feito o agendamento em dias de bloqueio.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Gerenciar cada etapa dos usuários em listas de espera de consultas, procedimentos e exames. Deve ser identificado por data, horário da etapa, responsável, prioridade, nível da prioridade e condição da etapa.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que as centrais de agendamentos realizem agendamentos e autorizações de consultas, procedimentos, exames e sessões pela própria unidade de saúde de origem de acesso ou por qualquer outra unidade saúde de origem conforme parametrização.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as unidades de saúde de origem consigam buscar os registros referentes a sobra de horários de procedimentos e exames ainda disponíveis por unidade de saúde de atendimento,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É necessário que o sistema impeça o solicitante de escolher o profissional de saúde e a unidade de atendimento para as listas de espera de consulta. Já para as listas de espera de procedimentos e exames, o solicitante não deve ter a opção de escolher a unidade de </w:t>
            </w:r>
            <w:r w:rsidRPr="00537D22">
              <w:rPr>
                <w:rFonts w:ascii="Bookman Old Style" w:hAnsi="Bookman Old Style"/>
                <w:sz w:val="20"/>
                <w:szCs w:val="20"/>
              </w:rPr>
              <w:lastRenderedPageBreak/>
              <w:t>atendimento. É importante que haja parametrização espec</w:t>
            </w:r>
            <w:r>
              <w:rPr>
                <w:rFonts w:ascii="Bookman Old Style" w:hAnsi="Bookman Old Style"/>
                <w:sz w:val="20"/>
                <w:szCs w:val="20"/>
              </w:rPr>
              <w:t>ífica para essa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 agendamentos e autorizações de consultas deve permitir a identificação dos procedimentos complementares relacionados à especialidade do profissional. É essencial que haja uma parametrização no sistema para um controle efetivo.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realizar o agendamentos e autorizações de procedimentos e exames deve ser identificado um convênio no mínimo por procedimento ou exame. Deve apresentar o valor relacionado ao convênio indentificado.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configurar  salas  de  ate</w:t>
            </w:r>
            <w:r>
              <w:rPr>
                <w:rFonts w:ascii="Bookman Old Style" w:hAnsi="Bookman Old Style"/>
                <w:sz w:val="20"/>
                <w:szCs w:val="20"/>
              </w:rPr>
              <w:t xml:space="preserve">ndimento  de  classificação  e </w:t>
            </w:r>
            <w:r w:rsidRPr="00537D22">
              <w:rPr>
                <w:rFonts w:ascii="Bookman Old Style" w:hAnsi="Bookman Old Style"/>
                <w:sz w:val="20"/>
                <w:szCs w:val="20"/>
              </w:rPr>
              <w:t>ambulatório permitindo que mais de um profissional possa utilizar a mesma. Essa definição pode ser para os agendamentos de consultas, procedimentos e exames. Possibilitar sair no comprovante do agendamento a sala.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retornos do paciente, o sistema deve ter controle quanto ao bloqueio e período a ser considerado. Dessa forma, deve bloquear os agendamentos de consultas identificados como retorno caso o usuário não contenha consulta agendada em um específico período.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manualmente a baixa das listas de espera de consultas, procedimentos e exames para unidades de saúde que não fazem parte da rede de unidades municipal. Deve permitir identificar o local de atendimento, observação, data e hora do agendamento.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o agendamento de consultas, exames e procedimentos priorizados pelo médico auditor a partir da lista espera regulada obedecendo a classificação realizada;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que os reguladores consigam alterar a última etapa das listas de espera dos solicitantes, gravando a data e hora da última alteração, bem como, o operador do sistema que realizou a alteração. O sistema deve ofertar parametrização via privilégio desta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operadores do sistema configurados para notificar devem receber notificações das etapas das listas de espera de consultas, procedimentos e exames que forem movimentadas.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controlar para os feriados cadastrados não sejam considerados nas rotinas de autorizações.. Dessa forma deve permitir registrar autorizações de consultas, procedimentos, exames e sessões sem bloqueio.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nas listas de espera de consulta, procedimentos e exames nas etapas de baixa os dados do agendamento ou autorização realizado via lista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inclusão de várias perguntas personalizadas para uso nos protocolos de regulação, com pelo menos as seguintes alternativas de perguntas: Texto curto; Caixa de seleção; Numérica, Valor decimal; Lista de opções; Data e Hora.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 disponibilidade diária nos agendamentos de consultas, procedimentos, exames e sessões referente a disponibilidade do horário do agendamento, com identificação da capacidade, capacidade utilizada e capacidade disponível.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Deverá emitir comprovantes de agendamento com senha única, em formato de código de barras para a comprovação da sua veracidade perante a unidade prestadora de serviços;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cadastro de solicitações de agendamento.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o cadastro de solicitações de agendamento externas através do módulo para municípios com pactuação com o município da entidade, assim, evitando ligações.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cadastra Solicitações de Exames sem a necessidade do Atendimento do Paciente.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solicitações de exames para laboratórios particulares não necessiariamente vinculados ao CNES do município.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solicitações de exames vindas de outros municípios e entidades vinculados ao CNES do município.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Realizar consistência de dados para que não ocorra duplicidade de inserção de laudos de APAC nas listas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os profissionais reguladores definam a prioridade da etapa da lista para os pacientes que não tiverem prioridade definida pelo solicitante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visualizar se um registro realizado de agendamento ou autorização de consultas, exames ou procedimentos, se está vinculado a um grupo de usuários. Identificar o número do grupo e os usuários individuais que foram agendados ou autorizados através do grupo.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realizar agendamentos e autorizações de consultas informando a unidade de saúde de origem, profissional e sua respectiva especialidade de atendimento, bem como, selecionar o motivo de consulta e unidade de saúde de atendimento para a obtenção de vagas.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conter um processo automático para gerar os registros de horários de agendamentos de consultas, procedimentos e exames distribuindo quantidade de forma proporcional aos cidadãos vinculados a uma específica unidade de saúde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de procedimentos e exames o controle da agenda por profissional e especialidade de atendimento, dessa forma, o sistema deve carregar somente a agenda compatível para o profissional e especialidade informada.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via gerenciamento de sobras de vagas de horários de consultas, procedimentos e exames a validação da disponibilidade das vagas antes de realizar os agendamentos.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cadastrar observações para a agenda, que serão impressas no comprovante de agendamento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o solicitante de reabrir listas de espera de consultas, procedimentos e exames que foram negadas pela regulação.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APAC, exigir informações conforme padrão do Laudo de APAC para geração do laudo. Imprimir documento do Laudo de APAC a partir desses dados informados.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Dispor de recurso no sistema para que o regulador de forma limitada possa realizar a </w:t>
            </w:r>
            <w:r w:rsidRPr="00537D22">
              <w:rPr>
                <w:rFonts w:ascii="Bookman Old Style" w:hAnsi="Bookman Old Style"/>
                <w:sz w:val="20"/>
                <w:szCs w:val="20"/>
              </w:rPr>
              <w:lastRenderedPageBreak/>
              <w:t>transferência das listas de espera de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das respostas às perguntas relacionadas aos protocolos de acesso à regulação por paciente, além de possibilitar a filtragem das perguntas por protocolo.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ao profissional regulador a classificação individualizada (ordenação de prioridade) de cada solicitação inserida na fila de regulação.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das especialidades dos profissionais solicitantes que são aptas a solicitar o protocolo de acesso a regulação.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o sistema para bloquear o preenchimento da prioridade nas etapas das listas de espera de consultas, procedimentos e exames somente para os solicitantes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alterar manualmente as quantidades e valores sugeridos por unidade de saúde de origem para distribuição por horário e de cotas de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restringir nos agendamentos e autorizações de consultas a seleção de especialidades odontológicas. O sistema deve oferecer parametrização para esta funcionalidade quanto a liberação ou não da seleção das especialidades.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existir funcionalidade para configuração de impressão de comprovante de agendamento</w:t>
            </w:r>
            <w:r>
              <w:rPr>
                <w:rFonts w:ascii="Bookman Old Style" w:hAnsi="Bookman Old Style"/>
                <w:sz w:val="20"/>
                <w:szCs w:val="20"/>
              </w:rPr>
              <w:t xml:space="preserve"> ao final do agendamento. Este </w:t>
            </w:r>
            <w:r w:rsidRPr="00537D22">
              <w:rPr>
                <w:rFonts w:ascii="Bookman Old Style" w:hAnsi="Bookman Old Style"/>
                <w:sz w:val="20"/>
                <w:szCs w:val="20"/>
              </w:rPr>
              <w:t>comprovante, deve conter as informações do compromisso e do paciente, sendo parametrizável</w:t>
            </w:r>
            <w:r>
              <w:rPr>
                <w:rFonts w:ascii="Bookman Old Style" w:hAnsi="Bookman Old Style"/>
                <w:sz w:val="20"/>
                <w:szCs w:val="20"/>
              </w:rPr>
              <w:t xml:space="preserve"> conforme definição do gestor, </w:t>
            </w:r>
            <w:r w:rsidRPr="00537D22">
              <w:rPr>
                <w:rFonts w:ascii="Bookman Old Style" w:hAnsi="Bookman Old Style"/>
                <w:sz w:val="20"/>
                <w:szCs w:val="20"/>
              </w:rPr>
              <w:t>mesmo que via solicitação ao desenvolvimento.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as unidades de saúde de origem possam pesquisar as sobras de horários de consulta ainda disponíveis por unidade de saúde de atendimento, profissional e especialidade.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SRES deve possibilitar que sejam criados exames compostos por mais de um procedimento SUS através do vínculo do procedimento SIGTAP e qua</w:t>
            </w:r>
            <w:r>
              <w:rPr>
                <w:rFonts w:ascii="Bookman Old Style" w:hAnsi="Bookman Old Style"/>
                <w:sz w:val="20"/>
                <w:szCs w:val="20"/>
              </w:rPr>
              <w:t xml:space="preserve">ntidade do mesmo para formar a </w:t>
            </w:r>
            <w:r w:rsidRPr="00537D22">
              <w:rPr>
                <w:rFonts w:ascii="Bookman Old Style" w:hAnsi="Bookman Old Style"/>
                <w:sz w:val="20"/>
                <w:szCs w:val="20"/>
              </w:rPr>
              <w:t>composição de valor do exame criado. Permitir agendamentos e autorizações do exame principal relacionando os vinculados.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ocorrer a realização de agendamentos e autorizações de procedimentos e exames, deve ser possível informar o grupo de procedimentos e e</w:t>
            </w:r>
            <w:r>
              <w:rPr>
                <w:rFonts w:ascii="Bookman Old Style" w:hAnsi="Bookman Old Style"/>
                <w:sz w:val="20"/>
                <w:szCs w:val="20"/>
              </w:rPr>
              <w:t xml:space="preserve">xames, a fim de identificar os </w:t>
            </w:r>
            <w:r w:rsidRPr="00537D22">
              <w:rPr>
                <w:rFonts w:ascii="Bookman Old Style" w:hAnsi="Bookman Old Style"/>
                <w:sz w:val="20"/>
                <w:szCs w:val="20"/>
              </w:rPr>
              <w:t>procedimentos ou exames desejados.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realizar agendamentos e autorizações de consultas informando equipe multidisciplinar de atendimento. Permitir ainda visualizar os integrantes da equipe, bem como, visualizar a especialidade, procedimento e convênio relacionado para cada membro da equipe.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Ofertar parametrização para que o sistema consista o bloqueio de agendas de consultas, exames e/ou procedimentos por encaixe, para dias que sejam feriados ou existam bloqueios de agendas pré-definidas.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autorizações de consultas, procedimentos e exames determinar a validade para as autorizações. O sistema deve ofertar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ser configurável em relação a restrições na visualização e movimentação das listas de espera de consultas, procedimentos e exames, pela unidade de saúde de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que o profissional regulador possa realizar a inclusão de múltiplas etapas de listas de espera de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É necessário permitir aos operadores a capacidade de cancelar ou excluir agendamentos e autorizações diretamente do histórico de agendamentos. Se um paciente tiver um vínculo com a lista de espera, o sistema deve retorná-lo automaticamente para esta lista. A parametrização por perfil deve estar disponível para controlar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identificar os agendamentos de consultas, procedimentos e exames que foram realizados por encaixe.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Não permitir duplicidade no momento de incluir as listas de espera de consultas, procedimentos e exames, então o sistema deve validar e avisar o operador do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agendamentos e autorizações de consultas informando somente a especialidade sem direcionamento de profissional de atendimento. Também deve efetuar Bloqueio para o cadastramento de Guias da mesma Especialidade que já constem para o Paciente a qual ainda não está Agendada, otimizando o Controle das Vagas ofertadas por Especialidade.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exibição dos registros de transferência de listas de espera em consultas, procedimentos e exames nas listas correspondentes. O software deve permitir a configuração do perfil de acesso para essa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precisa exibir a lista dos pacientes que aguardam por consultas, procedimentos e exames, apresentando sua posição de acordo com o protocolo de acesso correspondente.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Nos agendamentos e autorizações de consultas, procedimentos e exames, impedir a substituição de usuários agendados somente para operadores parametrizados para esta condição.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pesquisar os pacientes que estão em fila de espera de consultas, procedimentos e exames referente a um protocolo de acesso específico.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Disponibilizar visualização dos históricos das listas de espera do usuário por tipo de lista (consultas, procedimentos, exames, apac e aih). Possibilitar também filtrar pelas situações das listas de espera.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w:t>
            </w:r>
            <w:r w:rsidRPr="00537D22">
              <w:rPr>
                <w:rFonts w:ascii="Bookman Old Style" w:hAnsi="Bookman Old Style"/>
                <w:sz w:val="20"/>
                <w:szCs w:val="20"/>
              </w:rPr>
              <w:lastRenderedPageBreak/>
              <w:t>estabelecido.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unidades de saúde de atendimento que estão configuradas para informar a estratificação de risco, o sistema deve exigir a informação na realização dos agendamentos de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identificar no dia do calendário dos agendamentos de consultas, procedimentos, exames e sessões o nome do feriado correspondente.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consultas direcionar uma unidade de saúde de atendimento específica e consequentemente o sistema deve carregar somente os profissionais relacionados a unidade informada.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cálculo e distribuição automática das cotas de acordo com a população abrangente das unidades de saúde de origem por quantidade ou valor. Considerar cotas de agendamentos de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mostrar a notificação das etapas de maneira diferenciada aos operadores do sistema, sendo etapas de listas de espera movimentadas e etapas de listas de espera sem movimento (vencidas). Deve exibir na notificação minimamente as seguintes informações: etapa da lista de espera, dias referente a última movimentação, usuário, procedimento e especialidade.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distribuição de quantidade de vagas para horários de consultas, procedimentos ou exames conforme a população atendida pelas unidades de saúde de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Visualizar os históricos de agendamentos e listas de espera por usuário ordenados por data. Também disponibilizar visualização de linha do tempo nas etapas das listas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Possibilira a cópia exata dos registros de de protocolos de regulação, requerendo somente a associação com as especialidades ou procedimentos desejados.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exibição de alertas ao realizar agendamentos e solicitações de agendamento, demonstrando outros agendamentos e solicitações que o paciente possua, assim distribuindo melhor as vagas de agendamentos.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notificar nas listas de espera de consultas, procedimentos e exames as etapas das listas de espera vencidas conforme dia parametrizado. A notificação deve ocorrer para os operadores do sistema configurados para notificar.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controle de autorização de encaixes permitir a autorização dos agendamentos que envolvem consultas, procedimentos ou exames. Realizar a impressão do comprovante de agendamento quando estiver autorizado.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calendário mensal com identificação por cor para disponibilidade e indisponibilidade de vagas para os agendamentos e autorizações de consultas, procedimentos, exames e sessões.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 verificação de todas as datas em que houve a tranferência para um agendamento.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vagas para uso interno de cada Estabelecimento de Saúde. Vagas para uso interno deverão ficar visíveis apenas para usuários que possuem permissão para realizar agendamento em vagas de uso interno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a repetição periódica de uma data e horários inseridos na agenda, permitindo repetição de horário no mínimo a cada 1, 2, 3 ou 4 semanas dentro de uma determinada data inicial e final.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autorização de procedimentos e exames por meio de sessões, informando tanto a quantidade de sessões quanto a sua validade.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É necessário que o sistema impeça o agendamento e autorização de consultas, procedimentos, </w:t>
            </w:r>
            <w:r w:rsidRPr="00537D22">
              <w:rPr>
                <w:rFonts w:ascii="Bookman Old Style" w:hAnsi="Bookman Old Style"/>
                <w:sz w:val="20"/>
                <w:szCs w:val="20"/>
              </w:rPr>
              <w:lastRenderedPageBreak/>
              <w:t>exames e sessões em feriados, especificamente para as unidades de saúde que estejam localizadas em municípios restritos ao feriado cadastrado no endereço.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Carregar as vagas de sobras de horários de consultas, procedimentos e exames para gerenciamento separando por data e pelo controle diário do horário, podendo ser visualizadas por controle de quantidade, quantidade por tempo e tempo.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criação de posição da lista de espera personalizada para cada protocolo de acesso a regulação. Deve possibilitar o cadastramento de várias posições personalizadas controladas por prioridade de lista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procedimentos e exames alterar a quantidade do procedimento ou exame. O sistema deve ofertar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bloqueio dos horários de atendimento de exames, não permitindo agendamentos por período, unidade de saúde de atendimento, exame ou horários de unidades de saúde externas.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bloquear no momento do agendamento, as agendas afetadas pelos feriados devidamente cadastrados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comprovante de agendamentos de sessões que identifiquem a quantidade de sessões geradas.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Conforme o motivo do cancelamento de atendimento de consultas e/ou exames possibilitar o retorno de cota para utilização em novo agendamento.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controle de autorização de encaixes restrigir a impressão do comprovantes do agendamento caso não esteja autorizado.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as marcações de consultas, procedimentos e exames realizados por encaixe, impedindo a adição de novos encaixes quando a quantidade máxima de encaixes configurada for alcançada.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Após o cancelamento de agendamento de consultas e/ou exames/procedimentos possibilitar o retorno de cota para utilização em novo agendamento. Caso exista vínculo com as listas de espera, o sistema o sistema deve solicitar ao operador do sistema o retorno do usuário à lista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Exigir o motivo de cancelamento e observação, nas etapas de listas de espera de consultas, procedimentos e exames identificadas como cancelamento.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listas de espera de consultas, procedimentos e exames direcionando a unidade de saúde de atendimento ou identificando para qualquer unidade de saúde (sem direcionamento).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Apresentar o total de cidadãos atendidos e quantidade total a dividir por unidade de saúde de origem para distribuição de horários e cotas de consultas, procedimentos e exames. Apresentar ainda o valor da divisão total.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Nos agendamentos e autorizações de consultas, procedimentos e exames, o sistema deve possibilitar que seja indicado um CID (Classificação Internacional de Doenças) ou vários, de forma opcional ou obrigatória, conforme configuração a ser definida.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Encaixes que não são autorizados devem ter controle para que sejam cancelados e atribuído um motivo de justificativa.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importação de usuário da lista de espera nos agendamentos de consultas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Fazer o controle do paciente faltante, gerando relatórios em relação a faltantes por especialidades, unidades de saúde, profissional, etc. O sistema também deve alertar no momento dos agendamentos e autorizações que o paciente é faltante.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 transferência de agendamentos para estabelecimentos e datas diferentes.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distribuição de horários de consultas, procedimentos e exames por turnos de horários.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nos agendamentos de consultas carregar agendas específicas conforme motivo de consulta informado.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transferências de listas de espera realizadas para consultas, procedimentos e exames devem permitir monitoração dos dados da origem em relação aos dados de destino.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impressão da guia com todas as sessões de fisioterapia e seus protocolos, ao qual foram agendadas ao paciente.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efetuar agendamentos de consultas, procedimentos, exames e sessões sem bloqueio por feriado, caso não esteja parametrizado para consistir.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alterar manualmente a população das unidades de saúde de origem sugeridas para distribuição de horários e cotas de agendamentos de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impressão de guia de consultas com código de barras ou número de protocolo. Possibilitar importar requisições de procedimentos ou exames registrados com esses mesmos dados nos atendimentos.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adicionar somente anexos para imagens e documentos, sendo minimamente as extensões .jpg, .png e .pdf. Demais extensões potencialmente maliciosas não poderão ser inseridas. Exemplo: .exe, .dll, .zip</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recurso visual dos anexos (imagens ou documentos) vinculados a um específico usuário.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possibilitar o agendamento e autorização de unidades de saúde por meio da geolocalização, é necessário que a plataforma esteja integrada com a API do Google Maps e ofereça opções para configurar a chave de acesso.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anexar e visualizar os documentos/arquivos do cidadão ao inserir o mesmo em uma fila de espera ou pelo regulador durante a regulação, permanecendo possível a visualização destes documentos durante todo o fluxo do registro, até a consulta.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visualizar a localização e histórico de anexos do paciente. Esses dados devem ser no mínimo referente às agendamentos de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realização do cancelamento automatizado de pacientes agendados que faltaram ao atendimento, tendo um ambiente para definir parâmetros mínimos essenciais, incluindo operador padrão e motivos de cancelamento para consultas,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Dispor de um processo de agendamento automatizado da fila de espera com base nas agendas cadastradas, respeitando as regras de prioridade e a posição do paciente.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por CBO-S, exames e procedimento quais documentos (anexos) serão permitidos para utilização nas listas de esperas e agendamentos de consultas, procedimentos e exames, permitindo também definir sua obrigatoriedade de inserção.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antecipar a geração automática da latitude e longitude a partir do endereço das unidades de saúde disponíveis para obtenção da geolocalização. O sistema deve exibir quais unidades de saúde conseguiu ou não gerar a latitude e longitude.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facilitar a pesquisa dos usuários para os municípios de origens permitindo exibir somente os usuários referente ao município de acesso.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 agendamento automático conforme o tipo de horário de agendamento, podendo ser restringido a vaga do agendamento para horários internos, externos ou para ambos.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Oferecer uma tela que permita a configuração de parâmetros para agendamentos automáticos de especialidades, procedimentos e exames, permitindo a identificação individual ou em grupo das opções desejadas.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Existir um cadastro de grupo de usuários, que possam ser gerenciados por ativos e inativos. Possibilitar utilizar esse grupo nos agendamentos e autorizações.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configurar limites de início e encerramento da agenda para especialidades, procedimentos e exames, além de definir um limite diário para a quantidade de agendamentos automáticos.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 agendamento automático como central de regulação possibilitando identificar a origem que será sugerida para agendamento automático, podendo manter a origem da lista de espera ou tentar agendar como central de agendamentos.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em relação à localização de unidades de saúde mais próximas do endereço do paciente por meio de geolocalização durante agendamentos e autorizações de consultas, procedimentos, exames e sessões. O sistema deve apresentar em metros ou quilômetros a diferença dessa distância.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processo automático que seja parametrizável um horário inicial de execução, para realização de agendamentos, cancelamentos e validações no controle de gastos das unidades parametizadas com limites.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A plataforma deverá conter uma forma de agendamento automático pelo sistema, dos cidadão que estão na fila de espera, conforme disponibilidade de vagas e ordem de posição do paciente na fila.                                                                        </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apresentado o número total de pacientes aguardando na lista de espera para procedimentos e exames, com o intuito de programar o agendamento automático.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acompanhar via log de sistema as principais ações realizadas para os serviços automáticos de agendamento, cancelamento e limite de gastos.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Exibir o número total de pacientes aguardando em listas de espera por especialidades, a fim de programar o agendamento automático.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configurar o agendamento automático para que realize agendamentos através da lista de </w:t>
            </w:r>
            <w:r w:rsidRPr="00537D22">
              <w:rPr>
                <w:rFonts w:ascii="Bookman Old Style" w:hAnsi="Bookman Old Style"/>
                <w:sz w:val="20"/>
                <w:szCs w:val="20"/>
              </w:rPr>
              <w:lastRenderedPageBreak/>
              <w:t>espera de consultas, procedimentos e exames. Deve considerar somente as condições de lista de espera específica.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ter parametrização para indicar se vai considerar a distância via geolocalização pelo endereço da unidade de saúde de origem ou se irá considerar o endereço do usuário.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registros de agendamentos de consultas, procedimentos e exames que forem realizados pelo processo automático, devem ser facilmente identificados no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partir da configuração do cadastro de CBO-S o sistema deve exigir ou não anexos no momento em que for registrado um agendamento, autorização ou inclusão em listas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reutilizar os anexos do usuário em novos agendamentos, autorizações e listas de espera, a fim de evitar a necessidade de novos cadastros e o consequente aumento inesperado da base de anexos.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os exames laboratoriais de cada prestador.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 configuração de parâmetros de proximidade territorial entre cada unidade solicitante e prestadores de serviços (próprios ou contratualizados) de forma que as vagas disponíveis para agendamento automático sejam consumidas de acordo com a proximidade entre a solicitante e o prestador.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gerar a latitude e longitude do endereço do usuário automaticamente conforme utilização do mesmo nas telas de agendamentos e autorizações de consultas, procedimentos, exames e sessões.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das tentativas de agendamento automático de consultas, procedimentos e exames, desde o registro inicial até a efetivação do agendamento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limitação da inserção do horário de encaixe, assegurando que ele não ultrapasse o horário inicial do turno da agenda.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que apresente os bloqueios de agendas de profissionais e/ou exames, contendo totais por profissional, exame, motivo da falta e unidade de saúde de 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agendamentos de consultas, procedimentos e exames devem carregar bloqueios parciais e consequentemente mostrar somente as vagas de horários liberadas para o dia, sendo: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 - Para horários bloqueados com controle por quantidade, mostrar somente a quantidade de vagas liberadas.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 - Para horários com controle por tempo, deverá ser exibido somente o intervalo de horário permitido.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o solicitante de direcionar o profissional de atendimento e a unidade de saúde de atendimento nas listas de espera de consultas. Para as listas de espera de procedimentos e exames deve ser impedido do solicitante direcionar a unidade de saúde de atendimento. Deve haver parametrização para esta funcionalidade.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processo de unificação de listas de espera de consultas, procedimentos e exames deve possibilitar que o operador do sistema realize a unificação da lista considerando as informações da lista de espera mais antiga ou da lista de espera mais recente.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possibilitar a definição, nas agendas de consultas e procedimentos, da opção de controle de reserva de vagas.</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das vagas dos horários reservados diretamente na agenda de consultas e procedimentos. Além disso, permitir realizar ações individuais na agenda, como reservar vagas individualmente ou excluir o cadastro de reserva</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Quando ocorrer a desativação do cadastro do usuário, o sistema precisa cancelar </w:t>
            </w:r>
            <w:r w:rsidRPr="00537D22">
              <w:rPr>
                <w:rFonts w:ascii="Bookman Old Style" w:hAnsi="Bookman Old Style"/>
                <w:sz w:val="20"/>
                <w:szCs w:val="20"/>
              </w:rPr>
              <w:lastRenderedPageBreak/>
              <w:t>automaticamente todos os agendamentos, autorizações e listas de espera pendentes relacionadas a esse usuário. É necessário que essa funcionalidade seja configurável através de parâmetros.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relatório contendo informações sobre os agendamentos já realizados de consultas e exames, bem como a capacidade disponível para esses atendimentos, apresentando o percentual correspondente em relação à disponibilidade total.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 agendamento ou autorização ocorrer por grupo, deve ser apresentado no processo de recepção de consultas ou de exames a identificação de qual grupo o registro possui vínculo.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manter as situações padrões ou personalizá-las a critério do administrador do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dos locais de atendimento padrões do sistema e-SUS para serem utilizados no agendamento de consultas.</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de forma indivual para cada unidade de saúde referente ao preenchimento do campo de origem na inclusão de usuários na lista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o tempo de permanência do usuário em cada etapa da lista de espera de exames e/ou procedimentos.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de consultas, procedimentos e exames a visualização das vagas reservadas, bem como, sua respectiva cor.</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processo de unificação de listas de espera deve conter funcionalidade para permitir informar múltiplas especialidades, exames e procedimentos para localizar as listas de espera do paciente para unificação.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agendamento ou a autorização de procedimentos e exames através de uma lista de espera, é importante que o sistema identifique automaticamente outras filas pendentes do paciente para o mesmo grupo SIGTAP do procedimento ou exame informado, caso ocorra a baixa do paciente para um deles.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unificações de listas de espera de consultas, procedimentos e exames devem ser restritas ao mesmo paciente e restrita a um único destino, seja ela para uma especialidade, procedimento ou exame.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relatórios que apresentem as quantidades disponíveis de exames por unidade de saúde, além de mostrar a capacidade de atendimento, os agendamentos já realizados, os bloqueios e o saldo disponível.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consultas visualizar o procedimento relacionado à especialidade do profissional, bem como, identificar pelo menos um convênio e visualizar o valor do procedimento em relação ao conv?nio selecionado.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efetivação do agendamento em vagas reservadas nos agendamentos de consultas, procedimentos e exames. O sistema deve oferecer a opção de parametrização por perfil para determinar quem pode ocupar essas vagas</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definir o número mínimo de critérios exigidos para atender o protocolo de acesso à regulação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via configuração, que um usuário realize o cancelamento de pacientes em lista de espera inclusos por outro usuário, limitando-o ao cancelamento apenas dos pacientes ao qual ele fez a inclusão em lista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eficiência dos agendamentos com base nas cotas. Permitir a visualização da capacidade da cota, o número de agendamentos realizados, as sobras de disponibilidade, o total de atendimentos realizados, o número total de agendamentos, as faltas ocorridas e a porcentagem de aproveitamento.</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Possibilira a cópia exata dos registros de de protocolos de regulação, requerendo somente a associação com as especialidades ou procedimentos desejados.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customização das categorias de situação das listas de espera de consultas e exames de acordo com o perfil de acesso, que inclui solicitante e regulador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restringir a visualização dos gráficos por centrais de agendamento e municípios de acesso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precisa disponibilizar uma funcionalidade que permita unificar as listas de espera com base na especialidade, exames e procedimentos, com controle de acesso de acordo com o perfil de cada usuário.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o cadastramento de motivos de reservas, incluindo a identificação da cor, nome e situação.</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relatório com agendamentos do profissional e exame em determinada data identificando horário, usuário, número do CNS - Cartão Nacional de Saúde, especialidade.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agendamentos de exames podem ser direcionados de forma aleatória ou exibidos em ordem alfabética, a depender da configuração do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rotinas diferenciadas para cada perfil quanto à visualização, criação e alteração dos horários de agendamento, podendo estes serem configurados de forma separadas para consultas e exames, com base nos perfis de acesso do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tela para consulta dos cidadãos agendados em determinado período, permitindo na mesma tela cancelar o agendamento (mediante informação do motivo do cancelamento) e remanejar o agendamento do cidadão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tela para autorização de exames, com controle conforme cota física e financeira da unidade, permitindo realizar o agendamento do exame durante o mesmo processo de autorização.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consulta de cota mensal por: Estabelecimento, CBO, Profissional e Prestador 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Serviços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consulta dos exames solicitados, permitindo visualizar no mínimo as seguintes informações: Status, nome do cidadão, data da solicitação, data da autorização, usuário responsável pela autorização, lista de exames da solicitação com valor unitário e valor total.</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as agendas de consultas e procedimentos por: controle diário de quantidade por tempo; quantidade e tempo por por turnos de 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configuração e exibição dos gráficos de acordo com o operador do sistema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ao requerente, por meio da configuração de parâmetros, efetuar a devolução das filas de espera de consultas, procedimentos e exames para o controle regulatório, informando a razão, o profissional que fez a solicitação, o profissional de atendimento, a unidade de saúde onde </w:t>
            </w:r>
            <w:r w:rsidRPr="00537D22">
              <w:rPr>
                <w:rFonts w:ascii="Bookman Old Style" w:hAnsi="Bookman Old Style"/>
                <w:sz w:val="20"/>
                <w:szCs w:val="20"/>
              </w:rPr>
              <w:lastRenderedPageBreak/>
              <w:t>ocorreu o atendimento e a suposição diagnóstica.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eficiência dos agendamentos com base nos horários. Permitir a visualização da capacidade do horário, o número de agendamentos realizados, os cancelamentos, o total de atendimentos realizados, o número total de agendamentos, as faltas ocorridas e a porcentagem de aproveitamento.</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módulo deve conter gráficos básicos para acompanhamento do fluxo das centrais e municípios por período, sendo minimamente os seguintes: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Numero de agendamentos e autorizações de consultas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Numero de agendamentos e autorizações de procedimentos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Total da lista de espera de consultas e procedim</w:t>
            </w:r>
            <w:r>
              <w:rPr>
                <w:rFonts w:ascii="Bookman Old Style" w:hAnsi="Bookman Old Style"/>
                <w:sz w:val="20"/>
                <w:szCs w:val="20"/>
              </w:rPr>
              <w:t>entos controlados pela situação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informar o Local de atendimento e-SUS correspondente durante o processo de agendamento de consultas.</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emissão do relatório de solicitações de agendamentos.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um único agendamento e autorização de exames e procedimentos realize a baixa das demais listas de espera do paciente conforme grupo SIGTAP cadastrado. Possibilitar ainda identificar no agendamento ou autorização efetivado o vincuilo com as demais listas de espera.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haver relatório de pacientes agendados.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do tempo de permanência do usuário em cada etapa das listas de espera de consultas.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cancelar ou substituir usuários nos agendamentos e autorizações de procedimentos e exames que possuem vínculo com mais de uma listas de espera, o sistema deve solicitar ao operador do sistema o retorno do usuário à lista de espera. Ao efetivar o cancelamento, todas as listas de espera que estavam vinculadas ao registro devem voltar ao estado anterior.</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inclusão de reservas de vagas por período, turno e dias da semana, vinculando-as aos respectivos motivos de reserva desejados, nas agendas de consultas e procedimentos.</w:t>
            </w:r>
            <w:r w:rsidRPr="00537D22">
              <w:rPr>
                <w:rFonts w:ascii="Bookman Old Style" w:hAnsi="Bookman Old Style"/>
                <w:sz w:val="20"/>
                <w:szCs w:val="20"/>
              </w:rPr>
              <w:tab/>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apresentado o número total de pacientes aguardando na lista de espera para procedimentos e exames, com o intuito de programar o agendamento automático.</w:t>
            </w:r>
          </w:p>
          <w:p w:rsidR="00806707" w:rsidRPr="00537D22" w:rsidRDefault="00806707" w:rsidP="00954F60">
            <w:pPr>
              <w:tabs>
                <w:tab w:val="left" w:pos="2730"/>
              </w:tabs>
              <w:spacing w:before="240"/>
              <w:jc w:val="both"/>
              <w:rPr>
                <w:rFonts w:ascii="Bookman Old Style" w:hAnsi="Bookman Old Style"/>
                <w:sz w:val="20"/>
                <w:szCs w:val="20"/>
              </w:rPr>
            </w:pPr>
          </w:p>
        </w:tc>
      </w:tr>
      <w:tr w:rsidR="00806707" w:rsidRPr="00537D22" w:rsidTr="00954F60">
        <w:tc>
          <w:tcPr>
            <w:tcW w:w="9736" w:type="dxa"/>
          </w:tcPr>
          <w:p w:rsidR="00806707" w:rsidRPr="00537D22" w:rsidRDefault="00806707" w:rsidP="00954F60">
            <w:pPr>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ODONTOLOGIA</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registrar questionário de anamnese em saúde bucal.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Permite configurar os procedimentos odontológicos para que o odontograma faça distinção por dentição sendo: permanente, decídua ou mista - neste caso alterando apenas a numeração do dente correspondente, diferenciando por cores os procedimento agendados e os realizados.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permitir o registro de procedimentos gerando faturamento em BPA – Boletim de Produção Ambulatorial.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o cadastro de classificações de riscos definindo níveis, tempo de espera para atendimento e identificação de cor. Possibilitar definir por local de atendimento a classificação de riscos adotada.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a inativação de procedimentos odontológicos, com isso exibir apenas os procedimentos ativos para os profissionais de odontologia.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 acolhimento e classificação de risco deverá permitir o uso de Protocolos Internacionais como Manchester e também a criação de protocolos próprios de acordo com a definição da SMS, permitindo também que seja configurado e parametrizado qual protocolo de classificação de risco será utilizado pela instituição.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Definir procedimentos odontológicos por grupos conforme preferencia dos profisisonais.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a programação de procedimentos a realizar para o usuário atendido. Possibilitar a visualização dos atendimentos realizados anteriormente para o usuário.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que o paciente que chega com a guia de consulta odontológica em mãos, seja recepcionado através da leitura do código de barras.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registro da triagem no atendimento odontológico.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registro do atendimento odontológico com informação dos procedimentos realizados em odontograma. Possibilitar o registro de diagnóstico individual dos dentes incluindo detalhamento.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disponibilizar ao profissional, uma forma de visualização do prontuário antigo do paciente em formato de imagem (JPG, PNG) ou formato portátil de documento (PDF). Deverá permitir que o profissional anexe documentos digitalizados ao prontuário do paciente em formato de imagem (JPG, PNG);</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preenchimento do tipo de consulta, vigilância em saúde bucal e fornecimento de produtos odontológicos em conformidade com a ficha de atendimento odontológico individual do e-SUS do Ministério da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lançar em odontograma digital procedimentos a serem executados, com no mínimo as seguintes informações: dente, face do dente, situação/dignóstico, dentre outros detalhes.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opção de assinar digitalmente os documentos impressos, conforme a Certificação Digital (Padrão ICP – Brasil).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deverá permitir registrar o atendimento multiprofissional para um mesmo paciente no atendimento odontológico.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e impressão de estratificação de risco, permitindo o cadastro das fichas conforme necessidade do município.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dentro do tratamento visualizar ações já realizadas e ações pendentes de realização na mesma imagem do odontograma.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A solução deve possuir funcionalidade para consulta do histórico de todos os atendimentos em </w:t>
            </w:r>
            <w:r>
              <w:rPr>
                <w:rFonts w:ascii="Bookman Old Style" w:hAnsi="Bookman Old Style"/>
                <w:sz w:val="20"/>
                <w:szCs w:val="20"/>
              </w:rPr>
              <w:t xml:space="preserve">um único odontograma ou ainda, </w:t>
            </w:r>
            <w:r w:rsidRPr="00537D22">
              <w:rPr>
                <w:rFonts w:ascii="Bookman Old Style" w:hAnsi="Bookman Old Style"/>
                <w:sz w:val="20"/>
                <w:szCs w:val="20"/>
              </w:rPr>
              <w:t xml:space="preserve">cada tratamento realizado em um odontograma.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digitação de atendimentos odontológicos realizados por unidades de saúde com atendimento não informatizado.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Durante atendimento odontológico, habilitar campos para realização de impressão 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Atestado;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Declaração de Comparecimento;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Orientações;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Autorização para Exodontia.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Impressões serão apresentadas para visualização e/ou impressão após lançamento do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a ficha do atendimento odontológico com impressão do odontograma, prescrição de medicamentos, requisições de exames, guia de referência e contrarreferência. Ao realizar a digitação da ficha de atendimentos odontológico para pacientes, possibilitar informar o nível de classificação de risco conforme local de atendimento. Ao realizar atendimentos odontológicos de pacientes possibilitar informar protocolo de classificação de riscos gerando automaticamente o nível de classificação do risco.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registrar questionário de anamnese em saúde bucal.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relatório de usuários com procedimentos programados na odontologia com determinado tempo de atraso no comparecimento para realização.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 solução deverá dispor de relatórios com base no prontuário contendo minimamente: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Atendimentos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Atendimentos por CID10/CIAP2</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personalização das abas exibidas no Atendimento Odontológico durante 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Viabilizar a customização dos procedimentos odontológicos que podem ser realizados na unidade de saúde, possibilitando a definição dos procedimentos disponíveis para cada profissional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permitir a impressão da FAO (ficha de atendimento odontológico) já preenchida com todos os dados do paciente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relatório de procedimentos odontológicos realizados com quantidades realizadas em cada face, por procedimento, dente, profissional, especialidade.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triagem odontológica informando profissional e especialidade da triagem, pressão, temperatura, peso, altura e justificativa do atendimento. Possibilitar o registro de procedimentos gerando faturamento em BPA – Boletim de Produção Ambulatorial. 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w:t>
            </w:r>
            <w:r w:rsidRPr="00537D22">
              <w:rPr>
                <w:rFonts w:ascii="Bookman Old Style" w:hAnsi="Bookman Old Style"/>
                <w:sz w:val="20"/>
                <w:szCs w:val="20"/>
              </w:rPr>
              <w:lastRenderedPageBreak/>
              <w:t>gerando automaticamente o nível de classificação do risco.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registro do atendimento odontológico com informação dos procedimentos realizados em odontograma. Possibilitar o registro de diagnóstico individual dos dentes incluindo detalhamento. Permitir a programação de procedimentos a realizar para o usuário atendido. Possibilitar a visualização dos atendimentos realizados anteriormente para o usuário. 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Pr="00537D22" w:rsidRDefault="00806707" w:rsidP="00954F60">
            <w:pPr>
              <w:tabs>
                <w:tab w:val="left" w:pos="2356"/>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OUVIDORIA</w:t>
            </w:r>
          </w:p>
        </w:tc>
      </w:tr>
      <w:tr w:rsidR="00806707" w:rsidRPr="00537D22" w:rsidTr="00954F60">
        <w:tc>
          <w:tcPr>
            <w:tcW w:w="9736" w:type="dxa"/>
          </w:tcPr>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o registro de reclamações, denúncias e sugestões, tanto internas quanto externas, para que a ouvidoria possa acompanhar esses casos. As informações, a serem registradas incluem a identificação do reclamante, unidade de saúde, setor, profissional reclamado, assunto, prioridade e prazo para parecer.</w:t>
            </w:r>
          </w:p>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cada etapa de acompanhamento dos processos da ouvidoria, informando data e parecer de cada responsável. </w:t>
            </w:r>
          </w:p>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 consulta de processos da ouvidoria para verificação do status do andamento.</w:t>
            </w:r>
          </w:p>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 consulta de processos da ouvidoria para verificação do andamento.</w:t>
            </w:r>
          </w:p>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o registro de perguntas para a pesquisa de avaliação de atendimentos dos pacientes.</w:t>
            </w:r>
          </w:p>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que o operador verifique as avaliações dos atendimentos feitas pelos pacientes, identificando as respostas e notas atribuídas aos atendimentos.</w:t>
            </w:r>
          </w:p>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ao operador a verificação das avaliações dos atendimentos realizados pelos pacientes, identificando as respostas e notas definidas para os atendimentos.</w:t>
            </w:r>
          </w:p>
          <w:p w:rsidR="00806707" w:rsidRPr="00537D22" w:rsidRDefault="00806707" w:rsidP="00954F60">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Emitir relatórios dos processos da ouvidoria com totais por reclamante, assunto e profissional reclamado.</w:t>
            </w:r>
          </w:p>
          <w:p w:rsidR="00806707" w:rsidRPr="00537D22" w:rsidRDefault="00806707" w:rsidP="00954F60">
            <w:pPr>
              <w:tabs>
                <w:tab w:val="left" w:pos="2431"/>
              </w:tabs>
              <w:spacing w:before="240"/>
              <w:rPr>
                <w:rFonts w:ascii="Bookman Old Style" w:hAnsi="Bookman Old Style"/>
                <w:sz w:val="20"/>
                <w:szCs w:val="20"/>
              </w:rPr>
            </w:pPr>
          </w:p>
        </w:tc>
      </w:tr>
      <w:tr w:rsidR="00806707" w:rsidRPr="00537D22" w:rsidTr="00954F60">
        <w:tc>
          <w:tcPr>
            <w:tcW w:w="9736" w:type="dxa"/>
          </w:tcPr>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PRONTUÁRIO ELETRÔNICO DO PACIENTE</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dos resultados de exames de testes rápidos e a geração de documentos específicos para esses resultados durante o processo de atendimento em consultas.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Possuir na recepção de usuários, bloqueio automático dos agendamentos de consultas feitos com código de barras, que foram cancelados ou excluídos, apresentando alerta sobre a situação do agendamento no momento da leitura do código.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restrição da visualização no prontuário de atendimentos realizados em unidades de saúde definidas.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O SRES deve possuir listagem dos pacientes de uma determinada agenda, minimamente diferenciando: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Pacientes que agendaram consulta mas, ainda não compareceram à unidade para atendimento.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Pacientes que agendaram consulta para hoje e estão aguardando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Pacientes que já foram atendidos.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Pacientes cancelados.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Na recepção de usuários, possibilitar a utilização de biometria para identificação de usuários.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que os estabelecimentos prestadores de serviços confirmem a presença dos cidadãos agendados, mediante inserção de código de autorização do agendamento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que o profissional insira no prontuário eletrônico, durante o atendimento, informações relacionadas a situações e condições de saúde importantes do cidadão, que deverão ficar em local visível e de fácil acesso durante o registro dos atendimentos subsequentes.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iniciar um atendimento diretamente, sem a necessidade de o cidadão passar pela recepção e entrar na lista de atendimentos.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Registro do acolhimento e sinais vitais, permitindo registrar no mínimo as seguintes informações: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Peso;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Altura;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Perímetro Cefálico;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Pressão Arterial;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Frequência Cardíaca;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Temperatura;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Glicemia Capilar;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Saturação do Oxigênio;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Classificação de Risco/Vulnerabilidade;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CIAP2;</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Motivo da consulta; (se encaixa em outros itens, contudo no edital estava todos no memsmo item)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Definir critérios/campos de preenchimento obrigatório para cada local de atendimento, em relação a dados do paciente, conforme seu ciclo de vida.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possuir régua de dor com faixa de 0 a 10 com legenda para apoio à Equipe De Enfermagem: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Dor intensa entre 8-10</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Dor moderada entre 5-7</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Dor leve entre 1-4 (esta última independente da duração).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Definir critérios/campos de preenchimento obrigatório para cada local de atendimento, em relação a dados do paciente, conforme seu ciclo de vida.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Calcular automaticamente o IMC – Índice de Massa Corpórea, ICQ – Índice de Cintura Quadril, estado nutricional para criança, adolescente, adulto e idoso conforme idade do usuário.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coletar dados referente as características dor do paciente, registrando dados detalhados de dor torácica.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Disponibilizar lista de cidadãos recepcionados que estão aguardando por atendimento. A lista de cidadãos deve possuir as seguintes informações (as colunas devem ser parametrizáveis de acordo </w:t>
            </w:r>
            <w:r w:rsidRPr="00537D22">
              <w:rPr>
                <w:rFonts w:ascii="Bookman Old Style" w:hAnsi="Bookman Old Style"/>
                <w:sz w:val="20"/>
                <w:szCs w:val="20"/>
              </w:rPr>
              <w:lastRenderedPageBreak/>
              <w:t>com o estabelecimento):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Nome do cidadão;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Data e Hora de chegada;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Idade do cidadão;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Horário do agendamento (no caso do cidadão estar agendado);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Classificação de Risco e Vulnerabilidade;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Tempo de Espera;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Profissional do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Tipo de Atendimento que será realizado, com diferenciação por cor;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Situação do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Organizar a lista de atendimentos conforme classificação de risco/vulnerabilidade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Permitir definir o tempo máximo de espera para cada classificação de risco, com identificação visual na lista de cidadãos aguardando atendimento sempre que o tempo for excedido.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Na tela de atendimento de triagem, deve-se ter os indicadores do paciente com: dados dos sinais vitais, RCQ, IMC, Glasgow, protocolo de classificação de risco, dispor de recurso para realizar a reavaliação de triagem. Possibilitar registro de procedimentos conforme especialidade do profissional. Possibilitar realizar encaminhamentos quando não for necessário o atendimento médico. Dispor de impressões em relação ao atendimento realizado, declaração de comparecimento e guias de encaminhamento.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Habilitar a definição de requisitos obrigatórios para o preenchimento de TFG e a identificação de vulnerabilidades em idosos.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Os pacientes devem ser exibidos na fila de atendimentos sendo organizados de acordo com a Classificação de Risco atribuída pelo acolhimento. A Classificação de Risco e seus níveis deve ser parametrizável por setor de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visualização dos documentos digitalizados para cada usuário atendido.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Definir no local de atendimento o uso de escalas de avaliação de fisioterapia. Possibilitar ao profissional durante o atendimento o registro das escalas.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permitir efetuar o encaminhamento para pronto atendimento, com informações de acompanhamento e detalhes do caso.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As solicitações ao serem impressas devem respeitar os vínculos de exames para que as mesmas saem separadas de forma que cada solicitação impressa possua apenas exames correspondentes. Permitir ainda separação manual de solicitações e carregamento automático de exames complementares.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Permitir registrar os CID´s do atendimento. Caso seja registrado um CID de agravo notificável, sistema deverá exigir as informações obrigatórias para a geração da Ficha de Notificação Individual.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Propiciar a visualização das restrições alérgicas. Respeitando nível de acesso;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acessar histórico de prontuário eletrônico do paciente através da tela de atendimento, permitir visualizar os seguintes históricos do cidadão, com filtro por período:Procedimentos realizados; Profissional que realizou o atendimento; Estabelecimento onde o atendimento foi realizado; Exames solicitados; Laudos gerados (BPA-I, TFD, APAC); Documentos emitidos ao cidadão (Atestados, declarações, etc); Encaminhamentos para especialidades; Registro das evoluções; Série histórica das avaliações de hipertensão arterial, glicemia e IMC; Prescrições de medicamentos; Documentos anexados ao prontuário; Histórico de Vacinação do cidadão; Componentes do Núcleo Familiar, com seus respectivos históricos de atendimento; Ausência nas consultas agendadas; Registro do acolhimento e sinais vitais, permitindo registrar no mínimo as seguintes informações: Peso; Altura; Perímetro Cefálico; Pressão Arterial; Frequência Cardíaca; Temperatura; Glicemia Capilar; Saturação do Oxigênio; Classificação de Risco.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emissão de comprovante de prescrição de medicamentos no formato 12X19.</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encaminhar o paciente para pronto atendimento registrando as condições que justificam o encaminhamento e o meio de transporte a ser utilizado.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permitir registrar a ficha de síndrome neurológica (Zika/Microcefalia).  Em conformidade com a ficha do e-SUS do Ministério da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ser possível usar o sistema em mais de um ponto de atendimento, com identificação da unidade e dos setores necessários. Durante o atendimento, deve ser possível registrar, minimamente: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Anamnese;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Procedimentos;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Exames solicitados;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Prescrição de medicamentos, soluções e nebulizações;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Cuidados e recomendações para enfermagem;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Aferições vitais;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Diagnósticos com terminologia CID-10;</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No momento da prescrição o sistema deverá alertar para as interações medicamentosas pré-cadastradas. Informando sobre restrições na prescrição, bem como relevâncias clínicas cadastradas sobre o paciente.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No momento da prescrição o sistema deverá alertar para as interações medicamentosas pré-cadastradas. Informando sobre restrições na prescrição, bem como relevâncias clínicas cadastradas sobre o paciente.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Dispor de recurso para registro do atendimento médico de forma contínua, como sendo uma ficha única com todas as informações.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Permitir o cadastro de Retornos dos Atendimentos.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possuir campo de texto livre para informar planos terapêutico, preventivo, Hipótese Diagnóstica e prognóstico.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permitir o registro de encaminhamentos, com os tipos: Encaminhamento Interno no Dia, 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Apresentar em histórico, informações quanto ao lançamento de dados referentes a Estratificação de Risco lançadas ao paciente.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permitir a prescrição de medicamentos através da seleção de receitas previamente cadastradas e relacionadas à especialidade do profissional.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registro durante todo o atendimento e impressão de estratificação de risco, permitindo o cadastro das fichas conforme necessidade do município.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Apresentar receituário de prescrição para oftalmologia, preferencialmente emitido de forma gráfica a fim de facilitar o entendimento.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Prescrever medicamentos Antimicrobianos em consulta médica onde possibilite gerar documento de solicitação.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registro e impressão de estratificação de risco, permitindo o cadastro das fichas conforme necessidade do município.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Permite na conclusão da prescrição de medicamentos, se impressas as receitas, executando a separação entre tipos de receitas – medicamentos de receituário simples devem se impressos separados de medicamentos de receituário carbonado e ou receituário carbonados devem ser emitidos dentro do padrão exigido.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Permite emitir atestado médico, declaração de comparecimento e atestado de síndrome gripal, sendo que todos os documentos devem ser assinados eletronicamente sempre que o profissional tiver efetuado o login utilizando certificado digital.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Preencher estratificação de Risco do paciente com informações sugeridas do último lançamento, possibilitando configuração do período.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 ser possível configurar quais especialidades podem registrar atendimentos sigilosos.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possibilitar o registro de informações sigilosas em campo livre, podendo escolher o grupo que terá acesso a partir do cadastro de informações sigilosas.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no histórico de consultas, a inclusão do sistema adicional de classificação “CIPE” a ser utilizado nas consultas de enfermagem.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das informações completas de atendimentos de consultas realizadas em atendimentos não informatizados. Restringir os operadores concedendo acesso para registro dos atendimentos conforme profissional e período.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Dispor de tela de digitação dos atendimentos e procedimentos realizados pelos profisisonais de nível superior nas unidades de saúde que não possuem fluxo informatizado.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conter o sistema adicional de classificação “CIPE” a ser utilizado nas consultas de enfermagem (a obrigatoriedade ou não, obedecerá a definições nacionais e locais), contendo diagnóstico de enfermagem desta classificação e as prescrições de enfermagem atreladas a estes.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registro dos procedimentos realizados em conformidade com a ficha de procedimentos </w:t>
            </w:r>
            <w:r w:rsidRPr="00537D22">
              <w:rPr>
                <w:rFonts w:ascii="Bookman Old Style" w:hAnsi="Bookman Old Style"/>
                <w:sz w:val="20"/>
                <w:szCs w:val="20"/>
              </w:rPr>
              <w:lastRenderedPageBreak/>
              <w:t>do e-SUS do Ministério da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conter tela para inclusão de procedimentos simplificados (curativos, inalação, aferição de temperatura) liberados para setores especializados.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no atendimento de consultas, a impressão do sistema adicional de classificação “CIPE” a ser utilizado nas consultas de enfermagem.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partir do registro no prontuário a impressão da Guia de notificação com preenchimento automático de todos os dados do paciente unidade e possibilidade de impressão no momento do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Configurar no sistema período de carência para consultas e reconsultas. Gerar alertas e bloqueios a partir das parametrizações.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Realizar cadastro de indicadores dos profissionais e permitir o vínculo de procedimentos aos indicadores de produtividade.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Planejar a quantidade mensal de procedimentos a serem realizados em cada unidade de saúde. Emitir relatório comparando o planejado com o realizado em cada procedimento.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controlar a validade (em dias) de consultas e reconsultas que o usuário pode realizar, o sistema deve alertar / bloquear de acordo com o operador de acesso.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registro de ocorrências diárias referente aos eventos ocorridos nas unidades.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digitação de indicadores dos profissionais, permitir informar os dados manualmente conforme configuração dos indicadores.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consultar as informações registradas nos indicadores dos profissionais.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definir no cadastro de especialidades qual deve possuir consistência de idade para atendimento.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Alertar pendências de vacinas ao realizar atendimento do paciente, apresentando informações de vacinas, dosagens, data prevista ou quantidade de dias em atraso.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impressão do formulário de registro da atenção domiciliar.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consulta de histórico de Atenção Domiciliar por paciente, unidade de saúde, período e situação apresentando informações das solicitações e atendimentos.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realizar o registro dos Atendimentos Domiciliares de acordo com o padrão de Ficha de Atendimento Domiciliar, destinada a usuários com dificuldade ou impossibilidade física de locomoção até uma unidade de saúde. Possibilitar a impressão do formulário de registro da atenção domiciliar listan</w:t>
            </w:r>
            <w:r>
              <w:rPr>
                <w:rFonts w:ascii="Bookman Old Style" w:hAnsi="Bookman Old Style"/>
                <w:sz w:val="20"/>
                <w:szCs w:val="20"/>
              </w:rPr>
              <w:t>do os procedimentos realizados.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que as equipes de atenção básica possam registrar as atividades coletivas, realizadas em sua área de abrangência (micro área), conforme padrões estabelecidos pelo Ministério da Saúde através do sistema e-SUS.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Permite registrar informações sobre acompanhamento domiciliar: trazendo a ficha de elegibilidade de acompanhamento domiciliar com todas as informações de condições avaliadas; conclusão da avaliação e local de acompanhamento. Atendendo informações necessárias para a Ficha de Avaliação de Elegibilidade e Admissão do e-SUS APS.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controle e acompanhamento de comorbidades de acordo com a preconização do SUS.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a consulta de histórico de RAAS-PSI Psicossocial por paciente. Disponibilizar relatório de cidadãos em acompanhamento no CAPS, contendo no mínimo as seguintes informações: Nome do cidadão, data de início do acompanhamento no CAPS, data do último </w:t>
            </w:r>
            <w:r w:rsidRPr="00537D22">
              <w:rPr>
                <w:rFonts w:ascii="Bookman Old Style" w:hAnsi="Bookman Old Style"/>
                <w:sz w:val="20"/>
                <w:szCs w:val="20"/>
              </w:rPr>
              <w:lastRenderedPageBreak/>
              <w:t>atendimento (com identificação do profissional que realizou o atendimento), data da conclusão/encerramento do acompanhamento.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controle de solicitações de atendimento RAAS-PSI Psicossocial identificando paciente, situação de rua e uso de álcool ou drogas, unidade de saúde, origem, CID e destino. Possibilitar a impressão do formulário da atenção psicossocial no CAPS.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Na rotina Psicossocial deverá ser possível incluir um atendimento novo (pacientes de primeiro encaminhamento) ou continuidade, atendimentos para novas competências, preenchendo automaticamente os campos chave para o atendimento. As ações podem ser digitadas conforme estão sendo realizadas e gerar a impressão do documento da atenção Psicossocial listando os procedimentos realizados.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Fornecer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relatórios de atendimentos de Atenção Domiciliar e RAAS – Psicossocial com totalizações por unidade de saúde, paciente, sexo, faixa etária, município, profissional, procedimento, classificação de serviço.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relatórios de evolução e acompanhamento, considerando em anos e meses anteriores: os registros de atendimentos realizados, CIDs diagnosticadas e encaminhamentos realizados. Informar ainda o percentual de aumento ou diminuição em cada período, nos: atendimentos realizados, CIDs diagnosticadas e encaminhamentos realizados.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O sistema deve possibilitar a operacionalização da CIPESC – Classificação Internacional das Práticas de Enfermagem em Saúde Coletiva, especificando o(s) diagnóstico(s) de enfermagem no prontuário do paciente.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relatórios de solicitações de Atenção Domiciliar e RAAS – Psicossocial com totalizações por unidade de saúde, usuário, sexo, faixa etária, município.</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ATENDIMENTO SOCIAL</w:t>
            </w:r>
          </w:p>
        </w:tc>
      </w:tr>
      <w:tr w:rsidR="00806707" w:rsidRPr="00537D22" w:rsidTr="00954F60">
        <w:tc>
          <w:tcPr>
            <w:tcW w:w="9736" w:type="dxa"/>
          </w:tcPr>
          <w:p w:rsidR="00806707" w:rsidRPr="00537D22" w:rsidRDefault="00806707" w:rsidP="00954F60">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Possibilitar o cadastro de benefícios. Possibilitar registro de atendimentos com as peculiaridades acerca da concessão do benefício.</w:t>
            </w:r>
          </w:p>
          <w:p w:rsidR="00806707" w:rsidRPr="00537D22" w:rsidRDefault="00806707" w:rsidP="00954F60">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Deve permitir configuração para cada benefício quando a obrigatoriedade do controle do seu valor e faturamento.</w:t>
            </w:r>
          </w:p>
          <w:p w:rsidR="00806707" w:rsidRPr="00537D22" w:rsidRDefault="00806707" w:rsidP="00954F60">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Possibilitar o faturamento em BPA – Boletim de Produção Ambulatorial dos benefícios informando profissional, especialidade e CID quando obrigatório.</w:t>
            </w:r>
          </w:p>
          <w:p w:rsidR="00806707" w:rsidRPr="00537D22" w:rsidRDefault="00806707" w:rsidP="00954F60">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Propiciar a visualização dos benefícios e serviços prestados ao paciente. Respeitando nível de acesso.</w:t>
            </w:r>
          </w:p>
          <w:p w:rsidR="00806707" w:rsidRPr="00537D22" w:rsidRDefault="00806707" w:rsidP="00954F60">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Emitir Relatório de benefícios concedidos por atendente/profissional. Considerando outras informações como: unidade de saúde que atendeu e de origem, paciente, faixa etária, dentre outros dados personalizáveis.</w:t>
            </w: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CONTROLE DE PROCEDIMENTOS DE ALTA COMPLEXIDADE</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o controle de numeração de APAC geral ou por faixas para cada prestador.</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definir a situação dos laudos de APACs conforme trâmite estabelecido pelo município.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digitação dos laudos de APACs e obter as informações necessárias para exportá-los ao aplicativo SIA do Ministério da Saúde, incluindo tratamentos como quimioterapia, radioterapia, nefrologia, cirurgia bariátrica, medicamentos e prótese mamária. Além disso, é possível classificar o teto financeiro e o município referentes à despesa, bem como informar os procedimentos solicitados na APAC.</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controle das autorizações de APACs, com identificação do responsável pela autorização e verificação da validade da APAC.</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emissão de APACs por data, prestador, usuário, situação do laudo, controlando automaticamente o intervalo de numeração.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definição dos municípios que terão acesso a cada procedimento de Alta Complexidade.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 geração de um espelho do faturamento das APACs para impressão.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 digitação do faturamento de APACs por competência, incluindo informações sobre procedimentos, especialidades e quantidades. Além disso, permitir a visualização dos procedimentos requisitados e o saldo restante para faturamento.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Realizar a auditoria das APACs, com informações sobre o auditor, data e observações. Disponibilizar a exibição dos procedimentos solicitados, incluindo a quantidade solicitada, faturada e saldo.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 impressão da auditoria.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visualização do faturamento de procedimentos por competência.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visualização das etapas percorridas pelos laudos de APACs nos processos de solicitação, autorização, faturamento, auditoria e exportação de APACs.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controle das etapas dos processos das APACs, identificando a situação, data de execução da etapa, o responsável pela etapa e quaisquer observações pertinentes.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atualizar a validade do laudo de APAC de acordo com a validade da autorização.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por meio da lista de espera, as validades iniciais e finais de APACs do tipo contínua e única para autorização.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de procedimentos secundários compatíveis com os procedimentos solicitados.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por meio da lista de espera, as validades iniciais e finais de APACs do tipo contínua e única para autorização.</w:t>
            </w:r>
          </w:p>
          <w:p w:rsidR="00806707"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Emitir relatório comparativos dos laudos de APACs em anos e meses anteriores, com percentual de aumento ou diminuição de valor ou quantidade em cada período.</w:t>
            </w:r>
          </w:p>
          <w:p w:rsidR="00806707" w:rsidRPr="00537D22" w:rsidRDefault="00806707" w:rsidP="00954F60">
            <w:pPr>
              <w:spacing w:before="240"/>
              <w:jc w:val="both"/>
              <w:rPr>
                <w:rFonts w:ascii="Bookman Old Style" w:hAnsi="Bookman Old Style"/>
                <w:sz w:val="20"/>
                <w:szCs w:val="20"/>
              </w:rPr>
            </w:pP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Gerar relatório de laudos de APACs por município, prestador, bairro, usuário e procedimento, exibindo tanto a quantidade quanto o valor de cada um.</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ENVIO DE SMS / E-MAIL</w:t>
            </w:r>
          </w:p>
        </w:tc>
      </w:tr>
      <w:tr w:rsidR="00806707" w:rsidRPr="00537D22" w:rsidTr="00954F60">
        <w:tc>
          <w:tcPr>
            <w:tcW w:w="9736" w:type="dxa"/>
          </w:tcPr>
          <w:p w:rsidR="00806707" w:rsidRPr="00537D22" w:rsidRDefault="00806707" w:rsidP="00954F60">
            <w:pPr>
              <w:tabs>
                <w:tab w:val="left" w:pos="3142"/>
              </w:tabs>
              <w:spacing w:before="240"/>
              <w:rPr>
                <w:rFonts w:ascii="Bookman Old Style" w:hAnsi="Bookman Old Style"/>
                <w:sz w:val="20"/>
                <w:szCs w:val="20"/>
              </w:rPr>
            </w:pPr>
            <w:r w:rsidRPr="00537D22">
              <w:rPr>
                <w:rFonts w:ascii="Bookman Old Style" w:hAnsi="Bookman Old Style"/>
                <w:sz w:val="20"/>
                <w:szCs w:val="20"/>
              </w:rPr>
              <w:lastRenderedPageBreak/>
              <w:t>Possuir mecanismos para permitir o envio de SMS (Short Messages Sender) a partir do número do telefone celular do cadastro paciente.</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O sistema deve possuir uma tela de configuração para habilitação da funcionalidade de envio de SMS. Além de possibilitar a consulta de saldos de SMS - Short Message Service conforme o servidor.</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Permitir o envio de mensagens automáticas por e-mail através do protocolo SMTP - Simple Mail Transfer Protocol, possibilitando a configuração do servidor, conta de envio e composição da mensagem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Permitir a integração com pelo menos dois diferentes servidores de SMS - Short Message Service para envio de mensagens automáticas, possibilitando a composição da mensagem, programação do horário de envio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p w:rsidR="00806707" w:rsidRPr="00537D22" w:rsidRDefault="00806707" w:rsidP="00954F60">
            <w:pPr>
              <w:tabs>
                <w:tab w:val="left" w:pos="3142"/>
              </w:tabs>
              <w:spacing w:before="240"/>
              <w:rPr>
                <w:rFonts w:ascii="Bookman Old Style" w:hAnsi="Bookman Old Style"/>
                <w:sz w:val="20"/>
                <w:szCs w:val="20"/>
              </w:rPr>
            </w:pPr>
            <w:r w:rsidRPr="00537D22">
              <w:rPr>
                <w:rFonts w:ascii="Bookman Old Style" w:hAnsi="Bookman Old Style"/>
                <w:sz w:val="20"/>
                <w:szCs w:val="20"/>
              </w:rPr>
              <w:t>Possibilitar a consulta de saldos de SMS - Short Message Service conforme o servidor.</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 plataforma oferecerá a funcionalidade de envio de mensagens automáticas por e-mail, utilizando o protocolo SMTP (Simple Mail Transfer Protocol). Os usuários terão a possibilidade de configurar o servidor, a conta de envio e a composição das mensagens para diferentes finalidades.</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Essa funcionalidade permitirá o envio de notificações de agendamentos, sejam eles de consultas ou exames, assim como notificações relacionadas ao transporte e autorizações desses procedimentos. Dessa forma, os pacientes serão prontamente informados sobre seus agendamentos e todas as etapas necessárias para a realiza</w:t>
            </w:r>
            <w:r>
              <w:rPr>
                <w:rFonts w:ascii="Bookman Old Style" w:hAnsi="Bookman Old Style"/>
                <w:sz w:val="20"/>
                <w:szCs w:val="20"/>
              </w:rPr>
              <w:t>ção dos mesmos.</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Além disso, será possível enviar notificações aos pacientes para a retirada de resultados de exames, garantindo que eles sejam prontamente informados quando os resultados estiverem disponíveis. Isso contribuirá para uma comunicação eficiente entre a equipe de saúde e os pacientes, proporcionando um melho</w:t>
            </w:r>
            <w:r>
              <w:rPr>
                <w:rFonts w:ascii="Bookman Old Style" w:hAnsi="Bookman Old Style"/>
                <w:sz w:val="20"/>
                <w:szCs w:val="20"/>
              </w:rPr>
              <w:t>r acompanhamento de seus casos.</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 plataforma também permitirá o envio de notificações de vencimento de produtos do estoque para destinatários específicos. Essa funcionalidade auxiliará na gestão adequada do estoque, alertando sobre a proximidade do vencimento de determinados produtos, possibilitando ações preve</w:t>
            </w:r>
            <w:r>
              <w:rPr>
                <w:rFonts w:ascii="Bookman Old Style" w:hAnsi="Bookman Old Style"/>
                <w:sz w:val="20"/>
                <w:szCs w:val="20"/>
              </w:rPr>
              <w:t>ntivas e evitando desperdícios.</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Adicionalmente, a plataforma possibilitará o envio de notificações de ocorrência de CID (Classificação Internacional de Doenças) para destinatários específicos. Isso permitirá a rápida comunicação sobre casos de doenças específicas, contribuindo para uma resposta eficaz e adequada a situações de saúde que neces</w:t>
            </w:r>
            <w:r>
              <w:rPr>
                <w:rFonts w:ascii="Bookman Old Style" w:hAnsi="Bookman Old Style"/>
                <w:sz w:val="20"/>
                <w:szCs w:val="20"/>
              </w:rPr>
              <w:t>sitem de atenção especializada.</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Com essa funcionalidade de envio de mensagens automáticas por e-mail, a plataforma visa agilizar a comunicação, garantindo que as informações relevantes cheguem aos destinatários de forma rápida e confiável.</w:t>
            </w:r>
          </w:p>
          <w:p w:rsidR="00806707" w:rsidRPr="00537D22"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Disponibilizar serviço de envio de SMS para o cidadão, podendo esse envio ser disparado a partir de gatilhos previamente definidos, ou manualmente por usuário do sistema com permissão para envio de SMS.</w:t>
            </w:r>
          </w:p>
          <w:p w:rsidR="00806707" w:rsidRDefault="00806707" w:rsidP="00954F60">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 xml:space="preserve">Permitir a integração com pelo menos dois diferentes servidores de SMS - Short Message Service para envio de mensagens automáticas, possibilitando a composição da mensagem, programação do horário de envio para as seguintes funcionalidades: - Notificação de agendamentos (consultas/exames), transporte e autorizações (consultas/exames); - Notificação para retirada de resultado de exames;- Notificação de vencimento de produtos do estoque para destinatários </w:t>
            </w:r>
            <w:r w:rsidRPr="00537D22">
              <w:rPr>
                <w:rFonts w:ascii="Bookman Old Style" w:hAnsi="Bookman Old Style"/>
                <w:sz w:val="20"/>
                <w:szCs w:val="20"/>
              </w:rPr>
              <w:lastRenderedPageBreak/>
              <w:t>especificados;- Notificação de notificações de ocorrência de CID - Classificação Internacional de Doenças - para destinatários especificados.</w:t>
            </w:r>
          </w:p>
          <w:p w:rsidR="00806707" w:rsidRPr="00537D22" w:rsidRDefault="00806707" w:rsidP="00954F60">
            <w:pPr>
              <w:tabs>
                <w:tab w:val="left" w:pos="3142"/>
              </w:tabs>
              <w:spacing w:before="240"/>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VIGILÂNCIA AMBIENTAL</w:t>
            </w:r>
          </w:p>
        </w:tc>
      </w:tr>
      <w:tr w:rsidR="00806707" w:rsidRPr="00537D22" w:rsidTr="00954F60">
        <w:tc>
          <w:tcPr>
            <w:tcW w:w="9736" w:type="dxa"/>
          </w:tcPr>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reconhecimento geográfico - RG da área urbana do município, por localidades, quarteirões (residências, comércios, terrenos baldios, outros).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registro da quantidade de inseticida administrada pelos Agentes Comunitários de Endemias durante as visitas.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parametrizar Configurações de Vigilância Ambiental, inserindo procedimentos padrões, controle de visitas por QRCode.</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delimitar em mapa os quarteirões e quadras de controle.</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Habilitar tela com mapa do município, onde possam ser visualizadas as quadras/quarteirões e imóveis previamente cadastrados.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os acompanhamentos das reclamações recebidas.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cadastro de reclamações recebidas pelo município para averiguação dos agentes de combate a endemias.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planejamento das visitas para determinado período.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o cadastro dos Ciclos dos ACE para vistorias realizadas para uma atividade em determinado período.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Dispor de tela para registros das vistorias realizadas pelos agentes de combate a endemias, referente ao controle de focos de aedes aegypti e aedes albopictus no município.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a visualização dos marcadores de vistoria em um mapa, que identifica as vistorias realizadas, recusadas, fechadas e aquelas em que foi encontrado foco positivo.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visualizar Histórico de Imóveis e Domicílios exibindo registros de visitas, vistorias e reclamações de imóveis informados.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visualizar relatório das vistorias realizadas e das análises das amostras coletadas de Aedes aegypti e Aedes albopictus.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visualizar em mapa o local onde houve ocorrências de Dengue e Chikungunya e casos de focos positivos registrados.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registrar a análise das amostras coletadas pelos Agentes Comunitários de Endemias durante as vistorias de Aedes aegypti e Aedes albopictus.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o cadastro de motivos de reclamações e vistorias, possibilitando a definição dinâmica pelo município de quais campos serão solicitados ao incluir uma reclamação ou uma vistoria realizada, de acordo com cada motivo selecionado.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registro de acompanhamentos de reclamações de Vigilância Ambiental, permitindo o registro dos acompanhamentos das reclamações recebidas.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cadastro de reclamações relacionadas à zoonoses, onde serão incluídos os registros das reclamações recebidas pelo município.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registro de Vistorias de Vigilância ambiental realizadas para controle de zoonoses.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 xml:space="preserve">Proporcionar mapa de reclamações com marcadores indicando os locais onde foram registradas </w:t>
            </w:r>
            <w:r w:rsidRPr="00537D22">
              <w:rPr>
                <w:rFonts w:ascii="Bookman Old Style" w:hAnsi="Bookman Old Style"/>
                <w:sz w:val="20"/>
                <w:szCs w:val="20"/>
              </w:rPr>
              <w:lastRenderedPageBreak/>
              <w:t>as reclamações.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o registro de animais, pragas e doenças detectadas no município, visando a geração de índices e a realização de ações de controle para áreas com foco identificado.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cadastro de Zoonoses - Animais e Pragas possibilitando definir marcadores de identificação para mapas.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Disponibilizar Mapa de Animais, Pragas e Doenças com marcadores em locais que tiveram registros.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Habilitar tela com mapa do município, onde possam ser visualizadas as quadras/quarteirões e imóveis previamente cadastrados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visualizar em mapa os marcadores de vistorias, identificando operações realizadas, recusadas, fechadas, e as que foram encontrados foco positivo.</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planejamentos dos ciclos de Pontos estratégicos.</w:t>
            </w:r>
          </w:p>
          <w:p w:rsidR="00806707" w:rsidRPr="00537D22" w:rsidRDefault="00806707" w:rsidP="00954F60">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registro de acompanhamentos de reclamações de Vigilância Ambiental, permitindo o registro dos acompanhamentos das reclamações recebidas.</w:t>
            </w:r>
          </w:p>
          <w:p w:rsidR="00806707" w:rsidRPr="00537D22" w:rsidRDefault="00806707" w:rsidP="00954F60">
            <w:pPr>
              <w:tabs>
                <w:tab w:val="left" w:pos="2525"/>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CONTROLE EPIDEMIOLÓGICO</w:t>
            </w:r>
          </w:p>
        </w:tc>
      </w:tr>
      <w:tr w:rsidR="00806707" w:rsidRPr="00537D22" w:rsidTr="00954F60">
        <w:tc>
          <w:tcPr>
            <w:tcW w:w="9736" w:type="dxa"/>
          </w:tcPr>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de grupos epidemiológicos ao especificar os CIDs relevantes para fins de controle</w:t>
            </w:r>
            <w:r>
              <w:rPr>
                <w:rFonts w:ascii="Bookman Old Style" w:hAnsi="Bookman Old Style"/>
                <w:sz w:val="20"/>
                <w:szCs w:val="20"/>
              </w:rPr>
              <w:t>.</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impressão da ficha de notificação de agravos em investigação e pessoas em contato.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o registro das notificações de agravos de hepatites virais com informações para investigação, antecedentes, locais de exposição, pessoas em contato, resultados de exames.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plataforma deverá possuir recurso para gerenciamento e monitoramento dos agravos de notificação, além do registro de acompanhamento das ocorrênc</w:t>
            </w:r>
            <w:r>
              <w:rPr>
                <w:rFonts w:ascii="Bookman Old Style" w:hAnsi="Bookman Old Style"/>
                <w:sz w:val="20"/>
                <w:szCs w:val="20"/>
              </w:rPr>
              <w:t>ias relacionadas aos processos.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registros referentes a notificações de agravos à saúde do trabalhador, contendo minimamente os campos: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CID;</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Paciente;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Unidade de saúde que realizou a notificação;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Estabelecimento;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Ocorência;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Partes do corpo atingidas.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Após inclusão elaborar impressão da ficha da notificação de agravo.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imprimir a ficha de notificação do COVID-19.</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painel para auxiliar o acompanhamento de casos prováveis de pacientes com COVID-19, os pacientes devem ser adicionados conforme as regras do Protocolo de Tratamento do Novo Coronavírus (2019-nCoV) disponibilizado pelo Ministério da Saúde. Apresentar gráficos e totalizadores e permitir realizar filtros por data, bairro e unidade de 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Dispor de relatórios quantiativos e qualitativos da Ficha do NOTIFICA COVID-19 incluindo </w:t>
            </w:r>
            <w:r w:rsidRPr="00537D22">
              <w:rPr>
                <w:rFonts w:ascii="Bookman Old Style" w:hAnsi="Bookman Old Style"/>
                <w:sz w:val="20"/>
                <w:szCs w:val="20"/>
              </w:rPr>
              <w:lastRenderedPageBreak/>
              <w:t>informações do paciente, data da notificação e infomações da ficha de notificação do COVID-19.</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digitação da ficha de notificação do COVID-19 informando os dados do usuário, sintomas presentes, data dos primeiros sintomas, morbidades prévias, uso de medicamentos, informações de internações, dados do laboratório coletor do exame, unidade de saúde e profissional da notificação.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dos resultados dos testes de COVID-19 do cidadão que está sob monitoramento.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monitoramento dos cidadãos de acordo com a gravidade dos sintomas apresentados.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alertas para o cidadão quanto a necessidade de realizar monitoramento diário.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realização de acompanhamento diário dos sintomas do cidadão pelo tempo necessário.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se o cidadão realizou o seu monitoramento por meio de um aplicativo de teleatendimento.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acompanhamento individual dos casos de COVID-19.</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elaboração de relatórios de Monitoramento Evolutivo de casos da COVID-19 disponibilizando no mínimo filtro por paciente, data dos primeiros sintomas, situação do monitoramento, gravidade e Unidade de Saúde de Referência.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o cidadão faça o seu monitoramento por meio de um aplicativo de teleatendimento.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a unidade de saúde tenha acesso a informações detalhadas de cada caso, ao selecionar o registro correspondente no mapa, incluindo, no mínimo, informações sobre o paciente, a situação do caso e a data do início dos primeiros sintomas.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expansão do mapa para visualização completa das informações por meio de um mapa de calor ou de pontos.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acompanhamento dos pacientes com COVID-19 deve incluir, no mínimo, as seguintes informações: bairro, dados do paciente e data do início dos primeiros sintomas.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acompanhamento de casos de COVID-19 dos pacientes via identificação por mapa.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visualização dos casos de COVID-19 no mapa deve estar integrada à API do Google.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identificação de pacientes com COVID-19 por pelo menos três níveis de gravidade.</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atualização automática dos resultados de exames da COVID-19.</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integração com o sistema da GAL para buscar resultados de exames relacionados à COVID-19.</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definir horário da atualização dos resultados.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imprimir as fichas.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enviar individualmente e em lotes as fichas.</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envio de informações, dados clínicos, resultados de exames de imagem, morbidades prévias, medicamentos utilizados, dados laboratoriais, deslocamentos e informações da unidade notificadora.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a emissão de relatórios dos casos notificados pelo município, que incluem a data dos </w:t>
            </w:r>
            <w:r w:rsidRPr="00537D22">
              <w:rPr>
                <w:rFonts w:ascii="Bookman Old Style" w:hAnsi="Bookman Old Style"/>
                <w:sz w:val="20"/>
                <w:szCs w:val="20"/>
              </w:rPr>
              <w:lastRenderedPageBreak/>
              <w:t>primeiros sintomas, resultado dos exames, comorbidades e classificação dos pacientes quanto ao desfecho.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integração com o sistema da Secretaria de Estado da Saúde do Paraná (SESA-PR) para notificações da COVID-19.</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dos processos de investigação de agravos, que inclui totais por ano e mês, CID, grupo CID, usuário, município, bairro e faixa etária.</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de notificações de agravos de hepatites virais, que inclui totais por ano e mês de notificação, unidade de saúde, profissional, usuário, município e bairro.</w:t>
            </w:r>
          </w:p>
          <w:p w:rsidR="00806707" w:rsidRPr="00537D22" w:rsidRDefault="00806707" w:rsidP="00954F60">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relatório de notificações de agravos à saúde do trabalhador, que inclui totais por ano e mês de notificação, unidade de saúde notificadora, estabelecimento, usuário, município e bairro.</w:t>
            </w:r>
          </w:p>
          <w:p w:rsidR="00806707" w:rsidRPr="00537D22" w:rsidRDefault="00806707" w:rsidP="00954F60">
            <w:pPr>
              <w:tabs>
                <w:tab w:val="left" w:pos="2730"/>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both"/>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CRIAÇÃO DE RELATÓRIOS/INFORMAÇÕES</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as configurações de impressão em formato zebrado e modo de retrato ou paisagem.</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selecionar os campos disponíveis para filtro quando a fonte de dados for criada através da opção de SQL.</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inativar a fonte de dados SQL, validar se o SQL criado possui algum erro, visualização de prévia dos dados do SQL e realizar cópia das fontes de dados.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automaticamente um grupo dos relatórios que foram criados e compartilhados por outros operadores, possibilitando a criação de preferências e visualização desses documentos.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Carregar tabelas e campos disponíveis para o assistente de criação a partir de um dicionário onde a descrição das informações sejam semelhantes as descrições dos campos em tela possibilitando selecionar e visualizar em uma área específica os campos que serão utilizados na fonte de dados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organização dos relatórios personalizados em grupos, possibilitando definir uma descrição para o grupo e diferenciar os grupos e as fontes de dados por ícones diferentes.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criação de fonte de dados para os relatórios através da digitação de SQL definindo nome, descrição e grupo onde se encontra o relatório personalizado, possibilitando ainda definir operadores ou perfis de operadores que terão acesso aos relatórios.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Permite a criação de fonte de dados para os relatórios através de assistente de criação por tela do sistema definindo nome, descrição e grupo onde se encontra o relatório personalizado, possibilitando ainda definir operadores ou perfis de operadores que terão acesso aos relatórios.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documentos e relatórios criados possibilitando selecionar se o relatório será impresso em um dos seguintes formatos: PDF, HTML, Imagem, CSV, Texto, Word ou Excel tendo uma opção para definir um formato padrão de impressão.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definir se os campos e tabelas selecionados na fonte de dados criados através do assistente serão utilizados para filtro, agrupamento, detalhe e ordenação possibilitando a criação de campos calculados que foram adicionados na fonte de dados.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criação de relatórios personalizados dentro do sistema criando fontes de dados através de consultas SQL ou assistente de criação.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exclusão dos documentos e relatórios, consultar data e hora de inclusão e data e hora da última alteração dos relatórios personalizados.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Permitir a configuração de layout do documento relacionado a fonte de dados criada mantendo a </w:t>
            </w:r>
            <w:r w:rsidRPr="00537D22">
              <w:rPr>
                <w:rFonts w:ascii="Bookman Old Style" w:hAnsi="Bookman Old Style"/>
                <w:sz w:val="20"/>
                <w:szCs w:val="20"/>
              </w:rPr>
              <w:lastRenderedPageBreak/>
              <w:t>impressão de um documento padrão quando não alterado e possibilitar ainda adicionar ou remover qualquer informação dos documentos que sejam oriundas das fontes de dados.</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PREVENTIVOS DE CÂNCER</w:t>
            </w:r>
          </w:p>
        </w:tc>
      </w:tr>
      <w:tr w:rsidR="00806707" w:rsidRPr="00537D22" w:rsidTr="00954F60">
        <w:tc>
          <w:tcPr>
            <w:tcW w:w="9736" w:type="dxa"/>
          </w:tcPr>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gerar pedido de Mamografia com todas as informações estabelecidas no padrão do Ministério da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de requisições de exames cito patológicos de colo de útero, informando paciente, unidade de saúde de origem, profissão solicitante, especialidade, data da coleta e informações do histórico médico de acordo com o Sistema de Informações sobre Câncer do Ministério da Saúde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registro de requisições de exames cito patológicos de mama informandos dados de paciente, unidade de saúde de origem, profissional solicitante, especialidade, data de coleta e informações completas de anamnese conforme o Sistema de Informação do Câncer do Ministério da Saúde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requisições de exames histopatológicos de colo do útero informando paciente, unidade de saúde de origem, profissional solicitante, especialidade, data de coleta e informações do exame cito patológico conforme o SISCAN - Sistema de Informação do Câncer, do Ministério da Saúde.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citopatológico de colo do útero, impressão de guia contendo informações referentes.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impressão do documento de requerimento de exame cito patológico de colo de útero.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 patológico de mama, impressão de guia contendo informações referentes.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impressão da guia de requisição de exame histopatológico de mama.</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histopatológico de mama, impressão de guia contendo informações referentes.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digitação dos resultado de exames histopatológicos de colo do útero, desde a requisição informando os dados completos dos resultados conforme o Sistema de Informação do Câncer do Ministério da Saúde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Proporcionar a digitação dos resultados de exames de mamografia a partir do documento requisitado informando os dados completos do resultando conforme o Sistema de Informação do Câncer do Ministério da Saúde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digitação do resultado do exame cito patológico do colo do útero mediante requisição, informando os dados completos do resultado de acordo com o Sistema de Informações sobre Câncer do Ministério da Saúde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Disponibilizar a digitação dos resultado de exames histopatológicos de mama a partir do documento de requisição, informando os dados completos do resultado conforme o Sistema de Informação do Câncer do Ministério da Saúde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Possibilitar a digitação dos resultados de exames cito patológicos de mama a partir da requisição informando os dados completos do resultado conforme o SISCAN - Sistema de Informação do Câncer, do Ministério da Saúde. </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xml:space="preserve">Apresentar resumo de exames realizados com a data programada para a próxima realização. Permitir a visualização de histórico dos Preventivos de Câncer de Mama e Colo de Útero por </w:t>
            </w:r>
            <w:r w:rsidRPr="00537D22">
              <w:rPr>
                <w:rFonts w:ascii="Bookman Old Style" w:hAnsi="Bookman Old Style"/>
                <w:sz w:val="20"/>
                <w:szCs w:val="20"/>
              </w:rPr>
              <w:lastRenderedPageBreak/>
              <w:t>usuário, tipo de exame, situação e período.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a exportação dos procedimentos de coleta para o e-SUS APS.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Permitir o faturamento em BPA - Boletim de Produção Ambulatorial dos procedimentos de coleta informados nas requisições de exames cito patológicos de Mama e Colo do Útero.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de mamografia, impressão de guia contendo informações referentes.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 Emissão de Laudo de Solicitação de Exame Citopatológico do colo do útero, conforme padrão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citopatológico de mama, impressão de guia contendo informações referentes.</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a digitação dos resultados de exames citopatológicos de mama a partir da requisição informando os dados completos do resultado conforme o SISCAN - Sistema de Informação do Câncer, do Ministério da Saúde.</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faturamento em BPA – Boletim de Produção Ambulatorial dos procedimentos de coleta informados nas requisições de exames Citopatológicos de Mama e Colo do Útero.</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Deverá conter tela ou funcionalidade para realização da digitação dos resultados de exames citopatológicos de colo do útero, onde deverá realizar lançamento conforme dados coletados a partir da requisição informando os dados completos do resultado, conforme o Sistema de Informação do Câncer do Ministério da Saúde (SISCAN).</w:t>
            </w:r>
          </w:p>
          <w:p w:rsidR="00806707" w:rsidRPr="00537D22" w:rsidRDefault="00806707" w:rsidP="00954F60">
            <w:pPr>
              <w:spacing w:before="240"/>
              <w:jc w:val="both"/>
              <w:rPr>
                <w:rFonts w:ascii="Bookman Old Style" w:hAnsi="Bookman Old Style"/>
                <w:sz w:val="20"/>
                <w:szCs w:val="20"/>
              </w:rPr>
            </w:pPr>
            <w:r w:rsidRPr="00537D22">
              <w:rPr>
                <w:rFonts w:ascii="Bookman Old Style" w:hAnsi="Bookman Old Style"/>
                <w:sz w:val="20"/>
                <w:szCs w:val="20"/>
              </w:rPr>
              <w:t>Possibilitar o registro de requisições de exames histopatológicos de colo do útero informando paciente, unidade de saúde de origem, profissional solicitante, especialidade, data de coleta e informações do exame citopatológico conforme o SISCAN - Sistema de Informação do Câncer, do Ministério da Saúde.</w:t>
            </w:r>
          </w:p>
          <w:p w:rsidR="00806707" w:rsidRPr="00537D22" w:rsidRDefault="00806707" w:rsidP="00954F60">
            <w:pPr>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VIGILÂNCIA SANITÁRIA</w:t>
            </w:r>
          </w:p>
        </w:tc>
      </w:tr>
      <w:tr w:rsidR="00806707" w:rsidRPr="00537D22" w:rsidTr="00954F60">
        <w:tc>
          <w:tcPr>
            <w:tcW w:w="9736" w:type="dxa"/>
          </w:tcPr>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Cadastrar os estabelecimentos com registro dos responsáveis, contador e atividades econômicas.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cadastro de estabelecimentos que são dispensados de obter licença sanitária.</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uso do CNAE - Cadastro Nacional de Atividade Econômica.</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de licenças sanitárias por atividades econômicas, ano da licença e contador controlando as datas de vistorias. Possibilitar informar os serviços farmacêuticos para as licenças dos estabelecimentos de farmácias.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efetuar o registro de procedimentos de vistoria, notificação, advertências ou multas para cada etapa de execução das tarefas.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Deverá permitir o registro de vistoria, com informações relativas ao reclamante, reclamado, os motivos da vistoria e as recomendações;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realizar bloqueio das tarefas que excederam o tempo máximo determinado para execução da mesma e controle dos profissionais que devem executar as atividades.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Imprimir fichas de vistoria de estabelecimentos e habite-se.</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lastRenderedPageBreak/>
              <w:t>O sistema deverá permitir criação de nova vistoria para a vigilância sanitária. Bem como outras tarefas, tais como: visitas, acompanhamentos, atualização de dados, dentre outros.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o registro de habite-se com controle de unidades, emissão e valor da taxa.</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registro das reclamações identificando os estabelecimentos comerciais ou cidadãos. Emitir ficha de reclamação.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Imprimir as licenças de veículos com modelos diferenciados para cada tipo de licença.</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emissão em lote de licenças de veículos com base no tipo de licença, tipo de veículo, proprietário e estabelecimento correspondentes.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emissão de licenças para veículos (transporte de alimentos, carros de som, entre outros) com base em um cadastro de veículos por proprietário e estabelecimento.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o registro de resultados das análises de amostras de água visualizando as informações da solicitação e recepção e informando o resultado para as análises físico-químicas e microbiológicas e a conclusão e alerta. Possibilitar informar a necessidade de nova coleta.</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Efetuar o lançamento do registro de solicitações de análises de amostras de água informando a unidade de saúde de origem e coleta especificando as análises microbiológicas e físico-químicas que devem ser realizadas. Possibilitar a impressão da solicitação.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recepção de solicitações de análises de amostras de água confirmando as solicitações ou incluindo novas. Possibilitar a visualização das etapas percorridas pelas solicitações.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assinatura digital das análises de amostras de água.</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Realizar os registros de inspeções de abates informando a procedência, cada animal abatido com respectivo peso, idade, sexo, pelagem, doenças encontradas.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controle da entrega dos resultados de análises de amostras de água por unidade de saúde de origem.</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Deverá permitir o registro de agressões de animais a seres humanos, com dados de identificação da data, local da ocorrência, dados da vítima, identificação do animal, bem como observações gerais sobre a situação e impressão de guia do registro;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Realizar o controle de entrega de resultados de análises de amostras de alimentos por unidade de saúde de origem.</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Disponibilizar o registro de solicitações de análises de amostras de alimentos informando a unidade de saúde de origem e coleta especificando as análises microbiológicas que devem ser realizadas. Possibilitar a impressão da solicitação.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registro de solicitações de análises de amostras de alimentos, informando a unidade de saúde de origem e coleta, além de especificar as análises microbiológicas a serem realizadas. Também permitir a impressão da solicitação correspondente.</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recepção de solicitações de análises de amostras de alimentos confirmando as solicitações ou incluindo novas. Possibilitar a visualização das etapas percorridas pelas solicitações.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assinatura digital das análises de amostras de alimentos.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análises de amostras de alimentos, com totais por ano e mês, situação, unidade de saúde de origem, estabelecimento, bairro, logradouro.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 permitir no cadastro dos estabelecimentos, informar os dados com seu respectivo responsável técnico. Deve possuir opção de anexar documentos.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lastRenderedPageBreak/>
              <w:t>Gerar de licenças sanitárias por atividades econômicas, ano da licença e contador controlando as datas de vistorias. Possibilitar informar os serviços farmacêuticos para as licenças dos estabelecimentos de farmácias.</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análises de amostras de água, com totais por ano e mês, situação, unidade de saúde de origem.</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estabelecimentos: por contador, atividade econômica, data de abertura.</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arrecadação de licenças sanitárias, com totais por estabelecimento, contador, atividade econômica, mês, situação.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relatórios de tarefas da Vigilância Sanitária, com totais por motivo, estabelecimento, atividade econômica, contador.</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geração relatórios de inspeções de abates com totais de tipos de animais, procedência, estabelecimento.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relatórios de licenças dos estabelecimentos, com totais por estabelecimento, atividade econômica, bairro, logradouro.</w:t>
            </w:r>
          </w:p>
          <w:p w:rsidR="00806707" w:rsidRPr="00537D22" w:rsidRDefault="00806707" w:rsidP="00954F60">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geração relatórios de licenças de veículos, com totais por tipo de licença, tipo de veículo, proprietário, estabelecimento, veículo.</w:t>
            </w:r>
          </w:p>
          <w:p w:rsidR="00806707" w:rsidRPr="00537D22" w:rsidRDefault="00806707" w:rsidP="00954F60">
            <w:pPr>
              <w:tabs>
                <w:tab w:val="left" w:pos="2356"/>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APLICAÇÕES DE VACINAS</w:t>
            </w:r>
          </w:p>
        </w:tc>
      </w:tr>
      <w:tr w:rsidR="00806707" w:rsidRPr="00537D22" w:rsidTr="00954F60">
        <w:tc>
          <w:tcPr>
            <w:tcW w:w="9736" w:type="dxa"/>
          </w:tcPr>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definição de critérios de restrição em relação a outras vacinas definindo intervalo mínimo para aplicação.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restrição de registro de aplicações de vacinas considerando sexo do usuário.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deverá permitir o cadastramento das faixas etárias utilizadas na imunização, de forma personalizável, contendo minimamente a descrição, idade inicial e idade final.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parametrização de vacinas definindo obrigatoriedade, via de administração, vínculo com imunobiológico do SI-PNI, data de nascimento mínima e aplicação em doentes renais crônicos. Possibilitar o controle de frascos por dose ou quantidade definindo as diferentes composições de frascos existentes e respectiva validade em horas. Possibilitar definir a quantidade padrão de doses por ciclo de vida (criança, adolescente, adulto e idoso). Possibilitar a definição das dosagens com alerta de pendências, respectivos critérios de intervalo mínimo e recomendado em relação à dosagem anterior e idade inicial e final. Possibilitar a definição de critérios de restrição em relação a outras vacinas definindo intervalo mínimo para aplicação e critério de exceção para aplicações em mesmo dia.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confirmar a quantidade de frascos utilizados durante o dia, frascos perdidos durante o dia com o respectivo motivo da perda. Permitir a parametrização de alerta ou bloqueio de abertura de frasco e aplicações quando vacina estiver vencida.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O sistema deverá possuir mecanismo ou funcionalidade que permita o acompanhamento da movimentação do estoque de imunizações por salas de imunização, permitindo o gestor verificar a disponibilidade dos produtos por tipo de imunobiológico, permitindo monitorar o total de imunizações utilizadas e aplicadas, as perdas físicas e perdas técnicas. Gerenciar a situação dos frascos quando ativo, baixado ou aplicado. </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de abertura de frascos de vacinas informando data e horário de abertura, vacina e quantidade. Possibilitar informar o lote e data de vencimento. Possibilitar vincular o lote a partir dos lotes existentes em estoque apresentando o respectivo saldo. Calcular a data e horário de validade conforme composição de frasco informado. Apresentar saldo do frasco.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o descarte dos frascos vencidos, identificando a data, horário e motivo do descarte. Possibilitar a configuração do horário para a verificação automática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ser capaz de registrar todas as imunizações administradas ao cidadão, contendo informações de fabricante, lote, validade, dose, tipo de imunobiológico e todas as demais requeridas pelo SIPNI ou outro que venha a substituí-lo, ficando estas informações registradas no prontuário do cidadão em campo dedicado a este tipo de registro.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Agendar vacinas aos usuários e possibilitar busca dos agendamentos no momento em que ocorrer a aplicação de vacinas, realizando baixa no agendamento.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realizar o agendamento de vacinação por unidade de saúde identificando paciente, vacina, dose e observações.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transcrever a cardeneta de vacinação diferenciando o transcrição de aplicação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Realizar baixa automática do frasco utilizado quando quantidade encerrada.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processo automático para baixas de doses de quando as mesmas forem registradas e haver integração de estoque.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visualização e impressão de carteirinhas de vacinação com aprazamentos e histórico de vacinas aplicadas.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certificado de vacinação em dia, documento que comprova estar em dia com o esquema vacinal do cidadão.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exportação de aplicações de vacinas e/ou movimentações de estoque dos imunobiológicos conforme especificações da integração, gerando automatiamente o arquivo magnético para integração com o sistema SI-PNI desktop.</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Para garantir uma comunicação eficiente entre as aplicações, será necessário utilizar serviços web (web services) com arquitetura RESTful. Esses serviços devem ser desenvolvidos em conformidade com o padrão FHIR R4, que é uma especificação para troca de informações de saúde eletrônicas (EHR) em um formato padronizado. Além disso, o uso de serviços RESTful permite que as aplicações se comuniquem de maneira independente de plataforma e linguagem de programação, o que aumenta a interoperabilidade e facilita a integração de sistemas de saúde.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realizar o envio de vacinas específicas por meio de integração à RNDS (Rede Nacional de Dados em Saúde) conforme padronização de envio de dados da RNDS.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efetuar a exportação das vacinas do COVID diretamente para a RNDS garantindo que as informações estarão sempre atualizadas junto ao Ministério da Saúde, sendo que esta exportação deve seguir todas as regras de segurança federais. Deve possuir um serviço que realiza a exportação das aplicações de vacinas para o RNDS diariamente ou de hora em hora.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Caso algum registro enviado à RNDS tenha apresentado alguma crítica ou validação, o sistema deverá exibir, possibilitando a correção e o reenvio do dado para a RNDS.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Compatibilidade com a Rede Nacional de Dados em Saúde (RNDS), plataforma nacional de interoperabilidade de dados em saúde para a atual registro e envio das informações de campanha de vacinação para o Covid19. Deve possuir autenticação utilizando a técnica “Two-way SSL”.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Realizar alerta quando o paciente não possuir CNS e o imunobiológico que está sendo aplicado for relacionado a exportação ao RNDS.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tela de consulta para conferência dos registros enviados à RNDS. Caso algum registro enviado à RNDS tenha apresentado alguma crítica ou validação, o sistema deverá exibir qual validação foi aplicada, possibilitando a correção e o reenvio do dado para a RNDS.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Permitir envio de exclusões de aplicações de vacinas, ao RNDS.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verificar os status dos registros enviados através de relatório, em situação de reenvio e pendentes de envio ao RNDS (com sua respectiva mensagem de erro se houver).</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integração com a Rede Nacional de Dados em Saúde (RNDS), para envio de informação de aplicação de vacinas com maior agilidade, como por exemplo, registro de aplicação de vacina contra a COVID-19. Permitir a configuração de certificado digital a1, identificador do solicitante, CPF do gestor responsável, senha e data inicial.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Na tela de envios de registro de vacinas à RNDS, ser possível visualizar as inconsistências de envios de registros. Ao alterar um registro que já foi enviado ao RNDS deve marcar o mesmo para reenvio e realizar o reenvio no próximo envio programado.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permitir o gestor verificar as vacinações realizadas, e lista de vacinados por tipo de vacina.  Deverá permitir o gestor verificar em forma de relatório a existência de imunizações atrasadas.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Dispõe de processo para visualização dos registros enviados ao RNDS e também dos registros que apresentaram alguma consistência.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um serviço que realiza a exportação das aplicações de vacinas para o RNDS diariamente ou de hora em hora.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integração com RNDS para envio de vacinas.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emitir relatório de saldo de estoque da vacina (aplicações e perdas) com, no mínimo, os seguintes dizeres: identificação da vacina, fabricante, estabelecimento, quantidade de doses disponíveis em cada frasco, estoque físico, estoque indisponível, total de doses disponíveis.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forneceder a relação de Vacinas, contendo as seguintes informações: Nome do Paciente, Descrição da Vacina, Data de Aplicação, Lote, Data de Validade, Nome do Profissional e Período.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automaticamente arquivo magnético para integração com o sistema SI-PNI do Ministério da Saúde. Possibilitar a exportação de aplicações de vacinas e/ou movimentações de estoque dos imunobiológicos conforme especificações da integração.</w:t>
            </w:r>
          </w:p>
          <w:p w:rsidR="00806707" w:rsidRPr="00537D22" w:rsidRDefault="00806707" w:rsidP="00954F60">
            <w:pPr>
              <w:tabs>
                <w:tab w:val="left" w:pos="3441"/>
              </w:tabs>
              <w:spacing w:before="240"/>
              <w:jc w:val="both"/>
              <w:rPr>
                <w:rFonts w:ascii="Bookman Old Style" w:hAnsi="Bookman Old Style"/>
                <w:sz w:val="20"/>
                <w:szCs w:val="20"/>
              </w:rPr>
            </w:pPr>
          </w:p>
        </w:tc>
      </w:tr>
      <w:tr w:rsidR="00806707" w:rsidRPr="00537D22" w:rsidTr="00954F60">
        <w:tc>
          <w:tcPr>
            <w:tcW w:w="9736" w:type="dxa"/>
          </w:tcPr>
          <w:p w:rsidR="00806707" w:rsidRPr="00537D22" w:rsidRDefault="00806707" w:rsidP="00954F60">
            <w:pPr>
              <w:tabs>
                <w:tab w:val="left" w:pos="2656"/>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CERTIFICAÇÕES DIGITAIS</w:t>
            </w:r>
          </w:p>
        </w:tc>
      </w:tr>
      <w:tr w:rsidR="00806707" w:rsidRPr="00537D22" w:rsidTr="00954F60">
        <w:tc>
          <w:tcPr>
            <w:tcW w:w="9736" w:type="dxa"/>
          </w:tcPr>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software deverá conferir a assina</w:t>
            </w:r>
            <w:r>
              <w:rPr>
                <w:rFonts w:ascii="Bookman Old Style" w:hAnsi="Bookman Old Style"/>
                <w:sz w:val="20"/>
                <w:szCs w:val="20"/>
              </w:rPr>
              <w:t xml:space="preserve">tura digital efetuada por meio </w:t>
            </w:r>
            <w:r w:rsidRPr="00537D22">
              <w:rPr>
                <w:rFonts w:ascii="Bookman Old Style" w:hAnsi="Bookman Old Style"/>
                <w:sz w:val="20"/>
                <w:szCs w:val="20"/>
              </w:rPr>
              <w:t>de Certificado Digital - ICP Brasil. E gerar a certificação dos laudos de exames.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ação para validar se o atendimento assinado digitalmente é válido e não sofreu ou adulterações. Possibilitar a validação destes arquivos quanto à integridade de conteúdo e assinatura digital através de aplicativos de validação.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documento somente poderá ser assinado por profissional detentor de certificado digital válido ICP-Brasil. Possibilitar assinar digitalmente de forma individual ou por lote.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software deve dispor de assinatura digital ICP-Brasil, válida para uso com certificados digitais e validação de documentos em saúde, os documentos a serem assinados devem ser minimamente:</w:t>
            </w:r>
          </w:p>
          <w:p w:rsidR="00806707" w:rsidRPr="00537D22" w:rsidRDefault="00806707" w:rsidP="00954F60">
            <w:pPr>
              <w:tabs>
                <w:tab w:val="left" w:pos="3441"/>
              </w:tabs>
              <w:spacing w:before="240"/>
              <w:rPr>
                <w:rFonts w:ascii="Bookman Old Style" w:hAnsi="Bookman Old Style"/>
                <w:sz w:val="20"/>
                <w:szCs w:val="20"/>
              </w:rPr>
            </w:pPr>
            <w:r w:rsidRPr="00537D22">
              <w:rPr>
                <w:rFonts w:ascii="Bookman Old Style" w:hAnsi="Bookman Old Style"/>
                <w:sz w:val="20"/>
                <w:szCs w:val="20"/>
              </w:rPr>
              <w:t>- Atestados;</w:t>
            </w:r>
          </w:p>
          <w:p w:rsidR="00806707" w:rsidRPr="00537D22" w:rsidRDefault="00806707" w:rsidP="00954F60">
            <w:pPr>
              <w:tabs>
                <w:tab w:val="left" w:pos="3441"/>
              </w:tabs>
              <w:spacing w:before="240"/>
              <w:rPr>
                <w:rFonts w:ascii="Bookman Old Style" w:hAnsi="Bookman Old Style"/>
                <w:sz w:val="20"/>
                <w:szCs w:val="20"/>
              </w:rPr>
            </w:pPr>
            <w:r w:rsidRPr="00537D22">
              <w:rPr>
                <w:rFonts w:ascii="Bookman Old Style" w:hAnsi="Bookman Old Style"/>
                <w:sz w:val="20"/>
                <w:szCs w:val="20"/>
              </w:rPr>
              <w:t>- Comprovante de Comparecimento;</w:t>
            </w:r>
          </w:p>
          <w:p w:rsidR="00806707" w:rsidRPr="00537D22" w:rsidRDefault="00806707" w:rsidP="00954F60">
            <w:pPr>
              <w:tabs>
                <w:tab w:val="left" w:pos="3441"/>
              </w:tabs>
              <w:spacing w:before="240"/>
              <w:rPr>
                <w:rFonts w:ascii="Bookman Old Style" w:hAnsi="Bookman Old Style"/>
                <w:sz w:val="20"/>
                <w:szCs w:val="20"/>
              </w:rPr>
            </w:pPr>
            <w:r w:rsidRPr="00537D22">
              <w:rPr>
                <w:rFonts w:ascii="Bookman Old Style" w:hAnsi="Bookman Old Style"/>
                <w:sz w:val="20"/>
                <w:szCs w:val="20"/>
              </w:rPr>
              <w:t>- Receitas;</w:t>
            </w:r>
          </w:p>
          <w:p w:rsidR="00806707" w:rsidRPr="00537D22" w:rsidRDefault="00806707" w:rsidP="00954F60">
            <w:pPr>
              <w:tabs>
                <w:tab w:val="left" w:pos="3441"/>
              </w:tabs>
              <w:spacing w:before="240"/>
              <w:rPr>
                <w:rFonts w:ascii="Bookman Old Style" w:hAnsi="Bookman Old Style"/>
                <w:sz w:val="20"/>
                <w:szCs w:val="20"/>
              </w:rPr>
            </w:pPr>
            <w:r w:rsidRPr="00537D22">
              <w:rPr>
                <w:rFonts w:ascii="Bookman Old Style" w:hAnsi="Bookman Old Style"/>
                <w:sz w:val="20"/>
                <w:szCs w:val="20"/>
              </w:rPr>
              <w:lastRenderedPageBreak/>
              <w:t>- Requisição de exames;</w:t>
            </w:r>
          </w:p>
          <w:p w:rsidR="00806707" w:rsidRPr="00537D22" w:rsidRDefault="00806707" w:rsidP="00954F60">
            <w:pPr>
              <w:tabs>
                <w:tab w:val="left" w:pos="3441"/>
              </w:tabs>
              <w:spacing w:before="240"/>
              <w:rPr>
                <w:rFonts w:ascii="Bookman Old Style" w:hAnsi="Bookman Old Style"/>
                <w:sz w:val="20"/>
                <w:szCs w:val="20"/>
              </w:rPr>
            </w:pPr>
            <w:r w:rsidRPr="00537D22">
              <w:rPr>
                <w:rFonts w:ascii="Bookman Old Style" w:hAnsi="Bookman Old Style"/>
                <w:sz w:val="20"/>
                <w:szCs w:val="20"/>
              </w:rPr>
              <w:t>- Encaminhamento;</w:t>
            </w:r>
          </w:p>
          <w:p w:rsidR="00806707" w:rsidRPr="00537D22" w:rsidRDefault="00806707" w:rsidP="00954F60">
            <w:pPr>
              <w:tabs>
                <w:tab w:val="left" w:pos="3441"/>
              </w:tabs>
              <w:spacing w:before="240"/>
              <w:rPr>
                <w:rFonts w:ascii="Bookman Old Style" w:hAnsi="Bookman Old Style"/>
                <w:sz w:val="20"/>
                <w:szCs w:val="20"/>
              </w:rPr>
            </w:pPr>
            <w:r w:rsidRPr="00537D22">
              <w:rPr>
                <w:rFonts w:ascii="Bookman Old Style" w:hAnsi="Bookman Old Style"/>
                <w:sz w:val="20"/>
                <w:szCs w:val="20"/>
              </w:rPr>
              <w:t xml:space="preserve">- Resumo de atendimento. </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exportação de arquivos referente aos laudos de exames certificados digitalmente. Possibilitar a validação destes arquivos quanto à integridade de conteúdo e assinatura digital através de aplicativos de validação.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armazenamento das certificações digitais dos atendimentos por prontuário eletrônico em banco de dados fisicamente separado, garantido a segurança e preservação das informações.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Esta assinatura assinará os dados salvos no banco de dados impossibilitando sua alteração, garantindo desta forma a invalidação das informações caso estes dados sejam alterados indevidamente.  </w:t>
            </w:r>
          </w:p>
          <w:p w:rsidR="00806707"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no momento da assinatura exibir o documento que será assinado para conferência e validação do profissional assinador, certificando individualmente. Deve possuir recurso para o profissional efetuar o gerenciamento de atendimentos não assinados e possa assiná-los caso não os tenha conseguido no momento do atendimento, certificando em lotes.</w:t>
            </w:r>
          </w:p>
          <w:p w:rsidR="00806707" w:rsidRPr="00537D22" w:rsidRDefault="00806707" w:rsidP="00954F60">
            <w:pPr>
              <w:tabs>
                <w:tab w:val="left" w:pos="3441"/>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SAÚDE DA FAMÍLIA</w:t>
            </w:r>
          </w:p>
        </w:tc>
      </w:tr>
      <w:tr w:rsidR="00806707" w:rsidRPr="00537D22" w:rsidTr="00954F60">
        <w:tc>
          <w:tcPr>
            <w:tcW w:w="9736" w:type="dxa"/>
          </w:tcPr>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rotina de unificação de cadastros de cidadão duplicados. Onde seja possível a visualização do histórico dessa unificação.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integração de todas as fichas do e-SUS (na data de publicação deste edital, sendo): Cadastro Individual; Permitir que o cadastro individual seja o mesmo usado em outra partes do sistema, realizando complementação das informações necessárias para registro de informações sociodemográficas e de saúde referentes ao e-SUS. Permitir registro de morador de rua, conforme Ficha de Cadastro Individual do e-SUS.</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Deve possuir mecanismos para que os pacientes possam ser desativados, informando a data de sua desativação bem como o motivo pelo qual o mesmo foi desativado.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Facilitar o preenchimento do campo bairro e logradouro/distrito quando for informado o código CEP relacionado.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Cadastro Individual de acordo com os padrões do sistema e-SUS APS, permitindo registrar também contatos, Local de Trabalho e Observações em geral.</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a importação de foto ou integração direta (sem softw</w:t>
            </w:r>
            <w:r>
              <w:rPr>
                <w:rFonts w:ascii="Bookman Old Style" w:hAnsi="Bookman Old Style"/>
                <w:sz w:val="20"/>
                <w:szCs w:val="20"/>
              </w:rPr>
              <w:t xml:space="preserve">ares alternativos) com o webcam </w:t>
            </w:r>
            <w:r w:rsidRPr="00537D22">
              <w:rPr>
                <w:rFonts w:ascii="Bookman Old Style" w:hAnsi="Bookman Old Style"/>
                <w:sz w:val="20"/>
                <w:szCs w:val="20"/>
              </w:rPr>
              <w:t>para identificação da pessoa.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campo para registro das informações do plano de saúde do cidadão em seu cadastro.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o cadastro de recém-nascido através do cadastro da mãe.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registro das informações de logradouros e bairros ou distritos por digitação livre ou por pesquisa nas respectivas tabelas.</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Propiciar a visualização da família do paciente com todos os seus integrantes e grau de parentesco. Respeitando nível de acesso.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cadastro de Áreas e Microáreas conforme divisão do Programa de Saúde da Família.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Possuir importação do cadastro de equipes do SCNES; Possuir a inclusão e retirada de </w:t>
            </w:r>
            <w:r w:rsidRPr="00537D22">
              <w:rPr>
                <w:rFonts w:ascii="Bookman Old Style" w:hAnsi="Bookman Old Style"/>
                <w:sz w:val="20"/>
                <w:szCs w:val="20"/>
              </w:rPr>
              <w:lastRenderedPageBreak/>
              <w:t>profissionais;</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desativação de áreas/microáreas que não estão mais vinculadas no C.N.E.S. - Cadastro Nacional de Estabelecimentos de Saúde.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inclusão e retirada de profissionais da microárea.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a gestão de famílias com ações de inclusão e desvinculação de um imóvel do tipo domicílio.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Emitir relatório de domicílios, famílias e integrantes, com quantidade e percentual, totalizando por unidade de saúde, área, microárea, fora de área, bairro, logradouro e situação de moradia.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Realizar processo de transferência familiar, de um imóvel para outro.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alteração do responsável familiar, definindo um novo responsável entre os integrantes da família.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 com as movimentações cadastrais que aconteceram nas famílias de determinada Área/Micro área, exibindo os domicílios/famílias que foram cadastrados e Cidadãos que foram movimentados dentro de um período.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Relatório com a relação de idosos, podendo filtrar por Área e Micro área, contendo no mínimo as seguintes informações: Nome do cidadão, idade, doenças, data do último atendimento e data da última visita do Agente Comunitário de Saúde.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Relatório com a relação de Crianças, podendo filtrar por área e Micro área, contendo no mínimo as seguintes informações: Nome da criança, Idade, data e hora da última consulta, se teve consulta na primeira semana de vida (sim ou não), data da última visita domiciliar, vacinação em dia (sim ou não), peso, altura e perímetro cefálico.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Inativar um imóvel, informando o motivo da sua baixa e registro da data desta baixa.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cadastro de animais de estimação com no mínimo as seguintes informações: Nome do Animal, Sexo, Idade, Espécie, Raça, Pelagem e Situação.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cadastro de domicílios conforme Ficha de Cadastro Domiciliar e Territorial do e-SUS.</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quantidade e o percentual de domicílios não visitados, agrupando por unidade de saúde, área, microárea, fora de área, bairro e logradouro.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Acesso ao Histórico de Mudanças de Imóveis da Família.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Realizar pesquisa do domicílio por responsável familiar, integrante da família ou pelo histórico de famílias que mudaram.</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transferência de um imóvel para uma nova área e/ou microárea. Realizar a transferência das famílias com seus integrantes caso seja um domicílio.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inclusão e retirada de integrantes das famílias do domicílio.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o registro de visitas domiciliares, de acordo com as normas da Ficha de Visita Domiciliar e Territorial no LEDI – Layout e-SUS APS de Dados e Interface do Ministério da Saúde. Deve possuir, em sua composição, os seguintes elementos:</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Identificação: Código do cidadão, C.P.F – Cadastro de Pessoa Física, e C.N.S. – Cartão Nacional de Saúde, data de nascimento, sexo.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Informações: Motivo da visita, Busca Ativa, Acompanhamento, Controle ambiental/ vetorial, Antropometria, Sinais vitais e Glicemia.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Desfecho: visita realizada, recusada ou ausente.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lastRenderedPageBreak/>
              <w:t>Obrigar através de configuração o uso de geolocalização nas visitas registradas em dispositivos móveis (tablets) pelos Agentes Comunitários de Saúde.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Permitir realizar registro e impressão de estratificação de risco, permitindo o cadastro das fichas conforme necessidade municipal. </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 acordo com regras do e-SUS APS permitir registrar visitas para imovéis que não sejam do tipo Domicílio.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 detalhado das Visitas Domiciliares, exibindo o Cidadão que foi visitado, data, turno, motivo, e desfecho da visita. Caso o Agente Comunitário tenha registrado alguma orientação e conduta durante a visita domiciliar, a orientação deverá ser exibida no relatório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 Disponibilizar relatório resumido das Visitas Domiciliares, permitindo exibição por Área ou Micro área, exibindo o total de Famílias e o total de Cidadãos visitados pelo Agente Comunitário. </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Disponibilizar relatório e gráfico das pesquisas realizadas pelos Agentes Comunitários via aplicativo do dispositivo móvel. O relatório de resultado da pesquisa deve exibir cada pergunta e respostas, permitindo filtrar por pelo menos os seguintes critérios: - Área; - Micro área; - Sexo; - Idade;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Exibir a vinculação do domicílio e da família do cidadão visitado.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relatórios de Indicadores de Desempenho da Atenção Primária à Saúde conforme PORTARIA Nº 3.222, DE 10 DE DEZEMBRO DE 2019:</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 – Proporção de gestantes com pelo menos 6 (seis) consultas pré-natal realizadas, sendo a 1ª até a 20ª semana de gestação;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II – Proporção de gestantes com realização de exames para sífilis e HIV;</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III - Proporção de gestantes com atendimento odontológico realizado;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IV - Cobertura de exame citopatológico;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 V - Cobertura vacinal de poliomielite inativada e de penta valente;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 - Percentual de pessoas hipertensas com pressão arterial aferida em cada semestre; 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VII - Percentual de diabéticos com solicitação de hemoglobina glicada.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pesquisar filtrando os atendimentos fora de área.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Apresentar cálculo do indicador sintético final.</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emissão do relatório de indicadores por unidade de saúde e área/equipe.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filtro por Período, possibilitando informar o quadrimestre vigente ou futuro ao relatório de Indicadores de Desempenho da Atenção Primária à Saúde.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para cada indicador, os seguintes dados: numerador, denominador, parâmetro, meta, peso e resultado do indicador.</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visualização do histórico de unificação dos cadastros do cidadão.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Deve possuir relatórios, minimamente: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Visitas domiciliares não realizadas.</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monitorar os 7 Indicadores do Previne Brasil, com controle total dos pacientes que se enquadram em cada indicador individualmente.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o registro de visitas domiciliares, de acordo com as normas da Ficha de Visita Domiciliar e Territorial no LEDI – Layout e-SUS APS de Dados e Interface do Ministério da Saúde. Deve possuir, em sua composição, os seguintes elementos:</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Identificação: Código do cidadão, C.P.F – Cadastro de Pessoa Física, e C.N.S. – Cartão Nacional de Saúde, data de nascimento, sexo.</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Informações: Motivo da visita, Busca Ativa, Acompanhamento, Controle ambiental/ vetorial, Antropometria, Sinais vitais e Glicemia.</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Desfecho: visita realizada, recusada ou ausente.</w:t>
            </w:r>
          </w:p>
          <w:p w:rsidR="00806707" w:rsidRPr="00537D22" w:rsidRDefault="00806707" w:rsidP="00954F60">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pesquisa do domicílio por responsável familiar, integrante da família ou pelo histórico de famílias que se mudaram.</w:t>
            </w:r>
          </w:p>
          <w:p w:rsidR="00806707" w:rsidRPr="00537D22" w:rsidRDefault="00806707" w:rsidP="00954F60">
            <w:pPr>
              <w:tabs>
                <w:tab w:val="left" w:pos="2936"/>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AÇÕES PROGRAMÁTICAS</w:t>
            </w:r>
          </w:p>
        </w:tc>
      </w:tr>
      <w:tr w:rsidR="00806707" w:rsidRPr="00537D22" w:rsidTr="00954F60">
        <w:tc>
          <w:tcPr>
            <w:tcW w:w="9736" w:type="dxa"/>
          </w:tcPr>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Cadastrar as ações programáticas do Ministério da Saúde e de interesse municipal. Identificar os medicamentos utilizados nas ações programáticas.</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Supervisionar usuários ativos e inativos das ações programáticas com data de inclusão e saída. Solicitando as informações necessárias conforme padronização dos programas do Ministério da Saúde.</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Permitir a programação de frequência dos usuários incluídos nas ações programáticas para fornecimento de medicamentos, consultas e exames conforme periodicidade definida.</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Permitir o atendimento de usuários das ações programáticas com recepção de usuários e atendimento médico.</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o registro de atendimentos dos usuários das ações programáticas, solicitando as informações necessárias conforme padronização dos programas no Ministério da Saúde.</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o cadastro e acompanhamento do programa climatério e monopausa obtendo as informações relacionadas aos sintomas, doenças por falta de estrogênio e situação da reposição hormonal.</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Possibilitar o cadastro e acompanhamento do programa saúde da criança obtendo informações de acompanhamento da saúde da criança, tais como: estado nutricional, peso, altura, perímetro cefálico, dieta, doenças, psicomotor.</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Promover o cadastro e acompanhamento do programa planejamento familiar obtendo informações referentes aos fatores de reprodutivo, complicações e método anticoncepcional.</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Favorecer registros de preventivos de câncer de colo de útero e mama informando profissional, usuário, situação da mama e colo do útero.</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registros de fornecimentos de medicamentos aos usuários das ações programáticas.</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Extrair relatório com estimativa de demanda dos usuários programados conforme previsão de comparecimento para fornecimento de medicamentos, consultas e exames.</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Emitir relatórios de usuários e atendimentos realizados dos programas saúde da criança, planejamento familiar e climatério e menopausa com as informações dos atendimentos de cada programa.</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Emitir relatórios dos usuários das ações programáticas com totais de usuários por ação programática, sexo, faixa etária e bairro.</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lastRenderedPageBreak/>
              <w:t>Extrar relatórios para fornecimento de medicamentos, consultas e exames dos usuários programados nas ações programáticas com comparecimento em atraso.</w:t>
            </w:r>
          </w:p>
          <w:p w:rsidR="00806707" w:rsidRPr="00537D22" w:rsidRDefault="00806707" w:rsidP="00954F60">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Obter relatórios referente aos usuários e atendimentos realizados dos programas do Ministério da Saúde (HiperDia e SisPreNatal) com as informações dos atendimentos de cada programa.</w:t>
            </w:r>
          </w:p>
          <w:p w:rsidR="00806707" w:rsidRPr="00537D22" w:rsidRDefault="00806707" w:rsidP="00954F60">
            <w:pPr>
              <w:tabs>
                <w:tab w:val="left" w:pos="3516"/>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TRANSPORTE / TFD</w:t>
            </w:r>
          </w:p>
        </w:tc>
      </w:tr>
      <w:tr w:rsidR="00806707" w:rsidRPr="00537D22" w:rsidTr="00954F60">
        <w:tc>
          <w:tcPr>
            <w:tcW w:w="9736" w:type="dxa"/>
          </w:tcPr>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lançamento automático dos procedimentos SIGTAP relacionados ao deslocamento dos pacientes e acompanhantes, de acordo com os passageiros e quilometragem percorrida.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configuração de agendamentos por rota (municípios) com os horários de partida e quantidade de usuários para transporte.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configuração de cotas de transportes por quantidade e/ou valor para as rotas por período.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Controlar funcionários que possuem carteira de habilitação e também vencimento destas, possibilitando ainda emissão de relatório das carteiras de habilitação vencidas e a vencer.</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Possuir o cadastro dos funcionários identificando, identidade e CPF.</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informar a categoria de CNH no cadastro de veículo.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o cadastramento de veículos contendo placa, chassi, categoria de habilitação necessária para condução, capacidade máxima, marca ou modelo;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consistir a categoria de CNH dos veículos com os condutores cadastrados.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cadastro de locais de destino para transporte de usuários aos municípios.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informar acompanhante, permitir substituir acompanhante nos agendamentos.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possuir formulário de agendamento de viagem com interface simples, onde ao selecionar um município de destino, liste as rotas disponíveis, ao selecionar a rota, exiba os dias e horários disponíveis, indicando o próximo dia com vaga disponível para o agendamento.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alerta para o operador do sistema quando o usuário não compareceu na última viagem agendada.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configuração para controlar poltronas, apresentando visualização dos acentos no momento de realizar os agendamentos.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registro de apoios por rota e município identificando usuário, usuário acompanhante, período, procedimento de apoio e procedimento de apoio de acompanhante. Vincular unidade de saúde, especialidade, profissional e valor díario conforme a rota informada. Calcular a quantidade e valor total de apoios conforme período informado. Gerar comprovante referente ao apoio.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a classificação das despesas de viagens em grupos permitindo a emissão de relatórios de despesas sintéticos.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identificação dos usuários transportados previamente agendados e de demanda espontânea. Permitir a pesquisa dos usuários agendados por data.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Deve possuir cadastro de tipos de despesa e adiantamentos contendo minimamente sua descrição e seu valor unitário. Deve permitir que sejam lançados um ou mais adiantamentos </w:t>
            </w:r>
            <w:r w:rsidRPr="00537D22">
              <w:rPr>
                <w:rFonts w:ascii="Bookman Old Style" w:hAnsi="Bookman Old Style"/>
                <w:sz w:val="20"/>
                <w:szCs w:val="20"/>
              </w:rPr>
              <w:lastRenderedPageBreak/>
              <w:t>para cada viagem, contendo minimamente o tipo do adiantamento, valor, quantidade e valor total.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confirmação de viagens gerando informações de prestador, convênio, procedimento de transporte, profissional responsável para faturamento conforme definições de rota. Possibilitar identificar motorista e veículos para transporte. Permitir informar observações para a viagem imprimindo informações da viagem e relação de usuários agendados.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que sejam criados os registros de TFD contendo minimamente número do processamento, data da abertura, cidadão, profissional responsável, CID, tratamento solicitado, tipo do atendimento e um campo texto livre para justificativa. Deve permitir para cada processo de TFD haver a indicação da situação do processo, se o mesmo foi autorizado, requerido, indeferido ou inconclusivo.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visualizaçõ de histórico de TDF - Tratamentos Fora do Domicílio realizados por usuário, período e situação detalhando as solicitações do usuário.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A solução deve permitir realizar o lançamento de todas as viagens necessárias para o processo </w:t>
            </w:r>
            <w:r>
              <w:rPr>
                <w:rFonts w:ascii="Bookman Old Style" w:hAnsi="Bookman Old Style"/>
                <w:sz w:val="20"/>
                <w:szCs w:val="20"/>
              </w:rPr>
              <w:t xml:space="preserve">TFD, contendo </w:t>
            </w:r>
            <w:r w:rsidRPr="00537D22">
              <w:rPr>
                <w:rFonts w:ascii="Bookman Old Style" w:hAnsi="Bookman Old Style"/>
                <w:sz w:val="20"/>
                <w:szCs w:val="20"/>
              </w:rPr>
              <w:t>minimamente o município de tratamento, data e hora da viagem e campo para observação da viagem.</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emissão de relatório demonstrando as depsesas realizadas nos veículos em determinado período, agrupando as desepesas por centro de custo ou veículo, permitindo seleção por: -material; - veículo; - centro de custo; - despesas realziadas fora da entidade; -fornecedor; - gastos em licitação e estoques da entidade.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os relatórios dos principais cadastros (veículos, centro de custos, funcionários, fornencedores, ocorrências, despesas, materiais).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relatório com as viagens realizadas, contendo no mínimo as seguintes informações: - Data, horário e destino da viagem; - Veículo; - Motorista; - Passageiros;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classificação das despesas de viagens em grupos permitindo com isso a emissão de relatórios de despesas sintéticas.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alerta para o operador do sistema quando o usuário não compareceu na última viagem agendada.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Extrair relatório com agendamentos de transportes em determidada data, identificando horário de partida, usuário e número do CNS.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relatório de acompanhamento das Solicitações de Tratamentos Fora do Domicílio (TFD). Permitir detalhar dados das unidades de saúde de origem, municípo de origem, identificação do paciente, além do tipo do tratamento e sua situação.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relatório dos atendimentos de TFD - Tratamentos Fora do Domicílio por quantidade com totais por unidade de saúde de atendimento, profissional, especialidade, situação, unidade de saúde de origem, município de origem, usuário.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exportação ou impressão de relatórios do sistema. Com possibilidade de verificar os agendamentos de transportes e capacidade disponível em relação a disponibilidade.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agendamento de transporte com identificação da rota, local de destino, motivo do transporte, local de embarque e horário de partida. Consiste na existência de cotas de transporte por rota e período.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Emitir relatórios comparativos de: </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 Transportes em anos e meses anteriores, com percentual de aumento ou diminuição nos transportes em cada período. </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 Despesas em anos e meses anteriores, com percentual de aumento ou diminuição nas despesas em cada período. </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Médias de consumo em anos e meses anteriores, com percentual de aumento ou diminuição nas médias de consumo em cada período.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Solicitações de TFD – Tratamento Fora do Domicílio, com percentual de aumento ou diminuição nas solicitações em cada período.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Atendimentos de TFD – Tratamento Fora do Domicílio, com percentual de aumento ou diminuição nos atendimentos em cada período.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relatório de médias de consumo de combustíveis conforme quilometragem, por quantidade e/ou valor, com totais por rota, veículo, motorista, despesa.</w:t>
            </w:r>
          </w:p>
        </w:tc>
      </w:tr>
      <w:tr w:rsidR="00806707" w:rsidRPr="00537D22" w:rsidTr="00954F60">
        <w:tc>
          <w:tcPr>
            <w:tcW w:w="9736" w:type="dxa"/>
          </w:tcPr>
          <w:p w:rsidR="00806707" w:rsidRPr="00537D22" w:rsidRDefault="00806707" w:rsidP="00954F60">
            <w:pPr>
              <w:tabs>
                <w:tab w:val="left" w:pos="3273"/>
                <w:tab w:val="left" w:pos="3441"/>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TELECONSULTA</w:t>
            </w:r>
          </w:p>
        </w:tc>
      </w:tr>
      <w:tr w:rsidR="00806707" w:rsidRPr="00537D22" w:rsidTr="00954F60">
        <w:tc>
          <w:tcPr>
            <w:tcW w:w="9736" w:type="dxa"/>
          </w:tcPr>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os documentos assinados durante a tele consulta, para o paciente, no portal do cidadão disponível no sistema.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o acolhimento de pacientes através de tele 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vedar a duplicidade de agendamento de tele consultas para um mesmo paciente.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envio dos documentos assinados digitalmente para o e-mail do paciente, durante a tele 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configurar agendas para realizar teleconsultas, permitindo a definição da data inicial e final, dias da semana, horário de início e término, duração de cada atendimento e quantidade disponível.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realizar a triagem de pacientes por tele consulta, com confirmação por SMS que inclui um link de acesso para que o paciente possa acessar a triagem através de dispositivos móveis Android ou iOS.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a identificação do paciente que solicita a tele consulta e verificar se já possui cadastro na base de dados. Caso o paciente não esteja cadastrado, o sistema deve permitir o registro do mesmo, solicitando o preenchimento dos dados mínimos necessários.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 pesquisa pelo cadastro do paciente deve ser realizada através dos documentos de C.N.S ou C.P.F.</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exibir as solicitações de tele consulta de maneira organizada, possibilitando à Unidade de Saúde a visualização dos pacientes agendados para atendimento, incluindo informações sobre suspeita de COVID e condições de saúde. Além disso, deve mostrar a lista de pacientes que foram atendidos pelos profissionais de saúde e aqueles que ainda não receberam atendimento.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registro de atendimento de tele consulta deve seguir os padrões dos prontuários eletrônicos. O sistema deve utilizar o mesmo prontuário para o teleatendimento e o atendimento presencial, seguindo os padrões de segurança.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consulta de pacientes através de tele consulta, com confirmação de SMS, a mensagem deve conter link de acesso para o paciente acessar a consulta via celular Android ou iOS.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identificar o profissional que está realizando o atendimento de tele 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O sistema deve permitir a assinatura digital da ficha de atendimento durante a tele consulta. Deve permitir a assinatura digital da receita médica durante a teleconsulta. Deve permitir a assinatura digital do atestado médico durante a teleconsulta. Deve permitir a assinatura digital </w:t>
            </w:r>
            <w:r w:rsidRPr="00537D22">
              <w:rPr>
                <w:rFonts w:ascii="Bookman Old Style" w:hAnsi="Bookman Old Style"/>
                <w:sz w:val="20"/>
                <w:szCs w:val="20"/>
              </w:rPr>
              <w:lastRenderedPageBreak/>
              <w:t>da declaração de comparecimento durante a tele 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de informar o motivo do não atendimento da Tele consulta possibilitando visualizar os pacientes que não foram atendidos na Solicitação de Tele 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acesso posterior aos documentos de Tele consultas para o paciente, permitindo a impressão dos documentos assinados digitalmente.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relatórios para visualizar a quantidade de horários de tele consultas disponíveis, e a quantidade de pacientes agendados, atendidos e não atendidos.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registro de atendimento de teleconsulta deve seguir os padrões dos prontuários eletrônicos. O sistema deve utilizar o mesmo prontuário para o teleatendimento e o atendimento presencial, seguindo os padrões de segurança.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assinatura eletrônica de diversos documentos, tais como fichas de atendimento, receituários, solicitações de exames, atestados, declarações de comparecimento, planos de cuidados e encaminhamentos gerados durante a teleconsulta. Além disso, é importante que esses documentos possam ser enviados para o e-mail do paciente cadastrado no sistema, incluindo as informações de assinatura digital de cada documento, como o nome do profissional e o número da chave de acesso, conforme estabelecido pelo instituto ICP – Brasil.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triagem de pacientes através de teleconsulta, com confirmação de SMS, a mensagem deve conter link de acesso para o paciente acessar a triagem via celular Android ou iOS.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que o paciente tenha acesso aos documentos gerados durante a Teleconsulta em momento posterior, viabilizando a impressão desses documentos que foram previamente assinados digitalmente.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de informar o motivo do não atendimento da Teleconsulta possibilitando visualizar os pacientes que não foram atendidos na Solicitação de Teleconsulta;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consulta de pacientes através de teleconsulta, com confirmação de SMS, a mensagem deve conter link de acesso para o paciente acessar a consulta via celular Android ou iOS.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de realizar pré-triagem antes de solicitar o atendimento de teleconsulta.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Viabilizar os documentos assinados durante a teleconsulta, para o paciente, no portal do cidadão disponível no sistema.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Não permitir duplicidade de agendamento para o mesmo paciente para a teleconsulta.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que o sistema seja capaz de identificar o profissional que está conduzindo a teleconsulta.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envio dos documentos assinados digitalmente para o email do paciente, durante a teleconsulta.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relatórios para visualizar a quantidade de horários de teleconsultas disponíveis, e a quantidade de pacientes agendados, atendidos e não atendidos.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deverá permitir a atualização cadastral do paciente, a partir das ações que envolvem a teleconsulta.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mostrar as solicitações de teleconsultas de forma organizada, permitindo que a Unidade de Saúde consiga visualizar os pacientes que estão agendados para o atendimento, visualizar se existe suspeita de COVID e suas condições de saúde. Mostrar os pacientes que foram atendidos pelos profissionais da saúde e os pacientes que não foram atendidos.</w:t>
            </w:r>
          </w:p>
          <w:p w:rsidR="00806707" w:rsidRPr="00537D22" w:rsidRDefault="00806707" w:rsidP="00954F60">
            <w:pPr>
              <w:tabs>
                <w:tab w:val="left" w:pos="3441"/>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both"/>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REDE DE PROTEÇÃO</w:t>
            </w:r>
          </w:p>
        </w:tc>
      </w:tr>
      <w:tr w:rsidR="00806707" w:rsidRPr="00537D22" w:rsidTr="00954F60">
        <w:tc>
          <w:tcPr>
            <w:tcW w:w="9736" w:type="dxa"/>
          </w:tcPr>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Notificações intersetoriais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cadastro de notificações intersetoriais, informando minimamente a descrição do caso, ações realizadas antes do encaminhamento, área de origem e área de destino.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configurar uma notificação intersetorial como dado sensível, permitindo a seleção de quais especialidades e unidades podem visualizar as informações registradas.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via API, para que seja possível a consulta dessas informações via integração com a central da rede de proteção.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do histórico de notificações intersetoriais realizadas durante o atendimento de um usuário, permitindo verificar qual foi o profissional que realizou o cadastro da notificação intersetorial.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Revelação espontânea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via API, para que seja possível a consulta dessas informações via integração com a central da rede de proteção.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registro de revelações espontâneas aderente a Lei N° 13,431 de 2017, informando minimamente o profissional que acompanhou o relato, unidade onde ocorreu, data e hora, vítima, se está matriculada em instituição de ensino, suposto indício de violência e vínculo com o suposto autor.</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informar quais foram os encaminhamentos realizados, assim como para quais áreas.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configuração de quais profissionais podem visualizar o registro.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Acompanhamento pela rede de proteção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e envio via API, para que seja possível a consulta e recebimento dessas informações via integração com a central da rede de proteção.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permitir a inclusão e inativação do usuário em acompanhamento pela rede de proteção.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ser visível aos profissionais durante os atendimentos ou recepções que o usuário em atendimento está em acompanhamento pela rede de proteção, assim como as informações acerca deste acompanhamento.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ser possível visualizar através do histórico do usuário que o mesmo está em acompanhamento pela rede, assim como os dados deste acompanhamento.</w:t>
            </w:r>
          </w:p>
          <w:p w:rsidR="00806707" w:rsidRPr="00537D22" w:rsidRDefault="00806707" w:rsidP="00954F60">
            <w:pPr>
              <w:tabs>
                <w:tab w:val="left" w:pos="3441"/>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PARA ACE</w:t>
            </w:r>
          </w:p>
        </w:tc>
      </w:tr>
      <w:tr w:rsidR="00806707" w:rsidRPr="00537D22" w:rsidTr="00954F60">
        <w:tc>
          <w:tcPr>
            <w:tcW w:w="9736" w:type="dxa"/>
          </w:tcPr>
          <w:p w:rsidR="00806707" w:rsidRPr="00537D22" w:rsidRDefault="00806707" w:rsidP="00954F60">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Todas as funcionalidades do aplicativo devem estar disponiveis off-line e em linguagem nativa para Android.</w:t>
            </w:r>
          </w:p>
          <w:p w:rsidR="00806707" w:rsidRPr="00537D22" w:rsidRDefault="00806707" w:rsidP="00954F60">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no aplicativo móvel o acesso somente aos quarteirões ou quadras de atuação do agente comunitário de endemias, limitando o acesso a outras áreas que não estão sob sua responsabilidade, garantindo assim maior eficiência e controle na execução das atividades de controle de endemias.</w:t>
            </w:r>
          </w:p>
          <w:p w:rsidR="00806707" w:rsidRPr="00537D22" w:rsidRDefault="00806707" w:rsidP="00954F60">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realizar vistorias inloco preenchendo os roteiros de inspeção e possibilitando o registro fotografico das situações encontradas na vistoria.</w:t>
            </w:r>
          </w:p>
          <w:p w:rsidR="00806707" w:rsidRPr="00537D22" w:rsidRDefault="00806707" w:rsidP="00954F60">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 xml:space="preserve">Possibilitar importar para dispositivo somente planejamento de vistorias ou reclamações </w:t>
            </w:r>
            <w:r w:rsidRPr="00537D22">
              <w:rPr>
                <w:rFonts w:ascii="Bookman Old Style" w:hAnsi="Bookman Old Style"/>
                <w:sz w:val="20"/>
                <w:szCs w:val="20"/>
              </w:rPr>
              <w:lastRenderedPageBreak/>
              <w:t>atribuídas ao profissional.</w:t>
            </w:r>
          </w:p>
          <w:p w:rsidR="00806707" w:rsidRPr="00537D22" w:rsidRDefault="00806707" w:rsidP="00954F60">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exportar registros de vistorias realizadas no aplicativo fora um planejamento.</w:t>
            </w:r>
          </w:p>
          <w:p w:rsidR="00806707" w:rsidRPr="00537D22" w:rsidRDefault="00806707" w:rsidP="00954F60">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Possibilitar realizar o acompanhamento dos planejamentos dos ciclos de Pontos Estratégicos através de aplicativo móvel.</w:t>
            </w:r>
          </w:p>
          <w:p w:rsidR="00806707" w:rsidRPr="00537D22" w:rsidRDefault="00806707" w:rsidP="00954F60">
            <w:pPr>
              <w:tabs>
                <w:tab w:val="left" w:pos="3441"/>
                <w:tab w:val="left" w:pos="3927"/>
              </w:tabs>
              <w:spacing w:before="240"/>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PORTAL TRANSPARÊNCIA</w:t>
            </w:r>
          </w:p>
        </w:tc>
      </w:tr>
      <w:tr w:rsidR="00806707" w:rsidRPr="00537D22" w:rsidTr="00954F60">
        <w:tc>
          <w:tcPr>
            <w:tcW w:w="9736" w:type="dxa"/>
          </w:tcPr>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Utilizando a lógica do BI - "Business Intelligence", o sistema deve gerar indicadores para o acompanhamento e monitoramento de processos, desempenho e estatísticas por unidade de saúde.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possuir acesso direto sem necessidade de login.</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permitir filtros de período de datas.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de informações sobre consultas realizadas, procedimentos realizados, vacinas aplicadas, tempo de atendimento, exames realizados, atendimento farmacêutico, internações e diagnósticos.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possibilitar uma visualização de informações fácil e intuitiva, podendo ser exibidas em texto, tabelas e gráficos nos formatos de colunas, linhas, pizza, barras, área e rosca.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As informações disponibilizadas pelo Portal devem ser acessíveis nos navegadores de internet: Internet Explorer 8.0 ou superior, Opera, Firefox e Google Chrome.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a impressão das informações apresentadas.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notificação de tele consulta a validade de solicitação de agendamento, não permitindo agendamento duplicado.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link para realizar solicitação de tele 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do cidadão se incluir na lista de espera para a vacinação do COVID-19. Informando Grupos Populacionais, Setores Sensíveis e Condições Crônicas quando configurado pelo município. Permitir ainda a inclusão de anexos ao realizar a inclusão na lista de espera.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um link com informações atualizadas sobre o COVID-19, informando quais os sinais e sintomas que pessoas infectadas podem apresentar e as maneiras de prevenção, de acordo com as orientações da Organização Mundial da Saúde (OMS).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um questionário sobre suspeita de COVID-19, onde o paciente pode informar seus sinais e sintomas. Caso o resultado indique suspeita de infecção, o paciente poderá solicitar uma tele consulta, escolhendo entre os horários disponíveis e liberados para esse tipo de atendimento pelo município.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acessar o painel de diagnósticos do COVID-19, exibindo os totais diários, semanais e mensais de CIDs relacionados à doença.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que o município realize o agendamento da vacinação contra COVID-19 a partir da lista de espera na qual o cidadão se incluiu. Além disso, deve permitir a atualização do cadastro do usuário e o cancelamento da requisição, se necessário.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em tempo real dos estoques de insumos, permitindo a filtragem por tipo de insumo e por unidade de saúde.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um link para solicitação de teleconsulta.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O Portal deve possibilitar uma visualização de informações fácil e intuitiva, podendo ser exibidas </w:t>
            </w:r>
            <w:r w:rsidRPr="00537D22">
              <w:rPr>
                <w:rFonts w:ascii="Bookman Old Style" w:hAnsi="Bookman Old Style"/>
                <w:sz w:val="20"/>
                <w:szCs w:val="20"/>
              </w:rPr>
              <w:lastRenderedPageBreak/>
              <w:t>em texto, tabelas e gráficos nos formatos de colunas, linhas, pizza, barras, área e rosca.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acessar o painel de diagnósticos do COVID-19, exibindo os totais diários, semanais e mensais de CIDs relacionados à doença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notificação de teleconsulta para validar a solicitação de agendamento e impedir que o agendamento seja duplicado.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link para responder questionário sobre suspeita de COVID-19, onde o paciente poderá informar seus sinais e sintomas, caso o resultado informe suspeita de infecção, o paciente já pode solicitar uma teleconsulta, apresentando horários disponíveis e liberados para esse tipo de atendimento pelo município.</w:t>
            </w:r>
          </w:p>
          <w:p w:rsidR="00806707" w:rsidRPr="00537D22" w:rsidRDefault="00806707" w:rsidP="00954F60">
            <w:pPr>
              <w:tabs>
                <w:tab w:val="left" w:pos="3441"/>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PARA ACS</w:t>
            </w:r>
          </w:p>
        </w:tc>
      </w:tr>
      <w:tr w:rsidR="00806707" w:rsidRPr="00537D22" w:rsidTr="00954F60">
        <w:tc>
          <w:tcPr>
            <w:tcW w:w="9736" w:type="dxa"/>
          </w:tcPr>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das visitas domiciliares realizadas por agente comunitário de saúde obtendo as informações da Ficha de Visita Domiciliar do e-SUS relativas a cada integrante do domicílio.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carga de todos os cadastros já existentes de domicílio e integrantes da base de dados central.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Efetuar importação junto ao aparelho (tablet) em aplicativo instalado, de todas as micro-áreas previamente relacionadas ao Agente Comunitário de Saúde.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de múltiplas visitas domiciliares para domicílios. Respeitando restrições de uma visita por integrante por turno conforme e-SUS.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cadastro e atualização de integrantes dos domicílios com as informações em conformidade com o Cadastro Individual do sistema e-SUS do Ministério da Saúde.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durante a visita da ACS, que seja realizada coleta da assinatura do cidadão diretamente no dispositivo móvel, conforme configuração obrigando ou não.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da coordenada geográfica (tablet) do local onde/quando o Agente Comunitário estiver fazendo o registro da visita domiciliar.</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 aplicativo deve ser desenvolvido em Android para desempenho e performeance adequadas. Deve-se utilizar tecnologias e ferramentas apropriadas e específicas na criação do aplicativo, portanto, não deve ser utilizado emulações ou desenvolvimentos baseados em tecnologia web (exemplos: webview, HTML, CSS).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Apresentar ao ACS no dispositivo móvel (tablet) o monitoramento sobre os usuários que foram incluídos ou removidos da específica área/microárea de cobertura territorial, relacionando a origem e destino dos dados.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realização de cadastros e atualizações dos domicílios e movimentação de integrantes, conforme regramento do Ministério da Saúde, por meio da Ficha de Cadastro Domiciliar do e-SUS.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Fornecer os parâmetros de escore de risco padrão Savassi/Coelho do cadastro individual e domiciliar das fichas do e-SUS e classificar automaticamente.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aplicativo deve permitir o preenchimento de formulário para Marcadores de Consumo Alimentar, realizando as validações do e-SUS, impedindo erros de digitação.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Os dispositivos moveis deverão fazer a sincronização das informações via wi-fi, com o banco de dados central.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Efetuar apresentação de novas versões do aplicativo, possibilitando a realização de download e </w:t>
            </w:r>
            <w:r w:rsidRPr="00537D22">
              <w:rPr>
                <w:rFonts w:ascii="Bookman Old Style" w:hAnsi="Bookman Old Style"/>
                <w:sz w:val="20"/>
                <w:szCs w:val="20"/>
              </w:rPr>
              <w:lastRenderedPageBreak/>
              <w:t>atualização diretamente pelo mesmo.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ao operador do aplicativo, realizar em poucos passos o envio de uma base de dados (backup) ao servidor.</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Para a utilização das funcionalidades do aplicativo, não deverá ser necessário que o dispositivo esteja conectado à internet.</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coleta de todas as informações dos Agentes Comunitários de Saúde. Seguindo o padrão do e-SUS do Ministério da Saúde, (através dispositivos móveis utilizando sistema operacional Android, em dispositivos móveis como smartphones ou tablets), com as mesmas funcionalidades existentes no servidor de aplicação. O aplicativo móvel deverá poder trabalhar de forma off-line.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verificação de cidadãos que deixaram a micro-área ou que passaram a fazer parte dela e que não foram movimentados através do dispositivo.</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Apresentar em tela quantitativos de:</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Cidadão / Quantidade Visitada;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Imóveis e Domicílios / Quantidade Visitada;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Cidadãos Acompanhados por condição de saúde / Quantidade Visitada;</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Apresentar competência atual.</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exibir notificação dos registros que foram alterados, que foram inclusos ou removidos da micro-área da ACS, e também a origem ou destino das mesmas.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Deve-se utilizar tecnologias e ferramentas apropriadas e específicas na criação do aplicativo, portanto, não deve ser utilizado emulações ou desenvolvimentos baseados em tecnologia web (exemplos: webview, HTML, CSS).</w:t>
            </w:r>
          </w:p>
          <w:p w:rsidR="00806707" w:rsidRPr="00537D22" w:rsidRDefault="00806707" w:rsidP="00954F60">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acompanhamento dos usuários em relação a área/microárea ao qual pertencem, em relação aos que deixaram de fazer parte dela e aos que foram inclusos e que não tiveram movimentação através do dispositivo módel (tablet).</w:t>
            </w:r>
          </w:p>
          <w:p w:rsidR="00806707" w:rsidRPr="00537D22" w:rsidRDefault="00806707" w:rsidP="00954F60">
            <w:pPr>
              <w:tabs>
                <w:tab w:val="left" w:pos="3441"/>
              </w:tabs>
              <w:spacing w:before="240"/>
              <w:jc w:val="both"/>
              <w:rPr>
                <w:rFonts w:ascii="Bookman Old Style" w:hAnsi="Bookman Old Style"/>
                <w:sz w:val="20"/>
                <w:szCs w:val="20"/>
              </w:rPr>
            </w:pPr>
          </w:p>
        </w:tc>
      </w:tr>
      <w:tr w:rsidR="00806707" w:rsidRPr="00537D22" w:rsidTr="00954F60">
        <w:tc>
          <w:tcPr>
            <w:tcW w:w="9736" w:type="dxa"/>
          </w:tcPr>
          <w:p w:rsidR="00806707" w:rsidRDefault="00806707" w:rsidP="00954F60">
            <w:pPr>
              <w:jc w:val="center"/>
              <w:rPr>
                <w:rFonts w:ascii="Bookman Old Style" w:hAnsi="Bookman Old Style" w:cs="Arial"/>
                <w:b/>
                <w:i/>
                <w:color w:val="000000"/>
                <w:sz w:val="20"/>
                <w:szCs w:val="20"/>
                <w:u w:val="single"/>
              </w:rPr>
            </w:pPr>
          </w:p>
          <w:p w:rsidR="00806707" w:rsidRPr="00537D22" w:rsidRDefault="00806707" w:rsidP="00954F60">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E PORTAL PARA O CIDADÃO</w:t>
            </w:r>
          </w:p>
        </w:tc>
      </w:tr>
      <w:tr w:rsidR="00806707" w:rsidRPr="00537D22" w:rsidTr="00954F60">
        <w:tc>
          <w:tcPr>
            <w:tcW w:w="9736" w:type="dxa"/>
          </w:tcPr>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que no primeiro acesso ao Portal Web do Cidadão e Aplicativo Mobile para o Cidadão, que o Cidadão inclua a senha fornecida pela Secretaria de Saúde.</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ativar ou desativar os serviços disponíveis tanto para o Portal Web do Cidadão quanto para o aplicativo mobile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operadores do sistema possa definir a agenda de consulta para agendamento via portal online ou aplicativo pelo próprio usuário.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configurar o local de armazenamento/farmácia como de alto custo e visualizar, através do Portal Web do Cidadão, a lista de medicamentos especializados disponíveis e sua disponibilidade.</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definir no Portal Web do Cidadão se os medicamentos serão listados apenas com o saldo disponível, sem apresentar suas respectivas quantidades, ou se serão apresentadas as quantidades disponíveis juntamente com os medicamentos.</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definir o Brasão do município no Aplicativo mobile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personalizar os textos principais do layout do Portal web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lastRenderedPageBreak/>
              <w:t>Disponibilizar personalização das imagens principais do layout do Portal Web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Por questão de performance, o aplicativo móvel deve ser desenvolvido em linguagem nativa para as plataformas Android e IOS.</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Não deverá ser utilizado emulações ou desenvolvimentos baseados em tecnologia web (webview, HTML, CSS).</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configurar os textos padrões para "Início" da página de Consulta de medicamentos e também as regras de dispensação via Portal web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Proporcionar que o cidadão troque sua senha após o primeiro acesso através do Portal Web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O sistema deverá possibilitar gerar a senha provisoria de acesso para o portal online do usuário ou aplicativo.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O aplicativo/portal deverá permitir a realização do cancelamento de consultas agendadas, que forem realizadas pelo cidadão por esses meios.</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Não é permitido ao cidadão visualizar laudos de exames restritos através do Portal Web do Cidadão e do aplicativo mobile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Dispor do serviço de agendamento de consultas no Portal Web do Cidadão e no Aplicativo Mobile para 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Deverá permitir que o usuário possa imprimir o resultado dos exames;</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visualizar e reimprimir o Comprovante de Agendamentos de Consultas no Portal Web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ao Cidadão acessar a Carteira de Vacinação através do Portal Web do Cidadão e do Aplicativo Mobile para 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ao cidadão acessar o serviço de visualização de Laudos de Exames tanto no Portal Web quanto no Aplicativo Mobile para 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Emitir o certificado digital de vacinação.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consiga visualizar a lista de exames relacionados a ele através do Portal Web do Cidadão e do aplicativo mobile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 possuir a consulta de Histórico de Vacinas, onde o usuário visualize o seu histórico de vacinação;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Proporcionar que o cidadão possa visualizar a lista de agendamentos relacionados a ele através do Portal Web do Cidadão e do aplicativo mobile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a auto inserção do cidadão na lista de espera de consultas e/ou exames através do Portal Web do Cidadão e do aplicativo mobile do cidadão. Deverá ser possível exigir ou não que o cidadão informe uma justificativa para a solicitação.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Deverá conter a informação das próximas vacinas indicadas ou de aprazamentos;</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acesso restrito ao Portal web do Cidadão para administração.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filtrar os medicamentos contínuos no Aplicativo Mobile para 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tenha acesso ao serviço de Medicamentos por meio do Aplicativo Mobile.</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lastRenderedPageBreak/>
              <w:t>O aplicativo deverá exibir os medicamentos de uso contínuo do paciente, com ao menos as seguintes informações: Nome do Medicamento e Posologia.</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consultar a disponibilidade de medicamentos através do Portal Web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 cidadão consulte a Lista Pública de 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 usuário avalie o atendimento por meio do Aplicativo Mobile, sem a possibilidade de alterar as respostas após o envio e com o histórico de avaliações já realizadas disponível para consulta.</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o envio de notificações do tipo push ao cidadão informando que existem pesquisas disponíveis para o mesmo responder referente a satisfação dos atendimentos via Aplicativo mobile.</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o download de documentos assinados eletronicamen</w:t>
            </w:r>
            <w:r>
              <w:rPr>
                <w:rFonts w:ascii="Bookman Old Style" w:hAnsi="Bookman Old Style"/>
                <w:sz w:val="20"/>
                <w:szCs w:val="20"/>
              </w:rPr>
              <w:t>te para o cidadão via portal.</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uma API (Interface de Programação de Aplicativos) de integração com o GAL (Gerenciador de Ambiente Laboratorial) disponibilizada pela Secretaria de Saúde do Estado do Paraná (SESA-PR), permitindo que o cidadão possa consultar seus resultados de exames de COVID.</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verificar documentos assinados eletronicamente por meio do portal.</w:t>
            </w:r>
          </w:p>
          <w:p w:rsidR="00806707"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Cidadão consulte via Portal web, Lista Pública de Espera de Consultas e Exames dos pacientes da rede de Saúde Municipal:</w:t>
            </w:r>
          </w:p>
          <w:p w:rsidR="00806707" w:rsidRDefault="00806707" w:rsidP="00954F60">
            <w:pPr>
              <w:tabs>
                <w:tab w:val="left" w:pos="3441"/>
                <w:tab w:val="left" w:pos="4283"/>
              </w:tabs>
              <w:spacing w:before="240"/>
              <w:jc w:val="both"/>
              <w:rPr>
                <w:rFonts w:ascii="Bookman Old Style" w:hAnsi="Bookman Old Style"/>
                <w:sz w:val="20"/>
                <w:szCs w:val="20"/>
              </w:rPr>
            </w:pPr>
          </w:p>
          <w:p w:rsidR="00806707" w:rsidRDefault="00806707" w:rsidP="00954F60">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Sem necessidade de autenticação (login/senha);</w:t>
            </w:r>
          </w:p>
          <w:p w:rsidR="00806707" w:rsidRDefault="00806707" w:rsidP="00954F60">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Permitir pesquisar pelas prioridades das listas, exames e especialidades específicas;</w:t>
            </w:r>
          </w:p>
          <w:p w:rsidR="00806707" w:rsidRDefault="00806707" w:rsidP="00954F60">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Disponibilizar localização da lista de espera para o cidadão por meio de protocolo, CNS e CPF;</w:t>
            </w:r>
          </w:p>
          <w:p w:rsidR="00806707" w:rsidRDefault="00806707" w:rsidP="00954F60">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Por sigilo das informações, na lista de espera mostrar somente as iniciais do nome dos pacientes;</w:t>
            </w:r>
          </w:p>
          <w:p w:rsidR="00806707" w:rsidRDefault="00806707" w:rsidP="00954F60">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Exibir situação do paciente na lista;</w:t>
            </w:r>
          </w:p>
          <w:p w:rsidR="00806707" w:rsidRDefault="00806707" w:rsidP="00954F60">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Exibir visualização de data e horário da pesquisa realizada;</w:t>
            </w:r>
          </w:p>
          <w:p w:rsidR="00806707" w:rsidRPr="00537D22" w:rsidRDefault="00806707" w:rsidP="00954F60">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Permitir visualizar e imprimir a lista de espera;</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consiga visualizar a lista de exames relacionados a ele através do Portal Web do Cidadão e do aplicativo mobile do cidadão.</w:t>
            </w:r>
          </w:p>
          <w:p w:rsidR="00806707" w:rsidRPr="00537D22" w:rsidRDefault="00806707" w:rsidP="00954F60">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operadores do sistema possam definir a agenda de consulta para agendamento via portal online ou aplicativo pelo próprio usuário.</w:t>
            </w:r>
          </w:p>
          <w:p w:rsidR="00806707" w:rsidRPr="00537D22" w:rsidRDefault="00806707" w:rsidP="00954F60">
            <w:pPr>
              <w:tabs>
                <w:tab w:val="left" w:pos="3441"/>
                <w:tab w:val="left" w:pos="4283"/>
              </w:tabs>
              <w:spacing w:before="240"/>
              <w:rPr>
                <w:rFonts w:ascii="Bookman Old Style" w:hAnsi="Bookman Old Style"/>
                <w:sz w:val="20"/>
                <w:szCs w:val="20"/>
              </w:rPr>
            </w:pPr>
          </w:p>
        </w:tc>
      </w:tr>
    </w:tbl>
    <w:p w:rsidR="00806707" w:rsidRPr="004F352A" w:rsidRDefault="00806707" w:rsidP="00806707">
      <w:pPr>
        <w:spacing w:before="240" w:after="240"/>
        <w:jc w:val="both"/>
        <w:rPr>
          <w:rFonts w:ascii="Bookman Old Style" w:hAnsi="Bookman Old Style"/>
          <w:b/>
        </w:rPr>
      </w:pPr>
      <w:r w:rsidRPr="00131410">
        <w:rPr>
          <w:rFonts w:ascii="Bookman Old Style" w:hAnsi="Bookman Old Style"/>
        </w:rPr>
        <w:lastRenderedPageBreak/>
        <w:t>A adjudicação do objeto à proponente vencedora ficará vincula</w:t>
      </w:r>
      <w:r>
        <w:rPr>
          <w:rFonts w:ascii="Bookman Old Style" w:hAnsi="Bookman Old Style"/>
        </w:rPr>
        <w:t xml:space="preserve">da à demonstração do sistema e comprovação </w:t>
      </w:r>
      <w:r w:rsidRPr="00131410">
        <w:rPr>
          <w:rFonts w:ascii="Bookman Old Style" w:hAnsi="Bookman Old Style"/>
        </w:rPr>
        <w:t xml:space="preserve">de que os produtos ofertados atendem plenamente </w:t>
      </w:r>
      <w:r>
        <w:rPr>
          <w:rFonts w:ascii="Bookman Old Style" w:hAnsi="Bookman Old Style"/>
        </w:rPr>
        <w:t xml:space="preserve">as funcionalidades previstas no </w:t>
      </w:r>
      <w:r w:rsidRPr="001B7F26">
        <w:rPr>
          <w:rFonts w:ascii="Bookman Old Style" w:hAnsi="Bookman Old Style"/>
          <w:b/>
        </w:rPr>
        <w:t>ITEM 3 DO TERMO DE REFERENCIA.</w:t>
      </w:r>
      <w:r>
        <w:rPr>
          <w:rFonts w:ascii="Bookman Old Style" w:eastAsia="Times New Roman" w:hAnsi="Bookman Old Style" w:cs="Times New Roman"/>
          <w:b/>
        </w:rPr>
        <w:br/>
      </w:r>
      <w:r w:rsidRPr="00CF0116">
        <w:rPr>
          <w:rFonts w:ascii="Bookman Old Style" w:eastAsia="Times New Roman" w:hAnsi="Bookman Old Style" w:cs="Times New Roman"/>
          <w:b/>
        </w:rPr>
        <w:t>3.1 DESCRIÇÃO DETALHADA DA IMPLANTAÇÃO DO SOFTWARE E DOS SERVIÇOS</w:t>
      </w:r>
      <w:r>
        <w:rPr>
          <w:rFonts w:ascii="Bookman Old Style" w:eastAsia="Times New Roman" w:hAnsi="Bookman Old Style" w:cs="Times New Roman"/>
          <w:b/>
        </w:rPr>
        <w:t xml:space="preserve"> e </w:t>
      </w:r>
      <w:r w:rsidRPr="00AA12D0">
        <w:rPr>
          <w:rFonts w:ascii="Bookman Old Style" w:hAnsi="Bookman Old Style" w:cs="Times New Roman"/>
          <w:b/>
          <w:color w:val="000000"/>
        </w:rPr>
        <w:t xml:space="preserve">REQUISITOS DA CONTRATAÇÃO </w:t>
      </w:r>
      <w:r w:rsidRPr="00AA12D0">
        <w:rPr>
          <w:rFonts w:ascii="Bookman Old Style" w:eastAsiaTheme="majorEastAsia" w:hAnsi="Bookman Old Style" w:cs="Times New Roman"/>
          <w:b/>
          <w:color w:val="000000"/>
          <w:lang w:eastAsia="en-US"/>
        </w:rPr>
        <w:t xml:space="preserve">(Art. 6º, inciso XXIII, </w:t>
      </w:r>
      <w:r w:rsidRPr="00AA12D0">
        <w:rPr>
          <w:rFonts w:ascii="Bookman Old Style" w:eastAsiaTheme="majorEastAsia" w:hAnsi="Bookman Old Style" w:cs="Arial,Bold"/>
          <w:b/>
          <w:color w:val="000000"/>
          <w:lang w:eastAsia="en-US"/>
        </w:rPr>
        <w:t>alínea ‘</w:t>
      </w:r>
      <w:r w:rsidRPr="00AA12D0">
        <w:rPr>
          <w:rFonts w:ascii="Bookman Old Style" w:eastAsiaTheme="majorEastAsia" w:hAnsi="Bookman Old Style" w:cs="Times New Roman"/>
          <w:b/>
          <w:color w:val="000000"/>
          <w:lang w:eastAsia="en-US"/>
        </w:rPr>
        <w:t>d</w:t>
      </w:r>
      <w:r w:rsidRPr="00AA12D0">
        <w:rPr>
          <w:rFonts w:ascii="Bookman Old Style" w:eastAsiaTheme="majorEastAsia" w:hAnsi="Bookman Old Style" w:cs="Arial,Bold"/>
          <w:b/>
          <w:color w:val="000000"/>
          <w:lang w:eastAsia="en-US"/>
        </w:rPr>
        <w:t>’</w:t>
      </w:r>
      <w:r w:rsidRPr="00AA12D0">
        <w:rPr>
          <w:rFonts w:ascii="Bookman Old Style" w:eastAsiaTheme="majorEastAsia" w:hAnsi="Bookman Old Style" w:cs="Times New Roman"/>
          <w:b/>
          <w:color w:val="000000"/>
          <w:lang w:eastAsia="en-US"/>
        </w:rPr>
        <w:t>, da Lei nº 14.133/2021).</w:t>
      </w:r>
      <w:r>
        <w:rPr>
          <w:rFonts w:ascii="Bookman Old Style" w:eastAsia="Times New Roman" w:hAnsi="Bookman Old Style" w:cs="Times New Roman"/>
          <w:b/>
        </w:rPr>
        <w:br/>
      </w:r>
      <w:r w:rsidRPr="00CF0116">
        <w:rPr>
          <w:rFonts w:ascii="Bookman Old Style" w:eastAsia="Times New Roman" w:hAnsi="Bookman Old Style" w:cs="Times New Roman"/>
          <w:b/>
        </w:rPr>
        <w:t>REQUISITOS PARA A IMPLANTAÇÃO DO SISTEMA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3.1.</w:t>
      </w:r>
      <w:r w:rsidRPr="00CF0116">
        <w:rPr>
          <w:rFonts w:ascii="Bookman Old Style" w:eastAsia="Times New Roman" w:hAnsi="Bookman Old Style" w:cs="Times New Roman"/>
        </w:rPr>
        <w:t>. A implantação compreende em realizar a instalação, parametrização, adaptação, importação e</w:t>
      </w:r>
      <w:r>
        <w:rPr>
          <w:rFonts w:ascii="Bookman Old Style" w:eastAsia="Times New Roman" w:hAnsi="Bookman Old Style" w:cs="Times New Roman"/>
        </w:rPr>
        <w:t xml:space="preserve"> </w:t>
      </w:r>
      <w:r w:rsidRPr="00CF0116">
        <w:rPr>
          <w:rFonts w:ascii="Bookman Old Style" w:eastAsia="Times New Roman" w:hAnsi="Bookman Old Style" w:cs="Times New Roman"/>
        </w:rPr>
        <w:t>conversão dos dados da CONTRATANTE, ajustes da sol</w:t>
      </w:r>
      <w:r>
        <w:rPr>
          <w:rFonts w:ascii="Bookman Old Style" w:eastAsia="Times New Roman" w:hAnsi="Bookman Old Style" w:cs="Times New Roman"/>
        </w:rPr>
        <w:t xml:space="preserve">ução em todos os computadores e </w:t>
      </w:r>
      <w:r w:rsidRPr="00CF0116">
        <w:rPr>
          <w:rFonts w:ascii="Bookman Old Style" w:eastAsia="Times New Roman" w:hAnsi="Bookman Old Style" w:cs="Times New Roman"/>
        </w:rPr>
        <w:t>Equipamentos de Mobilidade que a Secretaria Municipal de Saú</w:t>
      </w:r>
      <w:r>
        <w:rPr>
          <w:rFonts w:ascii="Bookman Old Style" w:eastAsia="Times New Roman" w:hAnsi="Bookman Old Style" w:cs="Times New Roman"/>
        </w:rPr>
        <w:t xml:space="preserve">de de Santo Antônio do </w:t>
      </w:r>
      <w:r>
        <w:rPr>
          <w:rFonts w:ascii="Bookman Old Style" w:eastAsia="Times New Roman" w:hAnsi="Bookman Old Style" w:cs="Times New Roman"/>
        </w:rPr>
        <w:lastRenderedPageBreak/>
        <w:t>Sudoeste</w:t>
      </w:r>
      <w:r w:rsidRPr="00CF0116">
        <w:rPr>
          <w:rFonts w:ascii="Bookman Old Style" w:eastAsia="Times New Roman" w:hAnsi="Bookman Old Style" w:cs="Times New Roman"/>
        </w:rPr>
        <w:t>Determinar. A configuração e parametrização visam à carga de to</w:t>
      </w:r>
      <w:r>
        <w:rPr>
          <w:rFonts w:ascii="Bookman Old Style" w:eastAsia="Times New Roman" w:hAnsi="Bookman Old Style" w:cs="Times New Roman"/>
        </w:rPr>
        <w:t xml:space="preserve">dos os parâmetros inerentes aos </w:t>
      </w:r>
      <w:r w:rsidRPr="00CF0116">
        <w:rPr>
          <w:rFonts w:ascii="Bookman Old Style" w:eastAsia="Times New Roman" w:hAnsi="Bookman Old Style" w:cs="Times New Roman"/>
        </w:rPr>
        <w:t>processos em uso pelo Município e que atendam a legislação Estad</w:t>
      </w:r>
      <w:r>
        <w:rPr>
          <w:rFonts w:ascii="Bookman Old Style" w:eastAsia="Times New Roman" w:hAnsi="Bookman Old Style" w:cs="Times New Roman"/>
        </w:rPr>
        <w:t xml:space="preserve">ual e Federal. A importação dos </w:t>
      </w:r>
      <w:r w:rsidRPr="00CF0116">
        <w:rPr>
          <w:rFonts w:ascii="Bookman Old Style" w:eastAsia="Times New Roman" w:hAnsi="Bookman Old Style" w:cs="Times New Roman"/>
        </w:rPr>
        <w:t>dados deve ser completa, ou seja, nenhuma informação da base</w:t>
      </w:r>
      <w:r>
        <w:rPr>
          <w:rFonts w:ascii="Bookman Old Style" w:eastAsia="Times New Roman" w:hAnsi="Bookman Old Style" w:cs="Times New Roman"/>
        </w:rPr>
        <w:t xml:space="preserve"> de dados da CONTRATANTE poderá </w:t>
      </w:r>
      <w:r w:rsidRPr="00CF0116">
        <w:rPr>
          <w:rFonts w:ascii="Bookman Old Style" w:eastAsia="Times New Roman" w:hAnsi="Bookman Old Style" w:cs="Times New Roman"/>
        </w:rPr>
        <w:t>ser descartada.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2. A CONTRATADA deverá fornecer as licenças de uso nece</w:t>
      </w:r>
      <w:r>
        <w:rPr>
          <w:rFonts w:ascii="Bookman Old Style" w:eastAsia="Times New Roman" w:hAnsi="Bookman Old Style" w:cs="Times New Roman"/>
        </w:rPr>
        <w:t xml:space="preserve">ssárias para o funcionamento do </w:t>
      </w:r>
      <w:r w:rsidRPr="00CF0116">
        <w:rPr>
          <w:rFonts w:ascii="Bookman Old Style" w:eastAsia="Times New Roman" w:hAnsi="Bookman Old Style" w:cs="Times New Roman"/>
        </w:rPr>
        <w:t xml:space="preserve">Sistema Informatizado WEB de Gestão da Saúde, sem quaisquer </w:t>
      </w:r>
      <w:r>
        <w:rPr>
          <w:rFonts w:ascii="Bookman Old Style" w:eastAsia="Times New Roman" w:hAnsi="Bookman Old Style" w:cs="Times New Roman"/>
        </w:rPr>
        <w:t xml:space="preserve">tipos de limites que afetem sua </w:t>
      </w:r>
      <w:r w:rsidRPr="00CF0116">
        <w:rPr>
          <w:rFonts w:ascii="Bookman Old Style" w:eastAsia="Times New Roman" w:hAnsi="Bookman Old Style" w:cs="Times New Roman"/>
        </w:rPr>
        <w:t>utilização, sejam eles, de usuários simultâneos, conexões simultâneas, limite</w:t>
      </w:r>
      <w:r>
        <w:rPr>
          <w:rFonts w:ascii="Bookman Old Style" w:eastAsia="Times New Roman" w:hAnsi="Bookman Old Style" w:cs="Times New Roman"/>
        </w:rPr>
        <w:t xml:space="preserve">s de tamanho da base </w:t>
      </w:r>
      <w:r w:rsidRPr="00CF0116">
        <w:rPr>
          <w:rFonts w:ascii="Bookman Old Style" w:eastAsia="Times New Roman" w:hAnsi="Bookman Old Style" w:cs="Times New Roman"/>
        </w:rPr>
        <w:t xml:space="preserve">de dados, limites de velocidade, limites de utilização de hardware </w:t>
      </w:r>
      <w:r>
        <w:rPr>
          <w:rFonts w:ascii="Bookman Old Style" w:eastAsia="Times New Roman" w:hAnsi="Bookman Old Style" w:cs="Times New Roman"/>
        </w:rPr>
        <w:t xml:space="preserve">no ambiente de servidores, tais </w:t>
      </w:r>
      <w:r w:rsidRPr="00CF0116">
        <w:rPr>
          <w:rFonts w:ascii="Bookman Old Style" w:eastAsia="Times New Roman" w:hAnsi="Bookman Old Style" w:cs="Times New Roman"/>
        </w:rPr>
        <w:t>como o número de processadores e a quantia de memória que podem ser utilizadas e/ou alocadas</w:t>
      </w:r>
      <w:r>
        <w:rPr>
          <w:rFonts w:ascii="Bookman Old Style" w:eastAsia="Times New Roman" w:hAnsi="Bookman Old Style" w:cs="Times New Roman"/>
        </w:rPr>
        <w:t xml:space="preserve"> </w:t>
      </w:r>
      <w:r w:rsidRPr="00CF0116">
        <w:rPr>
          <w:rFonts w:ascii="Bookman Old Style" w:eastAsia="Times New Roman" w:hAnsi="Bookman Old Style" w:cs="Times New Roman"/>
        </w:rPr>
        <w:t>para o sistema.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3. A CONTRATADA deverá prestar manutenção legal e corretiv</w:t>
      </w:r>
      <w:r>
        <w:rPr>
          <w:rFonts w:ascii="Bookman Old Style" w:eastAsia="Times New Roman" w:hAnsi="Bookman Old Style" w:cs="Times New Roman"/>
        </w:rPr>
        <w:t xml:space="preserve">a do sistema e seus módulos sem </w:t>
      </w:r>
      <w:r w:rsidRPr="00CF0116">
        <w:rPr>
          <w:rFonts w:ascii="Bookman Old Style" w:eastAsia="Times New Roman" w:hAnsi="Bookman Old Style" w:cs="Times New Roman"/>
        </w:rPr>
        <w:t>ônus à CONTRATANTE sempre que se fizer necessário.</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 xml:space="preserve">4. A CONTRATADA não poderá transferir ou sublocar a outrem, </w:t>
      </w:r>
      <w:r>
        <w:rPr>
          <w:rFonts w:ascii="Bookman Old Style" w:eastAsia="Times New Roman" w:hAnsi="Bookman Old Style" w:cs="Times New Roman"/>
        </w:rPr>
        <w:t xml:space="preserve">no todo ou em parte, o presente </w:t>
      </w:r>
      <w:r w:rsidRPr="00CF0116">
        <w:rPr>
          <w:rFonts w:ascii="Bookman Old Style" w:eastAsia="Times New Roman" w:hAnsi="Bookman Old Style" w:cs="Times New Roman"/>
        </w:rPr>
        <w:t>contrato, sem prévia e anuência da CONTRATANTE, sob pena de res</w:t>
      </w:r>
      <w:r>
        <w:rPr>
          <w:rFonts w:ascii="Bookman Old Style" w:eastAsia="Times New Roman" w:hAnsi="Bookman Old Style" w:cs="Times New Roman"/>
        </w:rPr>
        <w:t xml:space="preserve">cisão contratual e aplicação de </w:t>
      </w:r>
      <w:r w:rsidRPr="00CF0116">
        <w:rPr>
          <w:rFonts w:ascii="Bookman Old Style" w:eastAsia="Times New Roman" w:hAnsi="Bookman Old Style" w:cs="Times New Roman"/>
        </w:rPr>
        <w:t>multa.</w:t>
      </w:r>
    </w:p>
    <w:p w:rsidR="00806707"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5. A CONTRATADA deverá responsabilizar-se integralmente por su</w:t>
      </w:r>
      <w:r>
        <w:rPr>
          <w:rFonts w:ascii="Bookman Old Style" w:eastAsia="Times New Roman" w:hAnsi="Bookman Old Style" w:cs="Times New Roman"/>
        </w:rPr>
        <w:t xml:space="preserve">a equipe técnica, primando pela </w:t>
      </w:r>
      <w:r w:rsidRPr="00CF0116">
        <w:rPr>
          <w:rFonts w:ascii="Bookman Old Style" w:eastAsia="Times New Roman" w:hAnsi="Bookman Old Style" w:cs="Times New Roman"/>
        </w:rPr>
        <w:t>qualidade, desempenho, eficiência e produtividade, visando a consec</w:t>
      </w:r>
      <w:r>
        <w:rPr>
          <w:rFonts w:ascii="Bookman Old Style" w:eastAsia="Times New Roman" w:hAnsi="Bookman Old Style" w:cs="Times New Roman"/>
        </w:rPr>
        <w:t xml:space="preserve">ução dos trabalhos durante toda </w:t>
      </w:r>
      <w:r w:rsidRPr="00CF0116">
        <w:rPr>
          <w:rFonts w:ascii="Bookman Old Style" w:eastAsia="Times New Roman" w:hAnsi="Bookman Old Style" w:cs="Times New Roman"/>
        </w:rPr>
        <w:t>a execução do contrato dentro dos prazos estipulados, sob pena de ser consi</w:t>
      </w:r>
      <w:r>
        <w:rPr>
          <w:rFonts w:ascii="Bookman Old Style" w:eastAsia="Times New Roman" w:hAnsi="Bookman Old Style" w:cs="Times New Roman"/>
        </w:rPr>
        <w:t xml:space="preserve">derado infração passível </w:t>
      </w:r>
      <w:r w:rsidRPr="00CF0116">
        <w:rPr>
          <w:rFonts w:ascii="Bookman Old Style" w:eastAsia="Times New Roman" w:hAnsi="Bookman Old Style" w:cs="Times New Roman"/>
        </w:rPr>
        <w:t>de aplicação das penalidades previstas neste edital.</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6. A CONTRATADA deverá sempre observar que todas as decisõe</w:t>
      </w:r>
      <w:r>
        <w:rPr>
          <w:rFonts w:ascii="Bookman Old Style" w:eastAsia="Times New Roman" w:hAnsi="Bookman Old Style" w:cs="Times New Roman"/>
        </w:rPr>
        <w:t xml:space="preserve">s e entendimentos havidos entre </w:t>
      </w:r>
      <w:r w:rsidRPr="00CF0116">
        <w:rPr>
          <w:rFonts w:ascii="Bookman Old Style" w:eastAsia="Times New Roman" w:hAnsi="Bookman Old Style" w:cs="Times New Roman"/>
        </w:rPr>
        <w:t>as partes durante o andamento dos trabalhos e que impliquem em</w:t>
      </w:r>
      <w:r>
        <w:rPr>
          <w:rFonts w:ascii="Bookman Old Style" w:eastAsia="Times New Roman" w:hAnsi="Bookman Old Style" w:cs="Times New Roman"/>
        </w:rPr>
        <w:t xml:space="preserve"> modificações ou implementações </w:t>
      </w:r>
      <w:r w:rsidRPr="00CF0116">
        <w:rPr>
          <w:rFonts w:ascii="Bookman Old Style" w:eastAsia="Times New Roman" w:hAnsi="Bookman Old Style" w:cs="Times New Roman"/>
        </w:rPr>
        <w:t>nos planos, cronogramas ou atividades pactuadas, deverão ser p</w:t>
      </w:r>
      <w:r>
        <w:rPr>
          <w:rFonts w:ascii="Bookman Old Style" w:eastAsia="Times New Roman" w:hAnsi="Bookman Old Style" w:cs="Times New Roman"/>
        </w:rPr>
        <w:t xml:space="preserve">révia e formalmente acordados e </w:t>
      </w:r>
      <w:r w:rsidRPr="00CF0116">
        <w:rPr>
          <w:rFonts w:ascii="Bookman Old Style" w:eastAsia="Times New Roman" w:hAnsi="Bookman Old Style" w:cs="Times New Roman"/>
        </w:rPr>
        <w:t>documentados entre as partes.</w:t>
      </w:r>
    </w:p>
    <w:p w:rsidR="00806707"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 xml:space="preserve">7. A CONTRATADA responderá pelas perdas, reproduções </w:t>
      </w:r>
      <w:r>
        <w:rPr>
          <w:rFonts w:ascii="Bookman Old Style" w:eastAsia="Times New Roman" w:hAnsi="Bookman Old Style" w:cs="Times New Roman"/>
        </w:rPr>
        <w:t xml:space="preserve">indevidas e/ou adulterações que </w:t>
      </w:r>
      <w:r w:rsidRPr="00CF0116">
        <w:rPr>
          <w:rFonts w:ascii="Bookman Old Style" w:eastAsia="Times New Roman" w:hAnsi="Bookman Old Style" w:cs="Times New Roman"/>
        </w:rPr>
        <w:t>porventura venham a ocorrer nas informações da CONTRATANTE,</w:t>
      </w:r>
      <w:r>
        <w:rPr>
          <w:rFonts w:ascii="Bookman Old Style" w:eastAsia="Times New Roman" w:hAnsi="Bookman Old Style" w:cs="Times New Roman"/>
        </w:rPr>
        <w:t xml:space="preserve"> quando estas estiverem sob sua </w:t>
      </w:r>
      <w:r w:rsidRPr="00CF0116">
        <w:rPr>
          <w:rFonts w:ascii="Bookman Old Style" w:eastAsia="Times New Roman" w:hAnsi="Bookman Old Style" w:cs="Times New Roman"/>
        </w:rPr>
        <w:t>responsabilidade.</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8. A CONTRATADA e os membros da equipe guardarão s</w:t>
      </w:r>
      <w:r>
        <w:rPr>
          <w:rFonts w:ascii="Bookman Old Style" w:eastAsia="Times New Roman" w:hAnsi="Bookman Old Style" w:cs="Times New Roman"/>
        </w:rPr>
        <w:t xml:space="preserve">igilo absoluto sobre os dados e </w:t>
      </w:r>
      <w:r w:rsidRPr="00CF0116">
        <w:rPr>
          <w:rFonts w:ascii="Bookman Old Style" w:eastAsia="Times New Roman" w:hAnsi="Bookman Old Style" w:cs="Times New Roman"/>
        </w:rPr>
        <w:t>informações do objeto da prestação de serviços ou quaisquer outras informações a que venham ter</w:t>
      </w:r>
      <w:r>
        <w:rPr>
          <w:rFonts w:ascii="Bookman Old Style" w:eastAsia="Times New Roman" w:hAnsi="Bookman Old Style" w:cs="Times New Roman"/>
        </w:rPr>
        <w:t xml:space="preserve"> </w:t>
      </w:r>
      <w:r w:rsidRPr="00CF0116">
        <w:rPr>
          <w:rFonts w:ascii="Bookman Old Style" w:eastAsia="Times New Roman" w:hAnsi="Bookman Old Style" w:cs="Times New Roman"/>
        </w:rPr>
        <w:t>conhecimento em decorrência da execução das atividades pre</w:t>
      </w:r>
      <w:r>
        <w:rPr>
          <w:rFonts w:ascii="Bookman Old Style" w:eastAsia="Times New Roman" w:hAnsi="Bookman Old Style" w:cs="Times New Roman"/>
        </w:rPr>
        <w:t xml:space="preserve">vistas no contrato, respondendo </w:t>
      </w:r>
      <w:r w:rsidRPr="00CF0116">
        <w:rPr>
          <w:rFonts w:ascii="Bookman Old Style" w:eastAsia="Times New Roman" w:hAnsi="Bookman Old Style" w:cs="Times New Roman"/>
        </w:rPr>
        <w:t>contratual e legalmente pela inobservância deste item, inclusive após o término do contrato.</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 xml:space="preserve">9. A CONTRATADA deverá submeter à apreciação e à </w:t>
      </w:r>
      <w:r>
        <w:rPr>
          <w:rFonts w:ascii="Bookman Old Style" w:eastAsia="Times New Roman" w:hAnsi="Bookman Old Style" w:cs="Times New Roman"/>
        </w:rPr>
        <w:t xml:space="preserve">aprovação prévia da CONTRATANTE </w:t>
      </w:r>
      <w:r w:rsidRPr="00CF0116">
        <w:rPr>
          <w:rFonts w:ascii="Bookman Old Style" w:eastAsia="Times New Roman" w:hAnsi="Bookman Old Style" w:cs="Times New Roman"/>
        </w:rPr>
        <w:t>qualquer serviço adicional que entenda deva ser executado.</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 xml:space="preserve">10. A CONTRATADA deverá manter a CONTRATANTE informada </w:t>
      </w:r>
      <w:r>
        <w:rPr>
          <w:rFonts w:ascii="Bookman Old Style" w:eastAsia="Times New Roman" w:hAnsi="Bookman Old Style" w:cs="Times New Roman"/>
        </w:rPr>
        <w:t xml:space="preserve">sobre os requisitos de hardware </w:t>
      </w:r>
      <w:r w:rsidRPr="00CF0116">
        <w:rPr>
          <w:rFonts w:ascii="Bookman Old Style" w:eastAsia="Times New Roman" w:hAnsi="Bookman Old Style" w:cs="Times New Roman"/>
        </w:rPr>
        <w:t xml:space="preserve">do ambiente de servidores que venham a ser necessários ao </w:t>
      </w:r>
      <w:r>
        <w:rPr>
          <w:rFonts w:ascii="Bookman Old Style" w:eastAsia="Times New Roman" w:hAnsi="Bookman Old Style" w:cs="Times New Roman"/>
        </w:rPr>
        <w:t xml:space="preserve">pleno atendimento da demanda de </w:t>
      </w:r>
      <w:r w:rsidRPr="00CF0116">
        <w:rPr>
          <w:rFonts w:ascii="Bookman Old Style" w:eastAsia="Times New Roman" w:hAnsi="Bookman Old Style" w:cs="Times New Roman"/>
        </w:rPr>
        <w:t>acessos ao sistema e de novas implementações. Quando os recurso</w:t>
      </w:r>
      <w:r>
        <w:rPr>
          <w:rFonts w:ascii="Bookman Old Style" w:eastAsia="Times New Roman" w:hAnsi="Bookman Old Style" w:cs="Times New Roman"/>
        </w:rPr>
        <w:t xml:space="preserve">s dos servidores ou de internet </w:t>
      </w:r>
      <w:r w:rsidRPr="00CF0116">
        <w:rPr>
          <w:rFonts w:ascii="Bookman Old Style" w:eastAsia="Times New Roman" w:hAnsi="Bookman Old Style" w:cs="Times New Roman"/>
        </w:rPr>
        <w:t xml:space="preserve">forem ou se tornarem insuficientes a CONTRATADA deverá </w:t>
      </w:r>
      <w:r>
        <w:rPr>
          <w:rFonts w:ascii="Bookman Old Style" w:eastAsia="Times New Roman" w:hAnsi="Bookman Old Style" w:cs="Times New Roman"/>
        </w:rPr>
        <w:t xml:space="preserve">informar a CONTRATANTE sobre os </w:t>
      </w:r>
      <w:r w:rsidRPr="00CF0116">
        <w:rPr>
          <w:rFonts w:ascii="Bookman Old Style" w:eastAsia="Times New Roman" w:hAnsi="Bookman Old Style" w:cs="Times New Roman"/>
        </w:rPr>
        <w:t>upgrades de hardware necessários para manter a performance e a segurança.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.11. Na implantação do sistema acima discriminado, deverão ser cumpridas as seguintes etapas:</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.11.1. Entrega, instalação e configuração do sistema licitado;</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.11.2. Conversão e importação dos dados atuais da CONTRATANTE;</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.11.4. Adequação de relatórios, layouts e logotipos;</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.11.5. Parametrização inicial de tabelas e cadastros;</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.11.6. Estruturação de acesso e habilitações dos operadores;</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11.7. Treinamento e capacitação dos operadores do sistema.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lastRenderedPageBreak/>
        <w:t>3</w:t>
      </w:r>
      <w:r w:rsidRPr="00CF0116">
        <w:rPr>
          <w:rFonts w:ascii="Bookman Old Style" w:eastAsia="Times New Roman" w:hAnsi="Bookman Old Style" w:cs="Times New Roman"/>
        </w:rPr>
        <w:t>.12. A CONTRATADA deverá implantar o Sistema Informatizado</w:t>
      </w:r>
      <w:r>
        <w:rPr>
          <w:rFonts w:ascii="Bookman Old Style" w:eastAsia="Times New Roman" w:hAnsi="Bookman Old Style" w:cs="Times New Roman"/>
        </w:rPr>
        <w:t xml:space="preserve"> WEB de Gestão da Saúde de modo </w:t>
      </w:r>
      <w:r w:rsidRPr="00CF0116">
        <w:rPr>
          <w:rFonts w:ascii="Bookman Old Style" w:eastAsia="Times New Roman" w:hAnsi="Bookman Old Style" w:cs="Times New Roman"/>
        </w:rPr>
        <w:t>que:</w:t>
      </w:r>
    </w:p>
    <w:p w:rsidR="00806707"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.12.1. A implantação do sistema e o treinamento dos servid</w:t>
      </w:r>
      <w:r>
        <w:rPr>
          <w:rFonts w:ascii="Bookman Old Style" w:eastAsia="Times New Roman" w:hAnsi="Bookman Old Style" w:cs="Times New Roman"/>
        </w:rPr>
        <w:t xml:space="preserve">ores deverá ocorrer no local da </w:t>
      </w:r>
      <w:r w:rsidRPr="00CF0116">
        <w:rPr>
          <w:rFonts w:ascii="Bookman Old Style" w:eastAsia="Times New Roman" w:hAnsi="Bookman Old Style" w:cs="Times New Roman"/>
        </w:rPr>
        <w:t>prestação dos serviços;</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.12.2. A implantação da solução de mobilidade para os Agen</w:t>
      </w:r>
      <w:r>
        <w:rPr>
          <w:rFonts w:ascii="Bookman Old Style" w:eastAsia="Times New Roman" w:hAnsi="Bookman Old Style" w:cs="Times New Roman"/>
        </w:rPr>
        <w:t xml:space="preserve">tes Comunitários de Saúde (ACS) </w:t>
      </w:r>
      <w:r w:rsidRPr="00CF0116">
        <w:rPr>
          <w:rFonts w:ascii="Bookman Old Style" w:eastAsia="Times New Roman" w:hAnsi="Bookman Old Style" w:cs="Times New Roman"/>
        </w:rPr>
        <w:t>somente ocorrerá quando a CONTRATANTE autorizar;</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.12.3. Quando for autorizada a implantação da solução de m</w:t>
      </w:r>
      <w:r>
        <w:rPr>
          <w:rFonts w:ascii="Bookman Old Style" w:eastAsia="Times New Roman" w:hAnsi="Bookman Old Style" w:cs="Times New Roman"/>
        </w:rPr>
        <w:t xml:space="preserve">obilidade, caberá à CONTRATANTE </w:t>
      </w:r>
      <w:r w:rsidRPr="00CF0116">
        <w:rPr>
          <w:rFonts w:ascii="Bookman Old Style" w:eastAsia="Times New Roman" w:hAnsi="Bookman Old Style" w:cs="Times New Roman"/>
        </w:rPr>
        <w:t>disponibilizar os equipamentos tablets com as características mínima</w:t>
      </w:r>
      <w:r>
        <w:rPr>
          <w:rFonts w:ascii="Bookman Old Style" w:eastAsia="Times New Roman" w:hAnsi="Bookman Old Style" w:cs="Times New Roman"/>
        </w:rPr>
        <w:t xml:space="preserve">s informadas pela </w:t>
      </w:r>
      <w:r w:rsidRPr="00CF0116">
        <w:rPr>
          <w:rFonts w:ascii="Bookman Old Style" w:eastAsia="Times New Roman" w:hAnsi="Bookman Old Style" w:cs="Times New Roman"/>
        </w:rPr>
        <w:t>CONTRATADA;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.12.4. Caberá à CONTRATANTE determinar e autorizar</w:t>
      </w:r>
      <w:r>
        <w:rPr>
          <w:rFonts w:ascii="Bookman Old Style" w:eastAsia="Times New Roman" w:hAnsi="Bookman Old Style" w:cs="Times New Roman"/>
        </w:rPr>
        <w:t xml:space="preserve"> quais módulos do sistema serão </w:t>
      </w:r>
      <w:r w:rsidRPr="00CF0116">
        <w:rPr>
          <w:rFonts w:ascii="Bookman Old Style" w:eastAsia="Times New Roman" w:hAnsi="Bookman Old Style" w:cs="Times New Roman"/>
        </w:rPr>
        <w:t>implantados pela CONTRATADA.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.13. A CONTRATADA deverá configurar a solução para adapt</w:t>
      </w:r>
      <w:r>
        <w:rPr>
          <w:rFonts w:ascii="Bookman Old Style" w:eastAsia="Times New Roman" w:hAnsi="Bookman Old Style" w:cs="Times New Roman"/>
        </w:rPr>
        <w:t xml:space="preserve">ar o sistema às necessidades da Secretaria Municipal de Saúde de </w:t>
      </w:r>
      <w:r w:rsidRPr="00CF0116">
        <w:rPr>
          <w:rFonts w:ascii="Bookman Old Style" w:eastAsia="Times New Roman" w:hAnsi="Bookman Old Style" w:cs="Times New Roman"/>
        </w:rPr>
        <w:t>Santo Antônio do Sudoeste.</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.14. A CONTRATADA deverá importar os cadastros de usuários</w:t>
      </w:r>
      <w:r>
        <w:rPr>
          <w:rFonts w:ascii="Bookman Old Style" w:eastAsia="Times New Roman" w:hAnsi="Bookman Old Style" w:cs="Times New Roman"/>
        </w:rPr>
        <w:t xml:space="preserve"> da saúde atuais da CONTRATANTE </w:t>
      </w:r>
      <w:r w:rsidRPr="00CF0116">
        <w:rPr>
          <w:rFonts w:ascii="Bookman Old Style" w:eastAsia="Times New Roman" w:hAnsi="Bookman Old Style" w:cs="Times New Roman"/>
        </w:rPr>
        <w:t>para utilização no Sistema Informatizado WEB de Gestão da Saúde de modo que:</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.14.1. Os dados dos usuários da saúde atuais, até a data da importação, sejam aproveitados;</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.14.2. Os dados dos usuários da saúde atuais sejam importados, r</w:t>
      </w:r>
      <w:r>
        <w:rPr>
          <w:rFonts w:ascii="Bookman Old Style" w:eastAsia="Times New Roman" w:hAnsi="Bookman Old Style" w:cs="Times New Roman"/>
        </w:rPr>
        <w:t xml:space="preserve">eorganizados, reestruturados de </w:t>
      </w:r>
      <w:r w:rsidRPr="00CF0116">
        <w:rPr>
          <w:rFonts w:ascii="Bookman Old Style" w:eastAsia="Times New Roman" w:hAnsi="Bookman Old Style" w:cs="Times New Roman"/>
        </w:rPr>
        <w:t>maneira a permitir a sua plena utilização pela CONTRATANTE.</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.15. A CONTRATADA deverá prestar obrigatoriamente à CONTRAT</w:t>
      </w:r>
      <w:r>
        <w:rPr>
          <w:rFonts w:ascii="Bookman Old Style" w:eastAsia="Times New Roman" w:hAnsi="Bookman Old Style" w:cs="Times New Roman"/>
        </w:rPr>
        <w:t xml:space="preserve">ANTE os serviços de treinamento </w:t>
      </w:r>
      <w:r w:rsidRPr="00CF0116">
        <w:rPr>
          <w:rFonts w:ascii="Bookman Old Style" w:eastAsia="Times New Roman" w:hAnsi="Bookman Old Style" w:cs="Times New Roman"/>
        </w:rPr>
        <w:t>no período da implantação.</w:t>
      </w:r>
    </w:p>
    <w:p w:rsidR="00806707"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.16. A CONTRATADA deverá informar a CONTRATANTE sobre os r</w:t>
      </w:r>
      <w:r>
        <w:rPr>
          <w:rFonts w:ascii="Bookman Old Style" w:eastAsia="Times New Roman" w:hAnsi="Bookman Old Style" w:cs="Times New Roman"/>
        </w:rPr>
        <w:t xml:space="preserve">equisitos de hardware que serão </w:t>
      </w:r>
      <w:r w:rsidRPr="00CF0116">
        <w:rPr>
          <w:rFonts w:ascii="Bookman Old Style" w:eastAsia="Times New Roman" w:hAnsi="Bookman Old Style" w:cs="Times New Roman"/>
        </w:rPr>
        <w:t>necessários à implantação do sistema e para o pleno atendimento da demanda de acessos da</w:t>
      </w:r>
      <w:r>
        <w:rPr>
          <w:rFonts w:ascii="Bookman Old Style" w:eastAsia="Times New Roman" w:hAnsi="Bookman Old Style" w:cs="Times New Roman"/>
        </w:rPr>
        <w:t xml:space="preserve"> </w:t>
      </w:r>
      <w:r w:rsidRPr="00CF0116">
        <w:rPr>
          <w:rFonts w:ascii="Bookman Old Style" w:eastAsia="Times New Roman" w:hAnsi="Bookman Old Style" w:cs="Times New Roman"/>
        </w:rPr>
        <w:t>CONTRATANTE</w:t>
      </w:r>
      <w:r>
        <w:rPr>
          <w:rFonts w:ascii="Bookman Old Style" w:eastAsia="Times New Roman" w:hAnsi="Bookman Old Style" w:cs="Times New Roman"/>
        </w:rPr>
        <w:t>.</w:t>
      </w:r>
    </w:p>
    <w:p w:rsidR="00806707" w:rsidRPr="00CF0116" w:rsidRDefault="00806707" w:rsidP="00806707">
      <w:pPr>
        <w:spacing w:before="240" w:after="240"/>
        <w:jc w:val="both"/>
        <w:rPr>
          <w:rFonts w:ascii="Bookman Old Style" w:eastAsia="Times New Roman" w:hAnsi="Bookman Old Style" w:cs="Times New Roman"/>
          <w:b/>
        </w:rPr>
      </w:pPr>
      <w:r>
        <w:rPr>
          <w:rFonts w:ascii="Bookman Old Style" w:eastAsia="Times New Roman" w:hAnsi="Bookman Old Style" w:cs="Times New Roman"/>
          <w:b/>
        </w:rPr>
        <w:t xml:space="preserve">3.2 </w:t>
      </w:r>
      <w:r w:rsidRPr="00CF0116">
        <w:rPr>
          <w:rFonts w:ascii="Bookman Old Style" w:eastAsia="Times New Roman" w:hAnsi="Bookman Old Style" w:cs="Times New Roman"/>
          <w:b/>
        </w:rPr>
        <w:t>REQUISITOS PARA O TREINAMENTO</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3.2.1</w:t>
      </w:r>
      <w:r w:rsidRPr="00CF0116">
        <w:rPr>
          <w:rFonts w:ascii="Bookman Old Style" w:eastAsia="Times New Roman" w:hAnsi="Bookman Old Style" w:cs="Times New Roman"/>
        </w:rPr>
        <w:t>. A CONTRATADA deverá levar o conhecimento e treinamento</w:t>
      </w:r>
      <w:r>
        <w:rPr>
          <w:rFonts w:ascii="Bookman Old Style" w:eastAsia="Times New Roman" w:hAnsi="Bookman Old Style" w:cs="Times New Roman"/>
        </w:rPr>
        <w:t xml:space="preserve"> para os operadores dos módulos </w:t>
      </w:r>
      <w:r w:rsidRPr="00CF0116">
        <w:rPr>
          <w:rFonts w:ascii="Bookman Old Style" w:eastAsia="Times New Roman" w:hAnsi="Bookman Old Style" w:cs="Times New Roman"/>
        </w:rPr>
        <w:t>contratados com todas as funções do sistema pertencente a sua área de responsabilidade.</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2.2. Todos os recursos e materiais necessários para o treinamento deverão ser por conta da</w:t>
      </w:r>
      <w:r>
        <w:rPr>
          <w:rFonts w:ascii="Bookman Old Style" w:eastAsia="Times New Roman" w:hAnsi="Bookman Old Style" w:cs="Times New Roman"/>
        </w:rPr>
        <w:t xml:space="preserve"> </w:t>
      </w:r>
      <w:r w:rsidRPr="00CF0116">
        <w:rPr>
          <w:rFonts w:ascii="Bookman Old Style" w:eastAsia="Times New Roman" w:hAnsi="Bookman Old Style" w:cs="Times New Roman"/>
        </w:rPr>
        <w:t>CONTRATADA.</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2.3. As turmas deverão ser dimensionadas por módulo, sendo que</w:t>
      </w:r>
      <w:r>
        <w:rPr>
          <w:rFonts w:ascii="Bookman Old Style" w:eastAsia="Times New Roman" w:hAnsi="Bookman Old Style" w:cs="Times New Roman"/>
        </w:rPr>
        <w:t xml:space="preserve"> cada turma não poderá ter mais </w:t>
      </w:r>
      <w:r w:rsidRPr="00CF0116">
        <w:rPr>
          <w:rFonts w:ascii="Bookman Old Style" w:eastAsia="Times New Roman" w:hAnsi="Bookman Old Style" w:cs="Times New Roman"/>
        </w:rPr>
        <w:t>de 10 participantes.</w:t>
      </w:r>
    </w:p>
    <w:p w:rsidR="00806707" w:rsidRPr="00CF0116"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2.4. À CONTRATANTE resguardar-se-á o direito de acompanhar, ad</w:t>
      </w:r>
      <w:r>
        <w:rPr>
          <w:rFonts w:ascii="Bookman Old Style" w:eastAsia="Times New Roman" w:hAnsi="Bookman Old Style" w:cs="Times New Roman"/>
        </w:rPr>
        <w:t xml:space="preserve">equar e avaliar o treinamento </w:t>
      </w:r>
      <w:r w:rsidRPr="00CF0116">
        <w:rPr>
          <w:rFonts w:ascii="Bookman Old Style" w:eastAsia="Times New Roman" w:hAnsi="Bookman Old Style" w:cs="Times New Roman"/>
        </w:rPr>
        <w:t>contratado com instrumentos próprios, sendo que, se o treinamento f</w:t>
      </w:r>
      <w:r>
        <w:rPr>
          <w:rFonts w:ascii="Bookman Old Style" w:eastAsia="Times New Roman" w:hAnsi="Bookman Old Style" w:cs="Times New Roman"/>
        </w:rPr>
        <w:t xml:space="preserve">or julgado insuficiente, caberá </w:t>
      </w:r>
      <w:r w:rsidRPr="00CF0116">
        <w:rPr>
          <w:rFonts w:ascii="Bookman Old Style" w:eastAsia="Times New Roman" w:hAnsi="Bookman Old Style" w:cs="Times New Roman"/>
        </w:rPr>
        <w:t>à CONTRATADA, sem ônus à CONTRATANTE, ministrar o devido reforço.</w:t>
      </w:r>
    </w:p>
    <w:p w:rsidR="00806707" w:rsidRDefault="00806707" w:rsidP="00806707">
      <w:pPr>
        <w:spacing w:before="240" w:after="240"/>
        <w:jc w:val="both"/>
        <w:rPr>
          <w:rFonts w:ascii="Bookman Old Style" w:eastAsia="Times New Roman" w:hAnsi="Bookman Old Style" w:cs="Times New Roman"/>
        </w:rPr>
      </w:pPr>
      <w:r>
        <w:rPr>
          <w:rFonts w:ascii="Bookman Old Style" w:eastAsia="Times New Roman" w:hAnsi="Bookman Old Style" w:cs="Times New Roman"/>
        </w:rPr>
        <w:t>3.</w:t>
      </w:r>
      <w:r w:rsidRPr="00CF0116">
        <w:rPr>
          <w:rFonts w:ascii="Bookman Old Style" w:eastAsia="Times New Roman" w:hAnsi="Bookman Old Style" w:cs="Times New Roman"/>
        </w:rPr>
        <w:t>2.5. Após o período de implantação, a CONTRATADA deverá prest</w:t>
      </w:r>
      <w:r>
        <w:rPr>
          <w:rFonts w:ascii="Bookman Old Style" w:eastAsia="Times New Roman" w:hAnsi="Bookman Old Style" w:cs="Times New Roman"/>
        </w:rPr>
        <w:t xml:space="preserve">ar serviços de treinamento e </w:t>
      </w:r>
      <w:r w:rsidRPr="00CF0116">
        <w:rPr>
          <w:rFonts w:ascii="Bookman Old Style" w:eastAsia="Times New Roman" w:hAnsi="Bookman Old Style" w:cs="Times New Roman"/>
        </w:rPr>
        <w:t>capacitação à CONTRATANTE, sempre que solicitado, media</w:t>
      </w:r>
      <w:r>
        <w:rPr>
          <w:rFonts w:ascii="Bookman Old Style" w:eastAsia="Times New Roman" w:hAnsi="Bookman Old Style" w:cs="Times New Roman"/>
        </w:rPr>
        <w:t>nte apresentação e aprovação de orçamento;</w:t>
      </w:r>
    </w:p>
    <w:p w:rsidR="00806707" w:rsidRPr="00CF0116" w:rsidRDefault="00806707" w:rsidP="00806707">
      <w:pPr>
        <w:spacing w:before="240" w:after="240"/>
        <w:jc w:val="both"/>
        <w:rPr>
          <w:rFonts w:ascii="Bookman Old Style" w:hAnsi="Bookman Old Style"/>
          <w:b/>
        </w:rPr>
      </w:pPr>
      <w:r w:rsidRPr="00CF0116">
        <w:rPr>
          <w:rFonts w:ascii="Bookman Old Style" w:hAnsi="Bookman Old Style"/>
          <w:b/>
        </w:rPr>
        <w:t>3.3 REQUISITOS PARA O SUPORTE TÉCNICO OBRIGATÓRIO</w:t>
      </w:r>
    </w:p>
    <w:p w:rsidR="00806707" w:rsidRPr="00CF0116" w:rsidRDefault="00806707" w:rsidP="00806707">
      <w:pPr>
        <w:spacing w:before="240" w:after="240"/>
        <w:jc w:val="both"/>
        <w:rPr>
          <w:rFonts w:ascii="Bookman Old Style" w:hAnsi="Bookman Old Style"/>
        </w:rPr>
      </w:pPr>
      <w:r>
        <w:rPr>
          <w:rFonts w:ascii="Bookman Old Style" w:hAnsi="Bookman Old Style"/>
        </w:rPr>
        <w:t>3.</w:t>
      </w:r>
      <w:r w:rsidRPr="00CF0116">
        <w:rPr>
          <w:rFonts w:ascii="Bookman Old Style" w:hAnsi="Bookman Old Style"/>
        </w:rPr>
        <w:t xml:space="preserve">3.1. Durante o período contratual, após a implantação do sistema, deverá ser </w:t>
      </w:r>
      <w:r>
        <w:rPr>
          <w:rFonts w:ascii="Bookman Old Style" w:hAnsi="Bookman Old Style"/>
        </w:rPr>
        <w:t xml:space="preserve">garantido atendimento </w:t>
      </w:r>
      <w:r w:rsidRPr="00CF0116">
        <w:rPr>
          <w:rFonts w:ascii="Bookman Old Style" w:hAnsi="Bookman Old Style"/>
        </w:rPr>
        <w:t>para suporte técnico, durante horário das 07:00 às 12:00 e 13:00 às 18:00;</w:t>
      </w:r>
    </w:p>
    <w:p w:rsidR="00806707" w:rsidRPr="00CF0116" w:rsidRDefault="00806707" w:rsidP="00806707">
      <w:pPr>
        <w:spacing w:before="240" w:after="240"/>
        <w:jc w:val="both"/>
        <w:rPr>
          <w:rFonts w:ascii="Bookman Old Style" w:hAnsi="Bookman Old Style"/>
        </w:rPr>
      </w:pPr>
      <w:r>
        <w:rPr>
          <w:rFonts w:ascii="Bookman Old Style" w:hAnsi="Bookman Old Style"/>
        </w:rPr>
        <w:t>3.</w:t>
      </w:r>
      <w:r w:rsidRPr="00CF0116">
        <w:rPr>
          <w:rFonts w:ascii="Bookman Old Style" w:hAnsi="Bookman Old Style"/>
        </w:rPr>
        <w:t>3.2. A CONTRATADA deverá disponibilizar o Help Desk, das seguintes maneiras:</w:t>
      </w:r>
    </w:p>
    <w:p w:rsidR="00806707" w:rsidRPr="00CF0116" w:rsidRDefault="00806707" w:rsidP="00806707">
      <w:pPr>
        <w:spacing w:before="240" w:after="240"/>
        <w:jc w:val="both"/>
        <w:rPr>
          <w:rFonts w:ascii="Bookman Old Style" w:hAnsi="Bookman Old Style"/>
        </w:rPr>
      </w:pPr>
      <w:r>
        <w:rPr>
          <w:rFonts w:ascii="Bookman Old Style" w:hAnsi="Bookman Old Style"/>
        </w:rPr>
        <w:t>3.</w:t>
      </w:r>
      <w:r w:rsidRPr="00CF0116">
        <w:rPr>
          <w:rFonts w:ascii="Bookman Old Style" w:hAnsi="Bookman Old Style"/>
        </w:rPr>
        <w:t>3.2.1. Suporte técnico por meio de serviço telefônico;</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lastRenderedPageBreak/>
        <w:t>3</w:t>
      </w:r>
      <w:r>
        <w:rPr>
          <w:rFonts w:ascii="Bookman Old Style" w:hAnsi="Bookman Old Style"/>
        </w:rPr>
        <w:t>.3</w:t>
      </w:r>
      <w:r w:rsidRPr="00CF0116">
        <w:rPr>
          <w:rFonts w:ascii="Bookman Old Style" w:hAnsi="Bookman Old Style"/>
        </w:rPr>
        <w:t>.2.2. Suporte técnico via chat (mensageiro instantâneo);</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3</w:t>
      </w:r>
      <w:r>
        <w:rPr>
          <w:rFonts w:ascii="Bookman Old Style" w:hAnsi="Bookman Old Style"/>
        </w:rPr>
        <w:t>.3</w:t>
      </w:r>
      <w:r w:rsidRPr="00CF0116">
        <w:rPr>
          <w:rFonts w:ascii="Bookman Old Style" w:hAnsi="Bookman Old Style"/>
        </w:rPr>
        <w:t>.2.3. Suporte técnico via ferramenta de controle de chamados;</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3</w:t>
      </w:r>
      <w:r>
        <w:rPr>
          <w:rFonts w:ascii="Bookman Old Style" w:hAnsi="Bookman Old Style"/>
        </w:rPr>
        <w:t>.3</w:t>
      </w:r>
      <w:r w:rsidRPr="00CF0116">
        <w:rPr>
          <w:rFonts w:ascii="Bookman Old Style" w:hAnsi="Bookman Old Style"/>
        </w:rPr>
        <w:t>.2.4. Suporte técnico por meio de acesso remoto (online).</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3</w:t>
      </w:r>
      <w:r>
        <w:rPr>
          <w:rFonts w:ascii="Bookman Old Style" w:hAnsi="Bookman Old Style"/>
        </w:rPr>
        <w:t>.3</w:t>
      </w:r>
      <w:r w:rsidRPr="00CF0116">
        <w:rPr>
          <w:rFonts w:ascii="Bookman Old Style" w:hAnsi="Bookman Old Style"/>
        </w:rPr>
        <w:t>.2.5. Excluem-se dos serviços de suporte, manutenções, instalaçõ</w:t>
      </w:r>
      <w:r>
        <w:rPr>
          <w:rFonts w:ascii="Bookman Old Style" w:hAnsi="Bookman Old Style"/>
        </w:rPr>
        <w:t xml:space="preserve">es, consertos e/ou intervenções </w:t>
      </w:r>
      <w:r w:rsidRPr="00CF0116">
        <w:rPr>
          <w:rFonts w:ascii="Bookman Old Style" w:hAnsi="Bookman Old Style"/>
        </w:rPr>
        <w:t>nos equipamentos de informática e conectividade de propriedade da CONTRATANTE.</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3</w:t>
      </w:r>
      <w:r>
        <w:rPr>
          <w:rFonts w:ascii="Bookman Old Style" w:hAnsi="Bookman Old Style"/>
        </w:rPr>
        <w:t>.3</w:t>
      </w:r>
      <w:r w:rsidRPr="00CF0116">
        <w:rPr>
          <w:rFonts w:ascii="Bookman Old Style" w:hAnsi="Bookman Old Style"/>
        </w:rPr>
        <w:t>.2.6. Quanto à manutenção, estipulam-se os seguintes prazos</w:t>
      </w:r>
      <w:r>
        <w:rPr>
          <w:rFonts w:ascii="Bookman Old Style" w:hAnsi="Bookman Old Style"/>
        </w:rPr>
        <w:t xml:space="preserve"> de atendimento de acordo com a </w:t>
      </w:r>
      <w:r w:rsidRPr="00CF0116">
        <w:rPr>
          <w:rFonts w:ascii="Bookman Old Style" w:hAnsi="Bookman Old Style"/>
        </w:rPr>
        <w:t>criticidade das solicitações:</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 xml:space="preserve"> 3.2.6.1. Solicitações classificadas como Críticas têm prazo para iníci</w:t>
      </w:r>
      <w:r>
        <w:rPr>
          <w:rFonts w:ascii="Bookman Old Style" w:hAnsi="Bookman Old Style"/>
        </w:rPr>
        <w:t xml:space="preserve">o de atendimento de 30 (trinta) </w:t>
      </w:r>
      <w:r w:rsidRPr="00CF0116">
        <w:rPr>
          <w:rFonts w:ascii="Bookman Old Style" w:hAnsi="Bookman Old Style"/>
        </w:rPr>
        <w:t>minutos, prazo para solução paliativa de 4 (quatro) horas e prazo para solução definitiva de 24 (vinte</w:t>
      </w:r>
      <w:r>
        <w:rPr>
          <w:rFonts w:ascii="Bookman Old Style" w:hAnsi="Bookman Old Style"/>
        </w:rPr>
        <w:t xml:space="preserve"> </w:t>
      </w:r>
      <w:r w:rsidRPr="00CF0116">
        <w:rPr>
          <w:rFonts w:ascii="Bookman Old Style" w:hAnsi="Bookman Old Style"/>
        </w:rPr>
        <w:t>e quatro) horas.</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 xml:space="preserve"> 3.2.6.2. Solicitações classificadas como importantes têm prazo para início de atendimento de </w:t>
      </w:r>
      <w:r>
        <w:rPr>
          <w:rFonts w:ascii="Bookman Old Style" w:hAnsi="Bookman Old Style"/>
        </w:rPr>
        <w:t xml:space="preserve">2 </w:t>
      </w:r>
      <w:r w:rsidRPr="00CF0116">
        <w:rPr>
          <w:rFonts w:ascii="Bookman Old Style" w:hAnsi="Bookman Old Style"/>
        </w:rPr>
        <w:t>(duas) horas, prazo para solução paliativa de 16 (dezesseis) horas e prazo para solução definitiva de</w:t>
      </w:r>
      <w:r>
        <w:rPr>
          <w:rFonts w:ascii="Bookman Old Style" w:hAnsi="Bookman Old Style"/>
        </w:rPr>
        <w:t xml:space="preserve"> </w:t>
      </w:r>
      <w:r w:rsidRPr="00CF0116">
        <w:rPr>
          <w:rFonts w:ascii="Bookman Old Style" w:hAnsi="Bookman Old Style"/>
        </w:rPr>
        <w:t>40 (quarenta) horas.</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 xml:space="preserve"> 3.2.6.3. Solicitações classificadas como Normais têm prazo para in</w:t>
      </w:r>
      <w:r>
        <w:rPr>
          <w:rFonts w:ascii="Bookman Old Style" w:hAnsi="Bookman Old Style"/>
        </w:rPr>
        <w:t xml:space="preserve">ício de atendimento de 8 (oito) </w:t>
      </w:r>
      <w:r w:rsidRPr="00CF0116">
        <w:rPr>
          <w:rFonts w:ascii="Bookman Old Style" w:hAnsi="Bookman Old Style"/>
        </w:rPr>
        <w:t>horas, prazo para solução paliativa de 40 (quarenta) horas e praz</w:t>
      </w:r>
      <w:r>
        <w:rPr>
          <w:rFonts w:ascii="Bookman Old Style" w:hAnsi="Bookman Old Style"/>
        </w:rPr>
        <w:t xml:space="preserve">o para solução definitiva de 80 </w:t>
      </w:r>
      <w:r w:rsidRPr="00CF0116">
        <w:rPr>
          <w:rFonts w:ascii="Bookman Old Style" w:hAnsi="Bookman Old Style"/>
        </w:rPr>
        <w:t>(oitenta) horas.</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 xml:space="preserve"> 3.2.6.4. Todos os prazos serão medidos mediante registr</w:t>
      </w:r>
      <w:r>
        <w:rPr>
          <w:rFonts w:ascii="Bookman Old Style" w:hAnsi="Bookman Old Style"/>
        </w:rPr>
        <w:t xml:space="preserve">os na Ferramenta de Controle de </w:t>
      </w:r>
      <w:r w:rsidRPr="00CF0116">
        <w:rPr>
          <w:rFonts w:ascii="Bookman Old Style" w:hAnsi="Bookman Old Style"/>
        </w:rPr>
        <w:t>Chamados.</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 xml:space="preserve"> 3.2.6.5. São contabilizadas apenas as horas úteis para fins de validação de</w:t>
      </w:r>
      <w:r>
        <w:rPr>
          <w:rFonts w:ascii="Bookman Old Style" w:hAnsi="Bookman Old Style"/>
        </w:rPr>
        <w:t xml:space="preserve"> execução contratual </w:t>
      </w:r>
      <w:r w:rsidRPr="00CF0116">
        <w:rPr>
          <w:rFonts w:ascii="Bookman Old Style" w:hAnsi="Bookman Old Style"/>
        </w:rPr>
        <w:t>em conformidade com o edital.</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3.3. A CONTRATADA deverá:</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3.3.1. Esclarecer dúvidas que possam surgir durante a operação e utilização dos sistemas;</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 xml:space="preserve">3.3.2. Prestar auxílio na recuperação da base de dados por problemas originados em erros </w:t>
      </w:r>
      <w:r>
        <w:rPr>
          <w:rFonts w:ascii="Bookman Old Style" w:hAnsi="Bookman Old Style"/>
        </w:rPr>
        <w:t xml:space="preserve">de </w:t>
      </w:r>
      <w:r w:rsidRPr="00CF0116">
        <w:rPr>
          <w:rFonts w:ascii="Bookman Old Style" w:hAnsi="Bookman Old Style"/>
        </w:rPr>
        <w:t>operação, queda de energia ou falha de equipamentos;</w:t>
      </w:r>
    </w:p>
    <w:p w:rsidR="00806707" w:rsidRDefault="00806707" w:rsidP="00806707">
      <w:pPr>
        <w:spacing w:before="240" w:after="240"/>
        <w:jc w:val="both"/>
        <w:rPr>
          <w:rFonts w:ascii="Bookman Old Style" w:hAnsi="Bookman Old Style"/>
        </w:rPr>
      </w:pPr>
      <w:r w:rsidRPr="00CF0116">
        <w:rPr>
          <w:rFonts w:ascii="Bookman Old Style" w:hAnsi="Bookman Old Style"/>
        </w:rPr>
        <w:t>3.3.3. Auxiliar o usuário, em caso de dúvidas, na elaboração d</w:t>
      </w:r>
      <w:r>
        <w:rPr>
          <w:rFonts w:ascii="Bookman Old Style" w:hAnsi="Bookman Old Style"/>
        </w:rPr>
        <w:t xml:space="preserve">e quaisquer atividades técnicas </w:t>
      </w:r>
      <w:r w:rsidRPr="00CF0116">
        <w:rPr>
          <w:rFonts w:ascii="Bookman Old Style" w:hAnsi="Bookman Old Style"/>
        </w:rPr>
        <w:t>relacionadas à utilização dos sistemas, como: gerar/validar arq</w:t>
      </w:r>
      <w:r>
        <w:rPr>
          <w:rFonts w:ascii="Bookman Old Style" w:hAnsi="Bookman Old Style"/>
        </w:rPr>
        <w:t>uivos para Órgão Governamental, entre outros.</w:t>
      </w:r>
    </w:p>
    <w:p w:rsidR="00806707" w:rsidRPr="004F352A" w:rsidRDefault="00806707" w:rsidP="00806707">
      <w:pPr>
        <w:spacing w:before="240" w:after="240"/>
        <w:jc w:val="both"/>
        <w:rPr>
          <w:rFonts w:ascii="Bookman Old Style" w:hAnsi="Bookman Old Style"/>
          <w:b/>
        </w:rPr>
      </w:pPr>
      <w:r>
        <w:rPr>
          <w:rFonts w:ascii="Bookman Old Style" w:hAnsi="Bookman Old Style"/>
        </w:rPr>
        <w:t xml:space="preserve">3.4.  </w:t>
      </w:r>
      <w:r w:rsidRPr="00131410">
        <w:rPr>
          <w:rFonts w:ascii="Bookman Old Style" w:hAnsi="Bookman Old Style"/>
          <w:b/>
        </w:rPr>
        <w:t>REQUISITOS OBRIGATÓRIOS PARA A MANUTENÇÃO DO SISTEMA</w:t>
      </w:r>
    </w:p>
    <w:p w:rsidR="00806707" w:rsidRPr="00CF0116" w:rsidRDefault="00806707" w:rsidP="00806707">
      <w:pPr>
        <w:spacing w:before="240" w:after="240"/>
        <w:jc w:val="both"/>
        <w:rPr>
          <w:rFonts w:ascii="Bookman Old Style" w:hAnsi="Bookman Old Style"/>
        </w:rPr>
      </w:pPr>
      <w:r>
        <w:rPr>
          <w:rFonts w:ascii="Bookman Old Style" w:hAnsi="Bookman Old Style"/>
        </w:rPr>
        <w:t>3.4.1.</w:t>
      </w:r>
      <w:r w:rsidRPr="00CF0116">
        <w:rPr>
          <w:rFonts w:ascii="Bookman Old Style" w:hAnsi="Bookman Old Style"/>
        </w:rPr>
        <w:t xml:space="preserve"> A CONTRATADA deverá executar os serviços contínuos de </w:t>
      </w:r>
      <w:r>
        <w:rPr>
          <w:rFonts w:ascii="Bookman Old Style" w:hAnsi="Bookman Old Style"/>
        </w:rPr>
        <w:t xml:space="preserve">manutenção legal e corretiva do </w:t>
      </w:r>
      <w:r w:rsidRPr="00CF0116">
        <w:rPr>
          <w:rFonts w:ascii="Bookman Old Style" w:hAnsi="Bookman Old Style"/>
        </w:rPr>
        <w:t>sistema contratado, durante a execução do contrato, sem ônus à CONTRATANTE.</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FUNDO MUNICIPAL DE SAÚDE DE SANTO ANTONIO DO SUDOESTE</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ESTADO DO PARANÁ</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Rua Santos Dumont, S/N – Centro– CEP 85.710-000</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CNPJ 09.263.736/0001-27</w:t>
      </w:r>
    </w:p>
    <w:p w:rsidR="00806707" w:rsidRPr="00CF0116" w:rsidRDefault="00806707" w:rsidP="00806707">
      <w:pPr>
        <w:spacing w:before="240" w:after="240"/>
        <w:jc w:val="both"/>
        <w:rPr>
          <w:rFonts w:ascii="Bookman Old Style" w:hAnsi="Bookman Old Style"/>
        </w:rPr>
      </w:pPr>
      <w:r w:rsidRPr="00CF0116">
        <w:rPr>
          <w:rFonts w:ascii="Bookman Old Style" w:hAnsi="Bookman Old Style"/>
        </w:rPr>
        <w:t>E-mail: adm.saude@pmsas.pr.gov.br – Telefone: (46) 35638002</w:t>
      </w:r>
    </w:p>
    <w:p w:rsidR="00806707" w:rsidRPr="00CF0116" w:rsidRDefault="00806707" w:rsidP="00806707">
      <w:pPr>
        <w:spacing w:before="240" w:after="240"/>
        <w:jc w:val="both"/>
        <w:rPr>
          <w:rFonts w:ascii="Bookman Old Style" w:hAnsi="Bookman Old Style"/>
        </w:rPr>
      </w:pPr>
      <w:r>
        <w:rPr>
          <w:rFonts w:ascii="Bookman Old Style" w:hAnsi="Bookman Old Style"/>
        </w:rPr>
        <w:t xml:space="preserve">3.4.2. </w:t>
      </w:r>
      <w:r w:rsidRPr="00CF0116">
        <w:rPr>
          <w:rFonts w:ascii="Bookman Old Style" w:hAnsi="Bookman Old Style"/>
        </w:rPr>
        <w:t>Em caso de mudança na legislação e que tenha influência direta ou indiret</w:t>
      </w:r>
      <w:r>
        <w:rPr>
          <w:rFonts w:ascii="Bookman Old Style" w:hAnsi="Bookman Old Style"/>
        </w:rPr>
        <w:t xml:space="preserve">a na utilização do </w:t>
      </w:r>
      <w:r w:rsidRPr="00CF0116">
        <w:rPr>
          <w:rFonts w:ascii="Bookman Old Style" w:hAnsi="Bookman Old Style"/>
        </w:rPr>
        <w:t>sistema, entre outros, será elaborada uma programação para ate</w:t>
      </w:r>
      <w:r>
        <w:rPr>
          <w:rFonts w:ascii="Bookman Old Style" w:hAnsi="Bookman Old Style"/>
        </w:rPr>
        <w:t xml:space="preserve">ndimento às mudanças ocorridas, </w:t>
      </w:r>
      <w:r w:rsidRPr="00CF0116">
        <w:rPr>
          <w:rFonts w:ascii="Bookman Old Style" w:hAnsi="Bookman Old Style"/>
        </w:rPr>
        <w:t>sem prejuízos à operação do sistema, durante vigência contratual.</w:t>
      </w:r>
    </w:p>
    <w:p w:rsidR="00806707" w:rsidRPr="00CF0116" w:rsidRDefault="00806707" w:rsidP="00806707">
      <w:pPr>
        <w:spacing w:before="240" w:after="240"/>
        <w:jc w:val="both"/>
        <w:rPr>
          <w:rFonts w:ascii="Bookman Old Style" w:hAnsi="Bookman Old Style"/>
        </w:rPr>
      </w:pPr>
      <w:r>
        <w:rPr>
          <w:rFonts w:ascii="Bookman Old Style" w:hAnsi="Bookman Old Style"/>
        </w:rPr>
        <w:t>3.4.3.</w:t>
      </w:r>
      <w:r w:rsidRPr="00CF0116">
        <w:rPr>
          <w:rFonts w:ascii="Bookman Old Style" w:hAnsi="Bookman Old Style"/>
        </w:rPr>
        <w:t xml:space="preserve"> A CONTRATADA deverá disponibilizar a atualização de versão do sistema, s</w:t>
      </w:r>
      <w:r>
        <w:rPr>
          <w:rFonts w:ascii="Bookman Old Style" w:hAnsi="Bookman Old Style"/>
        </w:rPr>
        <w:t xml:space="preserve">empre que </w:t>
      </w:r>
      <w:r w:rsidRPr="00CF0116">
        <w:rPr>
          <w:rFonts w:ascii="Bookman Old Style" w:hAnsi="Bookman Old Style"/>
        </w:rPr>
        <w:t>necessário para atendimento da legislação federal vigente, sem quaisquer ônus adicionais para a</w:t>
      </w:r>
      <w:r>
        <w:rPr>
          <w:rFonts w:ascii="Bookman Old Style" w:hAnsi="Bookman Old Style"/>
        </w:rPr>
        <w:t xml:space="preserve"> </w:t>
      </w:r>
      <w:r w:rsidRPr="00CF0116">
        <w:rPr>
          <w:rFonts w:ascii="Bookman Old Style" w:hAnsi="Bookman Old Style"/>
        </w:rPr>
        <w:lastRenderedPageBreak/>
        <w:t>Secretaria Municipa</w:t>
      </w:r>
      <w:r>
        <w:rPr>
          <w:rFonts w:ascii="Bookman Old Style" w:hAnsi="Bookman Old Style"/>
        </w:rPr>
        <w:t xml:space="preserve">l de Saúde </w:t>
      </w:r>
      <w:r w:rsidRPr="00CF0116">
        <w:rPr>
          <w:rFonts w:ascii="Bookman Old Style" w:hAnsi="Bookman Old Style"/>
        </w:rPr>
        <w:t xml:space="preserve">de Santo Antônio </w:t>
      </w:r>
      <w:r>
        <w:rPr>
          <w:rFonts w:ascii="Bookman Old Style" w:hAnsi="Bookman Old Style"/>
        </w:rPr>
        <w:t xml:space="preserve">do Sudoeste, durante a vigência </w:t>
      </w:r>
      <w:r w:rsidRPr="00CF0116">
        <w:rPr>
          <w:rFonts w:ascii="Bookman Old Style" w:hAnsi="Bookman Old Style"/>
        </w:rPr>
        <w:t>contratual.</w:t>
      </w:r>
    </w:p>
    <w:p w:rsidR="00806707" w:rsidRPr="00CF0116" w:rsidRDefault="00806707" w:rsidP="00806707">
      <w:pPr>
        <w:spacing w:before="240" w:after="240"/>
        <w:jc w:val="both"/>
        <w:rPr>
          <w:rFonts w:ascii="Bookman Old Style" w:hAnsi="Bookman Old Style"/>
        </w:rPr>
      </w:pPr>
      <w:r>
        <w:rPr>
          <w:rFonts w:ascii="Bookman Old Style" w:hAnsi="Bookman Old Style"/>
        </w:rPr>
        <w:t>3.4.4</w:t>
      </w:r>
      <w:r w:rsidRPr="00CF0116">
        <w:rPr>
          <w:rFonts w:ascii="Bookman Old Style" w:hAnsi="Bookman Old Style"/>
        </w:rPr>
        <w:t>. A CONTRATADA deverá disponibilizar e manter em operação um</w:t>
      </w:r>
      <w:r>
        <w:rPr>
          <w:rFonts w:ascii="Bookman Old Style" w:hAnsi="Bookman Old Style"/>
        </w:rPr>
        <w:t xml:space="preserve">a rotina de backup para a cópia </w:t>
      </w:r>
      <w:r w:rsidRPr="00CF0116">
        <w:rPr>
          <w:rFonts w:ascii="Bookman Old Style" w:hAnsi="Bookman Old Style"/>
        </w:rPr>
        <w:t>de segurança dos dados da CONTRATANTE. Esta rotina deverá atender os requisitos abaixo:</w:t>
      </w:r>
    </w:p>
    <w:p w:rsidR="00806707" w:rsidRPr="00CF0116" w:rsidRDefault="00806707" w:rsidP="00806707">
      <w:pPr>
        <w:spacing w:before="240" w:after="240"/>
        <w:jc w:val="both"/>
        <w:rPr>
          <w:rFonts w:ascii="Bookman Old Style" w:hAnsi="Bookman Old Style"/>
        </w:rPr>
      </w:pPr>
      <w:r>
        <w:rPr>
          <w:rFonts w:ascii="Bookman Old Style" w:hAnsi="Bookman Old Style"/>
        </w:rPr>
        <w:t xml:space="preserve"> 3.4.4.1.</w:t>
      </w:r>
      <w:r w:rsidRPr="00CF0116">
        <w:rPr>
          <w:rFonts w:ascii="Bookman Old Style" w:hAnsi="Bookman Old Style"/>
        </w:rPr>
        <w:t xml:space="preserve"> A execução da rotina deverá ser diária, de modo que o horário de execução será definido pela</w:t>
      </w:r>
      <w:r>
        <w:rPr>
          <w:rFonts w:ascii="Bookman Old Style" w:hAnsi="Bookman Old Style"/>
        </w:rPr>
        <w:t xml:space="preserve"> </w:t>
      </w:r>
      <w:r w:rsidRPr="00CF0116">
        <w:rPr>
          <w:rFonts w:ascii="Bookman Old Style" w:hAnsi="Bookman Old Style"/>
        </w:rPr>
        <w:t>CONTRATANTE;</w:t>
      </w:r>
    </w:p>
    <w:p w:rsidR="00806707" w:rsidRDefault="00806707" w:rsidP="00806707">
      <w:pPr>
        <w:spacing w:before="240" w:after="240"/>
        <w:jc w:val="both"/>
        <w:rPr>
          <w:rFonts w:ascii="Bookman Old Style" w:hAnsi="Bookman Old Style"/>
        </w:rPr>
      </w:pPr>
      <w:r>
        <w:rPr>
          <w:rFonts w:ascii="Bookman Old Style" w:hAnsi="Bookman Old Style"/>
        </w:rPr>
        <w:t xml:space="preserve"> 3.4.</w:t>
      </w:r>
      <w:r w:rsidRPr="00CF0116">
        <w:rPr>
          <w:rFonts w:ascii="Bookman Old Style" w:hAnsi="Bookman Old Style"/>
        </w:rPr>
        <w:t>4.2. A rotina deverá gerar um único arquivo, o qual deverá conter todos os dados da</w:t>
      </w:r>
      <w:r>
        <w:rPr>
          <w:rFonts w:ascii="Bookman Old Style" w:hAnsi="Bookman Old Style"/>
        </w:rPr>
        <w:t xml:space="preserve"> </w:t>
      </w:r>
      <w:r w:rsidRPr="00CF0116">
        <w:rPr>
          <w:rFonts w:ascii="Bookman Old Style" w:hAnsi="Bookman Old Style"/>
        </w:rPr>
        <w:t>CONTRATANTE;</w:t>
      </w:r>
    </w:p>
    <w:p w:rsidR="00806707" w:rsidRPr="00CF0116" w:rsidRDefault="00806707" w:rsidP="00806707">
      <w:pPr>
        <w:spacing w:before="240" w:after="240"/>
        <w:jc w:val="both"/>
        <w:rPr>
          <w:rFonts w:ascii="Bookman Old Style" w:hAnsi="Bookman Old Style"/>
        </w:rPr>
      </w:pPr>
      <w:r>
        <w:rPr>
          <w:rFonts w:ascii="Bookman Old Style" w:hAnsi="Bookman Old Style"/>
        </w:rPr>
        <w:t>3.4.</w:t>
      </w:r>
      <w:r w:rsidRPr="00CF0116">
        <w:rPr>
          <w:rFonts w:ascii="Bookman Old Style" w:hAnsi="Bookman Old Style"/>
        </w:rPr>
        <w:t>4.3. O arquivo de backup ficará de posse da CONTRATADA que deverá fornecer cópia à</w:t>
      </w:r>
      <w:r>
        <w:rPr>
          <w:rFonts w:ascii="Bookman Old Style" w:hAnsi="Bookman Old Style"/>
        </w:rPr>
        <w:t xml:space="preserve"> </w:t>
      </w:r>
      <w:r w:rsidRPr="00CF0116">
        <w:rPr>
          <w:rFonts w:ascii="Bookman Old Style" w:hAnsi="Bookman Old Style"/>
        </w:rPr>
        <w:t>CONTRATANTE quando solicitado;</w:t>
      </w:r>
    </w:p>
    <w:p w:rsidR="00806707" w:rsidRPr="00CF0116" w:rsidRDefault="00806707" w:rsidP="00806707">
      <w:pPr>
        <w:spacing w:before="240" w:after="240"/>
        <w:jc w:val="both"/>
        <w:rPr>
          <w:rFonts w:ascii="Bookman Old Style" w:hAnsi="Bookman Old Style"/>
        </w:rPr>
      </w:pPr>
      <w:r>
        <w:rPr>
          <w:rFonts w:ascii="Bookman Old Style" w:hAnsi="Bookman Old Style"/>
        </w:rPr>
        <w:t>3.4.4.4</w:t>
      </w:r>
      <w:r w:rsidRPr="00CF0116">
        <w:rPr>
          <w:rFonts w:ascii="Bookman Old Style" w:hAnsi="Bookman Old Style"/>
        </w:rPr>
        <w:t>. A CONTRATADA deverá prestar, às suas expensas, as manuten</w:t>
      </w:r>
      <w:r>
        <w:rPr>
          <w:rFonts w:ascii="Bookman Old Style" w:hAnsi="Bookman Old Style"/>
        </w:rPr>
        <w:t xml:space="preserve">ções que se fizerem necessárias </w:t>
      </w:r>
      <w:r w:rsidRPr="00CF0116">
        <w:rPr>
          <w:rFonts w:ascii="Bookman Old Style" w:hAnsi="Bookman Old Style"/>
        </w:rPr>
        <w:t>no sistema, quando causadas por problemas originados dos có</w:t>
      </w:r>
      <w:r>
        <w:rPr>
          <w:rFonts w:ascii="Bookman Old Style" w:hAnsi="Bookman Old Style"/>
        </w:rPr>
        <w:t>digos fontes dos seus programas</w:t>
      </w:r>
    </w:p>
    <w:p w:rsidR="00806707" w:rsidRDefault="00806707" w:rsidP="00806707">
      <w:pPr>
        <w:spacing w:before="240" w:after="240"/>
        <w:jc w:val="both"/>
        <w:rPr>
          <w:rFonts w:ascii="Bookman Old Style" w:hAnsi="Bookman Old Style"/>
        </w:rPr>
      </w:pPr>
      <w:r>
        <w:rPr>
          <w:rFonts w:ascii="Bookman Old Style" w:hAnsi="Bookman Old Style"/>
        </w:rPr>
        <w:t>3.4.4.5</w:t>
      </w:r>
      <w:r w:rsidRPr="00CF0116">
        <w:rPr>
          <w:rFonts w:ascii="Bookman Old Style" w:hAnsi="Bookman Old Style"/>
        </w:rPr>
        <w:t>. Durante o período de vigência do contrato o direito de atu</w:t>
      </w:r>
      <w:r>
        <w:rPr>
          <w:rFonts w:ascii="Bookman Old Style" w:hAnsi="Bookman Old Style"/>
        </w:rPr>
        <w:t xml:space="preserve">alizações de versões deverá ser </w:t>
      </w:r>
      <w:r w:rsidRPr="00CF0116">
        <w:rPr>
          <w:rFonts w:ascii="Bookman Old Style" w:hAnsi="Bookman Old Style"/>
        </w:rPr>
        <w:t>garantido s</w:t>
      </w:r>
      <w:r>
        <w:rPr>
          <w:rFonts w:ascii="Bookman Old Style" w:hAnsi="Bookman Old Style"/>
        </w:rPr>
        <w:t>em qualquer ônus à CONTRATANTE.</w:t>
      </w:r>
    </w:p>
    <w:p w:rsidR="00806707" w:rsidRPr="00CF0116" w:rsidRDefault="00806707" w:rsidP="00806707">
      <w:pPr>
        <w:spacing w:before="240" w:after="240"/>
        <w:jc w:val="both"/>
        <w:rPr>
          <w:rFonts w:ascii="Bookman Old Style" w:hAnsi="Bookman Old Style"/>
          <w:b/>
        </w:rPr>
      </w:pPr>
      <w:r>
        <w:rPr>
          <w:rFonts w:ascii="Bookman Old Style" w:hAnsi="Bookman Old Style"/>
          <w:b/>
        </w:rPr>
        <w:t xml:space="preserve">3.5 </w:t>
      </w:r>
      <w:r w:rsidRPr="00CF0116">
        <w:rPr>
          <w:rFonts w:ascii="Bookman Old Style" w:hAnsi="Bookman Old Style"/>
          <w:b/>
        </w:rPr>
        <w:t>CARACTERIZAÇÃO DOS SERVIÇOS</w:t>
      </w:r>
    </w:p>
    <w:p w:rsidR="00806707" w:rsidRDefault="00806707" w:rsidP="00806707">
      <w:pPr>
        <w:spacing w:before="240" w:after="240"/>
        <w:jc w:val="both"/>
        <w:rPr>
          <w:rFonts w:ascii="Bookman Old Style" w:hAnsi="Bookman Old Style"/>
        </w:rPr>
      </w:pPr>
      <w:r>
        <w:rPr>
          <w:rFonts w:ascii="Bookman Old Style" w:hAnsi="Bookman Old Style"/>
        </w:rPr>
        <w:t>3.</w:t>
      </w:r>
      <w:r w:rsidRPr="00CF0116">
        <w:rPr>
          <w:rFonts w:ascii="Bookman Old Style" w:hAnsi="Bookman Old Style"/>
        </w:rPr>
        <w:t>5.1. O sistema ofertado deverá ser uma única aplicação, totalme</w:t>
      </w:r>
      <w:r>
        <w:rPr>
          <w:rFonts w:ascii="Bookman Old Style" w:hAnsi="Bookman Old Style"/>
        </w:rPr>
        <w:t>nte WEB e composta por módulos,</w:t>
      </w:r>
      <w:r w:rsidRPr="00CF0116">
        <w:rPr>
          <w:rFonts w:ascii="Bookman Old Style" w:hAnsi="Bookman Old Style"/>
        </w:rPr>
        <w:t>os quais deverão ser integrados entre si, desde que atenda a t</w:t>
      </w:r>
      <w:r>
        <w:rPr>
          <w:rFonts w:ascii="Bookman Old Style" w:hAnsi="Bookman Old Style"/>
        </w:rPr>
        <w:t xml:space="preserve">odas as especificações técnicas </w:t>
      </w:r>
      <w:r w:rsidRPr="00CF0116">
        <w:rPr>
          <w:rFonts w:ascii="Bookman Old Style" w:hAnsi="Bookman Old Style"/>
        </w:rPr>
        <w:t>funcionais e os requisitos técnicos mínimos do Sistema de Gestão da Saúde</w:t>
      </w:r>
      <w:r>
        <w:rPr>
          <w:rFonts w:ascii="Bookman Old Style" w:hAnsi="Bookman Old Style"/>
        </w:rPr>
        <w:t>.</w:t>
      </w:r>
    </w:p>
    <w:p w:rsidR="00806707" w:rsidRDefault="00806707" w:rsidP="00806707">
      <w:pPr>
        <w:spacing w:before="240" w:after="240"/>
        <w:jc w:val="both"/>
        <w:rPr>
          <w:rFonts w:ascii="Bookman Old Style" w:hAnsi="Bookman Old Style"/>
        </w:rPr>
      </w:pPr>
    </w:p>
    <w:p w:rsidR="00806707" w:rsidRDefault="00806707" w:rsidP="00806707">
      <w:pPr>
        <w:spacing w:before="240" w:after="240"/>
        <w:jc w:val="both"/>
        <w:rPr>
          <w:rFonts w:ascii="Bookman Old Style" w:hAnsi="Bookman Old Style"/>
        </w:rPr>
      </w:pPr>
      <w:r>
        <w:rPr>
          <w:rFonts w:ascii="Bookman Old Style" w:hAnsi="Bookman Old Style"/>
        </w:rPr>
        <w:t>3.</w:t>
      </w:r>
      <w:r w:rsidRPr="00CF0116">
        <w:rPr>
          <w:rFonts w:ascii="Bookman Old Style" w:hAnsi="Bookman Old Style"/>
        </w:rPr>
        <w:t>5.2. A licitante deverá fornecer uma solução de mobilidade (</w:t>
      </w:r>
      <w:r>
        <w:rPr>
          <w:rFonts w:ascii="Bookman Old Style" w:hAnsi="Bookman Old Style"/>
        </w:rPr>
        <w:t xml:space="preserve">para utilização em tablets) com </w:t>
      </w:r>
      <w:r w:rsidRPr="00CF0116">
        <w:rPr>
          <w:rFonts w:ascii="Bookman Old Style" w:hAnsi="Bookman Old Style"/>
        </w:rPr>
        <w:t>funcionamento offline, conforme solicitação da Secretaria de Saúde.</w:t>
      </w:r>
    </w:p>
    <w:p w:rsidR="00806707" w:rsidRPr="00131410" w:rsidRDefault="00806707" w:rsidP="00806707">
      <w:pPr>
        <w:spacing w:before="240" w:after="240"/>
        <w:jc w:val="both"/>
        <w:rPr>
          <w:rFonts w:ascii="Bookman Old Style" w:hAnsi="Bookman Old Style"/>
          <w:b/>
        </w:rPr>
      </w:pPr>
      <w:r>
        <w:rPr>
          <w:rFonts w:ascii="Bookman Old Style" w:hAnsi="Bookman Old Style"/>
          <w:b/>
        </w:rPr>
        <w:t xml:space="preserve">3.6. </w:t>
      </w:r>
      <w:r w:rsidRPr="00131410">
        <w:rPr>
          <w:rFonts w:ascii="Bookman Old Style" w:hAnsi="Bookman Old Style"/>
          <w:b/>
        </w:rPr>
        <w:t>REQUISITOS DO BANCO DE DADOS</w:t>
      </w:r>
    </w:p>
    <w:p w:rsidR="00806707" w:rsidRPr="00131410" w:rsidRDefault="00806707" w:rsidP="00806707">
      <w:pPr>
        <w:spacing w:before="240" w:after="240"/>
        <w:jc w:val="both"/>
        <w:rPr>
          <w:rFonts w:ascii="Bookman Old Style" w:hAnsi="Bookman Old Style"/>
        </w:rPr>
      </w:pPr>
      <w:r>
        <w:rPr>
          <w:rFonts w:ascii="Bookman Old Style" w:hAnsi="Bookman Old Style"/>
        </w:rPr>
        <w:t>3.</w:t>
      </w:r>
      <w:r w:rsidRPr="00131410">
        <w:rPr>
          <w:rFonts w:ascii="Bookman Old Style" w:hAnsi="Bookman Old Style"/>
        </w:rPr>
        <w:t>6.1. O gerenciador do banco de dados, deverá ser gratuito, sem cust</w:t>
      </w:r>
      <w:r>
        <w:rPr>
          <w:rFonts w:ascii="Bookman Old Style" w:hAnsi="Bookman Old Style"/>
        </w:rPr>
        <w:t xml:space="preserve">o adicional de licenças. Caso o </w:t>
      </w:r>
      <w:r w:rsidRPr="00131410">
        <w:rPr>
          <w:rFonts w:ascii="Bookman Old Style" w:hAnsi="Bookman Old Style"/>
        </w:rPr>
        <w:t>gerenciado de banco de dados não seja gratuito, o fornecedor da sol</w:t>
      </w:r>
      <w:r>
        <w:rPr>
          <w:rFonts w:ascii="Bookman Old Style" w:hAnsi="Bookman Old Style"/>
        </w:rPr>
        <w:t xml:space="preserve">ução deverá arcar com os custos </w:t>
      </w:r>
      <w:r w:rsidRPr="00131410">
        <w:rPr>
          <w:rFonts w:ascii="Bookman Old Style" w:hAnsi="Bookman Old Style"/>
        </w:rPr>
        <w:t>relativos às licenças para utilização durante a vigência do contrat</w:t>
      </w:r>
      <w:r>
        <w:rPr>
          <w:rFonts w:ascii="Bookman Old Style" w:hAnsi="Bookman Old Style"/>
        </w:rPr>
        <w:t xml:space="preserve">o. Não serão aceitas versões de </w:t>
      </w:r>
      <w:r w:rsidRPr="00131410">
        <w:rPr>
          <w:rFonts w:ascii="Bookman Old Style" w:hAnsi="Bookman Old Style"/>
        </w:rPr>
        <w:t>bancos de dados que possuam qualquer tipo de limitação de uso em virtude da versão utilizada.</w:t>
      </w:r>
    </w:p>
    <w:p w:rsidR="00806707" w:rsidRDefault="00806707" w:rsidP="00806707">
      <w:pPr>
        <w:spacing w:before="240" w:after="240"/>
        <w:jc w:val="both"/>
        <w:rPr>
          <w:rFonts w:ascii="Bookman Old Style" w:hAnsi="Bookman Old Style"/>
        </w:rPr>
      </w:pPr>
      <w:r w:rsidRPr="00131410">
        <w:rPr>
          <w:rFonts w:ascii="Bookman Old Style" w:hAnsi="Bookman Old Style"/>
        </w:rPr>
        <w:t>Caso o banco de dados a ser utilizado seja proprietário, suas licença</w:t>
      </w:r>
      <w:r>
        <w:rPr>
          <w:rFonts w:ascii="Bookman Old Style" w:hAnsi="Bookman Old Style"/>
        </w:rPr>
        <w:t xml:space="preserve">s de uso deverão ser adquiridas </w:t>
      </w:r>
      <w:r w:rsidRPr="00131410">
        <w:rPr>
          <w:rFonts w:ascii="Bookman Old Style" w:hAnsi="Bookman Old Style"/>
        </w:rPr>
        <w:t>em nome da CONTRATANTE e entregues junto com a aplicação pa</w:t>
      </w:r>
      <w:r>
        <w:rPr>
          <w:rFonts w:ascii="Bookman Old Style" w:hAnsi="Bookman Old Style"/>
        </w:rPr>
        <w:t xml:space="preserve">ra as pessoas responsáveis pelo </w:t>
      </w:r>
      <w:r w:rsidRPr="00131410">
        <w:rPr>
          <w:rFonts w:ascii="Bookman Old Style" w:hAnsi="Bookman Old Style"/>
        </w:rPr>
        <w:t>seu ambiente tecnológico</w:t>
      </w:r>
    </w:p>
    <w:p w:rsidR="00806707" w:rsidRPr="00131410" w:rsidRDefault="00806707" w:rsidP="00806707">
      <w:pPr>
        <w:spacing w:before="240" w:after="240"/>
        <w:jc w:val="both"/>
        <w:rPr>
          <w:rFonts w:ascii="Bookman Old Style" w:hAnsi="Bookman Old Style"/>
          <w:b/>
        </w:rPr>
      </w:pPr>
      <w:r>
        <w:rPr>
          <w:rFonts w:ascii="Bookman Old Style" w:hAnsi="Bookman Old Style"/>
          <w:b/>
        </w:rPr>
        <w:t xml:space="preserve">3.7. </w:t>
      </w:r>
      <w:r w:rsidRPr="00131410">
        <w:rPr>
          <w:rFonts w:ascii="Bookman Old Style" w:hAnsi="Bookman Old Style"/>
          <w:b/>
        </w:rPr>
        <w:t>REQUISITOS DA SOLUÇÃO DE MOBILIDADE</w:t>
      </w:r>
    </w:p>
    <w:p w:rsidR="00806707" w:rsidRPr="00131410" w:rsidRDefault="00806707" w:rsidP="00806707">
      <w:pPr>
        <w:spacing w:before="240" w:after="240"/>
        <w:jc w:val="both"/>
        <w:rPr>
          <w:rFonts w:ascii="Bookman Old Style" w:hAnsi="Bookman Old Style"/>
        </w:rPr>
      </w:pPr>
      <w:r>
        <w:rPr>
          <w:rFonts w:ascii="Bookman Old Style" w:hAnsi="Bookman Old Style"/>
        </w:rPr>
        <w:t>3.</w:t>
      </w:r>
      <w:r w:rsidRPr="00131410">
        <w:rPr>
          <w:rFonts w:ascii="Bookman Old Style" w:hAnsi="Bookman Old Style"/>
        </w:rPr>
        <w:t xml:space="preserve">7.1. A solução de mobilidade deverá envolver a utilização de tablets </w:t>
      </w:r>
      <w:r>
        <w:rPr>
          <w:rFonts w:ascii="Bookman Old Style" w:hAnsi="Bookman Old Style"/>
        </w:rPr>
        <w:t xml:space="preserve">sem acesso à internet. Caberá à </w:t>
      </w:r>
      <w:r w:rsidRPr="00131410">
        <w:rPr>
          <w:rFonts w:ascii="Bookman Old Style" w:hAnsi="Bookman Old Style"/>
        </w:rPr>
        <w:t>CONTRATANTE fornecer os tablets para que a CONTRATADA possa implantar esta funcionalidade.</w:t>
      </w:r>
    </w:p>
    <w:p w:rsidR="00806707" w:rsidRPr="00131410" w:rsidRDefault="00806707" w:rsidP="00806707">
      <w:pPr>
        <w:spacing w:before="240" w:after="240"/>
        <w:jc w:val="both"/>
        <w:rPr>
          <w:rFonts w:ascii="Bookman Old Style" w:hAnsi="Bookman Old Style"/>
        </w:rPr>
      </w:pPr>
      <w:r>
        <w:rPr>
          <w:rFonts w:ascii="Bookman Old Style" w:hAnsi="Bookman Old Style"/>
        </w:rPr>
        <w:t>3.</w:t>
      </w:r>
      <w:r w:rsidRPr="00131410">
        <w:rPr>
          <w:rFonts w:ascii="Bookman Old Style" w:hAnsi="Bookman Old Style"/>
        </w:rPr>
        <w:t>7.2. A solução de mobilidade deve atender os requisitos especificados pela Secretaria de Saúde.</w:t>
      </w:r>
    </w:p>
    <w:p w:rsidR="00806707" w:rsidRDefault="00806707" w:rsidP="00806707">
      <w:pPr>
        <w:spacing w:before="240" w:after="240"/>
        <w:jc w:val="both"/>
        <w:rPr>
          <w:rFonts w:ascii="Bookman Old Style" w:hAnsi="Bookman Old Style"/>
        </w:rPr>
      </w:pPr>
      <w:r>
        <w:rPr>
          <w:rFonts w:ascii="Bookman Old Style" w:hAnsi="Bookman Old Style"/>
        </w:rPr>
        <w:t>3.</w:t>
      </w:r>
      <w:r w:rsidRPr="00131410">
        <w:rPr>
          <w:rFonts w:ascii="Bookman Old Style" w:hAnsi="Bookman Old Style"/>
        </w:rPr>
        <w:t>7.3. Para a solução de mobilidade esta deverá rodar em equipamentos eletrônicos (tablets</w:t>
      </w:r>
      <w:r>
        <w:rPr>
          <w:rFonts w:ascii="Bookman Old Style" w:hAnsi="Bookman Old Style"/>
        </w:rPr>
        <w:t xml:space="preserve">) fornecidos </w:t>
      </w:r>
      <w:r w:rsidRPr="00131410">
        <w:rPr>
          <w:rFonts w:ascii="Bookman Old Style" w:hAnsi="Bookman Old Style"/>
        </w:rPr>
        <w:t>pela CONTRATANTE que possuam tecnologia de captação móvel de</w:t>
      </w:r>
      <w:r>
        <w:rPr>
          <w:rFonts w:ascii="Bookman Old Style" w:hAnsi="Bookman Old Style"/>
        </w:rPr>
        <w:t xml:space="preserve"> dados, com sistema operacional </w:t>
      </w:r>
      <w:r w:rsidRPr="00131410">
        <w:rPr>
          <w:rFonts w:ascii="Bookman Old Style" w:hAnsi="Bookman Old Style"/>
        </w:rPr>
        <w:t>Android versão 6 ou superior</w:t>
      </w:r>
      <w:r>
        <w:rPr>
          <w:rFonts w:ascii="Bookman Old Style" w:hAnsi="Bookman Old Style"/>
        </w:rPr>
        <w:t>.</w:t>
      </w:r>
    </w:p>
    <w:p w:rsidR="00806707" w:rsidRPr="00131410" w:rsidRDefault="00806707" w:rsidP="00806707">
      <w:pPr>
        <w:spacing w:before="240" w:after="240"/>
        <w:jc w:val="both"/>
        <w:rPr>
          <w:rFonts w:ascii="Bookman Old Style" w:hAnsi="Bookman Old Style"/>
          <w:b/>
        </w:rPr>
      </w:pPr>
      <w:r>
        <w:rPr>
          <w:rFonts w:ascii="Bookman Old Style" w:hAnsi="Bookman Old Style"/>
          <w:b/>
        </w:rPr>
        <w:t xml:space="preserve">3.8. </w:t>
      </w:r>
      <w:r w:rsidRPr="00131410">
        <w:rPr>
          <w:rFonts w:ascii="Bookman Old Style" w:hAnsi="Bookman Old Style"/>
          <w:b/>
        </w:rPr>
        <w:t>TECNOLOGIA REQUISITADA</w:t>
      </w:r>
    </w:p>
    <w:p w:rsidR="00806707" w:rsidRPr="00131410" w:rsidRDefault="00806707" w:rsidP="00806707">
      <w:pPr>
        <w:spacing w:before="240" w:after="240"/>
        <w:jc w:val="both"/>
        <w:rPr>
          <w:rFonts w:ascii="Bookman Old Style" w:hAnsi="Bookman Old Style"/>
        </w:rPr>
      </w:pPr>
      <w:r>
        <w:rPr>
          <w:rFonts w:ascii="Bookman Old Style" w:hAnsi="Bookman Old Style"/>
        </w:rPr>
        <w:t>3.</w:t>
      </w:r>
      <w:r w:rsidRPr="00131410">
        <w:rPr>
          <w:rFonts w:ascii="Bookman Old Style" w:hAnsi="Bookman Old Style"/>
        </w:rPr>
        <w:t>8.1. O sistema oferecido deverá obrigatoriamente ser multiusuá</w:t>
      </w:r>
      <w:r>
        <w:rPr>
          <w:rFonts w:ascii="Bookman Old Style" w:hAnsi="Bookman Old Style"/>
        </w:rPr>
        <w:t xml:space="preserve">rio e multitarefa, permitindo o </w:t>
      </w:r>
      <w:r w:rsidRPr="00131410">
        <w:rPr>
          <w:rFonts w:ascii="Bookman Old Style" w:hAnsi="Bookman Old Style"/>
        </w:rPr>
        <w:t>controle de tarefas concorrentes com acesso simultâneo ao banco de</w:t>
      </w:r>
      <w:r>
        <w:rPr>
          <w:rFonts w:ascii="Bookman Old Style" w:hAnsi="Bookman Old Style"/>
        </w:rPr>
        <w:t xml:space="preserve"> dados sem perda da integridade </w:t>
      </w:r>
      <w:r w:rsidRPr="00131410">
        <w:rPr>
          <w:rFonts w:ascii="Bookman Old Style" w:hAnsi="Bookman Old Style"/>
        </w:rPr>
        <w:t>referencial.</w:t>
      </w:r>
    </w:p>
    <w:p w:rsidR="00806707" w:rsidRPr="00131410" w:rsidRDefault="00806707" w:rsidP="00806707">
      <w:pPr>
        <w:spacing w:before="240" w:after="240"/>
        <w:jc w:val="both"/>
        <w:rPr>
          <w:rFonts w:ascii="Bookman Old Style" w:hAnsi="Bookman Old Style"/>
        </w:rPr>
      </w:pPr>
      <w:r>
        <w:rPr>
          <w:rFonts w:ascii="Bookman Old Style" w:hAnsi="Bookman Old Style"/>
        </w:rPr>
        <w:lastRenderedPageBreak/>
        <w:t>3.</w:t>
      </w:r>
      <w:r w:rsidRPr="00131410">
        <w:rPr>
          <w:rFonts w:ascii="Bookman Old Style" w:hAnsi="Bookman Old Style"/>
        </w:rPr>
        <w:t>8.2. O cadastro dos operadores dos sistemas deverá possuir mecani</w:t>
      </w:r>
      <w:r>
        <w:rPr>
          <w:rFonts w:ascii="Bookman Old Style" w:hAnsi="Bookman Old Style"/>
        </w:rPr>
        <w:t xml:space="preserve">smo de controle de acessos e de </w:t>
      </w:r>
      <w:r w:rsidRPr="00131410">
        <w:rPr>
          <w:rFonts w:ascii="Bookman Old Style" w:hAnsi="Bookman Old Style"/>
        </w:rPr>
        <w:t>nível de acesso (Inclusão, Exclusão, Consulta e alteração) por meio da utilização de senhas pessoais.</w:t>
      </w:r>
    </w:p>
    <w:p w:rsidR="00806707" w:rsidRDefault="00806707" w:rsidP="00806707">
      <w:pPr>
        <w:spacing w:before="240" w:after="240"/>
        <w:jc w:val="both"/>
        <w:rPr>
          <w:rFonts w:ascii="Bookman Old Style" w:hAnsi="Bookman Old Style"/>
        </w:rPr>
      </w:pPr>
      <w:r>
        <w:rPr>
          <w:rFonts w:ascii="Bookman Old Style" w:hAnsi="Bookman Old Style"/>
        </w:rPr>
        <w:t>3.</w:t>
      </w:r>
      <w:r w:rsidRPr="00131410">
        <w:rPr>
          <w:rFonts w:ascii="Bookman Old Style" w:hAnsi="Bookman Old Style"/>
        </w:rPr>
        <w:t>8.3. A solução deverá possuir mecanismo de log de atividades (audit</w:t>
      </w:r>
      <w:r>
        <w:rPr>
          <w:rFonts w:ascii="Bookman Old Style" w:hAnsi="Bookman Old Style"/>
        </w:rPr>
        <w:t xml:space="preserve">oria) que possibilitem rastrear </w:t>
      </w:r>
      <w:r w:rsidRPr="00131410">
        <w:rPr>
          <w:rFonts w:ascii="Bookman Old Style" w:hAnsi="Bookman Old Style"/>
        </w:rPr>
        <w:t>todas as operações realizadas para cada operador do sistema por me</w:t>
      </w:r>
      <w:r>
        <w:rPr>
          <w:rFonts w:ascii="Bookman Old Style" w:hAnsi="Bookman Old Style"/>
        </w:rPr>
        <w:t xml:space="preserve">io da utilização de filtros que </w:t>
      </w:r>
      <w:r w:rsidRPr="00131410">
        <w:rPr>
          <w:rFonts w:ascii="Bookman Old Style" w:hAnsi="Bookman Old Style"/>
        </w:rPr>
        <w:t>facilitem a pesquisa, mostrando obrigatoriamente quem fez, quando fez e o que fez.</w:t>
      </w:r>
    </w:p>
    <w:p w:rsidR="00806707" w:rsidRPr="00131410" w:rsidRDefault="00806707" w:rsidP="00806707">
      <w:pPr>
        <w:spacing w:before="240" w:after="240"/>
        <w:jc w:val="both"/>
        <w:rPr>
          <w:rFonts w:ascii="Bookman Old Style" w:hAnsi="Bookman Old Style"/>
          <w:b/>
        </w:rPr>
      </w:pPr>
      <w:r>
        <w:rPr>
          <w:rFonts w:ascii="Bookman Old Style" w:hAnsi="Bookman Old Style"/>
          <w:b/>
        </w:rPr>
        <w:t xml:space="preserve">3.9. </w:t>
      </w:r>
      <w:r w:rsidRPr="00131410">
        <w:rPr>
          <w:rFonts w:ascii="Bookman Old Style" w:hAnsi="Bookman Old Style"/>
          <w:b/>
        </w:rPr>
        <w:t>DA DEMONSTRAÇÃO TÉCNICA:</w:t>
      </w:r>
    </w:p>
    <w:p w:rsidR="00806707" w:rsidRPr="00131410" w:rsidRDefault="00806707" w:rsidP="00806707">
      <w:pPr>
        <w:spacing w:before="240" w:after="240"/>
        <w:jc w:val="both"/>
        <w:rPr>
          <w:rFonts w:ascii="Bookman Old Style" w:hAnsi="Bookman Old Style"/>
        </w:rPr>
      </w:pPr>
      <w:r>
        <w:rPr>
          <w:rFonts w:ascii="Bookman Old Style" w:hAnsi="Bookman Old Style"/>
        </w:rPr>
        <w:t>3.</w:t>
      </w:r>
      <w:r w:rsidRPr="00131410">
        <w:rPr>
          <w:rFonts w:ascii="Bookman Old Style" w:hAnsi="Bookman Old Style"/>
        </w:rPr>
        <w:t>9.1. Decididos os recursos porventura interpostos, e con</w:t>
      </w:r>
      <w:r>
        <w:rPr>
          <w:rFonts w:ascii="Bookman Old Style" w:hAnsi="Bookman Old Style"/>
        </w:rPr>
        <w:t xml:space="preserve">statada a regularidade dos atos </w:t>
      </w:r>
      <w:r w:rsidRPr="00131410">
        <w:rPr>
          <w:rFonts w:ascii="Bookman Old Style" w:hAnsi="Bookman Old Style"/>
        </w:rPr>
        <w:t>procedimentais, ainda antecedendo a homologação a adjudicação a Auto</w:t>
      </w:r>
      <w:r>
        <w:rPr>
          <w:rFonts w:ascii="Bookman Old Style" w:hAnsi="Bookman Old Style"/>
        </w:rPr>
        <w:t xml:space="preserve">ridade Competente </w:t>
      </w:r>
      <w:r w:rsidRPr="00131410">
        <w:rPr>
          <w:rFonts w:ascii="Bookman Old Style" w:hAnsi="Bookman Old Style"/>
        </w:rPr>
        <w:t>convocará a empresa classificada em primeiro lugar para real</w:t>
      </w:r>
      <w:r>
        <w:rPr>
          <w:rFonts w:ascii="Bookman Old Style" w:hAnsi="Bookman Old Style"/>
        </w:rPr>
        <w:t xml:space="preserve">ização da demonstração conforme </w:t>
      </w:r>
      <w:r w:rsidRPr="00131410">
        <w:rPr>
          <w:rFonts w:ascii="Bookman Old Style" w:hAnsi="Bookman Old Style"/>
        </w:rPr>
        <w:t>segue:</w:t>
      </w:r>
    </w:p>
    <w:p w:rsidR="00806707" w:rsidRPr="00131410" w:rsidRDefault="00806707" w:rsidP="00806707">
      <w:pPr>
        <w:spacing w:before="240" w:after="240"/>
        <w:jc w:val="both"/>
        <w:rPr>
          <w:rFonts w:ascii="Bookman Old Style" w:hAnsi="Bookman Old Style"/>
        </w:rPr>
      </w:pPr>
      <w:r w:rsidRPr="00131410">
        <w:rPr>
          <w:rFonts w:ascii="Bookman Old Style" w:hAnsi="Bookman Old Style"/>
        </w:rPr>
        <w:t xml:space="preserve">a) A demonstração deverá ser realizada em até 3 (três) dias </w:t>
      </w:r>
      <w:r>
        <w:rPr>
          <w:rFonts w:ascii="Bookman Old Style" w:hAnsi="Bookman Old Style"/>
        </w:rPr>
        <w:t xml:space="preserve">úteis, em formato presencial no </w:t>
      </w:r>
      <w:r w:rsidRPr="00131410">
        <w:rPr>
          <w:rFonts w:ascii="Bookman Old Style" w:hAnsi="Bookman Old Style"/>
        </w:rPr>
        <w:t>município;</w:t>
      </w:r>
    </w:p>
    <w:p w:rsidR="00806707" w:rsidRPr="00131410" w:rsidRDefault="00806707" w:rsidP="00806707">
      <w:pPr>
        <w:spacing w:before="240" w:after="240"/>
        <w:jc w:val="both"/>
        <w:rPr>
          <w:rFonts w:ascii="Bookman Old Style" w:hAnsi="Bookman Old Style"/>
          <w:b/>
        </w:rPr>
      </w:pPr>
      <w:r w:rsidRPr="00131410">
        <w:rPr>
          <w:rFonts w:ascii="Bookman Old Style" w:hAnsi="Bookman Old Style"/>
        </w:rPr>
        <w:t>b) A adjudicação do objeto à proponente vencedora ficará vincula</w:t>
      </w:r>
      <w:r>
        <w:rPr>
          <w:rFonts w:ascii="Bookman Old Style" w:hAnsi="Bookman Old Style"/>
        </w:rPr>
        <w:t xml:space="preserve">da à demonstração e comprovação </w:t>
      </w:r>
      <w:r w:rsidRPr="00131410">
        <w:rPr>
          <w:rFonts w:ascii="Bookman Old Style" w:hAnsi="Bookman Old Style"/>
        </w:rPr>
        <w:t xml:space="preserve">de que os produtos ofertados atendem plenamente as funcionalidades previstas no </w:t>
      </w:r>
      <w:r>
        <w:rPr>
          <w:rFonts w:ascii="Bookman Old Style" w:hAnsi="Bookman Old Style"/>
          <w:b/>
        </w:rPr>
        <w:t>ITEM 3 DESTE TERMO.</w:t>
      </w:r>
    </w:p>
    <w:p w:rsidR="00806707" w:rsidRPr="00131410" w:rsidRDefault="00806707" w:rsidP="00806707">
      <w:pPr>
        <w:spacing w:before="240" w:after="240"/>
        <w:jc w:val="both"/>
        <w:rPr>
          <w:rFonts w:ascii="Bookman Old Style" w:hAnsi="Bookman Old Style"/>
        </w:rPr>
      </w:pPr>
      <w:r w:rsidRPr="00131410">
        <w:rPr>
          <w:rFonts w:ascii="Bookman Old Style" w:hAnsi="Bookman Old Style"/>
        </w:rPr>
        <w:t>c) Caberá à CONTRATANTE designar os técnicos para a avaliação dos aplicativos demonstrados;</w:t>
      </w:r>
    </w:p>
    <w:p w:rsidR="00806707" w:rsidRPr="00131410" w:rsidRDefault="00806707" w:rsidP="00806707">
      <w:pPr>
        <w:spacing w:before="240" w:after="240"/>
        <w:jc w:val="both"/>
        <w:rPr>
          <w:rFonts w:ascii="Bookman Old Style" w:hAnsi="Bookman Old Style"/>
        </w:rPr>
      </w:pPr>
      <w:r w:rsidRPr="00131410">
        <w:rPr>
          <w:rFonts w:ascii="Bookman Old Style" w:hAnsi="Bookman Old Style"/>
        </w:rPr>
        <w:t xml:space="preserve">d) Se o licitante não atender a qualquer uma das especificações </w:t>
      </w:r>
      <w:r>
        <w:rPr>
          <w:rFonts w:ascii="Bookman Old Style" w:hAnsi="Bookman Old Style"/>
        </w:rPr>
        <w:t xml:space="preserve">técnicas e demais requisitos do </w:t>
      </w:r>
      <w:r w:rsidRPr="00131410">
        <w:rPr>
          <w:rFonts w:ascii="Bookman Old Style" w:hAnsi="Bookman Old Style"/>
        </w:rPr>
        <w:t>sistema, a comissão de avaliação emitirá parecer desclassi</w:t>
      </w:r>
      <w:r>
        <w:rPr>
          <w:rFonts w:ascii="Bookman Old Style" w:hAnsi="Bookman Old Style"/>
        </w:rPr>
        <w:t xml:space="preserve">ficando-a e convocará o segundo </w:t>
      </w:r>
      <w:r w:rsidRPr="00131410">
        <w:rPr>
          <w:rFonts w:ascii="Bookman Old Style" w:hAnsi="Bookman Old Style"/>
        </w:rPr>
        <w:t>classificado para a fase de habilitação, e assim sucessivamente;</w:t>
      </w:r>
    </w:p>
    <w:p w:rsidR="00806707" w:rsidRPr="00131410" w:rsidRDefault="00806707" w:rsidP="00806707">
      <w:pPr>
        <w:spacing w:before="240" w:after="240"/>
        <w:jc w:val="both"/>
        <w:rPr>
          <w:rFonts w:ascii="Bookman Old Style" w:hAnsi="Bookman Old Style"/>
        </w:rPr>
      </w:pPr>
      <w:r w:rsidRPr="00131410">
        <w:rPr>
          <w:rFonts w:ascii="Bookman Old Style" w:hAnsi="Bookman Old Style"/>
        </w:rPr>
        <w:t>e) As demais licitantes poderão se fazer presentes na sessão de demonstração;</w:t>
      </w:r>
    </w:p>
    <w:p w:rsidR="00806707" w:rsidRDefault="00806707" w:rsidP="00806707">
      <w:pPr>
        <w:spacing w:before="240" w:after="240"/>
        <w:jc w:val="both"/>
        <w:rPr>
          <w:rFonts w:ascii="Bookman Old Style" w:hAnsi="Bookman Old Style"/>
        </w:rPr>
      </w:pPr>
      <w:r w:rsidRPr="00131410">
        <w:rPr>
          <w:rFonts w:ascii="Bookman Old Style" w:hAnsi="Bookman Old Style"/>
        </w:rPr>
        <w:t>f) As demais licitantes somente poderão se manifestar em ata ao final da demonstração.</w:t>
      </w:r>
    </w:p>
    <w:p w:rsidR="00806707" w:rsidRPr="004F352A" w:rsidRDefault="00806707" w:rsidP="00806707">
      <w:pPr>
        <w:spacing w:before="240" w:after="240"/>
        <w:jc w:val="both"/>
        <w:rPr>
          <w:rFonts w:ascii="Bookman Old Style" w:hAnsi="Bookman Old Style"/>
          <w:b/>
        </w:rPr>
      </w:pPr>
      <w:r w:rsidRPr="004F352A">
        <w:rPr>
          <w:rFonts w:ascii="Bookman Old Style" w:hAnsi="Bookman Old Style"/>
          <w:b/>
        </w:rPr>
        <w:t>3.10. REQUISITOS DA CONTRATAÇÃO - HABILITAÇÃO</w:t>
      </w:r>
    </w:p>
    <w:p w:rsidR="00806707" w:rsidRDefault="00806707" w:rsidP="00DC423A">
      <w:pPr>
        <w:pStyle w:val="PargrafodaLista"/>
        <w:numPr>
          <w:ilvl w:val="0"/>
          <w:numId w:val="46"/>
        </w:numPr>
        <w:spacing w:before="240" w:after="240"/>
        <w:jc w:val="both"/>
        <w:rPr>
          <w:rFonts w:ascii="Bookman Old Style" w:hAnsi="Bookman Old Style"/>
          <w:sz w:val="20"/>
          <w:szCs w:val="20"/>
        </w:rPr>
      </w:pPr>
      <w:r w:rsidRPr="002F7885">
        <w:rPr>
          <w:rFonts w:ascii="Bookman Old Style" w:hAnsi="Bookman Old Style"/>
          <w:sz w:val="20"/>
          <w:szCs w:val="20"/>
        </w:rPr>
        <w:t>Contrato social em vigor</w:t>
      </w:r>
      <w:r>
        <w:rPr>
          <w:rFonts w:ascii="Bookman Old Style" w:hAnsi="Bookman Old Style"/>
          <w:sz w:val="20"/>
          <w:szCs w:val="20"/>
        </w:rPr>
        <w:t>.</w:t>
      </w:r>
    </w:p>
    <w:p w:rsidR="00806707" w:rsidRPr="002F7885" w:rsidRDefault="00806707" w:rsidP="00DC423A">
      <w:pPr>
        <w:pStyle w:val="PargrafodaLista"/>
        <w:numPr>
          <w:ilvl w:val="0"/>
          <w:numId w:val="46"/>
        </w:numPr>
        <w:spacing w:before="240" w:after="240"/>
        <w:rPr>
          <w:rFonts w:ascii="Bookman Old Style" w:hAnsi="Bookman Old Style"/>
          <w:sz w:val="20"/>
          <w:szCs w:val="20"/>
        </w:rPr>
      </w:pPr>
      <w:r w:rsidRPr="002F7885">
        <w:rPr>
          <w:rFonts w:ascii="Bookman Old Style" w:hAnsi="Bookman Old Style"/>
          <w:sz w:val="20"/>
          <w:szCs w:val="20"/>
        </w:rPr>
        <w:t>Cartão de CNPJ</w:t>
      </w:r>
      <w:r>
        <w:rPr>
          <w:rFonts w:ascii="Bookman Old Style" w:hAnsi="Bookman Old Style"/>
          <w:sz w:val="20"/>
          <w:szCs w:val="20"/>
        </w:rPr>
        <w:t>.</w:t>
      </w:r>
    </w:p>
    <w:p w:rsidR="00806707" w:rsidRPr="002F7885" w:rsidRDefault="00806707" w:rsidP="00DC423A">
      <w:pPr>
        <w:pStyle w:val="PargrafodaLista"/>
        <w:numPr>
          <w:ilvl w:val="0"/>
          <w:numId w:val="46"/>
        </w:numPr>
        <w:spacing w:before="240" w:after="240"/>
        <w:rPr>
          <w:rFonts w:ascii="Bookman Old Style" w:hAnsi="Bookman Old Style"/>
          <w:sz w:val="20"/>
          <w:szCs w:val="20"/>
        </w:rPr>
      </w:pPr>
      <w:r w:rsidRPr="002F7885">
        <w:rPr>
          <w:rFonts w:ascii="Bookman Old Style" w:hAnsi="Bookman Old Style"/>
          <w:sz w:val="20"/>
          <w:szCs w:val="20"/>
        </w:rPr>
        <w:t>Inscrição Estadual</w:t>
      </w:r>
      <w:r>
        <w:rPr>
          <w:rFonts w:ascii="Bookman Old Style" w:hAnsi="Bookman Old Style"/>
          <w:sz w:val="20"/>
          <w:szCs w:val="20"/>
        </w:rPr>
        <w:t xml:space="preserve"> e Municipal.</w:t>
      </w:r>
    </w:p>
    <w:p w:rsidR="00806707" w:rsidRPr="002F7885" w:rsidRDefault="00806707" w:rsidP="00DC423A">
      <w:pPr>
        <w:pStyle w:val="PargrafodaLista"/>
        <w:numPr>
          <w:ilvl w:val="0"/>
          <w:numId w:val="46"/>
        </w:numPr>
        <w:spacing w:before="240" w:after="240"/>
        <w:rPr>
          <w:rFonts w:ascii="Bookman Old Style" w:hAnsi="Bookman Old Style"/>
          <w:sz w:val="20"/>
          <w:szCs w:val="20"/>
        </w:rPr>
      </w:pPr>
      <w:r w:rsidRPr="002F7885">
        <w:rPr>
          <w:rFonts w:ascii="Bookman Old Style" w:hAnsi="Bookman Old Style"/>
          <w:sz w:val="20"/>
          <w:szCs w:val="20"/>
        </w:rPr>
        <w:t>Certidão negativa de débitos Municipais</w:t>
      </w:r>
      <w:r>
        <w:rPr>
          <w:rFonts w:ascii="Bookman Old Style" w:hAnsi="Bookman Old Style"/>
          <w:sz w:val="20"/>
          <w:szCs w:val="20"/>
        </w:rPr>
        <w:t>, Estadual e Federal.</w:t>
      </w:r>
    </w:p>
    <w:p w:rsidR="00806707" w:rsidRDefault="00806707" w:rsidP="00DC423A">
      <w:pPr>
        <w:pStyle w:val="PargrafodaLista"/>
        <w:numPr>
          <w:ilvl w:val="0"/>
          <w:numId w:val="46"/>
        </w:numPr>
        <w:spacing w:before="240" w:after="240"/>
        <w:jc w:val="both"/>
        <w:rPr>
          <w:rFonts w:ascii="Bookman Old Style" w:hAnsi="Bookman Old Style"/>
          <w:sz w:val="20"/>
          <w:szCs w:val="20"/>
        </w:rPr>
      </w:pPr>
      <w:r w:rsidRPr="0063441F">
        <w:rPr>
          <w:rFonts w:ascii="Bookman Old Style" w:hAnsi="Bookman Old Style"/>
          <w:sz w:val="20"/>
          <w:szCs w:val="20"/>
        </w:rPr>
        <w:t>Certidão de Regularidade de Situação para com o Fundo de Garantia de Tempo</w:t>
      </w:r>
      <w:r>
        <w:rPr>
          <w:rFonts w:ascii="Bookman Old Style" w:hAnsi="Bookman Old Style"/>
          <w:sz w:val="20"/>
          <w:szCs w:val="20"/>
        </w:rPr>
        <w:t xml:space="preserve"> </w:t>
      </w:r>
      <w:r w:rsidRPr="0063441F">
        <w:rPr>
          <w:rFonts w:ascii="Bookman Old Style" w:hAnsi="Bookman Old Style"/>
          <w:sz w:val="20"/>
          <w:szCs w:val="20"/>
        </w:rPr>
        <w:t>de Serviço (FGTS)</w:t>
      </w:r>
      <w:r>
        <w:rPr>
          <w:rFonts w:ascii="Bookman Old Style" w:hAnsi="Bookman Old Style"/>
          <w:sz w:val="20"/>
          <w:szCs w:val="20"/>
        </w:rPr>
        <w:t>.</w:t>
      </w:r>
    </w:p>
    <w:p w:rsidR="00806707" w:rsidRDefault="00806707" w:rsidP="00DC423A">
      <w:pPr>
        <w:pStyle w:val="PargrafodaLista"/>
        <w:numPr>
          <w:ilvl w:val="0"/>
          <w:numId w:val="46"/>
        </w:numPr>
        <w:spacing w:before="240" w:after="240"/>
        <w:jc w:val="both"/>
        <w:rPr>
          <w:rFonts w:ascii="Bookman Old Style" w:hAnsi="Bookman Old Style"/>
          <w:sz w:val="20"/>
          <w:szCs w:val="20"/>
        </w:rPr>
      </w:pPr>
      <w:r w:rsidRPr="0063441F">
        <w:rPr>
          <w:rFonts w:ascii="Bookman Old Style" w:hAnsi="Bookman Old Style"/>
          <w:sz w:val="20"/>
          <w:szCs w:val="20"/>
        </w:rPr>
        <w:t>Certidao negativa de debitos trabalhistas</w:t>
      </w:r>
      <w:r>
        <w:rPr>
          <w:rFonts w:ascii="Bookman Old Style" w:hAnsi="Bookman Old Style"/>
          <w:sz w:val="20"/>
          <w:szCs w:val="20"/>
        </w:rPr>
        <w:t>.</w:t>
      </w:r>
    </w:p>
    <w:p w:rsidR="00806707" w:rsidRPr="004F352A" w:rsidRDefault="00806707" w:rsidP="00DC423A">
      <w:pPr>
        <w:pStyle w:val="PargrafodaLista"/>
        <w:numPr>
          <w:ilvl w:val="0"/>
          <w:numId w:val="46"/>
        </w:numPr>
        <w:spacing w:before="240" w:after="240"/>
        <w:jc w:val="both"/>
        <w:rPr>
          <w:rFonts w:ascii="Bookman Old Style" w:hAnsi="Bookman Old Style"/>
          <w:sz w:val="20"/>
          <w:szCs w:val="20"/>
        </w:rPr>
      </w:pPr>
      <w:r>
        <w:rPr>
          <w:rFonts w:ascii="Bookman Old Style" w:hAnsi="Bookman Old Style"/>
          <w:sz w:val="20"/>
          <w:szCs w:val="20"/>
        </w:rPr>
        <w:t>Atestado de capacidade técnica.</w:t>
      </w:r>
    </w:p>
    <w:p w:rsidR="00806707" w:rsidRPr="004F352A" w:rsidRDefault="00806707" w:rsidP="00806707">
      <w:pPr>
        <w:spacing w:before="240" w:after="240"/>
        <w:jc w:val="both"/>
        <w:rPr>
          <w:rFonts w:ascii="Bookman Old Style" w:hAnsi="Bookman Old Style"/>
          <w:b/>
          <w:bCs/>
          <w:lang w:eastAsia="en-US"/>
        </w:rPr>
      </w:pPr>
      <w:r w:rsidRPr="004F352A">
        <w:rPr>
          <w:rFonts w:ascii="Bookman Old Style" w:hAnsi="Bookman Old Style"/>
          <w:b/>
        </w:rPr>
        <w:t xml:space="preserve">4. MODELO DE EXECUÇÃO DO OBJETO, QUE CONSISTE NA DEFINIÇÃO DE COMO O CONTRATO DEVERÁ PRODUZIR OS RESULTADOS PRETENDIDOS DESDE O SEU INÍCIO ATÉ O SEU ENCERRAMENTO. </w:t>
      </w:r>
      <w:r w:rsidRPr="004F352A">
        <w:rPr>
          <w:rFonts w:ascii="Bookman Old Style" w:hAnsi="Bookman Old Style"/>
          <w:b/>
          <w:lang w:eastAsia="en-US"/>
        </w:rPr>
        <w:t>(Art. 6º, inciso XXIII, alínea ‘e’, da Lei nº 14.133/2021).</w:t>
      </w:r>
    </w:p>
    <w:p w:rsidR="00806707" w:rsidRPr="004F352A" w:rsidRDefault="00806707" w:rsidP="00806707">
      <w:pPr>
        <w:spacing w:before="240" w:after="240"/>
        <w:jc w:val="both"/>
        <w:rPr>
          <w:rFonts w:ascii="Bookman Old Style" w:hAnsi="Bookman Old Style"/>
          <w:lang w:eastAsia="en-US"/>
        </w:rPr>
      </w:pPr>
      <w:r w:rsidRPr="004F352A">
        <w:rPr>
          <w:rFonts w:ascii="Bookman Old Style" w:hAnsi="Bookman Old Style"/>
          <w:lang w:eastAsia="en-US"/>
        </w:rPr>
        <w:t xml:space="preserve">Este modelo de execução visa detalhar as etapas, responsabilidades, prazos, e formas de monitoramento que a empresa contratada deverá seguir para garantir que o fornecimento e a instalação dos móveis planejados na Secretaria Municipal de Saúde sejam realizados conforme as especificações contratuais, dentro dos prazos e com a qualidade esperada. </w:t>
      </w:r>
    </w:p>
    <w:p w:rsidR="00806707" w:rsidRPr="004F352A" w:rsidRDefault="00806707" w:rsidP="00806707">
      <w:pPr>
        <w:spacing w:before="240" w:after="240"/>
        <w:jc w:val="both"/>
        <w:rPr>
          <w:rFonts w:ascii="Bookman Old Style" w:hAnsi="Bookman Old Style"/>
          <w:b/>
        </w:rPr>
      </w:pPr>
      <w:r w:rsidRPr="004F352A">
        <w:rPr>
          <w:rFonts w:ascii="Bookman Old Style" w:hAnsi="Bookman Old Style"/>
          <w:b/>
        </w:rPr>
        <w:t>4.1. DAS OBRIGAÇÕES DA CONTRATADA</w:t>
      </w:r>
    </w:p>
    <w:p w:rsidR="00806707" w:rsidRPr="004F352A" w:rsidRDefault="00806707" w:rsidP="00806707">
      <w:pPr>
        <w:spacing w:before="240" w:after="240"/>
        <w:jc w:val="both"/>
        <w:rPr>
          <w:rFonts w:ascii="Bookman Old Style" w:hAnsi="Bookman Old Style"/>
          <w:b/>
        </w:rPr>
      </w:pPr>
      <w:r w:rsidRPr="004F352A">
        <w:rPr>
          <w:rFonts w:ascii="Bookman Old Style" w:hAnsi="Bookman Old Style"/>
        </w:rPr>
        <w:t>As obrigações da empresa contratada são fundamentais para garantir o sucesso na implantação e operação do Sistema de Gestão Pública para a Saúde. A empresa deverá não apenas entregar o sistema conforme as especificações, mas também garantir a continuidade do suporte, a segurança dos dados e a conformidade com as normativas legais, assegurando que o sistema opere com alta qualidade e eficiência ao longo de sua utilização. O cumprimento rigoroso dessas obrigações será essencial para o sucesso do projeto, para a transparência e a qualidade da gestão pública da saúde e para a satisfação da população atendida.</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lastRenderedPageBreak/>
        <w:t>As principais obrigações da empresa contratada são as seguintes: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w:t>
      </w:r>
      <w:r w:rsidRPr="004F352A">
        <w:t xml:space="preserve"> </w:t>
      </w:r>
      <w:r w:rsidRPr="004F352A">
        <w:rPr>
          <w:rFonts w:ascii="Bookman Old Style" w:hAnsi="Bookman Old Style"/>
        </w:rPr>
        <w:t>Implantação do Sistema</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Treinamento e Capacitação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Suporte Técnico e Manutenção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Garantia de Segurança e Proteção de Dados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Transparência e Relatórios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Garantia de Desempenho e Disponibilidade</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Atendimento às Normas e Regulamentações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Acompanhamento e Melhoria Contínua</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Responsabilidade pela Qualidade e Garantias.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a) Fornecer e Instalar o Sistema e prestar os serviços de acordo com as especificações do Edital e</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Anexos, sendo que os que estiverem em desacordo com o exigido não serão aceitos;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b) O fornecedor responsabilizar-se-á pela qualidade do software instalado, especialmente para efeito de substituição imediata, no caso de não atendimento ao solicitado;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c) Implantar os Módulos autorizados pela Secretaria Municipal</w:t>
      </w:r>
      <w:r>
        <w:rPr>
          <w:rFonts w:ascii="Bookman Old Style" w:hAnsi="Bookman Old Style"/>
        </w:rPr>
        <w:t xml:space="preserve"> de Saúde, </w:t>
      </w:r>
      <w:r w:rsidRPr="004F352A">
        <w:rPr>
          <w:rFonts w:ascii="Bookman Old Style" w:hAnsi="Bookman Old Style"/>
        </w:rPr>
        <w:t>mediante Autorização de Fornecimento;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d) Prestar toda a assistência necessária para o bom funcionamento do software;</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e) Sempre que necessário ou solicitado pela CONTRATANTE, atualizar e/ou melhorar o sistema locado, de forma a atender a legislação;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f) Iniciar a implantação do sistema/Módulos em toda a rede de saúde, nos locais relacionado na Ordem de Serviço/Autorização de Fornecimento, de forma imediata, e término em um período máximo de até 90 (noventa) dias a partir do recebimento da Ordem/Autorização Fornecimento;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g) Treinar equipe do setor de informática com informações técnicas provenientes de atualizações e outras funções pertinentes, sempre que necessário, manter o corpo técnico treinado para garantir o bom funcionamento do sistema e suas atualizações;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h) O número de usuários do sistema deve ser ilimitado, não sendo passível a cobrança por novos usuários a serem cadastrados;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i) As atualizações de sistema devem ser comunicadas ao setor de informática com antecedência e com instruções para a atualização;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j) O sistema deve manter-se atualizado perante as legislações vigentes cumprindo os prazos estabelecidos por órgão regulador;</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k) Manter as condições de habilitação e qualificação apresentadas na licitação, durante toda a execução do contrato;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l) Executar o objeto diretamente, sendo vedada a subcontratação;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m) Em caso de rescisão de contrato, a CONTRATADA fica obrigada a fornecer a base de dados contida em banco (dados e dicionário para migração de dados) ao CONTRATANTE no prazo máximo de 02 (dois) dias úteis;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 xml:space="preserve">n) Tratar com confidencialidade as informações e dados contidos nos sistemas locados, </w:t>
      </w:r>
      <w:r w:rsidRPr="004F352A">
        <w:rPr>
          <w:rFonts w:ascii="Bookman Old Style" w:hAnsi="Bookman Old Style"/>
        </w:rPr>
        <w:lastRenderedPageBreak/>
        <w:t>guardando total sigilo perante terceiros, sob pena de ser responsabilizada por vazamentos de informações, sob pena de responsabilização administrativa civil e criminal pelos fatos ocorridos;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o) O trabalho operacional de levantamento dos dados cadastrais que for necessário a implantação efetiva dos sistemas é de responsabilidade da CONTRATANTE sob orientação e suporte da CONTRATADA;</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p) A conversão e o aproveitamento dos dados cadastrais informatizados, porventura já existentes são de responsabilidade da CONTRATADA;</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q) O sistema deve ser compatível e gerar exportação de dados para os sistemas dos governos Estaduais e Federais desde que eles forneçam layouts;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r) O sistema contratado deve oferecer alternativas de backup automáticas em softwares próprios ou por software livre, protegidos por senha;</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s) A CONTRATADA deverá fornecer as licenças de uso necessárias para o funcionamento do Sistema Informatizado WEB de Gestão da Saúde, sem quaisquer tipos de limites que afetem sua utilização, sejam eles, de usuários simultâneos, conexões simultâneas, limites de tamanho da base de dados, limites de velocidade, limites de utilização de hardware e no ambiente de servidores, tais como o número de processadores e a quantia de memória que podem ser utilizada se/ou alocadas para o sistema.</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t) A CONTRATADA deverá prestar manutenção legal e corretiva do sistema e seus módulos sem ônus à CONTRATANTE sempre que se fizer necessário.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u) A CONTRATADA deverá responsabilizar-se integralmente por sua equipe técnica, primando pela qualidade, desempenho, eficiência e produtividade, visando a execução dos trabalhos durante toda a execução do contrato dentro dos prazos estipulados, sob pena de ser considerado infração passível de aplicação das penalidades previstas.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v) Manter, durante toda a vigência do contrato, as obrigações assumidas e a qualificação exigida, devendo comunicar ao CONTRATANTE, imediatamente, qualquer alteração que possa comprometer a manutenção deste contrato;</w:t>
      </w:r>
    </w:p>
    <w:p w:rsidR="00806707" w:rsidRPr="004F352A" w:rsidRDefault="00806707" w:rsidP="00806707">
      <w:pPr>
        <w:spacing w:before="240" w:after="240"/>
        <w:jc w:val="both"/>
        <w:rPr>
          <w:rFonts w:ascii="Bookman Old Style" w:hAnsi="Bookman Old Style"/>
          <w:b/>
        </w:rPr>
      </w:pPr>
      <w:r w:rsidRPr="004F352A">
        <w:rPr>
          <w:rFonts w:ascii="Bookman Old Style" w:hAnsi="Bookman Old Style"/>
          <w:b/>
        </w:rPr>
        <w:t>4.2. DAS OBRIGAÇÕES DA CONTRATANTE:</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a) Apresentar Autorização de Fornecimento, especificando os Módulos Autorizados e o local de Implantação;</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b) Notificar a CONTRATADA por escrito, sobre quaisquer irregularidades que venham a ocorrer em função da execução dos serviços;</w:t>
      </w:r>
    </w:p>
    <w:p w:rsidR="00806707" w:rsidRPr="004F352A" w:rsidRDefault="00806707" w:rsidP="00806707">
      <w:pPr>
        <w:spacing w:before="240" w:after="240"/>
        <w:jc w:val="both"/>
        <w:rPr>
          <w:rFonts w:ascii="Bookman Old Style" w:hAnsi="Bookman Old Style"/>
        </w:rPr>
      </w:pPr>
      <w:r w:rsidRPr="004F352A">
        <w:rPr>
          <w:rFonts w:ascii="Bookman Old Style" w:hAnsi="Bookman Old Style"/>
        </w:rPr>
        <w:t>c) Efetuar o pagamento conforme definido no Edital, mediante apresentação da Nota Fiscal, desde que, atendidas as demais exigências estabelecidas neste Edital;</w:t>
      </w:r>
    </w:p>
    <w:p w:rsidR="00806707" w:rsidRPr="009F38F1" w:rsidRDefault="00806707" w:rsidP="00806707">
      <w:pPr>
        <w:spacing w:before="240" w:after="240"/>
        <w:jc w:val="both"/>
        <w:rPr>
          <w:rFonts w:ascii="Bookman Old Style" w:hAnsi="Bookman Old Style"/>
        </w:rPr>
      </w:pPr>
      <w:r w:rsidRPr="009F38F1">
        <w:rPr>
          <w:rFonts w:ascii="Bookman Old Style" w:hAnsi="Bookman Old Style"/>
        </w:rPr>
        <w:t>d) Fiscalizar os serviços.</w:t>
      </w:r>
    </w:p>
    <w:p w:rsidR="00806707" w:rsidRPr="009F38F1" w:rsidRDefault="00806707" w:rsidP="00DC423A">
      <w:pPr>
        <w:pStyle w:val="PargrafodaLista"/>
        <w:numPr>
          <w:ilvl w:val="1"/>
          <w:numId w:val="44"/>
        </w:numPr>
        <w:spacing w:before="240" w:after="240"/>
        <w:ind w:left="0" w:firstLine="0"/>
        <w:jc w:val="both"/>
        <w:rPr>
          <w:rFonts w:ascii="Bookman Old Style" w:hAnsi="Bookman Old Style"/>
          <w:b/>
          <w:sz w:val="20"/>
          <w:szCs w:val="20"/>
          <w:lang w:eastAsia="en-US"/>
        </w:rPr>
      </w:pPr>
      <w:r w:rsidRPr="009F38F1">
        <w:rPr>
          <w:rFonts w:ascii="Bookman Old Style" w:hAnsi="Bookman Old Style"/>
          <w:b/>
          <w:sz w:val="20"/>
          <w:szCs w:val="20"/>
        </w:rPr>
        <w:t>DO PRAZO, FORMA E LOCAL DE ENTREGA DO OBJETO.</w:t>
      </w:r>
    </w:p>
    <w:p w:rsidR="00806707" w:rsidRPr="009F38F1" w:rsidRDefault="00806707" w:rsidP="00806707">
      <w:pPr>
        <w:spacing w:before="240" w:after="240"/>
        <w:jc w:val="both"/>
        <w:rPr>
          <w:rFonts w:ascii="Bookman Old Style" w:hAnsi="Bookman Old Style"/>
        </w:rPr>
      </w:pPr>
      <w:r w:rsidRPr="009F38F1">
        <w:rPr>
          <w:rFonts w:ascii="Bookman Old Style" w:hAnsi="Bookman Old Style"/>
        </w:rPr>
        <w:t>Prazo de Instalação imediata após assinatura do contrato.</w:t>
      </w:r>
    </w:p>
    <w:p w:rsidR="00806707" w:rsidRPr="009F38F1" w:rsidRDefault="00806707" w:rsidP="00806707">
      <w:pPr>
        <w:spacing w:before="240" w:after="240"/>
        <w:jc w:val="both"/>
        <w:rPr>
          <w:rFonts w:ascii="Bookman Old Style" w:hAnsi="Bookman Old Style"/>
        </w:rPr>
      </w:pPr>
      <w:r w:rsidRPr="009F38F1">
        <w:rPr>
          <w:rFonts w:ascii="Bookman Old Style" w:hAnsi="Bookman Old Style"/>
        </w:rPr>
        <w:t>A Nota Fiscal deverá ser emitida em nome de FUNDO MUNICIPAL DE SAUDE, CNPJ: 09.263.736/0001-27, RUA SANTOS DUMONT, 677, CENTRO, SANTO ANTÔNIO DO SUDOESTE – PR, CEP: 85.710-000 no horário das 07h30 às 11h00 e das 13h00 ás 16h00. Sendo que não serão recebidos fora dos horários estabelecidos, precisando ainda conter o número do contrato e da Requisição de Empenho.</w:t>
      </w:r>
    </w:p>
    <w:p w:rsidR="00806707" w:rsidRPr="009F38F1" w:rsidRDefault="00806707" w:rsidP="00806707">
      <w:pPr>
        <w:spacing w:before="240" w:after="240"/>
        <w:jc w:val="both"/>
        <w:rPr>
          <w:rFonts w:ascii="Bookman Old Style" w:hAnsi="Bookman Old Style"/>
        </w:rPr>
      </w:pPr>
      <w:r w:rsidRPr="009F38F1">
        <w:rPr>
          <w:rFonts w:ascii="Bookman Old Style" w:hAnsi="Bookman Old Style"/>
        </w:rPr>
        <w:t>Os serviços deverão ser prestados no prazo máximo de 15 (quinze) dias, de forma TOTAL, após o recebimento da nota de empenho, seguindo rigorosamente as quantidades solicitadas na respectiva nota de empenho.</w:t>
      </w:r>
    </w:p>
    <w:p w:rsidR="00806707" w:rsidRPr="009F38F1" w:rsidRDefault="00806707" w:rsidP="00806707">
      <w:pPr>
        <w:spacing w:before="240" w:after="240"/>
        <w:jc w:val="both"/>
        <w:rPr>
          <w:rFonts w:ascii="Bookman Old Style" w:hAnsi="Bookman Old Style"/>
        </w:rPr>
      </w:pPr>
      <w:r w:rsidRPr="009F38F1">
        <w:rPr>
          <w:rFonts w:ascii="Bookman Old Style" w:hAnsi="Bookman Old Style"/>
        </w:rPr>
        <w:lastRenderedPageBreak/>
        <w:t>Os serviços deverão ser entregues de acordo com as solicitações, pelo período de 12 (doze) meses, que será sua vigência.</w:t>
      </w:r>
    </w:p>
    <w:p w:rsidR="00806707" w:rsidRPr="009F38F1" w:rsidRDefault="00806707" w:rsidP="00806707">
      <w:pPr>
        <w:spacing w:before="240" w:after="240"/>
        <w:jc w:val="both"/>
        <w:rPr>
          <w:rFonts w:ascii="Bookman Old Style" w:hAnsi="Bookman Old Style"/>
        </w:rPr>
      </w:pPr>
      <w:r w:rsidRPr="009F38F1">
        <w:rPr>
          <w:rFonts w:ascii="Bookman Old Style" w:hAnsi="Bookman Old Style"/>
        </w:rPr>
        <w:t>Os serviços serão recebidos provisoriamente pelo responsável pelo acompanhamento e fiscalização do contrato, para efeito de posterior verificação de sua conformidade com as especificações constantes no Termo de Referência e Proposta.</w:t>
      </w:r>
    </w:p>
    <w:p w:rsidR="00806707" w:rsidRPr="009F38F1" w:rsidRDefault="00806707" w:rsidP="00806707">
      <w:pPr>
        <w:spacing w:before="240" w:after="240"/>
        <w:jc w:val="both"/>
        <w:rPr>
          <w:rFonts w:ascii="Bookman Old Style" w:hAnsi="Bookman Old Style"/>
        </w:rPr>
      </w:pPr>
      <w:r w:rsidRPr="009F38F1">
        <w:rPr>
          <w:rFonts w:ascii="Bookman Old Style" w:hAnsi="Bookman Old Style"/>
        </w:rPr>
        <w:t>Os serviços poderão ser rejeitados no todo ou em parte, quando em desacordo com as especificações constantes neste termo de referência e na proposta, devendo ser substituídos no prazo máximo de 10 (dez) dias, a contar da notificação da contratada, sem prejuízo da aplicação das penalidades.</w:t>
      </w:r>
    </w:p>
    <w:p w:rsidR="00806707" w:rsidRPr="009F38F1" w:rsidRDefault="00806707" w:rsidP="00DC423A">
      <w:pPr>
        <w:pStyle w:val="Nivel01"/>
        <w:numPr>
          <w:ilvl w:val="0"/>
          <w:numId w:val="44"/>
        </w:numPr>
        <w:tabs>
          <w:tab w:val="left" w:pos="87"/>
        </w:tabs>
        <w:spacing w:after="240"/>
        <w:ind w:left="0" w:firstLine="0"/>
        <w:rPr>
          <w:rFonts w:ascii="Bookman Old Style" w:hAnsi="Bookman Old Style"/>
          <w:bCs w:val="0"/>
          <w:lang w:eastAsia="en-US"/>
        </w:rPr>
      </w:pPr>
      <w:r w:rsidRPr="009F38F1">
        <w:rPr>
          <w:rFonts w:ascii="Bookman Old Style" w:hAnsi="Bookman Old Style"/>
        </w:rPr>
        <w:t>MODELO DE GESTÃO DO CONTRATO, QUE DESCREVE COMO A EXECUÇÃO DO OBJETO SERÁ ACOMPANHADA E FISCALIZADA PELO ÓRGÃO OU ENTIDADE.</w:t>
      </w:r>
      <w:r w:rsidRPr="009F38F1">
        <w:rPr>
          <w:rFonts w:ascii="Bookman Old Style" w:hAnsi="Bookman Old Style"/>
          <w:b w:val="0"/>
        </w:rPr>
        <w:t xml:space="preserve"> </w:t>
      </w:r>
      <w:r w:rsidRPr="009F38F1">
        <w:rPr>
          <w:rFonts w:ascii="Bookman Old Style" w:hAnsi="Bookman Old Style"/>
          <w:bCs w:val="0"/>
          <w:lang w:eastAsia="en-US"/>
        </w:rPr>
        <w:t>(Art. 6º, inciso XXIII, alínea ‘f’, da Lei nº 14.133/2021).</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contrato deverá ser executado fielmente pelas partes, de acordo com as cláusulas avençadas e as normas da Lei nº 14.133, de 2021, e cada parte responderão pelas consequências de sua inexecução total ou parcial.</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Em caso de impedimento, ordem de paralisação ou suspensão do contrato, o cronograma de execução será prorrogado automaticamente pelo tempo correspondente, anotadas tais circunstâncias mediante simples apostila.</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As comunicações entre o órgão ou entidade e a contratada devem ser realizadas por escrito sempre que o ato exigir tal formalidade, admitindo-se o uso de mensagem eletrônica para esse fim.</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órgão ou entidade poderá convocar representante da empresa para adoção de providências que devam ser cumpridas de imediato.</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A execução do contrato deverá ser acompanhada e fiscalizada pelo (s) fiscal (is) do contrato, ou pelos respectivos substitutos (Lei nº 14.133, de 2021, art. 117, caput).</w:t>
      </w:r>
    </w:p>
    <w:p w:rsidR="00806707" w:rsidRPr="009F38F1" w:rsidRDefault="00806707" w:rsidP="00806707">
      <w:pPr>
        <w:pStyle w:val="Nivel2"/>
        <w:numPr>
          <w:ilvl w:val="0"/>
          <w:numId w:val="0"/>
        </w:numPr>
        <w:tabs>
          <w:tab w:val="left" w:pos="0"/>
          <w:tab w:val="left" w:pos="709"/>
        </w:tabs>
        <w:spacing w:before="240" w:after="240" w:line="240" w:lineRule="auto"/>
        <w:rPr>
          <w:rFonts w:ascii="Bookman Old Style" w:hAnsi="Bookman Old Style" w:cs="Cambria"/>
          <w:color w:val="auto"/>
        </w:rPr>
      </w:pPr>
      <w:r w:rsidRPr="009F38F1">
        <w:rPr>
          <w:rFonts w:ascii="Bookman Old Style" w:hAnsi="Bookman Old Style" w:cs="Cambria"/>
          <w:color w:val="auto"/>
        </w:rPr>
        <w:t>O fiscal técnico do contrato acompanhará a execução do contrato, para que sejam cumpridas todas as condições estabelecidas no contrato, de modo a assegurar os melhores resultados para a Administração. (Decreto nº 11.246, de 2022, art. 22, VI);</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 xml:space="preserve">Identificada qualquer inexatidão ou irregularidade, o fiscal técnico do contrato emitirá notificações para a correção da execução do contrato, determinando prazo para a correção. (Decreto nº 11.246, de 2022, art. 22, III); </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No caso de ocorrências que possam inviabilizar a execução do contrato nas datas aprazadas, o fiscal técnico do contrato comunicará o fato imediatamente ao gestor do contrato. (Decreto nº 11.246, de 2022, art. 22, V).</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fiscal técnico do contrato comunicará ao gestor do contrato, em tempo hábil, o término do contrato sob sua responsabilidade, com vistas à renovação tempestiva ou à prorrogação contratual (Decreto nº 11.246, de 2022, art. 22, VII).</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 xml:space="preserve">O fiscal administrativo do contrato verificará a manutenção das condições de habilitação da contratada, acompanhará o empenho, o pagamento, as garantias, as glosas e a formalização de </w:t>
      </w:r>
      <w:r w:rsidRPr="009F38F1">
        <w:rPr>
          <w:rFonts w:ascii="Bookman Old Style" w:hAnsi="Bookman Old Style" w:cs="Cambria"/>
          <w:color w:val="auto"/>
        </w:rPr>
        <w:lastRenderedPageBreak/>
        <w:t>apostila mento e termos aditivos, solicitando quaisquer documentos comprobatórios pertinentes, caso necessário (Art. 23, I e II, do Decreto nº 11.246, de 2022).</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806707" w:rsidRPr="009F38F1" w:rsidRDefault="00806707" w:rsidP="00806707">
      <w:pPr>
        <w:pStyle w:val="Nivel3"/>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fiscal administrativo do contrato comunicará ao gestor do contrato, em tempo hábil, o término do contrato sob sua responsabilidade, com vistas à tempestiva renovação ou prorrogação contratual. (Decreto nº 11.246, de 2022, art. 22, VII).</w:t>
      </w:r>
    </w:p>
    <w:p w:rsidR="00806707" w:rsidRPr="009F38F1" w:rsidRDefault="00806707" w:rsidP="00806707">
      <w:pPr>
        <w:pStyle w:val="Nivel2"/>
        <w:numPr>
          <w:ilvl w:val="0"/>
          <w:numId w:val="0"/>
        </w:numPr>
        <w:tabs>
          <w:tab w:val="left" w:pos="0"/>
        </w:tabs>
        <w:spacing w:before="240" w:after="240" w:line="240" w:lineRule="auto"/>
        <w:rPr>
          <w:rFonts w:ascii="Bookman Old Style" w:hAnsi="Bookman Old Style" w:cs="Cambria"/>
          <w:color w:val="auto"/>
        </w:rPr>
      </w:pPr>
      <w:r w:rsidRPr="009F38F1">
        <w:rPr>
          <w:rFonts w:ascii="Bookman Old Style" w:hAnsi="Bookman Old Style" w:cs="Cambria"/>
          <w:color w:val="auto"/>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806707" w:rsidRPr="009F38F1" w:rsidRDefault="00806707" w:rsidP="00806707">
      <w:pPr>
        <w:spacing w:before="240" w:after="240"/>
        <w:jc w:val="both"/>
        <w:rPr>
          <w:rFonts w:ascii="Bookman Old Style" w:eastAsia="Times New Roman" w:hAnsi="Bookman Old Style" w:cs="Calibri"/>
          <w:color w:val="000000"/>
        </w:rPr>
      </w:pPr>
      <w:r w:rsidRPr="009F38F1">
        <w:rPr>
          <w:rFonts w:ascii="Bookman Old Style" w:hAnsi="Bookman Old Style"/>
          <w:b/>
        </w:rPr>
        <w:t xml:space="preserve">FISCAL: </w:t>
      </w:r>
      <w:r w:rsidRPr="009F38F1">
        <w:rPr>
          <w:rFonts w:ascii="Bookman Old Style" w:hAnsi="Bookman Old Style"/>
        </w:rPr>
        <w:t>DARIELI BRIMBATTI</w:t>
      </w:r>
    </w:p>
    <w:p w:rsidR="00806707" w:rsidRPr="009F38F1" w:rsidRDefault="00806707" w:rsidP="00806707">
      <w:pPr>
        <w:pStyle w:val="PargrafodaLista"/>
        <w:spacing w:before="240" w:after="240"/>
        <w:ind w:left="0"/>
        <w:jc w:val="both"/>
        <w:rPr>
          <w:rFonts w:ascii="Bookman Old Style" w:hAnsi="Bookman Old Style"/>
          <w:sz w:val="20"/>
          <w:szCs w:val="20"/>
        </w:rPr>
      </w:pPr>
      <w:r w:rsidRPr="009F38F1">
        <w:rPr>
          <w:rFonts w:ascii="Bookman Old Style" w:hAnsi="Bookman Old Style"/>
          <w:b/>
          <w:sz w:val="20"/>
          <w:szCs w:val="20"/>
        </w:rPr>
        <w:t xml:space="preserve">GESTOR: </w:t>
      </w:r>
      <w:r w:rsidRPr="009F38F1">
        <w:rPr>
          <w:rFonts w:ascii="Bookman Old Style" w:hAnsi="Bookman Old Style"/>
          <w:sz w:val="20"/>
          <w:szCs w:val="20"/>
        </w:rPr>
        <w:t>CAMILA REGINA RODRIGUES</w:t>
      </w:r>
    </w:p>
    <w:p w:rsidR="00806707" w:rsidRPr="009F38F1" w:rsidRDefault="00806707" w:rsidP="00806707">
      <w:pPr>
        <w:pStyle w:val="PargrafodaLista"/>
        <w:spacing w:before="240" w:after="240"/>
        <w:ind w:left="0"/>
        <w:jc w:val="both"/>
        <w:rPr>
          <w:rFonts w:ascii="Bookman Old Style" w:hAnsi="Bookman Old Style"/>
          <w:b/>
          <w:sz w:val="20"/>
          <w:szCs w:val="20"/>
        </w:rPr>
      </w:pPr>
      <w:r w:rsidRPr="009F38F1">
        <w:rPr>
          <w:rFonts w:ascii="Bookman Old Style" w:hAnsi="Bookman Old Style"/>
          <w:b/>
          <w:sz w:val="20"/>
          <w:szCs w:val="20"/>
        </w:rPr>
        <w:t>6.1. ESCLARECIMENTOS TÉCNICOS REFERENTES AO OBJETO</w:t>
      </w:r>
    </w:p>
    <w:p w:rsidR="00806707" w:rsidRPr="009F38F1" w:rsidRDefault="00806707" w:rsidP="00806707">
      <w:pPr>
        <w:pStyle w:val="PargrafodaLista"/>
        <w:spacing w:before="240" w:after="240"/>
        <w:ind w:left="0"/>
        <w:jc w:val="both"/>
        <w:rPr>
          <w:rFonts w:ascii="Bookman Old Style" w:hAnsi="Bookman Old Style"/>
          <w:sz w:val="20"/>
          <w:szCs w:val="20"/>
        </w:rPr>
      </w:pPr>
      <w:r w:rsidRPr="009F38F1">
        <w:rPr>
          <w:rFonts w:ascii="Bookman Old Style" w:hAnsi="Bookman Old Style"/>
          <w:sz w:val="20"/>
          <w:szCs w:val="20"/>
        </w:rPr>
        <w:t>Os esclarecimentos referentes aos documentos técnicos solicitados, dos bens pretendidos e demais especificações técnicas serão efetuadas pelo servidor abaixo indicado:</w:t>
      </w:r>
    </w:p>
    <w:p w:rsidR="00806707" w:rsidRPr="009F38F1" w:rsidRDefault="00806707" w:rsidP="00806707">
      <w:pPr>
        <w:pStyle w:val="PargrafodaLista"/>
        <w:spacing w:before="240" w:after="240"/>
        <w:ind w:left="0"/>
        <w:jc w:val="both"/>
        <w:rPr>
          <w:rFonts w:ascii="Bookman Old Style" w:hAnsi="Bookman Old Style"/>
          <w:sz w:val="20"/>
          <w:szCs w:val="20"/>
        </w:rPr>
      </w:pPr>
      <w:r w:rsidRPr="009F38F1">
        <w:rPr>
          <w:rFonts w:ascii="Bookman Old Style" w:hAnsi="Bookman Old Style"/>
          <w:b/>
          <w:sz w:val="20"/>
          <w:szCs w:val="20"/>
        </w:rPr>
        <w:t>Esclarecimentos</w:t>
      </w:r>
      <w:r w:rsidRPr="009F38F1">
        <w:rPr>
          <w:rFonts w:ascii="Bookman Old Style" w:hAnsi="Bookman Old Style"/>
          <w:sz w:val="20"/>
          <w:szCs w:val="20"/>
        </w:rPr>
        <w:t>: DARIÉLI BREMBATTI</w:t>
      </w:r>
    </w:p>
    <w:p w:rsidR="00806707" w:rsidRPr="009F38F1" w:rsidRDefault="00806707" w:rsidP="00806707">
      <w:pPr>
        <w:pStyle w:val="PargrafodaLista"/>
        <w:spacing w:before="240" w:after="240"/>
        <w:ind w:left="0"/>
        <w:jc w:val="both"/>
        <w:rPr>
          <w:rFonts w:ascii="Bookman Old Style" w:hAnsi="Bookman Old Style"/>
          <w:sz w:val="20"/>
          <w:szCs w:val="20"/>
        </w:rPr>
      </w:pPr>
      <w:r w:rsidRPr="009F38F1">
        <w:rPr>
          <w:rFonts w:ascii="Bookman Old Style" w:hAnsi="Bookman Old Style"/>
          <w:b/>
          <w:sz w:val="20"/>
          <w:szCs w:val="20"/>
        </w:rPr>
        <w:t>E-mail:</w:t>
      </w:r>
      <w:r w:rsidRPr="009F38F1">
        <w:rPr>
          <w:rFonts w:ascii="Bookman Old Style" w:hAnsi="Bookman Old Style"/>
          <w:sz w:val="20"/>
          <w:szCs w:val="20"/>
        </w:rPr>
        <w:t xml:space="preserve"> adm.saude@pmsas.pr.gov.br</w:t>
      </w:r>
    </w:p>
    <w:p w:rsidR="00806707" w:rsidRPr="009F38F1" w:rsidRDefault="00806707" w:rsidP="00806707">
      <w:pPr>
        <w:pStyle w:val="PargrafodaLista"/>
        <w:spacing w:before="240" w:after="240"/>
        <w:ind w:left="0"/>
        <w:jc w:val="both"/>
        <w:rPr>
          <w:rFonts w:ascii="Bookman Old Style" w:hAnsi="Bookman Old Style"/>
          <w:sz w:val="20"/>
          <w:szCs w:val="20"/>
        </w:rPr>
      </w:pPr>
      <w:r w:rsidRPr="009F38F1">
        <w:rPr>
          <w:rFonts w:ascii="Bookman Old Style" w:hAnsi="Bookman Old Style"/>
          <w:b/>
          <w:sz w:val="20"/>
          <w:szCs w:val="20"/>
        </w:rPr>
        <w:t>Telefone:</w:t>
      </w:r>
      <w:r w:rsidRPr="009F38F1">
        <w:rPr>
          <w:rFonts w:ascii="Bookman Old Style" w:hAnsi="Bookman Old Style"/>
          <w:sz w:val="20"/>
          <w:szCs w:val="20"/>
        </w:rPr>
        <w:t xml:space="preserve"> 46 3563 8002.</w:t>
      </w:r>
    </w:p>
    <w:p w:rsidR="00806707" w:rsidRPr="009F38F1" w:rsidRDefault="00806707" w:rsidP="00DC423A">
      <w:pPr>
        <w:pStyle w:val="Nivel01"/>
        <w:numPr>
          <w:ilvl w:val="0"/>
          <w:numId w:val="44"/>
        </w:numPr>
        <w:tabs>
          <w:tab w:val="left" w:pos="87"/>
        </w:tabs>
        <w:spacing w:after="240"/>
        <w:ind w:left="0" w:firstLine="0"/>
        <w:rPr>
          <w:rFonts w:ascii="Bookman Old Style" w:hAnsi="Bookman Old Style"/>
          <w:bCs w:val="0"/>
          <w:lang w:eastAsia="en-US"/>
        </w:rPr>
      </w:pPr>
      <w:r w:rsidRPr="009F38F1">
        <w:rPr>
          <w:rFonts w:ascii="Bookman Old Style" w:hAnsi="Bookman Old Style"/>
        </w:rPr>
        <w:t>CRITÉRIOS DE MEDIÇÃO E DE PAGAMENTO</w:t>
      </w:r>
      <w:r w:rsidRPr="009F38F1">
        <w:rPr>
          <w:rFonts w:ascii="Bookman Old Style" w:hAnsi="Bookman Old Style"/>
          <w:b w:val="0"/>
        </w:rPr>
        <w:t xml:space="preserve"> </w:t>
      </w:r>
      <w:r w:rsidRPr="009F38F1">
        <w:rPr>
          <w:rFonts w:ascii="Bookman Old Style" w:hAnsi="Bookman Old Style"/>
          <w:bCs w:val="0"/>
          <w:lang w:eastAsia="en-US"/>
        </w:rPr>
        <w:t>(Art. 6º, inciso XXIII, alínea ‘g’, da Lei nº 14.133/2021).</w:t>
      </w:r>
    </w:p>
    <w:p w:rsidR="00806707" w:rsidRPr="009F38F1" w:rsidRDefault="00806707" w:rsidP="00806707">
      <w:pPr>
        <w:suppressAutoHyphens/>
        <w:spacing w:before="240" w:after="240"/>
        <w:jc w:val="both"/>
        <w:rPr>
          <w:rFonts w:ascii="Bookman Old Style" w:hAnsi="Bookman Old Style" w:cs="Cambria"/>
          <w:b/>
        </w:rPr>
      </w:pPr>
      <w:r w:rsidRPr="009F38F1">
        <w:rPr>
          <w:rFonts w:ascii="Bookman Old Style" w:hAnsi="Bookman Old Style" w:cs="Cambria"/>
          <w:b/>
          <w:lang w:eastAsia="en-US"/>
        </w:rPr>
        <w:t>7.1. Prazo de pagamento</w:t>
      </w:r>
    </w:p>
    <w:p w:rsidR="00806707" w:rsidRPr="009F38F1" w:rsidRDefault="00806707" w:rsidP="00806707">
      <w:pPr>
        <w:suppressAutoHyphens/>
        <w:spacing w:before="240" w:after="240"/>
        <w:jc w:val="both"/>
        <w:rPr>
          <w:rFonts w:ascii="Bookman Old Style" w:hAnsi="Bookman Old Style" w:cs="Cambria"/>
        </w:rPr>
      </w:pPr>
      <w:r w:rsidRPr="009F38F1">
        <w:rPr>
          <w:rFonts w:ascii="Bookman Old Style" w:hAnsi="Bookman Old Style" w:cs="Cambria"/>
        </w:rPr>
        <w:t>O pagamento será efetuado no prazo de até 30 (trinta) dias úteis contados da finalização da liquidação da despesa.</w:t>
      </w:r>
      <w:r w:rsidRPr="009F38F1">
        <w:rPr>
          <w:rFonts w:ascii="Bookman Old Style" w:hAnsi="Bookman Old Style" w:cs="Cambria"/>
          <w:lang w:eastAsia="en-US"/>
        </w:rPr>
        <w:t xml:space="preserve"> </w:t>
      </w:r>
    </w:p>
    <w:p w:rsidR="00806707" w:rsidRPr="009F38F1" w:rsidRDefault="00806707" w:rsidP="00806707">
      <w:pPr>
        <w:suppressAutoHyphens/>
        <w:spacing w:before="240" w:after="240"/>
        <w:jc w:val="both"/>
        <w:rPr>
          <w:rFonts w:ascii="Bookman Old Style" w:hAnsi="Bookman Old Style" w:cs="Cambria"/>
        </w:rPr>
      </w:pPr>
      <w:r w:rsidRPr="009F38F1">
        <w:rPr>
          <w:rFonts w:ascii="Bookman Old Style" w:hAnsi="Bookman Old Style" w:cs="Cambria"/>
          <w:lang w:eastAsia="en-US"/>
        </w:rPr>
        <w:lastRenderedPageBreak/>
        <w:t>O pagamento será realizado por meio de ordem bancária, para crédito em banco, agência e conta correntes indicados pelo contratado.</w:t>
      </w:r>
    </w:p>
    <w:p w:rsidR="00806707" w:rsidRPr="009F38F1" w:rsidRDefault="00806707" w:rsidP="00806707">
      <w:pPr>
        <w:suppressAutoHyphens/>
        <w:spacing w:before="240" w:after="240"/>
        <w:jc w:val="both"/>
        <w:rPr>
          <w:rFonts w:ascii="Bookman Old Style" w:hAnsi="Bookman Old Style" w:cs="Cambria"/>
        </w:rPr>
      </w:pPr>
      <w:r w:rsidRPr="009F38F1">
        <w:rPr>
          <w:rFonts w:ascii="Bookman Old Style" w:hAnsi="Bookman Old Style" w:cs="Cambria"/>
          <w:lang w:eastAsia="en-US"/>
        </w:rPr>
        <w:t>Será considerada data do pagamento o dia em que constar como emitida a ordem bancária para pagamento.</w:t>
      </w:r>
    </w:p>
    <w:p w:rsidR="00806707" w:rsidRPr="009F38F1" w:rsidRDefault="00806707" w:rsidP="00806707">
      <w:pPr>
        <w:suppressAutoHyphens/>
        <w:spacing w:before="240" w:after="240"/>
        <w:jc w:val="both"/>
        <w:rPr>
          <w:rFonts w:ascii="Bookman Old Style" w:hAnsi="Bookman Old Style" w:cs="Cambria"/>
        </w:rPr>
      </w:pPr>
      <w:r w:rsidRPr="009F38F1">
        <w:rPr>
          <w:rFonts w:ascii="Bookman Old Style" w:hAnsi="Bookman Old Style" w:cs="Cambria"/>
          <w:lang w:eastAsia="en-US"/>
        </w:rPr>
        <w:t>Quando do pagamento, será efetuada a retenção tributária prevista na legislação aplicável.</w:t>
      </w:r>
      <w:r w:rsidRPr="009F38F1">
        <w:rPr>
          <w:rFonts w:ascii="Bookman Old Style" w:hAnsi="Bookman Old Style" w:cs="Cambria"/>
        </w:rPr>
        <w:t xml:space="preserve"> </w:t>
      </w:r>
      <w:r w:rsidRPr="009F38F1">
        <w:rPr>
          <w:rFonts w:ascii="Bookman Old Style" w:hAnsi="Bookman Old Style" w:cs="Cambria"/>
        </w:rPr>
        <w:br/>
      </w:r>
      <w:r w:rsidRPr="009F38F1">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06707" w:rsidRPr="009F38F1" w:rsidRDefault="00806707" w:rsidP="00DC423A">
      <w:pPr>
        <w:pStyle w:val="Nivel2"/>
        <w:numPr>
          <w:ilvl w:val="0"/>
          <w:numId w:val="45"/>
        </w:numPr>
        <w:spacing w:before="240" w:after="240" w:line="240" w:lineRule="auto"/>
        <w:rPr>
          <w:rFonts w:ascii="Bookman Old Style" w:hAnsi="Bookman Old Style"/>
          <w:b/>
          <w:color w:val="auto"/>
          <w:lang w:eastAsia="en-US"/>
        </w:rPr>
      </w:pPr>
      <w:r w:rsidRPr="009F38F1">
        <w:rPr>
          <w:rFonts w:ascii="Bookman Old Style" w:hAnsi="Bookman Old Style"/>
          <w:b/>
          <w:color w:val="auto"/>
        </w:rPr>
        <w:t xml:space="preserve">FORMA E CRITÉRIOS DE SELEÇÃO DO FORNECEDOR </w:t>
      </w:r>
      <w:r w:rsidRPr="009F38F1">
        <w:rPr>
          <w:rFonts w:ascii="Bookman Old Style" w:hAnsi="Bookman Old Style"/>
          <w:bCs/>
          <w:color w:val="auto"/>
          <w:lang w:eastAsia="en-US"/>
        </w:rPr>
        <w:t>(</w:t>
      </w:r>
      <w:r w:rsidRPr="009F38F1">
        <w:rPr>
          <w:rFonts w:ascii="Bookman Old Style" w:hAnsi="Bookman Old Style"/>
          <w:b/>
          <w:bCs/>
          <w:color w:val="auto"/>
          <w:lang w:eastAsia="en-US"/>
        </w:rPr>
        <w:t>Art. 6º, inciso XXIII, alínea ‘h’, da Lei nº 14.133/2021).</w:t>
      </w:r>
    </w:p>
    <w:p w:rsidR="00806707" w:rsidRPr="009F38F1" w:rsidRDefault="00806707" w:rsidP="00806707">
      <w:pPr>
        <w:pStyle w:val="Nivel2"/>
        <w:numPr>
          <w:ilvl w:val="0"/>
          <w:numId w:val="0"/>
        </w:numPr>
        <w:spacing w:before="240" w:after="240" w:line="240" w:lineRule="auto"/>
        <w:rPr>
          <w:rFonts w:ascii="Bookman Old Style" w:hAnsi="Bookman Old Style"/>
          <w:color w:val="auto"/>
        </w:rPr>
      </w:pPr>
      <w:r w:rsidRPr="009F38F1">
        <w:rPr>
          <w:rFonts w:ascii="Bookman Old Style" w:hAnsi="Bookman Old Style"/>
          <w:color w:val="auto"/>
        </w:rPr>
        <w:t>Com os preços estimados e considerando aspectos de economicidade e eficácia, bem como o enquadramento na legislação vigente, o</w:t>
      </w:r>
      <w:r w:rsidRPr="009F38F1">
        <w:rPr>
          <w:rFonts w:ascii="Bookman Old Style" w:hAnsi="Bookman Old Style"/>
          <w:b/>
          <w:color w:val="auto"/>
        </w:rPr>
        <w:t xml:space="preserve"> PREGÃO ELETRONICO</w:t>
      </w:r>
      <w:r w:rsidRPr="009F38F1">
        <w:rPr>
          <w:rFonts w:ascii="Bookman Old Style" w:hAnsi="Bookman Old Style"/>
          <w:color w:val="auto"/>
        </w:rPr>
        <w:t xml:space="preserve"> foi considerado a modalidade técnica e economicamente viável que possibilita a contratação dos itens descritos neste termo. </w:t>
      </w:r>
    </w:p>
    <w:p w:rsidR="00806707" w:rsidRPr="00993734" w:rsidRDefault="00806707" w:rsidP="00DC423A">
      <w:pPr>
        <w:pStyle w:val="PargrafodaLista"/>
        <w:numPr>
          <w:ilvl w:val="0"/>
          <w:numId w:val="45"/>
        </w:numPr>
        <w:spacing w:before="240" w:after="240"/>
        <w:ind w:left="37" w:hanging="37"/>
        <w:jc w:val="both"/>
        <w:rPr>
          <w:rFonts w:ascii="Bookman Old Style" w:eastAsia="Arial" w:hAnsi="Bookman Old Style" w:cs="Arial"/>
          <w:b/>
          <w:iCs/>
          <w:sz w:val="20"/>
          <w:szCs w:val="20"/>
        </w:rPr>
      </w:pPr>
      <w:r w:rsidRPr="009F38F1">
        <w:rPr>
          <w:rFonts w:ascii="Bookman Old Style" w:hAnsi="Bookman Old Style" w:cs="Arial"/>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9F38F1">
        <w:rPr>
          <w:rFonts w:ascii="Bookman Old Style" w:hAnsi="Bookman Old Style" w:cs="Arial"/>
          <w:bCs/>
          <w:sz w:val="20"/>
          <w:szCs w:val="20"/>
          <w:lang w:eastAsia="en-US"/>
        </w:rPr>
        <w:t>(</w:t>
      </w:r>
      <w:r w:rsidRPr="009F38F1">
        <w:rPr>
          <w:rFonts w:ascii="Bookman Old Style" w:hAnsi="Bookman Old Style" w:cs="Arial"/>
          <w:b/>
          <w:bCs/>
          <w:sz w:val="20"/>
          <w:szCs w:val="20"/>
          <w:lang w:eastAsia="en-US"/>
        </w:rPr>
        <w:t>Art. 6º, inciso XXIII, alínea ‘i’, da Lei nº 14.133/2021).</w:t>
      </w:r>
    </w:p>
    <w:p w:rsidR="00806707" w:rsidRPr="00993734" w:rsidRDefault="00806707" w:rsidP="00806707">
      <w:pPr>
        <w:spacing w:before="240" w:after="240"/>
        <w:jc w:val="both"/>
        <w:rPr>
          <w:rFonts w:ascii="Bookman Old Style" w:hAnsi="Bookman Old Style"/>
          <w:b/>
          <w:iCs/>
        </w:rPr>
      </w:pPr>
    </w:p>
    <w:tbl>
      <w:tblPr>
        <w:tblW w:w="9781" w:type="dxa"/>
        <w:tblInd w:w="70" w:type="dxa"/>
        <w:tblCellMar>
          <w:left w:w="70" w:type="dxa"/>
          <w:right w:w="70" w:type="dxa"/>
        </w:tblCellMar>
        <w:tblLook w:val="04A0" w:firstRow="1" w:lastRow="0" w:firstColumn="1" w:lastColumn="0" w:noHBand="0" w:noVBand="1"/>
      </w:tblPr>
      <w:tblGrid>
        <w:gridCol w:w="709"/>
        <w:gridCol w:w="4671"/>
        <w:gridCol w:w="857"/>
        <w:gridCol w:w="851"/>
        <w:gridCol w:w="1417"/>
        <w:gridCol w:w="1276"/>
      </w:tblGrid>
      <w:tr w:rsidR="00806707" w:rsidRPr="00F94A35" w:rsidTr="00954F60">
        <w:trPr>
          <w:trHeight w:val="615"/>
        </w:trPr>
        <w:tc>
          <w:tcPr>
            <w:tcW w:w="709" w:type="dxa"/>
            <w:tcBorders>
              <w:top w:val="single" w:sz="4" w:space="0" w:color="auto"/>
              <w:left w:val="single" w:sz="4" w:space="0" w:color="auto"/>
              <w:bottom w:val="single" w:sz="8" w:space="0" w:color="000000"/>
              <w:right w:val="single" w:sz="8" w:space="0" w:color="000000"/>
            </w:tcBorders>
            <w:shd w:val="clear" w:color="auto" w:fill="808080" w:themeFill="background1" w:themeFillShade="80"/>
            <w:vAlign w:val="center"/>
            <w:hideMark/>
          </w:tcPr>
          <w:p w:rsidR="00806707" w:rsidRPr="00F94A35" w:rsidRDefault="00806707" w:rsidP="00954F60">
            <w:pPr>
              <w:jc w:val="center"/>
              <w:rPr>
                <w:rFonts w:ascii="Bookman Old Style" w:eastAsia="Times New Roman" w:hAnsi="Bookman Old Style" w:cs="Calibri"/>
                <w:b/>
                <w:bCs/>
                <w:sz w:val="18"/>
                <w:szCs w:val="18"/>
              </w:rPr>
            </w:pPr>
            <w:r w:rsidRPr="00F94A35">
              <w:rPr>
                <w:rFonts w:ascii="Bookman Old Style" w:eastAsia="Times New Roman" w:hAnsi="Bookman Old Style" w:cs="Calibri"/>
                <w:b/>
                <w:bCs/>
                <w:sz w:val="18"/>
                <w:szCs w:val="18"/>
              </w:rPr>
              <w:t>Item</w:t>
            </w:r>
          </w:p>
        </w:tc>
        <w:tc>
          <w:tcPr>
            <w:tcW w:w="4671" w:type="dxa"/>
            <w:tcBorders>
              <w:top w:val="single" w:sz="4" w:space="0" w:color="auto"/>
              <w:left w:val="nil"/>
              <w:bottom w:val="single" w:sz="8" w:space="0" w:color="000000"/>
              <w:right w:val="single" w:sz="8" w:space="0" w:color="000000"/>
            </w:tcBorders>
            <w:shd w:val="clear" w:color="auto" w:fill="808080" w:themeFill="background1" w:themeFillShade="80"/>
            <w:vAlign w:val="center"/>
            <w:hideMark/>
          </w:tcPr>
          <w:p w:rsidR="00806707" w:rsidRPr="00F94A35" w:rsidRDefault="00806707" w:rsidP="00954F60">
            <w:pPr>
              <w:jc w:val="center"/>
              <w:rPr>
                <w:rFonts w:ascii="Bookman Old Style" w:eastAsia="Times New Roman" w:hAnsi="Bookman Old Style" w:cs="Calibri"/>
                <w:b/>
                <w:bCs/>
                <w:sz w:val="18"/>
                <w:szCs w:val="18"/>
              </w:rPr>
            </w:pPr>
            <w:r w:rsidRPr="00F94A35">
              <w:rPr>
                <w:rFonts w:ascii="Bookman Old Style" w:eastAsia="Times New Roman" w:hAnsi="Bookman Old Style" w:cs="Calibri"/>
                <w:b/>
                <w:bCs/>
                <w:sz w:val="18"/>
                <w:szCs w:val="18"/>
              </w:rPr>
              <w:t>Descrição</w:t>
            </w:r>
          </w:p>
        </w:tc>
        <w:tc>
          <w:tcPr>
            <w:tcW w:w="857" w:type="dxa"/>
            <w:tcBorders>
              <w:top w:val="single" w:sz="4" w:space="0" w:color="auto"/>
              <w:left w:val="nil"/>
              <w:bottom w:val="single" w:sz="8" w:space="0" w:color="000000"/>
              <w:right w:val="single" w:sz="8" w:space="0" w:color="000000"/>
            </w:tcBorders>
            <w:shd w:val="clear" w:color="auto" w:fill="808080" w:themeFill="background1" w:themeFillShade="80"/>
            <w:vAlign w:val="center"/>
            <w:hideMark/>
          </w:tcPr>
          <w:p w:rsidR="00806707" w:rsidRPr="00F94A35" w:rsidRDefault="00806707" w:rsidP="00954F60">
            <w:pPr>
              <w:jc w:val="center"/>
              <w:rPr>
                <w:rFonts w:ascii="Bookman Old Style" w:eastAsia="Times New Roman" w:hAnsi="Bookman Old Style" w:cs="Calibri"/>
                <w:b/>
                <w:bCs/>
                <w:sz w:val="18"/>
                <w:szCs w:val="18"/>
              </w:rPr>
            </w:pPr>
            <w:r w:rsidRPr="00F94A35">
              <w:rPr>
                <w:rFonts w:ascii="Bookman Old Style" w:eastAsia="Times New Roman" w:hAnsi="Bookman Old Style" w:cs="Calibri"/>
                <w:b/>
                <w:bCs/>
                <w:sz w:val="18"/>
                <w:szCs w:val="18"/>
              </w:rPr>
              <w:t>Unid.</w:t>
            </w:r>
          </w:p>
        </w:tc>
        <w:tc>
          <w:tcPr>
            <w:tcW w:w="851" w:type="dxa"/>
            <w:tcBorders>
              <w:top w:val="single" w:sz="4" w:space="0" w:color="auto"/>
              <w:left w:val="nil"/>
              <w:bottom w:val="single" w:sz="8" w:space="0" w:color="000000"/>
              <w:right w:val="single" w:sz="8" w:space="0" w:color="000000"/>
            </w:tcBorders>
            <w:shd w:val="clear" w:color="auto" w:fill="808080" w:themeFill="background1" w:themeFillShade="80"/>
            <w:vAlign w:val="center"/>
            <w:hideMark/>
          </w:tcPr>
          <w:p w:rsidR="00806707" w:rsidRPr="00F94A35" w:rsidRDefault="00806707" w:rsidP="00954F60">
            <w:pPr>
              <w:jc w:val="center"/>
              <w:rPr>
                <w:rFonts w:ascii="Bookman Old Style" w:eastAsia="Times New Roman" w:hAnsi="Bookman Old Style" w:cs="Calibri"/>
                <w:b/>
                <w:bCs/>
                <w:sz w:val="18"/>
                <w:szCs w:val="18"/>
              </w:rPr>
            </w:pPr>
            <w:r w:rsidRPr="00F94A35">
              <w:rPr>
                <w:rFonts w:ascii="Bookman Old Style" w:eastAsia="Times New Roman" w:hAnsi="Bookman Old Style" w:cs="Calibri"/>
                <w:b/>
                <w:bCs/>
                <w:sz w:val="18"/>
                <w:szCs w:val="18"/>
              </w:rPr>
              <w:t>Quant.</w:t>
            </w:r>
          </w:p>
        </w:tc>
        <w:tc>
          <w:tcPr>
            <w:tcW w:w="1417" w:type="dxa"/>
            <w:tcBorders>
              <w:top w:val="single" w:sz="4" w:space="0" w:color="auto"/>
              <w:left w:val="nil"/>
              <w:bottom w:val="single" w:sz="8" w:space="0" w:color="000000"/>
              <w:right w:val="single" w:sz="8" w:space="0" w:color="000000"/>
            </w:tcBorders>
            <w:shd w:val="clear" w:color="auto" w:fill="808080" w:themeFill="background1" w:themeFillShade="80"/>
            <w:vAlign w:val="center"/>
            <w:hideMark/>
          </w:tcPr>
          <w:p w:rsidR="00806707" w:rsidRPr="00F94A35" w:rsidRDefault="00806707" w:rsidP="00954F60">
            <w:pPr>
              <w:jc w:val="center"/>
              <w:rPr>
                <w:rFonts w:ascii="Bookman Old Style" w:eastAsia="Times New Roman" w:hAnsi="Bookman Old Style" w:cs="Calibri"/>
                <w:b/>
                <w:bCs/>
                <w:sz w:val="18"/>
                <w:szCs w:val="18"/>
              </w:rPr>
            </w:pPr>
            <w:r w:rsidRPr="00F94A35">
              <w:rPr>
                <w:rFonts w:ascii="Bookman Old Style" w:eastAsia="Times New Roman" w:hAnsi="Bookman Old Style" w:cs="Calibri"/>
                <w:b/>
                <w:bCs/>
                <w:sz w:val="18"/>
                <w:szCs w:val="18"/>
              </w:rPr>
              <w:t>Valor unitário</w:t>
            </w:r>
          </w:p>
        </w:tc>
        <w:tc>
          <w:tcPr>
            <w:tcW w:w="1276" w:type="dxa"/>
            <w:tcBorders>
              <w:top w:val="single" w:sz="4" w:space="0" w:color="auto"/>
              <w:left w:val="nil"/>
              <w:bottom w:val="single" w:sz="8" w:space="0" w:color="000000"/>
              <w:right w:val="single" w:sz="4" w:space="0" w:color="auto"/>
            </w:tcBorders>
            <w:shd w:val="clear" w:color="auto" w:fill="808080" w:themeFill="background1" w:themeFillShade="80"/>
            <w:vAlign w:val="center"/>
            <w:hideMark/>
          </w:tcPr>
          <w:p w:rsidR="00806707" w:rsidRPr="00F94A35" w:rsidRDefault="00806707" w:rsidP="00954F60">
            <w:pPr>
              <w:jc w:val="center"/>
              <w:rPr>
                <w:rFonts w:ascii="Bookman Old Style" w:eastAsia="Times New Roman" w:hAnsi="Bookman Old Style" w:cs="Calibri"/>
                <w:b/>
                <w:bCs/>
                <w:sz w:val="18"/>
                <w:szCs w:val="18"/>
              </w:rPr>
            </w:pPr>
            <w:r w:rsidRPr="00F94A35">
              <w:rPr>
                <w:rFonts w:ascii="Bookman Old Style" w:eastAsia="Times New Roman" w:hAnsi="Bookman Old Style" w:cs="Calibri"/>
                <w:b/>
                <w:bCs/>
                <w:sz w:val="18"/>
                <w:szCs w:val="18"/>
              </w:rPr>
              <w:t>Valor total</w:t>
            </w:r>
          </w:p>
        </w:tc>
      </w:tr>
      <w:tr w:rsidR="00806707" w:rsidRPr="00F94A35" w:rsidTr="00954F60">
        <w:trPr>
          <w:trHeight w:val="315"/>
        </w:trPr>
        <w:tc>
          <w:tcPr>
            <w:tcW w:w="709" w:type="dxa"/>
            <w:tcBorders>
              <w:top w:val="nil"/>
              <w:left w:val="single" w:sz="4" w:space="0" w:color="auto"/>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8"/>
                <w:szCs w:val="18"/>
              </w:rPr>
            </w:pPr>
            <w:r w:rsidRPr="00F94A35">
              <w:rPr>
                <w:rFonts w:ascii="Bookman Old Style" w:eastAsia="Times New Roman" w:hAnsi="Bookman Old Style"/>
                <w:color w:val="000000"/>
                <w:sz w:val="18"/>
                <w:szCs w:val="18"/>
              </w:rPr>
              <w:t>1</w:t>
            </w:r>
          </w:p>
        </w:tc>
        <w:tc>
          <w:tcPr>
            <w:tcW w:w="467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both"/>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SERVIÇO DE IMPLANTAÇÃO E TREINAMENTO DE USUARIOS DE GESTÃO PUBLICA PARA SAÚDE PUBLICA.</w:t>
            </w:r>
          </w:p>
        </w:tc>
        <w:tc>
          <w:tcPr>
            <w:tcW w:w="85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1</w:t>
            </w:r>
          </w:p>
        </w:tc>
        <w:tc>
          <w:tcPr>
            <w:tcW w:w="85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UN.</w:t>
            </w:r>
          </w:p>
        </w:tc>
        <w:tc>
          <w:tcPr>
            <w:tcW w:w="141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Pr>
                <w:rFonts w:ascii="Bookman Old Style" w:eastAsia="Times New Roman" w:hAnsi="Bookman Old Style"/>
                <w:color w:val="000000"/>
                <w:sz w:val="16"/>
                <w:szCs w:val="16"/>
              </w:rPr>
              <w:t>R$ 48.980,00</w:t>
            </w:r>
          </w:p>
        </w:tc>
        <w:tc>
          <w:tcPr>
            <w:tcW w:w="1276" w:type="dxa"/>
            <w:tcBorders>
              <w:top w:val="nil"/>
              <w:left w:val="nil"/>
              <w:bottom w:val="single" w:sz="8" w:space="0" w:color="4F81BD"/>
              <w:right w:val="single" w:sz="4" w:space="0" w:color="auto"/>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Pr>
                <w:rFonts w:ascii="Bookman Old Style" w:eastAsia="Times New Roman" w:hAnsi="Bookman Old Style"/>
                <w:color w:val="000000"/>
                <w:sz w:val="16"/>
                <w:szCs w:val="16"/>
              </w:rPr>
              <w:t>R$ 48.980,00</w:t>
            </w:r>
          </w:p>
        </w:tc>
      </w:tr>
      <w:tr w:rsidR="00806707" w:rsidRPr="00F94A35" w:rsidTr="00954F60">
        <w:trPr>
          <w:trHeight w:val="1215"/>
        </w:trPr>
        <w:tc>
          <w:tcPr>
            <w:tcW w:w="709" w:type="dxa"/>
            <w:tcBorders>
              <w:top w:val="nil"/>
              <w:left w:val="single" w:sz="4" w:space="0" w:color="auto"/>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8"/>
                <w:szCs w:val="18"/>
              </w:rPr>
            </w:pPr>
            <w:r w:rsidRPr="00F94A35">
              <w:rPr>
                <w:rFonts w:ascii="Bookman Old Style" w:eastAsia="Times New Roman" w:hAnsi="Bookman Old Style"/>
                <w:color w:val="000000"/>
                <w:sz w:val="18"/>
                <w:szCs w:val="18"/>
              </w:rPr>
              <w:t>2</w:t>
            </w:r>
          </w:p>
        </w:tc>
        <w:tc>
          <w:tcPr>
            <w:tcW w:w="4671" w:type="dxa"/>
            <w:tcBorders>
              <w:top w:val="nil"/>
              <w:left w:val="nil"/>
              <w:bottom w:val="single" w:sz="8" w:space="0" w:color="4F81BD"/>
              <w:right w:val="single" w:sz="8" w:space="0" w:color="4F81BD"/>
            </w:tcBorders>
            <w:shd w:val="clear" w:color="auto" w:fill="auto"/>
            <w:vAlign w:val="center"/>
            <w:hideMark/>
          </w:tcPr>
          <w:p w:rsidR="00806707" w:rsidRPr="00F94A35" w:rsidRDefault="00806707" w:rsidP="00954F60">
            <w:pPr>
              <w:jc w:val="both"/>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LICENÇA DE USO DE SISTEMA WEB</w:t>
            </w:r>
            <w:r w:rsidRPr="00F94A35">
              <w:rPr>
                <w:rFonts w:ascii="Bookman Old Style" w:eastAsia="Times New Roman" w:hAnsi="Bookman Old Style"/>
                <w:b/>
                <w:bCs/>
                <w:color w:val="000000"/>
                <w:sz w:val="16"/>
                <w:szCs w:val="16"/>
              </w:rPr>
              <w:t xml:space="preserve"> GERAL, ATENDIMENTO, FATURAMENTO, SAÚDE FAMILIA, ODONTOLIGIA, ESTOQUE, IMUNIZAÇÃO, TRANSPORTE, PAINEL ELETRONICO, EPIDEMIOLOGIA, OUVIDORIA, PROGRAMAS, PREVENTIVO CÂNCER, LABORATORIO, CONTROLE DE AMBULÂNCIA, CERTIFICAÇÃO DIGITAL, VIGILÂNCIA SANITÁRIA E AGENTE.</w:t>
            </w:r>
            <w:r w:rsidRPr="00F94A35">
              <w:rPr>
                <w:rFonts w:ascii="Bookman Old Style" w:eastAsia="Times New Roman" w:hAnsi="Bookman Old Style"/>
                <w:color w:val="000000"/>
                <w:sz w:val="16"/>
                <w:szCs w:val="16"/>
              </w:rPr>
              <w:t xml:space="preserve"> MANUTENCAO, HOSPEDAGEM EM NUVEM, ATUALIZACAO E SUPORTE TECNICO REMOTO DE GESTÃO PUBLICA PARA SAÚDE PUBLICA E APP PARA AS AGENTES DE SAÚDE</w:t>
            </w:r>
          </w:p>
        </w:tc>
        <w:tc>
          <w:tcPr>
            <w:tcW w:w="85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12</w:t>
            </w:r>
          </w:p>
        </w:tc>
        <w:tc>
          <w:tcPr>
            <w:tcW w:w="85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Mês</w:t>
            </w:r>
          </w:p>
        </w:tc>
        <w:tc>
          <w:tcPr>
            <w:tcW w:w="141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4.670,00</w:t>
            </w:r>
          </w:p>
        </w:tc>
        <w:tc>
          <w:tcPr>
            <w:tcW w:w="1276" w:type="dxa"/>
            <w:tcBorders>
              <w:top w:val="nil"/>
              <w:left w:val="nil"/>
              <w:bottom w:val="single" w:sz="8" w:space="0" w:color="4F81BD"/>
              <w:right w:val="single" w:sz="4" w:space="0" w:color="auto"/>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56.040,00</w:t>
            </w:r>
          </w:p>
        </w:tc>
      </w:tr>
      <w:tr w:rsidR="00806707" w:rsidRPr="00F94A35" w:rsidTr="00954F60">
        <w:trPr>
          <w:trHeight w:val="495"/>
        </w:trPr>
        <w:tc>
          <w:tcPr>
            <w:tcW w:w="709" w:type="dxa"/>
            <w:tcBorders>
              <w:top w:val="nil"/>
              <w:left w:val="single" w:sz="4" w:space="0" w:color="auto"/>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8"/>
                <w:szCs w:val="18"/>
              </w:rPr>
            </w:pPr>
            <w:r w:rsidRPr="00F94A35">
              <w:rPr>
                <w:rFonts w:ascii="Bookman Old Style" w:eastAsia="Times New Roman" w:hAnsi="Bookman Old Style"/>
                <w:color w:val="000000"/>
                <w:sz w:val="18"/>
                <w:szCs w:val="18"/>
              </w:rPr>
              <w:t>3</w:t>
            </w:r>
          </w:p>
        </w:tc>
        <w:tc>
          <w:tcPr>
            <w:tcW w:w="467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both"/>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LICENÇA DE USO DE SISTEMA WEB </w:t>
            </w:r>
            <w:r w:rsidRPr="00F94A35">
              <w:rPr>
                <w:rFonts w:ascii="Bookman Old Style" w:eastAsia="Times New Roman" w:hAnsi="Bookman Old Style"/>
                <w:b/>
                <w:bCs/>
                <w:color w:val="000000"/>
                <w:sz w:val="16"/>
                <w:szCs w:val="16"/>
              </w:rPr>
              <w:t>AD ENDEMIAS</w:t>
            </w:r>
            <w:r w:rsidRPr="00F94A35">
              <w:rPr>
                <w:rFonts w:ascii="Bookman Old Style" w:eastAsia="Times New Roman" w:hAnsi="Bookman Old Style"/>
                <w:color w:val="000000"/>
                <w:sz w:val="16"/>
                <w:szCs w:val="16"/>
              </w:rPr>
              <w:t>, MANUTENCAO, HOSPEDAGEM EM NUVEM, ATUALIZACAO E SUPORTE TECNICO REMOTO DE GESTÃO PUBLICA PARA SAÚDE.</w:t>
            </w:r>
          </w:p>
        </w:tc>
        <w:tc>
          <w:tcPr>
            <w:tcW w:w="85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12</w:t>
            </w:r>
          </w:p>
        </w:tc>
        <w:tc>
          <w:tcPr>
            <w:tcW w:w="85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Mês</w:t>
            </w:r>
          </w:p>
        </w:tc>
        <w:tc>
          <w:tcPr>
            <w:tcW w:w="141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Pr>
                <w:rFonts w:ascii="Bookman Old Style" w:eastAsia="Times New Roman" w:hAnsi="Bookman Old Style"/>
                <w:color w:val="000000"/>
                <w:sz w:val="16"/>
                <w:szCs w:val="16"/>
              </w:rPr>
              <w:t>R$ 980</w:t>
            </w:r>
            <w:r w:rsidRPr="00F94A35">
              <w:rPr>
                <w:rFonts w:ascii="Bookman Old Style" w:eastAsia="Times New Roman" w:hAnsi="Bookman Old Style"/>
                <w:color w:val="000000"/>
                <w:sz w:val="16"/>
                <w:szCs w:val="16"/>
              </w:rPr>
              <w:t>,00</w:t>
            </w:r>
          </w:p>
        </w:tc>
        <w:tc>
          <w:tcPr>
            <w:tcW w:w="1276" w:type="dxa"/>
            <w:tcBorders>
              <w:top w:val="nil"/>
              <w:left w:val="nil"/>
              <w:bottom w:val="single" w:sz="8" w:space="0" w:color="4F81BD"/>
              <w:right w:val="single" w:sz="4" w:space="0" w:color="auto"/>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Pr>
                <w:rFonts w:ascii="Bookman Old Style" w:eastAsia="Times New Roman" w:hAnsi="Bookman Old Style"/>
                <w:color w:val="000000"/>
                <w:sz w:val="16"/>
                <w:szCs w:val="16"/>
              </w:rPr>
              <w:t>R$ 11.760</w:t>
            </w:r>
            <w:r w:rsidRPr="00F94A35">
              <w:rPr>
                <w:rFonts w:ascii="Bookman Old Style" w:eastAsia="Times New Roman" w:hAnsi="Bookman Old Style"/>
                <w:color w:val="000000"/>
                <w:sz w:val="16"/>
                <w:szCs w:val="16"/>
              </w:rPr>
              <w:t>,00</w:t>
            </w:r>
          </w:p>
        </w:tc>
      </w:tr>
      <w:tr w:rsidR="00806707" w:rsidRPr="00F94A35" w:rsidTr="00954F60">
        <w:trPr>
          <w:trHeight w:val="495"/>
        </w:trPr>
        <w:tc>
          <w:tcPr>
            <w:tcW w:w="709" w:type="dxa"/>
            <w:tcBorders>
              <w:top w:val="nil"/>
              <w:left w:val="single" w:sz="4" w:space="0" w:color="auto"/>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8"/>
                <w:szCs w:val="18"/>
              </w:rPr>
            </w:pPr>
            <w:r w:rsidRPr="00F94A35">
              <w:rPr>
                <w:rFonts w:ascii="Bookman Old Style" w:eastAsia="Times New Roman" w:hAnsi="Bookman Old Style"/>
                <w:color w:val="000000"/>
                <w:sz w:val="18"/>
                <w:szCs w:val="18"/>
              </w:rPr>
              <w:t>4</w:t>
            </w:r>
          </w:p>
        </w:tc>
        <w:tc>
          <w:tcPr>
            <w:tcW w:w="467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both"/>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LICENÇA DE USO DE SISTEMA WEB </w:t>
            </w:r>
            <w:r w:rsidRPr="00F94A35">
              <w:rPr>
                <w:rFonts w:ascii="Bookman Old Style" w:eastAsia="Times New Roman" w:hAnsi="Bookman Old Style"/>
                <w:b/>
                <w:bCs/>
                <w:color w:val="000000"/>
                <w:sz w:val="16"/>
                <w:szCs w:val="16"/>
              </w:rPr>
              <w:t>TELEATENDIMENTO</w:t>
            </w:r>
            <w:r w:rsidRPr="00F94A35">
              <w:rPr>
                <w:rFonts w:ascii="Bookman Old Style" w:eastAsia="Times New Roman" w:hAnsi="Bookman Old Style"/>
                <w:color w:val="000000"/>
                <w:sz w:val="16"/>
                <w:szCs w:val="16"/>
              </w:rPr>
              <w:t>, MANUTENCAO, HOSPEDAGEM EM NUVEM, ATUALIZACAO E SUPORTE TECNICO REMOTO DE GESTÃO PUBLICA PARA SAÚDE PUBLICA.</w:t>
            </w:r>
          </w:p>
        </w:tc>
        <w:tc>
          <w:tcPr>
            <w:tcW w:w="85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12</w:t>
            </w:r>
          </w:p>
        </w:tc>
        <w:tc>
          <w:tcPr>
            <w:tcW w:w="85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Mês</w:t>
            </w:r>
          </w:p>
        </w:tc>
        <w:tc>
          <w:tcPr>
            <w:tcW w:w="141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1.532,00</w:t>
            </w:r>
          </w:p>
        </w:tc>
        <w:tc>
          <w:tcPr>
            <w:tcW w:w="1276" w:type="dxa"/>
            <w:tcBorders>
              <w:top w:val="nil"/>
              <w:left w:val="nil"/>
              <w:bottom w:val="single" w:sz="8" w:space="0" w:color="4F81BD"/>
              <w:right w:val="single" w:sz="4" w:space="0" w:color="auto"/>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18.384,00</w:t>
            </w:r>
          </w:p>
        </w:tc>
      </w:tr>
      <w:tr w:rsidR="00806707" w:rsidRPr="00F94A35" w:rsidTr="00954F60">
        <w:trPr>
          <w:trHeight w:val="495"/>
        </w:trPr>
        <w:tc>
          <w:tcPr>
            <w:tcW w:w="709" w:type="dxa"/>
            <w:tcBorders>
              <w:top w:val="nil"/>
              <w:left w:val="single" w:sz="4" w:space="0" w:color="auto"/>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8"/>
                <w:szCs w:val="18"/>
              </w:rPr>
            </w:pPr>
            <w:r w:rsidRPr="00F94A35">
              <w:rPr>
                <w:rFonts w:ascii="Bookman Old Style" w:eastAsia="Times New Roman" w:hAnsi="Bookman Old Style"/>
                <w:color w:val="000000"/>
                <w:sz w:val="18"/>
                <w:szCs w:val="18"/>
              </w:rPr>
              <w:t>5</w:t>
            </w:r>
          </w:p>
        </w:tc>
        <w:tc>
          <w:tcPr>
            <w:tcW w:w="467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both"/>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LICENÇA DE USO DE </w:t>
            </w:r>
            <w:r w:rsidRPr="00F94A35">
              <w:rPr>
                <w:rFonts w:ascii="Bookman Old Style" w:eastAsia="Times New Roman" w:hAnsi="Bookman Old Style"/>
                <w:b/>
                <w:bCs/>
                <w:color w:val="000000"/>
                <w:sz w:val="16"/>
                <w:szCs w:val="16"/>
              </w:rPr>
              <w:t>APP PARA A POPULAÇÃO</w:t>
            </w:r>
            <w:r w:rsidRPr="00F94A35">
              <w:rPr>
                <w:rFonts w:ascii="Bookman Old Style" w:eastAsia="Times New Roman" w:hAnsi="Bookman Old Style"/>
                <w:color w:val="000000"/>
                <w:sz w:val="16"/>
                <w:szCs w:val="16"/>
              </w:rPr>
              <w:t>, MANUTENCAO, HOSPEDAGEM EM NUVEM, ATUALIZACAO E SUPORTE TECNICO REMOTO DE GESTÃO PUBLICA PARA SAÚDE.</w:t>
            </w:r>
          </w:p>
        </w:tc>
        <w:tc>
          <w:tcPr>
            <w:tcW w:w="85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12</w:t>
            </w:r>
          </w:p>
        </w:tc>
        <w:tc>
          <w:tcPr>
            <w:tcW w:w="85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Mês</w:t>
            </w:r>
          </w:p>
        </w:tc>
        <w:tc>
          <w:tcPr>
            <w:tcW w:w="141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1.902,00</w:t>
            </w:r>
          </w:p>
        </w:tc>
        <w:tc>
          <w:tcPr>
            <w:tcW w:w="1276" w:type="dxa"/>
            <w:tcBorders>
              <w:top w:val="nil"/>
              <w:left w:val="nil"/>
              <w:bottom w:val="single" w:sz="8" w:space="0" w:color="4F81BD"/>
              <w:right w:val="single" w:sz="4" w:space="0" w:color="auto"/>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22.824,00</w:t>
            </w:r>
          </w:p>
        </w:tc>
      </w:tr>
      <w:tr w:rsidR="00806707" w:rsidRPr="00F94A35" w:rsidTr="00954F60">
        <w:trPr>
          <w:trHeight w:val="495"/>
        </w:trPr>
        <w:tc>
          <w:tcPr>
            <w:tcW w:w="709" w:type="dxa"/>
            <w:tcBorders>
              <w:top w:val="nil"/>
              <w:left w:val="single" w:sz="4" w:space="0" w:color="auto"/>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8"/>
                <w:szCs w:val="18"/>
              </w:rPr>
            </w:pPr>
            <w:r w:rsidRPr="00F94A35">
              <w:rPr>
                <w:rFonts w:ascii="Bookman Old Style" w:eastAsia="Times New Roman" w:hAnsi="Bookman Old Style"/>
                <w:color w:val="000000"/>
                <w:sz w:val="18"/>
                <w:szCs w:val="18"/>
              </w:rPr>
              <w:t>6</w:t>
            </w:r>
          </w:p>
        </w:tc>
        <w:tc>
          <w:tcPr>
            <w:tcW w:w="467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both"/>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LICENÇA DE USO DE SISTEMA WEB </w:t>
            </w:r>
            <w:r w:rsidRPr="00F94A35">
              <w:rPr>
                <w:rFonts w:ascii="Bookman Old Style" w:eastAsia="Times New Roman" w:hAnsi="Bookman Old Style"/>
                <w:b/>
                <w:bCs/>
                <w:color w:val="000000"/>
                <w:sz w:val="16"/>
                <w:szCs w:val="16"/>
              </w:rPr>
              <w:t>CAR</w:t>
            </w:r>
            <w:r w:rsidRPr="00F94A35">
              <w:rPr>
                <w:rFonts w:ascii="Bookman Old Style" w:eastAsia="Times New Roman" w:hAnsi="Bookman Old Style"/>
                <w:color w:val="000000"/>
                <w:sz w:val="16"/>
                <w:szCs w:val="16"/>
              </w:rPr>
              <w:t>, MANUTENCAO, HOSPEDAGEM EM NUVEM, ATUALIZACAO E SUPORTE TECNICO REMOTO DE GESTÃO PUBLICA PARA SAÚDE PUBLICA.</w:t>
            </w:r>
          </w:p>
        </w:tc>
        <w:tc>
          <w:tcPr>
            <w:tcW w:w="85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12</w:t>
            </w:r>
          </w:p>
        </w:tc>
        <w:tc>
          <w:tcPr>
            <w:tcW w:w="851"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Mês</w:t>
            </w:r>
          </w:p>
        </w:tc>
        <w:tc>
          <w:tcPr>
            <w:tcW w:w="1417" w:type="dxa"/>
            <w:tcBorders>
              <w:top w:val="nil"/>
              <w:left w:val="nil"/>
              <w:bottom w:val="single" w:sz="8" w:space="0" w:color="4F81BD"/>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1.132,00</w:t>
            </w:r>
          </w:p>
        </w:tc>
        <w:tc>
          <w:tcPr>
            <w:tcW w:w="1276" w:type="dxa"/>
            <w:tcBorders>
              <w:top w:val="nil"/>
              <w:left w:val="nil"/>
              <w:bottom w:val="single" w:sz="8" w:space="0" w:color="4F81BD"/>
              <w:right w:val="single" w:sz="4" w:space="0" w:color="auto"/>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13.584,00</w:t>
            </w:r>
          </w:p>
        </w:tc>
      </w:tr>
      <w:tr w:rsidR="00806707" w:rsidRPr="00F94A35" w:rsidTr="00954F60">
        <w:trPr>
          <w:trHeight w:val="495"/>
        </w:trPr>
        <w:tc>
          <w:tcPr>
            <w:tcW w:w="709" w:type="dxa"/>
            <w:tcBorders>
              <w:top w:val="nil"/>
              <w:left w:val="single" w:sz="4" w:space="0" w:color="auto"/>
              <w:bottom w:val="nil"/>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8"/>
                <w:szCs w:val="18"/>
              </w:rPr>
            </w:pPr>
            <w:r w:rsidRPr="00F94A35">
              <w:rPr>
                <w:rFonts w:ascii="Bookman Old Style" w:eastAsia="Times New Roman" w:hAnsi="Bookman Old Style"/>
                <w:color w:val="000000"/>
                <w:sz w:val="18"/>
                <w:szCs w:val="18"/>
              </w:rPr>
              <w:t>7</w:t>
            </w:r>
          </w:p>
        </w:tc>
        <w:tc>
          <w:tcPr>
            <w:tcW w:w="4671" w:type="dxa"/>
            <w:tcBorders>
              <w:top w:val="nil"/>
              <w:left w:val="nil"/>
              <w:bottom w:val="nil"/>
              <w:right w:val="single" w:sz="8" w:space="0" w:color="4F81BD"/>
            </w:tcBorders>
            <w:shd w:val="clear" w:color="000000" w:fill="FFFFFF"/>
            <w:vAlign w:val="center"/>
            <w:hideMark/>
          </w:tcPr>
          <w:p w:rsidR="00806707" w:rsidRPr="00F94A35" w:rsidRDefault="00806707" w:rsidP="00954F60">
            <w:pPr>
              <w:jc w:val="both"/>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HORA DE VISITA TÉCNICA PÓS SISTEMA IMPLANTADO SOB DEMANDA E NÃO OBRIGATÓRIO DE GESTÃO PÚBLICA DE SAÚDE</w:t>
            </w:r>
          </w:p>
        </w:tc>
        <w:tc>
          <w:tcPr>
            <w:tcW w:w="857" w:type="dxa"/>
            <w:tcBorders>
              <w:top w:val="nil"/>
              <w:left w:val="nil"/>
              <w:bottom w:val="nil"/>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140</w:t>
            </w:r>
          </w:p>
        </w:tc>
        <w:tc>
          <w:tcPr>
            <w:tcW w:w="851" w:type="dxa"/>
            <w:tcBorders>
              <w:top w:val="nil"/>
              <w:left w:val="nil"/>
              <w:bottom w:val="nil"/>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Horas</w:t>
            </w:r>
          </w:p>
        </w:tc>
        <w:tc>
          <w:tcPr>
            <w:tcW w:w="1417" w:type="dxa"/>
            <w:tcBorders>
              <w:top w:val="nil"/>
              <w:left w:val="nil"/>
              <w:bottom w:val="nil"/>
              <w:right w:val="single" w:sz="8" w:space="0" w:color="4F81BD"/>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218,00</w:t>
            </w:r>
          </w:p>
        </w:tc>
        <w:tc>
          <w:tcPr>
            <w:tcW w:w="1276" w:type="dxa"/>
            <w:tcBorders>
              <w:top w:val="nil"/>
              <w:left w:val="nil"/>
              <w:bottom w:val="nil"/>
              <w:right w:val="single" w:sz="4" w:space="0" w:color="auto"/>
            </w:tcBorders>
            <w:shd w:val="clear" w:color="000000" w:fill="FFFFFF"/>
            <w:vAlign w:val="center"/>
            <w:hideMark/>
          </w:tcPr>
          <w:p w:rsidR="00806707" w:rsidRPr="00F94A35" w:rsidRDefault="00806707" w:rsidP="00954F60">
            <w:pPr>
              <w:jc w:val="center"/>
              <w:rPr>
                <w:rFonts w:ascii="Bookman Old Style" w:eastAsia="Times New Roman" w:hAnsi="Bookman Old Style"/>
                <w:color w:val="000000"/>
                <w:sz w:val="16"/>
                <w:szCs w:val="16"/>
              </w:rPr>
            </w:pPr>
            <w:r w:rsidRPr="00F94A35">
              <w:rPr>
                <w:rFonts w:ascii="Bookman Old Style" w:eastAsia="Times New Roman" w:hAnsi="Bookman Old Style"/>
                <w:color w:val="000000"/>
                <w:sz w:val="16"/>
                <w:szCs w:val="16"/>
              </w:rPr>
              <w:t xml:space="preserve">R$ </w:t>
            </w:r>
            <w:r>
              <w:rPr>
                <w:rFonts w:ascii="Bookman Old Style" w:eastAsia="Times New Roman" w:hAnsi="Bookman Old Style"/>
                <w:color w:val="000000"/>
                <w:sz w:val="16"/>
                <w:szCs w:val="16"/>
              </w:rPr>
              <w:t>30.520,00</w:t>
            </w:r>
          </w:p>
        </w:tc>
      </w:tr>
      <w:tr w:rsidR="00806707" w:rsidRPr="00F94A35" w:rsidTr="00954F60">
        <w:trPr>
          <w:trHeight w:val="315"/>
        </w:trPr>
        <w:tc>
          <w:tcPr>
            <w:tcW w:w="9781" w:type="dxa"/>
            <w:gridSpan w:val="6"/>
            <w:tcBorders>
              <w:top w:val="single" w:sz="8" w:space="0" w:color="auto"/>
              <w:left w:val="single" w:sz="4" w:space="0" w:color="auto"/>
              <w:bottom w:val="single" w:sz="4" w:space="0" w:color="auto"/>
              <w:right w:val="single" w:sz="4" w:space="0" w:color="auto"/>
            </w:tcBorders>
            <w:shd w:val="clear" w:color="000000" w:fill="FFFFFF"/>
            <w:vAlign w:val="center"/>
            <w:hideMark/>
          </w:tcPr>
          <w:p w:rsidR="00806707" w:rsidRPr="00F94A35" w:rsidRDefault="00806707" w:rsidP="00954F60">
            <w:pPr>
              <w:jc w:val="right"/>
              <w:rPr>
                <w:rFonts w:ascii="Bookman Old Style" w:eastAsia="Times New Roman" w:hAnsi="Bookman Old Style"/>
                <w:b/>
                <w:color w:val="000000"/>
                <w:sz w:val="18"/>
                <w:szCs w:val="18"/>
              </w:rPr>
            </w:pPr>
            <w:r w:rsidRPr="00F94A35">
              <w:rPr>
                <w:rFonts w:ascii="Bookman Old Style" w:eastAsia="Times New Roman" w:hAnsi="Bookman Old Style"/>
                <w:b/>
                <w:color w:val="000000"/>
                <w:sz w:val="18"/>
                <w:szCs w:val="18"/>
              </w:rPr>
              <w:t>R$</w:t>
            </w:r>
            <w:r>
              <w:rPr>
                <w:rFonts w:ascii="Bookman Old Style" w:eastAsia="Times New Roman" w:hAnsi="Bookman Old Style"/>
                <w:b/>
                <w:color w:val="000000"/>
                <w:sz w:val="18"/>
                <w:szCs w:val="18"/>
              </w:rPr>
              <w:t xml:space="preserve"> 202.092,00</w:t>
            </w:r>
            <w:r w:rsidRPr="00F94A35">
              <w:rPr>
                <w:rFonts w:ascii="Bookman Old Style" w:eastAsia="Times New Roman" w:hAnsi="Bookman Old Style"/>
                <w:b/>
                <w:color w:val="000000"/>
                <w:sz w:val="18"/>
                <w:szCs w:val="18"/>
              </w:rPr>
              <w:t xml:space="preserve"> </w:t>
            </w:r>
          </w:p>
        </w:tc>
      </w:tr>
    </w:tbl>
    <w:p w:rsidR="00806707" w:rsidRPr="0027253B" w:rsidRDefault="00806707" w:rsidP="00806707">
      <w:pPr>
        <w:jc w:val="both"/>
        <w:rPr>
          <w:rFonts w:ascii="Bookman Old Style" w:hAnsi="Bookman Old Style"/>
          <w:b/>
          <w:iCs/>
        </w:rPr>
      </w:pPr>
    </w:p>
    <w:p w:rsidR="00806707" w:rsidRPr="00B52574" w:rsidRDefault="00806707" w:rsidP="00806707">
      <w:pPr>
        <w:pStyle w:val="PargrafodaLista"/>
        <w:ind w:left="0" w:firstLine="708"/>
        <w:jc w:val="both"/>
        <w:rPr>
          <w:rFonts w:ascii="Bookman Old Style" w:hAnsi="Bookman Old Style" w:cs="Arial"/>
          <w:sz w:val="20"/>
          <w:szCs w:val="20"/>
        </w:rPr>
      </w:pPr>
      <w:r w:rsidRPr="00B52574">
        <w:rPr>
          <w:rFonts w:ascii="Bookman Old Style" w:hAnsi="Bookman Old Style"/>
          <w:sz w:val="20"/>
          <w:szCs w:val="20"/>
        </w:rPr>
        <w:lastRenderedPageBreak/>
        <w:t>Os valores estimados foram obtidos através orçamen</w:t>
      </w:r>
      <w:r>
        <w:rPr>
          <w:rFonts w:ascii="Bookman Old Style" w:hAnsi="Bookman Old Style"/>
          <w:sz w:val="20"/>
          <w:szCs w:val="20"/>
        </w:rPr>
        <w:t xml:space="preserve">to de fornecedores, sendo que o menor </w:t>
      </w:r>
      <w:r w:rsidRPr="00B52574">
        <w:rPr>
          <w:rFonts w:ascii="Bookman Old Style" w:hAnsi="Bookman Old Style"/>
          <w:sz w:val="20"/>
          <w:szCs w:val="20"/>
        </w:rPr>
        <w:t xml:space="preserve">valor total da aquisição, no importe </w:t>
      </w:r>
      <w:r w:rsidRPr="00B52574">
        <w:rPr>
          <w:rFonts w:ascii="Bookman Old Style" w:hAnsi="Bookman Old Style"/>
          <w:color w:val="000000" w:themeColor="text1"/>
          <w:sz w:val="20"/>
          <w:szCs w:val="20"/>
        </w:rPr>
        <w:t xml:space="preserve">de </w:t>
      </w:r>
      <w:r w:rsidRPr="00966758">
        <w:rPr>
          <w:rFonts w:ascii="Bookman Old Style" w:eastAsia="Times New Roman" w:hAnsi="Bookman Old Style"/>
          <w:b/>
          <w:color w:val="000000"/>
          <w:sz w:val="18"/>
          <w:szCs w:val="18"/>
        </w:rPr>
        <w:t>R$ 202.092,00</w:t>
      </w:r>
      <w:r w:rsidRPr="00966758">
        <w:rPr>
          <w:rFonts w:ascii="Bookman Old Style" w:eastAsia="PMingLiU" w:hAnsi="Bookman Old Style"/>
          <w:b/>
          <w:bCs/>
          <w:sz w:val="20"/>
          <w:szCs w:val="20"/>
        </w:rPr>
        <w:t xml:space="preserve"> (duzentos e dois mil noventa e dois reais</w:t>
      </w:r>
      <w:r>
        <w:rPr>
          <w:rFonts w:ascii="Bookman Old Style" w:eastAsia="PMingLiU" w:hAnsi="Bookman Old Style"/>
          <w:bCs/>
          <w:sz w:val="20"/>
          <w:szCs w:val="20"/>
        </w:rPr>
        <w:t>)</w:t>
      </w:r>
      <w:r w:rsidRPr="00604BFE">
        <w:rPr>
          <w:rFonts w:ascii="Bookman Old Style" w:hAnsi="Bookman Old Style" w:cs="Arial"/>
          <w:sz w:val="20"/>
          <w:szCs w:val="20"/>
        </w:rPr>
        <w:t>,</w:t>
      </w:r>
      <w:r w:rsidRPr="00EC59C2">
        <w:rPr>
          <w:rFonts w:ascii="Bookman Old Style" w:hAnsi="Bookman Old Style"/>
          <w:sz w:val="20"/>
          <w:szCs w:val="20"/>
        </w:rPr>
        <w:t xml:space="preserve"> </w:t>
      </w:r>
      <w:r>
        <w:rPr>
          <w:rFonts w:ascii="Bookman Old Style" w:hAnsi="Bookman Old Style"/>
          <w:color w:val="000000" w:themeColor="text1"/>
          <w:sz w:val="20"/>
          <w:szCs w:val="20"/>
        </w:rPr>
        <w:t xml:space="preserve">conforme a pesquisa </w:t>
      </w:r>
      <w:r w:rsidRPr="00B52574">
        <w:rPr>
          <w:rFonts w:ascii="Bookman Old Style" w:hAnsi="Bookman Old Style"/>
          <w:sz w:val="20"/>
          <w:szCs w:val="20"/>
        </w:rPr>
        <w:t>realizada.</w:t>
      </w:r>
    </w:p>
    <w:p w:rsidR="00806707" w:rsidRPr="00B52574" w:rsidRDefault="00806707" w:rsidP="00806707">
      <w:pPr>
        <w:pStyle w:val="Nivel2"/>
        <w:numPr>
          <w:ilvl w:val="0"/>
          <w:numId w:val="0"/>
        </w:numPr>
        <w:tabs>
          <w:tab w:val="left" w:pos="0"/>
          <w:tab w:val="left" w:pos="709"/>
        </w:tabs>
        <w:spacing w:before="0" w:after="0" w:line="240" w:lineRule="auto"/>
        <w:rPr>
          <w:rFonts w:ascii="Bookman Old Style" w:hAnsi="Bookman Old Style" w:cs="Cambria"/>
          <w:color w:val="auto"/>
        </w:rPr>
      </w:pPr>
      <w:r w:rsidRPr="00B52574">
        <w:rPr>
          <w:rFonts w:ascii="Bookman Old Style" w:hAnsi="Bookman Old Style"/>
          <w:color w:val="auto"/>
        </w:rPr>
        <w:tab/>
        <w:t>No preço ofertado deverão estar inclusas todas as despes</w:t>
      </w:r>
      <w:r>
        <w:rPr>
          <w:rFonts w:ascii="Bookman Old Style" w:hAnsi="Bookman Old Style"/>
          <w:color w:val="auto"/>
        </w:rPr>
        <w:t xml:space="preserve">as </w:t>
      </w:r>
      <w:r w:rsidRPr="00B52574">
        <w:rPr>
          <w:rFonts w:ascii="Bookman Old Style" w:hAnsi="Bookman Old Style"/>
          <w:color w:val="auto"/>
        </w:rPr>
        <w:t>e demais encargos necessários à completa execução do objeto.</w:t>
      </w:r>
    </w:p>
    <w:p w:rsidR="00806707" w:rsidRPr="00B52574" w:rsidRDefault="00806707" w:rsidP="00806707">
      <w:pPr>
        <w:pStyle w:val="PargrafodaLista"/>
        <w:ind w:left="22"/>
        <w:jc w:val="both"/>
        <w:rPr>
          <w:rFonts w:ascii="Bookman Old Style" w:hAnsi="Bookman Old Style" w:cs="Arial"/>
          <w:b/>
          <w:bCs/>
          <w:sz w:val="20"/>
          <w:szCs w:val="20"/>
        </w:rPr>
      </w:pPr>
    </w:p>
    <w:p w:rsidR="00806707" w:rsidRPr="00B52574" w:rsidRDefault="00806707" w:rsidP="00DC423A">
      <w:pPr>
        <w:pStyle w:val="PargrafodaLista"/>
        <w:numPr>
          <w:ilvl w:val="0"/>
          <w:numId w:val="45"/>
        </w:numPr>
        <w:jc w:val="both"/>
        <w:rPr>
          <w:rFonts w:ascii="Bookman Old Style" w:eastAsia="Arial" w:hAnsi="Bookman Old Style" w:cs="Arial"/>
          <w:b/>
          <w:iCs/>
          <w:sz w:val="20"/>
          <w:szCs w:val="20"/>
        </w:rPr>
      </w:pPr>
      <w:r w:rsidRPr="00B52574">
        <w:rPr>
          <w:rFonts w:ascii="Bookman Old Style" w:hAnsi="Bookman Old Style" w:cs="Arial"/>
          <w:b/>
          <w:sz w:val="20"/>
          <w:szCs w:val="20"/>
        </w:rPr>
        <w:t xml:space="preserve">ADEQUAÇÃO ORÇAMENTÁRIA </w:t>
      </w:r>
      <w:r w:rsidRPr="00B52574">
        <w:rPr>
          <w:rFonts w:ascii="Bookman Old Style" w:hAnsi="Bookman Old Style" w:cs="Arial"/>
          <w:bCs/>
          <w:sz w:val="20"/>
          <w:szCs w:val="20"/>
          <w:lang w:eastAsia="en-US"/>
        </w:rPr>
        <w:t>(</w:t>
      </w:r>
      <w:r w:rsidRPr="00B52574">
        <w:rPr>
          <w:rFonts w:ascii="Bookman Old Style" w:hAnsi="Bookman Old Style" w:cs="Arial"/>
          <w:b/>
          <w:bCs/>
          <w:sz w:val="20"/>
          <w:szCs w:val="20"/>
          <w:lang w:eastAsia="en-US"/>
        </w:rPr>
        <w:t>Art. 6º, inciso XXIII, alínea ‘j’, da Lei nº 14.133/2021).</w:t>
      </w:r>
    </w:p>
    <w:p w:rsidR="00806707" w:rsidRPr="00B52574" w:rsidRDefault="00806707" w:rsidP="00806707">
      <w:pPr>
        <w:pStyle w:val="PargrafodaLista"/>
        <w:tabs>
          <w:tab w:val="left" w:pos="709"/>
        </w:tabs>
        <w:ind w:left="0" w:firstLine="709"/>
        <w:jc w:val="both"/>
        <w:rPr>
          <w:rFonts w:ascii="Bookman Old Style" w:hAnsi="Bookman Old Style" w:cs="Arial"/>
          <w:sz w:val="20"/>
          <w:szCs w:val="20"/>
        </w:rPr>
      </w:pPr>
    </w:p>
    <w:p w:rsidR="00806707" w:rsidRDefault="00806707" w:rsidP="00806707">
      <w:pPr>
        <w:pStyle w:val="PargrafodaLista"/>
        <w:jc w:val="both"/>
        <w:rPr>
          <w:rFonts w:ascii="Bookman Old Style" w:hAnsi="Bookman Old Style" w:cs="Arial"/>
          <w:sz w:val="20"/>
          <w:szCs w:val="20"/>
        </w:rPr>
      </w:pPr>
      <w:r w:rsidRPr="00EC59C2">
        <w:rPr>
          <w:rFonts w:ascii="Bookman Old Style" w:hAnsi="Bookman Old Style" w:cs="Arial"/>
          <w:sz w:val="20"/>
          <w:szCs w:val="20"/>
        </w:rPr>
        <w:t>Em anexo.</w:t>
      </w:r>
    </w:p>
    <w:p w:rsidR="00806707" w:rsidRDefault="00806707" w:rsidP="00806707">
      <w:pPr>
        <w:jc w:val="both"/>
        <w:rPr>
          <w:rFonts w:ascii="Bookman Old Style" w:hAnsi="Bookman Old Style"/>
        </w:rPr>
      </w:pPr>
    </w:p>
    <w:p w:rsidR="00806707" w:rsidRPr="00EC59C2" w:rsidRDefault="00806707" w:rsidP="00806707">
      <w:pPr>
        <w:jc w:val="both"/>
        <w:rPr>
          <w:rFonts w:ascii="Bookman Old Style" w:hAnsi="Bookman Old Style"/>
          <w:b/>
        </w:rPr>
      </w:pPr>
      <w:r>
        <w:rPr>
          <w:rFonts w:ascii="Bookman Old Style" w:hAnsi="Bookman Old Style"/>
          <w:b/>
        </w:rPr>
        <w:t xml:space="preserve">10. </w:t>
      </w:r>
      <w:r w:rsidRPr="00EC59C2">
        <w:rPr>
          <w:rFonts w:ascii="Bookman Old Style" w:hAnsi="Bookman Old Style"/>
          <w:b/>
        </w:rPr>
        <w:t>SÃO ANEXOS A ESTE TERMO REFERENCIA:</w:t>
      </w:r>
    </w:p>
    <w:p w:rsidR="00806707" w:rsidRPr="00EC59C2" w:rsidRDefault="00806707" w:rsidP="00806707">
      <w:pPr>
        <w:pStyle w:val="PargrafodaLista"/>
        <w:jc w:val="both"/>
        <w:rPr>
          <w:rFonts w:ascii="Bookman Old Style" w:hAnsi="Bookman Old Style" w:cs="Arial"/>
          <w:sz w:val="20"/>
          <w:szCs w:val="20"/>
        </w:rPr>
      </w:pPr>
    </w:p>
    <w:p w:rsidR="00806707" w:rsidRDefault="00806707" w:rsidP="00806707">
      <w:pPr>
        <w:pStyle w:val="PargrafodaLista"/>
        <w:jc w:val="both"/>
        <w:rPr>
          <w:rFonts w:ascii="Bookman Old Style" w:hAnsi="Bookman Old Style" w:cs="Arial"/>
          <w:sz w:val="20"/>
          <w:szCs w:val="20"/>
        </w:rPr>
      </w:pPr>
      <w:r w:rsidRPr="00EC59C2">
        <w:rPr>
          <w:rFonts w:ascii="Bookman Old Style" w:hAnsi="Bookman Old Style" w:cs="Arial"/>
          <w:sz w:val="20"/>
          <w:szCs w:val="20"/>
        </w:rPr>
        <w:t>Em anexo</w:t>
      </w:r>
      <w:r>
        <w:rPr>
          <w:rFonts w:ascii="Bookman Old Style" w:hAnsi="Bookman Old Style" w:cs="Arial"/>
          <w:sz w:val="20"/>
          <w:szCs w:val="20"/>
        </w:rPr>
        <w:t>:</w:t>
      </w:r>
    </w:p>
    <w:p w:rsidR="00806707" w:rsidRDefault="00806707" w:rsidP="00806707">
      <w:pPr>
        <w:pStyle w:val="PargrafodaLista"/>
        <w:jc w:val="both"/>
        <w:rPr>
          <w:rFonts w:ascii="Bookman Old Style" w:hAnsi="Bookman Old Style" w:cs="Arial"/>
          <w:sz w:val="20"/>
          <w:szCs w:val="20"/>
        </w:rPr>
      </w:pPr>
    </w:p>
    <w:p w:rsidR="00806707" w:rsidRPr="003A493D" w:rsidRDefault="00806707" w:rsidP="00806707">
      <w:pPr>
        <w:pStyle w:val="PargrafodaLista"/>
        <w:jc w:val="both"/>
        <w:rPr>
          <w:rFonts w:ascii="Bookman Old Style" w:hAnsi="Bookman Old Style" w:cs="Arial"/>
          <w:sz w:val="20"/>
          <w:szCs w:val="20"/>
        </w:rPr>
      </w:pPr>
      <w:r>
        <w:rPr>
          <w:rFonts w:ascii="Bookman Old Style" w:hAnsi="Bookman Old Style" w:cs="Arial"/>
          <w:sz w:val="20"/>
          <w:szCs w:val="20"/>
        </w:rPr>
        <w:t>ORÇAMENTOS</w:t>
      </w:r>
    </w:p>
    <w:p w:rsidR="00806707" w:rsidRPr="00B52574" w:rsidRDefault="00806707" w:rsidP="00806707">
      <w:pPr>
        <w:pStyle w:val="PargrafodaLista"/>
        <w:ind w:left="0"/>
        <w:jc w:val="both"/>
        <w:rPr>
          <w:rFonts w:ascii="Bookman Old Style" w:hAnsi="Bookman Old Style" w:cs="Arial"/>
          <w:b/>
          <w:iCs/>
          <w:sz w:val="20"/>
          <w:szCs w:val="20"/>
        </w:rPr>
      </w:pPr>
    </w:p>
    <w:p w:rsidR="00806707" w:rsidRPr="00B52574" w:rsidRDefault="00806707" w:rsidP="00806707">
      <w:pPr>
        <w:pStyle w:val="Nivel2"/>
        <w:numPr>
          <w:ilvl w:val="0"/>
          <w:numId w:val="0"/>
        </w:numPr>
        <w:spacing w:before="0" w:after="0" w:line="240" w:lineRule="auto"/>
        <w:ind w:left="284" w:firstLine="73"/>
        <w:jc w:val="center"/>
        <w:rPr>
          <w:rFonts w:ascii="Bookman Old Style" w:hAnsi="Bookman Old Style"/>
          <w:iCs/>
          <w:color w:val="auto"/>
        </w:rPr>
      </w:pPr>
      <w:r>
        <w:rPr>
          <w:rFonts w:ascii="Bookman Old Style" w:hAnsi="Bookman Old Style"/>
          <w:iCs/>
          <w:color w:val="auto"/>
        </w:rPr>
        <w:t>Santo Antônio do Sudoeste, 27 de fevereiro de 2025.</w:t>
      </w:r>
    </w:p>
    <w:p w:rsidR="00806707" w:rsidRPr="00B52574" w:rsidRDefault="00806707" w:rsidP="00806707">
      <w:pPr>
        <w:pStyle w:val="Nivel2"/>
        <w:numPr>
          <w:ilvl w:val="0"/>
          <w:numId w:val="0"/>
        </w:numPr>
        <w:spacing w:before="0" w:after="0" w:line="240" w:lineRule="auto"/>
        <w:ind w:left="284" w:firstLine="73"/>
        <w:jc w:val="right"/>
        <w:rPr>
          <w:rFonts w:ascii="Bookman Old Style" w:hAnsi="Bookman Old Style"/>
          <w:iCs/>
          <w:color w:val="auto"/>
        </w:rPr>
      </w:pPr>
    </w:p>
    <w:p w:rsidR="00806707" w:rsidRPr="00B52574" w:rsidRDefault="00806707" w:rsidP="00806707">
      <w:pPr>
        <w:pStyle w:val="Nivel2"/>
        <w:numPr>
          <w:ilvl w:val="0"/>
          <w:numId w:val="0"/>
        </w:numPr>
        <w:spacing w:before="0" w:after="0" w:line="240" w:lineRule="auto"/>
        <w:ind w:left="284" w:firstLine="73"/>
        <w:rPr>
          <w:rFonts w:ascii="Bookman Old Style" w:hAnsi="Bookman Old Style"/>
          <w:iCs/>
          <w:color w:val="auto"/>
        </w:rPr>
      </w:pPr>
    </w:p>
    <w:p w:rsidR="00806707" w:rsidRPr="00B52574" w:rsidRDefault="00806707" w:rsidP="00806707">
      <w:pPr>
        <w:pStyle w:val="Nivel2"/>
        <w:numPr>
          <w:ilvl w:val="0"/>
          <w:numId w:val="0"/>
        </w:numPr>
        <w:spacing w:before="0" w:after="0" w:line="240" w:lineRule="auto"/>
        <w:ind w:left="284" w:firstLine="73"/>
        <w:rPr>
          <w:rFonts w:ascii="Bookman Old Style" w:hAnsi="Bookman Old Style"/>
          <w:iCs/>
          <w:color w:val="auto"/>
        </w:rPr>
      </w:pPr>
    </w:p>
    <w:p w:rsidR="00806707" w:rsidRPr="00B52574" w:rsidRDefault="00806707" w:rsidP="00806707">
      <w:pPr>
        <w:pStyle w:val="Nivel2"/>
        <w:numPr>
          <w:ilvl w:val="0"/>
          <w:numId w:val="0"/>
        </w:numPr>
        <w:spacing w:before="0" w:after="0" w:line="240" w:lineRule="auto"/>
        <w:ind w:left="284" w:firstLine="73"/>
        <w:jc w:val="center"/>
        <w:rPr>
          <w:rFonts w:ascii="Bookman Old Style" w:hAnsi="Bookman Old Style"/>
          <w:iCs/>
          <w:color w:val="auto"/>
        </w:rPr>
      </w:pPr>
    </w:p>
    <w:p w:rsidR="00806707" w:rsidRPr="00B52574" w:rsidRDefault="00806707" w:rsidP="00806707">
      <w:pPr>
        <w:pStyle w:val="Nivel2"/>
        <w:numPr>
          <w:ilvl w:val="0"/>
          <w:numId w:val="0"/>
        </w:numPr>
        <w:spacing w:before="0" w:after="0" w:line="240" w:lineRule="auto"/>
        <w:ind w:left="284" w:firstLine="73"/>
        <w:jc w:val="center"/>
        <w:rPr>
          <w:rFonts w:ascii="Bookman Old Style" w:hAnsi="Bookman Old Style"/>
          <w:iCs/>
          <w:color w:val="auto"/>
        </w:rPr>
      </w:pPr>
    </w:p>
    <w:p w:rsidR="00806707" w:rsidRPr="00B52574" w:rsidRDefault="00806707" w:rsidP="00806707">
      <w:pPr>
        <w:jc w:val="center"/>
        <w:rPr>
          <w:rFonts w:ascii="Bookman Old Style" w:hAnsi="Bookman Old Style"/>
        </w:rPr>
      </w:pPr>
      <w:r w:rsidRPr="00B52574">
        <w:rPr>
          <w:rFonts w:ascii="Bookman Old Style" w:hAnsi="Bookman Old Style"/>
        </w:rPr>
        <w:t>__________________________________________</w:t>
      </w:r>
    </w:p>
    <w:p w:rsidR="00806707" w:rsidRPr="00B52574" w:rsidRDefault="00806707" w:rsidP="00806707">
      <w:pPr>
        <w:jc w:val="center"/>
        <w:rPr>
          <w:rFonts w:ascii="Bookman Old Style" w:hAnsi="Bookman Old Style"/>
          <w:b/>
        </w:rPr>
      </w:pPr>
      <w:r w:rsidRPr="00B52574">
        <w:rPr>
          <w:rFonts w:ascii="Bookman Old Style" w:hAnsi="Bookman Old Style"/>
          <w:b/>
        </w:rPr>
        <w:t>CAMILA REGINA RODRIGUES</w:t>
      </w:r>
    </w:p>
    <w:p w:rsidR="00806707" w:rsidRPr="00B52574" w:rsidRDefault="00806707" w:rsidP="00806707">
      <w:pPr>
        <w:jc w:val="center"/>
        <w:rPr>
          <w:rFonts w:ascii="Bookman Old Style" w:hAnsi="Bookman Old Style"/>
        </w:rPr>
      </w:pPr>
      <w:r w:rsidRPr="00B52574">
        <w:rPr>
          <w:rFonts w:ascii="Bookman Old Style" w:hAnsi="Bookman Old Style"/>
        </w:rPr>
        <w:t>Secretária Municipal de Saúde</w:t>
      </w:r>
    </w:p>
    <w:p w:rsidR="00806707" w:rsidRDefault="00806707" w:rsidP="00806707"/>
    <w:p w:rsidR="004254AE" w:rsidRDefault="004254AE">
      <w:pPr>
        <w:widowControl/>
      </w:pPr>
    </w:p>
    <w:p w:rsidR="004254AE" w:rsidRDefault="004254AE">
      <w:pPr>
        <w:widowControl/>
      </w:pPr>
    </w:p>
    <w:p w:rsidR="004254AE" w:rsidRDefault="004254AE">
      <w:pPr>
        <w:widowControl/>
        <w:spacing w:before="135"/>
        <w:ind w:right="4815"/>
      </w:pPr>
    </w:p>
    <w:p w:rsidR="004254AE" w:rsidRDefault="004254AE">
      <w:pPr>
        <w:widowControl/>
        <w:spacing w:before="135"/>
        <w:ind w:right="4815"/>
      </w:pPr>
    </w:p>
    <w:p w:rsidR="004254AE" w:rsidRDefault="004254AE">
      <w:pPr>
        <w:widowControl/>
        <w:spacing w:before="135"/>
        <w:ind w:right="4815"/>
      </w:pPr>
    </w:p>
    <w:p w:rsidR="004254AE" w:rsidRDefault="004254AE">
      <w:pPr>
        <w:widowControl/>
        <w:spacing w:before="135"/>
        <w:ind w:right="4815"/>
      </w:pPr>
    </w:p>
    <w:p w:rsidR="004254AE" w:rsidRDefault="00DF5776">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022/2025</w:t>
      </w:r>
      <w:r>
        <w:rPr>
          <w:rFonts w:ascii="Bookman Old Style" w:eastAsia="Bookman Old Style" w:hAnsi="Bookman Old Style" w:cs="Bookman Old Style"/>
        </w:rPr>
        <w:t xml:space="preserve"> </w:t>
      </w:r>
    </w:p>
    <w:p w:rsidR="004254AE" w:rsidRDefault="00DF5776">
      <w:pPr>
        <w:widowControl/>
        <w:spacing w:before="135" w:after="165"/>
        <w:ind w:right="5070"/>
      </w:pPr>
      <w:r>
        <w:rPr>
          <w:rFonts w:ascii="Bookman Old Style" w:eastAsia="Bookman Old Style" w:hAnsi="Bookman Old Style" w:cs="Bookman Old Style"/>
          <w:b/>
        </w:rPr>
        <w:t>PROCESSO ADMINISTRATIVO Nº 342/2025</w:t>
      </w:r>
      <w:r>
        <w:rPr>
          <w:rFonts w:ascii="Bookman Old Style" w:eastAsia="Bookman Old Style" w:hAnsi="Bookman Old Style" w:cs="Bookman Old Style"/>
        </w:rPr>
        <w:t xml:space="preserve"> </w:t>
      </w:r>
    </w:p>
    <w:p w:rsidR="004254AE" w:rsidRDefault="00DF577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4254AE" w:rsidRDefault="00DF5776">
      <w:pPr>
        <w:widowControl/>
        <w:spacing w:before="135" w:after="165"/>
        <w:ind w:right="3030"/>
      </w:pPr>
      <w:r>
        <w:rPr>
          <w:rFonts w:ascii="Bookman Old Style" w:eastAsia="Bookman Old Style" w:hAnsi="Bookman Old Style" w:cs="Bookman Old Style"/>
          <w:b/>
        </w:rPr>
        <w:t>TIPO: Menor Preço, Por lote</w:t>
      </w:r>
    </w:p>
    <w:p w:rsidR="004254AE" w:rsidRDefault="00DF577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locação de Sistema de Gestão de Saúde Pública para</w:t>
      </w:r>
      <w:r w:rsidR="00806707">
        <w:rPr>
          <w:rFonts w:ascii="Bookman Old Style" w:eastAsia="Bookman Old Style" w:hAnsi="Bookman Old Style" w:cs="Bookman Old Style"/>
        </w:rPr>
        <w:t xml:space="preserve"> </w:t>
      </w:r>
      <w:r>
        <w:rPr>
          <w:rFonts w:ascii="Bookman Old Style" w:eastAsia="Bookman Old Style" w:hAnsi="Bookman Old Style" w:cs="Bookman Old Style"/>
        </w:rPr>
        <w:t>atender a demanda da Secretaria municipal de Saúde.</w:t>
      </w:r>
    </w:p>
    <w:p w:rsidR="004254AE" w:rsidRDefault="004254AE">
      <w:pPr>
        <w:widowControl/>
        <w:spacing w:before="135"/>
        <w:ind w:right="5250"/>
      </w:pPr>
    </w:p>
    <w:p w:rsidR="004254AE" w:rsidRDefault="004254AE">
      <w:pPr>
        <w:widowControl/>
        <w:jc w:val="both"/>
      </w:pPr>
    </w:p>
    <w:p w:rsidR="004254AE" w:rsidRDefault="00DF5776">
      <w:pPr>
        <w:widowControl/>
        <w:spacing w:before="120"/>
        <w:ind w:right="-30"/>
        <w:jc w:val="center"/>
      </w:pPr>
      <w:r>
        <w:rPr>
          <w:rFonts w:ascii="Bookman Old Style" w:eastAsia="Bookman Old Style" w:hAnsi="Bookman Old Style" w:cs="Bookman Old Style"/>
          <w:b/>
        </w:rPr>
        <w:t>ANEXO  III</w:t>
      </w:r>
    </w:p>
    <w:p w:rsidR="004254AE" w:rsidRDefault="00DF5776">
      <w:pPr>
        <w:widowControl/>
        <w:spacing w:before="15"/>
        <w:ind w:right="-30"/>
        <w:jc w:val="center"/>
      </w:pPr>
      <w:r>
        <w:rPr>
          <w:rFonts w:ascii="Bookman Old Style" w:eastAsia="Bookman Old Style" w:hAnsi="Bookman Old Style" w:cs="Bookman Old Style"/>
          <w:b/>
        </w:rPr>
        <w:t>MODELO DE PROPOSTA COMERCIAL</w:t>
      </w:r>
    </w:p>
    <w:p w:rsidR="004254AE" w:rsidRDefault="00DF5776">
      <w:pPr>
        <w:widowControl/>
        <w:ind w:right="-30"/>
        <w:jc w:val="center"/>
      </w:pPr>
      <w:r>
        <w:rPr>
          <w:rFonts w:ascii="Bookman Old Style" w:eastAsia="Bookman Old Style" w:hAnsi="Bookman Old Style" w:cs="Bookman Old Style"/>
          <w:b/>
        </w:rPr>
        <w:t>(Uso obrigatório por todas as licitantes)</w:t>
      </w:r>
    </w:p>
    <w:p w:rsidR="004254AE" w:rsidRDefault="00DF5776">
      <w:pPr>
        <w:widowControl/>
        <w:ind w:right="-30"/>
        <w:jc w:val="center"/>
      </w:pPr>
      <w:r>
        <w:rPr>
          <w:rFonts w:ascii="Bookman Old Style" w:eastAsia="Bookman Old Style" w:hAnsi="Bookman Old Style" w:cs="Bookman Old Style"/>
          <w:b/>
        </w:rPr>
        <w:t>(Papel timbrado da licitante)</w:t>
      </w:r>
    </w:p>
    <w:p w:rsidR="004254AE" w:rsidRDefault="004254AE">
      <w:pPr>
        <w:widowControl/>
        <w:tabs>
          <w:tab w:val="left" w:leader="dot" w:pos="3300"/>
        </w:tabs>
        <w:spacing w:before="105" w:after="105"/>
        <w:ind w:right="780"/>
        <w:jc w:val="both"/>
      </w:pPr>
    </w:p>
    <w:p w:rsidR="004254AE" w:rsidRDefault="00DF5776">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22/2025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Contratação de empresa especializada para locação de Sistema de Gestão de Saúde Pública para</w:t>
      </w:r>
    </w:p>
    <w:p w:rsidR="004254AE" w:rsidRDefault="00DF5776">
      <w:pPr>
        <w:widowControl/>
        <w:spacing w:line="276" w:lineRule="auto"/>
        <w:jc w:val="both"/>
      </w:pPr>
      <w:r>
        <w:rPr>
          <w:rFonts w:ascii="Bookman Old Style" w:eastAsia="Bookman Old Style" w:hAnsi="Bookman Old Style" w:cs="Bookman Old Style"/>
        </w:rPr>
        <w:t>atender a demanda da Secretaria municipal de Saúde., conforme quantidades, especificações, exigências e condições estabelecidas neste documento, conforme inciso I do § 1° do art. 18 da Lei nº 14.133, de 2021, conforme segue:</w:t>
      </w:r>
    </w:p>
    <w:tbl>
      <w:tblPr>
        <w:tblW w:w="4819" w:type="pct"/>
        <w:jc w:val="center"/>
        <w:tblInd w:w="15" w:type="dxa"/>
        <w:tblLayout w:type="fixed"/>
        <w:tblCellMar>
          <w:left w:w="105" w:type="dxa"/>
          <w:right w:w="105" w:type="dxa"/>
        </w:tblCellMar>
        <w:tblLook w:val="0000" w:firstRow="0" w:lastRow="0" w:firstColumn="0" w:lastColumn="0" w:noHBand="0" w:noVBand="0"/>
      </w:tblPr>
      <w:tblGrid>
        <w:gridCol w:w="950"/>
        <w:gridCol w:w="2096"/>
        <w:gridCol w:w="1556"/>
        <w:gridCol w:w="1040"/>
        <w:gridCol w:w="1417"/>
        <w:gridCol w:w="1299"/>
        <w:gridCol w:w="1134"/>
      </w:tblGrid>
      <w:tr w:rsidR="004254AE" w:rsidTr="00F90B35">
        <w:trPr>
          <w:jc w:val="center"/>
        </w:trPr>
        <w:tc>
          <w:tcPr>
            <w:tcW w:w="9493" w:type="dxa"/>
            <w:gridSpan w:val="7"/>
            <w:tcBorders>
              <w:top w:val="single" w:sz="6" w:space="0" w:color="000000"/>
              <w:left w:val="single" w:sz="6" w:space="0" w:color="000000"/>
              <w:bottom w:val="single" w:sz="6" w:space="0" w:color="000000"/>
              <w:right w:val="single" w:sz="6" w:space="0" w:color="000000"/>
            </w:tcBorders>
          </w:tcPr>
          <w:p w:rsidR="004254AE" w:rsidRDefault="00DF5776">
            <w:r>
              <w:rPr>
                <w:rFonts w:ascii="Bookman Old Style" w:eastAsia="Bookman Old Style" w:hAnsi="Bookman Old Style" w:cs="Bookman Old Style"/>
                <w:sz w:val="16"/>
              </w:rPr>
              <w:lastRenderedPageBreak/>
              <w:t>Lote: 1 - Lote 001</w:t>
            </w:r>
          </w:p>
        </w:tc>
      </w:tr>
      <w:tr w:rsidR="00F90B35" w:rsidTr="00F90B35">
        <w:trPr>
          <w:jc w:val="center"/>
        </w:trPr>
        <w:tc>
          <w:tcPr>
            <w:tcW w:w="951" w:type="dxa"/>
            <w:tcBorders>
              <w:top w:val="single" w:sz="6" w:space="0" w:color="000000"/>
              <w:left w:val="single" w:sz="6" w:space="0" w:color="000000"/>
              <w:bottom w:val="single" w:sz="6" w:space="0" w:color="000000"/>
              <w:right w:val="single" w:sz="6" w:space="0" w:color="000000"/>
            </w:tcBorders>
            <w:shd w:val="clear" w:color="auto" w:fill="C0C0C0"/>
          </w:tcPr>
          <w:p w:rsidR="00F90B35" w:rsidRDefault="00F90B35">
            <w:r>
              <w:rPr>
                <w:rFonts w:ascii="Bookman Old Style" w:eastAsia="Bookman Old Style" w:hAnsi="Bookman Old Style" w:cs="Bookman Old Style"/>
                <w:sz w:val="16"/>
              </w:rPr>
              <w:t>Item</w:t>
            </w:r>
          </w:p>
          <w:p w:rsidR="00F90B35" w:rsidRDefault="00F90B35"/>
        </w:tc>
        <w:tc>
          <w:tcPr>
            <w:tcW w:w="2096" w:type="dxa"/>
            <w:tcBorders>
              <w:top w:val="single" w:sz="6" w:space="0" w:color="000000"/>
              <w:left w:val="single" w:sz="6" w:space="0" w:color="000000"/>
              <w:bottom w:val="single" w:sz="6" w:space="0" w:color="000000"/>
              <w:right w:val="single" w:sz="6" w:space="0" w:color="000000"/>
            </w:tcBorders>
            <w:shd w:val="clear" w:color="auto" w:fill="C0C0C0"/>
          </w:tcPr>
          <w:p w:rsidR="00F90B35" w:rsidRDefault="00F90B35">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F90B35" w:rsidRDefault="00F90B35">
            <w:r>
              <w:rPr>
                <w:rFonts w:ascii="Bookman Old Style" w:eastAsia="Bookman Old Style" w:hAnsi="Bookman Old Style" w:cs="Bookman Old Style"/>
                <w:sz w:val="16"/>
              </w:rPr>
              <w:t>Marca</w:t>
            </w:r>
          </w:p>
        </w:tc>
        <w:tc>
          <w:tcPr>
            <w:tcW w:w="1040" w:type="dxa"/>
            <w:tcBorders>
              <w:top w:val="single" w:sz="6" w:space="0" w:color="000000"/>
              <w:left w:val="single" w:sz="6" w:space="0" w:color="000000"/>
              <w:bottom w:val="single" w:sz="6" w:space="0" w:color="000000"/>
              <w:right w:val="single" w:sz="6" w:space="0" w:color="000000"/>
            </w:tcBorders>
            <w:shd w:val="clear" w:color="auto" w:fill="C0C0C0"/>
          </w:tcPr>
          <w:p w:rsidR="00F90B35" w:rsidRDefault="00F90B35">
            <w:r>
              <w:rPr>
                <w:rFonts w:ascii="Bookman Old Style" w:eastAsia="Bookman Old Style" w:hAnsi="Bookman Old Style" w:cs="Bookman Old Style"/>
                <w:sz w:val="16"/>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F90B35" w:rsidRDefault="00F90B35">
            <w:r>
              <w:rPr>
                <w:rFonts w:ascii="Bookman Old Style" w:eastAsia="Bookman Old Style" w:hAnsi="Bookman Old Style" w:cs="Bookman Old Style"/>
                <w:sz w:val="16"/>
              </w:rPr>
              <w:t>Quantidade</w:t>
            </w:r>
          </w:p>
        </w:tc>
        <w:tc>
          <w:tcPr>
            <w:tcW w:w="1299" w:type="dxa"/>
            <w:tcBorders>
              <w:top w:val="single" w:sz="6" w:space="0" w:color="000000"/>
              <w:left w:val="single" w:sz="6" w:space="0" w:color="000000"/>
              <w:bottom w:val="single" w:sz="6" w:space="0" w:color="000000"/>
              <w:right w:val="single" w:sz="6" w:space="0" w:color="000000"/>
            </w:tcBorders>
            <w:shd w:val="clear" w:color="auto" w:fill="C0C0C0"/>
          </w:tcPr>
          <w:p w:rsidR="00F90B35" w:rsidRDefault="00F90B35">
            <w:r>
              <w:rPr>
                <w:rFonts w:ascii="Bookman Old Style" w:eastAsia="Bookman Old Style" w:hAnsi="Bookman Old Style" w:cs="Bookman Old Style"/>
                <w:sz w:val="16"/>
              </w:rPr>
              <w:t>Valor Unitário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F90B35" w:rsidRDefault="00F90B35">
            <w:r>
              <w:rPr>
                <w:rFonts w:ascii="Bookman Old Style" w:eastAsia="Bookman Old Style" w:hAnsi="Bookman Old Style" w:cs="Bookman Old Style"/>
                <w:sz w:val="16"/>
              </w:rPr>
              <w:t>Valor Total</w:t>
            </w:r>
          </w:p>
        </w:tc>
      </w:tr>
      <w:tr w:rsidR="00F90B35" w:rsidTr="00F90B35">
        <w:trPr>
          <w:jc w:val="center"/>
        </w:trPr>
        <w:tc>
          <w:tcPr>
            <w:tcW w:w="951" w:type="dxa"/>
            <w:tcBorders>
              <w:top w:val="single" w:sz="6" w:space="0" w:color="000000"/>
              <w:left w:val="single" w:sz="6" w:space="0" w:color="000000"/>
              <w:bottom w:val="single" w:sz="6" w:space="0" w:color="000000"/>
              <w:right w:val="single" w:sz="6" w:space="0" w:color="000000"/>
            </w:tcBorders>
          </w:tcPr>
          <w:p w:rsidR="00F90B35" w:rsidRDefault="00F90B35" w:rsidP="00F90B35">
            <w:r>
              <w:rPr>
                <w:rFonts w:ascii="Bookman Old Style" w:eastAsia="Bookman Old Style" w:hAnsi="Bookman Old Style" w:cs="Bookman Old Style"/>
                <w:sz w:val="16"/>
              </w:rPr>
              <w:t>1</w:t>
            </w:r>
          </w:p>
        </w:tc>
        <w:tc>
          <w:tcPr>
            <w:tcW w:w="2096" w:type="dxa"/>
            <w:tcBorders>
              <w:top w:val="single" w:sz="6" w:space="0" w:color="000000"/>
              <w:left w:val="single" w:sz="6" w:space="0" w:color="000000"/>
              <w:bottom w:val="single" w:sz="6" w:space="0" w:color="000000"/>
              <w:right w:val="single" w:sz="6" w:space="0" w:color="000000"/>
            </w:tcBorders>
          </w:tcPr>
          <w:p w:rsidR="00F90B35" w:rsidRDefault="00F90B35">
            <w:r>
              <w:rPr>
                <w:rFonts w:ascii="Bookman Old Style" w:eastAsia="Bookman Old Style" w:hAnsi="Bookman Old Style" w:cs="Bookman Old Style"/>
                <w:sz w:val="16"/>
              </w:rPr>
              <w:t>Xxx</w:t>
            </w:r>
          </w:p>
        </w:tc>
        <w:tc>
          <w:tcPr>
            <w:tcW w:w="1556" w:type="dxa"/>
            <w:tcBorders>
              <w:top w:val="single" w:sz="6" w:space="0" w:color="000000"/>
              <w:left w:val="single" w:sz="6" w:space="0" w:color="000000"/>
              <w:bottom w:val="single" w:sz="6" w:space="0" w:color="000000"/>
              <w:right w:val="single" w:sz="6" w:space="0" w:color="000000"/>
            </w:tcBorders>
          </w:tcPr>
          <w:p w:rsidR="00F90B35" w:rsidRDefault="00F90B35">
            <w:r>
              <w:rPr>
                <w:rFonts w:ascii="Bookman Old Style" w:eastAsia="Bookman Old Style" w:hAnsi="Bookman Old Style" w:cs="Bookman Old Style"/>
                <w:sz w:val="16"/>
              </w:rPr>
              <w:t>Xxx</w:t>
            </w:r>
          </w:p>
        </w:tc>
        <w:tc>
          <w:tcPr>
            <w:tcW w:w="1040" w:type="dxa"/>
            <w:tcBorders>
              <w:top w:val="single" w:sz="6" w:space="0" w:color="000000"/>
              <w:left w:val="single" w:sz="6" w:space="0" w:color="000000"/>
              <w:bottom w:val="single" w:sz="6" w:space="0" w:color="000000"/>
              <w:right w:val="single" w:sz="6" w:space="0" w:color="000000"/>
            </w:tcBorders>
          </w:tcPr>
          <w:p w:rsidR="00F90B35" w:rsidRDefault="00F90B35">
            <w:r>
              <w:rPr>
                <w:rFonts w:ascii="Bookman Old Style" w:eastAsia="Bookman Old Style" w:hAnsi="Bookman Old Style" w:cs="Bookman Old Style"/>
                <w:sz w:val="16"/>
              </w:rPr>
              <w:t>Xxx</w:t>
            </w:r>
          </w:p>
        </w:tc>
        <w:tc>
          <w:tcPr>
            <w:tcW w:w="1417" w:type="dxa"/>
            <w:tcBorders>
              <w:top w:val="single" w:sz="6" w:space="0" w:color="000000"/>
              <w:left w:val="single" w:sz="6" w:space="0" w:color="000000"/>
              <w:bottom w:val="single" w:sz="6" w:space="0" w:color="000000"/>
              <w:right w:val="single" w:sz="6" w:space="0" w:color="000000"/>
            </w:tcBorders>
          </w:tcPr>
          <w:p w:rsidR="00F90B35" w:rsidRDefault="00F90B35">
            <w:r>
              <w:rPr>
                <w:rFonts w:ascii="Bookman Old Style" w:eastAsia="Bookman Old Style" w:hAnsi="Bookman Old Style" w:cs="Bookman Old Style"/>
                <w:sz w:val="16"/>
              </w:rPr>
              <w:t>Xxx</w:t>
            </w:r>
          </w:p>
        </w:tc>
        <w:tc>
          <w:tcPr>
            <w:tcW w:w="1299" w:type="dxa"/>
            <w:tcBorders>
              <w:top w:val="single" w:sz="6" w:space="0" w:color="000000"/>
              <w:left w:val="single" w:sz="6" w:space="0" w:color="000000"/>
              <w:bottom w:val="single" w:sz="6" w:space="0" w:color="000000"/>
              <w:right w:val="single" w:sz="6" w:space="0" w:color="000000"/>
            </w:tcBorders>
          </w:tcPr>
          <w:p w:rsidR="00F90B35" w:rsidRDefault="00F90B35">
            <w:r>
              <w:rPr>
                <w:rFonts w:ascii="Bookman Old Style" w:eastAsia="Bookman Old Style" w:hAnsi="Bookman Old Style" w:cs="Bookman Old Style"/>
                <w:sz w:val="16"/>
              </w:rPr>
              <w:t>R$</w:t>
            </w:r>
          </w:p>
        </w:tc>
        <w:tc>
          <w:tcPr>
            <w:tcW w:w="1134" w:type="dxa"/>
            <w:tcBorders>
              <w:top w:val="single" w:sz="6" w:space="0" w:color="000000"/>
              <w:left w:val="single" w:sz="6" w:space="0" w:color="000000"/>
              <w:bottom w:val="single" w:sz="6" w:space="0" w:color="000000"/>
              <w:right w:val="single" w:sz="6" w:space="0" w:color="000000"/>
            </w:tcBorders>
          </w:tcPr>
          <w:p w:rsidR="00F90B35" w:rsidRDefault="00F90B35">
            <w:r>
              <w:rPr>
                <w:rFonts w:ascii="Bookman Old Style" w:eastAsia="Bookman Old Style" w:hAnsi="Bookman Old Style" w:cs="Bookman Old Style"/>
                <w:sz w:val="16"/>
              </w:rPr>
              <w:t>R$</w:t>
            </w:r>
          </w:p>
        </w:tc>
      </w:tr>
    </w:tbl>
    <w:p w:rsidR="004254AE" w:rsidRDefault="004254AE">
      <w:pPr>
        <w:keepNext/>
        <w:widowControl/>
        <w:tabs>
          <w:tab w:val="left" w:pos="1695"/>
        </w:tabs>
        <w:ind w:right="-15" w:firstLine="705"/>
        <w:jc w:val="both"/>
        <w:outlineLvl w:val="1"/>
      </w:pPr>
    </w:p>
    <w:p w:rsidR="004254AE" w:rsidRDefault="00DF5776">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4254AE" w:rsidRDefault="004254AE">
      <w:pPr>
        <w:widowControl/>
      </w:pPr>
    </w:p>
    <w:p w:rsidR="004254AE" w:rsidRDefault="00DF5776">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4254AE" w:rsidRDefault="004254AE">
      <w:pPr>
        <w:widowControl/>
        <w:spacing w:before="15"/>
        <w:ind w:firstLine="705"/>
        <w:jc w:val="both"/>
      </w:pPr>
    </w:p>
    <w:p w:rsidR="004254AE" w:rsidRDefault="00DF5776">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4254AE" w:rsidRDefault="004254AE">
      <w:pPr>
        <w:widowControl/>
        <w:tabs>
          <w:tab w:val="left" w:leader="dot" w:pos="6300"/>
        </w:tabs>
        <w:ind w:right="15"/>
        <w:jc w:val="center"/>
      </w:pPr>
    </w:p>
    <w:p w:rsidR="004254AE" w:rsidRDefault="004254AE">
      <w:pPr>
        <w:widowControl/>
        <w:tabs>
          <w:tab w:val="left" w:leader="dot" w:pos="6300"/>
        </w:tabs>
        <w:ind w:right="15"/>
        <w:jc w:val="center"/>
      </w:pPr>
    </w:p>
    <w:p w:rsidR="004254AE" w:rsidRDefault="00DF5776">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806707">
        <w:rPr>
          <w:rFonts w:ascii="Bookman Old Style" w:eastAsia="Bookman Old Style" w:hAnsi="Bookman Old Style" w:cs="Bookman Old Style"/>
        </w:rPr>
        <w:t>5</w:t>
      </w:r>
      <w:r>
        <w:rPr>
          <w:rFonts w:ascii="Bookman Old Style" w:eastAsia="Bookman Old Style" w:hAnsi="Bookman Old Style" w:cs="Bookman Old Style"/>
        </w:rPr>
        <w:t>.</w:t>
      </w:r>
    </w:p>
    <w:p w:rsidR="004254AE" w:rsidRDefault="00DF5776">
      <w:pPr>
        <w:widowControl/>
        <w:spacing w:before="45"/>
        <w:ind w:left="765" w:right="795"/>
        <w:jc w:val="center"/>
      </w:pPr>
      <w:r>
        <w:rPr>
          <w:rFonts w:ascii="Bookman Old Style" w:eastAsia="Bookman Old Style" w:hAnsi="Bookman Old Style" w:cs="Bookman Old Style"/>
        </w:rPr>
        <w:t>Local e Data</w:t>
      </w:r>
    </w:p>
    <w:p w:rsidR="004254AE" w:rsidRDefault="004254AE">
      <w:pPr>
        <w:widowControl/>
        <w:spacing w:before="45"/>
        <w:ind w:left="765" w:right="795"/>
        <w:jc w:val="center"/>
      </w:pPr>
    </w:p>
    <w:p w:rsidR="004254AE" w:rsidRDefault="004254AE">
      <w:pPr>
        <w:widowControl/>
        <w:spacing w:before="45"/>
        <w:ind w:left="765" w:right="795"/>
        <w:jc w:val="center"/>
      </w:pPr>
    </w:p>
    <w:p w:rsidR="004254AE" w:rsidRDefault="00DF5776">
      <w:pPr>
        <w:widowControl/>
        <w:spacing w:before="105" w:after="105"/>
        <w:ind w:right="-30"/>
        <w:jc w:val="center"/>
      </w:pPr>
      <w:r>
        <w:rPr>
          <w:rFonts w:ascii="Bookman Old Style" w:eastAsia="Bookman Old Style" w:hAnsi="Bookman Old Style" w:cs="Bookman Old Style"/>
        </w:rPr>
        <w:t>Assinatura do Responsável pela Empresa</w:t>
      </w:r>
    </w:p>
    <w:p w:rsidR="004254AE" w:rsidRDefault="00DF5776">
      <w:pPr>
        <w:widowControl/>
        <w:spacing w:before="105" w:after="105"/>
        <w:ind w:right="-30"/>
        <w:jc w:val="center"/>
      </w:pPr>
      <w:r>
        <w:rPr>
          <w:rFonts w:ascii="Bookman Old Style" w:eastAsia="Bookman Old Style" w:hAnsi="Bookman Old Style" w:cs="Bookman Old Style"/>
        </w:rPr>
        <w:t>(Nome Legível/Cargo)</w:t>
      </w:r>
    </w:p>
    <w:p w:rsidR="004254AE" w:rsidRDefault="004254AE">
      <w:pPr>
        <w:widowControl/>
        <w:tabs>
          <w:tab w:val="left" w:leader="dot" w:pos="3300"/>
        </w:tabs>
        <w:spacing w:before="105" w:after="105"/>
        <w:ind w:right="-30"/>
        <w:jc w:val="both"/>
      </w:pPr>
    </w:p>
    <w:p w:rsidR="004254AE" w:rsidRDefault="004254AE">
      <w:pPr>
        <w:widowControl/>
        <w:spacing w:before="120"/>
        <w:ind w:left="765" w:right="795"/>
        <w:jc w:val="center"/>
      </w:pPr>
    </w:p>
    <w:p w:rsidR="004254AE" w:rsidRDefault="004254AE">
      <w:pPr>
        <w:widowControl/>
        <w:spacing w:before="135"/>
        <w:ind w:left="135" w:right="4815"/>
      </w:pPr>
    </w:p>
    <w:p w:rsidR="00806707" w:rsidRDefault="00806707">
      <w:pPr>
        <w:widowControl/>
        <w:spacing w:before="135"/>
        <w:ind w:left="135" w:right="4815"/>
      </w:pPr>
    </w:p>
    <w:p w:rsidR="00806707" w:rsidRDefault="00806707">
      <w:pPr>
        <w:widowControl/>
        <w:spacing w:before="135"/>
        <w:ind w:left="135" w:right="4815"/>
      </w:pPr>
    </w:p>
    <w:p w:rsidR="00806707" w:rsidRDefault="00806707">
      <w:pPr>
        <w:widowControl/>
        <w:spacing w:before="135"/>
        <w:ind w:left="135" w:right="4815"/>
      </w:pPr>
    </w:p>
    <w:p w:rsidR="00806707" w:rsidRDefault="00806707">
      <w:pPr>
        <w:widowControl/>
        <w:spacing w:before="135"/>
        <w:ind w:left="135" w:right="4815"/>
      </w:pPr>
    </w:p>
    <w:p w:rsidR="004254AE" w:rsidRDefault="004254AE">
      <w:pPr>
        <w:widowControl/>
        <w:spacing w:before="135"/>
        <w:ind w:left="135" w:right="4815"/>
      </w:pPr>
    </w:p>
    <w:p w:rsidR="004254AE" w:rsidRDefault="00DF5776">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022/2025</w:t>
      </w:r>
      <w:r>
        <w:rPr>
          <w:rFonts w:ascii="Bookman Old Style" w:eastAsia="Bookman Old Style" w:hAnsi="Bookman Old Style" w:cs="Bookman Old Style"/>
        </w:rPr>
        <w:t xml:space="preserve"> </w:t>
      </w:r>
    </w:p>
    <w:p w:rsidR="004254AE" w:rsidRDefault="00DF5776">
      <w:pPr>
        <w:widowControl/>
        <w:spacing w:before="135" w:after="165"/>
        <w:ind w:right="5070"/>
      </w:pPr>
      <w:r>
        <w:rPr>
          <w:rFonts w:ascii="Bookman Old Style" w:eastAsia="Bookman Old Style" w:hAnsi="Bookman Old Style" w:cs="Bookman Old Style"/>
          <w:b/>
        </w:rPr>
        <w:t>PROCESSO ADMINISTRATIVO Nº 342/2025</w:t>
      </w:r>
      <w:r>
        <w:rPr>
          <w:rFonts w:ascii="Bookman Old Style" w:eastAsia="Bookman Old Style" w:hAnsi="Bookman Old Style" w:cs="Bookman Old Style"/>
        </w:rPr>
        <w:t xml:space="preserve"> </w:t>
      </w:r>
    </w:p>
    <w:p w:rsidR="004254AE" w:rsidRDefault="00DF577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4254AE" w:rsidRDefault="00DF5776">
      <w:pPr>
        <w:widowControl/>
        <w:spacing w:before="135" w:after="165"/>
        <w:ind w:right="3030"/>
      </w:pPr>
      <w:r>
        <w:rPr>
          <w:rFonts w:ascii="Bookman Old Style" w:eastAsia="Bookman Old Style" w:hAnsi="Bookman Old Style" w:cs="Bookman Old Style"/>
          <w:b/>
        </w:rPr>
        <w:t>TIPO: Menor Preço, Por lote</w:t>
      </w:r>
    </w:p>
    <w:p w:rsidR="004254AE" w:rsidRDefault="00DF577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locação de Sistema de Gestão de Saúde Pública para</w:t>
      </w:r>
      <w:r w:rsidR="00806707">
        <w:rPr>
          <w:rFonts w:ascii="Bookman Old Style" w:eastAsia="Bookman Old Style" w:hAnsi="Bookman Old Style" w:cs="Bookman Old Style"/>
        </w:rPr>
        <w:t xml:space="preserve"> </w:t>
      </w:r>
      <w:r>
        <w:rPr>
          <w:rFonts w:ascii="Bookman Old Style" w:eastAsia="Bookman Old Style" w:hAnsi="Bookman Old Style" w:cs="Bookman Old Style"/>
        </w:rPr>
        <w:t>atender a demanda da Secretaria municipal de Saúde.</w:t>
      </w:r>
    </w:p>
    <w:p w:rsidR="004254AE" w:rsidRDefault="004254AE">
      <w:pPr>
        <w:keepNext/>
        <w:widowControl/>
        <w:tabs>
          <w:tab w:val="left" w:pos="1695"/>
          <w:tab w:val="left" w:pos="1770"/>
        </w:tabs>
        <w:ind w:right="615"/>
        <w:jc w:val="center"/>
        <w:outlineLvl w:val="1"/>
      </w:pPr>
    </w:p>
    <w:p w:rsidR="004254AE" w:rsidRDefault="00DF5776">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4254AE" w:rsidRDefault="00DF5776">
      <w:pPr>
        <w:widowControl/>
        <w:ind w:right="-30"/>
        <w:jc w:val="center"/>
      </w:pPr>
      <w:r>
        <w:rPr>
          <w:rFonts w:ascii="Bookman Old Style" w:eastAsia="Bookman Old Style" w:hAnsi="Bookman Old Style" w:cs="Bookman Old Style"/>
          <w:b/>
        </w:rPr>
        <w:t>MODELO DE DECLARAÇÃO UNIFICADA</w:t>
      </w:r>
    </w:p>
    <w:p w:rsidR="004254AE" w:rsidRDefault="00DF5776">
      <w:pPr>
        <w:widowControl/>
        <w:spacing w:before="15"/>
        <w:ind w:right="360"/>
        <w:jc w:val="center"/>
      </w:pPr>
      <w:r>
        <w:rPr>
          <w:rFonts w:ascii="Bookman Old Style" w:eastAsia="Bookman Old Style" w:hAnsi="Bookman Old Style" w:cs="Bookman Old Style"/>
          <w:b/>
        </w:rPr>
        <w:t>(Papel timbrado da licitante)</w:t>
      </w:r>
    </w:p>
    <w:p w:rsidR="004254AE" w:rsidRDefault="004254AE">
      <w:pPr>
        <w:widowControl/>
        <w:spacing w:before="105" w:after="105"/>
        <w:jc w:val="center"/>
      </w:pPr>
    </w:p>
    <w:p w:rsidR="004254AE" w:rsidRDefault="00DF5776">
      <w:pPr>
        <w:widowControl/>
      </w:pPr>
      <w:r>
        <w:rPr>
          <w:rFonts w:ascii="Bookman Old Style" w:eastAsia="Bookman Old Style" w:hAnsi="Bookman Old Style" w:cs="Bookman Old Style"/>
          <w:b/>
        </w:rPr>
        <w:t>Ao pregoeiro e equipe de apoio</w:t>
      </w:r>
    </w:p>
    <w:p w:rsidR="004254AE" w:rsidRDefault="00DF5776">
      <w:pPr>
        <w:widowControl/>
        <w:spacing w:before="90"/>
      </w:pPr>
      <w:r>
        <w:rPr>
          <w:rFonts w:ascii="Bookman Old Style" w:eastAsia="Bookman Old Style" w:hAnsi="Bookman Old Style" w:cs="Bookman Old Style"/>
        </w:rPr>
        <w:t>Prefeitura Municipal de Santo Antonio do Sudoeste, Estado do Paraná</w:t>
      </w:r>
    </w:p>
    <w:p w:rsidR="004254AE" w:rsidRDefault="00DF5776">
      <w:pPr>
        <w:widowControl/>
        <w:spacing w:before="90"/>
      </w:pPr>
      <w:r>
        <w:rPr>
          <w:rFonts w:ascii="Bookman Old Style" w:eastAsia="Bookman Old Style" w:hAnsi="Bookman Old Style" w:cs="Bookman Old Style"/>
          <w:b/>
        </w:rPr>
        <w:t>PREGÃO ELETRÔNICO Nº 22/2025</w:t>
      </w:r>
    </w:p>
    <w:p w:rsidR="004254AE" w:rsidRDefault="004254AE">
      <w:pPr>
        <w:widowControl/>
        <w:spacing w:before="90"/>
      </w:pPr>
    </w:p>
    <w:p w:rsidR="004254AE" w:rsidRDefault="004254AE">
      <w:pPr>
        <w:widowControl/>
        <w:spacing w:before="90"/>
      </w:pPr>
    </w:p>
    <w:p w:rsidR="004254AE" w:rsidRDefault="00DF5776">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4254AE" w:rsidRDefault="004254AE">
      <w:pPr>
        <w:widowControl/>
        <w:tabs>
          <w:tab w:val="left" w:leader="dot" w:pos="10125"/>
        </w:tabs>
        <w:spacing w:before="15"/>
      </w:pPr>
    </w:p>
    <w:p w:rsidR="004254AE" w:rsidRDefault="00DF5776" w:rsidP="00DC423A">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documento).</w:t>
      </w:r>
    </w:p>
    <w:p w:rsidR="004254AE" w:rsidRDefault="004254AE">
      <w:pPr>
        <w:widowControl/>
        <w:tabs>
          <w:tab w:val="left" w:pos="1305"/>
        </w:tabs>
        <w:ind w:right="-30"/>
      </w:pPr>
    </w:p>
    <w:p w:rsidR="004254AE" w:rsidRDefault="00DF5776" w:rsidP="00DC423A">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4254AE" w:rsidRDefault="004254AE">
      <w:pPr>
        <w:widowControl/>
      </w:pPr>
    </w:p>
    <w:p w:rsidR="004254AE" w:rsidRDefault="00DF5776" w:rsidP="00DC423A">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  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 xml:space="preserve">nº.........................,cuja função/cargo é. (sócio administrador/procurador/diretor/etc),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4254AE" w:rsidRDefault="004254AE">
      <w:pPr>
        <w:widowControl/>
      </w:pPr>
    </w:p>
    <w:p w:rsidR="004254AE" w:rsidRDefault="00DF5776" w:rsidP="00DC423A">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4254AE" w:rsidRDefault="004254AE">
      <w:pPr>
        <w:widowControl/>
      </w:pPr>
    </w:p>
    <w:p w:rsidR="004254AE" w:rsidRDefault="00DF5776" w:rsidP="00DC423A">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4254AE" w:rsidRDefault="004254AE">
      <w:pPr>
        <w:widowControl/>
      </w:pPr>
    </w:p>
    <w:p w:rsidR="004254AE" w:rsidRDefault="00DF5776" w:rsidP="00DC423A">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4254AE" w:rsidRDefault="004254AE">
      <w:pPr>
        <w:widowControl/>
        <w:tabs>
          <w:tab w:val="left" w:pos="1305"/>
        </w:tabs>
        <w:ind w:right="-30"/>
      </w:pPr>
    </w:p>
    <w:p w:rsidR="004254AE" w:rsidRDefault="00DF5776">
      <w:pPr>
        <w:widowControl/>
      </w:pPr>
      <w:r>
        <w:rPr>
          <w:rFonts w:ascii="Bookman Old Style" w:eastAsia="Bookman Old Style" w:hAnsi="Bookman Old Style" w:cs="Bookman Old Style"/>
          <w:b/>
        </w:rPr>
        <w:t>E-mail:</w:t>
      </w:r>
    </w:p>
    <w:p w:rsidR="004254AE" w:rsidRDefault="00DF5776">
      <w:pPr>
        <w:widowControl/>
      </w:pPr>
      <w:r>
        <w:rPr>
          <w:rFonts w:ascii="Bookman Old Style" w:eastAsia="Bookman Old Style" w:hAnsi="Bookman Old Style" w:cs="Bookman Old Style"/>
          <w:b/>
        </w:rPr>
        <w:t>Telefone: ()</w:t>
      </w:r>
    </w:p>
    <w:p w:rsidR="004254AE" w:rsidRDefault="004254AE">
      <w:pPr>
        <w:widowControl/>
      </w:pPr>
    </w:p>
    <w:p w:rsidR="004254AE" w:rsidRDefault="00DF5776" w:rsidP="00DC423A">
      <w:pPr>
        <w:numPr>
          <w:ilvl w:val="0"/>
          <w:numId w:val="15"/>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4254AE" w:rsidRDefault="004254AE">
      <w:pPr>
        <w:widowControl/>
        <w:tabs>
          <w:tab w:val="left" w:pos="1305"/>
        </w:tabs>
        <w:ind w:right="-30"/>
      </w:pPr>
    </w:p>
    <w:p w:rsidR="004254AE" w:rsidRDefault="00DF5776" w:rsidP="00DC423A">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 senhor(a).........................................,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022/2025</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4254AE" w:rsidRDefault="004254AE">
      <w:pPr>
        <w:widowControl/>
      </w:pPr>
    </w:p>
    <w:p w:rsidR="004254AE" w:rsidRDefault="00DF5776" w:rsidP="00DC423A">
      <w:pPr>
        <w:numPr>
          <w:ilvl w:val="0"/>
          <w:numId w:val="15"/>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4254AE" w:rsidRDefault="004254AE">
      <w:pPr>
        <w:widowControl/>
      </w:pPr>
    </w:p>
    <w:p w:rsidR="004254AE" w:rsidRDefault="00DF5776" w:rsidP="00DC423A">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4254AE" w:rsidRDefault="004254AE">
      <w:pPr>
        <w:spacing w:before="15"/>
        <w:ind w:firstLine="360"/>
        <w:jc w:val="both"/>
      </w:pPr>
    </w:p>
    <w:p w:rsidR="004254AE" w:rsidRDefault="00DF5776" w:rsidP="00DC423A">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9"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4254AE" w:rsidRDefault="004254AE">
      <w:pPr>
        <w:spacing w:before="15"/>
        <w:ind w:firstLine="360"/>
        <w:jc w:val="both"/>
      </w:pPr>
    </w:p>
    <w:p w:rsidR="004254AE" w:rsidRDefault="00DF5776" w:rsidP="00DC423A">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4254AE" w:rsidRDefault="004254AE">
      <w:pPr>
        <w:spacing w:before="15"/>
        <w:ind w:firstLine="360"/>
        <w:jc w:val="both"/>
      </w:pPr>
    </w:p>
    <w:p w:rsidR="004254AE" w:rsidRDefault="00DF5776" w:rsidP="00DC423A">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w:t>
      </w:r>
      <w:r>
        <w:rPr>
          <w:rFonts w:ascii="Bookman Old Style" w:eastAsia="Bookman Old Style" w:hAnsi="Bookman Old Style" w:cs="Bookman Old Style"/>
          <w:color w:val="000000"/>
        </w:rPr>
        <w:lastRenderedPageBreak/>
        <w:t>trabalhistas, nas normas infralegais, nas convenções coletivas de trabalho e nos termos de ajustamento de conduta vigentes na data de entrega das propostas.</w:t>
      </w:r>
    </w:p>
    <w:p w:rsidR="004254AE" w:rsidRDefault="004254AE">
      <w:pPr>
        <w:widowControl/>
      </w:pPr>
    </w:p>
    <w:p w:rsidR="004254AE" w:rsidRDefault="004254AE">
      <w:pPr>
        <w:widowControl/>
        <w:ind w:left="720"/>
      </w:pPr>
    </w:p>
    <w:p w:rsidR="004254AE" w:rsidRDefault="004254AE">
      <w:pPr>
        <w:spacing w:before="15"/>
        <w:jc w:val="both"/>
      </w:pPr>
    </w:p>
    <w:p w:rsidR="004254AE" w:rsidRDefault="004254AE">
      <w:pPr>
        <w:spacing w:before="15"/>
        <w:jc w:val="both"/>
      </w:pPr>
    </w:p>
    <w:p w:rsidR="004254AE" w:rsidRDefault="00DF5776">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806707">
        <w:rPr>
          <w:rFonts w:ascii="Bookman Old Style" w:eastAsia="Bookman Old Style" w:hAnsi="Bookman Old Style" w:cs="Bookman Old Style"/>
        </w:rPr>
        <w:t>5</w:t>
      </w:r>
      <w:r>
        <w:rPr>
          <w:rFonts w:ascii="Bookman Old Style" w:eastAsia="Bookman Old Style" w:hAnsi="Bookman Old Style" w:cs="Bookman Old Style"/>
        </w:rPr>
        <w:t>.</w:t>
      </w:r>
    </w:p>
    <w:p w:rsidR="004254AE" w:rsidRDefault="00DF5776">
      <w:pPr>
        <w:widowControl/>
        <w:spacing w:before="45"/>
        <w:ind w:left="765" w:right="795"/>
        <w:jc w:val="center"/>
      </w:pPr>
      <w:r>
        <w:rPr>
          <w:rFonts w:ascii="Bookman Old Style" w:eastAsia="Bookman Old Style" w:hAnsi="Bookman Old Style" w:cs="Bookman Old Style"/>
        </w:rPr>
        <w:t>Local e Data</w:t>
      </w:r>
    </w:p>
    <w:p w:rsidR="004254AE" w:rsidRDefault="004254AE">
      <w:pPr>
        <w:widowControl/>
        <w:spacing w:before="105" w:after="105"/>
      </w:pPr>
    </w:p>
    <w:p w:rsidR="004254AE" w:rsidRDefault="004254AE">
      <w:pPr>
        <w:widowControl/>
        <w:spacing w:before="105" w:after="105"/>
      </w:pPr>
    </w:p>
    <w:p w:rsidR="004254AE" w:rsidRDefault="00DF5776">
      <w:pPr>
        <w:widowControl/>
        <w:spacing w:before="105" w:after="105"/>
        <w:ind w:right="-30"/>
        <w:jc w:val="center"/>
      </w:pPr>
      <w:r>
        <w:rPr>
          <w:rFonts w:ascii="Bookman Old Style" w:eastAsia="Bookman Old Style" w:hAnsi="Bookman Old Style" w:cs="Bookman Old Style"/>
        </w:rPr>
        <w:t>Assinatura do Responsável pela Empresa</w:t>
      </w:r>
    </w:p>
    <w:p w:rsidR="004254AE" w:rsidRDefault="00DF5776">
      <w:pPr>
        <w:widowControl/>
        <w:spacing w:before="105" w:after="105"/>
        <w:ind w:right="-30"/>
        <w:jc w:val="center"/>
      </w:pPr>
      <w:r>
        <w:rPr>
          <w:rFonts w:ascii="Bookman Old Style" w:eastAsia="Bookman Old Style" w:hAnsi="Bookman Old Style" w:cs="Bookman Old Style"/>
        </w:rPr>
        <w:t>(Nome Legível/Cargo)</w:t>
      </w:r>
    </w:p>
    <w:p w:rsidR="004254AE" w:rsidRDefault="004254AE">
      <w:pPr>
        <w:widowControl/>
        <w:tabs>
          <w:tab w:val="left" w:pos="750"/>
        </w:tabs>
        <w:spacing w:before="15"/>
        <w:ind w:left="360"/>
      </w:pPr>
    </w:p>
    <w:p w:rsidR="004254AE" w:rsidRDefault="004254AE">
      <w:pPr>
        <w:widowControl/>
      </w:pPr>
    </w:p>
    <w:p w:rsidR="004254AE" w:rsidRDefault="004254AE">
      <w:pPr>
        <w:widowControl/>
      </w:pPr>
    </w:p>
    <w:p w:rsidR="004254AE" w:rsidRDefault="004254AE">
      <w:pPr>
        <w:widowControl/>
      </w:pPr>
    </w:p>
    <w:p w:rsidR="004254AE" w:rsidRDefault="00DF5776">
      <w:pPr>
        <w:widowControl/>
        <w:tabs>
          <w:tab w:val="left" w:pos="4065"/>
        </w:tabs>
      </w:pPr>
      <w:r>
        <w:rPr>
          <w:rFonts w:ascii="Bookman Old Style" w:eastAsia="Bookman Old Style" w:hAnsi="Bookman Old Style" w:cs="Bookman Old Style"/>
          <w:sz w:val="16"/>
        </w:rPr>
        <w:tab/>
      </w:r>
    </w:p>
    <w:p w:rsidR="004254AE" w:rsidRDefault="004254AE">
      <w:pPr>
        <w:widowControl/>
        <w:tabs>
          <w:tab w:val="left" w:pos="4065"/>
        </w:tabs>
      </w:pPr>
    </w:p>
    <w:p w:rsidR="004254AE" w:rsidRDefault="004254AE">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806707" w:rsidRDefault="00806707">
      <w:pPr>
        <w:widowControl/>
        <w:tabs>
          <w:tab w:val="left" w:pos="4065"/>
        </w:tabs>
      </w:pPr>
    </w:p>
    <w:p w:rsidR="004254AE" w:rsidRDefault="004254AE">
      <w:pPr>
        <w:widowControl/>
        <w:tabs>
          <w:tab w:val="left" w:pos="4065"/>
        </w:tabs>
      </w:pPr>
    </w:p>
    <w:p w:rsidR="004254AE" w:rsidRDefault="004254AE">
      <w:pPr>
        <w:widowControl/>
        <w:tabs>
          <w:tab w:val="left" w:pos="4065"/>
        </w:tabs>
      </w:pPr>
    </w:p>
    <w:p w:rsidR="004254AE" w:rsidRDefault="00DF5776">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0 022/2025</w:t>
      </w:r>
      <w:r>
        <w:rPr>
          <w:rFonts w:ascii="Bookman Old Style" w:eastAsia="Bookman Old Style" w:hAnsi="Bookman Old Style" w:cs="Bookman Old Style"/>
        </w:rPr>
        <w:t xml:space="preserve"> </w:t>
      </w:r>
    </w:p>
    <w:p w:rsidR="004254AE" w:rsidRDefault="00DF5776">
      <w:pPr>
        <w:widowControl/>
        <w:spacing w:before="135" w:after="165"/>
        <w:ind w:right="5070"/>
      </w:pPr>
      <w:r>
        <w:rPr>
          <w:rFonts w:ascii="Bookman Old Style" w:eastAsia="Bookman Old Style" w:hAnsi="Bookman Old Style" w:cs="Bookman Old Style"/>
          <w:b/>
        </w:rPr>
        <w:t>PROCESSO ADMINISTRATIVO Nº 342/2025</w:t>
      </w:r>
      <w:r>
        <w:rPr>
          <w:rFonts w:ascii="Bookman Old Style" w:eastAsia="Bookman Old Style" w:hAnsi="Bookman Old Style" w:cs="Bookman Old Style"/>
        </w:rPr>
        <w:t xml:space="preserve"> </w:t>
      </w:r>
    </w:p>
    <w:p w:rsidR="004254AE" w:rsidRDefault="00DF577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4254AE" w:rsidRDefault="00DF5776">
      <w:pPr>
        <w:widowControl/>
        <w:spacing w:before="135" w:after="165"/>
        <w:ind w:right="3030"/>
      </w:pPr>
      <w:r>
        <w:rPr>
          <w:rFonts w:ascii="Bookman Old Style" w:eastAsia="Bookman Old Style" w:hAnsi="Bookman Old Style" w:cs="Bookman Old Style"/>
          <w:b/>
        </w:rPr>
        <w:t>TIPO: Menor Preço, Por lote</w:t>
      </w:r>
    </w:p>
    <w:p w:rsidR="004254AE" w:rsidRDefault="00DF577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locação de Sistema de Gestão de Saúde Pública para</w:t>
      </w:r>
      <w:r w:rsidR="00CB5960">
        <w:rPr>
          <w:rFonts w:ascii="Bookman Old Style" w:eastAsia="Bookman Old Style" w:hAnsi="Bookman Old Style" w:cs="Bookman Old Style"/>
        </w:rPr>
        <w:t xml:space="preserve"> </w:t>
      </w:r>
      <w:r>
        <w:rPr>
          <w:rFonts w:ascii="Bookman Old Style" w:eastAsia="Bookman Old Style" w:hAnsi="Bookman Old Style" w:cs="Bookman Old Style"/>
        </w:rPr>
        <w:t>atender a demanda da Secretaria municipal de Saúde.</w:t>
      </w:r>
    </w:p>
    <w:p w:rsidR="004254AE" w:rsidRDefault="004254AE">
      <w:pPr>
        <w:widowControl/>
        <w:tabs>
          <w:tab w:val="left" w:pos="4065"/>
        </w:tabs>
      </w:pPr>
    </w:p>
    <w:p w:rsidR="004254AE" w:rsidRDefault="004254AE">
      <w:pPr>
        <w:widowControl/>
        <w:tabs>
          <w:tab w:val="left" w:pos="4065"/>
        </w:tabs>
      </w:pPr>
    </w:p>
    <w:p w:rsidR="004254AE" w:rsidRDefault="004254AE">
      <w:pPr>
        <w:widowControl/>
        <w:tabs>
          <w:tab w:val="left" w:pos="4065"/>
        </w:tabs>
        <w:jc w:val="center"/>
      </w:pPr>
    </w:p>
    <w:p w:rsidR="004254AE" w:rsidRDefault="00DF5776">
      <w:pPr>
        <w:widowControl/>
        <w:tabs>
          <w:tab w:val="left" w:pos="4065"/>
        </w:tabs>
        <w:jc w:val="center"/>
      </w:pPr>
      <w:r>
        <w:rPr>
          <w:rFonts w:ascii="Bookman Old Style" w:eastAsia="Bookman Old Style" w:hAnsi="Bookman Old Style" w:cs="Bookman Old Style"/>
          <w:b/>
          <w:sz w:val="16"/>
        </w:rPr>
        <w:t>ANEXO V</w:t>
      </w:r>
    </w:p>
    <w:p w:rsidR="004254AE" w:rsidRDefault="004254AE">
      <w:pPr>
        <w:widowControl/>
        <w:jc w:val="center"/>
      </w:pPr>
    </w:p>
    <w:p w:rsidR="004254AE" w:rsidRDefault="00DF5776">
      <w:pPr>
        <w:widowControl/>
        <w:jc w:val="center"/>
      </w:pPr>
      <w:r>
        <w:rPr>
          <w:rFonts w:ascii="Bookman Old Style" w:eastAsia="Bookman Old Style" w:hAnsi="Bookman Old Style" w:cs="Bookman Old Style"/>
          <w:b/>
          <w:sz w:val="16"/>
        </w:rPr>
        <w:t>MINUTA TERMO DE CONTRATO – (LEI Nº 14.133/21)</w:t>
      </w:r>
    </w:p>
    <w:p w:rsidR="004254AE" w:rsidRDefault="00DF5776">
      <w:pPr>
        <w:widowControl/>
        <w:jc w:val="center"/>
      </w:pPr>
      <w:r>
        <w:rPr>
          <w:rFonts w:ascii="Bookman Old Style" w:eastAsia="Bookman Old Style" w:hAnsi="Bookman Old Style" w:cs="Bookman Old Style"/>
          <w:b/>
          <w:sz w:val="16"/>
        </w:rPr>
        <w:t>FORNECIMENTO DE BENS</w:t>
      </w:r>
    </w:p>
    <w:p w:rsidR="004254AE" w:rsidRDefault="004254AE">
      <w:pPr>
        <w:widowControl/>
        <w:jc w:val="center"/>
      </w:pPr>
    </w:p>
    <w:p w:rsidR="004254AE" w:rsidRDefault="004254AE">
      <w:pPr>
        <w:widowControl/>
      </w:pPr>
    </w:p>
    <w:p w:rsidR="004254AE" w:rsidRDefault="00DF5776">
      <w:pPr>
        <w:widowControl/>
        <w:spacing w:after="120"/>
        <w:ind w:left="2265"/>
        <w:jc w:val="both"/>
      </w:pPr>
      <w:r>
        <w:rPr>
          <w:rFonts w:ascii="Bookman Old Style" w:eastAsia="Bookman Old Style" w:hAnsi="Bookman Old Style" w:cs="Bookman Old Style"/>
          <w:sz w:val="16"/>
        </w:rPr>
        <w:t>Contrato Administrativo nº ......../202</w:t>
      </w:r>
      <w:r w:rsidR="00806707">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Antonio do Sudoeste-Paraná, por intermédio do (a) </w:t>
      </w:r>
      <w:r>
        <w:rPr>
          <w:rFonts w:ascii="Bookman Old Style" w:eastAsia="Bookman Old Style" w:hAnsi="Bookman Old Style" w:cs="Bookman Old Style"/>
          <w:color w:val="000000"/>
        </w:rPr>
        <w:t>GABINETE DA SECRETARIA DE SAUDE</w:t>
      </w:r>
      <w:r>
        <w:rPr>
          <w:rFonts w:ascii="Bookman Old Style" w:eastAsia="Bookman Old Style" w:hAnsi="Bookman Old Style" w:cs="Bookman Old Style"/>
          <w:sz w:val="16"/>
        </w:rPr>
        <w:t xml:space="preserve">e a empresa .............................................................  </w:t>
      </w:r>
    </w:p>
    <w:p w:rsidR="004254AE" w:rsidRDefault="00DF5776">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Ortina, inscrito no CPF sob o nº 020.697.089-77 e abaixo assinado, doravante designado CONTRATANTE, e o(a) .............................. inscrito(a) no CNPJ/MF sob o nº ............................, sediado(a) na ..................................., em ............................. doravante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342/2025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22/2025</w:t>
      </w:r>
      <w:r>
        <w:rPr>
          <w:rFonts w:ascii="Bookman Old Style" w:eastAsia="Bookman Old Style" w:hAnsi="Bookman Old Style" w:cs="Bookman Old Style"/>
          <w:sz w:val="16"/>
        </w:rPr>
        <w:t>, mediante as cláusulas e condições a seguir enunciadas.</w:t>
      </w:r>
    </w:p>
    <w:p w:rsidR="004254AE" w:rsidRDefault="00DF5776" w:rsidP="00DC423A">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lastRenderedPageBreak/>
        <w:t>CLÁUSULA PRIMEIRA – OBJETO (art. 92, I e II)</w:t>
      </w:r>
    </w:p>
    <w:p w:rsidR="004254AE" w:rsidRDefault="00DF5776">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Contratação de empresa especializada para locação de Sistema de Gestão de Saúde Pública para</w:t>
      </w:r>
    </w:p>
    <w:p w:rsidR="004254AE" w:rsidRDefault="00DF5776">
      <w:pPr>
        <w:widowControl/>
        <w:jc w:val="both"/>
      </w:pPr>
      <w:r>
        <w:rPr>
          <w:rFonts w:ascii="Bookman Old Style" w:eastAsia="Bookman Old Style" w:hAnsi="Bookman Old Style" w:cs="Bookman Old Style"/>
          <w:sz w:val="16"/>
        </w:rPr>
        <w:t>atender a demanda da Secretaria municipal de Saúde.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4254AE" w:rsidRDefault="00DF5776" w:rsidP="00DC423A">
      <w:pPr>
        <w:widowControl/>
        <w:numPr>
          <w:ilvl w:val="1"/>
          <w:numId w:val="20"/>
        </w:numPr>
        <w:jc w:val="both"/>
      </w:pPr>
      <w:r>
        <w:rPr>
          <w:rFonts w:ascii="Bookman Old Style" w:eastAsia="Bookman Old Style" w:hAnsi="Bookman Old Style" w:cs="Bookman Old Style"/>
          <w:sz w:val="16"/>
        </w:rPr>
        <w:t>Objeto da contratação:</w:t>
      </w:r>
    </w:p>
    <w:tbl>
      <w:tblPr>
        <w:tblW w:w="4903" w:type="pct"/>
        <w:jc w:val="center"/>
        <w:tblInd w:w="15" w:type="dxa"/>
        <w:tblLayout w:type="fixed"/>
        <w:tblCellMar>
          <w:left w:w="105" w:type="dxa"/>
          <w:right w:w="105" w:type="dxa"/>
        </w:tblCellMar>
        <w:tblLook w:val="0000" w:firstRow="0" w:lastRow="0" w:firstColumn="0" w:lastColumn="0" w:noHBand="0" w:noVBand="0"/>
      </w:tblPr>
      <w:tblGrid>
        <w:gridCol w:w="1234"/>
        <w:gridCol w:w="1667"/>
        <w:gridCol w:w="1556"/>
        <w:gridCol w:w="1063"/>
        <w:gridCol w:w="1192"/>
        <w:gridCol w:w="1883"/>
        <w:gridCol w:w="1063"/>
      </w:tblGrid>
      <w:tr w:rsidR="004254AE" w:rsidTr="005B6F1A">
        <w:trPr>
          <w:jc w:val="center"/>
        </w:trPr>
        <w:tc>
          <w:tcPr>
            <w:tcW w:w="9658" w:type="dxa"/>
            <w:gridSpan w:val="7"/>
            <w:tcBorders>
              <w:top w:val="single" w:sz="6" w:space="0" w:color="000000"/>
              <w:left w:val="single" w:sz="6" w:space="0" w:color="000000"/>
              <w:bottom w:val="single" w:sz="6" w:space="0" w:color="000000"/>
              <w:right w:val="single" w:sz="6" w:space="0" w:color="000000"/>
            </w:tcBorders>
          </w:tcPr>
          <w:p w:rsidR="004254AE" w:rsidRDefault="00DF5776">
            <w:r>
              <w:rPr>
                <w:rFonts w:ascii="Bookman Old Style" w:eastAsia="Bookman Old Style" w:hAnsi="Bookman Old Style" w:cs="Bookman Old Style"/>
                <w:sz w:val="16"/>
              </w:rPr>
              <w:t>Lote: 1 - Lote 001</w:t>
            </w:r>
          </w:p>
        </w:tc>
      </w:tr>
      <w:tr w:rsidR="00806707" w:rsidTr="005B6F1A">
        <w:trPr>
          <w:jc w:val="center"/>
        </w:trPr>
        <w:tc>
          <w:tcPr>
            <w:tcW w:w="1234" w:type="dxa"/>
            <w:tcBorders>
              <w:top w:val="single" w:sz="6" w:space="0" w:color="000000"/>
              <w:left w:val="single" w:sz="6" w:space="0" w:color="000000"/>
              <w:bottom w:val="single" w:sz="6" w:space="0" w:color="000000"/>
              <w:right w:val="single" w:sz="6" w:space="0" w:color="000000"/>
            </w:tcBorders>
            <w:shd w:val="clear" w:color="auto" w:fill="C0C0C0"/>
          </w:tcPr>
          <w:p w:rsidR="00806707" w:rsidRDefault="00806707">
            <w:r>
              <w:rPr>
                <w:rFonts w:ascii="Bookman Old Style" w:eastAsia="Bookman Old Style" w:hAnsi="Bookman Old Style" w:cs="Bookman Old Style"/>
                <w:sz w:val="16"/>
              </w:rPr>
              <w:t>Item</w:t>
            </w:r>
          </w:p>
          <w:p w:rsidR="00806707" w:rsidRDefault="00806707"/>
        </w:tc>
        <w:tc>
          <w:tcPr>
            <w:tcW w:w="1667" w:type="dxa"/>
            <w:tcBorders>
              <w:top w:val="single" w:sz="6" w:space="0" w:color="000000"/>
              <w:left w:val="single" w:sz="6" w:space="0" w:color="000000"/>
              <w:bottom w:val="single" w:sz="6" w:space="0" w:color="000000"/>
              <w:right w:val="single" w:sz="6" w:space="0" w:color="000000"/>
            </w:tcBorders>
            <w:shd w:val="clear" w:color="auto" w:fill="C0C0C0"/>
          </w:tcPr>
          <w:p w:rsidR="00806707" w:rsidRDefault="00806707">
            <w:r>
              <w:rPr>
                <w:rFonts w:ascii="Bookman Old Style" w:eastAsia="Bookman Old Style" w:hAnsi="Bookman Old Style" w:cs="Bookman Old Style"/>
                <w:sz w:val="16"/>
              </w:rPr>
              <w:t>Nome do produto</w:t>
            </w:r>
          </w:p>
        </w:tc>
        <w:tc>
          <w:tcPr>
            <w:tcW w:w="1556" w:type="dxa"/>
            <w:tcBorders>
              <w:top w:val="single" w:sz="6" w:space="0" w:color="000000"/>
              <w:left w:val="single" w:sz="6" w:space="0" w:color="000000"/>
              <w:bottom w:val="single" w:sz="6" w:space="0" w:color="000000"/>
              <w:right w:val="single" w:sz="6" w:space="0" w:color="000000"/>
            </w:tcBorders>
            <w:shd w:val="clear" w:color="auto" w:fill="C0C0C0"/>
          </w:tcPr>
          <w:p w:rsidR="00806707" w:rsidRDefault="00806707">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806707" w:rsidRDefault="00806707">
            <w:r>
              <w:rPr>
                <w:rFonts w:ascii="Bookman Old Style" w:eastAsia="Bookman Old Style" w:hAnsi="Bookman Old Style" w:cs="Bookman Old Style"/>
                <w:sz w:val="16"/>
              </w:rPr>
              <w:t>Unidade</w:t>
            </w:r>
          </w:p>
        </w:tc>
        <w:tc>
          <w:tcPr>
            <w:tcW w:w="1192" w:type="dxa"/>
            <w:tcBorders>
              <w:top w:val="single" w:sz="6" w:space="0" w:color="000000"/>
              <w:left w:val="single" w:sz="6" w:space="0" w:color="000000"/>
              <w:bottom w:val="single" w:sz="6" w:space="0" w:color="000000"/>
              <w:right w:val="single" w:sz="6" w:space="0" w:color="000000"/>
            </w:tcBorders>
            <w:shd w:val="clear" w:color="auto" w:fill="C0C0C0"/>
          </w:tcPr>
          <w:p w:rsidR="00806707" w:rsidRDefault="00806707">
            <w:r>
              <w:rPr>
                <w:rFonts w:ascii="Bookman Old Style" w:eastAsia="Bookman Old Style" w:hAnsi="Bookman Old Style" w:cs="Bookman Old Style"/>
                <w:sz w:val="16"/>
              </w:rPr>
              <w:t>Quantidade</w:t>
            </w:r>
          </w:p>
        </w:tc>
        <w:tc>
          <w:tcPr>
            <w:tcW w:w="1883" w:type="dxa"/>
            <w:tcBorders>
              <w:top w:val="single" w:sz="6" w:space="0" w:color="000000"/>
              <w:left w:val="single" w:sz="6" w:space="0" w:color="000000"/>
              <w:bottom w:val="single" w:sz="6" w:space="0" w:color="000000"/>
              <w:right w:val="single" w:sz="6" w:space="0" w:color="000000"/>
            </w:tcBorders>
            <w:shd w:val="clear" w:color="auto" w:fill="C0C0C0"/>
          </w:tcPr>
          <w:p w:rsidR="00806707" w:rsidRDefault="00806707">
            <w:r>
              <w:rPr>
                <w:rFonts w:ascii="Bookman Old Style" w:eastAsia="Bookman Old Style" w:hAnsi="Bookman Old Style" w:cs="Bookman Old Style"/>
                <w:sz w:val="16"/>
              </w:rPr>
              <w:t>Valor Unitário</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806707" w:rsidRDefault="00806707">
            <w:r>
              <w:rPr>
                <w:rFonts w:ascii="Bookman Old Style" w:eastAsia="Bookman Old Style" w:hAnsi="Bookman Old Style" w:cs="Bookman Old Style"/>
                <w:sz w:val="16"/>
              </w:rPr>
              <w:t>Valor Total</w:t>
            </w:r>
          </w:p>
        </w:tc>
      </w:tr>
      <w:tr w:rsidR="00806707" w:rsidTr="005B6F1A">
        <w:trPr>
          <w:jc w:val="center"/>
        </w:trPr>
        <w:tc>
          <w:tcPr>
            <w:tcW w:w="1234" w:type="dxa"/>
            <w:tcBorders>
              <w:top w:val="single" w:sz="6" w:space="0" w:color="000000"/>
              <w:left w:val="single" w:sz="6" w:space="0" w:color="000000"/>
              <w:bottom w:val="single" w:sz="6" w:space="0" w:color="000000"/>
              <w:right w:val="single" w:sz="6" w:space="0" w:color="000000"/>
            </w:tcBorders>
          </w:tcPr>
          <w:p w:rsidR="00806707" w:rsidRDefault="00806707" w:rsidP="00DC423A">
            <w:r>
              <w:rPr>
                <w:rFonts w:ascii="Bookman Old Style" w:eastAsia="Bookman Old Style" w:hAnsi="Bookman Old Style" w:cs="Bookman Old Style"/>
                <w:sz w:val="16"/>
              </w:rPr>
              <w:t>1</w:t>
            </w:r>
          </w:p>
        </w:tc>
        <w:tc>
          <w:tcPr>
            <w:tcW w:w="1667" w:type="dxa"/>
            <w:tcBorders>
              <w:top w:val="single" w:sz="6" w:space="0" w:color="000000"/>
              <w:left w:val="single" w:sz="6" w:space="0" w:color="000000"/>
              <w:bottom w:val="single" w:sz="6" w:space="0" w:color="000000"/>
              <w:right w:val="single" w:sz="6" w:space="0" w:color="000000"/>
            </w:tcBorders>
          </w:tcPr>
          <w:p w:rsidR="00806707" w:rsidRDefault="00806707">
            <w:r>
              <w:rPr>
                <w:rFonts w:ascii="Bookman Old Style" w:eastAsia="Bookman Old Style" w:hAnsi="Bookman Old Style" w:cs="Bookman Old Style"/>
                <w:sz w:val="16"/>
              </w:rPr>
              <w:t>Xxx</w:t>
            </w:r>
          </w:p>
        </w:tc>
        <w:tc>
          <w:tcPr>
            <w:tcW w:w="1556" w:type="dxa"/>
            <w:tcBorders>
              <w:top w:val="single" w:sz="6" w:space="0" w:color="000000"/>
              <w:left w:val="single" w:sz="6" w:space="0" w:color="000000"/>
              <w:bottom w:val="single" w:sz="6" w:space="0" w:color="000000"/>
              <w:right w:val="single" w:sz="6" w:space="0" w:color="000000"/>
            </w:tcBorders>
          </w:tcPr>
          <w:p w:rsidR="00806707" w:rsidRDefault="00806707">
            <w:r>
              <w:rPr>
                <w:rFonts w:ascii="Bookman Old Style" w:eastAsia="Bookman Old Style" w:hAnsi="Bookman Old Style" w:cs="Bookman Old Style"/>
                <w:sz w:val="16"/>
              </w:rPr>
              <w:t>Xxx</w:t>
            </w:r>
          </w:p>
        </w:tc>
        <w:tc>
          <w:tcPr>
            <w:tcW w:w="1063" w:type="dxa"/>
            <w:tcBorders>
              <w:top w:val="single" w:sz="6" w:space="0" w:color="000000"/>
              <w:left w:val="single" w:sz="6" w:space="0" w:color="000000"/>
              <w:bottom w:val="single" w:sz="6" w:space="0" w:color="000000"/>
              <w:right w:val="single" w:sz="6" w:space="0" w:color="000000"/>
            </w:tcBorders>
          </w:tcPr>
          <w:p w:rsidR="00806707" w:rsidRDefault="00806707">
            <w:r>
              <w:rPr>
                <w:rFonts w:ascii="Bookman Old Style" w:eastAsia="Bookman Old Style" w:hAnsi="Bookman Old Style" w:cs="Bookman Old Style"/>
                <w:sz w:val="16"/>
              </w:rPr>
              <w:t>Xxx</w:t>
            </w:r>
          </w:p>
        </w:tc>
        <w:tc>
          <w:tcPr>
            <w:tcW w:w="1192" w:type="dxa"/>
            <w:tcBorders>
              <w:top w:val="single" w:sz="6" w:space="0" w:color="000000"/>
              <w:left w:val="single" w:sz="6" w:space="0" w:color="000000"/>
              <w:bottom w:val="single" w:sz="6" w:space="0" w:color="000000"/>
              <w:right w:val="single" w:sz="6" w:space="0" w:color="000000"/>
            </w:tcBorders>
          </w:tcPr>
          <w:p w:rsidR="00806707" w:rsidRDefault="00806707">
            <w:r>
              <w:rPr>
                <w:rFonts w:ascii="Bookman Old Style" w:eastAsia="Bookman Old Style" w:hAnsi="Bookman Old Style" w:cs="Bookman Old Style"/>
                <w:sz w:val="16"/>
              </w:rPr>
              <w:t>Xxx</w:t>
            </w:r>
          </w:p>
        </w:tc>
        <w:tc>
          <w:tcPr>
            <w:tcW w:w="1883" w:type="dxa"/>
            <w:tcBorders>
              <w:top w:val="single" w:sz="6" w:space="0" w:color="000000"/>
              <w:left w:val="single" w:sz="6" w:space="0" w:color="000000"/>
              <w:bottom w:val="single" w:sz="6" w:space="0" w:color="000000"/>
              <w:right w:val="single" w:sz="6" w:space="0" w:color="000000"/>
            </w:tcBorders>
          </w:tcPr>
          <w:p w:rsidR="00806707" w:rsidRDefault="00806707">
            <w:r>
              <w:rPr>
                <w:rFonts w:ascii="Bookman Old Style" w:eastAsia="Bookman Old Style" w:hAnsi="Bookman Old Style" w:cs="Bookman Old Style"/>
                <w:sz w:val="16"/>
              </w:rPr>
              <w:t>R$</w:t>
            </w:r>
          </w:p>
        </w:tc>
        <w:tc>
          <w:tcPr>
            <w:tcW w:w="1063" w:type="dxa"/>
            <w:tcBorders>
              <w:top w:val="single" w:sz="6" w:space="0" w:color="000000"/>
              <w:left w:val="single" w:sz="6" w:space="0" w:color="000000"/>
              <w:bottom w:val="single" w:sz="6" w:space="0" w:color="000000"/>
              <w:right w:val="single" w:sz="6" w:space="0" w:color="000000"/>
            </w:tcBorders>
          </w:tcPr>
          <w:p w:rsidR="00806707" w:rsidRDefault="00806707">
            <w:r>
              <w:rPr>
                <w:rFonts w:ascii="Bookman Old Style" w:eastAsia="Bookman Old Style" w:hAnsi="Bookman Old Style" w:cs="Bookman Old Style"/>
                <w:sz w:val="16"/>
              </w:rPr>
              <w:t>R$</w:t>
            </w:r>
          </w:p>
        </w:tc>
      </w:tr>
    </w:tbl>
    <w:p w:rsidR="005B6F1A" w:rsidRDefault="005B6F1A" w:rsidP="005B6F1A">
      <w:pPr>
        <w:pStyle w:val="PargrafodaLista"/>
        <w:numPr>
          <w:ilvl w:val="2"/>
          <w:numId w:val="51"/>
        </w:numPr>
        <w:spacing w:before="120" w:after="120"/>
        <w:jc w:val="both"/>
      </w:pPr>
      <w:r>
        <w:t>detalhamento dos serviços</w:t>
      </w:r>
    </w:p>
    <w:tbl>
      <w:tblPr>
        <w:tblStyle w:val="Tabelacomgrade"/>
        <w:tblW w:w="0" w:type="auto"/>
        <w:tblLook w:val="04A0" w:firstRow="1" w:lastRow="0" w:firstColumn="1" w:lastColumn="0" w:noHBand="0" w:noVBand="1"/>
      </w:tblPr>
      <w:tblGrid>
        <w:gridCol w:w="9736"/>
      </w:tblGrid>
      <w:tr w:rsidR="005B6F1A" w:rsidRPr="00537D22" w:rsidTr="00D91F25">
        <w:tc>
          <w:tcPr>
            <w:tcW w:w="9736" w:type="dxa"/>
          </w:tcPr>
          <w:p w:rsidR="005B6F1A" w:rsidRPr="00537D22" w:rsidRDefault="005B6F1A" w:rsidP="00D91F25">
            <w:pPr>
              <w:spacing w:before="240"/>
              <w:rPr>
                <w:rFonts w:ascii="Bookman Old Style" w:hAnsi="Bookman Old Style"/>
                <w:b/>
                <w:sz w:val="20"/>
                <w:szCs w:val="20"/>
              </w:rPr>
            </w:pPr>
            <w:r w:rsidRPr="00537D22">
              <w:rPr>
                <w:rFonts w:ascii="Bookman Old Style" w:hAnsi="Bookman Old Style"/>
                <w:b/>
                <w:sz w:val="20"/>
                <w:szCs w:val="20"/>
              </w:rPr>
              <w:t>Características</w:t>
            </w:r>
          </w:p>
        </w:tc>
      </w:tr>
      <w:tr w:rsidR="005B6F1A" w:rsidRPr="00537D22" w:rsidTr="00D91F25">
        <w:tc>
          <w:tcPr>
            <w:tcW w:w="9736" w:type="dxa"/>
          </w:tcPr>
          <w:p w:rsidR="005B6F1A" w:rsidRPr="00537D22" w:rsidRDefault="005B6F1A" w:rsidP="00D91F25">
            <w:pPr>
              <w:spacing w:before="240"/>
              <w:jc w:val="center"/>
              <w:rPr>
                <w:rFonts w:ascii="Bookman Old Style" w:hAnsi="Bookman Old Style"/>
                <w:b/>
                <w:sz w:val="20"/>
                <w:szCs w:val="20"/>
              </w:rPr>
            </w:pPr>
            <w:r w:rsidRPr="00537D22">
              <w:rPr>
                <w:rFonts w:ascii="Bookman Old Style" w:hAnsi="Bookman Old Style"/>
                <w:b/>
                <w:sz w:val="20"/>
                <w:szCs w:val="20"/>
              </w:rPr>
              <w:t>CONFIGURAÇÕES GERAIS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Consistir automaticamente a existência de cadastros em duplicidade considerando nome do paciente, data de nascimento, nome da mãe e documento mostrando em tela os cadastros já existentes.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realização da unificação dos cadastros de bairros, logradouros de um ou mais registros, assumindo o lugar de outro e constando somente um.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configurar os procedimentos que o estabelecimento pode realizar.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Compatibilizar os cadastros conforme as Tabelas do CNS - Cartão Nacional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unificação de pessoas e de cadastros. Permitir a realização da unificação de um ou mais registros que passam a assumir o lugar de outro dos dados das pessoas.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cadastro de todos os setores presentes no estabelecimento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Unificação Automática de cadastros através de parâmetros pré-configurados. atendendo minimamente as seguintes: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Manter o usuário que o CNS inicia com 7.</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Manter o usuário com data de alteração mais recente quando C.P.F. e C.N.S forem iguais.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Não realizar nenhuma unificação quando ambos os usuários tiverem nome e data de nascimento iguais, ambos os C.N.S começarem com 7 e os C.P.Fs forem divergentes.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Utilizar critério de nomes fonetizados para pesquisa e consistência de duplicidades.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do nome social do paciente, identificando ainda quando o paciente deseja ser tratado pelo nome social permitindo pesquisar (quando existente) nos estágios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Viabilizar a busca de endereços dos pacientes e suas famílias por meio de CEP e Logradouros, utilizando o padrão D.N.E. – Diretório Nacional de Endereços dos Correios.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 partir de configuração obrigatoriamente os pacientes devem possuir no cadastro o número do CNS, evitando inconsistência no envio da produção.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do C.E.P. – Código de Endereçamento Postal em conformidade com o D.N.E. – Diretório Nacional de Endereços, ou pela tabela de C.E.P.’s do BDSIA.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a pesquisa do cadastro do paciente na Base Nacional do Cartão Nacional de Saúde através de WebService disponibilizado pelo Ministério da Saúde através da RNDS, para consulta de cadastros na base local do sistema.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a captura e o armazenamento da foto do paciente, diretamente pelo browser sem a necessidade de uso de outros softwares para a captura.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exibir a foto do paciente nas principais rotinas de atendimento ao paciente facilitando a sua identificação.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a criação de formulários estruturados para entrada de dados manuais para geração de informações cruzadas. Deverá permitir o cadastro, edição, consulta e exclusão de um questionário, além de permitir o cadastro, edição, consulta e exclusão de perguntas, sem limite ao seu número.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restrição de horários de acesso dos profissionais nas específicas unidades de saúde de sua atuação.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das escalas de plantão. Definição por unidade de saúde, com os profissionais e data/horário.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inserção de dados adicionais, possibilitando informar novos campos para o usuário e unidade de saude conforme necessidade.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cadastrar novos procedimentos adicionais à tabela SIGTAP, permitindo a vinculação e faturamento em um procedimento válido do SIASUS.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definir procedimentos que possuem determinado tempo de carência, onde seja possível alertar e/ou bloquear conforme configuração do operador.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Parametrizar a quantidade de procedimentos que o mesmo usuário possa solicitar o mesmo exame e consultas para a mesma especialidade, emitindo um alerta ou bloqueio conforme configuração no operador, evitando a marcação excessiva para o mesmo, em pequeno espaço de tempo.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possuir funcionalidade de processo automático para cancelamento de recepções, cujo paciente não compareceu na unidade/prestador para 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Apresentar informações de cidadãos para verificação da Capitação Ponderada do programa Previne Brasil, abrangendo os dados: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Total de Cidadão cadastrados e vinculados nas equipes;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População estimada para capitação;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Valor de Meta, calculada pela população cadastrada e população estimada.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Exibir cadastros inconsistentes para correção: sem identificação (C.N.S./C.P.F.), data de nascimento, raça ou cor, sexo, nome do pai, nome da mãe, nacionalidade.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conforme local de atendimento, o uso ou não de recursos para priorização de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cadastro de priorização dos atendimentos por idade do paciente, permitir definir a partir de qual idade deve consistir a priorização.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O sistema deve permitir configurar os dias para inicio do processo automático de cancelamento de recepções, cujo paciente não compareceu na unidade/prestador para 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encaminhamento automático das solicitações para Fila de espera da regulação conforme a definição do tipo da especialidade, exame ou procedimento;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habilitar funcionalidade para utilização de Termo de Uso do Sistema, possibilitando configuração e manutenção do texto elaborado.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tela referente ao Termo de Uso do Sistema no momento do login do profissional, permitindo visualização dos dados do termo e realização do aceite ou recusa. O acesso ao sistema deverá ser liberado somente se houver aceite do Termo.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Registrar no sistema a escolha do profissional referente ao Termo de Uso.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possuir uma funcionalidade específica para o registro de lembretes e notas para o profissional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O sistema deve permitir a criação de notas ou lembretes tanto globais para o profissional de saúde quanto vinculados a um sujeito da atenção específico.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Toda nota ou lembrete vinculada a um sujeito da atenção específico deve ser incluída na impressão de seu respectivo prontuário.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em um único relatório um extrato de unidades de saúde detalhando: atendimentos realizados, medicamentos fornecidos, encaminhamentos, aplicações de vacinas, exames realizados, procedimentos odontológicos, agendamentos, transportes, internações hospitalares.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controlar lembretes e anotações. O sistema deverá permitir visualizar se o paciente possui anotações de outros profissionais, essas anotações não fazem parte do registro do atendimento do paciente, porém pode ser incluída na impressão do seu prontuário.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Validar para que o mesmo CPF, RG e CNS não sejam informados em mais de um cadastro ativo.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visualização do histórico de endereços dos usuários.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SRES deve possuir integração com barramento SOA - SUS Cartão Nacional de Saúde, com as interfaces PIX/PDQ.</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pesquisa do cadastro do paciente na Base Nacional do Cartão Nacional de Saúde através de WebService disponibilizado pelo Ministério da Saúde através da RNDS, para consulta, inclusão e atualização de cadastros na base local do sistema.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Deve haver cadastro de munícipes em conformidade com CNS, respeitando estrutura mínima do PIX/PDQ do CadSUS.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priorização dos atendimentos, para pessoas que têm direito a atendimento prioritário. Validar se posso citar as leis que são atendidas com o item.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configuração de restrições de acesso nas listas de espera de consultas e/ou exames no </w:t>
            </w:r>
            <w:r w:rsidRPr="00537D22">
              <w:rPr>
                <w:rFonts w:ascii="Bookman Old Style" w:hAnsi="Bookman Old Style"/>
                <w:sz w:val="20"/>
                <w:szCs w:val="20"/>
              </w:rPr>
              <w:lastRenderedPageBreak/>
              <w:t xml:space="preserve">cadastro de operadores. Limitar as listas de espera de consultas por especialidades ao qual o operador tenha acesso. Limitar as listas de espera de exames só aos exames que o operador tenha permissão de acesso.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restrição de horários de acesso dos profissionais nas específicas unidades de saúde de sua atuação.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em tela, histórico de unificações realizadas nos cadastros dos pacientes.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configurar os procedimentos que o estabelecimento pode realizar.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Fornecer por meio de um único relatório um resumo das assistências prestadas ao paciente e sua família. Possibilitar detalhar os atendimentos realizados nas unidades de saúde, constando dados de: atendimentos realizados, medicamentos distribuídos, encaminhamentos realizados, vacina realizadas, exames realizados, procedimentos dentários, agendamentos, transporte/deslocamentos relacionados a saúde e internações em hospitais.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o cadastro dos horários de expediente do profissional em cada unidade de saúde, informando (Hora de entrada, Hora de saída e os dias da semana). Deverá permitir o cadastro dos horários de expediente da unidade, com possibilidade de inclusão de plantões.</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TECNOLOGIAS / FUNCIONALIDADES ADICIONAIS</w:t>
            </w:r>
          </w:p>
        </w:tc>
      </w:tr>
      <w:tr w:rsidR="005B6F1A" w:rsidRPr="00537D22" w:rsidTr="00D91F25">
        <w:tc>
          <w:tcPr>
            <w:tcW w:w="9736" w:type="dxa"/>
          </w:tcPr>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a parametrização de acesso para cada tela separadamente para cada usuário.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software responsável pelo gerenciamento do banco de dados precisa ser de código aberto e ter uma licença livre. Se a CONTRATADA decidir usar produtos que não estejam dentro da licença GPL (como Oracle, MS SQL Server, entre outros), ela terá que adquirir as licenças correspondentes.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Possuir funcionalidade que permita que os relatórios gerados pelo sistema sejam exportados para diversos formatos de arquivo, como PDF, HTML, CSV, DOCX, XML, XLSX, JPEG e TXT, de forma a atender às diferentes necessidades e preferências dos usuários.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Garantir a segurança do sistema, controlando o tempo de inatividade, exigindo que o operador faça uma nova identificação para acessá-lo novamente</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Apresentar informações da versão do software em local que sempre fique visível no sistema indiferente da abertura de outra tela e/ou funcionalidades.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registrar as operações realizadas pelos operadores do sistema possibilitando a auditoria e identificando o operador, operação realizada, data, horário e espelho das informações incluídas, alteradas ou excluídas. O espelho das informações deve ser fiel a estrutura de campos de cada tabela, não sofrendo alterações quando mudar a estrutura de tabelas e consequentemente mantendo a informação fidedigna de acordo com a data da geração do evento.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registrar os acessos e tentativas de acesso ao sistema, identificando, endereço de rede IP, data e horário.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sistema deve permitir o acesso restrito dos operadores por identificação biométrica.</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o acesso ao sistema através da utilização do C.P.F, e-Mail e Nome de Acesso.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O software deverá disponibilizar uma rotina para redefinição de senha, em caso de perda ou esquecimento. E para situações em que o usuário achar necessário efetuar a troca.</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Para garantir a segurança do sistema, é fundamental que haja um mecanismo de controle de tentativas de acesso, capaz de bloquear automaticamente os operadores após um número específico de tentativas malsucedidas.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lastRenderedPageBreak/>
              <w:t>Deve ser obrigatório o uso de senha fortes que atendam ao mínimo de 8 caracteres, incluindo letras, números e símbolos, a fim de torná-las difícies de serem adivinhadas ou descobertas por meio de força bruta ou ataques de dicionário.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 solução deverá dispor de tela para troca de mensagens, sendo ela no modelo de correio eletrônico, onde todos os profissionais do sistema terão acesso a mesma. O profissional poderá efetuar o controle das mensagens recebidas, lidas, enviadas e excluídas, possibilitando compor novas mensagens para envio aos demais profissionais do sistema, efetuar resposta à mensagens recebidas, encaminhamento de mensagens recebidas e impressão das mensagens. Possibilitar localização das mensagens por assunto e mensagem.</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na emissão de relatório que seja selecionado o tipo de papel, orientação, tamanho, largura, altura, margens e impressão de linhas zebradas.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opções de perfil de acesso diferenciados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 ser realizada definição de senha para o usuário, bem como a possibilidade de configurar intervalo de dias e data fixa para a expiração da senha e quando ocorrer a expiração deve o usuário no momento de login definir uma nova senha.</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Deverá ser possível anexar arquivos minimamente no formato jpeg e pdf. Os arquivos anexados devem ter a possibilidade de serem restritos para perfis (médicos, enfermeiros e outros profissionais) de acesso pré configurados. Possibilitar a visualização dos documentos digitalizados, além da impressão dos documentos.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Possibilitar configurar o acesso restrito ao sistema, em dias e horários específicos por operadores.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A plataforma deve possuir registro automático de auditoria nas tabelas de todos os softwares, contendo no mínimo: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todas as operações de inclusão, exclusão e alterações efetuadas;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data, hora e usuário responsável pela ação;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 Registrar as informações anteriores para possibilitar a consulta dos dados anteriores a cada ação;</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Utilizar sistema gerenciador de banco de dados relacional (SGDB) Oracle 11g ou superior, ou Postgresql, como repositório de dados.</w:t>
            </w:r>
          </w:p>
          <w:p w:rsidR="005B6F1A" w:rsidRPr="00537D22" w:rsidRDefault="005B6F1A" w:rsidP="00D91F25">
            <w:pPr>
              <w:tabs>
                <w:tab w:val="left" w:pos="1814"/>
              </w:tabs>
              <w:spacing w:before="240"/>
              <w:jc w:val="both"/>
              <w:rPr>
                <w:rFonts w:ascii="Bookman Old Style" w:hAnsi="Bookman Old Style"/>
                <w:sz w:val="20"/>
                <w:szCs w:val="20"/>
              </w:rPr>
            </w:pPr>
            <w:r w:rsidRPr="00537D22">
              <w:rPr>
                <w:rFonts w:ascii="Bookman Old Style" w:hAnsi="Bookman Old Style"/>
                <w:sz w:val="20"/>
                <w:szCs w:val="20"/>
              </w:rPr>
              <w:t>Permitir anexar diversos arquivos digitais que estejam relacionados a pessoa. Possuir cadastro de tipos de documentos que serão utilizadas de forma compartilhada, possibilitando que sejam definidas por tipo de documento a forma de controle que deseja efetuar em cada rotina desejada, com opções de restrição. Possibilitar a visualização e impressão dos documentos digitalizados.</w:t>
            </w:r>
          </w:p>
          <w:p w:rsidR="005B6F1A" w:rsidRPr="00537D22" w:rsidRDefault="005B6F1A" w:rsidP="00D91F25">
            <w:pPr>
              <w:tabs>
                <w:tab w:val="left" w:pos="1814"/>
              </w:tabs>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tabs>
                <w:tab w:val="left" w:pos="29"/>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IMPORTAÇÕES E EXPORTAÇÕES COM O MINISTÉRIO DA SAÚDE</w:t>
            </w:r>
          </w:p>
        </w:tc>
      </w:tr>
      <w:tr w:rsidR="005B6F1A" w:rsidRPr="00537D22" w:rsidTr="00D91F25">
        <w:tc>
          <w:tcPr>
            <w:tcW w:w="9736" w:type="dxa"/>
          </w:tcPr>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 xml:space="preserve">Possibilitar integração com C.N.E.S. - Cadastro Nacional de Estabelecimentos de Saúde, utilizando WebService disponibilizado pelo DATASUS para que sistemas próprios possam consumir informações da Base Nacional. Permitir a pesquisa de registros no Base Nacional, e a inclusão, atualização ou substituição dos cadastros de unidades de saúde, profissionais e suas especialidades, e áreas, microáreas e equipes. </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importação automática das definições do aplicativo SIGTAP do Ministério da Saúde, realizando automaticamente o download a partir do repositório do DataSUS (ftp), mantendo atualizadas as regras de faturamento de Procedimentos do SUS em relação a competência atual.</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lastRenderedPageBreak/>
              <w:t>Viabilizar o envio dos registros dos laudos de internações ao SISRHC do Ministério da Saúde, através de um processo de exportação de dados.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 sistema deverá prever rotinas para realizar gestão de APAC – Autorização de Procedimentos de Alta Complexidade, permitindo acesso através de diferentes perfis parametrizáveis para: solicitante, autorizador, administrativo, executante e faturamento dos procedimentos ambulatoriais.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o registro da produção BPA, por unidades de saúde de modo retroativo.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Permitir que os arquivos BPA sejam gerados de maneira consolidada e individualizada para facilitar sua inclusão.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exportação automática das movimentações para o sistema BNAFAR do Ministério da Saúde através de comunicação por WebService. Possibilitar definir o período para exportação.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Deverá permitir importação e atualização da Tabela SIGTAP, garantindo o faturamento dos procedimentos padrão Ministério da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Viabilizar o envio dos registros de aquisições de fármacos ao BPS (Banco de Preços em Saúde) através de um processo de exportação de dados.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Dispor de rotina para realizar a importação e atualização do CNES (Cadastro Nacional de Estabelecimentos de Saúde) do Município. Este cadastro é obrigatório para o funcionamento do sistema, pois importa todos os estabelecimentos de saúde, além de seus respectivos profissionais, equipes (INE), Núcleos de Apoio a Saúde da Família (NASF), serviços, especialidades, etc.</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Permitir a exportação dos laudos de internação para o aplicativo SISAIH01 do Ministério da Saúde utilizado pelos prestadores.</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Realizar exportação de dados referentes a Autorização de Procedimento Ambulatorial por competência, conforme layout do sistema APAC Magnético do Ministério da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Gerar e gerenciar o faturamento do boletim de produção ambulatorial (BPA) consolidado e individualizado em formato SIASUS, a partir dos dados dos programas a serem fornecidos, sem qualquer outra forma de digitação.</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Os procedimentos devem ser realizados de acordo com os critérios estabelecidos pelo Ministério da Saúde, levando em consideração fatores como sexo, idade e especialidade das unidades de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Possibilitar a importação dos procedimentos realizados nas internações pelos prestadores, através de arquivo gerado pelo aplicativo SISAIH01 do Ministério da Saúde.</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Disponibilizar rotina de importação da tabela SIGTAP.</w:t>
            </w:r>
          </w:p>
          <w:p w:rsidR="005B6F1A" w:rsidRPr="00537D22" w:rsidRDefault="005B6F1A" w:rsidP="00D91F25">
            <w:pPr>
              <w:tabs>
                <w:tab w:val="left" w:pos="2001"/>
              </w:tabs>
              <w:spacing w:before="240"/>
              <w:jc w:val="both"/>
              <w:rPr>
                <w:rFonts w:ascii="Bookman Old Style" w:hAnsi="Bookman Old Style"/>
                <w:sz w:val="20"/>
                <w:szCs w:val="20"/>
              </w:rPr>
            </w:pPr>
            <w:r w:rsidRPr="00537D22">
              <w:rPr>
                <w:rFonts w:ascii="Bookman Old Style" w:hAnsi="Bookman Old Style"/>
                <w:sz w:val="20"/>
                <w:szCs w:val="20"/>
              </w:rPr>
              <w:t>O sistema deve disponibilizar a funcionalidade de integração com o sistema da Base Nacional da Assistência Farmacêutica.</w:t>
            </w:r>
          </w:p>
          <w:p w:rsidR="005B6F1A" w:rsidRPr="00537D22" w:rsidRDefault="005B6F1A" w:rsidP="00D91F25">
            <w:pPr>
              <w:tabs>
                <w:tab w:val="left" w:pos="2001"/>
              </w:tabs>
              <w:spacing w:before="240"/>
              <w:rPr>
                <w:rFonts w:ascii="Bookman Old Style" w:hAnsi="Bookman Old Style"/>
                <w:sz w:val="20"/>
                <w:szCs w:val="20"/>
              </w:rPr>
            </w:pPr>
          </w:p>
        </w:tc>
      </w:tr>
      <w:tr w:rsidR="005B6F1A" w:rsidRPr="008C4337" w:rsidTr="00D91F25">
        <w:tc>
          <w:tcPr>
            <w:tcW w:w="9736" w:type="dxa"/>
          </w:tcPr>
          <w:p w:rsidR="005B6F1A" w:rsidRPr="008C4337" w:rsidRDefault="005B6F1A" w:rsidP="00D91F25">
            <w:pPr>
              <w:spacing w:before="240"/>
              <w:jc w:val="center"/>
              <w:rPr>
                <w:rFonts w:ascii="Bookman Old Style" w:hAnsi="Bookman Old Style"/>
                <w:b/>
                <w:sz w:val="20"/>
                <w:szCs w:val="20"/>
              </w:rPr>
            </w:pPr>
            <w:r w:rsidRPr="008C4337">
              <w:rPr>
                <w:rFonts w:ascii="Bookman Old Style" w:hAnsi="Bookman Old Style" w:cs="Arial"/>
                <w:b/>
                <w:i/>
                <w:color w:val="000000"/>
                <w:sz w:val="20"/>
                <w:szCs w:val="20"/>
                <w:u w:val="single"/>
              </w:rPr>
              <w:lastRenderedPageBreak/>
              <w:t>PAINEL DE AGENTES COMUNITÁRIOS DE SAÚDE</w:t>
            </w:r>
          </w:p>
        </w:tc>
      </w:tr>
      <w:tr w:rsidR="005B6F1A" w:rsidRPr="00537D22" w:rsidTr="00D91F25">
        <w:tc>
          <w:tcPr>
            <w:tcW w:w="9736" w:type="dxa"/>
          </w:tcPr>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Definir metas dos Agentes Comunitários de Saúde, controlando: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Quantidade de famílias a visitar;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Quantidade de integrantes a visitar;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gestantes;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lastRenderedPageBreak/>
              <w:t xml:space="preserve">- Monitoração de hipertensos;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diabéticos;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hanseníase;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tuberculose;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Monitoração de desnutrição;</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Permitir criar metas gerais e individuais para ACS.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em mapa de todos os pontos de visitas realizados em um determinado período baseado na geolocalização, possibilitando filtrar: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Área;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Micro área;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Período desejado;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clicar sobre o marcador deverá exibir maiores detalhes da informação;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gráficos de informações gerais, constando: total de cidadãos por área, total de cidadãos por microárea e evolução das visitas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emitir relatório gráfico para monitorar a evolução das visitas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Exibir mapa do Município com as Áreas que foram delimitadas no cadastro de Áreas de ACS.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mapa do trajeto do Agente Comunitário de Saúde (baseado nas visitas com geolocalização), com detalhamento de dados e busca por período, que permita identificar toda a rota percorrida.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emitir relatório gráfico para acompanhamento das metas definidas no mês em relação as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Definir metas dos Agentes Comunitários de Saúde, controlando: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Quantidade de famílias a visitar;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Quantidade de integrantes a visitar;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Monitoração de gestantes;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 Monitoração de hipertensos;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diabéticos;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hanseníase;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tuberculose;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 Monitoração de desnutrição;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Exibir gráficos de evolução das visitas realizadas.</w:t>
            </w:r>
          </w:p>
          <w:p w:rsidR="005B6F1A" w:rsidRPr="00537D22" w:rsidRDefault="005B6F1A" w:rsidP="00D91F25">
            <w:pPr>
              <w:spacing w:before="240"/>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FATURAMENTO</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Permitir que o gestor municipal faça o planejamento dos gastos anuais/mensais, definindo valores e limites de quantidade para serem utilizados em procedimentos.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configurar notificações de vencimento de data e limite de valores e quantidade.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Obter relatório de faturamento para efeitos de impressão e aprovação junto ao departamento de controle, avaliação e auditoria.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cadastrar contratos com seus respectivos dados, permitir realizar aditivos aos contratos.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faturamento com base nos contratos e a emissão de documentos relacionados aos procedimentos de faturamento desses contratos.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 apresentando as incofromidades para exportações, apresentando as divergências detalhas por unidade, profissional e tipo de lançamento.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distribuição dos tipos de custos para as unidades de origem de acordo com a população.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funcionalidade que permita que sejam definidos o prestador e o convênio para faturamento dos exames realizados em cada unidade de saúde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automaticamente com base nos atendimentos realizados o arquivo magnético para BPA – Boletim de Produção Ambulatorial conforme especificações do Ministério da Saúde, permitindo a seleção dos procedimentos para geração.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de valor e quantidade anual.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mecanismo para definição dos valores dos procedimentos conforme contrato com prestadores.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relação dos procedimentos para cada contrato.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disponibilizada a visualização mensal por valor e quantidade do contrato.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de valor ou quantidade de cada contrato.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controlar os convênios que possivelmente poderão ser firmados entre a entidade e prestadores de serviço. Permitir definir os impostos incidentes sobre o prestador.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automaticamente com base nos atendimentos de RAAS – Atenção Domiciliar e RAAS – Psicossocial arquivo magnético conforme especificações do Layout SIA - RAAS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a exportação exclusiva das fichas do cadastro territorial a partir dos cadastros de cidadãos, domicílio e famílias.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Realizar consistência nos procedimentos de acordo com os critérios definidos pelo Ministério da </w:t>
            </w:r>
            <w:r w:rsidRPr="00537D22">
              <w:rPr>
                <w:rFonts w:ascii="Bookman Old Style" w:hAnsi="Bookman Old Style"/>
                <w:sz w:val="20"/>
                <w:szCs w:val="20"/>
              </w:rPr>
              <w:lastRenderedPageBreak/>
              <w:t>Saúde, como sexo, idade, especialidade e classificação de serviços das unidades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o planejamento de gastos do município de anos subsequentes.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Limite de Gastos por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deverá permitir gerar a fatura do prestador com os relatórios analíticos e sintéticos da fatura.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efetuar configuração de PPI – Programação Pactuada e Integrada por especialidades com vinculo a procedimento de consulta. Permitir controlar valores e quantidades por grupo de especialidades.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cadastro da FPO - Ficha de Programação Físico-Orçamentária de cada unidade de saúde, dentro do teto financeiro municipal ou não, podendo relacionar procedimentos de atenção básica e a média complexidade.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definir o prestador e o convênio para faturamento das consultas dos profissionais em cada unidade de saúde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As informações exportadas nas fichas devem ser geradas de forma automática pelo sistema, evitando o retrabalho de digitação. Permitir a exportação total ou parcial.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o valor e quantidade total anual planejada da Programação Pactuada e Integrada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Parametrização dos procedimentos pactuados com cada município, conforme a PPI – Programação Pactuada e Integrada.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verificação das programações realizadas do contrato em anos retroativos.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valiações das inconformidades de dados a serem enviados ao e-sus, possibilitando correções anteriores a exportação.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avisos ao chegar ao limite físico e/ou orçamentário pré-determinado para o prestador contratado ou município de destino.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SRES deve permitir a geração de BPA de diversas unidades ou até mesmo, de todas elas, em um único processo, visando facilitar a geração e exportação do(s) arquivo(s). Permitir definir por unidade em seu convênio se irá faturar BPA.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Controlar os pagamentos realizados para faturas geradas pelas unidades de saúde de origem, incluindo o controle de pagamentos parciais.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alertas e bloqueios para rotinas que envolvam limites de gastos dos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de forma específica se a Unidade de Saúde atua com controle de contratos.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exportação de vários arquivos do e-SUS APS dentro de uma mesma competência.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planejar um ano subsequente. Permitir Bloquear limites para unidades de saúde de origem inadimplentes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que o gestor realize uma programação anual identificando mês a mês os valores e quantidades desejados para a unidade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delimitar os limites de controle de gastos em PPI adicionando controle por mês.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adicionar aos meses da PPI da unidade de saúde de origem procedimentos e agregados.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Disponibilizar histórico de Limite de gastos e PPI para controle das alterações e inserções por Unidade de Saúde de Origem. Permitir a visualização por Limite de gastos, PPI com Limite financeiro, procedimentos e limites adicionais.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a Disponibilidade Mensal por Valor e Quantidade, Valor e Quantidade Total Anual planejado, Disponibilidade de Valor e Quantidade anual. Possibilitar consultar as programações dos anos anteriores.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cadastrar agregados de procedimentos possibilitando adicionar múltiplos procedimentos para utilização na PPI, bem como, controlar por situação.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configurar para Limite de controle de gastos do município e PPI as principais rotinas que geram faturamento. Esta configuração deve permitir ignorar a validação das rotinas desejadas, alertar as rotinas quando há indisponibilidade de vagas e bloquear as rotinas impedindo progresso quando há indisponibilidade de vagas.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cadastro da Programação Pactuada Integrada (PPI) de um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clonar uma pactuação existente para uma ou mais competências posteriores.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configurar limite de controle de gastos individualmente por unidade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cadastrar aos procedimentos e agregados valor financeiro e quantidade física. Possibilitar controlar a situação individual do agregado e procedimento relacionado ao mês 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adição de limites adicionais com controle de valor financeiro, quantidade física e situação.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informar na programação mensal o Valor total e Quantidade Limite total que os municípios podem utilizar.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configurar individualmente o cadastro das unidades de saúde para controlar limite de gastos dos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visualizar individualmente o valor utilizado e quantidade utilizada de procedimentos e agregados 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adição de limites adicionais com controle de valor financeiro, quantidade física e situação.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informar na programação mensal o Valor total e Quantidade Limite total que os municípios podem utilizar.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configurar individualmente o cadastro das unidades de saúde para controlar limite de gastos dos municípios.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visualizar individualmente o valor utilizado e quantidade utilizada de procedimentos e agregados da PPI.</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vizualização por valor e quantidade total do ano planejado para a programação pactuada e integrada.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Permitir verificação das programações realizadas do contrato em anos retroativos.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efetuar configuração de PPI – Programação Pactuada e Integrada por especialidades com vinculo a procedimento de consulta. Permitir controlar valores e quantidades por grupo de especialidades.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realizar planjamentos futuros de gasto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disponibilizada a visualização mensal por valor e quantidade do contrato.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CONTROLE DE AMBULÂNCIAS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de detalhamento e procedimento de atendimento do serviço de emergência. Identificar e registrar data e horário de início e encerramento das solicitações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encaminhamento da solicitação para o médico regulador ou a solicitação de ambulância quando necessário, bem como permitir o encerramento da solicitação caso não haja necessidade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o encaminhamento da solicitação para outro profissional e/ou solicitação de ambulância. Possibilitar o encerramento da solicitação quando não há necessidade de encaminhamento.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rastreamento visual de todas as solicitações feitas, permitindo a identificação do status de cada uma, se pendente, encaminhada para um profissional, encaminhada para uma ambulância ou encerrada.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encaminhamentos realizados em cada solicitação, acompanhando o início, detalhes e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Identificar e registrar data e horário de início e encerramento dos atendimentos realizados. Possibilitar o acompanhamento visual de todas as solicitações realizadas identificando quando se encontra pendente, encaminhado para profissional, encaminhado para ambulância ou encerrado. </w:t>
            </w:r>
          </w:p>
          <w:p w:rsidR="005B6F1A" w:rsidRPr="00537D22" w:rsidRDefault="005B6F1A" w:rsidP="00D91F25">
            <w:pPr>
              <w:spacing w:before="240"/>
              <w:rPr>
                <w:rFonts w:ascii="Bookman Old Style" w:hAnsi="Bookman Old Style"/>
                <w:sz w:val="20"/>
                <w:szCs w:val="20"/>
              </w:rPr>
            </w:pPr>
            <w:r w:rsidRPr="00537D22">
              <w:rPr>
                <w:rFonts w:ascii="Bookman Old Style" w:hAnsi="Bookman Old Style"/>
                <w:sz w:val="20"/>
                <w:szCs w:val="20"/>
              </w:rPr>
              <w:t xml:space="preserve">Possibilitar o registro de encaminhamento de ambulâncias para cada solicitação. Possibilitar o registro do encerramento das ambulâncias utilizadas em cada solicitação informando situação, profissional, especialidade, procedimento de atendimento, unidade de saúde de encaminhamento do usuário e apoios utilizados na ocorrência. Identificar e registrar data e horário de início e encerramento dos atendimentos realizados.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encaminhamentos realizados em cada solicitação e acompanhamento no ínicio, detalhamento e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acompanhamento visual de todas as solicitações realizadas identificando quando se encontra pendente, encaminhado para profissional, encaminhado para ambulância ou encerrado.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de documento de solicitação de ambulância.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w:t>
            </w:r>
            <w:r w:rsidRPr="00537D22">
              <w:rPr>
                <w:rFonts w:ascii="Bookman Old Style" w:hAnsi="Bookman Old Style"/>
                <w:sz w:val="20"/>
                <w:szCs w:val="20"/>
              </w:rPr>
              <w:lastRenderedPageBreak/>
              <w:t>classificação de risco, detalhes e procedimentos de regulação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de documento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selecionar ambulância disponível a partir de painel de visualização das situações das ambulâncias. Possibilitar visualizar todos os encaminhamentos realizados em cada solicitação acompanhando o início, detalhamento,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e o encaminhamento de ambulâncias com base nas solicitações realizadas, bem como possibilitar a visualização das informações da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a visualização de painel com todas as ambulâncias cadastradas identificando através de cores a situação e tipo das ambulâncias. Possibilitar filtrar as ambulâncias por unidade de saúde, tipo e situação. Disponibilizar legenda para visualização de cores das situações de ambulâncias.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das informações da solicitação de ambulância enquanto estiver atendendo 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seleção de ambulância com visualização detalhada das informações da solicitação, permitindo o encerramento da utilização da ambulância na ocorrência, com a possibilidade de informar a situação, o profissional, a especialidade, o procedimento de atendimento, a unidade de saúde de encaminhamento do usuário e os apoios utilizados na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seleção de ambulância para registrar situações de inatividade, como revisões, manutenções ou sucateamento, fornecendo informações detalhadas como data, horário e descrição das atividades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Viabilizar a visualização do histórico das solicitações de ambulância por meio de pesquisa por usuário, telefone e período. Listar as solicitações de ambulância de acordo com o filtro selecionado e permitir a impressão das mesmas.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impressão das informações sobre a situação atual das ambulâncias.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relatórios de solicitações de ambulância por quantidade com totais por unidade de saúde, situação, solicitante, origem, telefone, usuário e município da ocorrência.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visualizar todos os encaminhamentos realizados em cada solicitação, acompanhando o início, detalhamento,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seleção de uma ambulância disponível a partir de um painel de visualização que apresente as situações das ambulâncias, além de possibilitar a visualização de todos os encaminhamentos realizados em cada solicitação, acompanhando o início, detalhamento e encerramento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imprimir documento de atendimento.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visualização de todos os encaminhamentos realizados em cada solicitação e acompanhamento no ínicio, detalhamento e encerramento de cada etapa.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Gerar relatórios que apresentem a quantidade de solicitações de ambulância por unidade de </w:t>
            </w:r>
            <w:r w:rsidRPr="00537D22">
              <w:rPr>
                <w:rFonts w:ascii="Bookman Old Style" w:hAnsi="Bookman Old Style"/>
                <w:sz w:val="20"/>
                <w:szCs w:val="20"/>
              </w:rPr>
              <w:lastRenderedPageBreak/>
              <w:t>saúde, tipo de etapa, situação, tipo de encerramento e encaminhamento para profissional, ambulância ou com apoio, além de informações sobre o profissional, especialidade, tipo de ambulância, equipe e unidade de saúde responsável pelo encaminhamento dos usuários.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relatórios comparativos das seguintes informações: - solicitações de ambulância em anos e meses anteriores, com percentual de aumento ou diminuição nas solicitações em cada período. - etapas das solicitações de ambulância em anos e meses anteriores, com percentual de aumento ou diminuição em cada período.</w:t>
            </w:r>
          </w:p>
          <w:p w:rsidR="005B6F1A" w:rsidRPr="00537D22" w:rsidRDefault="005B6F1A" w:rsidP="00D91F25">
            <w:pPr>
              <w:spacing w:before="240"/>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PAINEL ELETRÔNICO</w:t>
            </w:r>
          </w:p>
        </w:tc>
      </w:tr>
      <w:tr w:rsidR="005B6F1A" w:rsidRPr="00537D22" w:rsidTr="00D91F25">
        <w:tc>
          <w:tcPr>
            <w:tcW w:w="9736" w:type="dxa"/>
          </w:tcPr>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 xml:space="preserve">Permitir utilização de painel para chamadas de paciente que </w:t>
            </w:r>
            <w:r>
              <w:rPr>
                <w:rFonts w:ascii="Bookman Old Style" w:hAnsi="Bookman Old Style"/>
                <w:sz w:val="20"/>
                <w:szCs w:val="20"/>
              </w:rPr>
              <w:t>estejam no aguardo de consulta,</w:t>
            </w:r>
            <w:r w:rsidRPr="00537D22">
              <w:rPr>
                <w:rFonts w:ascii="Bookman Old Style" w:hAnsi="Bookman Old Style"/>
                <w:sz w:val="20"/>
                <w:szCs w:val="20"/>
              </w:rPr>
              <w:t xml:space="preserve"> podendo ser utilizado na recepção, acolhimento e consultório. Permitir que seja configurado por setor em qual estágio de atendimento o painel será chamado e qual painel.</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 disponibilizar recurso para uso de painel  e/ou multimídia  com  áudio para  chamada  dos  pacientes  no  atendimento  e  na  realização  dos exames. Disponibilizar parametrizações de exibição de texto, imagem e/ou vídeo. Possibilidade de uso de notícias por RSS com definições de sua apresentação.</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Deverá permitir a visualização do Painel Eletrônico compatível browsers “navegadores de internet” mais comuns do mercado como Mozilla Firefox versão 60.0 ou superior bem como Google Chrome versão 67.0 ou superior, possibilitando a extensão do referido painel para um monitor ou TV visível para os usuários do serviço (pacientes) em formato de uma nova janela do browser/navegador que seja independente da janela principal de operação do usuário sistema.</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Possibilitar o chamado de usuários no painel eletrônico nos estágios de atendimento: recepção de usuários, triagem/preparo de consultas, atendimento de consultas, triagem odontológica, atendimento odontológico, recepções de internações, atendimentos de internações e atendimentos de enfermagem.</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 Permitir que o painel exiba só as iniciais do nome dos pacientes que aguardam atendimento.</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Dispor de visualização de chamados realizados no painel eletrônico, com no mínimo os seguintes dados: unidade de saúde, setor de atendimento, usuário, data/hora.</w:t>
            </w:r>
          </w:p>
          <w:p w:rsidR="005B6F1A" w:rsidRPr="00537D22" w:rsidRDefault="005B6F1A" w:rsidP="00D91F25">
            <w:pPr>
              <w:tabs>
                <w:tab w:val="left" w:pos="1627"/>
              </w:tabs>
              <w:spacing w:before="240"/>
              <w:jc w:val="both"/>
              <w:rPr>
                <w:rFonts w:ascii="Bookman Old Style" w:hAnsi="Bookman Old Style"/>
                <w:sz w:val="20"/>
                <w:szCs w:val="20"/>
              </w:rPr>
            </w:pPr>
            <w:r w:rsidRPr="00537D22">
              <w:rPr>
                <w:rFonts w:ascii="Bookman Old Style" w:hAnsi="Bookman Old Style"/>
                <w:sz w:val="20"/>
                <w:szCs w:val="20"/>
              </w:rPr>
              <w:t>Possibilitar o cadastro ilimitado de painéis eletrônicos, definindo o tempo de visualização de informações e notícias. Possibilitar o alerta por som ou chamada de voz. Possibilitar definir o texto para chamada de voz. Possibilitar definir a aparência com brasão, cores e fontes das áreas de visualização de informações. Possibilitar a visualização de até 3 rótulos com informações dos chamados recentes.</w:t>
            </w:r>
          </w:p>
          <w:p w:rsidR="005B6F1A" w:rsidRPr="00537D22" w:rsidRDefault="005B6F1A" w:rsidP="00D91F25">
            <w:pPr>
              <w:tabs>
                <w:tab w:val="left" w:pos="1627"/>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CENTRAL DE MEDICAMENTOS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Possuir cadastro de centros de custo. Permitir utilização nas movimentações e disponibilizar relatórios.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custo dos medicamentos nos fornecimentos para usuários ou consumo próprio das unidades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o controle de estoque de medicamentos, insumos, materiais de limpeza, por lote do </w:t>
            </w:r>
            <w:r w:rsidRPr="00537D22">
              <w:rPr>
                <w:rFonts w:ascii="Bookman Old Style" w:hAnsi="Bookman Old Style"/>
                <w:sz w:val="20"/>
                <w:szCs w:val="20"/>
              </w:rPr>
              <w:lastRenderedPageBreak/>
              <w:t>fabricante, data do vencimento ou quantidade.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Gerenciar medicamentos em conformidade com a Portaria 344 da ANVISA. Extrair relatórios definidos pela Vigilância Sanitária: BMPO - Balanço de Medicamentos Psicoativos e Outros Sujeitos a Controle Especial Trimestral e Anual, Livro de Registro de Substâncias.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bloqueios de insumos e lotes de materiais e/ou medicamentos em uma ou várias unidades de saúde simultaneamente, impossibilitando a realização da saída desses lotes.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gerenciamento integrado dos estoques de materiais existentes nos diversos almoxarifados e farmácias. Permitir controle individual de saldos.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deverá possuir a funcionalidade de geração de requisição para início do processo de compra a ser administrado pelo setor de licitações desse órgão público.  Deverá controlar o estoque mínimo, máximo e ponto de reposição dos materiais, orientando o almoxarife para as providencias de iniciar a reposição necessária dos estoques.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Deve possuir relatório de abastecimento dos pontos de distribuição, mostrando minimamente as informações de consumo, quantidade em estoque e estimativa do número de dias que o estoque atual conseguirá suprir com base no consumo.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funcionalidade para geração dos kit’s a serem entregues para cada paciente contendo seus materiais e medicamentos.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a classificação dos medicamentos por grupo e princípio ativo.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cálculo do custo dos medicamentos por custo médio, custo de compra ou última compra.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impressão de guia de entrada.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Autorizar a entrada de medicamentos por compras, doações ou transferências informando a localização no estoque. Possibilitar a importação dos itens dos pedidos de compras. Permitir informar os fabricantes dos medicamentos. Permitir classificar as entradas por centros de custos.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toda movimentação de entradas, saídas, devoluções, controles de prazos de validade e transferência de materiais no estoque, tanto na parte virtual do sistema quanto o controle físico por mapeamento devendo realizar a atualização do estoque de acordo com cada movimentação realizada;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impressão de etiquetas para código de barras dos lotes dos insumos.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emissão do Comprovante de Solicitação de Material.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relatório de previsão de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requisião de medicamentos para os locais de estoque visualizando o saldo no local de destino, mostrando previsão de entrega dos medicamentos em pedidos pendentes.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emissão do Comprovante de Requisição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fornecer medicamentos controlados informar data e numeração da receita.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a impressão de declaração de comparecimento para pacientes que vieram até a unidade buscar medicamentos.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Informar o consumo diário para medicamentos de uso contínuo e controle especial.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as movimentações de saída de estoque com reconhecimento do produto através da etiqueta de identificação gerada pelo sistema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Alertar quando o medicamento já foi fornecido ao usuário no mesmo dia em qualquer outra unidade de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a impressão de guia de saída.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automaticamente o fornecimento de todos os materiais do conjunto identificando lotes e quantidades para fornecimento. Proporcionar o fornecimento de medicamentos e materias com identificação de conjuntos através de leitura de código de barras.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possuir rotina para acompanhamento dos medicamentos com estoque abaixo da quantidade mínima. E ao fornecer o insumo com saldo abaixo do estoque mínimo deve alertar.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a impressão dos receituários exibindo na impressão QR code para validação da autenticidade do receituário. Permitir a leitura do QR Code ou do código de barras dos receituários, buscar as informações do usuário e profissional e exibir as informações dos medicamentos.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cada local de estoque visualize as transferências de medicamentos recebidos possibilitando a confirmação das entradas de medicamentos no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o fornecimento parcial dos medicamentos solicitados.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que as centrais de distribuição verifiquem os itens não aceitos das transferências pelos locais de estoque, realizando a devolução dos itens e realocando em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impressão de guia transferência.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Avisar na transfência de insumos quando saldo abaixo do estoque mínimo.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que as centrais de distribuição verifiquem os itens não aceitos das transferências pelos locais de estoque, realizando a devolução dos itens e realocando em estoque.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impressão de guia de ajustes de saldos.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ajustes de saldos com lançamentos de entradas e saídas de estoque como devoluções, quebras, vencimento do prazo de validade para operados que tenham privilégio especial.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transferências de materiais entre os estabelecimentos de saúde.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realizar a Verificação de Requisição de Insumos, permitir a visualização das observações registradas no momento em que o insumo foi requerido.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alertar automaticamente na entrada do sistema sobre medicamentos com data de vencimento próxima, conforme período configurado, a fim de evitar desperdícios e perda de medicamentos por vencimento durante a saída.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cadastro de competências específicas para o gerenciamento de estoque por mês e permitir abertura e fechamento da competência, consistindo nas movimentações.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o administrador de estoque configurar se o sistema deve emitir um aviso ao operador, assim que o material/medicamento atingir sua quantidade mínima em estoque.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de balanço de Medicamentos de Controle Especial e Relação Mensal de Notificações de Receita A, conforme portaria 344 de 1998.</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Deverá emitir o relatório de RMNRA (Relação Mensal de Notificações de Receita “A”, de acordo o modelo definido na Portaria 344/98 da ANVISA.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Durante a dispensação de medicamentos, permitir o registro do motivo para a não dispensação de um insumo específico.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que os relatórios emitidos por cada usuário sejam salvos, e possam ser conferidos em um segundo momento em até 4 dias posteriormente a sua emissão, sem necessidade de serem salvos no próprio computador do usuários.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Transferências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Materiais Dispensados por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de Relatório de Materiais Dispensados.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Requisição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Programação Física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Relatório de Saldo em estoque de Materiais.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a emissão do Comprovante de Perdas e Sinistros.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preenchimento da Unidade de Saúde de Origem na tela de Saída de Insumos conforme configuração.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livro de registro específico (livro dos medicamentos controlados), gerado de forma automatizada, de acordo com as entradas e prescrições realizadas.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que, durante a dispensação de medicamentos, seja possível identificar o responsável pela retirada do medicamento.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Extrair relatório de saídas de insumos gerando gráfico com Curva ABC.</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Extrair relatórios de saldos de estoque em qualquer data informada, detalhando quantidade e/ou valor por lotes, custo unitário, pedidos pendentes, mostrando apresentação e localização.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Extrair relatórios comparativos de: - Entradas de medicamentos em anos e meses anteriores, com percentual de aumento ou diminuição nas entradas de medicamentos em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Saídas de medicamentos em anos e meses anteriores, com percentual de aumento ou diminuição nas saídas de medicamentos em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Transferências de medicamentos em anos e meses anteriores, com percentual de aumento ou diminuição nas transferências de medicamentos em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Ajustes de estoque em anos e meses anteriores, com percentual de aumento ou diminuição nos ajustes de estoque em cada período.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LABORATÓRIO</w:t>
            </w:r>
          </w:p>
        </w:tc>
      </w:tr>
      <w:tr w:rsidR="005B6F1A" w:rsidRPr="00537D22" w:rsidTr="00D91F25">
        <w:tc>
          <w:tcPr>
            <w:tcW w:w="9736" w:type="dxa"/>
          </w:tcPr>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controlar a entrega de resultado dos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selecionar o exame para configurar a comunicação com os equipamentos dos laboratórios através de interfaceamento.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lastRenderedPageBreak/>
              <w:t>Controlar os diferentes métodos de realização utilizados para cada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 permitir o registro de ocorrências com motivos pré-definidos através de cadastro a ser realizado pelo laboratório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Restringir a impressão de laudos de exames controlados (Ex.: HIV) somente ao laboratório que realizou o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emissão de um relatório de exames agendados em que o usuário não compareceu na unidade.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o cadastro de Resultados dos Exames complementares por paciente.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realizar a emissão dos Resultados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a validação no momento de inserir o CID, se está correto conforme o exame, gerando corretamente o faturamento para B.P.A.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Localizar exames com necessidade de autorização de realização para cada laboratório.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realização de restrição de requisição de exames para determinadas unidades do município.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Realizar rotina de cópia para exames e convênios já cadastrados de </w:t>
            </w:r>
            <w:r>
              <w:rPr>
                <w:rFonts w:ascii="Bookman Old Style" w:hAnsi="Bookman Old Style"/>
                <w:sz w:val="20"/>
                <w:szCs w:val="20"/>
              </w:rPr>
              <w:t>um local</w:t>
            </w:r>
            <w:r w:rsidRPr="00537D22">
              <w:rPr>
                <w:rFonts w:ascii="Bookman Old Style" w:hAnsi="Bookman Old Style"/>
                <w:sz w:val="20"/>
                <w:szCs w:val="20"/>
              </w:rPr>
              <w:t xml:space="preserve"> para outro.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Gerar mapa de trabalho de forma individual, por mapa, por profissional solicitante, considerando critério de urgência e não emitidos.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permitir a impressão das etiquetas em impressora térmica específica para etiquetas autoadesivas;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visualizar e imprimir os mapas de resultados, bem como visualizar e imprimir o comprovante de retirada.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a emissão de resultados de exames, possibilitando selecionar o tipo da emissão, por exemplo: por mapa de trabalho, por profissionais.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Acompanhar de forma visual o trâmite dos exames incluídos para realização (coleta de material, digitação de resultado, assinatura eletrônica, entrega de exames) possibilitando identificar em qual estágio o exame se encontra pendente.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Imprimir comprovante com data prevista para retirada dos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 permitir a impressão e reimpressão das etiquetas em impressora térmica específica para etiquetas autoadesivas;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Realizar configuração de etiquetas de exames com código de barras, permitindo a emissão para difrentes materiais e bancadas de trabalho.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recepção de usuários informando os exames a realizar. Possibilitar a recepção de usuários por leitura de códigos de barras dos agendamentos e leitura biométrica. Possibilitar informar a unidade de saúde de coleta, profissional solicitante e a realização de exames em gestantes e critério de urgência. Possibilitar informar o material e CID consistente para cada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realizar a recepção de exames antecipada dos agendamentos laboratoriais através do código de barras ou QR Code.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Disponibilizar integração com sistema laboratorial, permitindo que os resultados dos exames sejam visualizados no prontuário eletrônico do paciente, sem necessidade de anexar os </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lastRenderedPageBreak/>
              <w:t>Resultados ao prontuário. E importar automaticamente os exames solicitados no prontuário do paciente por meio das requisições.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Disponibilizar emissão de declaração de comparecimento de usuário na recepção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impressão a assinatura digitalizada do profissional solicitante no documento de recepção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de autorização de realização de exames de alto custo ou dentro do prazo de validade registrando a autorização ou indeferimento, responsável e descrição detalhando o motivo.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selecionar o profissional responsável pelo exame, possibilitando vincular o profissional a liberação eletrônica do resultado do exame.</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possibilitar a consulta e visualização dos resultados de exames já liberados pelos Laboratórios, bem como os prestadores de serviços terceirizados;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O sistema deve validar os valores mínimos e máximos para cada informação dos resultados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digitação dos resultados de exames. Identificar os exames por leitura de etiqueta com código de barra por transação.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digitação de resultados para exames de radiologia.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Verificar a realização de exames em que o resultado ainda esteja válido conforme quantidade de dias parametrizados para o exame, notificando operador do sistema.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 xml:space="preserve">Dispor de impressão automática de laudos com assinatura digitalizada e/ou elaborada. </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Identificar usuários com resultados incompletos ou não informados.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Permitir a comunicação com sistemas de interfaceamento de equipamentos laboratoriais.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impressão a assinatura digitalizada do profissional solicitante no documento de recepção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a inativação dos cadastros de exames, com isso exibir apenas os exames ativos para utilização no sistema.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Emitir relatório de histórico dos exames das recepções possibilitando visualizar todas as situações que o exame percorreu.</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parametrização para realizar baixa automática para exames recepcionados e não realizados pelos laboratórios.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Dispor de emissão de estatísticas para comparativo de exames realizados em anos/meses anteriores.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restringir requisição de exames para determinadas unidades do município.</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Possibilitar o controle da coleta de materiais de exames dos usuários através de emissão de comprovante. Identificar a coleta de materiais de exames por leitura de etiqueta com código de barra. Possibilitar informar o material coletado para o exame. Informar a coleta de materiais conforme etiqueta de material e bancada.</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restrição de recepção de exames por operador.</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Disponibilizar configuração que possibilite a escolha de dias para recepção de exames dos usuários, impedindo a alteração pelo operador.</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O sistema deve validar os valores mínimos e máximos para cada informação dos resultados de exames.</w:t>
            </w:r>
          </w:p>
          <w:p w:rsidR="005B6F1A" w:rsidRPr="00537D22" w:rsidRDefault="005B6F1A" w:rsidP="00D91F25">
            <w:pPr>
              <w:tabs>
                <w:tab w:val="left" w:pos="3329"/>
              </w:tabs>
              <w:spacing w:before="240"/>
              <w:jc w:val="both"/>
              <w:rPr>
                <w:rFonts w:ascii="Bookman Old Style" w:hAnsi="Bookman Old Style"/>
                <w:sz w:val="20"/>
                <w:szCs w:val="20"/>
              </w:rPr>
            </w:pPr>
            <w:r w:rsidRPr="00537D22">
              <w:rPr>
                <w:rFonts w:ascii="Bookman Old Style" w:hAnsi="Bookman Old Style"/>
                <w:sz w:val="20"/>
                <w:szCs w:val="20"/>
              </w:rPr>
              <w:t>Deverá conter relatório analítico e sintético de produção por unidade do prestador, apresentando totais por prestador, exame e profissional.</w:t>
            </w:r>
          </w:p>
          <w:p w:rsidR="005B6F1A" w:rsidRPr="00537D22" w:rsidRDefault="005B6F1A" w:rsidP="00D91F25">
            <w:pPr>
              <w:tabs>
                <w:tab w:val="left" w:pos="3329"/>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CENTRAL DE AGENDAMENTOS E REGULAÇÃO</w:t>
            </w:r>
          </w:p>
        </w:tc>
      </w:tr>
      <w:tr w:rsidR="005B6F1A" w:rsidRPr="00537D22" w:rsidTr="00D91F25">
        <w:tc>
          <w:tcPr>
            <w:tcW w:w="9736" w:type="dxa"/>
          </w:tcPr>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controlar as agendas das equipes multidisciplinares.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definir para uma mesma agenda onde é realizado um Grupo de Exames, quais exames poderão ser agendados em cada horário da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organizar agendas de exames e procedimentos, indicando quais exames e procedimentos poderão ser realizados em cada horário da agenda. Quando configurado, sistema não deverá permitir</w:t>
            </w:r>
            <w:r>
              <w:rPr>
                <w:rFonts w:ascii="Bookman Old Style" w:hAnsi="Bookman Old Style"/>
                <w:sz w:val="20"/>
                <w:szCs w:val="20"/>
              </w:rPr>
              <w:t xml:space="preserve"> </w:t>
            </w:r>
            <w:r w:rsidRPr="00537D22">
              <w:rPr>
                <w:rFonts w:ascii="Bookman Old Style" w:hAnsi="Bookman Old Style"/>
                <w:sz w:val="20"/>
                <w:szCs w:val="20"/>
              </w:rPr>
              <w:t>realizar agendamento de exames e procedimentos diferentes dos especificados para determinado horário da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registro de recomendações para consultas e exames por unidade de saúde de atendimento. Possibilitar o complemento de recomendações para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possuir cadastro de classificação dos motivos de atendimento. Esses serão configurados aos horários.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definir uma cota mensal para um profissional, permitir que também seja definido um limite semanal para autorizações deste profissional, garantindo que o uso da cota seja distribuído durante o</w:t>
            </w:r>
            <w:r>
              <w:rPr>
                <w:rFonts w:ascii="Bookman Old Style" w:hAnsi="Bookman Old Style"/>
                <w:sz w:val="20"/>
                <w:szCs w:val="20"/>
              </w:rPr>
              <w:t xml:space="preserve"> </w:t>
            </w:r>
            <w:r w:rsidRPr="00537D22">
              <w:rPr>
                <w:rFonts w:ascii="Bookman Old Style" w:hAnsi="Bookman Old Style"/>
                <w:sz w:val="20"/>
                <w:szCs w:val="20"/>
              </w:rPr>
              <w:t>mês</w:t>
            </w:r>
            <w:r>
              <w:rPr>
                <w:rFonts w:ascii="Bookman Old Style" w:hAnsi="Bookman Old Style"/>
                <w:sz w:val="20"/>
                <w:szCs w:val="20"/>
              </w:rPr>
              <w:t>.</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bloqueios de agendamentos de consultas e exames identificando a abrangência do bloqueio pelo horário, podendo ser bloqueios para todos os horários, somente para horários internos ou somente para horários externos.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as agendas de consultas e procedimentos por unidade de saúde de atendimento com controle de situação e possibilidade de definição de nome na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fácil das quantidades de procedimentos pactuados, utilizados e saldo disponível, por unidade de saúde ou prestador contratado/município de destino, por cota física e/ou orçamentária.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informar valor ou quatidade extras para as cotas.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bloquear e desbloquear agendas da unidade indicando os motivos de bloqueio. De forma individual por unidade de saúde, em diversas unidades ou em todas.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de critérios clínicos ou palavras chave identificando a situação e protocolo de acesso a regulação que pertence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configuração das agendas de especialidades e procedimentos para realizar agendamentos com outras soluções externas disponibilizadas pela fornecedora da solução.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Dispor de cadastro de grupos de procedimentos e exames. Permitir filtrar e adicionar procedimentos pelos grupos disponíveis da tabela SIGTAP do Ministério da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agendamento ou autorização relacionado a cota.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ter cadastro de recomendações de consultas, procedimentos e exames para complementar ou não a recomendação nos agendamentos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SRES deve possuir cadastro de grupos de procedimentos.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cópias dos registros de horários de consultas e procedimentos ao solicitar um novo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os horários de procedimentos restringindo o controle da agenda por profissional específico com possibilidade de atribuir suas especialidades ou definir qualquer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criar cotas de utilização de consultas e exames para o convênio, podendo utilizar controle de quantidade ou valores.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listas de espera, é necessário que o sistema exiba o nome do protocolo de acesso à regulação específico para a especialidade, procedimentos ou exame informado.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 caso de feriados, o sistema deve permitir que o município configure unidades específicas que terão atendimento normal (desconsiderando o feriado).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das agendas de consultas e procedimentos identificando o período inicial e final, bem como, os dias da semana e intervalo de horário por turnos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criação de cotas o sistema deve alertar ao operador sobre a existencia de outras cotas que gerem conflitos para a mesma unidade e no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o município configurar em valor o limite mensal para cada horário de exame e/ou procedimento.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efetuar o bloqueio de agendas criadas, sendo que deve ser possível definir os dias e faixa de horário em que o bloqueio será inserido (exemplo: uma agenda de cardiologia criada para todos os dias da semana das 08:00 às 12:00 foi bloqueada terças e quintas das 08:00 às 09:59, todos os outros horários devem continuar disponíveis, tanto nos dias da semana não bloqueados quanto nos horários não bloqueados).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as agendas de consultas e procedimentos por: controle diário de quantidade por tempo; quantidade e tempo por turnos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os horários para acesso por todas as unidades de saúde de origem ou restringir de maneira individual ou por regionais de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municipio identificar os pacientes que foram substituídos de cada horário de agendamento cadastrado. Permitir também identificar o paciente que substituiu com data e horário.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criar as agendas para os prestadores por procedimento (exame), as agendas podem ser criadas por dia da semana, período de datas ou dia específico.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a automação do redirecionamento dos registros de horários de consultas e procedimentos para os recursos de Bloqueio e Transferência de agendamentos, identificando automaticamente o registro do horário escolhido e preparando-o para ser utilizado posteriormente na respectiva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Definir aplicabilidade do feriado, podendo ser direcionado para agendamentos, autorizações ou ambos.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vagas de horários de consultas e exames, quando o horário estiver compartilhado para realizar agendamentos com outras soluções externas disponibilizadas pela fornecedora da solução.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definir diferentes situações para as cotas.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agilizar o trabalho, é necessario ter uma forma de fazer cópias das cotas mudando apenas a data inicial e final.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inclusão de equipes de atendimento com diversas especialidades para agendamentos e autorizações. A equipe deve conter as seguintes informações: nome, situação, relação de profissionais juntamente com suas respectivas especialidades, procedimento de consulta e convênio.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sejam visualizadas as vagas que serão afetadas pelos feriados em cada registro de horário de consultas e procedimentos, além de possibilitar a identificação do feriado que causará impacto.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parametrizar nas agendas de consultas e procedimentos se a quantidade de encaixes contém ou não limite.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Controle de feriados por município. Permitir bloquear agenda caso a unidade de atendimento seja correspondente ao município do feriado.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bloqueio dos horários de atendimento de consultas e exames eou procedimentos, não permitindo os agendamentos por dia da semana, período e estabelecimento de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cadastramento de Feriados, com as seguintes informações: Mês, Dia e Descrição do Feriado.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do número de usuários agendados por encaixe e vinculados ao seu horário de origem. Permitir que o operador veja a data e hora do agendamento, o nome do usuário e sua situação. Conter opções individualmente para cancelar, substituir ou transferir os registros.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bloqueios por turnos de horários de agendamentos de consultas e procedimentos com possibilidade de realizar o bloqueio total do turno, ignorar o turno para bloqueio ou realizar um bloqueio parcial que possa identificar a quantidade de vagas limite para bloqueio ou um intervalo de tempo para bloqueio.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emitir um alerta por meio de mensagem, caso seja feita a tentativa de inserir novos registros de horários de consultas e procedimentos que conflitem com outros registros já ativos na mesma unidade de saúde e no período correspondente.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controle de encaixes para vagas em agendas de consultas, exames e procedimentos. Considerar se haverá ou não restrições por turnos.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Apresentar a capacidade de vagas e suas disponibilidades, respectivamente para cada registro de horários de consultas e procedimentos ou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das quantidades ou valores específicos que excedem as cotas durante o agendamento realizado por sobras.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Ao cadastrar bloqueios de agendas possibilitar o cancelamento dos agendamentos já realizados </w:t>
            </w:r>
            <w:r w:rsidRPr="00537D22">
              <w:rPr>
                <w:rFonts w:ascii="Bookman Old Style" w:hAnsi="Bookman Old Style"/>
                <w:sz w:val="20"/>
                <w:szCs w:val="20"/>
              </w:rPr>
              <w:lastRenderedPageBreak/>
              <w:t>para o período, não fazendo a exclusão dos dados registrados.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efetuar o bloqueio de agendas criadas para procedimentos e exames, sendo que deve ser possível definir os dias e faixa de horário em que o bloqueio será inserido.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do tipo de vaga da agenda (consulta, retorno, gestantes, idosos, reserva técnica, etc). O administrador municipal do sistema deverá ter acesso ao cadastro de novos tipos.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global para cada Tipo de Exame, podendo a cota ser física ou financeira.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disponível para outros municípios (município referenciador).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cota de exame por Estabelecimento Prestador de 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a cota de exames para: Estabelecimento, CBO e Profissional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definir na cota prestador a cota que cada estabelecimento pode utilizar.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distribuição de cotas de agendamento entre os estabelecimentos do município, permitindo que os próprios estabelecimentos agendem seus cidadãos em fila de espera, de acordo com a cota definida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o controle de cota financeira dos estabelecimentos Prestadores de Serviços, estando o controle vinculado ao agendamento, de forma que a cota financeira do Prestador de Serviços seja debitada quando é realizado um agendamento para o respectivo Prestador de 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os horários de consultas e procedimentos são desativados, é possível visualizar os agendamentos associados a esses horários, permitindo ao usuário manter os mesmos agendados ou optar pelo cancelamento individual ou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remanejamento de pacientes e ainda permitir remanejar todos os pacientes de uma determinada agenda para outra e também remanejar individualmente cada paciente para uma nova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realizar agendamentos e autorizações de procedimentos e exames via lista de espera identificando nos agendamentos/autorizações os dados da lista de espera, sendo o usuário, unidade de saúde de origem, procedimento ou exame.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listas de espera de consultas, procedimentos e exames vincular os termos-chave relacionados a protocolo de acesso de duas maneiras: Manualmente pelo operador do sistema e automaticamente conforme descrito na justificativa da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Não impor restrições aos agendamentos de consultas, procedimentos e exames realizados por encaixe, desde que a quantidade de encaixes tenha sido configurada para não ter limitações.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Distribuir por valor e quantidade de cotas específicas de consultas, procedimentos ou exames de acordo com a quantidade de cidadãos atendidos pelas unidades de saúde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restringir por perfil quais operadores podem realizar o preenchimento dos dados iniciais do Laudo de Internação para geração do laudo diretamente pelas rotinas de agendamentos e autorizações de procedimentos sem a necessidade de um processo regulatório.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registrar agendamentos e autorizações de procedimentos e exames informando a unidade de saúde de origem, escolha de vários procedimentos e/ou exames, e indicação da unidade de saúde de atendimento para a verificação de vagas.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dos protocolos de acesso à regulação de modo a incluir uma posição personalizada na lista de espera, questões customizadas e critérios de priorização.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 visualização de observações individualizadas por procedimento como orientações de preparo ou endereços alternativos de estabelecimento cujo texto deve estar visível nas autorizações ou agendamentos destes procedimentos. Da mesma forma deve ser com o fluxo de agendamentos de consultas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 agendamento ou autorização ocorrer por grupo, deve ser apresentado no processo de recepção de consultas ou de exames a identificação de qual grupo o registro possui vínculo.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filtrar as listas de espera de procedimentos e exames por grupo e subgrupos da SIGTAP.</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Controlar agendamentos de consultas determinando intervalo de idade para agendamentos de usuários por especialidade de cada profissional.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Facilitar o processo de transferências de agendamentos de consultas, procedimentos e exames para que possam ser realizados individualmente ou em grupo de registros.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que a própria unidade de origem possa gerenciar vagas que estão em "sobra" e poderão ser usadas para o agendamento de consulta, procedimento ou exame.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definir se é possível encaixar pacientes em vagas extras nas agendas.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configuração nos profisisonais e unidades de atendimento para utilizar estratificação de risco (exemplo: nenhum, risco habitual, intermediário ou alto) nos agendamentos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parametrizar quais situações das etapas das listas de espera terão notificação por movimento nas listas de espera. Possibilitar ainda, definir um dia limite por situação da lista para as etapas que não tiverem movimento.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o operador do sistema realize a inclusão do profissional requerente diretamente através do agendamento. Deve requerer pelo menos os seguintes dados para o cadastro: Nome completo, CPF, CNS, Data de nascimento, Gênero e Informações de contato. Essa funcionalidade deve ser configurável.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Requisitar o fornecimento das respostas referente as perguntas correspondentes ao protocolo de acesso à regulação, de acordo com a especialidade, procedimento ou exame, nas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a visualização da disponibilidade diária nos agendamentos e autorizações de </w:t>
            </w:r>
            <w:r w:rsidRPr="00537D22">
              <w:rPr>
                <w:rFonts w:ascii="Bookman Old Style" w:hAnsi="Bookman Old Style"/>
                <w:sz w:val="20"/>
                <w:szCs w:val="20"/>
              </w:rPr>
              <w:lastRenderedPageBreak/>
              <w:t>consultas, procedimentos, exames e sessões referente a disponibilidade de limite de controle de gastos das origens e PPI - Programação Pactuada Integrada, com identificação da quantidade limite, quantidade utilizada, quantidade disponível, valor limite, valor utilizado e valor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Tornar obrigatório o preenchimento do profissional solicitante nas listas de espera de consultas identificadas como retorno (reconsulta).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ofertar configuração para sugerir o profissional de acesso como profissional de atendimento aos agendamentos e autorizações de consultas.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unidades de saúde de atendimento que estiverem configuradas para ignorar feriados devem ser capazes de agendar consultas, procedimentos e exames sem qualquer impedimento por motivo de feriado, por meio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transferência de registros de agendamentos dentro do mesmo dia ou em dias subsequentes.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efetuar encaixes entre horários já agendados.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Realizar agendamentos de consultas, procedimentos e exames por encaixe restrito aos horários que estejam configurados para essa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agendamentos e autorizações de consultas, procedimentos, exames e sessões somente pela unidade de saúde de origem de acesso conforme configuração.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organização da sequência em que as questões do protocolo de acesso à regulação serão requeridas.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o controle das listas de espera de consultas por especialidade, profissional e unidade de saúde identificando usuário, data e hora de solicitação, unidade de saúde de origem, profissional solicitante e prioridade. Possibilitar ainda identificar a justificativa e observação das etapas.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estender os horários em uma agenda para ocupar mais de uma vaga (exemplo, agendar um usuário as 8 horas e ocupar também o horário das 9 horas). Considerar o mesmo tempo para todas as vagas, caso seja controlado por tempo.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listas de espera de consultas, procedimentos e exames que o médico regulador consiga visualizar o prontuário eletrônico do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identificar pré-requisitos do agendamento, imprimir guia da solicitação ou agendar consulta a partir da lista de espera, carregando automaticamente os dados da solicitação na tela de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realizar encaixes de pacientes com definição de priorização. Usar controle de autorização de encaixes e permitir parametrizar para tornar obrigatório ou não o preenchimento do motivo de priorização.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o encaixe de pacientes meio a outros horários já agendados, para casos urgência e demais fatores adversos da rotina diária das unidades.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Facilitar o processo de busca de dados das consultas para realização de transferências. A busca deve ter minimamente a pesquisa por: especialidade, profissional, horário, usuário, equipe e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Solicitar data da previsão do atendimento nas listas de espera de consultas identificadas como retorno (reconsulta). O sistema deve oferecer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consistir nas autorizações de procedimentos e exames para cada usuário quando a quantidade limite de autorizações for atingida num período parametrizável.</w:t>
            </w:r>
          </w:p>
          <w:p w:rsidR="005B6F1A" w:rsidRPr="00537D22" w:rsidRDefault="005B6F1A" w:rsidP="00D91F25">
            <w:pPr>
              <w:tabs>
                <w:tab w:val="left" w:pos="2730"/>
              </w:tabs>
              <w:spacing w:before="240"/>
              <w:jc w:val="both"/>
              <w:rPr>
                <w:rFonts w:ascii="Bookman Old Style" w:hAnsi="Bookman Old Style"/>
                <w:sz w:val="20"/>
                <w:szCs w:val="20"/>
              </w:rPr>
            </w:pP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distribuição de vagas para consultas ou exames conforme a população atendida pelas unidades de saúde. Conforme a quantidade ou valor de consultas/exames disponíveis calcular a quantidade de vagas para cada unidade de saúde proporcionalmente à população atendida.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listas de espera de consultas, procedimentos e exames, o sistema deve possibilitar que seja indicado um CID (Classificação Internacional de Doenças) ou vários, de forma opcional ou obrigatória, conforme configuração a ser definida.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e movimentação das listas de espera de consultas, procedimentos e exames sem restrição somente para as unidades de saúde central.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agendamentos de procedimentos e exames por sessões informando a quantidade e distribuindo manualmente as datas e horários das sessões. Possibilitar ainda alterar o horário do agendamento quando contiver mais agendas criadas para o dia.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múltiplos filtros para as listas de espera, incluindo buscar pela identificação se é consulta, procedimentos, exames, laudo de internação ou de APAC.</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Solicitar data da previsão do atendimento nas listas de espera de consultas identificadas como retorno (reconsulta). O sistema deve oferecer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e autorizações de procedimentos e exames que seja localizado as unidades de saúde de atendimento que contenham disponibilidade de vagas para um conjunto de procedimentos/exames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registrar as recomendações para consultas. Controlando por unidade de saúde, profisisonal 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autenticar por biometria a presença do paciente para consulta ou exames no prestador. Deve ser parametrizada a exigência ou não dessa funcionalidade de biometria no processo de agendamento e autorização de procedimentos aos pacientes, conforme a unidade de saúde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acessar o sistema, o regulador deve receber em forma de aviso/alerta, que exi</w:t>
            </w:r>
            <w:r>
              <w:rPr>
                <w:rFonts w:ascii="Bookman Old Style" w:hAnsi="Bookman Old Style"/>
                <w:sz w:val="20"/>
                <w:szCs w:val="20"/>
              </w:rPr>
              <w:t xml:space="preserve">stem encaminhamentos que estão </w:t>
            </w:r>
            <w:r w:rsidRPr="00537D22">
              <w:rPr>
                <w:rFonts w:ascii="Bookman Old Style" w:hAnsi="Bookman Old Style"/>
                <w:sz w:val="20"/>
                <w:szCs w:val="20"/>
              </w:rPr>
              <w:t>aguardando análise. Deve haver no sistema a configuração de quais operadores teram a funcionalidade e ser definida para Solicitante e/ou Regulador.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Consistir idade do paciente no momento do agendamento e autorização conforme o procedimento ou exame relacionado.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realizar o cancelamento dos agendamentos em lotes ou separadamente.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agendamentos e autorizações de consultas, exames e procedimentos para um grupo de usuários, o sistema deve emitir os comprovantes individualmente para cada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emitir os comprovantes de agendamentos e listas de espera via históricos do usuário correspondente ao registro selecionado.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Verificar no momento do agendamento ou autorização a existencia de cotas físicas e financeiras disponíveis para a unidade de saúde de atendimento. Apresentar dados da quantidade limite, quantidade utilizada, quantidade disponível, valor limite, valor utilizado e valor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agendamentos e autorizações de consultas, exames e procedimentos para um grupo de usuários, limitando todos os usuários do grupo a uma única data de agendamento. Essa funcionalidade deve ser ter parametrização por perfis de operadores.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 disponibilidade diária nos agendamentos e autorizações de consultas, procedimentos, exames e sessões referente a disponibilidade de contratos, com identificação da quantidade limite, quantidade utilizada, quantidade disponível, valor limite, valor utilizado e valor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impressão de comprovante de lista de espera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que o profissional regulador, ao definir a prioridade de uma solicitação, defina também um critério adicional de definição de prioridade (Idoso, Gestante, etc).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identificação de acesso nas listas de espera de consultas, procedimentos e exames, podendo ser acesso via solicitante ou profissional da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momento da inclusão de agendamentos de consultas, procedimentos e exames, o sistema deve consistir e alertar o operador do sistema se já existem outras listas de espera em aberto para o usuário a inserir no agendamento ou autorização.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calendário de agendamento de consultas, procedimentos e exames, exibir os dias bloqueados e identificar qual bloqueio afeta cada dia. Também impedir que seja feito o agendamento em dias de bloqueio.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Gerenciar cada etapa dos usuários em listas de espera de consultas, procedimentos e exames. Deve ser identificado por data, horário da etapa, responsável, prioridade, nível da prioridade e condição da etapa.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que as centrais de agendamentos realizem agendamentos e autorizações de consultas, procedimentos, exames e sessões pela própria unidade de saúde de origem de acesso ou por qualquer outra unidade saúde de origem conforme parametrização.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as unidades de saúde de origem consigam buscar os registros referentes a sobra de horários de procedimentos e exames ainda disponíveis por unidade de saúde de atendimento,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É necessário que o sistema impeça o solicitante de escolher o profissional de saúde e a unidade de atendimento para as listas de espera de consulta. Já para as listas de espera de procedimentos e exames, o solicitante não deve ter a opção de escolher a unidade de atendimento. É importante que haja parametrização espec</w:t>
            </w:r>
            <w:r>
              <w:rPr>
                <w:rFonts w:ascii="Bookman Old Style" w:hAnsi="Bookman Old Style"/>
                <w:sz w:val="20"/>
                <w:szCs w:val="20"/>
              </w:rPr>
              <w:t>ífica para essa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 agendamentos e autorizações de consultas deve permitir a identificação dos procedimentos complementares relacionados à especialidade do profissional. É essencial que haja uma parametrização no sistema para um controle efetivo.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Quando realizar o agendamentos e autorizações de procedimentos e exames deve ser identificado </w:t>
            </w:r>
            <w:r w:rsidRPr="00537D22">
              <w:rPr>
                <w:rFonts w:ascii="Bookman Old Style" w:hAnsi="Bookman Old Style"/>
                <w:sz w:val="20"/>
                <w:szCs w:val="20"/>
              </w:rPr>
              <w:lastRenderedPageBreak/>
              <w:t>um convênio no mínimo por procedimento ou exame. Deve apresentar o valor relacionado ao convênio indentificado.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configurar  salas  de  ate</w:t>
            </w:r>
            <w:r>
              <w:rPr>
                <w:rFonts w:ascii="Bookman Old Style" w:hAnsi="Bookman Old Style"/>
                <w:sz w:val="20"/>
                <w:szCs w:val="20"/>
              </w:rPr>
              <w:t xml:space="preserve">ndimento  de  classificação  e </w:t>
            </w:r>
            <w:r w:rsidRPr="00537D22">
              <w:rPr>
                <w:rFonts w:ascii="Bookman Old Style" w:hAnsi="Bookman Old Style"/>
                <w:sz w:val="20"/>
                <w:szCs w:val="20"/>
              </w:rPr>
              <w:t>ambulatório permitindo que mais de um profissional possa utilizar a mesma. Essa definição pode ser para os agendamentos de consultas, procedimentos e exames. Possibilitar sair no comprovante do agendamento a sala.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retornos do paciente, o sistema deve ter controle quanto ao bloqueio e período a ser considerado. Dessa forma, deve bloquear os agendamentos de consultas identificados como retorno caso o usuário não contenha consulta agendada em um específico período.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manualmente a baixa das listas de espera de consultas, procedimentos e exames para unidades de saúde que não fazem parte da rede de unidades municipal. Deve permitir identificar o local de atendimento, observação, data e hora do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permitir o agendamento de consultas, exames e procedimentos priorizados pelo médico auditor a partir da lista espera regulada obedecendo a classificação realizada;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que os reguladores consigam alterar a última etapa das listas de espera dos solicitantes, gravando a data e hora da última alteração, bem como, o operador do sistema que realizou a alteração. O sistema deve ofertar parametrização via privilégio desta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operadores do sistema configurados para notificar devem receber notificações das etapas das listas de espera de consultas, procedimentos e exames que forem movimentadas.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controlar para os feriados cadastrados não sejam considerados nas rotinas de autorizações.. Dessa forma deve permitir registrar autorizações de consultas, procedimentos, exames e sessões sem bloqueio.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nas listas de espera de consulta, procedimentos e exames nas etapas de baixa os dados do agendamento ou autorização realizado via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inclusão de várias perguntas personalizadas para uso nos protocolos de regulação, com pelo menos as seguintes alternativas de perguntas: Texto curto; Caixa de seleção; Numérica, Valor decimal; Lista de opções; Data e Hora.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 disponibilidade diária nos agendamentos de consultas, procedimentos, exames e sessões referente a disponibilidade do horário do agendamento, com identificação da capacidade, capacidade utilizada e capacidade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emitir comprovantes de agendamento com senha única, em formato de código de barras para a comprovação da sua veracidade perante a unidade prestadora de 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 cadastro de solicitações de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Permitir o cadastro de solicitações de agendamento externas através do módulo para municípios com pactuação com o município da entidade, assim, evitando ligações.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cadastra Solicitações de Exames sem a necessidade do Atendimento do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solicitações de exames para laboratórios particulares não necessiariamente vinculados ao CNES do município.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solicitações de exames vindas de outros municípios e entidades vinculados ao CNES do município.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Realizar consistência de dados para que não ocorra duplicidade de inserção de laudos de APAC nas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os profissionais reguladores definam a prioridade da etapa da lista para os pacientes que não tiverem prioridade definida pelo solicitante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visualizar se um registro realizado de agendamento ou autorização de consultas, exames ou procedimentos, se está vinculado a um grupo de usuários. Identificar o número do grupo e os usuários individuais que foram agendados ou autorizados através do grupo.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realizar agendamentos e autorizações de consultas informando a unidade de saúde de origem, profissional e sua respectiva especialidade de atendimento, bem como, selecionar o motivo de consulta e unidade de saúde de atendimento para a obtenção de vagas.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conter um processo automático para gerar os registros de horários de agendamentos de consultas, procedimentos e exames distribuindo quantidade de forma proporcional aos cidadãos vinculados a uma específica unidade de saúde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de procedimentos e exames o controle da agenda por profissional e especialidade de atendimento, dessa forma, o sistema deve carregar somente a agenda compatível para o profissional e especialidade informada.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via gerenciamento de sobras de vagas de horários de consultas, procedimentos e exames a validação da disponibilidade das vagas antes de realizar os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cadastrar observações para a agenda, que serão impressas no comprovante de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o solicitante de reabrir listas de espera de consultas, procedimentos e exames que foram negadas pela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APAC, exigir informações conforme padrão do Laudo de APAC para geração do laudo. Imprimir documento do Laudo de APAC a partir desses dados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recurso no sistema para que o regulador de forma limitada possa realizar a transferência das listas de espera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das respostas às perguntas relacionadas aos protocolos de acesso à regulação por paciente, além de possibilitar a filtragem das perguntas por protocolo.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ao profissional regulador a classificação individualizada (ordenação de prioridade) de cada solicitação inserida na fila de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 cadastramento das especialidades dos profissionais solicitantes que são aptas a solicitar o protocolo de acesso a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o sistema para bloquear o preenchimento da prioridade nas etapas das listas de espera de consultas, procedimentos e exames somente para os solicitantes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alterar manualmente as quantidades e valores sugeridos por unidade de saúde de origem para distribuição por horário e de cotas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restringir nos agendamentos e autorizações de consultas a seleção de especialidades odontológicas. O sistema deve oferecer parametrização para esta funcionalidade quanto a liberação ou não da seleção das especialidades.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existir funcionalidade para configuração de impressão de comprovante de agendamento</w:t>
            </w:r>
            <w:r>
              <w:rPr>
                <w:rFonts w:ascii="Bookman Old Style" w:hAnsi="Bookman Old Style"/>
                <w:sz w:val="20"/>
                <w:szCs w:val="20"/>
              </w:rPr>
              <w:t xml:space="preserve"> ao final do agendamento. Este </w:t>
            </w:r>
            <w:r w:rsidRPr="00537D22">
              <w:rPr>
                <w:rFonts w:ascii="Bookman Old Style" w:hAnsi="Bookman Old Style"/>
                <w:sz w:val="20"/>
                <w:szCs w:val="20"/>
              </w:rPr>
              <w:t>comprovante, deve conter as informações do compromisso e do paciente, sendo parametrizável</w:t>
            </w:r>
            <w:r>
              <w:rPr>
                <w:rFonts w:ascii="Bookman Old Style" w:hAnsi="Bookman Old Style"/>
                <w:sz w:val="20"/>
                <w:szCs w:val="20"/>
              </w:rPr>
              <w:t xml:space="preserve"> conforme definição do gestor, </w:t>
            </w:r>
            <w:r w:rsidRPr="00537D22">
              <w:rPr>
                <w:rFonts w:ascii="Bookman Old Style" w:hAnsi="Bookman Old Style"/>
                <w:sz w:val="20"/>
                <w:szCs w:val="20"/>
              </w:rPr>
              <w:t>mesmo que via solicitação ao desenvolvimento.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as unidades de saúde de origem possam pesquisar as sobras de horários de consulta ainda disponíveis por unidade de saúde de atendimento, profissional 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SRES deve possibilitar que sejam criados exames compostos por mais de um procedimento SUS através do vínculo do procedimento SIGTAP e qua</w:t>
            </w:r>
            <w:r>
              <w:rPr>
                <w:rFonts w:ascii="Bookman Old Style" w:hAnsi="Bookman Old Style"/>
                <w:sz w:val="20"/>
                <w:szCs w:val="20"/>
              </w:rPr>
              <w:t xml:space="preserve">ntidade do mesmo para formar a </w:t>
            </w:r>
            <w:r w:rsidRPr="00537D22">
              <w:rPr>
                <w:rFonts w:ascii="Bookman Old Style" w:hAnsi="Bookman Old Style"/>
                <w:sz w:val="20"/>
                <w:szCs w:val="20"/>
              </w:rPr>
              <w:t>composição de valor do exame criado. Permitir agendamentos e autorizações do exame principal relacionando os vinculados.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ocorrer a realização de agendamentos e autorizações de procedimentos e exames, deve ser possível informar o grupo de procedimentos e e</w:t>
            </w:r>
            <w:r>
              <w:rPr>
                <w:rFonts w:ascii="Bookman Old Style" w:hAnsi="Bookman Old Style"/>
                <w:sz w:val="20"/>
                <w:szCs w:val="20"/>
              </w:rPr>
              <w:t xml:space="preserve">xames, a fim de identificar os </w:t>
            </w:r>
            <w:r w:rsidRPr="00537D22">
              <w:rPr>
                <w:rFonts w:ascii="Bookman Old Style" w:hAnsi="Bookman Old Style"/>
                <w:sz w:val="20"/>
                <w:szCs w:val="20"/>
              </w:rPr>
              <w:t>procedimentos ou exames desejados.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realizar agendamentos e autorizações de consultas informando equipe multidisciplinar de atendimento. Permitir ainda visualizar os integrantes da equipe, bem como, visualizar a especialidade, procedimento e convênio relacionado para cada membro da equipe.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Ofertar parametrização para que o sistema consista o bloqueio de agendas de consultas, exames e/ou procedimentos por encaixe, para dias que sejam feriados ou existam bloqueios de agendas pré-definidas.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nas autorizações de consultas, procedimentos e exames determinar a validade para as autorizações.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ser configurável em relação a restrições na visualização e movimentação das listas de espera de consultas, procedimentos e exames, pela unidade de saúde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o profissional regulador possa realizar a inclusão de múltiplas etapas de listas de espera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É necessário permitir aos operadores a capacidade de cancelar ou excluir agendamentos e autorizações diretamente do histórico de agendamentos. Se um paciente tiver um vínculo com a lista de espera, o sistema deve retorná-lo automaticamente para esta lista. A parametrização por perfil deve estar disponível para controlar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identificar os agendamentos de consultas, procedimentos e exames que foram realizados por encaixe.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Não permitir duplicidade no momento de incluir as listas de espera de consultas, procedimentos e exames, então o sistema deve validar e avisar o operador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agendamentos e autorizações de consultas informando somente a especialidade sem direcionamento de profissional de atendimento. Também deve efetuar Bloqueio para o cadastramento de Guias da mesma Especialidade que já constem para o Paciente a qual ainda não está Agendada, otimizando o Controle das Vagas ofertadas por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exibição dos registros de transferência de listas de espera em consultas, procedimentos e exames nas listas correspondentes. O software deve permitir a configuração do perfil de acesso para essa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precisa exibir a lista dos pacientes que aguardam por consultas, procedimentos e exames, apresentando sua posição de acordo com o protocolo de acesso correspondente.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Nos agendamentos e autorizações de consultas, procedimentos e exames, impedir a substituição de usuários agendados somente para operadores parametrizados para esta condição.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pesquisar os pacientes que estão em fila de espera de consultas, procedimentos e exames referente a um protocolo de acesso específico.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Disponibilizar visualização dos históricos das listas de espera do usuário por tipo de lista (consultas, procedimentos, exames, apac e aih). Possibilitar também filtrar pelas situações das listas de espera.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estabelecido.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Nas unidades de saúde de atendimento que estão configuradas para informar a estratificação de risco, o sistema deve exigir a informação na realização dos agendamentos de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identificar no dia do calendário dos agendamentos de consultas, procedimentos, exames e sessões o nome do feriado correspondente.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nos agendamentos e autorizações de consultas direcionar uma unidade de saúde de atendimento específica e consequentemente o sistema deve carregar somente os profissionais relacionados a unidade informada.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cálculo e distribuição automática das cotas de acordo com a população abrangente das unidades de saúde de origem por quantidade ou valor. Considerar cotas de agendamentos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mostrar a notificação das etapas de maneira diferenciada aos operadores do sistema, sendo etapas de listas de espera movimentadas e etapas de listas de espera sem movimento (vencidas). Deve exibir na notificação minimamente as seguintes informações: etapa da lista de espera, dias referente a última movimentação, usuário, procedimento 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distribuição de quantidade de vagas para horários de consultas, procedimentos ou exames conforme a população atendida pelas unidades de saúde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Visualizar os históricos de agendamentos e listas de espera por usuário ordenados por data. Também disponibilizar visualização de linha do tempo nas etapas das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Possibilira a cópia exata dos registros de de protocolos de regulação, requerendo somente a associação com as especialidades ou procedimentos desejados.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exibição de alertas ao realizar agendamentos e solicitações de agendamento, demonstrando outros agendamentos e solicitações que o paciente possua, assim distribuindo melhor as vagas de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notificar nas listas de espera de consultas, procedimentos e exames as etapas das listas de espera vencidas conforme dia parametrizado. A notificação deve ocorrer para os operadores do sistema configurados para notificar.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controle de autorização de encaixes permitir a autorização dos agendamentos que envolvem consultas, procedimentos ou exames. Realizar a impressão do comprovante de agendamento quando estiver autorizado.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calendário mensal com identificação por cor para disponibilidade e indisponibilidade de vagas para os agendamentos e autorizações de consultas, procedimentos, exames e sessões.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 verificação de todas as datas em que houve a tranferência para um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vagas para uso interno de cada Estabelecimento de Saúde. Vagas para uso interno deverão ficar visíveis apenas para usuários que possuem permissão para realizar agendamento em vagas de uso interno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Permitir a repetição periódica de uma data e horários inseridos na agenda, permitindo repetição de horário no mínimo a cada 1, 2, 3 ou 4 semanas dentro de uma determinada data inicial e final.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autorização de procedimentos e exames por meio de sessões, informando tanto a quantidade de sessões quanto a sua validade.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É necessário que o sistema impeça o agendamento e autorização de consultas, procedimentos, exames e sessões em feriados, especificamente para as unidades de saúde que estejam localizadas em municípios restritos ao feriado cadastrado no endereço.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Carregar as vagas de sobras de horários de consultas, procedimentos e exames para </w:t>
            </w:r>
            <w:r w:rsidRPr="00537D22">
              <w:rPr>
                <w:rFonts w:ascii="Bookman Old Style" w:hAnsi="Bookman Old Style"/>
                <w:sz w:val="20"/>
                <w:szCs w:val="20"/>
              </w:rPr>
              <w:lastRenderedPageBreak/>
              <w:t>gerenciamento separando por data e pelo controle diário do horário, podendo ser visualizadas por controle de quantidade, quantidade por tempo e tempo.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criação de posição da lista de espera personalizada para cada protocolo de acesso a regulação. Deve possibilitar o cadastramento de várias posições personalizadas controladas por prioridade de lista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procedimentos e exames alterar a quantidade do procedimento ou exame. O sistema deve ofertar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bloqueio dos horários de atendimento de exames, não permitindo agendamentos por período, unidade de saúde de atendimento, exame ou horários de unidades de saúde externas.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bloquear no momento do agendamento, as agendas afetadas pelos feriados devidamente cadastrados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comprovante de agendamentos de sessões que identifiquem a quantidade de sessões geradas.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Conforme o motivo do cancelamento de atendimento de consultas e/ou exames possibilitar o retorno de cota para utilização em novo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 controle de autorização de encaixes restrigir a impressão do comprovantes do agendamento caso não esteja autorizado.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Limitar as marcações de consultas, procedimentos e exames realizados por encaixe, impedindo a adição de novos encaixes quando a quantidade máxima de encaixes configurada for alcançada.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Após o cancelamento de agendamento de consultas e/ou exames/procedimentos possibilitar o retorno de cota para utilização em novo agendamento. Caso exista vínculo com as listas de espera, o sistema o sistema deve solicitar ao operador do sistema o retorno do usuário à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Exigir o motivo de cancelamento e observação, nas etapas de listas de espera de consultas, procedimentos e exames identificadas como cancelamento.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listas de espera de consultas, procedimentos e exames direcionando a unidade de saúde de atendimento ou identificando para qualquer unidade de saúde (sem direcionamento).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Apresentar o total de cidadãos atendidos e quantidade total a dividir por unidade de saúde de origem para distribuição de horários e cotas de consultas, procedimentos e exames. Apresentar ainda o valor da divisão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Nos agendamentos e autorizações de consultas, procedimentos e exames, o sistema deve possibilitar que seja indicado um CID (Classificação Internacional de Doenças) ou vários, de forma opcional ou obrigatória, conforme configuração a ser definida.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Encaixes que não são autorizados devem ter controle para que sejam cancelados e atribuído um motivo de justificativa.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importação de usuário da lista de espera nos agendamentos de consultas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Fazer o controle do paciente faltante, gerando relatórios em relação a faltantes por especialidades, unidades de saúde, profissional, etc. O sistema também deve alertar no momento </w:t>
            </w:r>
            <w:r w:rsidRPr="00537D22">
              <w:rPr>
                <w:rFonts w:ascii="Bookman Old Style" w:hAnsi="Bookman Old Style"/>
                <w:sz w:val="20"/>
                <w:szCs w:val="20"/>
              </w:rPr>
              <w:lastRenderedPageBreak/>
              <w:t>dos agendamentos e autorizações que o paciente é faltante.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a transferência de agendamentos para estabelecimentos e datas diferentes.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realizar a distribuição de horários de consultas, procedimentos e exames por turnos de horários.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nos agendamentos de consultas carregar agendas específicas conforme motivo de consulta informado.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transferências de listas de espera realizadas para consultas, procedimentos e exames devem permitir monitoração dos dados da origem em relação aos dados de destino.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impressão da guia com todas as sessões de fisioterapia e seus protocolos, ao qual foram agendadas ao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efetuar agendamentos de consultas, procedimentos, exames e sessões sem bloqueio por feriado, caso não esteja parametrizado para consistir.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alterar manualmente a população das unidades de saúde de origem sugeridas para distribuição de horários e cotas de agendamentos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impressão de guia de consultas com código de barras ou número de protocolo. Possibilitar importar requisições de procedimentos ou exames registrados com esses mesmos dados nos atendimentos.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adicionar somente anexos para imagens e documentos, sendo minimamente as extensões .jpg, .png e .pdf. Demais extensões potencialmente maliciosas não poderão ser inseridas. Exemplo: .exe, .dll, .zip</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recurso visual dos anexos (imagens ou documentos) vinculados a um específico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Para possibilitar o agendamento e autorização de unidades de saúde por meio da geolocalização, é necessário que a plataforma esteja integrada com a API do Google Maps e ofereça opções para configurar a chave de acesso.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anexar e visualizar os documentos/arquivos do cidadão ao inserir o mesmo em uma fila de espera ou pelo regulador durante a regulação, permanecendo possível a visualização destes documentos durante todo o fluxo do registro, até a consulta.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visualizar a localização e histórico de anexos do paciente. Esses dados devem ser no mínimo referente às agendamentos de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realização do cancelamento automatizado de pacientes agendados que faltaram ao atendimento, tendo um ambiente para definir parâmetros mínimos essenciais, incluindo operador padrão e motivos de cancelamento para consultas,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um processo de agendamento automatizado da fila de espera com base nas agendas cadastradas, respeitando as regras de prioridade e a posição do 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configurar por CBO-S, exames e procedimento quais documentos (anexos) serão permitidos para utilização nas listas de esperas e agendamentos de consultas, procedimentos e exames, permitindo também definir sua obrigatoriedade de inserção.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Possibilitar antecipar a geração automática da latitude e longitude a partir do endereço das unidades de saúde disponíveis para obtenção da geolocalização. O sistema deve exibir quais </w:t>
            </w:r>
            <w:r w:rsidRPr="00537D22">
              <w:rPr>
                <w:rFonts w:ascii="Bookman Old Style" w:hAnsi="Bookman Old Style"/>
                <w:sz w:val="20"/>
                <w:szCs w:val="20"/>
              </w:rPr>
              <w:lastRenderedPageBreak/>
              <w:t>unidades de saúde conseguiu ou não gerar a latitude e longitude.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facilitar a pesquisa dos usuários para os municípios de origens permitindo exibir somente os usuários referente ao município de acesso.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 agendamento automático conforme o tipo de horário de agendamento, podendo ser restringido a vaga do agendamento para horários internos, externos ou para ambos.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Oferecer uma tela que permita a configuração de parâmetros para agendamentos automáticos de especialidades, procedimentos e exames, permitindo a identificação individual ou em grupo das opções desejadas.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Existir um cadastro de grupo de usuários, que possam ser gerenciados por ativos e inativos. Possibilitar utilizar esse grupo nos agendamentos e autorizações.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possível configurar limites de início e encerramento da agenda para especialidades, procedimentos e exames, além de definir um limite diário para a quantidade de agendamentos automáticos.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 agendamento automático como central de regulação possibilitando identificar a origem que será sugerida para agendamento automático, podendo manter a origem da lista de espera ou tentar agendar como central de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visualização em relação à localização de unidades de saúde mais próximas do endereço do paciente por meio de geolocalização durante agendamentos e autorizações de consultas, procedimentos, exames e sessões. O sistema deve apresentar em metros ou quilômetros a diferença dessa distância.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processo automático que seja parametrizável um horário inicial de execução, para realização de agendamentos, cancelamentos e validações no controle de gastos das unidades parametizadas com limites.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A plataforma deverá conter uma forma de agendamento automático pelo sistema, dos cidadão que estão na fila de espera, conforme disponibilidade de vagas e ordem de posição do paciente na fila.                                                                        </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apresentado o número total de pacientes aguardando na lista de espera para procedimentos e exames, com o intuito de programar o agendamento automático.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acompanhar via log de sistema as principais ações realizadas para os serviços automáticos de agendamento, cancelamento e limite de gastos.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Exibir o número total de pacientes aguardando em listas de espera por especialidades, a fim de programar o agendamento automático.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 agendamento automático para que realize agendamentos através da lista de espera de consultas, procedimentos e exames. Deve considerar somente as condições de lista de espera específica.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ter parametrização para indicar se vai considerar a distância via geolocalização pelo endereço da unidade de saúde de origem ou se irá considerar o endereço do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registros de agendamentos de consultas, procedimentos e exames que forem realizados pelo processo automático, devem ser facilmente identificados no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A partir da configuração do cadastro de CBO-S o sistema deve exigir ou não anexos no momento </w:t>
            </w:r>
            <w:r w:rsidRPr="00537D22">
              <w:rPr>
                <w:rFonts w:ascii="Bookman Old Style" w:hAnsi="Bookman Old Style"/>
                <w:sz w:val="20"/>
                <w:szCs w:val="20"/>
              </w:rPr>
              <w:lastRenderedPageBreak/>
              <w:t>em que for registrado um agendamento, autorização ou inclusão em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reutilizar os anexos do usuário em novos agendamentos, autorizações e listas de espera, a fim de evitar a necessidade de novos cadastros e o consequente aumento inesperado da base de anexos.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os exames laboratoriais de cada prestador.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Deverá permitir a configuração de parâmetros de proximidade territorial entre cada unidade solicitante e prestadores de serviços (próprios ou contratualizados) de forma que as vagas disponíveis para agendamento automático sejam consumidas de acordo com a proximidade entre a solicitante e o prestador.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gerar a latitude e longitude do endereço do usuário automaticamente conforme utilização do mesmo nas telas de agendamentos e autorizações de consultas, procedimentos, exames e sessões.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das tentativas de agendamento automático de consultas, procedimentos e exames, desde o registro inicial até a efetivação do agendamento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limitação da inserção do horário de encaixe, assegurando que ele não ultrapasse o horário inicial do turno da agenda.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que apresente os bloqueios de agendas de profissionais e/ou exames, contendo totais por profissional, exame, motivo da falta e unidade de saúde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agendamentos de consultas, procedimentos e exames devem carregar bloqueios parciais e consequentemente mostrar somente as vagas de horários liberadas para o dia, sendo: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 - Para horários bloqueados com controle por quantidade, mostrar somente a quantidade de vagas liberadas.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xml:space="preserve"> - Para horários com controle por tempo, deverá ser exibido somente o intervalo de horário permitido.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o solicitante de direcionar o profissional de atendimento e a unidade de saúde de atendimento nas listas de espera de consultas. Para as listas de espera de procedimentos e exames deve ser impedido do solicitante direcionar a unidade de saúde de atendimento. Deve haver parametrização para esta funcionalidade.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processo de unificação de listas de espera de consultas, procedimentos e exames deve possibilitar que o operador do sistema realize a unificação da lista considerando as informações da lista de espera mais antiga ou da lista de espera mais recente.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possibilitar a definição, nas agendas de consultas e procedimentos, da opção de controle de reserva de vagas.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visualização das vagas dos horários reservados diretamente na agenda de consultas e procedimentos. Além disso, permitir realizar ações individuais na agenda, como reservar vagas individualmente ou excluir o cadastro de reserva</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ocorrer a desativação do cadastro do usuário, o sistema precisa cancelar automaticamente todos os agendamentos, autorizações e listas de espera pendentes relacionadas a esse usuário. É necessário que essa funcionalidade seja configurável através de parâmetros.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relatório contendo informações sobre os agendamentos já realizados de consultas e exames, bem como a capacidade disponível para esses atendimentos, apresentando o percentual correspondente em relação à disponibilidade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Quando o agendamento ou autorização ocorrer por grupo, deve ser apresentado no processo de recepção de consultas ou de exames a identificação de qual grupo o registro possui vínculo.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Deve permitir manter as situações padrões ou personalizá-las a critério do administrador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configuração dos locais de atendimento padrões do sistema e-SUS para serem utilizados no agendamento de consultas.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de forma indivual para cada unidade de saúde referente ao preenchimento do campo de origem na inclusão de usuários na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o tempo de permanência do usuário em cada etapa da lista de espera de exames e/ou procedimentos.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de consultas, procedimentos e exames a visualização das vagas reservadas, bem como, sua respectiva cor.</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processo de unificação de listas de espera deve conter funcionalidade para permitir informar múltiplas especialidades, exames e procedimentos para localizar as listas de espera do paciente para unificação.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realizar o agendamento ou a autorização de procedimentos e exames através de uma lista de espera, é importante que o sistema identifique automaticamente outras filas pendentes do paciente para o mesmo grupo SIGTAP do procedimento ou exame informado, caso ocorra a baixa do paciente para um deles.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As unificações de listas de espera de consultas, procedimentos e exames devem ser restritas ao mesmo paciente e restrita a um único destino, seja ela para uma especialidade, procedimento ou exame.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relatórios que apresentem as quantidades disponíveis de exames por unidade de saúde, além de mostrar a capacidade de atendimento, os agendamentos já realizados, os bloqueios e o saldo disponível.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nos agendamentos e autorizações de consultas visualizar o procedimento relacionado à especialidade do profissional, bem como, identificar pelo menos um convênio e visualizar o valor do procedimento em relação ao conv?nio selecionado.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efetivação do agendamento em vagas reservadas nos agendamentos de consultas, procedimentos e exames. O sistema deve oferecer a opção de parametrização por perfil para determinar quem pode ocupar essas vagas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definir o número mínimo de critérios exigidos para atender o protocolo de acesso à regulação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impedir, via configuração, que um usuário realize o cancelamento de pacientes em lista de espera inclusos por outro usuário, limitando-o ao cancelamento apenas dos pacientes ao qual ele fez a inclusão em lista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eficiência dos agendamentos com base nas cotas. Permitir a visualização da capacidade da cota, o número de agendamentos realizados, as sobras de disponibilidade, o total de atendimentos realizados, o número total de agendamentos, as faltas ocorridas e a porcentagem de aproveitamento.</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Possibilira a cópia exata dos registros de de protocolos de regulação, requerendo somente a associação com as especialidades ou procedimentos desejados.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possibilitar a customização das categorias de situação das listas de espera de consultas e exames de acordo com o perfil de acesso, que inclui solicitante e regulador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restringir a visualização dos gráficos por centrais de agendamento e municípios de acesso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precisa disponibilizar uma funcionalidade que permita unificar as listas de espera com base na especialidade, exames e procedimentos, com controle de acesso de acordo com o perfil de cada usuário.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deverá permitir o cadastramento de motivos de reservas, incluindo a identificação da cor, nome e situação.</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relatório com agendamentos do profissional e exame em determinada data identificando horário, usuário, número do CNS - Cartão Nacional de Saúde, especialidade.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Os agendamentos de exames podem ser direcionados de forma aleatória ou exibidos em ordem alfabética, a depender da configuração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criação de rotinas diferenciadas para cada perfil quanto à visualização, criação e alteração dos horários de agendamento, podendo estes serem configurados de forma separadas para consultas e exames, com base nos perfis de acesso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tela para consulta dos cidadãos agendados em determinado período, permitindo na mesma tela cancelar o agendamento (mediante informação do motivo do cancelamento) e remanejar o agendamento do cidadão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tela para autorização de exames, com controle conforme cota física e financeira da unidade, permitindo realizar o agendamento do exame durante o mesmo processo de autorização.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consulta de cota mensal por: Estabelecimento, CBO, Profissional e Prestador 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Serviços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Disponibilizar consulta dos exames solicitados, permitindo visualizar no mínimo as seguintes informações: Status, nome do cidadão, data da solicitação, data da autorização, usuário responsável pela autorização, lista de exames da solicitação com valor unitário e valor total.</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configurar as agendas de consultas e procedimentos por: controle diário de quantidade por tempo; quantidade e tempo por por turnos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configuração e exibição dos gráficos de acordo com o operador do sistema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ao requerente, por meio da configuração de parâmetros, efetuar a devolução das filas de espera de consultas, procedimentos e exames para o controle regulatório, informando a razão, o profissional que fez a solicitação, o profissional de atendimento, a unidade de saúde onde ocorreu o atendimento e a suposição diagnóstica.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eficiência dos agendamentos com base nos horários. Permitir a visualização da capacidade do horário, o número de agendamentos realizados, os cancelamentos, o total de atendimentos realizados, o número total de agendamentos, as faltas ocorridas e a porcentagem de aproveitamento.</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módulo deve conter gráficos básicos para acompanhamento do fluxo das centrais e municípios por período, sendo minimamente os seguintes: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 Numero de agendamentos e autorizações de consultas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Numero de agendamentos e autorizações de procedimentos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 Total da lista de espera de consultas e procedim</w:t>
            </w:r>
            <w:r>
              <w:rPr>
                <w:rFonts w:ascii="Bookman Old Style" w:hAnsi="Bookman Old Style"/>
                <w:sz w:val="20"/>
                <w:szCs w:val="20"/>
              </w:rPr>
              <w:t>entos controlados pela situação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informar o Local de atendimento e-SUS correspondente durante o processo de agendamento de consultas.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emissão do relatório de solicitações de agendamentos.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que um único agendamento e autorização de exames e procedimentos realize a baixa das demais listas de espera do paciente conforme grupo SIGTAP cadastrado. Possibilitar ainda identificar no agendamento ou autorização efetivado o vincuilo com as demais listas de espera.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haver relatório de pacientes agendados.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visualização, por meio de relatório, do tempo de permanência do usuário em cada etapa das listas de espera de consultas.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Ao cancelar ou substituir usuários nos agendamentos e autorizações de procedimentos e exames que possuem vínculo com mais de uma listas de espera, o sistema deve solicitar ao operador do sistema o retorno do usuário à lista de espera. Ao efetivar o cancelamento, todas as listas de espera que estavam vinculadas ao registro devem voltar ao estado anterior.</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inclusão de reservas de vagas por período, turno e dias da semana, vinculando-as aos respectivos motivos de reserva desejados, nas agendas de consultas e procedimentos.</w:t>
            </w:r>
            <w:r w:rsidRPr="00537D22">
              <w:rPr>
                <w:rFonts w:ascii="Bookman Old Style" w:hAnsi="Bookman Old Style"/>
                <w:sz w:val="20"/>
                <w:szCs w:val="20"/>
              </w:rPr>
              <w:tab/>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Deve ser apresentado o número total de pacientes aguardando na lista de espera para procedimentos e exames, com o intuito de programar o agendamento automático.</w:t>
            </w:r>
          </w:p>
          <w:p w:rsidR="005B6F1A" w:rsidRPr="00537D22" w:rsidRDefault="005B6F1A" w:rsidP="00D91F25">
            <w:pPr>
              <w:tabs>
                <w:tab w:val="left" w:pos="2730"/>
              </w:tabs>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ODONTOLOGIA</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questionário de anamnese em saúde bucal.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configurar os procedimentos odontológicos para que o odontograma faça distinção por dentição sendo: permanente, decídua ou mista - neste caso alterando apenas a numeração do dente correspondente, diferenciando por cores os procedimento agendados e 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o registro de procedimentos gerando faturamento em BPA – Boletim de Produção Ambulatorial.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cadastro de classificações de riscos definindo níveis, tempo de espera para atendimento e identificação de cor. Possibilitar definir por local de atendimento a classificação de riscos adotada.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w:t>
            </w:r>
            <w:r w:rsidRPr="00537D22">
              <w:rPr>
                <w:rFonts w:ascii="Bookman Old Style" w:hAnsi="Bookman Old Style"/>
                <w:sz w:val="20"/>
                <w:szCs w:val="20"/>
              </w:rPr>
              <w:lastRenderedPageBreak/>
              <w:t>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inativação de procedimentos odontológicos, com isso exibir apenas os procedimentos ativos para os profissionais de odontologia.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 acolhimento e classificação de risco deverá permitir o uso de Protocolos Internacionais como Manchester e também a criação de protocolos próprios de acordo com a definição da SMS, permitindo também que seja configurado e parametrizado qual protocolo de classificação de risco será utilizado pela instituição.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procedimentos odontológicos por grupos conforme preferencia dos profisisonais.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programação de procedimentos a realizar para o usuário atendido. Possibilitar a visualização dos atendimentos realizados anteriormente para o usuário.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o paciente que chega com a guia de consulta odontológica em mãos, seja recepcionado através da leitura do código de barras.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registro da triagem no atendimento odontológico.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registro do atendimento odontológico com informação dos procedimentos realizados em odontograma. Possibilitar o registro de diagnóstico individual dos dentes incluindo detalhamento.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disponibilizar ao profissional, uma forma de visualização do prontuário antigo do paciente em formato de imagem (JPG, PNG) ou formato portátil de documento (PDF). Deverá permitir que o profissional anexe documentos digitalizados ao prontuário do paciente em formato de imagem (JPG, PNG);</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preenchimento do tipo de consulta, vigilância em saúde bucal e fornecimento de produtos odontológicos em conformidade com a ficha de atendimento odontológico individual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lançar em odontograma digital procedimentos a serem executados, com no mínimo as seguintes informações: dente, face do dente, situação/dignóstico, dentre outros detalhes.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opção de assinar digitalmente os documentos impressos, conforme a Certificação Digital (Padrão ICP – Brasil).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deverá permitir registrar o atendimento multiprofissional para um mesmo paciente no atendimento odontológico.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e impressão de estratificação de risco, permitindo o cadastro das fichas conforme necessidade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dentro do tratamento visualizar ações já realizadas e ações pendentes de realização na mesma imagem do odontograma.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A solução deve possuir funcionalidade para consulta do histórico de todos os atendimentos em </w:t>
            </w:r>
            <w:r>
              <w:rPr>
                <w:rFonts w:ascii="Bookman Old Style" w:hAnsi="Bookman Old Style"/>
                <w:sz w:val="20"/>
                <w:szCs w:val="20"/>
              </w:rPr>
              <w:t xml:space="preserve">um único odontograma ou ainda, </w:t>
            </w:r>
            <w:r w:rsidRPr="00537D22">
              <w:rPr>
                <w:rFonts w:ascii="Bookman Old Style" w:hAnsi="Bookman Old Style"/>
                <w:sz w:val="20"/>
                <w:szCs w:val="20"/>
              </w:rPr>
              <w:t xml:space="preserve">cada tratamento realizado em um odontograma.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digitação de atendimentos odontológicos realizados por unidades de saúde com atendimento não informatizado.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Durante atendimento odontológico, habilitar campos para realização de impressão 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Atestado;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Declaração de Comparecimento;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Orientações;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Autorização para Exodontia.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Impressões serão apresentadas para visualização e/ou impressão após lançamento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a ficha do atendimento odontológico com impressão do odontograma, prescrição de medicamentos, requisições de exames, guia de referência e contrarreferência. Ao realizar a digitação da ficha de atendimentos odontológico para pacientes, possibilitar informar o nível de classificação de risco conforme local de atendimento. Ao realizar atendimentos odontológicos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questionário de anamnese em saúde bucal.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de usuários com procedimentos programados na odontologia com determinado tempo de atraso no comparecimento para realização.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 solução deverá dispor de relatórios com base no prontuário contendo minimamente: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Atendimentos por CID10/CIAP2</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personalização das abas exibidas no Atendimento Odontológico durante 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Viabilizar a customização dos procedimentos odontológicos que podem ser realizados na unidade de saúde, possibilitando a definição dos procedimentos disponíveis para cada profissional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a impressão da FAO (ficha de atendimento odontológico) já preenchida com todos os dados do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de procedimentos odontológicos realizados com quantidades realizadas em cada face, por procedimento, dente, profissional, especialidade.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de triagem odontológica informando profissional e especialidade da triagem, pressão, temperatura, peso, altura e justificativa do atendimento. Possibilitar o registro de procedimentos gerando faturamento em BPA – Boletim de Produção Ambulatorial. 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registro do atendimento odontológico com informação dos procedimentos realizados em odontograma. Possibilitar o registro de diagnóstico individual dos dentes incluindo detalhamento. Permitir a programação de procedimentos a realizar para o usuário atendido. Possibilitar a visualização dos atendimentos realizados anteriormente para o usuário. Ao realizar atendimentos odontológicos de pacientes, possibilitar informar o nível de classificação de risco conforme local de atendimento. Ordenar pacientes para atendimento conforme classificação de </w:t>
            </w:r>
            <w:r w:rsidRPr="00537D22">
              <w:rPr>
                <w:rFonts w:ascii="Bookman Old Style" w:hAnsi="Bookman Old Style"/>
                <w:sz w:val="20"/>
                <w:szCs w:val="20"/>
              </w:rPr>
              <w:lastRenderedPageBreak/>
              <w:t>risco identificando a respectiva cor e apresentando tempo de espera quando excedido. Ao realizar atendimentos odontológicos de pacientes possibilitar informar protocolo de classificação de riscos gerando automaticamente o nível de classificação do risco.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tabs>
                <w:tab w:val="left" w:pos="2356"/>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OUVIDORIA</w:t>
            </w:r>
          </w:p>
        </w:tc>
      </w:tr>
      <w:tr w:rsidR="005B6F1A" w:rsidRPr="00537D22" w:rsidTr="00D91F25">
        <w:tc>
          <w:tcPr>
            <w:tcW w:w="9736" w:type="dxa"/>
          </w:tcPr>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o registro de reclamações, denúncias e sugestões, tanto internas quanto externas, para que a ouvidoria possa acompanhar esses casos. As informações, a serem registradas incluem a identificação do reclamante, unidade de saúde, setor, profissional reclamado, assunto, prioridade e prazo para parecer.</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cada etapa de acompanhamento dos processos da ouvidoria, informando data e parecer de cada responsável. </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 consulta de processos da ouvidoria para verificação do status do andamento.</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 consulta de processos da ouvidoria para verificação do andamento.</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o registro de perguntas para a pesquisa de avaliação de atendimentos dos pacientes.</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Permitir que o operador verifique as avaliações dos atendimentos feitas pelos pacientes, identificando as respostas e notas atribuídas aos atendimentos.</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Possibilitar ao operador a verificação das avaliações dos atendimentos realizados pelos pacientes, identificando as respostas e notas definidas para os atendimentos.</w:t>
            </w:r>
          </w:p>
          <w:p w:rsidR="005B6F1A" w:rsidRPr="00537D22" w:rsidRDefault="005B6F1A" w:rsidP="00D91F25">
            <w:pPr>
              <w:tabs>
                <w:tab w:val="left" w:pos="2431"/>
              </w:tabs>
              <w:spacing w:before="240"/>
              <w:jc w:val="both"/>
              <w:rPr>
                <w:rFonts w:ascii="Bookman Old Style" w:hAnsi="Bookman Old Style"/>
                <w:sz w:val="20"/>
                <w:szCs w:val="20"/>
              </w:rPr>
            </w:pPr>
            <w:r w:rsidRPr="00537D22">
              <w:rPr>
                <w:rFonts w:ascii="Bookman Old Style" w:hAnsi="Bookman Old Style"/>
                <w:sz w:val="20"/>
                <w:szCs w:val="20"/>
              </w:rPr>
              <w:t>Emitir relatórios dos processos da ouvidoria com totais por reclamante, assunto e profissional reclamado.</w:t>
            </w:r>
          </w:p>
          <w:p w:rsidR="005B6F1A" w:rsidRPr="00537D22" w:rsidRDefault="005B6F1A" w:rsidP="00D91F25">
            <w:pPr>
              <w:tabs>
                <w:tab w:val="left" w:pos="2431"/>
              </w:tabs>
              <w:spacing w:before="240"/>
              <w:rPr>
                <w:rFonts w:ascii="Bookman Old Style" w:hAnsi="Bookman Old Style"/>
                <w:sz w:val="20"/>
                <w:szCs w:val="20"/>
              </w:rPr>
            </w:pPr>
          </w:p>
        </w:tc>
      </w:tr>
      <w:tr w:rsidR="005B6F1A" w:rsidRPr="00537D22" w:rsidTr="00D91F25">
        <w:tc>
          <w:tcPr>
            <w:tcW w:w="9736" w:type="dxa"/>
          </w:tcPr>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PRONTUÁRIO ELETRÔNICO DO PACIENTE</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dos resultados de exames de testes rápidos e a geração de documentos específicos para esses resultados durante o processo de atendimento em consultas.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Possuir na recepção de usuários, bloqueio automático dos agendamentos de consultas feitos com código de barras, que foram cancelados ou excluídos, apresentando alerta sobre a situação do agendamento no momento da leitura do código.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restrição da visualização no prontuário de atendimentos realizados em unidades de saúde definidas.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O SRES deve possuir listagem dos pacientes de uma determinada agenda, minimamente diferenciando: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Pacientes que agendaram consulta mas, ainda não compareceram à unidade para atendimento.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Pacientes que agendaram consulta para hoje e estão aguardando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Pacientes que já foram atendidos.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Pacientes cancelados.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Na recepção de usuários, possibilitar a utilização de biometria para identificação de usuários.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os estabelecimentos prestadores de serviços confirmem a presença dos cidadãos agendados, mediante inserção de código de autorização do agendamento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que o profissional insira no prontuário eletrônico, durante o atendimento, informações </w:t>
            </w:r>
            <w:r w:rsidRPr="00537D22">
              <w:rPr>
                <w:rFonts w:ascii="Bookman Old Style" w:hAnsi="Bookman Old Style"/>
                <w:sz w:val="20"/>
                <w:szCs w:val="20"/>
              </w:rPr>
              <w:lastRenderedPageBreak/>
              <w:t xml:space="preserve">relacionadas a situações e condições de saúde importantes do cidadão, que deverão ficar em local visível e de fácil acesso durante o registro dos atendimentos subsequentes.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iniciar um atendimento diretamente, sem a necessidade de o cidadão passar pela recepção e entrar na lista de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Registro do acolhimento e sinais vitais, permitindo registrar no mínimo as seguintes informações: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Altura;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Perímetro Cefálico;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Pressão Arterial;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Frequência Cardíaca;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Temperatura;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Glicemia Capilar;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Saturação do Oxigênio;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Classificação de Risco/Vulnerabilidade;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CIAP2;</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Motivo da consulta; (se encaixa em outros itens, contudo no edital estava todos no memsmo item)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critérios/campos de preenchimento obrigatório para cada local de atendimento, em relação a dados do paciente, conforme seu ciclo de vida.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possuir régua de dor com faixa de 0 a 10 com legenda para apoio à Equipe De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Dor intensa entre 8-10</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Dor moderada entre 5-7</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Dor leve entre 1-4 (esta última independente da duração).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critérios/campos de preenchimento obrigatório para cada local de atendimento, em relação a dados do paciente, conforme seu ciclo de vida.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Calcular automaticamente o IMC – Índice de Massa Corpórea, ICQ – Índice de Cintura Quadril, estado nutricional para criança, adolescente, adulto e idoso conforme idade do usuário.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coletar dados referente as características dor do paciente, registrando dados detalhados de dor torácica.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lista de cidadãos recepcionados que estão aguardando por atendimento. A lista de cidadãos deve possuir as seguintes informações (as colunas devem ser parametrizáveis de acordo com o estabelecimento):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Nome do cidadão;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Data e Hora de chegada;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Idade do cidadão;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 Horário do agendamento (no caso do cidadão estar agendado);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Classificação de Risco e Vulnerabilidade;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Tempo de Espera;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Profissional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Tipo de Atendimento que será realizado, com diferenciação por cor;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Situação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Organizar a lista de atendimentos conforme classificação de risco/vulnerabilidade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Permitir definir o tempo máximo de espera para cada classificação de risco, com identificação visual na lista de cidadãos aguardando atendimento sempre que o tempo for excedido.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Na tela de atendimento de triagem, deve-se ter os indicadores do paciente com: dados dos sinais vitais, RCQ, IMC, Glasgow, protocolo de classificação de risco, dispor de recurso para realizar a reavaliação de triagem. Possibilitar registro de procedimentos conforme especialidade do profissional. Possibilitar realizar encaminhamentos quando não for necessário o atendimento médico. Dispor de impressões em relação ao atendimento realizado, declaração de comparecimento e guias de encaminhamento.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Habilitar a definição de requisitos obrigatórios para o preenchimento de TFG e a identificação de vulnerabilidades em idosos.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Os pacientes devem ser exibidos na fila de atendimentos sendo organizados de acordo com a Classificação de Risco atribuída pelo acolhimento. A Classificação de Risco e seus níveis deve ser parametrizável por setor de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visualização dos documentos digitalizados para cada usuário atendido.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Definir no local de atendimento o uso de escalas de avaliação de fisioterapia. Possibilitar ao profissional durante o atendimento o registro das escalas.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efetuar o encaminhamento para pronto atendimento, com informações de acompanhamento e detalhes do caso.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As solicitações ao serem impressas devem respeitar os vínculos de exames para que as mesmas saem separadas de forma que cada solicitação impressa possua apenas exames correspondentes. Permitir ainda separação manual de solicitações e carregamento automático de exames complementares.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registrar os CID´s do atendimento. Caso seja registrado um CID de agravo notificável, sistema deverá exigir as informações obrigatórias para a geração da Ficha de Notificação Individual.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Propiciar a visualização das restrições alérgicas. Respeitando nível de acesso;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Possibilitar acessar histórico de prontuário eletrônico do paciente através da tela de atendimento, permitir visualizar os seguintes históricos do cidadão, com filtro por período:Procedimentos realizados; Profissional que realizou o atendimento; Estabelecimento onde o atendimento foi realizado; Exames solicitados; Laudos gerados (BPA-I, TFD, APAC); Documentos emitidos ao cidadão (Atestados, declarações, etc); Encaminhamentos para especialidades; Registro das evoluções; Série histórica das avaliações de hipertensão arterial, glicemia e IMC; Prescrições de medicamentos; Documentos anexados ao prontuário; Histórico de Vacinação do cidadão; Componentes do Núcleo Familiar, com seus respectivos históricos de atendimento; Ausência nas consultas agendadas; Registro do acolhimento e sinais vitais, permitindo registrar no mínimo as seguintes informações: Peso; Altura; Perímetro Cefálico; Pressão Arterial; Frequência Cardíaca; Temperatura; Glicemia Capilar; Saturação do Oxigênio; Classificação de Risco.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emissão de comprovante de prescrição de medicamentos no formato 12X19.</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encaminhar o paciente para pronto atendimento registrando as condições que justificam o encaminhamento e o meio de transporte a ser utilizado.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permitir registrar a ficha de síndrome neurológica (Zika/Microcefalia).  Em conformidade com a ficha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possível usar o sistema em mais de um ponto de atendimento, com identificação da unidade e dos setores necessários. Durante o atendimento, deve ser possível registrar, minimamente: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Anamnese;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Procedimentos;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Exames solicitados;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Prescrição de medicamentos, soluções e nebulizações;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Cuidados e recomendações para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Aferições vitais;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Diagnósticos com terminologia CID-10;</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No momento da prescrição o sistema deverá alertar para as interações medicamentosas pré-cadastradas. Informando sobre restrições na prescrição, bem como relevâncias clínicas cadastradas sobre 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No momento da prescrição o sistema deverá alertar para as interações medicamentosas pré-cadastradas. Informando sobre restrições na prescrição, bem como relevâncias clínicas cadastradas sobre 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Dispor de recurso para registro do atendimento médico de forma contínua, como sendo uma ficha única com todas as informações.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cadastro de Retornos dos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possuir campo de texto livre para informar planos terapêutico, preventivo, Hipótese Diagnóstica e prognóstico.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Deve permitir o registro de encaminhamentos, com os tipos: Encaminhamento Interno no Dia, </w:t>
            </w:r>
            <w:r w:rsidRPr="00537D22">
              <w:rPr>
                <w:rFonts w:ascii="Bookman Old Style" w:hAnsi="Bookman Old Style"/>
                <w:sz w:val="20"/>
                <w:szCs w:val="20"/>
              </w:rPr>
              <w:lastRenderedPageBreak/>
              <w:t>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em histórico, informações quanto ao lançamento de dados referentes a Estratificação de Risco lançadas ao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permitir a prescrição de medicamentos através da seleção de receitas previamente cadastradas e relacionadas à especialidade do profissional.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durante todo o atendimento e impressão de estratificação de risco, permitindo o cadastro das fichas conforme necessidade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receituário de prescrição para oftalmologia, preferencialmente emitido de forma gráfica a fim de facilitar o entendimento.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Prescrever medicamentos Antimicrobianos em consulta médica onde possibilite gerar documento de solicitação.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e impressão de estratificação de risco, permitindo o cadastro das fichas conforme necessidade do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na conclusão da prescrição de medicamentos, se impressas as receitas, executando a separação entre tipos de receitas – medicamentos de receituário simples devem se impressos separados de medicamentos de receituário carbonado e ou receituário carbonados devem ser emitidos dentro do padrão exigido.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emitir atestado médico, declaração de comparecimento e atestado de síndrome gripal, sendo que todos os documentos devem ser assinados eletronicamente sempre que o profissional tiver efetuado o login utilizando certificado digital.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Preencher estratificação de Risco do paciente com informações sugeridas do último lançamento, possibilitando configuração do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 ser possível configurar quais especialidades podem registrar atendimentos sigilosos.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possibilitar o registro de informações sigilosas em campo livre, podendo escolher o grupo que terá acesso a partir do cadastro de informações sigilosas.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no histórico de consultas, a inclusão do sistema adicional de classificação “CIPE” a ser utilizado nas consultas de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das informações completas de atendimentos de consultas realizadas em atendimentos não informatizados. Restringir os operadores concedendo acesso para registro dos atendimentos conforme profissional e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Dispor de tela de digitação dos atendimentos e procedimentos realizados pelos profisisonais de nível superior nas unidades de saúde que não possuem fluxo informatizado.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conter o sistema adicional de classificação “CIPE” a ser utilizado nas consultas de enfermagem (a obrigatoriedade ou não, obedecerá a definições nacionais e locais), contendo diagnóstico de enfermagem desta classificação e as prescrições de enfermagem atreladas a estes.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registro dos procedimentos realizados em conformidade com a ficha de procedimentos do e-SUS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conter tela para inclusão de procedimentos simplificados (curativos, inalação, aferição de temperatura) liberados para setores especializados.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no atendimento de consultas, a impressão do sistema adicional de classificação “CIPE” a ser utilizado nas consultas de enfermagem.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Permitir a partir do registro no prontuário a impressão da Guia de notificação com preenchimento automático de todos os dados do paciente unidade e possibilidade de impressão no momento do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Configurar no sistema período de carência para consultas e reconsultas. Gerar alertas e bloqueios a partir das parametrizações.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cadastro de indicadores dos profissionais e permitir o vínculo de procedimentos aos indicadores de produtividade.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Planejar a quantidade mensal de procedimentos a serem realizados em cada unidade de saúde. Emitir relatório comparando o planejado com o realizado em cada procedimento.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controlar a validade (em dias) de consultas e reconsultas que o usuário pode realizar, o sistema deve alertar / bloquear de acordo com o operador de acesso.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registro de ocorrências diárias referente aos eventos ocorridos nas unidades.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digitação de indicadores dos profissionais, permitir informar os dados manualmente conforme configuração dos indicadores.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consultar as informações registradas nos indicadores dos profissionais.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definir no cadastro de especialidades qual deve possuir consistência de idade para atendimento.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Alertar pendências de vacinas ao realizar atendimento do paciente, apresentando informações de vacinas, dosagens, data prevista ou quantidade de dias em atraso.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do formulário de registro da atenção domiciliar.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consulta de histórico de Atenção Domiciliar por paciente, unidade de saúde, período e situação apresentando informações das solicitações e atendimentos.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realizar o registro dos Atendimentos Domiciliares de acordo com o padrão de Ficha de Atendimento Domiciliar, destinada a usuários com dificuldade ou impossibilidade física de locomoção até uma unidade de saúde. Possibilitar a impressão do formulário de registro da atenção domiciliar listan</w:t>
            </w:r>
            <w:r>
              <w:rPr>
                <w:rFonts w:ascii="Bookman Old Style" w:hAnsi="Bookman Old Style"/>
                <w:sz w:val="20"/>
                <w:szCs w:val="20"/>
              </w:rPr>
              <w:t>do os procedimentos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que as equipes de atenção básica possam registrar as atividades coletivas, realizadas em sua área de abrangência (micro área), conforme padrões estabelecidos pelo Ministério da Saúde através do sistema e-SUS.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registrar informações sobre acompanhamento domiciliar: trazendo a ficha de elegibilidade de acompanhamento domiciliar com todas as informações de condições avaliadas; conclusão da avaliação e local de acompanhamento. Atendendo informações necessárias para a Ficha de Avaliação de Elegibilidade e Admissão do e-SUS APS.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e acompanhamento de comorbidades de acordo com a preconização do SUS.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consulta de histórico de RAAS-PSI Psicossocial por paciente. Disponibilizar relatório de cidadãos em acompanhamento no CAPS, contendo no mínimo as seguintes informações: Nome do cidadão, data de início do acompanhamento no CAPS, data do último atendimento (com identificação do profissional que realizou o atendimento), data da conclusão/encerramento do acompanhamento.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solicitações de atendimento RAAS-PSI Psicossocial identificando paciente, situação de rua e uso de álcool ou drogas, unidade de saúde, origem, CID e destino. Possibilitar a impressão do formulário da atenção psicossocial no CAPS.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Na rotina Psicossocial deverá ser possível incluir um atendimento novo (pacientes de primeiro encaminhamento) ou continuidade, atendimentos para novas competências, preenchendo automaticamente os campos chave para o atendimento. As ações podem ser digitadas conforme estão sendo realizadas e gerar a impressão do documento da atenção Psicossocial listando os procedimentos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Fornecer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relatórios de atendimentos de Atenção Domiciliar e RAAS – Psicossocial com totalizações por unidade de saúde, paciente, sexo, faixa etária, município, profissional, procedimento, classificação de serviço.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relatórios de evolução e acompanhamento, considerando em anos e meses anteriores: os registros de atendimentos realizados, CIDs diagnosticadas e encaminhamentos realizados. Informar ainda o percentual de aumento ou diminuição em cada período, nos: atendimentos realizados, CIDs diagnosticadas e encaminhamentos realizados.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O sistema deve possibilitar a operacionalização da CIPESC – Classificação Internacional das Práticas de Enfermagem em Saúde Coletiva, especificando o(s) diagnóstico(s) de enfermagem no prontuário do paciente.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relatórios de solicitações de Atenção Domiciliar e RAAS – Psicossocial com totalizações por unidade de saúde, usuário, sexo, faixa etária, município.</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ATENDIMENTO SOCIAL</w:t>
            </w:r>
          </w:p>
        </w:tc>
      </w:tr>
      <w:tr w:rsidR="005B6F1A" w:rsidRPr="00537D22" w:rsidTr="00D91F25">
        <w:tc>
          <w:tcPr>
            <w:tcW w:w="9736" w:type="dxa"/>
          </w:tcPr>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Possibilitar o cadastro de benefícios. Possibilitar registro de atendimentos com as peculiaridades acerca da concessão do benefício.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Deve permitir configuração para cada benefício quando a obrigatoriedade do controle do seu valor e faturamento.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Possibilitar o faturamento em BPA – Boletim de Produção Ambulatorial dos benefícios informando profissional, especialidade e CID quando obrigatório.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Propiciar a visualização dos benefícios e serviços prestados ao paciente. Respeitando nível de acesso.</w:t>
            </w:r>
          </w:p>
          <w:p w:rsidR="005B6F1A" w:rsidRPr="00537D22" w:rsidRDefault="005B6F1A" w:rsidP="00D91F25">
            <w:pPr>
              <w:tabs>
                <w:tab w:val="left" w:pos="4039"/>
              </w:tabs>
              <w:spacing w:before="240"/>
              <w:jc w:val="both"/>
              <w:rPr>
                <w:rFonts w:ascii="Bookman Old Style" w:hAnsi="Bookman Old Style"/>
                <w:sz w:val="20"/>
                <w:szCs w:val="20"/>
              </w:rPr>
            </w:pPr>
            <w:r w:rsidRPr="00537D22">
              <w:rPr>
                <w:rFonts w:ascii="Bookman Old Style" w:hAnsi="Bookman Old Style"/>
                <w:sz w:val="20"/>
                <w:szCs w:val="20"/>
              </w:rPr>
              <w:t>Emitir Relatório de benefícios concedidos por atendente/profissional. Considerando outras informações como: unidade de saúde que atendeu e de origem, paciente, faixa etária, dentre outros dados personalizáveis.</w:t>
            </w: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CONTROLE DE PROCEDIMENTOS DE ALTA COMPLEXIDADE</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controle de numeração de APAC geral ou por faixas para cada prestador.</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definir a situação dos laudos de APACs conforme trâmite estabelecido pelo município.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a digitação dos laudos de APACs e obter as informações necessárias para exportá-los ao </w:t>
            </w:r>
            <w:r w:rsidRPr="00537D22">
              <w:rPr>
                <w:rFonts w:ascii="Bookman Old Style" w:hAnsi="Bookman Old Style"/>
                <w:sz w:val="20"/>
                <w:szCs w:val="20"/>
              </w:rPr>
              <w:lastRenderedPageBreak/>
              <w:t>aplicativo SIA do Ministério da Saúde, incluindo tratamentos como quimioterapia, radioterapia, nefrologia, cirurgia bariátrica, medicamentos e prótese mamária. Além disso, é possível classificar o teto financeiro e o município referentes à despesa, bem como informar os procedimentos solicitados na APAC.</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controle das autorizações de APACs, com identificação do responsável pela autorização e verificação da validade da APAC.</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emissão de APACs por data, prestador, usuário, situação do laudo, controlando automaticamente o intervalo de numeração.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definição dos municípios que terão acesso a cada procedimento de Alta Complexidade.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geração de um espelho do faturamento das APACs para impressão.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digitação do faturamento de APACs por competência, incluindo informações sobre procedimentos, especialidades e quantidades. Além disso, permitir a visualização dos procedimentos requisitados e o saldo restante para faturamento.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Realizar a auditoria das APACs, com informações sobre o auditor, data e observações. Disponibilizar a exibição dos procedimentos solicitados, incluindo a quantidade solicitada, faturada e saldo.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impressão da auditoria.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visualização do faturamento de procedimentos por competência.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das etapas percorridas pelos laudos de APACs nos processos de solicitação, autorização, faturamento, auditoria e exportação de APACs.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controle das etapas dos processos das APACs, identificando a situação, data de execução da etapa, o responsável pela etapa e quaisquer observações pertinentes.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atualizar a validade do laudo de APAC de acordo com a validade da autorização.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por meio da lista de espera, as validades iniciais e finais de APACs do tipo contínua e única para autorização.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de procedimentos secundários compatíveis com os procedimentos solicitados.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por meio da lista de espera, as validades iniciais e finais de APACs do tipo contínua e única para autorização.</w:t>
            </w:r>
          </w:p>
          <w:p w:rsidR="005B6F1A"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Emitir relatório comparativos dos laudos de APACs em anos e meses anteriores, com percentual de aumento ou diminuição de valor ou quantidade em cada período.</w:t>
            </w:r>
          </w:p>
          <w:p w:rsidR="005B6F1A" w:rsidRPr="00537D22" w:rsidRDefault="005B6F1A" w:rsidP="00D91F25">
            <w:pPr>
              <w:spacing w:before="240"/>
              <w:jc w:val="both"/>
              <w:rPr>
                <w:rFonts w:ascii="Bookman Old Style" w:hAnsi="Bookman Old Style"/>
                <w:sz w:val="20"/>
                <w:szCs w:val="20"/>
              </w:rPr>
            </w:pP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Gerar relatório de laudos de APACs por município, prestador, bairro, usuário e procedimento, exibindo tanto a quantidade quanto o valor de cada um.</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ENVIO DE SMS / E-MAIL</w:t>
            </w:r>
          </w:p>
        </w:tc>
      </w:tr>
      <w:tr w:rsidR="005B6F1A" w:rsidRPr="00537D22" w:rsidTr="00D91F25">
        <w:tc>
          <w:tcPr>
            <w:tcW w:w="9736" w:type="dxa"/>
          </w:tcPr>
          <w:p w:rsidR="005B6F1A" w:rsidRPr="00537D22" w:rsidRDefault="005B6F1A" w:rsidP="00D91F25">
            <w:pPr>
              <w:tabs>
                <w:tab w:val="left" w:pos="3142"/>
              </w:tabs>
              <w:spacing w:before="240"/>
              <w:rPr>
                <w:rFonts w:ascii="Bookman Old Style" w:hAnsi="Bookman Old Style"/>
                <w:sz w:val="20"/>
                <w:szCs w:val="20"/>
              </w:rPr>
            </w:pPr>
            <w:r w:rsidRPr="00537D22">
              <w:rPr>
                <w:rFonts w:ascii="Bookman Old Style" w:hAnsi="Bookman Old Style"/>
                <w:sz w:val="20"/>
                <w:szCs w:val="20"/>
              </w:rPr>
              <w:t>Possuir mecanismos para permitir o envio de SMS (Short Messages Sender) a partir do número do telefone celular do cadastro paciente.</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O sistema deve possuir uma tela de configuração para habilitação da funcionalidade de envio de SMS. Além de possibilitar a consulta de saldos de SMS - Short Message Service conforme o servidor.</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 envio de mensagens automáticas por e-mail através do protocolo SMTP - Simple Mail Transfer Protocol, possibilitando a configuração do servidor, conta de envio e composição da mensagem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Permitir a integração com pelo menos dois diferentes servidores de SMS - Short Message Service para envio de mensagens automáticas, possibilitando a composição da mensagem, programação do horário de envio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p w:rsidR="005B6F1A" w:rsidRPr="00537D22" w:rsidRDefault="005B6F1A" w:rsidP="00D91F25">
            <w:pPr>
              <w:tabs>
                <w:tab w:val="left" w:pos="3142"/>
              </w:tabs>
              <w:spacing w:before="240"/>
              <w:rPr>
                <w:rFonts w:ascii="Bookman Old Style" w:hAnsi="Bookman Old Style"/>
                <w:sz w:val="20"/>
                <w:szCs w:val="20"/>
              </w:rPr>
            </w:pPr>
            <w:r w:rsidRPr="00537D22">
              <w:rPr>
                <w:rFonts w:ascii="Bookman Old Style" w:hAnsi="Bookman Old Style"/>
                <w:sz w:val="20"/>
                <w:szCs w:val="20"/>
              </w:rPr>
              <w:t>Possibilitar a consulta de saldos de SMS - Short Message Service conforme o servidor.</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 plataforma oferecerá a funcionalidade de envio de mensagens automáticas por e-mail, utilizando o protocolo SMTP (Simple Mail Transfer Protocol). Os usuários terão a possibilidade de configurar o servidor, a conta de envio e a composição das mensagens para diferentes finalidades.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Essa funcionalidade permitirá o envio de notificações de agendamentos, sejam eles de consultas ou exames, assim como notificações relacionadas ao transporte e autorizações desses procedimentos. Dessa forma, os pacientes serão prontamente informados sobre seus agendamentos e todas as etapas necessárias para a realiza</w:t>
            </w:r>
            <w:r>
              <w:rPr>
                <w:rFonts w:ascii="Bookman Old Style" w:hAnsi="Bookman Old Style"/>
                <w:sz w:val="20"/>
                <w:szCs w:val="20"/>
              </w:rPr>
              <w:t>ção dos mesmos.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Além disso, será possível enviar notificações aos pacientes para a retirada de resultados de exames, garantindo que eles sejam prontamente informados quando os resultados estiverem disponíveis. Isso contribuirá para uma comunicação eficiente entre a equipe de saúde e os pacientes, proporcionando um melho</w:t>
            </w:r>
            <w:r>
              <w:rPr>
                <w:rFonts w:ascii="Bookman Old Style" w:hAnsi="Bookman Old Style"/>
                <w:sz w:val="20"/>
                <w:szCs w:val="20"/>
              </w:rPr>
              <w:t>r acompanhamento de seus casos.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 plataforma também permitirá o envio de notificações de vencimento de produtos do estoque para destinatários específicos. Essa funcionalidade auxiliará na gestão adequada do estoque, alertando sobre a proximidade do vencimento de determinados produtos, possibilitando ações preve</w:t>
            </w:r>
            <w:r>
              <w:rPr>
                <w:rFonts w:ascii="Bookman Old Style" w:hAnsi="Bookman Old Style"/>
                <w:sz w:val="20"/>
                <w:szCs w:val="20"/>
              </w:rPr>
              <w:t>ntivas e evitando desperdícios.</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Adicionalmente, a plataforma possibilitará o envio de notificações de ocorrência de CID (Classificação Internacional de Doenças) para destinatários específicos. Isso permitirá a rápida comunicação sobre casos de doenças específicas, contribuindo para uma resposta eficaz e adequada a situações de saúde que neces</w:t>
            </w:r>
            <w:r>
              <w:rPr>
                <w:rFonts w:ascii="Bookman Old Style" w:hAnsi="Bookman Old Style"/>
                <w:sz w:val="20"/>
                <w:szCs w:val="20"/>
              </w:rPr>
              <w:t>sitem de atenção especializada.</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Com essa funcionalidade de envio de mensagens automáticas por e-mail, a plataforma visa agilizar a comunicação, garantindo que as informações relevantes cheguem aos destinatários de forma rápida e confiável.</w:t>
            </w:r>
          </w:p>
          <w:p w:rsidR="005B6F1A" w:rsidRPr="00537D22"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Disponibilizar serviço de envio de SMS para o cidadão, podendo esse envio ser disparado a partir de gatilhos previamente definidos, ou manualmente por usuário do sistema com permissão para envio de SMS.</w:t>
            </w:r>
          </w:p>
          <w:p w:rsidR="005B6F1A" w:rsidRDefault="005B6F1A" w:rsidP="00D91F25">
            <w:pPr>
              <w:tabs>
                <w:tab w:val="left" w:pos="3142"/>
              </w:tabs>
              <w:spacing w:before="240"/>
              <w:jc w:val="both"/>
              <w:rPr>
                <w:rFonts w:ascii="Bookman Old Style" w:hAnsi="Bookman Old Style"/>
                <w:sz w:val="20"/>
                <w:szCs w:val="20"/>
              </w:rPr>
            </w:pPr>
            <w:r w:rsidRPr="00537D22">
              <w:rPr>
                <w:rFonts w:ascii="Bookman Old Style" w:hAnsi="Bookman Old Style"/>
                <w:sz w:val="20"/>
                <w:szCs w:val="20"/>
              </w:rPr>
              <w:t>Permitir a integração com pelo menos dois diferentes servidores de SMS - Short Message Service para envio de mensagens automáticas, possibilitando a composição da mensagem, programação do horário de envio para as seguintes funcionalidades: - Notificação de agendamentos (consultas/exames), transporte e autorizações (consultas/exames); - Notificação para retirada de resultado de exames;- Notificação de vencimento de produtos do estoque para destinatários especificados;- Notificação de notificações de ocorrência de CID - Classificação Internacional de Doenças - para destinatários especificados.</w:t>
            </w:r>
          </w:p>
          <w:p w:rsidR="005B6F1A" w:rsidRPr="00537D22" w:rsidRDefault="005B6F1A" w:rsidP="00D91F25">
            <w:pPr>
              <w:tabs>
                <w:tab w:val="left" w:pos="3142"/>
              </w:tabs>
              <w:spacing w:before="240"/>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VIGILÂNCIA AMBIENTAL</w:t>
            </w:r>
          </w:p>
        </w:tc>
      </w:tr>
      <w:tr w:rsidR="005B6F1A" w:rsidRPr="00537D22" w:rsidTr="00D91F25">
        <w:tc>
          <w:tcPr>
            <w:tcW w:w="9736" w:type="dxa"/>
          </w:tcPr>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 reconhecimento geográfico - RG da área urbana do município, por localidades, quarteirões (residências, comércios, terrenos baldios, outros).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registro da quantidade de inseticida administrada pelos Agentes Comunitários de Endemias durante as visitas.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parametrizar Configurações de Vigilância Ambiental, inserindo procedimentos padrões, controle de visitas por QRCode.</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delimitar em mapa os quarteirões e quadras de controle.</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Habilitar tela com mapa do município, onde possam ser visualizadas as quadras/quarteirões e imóveis previamente cadastrados.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os acompanhamentos das reclamações recebidas.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o cadastro de reclamações recebidas pelo município para averiguação dos agentes de combate a endemias.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planejamento das visitas para determinado período.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o cadastro dos Ciclos dos ACE para vistorias realizadas para uma atividade em determinado período.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Dispor de tela para registros das vistorias realizadas pelos agentes de combate a endemias, referente ao controle de focos de aedes aegypti e aedes albopictus no município.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a visualização dos marcadores de vistoria em um mapa, que identifica as vistorias realizadas, recusadas, fechadas e aquelas em que foi encontrado foco positivo.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visualizar Histórico de Imóveis e Domicílios exibindo registros de visitas, vistorias e reclamações de imóveis informados.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visualizar relatório das vistorias realizadas e das análises das amostras coletadas de Aedes aegypti e Aedes albopictus.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visualizar em mapa o local onde houve ocorrências de Dengue e Chikungunya e casos de focos positivos registrados.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registrar a análise das amostras coletadas pelos Agentes Comunitários de Endemias durante as vistorias de Aedes aegypti e Aedes albopictus.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o cadastro de motivos de reclamações e vistorias, possibilitando a definição dinâmica pelo município de quais campos serão solicitados ao incluir uma reclamação ou uma vistoria realizada, de acordo com cada motivo selecionado.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registro de acompanhamentos de reclamações de Vigilância Ambiental, permitindo o registro dos acompanhamentos das reclamações recebidas.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cadastro de reclamações relacionadas à zoonoses, onde serão incluídos os registros das reclamações recebidas pelo município.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registro de Vistorias de Vigilância ambiental realizadas para controle de zoonoses.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Proporcionar mapa de reclamações com marcadores indicando os locais onde foram registradas as reclamações.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o registro de animais, pragas e doenças detectadas no município, visando a geração de índices e a realização de ações de controle para áreas com foco identificado.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 xml:space="preserve">Permitir o cadastro de Zoonoses - Animais e Pragas possibilitando definir marcadores de </w:t>
            </w:r>
            <w:r w:rsidRPr="00537D22">
              <w:rPr>
                <w:rFonts w:ascii="Bookman Old Style" w:hAnsi="Bookman Old Style"/>
                <w:sz w:val="20"/>
                <w:szCs w:val="20"/>
              </w:rPr>
              <w:lastRenderedPageBreak/>
              <w:t>identificação para mapas.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Disponibilizar Mapa de Animais, Pragas e Doenças com marcadores em locais que tiveram registros.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Habilitar tela com mapa do município, onde possam ser visualizadas as quadras/quarteirões e imóveis previamente cadastrados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visualizar em mapa os marcadores de vistorias, identificando operações realizadas, recusadas, fechadas, e as que foram encontrados foco positivo.</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Possibilitar registrar planejamentos dos ciclos de Pontos estratégicos.</w:t>
            </w:r>
          </w:p>
          <w:p w:rsidR="005B6F1A" w:rsidRPr="00537D22" w:rsidRDefault="005B6F1A" w:rsidP="00D91F25">
            <w:pPr>
              <w:tabs>
                <w:tab w:val="left" w:pos="2525"/>
              </w:tabs>
              <w:spacing w:before="240"/>
              <w:jc w:val="both"/>
              <w:rPr>
                <w:rFonts w:ascii="Bookman Old Style" w:hAnsi="Bookman Old Style"/>
                <w:sz w:val="20"/>
                <w:szCs w:val="20"/>
              </w:rPr>
            </w:pPr>
            <w:r w:rsidRPr="00537D22">
              <w:rPr>
                <w:rFonts w:ascii="Bookman Old Style" w:hAnsi="Bookman Old Style"/>
                <w:sz w:val="20"/>
                <w:szCs w:val="20"/>
              </w:rPr>
              <w:t>Permitir realizar o registro de acompanhamentos de reclamações de Vigilância Ambiental, permitindo o registro dos acompanhamentos das reclamações recebidas.</w:t>
            </w:r>
          </w:p>
          <w:p w:rsidR="005B6F1A" w:rsidRPr="00537D22" w:rsidRDefault="005B6F1A" w:rsidP="00D91F25">
            <w:pPr>
              <w:tabs>
                <w:tab w:val="left" w:pos="2525"/>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CONTROLE EPIDEMIOLÓGICO</w:t>
            </w:r>
          </w:p>
        </w:tc>
      </w:tr>
      <w:tr w:rsidR="005B6F1A" w:rsidRPr="00537D22" w:rsidTr="00D91F25">
        <w:tc>
          <w:tcPr>
            <w:tcW w:w="9736" w:type="dxa"/>
          </w:tcPr>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de grupos epidemiológicos ao especificar os CIDs relevantes para fins de controle</w:t>
            </w:r>
            <w:r>
              <w:rPr>
                <w:rFonts w:ascii="Bookman Old Style" w:hAnsi="Bookman Old Style"/>
                <w:sz w:val="20"/>
                <w:szCs w:val="20"/>
              </w:rPr>
              <w:t>.</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impressão da ficha de notificação de agravos em investigação e pessoas em contato.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o registro das notificações de agravos de hepatites virais com informações para investigação, antecedentes, locais de exposição, pessoas em contato, resultados de exames.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plataforma deverá possuir recurso para gerenciamento e monitoramento dos agravos de notificação, além do registro de acompanhamento das ocorrênc</w:t>
            </w:r>
            <w:r>
              <w:rPr>
                <w:rFonts w:ascii="Bookman Old Style" w:hAnsi="Bookman Old Style"/>
                <w:sz w:val="20"/>
                <w:szCs w:val="20"/>
              </w:rPr>
              <w:t>ias relacionadas aos processos.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realizar registros referentes a notificações de agravos à saúde do trabalhador, contendo minimamente os campos: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CID;</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Paciente;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Unidade de saúde que realizou a notificação;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Estabelecimento;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Ocorência;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Partes do corpo atingidas.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Após inclusão elaborar impressão da ficha da notificação de agravo.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imprimir a ficha de notificação do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painel para auxiliar o acompanhamento de casos prováveis de pacientes com COVID-19, os pacientes devem ser adicionados conforme as regras do Protocolo de Tratamento do Novo Coronavírus (2019-nCoV) disponibilizado pelo Ministério da Saúde. Apresentar gráficos e totalizadores e permitir realizar filtros por data, bairro e unidade de 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Dispor de relatórios quantiativos e qualitativos da Ficha do NOTIFICA COVID-19 incluindo informações do paciente, data da notificação e infomações da ficha de notificação do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digitação da ficha de notificação do COVID-19 informando os dados do usuário, sintomas presentes, data dos primeiros sintomas, morbidades prévias, uso de medicamentos, informações de internações, dados do laboratório coletor do exame, unidade de saúde e profissional da notificação.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Permitir a visualização dos resultados dos testes de COVID-19 do cidadão que está sob monitoramento.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monitoramento dos cidadãos de acordo com a gravidade dos sintomas apresentados.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Emitir alertas para o cidadão quanto a necessidade de realizar monitoramento diário.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realização de acompanhamento diário dos sintomas do cidadão pelo tempo necessário.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identificação se o cidadão realizou o seu monitoramento por meio de um aplicativo de teleatendimento.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acompanhamento individual dos casos de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elaboração de relatórios de Monitoramento Evolutivo de casos da COVID-19 disponibilizando no mínimo filtro por paciente, data dos primeiros sintomas, situação do monitoramento, gravidade e Unidade de Saúde de Referência.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o cidadão faça o seu monitoramento por meio de um aplicativo de teleatendimento.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que a unidade de saúde tenha acesso a informações detalhadas de cada caso, ao selecionar o registro correspondente no mapa, incluindo, no mínimo, informações sobre o paciente, a situação do caso e a data do início dos primeiros sintomas.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 expansão do mapa para visualização completa das informações por meio de um mapa de calor ou de pontos.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acompanhamento dos pacientes com COVID-19 deve incluir, no mínimo, as seguintes informações: bairro, dados do paciente e data do início dos primeiros sintomas.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o acompanhamento de casos de COVID-19 dos pacientes via identificação por mapa.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A visualização dos casos de COVID-19 no mapa deve estar integrada à API do Google.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O sistema deve permitir a identificação de pacientes com COVID-19 por pelo menos três níveis de gravidade.</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atualização automática dos resultados de exames da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integração com o sistema da GAL para buscar resultados de exames relacionados à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definir horário da atualização dos resultados.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imprimir as fichas.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Possibilitar enviar individualmente e em lotes as fichas.</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o envio de informações, dados clínicos, resultados de exames de imagem, morbidades prévias, medicamentos utilizados, dados laboratoriais, deslocamentos e informações da unidade notificadora.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emissão de relatórios dos casos notificados pelo município, que incluem a data dos primeiros sintomas, resultado dos exames, comorbidades e classificação dos pacientes quanto ao desfecho.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Permitir a integração com o sistema da Secretaria de Estado da Saúde do Paraná (SESA-PR) para notificações da COVID-19.</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lastRenderedPageBreak/>
              <w:t>Gerar relatório dos processos de investigação de agravos, que inclui totais por ano e mês, CID, grupo CID, usuário, município, bairro e faixa etária.</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Gerar relatório de notificações de agravos de hepatites virais, que inclui totais por ano e mês de notificação, unidade de saúde, profissional, usuário, município e bairro.</w:t>
            </w:r>
          </w:p>
          <w:p w:rsidR="005B6F1A" w:rsidRPr="00537D22" w:rsidRDefault="005B6F1A" w:rsidP="00D91F25">
            <w:pPr>
              <w:tabs>
                <w:tab w:val="left" w:pos="2730"/>
              </w:tabs>
              <w:spacing w:before="240"/>
              <w:jc w:val="both"/>
              <w:rPr>
                <w:rFonts w:ascii="Bookman Old Style" w:hAnsi="Bookman Old Style"/>
                <w:sz w:val="20"/>
                <w:szCs w:val="20"/>
              </w:rPr>
            </w:pPr>
            <w:r w:rsidRPr="00537D22">
              <w:rPr>
                <w:rFonts w:ascii="Bookman Old Style" w:hAnsi="Bookman Old Style"/>
                <w:sz w:val="20"/>
                <w:szCs w:val="20"/>
              </w:rPr>
              <w:t>Disponibilizar relatório de notificações de agravos à saúde do trabalhador, que inclui totais por ano e mês de notificação, unidade de saúde notificadora, estabelecimento, usuário, município e bairro.</w:t>
            </w:r>
          </w:p>
          <w:p w:rsidR="005B6F1A" w:rsidRPr="00537D22" w:rsidRDefault="005B6F1A" w:rsidP="00D91F25">
            <w:pPr>
              <w:tabs>
                <w:tab w:val="left" w:pos="2730"/>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both"/>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CRIAÇÃO DE RELATÓRIOS/INFORMAÇÕES</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as configurações de impressão em formato zebrado e modo de retrato ou paisagem.</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selecionar os campos disponíveis para filtro quando a fonte de dados for criada através da opção de SQL.</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inativar a fonte de dados SQL, validar se o SQL criado possui algum erro, visualização de prévia dos dados do SQL e realizar cópia das fontes de dados.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automaticamente um grupo dos relatórios que foram criados e compartilhados por outros operadores, possibilitando a criação de preferências e visualização desses documentos.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Carregar tabelas e campos disponíveis para o assistente de criação a partir de um dicionário onde a descrição das informações sejam semelhantes as descrições dos campos em tela possibilitando selecionar e visualizar em uma área específica os campos que serão utilizados na fonte de dados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organização dos relatórios personalizados em grupos, possibilitando definir uma descrição para o grupo e diferenciar os grupos e as fontes de dados por ícones diferentes.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criação de fonte de dados para os relatórios através da digitação de SQL definindo nome, descrição e grupo onde se encontra o relatório personalizado, possibilitando ainda definir operadores ou perfis de operadores que terão acesso aos relatórios.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Permite a criação de fonte de dados para os relatórios através de assistente de criação por tela do sistema definindo nome, descrição e grupo onde se encontra o relatório personalizado, possibilitando ainda definir operadores ou perfis de operadores que terão acesso aos relatórios.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visualização de todos os documentos e relatórios criados possibilitando selecionar se o relatório será impresso em um dos seguintes formatos: PDF, HTML, Imagem, CSV, Texto, Word ou Excel tendo uma opção para definir um formato padrão de impressão.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definir se os campos e tabelas selecionados na fonte de dados criados através do assistente serão utilizados para filtro, agrupamento, detalhe e ordenação possibilitando a criação de campos calculados que foram adicionados na fonte de dados.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criação de relatórios personalizados dentro do sistema criando fontes de dados através de consultas SQL ou assistente de criação.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exclusão dos documentos e relatórios, consultar data e hora de inclusão e data e hora da última alteração dos relatórios personalizados.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configuração de layout do documento relacionado a fonte de dados criada mantendo a impressão de um documento padrão quando não alterado e possibilitar ainda adicionar ou remover qualquer informação dos documentos que sejam oriundas das fontes de dados.</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PREVENTIVOS DE CÂNCER</w:t>
            </w:r>
          </w:p>
        </w:tc>
      </w:tr>
      <w:tr w:rsidR="005B6F1A" w:rsidRPr="00537D22" w:rsidTr="00D91F25">
        <w:tc>
          <w:tcPr>
            <w:tcW w:w="9736" w:type="dxa"/>
          </w:tcPr>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lastRenderedPageBreak/>
              <w:t>Emissão de Laudo de Solicitação de TFD</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gerar pedido de Mamografia com todas as informações estabelecidas no padrão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de requisições de exames cito patológicos de colo de útero, informando paciente, unidade de saúde de origem, profissão solicitante, especialidade, data da coleta e informações do histórico médico de acordo com o Sistema de Informações sobre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o registro de requisições de exames cito patológicos de mama informandos dados de paciente, unidade de saúde de origem, profissional solicitante, especialidade, data de coleta e informações completas de anamnese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requisições de exames histopatológicos de colo do útero informando paciente, unidade de saúde de origem, profissional solicitante, especialidade, data de coleta e informações do exame cito patológico conforme o SISCAN - Sistema de Informação do Câncer, do Ministério da Saúde.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citopatológico de colo do útero,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impressão do documento de requerimento de exame cito patológico de colo de útero.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 patológico de mama,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impressão da guia de requisição de exame histopatológico de mama.</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histopatológico de mama,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digitação dos resultado de exames histopatológicos de colo do útero, desde a requisição informando os dados completos dos resultados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Proporcionar a digitação dos resultados de exames de mamografia a partir do documento requisitado informando os dados completos do resultando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digitação do resultado do exame cito patológico do colo do útero mediante requisição, informando os dados completos do resultado de acordo com o Sistema de Informações sobre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Disponibilizar a digitação dos resultado de exames histopatológicos de mama a partir do documento de requisição, informando os dados completos do resultado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Possibilitar a digitação dos resultados de exames cito patológicos de mama a partir da requisição informando os dados completos do resultado conforme o SISCAN - Sistema de Informação do Câncer, do Ministério da Saúde. </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Apresentar resumo de exames realizados com a data programada para a próxima realização. Permitir a visualização de histórico dos Preventivos de Câncer de Mama e Colo de Útero por usuário, tipo de exame, situação e período.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Permitir a exportação dos procedimentos de coleta para o e-SUS APS.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xml:space="preserve">Permitir o faturamento em BPA - Boletim de Produção Ambulatorial dos procedimentos de coleta </w:t>
            </w:r>
            <w:r w:rsidRPr="00537D22">
              <w:rPr>
                <w:rFonts w:ascii="Bookman Old Style" w:hAnsi="Bookman Old Style"/>
                <w:sz w:val="20"/>
                <w:szCs w:val="20"/>
              </w:rPr>
              <w:lastRenderedPageBreak/>
              <w:t>informados nas requisições de exames cito patológicos de Mama e Colo do Útero.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de mamografia,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 Emissão de Laudo de Solicitação de Exame Citopatológico do colo do útero, conforme padrão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Elaborar após lançamento de requisição de exame citopatológico de mama, impressão de guia contendo informações referentes.</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a digitação dos resultados de exames citopatológicos de mama a partir da requisição informando os dados completos do resultado conforme o SISCAN - Sistema de Informação do Câncer, do Ministério da Saúde.</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faturamento em BPA – Boletim de Produção Ambulatorial dos procedimentos de coleta informados nas requisições de exames Citopatológicos de Mama e Colo do Útero.</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Deverá conter tela ou funcionalidade para realização da digitação dos resultados de exames citopatológicos de colo do útero, onde deverá realizar lançamento conforme dados coletados a partir da requisição informando os dados completos do resultado, conforme o Sistema de Informação do Câncer do Ministério da Saúde (SISCAN).</w:t>
            </w:r>
          </w:p>
          <w:p w:rsidR="005B6F1A" w:rsidRPr="00537D22" w:rsidRDefault="005B6F1A" w:rsidP="00D91F25">
            <w:pPr>
              <w:spacing w:before="240"/>
              <w:jc w:val="both"/>
              <w:rPr>
                <w:rFonts w:ascii="Bookman Old Style" w:hAnsi="Bookman Old Style"/>
                <w:sz w:val="20"/>
                <w:szCs w:val="20"/>
              </w:rPr>
            </w:pPr>
            <w:r w:rsidRPr="00537D22">
              <w:rPr>
                <w:rFonts w:ascii="Bookman Old Style" w:hAnsi="Bookman Old Style"/>
                <w:sz w:val="20"/>
                <w:szCs w:val="20"/>
              </w:rPr>
              <w:t>Possibilitar o registro de requisições de exames histopatológicos de colo do útero informando paciente, unidade de saúde de origem, profissional solicitante, especialidade, data de coleta e informações do exame citopatológico conforme o SISCAN - Sistema de Informação do Câncer, do Ministério da Saúde.</w:t>
            </w:r>
          </w:p>
          <w:p w:rsidR="005B6F1A" w:rsidRPr="00537D22" w:rsidRDefault="005B6F1A" w:rsidP="00D91F25">
            <w:pPr>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VIGILÂNCIA SANITÁRIA</w:t>
            </w:r>
          </w:p>
        </w:tc>
      </w:tr>
      <w:tr w:rsidR="005B6F1A" w:rsidRPr="00537D22" w:rsidTr="00D91F25">
        <w:tc>
          <w:tcPr>
            <w:tcW w:w="9736" w:type="dxa"/>
          </w:tcPr>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Cadastrar os estabelecimentos com registro dos responsáveis, contador e atividades econômicas.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cadastro de estabelecimentos que são dispensados de obter licença sanitária.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uso do CNAE - Cadastro Nacional de Atividade Econômica.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de licenças sanitárias por atividades econômicas, ano da licença e contador controlando as datas de vistorias. Possibilitar informar os serviços farmacêuticos para as licenças dos estabelecimentos de farmácias.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efetuar o registro de procedimentos de vistoria, notificação, advertências ou multas para cada etapa de execução das tarefas.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Deverá permitir o registro de vistoria, com informações relativas ao reclamante, reclamado, os motivos da vistoria e as recomendações;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realizar bloqueio das tarefas que excederam o tempo máximo determinado para execução da mesma e controle dos profissionais que devem executar as atividades.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Imprimir fichas de vistoria de estabelecimentos e habite-se.</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O sistema deverá permitir criação de nova vistoria para a vigilância sanitária. Bem como outras tarefas, tais como: visitas, acompanhamentos, atualização de dados, dentre outros.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o registro de habite-se com controle de unidades, emissão e valor da taxa.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lastRenderedPageBreak/>
              <w:t>Permitir o registro das reclamações identificando os estabelecimentos comerciais ou cidadãos. Emitir ficha de reclamação.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Imprimir as licenças de veículos com modelos diferenciados para cada tipo de licença.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emissão em lote de licenças de veículos com base no tipo de licença, tipo de veículo, proprietário e estabelecimento correspondentes.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emissão de licenças para veículos (transporte de alimentos, carros de som, entre outros) com base em um cadastro de veículos por proprietário e estabelecimento.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o registro de resultados das análises de amostras de água visualizando as informações da solicitação e recepção e informando o resultado para as análises físico-químicas e microbiológicas e a conclusão e alerta. Possibilitar informar a necessidade de nova coleta.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Efetuar o lançamento do registro de solicitações de análises de amostras de água informando a unidade de saúde de origem e coleta especificando as análises microbiológicas e físico-químicas que devem ser realizadas. Possibilitar a impressão da solicitação.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recepção de solicitações de análises de amostras de água confirmando as solicitações ou incluindo novas. Possibilitar a visualização das etapas percorridas pelas solicitações.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assinatura digital das análises de amostras de água.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Realizar os registros de inspeções de abates informando a procedência, cada animal abatido com respectivo peso, idade, sexo, pelagem, doenças encontradas.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controle da entrega dos resultados de análises de amostras de água por unidade de saúde de origem.</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Deverá permitir o registro de agressões de animais a seres humanos, com dados de identificação da data, local da ocorrência, dados da vítima, identificação do animal, bem como observações gerais sobre a situação e impressão de guia do registro;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Realizar o controle de entrega de resultados de análises de amostras de alimentos por unidade de saúde de origem.</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Disponibilizar o registro de solicitações de análises de amostras de alimentos informando a unidade de saúde de origem e coleta especificando as análises microbiológicas que devem ser realizadas. Possibilitar a impressão da solicitação.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o registro de solicitações de análises de amostras de alimentos, informando a unidade de saúde de origem e coleta, além de especificar as análises microbiológicas a serem realizadas. Também permitir a impressão da solicitação correspondente.</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recepção de solicitações de análises de amostras de alimentos confirmando as solicitações ou incluindo novas. Possibilitar a visualização das etapas percorridas pelas solicitações.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Permitir a assinatura digital das análises de amostras de alimentos.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análises de amostras de alimentos, com totais por ano e mês, situação, unidade de saúde de origem, estabelecimento, bairro, logradouro.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Deve permitir no cadastro dos estabelecimentos, informar os dados com seu respectivo responsável técnico. Deve possuir opção de anexar documentos.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de licenças sanitárias por atividades econômicas, ano da licença e contador controlando as datas de vistorias. Possibilitar informar os serviços farmacêuticos para as licenças dos estabelecimentos de farmácias.</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lastRenderedPageBreak/>
              <w:t>Emitir relatórios de análises de amostras de água, com totais por ano e mês, situação, unidade de saúde de origem.</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estabelecimentos: por contador, atividade econômica, data de abertura.</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Emitir relatórios de arrecadação de licenças sanitárias, com totais por estabelecimento, contador, atividade econômica, mês, situação.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relatórios de tarefas da Vigilância Sanitária, com totais por motivo, estabelecimento, atividade econômica, contador.</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geração relatórios de inspeções de abates com totais de tipos de animais, procedência, estabelecimento.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Gerar relatórios de licenças dos estabelecimentos, com totais por estabelecimento, atividade econômica, bairro, logradouro.</w:t>
            </w:r>
          </w:p>
          <w:p w:rsidR="005B6F1A" w:rsidRPr="00537D22" w:rsidRDefault="005B6F1A" w:rsidP="00D91F25">
            <w:pPr>
              <w:tabs>
                <w:tab w:val="left" w:pos="2356"/>
              </w:tabs>
              <w:spacing w:before="240"/>
              <w:jc w:val="both"/>
              <w:rPr>
                <w:rFonts w:ascii="Bookman Old Style" w:hAnsi="Bookman Old Style"/>
                <w:sz w:val="20"/>
                <w:szCs w:val="20"/>
              </w:rPr>
            </w:pPr>
            <w:r w:rsidRPr="00537D22">
              <w:rPr>
                <w:rFonts w:ascii="Bookman Old Style" w:hAnsi="Bookman Old Style"/>
                <w:sz w:val="20"/>
                <w:szCs w:val="20"/>
              </w:rPr>
              <w:t>Possibilitar a geração relatórios de licenças de veículos, com totais por tipo de licença, tipo de veículo, proprietário, estabelecimento, veículo.</w:t>
            </w:r>
          </w:p>
          <w:p w:rsidR="005B6F1A" w:rsidRPr="00537D22" w:rsidRDefault="005B6F1A" w:rsidP="00D91F25">
            <w:pPr>
              <w:tabs>
                <w:tab w:val="left" w:pos="2356"/>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APLICAÇÕES DE VACINAS</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definição de critérios de restrição em relação a outras vacinas definindo intervalo mínimo para aplicação.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restrição de registro de aplicações de vacinas considerando sexo do usuário.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deverá permitir o cadastramento das faixas etárias utilizadas na imunização, de forma personalizável, contendo minimamente a descrição, idade inicial e idade final.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parametrização de vacinas definindo obrigatoriedade, via de administração, vínculo com imunobiológico do SI-PNI, data de nascimento mínima e aplicação em doentes renais crônicos. Possibilitar o controle de frascos por dose ou quantidade definindo as diferentes composições de frascos existentes e respectiva validade em horas. Possibilitar definir a quantidade padrão de doses por ciclo de vida (criança, adolescente, adulto e idoso). Possibilitar a definição das dosagens com alerta de pendências, respectivos critérios de intervalo mínimo e recomendado em relação à dosagem anterior e idade inicial e final. Possibilitar a definição de critérios de restrição em relação a outras vacinas definindo intervalo mínimo para aplicação e critério de exceção para aplicações em mesmo dia.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confirmar a quantidade de frascos utilizados durante o dia, frascos perdidos durante o dia com o respectivo motivo da perda. Permitir a parametrização de alerta ou bloqueio de abertura de frasco e aplicações quando vacina estiver vencida.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O sistema deverá possuir mecanismo ou funcionalidade que permita o acompanhamento da movimentação do estoque de imunizações por salas de imunização, permitindo o gestor verificar a disponibilidade dos produtos por tipo de imunobiológico, permitindo monitorar o total de imunizações utilizadas e aplicadas, as perdas físicas e perdas técnicas. Gerenciar a situação dos frascos quando ativo, baixado ou aplicado.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de abertura de frascos de vacinas informando data e horário de abertura, vacina e quantidade. Possibilitar informar o lote e data de vencimento. Possibilitar vincular o lote a partir dos lotes existentes em estoque apresentando o respectivo saldo. Calcular a data e horário de validade conforme composição de frasco informado. Apresentar saldo do frasco.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descarte dos frascos vencidos, identificando a data, horário e motivo do descarte. Possibilitar a configuração do horário para a verificação automática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Deverá ser capaz de registrar todas as imunizações administradas ao cidadão, contendo </w:t>
            </w:r>
            <w:r w:rsidRPr="00537D22">
              <w:rPr>
                <w:rFonts w:ascii="Bookman Old Style" w:hAnsi="Bookman Old Style"/>
                <w:sz w:val="20"/>
                <w:szCs w:val="20"/>
              </w:rPr>
              <w:lastRenderedPageBreak/>
              <w:t>informações de fabricante, lote, validade, dose, tipo de imunobiológico e todas as demais requeridas pelo SIPNI ou outro que venha a substituí-lo, ficando estas informações registradas no prontuário do cidadão em campo dedicado a este tipo de registro.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Agendar vacinas aos usuários e possibilitar busca dos agendamentos no momento em que ocorrer a aplicação de vacinas, realizando baixa no agendamento.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realizar o agendamento de vacinação por unidade de saúde identificando paciente, vacina, dose e observações.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transcrever a cardeneta de vacinação diferenciando o transcrição de aplicação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Realizar baixa automática do frasco utilizado quando quantidade encerrada.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processo automático para baixas de doses de quando as mesmas forem registradas e haver integração de estoque.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visualização e impressão de carteirinhas de vacinação com aprazamentos e histórico de vacinas aplicadas.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certificado de vacinação em dia, documento que comprova estar em dia com o esquema vacinal do cidadão.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exportação de aplicações de vacinas e/ou movimentações de estoque dos imunobiológicos conforme especificações da integração, gerando automatiamente o arquivo magnético para integração com o sistema SI-PNI desktop.</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Para garantir uma comunicação eficiente entre as aplicações, será necessário utilizar serviços web (web services) com arquitetura RESTful. Esses serviços devem ser desenvolvidos em conformidade com o padrão FHIR R4, que é uma especificação para troca de informações de saúde eletrônicas (EHR) em um formato padronizado. Além disso, o uso de serviços RESTful permite que as aplicações se comuniquem de maneira independente de plataforma e linguagem de programação, o que aumenta a interoperabilidade e facilita a integração de sistemas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realizar o envio de vacinas específicas por meio de integração à RNDS (Rede Nacional de Dados em Saúde) conforme padronização de envio de dados da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efetuar a exportação das vacinas do COVID diretamente para a RNDS garantindo que as informações estarão sempre atualizadas junto ao Ministério da Saúde, sendo que esta exportação deve seguir todas as regras de segurança federais. Deve possuir um serviço que realiza a exportação das aplicações de vacinas para o RNDS diariamente ou de hora em hora.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Caso algum registro enviado à RNDS tenha apresentado alguma crítica ou validação, o sistema deverá exibir, possibilitando a correção e o reenvio do dado para a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Compatibilidade com a Rede Nacional de Dados em Saúde (RNDS), plataforma nacional de interoperabilidade de dados em saúde para a atual registro e envio das informações de campanha de vacinação para o Covid19. Deve possuir autenticação utilizando a técnica “Two-way SSL”.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Realizar alerta quando o paciente não possuir CNS e o imunobiológico que está sendo aplicado for relacionado a exportação ao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tela de consulta para conferência dos registros enviados à RNDS. Caso algum registro enviado à RNDS tenha apresentado alguma crítica ou validação, o sistema deverá exibir qual validação foi aplicada, possibilitando a correção e o reenvio do dado para a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envio de exclusões de aplicações de vacinas, ao RNDS.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verificar os status dos registros enviados através de relatório, em situação de reenvio e pendentes de envio ao RNDS (com sua respectiva mensagem de erro se houver).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Disponibilizar integração com a Rede Nacional de Dados em Saúde (RNDS), para envio de informação de aplicação de vacinas com maior agilidade, como por exemplo, registro de aplicação de vacina contra a COVID-19. Permitir a configuração de certificado digital a1, identificador do solicitante, CPF do gestor responsável, senha e data inicial.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Na tela de envios de registro de vacinas à RNDS, ser possível visualizar as inconsistências de envios de registros. Ao alterar um registro que já foi enviado ao RNDS deve marcar o mesmo para reenvio e realizar o reenvio no próximo envio programado.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permitir o gestor verificar as vacinações realizadas, e lista de vacinados por tipo de vacina.  Deverá permitir o gestor verificar em forma de relatório a existência de imunizações atrasadas.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Dispõe de processo para visualização dos registros enviados ao RNDS e também dos registros que apresentaram alguma consistência.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um serviço que realiza a exportação das aplicações de vacinas para o RNDS diariamente ou de hora em hora.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integração com RNDS para envio de vacinas.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emitir relatório de saldo de estoque da vacina (aplicações e perdas) com, no mínimo, os seguintes dizeres: identificação da vacina, fabricante, estabelecimento, quantidade de doses disponíveis em cada frasco, estoque físico, estoque indisponível, total de doses disponíveis.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forneceder a relação de Vacinas, contendo as seguintes informações: Nome do Paciente, Descrição da Vacina, Data de Aplicação, Lote, Data de Validade, Nome do Profissional e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automaticamente arquivo magnético para integração com o sistema SI-PNI do Ministério da Saúde. Possibilitar a exportação de aplicações de vacinas e/ou movimentações de estoque dos imunobiológicos conforme especificações da integração.</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Pr="00537D22" w:rsidRDefault="005B6F1A" w:rsidP="00D91F25">
            <w:pPr>
              <w:tabs>
                <w:tab w:val="left" w:pos="2656"/>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CERTIFICAÇÕES DIGITAIS</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software deverá conferir a assina</w:t>
            </w:r>
            <w:r>
              <w:rPr>
                <w:rFonts w:ascii="Bookman Old Style" w:hAnsi="Bookman Old Style"/>
                <w:sz w:val="20"/>
                <w:szCs w:val="20"/>
              </w:rPr>
              <w:t xml:space="preserve">tura digital efetuada por meio </w:t>
            </w:r>
            <w:r w:rsidRPr="00537D22">
              <w:rPr>
                <w:rFonts w:ascii="Bookman Old Style" w:hAnsi="Bookman Old Style"/>
                <w:sz w:val="20"/>
                <w:szCs w:val="20"/>
              </w:rPr>
              <w:t>de Certificado Digital - ICP Brasil. E gerar a certificação dos laudos de exames.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ação para validar se o atendimento assinado digitalmente é válido e não sofreu ou adulterações. Possibilitar a validação destes arquivos quanto à integridade de conteúdo e assinatura digital através de aplicativos de validação.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documento somente poderá ser assinado por profissional detentor de certificado digital válido ICP-Brasil. Possibilitar assinar digitalmente de forma individual ou por lote.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software deve dispor de assinatura digital ICP-Brasil, válida para uso com certificados digitais e validação de documentos em saúde, os documentos a serem assinados devem ser minimamente:</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Atestados;</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Comprovante de Comparecimento;</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Receitas;</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Requisição de exames;</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t>- Encaminhamento;</w:t>
            </w:r>
          </w:p>
          <w:p w:rsidR="005B6F1A" w:rsidRPr="00537D22" w:rsidRDefault="005B6F1A" w:rsidP="00D91F25">
            <w:pPr>
              <w:tabs>
                <w:tab w:val="left" w:pos="3441"/>
              </w:tabs>
              <w:spacing w:before="240"/>
              <w:rPr>
                <w:rFonts w:ascii="Bookman Old Style" w:hAnsi="Bookman Old Style"/>
                <w:sz w:val="20"/>
                <w:szCs w:val="20"/>
              </w:rPr>
            </w:pPr>
            <w:r w:rsidRPr="00537D22">
              <w:rPr>
                <w:rFonts w:ascii="Bookman Old Style" w:hAnsi="Bookman Old Style"/>
                <w:sz w:val="20"/>
                <w:szCs w:val="20"/>
              </w:rPr>
              <w:lastRenderedPageBreak/>
              <w:t xml:space="preserve">- Resumo de atendimento.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exportação de arquivos referente aos laudos de exames certificados digitalmente. Possibilitar a validação destes arquivos quanto à integridade de conteúdo e assinatura digital através de aplicativos de validação.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armazenamento das certificações digitais dos atendimentos por prontuário eletrônico em banco de dados fisicamente separado, garantido a segurança e preservação das informações.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Esta assinatura assinará os dados salvos no banco de dados impossibilitando sua alteração, garantindo desta forma a invalidação das informações caso estes dados sejam alterados indevidamente.  </w:t>
            </w:r>
          </w:p>
          <w:p w:rsidR="005B6F1A"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no momento da assinatura exibir o documento que será assinado para conferência e validação do profissional assinador, certificando individualmente. Deve possuir recurso para o profissional efetuar o gerenciamento de atendimentos não assinados e possa assiná-los caso não os tenha conseguido no momento do atendimento, certificando em lotes.</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SAÚDE DA FAMÍLIA</w:t>
            </w:r>
          </w:p>
        </w:tc>
      </w:tr>
      <w:tr w:rsidR="005B6F1A" w:rsidRPr="00537D22" w:rsidTr="00D91F25">
        <w:tc>
          <w:tcPr>
            <w:tcW w:w="9736" w:type="dxa"/>
          </w:tcPr>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rotina de unificação de cadastros de cidadão duplicados. Onde seja possível a visualização do histórico dessa unificação.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integração de todas as fichas do e-SUS (na data de publicação deste edital, sendo): Cadastro Individual; Permitir que o cadastro individual seja o mesmo usado em outra partes do sistema, realizando complementação das informações necessárias para registro de informações sociodemográficas e de saúde referentes ao e-SUS. Permitir registro de morador de rua, conforme Ficha de Cadastro Individual do e-SUS.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Deve possuir mecanismos para que os pacientes possam ser desativados, informando a data de sua desativação bem como o motivo pelo qual o mesmo foi desativado.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Facilitar o preenchimento do campo bairro e logradouro/distrito quando for informado o código CEP relacionado.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Cadastro Individual de acordo com os padrões do sistema e-SUS APS, permitindo registrar também contatos, Local de Trabalho e Observações em geral.</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a importação de foto ou integração direta (sem softw</w:t>
            </w:r>
            <w:r>
              <w:rPr>
                <w:rFonts w:ascii="Bookman Old Style" w:hAnsi="Bookman Old Style"/>
                <w:sz w:val="20"/>
                <w:szCs w:val="20"/>
              </w:rPr>
              <w:t xml:space="preserve">ares alternativos) com o webcam </w:t>
            </w:r>
            <w:r w:rsidRPr="00537D22">
              <w:rPr>
                <w:rFonts w:ascii="Bookman Old Style" w:hAnsi="Bookman Old Style"/>
                <w:sz w:val="20"/>
                <w:szCs w:val="20"/>
              </w:rPr>
              <w:t>para identificação da pessoa.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campo para registro das informações do plano de saúde do cidadão em seu cadastro.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o cadastro de recém-nascido através do cadastro da mãe.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registro das informações de logradouros e bairros ou distritos por digitação livre ou por pesquisa nas respectivas tabelas.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Propiciar a visualização da família do paciente com todos os seus integrantes e grau de parentesco. Respeitando nível de acesso.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cadastro de Áreas e Microáreas conforme divisão do Programa de Saúde da Família.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Possuir importação do cadastro de equipes do SCNES; Possuir a inclusão e retirada de profissionais;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desativação de áreas/microáreas que não estão mais vinculadas no C.N.E.S. - Cadastro Nacional de Estabelecimentos de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lastRenderedPageBreak/>
              <w:t>Possibilitar a inclusão e retirada de profissionais da microárea.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a gestão de famílias com ações de inclusão e desvinculação de um imóvel do tipo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Emitir relatório de domicílios, famílias e integrantes, com quantidade e percentual, totalizando por unidade de saúde, área, microárea, fora de área, bairro, logradouro e situação de moradia.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Realizar processo de transferência familiar, de um imóvel para outro.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alteração do responsável familiar, definindo um novo responsável entre os integrantes da família.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 com as movimentações cadastrais que aconteceram nas famílias de determinada Área/Micro área, exibindo os domicílios/famílias que foram cadastrados e Cidadãos que foram movimentados dentro de um período.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Relatório com a relação de idosos, podendo filtrar por Área e Micro área, contendo no mínimo as seguintes informações: Nome do cidadão, idade, doenças, data do último atendimento e data da última visita do Agente Comunitário de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Relatório com a relação de Crianças, podendo filtrar por área e Micro área, contendo no mínimo as seguintes informações: Nome da criança, Idade, data e hora da última consulta, se teve consulta na primeira semana de vida (sim ou não), data da última visita domiciliar, vacinação em dia (sim ou não), peso, altura e perímetro cefálico.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Inativar um imóvel, informando o motivo da sua baixa e registro da data desta baixa.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cadastro de animais de estimação com no mínimo as seguintes informações: Nome do Animal, Sexo, Idade, Espécie, Raça, Pelagem e Situação.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cadastro de domicílios conforme Ficha de Cadastro Domiciliar e Territorial do e-SUS.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Gerar um relatório que apresente a quantidade e o percentual de domicílios não visitados, agrupando por unidade de saúde, área, microárea, fora de área, bairro e logradouro.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o Acesso ao Histórico de Mudanças de Imóveis da Família.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Realizar pesquisa do domicílio por responsável familiar, integrante da família ou pelo histórico de famílias que mudaram.</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transferência de um imóvel para uma nova área e/ou microárea. Realizar a transferência das famílias com seus integrantes caso seja um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inclusão e retirada de integrantes das famílias do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o registro de visitas domiciliares, de acordo com as normas da Ficha de Visita Domiciliar e Territorial no LEDI – Layout e-SUS APS de Dados e Interface do Ministério da Saúde. Deve possuir, em sua composição, os seguintes elementos: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Identificação: Código do cidadão, C.P.F – Cadastro de Pessoa Física, e C.N.S. – Cartão Nacional de Saúde, data de nascimento, sexo.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Informações: Motivo da visita, Busca Ativa, Acompanhamento, Controle ambiental/ vetorial, Antropometria, Sinais vitais e Glicemia.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Desfecho: visita realizada, recusada ou ausente.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Obrigar através de configuração o uso de geolocalização nas visitas registradas em dispositivos móveis (tablets) pelos Agentes Comunitários de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lastRenderedPageBreak/>
              <w:t xml:space="preserve">Permitir realizar registro e impressão de estratificação de risco, permitindo o cadastro das fichas conforme necessidade municipal. </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 acordo com regras do e-SUS APS permitir registrar visitas para imovéis que não sejam do tipo Domicílio.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 detalhado das Visitas Domiciliares, exibindo o Cidadão que foi visitado, data, turno, motivo, e desfecho da visita. Caso o Agente Comunitário tenha registrado alguma orientação e conduta durante a visita domiciliar, a orientação deverá ser exibida no relatório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 Disponibilizar relatório resumido das Visitas Domiciliares, permitindo exibição por Área ou Micro área, exibindo o total de Famílias e o total de Cidadãos visitados pelo Agente Comunitário. </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Disponibilizar relatório e gráfico das pesquisas realizadas pelos Agentes Comunitários via aplicativo do dispositivo móvel. O relatório de resultado da pesquisa deve exibir cada pergunta e respostas, permitindo filtrar por pelo menos os seguintes critérios: - Área; - Micro área; - Sexo; - Idade;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Exibir a vinculação do domicílio e da família do cidadão visitado.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relatórios de Indicadores de Desempenho da Atenção Primária à Saúde conforme PORTARIA Nº 3.222, DE 10 DE DEZEMBRO DE 2019:</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 – Proporção de gestantes com pelo menos 6 (seis) consultas pré-natal realizadas, sendo a 1ª até a 20ª semana de gestação;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II – Proporção de gestantes com realização de exames para sífilis e HIV;</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III - Proporção de gestantes com atendimento odontológico realizado;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IV - Cobertura de exame citopatológico;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 V - Cobertura vacinal de poliomielite inativada e de penta valente;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 - Percentual de pessoas hipertensas com pressão arterial aferida em cada semestre; 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VII - Percentual de diabéticos com solicitação de hemoglobina glicada.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pesquisar filtrando os atendimentos fora de área.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Apresentar cálculo do indicador sintético final.</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emissão do relatório de indicadores por unidade de saúde e área/equipe.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Disponibilizar filtro por Período, possibilitando informar o quadrimestre vigente ou futuro ao relatório de Indicadores de Desempenho da Atenção Primária à Saúde.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para cada indicador, os seguintes dados: numerador, denominador, parâmetro, meta, peso e resultado do indicador.</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visualização do histórico de unificação dos cadastros do cidadão.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Deve possuir relatórios, minimamente: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Visitas domiciliares não realizadas.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Permitir monitorar os 7 Indicadores do Previne Brasil, com controle total dos pacientes que se enquadram em cada indicador individualmente.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xml:space="preserve">Possibilitar o registro de visitas domiciliares, de acordo com as normas da Ficha de Visita Domiciliar e Territorial no LEDI – Layout e-SUS APS de Dados e Interface do Ministério da </w:t>
            </w:r>
            <w:r w:rsidRPr="00537D22">
              <w:rPr>
                <w:rFonts w:ascii="Bookman Old Style" w:hAnsi="Bookman Old Style"/>
                <w:sz w:val="20"/>
                <w:szCs w:val="20"/>
              </w:rPr>
              <w:lastRenderedPageBreak/>
              <w:t>Saúde. Deve possuir, em sua composição, os seguintes elementos:</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Identificação: Código do cidadão, C.P.F – Cadastro de Pessoa Física, e C.N.S. – Cartão Nacional de Saúde, data de nascimento, sexo.</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Informações: Motivo da visita, Busca Ativa, Acompanhamento, Controle ambiental/ vetorial, Antropometria, Sinais vitais e Glicemia.</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 Desfecho: visita realizada, recusada ou ausente.</w:t>
            </w:r>
          </w:p>
          <w:p w:rsidR="005B6F1A" w:rsidRPr="00537D22" w:rsidRDefault="005B6F1A" w:rsidP="00D91F25">
            <w:pPr>
              <w:tabs>
                <w:tab w:val="left" w:pos="2936"/>
              </w:tabs>
              <w:spacing w:before="240"/>
              <w:jc w:val="both"/>
              <w:rPr>
                <w:rFonts w:ascii="Bookman Old Style" w:hAnsi="Bookman Old Style"/>
                <w:sz w:val="20"/>
                <w:szCs w:val="20"/>
              </w:rPr>
            </w:pPr>
            <w:r w:rsidRPr="00537D22">
              <w:rPr>
                <w:rFonts w:ascii="Bookman Old Style" w:hAnsi="Bookman Old Style"/>
                <w:sz w:val="20"/>
                <w:szCs w:val="20"/>
              </w:rPr>
              <w:t>Possibilitar a pesquisa do domicílio por responsável familiar, integrante da família ou pelo histórico de famílias que se mudaram.</w:t>
            </w:r>
          </w:p>
          <w:p w:rsidR="005B6F1A" w:rsidRPr="00537D22" w:rsidRDefault="005B6F1A" w:rsidP="00D91F25">
            <w:pPr>
              <w:tabs>
                <w:tab w:val="left" w:pos="2936"/>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AÇÕES PROGRAMÁTICAS</w:t>
            </w:r>
          </w:p>
        </w:tc>
      </w:tr>
      <w:tr w:rsidR="005B6F1A" w:rsidRPr="00537D22" w:rsidTr="00D91F25">
        <w:tc>
          <w:tcPr>
            <w:tcW w:w="9736" w:type="dxa"/>
          </w:tcPr>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Cadastrar as ações programáticas do Ministério da Saúde e de interesse municipal. Identificar os medicamentos utilizados nas ações programáticas.</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Supervisionar usuários ativos e inativos das ações programáticas com data de inclusão e saída. Solicitando as informações necessárias conforme padronização dos programas do Ministério da Saúde.</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Permitir a programação de frequência dos usuários incluídos nas ações programáticas para fornecimento de medicamentos, consultas e exames conforme periodicidade definida.</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Permitir o atendimento de usuários das ações programáticas com recepção de usuários e atendimento médico.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o registro de atendimentos dos usuários das ações programáticas, solicitando as informações necessárias conforme padronização dos programas no Ministério da Saúde.</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o cadastro e acompanhamento do programa climatério e monopausa obtendo as informações relacionadas aos sintomas, doenças por falta de estrogênio e situação da reposição hormonal.</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Possibilitar o cadastro e acompanhamento do programa saúde da criança obtendo informações de acompanhamento da saúde da criança, tais como: estado nutricional, peso, altura, perímetro cefálico, dieta, doenças, psicomotor.</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Promover o cadastro e acompanhamento do programa planejamento familiar obtendo informações referentes aos fatores de reprodutivo, complicações e método anticoncepcional.</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Favorecer registros de preventivos de câncer de colo de útero e mama informando profissional, usuário, situação da mama e colo do útero.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Facilitar registros de fornecimentos de medicamentos aos usuários das ações programáticas.</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Extrair relatório com estimativa de demanda dos usuários programados conforme previsão de comparecimento para fornecimento de medicamentos, consultas e exames.</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Emitir relatórios de usuários e atendimentos realizados dos programas saúde da criança, planejamento familiar e climatério e menopausa com as informações dos atendimentos de cada programa.</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Emitir relatórios dos usuários das ações programáticas com totais de usuários por ação programática, sexo, faixa etária e bairro.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t>Extrar relatórios para fornecimento de medicamentos, consultas e exames dos usuários programados nas ações programáticas com comparecimento em atraso.</w:t>
            </w:r>
          </w:p>
          <w:p w:rsidR="005B6F1A" w:rsidRPr="00537D22" w:rsidRDefault="005B6F1A" w:rsidP="00D91F25">
            <w:pPr>
              <w:tabs>
                <w:tab w:val="left" w:pos="3516"/>
              </w:tabs>
              <w:spacing w:before="240"/>
              <w:jc w:val="both"/>
              <w:rPr>
                <w:rFonts w:ascii="Bookman Old Style" w:hAnsi="Bookman Old Style"/>
                <w:sz w:val="20"/>
                <w:szCs w:val="20"/>
              </w:rPr>
            </w:pPr>
            <w:r w:rsidRPr="00537D22">
              <w:rPr>
                <w:rFonts w:ascii="Bookman Old Style" w:hAnsi="Bookman Old Style"/>
                <w:sz w:val="20"/>
                <w:szCs w:val="20"/>
              </w:rPr>
              <w:lastRenderedPageBreak/>
              <w:t>Obter relatórios referente aos usuários e atendimentos realizados dos programas do Ministério da Saúde (HiperDia e SisPreNatal) com as informações dos atendimentos de cada programa.</w:t>
            </w:r>
          </w:p>
          <w:p w:rsidR="005B6F1A" w:rsidRPr="00537D22" w:rsidRDefault="005B6F1A" w:rsidP="00D91F25">
            <w:pPr>
              <w:tabs>
                <w:tab w:val="left" w:pos="3516"/>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TRANSPORTE / TFD</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lançamento automático dos procedimentos SIGTAP relacionados ao deslocamento dos pacientes e acompanhantes, de acordo com os passageiros e quilometragem percorrida.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configuração de agendamentos por rota (municípios) com os horários de partida e quantidade de usuários para transporte.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configuração de cotas de transportes por quantidade e/ou valor para as rotas por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Controlar funcionários que possuem carteira de habilitação e também vencimento destas, possibilitando ainda emissão de relatório das carteiras de habilitação vencidas e a vencer.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Possuir o cadastro dos funcionários identificando, identidade e CPF.</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informar a categoria de CNH no cadastro de veículo.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o cadastramento de veículos contendo placa, chassi, categoria de habilitação necessária para condução, capacidade máxima, marca ou modelo;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consistir a categoria de CNH dos veículos com os condutores cadastrados.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cadastro de locais de destino para transporte de usuários aos municípios.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funcionalidade para informar acompanhante, permitir substituir acompanhante nos agendamentos.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Deverá possuir formulário de agendamento de viagem com interface simples, onde ao selecionar um município de destino, liste as rotas disponíveis, ao selecionar a rota, exiba os dias e horários disponíveis, indicando o próximo dia com vaga disponível para o agendamento.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alerta para o operador do sistema quando o usuário não compareceu na última viagem agendada.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configuração para controlar poltronas, apresentando visualização dos acentos no momento de realizar os agendamentos.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registro de apoios por rota e município identificando usuário, usuário acompanhante, período, procedimento de apoio e procedimento de apoio de acompanhante. Vincular unidade de saúde, especialidade, profissional e valor díario conforme a rota informada. Calcular a quantidade e valor total de apoios conforme período informado. Gerar comprovante referente ao apoio.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a classificação das despesas de viagens em grupos permitindo a emissão de relatórios de despesas sintéticos.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identificação dos usuários transportados previamente agendados e de demanda espontânea. Permitir a pesquisa dos usuários agendados por data.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possuir cadastro de tipos de despesa e adiantamentos contendo minimamente sua descrição e seu valor unitário. Deve permitir que sejam lançados um ou mais adiantamentos para cada viagem, contendo minimamente o tipo do adiantamento, valor, quantidade e valor total.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Disponibilizar confirmação de viagens gerando informações de prestador, convênio, procedimento de transporte, profissional responsável para faturamento conforme definições de rota. Possibilitar identificar motorista e veículos para transporte. Permitir informar observações para a viagem imprimindo informações da viagem e relação de usuários agendados.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que sejam criados os registros de TFD contendo minimamente número do processamento, data da abertura, cidadão, profissional responsável, CID, tratamento solicitado, tipo do atendimento e um campo texto livre para justificativa. Deve permitir para cada processo de TFD haver a indicação da situação do processo, se o mesmo foi autorizado, requerido, indeferido ou inconclusivo.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Emissão de Laudo de Solicitação de TFD</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visualizaçõ de histórico de TDF - Tratamentos Fora do Domicílio realizados por usuário, período e situação detalhando as solicitações do usuário.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A solução deve permitir realizar o lançamento de todas as viagens necessárias para o processo </w:t>
            </w:r>
            <w:r>
              <w:rPr>
                <w:rFonts w:ascii="Bookman Old Style" w:hAnsi="Bookman Old Style"/>
                <w:sz w:val="20"/>
                <w:szCs w:val="20"/>
              </w:rPr>
              <w:t xml:space="preserve">TFD, contendo </w:t>
            </w:r>
            <w:r w:rsidRPr="00537D22">
              <w:rPr>
                <w:rFonts w:ascii="Bookman Old Style" w:hAnsi="Bookman Old Style"/>
                <w:sz w:val="20"/>
                <w:szCs w:val="20"/>
              </w:rPr>
              <w:t>minimamente o município de tratamento, data e hora da viagem e campo para observação da viagem.</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emissão de relatório demonstrando as depsesas realizadas nos veículos em determinado período, agrupando as desepesas por centro de custo ou veículo, permitindo seleção por: -material; - veículo; - centro de custo; - despesas realziadas fora da entidade; -fornecedor; - gastos em licitação e estoques da entidade.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os relatórios dos principais cadastros (veículos, centro de custos, funcionários, fornencedores, ocorrências, despesas, materiais).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relatório com as viagens realizadas, contendo no mínimo as seguintes informações: - Data, horário e destino da viagem; - Veículo; - Motorista; - Passageiros;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classificação das despesas de viagens em grupos permitindo com isso a emissão de relatórios de despesas sintéticas.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alerta para o operador do sistema quando o usuário não compareceu na última viagem agendada.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Extrair relatório com agendamentos de transportes em determidada data, identificando horário de partida, usuário e número do CNS.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relatório de acompanhamento das Solicitações de Tratamentos Fora do Domicílio (TFD). Permitir detalhar dados das unidades de saúde de origem, municípo de origem, identificação do paciente, além do tipo do tratamento e sua situação.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relatório dos atendimentos de TFD - Tratamentos Fora do Domicílio por quantidade com totais por unidade de saúde de atendimento, profissional, especialidade, situação, unidade de saúde de origem, município de origem, usuário.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exportação ou impressão de relatórios do sistema. Com possibilidade de verificar os agendamentos de transportes e capacidade disponível em relação a disponibilidade.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agendamento de transporte com identificação da rota, local de destino, motivo do transporte, local de embarque e horário de partida. Consiste na existência de cotas de transporte por rota e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Emitir relatórios comparativos de: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 Transportes em anos e meses anteriores, com percentual de aumento ou diminuição nos transportes em cada período.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xml:space="preserve">- Despesas em anos e meses anteriores, com percentual de aumento ou diminuição nas </w:t>
            </w:r>
            <w:r w:rsidRPr="00537D22">
              <w:rPr>
                <w:rFonts w:ascii="Bookman Old Style" w:hAnsi="Bookman Old Style"/>
                <w:sz w:val="20"/>
                <w:szCs w:val="20"/>
              </w:rPr>
              <w:lastRenderedPageBreak/>
              <w:t xml:space="preserve">despesas em cada período. </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Médias de consumo em anos e meses anteriores, com percentual de aumento ou diminuição nas médias de consumo em cada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Solicitações de TFD – Tratamento Fora do Domicílio, com percentual de aumento ou diminuição nas solicitações em cada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Atendimentos de TFD – Tratamento Fora do Domicílio, com percentual de aumento ou diminuição nos atendimentos em cada período.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Emitir relatório de médias de consumo de combustíveis conforme quilometragem, por quantidade e/ou valor, com totais por rota, veículo, motorista, despesa.</w:t>
            </w:r>
          </w:p>
        </w:tc>
      </w:tr>
      <w:tr w:rsidR="005B6F1A" w:rsidRPr="00537D22" w:rsidTr="00D91F25">
        <w:tc>
          <w:tcPr>
            <w:tcW w:w="9736" w:type="dxa"/>
          </w:tcPr>
          <w:p w:rsidR="005B6F1A" w:rsidRPr="00537D22" w:rsidRDefault="005B6F1A" w:rsidP="00D91F25">
            <w:pPr>
              <w:tabs>
                <w:tab w:val="left" w:pos="3273"/>
                <w:tab w:val="left" w:pos="3441"/>
              </w:tabs>
              <w:spacing w:before="240"/>
              <w:jc w:val="center"/>
              <w:rPr>
                <w:rFonts w:ascii="Bookman Old Style" w:hAnsi="Bookman Old Style"/>
                <w:b/>
                <w:sz w:val="20"/>
                <w:szCs w:val="20"/>
              </w:rPr>
            </w:pPr>
            <w:r w:rsidRPr="00537D22">
              <w:rPr>
                <w:rFonts w:ascii="Bookman Old Style" w:hAnsi="Bookman Old Style" w:cs="Arial"/>
                <w:b/>
                <w:i/>
                <w:color w:val="000000"/>
                <w:sz w:val="20"/>
                <w:szCs w:val="20"/>
                <w:u w:val="single"/>
              </w:rPr>
              <w:lastRenderedPageBreak/>
              <w:t>TELECONSULTA</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os documentos assinados durante a tele consulta, para o paciente, no portal do cidadão disponível no sistema.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o acolhimento de pacientes através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vedar a duplicidade de agendamento de tele consultas para um mesmo paciente.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envio dos documentos assinados digitalmente para o e-mail do paciente, durante a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configurar agendas para realizar teleconsultas, permitindo a definição da data inicial e final, dias da semana, horário de início e término, duração de cada atendimento e quantidade disponível.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realizar a triagem de pacientes por tele consulta, com confirmação por SMS que inclui um link de acesso para que o paciente possa acessar a triagem através de dispositivos móveis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a identificação do paciente que solicita a tele consulta e verificar se já possui cadastro na base de dados. Caso o paciente não esteja cadastrado, o sistema deve permitir o registro do mesmo, solicitando o preenchimento dos dados mínimos necessários.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 pesquisa pelo cadastro do paciente deve ser realizada através dos documentos de C.N.S ou C.P.F.</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exibir as solicitações de tele consulta de maneira organizada, possibilitando à Unidade de Saúde a visualização dos pacientes agendados para atendimento, incluindo informações sobre suspeita de COVID e condições de saúde. Além disso, deve mostrar a lista de pacientes que foram atendidos pelos profissionais de saúde e aqueles que ainda não receberam atendimento.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registro de atendimento de tele consulta deve seguir os padrões dos prontuários eletrônicos. O sistema deve utilizar o mesmo prontuário para o teleatendimento e o atendimento presencial, seguindo os padrões de segurança.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consulta de pacientes através de tele consulta, com confirmação de SMS, a mensagem deve conter link de acesso para o paciente acessar a consulta via celular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identificar o profissional que está realizando o atendimento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permitir a assinatura digital da ficha de atendimento durante a tele consulta. Deve permitir a assinatura digital da receita médica durante a teleconsulta. Deve permitir a assinatura digital do atestado médico durante a teleconsulta. Deve permitir a assinatura digital da declaração de comparecimento durante a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Disponibilizar opção de informar o motivo do não atendimento da Tele consulta possibilitando visualizar os pacientes que não foram atendidos na Solicitação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acesso posterior aos documentos de Tele consultas para o paciente, permitindo a impressão dos documentos assinados digitalmente.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relatórios para visualizar a quantidade de horários de tele consultas disponíveis, e a quantidade de pacientes agendados, atendidos e não atendidos.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registro de atendimento de teleconsulta deve seguir os padrões dos prontuários eletrônicos. O sistema deve utilizar o mesmo prontuário para o teleatendimento e o atendimento presencial, seguindo os padrões de segurança.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assinatura eletrônica de diversos documentos, tais como fichas de atendimento, receituários, solicitações de exames, atestados, declarações de comparecimento, planos de cuidados e encaminhamentos gerados durante a teleconsulta. Além disso, é importante que esses documentos possam ser enviados para o e-mail do paciente cadastrado no sistema, incluindo as informações de assinatura digital de cada documento, como o nome do profissional e o número da chave de acesso, conforme estabelecido pelo instituto ICP – Brasil.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triagem de pacientes através de teleconsulta, com confirmação de SMS, a mensagem deve conter link de acesso para o paciente acessar a triagem via celular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que o paciente tenha acesso aos documentos gerados durante a Teleconsulta em momento posterior, viabilizando a impressão desses documentos que foram previamente assinados digitalmente.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de informar o motivo do não atendimento da Teleconsulta possibilitando visualizar os pacientes que não foram atendidos na Solicitação de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realizar consulta de pacientes através de teleconsulta, com confirmação de SMS, a mensagem deve conter link de acesso para o paciente acessar a consulta via celular Android ou iOS.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de realizar pré-triagem antes de solicitar o atendimento de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Viabilizar os documentos assinados durante a teleconsulta, para o paciente, no portal do cidadão disponível no sistema.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Não permitir duplicidade de agendamento para o mesmo paciente para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que o sistema seja capaz de identificar o profissional que está conduzindo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envio dos documentos assinados digitalmente para o email do paciente, durante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Gerar relatórios para visualizar a quantidade de horários de teleconsultas disponíveis, e a quantidade de pacientes agendados, atendidos e não atendidos.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deverá permitir a atualização cadastral do paciente, a partir das ações que envolvem a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deve mostrar as solicitações de teleconsultas de forma organizada, permitindo que a Unidade de Saúde consiga visualizar os pacientes que estão agendados para o atendimento, visualizar se existe suspeita de COVID e suas condições de saúde. Mostrar os pacientes que foram atendidos pelos profissionais da saúde e os pacientes que não foram atendidos.</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both"/>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lastRenderedPageBreak/>
              <w:t>REDE DE PROTEÇÃO</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Notificações intersetoriais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cadastro de notificações intersetoriais, informando minimamente a descrição do caso, ações realizadas antes do encaminhamento, área de origem e área de destino.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configurar uma notificação intersetorial como dado sensível, permitindo a seleção de quais especialidades e unidades podem visualizar as informações registradas.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via API, para que seja possível a consulta dessas informações via integração com a central da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do histórico de notificações intersetoriais realizadas durante o atendimento de um usuário, permitindo verificar qual foi o profissional que realizou o cadastro da notificação intersetorial.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Revelação espontânea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via API, para que seja possível a consulta dessas informações via integração com a central da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o registro de revelações espontâneas aderente a Lei N° 13,431 de 2017, informando minimamente o profissional que acompanhou o relato, unidade onde ocorreu, data e hora, vítima, se está matriculada em instituição de ensino, suposto indício de violência e vínculo com o suposto autor.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informar quais foram os encaminhamentos realizados, assim como para quais áreas.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configuração de quais profissionais podem visualizar o registro.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Acompanhamento pela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método de consulta e envio via API, para que seja possível a consulta e recebimento dessas informações via integração com a central da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permitir a inclusão e inativação do usuário em acompanhamento pela rede de proteção.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ser visível aos profissionais durante os atendimentos ou recepções que o usuário em atendimento está em acompanhamento pela rede de proteção, assim como as informações acerca deste acompanhamento.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ser possível visualizar através do histórico do usuário que o mesmo está em acompanhamento pela rede, assim como os dados deste acompanhamento.</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PARA ACE</w:t>
            </w:r>
          </w:p>
        </w:tc>
      </w:tr>
      <w:tr w:rsidR="005B6F1A" w:rsidRPr="00537D22" w:rsidTr="00D91F25">
        <w:tc>
          <w:tcPr>
            <w:tcW w:w="9736" w:type="dxa"/>
          </w:tcPr>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Todas as funcionalidades do aplicativo devem estar disponiveis off-line e em linguagem nativa para Android.</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no aplicativo móvel o acesso somente aos quarteirões ou quadras de atuação do agente comunitário de endemias, limitando o acesso a outras áreas que não estão sob sua responsabilidade, garantindo assim maior eficiência e controle na execução das atividades de controle de endemias.</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Permitir realizar vistorias inloco preenchendo os roteiros de inspeção e possibilitando o registro fotografico das situações encontradas na vistoria.</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Possibilitar importar para dispositivo somente planejamento de vistorias ou reclamações atribuídas ao profissional.</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lastRenderedPageBreak/>
              <w:t>Permitir exportar registros de vistorias realizadas no aplicativo fora um planejamento.</w:t>
            </w:r>
          </w:p>
          <w:p w:rsidR="005B6F1A" w:rsidRPr="00537D22" w:rsidRDefault="005B6F1A" w:rsidP="00D91F25">
            <w:pPr>
              <w:tabs>
                <w:tab w:val="left" w:pos="3441"/>
                <w:tab w:val="left" w:pos="3927"/>
              </w:tabs>
              <w:spacing w:before="240"/>
              <w:jc w:val="both"/>
              <w:rPr>
                <w:rFonts w:ascii="Bookman Old Style" w:hAnsi="Bookman Old Style"/>
                <w:sz w:val="20"/>
                <w:szCs w:val="20"/>
              </w:rPr>
            </w:pPr>
            <w:r w:rsidRPr="00537D22">
              <w:rPr>
                <w:rFonts w:ascii="Bookman Old Style" w:hAnsi="Bookman Old Style"/>
                <w:sz w:val="20"/>
                <w:szCs w:val="20"/>
              </w:rPr>
              <w:t>Possibilitar realizar o acompanhamento dos planejamentos dos ciclos de Pontos Estratégicos através de aplicativo móvel.</w:t>
            </w:r>
          </w:p>
          <w:p w:rsidR="005B6F1A" w:rsidRPr="00537D22" w:rsidRDefault="005B6F1A" w:rsidP="00D91F25">
            <w:pPr>
              <w:tabs>
                <w:tab w:val="left" w:pos="3441"/>
                <w:tab w:val="left" w:pos="3927"/>
              </w:tabs>
              <w:spacing w:before="240"/>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PORTAL TRANSPARÊNCIA</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Utilizando a lógica do BI - "Business Intelligence", o sistema deve gerar indicadores para o acompanhamento e monitoramento de processos, desempenho e estatísticas por unidade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possuir acesso direto sem necessidade de login.</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permitir filtros de período de datas.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de informações sobre consultas realizadas, procedimentos realizados, vacinas aplicadas, tempo de atendimento, exames realizados, atendimento farmacêutico, internações e diagnósticos.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possibilitar uma visualização de informações fácil e intuitiva, podendo ser exibidas em texto, tabelas e gráficos nos formatos de colunas, linhas, pizza, barras, área e rosca.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As informações disponibilizadas pelo Portal devem ser acessíveis nos navegadores de internet: Internet Explorer 8.0 ou superior, Opera, Firefox e Google Chrome.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a impressão das informações apresentadas.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notificação de tele consulta a validade de solicitação de agendamento, não permitindo agendamento duplicado.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link para realizar solicitação de tele 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opção do cidadão se incluir na lista de espera para a vacinação do COVID-19. Informando Grupos Populacionais, Setores Sensíveis e Condições Crônicas quando configurado pelo município. Permitir ainda a inclusão de anexos ao realizar a inclusão na lista de espera.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um link com informações atualizadas sobre o COVID-19, informando quais os sinais e sintomas que pessoas infectadas podem apresentar e as maneiras de prevenção, de acordo com as orientações da Organização Mundial da Saúde (OMS).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um questionário sobre suspeita de COVID-19, onde o paciente pode informar seus sinais e sintomas. Caso o resultado indique suspeita de infecção, o paciente poderá solicitar uma tele consulta, escolhendo entre os horários disponíveis e liberados para esse tipo de atendimento pelo município.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um link para acessar o painel de diagnósticos do COVID-19, exibindo os totais diários, semanais e mensais de CIDs relacionados à doença.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que o município realize o agendamento da vacinação contra COVID-19 a partir da lista de espera na qual o cidadão se incluiu. Além disso, deve permitir a atualização do cadastro do usuário e o cancelamento da requisição, se necessário.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visualização em tempo real dos estoques de insumos, permitindo a filtragem por tipo de insumo e por unidade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disponibilizar um link para solicitação de teleconsulta.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Portal deve possibilitar uma visualização de informações fácil e intuitiva, podendo ser exibidas em texto, tabelas e gráficos nos formatos de colunas, linhas, pizza, barras, área e rosca.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Dispor de um link para acessar o painel de diagnósticos do COVID-19, exibindo os totais diários, semanais e mensais de CIDs relacionados à doença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Dispor de notificação de teleconsulta para validar a solicitação de agendamento e impedir que o agendamento seja duplicado.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Disponibilizar link para responder questionário sobre suspeita de COVID-19, onde o paciente poderá informar seus sinais e sintomas, caso o resultado informe suspeita de infecção, o paciente já pode solicitar uma teleconsulta, apresentando horários disponíveis e liberados para esse tipo de atendimento pelo município.</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PARA ACS</w:t>
            </w:r>
          </w:p>
        </w:tc>
      </w:tr>
      <w:tr w:rsidR="005B6F1A" w:rsidRPr="00537D22" w:rsidTr="00D91F25">
        <w:tc>
          <w:tcPr>
            <w:tcW w:w="9736" w:type="dxa"/>
          </w:tcPr>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das visitas domiciliares realizadas por agente comunitário de saúde obtendo as informações da Ficha de Visita Domiciliar do e-SUS relativas a cada integrante do domicílio.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a carga de todos os cadastros já existentes de domicílio e integrantes da base de dados central.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Efetuar importação junto ao aparelho (tablet) em aplicativo instalado, de todas as micro-áreas previamente relacionadas ao Agente Comunitário de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de múltiplas visitas domiciliares para domicílios. Respeitando restrições de uma visita por integrante por turno conforme e-SUS.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cadastro e atualização de integrantes dos domicílios com as informações em conformidade com o Cadastro Individual do sistema e-SUS do Ministério da Saúde.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durante a visita da ACS, que seja realizada coleta da assinatura do cidadão diretamente no dispositivo móvel, conforme configuração obrigando ou não.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o registro da coordenada geográfica (tablet) do local onde/quando o Agente Comunitário estiver fazendo o registro da visita domiciliar.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sistema de aplicativo deve ser desenvolvido em Android para desempenho e performeance adequadas. Deve-se utilizar tecnologias e ferramentas apropriadas e específicas na criação do aplicativo, portanto, não deve ser utilizado emulações ou desenvolvimentos baseados em tecnologia web (exemplos: webview, HTML, CSS).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Apresentar ao ACS no dispositivo móvel (tablet) o monitoramento sobre os usuários que foram incluídos ou removidos da específica área/microárea de cobertura territorial, relacionando a origem e destino dos dados.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realização de cadastros e atualizações dos domicílios e movimentação de integrantes, conforme regramento do Ministério da Saúde, por meio da Ficha de Cadastro Domiciliar do e-SUS.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Fornecer os parâmetros de escore de risco padrão Savassi/Coelho do cadastro individual e domiciliar das fichas do e-SUS e classificar automaticamente.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 aplicativo deve permitir o preenchimento de formulário para Marcadores de Consumo Alimentar, realizando as validações do e-SUS, impedindo erros de digitação.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Os dispositivos moveis deverão fazer a sincronização das informações via wi-fi, com o banco de dados central.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Efetuar apresentação de novas versões do aplicativo, possibilitando a realização de download e atualização diretamente pelo mesmo.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lastRenderedPageBreak/>
              <w:t>Permitir ao operador do aplicativo, realizar em poucos passos o envio de uma base de dados (backup) ao servidor.</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Para a utilização das funcionalidades do aplicativo, não deverá ser necessário que o dispositivo esteja conectado à internet.</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 coleta de todas as informações dos Agentes Comunitários de Saúde. Seguindo o padrão do e-SUS do Ministério da Saúde, (através dispositivos móveis utilizando sistema operacional Android, em dispositivos móveis como smartphones ou tablets), com as mesmas funcionalidades existentes no servidor de aplicação. O aplicativo móvel deverá poder trabalhar de forma off-line.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Possibilitar verificação de cidadãos que deixaram a micro-área ou que passaram a fazer parte dela e que não foram movimentados através do dispositivo.</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Apresentar em tela quantitativos de:</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Cidadão / Quantidade Visitada;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Imóveis e Domicílios / Quantidade Visitada;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Total de Cidadãos Acompanhados por condição de saúde / Quantidade Visitada;</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 Apresentar competência atual.</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 exibir notificação dos registros que foram alterados, que foram inclusos ou removidos da micro-área da ACS, e também a origem ou destino das mesmas.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Deve-se utilizar tecnologias e ferramentas apropriadas e específicas na criação do aplicativo, portanto, não deve ser utilizado emulações ou desenvolvimentos baseados em tecnologia web (exemplos: webview, HTML, CSS).</w:t>
            </w:r>
          </w:p>
          <w:p w:rsidR="005B6F1A" w:rsidRPr="00537D22" w:rsidRDefault="005B6F1A" w:rsidP="00D91F25">
            <w:pPr>
              <w:tabs>
                <w:tab w:val="left" w:pos="3441"/>
              </w:tabs>
              <w:spacing w:before="240"/>
              <w:jc w:val="both"/>
              <w:rPr>
                <w:rFonts w:ascii="Bookman Old Style" w:hAnsi="Bookman Old Style"/>
                <w:sz w:val="20"/>
                <w:szCs w:val="20"/>
              </w:rPr>
            </w:pPr>
            <w:r w:rsidRPr="00537D22">
              <w:rPr>
                <w:rFonts w:ascii="Bookman Old Style" w:hAnsi="Bookman Old Style"/>
                <w:sz w:val="20"/>
                <w:szCs w:val="20"/>
              </w:rPr>
              <w:t>Permitir acompanhamento dos usuários em relação a área/microárea ao qual pertencem, em relação aos que deixaram de fazer parte dela e aos que foram inclusos e que não tiveram movimentação através do dispositivo módel (tablet).</w:t>
            </w:r>
          </w:p>
          <w:p w:rsidR="005B6F1A" w:rsidRPr="00537D22" w:rsidRDefault="005B6F1A" w:rsidP="00D91F25">
            <w:pPr>
              <w:tabs>
                <w:tab w:val="left" w:pos="3441"/>
              </w:tabs>
              <w:spacing w:before="240"/>
              <w:jc w:val="both"/>
              <w:rPr>
                <w:rFonts w:ascii="Bookman Old Style" w:hAnsi="Bookman Old Style"/>
                <w:sz w:val="20"/>
                <w:szCs w:val="20"/>
              </w:rPr>
            </w:pPr>
          </w:p>
        </w:tc>
      </w:tr>
      <w:tr w:rsidR="005B6F1A" w:rsidRPr="00537D22" w:rsidTr="00D91F25">
        <w:tc>
          <w:tcPr>
            <w:tcW w:w="9736" w:type="dxa"/>
          </w:tcPr>
          <w:p w:rsidR="005B6F1A" w:rsidRDefault="005B6F1A" w:rsidP="00D91F25">
            <w:pPr>
              <w:jc w:val="center"/>
              <w:rPr>
                <w:rFonts w:ascii="Bookman Old Style" w:hAnsi="Bookman Old Style" w:cs="Arial"/>
                <w:b/>
                <w:i/>
                <w:color w:val="000000"/>
                <w:sz w:val="20"/>
                <w:szCs w:val="20"/>
                <w:u w:val="single"/>
              </w:rPr>
            </w:pPr>
          </w:p>
          <w:p w:rsidR="005B6F1A" w:rsidRPr="00537D22" w:rsidRDefault="005B6F1A" w:rsidP="00D91F25">
            <w:pPr>
              <w:jc w:val="center"/>
              <w:rPr>
                <w:rFonts w:ascii="Bookman Old Style" w:hAnsi="Bookman Old Style" w:cs="Arial"/>
                <w:b/>
                <w:i/>
                <w:color w:val="000000"/>
                <w:sz w:val="20"/>
                <w:szCs w:val="20"/>
                <w:u w:val="single"/>
              </w:rPr>
            </w:pPr>
            <w:r w:rsidRPr="00537D22">
              <w:rPr>
                <w:rFonts w:ascii="Bookman Old Style" w:hAnsi="Bookman Old Style" w:cs="Arial"/>
                <w:b/>
                <w:i/>
                <w:color w:val="000000"/>
                <w:sz w:val="20"/>
                <w:szCs w:val="20"/>
                <w:u w:val="single"/>
              </w:rPr>
              <w:t>APLICATIVO E PORTAL PARA O CIDADÃO</w:t>
            </w:r>
          </w:p>
        </w:tc>
      </w:tr>
      <w:tr w:rsidR="005B6F1A" w:rsidRPr="00537D22" w:rsidTr="00D91F25">
        <w:tc>
          <w:tcPr>
            <w:tcW w:w="9736" w:type="dxa"/>
          </w:tcPr>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que no primeiro acesso ao Portal Web do Cidadão e Aplicativo Mobile para o Cidadão, que o Cidadão inclua a senha fornecida pela Secretaria de Saúde.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ativar ou desativar os serviços disponíveis tanto para o Portal Web do Cidadão quanto para 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operadores do sistema possa definir a agenda de consulta para agendamento via portal online ou aplicativo pelo próprio usuário.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configurar o local de armazenamento/farmácia como de alto custo e visualizar, através do Portal Web do Cidadão, a lista de medicamentos especializados disponíveis e sua disponibilidade.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definir no Portal Web do Cidadão se os medicamentos serão listados apenas com o saldo disponível, sem apresentar suas respectivas quantidades, ou se serão apresentadas as quantidades disponíveis juntamente com os medicamentos.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definir o Brasão do município no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personalizar os textos principais do layout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lastRenderedPageBreak/>
              <w:t>Disponibilizar personalização das imagens principais do layout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Por questão de performance, o aplicativo móvel deve ser desenvolvido em linguagem nativa para as plataformas Android e IOS.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Não deverá ser utilizado emulações ou desenvolvimentos baseados em tecnologia web (webview, HTML, CSS).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configurar os textos padrões para "Início" da página de Consulta de medicamentos e também as regras de dispensação via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Proporcionar que o cidadão troque sua senha após o primeiro acesso através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O sistema deverá possibilitar gerar a senha provisoria de acesso para o portal online do usuário ou aplicativo.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O aplicativo/portal deverá permitir a realização do cancelamento de consultas agendadas, que forem realizadas pelo cidadão por esses meios.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Não é permitido ao cidadão visualizar laudos de exames restritos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Dispor do serviço de agendamento de consultas no Portal Web do Cidadão e no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Deverá permitir que o usuário possa imprimir o resultado dos exames;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visualizar e reimprimir o Comprovante de Agendamentos de Consultas no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ao Cidadão acessar a Carteira de Vacinação através do Portal Web do Cidadão e do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ao cidadão acessar o serviço de visualização de Laudos de Exames tanto no Portal Web quanto no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Emitir o certificado digital de vacinação.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consiga visualizar a lista de exames relacionados a ele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 possuir a consulta de Histórico de Vacinas, onde o usuário visualize o seu histórico de vacinação;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Proporcionar que o cidadão possa visualizar a lista de agendamentos relacionados a ele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a auto inserção do cidadão na lista de espera de consultas e/ou exames através do Portal Web do Cidadão e do aplicativo mobile do cidadão. Deverá ser possível exigir ou não que o cidadão informe uma justificativa para a solicitação.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Deverá conter a informação das próximas vacinas indicadas ou de aprazamentos;</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acesso restrito ao Portal web do Cidadão para administração.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filtrar os medicamentos contínuos no Aplicativo Mobile para 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tenha acesso ao serviço de Medicamentos por meio do Aplicativo Mobile.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lastRenderedPageBreak/>
              <w:t>O aplicativo deverá exibir os medicamentos de uso contínuo do paciente, com ao menos as seguintes informações: Nome do Medicamento e Posologia.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consultar a disponibilidade de medicamentos através do Portal Web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 cidadão consulte a Lista Pública de 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 usuário avalie o atendimento por meio do Aplicativo Mobile, sem a possibilidade de alterar as respostas após o envio e com o histórico de avaliações já realizadas disponível para consulta.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o envio de notificações do tipo push ao cidadão informando que existem pesquisas disponíveis para o mesmo responder referente a satisfação dos atendimentos via Aplicativo mobile.</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o download de documentos assinados eletronicamen</w:t>
            </w:r>
            <w:r>
              <w:rPr>
                <w:rFonts w:ascii="Bookman Old Style" w:hAnsi="Bookman Old Style"/>
                <w:sz w:val="20"/>
                <w:szCs w:val="20"/>
              </w:rPr>
              <w:t>te para o cidadão via portal.</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Disponibilizar uma API (Interface de Programação de Aplicativos) de integração com o GAL (Gerenciador de Ambiente Laboratorial) disponibilizada pela Secretaria de Saúde do Estado do Paraná (SESA-PR), permitindo que o cidadão possa consultar seus resultados de exames de COVID.</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ao cidadão verificar documentos assinados eletronicamente por meio do portal.</w:t>
            </w:r>
          </w:p>
          <w:p w:rsidR="005B6F1A"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Cidadão consulte via Portal web, Lista Pública de Espera de Consultas e Exames dos pacientes da rede de Saúde Municipal:</w:t>
            </w:r>
          </w:p>
          <w:p w:rsidR="005B6F1A" w:rsidRDefault="005B6F1A" w:rsidP="00D91F25">
            <w:pPr>
              <w:tabs>
                <w:tab w:val="left" w:pos="3441"/>
                <w:tab w:val="left" w:pos="4283"/>
              </w:tabs>
              <w:spacing w:before="240"/>
              <w:jc w:val="both"/>
              <w:rPr>
                <w:rFonts w:ascii="Bookman Old Style" w:hAnsi="Bookman Old Style"/>
                <w:sz w:val="20"/>
                <w:szCs w:val="20"/>
              </w:rPr>
            </w:pP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Sem necessidade de autenticação (login/senha);</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Permitir pesquisar pelas prioridades das listas, exames e especialidades específicas;</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Disponibilizar localização da lista de espera para o cidadão por meio de protocolo, CNS e CPF;</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Por sigilo das informações, na lista de espera mostrar somente as iniciais do nome dos pacientes;</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Exibir situação do paciente na lista;</w:t>
            </w:r>
          </w:p>
          <w:p w:rsidR="005B6F1A"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Exibir visualização de data e horário da pesquisa realizada;</w:t>
            </w:r>
          </w:p>
          <w:p w:rsidR="005B6F1A" w:rsidRPr="00537D22" w:rsidRDefault="005B6F1A" w:rsidP="00D91F25">
            <w:pPr>
              <w:tabs>
                <w:tab w:val="left" w:pos="3441"/>
                <w:tab w:val="left" w:pos="4283"/>
              </w:tabs>
              <w:jc w:val="both"/>
              <w:rPr>
                <w:rFonts w:ascii="Bookman Old Style" w:hAnsi="Bookman Old Style"/>
                <w:sz w:val="20"/>
                <w:szCs w:val="20"/>
              </w:rPr>
            </w:pPr>
            <w:r w:rsidRPr="00537D22">
              <w:rPr>
                <w:rFonts w:ascii="Bookman Old Style" w:hAnsi="Bookman Old Style"/>
                <w:sz w:val="20"/>
                <w:szCs w:val="20"/>
              </w:rPr>
              <w:t>* Permitir visualizar e imprimir a lista de espera;</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Possibilitar que o cidadão consiga visualizar a lista de exames relacionados a ele através do Portal Web do Cidadão e do aplicativo mobile do cidadão.</w:t>
            </w:r>
          </w:p>
          <w:p w:rsidR="005B6F1A" w:rsidRPr="00537D22" w:rsidRDefault="005B6F1A" w:rsidP="00D91F25">
            <w:pPr>
              <w:tabs>
                <w:tab w:val="left" w:pos="3441"/>
                <w:tab w:val="left" w:pos="4283"/>
              </w:tabs>
              <w:spacing w:before="240"/>
              <w:jc w:val="both"/>
              <w:rPr>
                <w:rFonts w:ascii="Bookman Old Style" w:hAnsi="Bookman Old Style"/>
                <w:sz w:val="20"/>
                <w:szCs w:val="20"/>
              </w:rPr>
            </w:pPr>
            <w:r w:rsidRPr="00537D22">
              <w:rPr>
                <w:rFonts w:ascii="Bookman Old Style" w:hAnsi="Bookman Old Style"/>
                <w:sz w:val="20"/>
                <w:szCs w:val="20"/>
              </w:rPr>
              <w:t>Permitir que operadores do sistema possam definir a agenda de consulta para agendamento via portal online ou aplicativo pelo próprio usuário.</w:t>
            </w:r>
          </w:p>
          <w:p w:rsidR="005B6F1A" w:rsidRPr="00537D22" w:rsidRDefault="005B6F1A" w:rsidP="00D91F25">
            <w:pPr>
              <w:tabs>
                <w:tab w:val="left" w:pos="3441"/>
                <w:tab w:val="left" w:pos="4283"/>
              </w:tabs>
              <w:spacing w:before="240"/>
              <w:rPr>
                <w:rFonts w:ascii="Bookman Old Style" w:hAnsi="Bookman Old Style"/>
                <w:sz w:val="20"/>
                <w:szCs w:val="20"/>
              </w:rPr>
            </w:pPr>
          </w:p>
        </w:tc>
      </w:tr>
    </w:tbl>
    <w:p w:rsidR="004254AE" w:rsidRDefault="00DF5776" w:rsidP="00DC423A">
      <w:pPr>
        <w:widowControl/>
        <w:numPr>
          <w:ilvl w:val="1"/>
          <w:numId w:val="18"/>
        </w:numPr>
        <w:spacing w:before="120" w:after="120"/>
        <w:jc w:val="both"/>
      </w:pPr>
      <w:r>
        <w:rPr>
          <w:rFonts w:ascii="Bookman Old Style" w:eastAsia="Bookman Old Style" w:hAnsi="Bookman Old Style" w:cs="Bookman Old Style"/>
          <w:sz w:val="16"/>
        </w:rPr>
        <w:lastRenderedPageBreak/>
        <w:t>São anexos a este instrumento e vinculam está contratação, independentemente de transcrição:</w:t>
      </w:r>
    </w:p>
    <w:p w:rsidR="004254AE" w:rsidRDefault="00DF5776" w:rsidP="00DC423A">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4254AE" w:rsidRDefault="00DF5776" w:rsidP="00DC423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4254AE" w:rsidRDefault="00DF5776" w:rsidP="00DC423A">
      <w:pPr>
        <w:widowControl/>
        <w:numPr>
          <w:ilvl w:val="1"/>
          <w:numId w:val="22"/>
        </w:numPr>
        <w:spacing w:before="120" w:after="120"/>
        <w:jc w:val="both"/>
      </w:pPr>
      <w:r>
        <w:rPr>
          <w:rFonts w:ascii="Bookman Old Style" w:eastAsia="Bookman Old Style" w:hAnsi="Bookman Old Style" w:cs="Bookman Old Style"/>
          <w:sz w:val="16"/>
        </w:rPr>
        <w:t>O prazo de vigência da contratação é de 12(Doze) meses contados do(a) assinatura do contrato, prorrogável por até 10 anos, na forma dos artigos 106 e 107 da Lei n° 14.133/2021.</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lastRenderedPageBreak/>
        <w:t>A prorrogação de que trata este item é condicionada ao ateste, pela autoridade competente, de que as condições e os preços permanecem vantajosos para a Administração, permitida a negociação com o contratado.</w:t>
      </w:r>
    </w:p>
    <w:p w:rsidR="004254AE" w:rsidRDefault="00DF5776" w:rsidP="00DC423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4254AE" w:rsidRDefault="00DF5776" w:rsidP="00DC423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4254AE" w:rsidRDefault="00DF5776" w:rsidP="00DC423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b/>
          <w:sz w:val="16"/>
        </w:rPr>
        <w:t>PREÇO</w:t>
      </w:r>
    </w:p>
    <w:p w:rsidR="004254AE" w:rsidRDefault="00DF5776" w:rsidP="00DC423A">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r>
        <w:rPr>
          <w:rFonts w:ascii="Bookman Old Style" w:eastAsia="Bookman Old Style" w:hAnsi="Bookman Old Style" w:cs="Bookman Old Style"/>
          <w:b/>
        </w:rPr>
        <w:t>....(...)</w:t>
      </w:r>
      <w:r>
        <w:rPr>
          <w:rFonts w:ascii="Bookman Old Style" w:eastAsia="Bookman Old Style" w:hAnsi="Bookman Old Style" w:cs="Bookman Old Style"/>
          <w:sz w:val="16"/>
        </w:rPr>
        <w:t>.</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b/>
          <w:sz w:val="16"/>
        </w:rPr>
        <w:t>FORMA DE PAGAMENTO</w:t>
      </w:r>
    </w:p>
    <w:p w:rsidR="004254AE" w:rsidRDefault="00DF5776" w:rsidP="00DC423A">
      <w:pPr>
        <w:widowControl/>
        <w:numPr>
          <w:ilvl w:val="2"/>
          <w:numId w:val="24"/>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b/>
          <w:sz w:val="16"/>
        </w:rPr>
        <w:t>PRAZO DE PAGAMENTO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4254AE" w:rsidRDefault="00DF5776" w:rsidP="00DC423A">
      <w:pPr>
        <w:widowControl/>
        <w:numPr>
          <w:ilvl w:val="0"/>
          <w:numId w:val="14"/>
        </w:numPr>
        <w:spacing w:before="120" w:after="120"/>
        <w:jc w:val="both"/>
      </w:pPr>
      <w:r>
        <w:rPr>
          <w:rFonts w:ascii="Bookman Old Style" w:eastAsia="Bookman Old Style" w:hAnsi="Bookman Old Style" w:cs="Bookman Old Style"/>
          <w:color w:val="000000"/>
          <w:sz w:val="16"/>
        </w:rPr>
        <w:t xml:space="preserve">o prazo de validade; </w:t>
      </w:r>
    </w:p>
    <w:p w:rsidR="004254AE" w:rsidRDefault="00DF5776" w:rsidP="00DC423A">
      <w:pPr>
        <w:widowControl/>
        <w:numPr>
          <w:ilvl w:val="0"/>
          <w:numId w:val="13"/>
        </w:numPr>
        <w:spacing w:before="120" w:after="120"/>
        <w:jc w:val="both"/>
      </w:pPr>
      <w:r>
        <w:rPr>
          <w:rFonts w:ascii="Bookman Old Style" w:eastAsia="Bookman Old Style" w:hAnsi="Bookman Old Style" w:cs="Bookman Old Style"/>
          <w:color w:val="000000"/>
          <w:sz w:val="16"/>
        </w:rPr>
        <w:t xml:space="preserve">a data da emissão; </w:t>
      </w:r>
    </w:p>
    <w:p w:rsidR="004254AE" w:rsidRDefault="00DF5776" w:rsidP="00DC423A">
      <w:pPr>
        <w:widowControl/>
        <w:numPr>
          <w:ilvl w:val="0"/>
          <w:numId w:val="13"/>
        </w:numPr>
        <w:spacing w:before="120" w:after="120"/>
        <w:jc w:val="both"/>
      </w:pPr>
      <w:r>
        <w:rPr>
          <w:rFonts w:ascii="Bookman Old Style" w:eastAsia="Bookman Old Style" w:hAnsi="Bookman Old Style" w:cs="Bookman Old Style"/>
          <w:color w:val="000000"/>
          <w:sz w:val="16"/>
        </w:rPr>
        <w:t xml:space="preserve">os dados do contrato e do órgão contratante; </w:t>
      </w:r>
    </w:p>
    <w:p w:rsidR="004254AE" w:rsidRDefault="00DF5776" w:rsidP="00DC423A">
      <w:pPr>
        <w:widowControl/>
        <w:numPr>
          <w:ilvl w:val="0"/>
          <w:numId w:val="13"/>
        </w:numPr>
        <w:spacing w:before="120" w:after="120"/>
        <w:jc w:val="both"/>
      </w:pPr>
      <w:r>
        <w:rPr>
          <w:rFonts w:ascii="Bookman Old Style" w:eastAsia="Bookman Old Style" w:hAnsi="Bookman Old Style" w:cs="Bookman Old Style"/>
          <w:color w:val="000000"/>
          <w:sz w:val="16"/>
        </w:rPr>
        <w:t xml:space="preserve">o período respectivo de execução do contrato; </w:t>
      </w:r>
    </w:p>
    <w:p w:rsidR="004254AE" w:rsidRDefault="00DF5776" w:rsidP="00DC423A">
      <w:pPr>
        <w:widowControl/>
        <w:numPr>
          <w:ilvl w:val="0"/>
          <w:numId w:val="13"/>
        </w:numPr>
        <w:spacing w:before="120" w:after="120"/>
        <w:jc w:val="both"/>
      </w:pPr>
      <w:r>
        <w:rPr>
          <w:rFonts w:ascii="Bookman Old Style" w:eastAsia="Bookman Old Style" w:hAnsi="Bookman Old Style" w:cs="Bookman Old Style"/>
          <w:color w:val="000000"/>
          <w:sz w:val="16"/>
        </w:rPr>
        <w:t xml:space="preserve">o valor a pagar; e </w:t>
      </w:r>
    </w:p>
    <w:p w:rsidR="004254AE" w:rsidRDefault="00DF5776" w:rsidP="00DC423A">
      <w:pPr>
        <w:widowControl/>
        <w:numPr>
          <w:ilvl w:val="0"/>
          <w:numId w:val="13"/>
        </w:numPr>
        <w:spacing w:before="120" w:after="120"/>
        <w:jc w:val="both"/>
      </w:pPr>
      <w:r>
        <w:rPr>
          <w:rFonts w:ascii="Bookman Old Style" w:eastAsia="Bookman Old Style" w:hAnsi="Bookman Old Style" w:cs="Bookman Old Style"/>
          <w:color w:val="000000"/>
          <w:sz w:val="16"/>
        </w:rPr>
        <w:t xml:space="preserve"> eventual destaque do valor de retenções tributárias cabíveis.</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w:t>
      </w:r>
      <w:r>
        <w:rPr>
          <w:rFonts w:ascii="Bookman Old Style" w:eastAsia="Bookman Old Style" w:hAnsi="Bookman Old Style" w:cs="Bookman Old Style"/>
          <w:sz w:val="16"/>
        </w:rPr>
        <w:lastRenderedPageBreak/>
        <w:t xml:space="preserve">existência de pagamento a ser efetuado, para que sejam acionados os meios pertinentes e necessários para garantir o recebimento de seus créditos.  </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4254AE" w:rsidRDefault="00DF5776" w:rsidP="00DC423A">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254AE" w:rsidRDefault="00DF5776" w:rsidP="00DC423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4254AE" w:rsidRDefault="00DF5776">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4254AE" w:rsidRDefault="00DF5776">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rsidR="004254AE" w:rsidRDefault="00DF5776">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será(ão) adotado(s), em substituição, o(s) que vier(em) a ser determinado(s) pela legislação então em vigor.</w:t>
      </w:r>
    </w:p>
    <w:p w:rsidR="004254AE" w:rsidRDefault="00DF5776">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4254AE" w:rsidRDefault="00DF5776">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O reajuste será realizado por apostilamento.</w:t>
      </w:r>
    </w:p>
    <w:p w:rsidR="004254AE" w:rsidRDefault="00DF5776" w:rsidP="00DC423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254AE" w:rsidRDefault="00DF5776" w:rsidP="00DC423A">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4254AE" w:rsidRDefault="00DF5776" w:rsidP="00DC423A">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4254AE" w:rsidRPr="00806707" w:rsidRDefault="00DF5776" w:rsidP="00DC423A">
      <w:pPr>
        <w:widowControl/>
        <w:numPr>
          <w:ilvl w:val="0"/>
          <w:numId w:val="18"/>
        </w:numPr>
        <w:spacing w:before="120" w:after="120"/>
        <w:jc w:val="both"/>
      </w:pPr>
      <w:r w:rsidRPr="00806707">
        <w:rPr>
          <w:rFonts w:ascii="Bookman Old Style" w:eastAsia="Bookman Old Style" w:hAnsi="Bookman Old Style" w:cs="Bookman Old Style"/>
          <w:b/>
          <w:sz w:val="16"/>
        </w:rPr>
        <w:t>CLÁUSULA OITAVA - OBRIGAÇÕES DA CONTRATADA (art. 92, XIV, XVI e XVII)</w:t>
      </w:r>
    </w:p>
    <w:p w:rsidR="00DC423A" w:rsidRPr="00DC423A" w:rsidRDefault="00DC423A" w:rsidP="00DC423A">
      <w:pPr>
        <w:pStyle w:val="PargrafodaLista"/>
        <w:numPr>
          <w:ilvl w:val="1"/>
          <w:numId w:val="47"/>
        </w:numPr>
        <w:spacing w:before="240" w:after="240"/>
        <w:jc w:val="both"/>
        <w:rPr>
          <w:rFonts w:ascii="Bookman Old Style" w:hAnsi="Bookman Old Style"/>
          <w:b/>
          <w:sz w:val="16"/>
          <w:szCs w:val="16"/>
        </w:rPr>
      </w:pPr>
      <w:r w:rsidRPr="00DC423A">
        <w:rPr>
          <w:rFonts w:ascii="Bookman Old Style" w:hAnsi="Bookman Old Style"/>
          <w:sz w:val="16"/>
          <w:szCs w:val="16"/>
        </w:rPr>
        <w:t>As obrigações da empresa contratada são fundamentais para garantir o sucesso na implantação e operação do Sistema de Gestão Pública para a Saúde. A empresa deverá não apenas entregar o sistema conforme as especificações, mas também garantir a continuidade do suporte, a segurança dos dados e a conformidade com as normativas legais, assegurando que o sistema opere com alta qualidade e eficiência ao longo de sua utilização. O cumprimento rigoroso dessas obrigações será essencial para o sucesso do projeto, para a transparência e a qualidade da gestão pública da saúde e para a satisfação da população atendida.</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As principais obrigações da empresa contratada são as seguintes:</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w:t>
      </w:r>
      <w:r w:rsidRPr="00DC423A">
        <w:rPr>
          <w:sz w:val="16"/>
          <w:szCs w:val="16"/>
        </w:rPr>
        <w:t xml:space="preserve"> </w:t>
      </w:r>
      <w:r w:rsidRPr="00DC423A">
        <w:rPr>
          <w:rFonts w:ascii="Bookman Old Style" w:hAnsi="Bookman Old Style"/>
          <w:sz w:val="16"/>
          <w:szCs w:val="16"/>
        </w:rPr>
        <w:t>Implantação do Sistema</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 Treinamento e Capacitação</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 Suporte Técnico e Manutenção</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 Garantia de Segurança e Proteção de Dados</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 Transparência e Relatórios</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lastRenderedPageBreak/>
        <w:t>* Garantia de Desempenho e Disponibilidade</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 Atendimento às Normas e Regulamentações</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 Acompanhamento e Melhoria Contínua</w:t>
      </w:r>
    </w:p>
    <w:p w:rsidR="00DC423A" w:rsidRPr="00DC423A" w:rsidRDefault="00DC423A" w:rsidP="00DC423A">
      <w:pPr>
        <w:pStyle w:val="PargrafodaLista"/>
        <w:numPr>
          <w:ilvl w:val="1"/>
          <w:numId w:val="47"/>
        </w:numPr>
        <w:spacing w:before="240" w:after="240"/>
        <w:jc w:val="both"/>
        <w:rPr>
          <w:rFonts w:ascii="Bookman Old Style" w:hAnsi="Bookman Old Style"/>
          <w:sz w:val="16"/>
          <w:szCs w:val="16"/>
        </w:rPr>
      </w:pPr>
      <w:r w:rsidRPr="00DC423A">
        <w:rPr>
          <w:rFonts w:ascii="Bookman Old Style" w:hAnsi="Bookman Old Style"/>
          <w:sz w:val="16"/>
          <w:szCs w:val="16"/>
        </w:rPr>
        <w:t>* Responsabilidade pela Qualidade e Garantias.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a) Fornecer e Instalar o Sistema e prestar os serviços de acordo com as especificações do Edital e Anexos, sendo que os que estiverem em desacordo com o exigido não serão aceitos;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b) O fornecedor responsabilizar-se-á pela qualidade do software instalado, especialmente para efeito de substituição imediata, no caso de não atendimento ao solicitado;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c) Implantar os Módulos autorizados pela Secretaria Municipal de Saúde, mediante Autorização de Fornecimento;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d) Prestar toda a assistência necessária para o bom funcionamento do software;</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e) Sempre que necessário ou solicitado pela CONTRATANTE, atualizar e/ou melhorar o sistema locado, de forma a atender a legislação;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f) Iniciar a implantação do sistema/Módulos em toda a rede de saúde, nos locais relacionado na Ordem de Serviço/Autorização de Fornecimento, de forma imediata, e término em um período máximo de até 90 (noventa) dias a partir do recebimento da Ordem/Autorização Fornecimento;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g) Treinar equipe do setor de informática com informações técnicas provenientes de atualizações e outras funções pertinentes, sempre que necessário, manter o corpo técnico treinado para garantir o bom funcionamento do sistema e suas atualizações;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h) O número de usuários do sistema deve ser ilimitado, não sendo passível a cobrança por novos usuários a serem cadastrados;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i) As atualizações de sistema devem ser comunicadas ao setor de informática com antecedência e com instruções para a atualização;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j) O sistema deve manter-se atualizado perante as legislações vigentes cumprindo os prazos estabelecidos por órgão regulador;</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k) Manter as condições de habilitação e qualificação apresentadas na licitação, durante toda a execução do contrato;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l) Executar o objeto diretamente, sendo vedada a subcontratação;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m) Em caso de rescisão de contrato, a CONTRATADA fica obrigada a fornecer a base de dados contida em banco (dados e dicionário para migração de dados) ao CONTRATANTE no prazo máximo de 02 (dois) dias úteis;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n) Tratar com confidencialidade as informações e dados contidos nos sistemas locados, guardando total sigilo perante terceiros, sob pena de ser responsabilizada por vazamentos de informações, sob pena de responsabilização administrativa civil e criminal pelos fatos ocorridos;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o) O trabalho operacional de levantamento dos dados cadastrais que for necessário a implantação efetiva dos sistemas é de responsabilidade da CONTRATANTE sob orientação e suporte da CONTRATADA;</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p) A conversão e o aproveitamento dos dados cadastrais informatizados, porventura já existentes são de responsabilidade da CONTRATADA;</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q) O sistema deve ser compatível e gerar exportação de dados para os sistemas dos governos Estaduais e Federais desde que eles forneçam layouts;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r) O sistema contratado deve oferecer alternativas de backup automáticas em softwares próprios ou por software livre, protegidos por senha;</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s) A CONTRATADA deverá fornecer as licenças de uso necessárias para o funcionamento do Sistema Informatizado WEB de Gestão da Saúde, sem quaisquer tipos de limites que afetem sua utilização, sejam eles, de usuários simultâneos, conexões simultâneas, limites de tamanho da base de dados, limites de velocidade, limites de utilização de hardware e no ambiente de servidores, tais como o número de processadores e a quantia de memória que podem ser utilizada se/ou alocadas para o sistema.</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t) A CONTRATADA deverá prestar manutenção legal e corretiva do sistema e seus módulos sem ônus à CONTRATANTE sempre que se fizer necessário.</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u) A CONTRATADA deverá responsabilizar-se integralmente por sua equipe técnica, primando pela qualidade, desempenho, eficiência e produtividade, visando a execução dos trabalhos durante toda a execução do contrato dentro dos prazos estipulados, sob pena de ser considerado infração passível de aplicação das penalidades previstas.</w:t>
      </w:r>
    </w:p>
    <w:p w:rsidR="00DC423A" w:rsidRPr="00DC423A" w:rsidRDefault="00DC423A" w:rsidP="00DC423A">
      <w:pPr>
        <w:spacing w:before="240" w:after="240"/>
        <w:jc w:val="both"/>
        <w:rPr>
          <w:rFonts w:ascii="Bookman Old Style" w:hAnsi="Bookman Old Style"/>
          <w:sz w:val="16"/>
          <w:szCs w:val="16"/>
        </w:rPr>
      </w:pPr>
      <w:r w:rsidRPr="00DC423A">
        <w:rPr>
          <w:rFonts w:ascii="Bookman Old Style" w:hAnsi="Bookman Old Style"/>
          <w:sz w:val="16"/>
          <w:szCs w:val="16"/>
        </w:rPr>
        <w:t xml:space="preserve">v) Manter, durante toda a vigência do contrato, as obrigações assumidas e a qualificação exigida, devendo comunicar ao </w:t>
      </w:r>
      <w:r w:rsidRPr="00DC423A">
        <w:rPr>
          <w:rFonts w:ascii="Bookman Old Style" w:hAnsi="Bookman Old Style"/>
          <w:sz w:val="16"/>
          <w:szCs w:val="16"/>
        </w:rPr>
        <w:lastRenderedPageBreak/>
        <w:t>CONTRATANTE, imediatamente, qualquer alteração que possa comprometer a manutenção deste contrato;</w:t>
      </w:r>
    </w:p>
    <w:p w:rsidR="004254AE" w:rsidRDefault="00DF5776" w:rsidP="00DC423A">
      <w:pPr>
        <w:keepNext/>
        <w:keepLines/>
        <w:widowControl/>
        <w:numPr>
          <w:ilvl w:val="0"/>
          <w:numId w:val="47"/>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4254AE" w:rsidRDefault="00DF5776" w:rsidP="00DC423A">
      <w:pPr>
        <w:widowControl/>
        <w:numPr>
          <w:ilvl w:val="2"/>
          <w:numId w:val="12"/>
        </w:numPr>
        <w:spacing w:before="120" w:after="120"/>
        <w:ind w:right="-30"/>
        <w:jc w:val="both"/>
      </w:pPr>
      <w:r>
        <w:rPr>
          <w:rFonts w:ascii="Bookman Old Style" w:eastAsia="Bookman Old Style" w:hAnsi="Bookman Old Style" w:cs="Bookman Old Style"/>
          <w:sz w:val="16"/>
        </w:rPr>
        <w:t>der causa à inexecução parcial do contrato;</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der causa à inexecução parcial do contrato que cause grave dano à Administração ou ao funcionamento dos serviços públicos ou ao interesse coletivo;</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der causa à inexecução total do contrato;</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deixar de entregar a documentação exigida para o certame;</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não mantiver a proposta, salvo em decorrência de fato superveniente devidamente justificado;</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não celebrar o contrato ou não entregar a documentação exigida para a contratação, quando convocado dentro do prazo de validade de sua proposta;</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ensejar o retardamento da execução ou da entrega do objeto da contratação sem motivo justificado;</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apresentar declaração ou documentação falsa exigida para o certame ou prestar declaração falsa durante a dispensa eletrônica ou execução do contrato;</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fraudar a contratação ou praticar ato fraudulento na execução do contrato;</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comportar-se de modo inidôneo ou cometer fraude de qualquer natureza;</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praticar atos ilícitos com vistas a frustrar os objetivos do certame;</w:t>
      </w:r>
    </w:p>
    <w:p w:rsidR="004254AE" w:rsidRDefault="00DF5776" w:rsidP="00DC423A">
      <w:pPr>
        <w:widowControl/>
        <w:numPr>
          <w:ilvl w:val="2"/>
          <w:numId w:val="11"/>
        </w:numPr>
        <w:spacing w:before="120" w:after="120"/>
        <w:ind w:right="-30"/>
        <w:jc w:val="both"/>
      </w:pPr>
      <w:r>
        <w:rPr>
          <w:rFonts w:ascii="Bookman Old Style" w:eastAsia="Bookman Old Style" w:hAnsi="Bookman Old Style" w:cs="Bookman Old Style"/>
          <w:sz w:val="16"/>
        </w:rPr>
        <w:t>praticar ato lesivo previsto no art. 5º da Lei nº 12.846, de 1º de agosto de 2013.</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4254AE" w:rsidRDefault="00DF5776" w:rsidP="00DC423A">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4254AE" w:rsidRDefault="00DF5776" w:rsidP="00DC423A">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4254AE" w:rsidRDefault="00DF5776" w:rsidP="00DC423A">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4254AE" w:rsidRDefault="00DF5776" w:rsidP="00DC423A">
      <w:pPr>
        <w:widowControl/>
        <w:numPr>
          <w:ilvl w:val="2"/>
          <w:numId w:val="31"/>
        </w:numPr>
        <w:spacing w:before="120" w:after="120"/>
        <w:jc w:val="both"/>
      </w:pPr>
      <w:r>
        <w:rPr>
          <w:rFonts w:ascii="Bookman Old Style" w:eastAsia="Bookman Old Style" w:hAnsi="Bookman Old Style" w:cs="Bookman Old Style"/>
          <w:b/>
          <w:sz w:val="16"/>
        </w:rPr>
        <w:t>Multa:</w:t>
      </w:r>
    </w:p>
    <w:p w:rsidR="004254AE" w:rsidRDefault="00DF5776" w:rsidP="00DC423A">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4254AE" w:rsidRDefault="00DF5776" w:rsidP="00DC423A">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4254AE" w:rsidRDefault="00DF5776" w:rsidP="00DC423A">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4254AE" w:rsidRDefault="00DF5776" w:rsidP="00DC423A">
      <w:pPr>
        <w:widowControl/>
        <w:numPr>
          <w:ilvl w:val="1"/>
          <w:numId w:val="47"/>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Na aplicação das sanções serão considerados (art. 156, §1º) :</w:t>
      </w:r>
    </w:p>
    <w:p w:rsidR="004254AE" w:rsidRDefault="00DF5776" w:rsidP="00DC423A">
      <w:pPr>
        <w:widowControl/>
        <w:numPr>
          <w:ilvl w:val="0"/>
          <w:numId w:val="37"/>
        </w:numPr>
        <w:spacing w:before="120" w:after="120"/>
        <w:jc w:val="both"/>
      </w:pPr>
      <w:r>
        <w:rPr>
          <w:rFonts w:ascii="Bookman Old Style" w:eastAsia="Bookman Old Style" w:hAnsi="Bookman Old Style" w:cs="Bookman Old Style"/>
          <w:sz w:val="16"/>
        </w:rPr>
        <w:t>a natureza e a gravidade da infração cometida;</w:t>
      </w:r>
    </w:p>
    <w:p w:rsidR="004254AE" w:rsidRDefault="00DF5776" w:rsidP="00DC423A">
      <w:pPr>
        <w:widowControl/>
        <w:numPr>
          <w:ilvl w:val="0"/>
          <w:numId w:val="36"/>
        </w:numPr>
        <w:spacing w:before="120" w:after="120"/>
        <w:jc w:val="both"/>
      </w:pPr>
      <w:r>
        <w:rPr>
          <w:rFonts w:ascii="Bookman Old Style" w:eastAsia="Bookman Old Style" w:hAnsi="Bookman Old Style" w:cs="Bookman Old Style"/>
          <w:sz w:val="16"/>
        </w:rPr>
        <w:t>as peculiaridades do caso concreto;</w:t>
      </w:r>
    </w:p>
    <w:p w:rsidR="004254AE" w:rsidRDefault="00DF5776" w:rsidP="00DC423A">
      <w:pPr>
        <w:widowControl/>
        <w:numPr>
          <w:ilvl w:val="0"/>
          <w:numId w:val="36"/>
        </w:numPr>
        <w:spacing w:before="120" w:after="120"/>
        <w:jc w:val="both"/>
      </w:pPr>
      <w:r>
        <w:rPr>
          <w:rFonts w:ascii="Bookman Old Style" w:eastAsia="Bookman Old Style" w:hAnsi="Bookman Old Style" w:cs="Bookman Old Style"/>
          <w:sz w:val="16"/>
        </w:rPr>
        <w:t>as circunstâncias agravantes ou atenuantes;</w:t>
      </w:r>
    </w:p>
    <w:p w:rsidR="004254AE" w:rsidRDefault="00DF5776" w:rsidP="00DC423A">
      <w:pPr>
        <w:widowControl/>
        <w:numPr>
          <w:ilvl w:val="0"/>
          <w:numId w:val="36"/>
        </w:numPr>
        <w:spacing w:before="120" w:after="120"/>
        <w:jc w:val="both"/>
      </w:pPr>
      <w:r>
        <w:rPr>
          <w:rFonts w:ascii="Bookman Old Style" w:eastAsia="Bookman Old Style" w:hAnsi="Bookman Old Style" w:cs="Bookman Old Style"/>
          <w:sz w:val="16"/>
        </w:rPr>
        <w:t>os danos que dela provierem para o Contratante;</w:t>
      </w:r>
    </w:p>
    <w:p w:rsidR="004254AE" w:rsidRDefault="00DF5776" w:rsidP="00DC423A">
      <w:pPr>
        <w:widowControl/>
        <w:numPr>
          <w:ilvl w:val="0"/>
          <w:numId w:val="36"/>
        </w:numPr>
        <w:spacing w:before="120" w:after="120"/>
        <w:jc w:val="both"/>
      </w:pPr>
      <w:r>
        <w:rPr>
          <w:rFonts w:ascii="Bookman Old Style" w:eastAsia="Bookman Old Style" w:hAnsi="Bookman Old Style" w:cs="Bookman Old Style"/>
          <w:sz w:val="16"/>
        </w:rPr>
        <w:t>a implantação ou o aperfeiçoamento de programa de integridade, conforme normas e orientações dos órgãos de controle.</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4254AE" w:rsidRDefault="00DF5776" w:rsidP="00DC423A">
      <w:pPr>
        <w:keepNext/>
        <w:keepLines/>
        <w:widowControl/>
        <w:numPr>
          <w:ilvl w:val="0"/>
          <w:numId w:val="47"/>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4254AE" w:rsidRDefault="00DF5776" w:rsidP="00DC423A">
      <w:pPr>
        <w:widowControl/>
        <w:numPr>
          <w:ilvl w:val="0"/>
          <w:numId w:val="35"/>
        </w:numPr>
        <w:spacing w:after="165"/>
        <w:jc w:val="both"/>
      </w:pPr>
      <w:r>
        <w:rPr>
          <w:rFonts w:ascii="Bookman Old Style" w:eastAsia="Bookman Old Style" w:hAnsi="Bookman Old Style" w:cs="Bookman Old Style"/>
          <w:sz w:val="16"/>
        </w:rPr>
        <w:t xml:space="preserve">ficará ele constituído em mora, sendo-lhe aplicáveis as respectivas sanções administrativas; e  </w:t>
      </w:r>
    </w:p>
    <w:p w:rsidR="004254AE" w:rsidRDefault="00DF5776" w:rsidP="00DC423A">
      <w:pPr>
        <w:widowControl/>
        <w:numPr>
          <w:ilvl w:val="0"/>
          <w:numId w:val="34"/>
        </w:numPr>
        <w:spacing w:after="165"/>
        <w:jc w:val="both"/>
      </w:pPr>
      <w:r>
        <w:rPr>
          <w:rFonts w:ascii="Bookman Old Style" w:eastAsia="Bookman Old Style" w:hAnsi="Bookman Old Style" w:cs="Bookman Old Style"/>
          <w:sz w:val="16"/>
        </w:rPr>
        <w:t>poderá a Administração optar pela extinção do contrato e, nesse caso, adotará as medidas admitidas em lei para a continuidade da execução contratual.</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Nesta hipótese, aplicam-se também os artigos 138 e 139 da mesma Lei.</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4254AE" w:rsidRDefault="00DF5776" w:rsidP="00DC423A">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O termo de rescisão, sempre que possível, será precedido:</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Balanço dos eventos contratuais já cumpridos ou parcialmente cumpridos;</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Relação dos pagamentos já efetuados e ainda devidos;</w:t>
      </w:r>
    </w:p>
    <w:p w:rsidR="004254AE" w:rsidRDefault="00DF5776" w:rsidP="00DC423A">
      <w:pPr>
        <w:widowControl/>
        <w:numPr>
          <w:ilvl w:val="2"/>
          <w:numId w:val="47"/>
        </w:numPr>
        <w:spacing w:before="120" w:after="120"/>
        <w:jc w:val="both"/>
      </w:pPr>
      <w:r>
        <w:rPr>
          <w:rFonts w:ascii="Bookman Old Style" w:eastAsia="Bookman Old Style" w:hAnsi="Bookman Old Style" w:cs="Bookman Old Style"/>
          <w:sz w:val="16"/>
        </w:rPr>
        <w:t>Indenizações e multas.</w:t>
      </w:r>
    </w:p>
    <w:p w:rsidR="004254AE" w:rsidRDefault="00DF5776" w:rsidP="00DC423A">
      <w:pPr>
        <w:keepNext/>
        <w:keepLines/>
        <w:widowControl/>
        <w:numPr>
          <w:ilvl w:val="0"/>
          <w:numId w:val="47"/>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4254AE" w:rsidRDefault="00DF5776" w:rsidP="00DC423A">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GABINETE DA SECRETARIA DE SAUDE</w:t>
      </w:r>
      <w:r>
        <w:rPr>
          <w:rFonts w:ascii="Bookman Old Style" w:eastAsia="Bookman Old Style" w:hAnsi="Bookman Old Style" w:cs="Bookman Old Style"/>
          <w:sz w:val="16"/>
        </w:rPr>
        <w:t>deste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55"/>
        <w:gridCol w:w="1258"/>
        <w:gridCol w:w="3212"/>
        <w:gridCol w:w="858"/>
        <w:gridCol w:w="1543"/>
        <w:gridCol w:w="1543"/>
      </w:tblGrid>
      <w:tr w:rsidR="004254AE" w:rsidRPr="00806707" w:rsidTr="00DC423A">
        <w:tc>
          <w:tcPr>
            <w:tcW w:w="9814" w:type="dxa"/>
            <w:gridSpan w:val="6"/>
            <w:shd w:val="clear" w:color="auto" w:fill="FFFFFF"/>
          </w:tcPr>
          <w:p w:rsidR="004254AE" w:rsidRPr="00806707" w:rsidRDefault="00DF5776">
            <w:pPr>
              <w:rPr>
                <w:sz w:val="16"/>
                <w:szCs w:val="16"/>
              </w:rPr>
            </w:pPr>
            <w:r w:rsidRPr="00806707">
              <w:rPr>
                <w:sz w:val="16"/>
                <w:szCs w:val="16"/>
              </w:rPr>
              <w:t>Dotações</w:t>
            </w:r>
          </w:p>
        </w:tc>
      </w:tr>
      <w:tr w:rsidR="004254AE" w:rsidRPr="00806707" w:rsidTr="00DC423A">
        <w:tc>
          <w:tcPr>
            <w:tcW w:w="1274" w:type="dxa"/>
            <w:shd w:val="clear" w:color="auto" w:fill="C0C0C0"/>
          </w:tcPr>
          <w:p w:rsidR="004254AE" w:rsidRPr="00806707" w:rsidRDefault="00DF5776">
            <w:pPr>
              <w:rPr>
                <w:sz w:val="16"/>
                <w:szCs w:val="16"/>
              </w:rPr>
            </w:pPr>
            <w:r w:rsidRPr="00806707">
              <w:rPr>
                <w:sz w:val="16"/>
                <w:szCs w:val="16"/>
              </w:rPr>
              <w:t>Exercício da despesa</w:t>
            </w:r>
          </w:p>
        </w:tc>
        <w:tc>
          <w:tcPr>
            <w:tcW w:w="1277" w:type="dxa"/>
            <w:shd w:val="clear" w:color="auto" w:fill="C0C0C0"/>
          </w:tcPr>
          <w:p w:rsidR="004254AE" w:rsidRPr="00806707" w:rsidRDefault="00DF5776">
            <w:pPr>
              <w:rPr>
                <w:sz w:val="16"/>
                <w:szCs w:val="16"/>
              </w:rPr>
            </w:pPr>
            <w:r w:rsidRPr="00806707">
              <w:rPr>
                <w:sz w:val="16"/>
                <w:szCs w:val="16"/>
              </w:rPr>
              <w:t>Conta da despesa</w:t>
            </w:r>
          </w:p>
        </w:tc>
        <w:tc>
          <w:tcPr>
            <w:tcW w:w="3261" w:type="dxa"/>
            <w:shd w:val="clear" w:color="auto" w:fill="C0C0C0"/>
          </w:tcPr>
          <w:p w:rsidR="004254AE" w:rsidRPr="00806707" w:rsidRDefault="00DF5776">
            <w:pPr>
              <w:rPr>
                <w:sz w:val="16"/>
                <w:szCs w:val="16"/>
              </w:rPr>
            </w:pPr>
            <w:r w:rsidRPr="00806707">
              <w:rPr>
                <w:sz w:val="16"/>
                <w:szCs w:val="16"/>
              </w:rPr>
              <w:t>Funcional programática</w:t>
            </w:r>
          </w:p>
        </w:tc>
        <w:tc>
          <w:tcPr>
            <w:tcW w:w="870" w:type="dxa"/>
            <w:shd w:val="clear" w:color="auto" w:fill="C0C0C0"/>
          </w:tcPr>
          <w:p w:rsidR="004254AE" w:rsidRPr="00806707" w:rsidRDefault="00DF5776">
            <w:pPr>
              <w:rPr>
                <w:sz w:val="16"/>
                <w:szCs w:val="16"/>
              </w:rPr>
            </w:pPr>
            <w:r w:rsidRPr="00806707">
              <w:rPr>
                <w:sz w:val="16"/>
                <w:szCs w:val="16"/>
              </w:rPr>
              <w:t>Fonte de recurso</w:t>
            </w:r>
          </w:p>
        </w:tc>
        <w:tc>
          <w:tcPr>
            <w:tcW w:w="1566" w:type="dxa"/>
            <w:shd w:val="clear" w:color="auto" w:fill="C0C0C0"/>
          </w:tcPr>
          <w:p w:rsidR="004254AE" w:rsidRPr="00806707" w:rsidRDefault="00DF5776">
            <w:pPr>
              <w:rPr>
                <w:sz w:val="16"/>
                <w:szCs w:val="16"/>
              </w:rPr>
            </w:pPr>
            <w:r w:rsidRPr="00806707">
              <w:rPr>
                <w:sz w:val="16"/>
                <w:szCs w:val="16"/>
              </w:rPr>
              <w:t>Natureza da despesa</w:t>
            </w:r>
          </w:p>
        </w:tc>
        <w:tc>
          <w:tcPr>
            <w:tcW w:w="1566" w:type="dxa"/>
            <w:shd w:val="clear" w:color="auto" w:fill="C0C0C0"/>
          </w:tcPr>
          <w:p w:rsidR="004254AE" w:rsidRPr="00806707" w:rsidRDefault="00DF5776">
            <w:pPr>
              <w:rPr>
                <w:sz w:val="16"/>
                <w:szCs w:val="16"/>
              </w:rPr>
            </w:pPr>
            <w:r w:rsidRPr="00806707">
              <w:rPr>
                <w:sz w:val="16"/>
                <w:szCs w:val="16"/>
              </w:rPr>
              <w:t>Grupo da fonte</w:t>
            </w:r>
          </w:p>
        </w:tc>
      </w:tr>
      <w:tr w:rsidR="004254AE" w:rsidRPr="00806707" w:rsidTr="00DC423A">
        <w:tc>
          <w:tcPr>
            <w:tcW w:w="1274" w:type="dxa"/>
            <w:shd w:val="clear" w:color="auto" w:fill="FFFFFF"/>
          </w:tcPr>
          <w:p w:rsidR="004254AE" w:rsidRPr="00806707" w:rsidRDefault="00DF5776">
            <w:pPr>
              <w:rPr>
                <w:sz w:val="16"/>
                <w:szCs w:val="16"/>
              </w:rPr>
            </w:pPr>
            <w:r w:rsidRPr="00806707">
              <w:rPr>
                <w:sz w:val="16"/>
                <w:szCs w:val="16"/>
              </w:rPr>
              <w:t>2025</w:t>
            </w:r>
          </w:p>
        </w:tc>
        <w:tc>
          <w:tcPr>
            <w:tcW w:w="1277" w:type="dxa"/>
            <w:shd w:val="clear" w:color="auto" w:fill="FFFFFF"/>
          </w:tcPr>
          <w:p w:rsidR="004254AE" w:rsidRPr="00806707" w:rsidRDefault="00DF5776">
            <w:pPr>
              <w:rPr>
                <w:sz w:val="16"/>
                <w:szCs w:val="16"/>
              </w:rPr>
            </w:pPr>
            <w:r w:rsidRPr="00806707">
              <w:rPr>
                <w:sz w:val="16"/>
                <w:szCs w:val="16"/>
              </w:rPr>
              <w:t>3090</w:t>
            </w:r>
          </w:p>
        </w:tc>
        <w:tc>
          <w:tcPr>
            <w:tcW w:w="3261" w:type="dxa"/>
            <w:shd w:val="clear" w:color="auto" w:fill="FFFFFF"/>
          </w:tcPr>
          <w:p w:rsidR="004254AE" w:rsidRPr="00806707" w:rsidRDefault="00DF5776">
            <w:pPr>
              <w:rPr>
                <w:sz w:val="16"/>
                <w:szCs w:val="16"/>
              </w:rPr>
            </w:pPr>
            <w:r w:rsidRPr="00806707">
              <w:rPr>
                <w:sz w:val="16"/>
                <w:szCs w:val="16"/>
              </w:rPr>
              <w:t>08.001.10.301.1001.2040</w:t>
            </w:r>
          </w:p>
        </w:tc>
        <w:tc>
          <w:tcPr>
            <w:tcW w:w="870" w:type="dxa"/>
            <w:shd w:val="clear" w:color="auto" w:fill="FFFFFF"/>
          </w:tcPr>
          <w:p w:rsidR="004254AE" w:rsidRPr="00806707" w:rsidRDefault="00DF5776">
            <w:pPr>
              <w:rPr>
                <w:sz w:val="16"/>
                <w:szCs w:val="16"/>
              </w:rPr>
            </w:pPr>
            <w:r w:rsidRPr="00806707">
              <w:rPr>
                <w:sz w:val="16"/>
                <w:szCs w:val="16"/>
              </w:rPr>
              <w:t>303</w:t>
            </w:r>
          </w:p>
        </w:tc>
        <w:tc>
          <w:tcPr>
            <w:tcW w:w="1566" w:type="dxa"/>
            <w:shd w:val="clear" w:color="auto" w:fill="FFFFFF"/>
          </w:tcPr>
          <w:p w:rsidR="004254AE" w:rsidRPr="00806707" w:rsidRDefault="00DF5776">
            <w:pPr>
              <w:rPr>
                <w:sz w:val="16"/>
                <w:szCs w:val="16"/>
              </w:rPr>
            </w:pPr>
            <w:r w:rsidRPr="00806707">
              <w:rPr>
                <w:sz w:val="16"/>
                <w:szCs w:val="16"/>
              </w:rPr>
              <w:t>3.3.90.39.00.00</w:t>
            </w:r>
          </w:p>
        </w:tc>
        <w:tc>
          <w:tcPr>
            <w:tcW w:w="1566" w:type="dxa"/>
            <w:shd w:val="clear" w:color="auto" w:fill="FFFFFF"/>
          </w:tcPr>
          <w:p w:rsidR="004254AE" w:rsidRPr="00806707" w:rsidRDefault="00DF5776">
            <w:pPr>
              <w:rPr>
                <w:sz w:val="16"/>
                <w:szCs w:val="16"/>
              </w:rPr>
            </w:pPr>
            <w:r w:rsidRPr="00806707">
              <w:rPr>
                <w:sz w:val="16"/>
                <w:szCs w:val="16"/>
              </w:rPr>
              <w:t>Do Exercício</w:t>
            </w:r>
          </w:p>
        </w:tc>
      </w:tr>
    </w:tbl>
    <w:p w:rsidR="004254AE" w:rsidRDefault="00DF5776" w:rsidP="00DC423A">
      <w:pPr>
        <w:keepNext/>
        <w:keepLines/>
        <w:widowControl/>
        <w:numPr>
          <w:ilvl w:val="0"/>
          <w:numId w:val="47"/>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254AE" w:rsidRDefault="00DF5776" w:rsidP="00DC423A">
      <w:pPr>
        <w:keepNext/>
        <w:keepLines/>
        <w:widowControl/>
        <w:numPr>
          <w:ilvl w:val="0"/>
          <w:numId w:val="47"/>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Eventuais alterações contratuais reger-se-ão pela disciplina dos arts. 124 e seguintes da Lei nº 14.133, de 2021.</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lastRenderedPageBreak/>
        <w:t>Registros que não caracterizam alteração do contrato podem ser realizados por simples apostila, dispensada a celebração de termo aditivo, na forma do art. 136 da Lei nº 14.133, de 2021.</w:t>
      </w:r>
    </w:p>
    <w:p w:rsidR="004254AE" w:rsidRDefault="00DF5776" w:rsidP="00DC423A">
      <w:pPr>
        <w:keepNext/>
        <w:keepLines/>
        <w:widowControl/>
        <w:numPr>
          <w:ilvl w:val="0"/>
          <w:numId w:val="47"/>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4254AE" w:rsidRDefault="00DF5776" w:rsidP="00DC423A">
      <w:pPr>
        <w:keepNext/>
        <w:keepLines/>
        <w:widowControl/>
        <w:numPr>
          <w:ilvl w:val="0"/>
          <w:numId w:val="47"/>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4254AE" w:rsidRDefault="00DF5776" w:rsidP="00DC423A">
      <w:pPr>
        <w:widowControl/>
        <w:numPr>
          <w:ilvl w:val="1"/>
          <w:numId w:val="47"/>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4254AE" w:rsidRDefault="00DF5776">
      <w:pPr>
        <w:widowControl/>
        <w:spacing w:after="120"/>
        <w:ind w:right="-15"/>
        <w:jc w:val="both"/>
      </w:pPr>
      <w:r>
        <w:rPr>
          <w:rFonts w:ascii="Bookman Old Style" w:eastAsia="Bookman Old Style" w:hAnsi="Bookman Old Style" w:cs="Bookman Old Style"/>
          <w:sz w:val="16"/>
        </w:rPr>
        <w:t>...........................................,  .......... de.......................................... de 202</w:t>
      </w:r>
      <w:r w:rsidR="00DC423A">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4254AE" w:rsidRDefault="004254AE">
      <w:pPr>
        <w:widowControl/>
        <w:spacing w:after="120"/>
        <w:jc w:val="both"/>
      </w:pPr>
    </w:p>
    <w:p w:rsidR="004254AE" w:rsidRDefault="00DF5776">
      <w:pPr>
        <w:widowControl/>
        <w:spacing w:after="120"/>
        <w:jc w:val="center"/>
      </w:pPr>
      <w:r>
        <w:rPr>
          <w:rFonts w:ascii="Bookman Old Style" w:eastAsia="Bookman Old Style" w:hAnsi="Bookman Old Style" w:cs="Bookman Old Style"/>
          <w:sz w:val="16"/>
        </w:rPr>
        <w:t>_________________________</w:t>
      </w:r>
    </w:p>
    <w:p w:rsidR="004254AE" w:rsidRDefault="00DF5776">
      <w:pPr>
        <w:widowControl/>
        <w:spacing w:after="120"/>
        <w:jc w:val="center"/>
      </w:pPr>
      <w:r>
        <w:rPr>
          <w:rFonts w:ascii="Bookman Old Style" w:eastAsia="Bookman Old Style" w:hAnsi="Bookman Old Style" w:cs="Bookman Old Style"/>
          <w:sz w:val="16"/>
        </w:rPr>
        <w:t>Representante legal do CONTRATANTE</w:t>
      </w:r>
    </w:p>
    <w:p w:rsidR="004254AE" w:rsidRDefault="00DF5776">
      <w:pPr>
        <w:widowControl/>
        <w:spacing w:after="120"/>
        <w:jc w:val="center"/>
      </w:pPr>
      <w:r>
        <w:rPr>
          <w:rFonts w:ascii="Bookman Old Style" w:eastAsia="Bookman Old Style" w:hAnsi="Bookman Old Style" w:cs="Bookman Old Style"/>
          <w:sz w:val="16"/>
        </w:rPr>
        <w:t>_________________________</w:t>
      </w:r>
    </w:p>
    <w:p w:rsidR="004254AE" w:rsidRDefault="00DF5776">
      <w:pPr>
        <w:widowControl/>
        <w:spacing w:after="120"/>
        <w:jc w:val="center"/>
      </w:pPr>
      <w:r>
        <w:rPr>
          <w:rFonts w:ascii="Bookman Old Style" w:eastAsia="Bookman Old Style" w:hAnsi="Bookman Old Style" w:cs="Bookman Old Style"/>
          <w:sz w:val="16"/>
        </w:rPr>
        <w:t>Representante legal do CONTRATADO</w:t>
      </w: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pPr>
    </w:p>
    <w:p w:rsidR="004254AE" w:rsidRDefault="004254AE">
      <w:pPr>
        <w:widowControl/>
        <w:tabs>
          <w:tab w:val="left" w:pos="5670"/>
        </w:tabs>
        <w:jc w:val="center"/>
      </w:pPr>
    </w:p>
    <w:p w:rsidR="004254AE" w:rsidRDefault="004254AE">
      <w:pPr>
        <w:widowControl/>
      </w:pPr>
    </w:p>
    <w:p w:rsidR="004254AE" w:rsidRDefault="004254AE">
      <w:pPr>
        <w:widowControl/>
      </w:pPr>
    </w:p>
    <w:sectPr w:rsidR="004254AE" w:rsidSect="00DF5776">
      <w:headerReference w:type="default" r:id="rId70"/>
      <w:pgSz w:w="11906" w:h="16838"/>
      <w:pgMar w:top="283" w:right="1133"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776" w:rsidRDefault="00DF5776">
      <w:r>
        <w:separator/>
      </w:r>
    </w:p>
  </w:endnote>
  <w:endnote w:type="continuationSeparator" w:id="0">
    <w:p w:rsidR="00DF5776" w:rsidRDefault="00DF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776" w:rsidRDefault="00DF5776">
      <w:r>
        <w:separator/>
      </w:r>
    </w:p>
  </w:footnote>
  <w:footnote w:type="continuationSeparator" w:id="0">
    <w:p w:rsidR="00DF5776" w:rsidRDefault="00DF5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76" w:rsidRDefault="00DF5776" w:rsidP="00DF5776">
    <w:pPr>
      <w:jc w:val="center"/>
      <w:rPr>
        <w:rFonts w:ascii="Bookman Old Style" w:hAnsi="Bookman Old Style"/>
        <w:b/>
      </w:rPr>
    </w:pPr>
    <w:r>
      <w:rPr>
        <w:noProof/>
      </w:rPr>
      <w:drawing>
        <wp:anchor distT="0" distB="0" distL="114300" distR="114300" simplePos="0" relativeHeight="251659264" behindDoc="0" locked="0" layoutInCell="1" allowOverlap="1" wp14:anchorId="584D5557" wp14:editId="29CFCEA3">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DF5776" w:rsidRDefault="00DF5776" w:rsidP="00DF5776">
    <w:pPr>
      <w:jc w:val="center"/>
      <w:rPr>
        <w:rFonts w:ascii="Bookman Old Style" w:hAnsi="Bookman Old Style"/>
      </w:rPr>
    </w:pPr>
    <w:r>
      <w:rPr>
        <w:rFonts w:ascii="Bookman Old Style" w:hAnsi="Bookman Old Style"/>
      </w:rPr>
      <w:t>ESTADO DO PARANÁ</w:t>
    </w:r>
  </w:p>
  <w:p w:rsidR="00DF5776" w:rsidRDefault="00DF5776" w:rsidP="00DF5776">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DF5776" w:rsidRDefault="00DF5776" w:rsidP="00DF5776">
    <w:pPr>
      <w:ind w:left="20"/>
      <w:jc w:val="center"/>
      <w:rPr>
        <w:rFonts w:ascii="Bookman Old Style" w:hAnsi="Bookman Old Style"/>
        <w:sz w:val="16"/>
      </w:rPr>
    </w:pPr>
    <w:r>
      <w:rPr>
        <w:rFonts w:ascii="Bookman Old Style" w:hAnsi="Bookman Old Style"/>
        <w:sz w:val="16"/>
      </w:rPr>
      <w:t xml:space="preserve">CNPJ 75.927.582/0001-55  </w:t>
    </w:r>
  </w:p>
  <w:p w:rsidR="00DF5776" w:rsidRDefault="00DF5776" w:rsidP="00DF5776">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DF5776" w:rsidRDefault="00DF577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D325B3E"/>
    <w:multiLevelType w:val="multilevel"/>
    <w:tmpl w:val="2E3ACFB2"/>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0FE61F9A"/>
    <w:multiLevelType w:val="multilevel"/>
    <w:tmpl w:val="4120C68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3">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5823DBE"/>
    <w:multiLevelType w:val="multilevel"/>
    <w:tmpl w:val="E0300E2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A73EFD"/>
    <w:multiLevelType w:val="hybridMultilevel"/>
    <w:tmpl w:val="835024D6"/>
    <w:lvl w:ilvl="0" w:tplc="A0C4F9F2">
      <w:start w:val="3"/>
      <w:numFmt w:val="bullet"/>
      <w:lvlText w:val=""/>
      <w:lvlJc w:val="left"/>
      <w:pPr>
        <w:ind w:left="420" w:hanging="360"/>
      </w:pPr>
      <w:rPr>
        <w:rFonts w:ascii="Symbol" w:eastAsiaTheme="minorEastAsia" w:hAnsi="Symbol" w:cs="Tahoma"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6">
    <w:nsid w:val="192C6EE7"/>
    <w:multiLevelType w:val="multilevel"/>
    <w:tmpl w:val="A68A719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7D677F"/>
    <w:multiLevelType w:val="multilevel"/>
    <w:tmpl w:val="685AD9C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24E76F07"/>
    <w:multiLevelType w:val="hybridMultilevel"/>
    <w:tmpl w:val="79C60AFA"/>
    <w:lvl w:ilvl="0" w:tplc="27344122">
      <w:start w:val="14"/>
      <w:numFmt w:val="bullet"/>
      <w:lvlText w:val=""/>
      <w:lvlJc w:val="left"/>
      <w:pPr>
        <w:ind w:left="1440" w:hanging="360"/>
      </w:pPr>
      <w:rPr>
        <w:rFonts w:ascii="Symbol" w:eastAsiaTheme="minorEastAsia" w:hAnsi="Symbol" w:cs="Tahoma"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297404DE"/>
    <w:multiLevelType w:val="multilevel"/>
    <w:tmpl w:val="3238E9A6"/>
    <w:lvl w:ilvl="0">
      <w:start w:val="7"/>
      <w:numFmt w:val="decimal"/>
      <w:lvlText w:val="%1."/>
      <w:lvlJc w:val="left"/>
      <w:pPr>
        <w:ind w:left="390" w:hanging="390"/>
      </w:pPr>
      <w:rPr>
        <w:rFonts w:hint="default"/>
        <w:b/>
        <w:color w:val="000000" w:themeColor="text1"/>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44B4EB4"/>
    <w:multiLevelType w:val="multilevel"/>
    <w:tmpl w:val="0E0883CA"/>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2">
    <w:nsid w:val="358A1ADA"/>
    <w:multiLevelType w:val="multilevel"/>
    <w:tmpl w:val="9F1A477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3AD06D22"/>
    <w:multiLevelType w:val="multilevel"/>
    <w:tmpl w:val="1F4CFDF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3BC95CBD"/>
    <w:multiLevelType w:val="hybridMultilevel"/>
    <w:tmpl w:val="22440A90"/>
    <w:lvl w:ilvl="0" w:tplc="27344122">
      <w:start w:val="14"/>
      <w:numFmt w:val="bullet"/>
      <w:lvlText w:val=""/>
      <w:lvlJc w:val="left"/>
      <w:pPr>
        <w:ind w:left="720" w:hanging="360"/>
      </w:pPr>
      <w:rPr>
        <w:rFonts w:ascii="Symbol" w:eastAsiaTheme="minorEastAsia"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CB93C34"/>
    <w:multiLevelType w:val="multilevel"/>
    <w:tmpl w:val="8C62092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nsid w:val="3F2358D8"/>
    <w:multiLevelType w:val="multilevel"/>
    <w:tmpl w:val="6088AE0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
    <w:nsid w:val="47BD5CAC"/>
    <w:multiLevelType w:val="multilevel"/>
    <w:tmpl w:val="FCF8576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nsid w:val="4B967BB0"/>
    <w:multiLevelType w:val="multilevel"/>
    <w:tmpl w:val="CA98E536"/>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9">
    <w:nsid w:val="51043AF9"/>
    <w:multiLevelType w:val="multilevel"/>
    <w:tmpl w:val="22629510"/>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0">
    <w:nsid w:val="58451B02"/>
    <w:multiLevelType w:val="hybridMultilevel"/>
    <w:tmpl w:val="83C46C34"/>
    <w:lvl w:ilvl="0" w:tplc="8794D6EA">
      <w:start w:val="4"/>
      <w:numFmt w:val="decimal"/>
      <w:lvlText w:val="%1"/>
      <w:lvlJc w:val="left"/>
      <w:pPr>
        <w:ind w:left="360" w:hanging="360"/>
      </w:pPr>
      <w:rPr>
        <w:rFonts w:eastAsiaTheme="minorEastAsia" w:hint="default"/>
        <w:color w:val="0000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6F4219B1"/>
    <w:multiLevelType w:val="multilevel"/>
    <w:tmpl w:val="A206471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
    <w:nsid w:val="7B803D1C"/>
    <w:multiLevelType w:val="multilevel"/>
    <w:tmpl w:val="2D185510"/>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21"/>
  </w:num>
  <w:num w:numId="2">
    <w:abstractNumId w:val="21"/>
    <w:lvlOverride w:ilvl="0">
      <w:startOverride w:val="1"/>
    </w:lvlOverride>
  </w:num>
  <w:num w:numId="3">
    <w:abstractNumId w:val="21"/>
    <w:lvlOverride w:ilvl="1">
      <w:startOverride w:val="2"/>
    </w:lvlOverride>
  </w:num>
  <w:num w:numId="4">
    <w:abstractNumId w:val="21"/>
    <w:lvlOverride w:ilvl="1">
      <w:startOverride w:val="1"/>
    </w:lvlOverride>
  </w:num>
  <w:num w:numId="5">
    <w:abstractNumId w:val="21"/>
    <w:lvlOverride w:ilvl="2">
      <w:startOverride w:val="1"/>
    </w:lvlOverride>
  </w:num>
  <w:num w:numId="6">
    <w:abstractNumId w:val="21"/>
    <w:lvlOverride w:ilvl="3">
      <w:startOverride w:val="1"/>
    </w:lvlOverride>
  </w:num>
  <w:num w:numId="7">
    <w:abstractNumId w:val="21"/>
    <w:lvlOverride w:ilvl="0">
      <w:startOverride w:val="2"/>
    </w:lvlOverride>
  </w:num>
  <w:num w:numId="8">
    <w:abstractNumId w:val="21"/>
    <w:lvlOverride w:ilvl="1">
      <w:startOverride w:val="1"/>
    </w:lvlOverride>
  </w:num>
  <w:num w:numId="9">
    <w:abstractNumId w:val="21"/>
    <w:lvlOverride w:ilvl="1">
      <w:startOverride w:val="1"/>
    </w:lvlOverride>
  </w:num>
  <w:num w:numId="10">
    <w:abstractNumId w:val="21"/>
    <w:lvlOverride w:ilvl="2">
      <w:startOverride w:val="1"/>
    </w:lvlOverride>
  </w:num>
  <w:num w:numId="11">
    <w:abstractNumId w:val="8"/>
  </w:num>
  <w:num w:numId="12">
    <w:abstractNumId w:val="8"/>
    <w:lvlOverride w:ilvl="2">
      <w:startOverride w:val="1"/>
    </w:lvlOverride>
  </w:num>
  <w:num w:numId="13">
    <w:abstractNumId w:val="18"/>
  </w:num>
  <w:num w:numId="14">
    <w:abstractNumId w:val="18"/>
    <w:lvlOverride w:ilvl="0">
      <w:startOverride w:val="1"/>
    </w:lvlOverride>
  </w:num>
  <w:num w:numId="15">
    <w:abstractNumId w:val="11"/>
  </w:num>
  <w:num w:numId="16">
    <w:abstractNumId w:val="11"/>
    <w:lvlOverride w:ilvl="0">
      <w:startOverride w:val="1"/>
    </w:lvlOverride>
  </w:num>
  <w:num w:numId="17">
    <w:abstractNumId w:val="17"/>
    <w:lvlOverride w:ilvl="0">
      <w:startOverride w:val="1"/>
    </w:lvlOverride>
  </w:num>
  <w:num w:numId="18">
    <w:abstractNumId w:val="22"/>
  </w:num>
  <w:num w:numId="19">
    <w:abstractNumId w:val="22"/>
    <w:lvlOverride w:ilvl="0">
      <w:startOverride w:val="1"/>
    </w:lvlOverride>
  </w:num>
  <w:num w:numId="20">
    <w:abstractNumId w:val="22"/>
    <w:lvlOverride w:ilvl="1">
      <w:startOverride w:val="1"/>
    </w:lvlOverride>
  </w:num>
  <w:num w:numId="21">
    <w:abstractNumId w:val="22"/>
    <w:lvlOverride w:ilvl="2">
      <w:startOverride w:val="1"/>
    </w:lvlOverride>
  </w:num>
  <w:num w:numId="22">
    <w:abstractNumId w:val="22"/>
    <w:lvlOverride w:ilvl="1">
      <w:startOverride w:val="1"/>
    </w:lvlOverride>
  </w:num>
  <w:num w:numId="23">
    <w:abstractNumId w:val="22"/>
    <w:lvlOverride w:ilvl="2">
      <w:startOverride w:val="1"/>
    </w:lvlOverride>
  </w:num>
  <w:num w:numId="24">
    <w:abstractNumId w:val="22"/>
    <w:lvlOverride w:ilvl="2">
      <w:startOverride w:val="1"/>
    </w:lvlOverride>
  </w:num>
  <w:num w:numId="25">
    <w:abstractNumId w:val="22"/>
    <w:lvlOverride w:ilvl="3">
      <w:startOverride w:val="1"/>
    </w:lvlOverride>
  </w:num>
  <w:num w:numId="26">
    <w:abstractNumId w:val="22"/>
    <w:lvlOverride w:ilvl="3">
      <w:startOverride w:val="1"/>
    </w:lvlOverride>
  </w:num>
  <w:num w:numId="27">
    <w:abstractNumId w:val="22"/>
    <w:lvlOverride w:ilvl="1">
      <w:startOverride w:val="1"/>
    </w:lvlOverride>
  </w:num>
  <w:num w:numId="28">
    <w:abstractNumId w:val="19"/>
  </w:num>
  <w:num w:numId="29">
    <w:abstractNumId w:val="19"/>
    <w:lvlOverride w:ilvl="0">
      <w:startOverride w:val="1"/>
    </w:lvlOverride>
  </w:num>
  <w:num w:numId="30">
    <w:abstractNumId w:val="19"/>
    <w:lvlOverride w:ilvl="1">
      <w:startOverride w:val="1"/>
    </w:lvlOverride>
  </w:num>
  <w:num w:numId="31">
    <w:abstractNumId w:val="15"/>
  </w:num>
  <w:num w:numId="32">
    <w:abstractNumId w:val="15"/>
    <w:lvlOverride w:ilvl="2">
      <w:startOverride w:val="1"/>
    </w:lvlOverride>
  </w:num>
  <w:num w:numId="33">
    <w:abstractNumId w:val="15"/>
    <w:lvlOverride w:ilvl="4">
      <w:startOverride w:val="1"/>
    </w:lvlOverride>
  </w:num>
  <w:num w:numId="34">
    <w:abstractNumId w:val="6"/>
  </w:num>
  <w:num w:numId="35">
    <w:abstractNumId w:val="6"/>
    <w:lvlOverride w:ilvl="0">
      <w:startOverride w:val="1"/>
    </w:lvlOverride>
  </w:num>
  <w:num w:numId="36">
    <w:abstractNumId w:val="2"/>
  </w:num>
  <w:num w:numId="37">
    <w:abstractNumId w:val="2"/>
    <w:lvlOverride w:ilvl="0">
      <w:startOverride w:val="1"/>
    </w:lvlOverride>
  </w:num>
  <w:num w:numId="38">
    <w:abstractNumId w:val="12"/>
  </w:num>
  <w:num w:numId="39">
    <w:abstractNumId w:val="12"/>
    <w:lvlOverride w:ilvl="0">
      <w:startOverride w:val="1"/>
    </w:lvlOverride>
  </w:num>
  <w:num w:numId="40">
    <w:abstractNumId w:val="16"/>
  </w:num>
  <w:num w:numId="41">
    <w:abstractNumId w:val="13"/>
  </w:num>
  <w:num w:numId="42">
    <w:abstractNumId w:val="7"/>
  </w:num>
  <w:num w:numId="43">
    <w:abstractNumId w:val="0"/>
  </w:num>
  <w:num w:numId="44">
    <w:abstractNumId w:val="3"/>
  </w:num>
  <w:num w:numId="45">
    <w:abstractNumId w:val="10"/>
  </w:num>
  <w:num w:numId="46">
    <w:abstractNumId w:val="5"/>
  </w:num>
  <w:num w:numId="47">
    <w:abstractNumId w:val="1"/>
  </w:num>
  <w:num w:numId="48">
    <w:abstractNumId w:val="14"/>
  </w:num>
  <w:num w:numId="49">
    <w:abstractNumId w:val="9"/>
  </w:num>
  <w:num w:numId="50">
    <w:abstractNumId w:val="20"/>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254AE"/>
    <w:rsid w:val="0000373A"/>
    <w:rsid w:val="002330C7"/>
    <w:rsid w:val="00246390"/>
    <w:rsid w:val="00250B4F"/>
    <w:rsid w:val="003E0AB0"/>
    <w:rsid w:val="004254AE"/>
    <w:rsid w:val="00427195"/>
    <w:rsid w:val="005B6F1A"/>
    <w:rsid w:val="007146D6"/>
    <w:rsid w:val="00806707"/>
    <w:rsid w:val="008C6433"/>
    <w:rsid w:val="00CB5960"/>
    <w:rsid w:val="00DC423A"/>
    <w:rsid w:val="00DF5776"/>
    <w:rsid w:val="00F90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806707"/>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F5776"/>
    <w:rPr>
      <w:rFonts w:ascii="Tahoma" w:hAnsi="Tahoma" w:cs="Tahoma"/>
      <w:sz w:val="16"/>
      <w:szCs w:val="16"/>
    </w:rPr>
  </w:style>
  <w:style w:type="character" w:customStyle="1" w:styleId="TextodebaloChar">
    <w:name w:val="Texto de balão Char"/>
    <w:basedOn w:val="Fontepargpadro"/>
    <w:link w:val="Textodebalo"/>
    <w:uiPriority w:val="99"/>
    <w:semiHidden/>
    <w:rsid w:val="00DF5776"/>
    <w:rPr>
      <w:rFonts w:ascii="Tahoma" w:hAnsi="Tahoma" w:cs="Tahoma"/>
      <w:sz w:val="16"/>
      <w:szCs w:val="16"/>
    </w:rPr>
  </w:style>
  <w:style w:type="paragraph" w:styleId="Cabealho">
    <w:name w:val="header"/>
    <w:basedOn w:val="Normal"/>
    <w:link w:val="CabealhoChar"/>
    <w:uiPriority w:val="99"/>
    <w:unhideWhenUsed/>
    <w:rsid w:val="00DF5776"/>
    <w:pPr>
      <w:tabs>
        <w:tab w:val="center" w:pos="4252"/>
        <w:tab w:val="right" w:pos="8504"/>
      </w:tabs>
    </w:pPr>
  </w:style>
  <w:style w:type="character" w:customStyle="1" w:styleId="CabealhoChar">
    <w:name w:val="Cabeçalho Char"/>
    <w:basedOn w:val="Fontepargpadro"/>
    <w:link w:val="Cabealho"/>
    <w:uiPriority w:val="99"/>
    <w:rsid w:val="00DF5776"/>
  </w:style>
  <w:style w:type="paragraph" w:styleId="Rodap">
    <w:name w:val="footer"/>
    <w:basedOn w:val="Normal"/>
    <w:link w:val="RodapChar"/>
    <w:uiPriority w:val="99"/>
    <w:unhideWhenUsed/>
    <w:rsid w:val="00DF5776"/>
    <w:pPr>
      <w:tabs>
        <w:tab w:val="center" w:pos="4252"/>
        <w:tab w:val="right" w:pos="8504"/>
      </w:tabs>
    </w:pPr>
  </w:style>
  <w:style w:type="character" w:customStyle="1" w:styleId="RodapChar">
    <w:name w:val="Rodapé Char"/>
    <w:basedOn w:val="Fontepargpadro"/>
    <w:link w:val="Rodap"/>
    <w:uiPriority w:val="99"/>
    <w:qFormat/>
    <w:rsid w:val="00DF5776"/>
  </w:style>
  <w:style w:type="character" w:styleId="Hyperlink">
    <w:name w:val="Hyperlink"/>
    <w:basedOn w:val="Fontepargpadro"/>
    <w:uiPriority w:val="99"/>
    <w:unhideWhenUsed/>
    <w:rsid w:val="00DF5776"/>
    <w:rPr>
      <w:color w:val="0563C1"/>
      <w:u w:val="single"/>
    </w:rPr>
  </w:style>
  <w:style w:type="character" w:customStyle="1" w:styleId="Ttulo1Char">
    <w:name w:val="Título 1 Char"/>
    <w:basedOn w:val="Fontepargpadro"/>
    <w:link w:val="Ttulo1"/>
    <w:uiPriority w:val="9"/>
    <w:rsid w:val="00806707"/>
    <w:rPr>
      <w:rFonts w:asciiTheme="majorHAnsi" w:eastAsiaTheme="majorEastAsia" w:hAnsiTheme="majorHAnsi" w:cstheme="majorBidi"/>
      <w:b/>
      <w:bCs/>
      <w:color w:val="365F91" w:themeColor="accent1" w:themeShade="BF"/>
      <w:sz w:val="28"/>
      <w:szCs w:val="28"/>
    </w:rPr>
  </w:style>
  <w:style w:type="paragraph" w:styleId="PargrafodaLista">
    <w:name w:val="List Paragraph"/>
    <w:basedOn w:val="Normal"/>
    <w:link w:val="PargrafodaListaChar"/>
    <w:uiPriority w:val="34"/>
    <w:qFormat/>
    <w:rsid w:val="00806707"/>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806707"/>
    <w:pPr>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806707"/>
    <w:rPr>
      <w:rFonts w:eastAsiaTheme="majorEastAsia"/>
      <w:b/>
      <w:bCs/>
    </w:rPr>
  </w:style>
  <w:style w:type="paragraph" w:customStyle="1" w:styleId="Nivel2">
    <w:name w:val="Nivel 2"/>
    <w:basedOn w:val="Normal"/>
    <w:link w:val="Nivel2Char"/>
    <w:uiPriority w:val="99"/>
    <w:qFormat/>
    <w:rsid w:val="00806707"/>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806707"/>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806707"/>
    <w:pPr>
      <w:numPr>
        <w:ilvl w:val="3"/>
      </w:numPr>
      <w:ind w:left="851" w:firstLine="0"/>
    </w:pPr>
    <w:rPr>
      <w:color w:val="auto"/>
    </w:rPr>
  </w:style>
  <w:style w:type="paragraph" w:customStyle="1" w:styleId="Nivel5">
    <w:name w:val="Nivel 5"/>
    <w:basedOn w:val="Nivel4"/>
    <w:qFormat/>
    <w:rsid w:val="00806707"/>
    <w:pPr>
      <w:numPr>
        <w:ilvl w:val="4"/>
      </w:numPr>
      <w:ind w:left="1276" w:firstLine="0"/>
    </w:pPr>
  </w:style>
  <w:style w:type="character" w:customStyle="1" w:styleId="Nivel2Char">
    <w:name w:val="Nivel 2 Char"/>
    <w:basedOn w:val="Fontepargpadro"/>
    <w:link w:val="Nivel2"/>
    <w:uiPriority w:val="99"/>
    <w:locked/>
    <w:rsid w:val="00806707"/>
    <w:rPr>
      <w:rFonts w:eastAsiaTheme="minorEastAsia"/>
      <w:color w:val="000000"/>
    </w:rPr>
  </w:style>
  <w:style w:type="character" w:customStyle="1" w:styleId="PargrafodaListaChar">
    <w:name w:val="Parágrafo da Lista Char"/>
    <w:basedOn w:val="Fontepargpadro"/>
    <w:link w:val="PargrafodaLista"/>
    <w:uiPriority w:val="34"/>
    <w:rsid w:val="00806707"/>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806707"/>
    <w:rPr>
      <w:rFonts w:eastAsiaTheme="minorEastAsia"/>
      <w:color w:val="000000"/>
    </w:rPr>
  </w:style>
  <w:style w:type="table" w:styleId="Tabelacomgrade">
    <w:name w:val="Table Grid"/>
    <w:basedOn w:val="Tabelanormal"/>
    <w:uiPriority w:val="39"/>
    <w:rsid w:val="00806707"/>
    <w:rPr>
      <w:rFonts w:asciiTheme="minorHAnsi" w:eastAsiaTheme="minorHAnsi" w:hAnsiTheme="minorHAnsi"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806707"/>
    <w:pPr>
      <w:widowControl/>
      <w:spacing w:before="100" w:beforeAutospacing="1" w:after="100" w:afterAutospacing="1"/>
    </w:pPr>
    <w:rPr>
      <w:rFonts w:ascii="Times New Roman" w:eastAsia="Times New Roman" w:hAnsi="Times New Roman" w:cs="Times New Roman"/>
      <w:sz w:val="24"/>
      <w:szCs w:val="24"/>
    </w:rPr>
  </w:style>
  <w:style w:type="character" w:customStyle="1" w:styleId="overflow-hidden">
    <w:name w:val="overflow-hidden"/>
    <w:basedOn w:val="Fontepargpadro"/>
    <w:rsid w:val="00806707"/>
  </w:style>
  <w:style w:type="paragraph" w:customStyle="1" w:styleId="Nvel2-Red">
    <w:name w:val="Nível 2 -Red"/>
    <w:basedOn w:val="Nivel2"/>
    <w:link w:val="Nvel2-RedChar"/>
    <w:qFormat/>
    <w:rsid w:val="00806707"/>
    <w:rPr>
      <w:i/>
      <w:iCs/>
      <w:color w:val="FF0000"/>
    </w:rPr>
  </w:style>
  <w:style w:type="character" w:customStyle="1" w:styleId="Nvel2-RedChar">
    <w:name w:val="Nível 2 -Red Char"/>
    <w:basedOn w:val="Fontepargpadro"/>
    <w:link w:val="Nvel2-Red"/>
    <w:rsid w:val="00806707"/>
    <w:rPr>
      <w:rFonts w:eastAsiaTheme="minorEastAsia"/>
      <w:i/>
      <w:i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806707"/>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F5776"/>
    <w:rPr>
      <w:rFonts w:ascii="Tahoma" w:hAnsi="Tahoma" w:cs="Tahoma"/>
      <w:sz w:val="16"/>
      <w:szCs w:val="16"/>
    </w:rPr>
  </w:style>
  <w:style w:type="character" w:customStyle="1" w:styleId="TextodebaloChar">
    <w:name w:val="Texto de balão Char"/>
    <w:basedOn w:val="Fontepargpadro"/>
    <w:link w:val="Textodebalo"/>
    <w:uiPriority w:val="99"/>
    <w:semiHidden/>
    <w:rsid w:val="00DF5776"/>
    <w:rPr>
      <w:rFonts w:ascii="Tahoma" w:hAnsi="Tahoma" w:cs="Tahoma"/>
      <w:sz w:val="16"/>
      <w:szCs w:val="16"/>
    </w:rPr>
  </w:style>
  <w:style w:type="paragraph" w:styleId="Cabealho">
    <w:name w:val="header"/>
    <w:basedOn w:val="Normal"/>
    <w:link w:val="CabealhoChar"/>
    <w:uiPriority w:val="99"/>
    <w:unhideWhenUsed/>
    <w:rsid w:val="00DF5776"/>
    <w:pPr>
      <w:tabs>
        <w:tab w:val="center" w:pos="4252"/>
        <w:tab w:val="right" w:pos="8504"/>
      </w:tabs>
    </w:pPr>
  </w:style>
  <w:style w:type="character" w:customStyle="1" w:styleId="CabealhoChar">
    <w:name w:val="Cabeçalho Char"/>
    <w:basedOn w:val="Fontepargpadro"/>
    <w:link w:val="Cabealho"/>
    <w:uiPriority w:val="99"/>
    <w:rsid w:val="00DF5776"/>
  </w:style>
  <w:style w:type="paragraph" w:styleId="Rodap">
    <w:name w:val="footer"/>
    <w:basedOn w:val="Normal"/>
    <w:link w:val="RodapChar"/>
    <w:uiPriority w:val="99"/>
    <w:unhideWhenUsed/>
    <w:rsid w:val="00DF5776"/>
    <w:pPr>
      <w:tabs>
        <w:tab w:val="center" w:pos="4252"/>
        <w:tab w:val="right" w:pos="8504"/>
      </w:tabs>
    </w:pPr>
  </w:style>
  <w:style w:type="character" w:customStyle="1" w:styleId="RodapChar">
    <w:name w:val="Rodapé Char"/>
    <w:basedOn w:val="Fontepargpadro"/>
    <w:link w:val="Rodap"/>
    <w:uiPriority w:val="99"/>
    <w:qFormat/>
    <w:rsid w:val="00DF5776"/>
  </w:style>
  <w:style w:type="character" w:styleId="Hyperlink">
    <w:name w:val="Hyperlink"/>
    <w:basedOn w:val="Fontepargpadro"/>
    <w:uiPriority w:val="99"/>
    <w:unhideWhenUsed/>
    <w:rsid w:val="00DF5776"/>
    <w:rPr>
      <w:color w:val="0563C1"/>
      <w:u w:val="single"/>
    </w:rPr>
  </w:style>
  <w:style w:type="character" w:customStyle="1" w:styleId="Ttulo1Char">
    <w:name w:val="Título 1 Char"/>
    <w:basedOn w:val="Fontepargpadro"/>
    <w:link w:val="Ttulo1"/>
    <w:uiPriority w:val="9"/>
    <w:rsid w:val="00806707"/>
    <w:rPr>
      <w:rFonts w:asciiTheme="majorHAnsi" w:eastAsiaTheme="majorEastAsia" w:hAnsiTheme="majorHAnsi" w:cstheme="majorBidi"/>
      <w:b/>
      <w:bCs/>
      <w:color w:val="365F91" w:themeColor="accent1" w:themeShade="BF"/>
      <w:sz w:val="28"/>
      <w:szCs w:val="28"/>
    </w:rPr>
  </w:style>
  <w:style w:type="paragraph" w:styleId="PargrafodaLista">
    <w:name w:val="List Paragraph"/>
    <w:basedOn w:val="Normal"/>
    <w:link w:val="PargrafodaListaChar"/>
    <w:uiPriority w:val="34"/>
    <w:qFormat/>
    <w:rsid w:val="00806707"/>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806707"/>
    <w:pPr>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806707"/>
    <w:rPr>
      <w:rFonts w:eastAsiaTheme="majorEastAsia"/>
      <w:b/>
      <w:bCs/>
    </w:rPr>
  </w:style>
  <w:style w:type="paragraph" w:customStyle="1" w:styleId="Nivel2">
    <w:name w:val="Nivel 2"/>
    <w:basedOn w:val="Normal"/>
    <w:link w:val="Nivel2Char"/>
    <w:uiPriority w:val="99"/>
    <w:qFormat/>
    <w:rsid w:val="00806707"/>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806707"/>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806707"/>
    <w:pPr>
      <w:numPr>
        <w:ilvl w:val="3"/>
      </w:numPr>
      <w:ind w:left="851" w:firstLine="0"/>
    </w:pPr>
    <w:rPr>
      <w:color w:val="auto"/>
    </w:rPr>
  </w:style>
  <w:style w:type="paragraph" w:customStyle="1" w:styleId="Nivel5">
    <w:name w:val="Nivel 5"/>
    <w:basedOn w:val="Nivel4"/>
    <w:qFormat/>
    <w:rsid w:val="00806707"/>
    <w:pPr>
      <w:numPr>
        <w:ilvl w:val="4"/>
      </w:numPr>
      <w:ind w:left="1276" w:firstLine="0"/>
    </w:pPr>
  </w:style>
  <w:style w:type="character" w:customStyle="1" w:styleId="Nivel2Char">
    <w:name w:val="Nivel 2 Char"/>
    <w:basedOn w:val="Fontepargpadro"/>
    <w:link w:val="Nivel2"/>
    <w:uiPriority w:val="99"/>
    <w:locked/>
    <w:rsid w:val="00806707"/>
    <w:rPr>
      <w:rFonts w:eastAsiaTheme="minorEastAsia"/>
      <w:color w:val="000000"/>
    </w:rPr>
  </w:style>
  <w:style w:type="character" w:customStyle="1" w:styleId="PargrafodaListaChar">
    <w:name w:val="Parágrafo da Lista Char"/>
    <w:basedOn w:val="Fontepargpadro"/>
    <w:link w:val="PargrafodaLista"/>
    <w:uiPriority w:val="34"/>
    <w:rsid w:val="00806707"/>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806707"/>
    <w:rPr>
      <w:rFonts w:eastAsiaTheme="minorEastAsia"/>
      <w:color w:val="000000"/>
    </w:rPr>
  </w:style>
  <w:style w:type="table" w:styleId="Tabelacomgrade">
    <w:name w:val="Table Grid"/>
    <w:basedOn w:val="Tabelanormal"/>
    <w:uiPriority w:val="39"/>
    <w:rsid w:val="00806707"/>
    <w:rPr>
      <w:rFonts w:asciiTheme="minorHAnsi" w:eastAsiaTheme="minorHAnsi" w:hAnsiTheme="minorHAnsi"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806707"/>
    <w:pPr>
      <w:widowControl/>
      <w:spacing w:before="100" w:beforeAutospacing="1" w:after="100" w:afterAutospacing="1"/>
    </w:pPr>
    <w:rPr>
      <w:rFonts w:ascii="Times New Roman" w:eastAsia="Times New Roman" w:hAnsi="Times New Roman" w:cs="Times New Roman"/>
      <w:sz w:val="24"/>
      <w:szCs w:val="24"/>
    </w:rPr>
  </w:style>
  <w:style w:type="character" w:customStyle="1" w:styleId="overflow-hidden">
    <w:name w:val="overflow-hidden"/>
    <w:basedOn w:val="Fontepargpadro"/>
    <w:rsid w:val="00806707"/>
  </w:style>
  <w:style w:type="paragraph" w:customStyle="1" w:styleId="Nvel2-Red">
    <w:name w:val="Nível 2 -Red"/>
    <w:basedOn w:val="Nivel2"/>
    <w:link w:val="Nvel2-RedChar"/>
    <w:qFormat/>
    <w:rsid w:val="00806707"/>
    <w:rPr>
      <w:i/>
      <w:iCs/>
      <w:color w:val="FF0000"/>
    </w:rPr>
  </w:style>
  <w:style w:type="character" w:customStyle="1" w:styleId="Nvel2-RedChar">
    <w:name w:val="Nível 2 -Red Char"/>
    <w:basedOn w:val="Fontepargpadro"/>
    <w:link w:val="Nvel2-Red"/>
    <w:rsid w:val="00806707"/>
    <w:rPr>
      <w:rFonts w:eastAsiaTheme="minorEastAsia"/>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259</Pages>
  <Words>124575</Words>
  <Characters>672708</Characters>
  <Application>Microsoft Office Word</Application>
  <DocSecurity>0</DocSecurity>
  <Lines>5605</Lines>
  <Paragraphs>1591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13</cp:revision>
  <dcterms:created xsi:type="dcterms:W3CDTF">2025-03-20T19:35:00Z</dcterms:created>
  <dcterms:modified xsi:type="dcterms:W3CDTF">2025-03-21T17:47:00Z</dcterms:modified>
</cp:coreProperties>
</file>