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0E7B" w:rsidRPr="004F1688" w:rsidRDefault="004F1688" w:rsidP="004F1688">
      <w:pPr>
        <w:jc w:val="center"/>
        <w:rPr>
          <w:rFonts w:ascii="Bookman Old Style" w:hAnsi="Bookman Old Style"/>
          <w:sz w:val="48"/>
          <w:szCs w:val="48"/>
        </w:rPr>
      </w:pPr>
      <w:r w:rsidRPr="00546030">
        <w:rPr>
          <w:rFonts w:ascii="Bookman Old Style" w:hAnsi="Bookman Old Style"/>
          <w:noProof/>
        </w:rPr>
        <w:drawing>
          <wp:anchor distT="0" distB="0" distL="114300" distR="114300" simplePos="0" relativeHeight="251659264" behindDoc="1" locked="0" layoutInCell="1" allowOverlap="1" wp14:anchorId="52C92251" wp14:editId="0936535F">
            <wp:simplePos x="0" y="0"/>
            <wp:positionH relativeFrom="column">
              <wp:posOffset>-666750</wp:posOffset>
            </wp:positionH>
            <wp:positionV relativeFrom="paragraph">
              <wp:posOffset>-1162050</wp:posOffset>
            </wp:positionV>
            <wp:extent cx="1247775" cy="10706100"/>
            <wp:effectExtent l="0" t="0" r="9525" b="0"/>
            <wp:wrapThrough wrapText="bothSides">
              <wp:wrapPolygon edited="0">
                <wp:start x="0" y="0"/>
                <wp:lineTo x="0" y="21562"/>
                <wp:lineTo x="12202" y="21562"/>
                <wp:lineTo x="12202" y="21523"/>
                <wp:lineTo x="10882" y="20908"/>
                <wp:lineTo x="9893" y="19063"/>
                <wp:lineTo x="11542" y="17833"/>
                <wp:lineTo x="17148" y="15989"/>
                <wp:lineTo x="19456" y="15527"/>
                <wp:lineTo x="18467" y="15412"/>
                <wp:lineTo x="11872" y="15374"/>
                <wp:lineTo x="21435" y="12376"/>
                <wp:lineTo x="21435" y="12260"/>
                <wp:lineTo x="2638" y="11684"/>
                <wp:lineTo x="2638" y="0"/>
                <wp:lineTo x="0" y="0"/>
              </wp:wrapPolygon>
            </wp:wrapThrough>
            <wp:docPr id="2" name="Imagem 2"/>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47775" cy="10706100"/>
                    </a:xfrm>
                    <a:prstGeom prst="rect">
                      <a:avLst/>
                    </a:prstGeom>
                    <a:noFill/>
                  </pic:spPr>
                </pic:pic>
              </a:graphicData>
            </a:graphic>
            <wp14:sizeRelH relativeFrom="page">
              <wp14:pctWidth>0</wp14:pctWidth>
            </wp14:sizeRelH>
            <wp14:sizeRelV relativeFrom="page">
              <wp14:pctHeight>0</wp14:pctHeight>
            </wp14:sizeRelV>
          </wp:anchor>
        </w:drawing>
      </w:r>
      <w:r w:rsidRPr="004F1688">
        <w:rPr>
          <w:rFonts w:ascii="Bookman Old Style" w:eastAsia="Bookman Old Style" w:hAnsi="Bookman Old Style" w:cs="Bookman Old Style"/>
          <w:b/>
          <w:sz w:val="48"/>
          <w:szCs w:val="48"/>
        </w:rPr>
        <w:t>PREGÃO ELETRÔNICO</w:t>
      </w:r>
    </w:p>
    <w:p w:rsidR="00EF0E7B" w:rsidRPr="004F1688" w:rsidRDefault="004F1688" w:rsidP="004F1688">
      <w:pPr>
        <w:widowControl/>
        <w:jc w:val="center"/>
        <w:rPr>
          <w:rFonts w:ascii="Bookman Old Style" w:hAnsi="Bookman Old Style"/>
          <w:sz w:val="48"/>
          <w:szCs w:val="48"/>
        </w:rPr>
      </w:pPr>
      <w:r>
        <w:rPr>
          <w:rFonts w:ascii="Bookman Old Style" w:eastAsia="Bookman Old Style" w:hAnsi="Bookman Old Style" w:cs="Bookman Old Style"/>
          <w:b/>
          <w:sz w:val="48"/>
          <w:szCs w:val="48"/>
        </w:rPr>
        <w:t>N°</w:t>
      </w:r>
      <w:r w:rsidRPr="004F1688">
        <w:rPr>
          <w:rFonts w:ascii="Bookman Old Style" w:eastAsia="Bookman Old Style" w:hAnsi="Bookman Old Style" w:cs="Bookman Old Style"/>
          <w:b/>
          <w:sz w:val="48"/>
          <w:szCs w:val="48"/>
        </w:rPr>
        <w:t>0</w:t>
      </w:r>
      <w:r w:rsidRPr="004F1688">
        <w:rPr>
          <w:rFonts w:ascii="Bookman Old Style" w:eastAsia="Calibri" w:hAnsi="Bookman Old Style" w:cs="Calibri"/>
          <w:b/>
          <w:sz w:val="48"/>
          <w:szCs w:val="48"/>
        </w:rPr>
        <w:t>23/2026</w:t>
      </w:r>
    </w:p>
    <w:p w:rsidR="00EF0E7B" w:rsidRDefault="004F1688" w:rsidP="004F1688">
      <w:pPr>
        <w:widowControl/>
        <w:jc w:val="center"/>
        <w:rPr>
          <w:rFonts w:ascii="Bookman Old Style" w:eastAsia="Calibri" w:hAnsi="Bookman Old Style" w:cs="Calibri"/>
          <w:b/>
          <w:sz w:val="48"/>
          <w:szCs w:val="48"/>
        </w:rPr>
      </w:pPr>
      <w:r w:rsidRPr="004F1688">
        <w:rPr>
          <w:rFonts w:ascii="Bookman Old Style" w:eastAsia="Bookman Old Style" w:hAnsi="Bookman Old Style" w:cs="Bookman Old Style"/>
          <w:b/>
          <w:sz w:val="48"/>
          <w:szCs w:val="48"/>
        </w:rPr>
        <w:t xml:space="preserve">PROCESSO </w:t>
      </w:r>
      <w:r w:rsidRPr="004F1688">
        <w:rPr>
          <w:rFonts w:ascii="Bookman Old Style" w:eastAsia="Calibri" w:hAnsi="Bookman Old Style" w:cs="Calibri"/>
          <w:b/>
          <w:sz w:val="48"/>
          <w:szCs w:val="48"/>
        </w:rPr>
        <w:t>630/2026.</w:t>
      </w:r>
    </w:p>
    <w:p w:rsidR="004F1688" w:rsidRPr="004F1688" w:rsidRDefault="004F1688" w:rsidP="004F1688">
      <w:pPr>
        <w:widowControl/>
        <w:jc w:val="center"/>
        <w:rPr>
          <w:rFonts w:ascii="Bookman Old Style" w:hAnsi="Bookman Old Style"/>
          <w:sz w:val="48"/>
          <w:szCs w:val="48"/>
        </w:rPr>
      </w:pPr>
      <w:r w:rsidRPr="00C001D4">
        <w:rPr>
          <w:rFonts w:ascii="Bookman Old Style" w:hAnsi="Bookman Old Style"/>
          <w:b/>
          <w:sz w:val="28"/>
          <w:szCs w:val="48"/>
        </w:rPr>
        <w:t>NÚMERO DO PROCESSO COMPRAS GOV E PNCP:</w:t>
      </w:r>
      <w:r w:rsidR="00693608" w:rsidRPr="00693608">
        <w:t xml:space="preserve"> </w:t>
      </w:r>
      <w:r w:rsidR="00693608">
        <w:t xml:space="preserve"> </w:t>
      </w:r>
      <w:bookmarkStart w:id="0" w:name="_GoBack"/>
      <w:bookmarkEnd w:id="0"/>
      <w:r w:rsidR="00693608" w:rsidRPr="00693608">
        <w:rPr>
          <w:rFonts w:ascii="Bookman Old Style" w:hAnsi="Bookman Old Style"/>
          <w:b/>
          <w:sz w:val="28"/>
          <w:szCs w:val="48"/>
        </w:rPr>
        <w:t>987857-6/2026</w:t>
      </w:r>
    </w:p>
    <w:p w:rsidR="00EF0E7B" w:rsidRDefault="00EF0E7B"/>
    <w:p w:rsidR="00EF0E7B" w:rsidRDefault="00EF0E7B">
      <w:pPr>
        <w:widowControl/>
        <w:tabs>
          <w:tab w:val="left" w:pos="10170"/>
        </w:tabs>
        <w:jc w:val="both"/>
      </w:pPr>
    </w:p>
    <w:p w:rsidR="00EF0E7B" w:rsidRDefault="00EF0E7B">
      <w:pPr>
        <w:widowControl/>
        <w:tabs>
          <w:tab w:val="left" w:pos="10170"/>
        </w:tabs>
        <w:jc w:val="both"/>
      </w:pPr>
    </w:p>
    <w:p w:rsidR="00EF0E7B" w:rsidRDefault="00EF0E7B">
      <w:pPr>
        <w:widowControl/>
        <w:tabs>
          <w:tab w:val="left" w:pos="10170"/>
        </w:tabs>
        <w:jc w:val="both"/>
      </w:pPr>
    </w:p>
    <w:p w:rsidR="00EF0E7B" w:rsidRDefault="00EF0E7B">
      <w:pPr>
        <w:widowControl/>
        <w:tabs>
          <w:tab w:val="left" w:pos="10170"/>
        </w:tabs>
        <w:jc w:val="both"/>
      </w:pPr>
    </w:p>
    <w:p w:rsidR="00EF0E7B" w:rsidRDefault="004F1688">
      <w:pPr>
        <w:widowControl/>
        <w:ind w:left="1845"/>
        <w:jc w:val="both"/>
      </w:pPr>
      <w:r>
        <w:rPr>
          <w:rFonts w:ascii="Bookman Old Style" w:eastAsia="Bookman Old Style" w:hAnsi="Bookman Old Style" w:cs="Bookman Old Style"/>
          <w:b/>
          <w:sz w:val="36"/>
        </w:rPr>
        <w:t>OBJETO:</w:t>
      </w:r>
      <w:r>
        <w:rPr>
          <w:rFonts w:ascii="Bookman Old Style" w:eastAsia="Bookman Old Style" w:hAnsi="Bookman Old Style" w:cs="Bookman Old Style"/>
          <w:sz w:val="36"/>
        </w:rPr>
        <w:t xml:space="preserve"> </w:t>
      </w:r>
      <w:r>
        <w:rPr>
          <w:rFonts w:ascii="Calibri" w:eastAsia="Calibri" w:hAnsi="Calibri" w:cs="Calibri"/>
          <w:sz w:val="36"/>
        </w:rPr>
        <w:t xml:space="preserve">Contratação de empresa especializada em serviços de torno e solda para suprir as necessidades do município de Santo </w:t>
      </w:r>
      <w:proofErr w:type="spellStart"/>
      <w:r>
        <w:rPr>
          <w:rFonts w:ascii="Calibri" w:eastAsia="Calibri" w:hAnsi="Calibri" w:cs="Calibri"/>
          <w:sz w:val="36"/>
        </w:rPr>
        <w:t>Antonio</w:t>
      </w:r>
      <w:proofErr w:type="spellEnd"/>
      <w:r>
        <w:rPr>
          <w:rFonts w:ascii="Calibri" w:eastAsia="Calibri" w:hAnsi="Calibri" w:cs="Calibri"/>
          <w:sz w:val="36"/>
        </w:rPr>
        <w:t xml:space="preserve"> do Sudoeste.</w:t>
      </w:r>
    </w:p>
    <w:p w:rsidR="00EF0E7B" w:rsidRDefault="00EF0E7B">
      <w:pPr>
        <w:widowControl/>
      </w:pPr>
    </w:p>
    <w:p w:rsidR="00EF0E7B" w:rsidRDefault="00EF0E7B">
      <w:pPr>
        <w:widowControl/>
      </w:pPr>
    </w:p>
    <w:p w:rsidR="00EF0E7B" w:rsidRDefault="00EF0E7B">
      <w:pPr>
        <w:widowControl/>
      </w:pPr>
    </w:p>
    <w:p w:rsidR="00EF0E7B" w:rsidRDefault="00EF0E7B">
      <w:pPr>
        <w:widowControl/>
      </w:pPr>
    </w:p>
    <w:p w:rsidR="00EF0E7B" w:rsidRDefault="00EF0E7B">
      <w:pPr>
        <w:widowControl/>
      </w:pPr>
    </w:p>
    <w:p w:rsidR="00EF0E7B" w:rsidRDefault="00EF0E7B">
      <w:pPr>
        <w:widowControl/>
      </w:pPr>
    </w:p>
    <w:p w:rsidR="00EF0E7B" w:rsidRDefault="00EF0E7B">
      <w:pPr>
        <w:widowControl/>
      </w:pPr>
    </w:p>
    <w:p w:rsidR="00EF0E7B" w:rsidRDefault="00EF0E7B">
      <w:pPr>
        <w:widowControl/>
      </w:pPr>
    </w:p>
    <w:p w:rsidR="00EF0E7B" w:rsidRDefault="00EF0E7B">
      <w:pPr>
        <w:widowControl/>
      </w:pPr>
    </w:p>
    <w:p w:rsidR="00EF0E7B" w:rsidRDefault="00EF0E7B">
      <w:pPr>
        <w:widowControl/>
        <w:ind w:left="1845"/>
        <w:jc w:val="center"/>
      </w:pPr>
    </w:p>
    <w:p w:rsidR="004F1688" w:rsidRPr="004F1688" w:rsidRDefault="004F1688" w:rsidP="004F1688">
      <w:pPr>
        <w:widowControl/>
        <w:ind w:left="1845"/>
        <w:jc w:val="both"/>
        <w:rPr>
          <w:rFonts w:ascii="Bookman Old Style" w:hAnsi="Bookman Old Style"/>
          <w:b/>
        </w:rPr>
      </w:pPr>
      <w:r w:rsidRPr="004F1688">
        <w:rPr>
          <w:rFonts w:ascii="Bookman Old Style" w:eastAsia="Bookman Old Style" w:hAnsi="Bookman Old Style" w:cs="Bookman Old Style"/>
          <w:b/>
          <w:color w:val="405CA1"/>
        </w:rPr>
        <w:t>VALOR TOTAL DA CONTRATAÇÃO</w:t>
      </w:r>
    </w:p>
    <w:p w:rsidR="00EF0E7B" w:rsidRPr="004F1688" w:rsidRDefault="004F1688" w:rsidP="004F1688">
      <w:pPr>
        <w:widowControl/>
        <w:ind w:left="1845"/>
        <w:jc w:val="both"/>
        <w:rPr>
          <w:rFonts w:ascii="Bookman Old Style" w:hAnsi="Bookman Old Style"/>
          <w:b/>
        </w:rPr>
      </w:pPr>
      <w:r>
        <w:rPr>
          <w:rFonts w:ascii="Bookman Old Style" w:eastAsia="Bookman Old Style" w:hAnsi="Bookman Old Style" w:cs="Bookman Old Style"/>
          <w:b/>
        </w:rPr>
        <w:t xml:space="preserve">R$ 877.005,00 </w:t>
      </w:r>
      <w:r w:rsidRPr="004F1688">
        <w:rPr>
          <w:rFonts w:ascii="Bookman Old Style" w:eastAsia="Bookman Old Style" w:hAnsi="Bookman Old Style" w:cs="Bookman Old Style"/>
          <w:b/>
        </w:rPr>
        <w:t>(Oitocentos e Setenta e Sete Mil e Cinco Reais).</w:t>
      </w:r>
      <w:proofErr w:type="gramStart"/>
      <w:r w:rsidRPr="004F1688">
        <w:rPr>
          <w:rFonts w:ascii="Bookman Old Style" w:hAnsi="Bookman Old Style"/>
          <w:b/>
        </w:rPr>
        <w:br/>
      </w:r>
      <w:proofErr w:type="gramEnd"/>
    </w:p>
    <w:p w:rsidR="00EF0E7B" w:rsidRPr="004F1688" w:rsidRDefault="00EF0E7B">
      <w:pPr>
        <w:widowControl/>
        <w:ind w:left="1845"/>
        <w:jc w:val="both"/>
        <w:rPr>
          <w:rFonts w:ascii="Bookman Old Style" w:hAnsi="Bookman Old Style"/>
          <w:b/>
        </w:rPr>
      </w:pPr>
    </w:p>
    <w:p w:rsidR="00EF0E7B" w:rsidRPr="004F1688" w:rsidRDefault="004F1688">
      <w:pPr>
        <w:widowControl/>
        <w:ind w:left="1845"/>
        <w:jc w:val="both"/>
        <w:rPr>
          <w:rFonts w:ascii="Bookman Old Style" w:hAnsi="Bookman Old Style"/>
          <w:b/>
        </w:rPr>
      </w:pPr>
      <w:r w:rsidRPr="004F1688">
        <w:rPr>
          <w:rFonts w:ascii="Bookman Old Style" w:eastAsia="Bookman Old Style" w:hAnsi="Bookman Old Style" w:cs="Bookman Old Style"/>
          <w:b/>
          <w:color w:val="4472C4"/>
        </w:rPr>
        <w:t>DATA DA SESSÃO PÚBLICA</w:t>
      </w:r>
    </w:p>
    <w:p w:rsidR="00EF0E7B" w:rsidRPr="004F1688" w:rsidRDefault="004F1688">
      <w:pPr>
        <w:widowControl/>
        <w:ind w:left="1845"/>
        <w:jc w:val="both"/>
        <w:rPr>
          <w:rFonts w:ascii="Bookman Old Style" w:hAnsi="Bookman Old Style"/>
          <w:b/>
        </w:rPr>
      </w:pPr>
      <w:r w:rsidRPr="004F1688">
        <w:rPr>
          <w:rFonts w:ascii="Bookman Old Style" w:eastAsia="Bookman Old Style" w:hAnsi="Bookman Old Style" w:cs="Bookman Old Style"/>
          <w:b/>
        </w:rPr>
        <w:t xml:space="preserve">Dia </w:t>
      </w:r>
      <w:r w:rsidRPr="004F1688">
        <w:rPr>
          <w:rFonts w:ascii="Bookman Old Style" w:eastAsia="Calibri" w:hAnsi="Bookman Old Style" w:cs="Calibri"/>
          <w:b/>
        </w:rPr>
        <w:t xml:space="preserve">29/07/2026 </w:t>
      </w:r>
      <w:r w:rsidRPr="004F1688">
        <w:rPr>
          <w:rFonts w:ascii="Bookman Old Style" w:eastAsia="Bookman Old Style" w:hAnsi="Bookman Old Style" w:cs="Bookman Old Style"/>
          <w:b/>
        </w:rPr>
        <w:t>às 09h</w:t>
      </w:r>
      <w:r w:rsidRPr="004F1688">
        <w:rPr>
          <w:rFonts w:ascii="Bookman Old Style" w:eastAsia="Times New Roman" w:hAnsi="Bookman Old Style" w:cs="Times New Roman"/>
          <w:b/>
        </w:rPr>
        <w:t> </w:t>
      </w:r>
      <w:r w:rsidRPr="004F1688">
        <w:rPr>
          <w:rFonts w:ascii="Bookman Old Style" w:eastAsia="Bookman Old Style" w:hAnsi="Bookman Old Style" w:cs="Bookman Old Style"/>
          <w:b/>
        </w:rPr>
        <w:t>(horário de Brasília)</w:t>
      </w:r>
    </w:p>
    <w:p w:rsidR="00EF0E7B" w:rsidRPr="004F1688" w:rsidRDefault="00EF0E7B">
      <w:pPr>
        <w:widowControl/>
        <w:ind w:left="1845"/>
        <w:jc w:val="both"/>
        <w:rPr>
          <w:rFonts w:ascii="Bookman Old Style" w:hAnsi="Bookman Old Style"/>
          <w:b/>
        </w:rPr>
      </w:pPr>
    </w:p>
    <w:p w:rsidR="004F1688" w:rsidRPr="004F1688" w:rsidRDefault="004F1688">
      <w:pPr>
        <w:widowControl/>
        <w:ind w:left="1845"/>
        <w:jc w:val="both"/>
        <w:rPr>
          <w:rFonts w:ascii="Bookman Old Style" w:hAnsi="Bookman Old Style"/>
          <w:b/>
        </w:rPr>
      </w:pPr>
    </w:p>
    <w:p w:rsidR="00EF0E7B" w:rsidRPr="004F1688" w:rsidRDefault="004F1688">
      <w:pPr>
        <w:widowControl/>
        <w:ind w:left="1845"/>
        <w:jc w:val="both"/>
        <w:rPr>
          <w:rFonts w:ascii="Bookman Old Style" w:hAnsi="Bookman Old Style"/>
          <w:b/>
        </w:rPr>
      </w:pPr>
      <w:r w:rsidRPr="004F1688">
        <w:rPr>
          <w:rFonts w:ascii="Bookman Old Style" w:eastAsia="Bookman Old Style" w:hAnsi="Bookman Old Style" w:cs="Bookman Old Style"/>
          <w:b/>
          <w:color w:val="405CA1"/>
        </w:rPr>
        <w:t>CRITÉRIO DE JULGAMENTO:</w:t>
      </w:r>
    </w:p>
    <w:p w:rsidR="00EF0E7B" w:rsidRPr="004F1688" w:rsidRDefault="004F1688">
      <w:pPr>
        <w:widowControl/>
        <w:spacing w:after="165" w:line="252" w:lineRule="auto"/>
        <w:rPr>
          <w:rFonts w:ascii="Bookman Old Style" w:hAnsi="Bookman Old Style"/>
          <w:b/>
        </w:rPr>
      </w:pPr>
      <w:r w:rsidRPr="004F1688">
        <w:rPr>
          <w:rFonts w:ascii="Bookman Old Style" w:eastAsia="Calibri" w:hAnsi="Bookman Old Style" w:cs="Calibri"/>
          <w:b/>
        </w:rPr>
        <w:t xml:space="preserve">         </w:t>
      </w:r>
      <w:r>
        <w:rPr>
          <w:rFonts w:ascii="Bookman Old Style" w:eastAsia="Calibri" w:hAnsi="Bookman Old Style" w:cs="Calibri"/>
          <w:b/>
        </w:rPr>
        <w:t xml:space="preserve">           </w:t>
      </w:r>
      <w:r w:rsidRPr="004F1688">
        <w:rPr>
          <w:rFonts w:ascii="Bookman Old Style" w:eastAsia="Calibri" w:hAnsi="Bookman Old Style" w:cs="Calibri"/>
          <w:b/>
        </w:rPr>
        <w:t>POR ITEM</w:t>
      </w:r>
    </w:p>
    <w:p w:rsidR="00EF0E7B" w:rsidRPr="004F1688" w:rsidRDefault="00EF0E7B">
      <w:pPr>
        <w:widowControl/>
        <w:ind w:left="1845"/>
        <w:jc w:val="both"/>
        <w:rPr>
          <w:rFonts w:ascii="Bookman Old Style" w:hAnsi="Bookman Old Style"/>
          <w:b/>
        </w:rPr>
      </w:pPr>
    </w:p>
    <w:p w:rsidR="00EF0E7B" w:rsidRPr="004F1688" w:rsidRDefault="004F1688">
      <w:pPr>
        <w:widowControl/>
        <w:ind w:left="1845"/>
        <w:jc w:val="both"/>
        <w:rPr>
          <w:rFonts w:ascii="Bookman Old Style" w:hAnsi="Bookman Old Style"/>
          <w:b/>
        </w:rPr>
      </w:pPr>
      <w:r w:rsidRPr="004F1688">
        <w:rPr>
          <w:rFonts w:ascii="Bookman Old Style" w:eastAsia="Bookman Old Style" w:hAnsi="Bookman Old Style" w:cs="Bookman Old Style"/>
          <w:b/>
          <w:color w:val="405CA1"/>
        </w:rPr>
        <w:t>MODO DE DISPUTA:</w:t>
      </w:r>
    </w:p>
    <w:p w:rsidR="00EF0E7B" w:rsidRPr="004F1688" w:rsidRDefault="004F1688">
      <w:pPr>
        <w:widowControl/>
        <w:ind w:left="1845"/>
        <w:jc w:val="both"/>
        <w:rPr>
          <w:rFonts w:ascii="Bookman Old Style" w:hAnsi="Bookman Old Style"/>
          <w:b/>
        </w:rPr>
      </w:pPr>
      <w:r w:rsidRPr="004F1688">
        <w:rPr>
          <w:rFonts w:ascii="Bookman Old Style" w:eastAsia="Bookman Old Style" w:hAnsi="Bookman Old Style" w:cs="Bookman Old Style"/>
          <w:b/>
        </w:rPr>
        <w:t>[ABERTO / FECHADO]</w:t>
      </w:r>
    </w:p>
    <w:p w:rsidR="00EF0E7B" w:rsidRPr="004F1688" w:rsidRDefault="00EF0E7B">
      <w:pPr>
        <w:widowControl/>
        <w:ind w:left="1845"/>
        <w:jc w:val="both"/>
        <w:rPr>
          <w:rFonts w:ascii="Bookman Old Style" w:hAnsi="Bookman Old Style"/>
          <w:b/>
        </w:rPr>
      </w:pPr>
    </w:p>
    <w:p w:rsidR="004F1688" w:rsidRPr="004F1688" w:rsidRDefault="004F1688">
      <w:pPr>
        <w:widowControl/>
        <w:ind w:left="1845"/>
        <w:jc w:val="both"/>
        <w:rPr>
          <w:rFonts w:ascii="Bookman Old Style" w:hAnsi="Bookman Old Style"/>
          <w:b/>
        </w:rPr>
      </w:pPr>
    </w:p>
    <w:p w:rsidR="00EF0E7B" w:rsidRPr="004F1688" w:rsidRDefault="004F1688">
      <w:pPr>
        <w:widowControl/>
        <w:ind w:left="1845"/>
        <w:jc w:val="both"/>
        <w:rPr>
          <w:rFonts w:ascii="Bookman Old Style" w:hAnsi="Bookman Old Style"/>
          <w:b/>
        </w:rPr>
      </w:pPr>
      <w:r w:rsidRPr="004F1688">
        <w:rPr>
          <w:rFonts w:ascii="Bookman Old Style" w:eastAsia="Bookman Old Style" w:hAnsi="Bookman Old Style" w:cs="Bookman Old Style"/>
          <w:b/>
          <w:color w:val="405CA1"/>
        </w:rPr>
        <w:t>PREFERÊNCIA ME/EPP/EQUIPARADAS</w:t>
      </w:r>
    </w:p>
    <w:p w:rsidR="00EF0E7B" w:rsidRPr="004F1688" w:rsidRDefault="004F1688">
      <w:pPr>
        <w:widowControl/>
        <w:ind w:left="1845"/>
        <w:rPr>
          <w:rFonts w:ascii="Bookman Old Style" w:hAnsi="Bookman Old Style"/>
          <w:b/>
        </w:rPr>
      </w:pPr>
      <w:r w:rsidRPr="004F1688">
        <w:rPr>
          <w:rFonts w:ascii="Bookman Old Style" w:eastAsia="Bookman Old Style" w:hAnsi="Bookman Old Style" w:cs="Bookman Old Style"/>
          <w:b/>
        </w:rPr>
        <w:t>AMPLA CONCORRENCIA</w:t>
      </w:r>
    </w:p>
    <w:p w:rsidR="00EF0E7B" w:rsidRDefault="00EF0E7B">
      <w:pPr>
        <w:widowControl/>
        <w:ind w:left="1845"/>
      </w:pPr>
    </w:p>
    <w:p w:rsidR="00EF0E7B" w:rsidRDefault="00EF0E7B">
      <w:pPr>
        <w:widowControl/>
      </w:pPr>
    </w:p>
    <w:p w:rsidR="00EF0E7B" w:rsidRDefault="00EF0E7B">
      <w:pPr>
        <w:widowControl/>
      </w:pPr>
    </w:p>
    <w:p w:rsidR="00EF0E7B" w:rsidRDefault="00EF0E7B">
      <w:pPr>
        <w:widowControl/>
      </w:pPr>
    </w:p>
    <w:p w:rsidR="00EF0E7B" w:rsidRDefault="00EF0E7B">
      <w:pPr>
        <w:widowControl/>
      </w:pPr>
    </w:p>
    <w:p w:rsidR="00EF0E7B" w:rsidRDefault="00EF0E7B">
      <w:pPr>
        <w:widowControl/>
      </w:pPr>
    </w:p>
    <w:p w:rsidR="004F1688" w:rsidRDefault="004F1688">
      <w:pPr>
        <w:widowControl/>
      </w:pPr>
    </w:p>
    <w:p w:rsidR="00EF0E7B" w:rsidRDefault="00EF0E7B">
      <w:pPr>
        <w:keepNext/>
        <w:keepLines/>
        <w:widowControl/>
      </w:pPr>
    </w:p>
    <w:p w:rsidR="00EF0E7B" w:rsidRDefault="004F1688">
      <w:pPr>
        <w:keepNext/>
        <w:keepLines/>
        <w:widowControl/>
      </w:pPr>
      <w:r>
        <w:rPr>
          <w:rFonts w:ascii="Bookman Old Style" w:eastAsia="Bookman Old Style" w:hAnsi="Bookman Old Style" w:cs="Bookman Old Style"/>
          <w:color w:val="2E74B5"/>
        </w:rPr>
        <w:t>Sumário</w:t>
      </w:r>
      <w:r>
        <w:br/>
      </w:r>
    </w:p>
    <w:p w:rsidR="00EF0E7B" w:rsidRDefault="00EF0E7B">
      <w:pPr>
        <w:widowControl/>
      </w:pPr>
    </w:p>
    <w:p w:rsidR="00EF0E7B" w:rsidRDefault="004F1688">
      <w:pPr>
        <w:widowControl/>
        <w:tabs>
          <w:tab w:val="left" w:pos="420"/>
          <w:tab w:val="right" w:leader="dot" w:pos="9630"/>
        </w:tabs>
      </w:pPr>
      <w:hyperlink r:id="rId9" w:anchor="_Toc122606103">
        <w:proofErr w:type="gramStart"/>
        <w:r>
          <w:rPr>
            <w:rFonts w:ascii="Bookman Old Style" w:eastAsia="Bookman Old Style" w:hAnsi="Bookman Old Style" w:cs="Bookman Old Style"/>
            <w:color w:val="2F5496"/>
            <w:u w:val="single"/>
          </w:rPr>
          <w:t>1.</w:t>
        </w:r>
        <w:proofErr w:type="gramEnd"/>
      </w:hyperlink>
      <w:r>
        <w:rPr>
          <w:color w:val="2F5496"/>
          <w:u w:val="single"/>
        </w:rPr>
        <w:tab/>
      </w:r>
      <w:hyperlink r:id="rId10" w:anchor="_Toc122606103">
        <w:r>
          <w:rPr>
            <w:rFonts w:ascii="Bookman Old Style" w:eastAsia="Bookman Old Style" w:hAnsi="Bookman Old Style" w:cs="Bookman Old Style"/>
            <w:color w:val="2F5496"/>
            <w:u w:val="single"/>
          </w:rPr>
          <w:t>DO OBJETO</w:t>
        </w:r>
      </w:hyperlink>
      <w:r>
        <w:rPr>
          <w:color w:val="2F5496"/>
          <w:u w:val="single"/>
        </w:rPr>
        <w:tab/>
      </w:r>
      <w:hyperlink r:id="rId11" w:anchor="_Toc122606103">
        <w:r>
          <w:rPr>
            <w:rFonts w:ascii="Bookman Old Style" w:eastAsia="Bookman Old Style" w:hAnsi="Bookman Old Style" w:cs="Bookman Old Style"/>
            <w:color w:val="2F5496"/>
            <w:u w:val="single"/>
          </w:rPr>
          <w:t>3</w:t>
        </w:r>
      </w:hyperlink>
    </w:p>
    <w:p w:rsidR="00EF0E7B" w:rsidRDefault="004F1688">
      <w:pPr>
        <w:widowControl/>
        <w:tabs>
          <w:tab w:val="left" w:pos="420"/>
          <w:tab w:val="right" w:leader="dot" w:pos="9630"/>
        </w:tabs>
      </w:pPr>
      <w:hyperlink r:id="rId12" w:anchor="_Toc122606104">
        <w:proofErr w:type="gramStart"/>
        <w:r>
          <w:rPr>
            <w:rFonts w:ascii="Bookman Old Style" w:eastAsia="Bookman Old Style" w:hAnsi="Bookman Old Style" w:cs="Bookman Old Style"/>
            <w:color w:val="2F5496"/>
            <w:u w:val="single"/>
          </w:rPr>
          <w:t>2.</w:t>
        </w:r>
        <w:proofErr w:type="gramEnd"/>
      </w:hyperlink>
      <w:r>
        <w:rPr>
          <w:color w:val="2F5496"/>
          <w:u w:val="single"/>
        </w:rPr>
        <w:tab/>
      </w:r>
      <w:hyperlink r:id="rId13" w:anchor="_Toc122606104">
        <w:r>
          <w:rPr>
            <w:rFonts w:ascii="Bookman Old Style" w:eastAsia="Bookman Old Style" w:hAnsi="Bookman Old Style" w:cs="Bookman Old Style"/>
            <w:color w:val="2F5496"/>
            <w:u w:val="single"/>
          </w:rPr>
          <w:t>DA PARTICIPAÇÃO NA LICITAÇÃO</w:t>
        </w:r>
      </w:hyperlink>
      <w:r>
        <w:rPr>
          <w:color w:val="2F5496"/>
          <w:u w:val="single"/>
        </w:rPr>
        <w:tab/>
      </w:r>
      <w:r>
        <w:rPr>
          <w:color w:val="2F5496"/>
        </w:rPr>
        <w:t>3</w:t>
      </w:r>
    </w:p>
    <w:p w:rsidR="00EF0E7B" w:rsidRDefault="004F1688">
      <w:pPr>
        <w:widowControl/>
        <w:tabs>
          <w:tab w:val="left" w:pos="420"/>
          <w:tab w:val="right" w:leader="dot" w:pos="9630"/>
        </w:tabs>
      </w:pPr>
      <w:hyperlink r:id="rId14" w:anchor="_Toc122606105">
        <w:proofErr w:type="gramStart"/>
        <w:r>
          <w:rPr>
            <w:rFonts w:ascii="Bookman Old Style" w:eastAsia="Bookman Old Style" w:hAnsi="Bookman Old Style" w:cs="Bookman Old Style"/>
            <w:color w:val="2F5496"/>
            <w:u w:val="single"/>
          </w:rPr>
          <w:t>3.</w:t>
        </w:r>
        <w:proofErr w:type="gramEnd"/>
      </w:hyperlink>
      <w:r>
        <w:rPr>
          <w:color w:val="2F5496"/>
          <w:u w:val="single"/>
        </w:rPr>
        <w:tab/>
      </w:r>
      <w:hyperlink r:id="rId15" w:anchor="_Toc122606105">
        <w:r>
          <w:rPr>
            <w:rFonts w:ascii="Bookman Old Style" w:eastAsia="Bookman Old Style" w:hAnsi="Bookman Old Style" w:cs="Bookman Old Style"/>
            <w:color w:val="2F5496"/>
            <w:u w:val="single"/>
          </w:rPr>
          <w:t>DA APRESENTAÇÃO DA PROPOSTA E DOS DOCUMENTOS DE HABILITAÇÃO</w:t>
        </w:r>
      </w:hyperlink>
      <w:r>
        <w:rPr>
          <w:color w:val="2F5496"/>
          <w:u w:val="single"/>
        </w:rPr>
        <w:tab/>
      </w:r>
      <w:r>
        <w:rPr>
          <w:color w:val="2F5496"/>
        </w:rPr>
        <w:t>5</w:t>
      </w:r>
    </w:p>
    <w:p w:rsidR="00EF0E7B" w:rsidRDefault="004F1688">
      <w:pPr>
        <w:widowControl/>
        <w:tabs>
          <w:tab w:val="left" w:pos="420"/>
          <w:tab w:val="right" w:leader="dot" w:pos="9630"/>
        </w:tabs>
      </w:pPr>
      <w:hyperlink r:id="rId16" w:anchor="_Toc122606106">
        <w:proofErr w:type="gramStart"/>
        <w:r>
          <w:rPr>
            <w:rFonts w:ascii="Bookman Old Style" w:eastAsia="Bookman Old Style" w:hAnsi="Bookman Old Style" w:cs="Bookman Old Style"/>
            <w:color w:val="2F5496"/>
            <w:u w:val="single"/>
          </w:rPr>
          <w:t>4.</w:t>
        </w:r>
        <w:proofErr w:type="gramEnd"/>
      </w:hyperlink>
      <w:r>
        <w:rPr>
          <w:color w:val="2F5496"/>
          <w:u w:val="single"/>
        </w:rPr>
        <w:tab/>
      </w:r>
      <w:hyperlink r:id="rId17" w:anchor="_Toc122606106">
        <w:r>
          <w:rPr>
            <w:rFonts w:ascii="Bookman Old Style" w:eastAsia="Bookman Old Style" w:hAnsi="Bookman Old Style" w:cs="Bookman Old Style"/>
            <w:color w:val="2F5496"/>
            <w:u w:val="single"/>
          </w:rPr>
          <w:t>DO PREENCHIMENTO DA PROPOSTA</w:t>
        </w:r>
      </w:hyperlink>
      <w:r>
        <w:rPr>
          <w:color w:val="2F5496"/>
          <w:u w:val="single"/>
        </w:rPr>
        <w:tab/>
      </w:r>
      <w:r>
        <w:rPr>
          <w:color w:val="2F5496"/>
        </w:rPr>
        <w:t>7</w:t>
      </w:r>
    </w:p>
    <w:p w:rsidR="00EF0E7B" w:rsidRDefault="004F1688">
      <w:pPr>
        <w:widowControl/>
        <w:tabs>
          <w:tab w:val="left" w:pos="420"/>
          <w:tab w:val="right" w:leader="dot" w:pos="9630"/>
        </w:tabs>
      </w:pPr>
      <w:hyperlink r:id="rId18" w:anchor="_Toc122606107">
        <w:proofErr w:type="gramStart"/>
        <w:r>
          <w:rPr>
            <w:rFonts w:ascii="Bookman Old Style" w:eastAsia="Bookman Old Style" w:hAnsi="Bookman Old Style" w:cs="Bookman Old Style"/>
            <w:color w:val="2F5496"/>
            <w:u w:val="single"/>
          </w:rPr>
          <w:t>5.</w:t>
        </w:r>
        <w:proofErr w:type="gramEnd"/>
      </w:hyperlink>
      <w:r>
        <w:rPr>
          <w:color w:val="2F5496"/>
          <w:u w:val="single"/>
        </w:rPr>
        <w:tab/>
      </w:r>
      <w:hyperlink r:id="rId19" w:anchor="_Toc122606107">
        <w:r>
          <w:rPr>
            <w:rFonts w:ascii="Bookman Old Style" w:eastAsia="Bookman Old Style" w:hAnsi="Bookman Old Style" w:cs="Bookman Old Style"/>
            <w:color w:val="2F5496"/>
            <w:u w:val="single"/>
          </w:rPr>
          <w:t xml:space="preserve">DA ABERTURA DA SESSÃO, CLASSIFICAÇÃO DAS PROPOSTAS </w:t>
        </w:r>
        <w:r>
          <w:br/>
        </w:r>
        <w:r>
          <w:rPr>
            <w:rFonts w:ascii="Bookman Old Style" w:eastAsia="Bookman Old Style" w:hAnsi="Bookman Old Style" w:cs="Bookman Old Style"/>
            <w:color w:val="2F5496"/>
            <w:u w:val="single"/>
          </w:rPr>
          <w:t>E FORMULAÇÃO DE LANCES</w:t>
        </w:r>
      </w:hyperlink>
      <w:r>
        <w:rPr>
          <w:color w:val="2F5496"/>
          <w:u w:val="single"/>
        </w:rPr>
        <w:t>.........................................................</w:t>
      </w:r>
      <w:r>
        <w:rPr>
          <w:rFonts w:ascii="Bookman Old Style" w:eastAsia="Bookman Old Style" w:hAnsi="Bookman Old Style" w:cs="Bookman Old Style"/>
          <w:color w:val="2F5496"/>
          <w:u w:val="single"/>
        </w:rPr>
        <w:t>......................................................8</w:t>
      </w:r>
    </w:p>
    <w:p w:rsidR="00EF0E7B" w:rsidRDefault="004F1688">
      <w:pPr>
        <w:widowControl/>
        <w:tabs>
          <w:tab w:val="left" w:pos="420"/>
          <w:tab w:val="right" w:leader="dot" w:pos="9630"/>
        </w:tabs>
      </w:pPr>
      <w:hyperlink r:id="rId20" w:anchor="_Toc122606108">
        <w:proofErr w:type="gramStart"/>
        <w:r>
          <w:rPr>
            <w:rFonts w:ascii="Bookman Old Style" w:eastAsia="Bookman Old Style" w:hAnsi="Bookman Old Style" w:cs="Bookman Old Style"/>
            <w:color w:val="2F5496"/>
            <w:u w:val="single"/>
          </w:rPr>
          <w:t>6.</w:t>
        </w:r>
        <w:proofErr w:type="gramEnd"/>
      </w:hyperlink>
      <w:r>
        <w:rPr>
          <w:color w:val="2F5496"/>
          <w:u w:val="single"/>
        </w:rPr>
        <w:tab/>
      </w:r>
      <w:hyperlink r:id="rId21" w:anchor="_Toc122606108">
        <w:r>
          <w:rPr>
            <w:rFonts w:ascii="Bookman Old Style" w:eastAsia="Bookman Old Style" w:hAnsi="Bookman Old Style" w:cs="Bookman Old Style"/>
            <w:color w:val="2F5496"/>
            <w:u w:val="single"/>
          </w:rPr>
          <w:t>DA FASE DE JULGAMENTO</w:t>
        </w:r>
      </w:hyperlink>
      <w:r>
        <w:rPr>
          <w:color w:val="2F5496"/>
          <w:u w:val="single"/>
        </w:rPr>
        <w:t>...................................................................................................</w:t>
      </w:r>
      <w:r>
        <w:rPr>
          <w:rFonts w:ascii="Bookman Old Style" w:eastAsia="Bookman Old Style" w:hAnsi="Bookman Old Style" w:cs="Bookman Old Style"/>
          <w:color w:val="2F5496"/>
          <w:u w:val="single"/>
        </w:rPr>
        <w:t>......10</w:t>
      </w:r>
    </w:p>
    <w:p w:rsidR="00EF0E7B" w:rsidRDefault="004F1688">
      <w:pPr>
        <w:widowControl/>
        <w:tabs>
          <w:tab w:val="left" w:pos="420"/>
          <w:tab w:val="right" w:leader="dot" w:pos="9630"/>
        </w:tabs>
      </w:pPr>
      <w:hyperlink r:id="rId22" w:anchor="_Toc122606109">
        <w:proofErr w:type="gramStart"/>
        <w:r>
          <w:rPr>
            <w:rFonts w:ascii="Bookman Old Style" w:eastAsia="Bookman Old Style" w:hAnsi="Bookman Old Style" w:cs="Bookman Old Style"/>
            <w:color w:val="2F5496"/>
            <w:u w:val="single"/>
          </w:rPr>
          <w:t>7.</w:t>
        </w:r>
        <w:proofErr w:type="gramEnd"/>
      </w:hyperlink>
      <w:r>
        <w:rPr>
          <w:color w:val="2F5496"/>
          <w:u w:val="single"/>
        </w:rPr>
        <w:tab/>
      </w:r>
      <w:hyperlink r:id="rId23" w:anchor="_Toc122606109">
        <w:r>
          <w:rPr>
            <w:rFonts w:ascii="Bookman Old Style" w:eastAsia="Bookman Old Style" w:hAnsi="Bookman Old Style" w:cs="Bookman Old Style"/>
            <w:color w:val="2F5496"/>
            <w:u w:val="single"/>
          </w:rPr>
          <w:t>DA FASE DHABILITAÇÃO</w:t>
        </w:r>
      </w:hyperlink>
      <w:r>
        <w:rPr>
          <w:color w:val="2F5496"/>
          <w:u w:val="single"/>
        </w:rPr>
        <w:t>.............................................................................................................12</w:t>
      </w:r>
    </w:p>
    <w:p w:rsidR="00EF0E7B" w:rsidRDefault="004F1688">
      <w:pPr>
        <w:widowControl/>
        <w:tabs>
          <w:tab w:val="left" w:pos="420"/>
          <w:tab w:val="right" w:leader="dot" w:pos="9630"/>
        </w:tabs>
      </w:pPr>
      <w:hyperlink r:id="rId24" w:anchor="_Toc122606110">
        <w:proofErr w:type="gramStart"/>
        <w:r>
          <w:rPr>
            <w:rFonts w:ascii="Bookman Old Style" w:eastAsia="Bookman Old Style" w:hAnsi="Bookman Old Style" w:cs="Bookman Old Style"/>
            <w:color w:val="2F5496"/>
            <w:u w:val="single"/>
          </w:rPr>
          <w:t>8.</w:t>
        </w:r>
        <w:proofErr w:type="gramEnd"/>
      </w:hyperlink>
      <w:r>
        <w:rPr>
          <w:color w:val="2F5496"/>
          <w:u w:val="single"/>
        </w:rPr>
        <w:tab/>
      </w:r>
      <w:hyperlink r:id="rId25" w:anchor="_Toc122606110">
        <w:r>
          <w:rPr>
            <w:rFonts w:ascii="Bookman Old Style" w:eastAsia="Bookman Old Style" w:hAnsi="Bookman Old Style" w:cs="Bookman Old Style"/>
            <w:color w:val="2F5496"/>
            <w:u w:val="single"/>
          </w:rPr>
          <w:t>DOS RECURSOS</w:t>
        </w:r>
      </w:hyperlink>
      <w:r>
        <w:rPr>
          <w:color w:val="2F5496"/>
          <w:u w:val="single"/>
        </w:rPr>
        <w:tab/>
        <w:t>14</w:t>
      </w:r>
    </w:p>
    <w:p w:rsidR="00EF0E7B" w:rsidRDefault="004F1688">
      <w:pPr>
        <w:widowControl/>
        <w:tabs>
          <w:tab w:val="left" w:pos="420"/>
          <w:tab w:val="right" w:leader="dot" w:pos="9630"/>
        </w:tabs>
      </w:pPr>
      <w:hyperlink r:id="rId26" w:anchor="_Toc122606111">
        <w:proofErr w:type="gramStart"/>
        <w:r>
          <w:rPr>
            <w:rFonts w:ascii="Bookman Old Style" w:eastAsia="Bookman Old Style" w:hAnsi="Bookman Old Style" w:cs="Bookman Old Style"/>
            <w:color w:val="2F5496"/>
            <w:u w:val="single"/>
          </w:rPr>
          <w:t>9.</w:t>
        </w:r>
        <w:proofErr w:type="gramEnd"/>
      </w:hyperlink>
      <w:r>
        <w:rPr>
          <w:color w:val="2F5496"/>
          <w:u w:val="single"/>
        </w:rPr>
        <w:tab/>
      </w:r>
      <w:hyperlink r:id="rId27" w:anchor="_Toc122606111">
        <w:r>
          <w:rPr>
            <w:rFonts w:ascii="Bookman Old Style" w:eastAsia="Bookman Old Style" w:hAnsi="Bookman Old Style" w:cs="Bookman Old Style"/>
            <w:color w:val="2F5496"/>
            <w:u w:val="single"/>
          </w:rPr>
          <w:t>DAS INFRAÇÕES ADMINISTRATIVAS E SANÇÕES</w:t>
        </w:r>
      </w:hyperlink>
      <w:r>
        <w:rPr>
          <w:color w:val="2F5496"/>
          <w:u w:val="single"/>
        </w:rPr>
        <w:tab/>
        <w:t>14</w:t>
      </w:r>
    </w:p>
    <w:p w:rsidR="00EF0E7B" w:rsidRDefault="004F1688">
      <w:pPr>
        <w:widowControl/>
        <w:tabs>
          <w:tab w:val="left" w:pos="420"/>
          <w:tab w:val="right" w:leader="dot" w:pos="9630"/>
        </w:tabs>
      </w:pPr>
      <w:hyperlink r:id="rId28" w:anchor="_Toc122606112">
        <w:proofErr w:type="gramStart"/>
        <w:r>
          <w:rPr>
            <w:rFonts w:ascii="Bookman Old Style" w:eastAsia="Bookman Old Style" w:hAnsi="Bookman Old Style" w:cs="Bookman Old Style"/>
            <w:color w:val="2F5496"/>
            <w:u w:val="single"/>
          </w:rPr>
          <w:t>10.</w:t>
        </w:r>
        <w:proofErr w:type="gramEnd"/>
      </w:hyperlink>
      <w:r>
        <w:rPr>
          <w:color w:val="2F5496"/>
          <w:u w:val="single"/>
        </w:rPr>
        <w:tab/>
      </w:r>
      <w:hyperlink r:id="rId29" w:anchor="_Toc122606112">
        <w:r>
          <w:rPr>
            <w:rFonts w:ascii="Bookman Old Style" w:eastAsia="Bookman Old Style" w:hAnsi="Bookman Old Style" w:cs="Bookman Old Style"/>
            <w:color w:val="2F5496"/>
            <w:u w:val="single"/>
          </w:rPr>
          <w:t>DA IMPUGNAÇÃO AO EDITAL E DO PEDIDO DE ESCLARECIMENTO</w:t>
        </w:r>
      </w:hyperlink>
      <w:r>
        <w:rPr>
          <w:color w:val="2F5496"/>
          <w:u w:val="single"/>
        </w:rPr>
        <w:tab/>
        <w:t>16</w:t>
      </w:r>
    </w:p>
    <w:p w:rsidR="00EF0E7B" w:rsidRDefault="004F1688">
      <w:pPr>
        <w:widowControl/>
        <w:tabs>
          <w:tab w:val="left" w:pos="420"/>
          <w:tab w:val="right" w:leader="dot" w:pos="9630"/>
        </w:tabs>
      </w:pPr>
      <w:hyperlink r:id="rId30" w:anchor="_Toc122606113">
        <w:proofErr w:type="gramStart"/>
        <w:r>
          <w:rPr>
            <w:rFonts w:ascii="Bookman Old Style" w:eastAsia="Bookman Old Style" w:hAnsi="Bookman Old Style" w:cs="Bookman Old Style"/>
            <w:color w:val="2F5496"/>
            <w:u w:val="single"/>
          </w:rPr>
          <w:t>11.</w:t>
        </w:r>
        <w:proofErr w:type="gramEnd"/>
      </w:hyperlink>
      <w:r>
        <w:rPr>
          <w:color w:val="2F5496"/>
          <w:u w:val="single"/>
        </w:rPr>
        <w:tab/>
      </w:r>
      <w:hyperlink r:id="rId31" w:anchor="_Toc122606113">
        <w:r>
          <w:rPr>
            <w:rFonts w:ascii="Bookman Old Style" w:eastAsia="Bookman Old Style" w:hAnsi="Bookman Old Style" w:cs="Bookman Old Style"/>
            <w:color w:val="2F5496"/>
            <w:u w:val="single"/>
          </w:rPr>
          <w:t>DAS DISPOSIÇÕES GERAIS</w:t>
        </w:r>
      </w:hyperlink>
      <w:r>
        <w:rPr>
          <w:color w:val="2F5496"/>
          <w:u w:val="single"/>
        </w:rPr>
        <w:tab/>
        <w:t>17</w:t>
      </w:r>
    </w:p>
    <w:p w:rsidR="00EF0E7B" w:rsidRDefault="00EF0E7B">
      <w:pPr>
        <w:widowControl/>
      </w:pPr>
    </w:p>
    <w:p w:rsidR="00EF0E7B" w:rsidRDefault="00EF0E7B">
      <w:pPr>
        <w:widowControl/>
      </w:pPr>
    </w:p>
    <w:p w:rsidR="00EF0E7B" w:rsidRDefault="00EF0E7B">
      <w:pPr>
        <w:keepNext/>
        <w:keepLines/>
        <w:widowControl/>
      </w:pPr>
    </w:p>
    <w:p w:rsidR="00EF0E7B" w:rsidRDefault="00EF0E7B">
      <w:pPr>
        <w:keepNext/>
        <w:keepLines/>
        <w:widowControl/>
      </w:pPr>
    </w:p>
    <w:p w:rsidR="00EF0E7B" w:rsidRDefault="00EF0E7B">
      <w:pPr>
        <w:widowControl/>
      </w:pPr>
    </w:p>
    <w:p w:rsidR="00EF0E7B" w:rsidRDefault="00EF0E7B">
      <w:pPr>
        <w:widowControl/>
      </w:pPr>
    </w:p>
    <w:p w:rsidR="00EF0E7B" w:rsidRDefault="00EF0E7B">
      <w:pPr>
        <w:widowControl/>
      </w:pPr>
    </w:p>
    <w:p w:rsidR="00EF0E7B" w:rsidRDefault="00EF0E7B">
      <w:pPr>
        <w:widowControl/>
      </w:pPr>
    </w:p>
    <w:p w:rsidR="00EF0E7B" w:rsidRDefault="00EF0E7B">
      <w:pPr>
        <w:widowControl/>
      </w:pPr>
    </w:p>
    <w:p w:rsidR="00EF0E7B" w:rsidRDefault="00EF0E7B">
      <w:pPr>
        <w:widowControl/>
      </w:pPr>
    </w:p>
    <w:p w:rsidR="00EF0E7B" w:rsidRDefault="00EF0E7B">
      <w:pPr>
        <w:widowControl/>
      </w:pPr>
    </w:p>
    <w:p w:rsidR="00EF0E7B" w:rsidRDefault="00EF0E7B">
      <w:pPr>
        <w:widowControl/>
      </w:pPr>
    </w:p>
    <w:p w:rsidR="00EF0E7B" w:rsidRDefault="00EF0E7B">
      <w:pPr>
        <w:widowControl/>
      </w:pPr>
    </w:p>
    <w:p w:rsidR="00EF0E7B" w:rsidRDefault="00EF0E7B">
      <w:pPr>
        <w:widowControl/>
      </w:pPr>
    </w:p>
    <w:p w:rsidR="00EF0E7B" w:rsidRDefault="00EF0E7B">
      <w:pPr>
        <w:widowControl/>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4F1688" w:rsidRDefault="004F1688">
      <w:pPr>
        <w:widowControl/>
        <w:jc w:val="center"/>
      </w:pPr>
    </w:p>
    <w:p w:rsidR="004F1688" w:rsidRDefault="004F1688">
      <w:pPr>
        <w:widowControl/>
        <w:jc w:val="center"/>
      </w:pPr>
    </w:p>
    <w:p w:rsidR="004F1688" w:rsidRDefault="004F1688">
      <w:pPr>
        <w:widowControl/>
        <w:jc w:val="center"/>
      </w:pPr>
    </w:p>
    <w:p w:rsidR="004F1688" w:rsidRDefault="004F1688">
      <w:pPr>
        <w:widowControl/>
        <w:jc w:val="center"/>
      </w:pPr>
    </w:p>
    <w:p w:rsidR="004F1688" w:rsidRDefault="004F1688">
      <w:pPr>
        <w:widowControl/>
        <w:jc w:val="center"/>
      </w:pPr>
    </w:p>
    <w:p w:rsidR="004F1688" w:rsidRDefault="004F1688">
      <w:pPr>
        <w:widowControl/>
        <w:jc w:val="center"/>
      </w:pPr>
    </w:p>
    <w:p w:rsidR="004F1688" w:rsidRDefault="004F1688">
      <w:pPr>
        <w:widowControl/>
        <w:jc w:val="center"/>
      </w:pPr>
    </w:p>
    <w:p w:rsidR="004F1688" w:rsidRDefault="004F1688">
      <w:pPr>
        <w:widowControl/>
        <w:jc w:val="center"/>
      </w:pPr>
    </w:p>
    <w:p w:rsidR="004F1688" w:rsidRDefault="004F1688">
      <w:pPr>
        <w:widowControl/>
        <w:jc w:val="center"/>
      </w:pPr>
    </w:p>
    <w:p w:rsidR="004F1688" w:rsidRDefault="004F1688">
      <w:pPr>
        <w:widowControl/>
        <w:jc w:val="center"/>
      </w:pPr>
    </w:p>
    <w:p w:rsidR="004F1688" w:rsidRDefault="004F1688">
      <w:pPr>
        <w:widowControl/>
        <w:jc w:val="center"/>
      </w:pPr>
    </w:p>
    <w:p w:rsidR="004F1688" w:rsidRDefault="004F1688">
      <w:pPr>
        <w:widowControl/>
        <w:jc w:val="center"/>
      </w:pPr>
    </w:p>
    <w:p w:rsidR="004F1688" w:rsidRDefault="004F1688">
      <w:pPr>
        <w:widowControl/>
        <w:jc w:val="center"/>
      </w:pPr>
    </w:p>
    <w:p w:rsidR="004F1688" w:rsidRDefault="004F1688">
      <w:pPr>
        <w:widowControl/>
        <w:jc w:val="center"/>
      </w:pPr>
    </w:p>
    <w:p w:rsidR="004F1688" w:rsidRDefault="004F1688">
      <w:pPr>
        <w:widowControl/>
        <w:jc w:val="center"/>
      </w:pPr>
    </w:p>
    <w:p w:rsidR="004F1688" w:rsidRDefault="004F1688">
      <w:pPr>
        <w:widowControl/>
        <w:jc w:val="center"/>
      </w:pPr>
    </w:p>
    <w:p w:rsidR="004F1688" w:rsidRDefault="004F1688">
      <w:pPr>
        <w:widowControl/>
        <w:jc w:val="center"/>
      </w:pPr>
    </w:p>
    <w:p w:rsidR="004F1688" w:rsidRDefault="004F1688">
      <w:pPr>
        <w:widowControl/>
        <w:jc w:val="center"/>
      </w:pPr>
    </w:p>
    <w:p w:rsidR="004F1688" w:rsidRDefault="004F1688">
      <w:pPr>
        <w:widowControl/>
        <w:jc w:val="center"/>
      </w:pPr>
    </w:p>
    <w:p w:rsidR="004F1688" w:rsidRDefault="004F1688">
      <w:pPr>
        <w:widowControl/>
        <w:jc w:val="center"/>
      </w:pPr>
    </w:p>
    <w:p w:rsidR="00EF0E7B" w:rsidRDefault="004F1688" w:rsidP="004F1688">
      <w:pPr>
        <w:widowControl/>
        <w:jc w:val="center"/>
      </w:pPr>
      <w:r>
        <w:rPr>
          <w:rFonts w:ascii="Bookman Old Style" w:eastAsia="Bookman Old Style" w:hAnsi="Bookman Old Style" w:cs="Bookman Old Style"/>
          <w:b/>
          <w:color w:val="000000"/>
        </w:rPr>
        <w:lastRenderedPageBreak/>
        <w:t xml:space="preserve">PREGÃO ELETRÔNICO Nº </w:t>
      </w:r>
      <w:r>
        <w:rPr>
          <w:rFonts w:ascii="Bookman Old Style" w:eastAsia="Bookman Old Style" w:hAnsi="Bookman Old Style" w:cs="Bookman Old Style"/>
          <w:b/>
        </w:rPr>
        <w:t>023/2026</w:t>
      </w:r>
    </w:p>
    <w:p w:rsidR="00EF0E7B" w:rsidRDefault="004F1688" w:rsidP="004F1688">
      <w:pPr>
        <w:widowControl/>
        <w:jc w:val="center"/>
        <w:rPr>
          <w:rFonts w:ascii="Bookman Old Style" w:eastAsia="Bookman Old Style" w:hAnsi="Bookman Old Style" w:cs="Bookman Old Style"/>
          <w:b/>
        </w:rPr>
      </w:pPr>
      <w:r>
        <w:rPr>
          <w:rFonts w:ascii="Bookman Old Style" w:eastAsia="Bookman Old Style" w:hAnsi="Bookman Old Style" w:cs="Bookman Old Style"/>
          <w:b/>
        </w:rPr>
        <w:t>PROCESSO LICITATÓRIO N°630/2026</w:t>
      </w:r>
    </w:p>
    <w:p w:rsidR="004F1688" w:rsidRDefault="004F1688" w:rsidP="004F1688">
      <w:pPr>
        <w:widowControl/>
        <w:jc w:val="center"/>
      </w:pPr>
      <w:r w:rsidRPr="004F1688">
        <w:rPr>
          <w:rFonts w:ascii="Bookman Old Style" w:eastAsia="Bookman Old Style" w:hAnsi="Bookman Old Style" w:cs="Bookman Old Style"/>
          <w:b/>
        </w:rPr>
        <w:t>NÚMERO DO PROCESSO COMPRAS GOV E PNCP:</w:t>
      </w:r>
      <w:r w:rsidR="00693608">
        <w:rPr>
          <w:rFonts w:ascii="Bookman Old Style" w:eastAsia="Bookman Old Style" w:hAnsi="Bookman Old Style" w:cs="Bookman Old Style"/>
          <w:b/>
        </w:rPr>
        <w:t xml:space="preserve"> 987857-6/2026</w:t>
      </w:r>
    </w:p>
    <w:p w:rsidR="00EF0E7B" w:rsidRDefault="00EF0E7B">
      <w:pPr>
        <w:widowControl/>
        <w:jc w:val="center"/>
      </w:pPr>
    </w:p>
    <w:p w:rsidR="00EF0E7B" w:rsidRDefault="004F1688">
      <w:pPr>
        <w:widowControl/>
        <w:jc w:val="both"/>
      </w:pPr>
      <w:r>
        <w:rPr>
          <w:rFonts w:ascii="Bookman Old Style" w:eastAsia="Bookman Old Style" w:hAnsi="Bookman Old Style" w:cs="Bookman Old Style"/>
          <w:color w:val="000000"/>
        </w:rPr>
        <w:t xml:space="preserve">Torna-se público que </w:t>
      </w: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a) </w:t>
      </w:r>
      <w:r>
        <w:rPr>
          <w:rFonts w:ascii="Bookman Old Style" w:eastAsia="Bookman Old Style" w:hAnsi="Bookman Old Style" w:cs="Bookman Old Style"/>
          <w:b/>
        </w:rPr>
        <w:t>MUNICÍPIO DE SANTO ANTONIO DO SUDOESTE</w:t>
      </w:r>
      <w:r>
        <w:rPr>
          <w:rFonts w:ascii="Bookman Old Style" w:eastAsia="Bookman Old Style" w:hAnsi="Bookman Old Style" w:cs="Bookman Old Style"/>
        </w:rPr>
        <w:t>, Estado do Paraná</w:t>
      </w:r>
      <w:r>
        <w:rPr>
          <w:rFonts w:ascii="Bookman Old Style" w:eastAsia="Bookman Old Style" w:hAnsi="Bookman Old Style" w:cs="Bookman Old Style"/>
          <w:b/>
        </w:rPr>
        <w:t xml:space="preserve">, </w:t>
      </w:r>
      <w:r>
        <w:rPr>
          <w:rFonts w:ascii="Bookman Old Style" w:eastAsia="Bookman Old Style" w:hAnsi="Bookman Old Style" w:cs="Bookman Old Style"/>
        </w:rPr>
        <w:t xml:space="preserve">inscrito no CNPJ sob n.º 75.927.582/0001-55, através da Secretaria de Administração, sediado à Avenida Brasil nº 1431 – centro –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Paraná, por intermédio do Excelentíssimo Prefeito Municipal, Ricardo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w:t>
      </w:r>
      <w:proofErr w:type="spellStart"/>
      <w:r>
        <w:rPr>
          <w:rFonts w:ascii="Bookman Old Style" w:eastAsia="Bookman Old Style" w:hAnsi="Bookman Old Style" w:cs="Bookman Old Style"/>
        </w:rPr>
        <w:t>Ortina</w:t>
      </w:r>
      <w:proofErr w:type="spellEnd"/>
      <w:r>
        <w:rPr>
          <w:rFonts w:ascii="Bookman Old Style" w:eastAsia="Bookman Old Style" w:hAnsi="Bookman Old Style" w:cs="Bookman Old Style"/>
          <w:color w:val="000000"/>
        </w:rPr>
        <w:t xml:space="preserve">, torna público que realizará licitação, na modalidade PREGÃO, na forma ELETRÔNICA, nos termos da </w:t>
      </w:r>
      <w:hyperlink r:id="rId32">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do tipo </w:t>
      </w:r>
      <w:r>
        <w:rPr>
          <w:rFonts w:ascii="Bookman Old Style" w:eastAsia="Bookman Old Style" w:hAnsi="Bookman Old Style" w:cs="Bookman Old Style"/>
          <w:b/>
          <w:color w:val="000000"/>
        </w:rPr>
        <w:t xml:space="preserve">Menor Preço, Por item </w:t>
      </w:r>
      <w:r>
        <w:rPr>
          <w:rFonts w:ascii="Bookman Old Style" w:eastAsia="Bookman Old Style" w:hAnsi="Bookman Old Style" w:cs="Bookman Old Style"/>
        </w:rPr>
        <w:t xml:space="preserve">e demais legislação aplicável e, </w:t>
      </w:r>
      <w:r>
        <w:rPr>
          <w:rFonts w:ascii="Bookman Old Style" w:eastAsia="Bookman Old Style" w:hAnsi="Bookman Old Style" w:cs="Bookman Old Style"/>
          <w:color w:val="000000"/>
        </w:rPr>
        <w:t xml:space="preserve">DEPARTAMENTOS DA ADMINISTRAÇÃO, objetivando a </w:t>
      </w:r>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 xml:space="preserve">Contratação de empresa especializada em serviços de torno e solda para suprir as necessidades do município de Santo </w:t>
      </w:r>
      <w:proofErr w:type="spellStart"/>
      <w:r>
        <w:rPr>
          <w:rFonts w:ascii="Bookman Old Style" w:eastAsia="Bookman Old Style" w:hAnsi="Bookman Old Style" w:cs="Bookman Old Style"/>
          <w:color w:val="000000"/>
        </w:rPr>
        <w:t>Antonio</w:t>
      </w:r>
      <w:proofErr w:type="spellEnd"/>
      <w:r>
        <w:rPr>
          <w:rFonts w:ascii="Bookman Old Style" w:eastAsia="Bookman Old Style" w:hAnsi="Bookman Old Style" w:cs="Bookman Old Style"/>
          <w:color w:val="000000"/>
        </w:rPr>
        <w:t xml:space="preserve"> do Sudoeste</w:t>
      </w:r>
      <w:r>
        <w:rPr>
          <w:rFonts w:ascii="Bookman Old Style" w:eastAsia="Bookman Old Style" w:hAnsi="Bookman Old Style" w:cs="Bookman Old Style"/>
        </w:rPr>
        <w:t xml:space="preserve"> ainda, de acordo com as condições estabelecidas neste Edital.</w:t>
      </w:r>
    </w:p>
    <w:p w:rsidR="00EF0E7B" w:rsidRDefault="00EF0E7B">
      <w:pPr>
        <w:widowControl/>
        <w:jc w:val="both"/>
      </w:pPr>
    </w:p>
    <w:tbl>
      <w:tblPr>
        <w:tblW w:w="9792" w:type="dxa"/>
        <w:tblCellSpacing w:w="8"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9792"/>
      </w:tblGrid>
      <w:tr w:rsidR="00EF0E7B" w:rsidTr="004F1688">
        <w:trPr>
          <w:tblCellSpacing w:w="8" w:type="dxa"/>
        </w:trPr>
        <w:tc>
          <w:tcPr>
            <w:tcW w:w="9760" w:type="dxa"/>
          </w:tcPr>
          <w:p w:rsidR="00EF0E7B" w:rsidRPr="004F1688" w:rsidRDefault="004F1688">
            <w:pPr>
              <w:widowControl/>
              <w:rPr>
                <w:rFonts w:ascii="Bookman Old Style" w:hAnsi="Bookman Old Style"/>
              </w:rPr>
            </w:pPr>
            <w:r w:rsidRPr="004F1688">
              <w:rPr>
                <w:rFonts w:ascii="Bookman Old Style" w:eastAsia="Bookman Old Style" w:hAnsi="Bookman Old Style" w:cs="Bookman Old Style"/>
                <w:b/>
              </w:rPr>
              <w:t>RECEBIMENTO DAS PROPOSTAS:</w:t>
            </w:r>
            <w:r w:rsidRPr="004F1688">
              <w:rPr>
                <w:rFonts w:ascii="Bookman Old Style" w:eastAsia="Bookman Old Style" w:hAnsi="Bookman Old Style" w:cs="Bookman Old Style"/>
              </w:rPr>
              <w:t xml:space="preserve"> A</w:t>
            </w:r>
            <w:r>
              <w:rPr>
                <w:rFonts w:ascii="Bookman Old Style" w:eastAsia="Bookman Old Style" w:hAnsi="Bookman Old Style" w:cs="Bookman Old Style"/>
              </w:rPr>
              <w:t xml:space="preserve"> </w:t>
            </w:r>
            <w:r w:rsidRPr="004F1688">
              <w:rPr>
                <w:rFonts w:ascii="Bookman Old Style" w:eastAsia="Bookman Old Style" w:hAnsi="Bookman Old Style" w:cs="Bookman Old Style"/>
              </w:rPr>
              <w:t xml:space="preserve">partir das 08h00min do dia </w:t>
            </w:r>
            <w:r>
              <w:rPr>
                <w:rFonts w:ascii="Bookman Old Style" w:eastAsia="Bookman Old Style" w:hAnsi="Bookman Old Style" w:cs="Bookman Old Style"/>
              </w:rPr>
              <w:t>13</w:t>
            </w:r>
            <w:r w:rsidRPr="004F1688">
              <w:rPr>
                <w:rFonts w:ascii="Bookman Old Style" w:eastAsia="Bookman Old Style" w:hAnsi="Bookman Old Style" w:cs="Bookman Old Style"/>
              </w:rPr>
              <w:t>/07/2026.</w:t>
            </w:r>
          </w:p>
          <w:p w:rsidR="00EF0E7B" w:rsidRPr="004F1688" w:rsidRDefault="00EF0E7B">
            <w:pPr>
              <w:widowControl/>
              <w:rPr>
                <w:rFonts w:ascii="Bookman Old Style" w:hAnsi="Bookman Old Style"/>
              </w:rPr>
            </w:pPr>
          </w:p>
          <w:p w:rsidR="00EF0E7B" w:rsidRPr="004F1688" w:rsidRDefault="004F1688">
            <w:pPr>
              <w:widowControl/>
              <w:rPr>
                <w:rFonts w:ascii="Bookman Old Style" w:hAnsi="Bookman Old Style"/>
              </w:rPr>
            </w:pPr>
            <w:r w:rsidRPr="004F1688">
              <w:rPr>
                <w:rFonts w:ascii="Bookman Old Style" w:eastAsia="Bookman Old Style" w:hAnsi="Bookman Old Style" w:cs="Bookman Old Style"/>
                <w:b/>
              </w:rPr>
              <w:t>ABERTURA DAS PROPOSTAS:</w:t>
            </w:r>
            <w:r w:rsidRPr="004F1688">
              <w:rPr>
                <w:rFonts w:ascii="Bookman Old Style" w:eastAsia="Bookman Old Style" w:hAnsi="Bookman Old Style" w:cs="Bookman Old Style"/>
              </w:rPr>
              <w:t xml:space="preserve"> Das 09h00min do dia 29/07/2026.</w:t>
            </w:r>
          </w:p>
          <w:p w:rsidR="00EF0E7B" w:rsidRPr="004F1688" w:rsidRDefault="004F1688">
            <w:pPr>
              <w:widowControl/>
              <w:rPr>
                <w:rFonts w:ascii="Bookman Old Style" w:hAnsi="Bookman Old Style"/>
              </w:rPr>
            </w:pPr>
            <w:r w:rsidRPr="004F1688">
              <w:rPr>
                <w:rFonts w:ascii="Bookman Old Style" w:eastAsia="Bookman Old Style" w:hAnsi="Bookman Old Style" w:cs="Bookman Old Style"/>
              </w:rPr>
              <w:t xml:space="preserve"> </w:t>
            </w:r>
          </w:p>
          <w:p w:rsidR="00EF0E7B" w:rsidRPr="004F1688" w:rsidRDefault="004F1688">
            <w:pPr>
              <w:widowControl/>
              <w:rPr>
                <w:rFonts w:ascii="Bookman Old Style" w:hAnsi="Bookman Old Style"/>
              </w:rPr>
            </w:pPr>
            <w:r w:rsidRPr="004F1688">
              <w:rPr>
                <w:rFonts w:ascii="Bookman Old Style" w:eastAsia="Bookman Old Style" w:hAnsi="Bookman Old Style" w:cs="Bookman Old Style"/>
                <w:b/>
              </w:rPr>
              <w:t>INÍCIO DA SESSÃO DE DISPUTA DE PREÇOS:</w:t>
            </w:r>
            <w:r w:rsidRPr="004F1688">
              <w:rPr>
                <w:rFonts w:ascii="Bookman Old Style" w:eastAsia="Bookman Old Style" w:hAnsi="Bookman Old Style" w:cs="Bookman Old Style"/>
              </w:rPr>
              <w:t xml:space="preserve"> A</w:t>
            </w:r>
            <w:r>
              <w:rPr>
                <w:rFonts w:ascii="Bookman Old Style" w:eastAsia="Bookman Old Style" w:hAnsi="Bookman Old Style" w:cs="Bookman Old Style"/>
              </w:rPr>
              <w:t xml:space="preserve"> </w:t>
            </w:r>
            <w:r w:rsidRPr="004F1688">
              <w:rPr>
                <w:rFonts w:ascii="Bookman Old Style" w:eastAsia="Bookman Old Style" w:hAnsi="Bookman Old Style" w:cs="Bookman Old Style"/>
              </w:rPr>
              <w:t>partir das 09h00min do dia 29/07/2026.</w:t>
            </w:r>
          </w:p>
          <w:p w:rsidR="00EF0E7B" w:rsidRPr="004F1688" w:rsidRDefault="00EF0E7B">
            <w:pPr>
              <w:widowControl/>
              <w:rPr>
                <w:rFonts w:ascii="Bookman Old Style" w:hAnsi="Bookman Old Style"/>
              </w:rPr>
            </w:pPr>
          </w:p>
          <w:p w:rsidR="00EF0E7B" w:rsidRPr="004F1688" w:rsidRDefault="004F1688">
            <w:pPr>
              <w:widowControl/>
              <w:rPr>
                <w:rFonts w:ascii="Bookman Old Style" w:hAnsi="Bookman Old Style"/>
              </w:rPr>
            </w:pPr>
            <w:r w:rsidRPr="004F1688">
              <w:rPr>
                <w:rFonts w:ascii="Bookman Old Style" w:eastAsia="Bookman Old Style" w:hAnsi="Bookman Old Style" w:cs="Bookman Old Style"/>
              </w:rPr>
              <w:t xml:space="preserve">LOCAL: </w:t>
            </w:r>
            <w:hyperlink r:id="rId33">
              <w:r w:rsidRPr="004F1688">
                <w:rPr>
                  <w:rFonts w:ascii="Bookman Old Style" w:eastAsia="Bookman Old Style" w:hAnsi="Bookman Old Style" w:cs="Bookman Old Style"/>
                  <w:u w:val="single"/>
                </w:rPr>
                <w:t>https://www.gov.br/compras</w:t>
              </w:r>
            </w:hyperlink>
          </w:p>
          <w:p w:rsidR="00EF0E7B" w:rsidRPr="004F1688" w:rsidRDefault="00EF0E7B">
            <w:pPr>
              <w:widowControl/>
              <w:rPr>
                <w:rFonts w:ascii="Bookman Old Style" w:hAnsi="Bookman Old Style"/>
              </w:rPr>
            </w:pPr>
          </w:p>
          <w:p w:rsidR="00EF0E7B" w:rsidRPr="004F1688" w:rsidRDefault="004F1688">
            <w:pPr>
              <w:spacing w:before="90" w:line="276" w:lineRule="auto"/>
              <w:ind w:right="30"/>
              <w:jc w:val="both"/>
              <w:rPr>
                <w:rFonts w:ascii="Bookman Old Style" w:hAnsi="Bookman Old Style"/>
                <w:b/>
              </w:rPr>
            </w:pPr>
            <w:r w:rsidRPr="004F1688">
              <w:rPr>
                <w:rFonts w:ascii="Bookman Old Style" w:eastAsia="Bookman Old Style" w:hAnsi="Bookman Old Style" w:cs="Bookman Old Style"/>
                <w:b/>
              </w:rPr>
              <w:t xml:space="preserve">UASG: </w:t>
            </w:r>
            <w:proofErr w:type="gramStart"/>
            <w:r w:rsidRPr="004F1688">
              <w:rPr>
                <w:rFonts w:ascii="Bookman Old Style" w:eastAsia="Bookman Old Style" w:hAnsi="Bookman Old Style" w:cs="Bookman Old Style"/>
                <w:b/>
              </w:rPr>
              <w:t>987857 - PREFEITURA</w:t>
            </w:r>
            <w:proofErr w:type="gramEnd"/>
            <w:r w:rsidRPr="004F1688">
              <w:rPr>
                <w:rFonts w:ascii="Bookman Old Style" w:eastAsia="Bookman Old Style" w:hAnsi="Bookman Old Style" w:cs="Bookman Old Style"/>
                <w:b/>
              </w:rPr>
              <w:t xml:space="preserve"> MUNICIPAL DE SANTO ANTONIO DO SUDOESTE/PR</w:t>
            </w:r>
          </w:p>
          <w:p w:rsidR="00EF0E7B" w:rsidRPr="004F1688" w:rsidRDefault="00EF0E7B">
            <w:pPr>
              <w:widowControl/>
              <w:rPr>
                <w:rFonts w:ascii="Bookman Old Style" w:hAnsi="Bookman Old Style"/>
              </w:rPr>
            </w:pPr>
          </w:p>
          <w:p w:rsidR="00EF0E7B" w:rsidRPr="004F1688" w:rsidRDefault="004F1688">
            <w:pPr>
              <w:widowControl/>
              <w:rPr>
                <w:rFonts w:ascii="Bookman Old Style" w:hAnsi="Bookman Old Style"/>
              </w:rPr>
            </w:pPr>
            <w:r w:rsidRPr="004F1688">
              <w:rPr>
                <w:rFonts w:ascii="Bookman Old Style" w:eastAsia="Bookman Old Style" w:hAnsi="Bookman Old Style" w:cs="Bookman Old Style"/>
                <w:b/>
              </w:rPr>
              <w:t>REFERÊNCIA DE TEMPO:</w:t>
            </w:r>
            <w:r w:rsidRPr="004F1688">
              <w:rPr>
                <w:rFonts w:ascii="Bookman Old Style" w:eastAsia="Bookman Old Style" w:hAnsi="Bookman Old Style" w:cs="Bookman Old Style"/>
              </w:rPr>
              <w:t xml:space="preserve"> Para todas as referências de tempo será observado o horário de Brasília (DF). </w:t>
            </w:r>
          </w:p>
          <w:p w:rsidR="00EF0E7B" w:rsidRPr="004F1688" w:rsidRDefault="00EF0E7B">
            <w:pPr>
              <w:widowControl/>
              <w:rPr>
                <w:rFonts w:ascii="Bookman Old Style" w:hAnsi="Bookman Old Style"/>
              </w:rPr>
            </w:pPr>
          </w:p>
          <w:p w:rsidR="00EF0E7B" w:rsidRPr="004F1688" w:rsidRDefault="004F1688">
            <w:pPr>
              <w:widowControl/>
              <w:rPr>
                <w:rFonts w:ascii="Bookman Old Style" w:hAnsi="Bookman Old Style"/>
                <w:b/>
              </w:rPr>
            </w:pPr>
            <w:r w:rsidRPr="004F1688">
              <w:rPr>
                <w:rFonts w:ascii="Bookman Old Style" w:eastAsia="Bookman Old Style" w:hAnsi="Bookman Old Style" w:cs="Bookman Old Style"/>
                <w:b/>
              </w:rPr>
              <w:t xml:space="preserve">FORMALIZAÇÃO DE CONSULTAS/ENCAMINHAMENTOS: </w:t>
            </w:r>
          </w:p>
          <w:p w:rsidR="00EF0E7B" w:rsidRPr="004F1688" w:rsidRDefault="004F1688">
            <w:pPr>
              <w:widowControl/>
              <w:rPr>
                <w:rFonts w:ascii="Bookman Old Style" w:hAnsi="Bookman Old Style"/>
              </w:rPr>
            </w:pPr>
            <w:r w:rsidRPr="004F1688">
              <w:rPr>
                <w:rFonts w:ascii="Bookman Old Style" w:eastAsia="Bookman Old Style" w:hAnsi="Bookman Old Style" w:cs="Bookman Old Style"/>
              </w:rPr>
              <w:t xml:space="preserve">Endereço: Avenida Brasil, n.º </w:t>
            </w:r>
            <w:proofErr w:type="gramStart"/>
            <w:r w:rsidRPr="004F1688">
              <w:rPr>
                <w:rFonts w:ascii="Bookman Old Style" w:eastAsia="Bookman Old Style" w:hAnsi="Bookman Old Style" w:cs="Bookman Old Style"/>
              </w:rPr>
              <w:t>1431</w:t>
            </w:r>
            <w:proofErr w:type="gramEnd"/>
            <w:r w:rsidRPr="004F1688">
              <w:rPr>
                <w:rFonts w:ascii="Bookman Old Style" w:eastAsia="Bookman Old Style" w:hAnsi="Bookman Old Style" w:cs="Bookman Old Style"/>
              </w:rPr>
              <w:t xml:space="preserve"> </w:t>
            </w:r>
          </w:p>
          <w:p w:rsidR="00EF0E7B" w:rsidRPr="004F1688" w:rsidRDefault="004F1688">
            <w:pPr>
              <w:widowControl/>
              <w:rPr>
                <w:rFonts w:ascii="Bookman Old Style" w:hAnsi="Bookman Old Style"/>
              </w:rPr>
            </w:pPr>
            <w:r w:rsidRPr="004F1688">
              <w:rPr>
                <w:rFonts w:ascii="Bookman Old Style" w:eastAsia="Bookman Old Style" w:hAnsi="Bookman Old Style" w:cs="Bookman Old Style"/>
              </w:rPr>
              <w:t xml:space="preserve">Pregoeira: </w:t>
            </w:r>
            <w:proofErr w:type="spellStart"/>
            <w:r w:rsidRPr="004F1688">
              <w:rPr>
                <w:rFonts w:ascii="Bookman Old Style" w:eastAsia="Bookman Old Style" w:hAnsi="Bookman Old Style" w:cs="Bookman Old Style"/>
              </w:rPr>
              <w:t>Natalicia</w:t>
            </w:r>
            <w:proofErr w:type="spellEnd"/>
            <w:r w:rsidRPr="004F1688">
              <w:rPr>
                <w:rFonts w:ascii="Bookman Old Style" w:eastAsia="Bookman Old Style" w:hAnsi="Bookman Old Style" w:cs="Bookman Old Style"/>
              </w:rPr>
              <w:t xml:space="preserve"> </w:t>
            </w:r>
            <w:proofErr w:type="spellStart"/>
            <w:r w:rsidRPr="004F1688">
              <w:rPr>
                <w:rFonts w:ascii="Bookman Old Style" w:eastAsia="Bookman Old Style" w:hAnsi="Bookman Old Style" w:cs="Bookman Old Style"/>
              </w:rPr>
              <w:t>Francisconi</w:t>
            </w:r>
            <w:proofErr w:type="spellEnd"/>
            <w:r w:rsidRPr="004F1688">
              <w:rPr>
                <w:rFonts w:ascii="Bookman Old Style" w:eastAsia="Bookman Old Style" w:hAnsi="Bookman Old Style" w:cs="Bookman Old Style"/>
              </w:rPr>
              <w:t xml:space="preserve"> </w:t>
            </w:r>
            <w:proofErr w:type="spellStart"/>
            <w:r w:rsidRPr="004F1688">
              <w:rPr>
                <w:rFonts w:ascii="Bookman Old Style" w:eastAsia="Bookman Old Style" w:hAnsi="Bookman Old Style" w:cs="Bookman Old Style"/>
              </w:rPr>
              <w:t>Pastório</w:t>
            </w:r>
            <w:proofErr w:type="spellEnd"/>
          </w:p>
          <w:p w:rsidR="00EF0E7B" w:rsidRPr="004F1688" w:rsidRDefault="004F1688">
            <w:pPr>
              <w:widowControl/>
              <w:rPr>
                <w:rFonts w:ascii="Bookman Old Style" w:hAnsi="Bookman Old Style"/>
              </w:rPr>
            </w:pPr>
            <w:r w:rsidRPr="004F1688">
              <w:rPr>
                <w:rFonts w:ascii="Bookman Old Style" w:eastAsia="Bookman Old Style" w:hAnsi="Bookman Old Style" w:cs="Bookman Old Style"/>
              </w:rPr>
              <w:t xml:space="preserve">E-mail: licitacao1@pmsas.pr.gov.br </w:t>
            </w:r>
          </w:p>
          <w:p w:rsidR="00EF0E7B" w:rsidRDefault="004F1688">
            <w:pPr>
              <w:widowControl/>
            </w:pPr>
            <w:r w:rsidRPr="004F1688">
              <w:rPr>
                <w:rFonts w:ascii="Bookman Old Style" w:eastAsia="Bookman Old Style" w:hAnsi="Bookman Old Style" w:cs="Bookman Old Style"/>
              </w:rPr>
              <w:t xml:space="preserve">Fone: (46) 3563-8000 </w:t>
            </w:r>
            <w:r w:rsidRPr="004F1688">
              <w:rPr>
                <w:rFonts w:ascii="Bookman Old Style" w:eastAsia="Bookman Old Style" w:hAnsi="Bookman Old Style" w:cs="Bookman Old Style"/>
              </w:rPr>
              <w:tab/>
            </w:r>
          </w:p>
        </w:tc>
      </w:tr>
    </w:tbl>
    <w:p w:rsidR="00EF0E7B" w:rsidRDefault="00EF0E7B">
      <w:pPr>
        <w:widowControl/>
        <w:jc w:val="both"/>
      </w:pPr>
    </w:p>
    <w:p w:rsidR="00EF0E7B" w:rsidRDefault="004F1688" w:rsidP="004C5507">
      <w:pPr>
        <w:keepNext/>
        <w:keepLines/>
        <w:widowControl/>
        <w:numPr>
          <w:ilvl w:val="0"/>
          <w:numId w:val="2"/>
        </w:numPr>
        <w:shd w:val="clear" w:color="auto" w:fill="DEEAF6"/>
        <w:tabs>
          <w:tab w:val="left" w:pos="570"/>
        </w:tabs>
        <w:jc w:val="both"/>
        <w:outlineLvl w:val="0"/>
      </w:pPr>
      <w:bookmarkStart w:id="1" w:name="_Toc122606103"/>
      <w:bookmarkEnd w:id="1"/>
      <w:r>
        <w:rPr>
          <w:rFonts w:ascii="Bookman Old Style" w:eastAsia="Bookman Old Style" w:hAnsi="Bookman Old Style" w:cs="Bookman Old Style"/>
          <w:b/>
          <w:color w:val="323E4F"/>
        </w:rPr>
        <w:t>DO OBJETO</w:t>
      </w:r>
    </w:p>
    <w:p w:rsidR="00EF0E7B" w:rsidRDefault="004F1688">
      <w:pPr>
        <w:widowControl/>
        <w:spacing w:before="240" w:after="240"/>
        <w:jc w:val="both"/>
      </w:pPr>
      <w:r>
        <w:rPr>
          <w:rFonts w:ascii="Bookman Old Style" w:eastAsia="Bookman Old Style" w:hAnsi="Bookman Old Style" w:cs="Bookman Old Style"/>
          <w:b/>
        </w:rPr>
        <w:t>1.1</w:t>
      </w:r>
      <w:r>
        <w:rPr>
          <w:rFonts w:ascii="Bookman Old Style" w:eastAsia="Bookman Old Style" w:hAnsi="Bookman Old Style" w:cs="Bookman Old Style"/>
        </w:rPr>
        <w:t xml:space="preserve"> O objeto da presente licitação é a </w:t>
      </w:r>
      <w:r>
        <w:rPr>
          <w:rFonts w:ascii="Bookman Old Style" w:eastAsia="Bookman Old Style" w:hAnsi="Bookman Old Style" w:cs="Bookman Old Style"/>
          <w:b/>
        </w:rPr>
        <w:t xml:space="preserve">Contratação de empresa especializada em serviços de torno e solda para suprir as necessidades do município de Santo </w:t>
      </w:r>
      <w:proofErr w:type="spellStart"/>
      <w:r>
        <w:rPr>
          <w:rFonts w:ascii="Bookman Old Style" w:eastAsia="Bookman Old Style" w:hAnsi="Bookman Old Style" w:cs="Bookman Old Style"/>
          <w:b/>
        </w:rPr>
        <w:t>Antonio</w:t>
      </w:r>
      <w:proofErr w:type="spellEnd"/>
      <w:r>
        <w:rPr>
          <w:rFonts w:ascii="Bookman Old Style" w:eastAsia="Bookman Old Style" w:hAnsi="Bookman Old Style" w:cs="Bookman Old Style"/>
          <w:b/>
        </w:rPr>
        <w:t xml:space="preserve"> do Sudoeste</w:t>
      </w:r>
      <w:r>
        <w:rPr>
          <w:rFonts w:ascii="Bookman Old Style" w:eastAsia="Bookman Old Style" w:hAnsi="Bookman Old Style" w:cs="Bookman Old Style"/>
        </w:rPr>
        <w:t>, conforme condições, quantidades e exigências estabelecidas neste Edital e seus anexos.</w:t>
      </w:r>
    </w:p>
    <w:p w:rsidR="00EF0E7B" w:rsidRDefault="004F1688" w:rsidP="004C5507">
      <w:pPr>
        <w:widowControl/>
        <w:numPr>
          <w:ilvl w:val="1"/>
          <w:numId w:val="3"/>
        </w:numPr>
        <w:spacing w:before="120" w:after="120"/>
        <w:jc w:val="both"/>
      </w:pPr>
      <w:r>
        <w:rPr>
          <w:rFonts w:ascii="Bookman Old Style" w:eastAsia="Bookman Old Style" w:hAnsi="Bookman Old Style" w:cs="Bookman Old Style"/>
        </w:rPr>
        <w:t>A licitação será dividida em itens, conforme tabela constante do Termo de Referência, facultando-se ao licitante a participação no grupo que for de seu interesse, devendo oferecer proposta para o item que o compõem.</w:t>
      </w:r>
    </w:p>
    <w:p w:rsidR="00EF0E7B" w:rsidRDefault="00EF0E7B">
      <w:pPr>
        <w:widowControl/>
        <w:spacing w:before="120" w:after="120"/>
        <w:jc w:val="both"/>
      </w:pPr>
    </w:p>
    <w:p w:rsidR="00EF0E7B" w:rsidRDefault="004F1688" w:rsidP="004C5507">
      <w:pPr>
        <w:keepNext/>
        <w:keepLines/>
        <w:widowControl/>
        <w:numPr>
          <w:ilvl w:val="0"/>
          <w:numId w:val="1"/>
        </w:numPr>
        <w:shd w:val="clear" w:color="auto" w:fill="DEEAF6"/>
        <w:tabs>
          <w:tab w:val="left" w:pos="570"/>
        </w:tabs>
        <w:jc w:val="both"/>
        <w:outlineLvl w:val="0"/>
      </w:pPr>
      <w:bookmarkStart w:id="2" w:name="_Toc122606104"/>
      <w:bookmarkEnd w:id="2"/>
      <w:r>
        <w:rPr>
          <w:rFonts w:ascii="Bookman Old Style" w:eastAsia="Bookman Old Style" w:hAnsi="Bookman Old Style" w:cs="Bookman Old Style"/>
          <w:b/>
          <w:color w:val="323E4F"/>
        </w:rPr>
        <w:t>DA PARTICIPAÇÃO NA LICITAÇÃO</w:t>
      </w:r>
    </w:p>
    <w:p w:rsidR="00EF0E7B" w:rsidRDefault="00EF0E7B">
      <w:pPr>
        <w:widowControl/>
      </w:pPr>
    </w:p>
    <w:p w:rsidR="00EF0E7B" w:rsidRDefault="004F1688" w:rsidP="004C5507">
      <w:pPr>
        <w:widowControl/>
        <w:numPr>
          <w:ilvl w:val="1"/>
          <w:numId w:val="4"/>
        </w:numPr>
        <w:jc w:val="both"/>
      </w:pPr>
      <w:r>
        <w:rPr>
          <w:rFonts w:ascii="Bookman Old Style" w:eastAsia="Bookman Old Style" w:hAnsi="Bookman Old Style" w:cs="Bookman Old Style"/>
        </w:rPr>
        <w:t xml:space="preserve">Poderão participar deste Pregão os interessados que estiverem previamente credenciados no Sistema de Cadastramento Unificado de Fornecedores - SICAF pelo endereço eletrônico </w:t>
      </w:r>
      <w:proofErr w:type="gramStart"/>
      <w:r>
        <w:rPr>
          <w:rFonts w:ascii="Bookman Old Style" w:eastAsia="Bookman Old Style" w:hAnsi="Bookman Old Style" w:cs="Bookman Old Style"/>
        </w:rPr>
        <w:t>https</w:t>
      </w:r>
      <w:proofErr w:type="gramEnd"/>
      <w:r>
        <w:rPr>
          <w:rFonts w:ascii="Bookman Old Style" w:eastAsia="Bookman Old Style" w:hAnsi="Bookman Old Style" w:cs="Bookman Old Style"/>
        </w:rPr>
        <w:t>://www3.comprasnet.gov.br/sicaf-web/index.jsfe ou https://www.gov.br/compras/pt-br/sistemas/conheca-o-compras/sicaf-digital,  no Sistema do COMPRAS GOV,</w:t>
      </w:r>
      <w:r>
        <w:rPr>
          <w:rFonts w:ascii="Bookman Old Style" w:eastAsia="Bookman Old Style" w:hAnsi="Bookman Old Style" w:cs="Bookman Old Style"/>
          <w:b/>
          <w:u w:val="single"/>
        </w:rPr>
        <w:t xml:space="preserve"> </w:t>
      </w:r>
      <w:hyperlink r:id="rId34">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rPr>
        <w:t>, por meio de Certificado Digital conferido pela Infraestrutura de Chaves Públicas Brasileira – ICP – Brasil.</w:t>
      </w:r>
    </w:p>
    <w:p w:rsidR="00EF0E7B" w:rsidRDefault="00EF0E7B">
      <w:pPr>
        <w:widowControl/>
        <w:jc w:val="both"/>
      </w:pPr>
    </w:p>
    <w:p w:rsidR="00EF0E7B" w:rsidRDefault="004F1688" w:rsidP="004C5507">
      <w:pPr>
        <w:widowControl/>
        <w:numPr>
          <w:ilvl w:val="2"/>
          <w:numId w:val="5"/>
        </w:numPr>
        <w:jc w:val="both"/>
      </w:pPr>
      <w:r>
        <w:rPr>
          <w:rFonts w:ascii="Bookman Old Style" w:eastAsia="Bookman Old Style" w:hAnsi="Bookman Old Style" w:cs="Bookman Old Style"/>
        </w:rPr>
        <w:t>Os interessados deverão atender às condições exigidas no cadastramento no SICAF até o terceiro dia útil anterior à data prevista para recebimento das propostas.</w:t>
      </w:r>
    </w:p>
    <w:p w:rsidR="00EF0E7B" w:rsidRDefault="00EF0E7B">
      <w:pPr>
        <w:widowControl/>
        <w:jc w:val="both"/>
      </w:pPr>
    </w:p>
    <w:p w:rsidR="00EF0E7B" w:rsidRDefault="004F1688" w:rsidP="004C5507">
      <w:pPr>
        <w:widowControl/>
        <w:numPr>
          <w:ilvl w:val="2"/>
          <w:numId w:val="1"/>
        </w:numPr>
        <w:jc w:val="both"/>
      </w:pPr>
      <w:r>
        <w:rPr>
          <w:rFonts w:ascii="Bookman Old Style" w:eastAsia="Bookman Old Style" w:hAnsi="Bookman Old Style" w:cs="Bookman Old Style"/>
        </w:rPr>
        <w:lastRenderedPageBreak/>
        <w:t xml:space="preserve">Os interessados deverão efetuar seu cadastro junto </w:t>
      </w:r>
      <w:proofErr w:type="gramStart"/>
      <w:r>
        <w:rPr>
          <w:rFonts w:ascii="Bookman Old Style" w:eastAsia="Bookman Old Style" w:hAnsi="Bookman Old Style" w:cs="Bookman Old Style"/>
        </w:rPr>
        <w:t>a</w:t>
      </w:r>
      <w:proofErr w:type="gramEnd"/>
      <w:r>
        <w:rPr>
          <w:rFonts w:ascii="Bookman Old Style" w:eastAsia="Bookman Old Style" w:hAnsi="Bookman Old Style" w:cs="Bookman Old Style"/>
        </w:rPr>
        <w:t xml:space="preserve"> plataforma COMPRAS GOV no endereço sitio eletrônico </w:t>
      </w:r>
      <w:hyperlink r:id="rId35">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b/>
          <w:i/>
          <w:u w:val="single"/>
        </w:rPr>
        <w:t xml:space="preserve">, </w:t>
      </w:r>
      <w:r>
        <w:rPr>
          <w:rFonts w:ascii="Bookman Old Style" w:eastAsia="Bookman Old Style" w:hAnsi="Bookman Old Style" w:cs="Bookman Old Style"/>
        </w:rPr>
        <w:t>num prazo de até 24h antes da abertura do processo licitatório.</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rPr>
        <w:t xml:space="preserve">O licitante responsabiliza-se exclusiva e formalmente pelas transações efetuadas em seu nome, assume como firmes e verdadeiras suas propostas e seus lances, inclusive os atos </w:t>
      </w:r>
      <w:proofErr w:type="gramStart"/>
      <w:r>
        <w:rPr>
          <w:rFonts w:ascii="Bookman Old Style" w:eastAsia="Bookman Old Style" w:hAnsi="Bookman Old Style" w:cs="Bookman Old Style"/>
        </w:rPr>
        <w:t>praticados diretamente ou por seu representante, excluída</w:t>
      </w:r>
      <w:proofErr w:type="gramEnd"/>
      <w:r>
        <w:rPr>
          <w:rFonts w:ascii="Bookman Old Style" w:eastAsia="Bookman Old Style" w:hAnsi="Bookman Old Style" w:cs="Bookman Old Style"/>
        </w:rPr>
        <w:t xml:space="preserve"> a responsabilidade do provedor do sistema ou do órgão ou entidade promotora da licitação por eventuais danos decorrentes de uso indevido das credenciais de acesso, ainda que por terceiros.</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do cadastrado conferir</w:t>
      </w:r>
      <w:proofErr w:type="gramEnd"/>
      <w:r>
        <w:rPr>
          <w:rFonts w:ascii="Bookman Old Style" w:eastAsia="Bookman Old Style" w:hAnsi="Bookman Old Style" w:cs="Bookman Old Style"/>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rPr>
        <w:t>A não observância do disposto no item anterior poderá ensejar desclassificação no momento da habilitação.</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rPr>
        <w:t xml:space="preserve">Será concedido tratamento favorecido para as microempresas e empresas de pequeno porte, para as sociedades cooperativas mencionadas no </w:t>
      </w:r>
      <w:hyperlink r:id="rId36"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 xml:space="preserve">, para o agricultor familiar, o produtor rural pessoa física e para o microempreendedor individual - MEI, nos limites previstos da </w:t>
      </w:r>
      <w:hyperlink r:id="rId37">
        <w:r>
          <w:rPr>
            <w:rFonts w:ascii="Bookman Old Style" w:eastAsia="Bookman Old Style" w:hAnsi="Bookman Old Style" w:cs="Bookman Old Style"/>
            <w:u w:val="single"/>
          </w:rPr>
          <w:t>Lei Complementar nº 123, de 2006</w:t>
        </w:r>
      </w:hyperlink>
      <w:r>
        <w:rPr>
          <w:rFonts w:ascii="Bookman Old Style" w:eastAsia="Bookman Old Style" w:hAnsi="Bookman Old Style" w:cs="Bookman Old Style"/>
        </w:rPr>
        <w:t xml:space="preserve"> e do Decreto n.º 8.538, de 2015.</w:t>
      </w:r>
    </w:p>
    <w:p w:rsidR="00EF0E7B" w:rsidRDefault="00EF0E7B">
      <w:pPr>
        <w:widowControl/>
        <w:ind w:left="720"/>
      </w:pPr>
    </w:p>
    <w:p w:rsidR="00EF0E7B" w:rsidRDefault="004F1688" w:rsidP="004C5507">
      <w:pPr>
        <w:widowControl/>
        <w:numPr>
          <w:ilvl w:val="1"/>
          <w:numId w:val="1"/>
        </w:numPr>
        <w:jc w:val="both"/>
      </w:pPr>
      <w:r>
        <w:rPr>
          <w:rFonts w:ascii="Bookman Old Style" w:eastAsia="Bookman Old Style" w:hAnsi="Bookman Old Style" w:cs="Bookman Old Style"/>
          <w:color w:val="000000"/>
          <w:shd w:val="clear" w:color="auto" w:fill="FFFF00"/>
        </w:rPr>
        <w:t>Aplica-se a este Pregão o disposto no Art. 48, § 3o, da Lei Complementar nº. 147/2014, que estabelece a prioridade de contratação para as microempresas e empresas de pequeno porte conforme regulamenta o inciso III do Art. 9 da Lei Municipal 2.868/2021.</w:t>
      </w:r>
      <w:r>
        <w:rPr>
          <w:rFonts w:ascii="Bookman Old Style" w:eastAsia="Bookman Old Style" w:hAnsi="Bookman Old Style" w:cs="Bookman Old Style"/>
          <w:color w:val="000000"/>
        </w:rPr>
        <w:t xml:space="preserve"> </w:t>
      </w:r>
    </w:p>
    <w:p w:rsidR="00EF0E7B" w:rsidRDefault="00EF0E7B">
      <w:pPr>
        <w:widowControl/>
        <w:jc w:val="both"/>
      </w:pPr>
    </w:p>
    <w:p w:rsidR="00EF0E7B" w:rsidRDefault="004F1688" w:rsidP="004C5507">
      <w:pPr>
        <w:widowControl/>
        <w:numPr>
          <w:ilvl w:val="1"/>
          <w:numId w:val="1"/>
        </w:numPr>
        <w:jc w:val="both"/>
      </w:pPr>
      <w:bookmarkStart w:id="3" w:name="_Ref117000692"/>
      <w:bookmarkEnd w:id="3"/>
      <w:r>
        <w:rPr>
          <w:rFonts w:ascii="Bookman Old Style" w:eastAsia="Bookman Old Style" w:hAnsi="Bookman Old Style" w:cs="Bookman Old Style"/>
        </w:rPr>
        <w:t>Não poderão disputar esta licitação:</w:t>
      </w:r>
    </w:p>
    <w:p w:rsidR="00EF0E7B" w:rsidRDefault="00EF0E7B">
      <w:pPr>
        <w:widowControl/>
        <w:jc w:val="both"/>
      </w:pPr>
    </w:p>
    <w:p w:rsidR="00EF0E7B" w:rsidRDefault="004F1688" w:rsidP="004C5507">
      <w:pPr>
        <w:widowControl/>
        <w:numPr>
          <w:ilvl w:val="2"/>
          <w:numId w:val="1"/>
        </w:numPr>
        <w:tabs>
          <w:tab w:val="left" w:pos="1440"/>
        </w:tabs>
        <w:jc w:val="both"/>
      </w:pPr>
      <w:bookmarkStart w:id="4" w:name="_Ref113883338"/>
      <w:bookmarkEnd w:id="4"/>
      <w:r>
        <w:rPr>
          <w:rFonts w:ascii="Bookman Old Style" w:eastAsia="Bookman Old Style" w:hAnsi="Bookman Old Style" w:cs="Bookman Old Style"/>
        </w:rPr>
        <w:t>Aquele que não atenda às condições deste Edital e seu (s) anexo(s);</w:t>
      </w:r>
    </w:p>
    <w:p w:rsidR="00EF0E7B" w:rsidRDefault="00EF0E7B">
      <w:pPr>
        <w:widowControl/>
        <w:tabs>
          <w:tab w:val="left" w:pos="1440"/>
        </w:tabs>
        <w:jc w:val="both"/>
      </w:pPr>
    </w:p>
    <w:p w:rsidR="00EF0E7B" w:rsidRDefault="004F1688" w:rsidP="004C5507">
      <w:pPr>
        <w:widowControl/>
        <w:numPr>
          <w:ilvl w:val="2"/>
          <w:numId w:val="1"/>
        </w:numPr>
        <w:jc w:val="both"/>
      </w:pPr>
      <w:bookmarkStart w:id="5" w:name="_Ref114659912"/>
      <w:bookmarkEnd w:id="5"/>
      <w:r>
        <w:rPr>
          <w:rFonts w:ascii="Bookman Old Style" w:eastAsia="Bookman Old Style" w:hAnsi="Bookman Old Style" w:cs="Bookman Old Style"/>
        </w:rPr>
        <w:t>Autor do anteprojeto, do projeto básico ou do projeto executivo, pessoa física ou jurídica, quando a licitação versar sobre serviços ou fornecimento de bens a ele relacionados;</w:t>
      </w:r>
    </w:p>
    <w:p w:rsidR="00EF0E7B" w:rsidRDefault="00EF0E7B">
      <w:pPr>
        <w:widowControl/>
        <w:jc w:val="both"/>
      </w:pPr>
    </w:p>
    <w:p w:rsidR="00EF0E7B" w:rsidRDefault="004F1688" w:rsidP="004C5507">
      <w:pPr>
        <w:widowControl/>
        <w:numPr>
          <w:ilvl w:val="2"/>
          <w:numId w:val="1"/>
        </w:numPr>
        <w:jc w:val="both"/>
      </w:pPr>
      <w:bookmarkStart w:id="6" w:name="_Ref113883339"/>
      <w:bookmarkEnd w:id="6"/>
      <w:r>
        <w:rPr>
          <w:rFonts w:ascii="Bookman Old Style" w:eastAsia="Bookman Old Style" w:hAnsi="Bookman Old Style" w:cs="Bookman Old Styl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EF0E7B" w:rsidRDefault="00EF0E7B">
      <w:pPr>
        <w:widowControl/>
        <w:jc w:val="both"/>
      </w:pPr>
    </w:p>
    <w:p w:rsidR="00EF0E7B" w:rsidRDefault="004F1688" w:rsidP="004C5507">
      <w:pPr>
        <w:widowControl/>
        <w:numPr>
          <w:ilvl w:val="2"/>
          <w:numId w:val="1"/>
        </w:numPr>
        <w:jc w:val="both"/>
      </w:pPr>
      <w:bookmarkStart w:id="7" w:name="_Ref113883003"/>
      <w:bookmarkEnd w:id="7"/>
      <w:r>
        <w:rPr>
          <w:rFonts w:ascii="Bookman Old Style" w:eastAsia="Bookman Old Style" w:hAnsi="Bookman Old Style" w:cs="Bookman Old Style"/>
        </w:rPr>
        <w:t>Pessoa física ou jurídica que se encontre, ao tempo da licitação, impossibilitada de participar da licitação em decorrência de sanção que lhe foi imposta;</w:t>
      </w:r>
    </w:p>
    <w:p w:rsidR="00EF0E7B" w:rsidRDefault="00EF0E7B">
      <w:pPr>
        <w:widowControl/>
        <w:jc w:val="both"/>
      </w:pPr>
    </w:p>
    <w:p w:rsidR="00EF0E7B" w:rsidRDefault="004F1688" w:rsidP="004C5507">
      <w:pPr>
        <w:widowControl/>
        <w:numPr>
          <w:ilvl w:val="2"/>
          <w:numId w:val="1"/>
        </w:numPr>
        <w:jc w:val="both"/>
      </w:pPr>
      <w:r>
        <w:rPr>
          <w:rFonts w:ascii="Bookman Old Style" w:eastAsia="Bookman Old Style" w:hAnsi="Bookman Old Style" w:cs="Bookman Old Styl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EF0E7B" w:rsidRDefault="00EF0E7B">
      <w:pPr>
        <w:widowControl/>
        <w:jc w:val="both"/>
      </w:pPr>
    </w:p>
    <w:p w:rsidR="00EF0E7B" w:rsidRDefault="004F1688" w:rsidP="004C5507">
      <w:pPr>
        <w:widowControl/>
        <w:numPr>
          <w:ilvl w:val="2"/>
          <w:numId w:val="1"/>
        </w:numPr>
        <w:jc w:val="both"/>
      </w:pPr>
      <w:bookmarkStart w:id="8" w:name="_Ref113883579"/>
      <w:bookmarkEnd w:id="8"/>
      <w:r>
        <w:rPr>
          <w:rFonts w:ascii="Bookman Old Style" w:eastAsia="Bookman Old Style" w:hAnsi="Bookman Old Style" w:cs="Bookman Old Style"/>
        </w:rPr>
        <w:t>Empresas controladoras, controladas ou coligadas, nos termos da Lei nº 6.404, de 15 de dezembro de 1976, concorrendo entre si;</w:t>
      </w:r>
    </w:p>
    <w:p w:rsidR="00EF0E7B" w:rsidRDefault="00EF0E7B">
      <w:pPr>
        <w:widowControl/>
        <w:jc w:val="both"/>
      </w:pPr>
    </w:p>
    <w:p w:rsidR="00EF0E7B" w:rsidRDefault="004F1688" w:rsidP="004C5507">
      <w:pPr>
        <w:widowControl/>
        <w:numPr>
          <w:ilvl w:val="2"/>
          <w:numId w:val="1"/>
        </w:numPr>
        <w:jc w:val="both"/>
      </w:pPr>
      <w:r>
        <w:rPr>
          <w:rFonts w:ascii="Bookman Old Style" w:eastAsia="Bookman Old Style" w:hAnsi="Bookman Old Style" w:cs="Bookman Old Style"/>
        </w:rPr>
        <w:t xml:space="preserve">Pessoa física ou jurídica que, nos </w:t>
      </w:r>
      <w:proofErr w:type="gramStart"/>
      <w:r>
        <w:rPr>
          <w:rFonts w:ascii="Bookman Old Style" w:eastAsia="Bookman Old Style" w:hAnsi="Bookman Old Style" w:cs="Bookman Old Style"/>
        </w:rPr>
        <w:t>5</w:t>
      </w:r>
      <w:proofErr w:type="gramEnd"/>
      <w:r>
        <w:rPr>
          <w:rFonts w:ascii="Bookman Old Style" w:eastAsia="Bookman Old Style" w:hAnsi="Bookman Old Style" w:cs="Bookman Old Style"/>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F0E7B" w:rsidRDefault="00EF0E7B">
      <w:pPr>
        <w:widowControl/>
        <w:jc w:val="both"/>
      </w:pPr>
    </w:p>
    <w:p w:rsidR="00EF0E7B" w:rsidRDefault="004F1688" w:rsidP="004C5507">
      <w:pPr>
        <w:widowControl/>
        <w:numPr>
          <w:ilvl w:val="2"/>
          <w:numId w:val="1"/>
        </w:numPr>
        <w:jc w:val="both"/>
      </w:pPr>
      <w:bookmarkStart w:id="9" w:name="_Ref113962336"/>
      <w:bookmarkEnd w:id="9"/>
      <w:r>
        <w:rPr>
          <w:rFonts w:ascii="Bookman Old Style" w:eastAsia="Bookman Old Style" w:hAnsi="Bookman Old Style" w:cs="Bookman Old Style"/>
        </w:rPr>
        <w:t>Agente público do órgão ou entidade licitante;</w:t>
      </w:r>
    </w:p>
    <w:p w:rsidR="00EF0E7B" w:rsidRDefault="00EF0E7B">
      <w:pPr>
        <w:widowControl/>
        <w:jc w:val="both"/>
      </w:pPr>
    </w:p>
    <w:p w:rsidR="00EF0E7B" w:rsidRDefault="004F1688" w:rsidP="004C5507">
      <w:pPr>
        <w:widowControl/>
        <w:numPr>
          <w:ilvl w:val="2"/>
          <w:numId w:val="1"/>
        </w:numPr>
        <w:jc w:val="both"/>
      </w:pPr>
      <w:r>
        <w:rPr>
          <w:rFonts w:ascii="Bookman Old Style" w:eastAsia="Bookman Old Style" w:hAnsi="Bookman Old Style" w:cs="Bookman Old Style"/>
        </w:rPr>
        <w:lastRenderedPageBreak/>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8" w:anchor="art9§1">
        <w:r>
          <w:rPr>
            <w:rFonts w:ascii="Bookman Old Style" w:eastAsia="Bookman Old Style" w:hAnsi="Bookman Old Style" w:cs="Bookman Old Style"/>
            <w:u w:val="single"/>
          </w:rPr>
          <w:t>§ 1º do art. 9º da Lei nº 14.133, de 2021</w:t>
        </w:r>
      </w:hyperlink>
      <w:r>
        <w:rPr>
          <w:rFonts w:ascii="Bookman Old Style" w:eastAsia="Bookman Old Style" w:hAnsi="Bookman Old Style" w:cs="Bookman Old Style"/>
        </w:rPr>
        <w:t>.</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rPr>
        <w:t>O impedimento de que trata o item</w:t>
      </w:r>
      <w:r>
        <w:rPr>
          <w:rFonts w:ascii="Bookman Old Style" w:eastAsia="Bookman Old Style" w:hAnsi="Bookman Old Style" w:cs="Bookman Old Style"/>
          <w:b/>
        </w:rPr>
        <w:t xml:space="preserve"> </w:t>
      </w:r>
      <w:hyperlink w:anchor="_Ref113883003">
        <w:r>
          <w:rPr>
            <w:rFonts w:ascii="Bookman Old Style" w:eastAsia="Bookman Old Style" w:hAnsi="Bookman Old Style" w:cs="Bookman Old Style"/>
            <w:b/>
          </w:rPr>
          <w:t>2.7.4</w:t>
        </w:r>
      </w:hyperlink>
      <w:r>
        <w:rPr>
          <w:rFonts w:ascii="Bookman Old Style" w:eastAsia="Bookman Old Style" w:hAnsi="Bookman Old Style" w:cs="Bookman Old Style"/>
        </w:rPr>
        <w:t xml:space="preserve"> será também </w:t>
      </w:r>
      <w:proofErr w:type="gramStart"/>
      <w:r>
        <w:rPr>
          <w:rFonts w:ascii="Bookman Old Style" w:eastAsia="Bookman Old Style" w:hAnsi="Bookman Old Style" w:cs="Bookman Old Style"/>
        </w:rPr>
        <w:t>aplicado</w:t>
      </w:r>
      <w:proofErr w:type="gramEnd"/>
      <w:r>
        <w:rPr>
          <w:rFonts w:ascii="Bookman Old Style" w:eastAsia="Bookman Old Style" w:hAnsi="Bookman Old Style" w:cs="Bookman Old Style"/>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F0E7B" w:rsidRDefault="00EF0E7B">
      <w:pPr>
        <w:widowControl/>
        <w:jc w:val="both"/>
      </w:pPr>
    </w:p>
    <w:p w:rsidR="00EF0E7B" w:rsidRDefault="004F1688" w:rsidP="004C5507">
      <w:pPr>
        <w:widowControl/>
        <w:numPr>
          <w:ilvl w:val="1"/>
          <w:numId w:val="1"/>
        </w:numPr>
        <w:jc w:val="both"/>
      </w:pPr>
      <w:bookmarkStart w:id="10" w:name="art14_2"/>
      <w:bookmarkEnd w:id="10"/>
      <w:r>
        <w:rPr>
          <w:rFonts w:ascii="Bookman Old Style" w:eastAsia="Bookman Old Style" w:hAnsi="Bookman Old Style" w:cs="Bookman Old Style"/>
        </w:rPr>
        <w:t xml:space="preserve">A critério da Administração e exclusivamente a seu serviço, o autor dos projetos e a empresa a que se referem os itens </w:t>
      </w:r>
      <w:hyperlink w:anchor="_Ref114659912">
        <w:r>
          <w:rPr>
            <w:rFonts w:ascii="Bookman Old Style" w:eastAsia="Bookman Old Style" w:hAnsi="Bookman Old Style" w:cs="Bookman Old Style"/>
            <w:b/>
          </w:rPr>
          <w:t>2.7.2</w:t>
        </w:r>
      </w:hyperlink>
      <w:r>
        <w:rPr>
          <w:rFonts w:ascii="Bookman Old Style" w:eastAsia="Bookman Old Style" w:hAnsi="Bookman Old Style" w:cs="Bookman Old Style"/>
          <w:b/>
        </w:rPr>
        <w:t xml:space="preserve"> e </w:t>
      </w:r>
      <w:hyperlink w:anchor="_Ref114659913">
        <w:r>
          <w:rPr>
            <w:rFonts w:ascii="Bookman Old Style" w:eastAsia="Bookman Old Style" w:hAnsi="Bookman Old Style" w:cs="Bookman Old Style"/>
            <w:b/>
          </w:rPr>
          <w:t>2.7.3</w:t>
        </w:r>
      </w:hyperlink>
      <w:r>
        <w:rPr>
          <w:rFonts w:ascii="Bookman Old Style" w:eastAsia="Bookman Old Style" w:hAnsi="Bookman Old Style" w:cs="Bookman Old Style"/>
        </w:rPr>
        <w:t xml:space="preserve"> poderão participar no apoio das atividades de planejamento da contratação, de execução da licitação ou de gestão do contrato, desde que </w:t>
      </w:r>
      <w:proofErr w:type="gramStart"/>
      <w:r>
        <w:rPr>
          <w:rFonts w:ascii="Bookman Old Style" w:eastAsia="Bookman Old Style" w:hAnsi="Bookman Old Style" w:cs="Bookman Old Style"/>
        </w:rPr>
        <w:t>sob supervisão</w:t>
      </w:r>
      <w:proofErr w:type="gramEnd"/>
      <w:r>
        <w:rPr>
          <w:rFonts w:ascii="Bookman Old Style" w:eastAsia="Bookman Old Style" w:hAnsi="Bookman Old Style" w:cs="Bookman Old Style"/>
        </w:rPr>
        <w:t xml:space="preserve"> exclusiva de agentes públicos do órgão ou entidade.</w:t>
      </w:r>
    </w:p>
    <w:p w:rsidR="00EF0E7B" w:rsidRDefault="00EF0E7B">
      <w:pPr>
        <w:widowControl/>
        <w:jc w:val="both"/>
      </w:pPr>
    </w:p>
    <w:p w:rsidR="00EF0E7B" w:rsidRDefault="004F1688" w:rsidP="004C5507">
      <w:pPr>
        <w:widowControl/>
        <w:numPr>
          <w:ilvl w:val="1"/>
          <w:numId w:val="1"/>
        </w:numPr>
        <w:jc w:val="both"/>
      </w:pPr>
      <w:bookmarkStart w:id="11" w:name="art14_3"/>
      <w:bookmarkEnd w:id="11"/>
      <w:r>
        <w:rPr>
          <w:rFonts w:ascii="Bookman Old Style" w:eastAsia="Bookman Old Style" w:hAnsi="Bookman Old Style" w:cs="Bookman Old Style"/>
        </w:rPr>
        <w:t>Equiparam-se aos autores do projeto as empresas integrantes do mesmo grupo econômico.</w:t>
      </w:r>
    </w:p>
    <w:p w:rsidR="00EF0E7B" w:rsidRDefault="00EF0E7B">
      <w:pPr>
        <w:widowControl/>
        <w:jc w:val="both"/>
      </w:pPr>
    </w:p>
    <w:p w:rsidR="00EF0E7B" w:rsidRDefault="004F1688" w:rsidP="004C5507">
      <w:pPr>
        <w:widowControl/>
        <w:numPr>
          <w:ilvl w:val="1"/>
          <w:numId w:val="1"/>
        </w:numPr>
        <w:jc w:val="both"/>
      </w:pPr>
      <w:bookmarkStart w:id="12" w:name="art14_4"/>
      <w:bookmarkEnd w:id="12"/>
      <w:r>
        <w:rPr>
          <w:rFonts w:ascii="Bookman Old Style" w:eastAsia="Bookman Old Style" w:hAnsi="Bookman Old Style" w:cs="Bookman Old Style"/>
        </w:rPr>
        <w:t xml:space="preserve">O disposto nos itens </w:t>
      </w:r>
      <w:hyperlink w:anchor="_Ref114659912">
        <w:r>
          <w:rPr>
            <w:rFonts w:ascii="Bookman Old Style" w:eastAsia="Bookman Old Style" w:hAnsi="Bookman Old Style" w:cs="Bookman Old Style"/>
          </w:rPr>
          <w:t>2.7.2</w:t>
        </w:r>
      </w:hyperlink>
      <w:r>
        <w:rPr>
          <w:rFonts w:ascii="Bookman Old Style" w:eastAsia="Bookman Old Style" w:hAnsi="Bookman Old Style" w:cs="Bookman Old Style"/>
        </w:rPr>
        <w:t xml:space="preserve"> e </w:t>
      </w:r>
      <w:hyperlink w:anchor="_Ref114659913">
        <w:r>
          <w:rPr>
            <w:rFonts w:ascii="Bookman Old Style" w:eastAsia="Bookman Old Style" w:hAnsi="Bookman Old Style" w:cs="Bookman Old Style"/>
          </w:rPr>
          <w:t>2.7.3</w:t>
        </w:r>
      </w:hyperlink>
      <w:r>
        <w:rPr>
          <w:rFonts w:ascii="Bookman Old Style" w:eastAsia="Bookman Old Style" w:hAnsi="Bookman Old Style" w:cs="Bookman Old Styl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EF0E7B" w:rsidRDefault="00EF0E7B">
      <w:pPr>
        <w:widowControl/>
        <w:jc w:val="both"/>
      </w:pPr>
    </w:p>
    <w:p w:rsidR="00EF0E7B" w:rsidRDefault="004F1688" w:rsidP="004C5507">
      <w:pPr>
        <w:widowControl/>
        <w:numPr>
          <w:ilvl w:val="1"/>
          <w:numId w:val="1"/>
        </w:numPr>
        <w:jc w:val="both"/>
      </w:pPr>
      <w:bookmarkStart w:id="13" w:name="art14_5"/>
      <w:bookmarkEnd w:id="13"/>
      <w:r>
        <w:rPr>
          <w:rFonts w:ascii="Bookman Old Style" w:eastAsia="Bookman Old Style" w:hAnsi="Bookman Old Style" w:cs="Bookman Old Styl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39">
        <w:r>
          <w:rPr>
            <w:rFonts w:ascii="Bookman Old Style" w:eastAsia="Bookman Old Style" w:hAnsi="Bookman Old Style" w:cs="Bookman Old Style"/>
            <w:u w:val="single"/>
          </w:rPr>
          <w:t>Lei nº 14.133/2021</w:t>
        </w:r>
      </w:hyperlink>
      <w:r>
        <w:rPr>
          <w:rFonts w:ascii="Bookman Old Style" w:eastAsia="Bookman Old Style" w:hAnsi="Bookman Old Style" w:cs="Bookman Old Style"/>
        </w:rPr>
        <w:t>.</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rPr>
        <w:t>A vedação de que trata o item 2.7.8, estende-se a terceiro que auxilie a condução da contratação na qualidade de integrante de equipe de apoio, profissional especializado ou funcionário ou representante de empresa que preste assessoria técnica.</w:t>
      </w:r>
    </w:p>
    <w:p w:rsidR="00EF0E7B" w:rsidRDefault="00EF0E7B">
      <w:pPr>
        <w:widowControl/>
        <w:jc w:val="both"/>
      </w:pPr>
    </w:p>
    <w:p w:rsidR="00EF0E7B" w:rsidRDefault="004F1688" w:rsidP="004C5507">
      <w:pPr>
        <w:keepNext/>
        <w:keepLines/>
        <w:widowControl/>
        <w:numPr>
          <w:ilvl w:val="0"/>
          <w:numId w:val="1"/>
        </w:numPr>
        <w:shd w:val="clear" w:color="auto" w:fill="DEEAF6"/>
        <w:tabs>
          <w:tab w:val="left" w:pos="570"/>
        </w:tabs>
        <w:jc w:val="both"/>
        <w:outlineLvl w:val="0"/>
      </w:pPr>
      <w:bookmarkStart w:id="14" w:name="_Toc122606105"/>
      <w:bookmarkEnd w:id="14"/>
      <w:r>
        <w:rPr>
          <w:rFonts w:ascii="Bookman Old Style" w:eastAsia="Bookman Old Style" w:hAnsi="Bookman Old Style" w:cs="Bookman Old Style"/>
          <w:b/>
          <w:color w:val="323E4F"/>
        </w:rPr>
        <w:t>DA APRESENTAÇÃO DA PROPOSTA E DOS DOCUMENTOS DE HABILITAÇÃO</w:t>
      </w:r>
    </w:p>
    <w:p w:rsidR="00EF0E7B" w:rsidRDefault="00EF0E7B">
      <w:pPr>
        <w:widowControl/>
      </w:pPr>
    </w:p>
    <w:p w:rsidR="00EF0E7B" w:rsidRDefault="004F1688" w:rsidP="004C5507">
      <w:pPr>
        <w:widowControl/>
        <w:numPr>
          <w:ilvl w:val="1"/>
          <w:numId w:val="1"/>
        </w:numPr>
        <w:jc w:val="both"/>
      </w:pPr>
      <w:r>
        <w:rPr>
          <w:rFonts w:ascii="Bookman Old Style" w:eastAsia="Bookman Old Style" w:hAnsi="Bookman Old Style" w:cs="Bookman Old Style"/>
        </w:rPr>
        <w:t>Na presente licitação, a fase de habilitação sucederá as fases de apresentação de propostas e lances e de julgamento.</w:t>
      </w:r>
    </w:p>
    <w:p w:rsidR="00EF0E7B" w:rsidRDefault="00EF0E7B">
      <w:pPr>
        <w:widowControl/>
        <w:jc w:val="both"/>
      </w:pPr>
    </w:p>
    <w:p w:rsidR="00EF0E7B" w:rsidRDefault="004F1688" w:rsidP="004C5507">
      <w:pPr>
        <w:widowControl/>
        <w:numPr>
          <w:ilvl w:val="1"/>
          <w:numId w:val="1"/>
        </w:numPr>
        <w:jc w:val="both"/>
      </w:pPr>
      <w:bookmarkStart w:id="15" w:name="_Ref113886867"/>
      <w:bookmarkEnd w:id="15"/>
      <w:r>
        <w:rPr>
          <w:rFonts w:ascii="Bookman Old Style" w:eastAsia="Bookman Old Style" w:hAnsi="Bookman Old Style" w:cs="Bookman Old Style"/>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EF0E7B" w:rsidRDefault="004F1688" w:rsidP="004C5507">
      <w:pPr>
        <w:widowControl/>
        <w:numPr>
          <w:ilvl w:val="1"/>
          <w:numId w:val="1"/>
        </w:numPr>
        <w:spacing w:before="120" w:after="120"/>
        <w:jc w:val="both"/>
      </w:pPr>
      <w:r>
        <w:rPr>
          <w:rFonts w:ascii="Bookman Old Style" w:eastAsia="Bookman Old Style" w:hAnsi="Bookman Old Style" w:cs="Bookman Old Style"/>
          <w:color w:val="000000"/>
        </w:rPr>
        <w:t xml:space="preserve">Proposta de preços, conforme modelo constante do Anexo da proposta do presente Edital, vedado o preenchimento desta com dados aleatórios,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desclassificação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EF0E7B" w:rsidRDefault="004F1688" w:rsidP="004C5507">
      <w:pPr>
        <w:widowControl/>
        <w:numPr>
          <w:ilvl w:val="2"/>
          <w:numId w:val="1"/>
        </w:numPr>
        <w:spacing w:before="120" w:after="120"/>
        <w:jc w:val="both"/>
      </w:pPr>
      <w:r>
        <w:rPr>
          <w:rFonts w:ascii="Bookman Old Style" w:eastAsia="Bookman Old Style" w:hAnsi="Bookman Old Style" w:cs="Bookman Old Style"/>
          <w:b/>
          <w:color w:val="000000"/>
        </w:rPr>
        <w:t>Preços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unitários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e</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totais</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moeda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corrente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nacional,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algarismo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extenso,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inclusão de qualquer encargo financeiro ou previsão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inflacionária;</w:t>
      </w:r>
    </w:p>
    <w:p w:rsidR="00EF0E7B" w:rsidRDefault="004F1688" w:rsidP="004C5507">
      <w:pPr>
        <w:widowControl/>
        <w:numPr>
          <w:ilvl w:val="2"/>
          <w:numId w:val="1"/>
        </w:numPr>
        <w:spacing w:before="120" w:after="120"/>
        <w:jc w:val="both"/>
      </w:pPr>
      <w:r>
        <w:rPr>
          <w:rFonts w:ascii="Bookman Old Style" w:eastAsia="Bookman Old Style" w:hAnsi="Bookman Old Style" w:cs="Bookman Old Style"/>
          <w:b/>
          <w:color w:val="000000"/>
        </w:rPr>
        <w:t>A</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apresentação da proposta implicará</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na plena aceitação das condições estabelecidas neste edital e seus anexos.</w:t>
      </w:r>
    </w:p>
    <w:p w:rsidR="00EF0E7B" w:rsidRDefault="004F1688" w:rsidP="004C5507">
      <w:pPr>
        <w:widowControl/>
        <w:numPr>
          <w:ilvl w:val="2"/>
          <w:numId w:val="1"/>
        </w:numPr>
        <w:spacing w:before="120" w:after="120"/>
        <w:jc w:val="both"/>
      </w:pPr>
      <w:r>
        <w:rPr>
          <w:rFonts w:ascii="Bookman Old Style" w:eastAsia="Bookman Old Style" w:hAnsi="Bookman Old Style" w:cs="Bookman Old Style"/>
          <w:color w:val="000000"/>
        </w:rPr>
        <w:t xml:space="preserve">Prazo de </w:t>
      </w:r>
      <w:r>
        <w:rPr>
          <w:rFonts w:ascii="Bookman Old Style" w:eastAsia="Bookman Old Style" w:hAnsi="Bookman Old Style" w:cs="Bookman Old Style"/>
          <w:b/>
          <w:color w:val="000000"/>
        </w:rPr>
        <w:t>validade da proposta não inferior a 60 (sessenta) dias</w:t>
      </w:r>
      <w:r>
        <w:rPr>
          <w:rFonts w:ascii="Bookman Old Style" w:eastAsia="Bookman Old Style" w:hAnsi="Bookman Old Style" w:cs="Bookman Old Style"/>
          <w:color w:val="000000"/>
        </w:rPr>
        <w:t>, contados da data estipulada para a abertura do presente certame, conforme previsto no art. 69, § 2º combinado com o artigo 66, § 4º;</w:t>
      </w:r>
    </w:p>
    <w:p w:rsidR="00EF0E7B" w:rsidRDefault="004F1688" w:rsidP="004C5507">
      <w:pPr>
        <w:widowControl/>
        <w:numPr>
          <w:ilvl w:val="2"/>
          <w:numId w:val="1"/>
        </w:numPr>
        <w:spacing w:before="120" w:after="120"/>
        <w:jc w:val="both"/>
      </w:pPr>
      <w:r>
        <w:rPr>
          <w:rFonts w:ascii="Bookman Old Style" w:eastAsia="Bookman Old Style" w:hAnsi="Bookman Old Style" w:cs="Bookman Old Style"/>
          <w:color w:val="000000"/>
        </w:rPr>
        <w:t xml:space="preserve">O preço proposto deverá ser expresso em moeda corrente nacional (Real), </w:t>
      </w:r>
      <w:r>
        <w:rPr>
          <w:rFonts w:ascii="Bookman Old Style" w:eastAsia="Bookman Old Style" w:hAnsi="Bookman Old Style" w:cs="Bookman Old Style"/>
          <w:b/>
          <w:color w:val="000000"/>
        </w:rPr>
        <w:t>com até duas casas decimais (0,00)</w:t>
      </w:r>
      <w:r>
        <w:rPr>
          <w:rFonts w:ascii="Bookman Old Style" w:eastAsia="Bookman Old Style" w:hAnsi="Bookman Old Style" w:cs="Bookman Old Style"/>
          <w:color w:val="000000"/>
        </w:rPr>
        <w:t>.</w:t>
      </w:r>
    </w:p>
    <w:p w:rsidR="00EF0E7B" w:rsidRDefault="004F1688" w:rsidP="004C5507">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proposta</w:t>
      </w:r>
      <w:r>
        <w:rPr>
          <w:rFonts w:ascii="Bookman Old Style" w:eastAsia="Bookman Old Style" w:hAnsi="Bookman Old Style" w:cs="Bookman Old Style"/>
          <w:color w:val="000000"/>
        </w:rPr>
        <w:t xml:space="preserve">, enviada exclusivamente por meio do Sistema Eletrônico, deve atender todas as especificações técnicas obrigatórias do </w:t>
      </w:r>
      <w:proofErr w:type="gramStart"/>
      <w:r>
        <w:rPr>
          <w:rFonts w:ascii="Bookman Old Style" w:eastAsia="Bookman Old Style" w:hAnsi="Bookman Old Style" w:cs="Bookman Old Style"/>
          <w:b/>
          <w:color w:val="000000"/>
        </w:rPr>
        <w:t xml:space="preserve">Edital </w:t>
      </w:r>
      <w:r>
        <w:rPr>
          <w:rFonts w:ascii="Bookman Old Style" w:eastAsia="Bookman Old Style" w:hAnsi="Bookman Old Style" w:cs="Bookman Old Style"/>
          <w:color w:val="000000"/>
        </w:rPr>
        <w:t xml:space="preserve">e </w:t>
      </w:r>
      <w:r>
        <w:rPr>
          <w:rFonts w:ascii="Bookman Old Style" w:eastAsia="Bookman Old Style" w:hAnsi="Bookman Old Style" w:cs="Bookman Old Style"/>
          <w:b/>
          <w:color w:val="000000"/>
        </w:rPr>
        <w:t xml:space="preserve">Anexos </w:t>
      </w:r>
      <w:r>
        <w:rPr>
          <w:rFonts w:ascii="Bookman Old Style" w:eastAsia="Bookman Old Style" w:hAnsi="Bookman Old Style" w:cs="Bookman Old Style"/>
          <w:color w:val="000000"/>
        </w:rPr>
        <w:t>sob pena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desclassificação</w:t>
      </w:r>
      <w:proofErr w:type="gramEnd"/>
      <w:r>
        <w:rPr>
          <w:rFonts w:ascii="Bookman Old Style" w:eastAsia="Bookman Old Style" w:hAnsi="Bookman Old Style" w:cs="Bookman Old Style"/>
          <w:color w:val="000000"/>
        </w:rPr>
        <w:t>.</w:t>
      </w:r>
    </w:p>
    <w:p w:rsidR="00EF0E7B" w:rsidRDefault="004F1688" w:rsidP="004C5507">
      <w:pPr>
        <w:widowControl/>
        <w:numPr>
          <w:ilvl w:val="2"/>
          <w:numId w:val="1"/>
        </w:numPr>
        <w:spacing w:before="120" w:after="120"/>
        <w:jc w:val="both"/>
      </w:pPr>
      <w:r>
        <w:rPr>
          <w:rFonts w:ascii="Bookman Old Style" w:eastAsia="Bookman Old Style" w:hAnsi="Bookman Old Style" w:cs="Bookman Old Style"/>
          <w:color w:val="000000"/>
        </w:rPr>
        <w:lastRenderedPageBreak/>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Pregoeiro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reserva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direito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diligências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instrução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processo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sobre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informações que não estejam claras, bem como de solicitar documentos complementares que julgar necessários para os respectivos esclarecimentos.</w:t>
      </w:r>
    </w:p>
    <w:p w:rsidR="00EF0E7B" w:rsidRDefault="004F1688" w:rsidP="004C5507">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 xml:space="preserve">proposta </w:t>
      </w:r>
      <w:r>
        <w:rPr>
          <w:rFonts w:ascii="Bookman Old Style" w:eastAsia="Bookman Old Style" w:hAnsi="Bookman Old Style" w:cs="Bookman Old Style"/>
          <w:color w:val="000000"/>
        </w:rPr>
        <w:t>apresentada terá que refletir preços equivalentes aos praticados no mercado no dia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apresentação.</w:t>
      </w:r>
    </w:p>
    <w:p w:rsidR="00EF0E7B" w:rsidRDefault="004F1688" w:rsidP="004C5507">
      <w:pPr>
        <w:widowControl/>
        <w:numPr>
          <w:ilvl w:val="1"/>
          <w:numId w:val="1"/>
        </w:numPr>
        <w:spacing w:before="120" w:after="120"/>
        <w:jc w:val="both"/>
      </w:pPr>
      <w:r>
        <w:rPr>
          <w:rFonts w:ascii="Bookman Old Style" w:eastAsia="Bookman Old Style" w:hAnsi="Bookman Old Style" w:cs="Bookman Old Style"/>
          <w:color w:val="000000"/>
        </w:rPr>
        <w:t>Os documentos de qualificação técnica solicitados serão analisados por Comissão Técnica dos DEPARTAMENTOS DA ADMINISTRAÇÃO.</w:t>
      </w:r>
    </w:p>
    <w:p w:rsidR="00EF0E7B" w:rsidRDefault="004F1688" w:rsidP="004C5507">
      <w:pPr>
        <w:widowControl/>
        <w:numPr>
          <w:ilvl w:val="1"/>
          <w:numId w:val="1"/>
        </w:numPr>
        <w:spacing w:before="120" w:after="120"/>
        <w:jc w:val="both"/>
      </w:pPr>
      <w:r>
        <w:rPr>
          <w:rFonts w:ascii="Bookman Old Style" w:eastAsia="Bookman Old Style" w:hAnsi="Bookman Old Style" w:cs="Bookman Old Style"/>
          <w:color w:val="000000"/>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EF0E7B" w:rsidRDefault="004F1688" w:rsidP="004C5507">
      <w:pPr>
        <w:widowControl/>
        <w:numPr>
          <w:ilvl w:val="1"/>
          <w:numId w:val="1"/>
        </w:numPr>
        <w:jc w:val="both"/>
      </w:pPr>
      <w:bookmarkStart w:id="16" w:name="_Ref113889589"/>
      <w:bookmarkEnd w:id="16"/>
      <w:r>
        <w:rPr>
          <w:rFonts w:ascii="Bookman Old Style" w:eastAsia="Bookman Old Style" w:hAnsi="Bookman Old Style" w:cs="Bookman Old Style"/>
        </w:rPr>
        <w:t xml:space="preserve">Caso a fase de habilitação anteceda as fases de apresentação de propostas e lances, os licitantes encaminharão, na forma e no </w:t>
      </w:r>
      <w:proofErr w:type="gramStart"/>
      <w:r>
        <w:rPr>
          <w:rFonts w:ascii="Bookman Old Style" w:eastAsia="Bookman Old Style" w:hAnsi="Bookman Old Style" w:cs="Bookman Old Style"/>
        </w:rPr>
        <w:t>prazo estabelecidos no item anterior</w:t>
      </w:r>
      <w:proofErr w:type="gramEnd"/>
      <w:r>
        <w:rPr>
          <w:rFonts w:ascii="Bookman Old Style" w:eastAsia="Bookman Old Style" w:hAnsi="Bookman Old Style" w:cs="Bookman Old Style"/>
        </w:rPr>
        <w:t>, simultaneamente os documentos de habilitação e a proposta com o preço ou o percentual de desconto.</w:t>
      </w:r>
    </w:p>
    <w:p w:rsidR="00EF0E7B" w:rsidRDefault="00EF0E7B">
      <w:pPr>
        <w:widowControl/>
        <w:jc w:val="both"/>
      </w:pPr>
    </w:p>
    <w:p w:rsidR="00EF0E7B" w:rsidRDefault="004F1688" w:rsidP="004C5507">
      <w:pPr>
        <w:widowControl/>
        <w:numPr>
          <w:ilvl w:val="1"/>
          <w:numId w:val="1"/>
        </w:numPr>
        <w:jc w:val="both"/>
      </w:pPr>
      <w:bookmarkStart w:id="17" w:name="_Ref113968921"/>
      <w:bookmarkEnd w:id="17"/>
      <w:r>
        <w:rPr>
          <w:rFonts w:ascii="Bookman Old Style" w:eastAsia="Bookman Old Style" w:hAnsi="Bookman Old Style" w:cs="Bookman Old Style"/>
        </w:rPr>
        <w:t>No cadastramento da proposta inicial, o licitante declarará, em campo próprio do sistema, que:</w:t>
      </w:r>
    </w:p>
    <w:p w:rsidR="00EF0E7B" w:rsidRDefault="00EF0E7B">
      <w:pPr>
        <w:widowControl/>
        <w:jc w:val="both"/>
      </w:pPr>
    </w:p>
    <w:p w:rsidR="00EF0E7B" w:rsidRDefault="004F1688" w:rsidP="004C5507">
      <w:pPr>
        <w:widowControl/>
        <w:numPr>
          <w:ilvl w:val="2"/>
          <w:numId w:val="1"/>
        </w:numPr>
        <w:jc w:val="both"/>
      </w:pPr>
      <w:proofErr w:type="gramStart"/>
      <w:r>
        <w:rPr>
          <w:rFonts w:ascii="Bookman Old Style" w:eastAsia="Bookman Old Style" w:hAnsi="Bookman Old Style" w:cs="Bookman Old Style"/>
        </w:rPr>
        <w:t>está</w:t>
      </w:r>
      <w:proofErr w:type="gramEnd"/>
      <w:r>
        <w:rPr>
          <w:rFonts w:ascii="Bookman Old Style" w:eastAsia="Bookman Old Style" w:hAnsi="Bookman Old Style" w:cs="Bookman Old Style"/>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rPr>
        <w:t>infralegais</w:t>
      </w:r>
      <w:proofErr w:type="spellEnd"/>
      <w:r>
        <w:rPr>
          <w:rFonts w:ascii="Bookman Old Style" w:eastAsia="Bookman Old Style" w:hAnsi="Bookman Old Style" w:cs="Bookman Old Style"/>
        </w:rPr>
        <w:t>, nas convenções coletivas de trabalho e nos termos de ajustamento de conduta vigentes na data de sua entrega em definitivo e que cumpre plenamente os requisitos de habilitação definidos no instrumento convocatório;</w:t>
      </w:r>
    </w:p>
    <w:p w:rsidR="00EF0E7B" w:rsidRDefault="00EF0E7B">
      <w:pPr>
        <w:widowControl/>
        <w:jc w:val="both"/>
      </w:pPr>
    </w:p>
    <w:p w:rsidR="00EF0E7B" w:rsidRDefault="004F1688" w:rsidP="004C5507">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emprega menor de 18 anos em trabalho noturno, perigoso ou insalubre e não emprega menor de 16 anos, salvo menor, a partir de 14 anos, na condição de aprendiz, nos termos do </w:t>
      </w:r>
      <w:hyperlink r:id="rId40" w:anchor="art7">
        <w:r>
          <w:rPr>
            <w:rFonts w:ascii="Bookman Old Style" w:eastAsia="Bookman Old Style" w:hAnsi="Bookman Old Style" w:cs="Bookman Old Style"/>
            <w:u w:val="single"/>
          </w:rPr>
          <w:t>artigo 7°, XXXIII, da Constituição</w:t>
        </w:r>
      </w:hyperlink>
      <w:r>
        <w:rPr>
          <w:rFonts w:ascii="Bookman Old Style" w:eastAsia="Bookman Old Style" w:hAnsi="Bookman Old Style" w:cs="Bookman Old Style"/>
        </w:rPr>
        <w:t>;</w:t>
      </w:r>
    </w:p>
    <w:p w:rsidR="00EF0E7B" w:rsidRDefault="00EF0E7B">
      <w:pPr>
        <w:widowControl/>
        <w:jc w:val="both"/>
      </w:pPr>
    </w:p>
    <w:p w:rsidR="00EF0E7B" w:rsidRDefault="004F1688" w:rsidP="004C5507">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possui empregados executando trabalho degradante ou forçado, observando o disposto nos </w:t>
      </w:r>
      <w:hyperlink r:id="rId41">
        <w:r>
          <w:rPr>
            <w:rFonts w:ascii="Bookman Old Style" w:eastAsia="Bookman Old Style" w:hAnsi="Bookman Old Style" w:cs="Bookman Old Style"/>
            <w:u w:val="single"/>
          </w:rPr>
          <w:t>incisos III e IV do art. 1º e no inciso III do art. 5º da Constituição Federal</w:t>
        </w:r>
      </w:hyperlink>
      <w:r>
        <w:rPr>
          <w:rFonts w:ascii="Bookman Old Style" w:eastAsia="Bookman Old Style" w:hAnsi="Bookman Old Style" w:cs="Bookman Old Style"/>
        </w:rPr>
        <w:t>;</w:t>
      </w:r>
    </w:p>
    <w:p w:rsidR="00EF0E7B" w:rsidRDefault="00EF0E7B">
      <w:pPr>
        <w:widowControl/>
        <w:jc w:val="both"/>
      </w:pPr>
    </w:p>
    <w:p w:rsidR="00EF0E7B" w:rsidRDefault="004F1688" w:rsidP="004C5507">
      <w:pPr>
        <w:widowControl/>
        <w:numPr>
          <w:ilvl w:val="2"/>
          <w:numId w:val="1"/>
        </w:numPr>
        <w:jc w:val="both"/>
      </w:pPr>
      <w:proofErr w:type="gramStart"/>
      <w:r>
        <w:rPr>
          <w:rFonts w:ascii="Bookman Old Style" w:eastAsia="Bookman Old Style" w:hAnsi="Bookman Old Style" w:cs="Bookman Old Style"/>
        </w:rPr>
        <w:t>cumpre</w:t>
      </w:r>
      <w:proofErr w:type="gramEnd"/>
      <w:r>
        <w:rPr>
          <w:rFonts w:ascii="Bookman Old Style" w:eastAsia="Bookman Old Style" w:hAnsi="Bookman Old Style" w:cs="Bookman Old Style"/>
        </w:rPr>
        <w:t xml:space="preserve"> as exigências de reserva de cargos para pessoa com deficiência e para reabilitado da Previdência Social, previstas em lei e em outras normas específicas.</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rPr>
        <w:t xml:space="preserve">O licitante organizado em cooperativa deverá declarar, ainda, em campo próprio do sistema eletrônico, que cumpre os requisitos estabelecidos no </w:t>
      </w:r>
      <w:hyperlink r:id="rId42"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w:t>
      </w:r>
    </w:p>
    <w:p w:rsidR="00EF0E7B" w:rsidRDefault="00EF0E7B">
      <w:pPr>
        <w:widowControl/>
        <w:jc w:val="both"/>
      </w:pPr>
    </w:p>
    <w:p w:rsidR="00EF0E7B" w:rsidRDefault="004F1688" w:rsidP="004C5507">
      <w:pPr>
        <w:widowControl/>
        <w:numPr>
          <w:ilvl w:val="1"/>
          <w:numId w:val="1"/>
        </w:numPr>
        <w:jc w:val="both"/>
      </w:pPr>
      <w:bookmarkStart w:id="18" w:name="_Ref117000019"/>
      <w:bookmarkEnd w:id="18"/>
      <w:r>
        <w:rPr>
          <w:rFonts w:ascii="Bookman Old Style" w:eastAsia="Bookman Old Style" w:hAnsi="Bookman Old Style" w:cs="Bookman Old Style"/>
        </w:rPr>
        <w:t xml:space="preserve">O fornecedor enquadrado como microempresa, empresa de pequeno porte ou sociedade cooperativa deverá declarar, ainda, em campo próprio do sistema eletrônico, que cumpre os requisitos estabelecidos no </w:t>
      </w:r>
      <w:hyperlink r:id="rId43" w:anchor="art3">
        <w:r>
          <w:rPr>
            <w:rFonts w:ascii="Bookman Old Style" w:eastAsia="Bookman Old Style" w:hAnsi="Bookman Old Style" w:cs="Bookman Old Style"/>
            <w:u w:val="single"/>
          </w:rPr>
          <w:t>artigo 3° da Lei Complementar nº 123, de 2006</w:t>
        </w:r>
      </w:hyperlink>
      <w:r>
        <w:rPr>
          <w:rFonts w:ascii="Bookman Old Style" w:eastAsia="Bookman Old Style" w:hAnsi="Bookman Old Style" w:cs="Bookman Old Style"/>
        </w:rPr>
        <w:t xml:space="preserve">, estando apto a usufruir do tratamento favorecido estabelecido em seus </w:t>
      </w:r>
      <w:hyperlink r:id="rId44" w:anchor="art42">
        <w:proofErr w:type="spellStart"/>
        <w:r>
          <w:rPr>
            <w:rFonts w:ascii="Bookman Old Style" w:eastAsia="Bookman Old Style" w:hAnsi="Bookman Old Style" w:cs="Bookman Old Style"/>
            <w:u w:val="single"/>
          </w:rPr>
          <w:t>arts</w:t>
        </w:r>
        <w:proofErr w:type="spellEnd"/>
        <w:r>
          <w:rPr>
            <w:rFonts w:ascii="Bookman Old Style" w:eastAsia="Bookman Old Style" w:hAnsi="Bookman Old Style" w:cs="Bookman Old Style"/>
            <w:u w:val="single"/>
          </w:rPr>
          <w:t>. 42 a 49</w:t>
        </w:r>
      </w:hyperlink>
      <w:r>
        <w:rPr>
          <w:rFonts w:ascii="Bookman Old Style" w:eastAsia="Bookman Old Style" w:hAnsi="Bookman Old Style" w:cs="Bookman Old Style"/>
        </w:rPr>
        <w:t xml:space="preserve">, observado o disposto nos </w:t>
      </w:r>
      <w:hyperlink r:id="rId45" w:anchor="art4§1">
        <w:r>
          <w:rPr>
            <w:rFonts w:ascii="Bookman Old Style" w:eastAsia="Bookman Old Style" w:hAnsi="Bookman Old Style" w:cs="Bookman Old Style"/>
            <w:u w:val="single"/>
          </w:rPr>
          <w:t xml:space="preserve">§§ 1º ao 3º do art. 4º, da Lei n.º 14.133, de </w:t>
        </w:r>
        <w:proofErr w:type="gramStart"/>
        <w:r>
          <w:rPr>
            <w:rFonts w:ascii="Bookman Old Style" w:eastAsia="Bookman Old Style" w:hAnsi="Bookman Old Style" w:cs="Bookman Old Style"/>
            <w:u w:val="single"/>
          </w:rPr>
          <w:t>2021.</w:t>
        </w:r>
        <w:proofErr w:type="gramEnd"/>
      </w:hyperlink>
    </w:p>
    <w:p w:rsidR="00EF0E7B" w:rsidRDefault="00EF0E7B">
      <w:pPr>
        <w:widowControl/>
        <w:jc w:val="both"/>
      </w:pPr>
    </w:p>
    <w:p w:rsidR="00EF0E7B" w:rsidRDefault="004F1688" w:rsidP="004C5507">
      <w:pPr>
        <w:widowControl/>
        <w:numPr>
          <w:ilvl w:val="2"/>
          <w:numId w:val="1"/>
        </w:numPr>
        <w:jc w:val="both"/>
      </w:pPr>
      <w:proofErr w:type="gramStart"/>
      <w:r>
        <w:rPr>
          <w:rFonts w:ascii="Bookman Old Style" w:eastAsia="Bookman Old Style" w:hAnsi="Bookman Old Style" w:cs="Bookman Old Style"/>
          <w:color w:val="000000"/>
        </w:rPr>
        <w:t>no</w:t>
      </w:r>
      <w:proofErr w:type="gramEnd"/>
      <w:r>
        <w:rPr>
          <w:rFonts w:ascii="Bookman Old Style" w:eastAsia="Bookman Old Style" w:hAnsi="Bookman Old Style" w:cs="Bookman Old Style"/>
          <w:color w:val="000000"/>
        </w:rPr>
        <w:t xml:space="preserve"> item exclusivo para participação de microempresas e empresas de pequeno porte, a assinalação do campo “não” impedirá o prosseguimento no certame, para aquele item;</w:t>
      </w:r>
    </w:p>
    <w:p w:rsidR="00EF0E7B" w:rsidRDefault="00EF0E7B">
      <w:pPr>
        <w:widowControl/>
        <w:jc w:val="both"/>
      </w:pPr>
    </w:p>
    <w:p w:rsidR="00EF0E7B" w:rsidRDefault="004F1688" w:rsidP="004C5507">
      <w:pPr>
        <w:widowControl/>
        <w:numPr>
          <w:ilvl w:val="2"/>
          <w:numId w:val="1"/>
        </w:numPr>
        <w:jc w:val="both"/>
      </w:pPr>
      <w:proofErr w:type="gramStart"/>
      <w:r>
        <w:rPr>
          <w:rFonts w:ascii="Bookman Old Style" w:eastAsia="Bookman Old Style" w:hAnsi="Bookman Old Style" w:cs="Bookman Old Style"/>
          <w:color w:val="000000"/>
        </w:rPr>
        <w:t>nos</w:t>
      </w:r>
      <w:proofErr w:type="gramEnd"/>
      <w:r>
        <w:rPr>
          <w:rFonts w:ascii="Bookman Old Style" w:eastAsia="Bookman Old Style" w:hAnsi="Bookman Old Style" w:cs="Bookman Old Style"/>
          <w:color w:val="000000"/>
        </w:rPr>
        <w:t xml:space="preserve"> itens em que a participação não for exclusiva para microempresas e empresas de pequeno porte, a assinalação do campo “não” apenas produzirá o efeito de o licitante não ter direito ao tratamento favorecido previsto na </w:t>
      </w:r>
      <w:hyperlink r:id="rId46">
        <w:r>
          <w:rPr>
            <w:rFonts w:ascii="Bookman Old Style" w:eastAsia="Bookman Old Style" w:hAnsi="Bookman Old Style" w:cs="Bookman Old Style"/>
            <w:color w:val="000080"/>
            <w:u w:val="single"/>
          </w:rPr>
          <w:t>Lei Complementar nº 123, de 2006</w:t>
        </w:r>
      </w:hyperlink>
      <w:r>
        <w:rPr>
          <w:rFonts w:ascii="Bookman Old Style" w:eastAsia="Bookman Old Style" w:hAnsi="Bookman Old Style" w:cs="Bookman Old Style"/>
          <w:color w:val="000000"/>
        </w:rPr>
        <w:t>, mesmo que microempresa, empresa de pequeno porte ou sociedade cooperativa.</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rPr>
        <w:t xml:space="preserve">A falsidade da declaração de que trata os itens </w:t>
      </w:r>
      <w:hyperlink w:anchor="_Ref113968921">
        <w:r>
          <w:rPr>
            <w:rFonts w:ascii="Bookman Old Style" w:eastAsia="Bookman Old Style" w:hAnsi="Bookman Old Style" w:cs="Bookman Old Style"/>
          </w:rPr>
          <w:t>3.4</w:t>
        </w:r>
      </w:hyperlink>
      <w:r>
        <w:rPr>
          <w:rFonts w:ascii="Bookman Old Style" w:eastAsia="Bookman Old Style" w:hAnsi="Bookman Old Style" w:cs="Bookman Old Style"/>
        </w:rPr>
        <w:t xml:space="preserve"> ou </w:t>
      </w:r>
      <w:hyperlink w:anchor="_Ref117000019">
        <w:r>
          <w:rPr>
            <w:rFonts w:ascii="Bookman Old Style" w:eastAsia="Bookman Old Style" w:hAnsi="Bookman Old Style" w:cs="Bookman Old Style"/>
          </w:rPr>
          <w:t>3.6</w:t>
        </w:r>
      </w:hyperlink>
      <w:r>
        <w:rPr>
          <w:rFonts w:ascii="Bookman Old Style" w:eastAsia="Bookman Old Style" w:hAnsi="Bookman Old Style" w:cs="Bookman Old Style"/>
        </w:rPr>
        <w:t xml:space="preserve"> sujeitará o licitante às sanções previstas na </w:t>
      </w:r>
      <w:hyperlink r:id="rId47">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e neste Edital.</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rPr>
        <w:lastRenderedPageBreak/>
        <w:t xml:space="preserve">Os licitantes poderão retirar ou substituir a proposta ou, </w:t>
      </w:r>
      <w:r>
        <w:rPr>
          <w:rFonts w:ascii="Bookman Old Style" w:eastAsia="Bookman Old Style" w:hAnsi="Bookman Old Style" w:cs="Bookman Old Style"/>
          <w:color w:val="000000"/>
        </w:rPr>
        <w:t xml:space="preserve">na hipótese de a fase de habilitação anteceder as fases de apresentação de propostas e lances e de julgamento, </w:t>
      </w:r>
      <w:r>
        <w:rPr>
          <w:rFonts w:ascii="Bookman Old Style" w:eastAsia="Bookman Old Style" w:hAnsi="Bookman Old Style" w:cs="Bookman Old Style"/>
        </w:rPr>
        <w:t>os documentos de habilitação anteriormente inseridos no sistema, até a abertura da sessão pública.</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rPr>
        <w:t>Não haverá ordem de classificação na etapa de apresentação da proposta e dos documentos de habilitação pelo licitante, o que ocorrerá somente após os procedimentos de abertura da sessão pública e da fase de envio de lances.</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rPr>
        <w:t>Serão disponibilizados para acesso público os documentos que compõem a proposta dos licitantes convocados para apresentação de propostas, após a fase de envio de lances.</w:t>
      </w:r>
    </w:p>
    <w:p w:rsidR="00EF0E7B" w:rsidRDefault="00EF0E7B">
      <w:pPr>
        <w:widowControl/>
        <w:jc w:val="both"/>
      </w:pPr>
    </w:p>
    <w:p w:rsidR="00EF0E7B" w:rsidRDefault="004F1688" w:rsidP="004C5507">
      <w:pPr>
        <w:widowControl/>
        <w:numPr>
          <w:ilvl w:val="1"/>
          <w:numId w:val="1"/>
        </w:numPr>
        <w:jc w:val="both"/>
      </w:pPr>
      <w:bookmarkStart w:id="19" w:name="_Ref116992247"/>
      <w:bookmarkEnd w:id="19"/>
      <w:r>
        <w:rPr>
          <w:rFonts w:ascii="Bookman Old Style" w:eastAsia="Bookman Old Style" w:hAnsi="Bookman Old Style" w:cs="Bookman Old Style"/>
          <w:color w:val="000000"/>
        </w:rPr>
        <w:t>Desde que disponibilizada a funcionalidade no sistema, o licitante poderá parametrizar o seu valor final mínimo ou o seu percentual de desconto máximo quando do cadastramento da proposta e obedecerá às seguintes regras:</w:t>
      </w:r>
    </w:p>
    <w:p w:rsidR="00EF0E7B" w:rsidRDefault="00EF0E7B">
      <w:pPr>
        <w:widowControl/>
        <w:jc w:val="both"/>
      </w:pPr>
    </w:p>
    <w:p w:rsidR="00EF0E7B" w:rsidRDefault="004F1688" w:rsidP="004C5507">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aplicação do intervalo mínimo de diferença de valores ou de percentuais entre os lances, que incidirá tanto em relação aos lances intermediários quanto em relação ao lance que cobrir a melhor oferta; </w:t>
      </w:r>
    </w:p>
    <w:p w:rsidR="00EF0E7B" w:rsidRDefault="00EF0E7B">
      <w:pPr>
        <w:widowControl/>
        <w:jc w:val="both"/>
      </w:pPr>
    </w:p>
    <w:p w:rsidR="00EF0E7B" w:rsidRDefault="004F1688" w:rsidP="004C5507">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lances serão de envio automático pelo sistema, respeitado o valor final mínimo, caso estabelecido, e o intervalo de que trata o subitem acima.</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O valor final mínimo ou o percentual de desconto final máximo parametrizado no sistema poderá ser alterado pelo fornecedor durante a fase de disputa, sendo vedado:</w:t>
      </w:r>
    </w:p>
    <w:p w:rsidR="00EF0E7B" w:rsidRDefault="00EF0E7B">
      <w:pPr>
        <w:widowControl/>
        <w:jc w:val="both"/>
      </w:pPr>
    </w:p>
    <w:p w:rsidR="00EF0E7B" w:rsidRDefault="004F1688" w:rsidP="004C5507">
      <w:pPr>
        <w:widowControl/>
        <w:numPr>
          <w:ilvl w:val="2"/>
          <w:numId w:val="1"/>
        </w:numPr>
        <w:jc w:val="both"/>
      </w:pPr>
      <w:proofErr w:type="gramStart"/>
      <w:r>
        <w:rPr>
          <w:rFonts w:ascii="Bookman Old Style" w:eastAsia="Bookman Old Style" w:hAnsi="Bookman Old Style" w:cs="Bookman Old Style"/>
          <w:color w:val="000000"/>
        </w:rPr>
        <w:t>valor</w:t>
      </w:r>
      <w:proofErr w:type="gramEnd"/>
      <w:r>
        <w:rPr>
          <w:rFonts w:ascii="Bookman Old Style" w:eastAsia="Bookman Old Style" w:hAnsi="Bookman Old Style" w:cs="Bookman Old Style"/>
          <w:color w:val="000000"/>
        </w:rPr>
        <w:t xml:space="preserve"> superior a lance já registrado pelo fornecedor no sistema, quando adotado o critério de julgamento por menor preço; e</w:t>
      </w:r>
    </w:p>
    <w:p w:rsidR="00EF0E7B" w:rsidRDefault="00EF0E7B">
      <w:pPr>
        <w:widowControl/>
        <w:jc w:val="both"/>
      </w:pPr>
    </w:p>
    <w:p w:rsidR="00EF0E7B" w:rsidRDefault="004F1688" w:rsidP="004C5507">
      <w:pPr>
        <w:widowControl/>
        <w:numPr>
          <w:ilvl w:val="2"/>
          <w:numId w:val="1"/>
        </w:numPr>
        <w:jc w:val="both"/>
      </w:pPr>
      <w:r>
        <w:rPr>
          <w:rFonts w:ascii="Bookman Old Style" w:eastAsia="Bookman Old Style" w:hAnsi="Bookman Old Style" w:cs="Bookman Old Style"/>
          <w:color w:val="000000"/>
        </w:rPr>
        <w:t xml:space="preserve"> </w:t>
      </w:r>
      <w:proofErr w:type="gramStart"/>
      <w:r>
        <w:rPr>
          <w:rFonts w:ascii="Bookman Old Style" w:eastAsia="Bookman Old Style" w:hAnsi="Bookman Old Style" w:cs="Bookman Old Style"/>
          <w:color w:val="000000"/>
        </w:rPr>
        <w:t>percentual</w:t>
      </w:r>
      <w:proofErr w:type="gramEnd"/>
      <w:r>
        <w:rPr>
          <w:rFonts w:ascii="Bookman Old Style" w:eastAsia="Bookman Old Style" w:hAnsi="Bookman Old Style" w:cs="Bookman Old Style"/>
          <w:color w:val="000000"/>
        </w:rPr>
        <w:t xml:space="preserve"> de desconto inferior a lance já registrado pelo fornecedor no sistema, quando adotado o critério de julgamento por maior desconto.</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rPr>
        <w:t xml:space="preserve">O valor final mínimo ou o percentual de desconto final máximo parametrizado na forma do item </w:t>
      </w:r>
      <w:hyperlink w:anchor="_Ref116992247">
        <w:r>
          <w:rPr>
            <w:rFonts w:ascii="Bookman Old Style" w:eastAsia="Bookman Old Style" w:hAnsi="Bookman Old Style" w:cs="Bookman Old Style"/>
          </w:rPr>
          <w:t>3.11</w:t>
        </w:r>
      </w:hyperlink>
      <w:r>
        <w:rPr>
          <w:rFonts w:ascii="Bookman Old Style" w:eastAsia="Bookman Old Style" w:hAnsi="Bookman Old Style" w:cs="Bookman Old Style"/>
        </w:rPr>
        <w:t xml:space="preserve"> possuirá caráter sigiloso para os demais fornecedores e para o órgão ou entidade promotora da licitação, podendo ser disponibilizado estrita e permanentemente aos órgãos de controle externo e interno.</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rPr>
        <w:t>O licitante deverá comunicar imediatamente ao provedor do sistema qualquer acontecimento que possa comprometer o sigilo ou a segurança, para imediato bloqueio de acesso.</w:t>
      </w:r>
    </w:p>
    <w:p w:rsidR="00EF0E7B" w:rsidRDefault="00EF0E7B">
      <w:pPr>
        <w:widowControl/>
        <w:jc w:val="both"/>
      </w:pPr>
    </w:p>
    <w:p w:rsidR="00EF0E7B" w:rsidRDefault="004F1688" w:rsidP="004C5507">
      <w:pPr>
        <w:keepNext/>
        <w:keepLines/>
        <w:widowControl/>
        <w:numPr>
          <w:ilvl w:val="0"/>
          <w:numId w:val="1"/>
        </w:numPr>
        <w:shd w:val="clear" w:color="auto" w:fill="DEEAF6"/>
        <w:tabs>
          <w:tab w:val="left" w:pos="570"/>
        </w:tabs>
        <w:jc w:val="both"/>
        <w:outlineLvl w:val="0"/>
      </w:pPr>
      <w:bookmarkStart w:id="20" w:name="_Toc122606106"/>
      <w:bookmarkEnd w:id="20"/>
      <w:r>
        <w:rPr>
          <w:rFonts w:ascii="Bookman Old Style" w:eastAsia="Bookman Old Style" w:hAnsi="Bookman Old Style" w:cs="Bookman Old Style"/>
          <w:b/>
          <w:color w:val="323E4F"/>
        </w:rPr>
        <w:t>DO PREENCHIMENTO DA PROPOSTA</w:t>
      </w:r>
    </w:p>
    <w:p w:rsidR="00EF0E7B" w:rsidRDefault="00EF0E7B">
      <w:pPr>
        <w:widowControl/>
      </w:pPr>
    </w:p>
    <w:p w:rsidR="00EF0E7B" w:rsidRDefault="004F1688" w:rsidP="004C5507">
      <w:pPr>
        <w:widowControl/>
        <w:numPr>
          <w:ilvl w:val="1"/>
          <w:numId w:val="1"/>
        </w:numPr>
        <w:jc w:val="both"/>
      </w:pPr>
      <w:r>
        <w:rPr>
          <w:rFonts w:ascii="Bookman Old Style" w:eastAsia="Bookman Old Style" w:hAnsi="Bookman Old Style" w:cs="Bookman Old Style"/>
          <w:color w:val="000000"/>
        </w:rPr>
        <w:t>O licitante deverá enviar sua proposta mediante o preenchimento, no sistema eletrônico, dos seguintes campos:</w:t>
      </w:r>
    </w:p>
    <w:p w:rsidR="00EF0E7B" w:rsidRDefault="00EF0E7B">
      <w:pPr>
        <w:widowControl/>
        <w:jc w:val="both"/>
      </w:pPr>
    </w:p>
    <w:p w:rsidR="00EF0E7B" w:rsidRDefault="004F1688" w:rsidP="004C5507">
      <w:pPr>
        <w:widowControl/>
        <w:numPr>
          <w:ilvl w:val="2"/>
          <w:numId w:val="1"/>
        </w:numPr>
        <w:jc w:val="both"/>
      </w:pPr>
      <w:r>
        <w:rPr>
          <w:rFonts w:ascii="Bookman Old Style" w:eastAsia="Bookman Old Style" w:hAnsi="Bookman Old Style" w:cs="Bookman Old Style"/>
        </w:rPr>
        <w:t xml:space="preserve">A proposta deverá ser preenchida pelo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w:t>
      </w:r>
    </w:p>
    <w:p w:rsidR="00EF0E7B" w:rsidRDefault="004F1688">
      <w:pPr>
        <w:widowControl/>
        <w:jc w:val="both"/>
      </w:pPr>
      <w:r>
        <w:rPr>
          <w:rFonts w:ascii="Bookman Old Style" w:eastAsia="Bookman Old Style" w:hAnsi="Bookman Old Style" w:cs="Bookman Old Style"/>
          <w:color w:val="FF0000"/>
        </w:rPr>
        <w:t xml:space="preserve"> </w:t>
      </w:r>
    </w:p>
    <w:p w:rsidR="00EF0E7B" w:rsidRDefault="004F1688" w:rsidP="004C5507">
      <w:pPr>
        <w:widowControl/>
        <w:numPr>
          <w:ilvl w:val="1"/>
          <w:numId w:val="1"/>
        </w:numPr>
        <w:jc w:val="both"/>
      </w:pPr>
      <w:r>
        <w:rPr>
          <w:rFonts w:ascii="Bookman Old Style" w:eastAsia="Bookman Old Style" w:hAnsi="Bookman Old Style" w:cs="Bookman Old Style"/>
        </w:rPr>
        <w:t>A proposta deverá conter:</w:t>
      </w:r>
    </w:p>
    <w:p w:rsidR="00EF0E7B" w:rsidRDefault="00EF0E7B">
      <w:pPr>
        <w:widowControl/>
        <w:jc w:val="both"/>
      </w:pPr>
    </w:p>
    <w:p w:rsidR="00EF0E7B" w:rsidRDefault="004F1688" w:rsidP="004C5507">
      <w:pPr>
        <w:widowControl/>
        <w:numPr>
          <w:ilvl w:val="2"/>
          <w:numId w:val="1"/>
        </w:numPr>
        <w:jc w:val="both"/>
      </w:pPr>
      <w:r>
        <w:rPr>
          <w:rFonts w:ascii="Bookman Old Style" w:eastAsia="Bookman Old Style" w:hAnsi="Bookman Old Style" w:cs="Bookman Old Style"/>
          <w:color w:val="000000"/>
        </w:rPr>
        <w:t>Conforme anexo da proposta:</w:t>
      </w:r>
    </w:p>
    <w:tbl>
      <w:tblPr>
        <w:tblW w:w="4840" w:type="pct"/>
        <w:jc w:val="center"/>
        <w:tblInd w:w="-846" w:type="dxa"/>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4F1688" w:rsidRPr="000922EA" w:rsidTr="004F1688">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4F1688" w:rsidRPr="000922EA" w:rsidRDefault="004F1688" w:rsidP="004F1688">
            <w:pPr>
              <w:rPr>
                <w:rFonts w:ascii="Bookman Old Style" w:eastAsia="Bookman Old Style" w:hAnsi="Bookman Old Style" w:cs="Bookman Old Style"/>
                <w:sz w:val="16"/>
              </w:rPr>
            </w:pPr>
            <w:r>
              <w:rPr>
                <w:rFonts w:ascii="Bookman Old Style" w:eastAsia="Bookman Old Style" w:hAnsi="Bookman Old Style" w:cs="Bookman Old Style"/>
                <w:sz w:val="16"/>
              </w:rPr>
              <w:t>LOTE 001 – Lote 001</w:t>
            </w:r>
          </w:p>
        </w:tc>
      </w:tr>
      <w:tr w:rsidR="004F1688" w:rsidRPr="000922EA" w:rsidTr="004F1688">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4F1688" w:rsidRPr="000922EA" w:rsidRDefault="004F1688" w:rsidP="004F1688">
            <w:pPr>
              <w:rPr>
                <w:rFonts w:ascii="Bookman Old Style" w:hAnsi="Bookman Old Style"/>
              </w:rPr>
            </w:pPr>
            <w:r w:rsidRPr="000922EA">
              <w:rPr>
                <w:rFonts w:ascii="Bookman Old Style" w:eastAsia="Bookman Old Style" w:hAnsi="Bookman Old Style" w:cs="Bookman Old Style"/>
                <w:sz w:val="16"/>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4F1688" w:rsidRPr="000922EA" w:rsidRDefault="004F1688" w:rsidP="004F1688">
            <w:pPr>
              <w:rPr>
                <w:rFonts w:ascii="Bookman Old Style" w:hAnsi="Bookman Old Style"/>
              </w:rPr>
            </w:pPr>
            <w:r w:rsidRPr="000922EA">
              <w:rPr>
                <w:rFonts w:ascii="Bookman Old Style" w:eastAsia="Bookman Old Style" w:hAnsi="Bookman Old Style" w:cs="Bookman Old Style"/>
                <w:sz w:val="16"/>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4F1688" w:rsidRPr="000922EA" w:rsidRDefault="004F1688" w:rsidP="004F1688">
            <w:pPr>
              <w:rPr>
                <w:rFonts w:ascii="Bookman Old Style" w:hAnsi="Bookman Old Style"/>
              </w:rPr>
            </w:pPr>
            <w:r w:rsidRPr="000922EA">
              <w:rPr>
                <w:rFonts w:ascii="Bookman Old Style" w:eastAsia="Bookman Old Style" w:hAnsi="Bookman Old Style" w:cs="Bookman Old Style"/>
                <w:sz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4F1688" w:rsidRPr="000922EA" w:rsidRDefault="004F1688" w:rsidP="004F1688">
            <w:pPr>
              <w:rPr>
                <w:rFonts w:ascii="Bookman Old Style" w:hAnsi="Bookman Old Style"/>
              </w:rPr>
            </w:pPr>
            <w:r w:rsidRPr="000922EA">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4F1688" w:rsidRPr="000922EA" w:rsidRDefault="004F1688" w:rsidP="004F1688">
            <w:pPr>
              <w:rPr>
                <w:rFonts w:ascii="Bookman Old Style" w:hAnsi="Bookman Old Style"/>
              </w:rPr>
            </w:pPr>
            <w:r w:rsidRPr="000922EA">
              <w:rPr>
                <w:rFonts w:ascii="Bookman Old Style" w:eastAsia="Bookman Old Style" w:hAnsi="Bookman Old Style" w:cs="Bookman Old Style"/>
                <w:sz w:val="16"/>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4F1688" w:rsidRPr="000922EA" w:rsidRDefault="004F1688" w:rsidP="004F1688">
            <w:pPr>
              <w:rPr>
                <w:rFonts w:ascii="Bookman Old Style" w:hAnsi="Bookman Old Style"/>
              </w:rPr>
            </w:pPr>
            <w:r w:rsidRPr="000922EA">
              <w:rPr>
                <w:rFonts w:ascii="Bookman Old Style" w:eastAsia="Bookman Old Style" w:hAnsi="Bookman Old Style" w:cs="Bookman Old Style"/>
                <w:sz w:val="16"/>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4F1688" w:rsidRPr="000922EA" w:rsidRDefault="004F1688" w:rsidP="004F1688">
            <w:pPr>
              <w:rPr>
                <w:rFonts w:ascii="Bookman Old Style" w:hAnsi="Bookman Old Style"/>
              </w:rPr>
            </w:pPr>
            <w:r w:rsidRPr="000922EA">
              <w:rPr>
                <w:rFonts w:ascii="Bookman Old Style" w:eastAsia="Bookman Old Style" w:hAnsi="Bookman Old Style" w:cs="Bookman Old Style"/>
                <w:sz w:val="16"/>
              </w:rPr>
              <w:t>Valor Total</w:t>
            </w:r>
          </w:p>
        </w:tc>
      </w:tr>
      <w:tr w:rsidR="004F1688" w:rsidRPr="000922EA" w:rsidTr="004F1688">
        <w:trPr>
          <w:jc w:val="center"/>
        </w:trPr>
        <w:tc>
          <w:tcPr>
            <w:tcW w:w="655" w:type="dxa"/>
            <w:tcBorders>
              <w:top w:val="single" w:sz="6" w:space="0" w:color="000000"/>
              <w:left w:val="single" w:sz="6" w:space="0" w:color="000000"/>
              <w:bottom w:val="single" w:sz="6" w:space="0" w:color="000000"/>
              <w:right w:val="single" w:sz="6" w:space="0" w:color="000000"/>
            </w:tcBorders>
          </w:tcPr>
          <w:p w:rsidR="004F1688" w:rsidRPr="000922EA" w:rsidRDefault="004F1688" w:rsidP="004F1688">
            <w:pPr>
              <w:rPr>
                <w:rFonts w:ascii="Bookman Old Style" w:hAnsi="Bookman Old Style"/>
              </w:rPr>
            </w:pPr>
            <w:proofErr w:type="gramStart"/>
            <w:r w:rsidRPr="000922EA">
              <w:rPr>
                <w:rFonts w:ascii="Bookman Old Style" w:eastAsia="Bookman Old Style" w:hAnsi="Bookman Old Style" w:cs="Bookman Old Style"/>
                <w:sz w:val="16"/>
              </w:rPr>
              <w:t>1</w:t>
            </w:r>
            <w:proofErr w:type="gramEnd"/>
          </w:p>
        </w:tc>
        <w:tc>
          <w:tcPr>
            <w:tcW w:w="2835" w:type="dxa"/>
            <w:tcBorders>
              <w:top w:val="single" w:sz="6" w:space="0" w:color="000000"/>
              <w:left w:val="single" w:sz="6" w:space="0" w:color="000000"/>
              <w:bottom w:val="single" w:sz="6" w:space="0" w:color="000000"/>
              <w:right w:val="single" w:sz="6" w:space="0" w:color="000000"/>
            </w:tcBorders>
          </w:tcPr>
          <w:p w:rsidR="004F1688" w:rsidRPr="000922EA" w:rsidRDefault="004F1688" w:rsidP="004F1688">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4F1688" w:rsidRPr="000922EA" w:rsidRDefault="004F1688" w:rsidP="004F1688">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4F1688" w:rsidRPr="000922EA" w:rsidRDefault="004F1688" w:rsidP="004F1688">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4F1688" w:rsidRPr="000922EA" w:rsidRDefault="004F1688" w:rsidP="004F1688">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349" w:type="dxa"/>
            <w:tcBorders>
              <w:top w:val="single" w:sz="6" w:space="0" w:color="000000"/>
              <w:left w:val="single" w:sz="6" w:space="0" w:color="000000"/>
              <w:bottom w:val="single" w:sz="6" w:space="0" w:color="000000"/>
              <w:right w:val="single" w:sz="6" w:space="0" w:color="000000"/>
            </w:tcBorders>
          </w:tcPr>
          <w:p w:rsidR="004F1688" w:rsidRPr="000922EA" w:rsidRDefault="004F1688" w:rsidP="004F1688">
            <w:pPr>
              <w:rPr>
                <w:rFonts w:ascii="Bookman Old Style" w:hAnsi="Bookman Old Style"/>
              </w:rPr>
            </w:pPr>
            <w:r w:rsidRPr="000922EA">
              <w:rPr>
                <w:rFonts w:ascii="Bookman Old Style" w:eastAsia="Bookman Old Style" w:hAnsi="Bookman Old Style" w:cs="Bookman Old Style"/>
                <w:sz w:val="16"/>
              </w:rPr>
              <w:t>R$</w:t>
            </w:r>
          </w:p>
        </w:tc>
        <w:tc>
          <w:tcPr>
            <w:tcW w:w="1254" w:type="dxa"/>
            <w:tcBorders>
              <w:top w:val="single" w:sz="6" w:space="0" w:color="000000"/>
              <w:left w:val="single" w:sz="6" w:space="0" w:color="000000"/>
              <w:bottom w:val="single" w:sz="6" w:space="0" w:color="000000"/>
              <w:right w:val="single" w:sz="6" w:space="0" w:color="000000"/>
            </w:tcBorders>
          </w:tcPr>
          <w:p w:rsidR="004F1688" w:rsidRPr="000922EA" w:rsidRDefault="004F1688" w:rsidP="004F1688">
            <w:pPr>
              <w:rPr>
                <w:rFonts w:ascii="Bookman Old Style" w:hAnsi="Bookman Old Style"/>
              </w:rPr>
            </w:pPr>
            <w:r w:rsidRPr="000922EA">
              <w:rPr>
                <w:rFonts w:ascii="Bookman Old Style" w:eastAsia="Bookman Old Style" w:hAnsi="Bookman Old Style" w:cs="Bookman Old Style"/>
                <w:sz w:val="16"/>
              </w:rPr>
              <w:t>R$</w:t>
            </w:r>
          </w:p>
        </w:tc>
      </w:tr>
    </w:tbl>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rPr>
        <w:lastRenderedPageBreak/>
        <w:t>Todas as especificações do objeto contidas na proposta vinculam o licitante.</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rPr>
        <w:t>Nos valores propostos estarão inclusos todos os custos operacionais, encargos previdenciários, trabalhistas, tributários, comerciais e quaisquer outros que incidam direta ou indiretamente na execução do objeto.</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rPr>
        <w:t xml:space="preserve">Os preços ofertados, tanto na proposta inicial, quanto na etapa de lances, serão de exclusiva responsabilidade do licitante, não lhe assistindo o direito de pleitear qualquer alteração, </w:t>
      </w:r>
      <w:proofErr w:type="gramStart"/>
      <w:r>
        <w:rPr>
          <w:rFonts w:ascii="Bookman Old Style" w:eastAsia="Bookman Old Style" w:hAnsi="Bookman Old Style" w:cs="Bookman Old Style"/>
        </w:rPr>
        <w:t>sob alegação</w:t>
      </w:r>
      <w:proofErr w:type="gramEnd"/>
      <w:r>
        <w:rPr>
          <w:rFonts w:ascii="Bookman Old Style" w:eastAsia="Bookman Old Style" w:hAnsi="Bookman Old Style" w:cs="Bookman Old Style"/>
        </w:rPr>
        <w:t xml:space="preserve"> de erro, omissão ou qualquer outro pretexto.</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rPr>
        <w:t xml:space="preserve">Se o regime tributário da empresa implicar o recolhimento de tributos em percentuais variáveis, a cotação adequada será a que corresponde à média dos efetivos recolhimentos da empresa nos últimos doze meses. </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rPr>
        <w:t>Independentemente do percentual de tributo inserido na planilha, no pagamento serão retidos na fonte os percentuais estabelecidos na legislação vigente.</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rPr>
        <w:t>Na presente licitação, a Microempresa e a Empresa de Pequeno Porte poderão se beneficiar do regime de tributação pelo Simples Nacional.</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Pr>
          <w:rFonts w:ascii="Bookman Old Style" w:eastAsia="Bookman Old Style" w:hAnsi="Bookman Old Style" w:cs="Bookman Old Style"/>
        </w:rPr>
        <w:t>adequadas à perfeita execução contratual, promovendo, quando requerido, sua substituição</w:t>
      </w:r>
      <w:proofErr w:type="gramEnd"/>
      <w:r>
        <w:rPr>
          <w:rFonts w:ascii="Bookman Old Style" w:eastAsia="Bookman Old Style" w:hAnsi="Bookman Old Style" w:cs="Bookman Old Style"/>
        </w:rPr>
        <w:t>.</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 xml:space="preserve">O prazo de validade da proposta não será inferior a </w:t>
      </w:r>
      <w:r>
        <w:rPr>
          <w:rFonts w:ascii="Bookman Old Style" w:eastAsia="Bookman Old Style" w:hAnsi="Bookman Old Style" w:cs="Bookman Old Style"/>
          <w:b/>
        </w:rPr>
        <w:t>60 (sessenta)</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dias</w:t>
      </w:r>
      <w:r>
        <w:rPr>
          <w:rFonts w:ascii="Bookman Old Style" w:eastAsia="Bookman Old Style" w:hAnsi="Bookman Old Style" w:cs="Bookman Old Style"/>
          <w:b/>
          <w:color w:val="000000"/>
        </w:rPr>
        <w:t>,</w:t>
      </w:r>
      <w:r>
        <w:rPr>
          <w:rFonts w:ascii="Bookman Old Style" w:eastAsia="Bookman Old Style" w:hAnsi="Bookman Old Style" w:cs="Bookman Old Style"/>
          <w:color w:val="000000"/>
        </w:rPr>
        <w:t xml:space="preserve"> a contar da data de sua apresentação.</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Os licitantes devem respeitar os preços máximos estabelecidos nas normas de regência de contratações públicas federais, quando participarem de licitações públicas;</w:t>
      </w:r>
    </w:p>
    <w:p w:rsidR="00EF0E7B" w:rsidRDefault="00EF0E7B">
      <w:pPr>
        <w:widowControl/>
        <w:jc w:val="both"/>
      </w:pPr>
    </w:p>
    <w:p w:rsidR="00EF0E7B" w:rsidRDefault="004F1688" w:rsidP="004C5507">
      <w:pPr>
        <w:widowControl/>
        <w:numPr>
          <w:ilvl w:val="2"/>
          <w:numId w:val="1"/>
        </w:numPr>
        <w:jc w:val="both"/>
      </w:pPr>
      <w:r>
        <w:rPr>
          <w:rFonts w:ascii="Bookman Old Style" w:eastAsia="Bookman Old Style" w:hAnsi="Bookman Old Style" w:cs="Bookman Old Style"/>
          <w:color w:val="000000"/>
        </w:rPr>
        <w:t>Caso o critério de julgamento seja o de maior desconto, o preço já decorrente da aplicação do desconto ofertado deverá respeitar os preços máximos.</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48">
        <w:r>
          <w:rPr>
            <w:rFonts w:ascii="Bookman Old Style" w:eastAsia="Bookman Old Style" w:hAnsi="Bookman Old Style" w:cs="Bookman Old Style"/>
            <w:color w:val="000080"/>
            <w:u w:val="single"/>
          </w:rPr>
          <w:t>art. 71, inciso IX, da Constituição</w:t>
        </w:r>
      </w:hyperlink>
      <w:r>
        <w:rPr>
          <w:rFonts w:ascii="Bookman Old Style" w:eastAsia="Bookman Old Style" w:hAnsi="Bookman Old Style" w:cs="Bookman Old Style"/>
          <w:color w:val="000000"/>
        </w:rPr>
        <w:t>; ou condenação dos agentes públicos responsáveis e da empresa contratada ao pagamento dos prejuízos ao erário, caso verificada a ocorrência de superfaturamento por sobre preço na execução do contrato.</w:t>
      </w:r>
    </w:p>
    <w:p w:rsidR="00EF0E7B" w:rsidRDefault="00EF0E7B">
      <w:pPr>
        <w:widowControl/>
        <w:jc w:val="both"/>
      </w:pPr>
    </w:p>
    <w:p w:rsidR="00EF0E7B" w:rsidRDefault="004F1688" w:rsidP="004C5507">
      <w:pPr>
        <w:keepNext/>
        <w:keepLines/>
        <w:widowControl/>
        <w:numPr>
          <w:ilvl w:val="0"/>
          <w:numId w:val="1"/>
        </w:numPr>
        <w:shd w:val="clear" w:color="auto" w:fill="DEEAF6"/>
        <w:tabs>
          <w:tab w:val="left" w:pos="570"/>
        </w:tabs>
        <w:jc w:val="both"/>
        <w:outlineLvl w:val="0"/>
      </w:pPr>
      <w:bookmarkStart w:id="21" w:name="_Hlk114646655"/>
      <w:bookmarkEnd w:id="21"/>
      <w:r>
        <w:rPr>
          <w:rFonts w:ascii="Bookman Old Style" w:eastAsia="Bookman Old Style" w:hAnsi="Bookman Old Style" w:cs="Bookman Old Style"/>
          <w:b/>
          <w:color w:val="323E4F"/>
        </w:rPr>
        <w:t xml:space="preserve">DA ABERTURA DA SESSÃO, CLASSIFICAÇÃO DAS PROPOSTAS E FORMULAÇÃO DE </w:t>
      </w:r>
      <w:proofErr w:type="gramStart"/>
      <w:r>
        <w:rPr>
          <w:rFonts w:ascii="Bookman Old Style" w:eastAsia="Bookman Old Style" w:hAnsi="Bookman Old Style" w:cs="Bookman Old Style"/>
          <w:b/>
          <w:color w:val="323E4F"/>
        </w:rPr>
        <w:t>LANCES</w:t>
      </w:r>
      <w:proofErr w:type="gramEnd"/>
    </w:p>
    <w:p w:rsidR="00EF0E7B" w:rsidRDefault="00EF0E7B">
      <w:pPr>
        <w:widowControl/>
      </w:pPr>
    </w:p>
    <w:p w:rsidR="00EF0E7B" w:rsidRDefault="004F1688" w:rsidP="004C5507">
      <w:pPr>
        <w:widowControl/>
        <w:numPr>
          <w:ilvl w:val="1"/>
          <w:numId w:val="1"/>
        </w:numPr>
        <w:jc w:val="both"/>
      </w:pPr>
      <w:r>
        <w:rPr>
          <w:rFonts w:ascii="Bookman Old Style" w:eastAsia="Bookman Old Style" w:hAnsi="Bookman Old Style" w:cs="Bookman Old Style"/>
          <w:b/>
          <w:color w:val="000000"/>
        </w:rPr>
        <w:t>No dia 29/07/2026, as 09h00min</w:t>
      </w:r>
      <w:r>
        <w:rPr>
          <w:rFonts w:ascii="Bookman Old Style" w:eastAsia="Bookman Old Style" w:hAnsi="Bookman Old Style" w:cs="Bookman Old Style"/>
          <w:color w:val="000000"/>
        </w:rPr>
        <w:t xml:space="preserve">, horário de Brasília-DF, a sessão pública na internet será aberta por comando da Pregoeira, com a divulgação das propostas eletrônicas recebidas e início da etapa de lances. </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Os licitantes poderão retirar ou substituir a proposta ou os documentos de habilitação, quando for o caso, anteriormente inseridos no sistema, até a abertura da sessão pública.</w:t>
      </w:r>
    </w:p>
    <w:p w:rsidR="00EF0E7B" w:rsidRDefault="00EF0E7B">
      <w:pPr>
        <w:widowControl/>
        <w:jc w:val="both"/>
      </w:pPr>
    </w:p>
    <w:p w:rsidR="00EF0E7B" w:rsidRDefault="004F1688" w:rsidP="004C5507">
      <w:pPr>
        <w:widowControl/>
        <w:numPr>
          <w:ilvl w:val="2"/>
          <w:numId w:val="1"/>
        </w:numPr>
        <w:jc w:val="both"/>
      </w:pPr>
      <w:r>
        <w:rPr>
          <w:rFonts w:ascii="Bookman Old Style" w:eastAsia="Bookman Old Style" w:hAnsi="Bookman Old Style" w:cs="Bookman Old Style"/>
          <w:color w:val="000000"/>
        </w:rPr>
        <w:t>Será desclassificada a proposta que identifique o licitante.</w:t>
      </w:r>
    </w:p>
    <w:p w:rsidR="00EF0E7B" w:rsidRDefault="00EF0E7B">
      <w:pPr>
        <w:widowControl/>
        <w:jc w:val="both"/>
      </w:pPr>
    </w:p>
    <w:p w:rsidR="00EF0E7B" w:rsidRDefault="004F1688" w:rsidP="004C5507">
      <w:pPr>
        <w:widowControl/>
        <w:numPr>
          <w:ilvl w:val="2"/>
          <w:numId w:val="1"/>
        </w:numPr>
        <w:jc w:val="both"/>
      </w:pPr>
      <w:r>
        <w:rPr>
          <w:rFonts w:ascii="Bookman Old Style" w:eastAsia="Bookman Old Style" w:hAnsi="Bookman Old Style" w:cs="Bookman Old Style"/>
          <w:color w:val="000000"/>
        </w:rPr>
        <w:t>A desclassificação será sempre fundamentada e registrada no sistema, com acompanhamento em tempo real por todos os participantes.</w:t>
      </w:r>
    </w:p>
    <w:p w:rsidR="00EF0E7B" w:rsidRDefault="00EF0E7B">
      <w:pPr>
        <w:widowControl/>
        <w:jc w:val="both"/>
      </w:pPr>
    </w:p>
    <w:p w:rsidR="00EF0E7B" w:rsidRDefault="004F1688" w:rsidP="004C5507">
      <w:pPr>
        <w:widowControl/>
        <w:numPr>
          <w:ilvl w:val="2"/>
          <w:numId w:val="1"/>
        </w:numPr>
        <w:jc w:val="both"/>
      </w:pPr>
      <w:r>
        <w:rPr>
          <w:rFonts w:ascii="Bookman Old Style" w:eastAsia="Bookman Old Style" w:hAnsi="Bookman Old Style" w:cs="Bookman Old Style"/>
          <w:color w:val="000000"/>
        </w:rPr>
        <w:lastRenderedPageBreak/>
        <w:t>A não desclassificação da proposta não impede o seu julgamento definitivo em sentido contrário, levado a efeito na fase de aceitação.</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O sistema ordenará automaticamente as propostas classificadas, sendo que somente estas participarão da fase de lances.</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O sistema disponibilizará campo próprio para troca de mensagens entre o Pregoeiro e os licitantes.</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 xml:space="preserve">Iniciada a etapa competitiva, os licitantes deverão encaminhar lances exclusivamente por meio de sistema eletrônico, sendo imediatamente informados do seu recebimento e do valor consignado no registro. </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b/>
        </w:rPr>
        <w:t xml:space="preserve">O lance deverá ser ofertado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 sendo consagrado vencedor o licitante cujo valor GLOBAL /</w:t>
      </w:r>
      <w:r>
        <w:rPr>
          <w:rFonts w:ascii="Bookman Old Style" w:eastAsia="Bookman Old Style" w:hAnsi="Bookman Old Style" w:cs="Bookman Old Style"/>
          <w:b/>
          <w:color w:val="000000"/>
        </w:rPr>
        <w:t>Por item</w:t>
      </w:r>
      <w:r>
        <w:rPr>
          <w:rFonts w:ascii="Bookman Old Style" w:eastAsia="Bookman Old Style" w:hAnsi="Bookman Old Style" w:cs="Bookman Old Style"/>
          <w:b/>
        </w:rPr>
        <w:t xml:space="preserve"> for menor. </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Os licitantes poderão oferecer lances sucessivos, observando o horário fixado para abertura da sessão e as regras estabelecidas no Edital.</w:t>
      </w:r>
    </w:p>
    <w:p w:rsidR="00EF0E7B" w:rsidRPr="004F1688" w:rsidRDefault="00EF0E7B">
      <w:pPr>
        <w:widowControl/>
        <w:jc w:val="both"/>
      </w:pPr>
    </w:p>
    <w:p w:rsidR="00EF0E7B" w:rsidRPr="004F1688" w:rsidRDefault="004F1688" w:rsidP="004C5507">
      <w:pPr>
        <w:widowControl/>
        <w:numPr>
          <w:ilvl w:val="1"/>
          <w:numId w:val="1"/>
        </w:numPr>
        <w:jc w:val="both"/>
      </w:pPr>
      <w:r w:rsidRPr="004F1688">
        <w:rPr>
          <w:rFonts w:ascii="Bookman Old Style" w:eastAsia="Bookman Old Style" w:hAnsi="Bookman Old Style" w:cs="Bookman Old Style"/>
        </w:rPr>
        <w:t xml:space="preserve">O licitante somente poderá oferecer lance </w:t>
      </w:r>
      <w:r w:rsidRPr="004F1688">
        <w:rPr>
          <w:rFonts w:ascii="Bookman Old Style" w:eastAsia="Bookman Old Style" w:hAnsi="Bookman Old Style" w:cs="Bookman Old Style"/>
          <w:i/>
        </w:rPr>
        <w:t>de menor valor</w:t>
      </w:r>
      <w:r w:rsidRPr="004F1688">
        <w:rPr>
          <w:rFonts w:ascii="Bookman Old Style" w:eastAsia="Bookman Old Style" w:hAnsi="Bookman Old Style" w:cs="Bookman Old Style"/>
        </w:rPr>
        <w:t xml:space="preserve"> ao último por ele ofertado e registrado pelo sistema. </w:t>
      </w:r>
    </w:p>
    <w:p w:rsidR="00EF0E7B" w:rsidRPr="004F1688" w:rsidRDefault="00EF0E7B">
      <w:pPr>
        <w:widowControl/>
        <w:jc w:val="both"/>
      </w:pPr>
    </w:p>
    <w:p w:rsidR="00EF0E7B" w:rsidRPr="004F1688" w:rsidRDefault="004F1688" w:rsidP="004C5507">
      <w:pPr>
        <w:widowControl/>
        <w:numPr>
          <w:ilvl w:val="1"/>
          <w:numId w:val="1"/>
        </w:numPr>
        <w:jc w:val="both"/>
      </w:pPr>
      <w:r w:rsidRPr="004F1688">
        <w:rPr>
          <w:rFonts w:ascii="Bookman Old Style" w:eastAsia="Bookman Old Style" w:hAnsi="Bookman Old Style" w:cs="Bookman Old Style"/>
        </w:rPr>
        <w:t>O intervalo mínimo de diferença de valores ou percentuais entre os lances, que incidirá tanto em relação aos lances intermediários quanto em relação à proposta que cobrir a melhor oferta deverá ser</w:t>
      </w:r>
      <w:r w:rsidRPr="004F1688">
        <w:rPr>
          <w:rFonts w:ascii="Bookman Old Style" w:eastAsia="Bookman Old Style" w:hAnsi="Bookman Old Style" w:cs="Bookman Old Style"/>
          <w:i/>
        </w:rPr>
        <w:t xml:space="preserve"> 0,01 (Um Centavo).</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 xml:space="preserve">O licitante </w:t>
      </w:r>
      <w:proofErr w:type="gramStart"/>
      <w:r>
        <w:rPr>
          <w:rFonts w:ascii="Bookman Old Style" w:eastAsia="Bookman Old Style" w:hAnsi="Bookman Old Style" w:cs="Bookman Old Style"/>
          <w:color w:val="000000"/>
        </w:rPr>
        <w:t>poderá,</w:t>
      </w:r>
      <w:proofErr w:type="gramEnd"/>
      <w:r>
        <w:rPr>
          <w:rFonts w:ascii="Bookman Old Style" w:eastAsia="Bookman Old Style" w:hAnsi="Bookman Old Style" w:cs="Bookman Old Style"/>
          <w:color w:val="000000"/>
        </w:rPr>
        <w:t xml:space="preserve"> uma única vez, excluir seu último lance ofertado, no intervalo de quinze segundos após o registro no sistema, na hipótese de lance inconsistente ou inexequível.</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O procedimento seguirá de acordo com o modo de disputa adotado.</w:t>
      </w:r>
    </w:p>
    <w:p w:rsidR="00EF0E7B" w:rsidRDefault="004F1688" w:rsidP="004C5507">
      <w:pPr>
        <w:widowControl/>
        <w:numPr>
          <w:ilvl w:val="1"/>
          <w:numId w:val="1"/>
        </w:numPr>
        <w:spacing w:before="120" w:after="120"/>
        <w:jc w:val="both"/>
      </w:pPr>
      <w:r>
        <w:rPr>
          <w:rFonts w:ascii="Bookman Old Style" w:eastAsia="Bookman Old Style" w:hAnsi="Bookman Old Style" w:cs="Bookman Old Style"/>
          <w:color w:val="000000"/>
        </w:rPr>
        <w:t xml:space="preserve">Será adotado para o envio de lances no pregão eletrônico o modo de disputa </w:t>
      </w:r>
      <w:r>
        <w:rPr>
          <w:rFonts w:ascii="Bookman Old Style" w:eastAsia="Bookman Old Style" w:hAnsi="Bookman Old Style" w:cs="Bookman Old Style"/>
          <w:b/>
          <w:color w:val="000000"/>
        </w:rPr>
        <w:t>“ABERTO E FECHADO”</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sucessivos,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EF0E7B" w:rsidRDefault="004F1688" w:rsidP="004C5507">
      <w:pPr>
        <w:widowControl/>
        <w:numPr>
          <w:ilvl w:val="1"/>
          <w:numId w:val="1"/>
        </w:numPr>
        <w:spacing w:before="120" w:after="120"/>
        <w:jc w:val="both"/>
      </w:pP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etapa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sessão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duração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inicial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15</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(quinze)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minutos.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esse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 encaminhará aviso de fechamento iminente dos lances, após o que transcorrerá o período de tempo de até 10 (dez) minutos, aleatoriamente determinado, findo o qual será automaticamente encerrada a recepção de lances.</w:t>
      </w:r>
    </w:p>
    <w:p w:rsidR="00EF0E7B" w:rsidRDefault="004F1688" w:rsidP="004C5507">
      <w:pPr>
        <w:widowControl/>
        <w:numPr>
          <w:ilvl w:val="1"/>
          <w:numId w:val="1"/>
        </w:numPr>
        <w:spacing w:before="120" w:after="120"/>
        <w:jc w:val="both"/>
      </w:pPr>
      <w:r>
        <w:rPr>
          <w:rFonts w:ascii="Bookman Old Style" w:eastAsia="Bookman Old Style" w:hAnsi="Bookman Old Style" w:cs="Bookman Old Style"/>
          <w:color w:val="000000"/>
        </w:rPr>
        <w:t>Encerrado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previsto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abrirá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oportunidade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autor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 xml:space="preserve">valor mais baixo e os das ofertas com preços até dez por </w:t>
      </w:r>
      <w:proofErr w:type="gramStart"/>
      <w:r>
        <w:rPr>
          <w:rFonts w:ascii="Bookman Old Style" w:eastAsia="Bookman Old Style" w:hAnsi="Bookman Old Style" w:cs="Bookman Old Style"/>
          <w:color w:val="000000"/>
        </w:rPr>
        <w:t>cento superior</w:t>
      </w:r>
      <w:proofErr w:type="gramEnd"/>
      <w:r>
        <w:rPr>
          <w:rFonts w:ascii="Bookman Old Style" w:eastAsia="Bookman Old Style" w:hAnsi="Bookman Old Style" w:cs="Bookman Old Style"/>
          <w:color w:val="000000"/>
        </w:rPr>
        <w:t xml:space="preserve"> àquela possam ofertar um lance final e fechado em até cinco minutos, o qual será sigiloso até o encerramento deste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p>
    <w:p w:rsidR="00EF0E7B" w:rsidRDefault="004F1688" w:rsidP="004C5507">
      <w:pPr>
        <w:widowControl/>
        <w:numPr>
          <w:ilvl w:val="1"/>
          <w:numId w:val="1"/>
        </w:numPr>
        <w:spacing w:before="120" w:after="120"/>
        <w:jc w:val="both"/>
      </w:pPr>
      <w:r>
        <w:rPr>
          <w:rFonts w:ascii="Bookman Old Style" w:eastAsia="Bookman Old Style" w:hAnsi="Bookman Old Style" w:cs="Bookman Old Style"/>
          <w:color w:val="000000"/>
        </w:rPr>
        <w:t>Não havendo pelo menos três ofertas nas condições definidas neste item, poderão os autores dos melhores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ordem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classificação,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até</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máximo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três,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oferecer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um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 em até cinco minutos, o qual será sigiloso até o encerramento deste</w:t>
      </w:r>
      <w:r>
        <w:rPr>
          <w:rFonts w:ascii="Bookman Old Style" w:eastAsia="Bookman Old Style" w:hAnsi="Bookman Old Style" w:cs="Bookman Old Style"/>
          <w:color w:val="000000"/>
          <w:spacing w:val="-1"/>
        </w:rPr>
        <w:t xml:space="preserve"> </w:t>
      </w:r>
      <w:proofErr w:type="gramStart"/>
      <w:r>
        <w:rPr>
          <w:rFonts w:ascii="Bookman Old Style" w:eastAsia="Bookman Old Style" w:hAnsi="Bookman Old Style" w:cs="Bookman Old Style"/>
          <w:color w:val="000000"/>
        </w:rPr>
        <w:t>prazo</w:t>
      </w:r>
      <w:proofErr w:type="gramEnd"/>
    </w:p>
    <w:p w:rsidR="00EF0E7B" w:rsidRDefault="004F1688" w:rsidP="004C5507">
      <w:pPr>
        <w:widowControl/>
        <w:numPr>
          <w:ilvl w:val="1"/>
          <w:numId w:val="1"/>
        </w:numPr>
        <w:spacing w:before="120" w:after="120"/>
        <w:jc w:val="both"/>
      </w:pPr>
      <w:r>
        <w:rPr>
          <w:rFonts w:ascii="Bookman Old Style" w:eastAsia="Bookman Old Style" w:hAnsi="Bookman Old Style" w:cs="Bookman Old Style"/>
          <w:color w:val="000000"/>
        </w:rPr>
        <w:t>Após o término dos prazos estabelecidos nos itens anteriores, o sistema ordenará os lances segundo a ordem crescente de valores.</w:t>
      </w:r>
    </w:p>
    <w:p w:rsidR="00EF0E7B" w:rsidRDefault="004F1688" w:rsidP="004C5507">
      <w:pPr>
        <w:widowControl/>
        <w:numPr>
          <w:ilvl w:val="1"/>
          <w:numId w:val="1"/>
        </w:numPr>
        <w:spacing w:before="120" w:after="120"/>
        <w:jc w:val="both"/>
      </w:pPr>
      <w:r>
        <w:rPr>
          <w:rFonts w:ascii="Bookman Old Style" w:eastAsia="Bookman Old Style" w:hAnsi="Bookman Old Style" w:cs="Bookman Old Style"/>
          <w:color w:val="000000"/>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EF0E7B" w:rsidRDefault="004F1688" w:rsidP="004C5507">
      <w:pPr>
        <w:widowControl/>
        <w:numPr>
          <w:ilvl w:val="1"/>
          <w:numId w:val="1"/>
        </w:numPr>
        <w:spacing w:before="120" w:after="120"/>
        <w:jc w:val="both"/>
      </w:pPr>
      <w:r>
        <w:rPr>
          <w:rFonts w:ascii="Bookman Old Style" w:eastAsia="Bookman Old Style" w:hAnsi="Bookman Old Style" w:cs="Bookman Old Style"/>
          <w:color w:val="000000"/>
        </w:rPr>
        <w:t>Poderá o pregoeiro, auxiliado pela equipe de apoio, justificadamente, admitir o reinício da etapa fechada, caso nenhum licitante classificado na etapa de lance fechado atender às exigências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EF0E7B" w:rsidRDefault="004F1688" w:rsidP="004C5507">
      <w:pPr>
        <w:widowControl/>
        <w:numPr>
          <w:ilvl w:val="1"/>
          <w:numId w:val="1"/>
        </w:numPr>
        <w:spacing w:before="120" w:after="120"/>
        <w:jc w:val="both"/>
      </w:pPr>
      <w:r>
        <w:rPr>
          <w:rFonts w:ascii="Bookman Old Style" w:eastAsia="Bookman Old Style" w:hAnsi="Bookman Old Style" w:cs="Bookman Old Style"/>
          <w:color w:val="000000"/>
        </w:rPr>
        <w:lastRenderedPageBreak/>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falha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desacordo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subitens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deverão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desconsiderados pelo pregoeiro, devendo a ocorrência ser comunicada imediatamente à Secretaria de Gestão do Ministério da Economia.</w:t>
      </w:r>
    </w:p>
    <w:p w:rsidR="00EF0E7B" w:rsidRDefault="004F1688" w:rsidP="004C5507">
      <w:pPr>
        <w:widowControl/>
        <w:numPr>
          <w:ilvl w:val="1"/>
          <w:numId w:val="1"/>
        </w:numPr>
        <w:spacing w:before="120" w:after="120"/>
        <w:jc w:val="both"/>
      </w:pPr>
      <w:r>
        <w:rPr>
          <w:rFonts w:ascii="Bookman Old Style" w:eastAsia="Bookman Old Style" w:hAnsi="Bookman Old Style" w:cs="Bookman Old Style"/>
          <w:color w:val="000000"/>
        </w:rPr>
        <w:t>Na hipótese do subitem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 a ocorrência será registrada em campo próprio do sistema.</w:t>
      </w:r>
    </w:p>
    <w:p w:rsidR="00EF0E7B" w:rsidRDefault="004F1688" w:rsidP="004C5507">
      <w:pPr>
        <w:widowControl/>
        <w:numPr>
          <w:ilvl w:val="1"/>
          <w:numId w:val="1"/>
        </w:numPr>
        <w:spacing w:before="120" w:after="120"/>
        <w:jc w:val="both"/>
      </w:pPr>
      <w:r>
        <w:rPr>
          <w:rFonts w:ascii="Bookman Old Style" w:eastAsia="Bookman Old Style" w:hAnsi="Bookman Old Style" w:cs="Bookman Old Style"/>
          <w:color w:val="000000"/>
        </w:rPr>
        <w:t>Não serão aceitos dois ou mais lances de mesmo valor, prevalecendo aquele que for recebido e registrado em primeiro lugar.</w:t>
      </w:r>
    </w:p>
    <w:p w:rsidR="00EF0E7B" w:rsidRDefault="004F1688" w:rsidP="004C5507">
      <w:pPr>
        <w:widowControl/>
        <w:numPr>
          <w:ilvl w:val="1"/>
          <w:numId w:val="1"/>
        </w:numPr>
        <w:spacing w:before="120" w:after="120"/>
        <w:jc w:val="both"/>
      </w:pPr>
      <w:r>
        <w:rPr>
          <w:rFonts w:ascii="Bookman Old Style" w:eastAsia="Bookman Old Style" w:hAnsi="Bookman Old Style" w:cs="Bookman Old Style"/>
          <w:color w:val="000000"/>
        </w:rPr>
        <w:t>Durante o transcurso da sessão pública, os licitantes serão informados, em tempo real, do valor do menor lance registrado, vedada a identificação do licitante.</w:t>
      </w:r>
    </w:p>
    <w:p w:rsidR="00EF0E7B" w:rsidRDefault="004F1688" w:rsidP="004C5507">
      <w:pPr>
        <w:widowControl/>
        <w:numPr>
          <w:ilvl w:val="1"/>
          <w:numId w:val="1"/>
        </w:numPr>
        <w:spacing w:before="120" w:after="120"/>
        <w:jc w:val="both"/>
      </w:pPr>
      <w:r>
        <w:rPr>
          <w:rFonts w:ascii="Bookman Old Style" w:eastAsia="Bookman Old Style" w:hAnsi="Bookman Old Style" w:cs="Bookman Old Style"/>
          <w:color w:val="000000"/>
        </w:rPr>
        <w:t>No caso de desconexão com o Pregoeiro, no decorrer da etapa competitiva do Pregão, o sistema eletrônico poderá permanecer acessível aos licitantes para a recepção dos lances.</w:t>
      </w:r>
    </w:p>
    <w:p w:rsidR="00EF0E7B" w:rsidRDefault="004F1688" w:rsidP="004C5507">
      <w:pPr>
        <w:widowControl/>
        <w:numPr>
          <w:ilvl w:val="1"/>
          <w:numId w:val="1"/>
        </w:numPr>
        <w:spacing w:before="120" w:after="120"/>
        <w:jc w:val="both"/>
      </w:pPr>
      <w:r>
        <w:rPr>
          <w:rFonts w:ascii="Bookman Old Style" w:eastAsia="Bookman Old Style" w:hAnsi="Bookman Old Style" w:cs="Bookman Old Style"/>
          <w:color w:val="000000"/>
        </w:rPr>
        <w:t xml:space="preserve">Quando a desconexão do sistema eletrônico para o pregoeiro persistir por tempo superior a dez minutos, a sessão pública será suspensa e reiniciada somente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decorridas vinte e quatro horas da comunicação do fato pelo Pregoeiro aos participantes, no sítio eletrônico utilizado 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divulgação.</w:t>
      </w:r>
    </w:p>
    <w:p w:rsidR="00EF0E7B" w:rsidRDefault="004F1688" w:rsidP="004C5507">
      <w:pPr>
        <w:widowControl/>
        <w:numPr>
          <w:ilvl w:val="1"/>
          <w:numId w:val="1"/>
        </w:numPr>
        <w:spacing w:before="120" w:after="120"/>
        <w:jc w:val="both"/>
      </w:pPr>
      <w:r>
        <w:rPr>
          <w:rFonts w:ascii="Bookman Old Style" w:eastAsia="Bookman Old Style" w:hAnsi="Bookman Old Style" w:cs="Bookman Old Style"/>
          <w:color w:val="000000"/>
        </w:rPr>
        <w:t>Caso o licitante não apresente lances, concorrerá com o valor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EF0E7B" w:rsidRDefault="004F1688" w:rsidP="004C5507">
      <w:pPr>
        <w:widowControl/>
        <w:numPr>
          <w:ilvl w:val="1"/>
          <w:numId w:val="1"/>
        </w:numPr>
        <w:spacing w:before="120" w:after="120"/>
        <w:jc w:val="both"/>
      </w:pPr>
      <w:r>
        <w:rPr>
          <w:rFonts w:ascii="Bookman Old Style" w:eastAsia="Bookman Old Style" w:hAnsi="Bookman Old Style" w:cs="Bookman Old Style"/>
          <w:color w:val="000000"/>
        </w:rPr>
        <w:t>A ordem de apresentação pelos licitantes é utilizada como um dos critérios de classificação, de maneira que só</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poderá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haver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empate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iguais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seguidas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ou</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fechada do modo de disputa aberto 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EF0E7B" w:rsidRDefault="004F1688">
      <w:pPr>
        <w:widowControl/>
        <w:spacing w:before="120" w:after="120" w:line="276" w:lineRule="auto"/>
        <w:jc w:val="both"/>
      </w:pPr>
      <w:r>
        <w:rPr>
          <w:rFonts w:ascii="Bookman Old Style" w:eastAsia="Bookman Old Style" w:hAnsi="Bookman Old Style" w:cs="Bookman Old Style"/>
          <w:b/>
        </w:rPr>
        <w:t xml:space="preserve">5.27. </w:t>
      </w:r>
      <w:r>
        <w:rPr>
          <w:rFonts w:ascii="Bookman Old Style" w:eastAsia="Bookman Old Style" w:hAnsi="Bookman Old Style" w:cs="Bookman Old Style"/>
        </w:rPr>
        <w:t>Havendo eventual empate entre propostas ou lances, o critério de desempate será aquele previsto no art. 60,</w:t>
      </w:r>
      <w:r>
        <w:rPr>
          <w:rFonts w:ascii="Bookman Old Style" w:eastAsia="Bookman Old Style" w:hAnsi="Bookman Old Style" w:cs="Bookman Old Style"/>
          <w:b/>
        </w:rPr>
        <w:t xml:space="preserve"> </w:t>
      </w:r>
      <w:r>
        <w:rPr>
          <w:rFonts w:ascii="Bookman Old Style" w:eastAsia="Bookman Old Style" w:hAnsi="Bookman Old Style" w:cs="Bookman Old Style"/>
        </w:rPr>
        <w:t>§ 1º, da Lei nº 14.133 de 2021, assegurando-se a preferência, sucessivamente, aos bens produzidos:</w:t>
      </w:r>
    </w:p>
    <w:p w:rsidR="00EF0E7B" w:rsidRDefault="004F1688">
      <w:pPr>
        <w:widowControl/>
        <w:spacing w:before="120" w:after="120" w:line="276" w:lineRule="auto"/>
        <w:ind w:firstLine="510"/>
        <w:jc w:val="both"/>
      </w:pPr>
      <w:r>
        <w:rPr>
          <w:rFonts w:ascii="Bookman Old Style" w:eastAsia="Bookman Old Style" w:hAnsi="Bookman Old Style" w:cs="Bookman Old Style"/>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EF0E7B" w:rsidRDefault="004F1688">
      <w:pPr>
        <w:widowControl/>
        <w:spacing w:before="120" w:after="120" w:line="276" w:lineRule="auto"/>
        <w:ind w:firstLine="510"/>
        <w:jc w:val="both"/>
      </w:pPr>
      <w:r>
        <w:rPr>
          <w:rFonts w:ascii="Bookman Old Style" w:eastAsia="Bookman Old Style" w:hAnsi="Bookman Old Style" w:cs="Bookman Old Style"/>
        </w:rPr>
        <w:t>II - empresas brasileiras;</w:t>
      </w:r>
    </w:p>
    <w:p w:rsidR="00EF0E7B" w:rsidRDefault="004F1688">
      <w:pPr>
        <w:widowControl/>
        <w:spacing w:before="120" w:after="120" w:line="276" w:lineRule="auto"/>
        <w:ind w:firstLine="510"/>
        <w:jc w:val="both"/>
      </w:pPr>
      <w:r>
        <w:rPr>
          <w:rFonts w:ascii="Bookman Old Style" w:eastAsia="Bookman Old Style" w:hAnsi="Bookman Old Style" w:cs="Bookman Old Style"/>
        </w:rPr>
        <w:t>III - empresas que invistam em pesquisa e no desenvolvimento de tecnologia no País;</w:t>
      </w:r>
    </w:p>
    <w:p w:rsidR="00EF0E7B" w:rsidRDefault="004F1688">
      <w:pPr>
        <w:widowControl/>
        <w:spacing w:before="120" w:after="120"/>
        <w:jc w:val="both"/>
      </w:pPr>
      <w:r>
        <w:rPr>
          <w:rFonts w:ascii="Bookman Old Style" w:eastAsia="Bookman Old Style" w:hAnsi="Bookman Old Style" w:cs="Bookman Old Style"/>
        </w:rPr>
        <w:t xml:space="preserve">        IV - empresas que comprovem a prática de mitigação, nos termos da Lei nº 12.187, de 29 de dezembro de 2009.</w:t>
      </w:r>
    </w:p>
    <w:p w:rsidR="00EF0E7B" w:rsidRDefault="004F1688">
      <w:pPr>
        <w:widowControl/>
        <w:spacing w:before="120" w:after="120"/>
        <w:jc w:val="both"/>
      </w:pPr>
      <w:r>
        <w:rPr>
          <w:rFonts w:ascii="Bookman Old Style" w:eastAsia="Bookman Old Style" w:hAnsi="Bookman Old Style" w:cs="Bookman Old Style"/>
          <w:b/>
          <w:color w:val="000000"/>
        </w:rPr>
        <w:t>5.28.</w:t>
      </w:r>
      <w:r>
        <w:rPr>
          <w:rFonts w:ascii="Bookman Old Style" w:eastAsia="Bookman Old Style" w:hAnsi="Bookman Old Style" w:cs="Bookman Old Style"/>
          <w:color w:val="000000"/>
        </w:rPr>
        <w:t xml:space="preserve"> Por empresas que comprovem cumprimento de reserva de cargos prevista em lei para pessoa com deficiência ou para reabilitado da Previdência Social e que atendam às regras de acessibilidade previstas na legislação.</w:t>
      </w:r>
    </w:p>
    <w:p w:rsidR="00EF0E7B" w:rsidRDefault="004F1688">
      <w:pPr>
        <w:widowControl/>
        <w:spacing w:before="120" w:after="120"/>
        <w:jc w:val="both"/>
      </w:pPr>
      <w:r>
        <w:rPr>
          <w:rFonts w:ascii="Bookman Old Style" w:eastAsia="Bookman Old Style" w:hAnsi="Bookman Old Style" w:cs="Bookman Old Style"/>
          <w:b/>
          <w:color w:val="000000"/>
        </w:rPr>
        <w:t>5.29.</w:t>
      </w:r>
      <w:r>
        <w:rPr>
          <w:rFonts w:ascii="Bookman Old Style" w:eastAsia="Bookman Old Style" w:hAnsi="Bookman Old Style" w:cs="Bookman Old Style"/>
          <w:color w:val="000000"/>
        </w:rPr>
        <w:t xml:space="preserve"> Persistindo o empate, a proposta vencedora será sorteada pelo sistema eletrônico dentre as propostas empatadas.</w:t>
      </w:r>
    </w:p>
    <w:p w:rsidR="00EF0E7B" w:rsidRDefault="004F1688">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Edital.</w:t>
      </w:r>
    </w:p>
    <w:p w:rsidR="00EF0E7B" w:rsidRDefault="004F1688">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A negociação será realizada por meio do sistema, podendo ser acompanhada pelos demais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p>
    <w:p w:rsidR="00EF0E7B" w:rsidRDefault="004F1688">
      <w:pPr>
        <w:widowControl/>
        <w:spacing w:before="120" w:after="120"/>
        <w:jc w:val="both"/>
      </w:pPr>
      <w:r>
        <w:rPr>
          <w:rFonts w:ascii="Bookman Old Style" w:eastAsia="Bookman Old Style" w:hAnsi="Bookman Old Style" w:cs="Bookman Old Style"/>
          <w:b/>
          <w:color w:val="000000"/>
        </w:rPr>
        <w:t xml:space="preserve">5.31. </w:t>
      </w:r>
      <w:r>
        <w:rPr>
          <w:rFonts w:ascii="Bookman Old Style" w:eastAsia="Bookman Old Style" w:hAnsi="Bookman Old Style" w:cs="Bookman Old Style"/>
          <w:color w:val="000000"/>
        </w:rPr>
        <w:t>O pregoeiro solicitará ao licitante melhor classificado que, no prazo de 02 (duas) horas, envie a proposta adequada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último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negociação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acompanhada,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documentos complementares, quando necessários à confirmação daqueles exigidos neste Edital e já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apresentados.</w:t>
      </w:r>
    </w:p>
    <w:p w:rsidR="00EF0E7B" w:rsidRDefault="004F1688">
      <w:pPr>
        <w:widowControl/>
        <w:spacing w:before="120" w:after="120"/>
        <w:jc w:val="both"/>
      </w:pPr>
      <w:r>
        <w:rPr>
          <w:rFonts w:ascii="Bookman Old Style" w:eastAsia="Bookman Old Style" w:hAnsi="Bookman Old Style" w:cs="Bookman Old Style"/>
          <w:b/>
          <w:color w:val="000000"/>
        </w:rPr>
        <w:t>5.32</w:t>
      </w:r>
      <w:r>
        <w:rPr>
          <w:rFonts w:ascii="Bookman Old Style" w:eastAsia="Bookman Old Style" w:hAnsi="Bookman Old Style" w:cs="Bookman Old Style"/>
          <w:color w:val="000000"/>
        </w:rPr>
        <w:t>. Após a negociação do preço, o Pregoeiro iniciará a fase de aceitação e julgamento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EF0E7B" w:rsidRDefault="004F1688" w:rsidP="004C5507">
      <w:pPr>
        <w:keepNext/>
        <w:keepLines/>
        <w:widowControl/>
        <w:numPr>
          <w:ilvl w:val="0"/>
          <w:numId w:val="1"/>
        </w:numPr>
        <w:shd w:val="clear" w:color="auto" w:fill="DEEAF6"/>
        <w:tabs>
          <w:tab w:val="left" w:pos="570"/>
        </w:tabs>
        <w:jc w:val="both"/>
        <w:outlineLvl w:val="0"/>
      </w:pPr>
      <w:bookmarkStart w:id="22" w:name="_Hlk82473550"/>
      <w:bookmarkEnd w:id="22"/>
      <w:r>
        <w:rPr>
          <w:rFonts w:ascii="Bookman Old Style" w:eastAsia="Bookman Old Style" w:hAnsi="Bookman Old Style" w:cs="Bookman Old Style"/>
          <w:b/>
          <w:color w:val="323E4F"/>
        </w:rPr>
        <w:lastRenderedPageBreak/>
        <w:t>DA FASE DE JULGAMENTO</w:t>
      </w:r>
    </w:p>
    <w:p w:rsidR="00EF0E7B" w:rsidRDefault="00EF0E7B">
      <w:pPr>
        <w:widowControl/>
      </w:pPr>
    </w:p>
    <w:p w:rsidR="00EF0E7B" w:rsidRDefault="004F1688" w:rsidP="004C5507">
      <w:pPr>
        <w:widowControl/>
        <w:numPr>
          <w:ilvl w:val="1"/>
          <w:numId w:val="1"/>
        </w:numPr>
        <w:jc w:val="both"/>
      </w:pPr>
      <w:bookmarkStart w:id="23" w:name="_Ref117019424"/>
      <w:bookmarkEnd w:id="23"/>
      <w:r>
        <w:rPr>
          <w:rFonts w:ascii="Bookman Old Style" w:eastAsia="Bookman Old Style" w:hAnsi="Bookman Old Style" w:cs="Bookman Old Style"/>
          <w:color w:val="000000"/>
        </w:rPr>
        <w:t xml:space="preserve">Encerrada a etapa de negociação, o pregoeiro verificará se o licitante provisoriamente classificado em primeiro lugar atende às condições de participação no certame, conforme previsto no </w:t>
      </w:r>
      <w:hyperlink r:id="rId49" w:anchor="art14">
        <w:r>
          <w:rPr>
            <w:rFonts w:ascii="Bookman Old Style" w:eastAsia="Bookman Old Style" w:hAnsi="Bookman Old Style" w:cs="Bookman Old Style"/>
            <w:color w:val="000080"/>
            <w:u w:val="single"/>
          </w:rPr>
          <w:t>art. 14 da Lei nº 14.133/2021</w:t>
        </w:r>
      </w:hyperlink>
      <w:r>
        <w:rPr>
          <w:rFonts w:ascii="Bookman Old Style" w:eastAsia="Bookman Old Style" w:hAnsi="Bookman Old Style" w:cs="Bookman Old Style"/>
          <w:color w:val="000000"/>
        </w:rPr>
        <w:t xml:space="preserve">, legislação correlata e no item </w:t>
      </w:r>
      <w:hyperlink w:anchor="_Ref117000692">
        <w:proofErr w:type="gramStart"/>
        <w:r>
          <w:rPr>
            <w:rFonts w:ascii="Bookman Old Style" w:eastAsia="Bookman Old Style" w:hAnsi="Bookman Old Style" w:cs="Bookman Old Style"/>
            <w:color w:val="000000"/>
          </w:rPr>
          <w:t>2</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 xml:space="preserve">6 do edital, </w:t>
      </w:r>
      <w:r>
        <w:rPr>
          <w:rFonts w:ascii="Bookman Old Style" w:eastAsia="Bookman Old Style" w:hAnsi="Bookman Old Style" w:cs="Bookman Old Style"/>
        </w:rPr>
        <w:t>especialmente quanto à existência de sanção que impeça a participação no certame ou a futura contratação,</w:t>
      </w:r>
      <w:r>
        <w:rPr>
          <w:rFonts w:ascii="Bookman Old Style" w:eastAsia="Bookman Old Style" w:hAnsi="Bookman Old Style" w:cs="Bookman Old Style"/>
          <w:color w:val="000000"/>
        </w:rPr>
        <w:t xml:space="preserve"> mediante a consulta aos seguintes cadastros:</w:t>
      </w:r>
    </w:p>
    <w:p w:rsidR="00EF0E7B" w:rsidRDefault="004F1688" w:rsidP="004C5507">
      <w:pPr>
        <w:widowControl/>
        <w:numPr>
          <w:ilvl w:val="0"/>
          <w:numId w:val="17"/>
        </w:numPr>
      </w:pPr>
      <w:r>
        <w:rPr>
          <w:rFonts w:ascii="Bookman Old Style" w:eastAsia="Bookman Old Style" w:hAnsi="Bookman Old Style" w:cs="Bookman Old Style"/>
        </w:rPr>
        <w:t>SICAF;</w:t>
      </w:r>
    </w:p>
    <w:p w:rsidR="00EF0E7B" w:rsidRDefault="00EF0E7B">
      <w:pPr>
        <w:widowControl/>
        <w:ind w:left="720"/>
      </w:pPr>
    </w:p>
    <w:p w:rsidR="00EF0E7B" w:rsidRDefault="004F1688" w:rsidP="004C5507">
      <w:pPr>
        <w:widowControl/>
        <w:numPr>
          <w:ilvl w:val="1"/>
          <w:numId w:val="1"/>
        </w:numPr>
        <w:jc w:val="both"/>
      </w:pPr>
      <w:r>
        <w:rPr>
          <w:rFonts w:ascii="Bookman Old Style" w:eastAsia="Bookman Old Style" w:hAnsi="Bookman Old Style" w:cs="Bookman Old Style"/>
          <w:color w:val="000000"/>
        </w:rPr>
        <w:t xml:space="preserve">A consulta aos cadastros será realizada em nome da empresa licitante e também de seu sócio majoritário, por força da vedação de que trata o </w:t>
      </w:r>
      <w:hyperlink r:id="rId50" w:anchor=":~:text=às%20seguintes%20cominações:-,Art.,nº%2012.120,%20de%202009).">
        <w:r>
          <w:rPr>
            <w:rFonts w:ascii="Bookman Old Style" w:eastAsia="Bookman Old Style" w:hAnsi="Bookman Old Style" w:cs="Bookman Old Style"/>
            <w:color w:val="000080"/>
            <w:u w:val="single"/>
          </w:rPr>
          <w:t>artigo 12 da Lei n° 8.429, de 1992</w:t>
        </w:r>
      </w:hyperlink>
      <w:r>
        <w:rPr>
          <w:rFonts w:ascii="Bookman Old Style" w:eastAsia="Bookman Old Style" w:hAnsi="Bookman Old Style" w:cs="Bookman Old Style"/>
          <w:color w:val="000000"/>
        </w:rPr>
        <w:t>.</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Caso conste na Consulta de Situação do l</w:t>
      </w:r>
      <w:r>
        <w:rPr>
          <w:rFonts w:ascii="Bookman Old Style" w:eastAsia="Bookman Old Style" w:hAnsi="Bookman Old Style" w:cs="Bookman Old Style"/>
        </w:rPr>
        <w:t xml:space="preserve">icitante </w:t>
      </w:r>
      <w:r>
        <w:rPr>
          <w:rFonts w:ascii="Bookman Old Style" w:eastAsia="Bookman Old Style" w:hAnsi="Bookman Old Style" w:cs="Bookman Old Style"/>
          <w:color w:val="000000"/>
        </w:rPr>
        <w:t xml:space="preserve">a existência de Ocorrências Impeditivas Indiretas, o </w:t>
      </w:r>
      <w:r>
        <w:rPr>
          <w:rFonts w:ascii="Bookman Old Style" w:eastAsia="Bookman Old Style" w:hAnsi="Bookman Old Style" w:cs="Bookman Old Style"/>
        </w:rPr>
        <w:t>Pregoeiro diligenciará para v</w:t>
      </w:r>
      <w:r>
        <w:rPr>
          <w:rFonts w:ascii="Bookman Old Style" w:eastAsia="Bookman Old Style" w:hAnsi="Bookman Old Style" w:cs="Bookman Old Style"/>
          <w:color w:val="000000"/>
        </w:rPr>
        <w:t>erificar se houve fraude por parte das empresas apontadas no Relatório de Ocorrências Impeditivas Indiretas. (</w:t>
      </w:r>
      <w:hyperlink r:id="rId51" w:anchor="art29">
        <w:r>
          <w:rPr>
            <w:rFonts w:ascii="Bookman Old Style" w:eastAsia="Bookman Old Style" w:hAnsi="Bookman Old Style" w:cs="Bookman Old Style"/>
            <w:color w:val="000080"/>
            <w:u w:val="single"/>
          </w:rPr>
          <w:t xml:space="preserve">IN nº 3/2018, art. 29, </w:t>
        </w:r>
        <w:r>
          <w:rPr>
            <w:rFonts w:ascii="Bookman Old Style" w:eastAsia="Bookman Old Style" w:hAnsi="Bookman Old Style" w:cs="Bookman Old Style"/>
            <w:i/>
            <w:color w:val="000080"/>
            <w:u w:val="single"/>
          </w:rPr>
          <w:t>caput</w:t>
        </w:r>
      </w:hyperlink>
      <w:proofErr w:type="gramStart"/>
      <w:r>
        <w:rPr>
          <w:rFonts w:ascii="Bookman Old Style" w:eastAsia="Bookman Old Style" w:hAnsi="Bookman Old Style" w:cs="Bookman Old Style"/>
          <w:color w:val="000000"/>
        </w:rPr>
        <w:t>)</w:t>
      </w:r>
      <w:proofErr w:type="gramEnd"/>
    </w:p>
    <w:p w:rsidR="00EF0E7B" w:rsidRDefault="00EF0E7B">
      <w:pPr>
        <w:widowControl/>
        <w:jc w:val="both"/>
      </w:pPr>
    </w:p>
    <w:p w:rsidR="00EF0E7B" w:rsidRDefault="004F1688" w:rsidP="004C5507">
      <w:pPr>
        <w:widowControl/>
        <w:numPr>
          <w:ilvl w:val="2"/>
          <w:numId w:val="1"/>
        </w:numPr>
        <w:jc w:val="both"/>
      </w:pPr>
      <w:r>
        <w:rPr>
          <w:rFonts w:ascii="Bookman Old Style" w:eastAsia="Bookman Old Style" w:hAnsi="Bookman Old Style" w:cs="Bookman Old Style"/>
          <w:color w:val="000000"/>
        </w:rPr>
        <w:t>A tentativa de burla será verificada por meio dos vínculos societários, linhas de fornecimento similares, dentre outros. (</w:t>
      </w:r>
      <w:hyperlink r:id="rId52">
        <w:r>
          <w:rPr>
            <w:rFonts w:ascii="Bookman Old Style" w:eastAsia="Bookman Old Style" w:hAnsi="Bookman Old Style" w:cs="Bookman Old Style"/>
            <w:color w:val="000080"/>
            <w:u w:val="single"/>
          </w:rPr>
          <w:t>IN nº 3/2018, art. 29, §1º</w:t>
        </w:r>
      </w:hyperlink>
      <w:r>
        <w:rPr>
          <w:rFonts w:ascii="Bookman Old Style" w:eastAsia="Bookman Old Style" w:hAnsi="Bookman Old Style" w:cs="Bookman Old Style"/>
          <w:color w:val="000000"/>
        </w:rPr>
        <w:t>).</w:t>
      </w:r>
    </w:p>
    <w:p w:rsidR="00EF0E7B" w:rsidRDefault="00EF0E7B">
      <w:pPr>
        <w:widowControl/>
        <w:jc w:val="both"/>
      </w:pPr>
    </w:p>
    <w:p w:rsidR="00EF0E7B" w:rsidRDefault="004F1688" w:rsidP="004C5507">
      <w:pPr>
        <w:widowControl/>
        <w:numPr>
          <w:ilvl w:val="2"/>
          <w:numId w:val="1"/>
        </w:numPr>
        <w:jc w:val="both"/>
      </w:pPr>
      <w:r>
        <w:rPr>
          <w:rFonts w:ascii="Bookman Old Style" w:eastAsia="Bookman Old Style" w:hAnsi="Bookman Old Style" w:cs="Bookman Old Style"/>
          <w:color w:val="000000"/>
        </w:rPr>
        <w:t>O licitante será convocado para manifestação previamente a uma eventual desclassificação. (</w:t>
      </w:r>
      <w:hyperlink r:id="rId53">
        <w:r>
          <w:rPr>
            <w:rFonts w:ascii="Bookman Old Style" w:eastAsia="Bookman Old Style" w:hAnsi="Bookman Old Style" w:cs="Bookman Old Style"/>
            <w:color w:val="000080"/>
            <w:u w:val="single"/>
          </w:rPr>
          <w:t>IN nº 3/2018, art. 29, §2º</w:t>
        </w:r>
      </w:hyperlink>
      <w:r>
        <w:rPr>
          <w:rFonts w:ascii="Bookman Old Style" w:eastAsia="Bookman Old Style" w:hAnsi="Bookman Old Style" w:cs="Bookman Old Style"/>
          <w:color w:val="000000"/>
        </w:rPr>
        <w:t>).</w:t>
      </w:r>
    </w:p>
    <w:p w:rsidR="00EF0E7B" w:rsidRDefault="00EF0E7B">
      <w:pPr>
        <w:widowControl/>
        <w:jc w:val="both"/>
      </w:pPr>
    </w:p>
    <w:p w:rsidR="00EF0E7B" w:rsidRDefault="004F1688" w:rsidP="004C5507">
      <w:pPr>
        <w:widowControl/>
        <w:numPr>
          <w:ilvl w:val="2"/>
          <w:numId w:val="1"/>
        </w:numPr>
        <w:jc w:val="both"/>
      </w:pPr>
      <w:r>
        <w:rPr>
          <w:rFonts w:ascii="Bookman Old Style" w:eastAsia="Bookman Old Style" w:hAnsi="Bookman Old Style" w:cs="Bookman Old Style"/>
          <w:color w:val="000000"/>
        </w:rPr>
        <w:t>Constatada a existência de sanção, o licitante será reputado inabilitado, por falta de condição de participação.</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Caso atendidas as condições de participação, será iniciado o procedimento de habilitação.</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Caso o licitante provisoriamente classificado em primeiro lugar tenha se utilizado de algum tratamento favorecido às ME/</w:t>
      </w:r>
      <w:proofErr w:type="spellStart"/>
      <w:r>
        <w:rPr>
          <w:rFonts w:ascii="Bookman Old Style" w:eastAsia="Bookman Old Style" w:hAnsi="Bookman Old Style" w:cs="Bookman Old Style"/>
          <w:color w:val="000000"/>
        </w:rPr>
        <w:t>EPPs</w:t>
      </w:r>
      <w:proofErr w:type="spellEnd"/>
      <w:r>
        <w:rPr>
          <w:rFonts w:ascii="Bookman Old Style" w:eastAsia="Bookman Old Style" w:hAnsi="Bookman Old Style" w:cs="Bookman Old Style"/>
          <w:color w:val="000000"/>
        </w:rPr>
        <w:t xml:space="preserve">, o pregoeiro verificará se faz jus ao benefício, em conformidade com os itens </w:t>
      </w:r>
      <w:hyperlink w:anchor="_Ref117015508">
        <w:r>
          <w:rPr>
            <w:rFonts w:ascii="Bookman Old Style" w:eastAsia="Bookman Old Style" w:hAnsi="Bookman Old Style" w:cs="Bookman Old Style"/>
            <w:color w:val="000000"/>
          </w:rPr>
          <w:t>2.5.</w:t>
        </w:r>
      </w:hyperlink>
      <w:r>
        <w:rPr>
          <w:rFonts w:ascii="Bookman Old Style" w:eastAsia="Bookman Old Style" w:hAnsi="Bookman Old Style" w:cs="Bookman Old Style"/>
          <w:color w:val="000000"/>
        </w:rPr>
        <w:t xml:space="preserve"> e </w:t>
      </w:r>
      <w:hyperlink w:anchor="_Ref117000019">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10 deste edital.</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Será desclassificada a proposta vencedora que:</w:t>
      </w:r>
    </w:p>
    <w:p w:rsidR="00EF0E7B" w:rsidRDefault="00EF0E7B">
      <w:pPr>
        <w:widowControl/>
        <w:jc w:val="both"/>
      </w:pPr>
    </w:p>
    <w:p w:rsidR="00EF0E7B" w:rsidRDefault="004F1688" w:rsidP="004C5507">
      <w:pPr>
        <w:widowControl/>
        <w:numPr>
          <w:ilvl w:val="2"/>
          <w:numId w:val="1"/>
        </w:numPr>
        <w:jc w:val="both"/>
      </w:pPr>
      <w:proofErr w:type="gramStart"/>
      <w:r>
        <w:rPr>
          <w:rFonts w:ascii="Bookman Old Style" w:eastAsia="Bookman Old Style" w:hAnsi="Bookman Old Style" w:cs="Bookman Old Style"/>
          <w:color w:val="000000"/>
        </w:rPr>
        <w:t>contiver</w:t>
      </w:r>
      <w:proofErr w:type="gramEnd"/>
      <w:r>
        <w:rPr>
          <w:rFonts w:ascii="Bookman Old Style" w:eastAsia="Bookman Old Style" w:hAnsi="Bookman Old Style" w:cs="Bookman Old Style"/>
          <w:color w:val="000000"/>
        </w:rPr>
        <w:t xml:space="preserve"> vícios insanáveis;</w:t>
      </w:r>
    </w:p>
    <w:p w:rsidR="00EF0E7B" w:rsidRDefault="00EF0E7B">
      <w:pPr>
        <w:widowControl/>
        <w:jc w:val="both"/>
      </w:pPr>
    </w:p>
    <w:p w:rsidR="00EF0E7B" w:rsidRDefault="004F1688" w:rsidP="004C5507">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obedecer às especificações técnicas contidas no Termo de Referência;</w:t>
      </w:r>
    </w:p>
    <w:p w:rsidR="00EF0E7B" w:rsidRDefault="00EF0E7B">
      <w:pPr>
        <w:widowControl/>
        <w:jc w:val="both"/>
      </w:pPr>
    </w:p>
    <w:p w:rsidR="00EF0E7B" w:rsidRDefault="004F1688" w:rsidP="004C5507">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preços inexequíveis ou permanecerem acima do preço máximo definido para a contratação;</w:t>
      </w:r>
    </w:p>
    <w:p w:rsidR="00EF0E7B" w:rsidRDefault="00EF0E7B">
      <w:pPr>
        <w:widowControl/>
        <w:jc w:val="both"/>
      </w:pPr>
    </w:p>
    <w:p w:rsidR="00EF0E7B" w:rsidRDefault="004F1688" w:rsidP="004C5507">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tiverem sua exequibilidade demonstrada, quando exigido pela Administração;</w:t>
      </w:r>
    </w:p>
    <w:p w:rsidR="00EF0E7B" w:rsidRDefault="004F1688" w:rsidP="004C5507">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desconformidade com quaisquer outras exigências deste Edital ou seus anexos, desde que insanável.</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No caso de bens e serviços em geral, ao</w:t>
      </w:r>
      <w:proofErr w:type="gramStart"/>
      <w:r>
        <w:rPr>
          <w:rFonts w:ascii="Bookman Old Style" w:eastAsia="Bookman Old Style" w:hAnsi="Bookman Old Style" w:cs="Bookman Old Style"/>
          <w:color w:val="000000"/>
        </w:rPr>
        <w:t xml:space="preserve">  </w:t>
      </w:r>
      <w:proofErr w:type="gramEnd"/>
      <w:r>
        <w:rPr>
          <w:rFonts w:ascii="Bookman Old Style" w:eastAsia="Bookman Old Style" w:hAnsi="Bookman Old Style" w:cs="Bookman Old Style"/>
          <w:color w:val="000000"/>
        </w:rPr>
        <w:t>indício de inexequibilidade das propostas valores inferiores do valor orçado pela Administração, será solicitado comprovação de exequibilidade conforme  Acordão nº 465/2024, a administração , nos termos do Art. 59, paragrafo 2º, da referida lei.</w:t>
      </w:r>
    </w:p>
    <w:p w:rsidR="00EF0E7B" w:rsidRDefault="00EF0E7B">
      <w:pPr>
        <w:widowControl/>
        <w:jc w:val="both"/>
      </w:pPr>
    </w:p>
    <w:p w:rsidR="00EF0E7B" w:rsidRDefault="004F1688" w:rsidP="004C5507">
      <w:pPr>
        <w:widowControl/>
        <w:numPr>
          <w:ilvl w:val="2"/>
          <w:numId w:val="1"/>
        </w:numPr>
        <w:jc w:val="both"/>
      </w:pPr>
      <w:r>
        <w:rPr>
          <w:rFonts w:ascii="Bookman Old Style" w:eastAsia="Bookman Old Style" w:hAnsi="Bookman Old Style" w:cs="Bookman Old Style"/>
          <w:color w:val="000000"/>
        </w:rPr>
        <w:t xml:space="preserve">A inexequibilidade, na hipótese de que trata o </w:t>
      </w:r>
      <w:r>
        <w:rPr>
          <w:rFonts w:ascii="Bookman Old Style" w:eastAsia="Bookman Old Style" w:hAnsi="Bookman Old Style" w:cs="Bookman Old Style"/>
          <w:b/>
          <w:color w:val="000000"/>
        </w:rPr>
        <w:t>caput</w:t>
      </w:r>
      <w:r>
        <w:rPr>
          <w:rFonts w:ascii="Bookman Old Style" w:eastAsia="Bookman Old Style" w:hAnsi="Bookman Old Style" w:cs="Bookman Old Style"/>
          <w:color w:val="000000"/>
        </w:rPr>
        <w:t>, só será considerada após diligência do pregoeiro, que comprove:</w:t>
      </w:r>
    </w:p>
    <w:p w:rsidR="00EF0E7B" w:rsidRDefault="00EF0E7B">
      <w:pPr>
        <w:widowControl/>
        <w:jc w:val="both"/>
      </w:pPr>
    </w:p>
    <w:p w:rsidR="00EF0E7B" w:rsidRDefault="004F1688" w:rsidP="004C5507">
      <w:pPr>
        <w:widowControl/>
        <w:numPr>
          <w:ilvl w:val="3"/>
          <w:numId w:val="6"/>
        </w:numPr>
        <w:jc w:val="both"/>
      </w:pPr>
      <w:proofErr w:type="gramStart"/>
      <w:r>
        <w:rPr>
          <w:rFonts w:ascii="Bookman Old Style" w:eastAsia="Bookman Old Style" w:hAnsi="Bookman Old Style" w:cs="Bookman Old Style"/>
        </w:rPr>
        <w:t>que</w:t>
      </w:r>
      <w:proofErr w:type="gramEnd"/>
      <w:r>
        <w:rPr>
          <w:rFonts w:ascii="Bookman Old Style" w:eastAsia="Bookman Old Style" w:hAnsi="Bookman Old Style" w:cs="Bookman Old Style"/>
        </w:rPr>
        <w:t xml:space="preserve"> o custo do licitante ultrapassa o valor da proposta; e inexistirem custos de oportunidade capazes de justificar o vulto da oferta.</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Se houver indícios de inexequibilidade da proposta de preço, ou em caso da necessidade de esclarecimentos complementares, poderão ser efetuadas diligências, para que a empresa comprove a exequibilidade da proposta.</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EF0E7B" w:rsidRDefault="00EF0E7B">
      <w:pPr>
        <w:widowControl/>
        <w:jc w:val="both"/>
      </w:pPr>
    </w:p>
    <w:p w:rsidR="00EF0E7B" w:rsidRDefault="004F1688" w:rsidP="004C5507">
      <w:pPr>
        <w:widowControl/>
        <w:numPr>
          <w:ilvl w:val="2"/>
          <w:numId w:val="1"/>
        </w:numPr>
        <w:jc w:val="both"/>
      </w:pPr>
      <w:r>
        <w:rPr>
          <w:rFonts w:ascii="Bookman Old Style" w:eastAsia="Bookman Old Style" w:hAnsi="Bookman Old Style" w:cs="Bookman Old Style"/>
          <w:color w:val="000000"/>
        </w:rPr>
        <w:t>O ajuste de que trata este dispositivo se limita a sanar erros ou falhas que não alterem a substância das propostas;</w:t>
      </w:r>
    </w:p>
    <w:p w:rsidR="00EF0E7B" w:rsidRDefault="00EF0E7B">
      <w:pPr>
        <w:widowControl/>
        <w:jc w:val="both"/>
      </w:pPr>
    </w:p>
    <w:p w:rsidR="00EF0E7B" w:rsidRDefault="004F1688" w:rsidP="004C5507">
      <w:pPr>
        <w:widowControl/>
        <w:numPr>
          <w:ilvl w:val="2"/>
          <w:numId w:val="1"/>
        </w:numPr>
        <w:jc w:val="both"/>
      </w:pPr>
      <w:r>
        <w:rPr>
          <w:rFonts w:ascii="Bookman Old Style" w:eastAsia="Bookman Old Style" w:hAnsi="Bookman Old Style" w:cs="Bookman Old Style"/>
          <w:color w:val="000000"/>
        </w:rPr>
        <w:t>Considera-se erro no preenchimento da planilha passível de correção a indicação de recolhimento de impostos e contribuições na forma do Simples Nacional, quando não cabível esse regime.</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Para fins de análise da proposta quanto ao cumprimento das especificações do objeto, poderá ser colhida a manifestação escrita do setor requisitante do serviço ou da área especializada no objeto.</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 xml:space="preserve">Caso o Termo de Referência exija a apresentação de amostra, o licitante classificado em primeiro lugar deverá apresentá-la, conforme disciplinado no Termo de Referência,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Por meio de mensagem no sistema, será divulgado o local e horário de realização do procedimento para a avaliação das amostras, cuja presença será facultada a todos os interessados, incluindo os demais licitantes.</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Os resultados das avaliações serão divulgados por meio de mensagem no sistema.</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No caso de não haver entrega da amostra ou ocorrer atraso na entrega, sem justificativa aceita pelo Pregoeiro, ou havendo entrega de amostra fora das especificações previstas neste Edital, a proposta do licitante será recusada.</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 xml:space="preserve">Se a(s) amostra(s) apresentada(s) pelo primeiro classificado não </w:t>
      </w:r>
      <w:proofErr w:type="gramStart"/>
      <w:r>
        <w:rPr>
          <w:rFonts w:ascii="Bookman Old Style" w:eastAsia="Bookman Old Style" w:hAnsi="Bookman Old Style" w:cs="Bookman Old Style"/>
          <w:color w:val="000000"/>
        </w:rPr>
        <w:t>for(</w:t>
      </w:r>
      <w:proofErr w:type="gramEnd"/>
      <w:r>
        <w:rPr>
          <w:rFonts w:ascii="Bookman Old Style" w:eastAsia="Bookman Old Style" w:hAnsi="Bookman Old Style" w:cs="Bookman Old Style"/>
          <w:color w:val="000000"/>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EF0E7B" w:rsidRDefault="00EF0E7B">
      <w:pPr>
        <w:widowControl/>
        <w:jc w:val="both"/>
      </w:pPr>
    </w:p>
    <w:p w:rsidR="00EF0E7B" w:rsidRDefault="004F1688" w:rsidP="004C5507">
      <w:pPr>
        <w:keepNext/>
        <w:keepLines/>
        <w:widowControl/>
        <w:numPr>
          <w:ilvl w:val="0"/>
          <w:numId w:val="1"/>
        </w:numPr>
        <w:shd w:val="clear" w:color="auto" w:fill="DEEAF6"/>
        <w:tabs>
          <w:tab w:val="left" w:pos="570"/>
        </w:tabs>
        <w:jc w:val="both"/>
        <w:outlineLvl w:val="0"/>
      </w:pPr>
      <w:bookmarkStart w:id="24" w:name="_Toc122606109"/>
      <w:bookmarkEnd w:id="24"/>
      <w:r>
        <w:rPr>
          <w:rFonts w:ascii="Bookman Old Style" w:eastAsia="Bookman Old Style" w:hAnsi="Bookman Old Style" w:cs="Bookman Old Style"/>
          <w:b/>
          <w:color w:val="323E4F"/>
        </w:rPr>
        <w:t>DA FASE DE HABILITAÇÃO</w:t>
      </w:r>
    </w:p>
    <w:p w:rsidR="00EF0E7B" w:rsidRDefault="004F1688" w:rsidP="004C5507">
      <w:pPr>
        <w:widowControl/>
        <w:numPr>
          <w:ilvl w:val="1"/>
          <w:numId w:val="1"/>
        </w:numPr>
        <w:jc w:val="both"/>
      </w:pPr>
      <w:r>
        <w:rPr>
          <w:rFonts w:ascii="Bookman Old Style" w:eastAsia="Bookman Old Style" w:hAnsi="Bookman Old Style" w:cs="Bookman Old Style"/>
          <w:color w:val="000000"/>
        </w:rPr>
        <w:t xml:space="preserve">Os documentos previstos no Termo de Referência, necessários e suficientes para demonstrar a capacidade do licitante de realizar o objeto da licitação, serão exigidos para fins de habilitação, nos termos dos </w:t>
      </w:r>
      <w:hyperlink r:id="rId54" w:anchor="art62">
        <w:proofErr w:type="spellStart"/>
        <w:r>
          <w:rPr>
            <w:rFonts w:ascii="Bookman Old Style" w:eastAsia="Bookman Old Style" w:hAnsi="Bookman Old Style" w:cs="Bookman Old Style"/>
            <w:color w:val="000080"/>
            <w:u w:val="single"/>
          </w:rPr>
          <w:t>arts</w:t>
        </w:r>
        <w:proofErr w:type="spellEnd"/>
        <w:r>
          <w:rPr>
            <w:rFonts w:ascii="Bookman Old Style" w:eastAsia="Bookman Old Style" w:hAnsi="Bookman Old Style" w:cs="Bookman Old Style"/>
            <w:color w:val="000080"/>
            <w:u w:val="single"/>
          </w:rPr>
          <w:t xml:space="preserve">. </w:t>
        </w:r>
        <w:proofErr w:type="gramStart"/>
        <w:r>
          <w:rPr>
            <w:rFonts w:ascii="Bookman Old Style" w:eastAsia="Bookman Old Style" w:hAnsi="Bookman Old Style" w:cs="Bookman Old Style"/>
            <w:color w:val="000080"/>
            <w:u w:val="single"/>
          </w:rPr>
          <w:t>62 a 70 da Lei nº</w:t>
        </w:r>
        <w:proofErr w:type="gramEnd"/>
        <w:r>
          <w:rPr>
            <w:rFonts w:ascii="Bookman Old Style" w:eastAsia="Bookman Old Style" w:hAnsi="Bookman Old Style" w:cs="Bookman Old Style"/>
            <w:color w:val="000080"/>
            <w:u w:val="single"/>
          </w:rPr>
          <w:t xml:space="preserve"> 14.133, de 2021</w:t>
        </w:r>
      </w:hyperlink>
      <w:r>
        <w:rPr>
          <w:rFonts w:ascii="Bookman Old Style" w:eastAsia="Bookman Old Style" w:hAnsi="Bookman Old Style" w:cs="Bookman Old Style"/>
          <w:color w:val="000000"/>
        </w:rPr>
        <w:t>.</w:t>
      </w:r>
    </w:p>
    <w:p w:rsidR="00EF0E7B" w:rsidRDefault="00EF0E7B">
      <w:pPr>
        <w:widowControl/>
        <w:jc w:val="both"/>
      </w:pPr>
    </w:p>
    <w:p w:rsidR="00EF0E7B" w:rsidRDefault="004F1688" w:rsidP="004C5507">
      <w:pPr>
        <w:widowControl/>
        <w:numPr>
          <w:ilvl w:val="2"/>
          <w:numId w:val="1"/>
        </w:numPr>
        <w:jc w:val="both"/>
      </w:pPr>
      <w:bookmarkStart w:id="25" w:name="_Ref114663777"/>
      <w:bookmarkEnd w:id="25"/>
      <w:r>
        <w:rPr>
          <w:rFonts w:ascii="Bookman Old Style" w:eastAsia="Bookman Old Style" w:hAnsi="Bookman Old Style" w:cs="Bookman Old Style"/>
          <w:color w:val="000000"/>
        </w:rPr>
        <w:t>A documentação exigida para fins de habilitação jurídica, fiscal, social e trabalhista e econômico-</w:t>
      </w:r>
      <w:proofErr w:type="spellStart"/>
      <w:r>
        <w:rPr>
          <w:rFonts w:ascii="Bookman Old Style" w:eastAsia="Bookman Old Style" w:hAnsi="Bookman Old Style" w:cs="Bookman Old Style"/>
          <w:color w:val="000000"/>
        </w:rPr>
        <w:t>ﬁnanceira</w:t>
      </w:r>
      <w:proofErr w:type="spellEnd"/>
      <w:r>
        <w:rPr>
          <w:rFonts w:ascii="Bookman Old Style" w:eastAsia="Bookman Old Style" w:hAnsi="Bookman Old Style" w:cs="Bookman Old Style"/>
          <w:color w:val="000000"/>
        </w:rPr>
        <w:t>, poderá ser substituída pelo registro cadastral no SICAF.</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 xml:space="preserve">do </w:t>
      </w:r>
      <w:r>
        <w:rPr>
          <w:rFonts w:ascii="Bookman Old Style" w:eastAsia="Bookman Old Style" w:hAnsi="Bookman Old Style" w:cs="Bookman Old Style"/>
          <w:color w:val="000000"/>
        </w:rPr>
        <w:t>l</w:t>
      </w:r>
      <w:r>
        <w:rPr>
          <w:rFonts w:ascii="Bookman Old Style" w:eastAsia="Bookman Old Style" w:hAnsi="Bookman Old Style" w:cs="Bookman Old Style"/>
        </w:rPr>
        <w:t>icitante conferir</w:t>
      </w:r>
      <w:proofErr w:type="gramEnd"/>
      <w:r>
        <w:rPr>
          <w:rFonts w:ascii="Bookman Old Style" w:eastAsia="Bookman Old Style" w:hAnsi="Bookman Old Style" w:cs="Bookman Old Style"/>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55">
        <w:r>
          <w:rPr>
            <w:rFonts w:ascii="Bookman Old Style" w:eastAsia="Bookman Old Style" w:hAnsi="Bookman Old Style" w:cs="Bookman Old Style"/>
            <w:color w:val="000080"/>
            <w:u w:val="single"/>
          </w:rPr>
          <w:t xml:space="preserve">IN nº 3/2018, art. 7º,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rPr>
        <w:t>).</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 xml:space="preserve">Os documentos exigidos para fins de habilitação poderão ser apresentados em original, ou por cópia e estão descritos no Anexo deste Edital. </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lastRenderedPageBreak/>
        <w:t>Os documentos exigidos para fins de habilitação poderão ser substituídos por registro cadastral emitido por órgão ou entidade pública, desde que o registro tenha sido feito em obediência ao disposto na Lei nº 14.133/2021.</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 xml:space="preserve">Somente haverá a necessidade de comprovação do preenchimento de requisitos mediante apresentação dos documentos originais </w:t>
      </w:r>
      <w:proofErr w:type="gramStart"/>
      <w:r>
        <w:rPr>
          <w:rFonts w:ascii="Bookman Old Style" w:eastAsia="Bookman Old Style" w:hAnsi="Bookman Old Style" w:cs="Bookman Old Style"/>
          <w:color w:val="000000"/>
        </w:rPr>
        <w:t>não-digitais</w:t>
      </w:r>
      <w:proofErr w:type="gramEnd"/>
      <w:r>
        <w:rPr>
          <w:rFonts w:ascii="Bookman Old Style" w:eastAsia="Bookman Old Style" w:hAnsi="Bookman Old Style" w:cs="Bookman Old Style"/>
          <w:color w:val="000000"/>
        </w:rPr>
        <w:t xml:space="preserve"> quando houver dúvida em relação à integridade do documento digital ou quando a lei expressamente o exigir. (</w:t>
      </w:r>
      <w:hyperlink r:id="rId56" w:anchor="art4">
        <w:r>
          <w:rPr>
            <w:rFonts w:ascii="Bookman Old Style" w:eastAsia="Bookman Old Style" w:hAnsi="Bookman Old Style" w:cs="Bookman Old Style"/>
            <w:color w:val="000080"/>
            <w:u w:val="single"/>
          </w:rPr>
          <w:t>IN nº 3/2018, art. 4º, §1º, e art. 6º, §4º</w:t>
        </w:r>
      </w:hyperlink>
      <w:r>
        <w:rPr>
          <w:rFonts w:ascii="Bookman Old Style" w:eastAsia="Bookman Old Style" w:hAnsi="Bookman Old Style" w:cs="Bookman Old Style"/>
          <w:color w:val="000000"/>
        </w:rPr>
        <w:t>).</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A não observância do disposto no item anterior poderá ensejar desclassificação no momento da habilitação. (</w:t>
      </w:r>
      <w:hyperlink r:id="rId57">
        <w:r>
          <w:rPr>
            <w:rFonts w:ascii="Bookman Old Style" w:eastAsia="Bookman Old Style" w:hAnsi="Bookman Old Style" w:cs="Bookman Old Style"/>
            <w:color w:val="000080"/>
            <w:u w:val="single"/>
          </w:rPr>
          <w:t>IN nº 3/2018, art. 7º, parágrafo único</w:t>
        </w:r>
      </w:hyperlink>
      <w:r>
        <w:rPr>
          <w:rFonts w:ascii="Bookman Old Style" w:eastAsia="Bookman Old Style" w:hAnsi="Bookman Old Style" w:cs="Bookman Old Style"/>
          <w:color w:val="000000"/>
        </w:rPr>
        <w:t>).</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A verificação pelo pregoeiro, em sítios eletrônicos oficiais de órgãos e entidades emissores de certidões constitui meio legal de prova, para fins de habilitação.</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rPr>
        <w:t>Na hipótese de a fase de habilitação anteceder a fase de apresentação de propostas e lances, os licitantes encaminharão, por meio do sistema, simultaneamente os documentos de habilitação e a proposta com o preço ou o percentual de desconto.</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A verificação no SICAF ou a exigência dos documentos nele não contidos somente será feita em relação ao licitante vencedor.</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Os documentos relativos à regularidade fiscal que constem do Termo de Referência somente serão exigidos, em qualquer caso, em momento posterior ao julgamento das propostas, e apenas do licitante mais bem classificado.</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Após a entrega dos documentos para habilitação, não será permitida a substituição ou a apresentação de novos documentos, salvo em sede de diligência, para (</w:t>
      </w:r>
      <w:hyperlink r:id="rId58" w:anchor="art64">
        <w:r>
          <w:rPr>
            <w:rFonts w:ascii="Bookman Old Style" w:eastAsia="Bookman Old Style" w:hAnsi="Bookman Old Style" w:cs="Bookman Old Style"/>
            <w:color w:val="000080"/>
            <w:u w:val="single"/>
          </w:rPr>
          <w:t>Lei 14.133/21, art. 64</w:t>
        </w:r>
      </w:hyperlink>
      <w:r>
        <w:rPr>
          <w:rFonts w:ascii="Bookman Old Style" w:eastAsia="Bookman Old Style" w:hAnsi="Bookman Old Style" w:cs="Bookman Old Style"/>
          <w:color w:val="000000"/>
        </w:rPr>
        <w:t xml:space="preserve">, e </w:t>
      </w:r>
      <w:hyperlink r:id="rId59">
        <w:r>
          <w:rPr>
            <w:rFonts w:ascii="Bookman Old Style" w:eastAsia="Bookman Old Style" w:hAnsi="Bookman Old Style" w:cs="Bookman Old Style"/>
            <w:color w:val="000080"/>
            <w:u w:val="single"/>
          </w:rPr>
          <w:t>IN 73/2022, art. 39, §4º</w:t>
        </w:r>
      </w:hyperlink>
      <w:r>
        <w:rPr>
          <w:rFonts w:ascii="Bookman Old Style" w:eastAsia="Bookman Old Style" w:hAnsi="Bookman Old Style" w:cs="Bookman Old Style"/>
          <w:color w:val="000000"/>
        </w:rPr>
        <w:t>):</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 xml:space="preserve">Complementação de informações acerca dos documentos já apresentados pelos licitantes e desde que necessária para apurar fatos existentes à época da abertura do certame; </w:t>
      </w:r>
      <w:proofErr w:type="gramStart"/>
      <w:r>
        <w:rPr>
          <w:rFonts w:ascii="Bookman Old Style" w:eastAsia="Bookman Old Style" w:hAnsi="Bookman Old Style" w:cs="Bookman Old Style"/>
          <w:color w:val="000000"/>
        </w:rPr>
        <w:t>e</w:t>
      </w:r>
      <w:proofErr w:type="gramEnd"/>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Atualização de documentos cuja validade tenha expirado após a data de recebimento das propostas;</w:t>
      </w:r>
    </w:p>
    <w:p w:rsidR="00EF0E7B" w:rsidRDefault="00EF0E7B">
      <w:pPr>
        <w:widowControl/>
        <w:jc w:val="both"/>
      </w:pPr>
    </w:p>
    <w:p w:rsidR="00EF0E7B" w:rsidRDefault="004F1688" w:rsidP="004C5507">
      <w:pPr>
        <w:widowControl/>
        <w:numPr>
          <w:ilvl w:val="1"/>
          <w:numId w:val="1"/>
        </w:numPr>
        <w:jc w:val="both"/>
      </w:pPr>
      <w:bookmarkStart w:id="26" w:name="_Ref114670319"/>
      <w:bookmarkEnd w:id="26"/>
      <w:r>
        <w:rPr>
          <w:rFonts w:ascii="Bookman Old Style" w:eastAsia="Bookman Old Style" w:hAnsi="Bookman Old Style" w:cs="Bookman Old Style"/>
          <w:color w:val="00000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Pr>
          <w:rFonts w:ascii="Bookman Old Style" w:eastAsia="Bookman Old Style" w:hAnsi="Bookman Old Style" w:cs="Bookman Old Style"/>
          <w:color w:val="000000"/>
        </w:rPr>
        <w:t>eﬁ</w:t>
      </w:r>
      <w:proofErr w:type="gramStart"/>
      <w:r>
        <w:rPr>
          <w:rFonts w:ascii="Bookman Old Style" w:eastAsia="Bookman Old Style" w:hAnsi="Bookman Old Style" w:cs="Bookman Old Style"/>
          <w:color w:val="000000"/>
        </w:rPr>
        <w:t>cácia</w:t>
      </w:r>
      <w:proofErr w:type="spellEnd"/>
      <w:proofErr w:type="gramEnd"/>
      <w:r>
        <w:rPr>
          <w:rFonts w:ascii="Bookman Old Style" w:eastAsia="Bookman Old Style" w:hAnsi="Bookman Old Style" w:cs="Bookman Old Style"/>
          <w:color w:val="000000"/>
        </w:rPr>
        <w:t xml:space="preserve"> para fins de habilitação e classificação.</w:t>
      </w:r>
    </w:p>
    <w:p w:rsidR="00EF0E7B" w:rsidRDefault="00EF0E7B">
      <w:pPr>
        <w:widowControl/>
        <w:jc w:val="both"/>
      </w:pPr>
    </w:p>
    <w:p w:rsidR="00EF0E7B" w:rsidRDefault="004F1688" w:rsidP="004C5507">
      <w:pPr>
        <w:widowControl/>
        <w:numPr>
          <w:ilvl w:val="1"/>
          <w:numId w:val="1"/>
        </w:numPr>
        <w:jc w:val="both"/>
      </w:pPr>
      <w:bookmarkStart w:id="27" w:name="_Ref114665528"/>
      <w:bookmarkEnd w:id="27"/>
      <w:r>
        <w:rPr>
          <w:rFonts w:ascii="Bookman Old Style" w:eastAsia="Bookman Old Style" w:hAnsi="Bookman Old Style" w:cs="Bookman Old Style"/>
          <w:color w:val="000000"/>
        </w:rPr>
        <w:t xml:space="preserve">Na hipótese de o licitante não atender às exigências para habilitação, o pregoeiro examinará a proposta subsequente e assim sucessivamente, na ordem </w:t>
      </w:r>
      <w:r>
        <w:rPr>
          <w:rFonts w:ascii="Bookman Old Style" w:eastAsia="Bookman Old Style" w:hAnsi="Bookman Old Style" w:cs="Bookman Old Style"/>
        </w:rPr>
        <w:t>de classificação, até a apuração de uma proposta que atenda ao presente edital.</w:t>
      </w:r>
    </w:p>
    <w:p w:rsidR="00EF0E7B" w:rsidRDefault="00EF0E7B">
      <w:pPr>
        <w:widowControl/>
        <w:jc w:val="both"/>
      </w:pPr>
    </w:p>
    <w:p w:rsidR="00EF0E7B" w:rsidRDefault="004F1688" w:rsidP="004C5507">
      <w:pPr>
        <w:widowControl/>
        <w:numPr>
          <w:ilvl w:val="1"/>
          <w:numId w:val="1"/>
        </w:numPr>
        <w:jc w:val="both"/>
      </w:pPr>
      <w:bookmarkStart w:id="28" w:name="_Ref114665515"/>
      <w:bookmarkEnd w:id="28"/>
      <w:r>
        <w:rPr>
          <w:rFonts w:ascii="Bookman Old Style" w:eastAsia="Bookman Old Style" w:hAnsi="Bookman Old Style" w:cs="Bookman Old Style"/>
          <w:color w:val="000000"/>
        </w:rPr>
        <w:t xml:space="preserve">Somente serão disponibilizados para acesso público os documentos de habilitação do licitante cuja proposta atenda ao edital de licitação,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concluídos os procedimentos de que trata o subitem anterior.</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A comprovação de regularidade fiscal e trabalhista das microempresas e das empresas de pequeno porte somente será exigida para efeito de contratação, e não como condição para participação na licitação (</w:t>
      </w:r>
      <w:hyperlink r:id="rId60" w:anchor="art4">
        <w:r>
          <w:rPr>
            <w:rFonts w:ascii="Bookman Old Style" w:eastAsia="Bookman Old Style" w:hAnsi="Bookman Old Style" w:cs="Bookman Old Style"/>
            <w:color w:val="000080"/>
            <w:u w:val="single"/>
          </w:rPr>
          <w:t>art. 4º do Decreto nº 8.538/2015</w:t>
        </w:r>
      </w:hyperlink>
      <w:r>
        <w:rPr>
          <w:rFonts w:ascii="Bookman Old Style" w:eastAsia="Bookman Old Style" w:hAnsi="Bookman Old Style" w:cs="Bookman Old Style"/>
          <w:color w:val="000000"/>
        </w:rPr>
        <w:t>).</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lastRenderedPageBreak/>
        <w:t>Quando a fase de habilitação anteceder a de julgamento e já tiver sido encerrada, não caberá exclusão de licitante por motivo relacionado à habilitação, salvo em razão de fatos supervenientes ou só conhecidos após o julgamento.</w:t>
      </w:r>
    </w:p>
    <w:p w:rsidR="00EF0E7B" w:rsidRDefault="00EF0E7B">
      <w:pPr>
        <w:widowControl/>
        <w:jc w:val="both"/>
      </w:pPr>
    </w:p>
    <w:p w:rsidR="00EF0E7B" w:rsidRDefault="004F1688" w:rsidP="004C5507">
      <w:pPr>
        <w:keepNext/>
        <w:keepLines/>
        <w:widowControl/>
        <w:numPr>
          <w:ilvl w:val="0"/>
          <w:numId w:val="1"/>
        </w:numPr>
        <w:shd w:val="clear" w:color="auto" w:fill="DEEAF6"/>
        <w:tabs>
          <w:tab w:val="left" w:pos="570"/>
        </w:tabs>
        <w:jc w:val="both"/>
        <w:outlineLvl w:val="0"/>
      </w:pPr>
      <w:bookmarkStart w:id="29" w:name="_Toc122606110"/>
      <w:bookmarkEnd w:id="29"/>
      <w:r>
        <w:rPr>
          <w:rFonts w:ascii="Bookman Old Style" w:eastAsia="Bookman Old Style" w:hAnsi="Bookman Old Style" w:cs="Bookman Old Style"/>
          <w:b/>
          <w:color w:val="323E4F"/>
        </w:rPr>
        <w:t>DOS RECURSOS</w:t>
      </w:r>
    </w:p>
    <w:p w:rsidR="00EF0E7B" w:rsidRDefault="00EF0E7B">
      <w:pPr>
        <w:widowControl/>
      </w:pPr>
    </w:p>
    <w:p w:rsidR="00EF0E7B" w:rsidRDefault="004F1688" w:rsidP="004C5507">
      <w:pPr>
        <w:widowControl/>
        <w:numPr>
          <w:ilvl w:val="1"/>
          <w:numId w:val="1"/>
        </w:numPr>
        <w:jc w:val="both"/>
      </w:pPr>
      <w:r>
        <w:rPr>
          <w:rFonts w:ascii="Bookman Old Style" w:eastAsia="Bookman Old Style" w:hAnsi="Bookman Old Style" w:cs="Bookman Old Style"/>
          <w:color w:val="000000"/>
        </w:rPr>
        <w:t xml:space="preserve">A interposição de recurso referente ao julgamento das propostas, à habilitação ou inabilitação de licitantes, à anulação ou revogação da licitação, observará o disposto no </w:t>
      </w:r>
      <w:hyperlink r:id="rId61" w:anchor="art165">
        <w:r>
          <w:rPr>
            <w:rFonts w:ascii="Bookman Old Style" w:eastAsia="Bookman Old Style" w:hAnsi="Bookman Old Style" w:cs="Bookman Old Style"/>
            <w:color w:val="000080"/>
            <w:u w:val="single"/>
          </w:rPr>
          <w:t>art. 165 da Lei nº 14.133, de 2021</w:t>
        </w:r>
      </w:hyperlink>
      <w:r>
        <w:rPr>
          <w:rFonts w:ascii="Bookman Old Style" w:eastAsia="Bookman Old Style" w:hAnsi="Bookman Old Style" w:cs="Bookman Old Style"/>
          <w:color w:val="000000"/>
        </w:rPr>
        <w:t>.</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 xml:space="preserve">O prazo recursal é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de intimação ou de lavratura da ata.</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Quando o recurso apresentado impugnar o julgamento das propostas ou o ato de habilitação ou inabilitação do licitante:</w:t>
      </w:r>
    </w:p>
    <w:p w:rsidR="00EF0E7B" w:rsidRDefault="00EF0E7B">
      <w:pPr>
        <w:widowControl/>
        <w:jc w:val="both"/>
      </w:pPr>
    </w:p>
    <w:p w:rsidR="00EF0E7B" w:rsidRDefault="004F1688" w:rsidP="004C5507">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intenção de recorrer deverá ser manifestada imediatamente, sob pena de preclusão;</w:t>
      </w:r>
    </w:p>
    <w:p w:rsidR="00EF0E7B" w:rsidRDefault="00EF0E7B">
      <w:pPr>
        <w:widowControl/>
        <w:jc w:val="both"/>
      </w:pPr>
    </w:p>
    <w:p w:rsidR="00EF0E7B" w:rsidRDefault="004F1688" w:rsidP="004C5507">
      <w:pPr>
        <w:widowControl/>
        <w:numPr>
          <w:ilvl w:val="2"/>
          <w:numId w:val="1"/>
        </w:numPr>
        <w:jc w:val="both"/>
      </w:pP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 prazo para apresentação das razões recursais será iniciado na data de intimação ou de lavratura da ata de habilitação ou inabilitação;</w:t>
      </w:r>
    </w:p>
    <w:p w:rsidR="00EF0E7B" w:rsidRDefault="00EF0E7B">
      <w:pPr>
        <w:widowControl/>
        <w:jc w:val="both"/>
      </w:pPr>
    </w:p>
    <w:p w:rsidR="00EF0E7B" w:rsidRDefault="004F1688" w:rsidP="004C5507">
      <w:pPr>
        <w:widowControl/>
        <w:numPr>
          <w:ilvl w:val="2"/>
          <w:numId w:val="1"/>
        </w:numPr>
        <w:jc w:val="both"/>
      </w:pPr>
      <w:proofErr w:type="gramStart"/>
      <w:r>
        <w:rPr>
          <w:rFonts w:ascii="Bookman Old Style" w:eastAsia="Bookman Old Style" w:hAnsi="Bookman Old Style" w:cs="Bookman Old Style"/>
          <w:color w:val="000000"/>
        </w:rPr>
        <w:t>na</w:t>
      </w:r>
      <w:proofErr w:type="gramEnd"/>
      <w:r>
        <w:rPr>
          <w:rFonts w:ascii="Bookman Old Style" w:eastAsia="Bookman Old Style" w:hAnsi="Bookman Old Style" w:cs="Bookman Old Style"/>
          <w:color w:val="000000"/>
        </w:rPr>
        <w:t xml:space="preserve"> hipótese de adoção da inversão de fases prevista no </w:t>
      </w:r>
      <w:hyperlink r:id="rId62" w:anchor="art17§1">
        <w:r>
          <w:rPr>
            <w:rFonts w:ascii="Bookman Old Style" w:eastAsia="Bookman Old Style" w:hAnsi="Bookman Old Style" w:cs="Bookman Old Style"/>
            <w:color w:val="000080"/>
            <w:u w:val="single"/>
          </w:rPr>
          <w:t>§ 1º do art. 17 da Lei nº 14.133, de 2021</w:t>
        </w:r>
      </w:hyperlink>
      <w:r>
        <w:rPr>
          <w:rFonts w:ascii="Bookman Old Style" w:eastAsia="Bookman Old Style" w:hAnsi="Bookman Old Style" w:cs="Bookman Old Style"/>
          <w:color w:val="000000"/>
        </w:rPr>
        <w:t>, o prazo para apresentação das razões recursais será iniciado na data de intimação da ata de julgamento.</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Os recursos deverão ser encaminhados em campo próprio do sistema.</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 xml:space="preserve">O recurso será dirigido à autoridade que tiver editado o ato ou proferido a decisão recorrida, a qual poderá reconsiderar sua decisão no prazo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ou, nesse mesmo prazo, encaminhar recurso para a autoridade superior, a qual deverá proferir sua decisão no prazo de 10 (dez) dias úteis, contado do recebimento dos autos.</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 xml:space="preserve">Os recursos interpostos fora do prazo não serão conhecidos. </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 xml:space="preserve">O prazo para apresentação de contrarrazões ao recurso pelos demais licitantes será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da intimação pessoal ou da divulgação da interposição do recurso, assegurada a vista imediata dos elementos indispensáveis à defesa de seus interesses.</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 xml:space="preserve">O recurso e o pedido de reconsideração terão efeito suspensivo do ato ou da decisão recorrida até que sobrevenha decisão final da autoridade competente. </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 xml:space="preserve">O acolhimento do recurso invalida tão somente os atos insuscetíveis de aproveitamento. </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 xml:space="preserve">Os autos do processo permanecerão com vista franqueada aos interessados no sítio eletrônico </w:t>
      </w:r>
      <w:hyperlink r:id="rId63">
        <w:r>
          <w:rPr>
            <w:rFonts w:ascii="Bookman Old Style" w:eastAsia="Bookman Old Style" w:hAnsi="Bookman Old Style" w:cs="Bookman Old Style"/>
            <w:color w:val="000080"/>
            <w:u w:val="single"/>
          </w:rPr>
          <w:t>www.pmsas.pr.gov.br</w:t>
        </w:r>
      </w:hyperlink>
      <w:r>
        <w:rPr>
          <w:rFonts w:ascii="Bookman Old Style" w:eastAsia="Bookman Old Style" w:hAnsi="Bookman Old Style" w:cs="Bookman Old Style"/>
          <w:color w:val="FF0000"/>
        </w:rPr>
        <w:t>.</w:t>
      </w:r>
    </w:p>
    <w:p w:rsidR="00EF0E7B" w:rsidRDefault="00EF0E7B">
      <w:pPr>
        <w:widowControl/>
        <w:jc w:val="both"/>
      </w:pPr>
    </w:p>
    <w:p w:rsidR="00EF0E7B" w:rsidRDefault="004F1688" w:rsidP="004C5507">
      <w:pPr>
        <w:keepNext/>
        <w:keepLines/>
        <w:widowControl/>
        <w:numPr>
          <w:ilvl w:val="0"/>
          <w:numId w:val="1"/>
        </w:numPr>
        <w:shd w:val="clear" w:color="auto" w:fill="DEEAF6"/>
        <w:tabs>
          <w:tab w:val="left" w:pos="570"/>
        </w:tabs>
        <w:jc w:val="both"/>
        <w:outlineLvl w:val="0"/>
      </w:pPr>
      <w:bookmarkStart w:id="30" w:name="_Toc122606111"/>
      <w:bookmarkEnd w:id="30"/>
      <w:r>
        <w:rPr>
          <w:rFonts w:ascii="Bookman Old Style" w:eastAsia="Bookman Old Style" w:hAnsi="Bookman Old Style" w:cs="Bookman Old Style"/>
          <w:b/>
          <w:color w:val="323E4F"/>
        </w:rPr>
        <w:t>DAS INFRAÇÕES ADMINISTRATIVAS E SANÇÕES</w:t>
      </w:r>
    </w:p>
    <w:p w:rsidR="00EF0E7B" w:rsidRDefault="00EF0E7B">
      <w:pPr>
        <w:widowControl/>
      </w:pPr>
    </w:p>
    <w:p w:rsidR="00EF0E7B" w:rsidRDefault="004F1688" w:rsidP="004C5507">
      <w:pPr>
        <w:widowControl/>
        <w:numPr>
          <w:ilvl w:val="1"/>
          <w:numId w:val="1"/>
        </w:numPr>
        <w:jc w:val="both"/>
      </w:pPr>
      <w:r>
        <w:rPr>
          <w:rFonts w:ascii="Bookman Old Style" w:eastAsia="Bookman Old Style" w:hAnsi="Bookman Old Style" w:cs="Bookman Old Style"/>
          <w:color w:val="000000"/>
        </w:rPr>
        <w:t xml:space="preserve">Comete infração administrativa, nos termos da lei, o licitante que, com dolo ou culpa: </w:t>
      </w:r>
    </w:p>
    <w:p w:rsidR="00EF0E7B" w:rsidRDefault="00EF0E7B">
      <w:pPr>
        <w:widowControl/>
        <w:jc w:val="both"/>
      </w:pPr>
    </w:p>
    <w:p w:rsidR="00EF0E7B" w:rsidRDefault="004F1688" w:rsidP="004C5507">
      <w:pPr>
        <w:widowControl/>
        <w:numPr>
          <w:ilvl w:val="2"/>
          <w:numId w:val="1"/>
        </w:numPr>
        <w:jc w:val="both"/>
      </w:pPr>
      <w:bookmarkStart w:id="31" w:name="_Hlk114652595"/>
      <w:bookmarkEnd w:id="31"/>
      <w:proofErr w:type="gramStart"/>
      <w:r>
        <w:rPr>
          <w:rFonts w:ascii="Bookman Old Style" w:eastAsia="Bookman Old Style" w:hAnsi="Bookman Old Style" w:cs="Bookman Old Style"/>
          <w:color w:val="000000"/>
        </w:rPr>
        <w:t>deixar</w:t>
      </w:r>
      <w:proofErr w:type="gramEnd"/>
      <w:r>
        <w:rPr>
          <w:rFonts w:ascii="Bookman Old Style" w:eastAsia="Bookman Old Style" w:hAnsi="Bookman Old Style" w:cs="Bookman Old Style"/>
          <w:color w:val="000000"/>
        </w:rPr>
        <w:t xml:space="preserve"> de entregar a documentação exigida para o certame ou não entregar qualquer documento que tenha sido solicitado pelo/a pregoeiro/a durante o certame;</w:t>
      </w:r>
    </w:p>
    <w:p w:rsidR="00EF0E7B" w:rsidRDefault="00EF0E7B">
      <w:pPr>
        <w:widowControl/>
        <w:jc w:val="both"/>
      </w:pPr>
    </w:p>
    <w:p w:rsidR="00EF0E7B" w:rsidRDefault="004F1688" w:rsidP="004C5507">
      <w:pPr>
        <w:widowControl/>
        <w:numPr>
          <w:ilvl w:val="2"/>
          <w:numId w:val="1"/>
        </w:numPr>
        <w:jc w:val="both"/>
      </w:pPr>
      <w:bookmarkStart w:id="32" w:name="_Ref114668108"/>
      <w:bookmarkEnd w:id="32"/>
      <w:r>
        <w:rPr>
          <w:rFonts w:ascii="Bookman Old Style" w:eastAsia="Bookman Old Style" w:hAnsi="Bookman Old Style" w:cs="Bookman Old Style"/>
          <w:color w:val="000000"/>
        </w:rPr>
        <w:t>Salvo em decorrência de fato superveniente devidamente justificado, não mantiver a proposta em especial quando:</w:t>
      </w:r>
    </w:p>
    <w:p w:rsidR="00EF0E7B" w:rsidRDefault="00EF0E7B">
      <w:pPr>
        <w:widowControl/>
        <w:jc w:val="both"/>
      </w:pPr>
    </w:p>
    <w:p w:rsidR="00EF0E7B" w:rsidRDefault="004F1688" w:rsidP="004C5507">
      <w:pPr>
        <w:widowControl/>
        <w:numPr>
          <w:ilvl w:val="3"/>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enviar a proposta adequada ao último lance ofertado ou após a negociação; </w:t>
      </w:r>
    </w:p>
    <w:p w:rsidR="00EF0E7B" w:rsidRDefault="00EF0E7B">
      <w:pPr>
        <w:widowControl/>
        <w:jc w:val="both"/>
      </w:pPr>
    </w:p>
    <w:p w:rsidR="00EF0E7B" w:rsidRDefault="004F1688" w:rsidP="004C5507">
      <w:pPr>
        <w:widowControl/>
        <w:numPr>
          <w:ilvl w:val="3"/>
          <w:numId w:val="1"/>
        </w:numPr>
        <w:jc w:val="both"/>
      </w:pPr>
      <w:proofErr w:type="gramStart"/>
      <w:r>
        <w:rPr>
          <w:rFonts w:ascii="Bookman Old Style" w:eastAsia="Bookman Old Style" w:hAnsi="Bookman Old Style" w:cs="Bookman Old Style"/>
        </w:rPr>
        <w:lastRenderedPageBreak/>
        <w:t>recusar</w:t>
      </w:r>
      <w:proofErr w:type="gramEnd"/>
      <w:r>
        <w:rPr>
          <w:rFonts w:ascii="Bookman Old Style" w:eastAsia="Bookman Old Style" w:hAnsi="Bookman Old Style" w:cs="Bookman Old Style"/>
        </w:rPr>
        <w:t xml:space="preserve">-se a enviar o detalhamento da proposta quando exigível; </w:t>
      </w:r>
    </w:p>
    <w:p w:rsidR="00EF0E7B" w:rsidRDefault="00EF0E7B">
      <w:pPr>
        <w:widowControl/>
        <w:jc w:val="both"/>
      </w:pPr>
    </w:p>
    <w:p w:rsidR="00EF0E7B" w:rsidRDefault="004F1688" w:rsidP="004C5507">
      <w:pPr>
        <w:widowControl/>
        <w:numPr>
          <w:ilvl w:val="3"/>
          <w:numId w:val="1"/>
        </w:numPr>
        <w:jc w:val="both"/>
      </w:pPr>
      <w:proofErr w:type="gramStart"/>
      <w:r>
        <w:rPr>
          <w:rFonts w:ascii="Bookman Old Style" w:eastAsia="Bookman Old Style" w:hAnsi="Bookman Old Style" w:cs="Bookman Old Style"/>
        </w:rPr>
        <w:t>pedir</w:t>
      </w:r>
      <w:proofErr w:type="gramEnd"/>
      <w:r>
        <w:rPr>
          <w:rFonts w:ascii="Bookman Old Style" w:eastAsia="Bookman Old Style" w:hAnsi="Bookman Old Style" w:cs="Bookman Old Style"/>
        </w:rPr>
        <w:t xml:space="preserve"> para ser desclassificado quando encerrada a etapa competitiva; ou deixar de apresentar amostra;</w:t>
      </w:r>
    </w:p>
    <w:p w:rsidR="00EF0E7B" w:rsidRDefault="00EF0E7B">
      <w:pPr>
        <w:widowControl/>
        <w:jc w:val="both"/>
      </w:pPr>
    </w:p>
    <w:p w:rsidR="00EF0E7B" w:rsidRDefault="004F1688" w:rsidP="004C5507">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proposta ou amostra em desacordo com as especificações do edital; </w:t>
      </w:r>
    </w:p>
    <w:p w:rsidR="00EF0E7B" w:rsidRDefault="00EF0E7B">
      <w:pPr>
        <w:widowControl/>
        <w:jc w:val="both"/>
      </w:pPr>
    </w:p>
    <w:p w:rsidR="00EF0E7B" w:rsidRDefault="004F1688" w:rsidP="004C5507">
      <w:pPr>
        <w:widowControl/>
        <w:numPr>
          <w:ilvl w:val="2"/>
          <w:numId w:val="1"/>
        </w:numPr>
        <w:jc w:val="both"/>
      </w:pPr>
      <w:bookmarkStart w:id="33" w:name="_Ref114668139"/>
      <w:bookmarkEnd w:id="33"/>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celebrar o contrato ou não entregar a documentação exigida para a contratação, quando convocado dentro do prazo de validade de sua proposta;</w:t>
      </w:r>
    </w:p>
    <w:p w:rsidR="00EF0E7B" w:rsidRDefault="00EF0E7B">
      <w:pPr>
        <w:widowControl/>
        <w:jc w:val="both"/>
      </w:pPr>
    </w:p>
    <w:p w:rsidR="00EF0E7B" w:rsidRDefault="004F1688" w:rsidP="004C5507">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-se, sem justificativa, a assinar o contrato ou a ata de registro de preço, ou a aceitar ou retirar o instrumento equivalente no prazo estabelecido pela Administração;</w:t>
      </w:r>
    </w:p>
    <w:p w:rsidR="00EF0E7B" w:rsidRDefault="00EF0E7B">
      <w:pPr>
        <w:widowControl/>
        <w:jc w:val="both"/>
      </w:pPr>
    </w:p>
    <w:p w:rsidR="00EF0E7B" w:rsidRDefault="004F1688" w:rsidP="004C5507">
      <w:pPr>
        <w:widowControl/>
        <w:numPr>
          <w:ilvl w:val="2"/>
          <w:numId w:val="1"/>
        </w:numPr>
        <w:jc w:val="both"/>
      </w:pPr>
      <w:bookmarkStart w:id="34" w:name="_Ref114668249"/>
      <w:bookmarkEnd w:id="34"/>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declaração ou documentação falsa exigida para o certame ou prestar declaração falsa durante a licitação.</w:t>
      </w:r>
    </w:p>
    <w:p w:rsidR="00EF0E7B" w:rsidRDefault="00EF0E7B">
      <w:pPr>
        <w:widowControl/>
        <w:jc w:val="both"/>
      </w:pPr>
    </w:p>
    <w:p w:rsidR="00EF0E7B" w:rsidRDefault="004F1688" w:rsidP="004C5507">
      <w:pPr>
        <w:widowControl/>
        <w:numPr>
          <w:ilvl w:val="2"/>
          <w:numId w:val="1"/>
        </w:numPr>
        <w:jc w:val="both"/>
      </w:pPr>
      <w:bookmarkStart w:id="35" w:name="_Ref114668245"/>
      <w:bookmarkEnd w:id="35"/>
      <w:proofErr w:type="gramStart"/>
      <w:r>
        <w:rPr>
          <w:rFonts w:ascii="Bookman Old Style" w:eastAsia="Bookman Old Style" w:hAnsi="Bookman Old Style" w:cs="Bookman Old Style"/>
          <w:color w:val="000000"/>
        </w:rPr>
        <w:t>fraudar</w:t>
      </w:r>
      <w:proofErr w:type="gramEnd"/>
      <w:r>
        <w:rPr>
          <w:rFonts w:ascii="Bookman Old Style" w:eastAsia="Bookman Old Style" w:hAnsi="Bookman Old Style" w:cs="Bookman Old Style"/>
          <w:color w:val="000000"/>
        </w:rPr>
        <w:t xml:space="preserve"> a licitação;</w:t>
      </w:r>
    </w:p>
    <w:p w:rsidR="00EF0E7B" w:rsidRDefault="00EF0E7B">
      <w:pPr>
        <w:widowControl/>
        <w:jc w:val="both"/>
      </w:pPr>
    </w:p>
    <w:p w:rsidR="00EF0E7B" w:rsidRDefault="004F1688" w:rsidP="004C5507">
      <w:pPr>
        <w:widowControl/>
        <w:numPr>
          <w:ilvl w:val="2"/>
          <w:numId w:val="1"/>
        </w:numPr>
        <w:jc w:val="both"/>
      </w:pPr>
      <w:bookmarkStart w:id="36" w:name="_Ref114668247"/>
      <w:bookmarkEnd w:id="36"/>
      <w:proofErr w:type="gramStart"/>
      <w:r>
        <w:rPr>
          <w:rFonts w:ascii="Bookman Old Style" w:eastAsia="Bookman Old Style" w:hAnsi="Bookman Old Style" w:cs="Bookman Old Style"/>
          <w:color w:val="000000"/>
        </w:rPr>
        <w:t>comportar</w:t>
      </w:r>
      <w:proofErr w:type="gramEnd"/>
      <w:r>
        <w:rPr>
          <w:rFonts w:ascii="Bookman Old Style" w:eastAsia="Bookman Old Style" w:hAnsi="Bookman Old Style" w:cs="Bookman Old Style"/>
          <w:color w:val="000000"/>
        </w:rPr>
        <w:t>-se de modo inidôneo ou cometer fraude de qualquer natureza, em especial quando:</w:t>
      </w:r>
    </w:p>
    <w:p w:rsidR="00EF0E7B" w:rsidRDefault="00EF0E7B">
      <w:pPr>
        <w:widowControl/>
        <w:jc w:val="both"/>
      </w:pPr>
    </w:p>
    <w:p w:rsidR="00EF0E7B" w:rsidRDefault="004F1688" w:rsidP="004C5507">
      <w:pPr>
        <w:widowControl/>
        <w:numPr>
          <w:ilvl w:val="3"/>
          <w:numId w:val="1"/>
        </w:numPr>
        <w:jc w:val="both"/>
      </w:pPr>
      <w:proofErr w:type="gramStart"/>
      <w:r>
        <w:rPr>
          <w:rFonts w:ascii="Bookman Old Style" w:eastAsia="Bookman Old Style" w:hAnsi="Bookman Old Style" w:cs="Bookman Old Style"/>
        </w:rPr>
        <w:t>agir</w:t>
      </w:r>
      <w:proofErr w:type="gramEnd"/>
      <w:r>
        <w:rPr>
          <w:rFonts w:ascii="Bookman Old Style" w:eastAsia="Bookman Old Style" w:hAnsi="Bookman Old Style" w:cs="Bookman Old Style"/>
        </w:rPr>
        <w:t xml:space="preserve"> em conluio ou em desconformidade com a lei; </w:t>
      </w:r>
    </w:p>
    <w:p w:rsidR="00EF0E7B" w:rsidRDefault="00EF0E7B">
      <w:pPr>
        <w:widowControl/>
        <w:jc w:val="both"/>
      </w:pPr>
    </w:p>
    <w:p w:rsidR="00EF0E7B" w:rsidRDefault="004F1688" w:rsidP="004C5507">
      <w:pPr>
        <w:widowControl/>
        <w:numPr>
          <w:ilvl w:val="3"/>
          <w:numId w:val="1"/>
        </w:numPr>
        <w:jc w:val="both"/>
      </w:pPr>
      <w:proofErr w:type="gramStart"/>
      <w:r>
        <w:rPr>
          <w:rFonts w:ascii="Bookman Old Style" w:eastAsia="Bookman Old Style" w:hAnsi="Bookman Old Style" w:cs="Bookman Old Style"/>
        </w:rPr>
        <w:t>induzir</w:t>
      </w:r>
      <w:proofErr w:type="gramEnd"/>
      <w:r>
        <w:rPr>
          <w:rFonts w:ascii="Bookman Old Style" w:eastAsia="Bookman Old Style" w:hAnsi="Bookman Old Style" w:cs="Bookman Old Style"/>
        </w:rPr>
        <w:t xml:space="preserve"> deliberadamente a erro no julgamento; </w:t>
      </w:r>
    </w:p>
    <w:p w:rsidR="00EF0E7B" w:rsidRDefault="00EF0E7B">
      <w:pPr>
        <w:widowControl/>
        <w:jc w:val="both"/>
      </w:pPr>
    </w:p>
    <w:p w:rsidR="00EF0E7B" w:rsidRDefault="004F1688" w:rsidP="004C5507">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amostra falsificada ou deteriorada; </w:t>
      </w:r>
    </w:p>
    <w:p w:rsidR="00EF0E7B" w:rsidRDefault="00EF0E7B">
      <w:pPr>
        <w:widowControl/>
        <w:jc w:val="both"/>
      </w:pPr>
    </w:p>
    <w:p w:rsidR="00EF0E7B" w:rsidRDefault="004F1688" w:rsidP="004C5507">
      <w:pPr>
        <w:widowControl/>
        <w:numPr>
          <w:ilvl w:val="2"/>
          <w:numId w:val="1"/>
        </w:numPr>
        <w:jc w:val="both"/>
      </w:pPr>
      <w:bookmarkStart w:id="37" w:name="_Ref114668251"/>
      <w:bookmarkEnd w:id="37"/>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atos ilícitos com vistas a frustrar os objetivos da licitação.</w:t>
      </w:r>
    </w:p>
    <w:p w:rsidR="00EF0E7B" w:rsidRDefault="00EF0E7B">
      <w:pPr>
        <w:widowControl/>
        <w:jc w:val="both"/>
      </w:pPr>
    </w:p>
    <w:p w:rsidR="00EF0E7B" w:rsidRDefault="004F1688" w:rsidP="004C5507">
      <w:pPr>
        <w:widowControl/>
        <w:numPr>
          <w:ilvl w:val="2"/>
          <w:numId w:val="1"/>
        </w:numPr>
        <w:jc w:val="both"/>
      </w:pPr>
      <w:bookmarkStart w:id="38" w:name="_Ref114668252"/>
      <w:bookmarkEnd w:id="38"/>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 lesivo previsto no </w:t>
      </w:r>
      <w:hyperlink r:id="rId64" w:anchor="art5">
        <w:r>
          <w:rPr>
            <w:rFonts w:ascii="Bookman Old Style" w:eastAsia="Bookman Old Style" w:hAnsi="Bookman Old Style" w:cs="Bookman Old Style"/>
            <w:color w:val="000080"/>
            <w:u w:val="single"/>
          </w:rPr>
          <w:t>art. 5º da Lei n.º 12.846, de 2013</w:t>
        </w:r>
      </w:hyperlink>
      <w:r>
        <w:rPr>
          <w:rFonts w:ascii="Bookman Old Style" w:eastAsia="Bookman Old Style" w:hAnsi="Bookman Old Style" w:cs="Bookman Old Style"/>
          <w:color w:val="000000"/>
        </w:rPr>
        <w:t>.</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 xml:space="preserve">Com fulcro na </w:t>
      </w:r>
      <w:hyperlink r:id="rId65">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a Administração poderá, garantida a prévia defesa, aplicar aos licitantes e/ou adjudicatários as seguintes sanções, sem prejuízo das responsabilidades civil e criminal: </w:t>
      </w:r>
    </w:p>
    <w:p w:rsidR="00EF0E7B" w:rsidRDefault="00EF0E7B">
      <w:pPr>
        <w:widowControl/>
        <w:jc w:val="both"/>
      </w:pPr>
    </w:p>
    <w:p w:rsidR="00EF0E7B" w:rsidRDefault="004F1688" w:rsidP="004C5507">
      <w:pPr>
        <w:widowControl/>
        <w:numPr>
          <w:ilvl w:val="2"/>
          <w:numId w:val="1"/>
        </w:numPr>
        <w:jc w:val="both"/>
      </w:pPr>
      <w:proofErr w:type="gramStart"/>
      <w:r>
        <w:rPr>
          <w:rFonts w:ascii="Bookman Old Style" w:eastAsia="Bookman Old Style" w:hAnsi="Bookman Old Style" w:cs="Bookman Old Style"/>
          <w:color w:val="000000"/>
        </w:rPr>
        <w:t>advertência</w:t>
      </w:r>
      <w:proofErr w:type="gramEnd"/>
      <w:r>
        <w:rPr>
          <w:rFonts w:ascii="Bookman Old Style" w:eastAsia="Bookman Old Style" w:hAnsi="Bookman Old Style" w:cs="Bookman Old Style"/>
          <w:color w:val="000000"/>
        </w:rPr>
        <w:t>;</w:t>
      </w:r>
    </w:p>
    <w:p w:rsidR="00EF0E7B" w:rsidRDefault="004F1688">
      <w:pPr>
        <w:widowControl/>
        <w:jc w:val="both"/>
      </w:pPr>
      <w:r>
        <w:rPr>
          <w:rFonts w:ascii="Bookman Old Style" w:eastAsia="Bookman Old Style" w:hAnsi="Bookman Old Style" w:cs="Bookman Old Style"/>
          <w:color w:val="000000"/>
        </w:rPr>
        <w:t xml:space="preserve"> </w:t>
      </w:r>
    </w:p>
    <w:p w:rsidR="00EF0E7B" w:rsidRDefault="004F1688" w:rsidP="004C5507">
      <w:pPr>
        <w:widowControl/>
        <w:numPr>
          <w:ilvl w:val="2"/>
          <w:numId w:val="1"/>
        </w:numPr>
        <w:jc w:val="both"/>
      </w:pPr>
      <w:proofErr w:type="gramStart"/>
      <w:r>
        <w:rPr>
          <w:rFonts w:ascii="Bookman Old Style" w:eastAsia="Bookman Old Style" w:hAnsi="Bookman Old Style" w:cs="Bookman Old Style"/>
          <w:color w:val="000000"/>
        </w:rPr>
        <w:t>multa</w:t>
      </w:r>
      <w:proofErr w:type="gramEnd"/>
      <w:r>
        <w:rPr>
          <w:rFonts w:ascii="Bookman Old Style" w:eastAsia="Bookman Old Style" w:hAnsi="Bookman Old Style" w:cs="Bookman Old Style"/>
          <w:color w:val="000000"/>
        </w:rPr>
        <w:t>;</w:t>
      </w:r>
    </w:p>
    <w:p w:rsidR="00EF0E7B" w:rsidRDefault="00EF0E7B">
      <w:pPr>
        <w:widowControl/>
        <w:jc w:val="both"/>
      </w:pPr>
    </w:p>
    <w:p w:rsidR="00EF0E7B" w:rsidRDefault="004F1688" w:rsidP="004C5507">
      <w:pPr>
        <w:widowControl/>
        <w:numPr>
          <w:ilvl w:val="2"/>
          <w:numId w:val="1"/>
        </w:numPr>
        <w:jc w:val="both"/>
      </w:pPr>
      <w:proofErr w:type="gramStart"/>
      <w:r>
        <w:rPr>
          <w:rFonts w:ascii="Bookman Old Style" w:eastAsia="Bookman Old Style" w:hAnsi="Bookman Old Style" w:cs="Bookman Old Style"/>
          <w:color w:val="000000"/>
        </w:rPr>
        <w:t>impedimento</w:t>
      </w:r>
      <w:proofErr w:type="gramEnd"/>
      <w:r>
        <w:rPr>
          <w:rFonts w:ascii="Bookman Old Style" w:eastAsia="Bookman Old Style" w:hAnsi="Bookman Old Style" w:cs="Bookman Old Style"/>
          <w:color w:val="000000"/>
        </w:rPr>
        <w:t xml:space="preserve"> de licitar e contratar e declaração de inidoneidade para licitar ou contratar, enquanto perdurarem os motivos determinantes da punição ou até que seja promovida sua reabilitação perante a própria autoridade que aplicou a penalidade.</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Na aplicação das sanções serão considerados:</w:t>
      </w:r>
    </w:p>
    <w:p w:rsidR="00EF0E7B" w:rsidRDefault="00EF0E7B">
      <w:pPr>
        <w:widowControl/>
        <w:jc w:val="both"/>
      </w:pPr>
    </w:p>
    <w:p w:rsidR="00EF0E7B" w:rsidRDefault="004F1688" w:rsidP="004C5507">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natureza e a gravidade da infração cometida.</w:t>
      </w:r>
    </w:p>
    <w:p w:rsidR="00EF0E7B" w:rsidRDefault="00EF0E7B">
      <w:pPr>
        <w:widowControl/>
        <w:jc w:val="both"/>
      </w:pPr>
    </w:p>
    <w:p w:rsidR="00EF0E7B" w:rsidRDefault="004F1688" w:rsidP="004C5507">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peculiaridades do caso concreto</w:t>
      </w:r>
    </w:p>
    <w:p w:rsidR="00EF0E7B" w:rsidRDefault="00EF0E7B">
      <w:pPr>
        <w:widowControl/>
        <w:jc w:val="both"/>
      </w:pPr>
    </w:p>
    <w:p w:rsidR="00EF0E7B" w:rsidRDefault="004F1688" w:rsidP="004C5507">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circunstâncias agravantes ou atenuantes</w:t>
      </w:r>
    </w:p>
    <w:p w:rsidR="00EF0E7B" w:rsidRDefault="00EF0E7B">
      <w:pPr>
        <w:widowControl/>
        <w:jc w:val="both"/>
      </w:pPr>
    </w:p>
    <w:p w:rsidR="00EF0E7B" w:rsidRDefault="004F1688" w:rsidP="004C5507">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danos que dela provierem para a Administração Pública</w:t>
      </w:r>
    </w:p>
    <w:p w:rsidR="00EF0E7B" w:rsidRDefault="00EF0E7B">
      <w:pPr>
        <w:widowControl/>
        <w:jc w:val="both"/>
      </w:pPr>
    </w:p>
    <w:p w:rsidR="00EF0E7B" w:rsidRDefault="004F1688" w:rsidP="004C5507">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implantação ou o aperfeiçoamento de programa de integridade, conforme normas e orientações dos órgãos de controle.</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 xml:space="preserve">A multa será recolhida em percentual de 0,5% a 30% incidente sobre o valor do contrato licitado, recolhida no prazo máximo de </w:t>
      </w:r>
      <w:r>
        <w:rPr>
          <w:rFonts w:ascii="Bookman Old Style" w:eastAsia="Bookman Old Style" w:hAnsi="Bookman Old Style" w:cs="Bookman Old Style"/>
          <w:b/>
        </w:rPr>
        <w:t>30 (trinta) dias</w:t>
      </w:r>
      <w:r>
        <w:rPr>
          <w:rFonts w:ascii="Bookman Old Style" w:eastAsia="Bookman Old Style" w:hAnsi="Bookman Old Style" w:cs="Bookman Old Style"/>
        </w:rPr>
        <w:t xml:space="preserve"> úteis, a contar da comunicação oficial. </w:t>
      </w:r>
    </w:p>
    <w:p w:rsidR="00EF0E7B" w:rsidRDefault="00EF0E7B">
      <w:pPr>
        <w:widowControl/>
        <w:jc w:val="both"/>
      </w:pPr>
    </w:p>
    <w:p w:rsidR="00EF0E7B" w:rsidRDefault="004F1688" w:rsidP="004C5507">
      <w:pPr>
        <w:widowControl/>
        <w:numPr>
          <w:ilvl w:val="2"/>
          <w:numId w:val="1"/>
        </w:numPr>
        <w:jc w:val="both"/>
      </w:pPr>
      <w:bookmarkStart w:id="39" w:name="_Hlk113876035"/>
      <w:bookmarkEnd w:id="39"/>
      <w:r>
        <w:rPr>
          <w:rFonts w:ascii="Bookman Old Style" w:eastAsia="Bookman Old Style" w:hAnsi="Bookman Old Style" w:cs="Bookman Old Style"/>
        </w:rPr>
        <w:t xml:space="preserve">Para as infrações previstas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rPr>
        <w:t>, a multa será de 0,5% a 15% do valor do contrato licitado.</w:t>
      </w:r>
    </w:p>
    <w:p w:rsidR="00EF0E7B" w:rsidRDefault="00EF0E7B">
      <w:pPr>
        <w:widowControl/>
        <w:jc w:val="both"/>
      </w:pPr>
    </w:p>
    <w:p w:rsidR="00EF0E7B" w:rsidRDefault="004F1688" w:rsidP="004C5507">
      <w:pPr>
        <w:widowControl/>
        <w:numPr>
          <w:ilvl w:val="2"/>
          <w:numId w:val="1"/>
        </w:numPr>
        <w:jc w:val="both"/>
      </w:pPr>
      <w:r>
        <w:rPr>
          <w:rFonts w:ascii="Bookman Old Style" w:eastAsia="Bookman Old Style" w:hAnsi="Bookman Old Style" w:cs="Bookman Old Style"/>
        </w:rPr>
        <w:t xml:space="preserve">Para as infrações previstas nos itens </w:t>
      </w:r>
      <w:hyperlink w:anchor="_Ref114668249">
        <w:r>
          <w:rPr>
            <w:rFonts w:ascii="Bookman Old Style" w:eastAsia="Bookman Old Style" w:hAnsi="Bookman Old Style" w:cs="Bookman Old Style"/>
          </w:rPr>
          <w:t>9.1.4</w:t>
        </w:r>
      </w:hyperlink>
      <w:r>
        <w:rPr>
          <w:rFonts w:ascii="Bookman Old Style" w:eastAsia="Bookman Old Style" w:hAnsi="Bookman Old Style" w:cs="Bookman Old Style"/>
        </w:rPr>
        <w:t xml:space="preserve">, </w:t>
      </w:r>
      <w:hyperlink w:anchor="_Ref114668245">
        <w:r>
          <w:rPr>
            <w:rFonts w:ascii="Bookman Old Style" w:eastAsia="Bookman Old Style" w:hAnsi="Bookman Old Style" w:cs="Bookman Old Style"/>
          </w:rPr>
          <w:t>9.1.5</w:t>
        </w:r>
      </w:hyperlink>
      <w:r>
        <w:rPr>
          <w:rFonts w:ascii="Bookman Old Style" w:eastAsia="Bookman Old Style" w:hAnsi="Bookman Old Style" w:cs="Bookman Old Style"/>
        </w:rPr>
        <w:t xml:space="preserve">, </w:t>
      </w:r>
      <w:hyperlink w:anchor="_Ref114668247">
        <w:r>
          <w:rPr>
            <w:rFonts w:ascii="Bookman Old Style" w:eastAsia="Bookman Old Style" w:hAnsi="Bookman Old Style" w:cs="Bookman Old Style"/>
          </w:rPr>
          <w:t>9.1.6</w:t>
        </w:r>
      </w:hyperlink>
      <w:r>
        <w:rPr>
          <w:rFonts w:ascii="Bookman Old Style" w:eastAsia="Bookman Old Style" w:hAnsi="Bookman Old Style" w:cs="Bookman Old Style"/>
        </w:rPr>
        <w:t xml:space="preserve">, </w:t>
      </w:r>
      <w:hyperlink w:anchor="_Ref114668251">
        <w:r>
          <w:rPr>
            <w:rFonts w:ascii="Bookman Old Style" w:eastAsia="Bookman Old Style" w:hAnsi="Bookman Old Style" w:cs="Bookman Old Style"/>
          </w:rPr>
          <w:t>9.1.7</w:t>
        </w:r>
      </w:hyperlink>
      <w:r>
        <w:rPr>
          <w:rFonts w:ascii="Bookman Old Style" w:eastAsia="Bookman Old Style" w:hAnsi="Bookman Old Style" w:cs="Bookman Old Style"/>
        </w:rPr>
        <w:t xml:space="preserve"> e </w:t>
      </w:r>
      <w:hyperlink w:anchor="_Ref114668252">
        <w:r>
          <w:rPr>
            <w:rFonts w:ascii="Bookman Old Style" w:eastAsia="Bookman Old Style" w:hAnsi="Bookman Old Style" w:cs="Bookman Old Style"/>
          </w:rPr>
          <w:t>9.1.8</w:t>
        </w:r>
      </w:hyperlink>
      <w:r>
        <w:rPr>
          <w:rFonts w:ascii="Bookman Old Style" w:eastAsia="Bookman Old Style" w:hAnsi="Bookman Old Style" w:cs="Bookman Old Style"/>
        </w:rPr>
        <w:t>, a multa será de 15% a 30% do valor do contrato licitado.</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rPr>
        <w:t>As sanções de advertência, impedimento de licitar e contratar e declaração de inidoneidade para licitar ou contratar poderão ser aplicadas, cumulativamente ou não, à penalidade de multa.</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Na aplicação da sanção de multa será facultada a defesa do interessado no prazo de 15 (quinze) dias úteis, contado da data de sua intimação.</w:t>
      </w:r>
    </w:p>
    <w:p w:rsidR="00EF0E7B" w:rsidRDefault="00EF0E7B">
      <w:pPr>
        <w:widowControl/>
        <w:jc w:val="both"/>
      </w:pPr>
    </w:p>
    <w:p w:rsidR="00EF0E7B" w:rsidRDefault="004F1688" w:rsidP="004C5507">
      <w:pPr>
        <w:widowControl/>
        <w:numPr>
          <w:ilvl w:val="1"/>
          <w:numId w:val="1"/>
        </w:numPr>
        <w:jc w:val="both"/>
      </w:pPr>
      <w:proofErr w:type="gramStart"/>
      <w:r>
        <w:rPr>
          <w:rFonts w:ascii="Bookman Old Style" w:eastAsia="Bookman Old Style" w:hAnsi="Bookman Old Style" w:cs="Bookman Old Style"/>
          <w:color w:val="000000"/>
        </w:rPr>
        <w:t>A sanção de impedimento de licitar e contratar será</w:t>
      </w:r>
      <w:proofErr w:type="gramEnd"/>
      <w:r>
        <w:rPr>
          <w:rFonts w:ascii="Bookman Old Style" w:eastAsia="Bookman Old Style" w:hAnsi="Bookman Old Style" w:cs="Bookman Old Style"/>
          <w:color w:val="000000"/>
        </w:rPr>
        <w:t xml:space="preserve"> aplicada ao responsável em decorrência das infrações administrativas </w:t>
      </w:r>
      <w:r>
        <w:rPr>
          <w:rFonts w:ascii="Bookman Old Style" w:eastAsia="Bookman Old Style" w:hAnsi="Bookman Old Style" w:cs="Bookman Old Style"/>
        </w:rPr>
        <w:t xml:space="preserve">relacionadas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color w:val="00000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 xml:space="preserve">Poderá ser aplicada ao responsável a sanção de declaração de inidoneidade para licitar ou contratar, em decorrência da prática das infrações dispostas nos </w:t>
      </w:r>
      <w:r>
        <w:rPr>
          <w:rFonts w:ascii="Bookman Old Style" w:eastAsia="Bookman Old Style" w:hAnsi="Bookman Old Style" w:cs="Bookman Old Style"/>
        </w:rPr>
        <w:t xml:space="preserve">itens </w:t>
      </w:r>
      <w:hyperlink w:anchor="_Ref114668249">
        <w:r>
          <w:rPr>
            <w:rFonts w:ascii="Bookman Old Style" w:eastAsia="Bookman Old Style" w:hAnsi="Bookman Old Style" w:cs="Bookman Old Style"/>
            <w:shd w:val="clear" w:color="auto" w:fill="FFFFFF"/>
          </w:rPr>
          <w:t>9.1.4</w:t>
        </w:r>
      </w:hyperlink>
      <w:r>
        <w:rPr>
          <w:rFonts w:ascii="Bookman Old Style" w:eastAsia="Bookman Old Style" w:hAnsi="Bookman Old Style" w:cs="Bookman Old Style"/>
          <w:shd w:val="clear" w:color="auto" w:fill="FFFFFF"/>
        </w:rPr>
        <w:t xml:space="preserve">, </w:t>
      </w:r>
      <w:hyperlink w:anchor="_Ref114668245">
        <w:r>
          <w:rPr>
            <w:rFonts w:ascii="Bookman Old Style" w:eastAsia="Bookman Old Style" w:hAnsi="Bookman Old Style" w:cs="Bookman Old Style"/>
            <w:shd w:val="clear" w:color="auto" w:fill="FFFFFF"/>
          </w:rPr>
          <w:t>9.1.5</w:t>
        </w:r>
      </w:hyperlink>
      <w:r>
        <w:rPr>
          <w:rFonts w:ascii="Bookman Old Style" w:eastAsia="Bookman Old Style" w:hAnsi="Bookman Old Style" w:cs="Bookman Old Style"/>
          <w:shd w:val="clear" w:color="auto" w:fill="FFFFFF"/>
        </w:rPr>
        <w:t xml:space="preserve">, </w:t>
      </w:r>
      <w:hyperlink w:anchor="_Ref114668247">
        <w:r>
          <w:rPr>
            <w:rFonts w:ascii="Bookman Old Style" w:eastAsia="Bookman Old Style" w:hAnsi="Bookman Old Style" w:cs="Bookman Old Style"/>
            <w:shd w:val="clear" w:color="auto" w:fill="FFFFFF"/>
          </w:rPr>
          <w:t>9.1.6</w:t>
        </w:r>
      </w:hyperlink>
      <w:r>
        <w:rPr>
          <w:rFonts w:ascii="Bookman Old Style" w:eastAsia="Bookman Old Style" w:hAnsi="Bookman Old Style" w:cs="Bookman Old Style"/>
          <w:shd w:val="clear" w:color="auto" w:fill="FFFFFF"/>
        </w:rPr>
        <w:t xml:space="preserve">, </w:t>
      </w:r>
      <w:hyperlink w:anchor="_Ref114668251">
        <w:r>
          <w:rPr>
            <w:rFonts w:ascii="Bookman Old Style" w:eastAsia="Bookman Old Style" w:hAnsi="Bookman Old Style" w:cs="Bookman Old Style"/>
            <w:shd w:val="clear" w:color="auto" w:fill="FFFFFF"/>
          </w:rPr>
          <w:t>9.1.7</w:t>
        </w:r>
      </w:hyperlink>
      <w:r>
        <w:rPr>
          <w:rFonts w:ascii="Bookman Old Style" w:eastAsia="Bookman Old Style" w:hAnsi="Bookman Old Style" w:cs="Bookman Old Style"/>
          <w:shd w:val="clear" w:color="auto" w:fill="FFFFFF"/>
        </w:rPr>
        <w:t xml:space="preserve"> e </w:t>
      </w:r>
      <w:hyperlink w:anchor="_Ref114668252">
        <w:r>
          <w:rPr>
            <w:rFonts w:ascii="Bookman Old Style" w:eastAsia="Bookman Old Style" w:hAnsi="Bookman Old Style" w:cs="Bookman Old Style"/>
            <w:shd w:val="clear" w:color="auto" w:fill="FFFFFF"/>
          </w:rPr>
          <w:t>9.1.8</w:t>
        </w:r>
      </w:hyperlink>
      <w:r>
        <w:rPr>
          <w:rFonts w:ascii="Bookman Old Style" w:eastAsia="Bookman Old Style" w:hAnsi="Bookman Old Style" w:cs="Bookman Old Style"/>
          <w:color w:val="000000"/>
          <w:shd w:val="clear" w:color="auto" w:fill="FFFFFF"/>
        </w:rPr>
        <w:t xml:space="preserve">, </w:t>
      </w:r>
      <w:r>
        <w:rPr>
          <w:rFonts w:ascii="Bookman Old Style" w:eastAsia="Bookman Old Style" w:hAnsi="Bookman Old Style" w:cs="Bookman Old Style"/>
          <w:shd w:val="clear" w:color="auto" w:fill="FFFFFF"/>
        </w:rPr>
        <w:t xml:space="preserve">bem como pelas infrações administrativas previstas nos itens </w:t>
      </w:r>
      <w:hyperlink w:anchor="_Ref114668085">
        <w:r>
          <w:rPr>
            <w:rFonts w:ascii="Bookman Old Style" w:eastAsia="Bookman Old Style" w:hAnsi="Bookman Old Style" w:cs="Bookman Old Style"/>
            <w:shd w:val="clear" w:color="auto" w:fill="FFFFFF"/>
          </w:rPr>
          <w:t>9.1.1</w:t>
        </w:r>
      </w:hyperlink>
      <w:r>
        <w:rPr>
          <w:rFonts w:ascii="Bookman Old Style" w:eastAsia="Bookman Old Style" w:hAnsi="Bookman Old Style" w:cs="Bookman Old Style"/>
          <w:shd w:val="clear" w:color="auto" w:fill="FFFFFF"/>
        </w:rPr>
        <w:t xml:space="preserve">, </w:t>
      </w:r>
      <w:hyperlink w:anchor="_Ref114668108">
        <w:r>
          <w:rPr>
            <w:rFonts w:ascii="Bookman Old Style" w:eastAsia="Bookman Old Style" w:hAnsi="Bookman Old Style" w:cs="Bookman Old Style"/>
            <w:shd w:val="clear" w:color="auto" w:fill="FFFFFF"/>
          </w:rPr>
          <w:t>9.1.2</w:t>
        </w:r>
      </w:hyperlink>
      <w:r>
        <w:rPr>
          <w:rFonts w:ascii="Bookman Old Style" w:eastAsia="Bookman Old Style" w:hAnsi="Bookman Old Style" w:cs="Bookman Old Style"/>
          <w:shd w:val="clear" w:color="auto" w:fill="FFFFFF"/>
        </w:rPr>
        <w:t xml:space="preserve"> e </w:t>
      </w:r>
      <w:hyperlink w:anchor="_Ref114668139">
        <w:r>
          <w:rPr>
            <w:rFonts w:ascii="Bookman Old Style" w:eastAsia="Bookman Old Style" w:hAnsi="Bookman Old Style" w:cs="Bookman Old Style"/>
            <w:shd w:val="clear" w:color="auto" w:fill="FFFFFF"/>
          </w:rPr>
          <w:t>9.1.3</w:t>
        </w:r>
      </w:hyperlink>
      <w:r>
        <w:rPr>
          <w:rFonts w:ascii="Bookman Old Style" w:eastAsia="Bookman Old Style" w:hAnsi="Bookman Old Style" w:cs="Bookman Old Style"/>
          <w:shd w:val="clear" w:color="auto" w:fill="FFFFFF"/>
        </w:rPr>
        <w:t xml:space="preserve"> </w:t>
      </w:r>
      <w:r>
        <w:rPr>
          <w:rFonts w:ascii="Bookman Old Style" w:eastAsia="Bookman Old Style" w:hAnsi="Bookman Old Style" w:cs="Bookman Old Style"/>
          <w:color w:val="000000"/>
        </w:rPr>
        <w:t xml:space="preserve">que justifiquem a imposição de penalidade mais grave que a sanção de impedimento de licitar e contratar, cuja duração observará o prazo previsto no </w:t>
      </w:r>
      <w:hyperlink r:id="rId66" w:anchor="art156§5">
        <w:r>
          <w:rPr>
            <w:rFonts w:ascii="Bookman Old Style" w:eastAsia="Bookman Old Style" w:hAnsi="Bookman Old Style" w:cs="Bookman Old Style"/>
            <w:color w:val="000080"/>
            <w:u w:val="single"/>
          </w:rPr>
          <w:t>art. 156, §5º, da Lei n.º 14.133/2021</w:t>
        </w:r>
      </w:hyperlink>
      <w:r>
        <w:rPr>
          <w:rFonts w:ascii="Bookman Old Style" w:eastAsia="Bookman Old Style" w:hAnsi="Bookman Old Style" w:cs="Bookman Old Style"/>
          <w:color w:val="000000"/>
        </w:rPr>
        <w:t>.</w:t>
      </w:r>
    </w:p>
    <w:p w:rsidR="00EF0E7B" w:rsidRDefault="00EF0E7B">
      <w:pPr>
        <w:widowControl/>
        <w:jc w:val="both"/>
      </w:pPr>
    </w:p>
    <w:p w:rsidR="00EF0E7B" w:rsidRDefault="004F1688" w:rsidP="004C5507">
      <w:pPr>
        <w:widowControl/>
        <w:numPr>
          <w:ilvl w:val="1"/>
          <w:numId w:val="1"/>
        </w:numPr>
        <w:jc w:val="both"/>
      </w:pPr>
      <w:proofErr w:type="gramStart"/>
      <w:r>
        <w:rPr>
          <w:rFonts w:ascii="Bookman Old Style" w:eastAsia="Bookman Old Style" w:hAnsi="Bookman Old Style" w:cs="Bookman Old Style"/>
          <w:color w:val="000000"/>
        </w:rPr>
        <w:t>A apuração de responsabilidade relacionadas às sanções de impedimento de licitar</w:t>
      </w:r>
      <w:proofErr w:type="gramEnd"/>
      <w:r>
        <w:rPr>
          <w:rFonts w:ascii="Bookman Old Style" w:eastAsia="Bookman Old Style" w:hAnsi="Bookman Old Style" w:cs="Bookman Old Style"/>
          <w:color w:val="000000"/>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Pr>
          <w:rFonts w:ascii="Bookman Old Style" w:eastAsia="Bookman Old Style" w:hAnsi="Bookman Old Style" w:cs="Bookman Old Style"/>
          <w:color w:val="000000"/>
        </w:rPr>
        <w:t>5</w:t>
      </w:r>
      <w:proofErr w:type="gramEnd"/>
      <w:r>
        <w:rPr>
          <w:rFonts w:ascii="Bookman Old Style" w:eastAsia="Bookman Old Style" w:hAnsi="Bookman Old Style" w:cs="Bookman Old Style"/>
          <w:color w:val="000000"/>
        </w:rPr>
        <w:t xml:space="preserve"> (cinco) dias úteis, encaminhará o recurso com sua motivação à autoridade superior, que deverá proferir sua decisão no prazo máximo de 20 (vinte) dias úteis, contado do recebimento dos autos.</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O recurso e o pedido de reconsideração terão efeito suspensivo do ato ou da decisão recorrida até que sobrevenha decisão final da autoridade competente.</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A aplicação das sanções previstas neste edital não exclui, em hipótese alguma, a obrigação de reparação integral dos danos causados.</w:t>
      </w:r>
    </w:p>
    <w:p w:rsidR="00EF0E7B" w:rsidRDefault="00EF0E7B">
      <w:pPr>
        <w:widowControl/>
        <w:jc w:val="both"/>
      </w:pPr>
    </w:p>
    <w:p w:rsidR="00EF0E7B" w:rsidRDefault="004F1688" w:rsidP="004C5507">
      <w:pPr>
        <w:keepNext/>
        <w:keepLines/>
        <w:widowControl/>
        <w:numPr>
          <w:ilvl w:val="0"/>
          <w:numId w:val="1"/>
        </w:numPr>
        <w:shd w:val="clear" w:color="auto" w:fill="DEEAF6"/>
        <w:tabs>
          <w:tab w:val="left" w:pos="570"/>
        </w:tabs>
        <w:jc w:val="both"/>
        <w:outlineLvl w:val="0"/>
      </w:pPr>
      <w:bookmarkStart w:id="40" w:name="_Toc122606112"/>
      <w:bookmarkEnd w:id="40"/>
      <w:r>
        <w:rPr>
          <w:rFonts w:ascii="Bookman Old Style" w:eastAsia="Bookman Old Style" w:hAnsi="Bookman Old Style" w:cs="Bookman Old Style"/>
          <w:b/>
          <w:color w:val="323E4F"/>
        </w:rPr>
        <w:t>DA IMPUGNAÇÃO AO EDITAL E DO PEDIDO DE ESCLARECIMENTO</w:t>
      </w:r>
    </w:p>
    <w:p w:rsidR="00EF0E7B" w:rsidRDefault="00EF0E7B">
      <w:pPr>
        <w:widowControl/>
      </w:pPr>
    </w:p>
    <w:p w:rsidR="00EF0E7B" w:rsidRDefault="004F1688" w:rsidP="004C5507">
      <w:pPr>
        <w:widowControl/>
        <w:numPr>
          <w:ilvl w:val="1"/>
          <w:numId w:val="1"/>
        </w:numPr>
        <w:jc w:val="both"/>
      </w:pPr>
      <w:r>
        <w:rPr>
          <w:rFonts w:ascii="Bookman Old Style" w:eastAsia="Bookman Old Style" w:hAnsi="Bookman Old Style" w:cs="Bookman Old Style"/>
          <w:color w:val="000000"/>
        </w:rPr>
        <w:t xml:space="preserve">Qualquer pessoa é parte legítima para impugnar este Edital por irregularidade na aplicação da </w:t>
      </w:r>
      <w:hyperlink r:id="rId67">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devendo protocolar o pedido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antes da data da abertura do certame.</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 xml:space="preserve">A resposta à impugnação ou ao pedido de esclarecimento será divulgado em sítio eletrônico oficial no prazo de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limitado ao último dia útil anterior à data da abertura do certame.</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lastRenderedPageBreak/>
        <w:t xml:space="preserve">A impugnação e o pedido de esclarecimento deverão ser realizados por forma eletrônica, </w:t>
      </w:r>
      <w:r>
        <w:rPr>
          <w:rFonts w:ascii="Bookman Old Style" w:eastAsia="Bookman Old Style" w:hAnsi="Bookman Old Style" w:cs="Bookman Old Style"/>
        </w:rPr>
        <w:t xml:space="preserve">dentro da plataforma </w:t>
      </w:r>
      <w:hyperlink r:id="rId68">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rPr>
        <w:t xml:space="preserve"> para dar mais transparência ao processo.  </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As impugnações e pedidos de esclarecimentos não suspendem os prazos previstos no certame.</w:t>
      </w:r>
    </w:p>
    <w:p w:rsidR="00EF0E7B" w:rsidRDefault="00EF0E7B">
      <w:pPr>
        <w:widowControl/>
        <w:jc w:val="both"/>
      </w:pPr>
    </w:p>
    <w:p w:rsidR="00EF0E7B" w:rsidRDefault="004F1688" w:rsidP="004C5507">
      <w:pPr>
        <w:widowControl/>
        <w:numPr>
          <w:ilvl w:val="2"/>
          <w:numId w:val="1"/>
        </w:numPr>
        <w:jc w:val="both"/>
      </w:pPr>
      <w:r>
        <w:rPr>
          <w:rFonts w:ascii="Bookman Old Style" w:eastAsia="Bookman Old Style" w:hAnsi="Bookman Old Style" w:cs="Bookman Old Style"/>
          <w:color w:val="000000"/>
        </w:rPr>
        <w:t>A concessão de efeito suspensivo à impugnação é medida excepcional e deverá ser motivada pelo agente de contratação, nos autos do processo de licitação.</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Acolhida a impugnação, será definida e publicada nova data para a realização do certame.</w:t>
      </w:r>
    </w:p>
    <w:p w:rsidR="00EF0E7B" w:rsidRDefault="00EF0E7B">
      <w:pPr>
        <w:widowControl/>
        <w:jc w:val="both"/>
      </w:pPr>
    </w:p>
    <w:p w:rsidR="00EF0E7B" w:rsidRDefault="004F1688" w:rsidP="004C5507">
      <w:pPr>
        <w:keepNext/>
        <w:keepLines/>
        <w:widowControl/>
        <w:numPr>
          <w:ilvl w:val="0"/>
          <w:numId w:val="1"/>
        </w:numPr>
        <w:shd w:val="clear" w:color="auto" w:fill="DEEAF6"/>
        <w:tabs>
          <w:tab w:val="left" w:pos="570"/>
        </w:tabs>
        <w:jc w:val="both"/>
        <w:outlineLvl w:val="0"/>
      </w:pPr>
      <w:bookmarkStart w:id="41" w:name="_Toc122606113"/>
      <w:bookmarkEnd w:id="41"/>
      <w:r>
        <w:rPr>
          <w:rFonts w:ascii="Bookman Old Style" w:eastAsia="Bookman Old Style" w:hAnsi="Bookman Old Style" w:cs="Bookman Old Style"/>
          <w:b/>
          <w:color w:val="323E4F"/>
        </w:rPr>
        <w:t>DAS DISPOSIÇÕES GERAIS</w:t>
      </w:r>
    </w:p>
    <w:p w:rsidR="00EF0E7B" w:rsidRDefault="00EF0E7B">
      <w:pPr>
        <w:widowControl/>
      </w:pPr>
    </w:p>
    <w:p w:rsidR="00EF0E7B" w:rsidRDefault="004F1688" w:rsidP="004C5507">
      <w:pPr>
        <w:widowControl/>
        <w:numPr>
          <w:ilvl w:val="1"/>
          <w:numId w:val="1"/>
        </w:numPr>
        <w:jc w:val="both"/>
      </w:pPr>
      <w:r>
        <w:rPr>
          <w:rFonts w:ascii="Bookman Old Style" w:eastAsia="Bookman Old Style" w:hAnsi="Bookman Old Style" w:cs="Bookman Old Style"/>
          <w:color w:val="000000"/>
        </w:rPr>
        <w:t>Será divulgada ata da sessão pública no sistema eletrônico.</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Todas as referências de tempo no Edital, no aviso e durante a sessão pública observarão o horário de Brasília - DF.</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A homologação do resultado desta licitação não implicará direito à contratação.</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EF0E7B" w:rsidRDefault="004F1688" w:rsidP="004C5507">
      <w:pPr>
        <w:widowControl/>
        <w:numPr>
          <w:ilvl w:val="1"/>
          <w:numId w:val="1"/>
        </w:numPr>
        <w:jc w:val="both"/>
      </w:pPr>
      <w:r>
        <w:rPr>
          <w:rFonts w:ascii="Bookman Old Style" w:eastAsia="Bookman Old Style" w:hAnsi="Bookman Old Style" w:cs="Bookman Old Style"/>
          <w:color w:val="000000"/>
        </w:rPr>
        <w:t>Na contagem dos prazos estabelecidos neste Edital e seus Anexos, excluir-se-á o dia do início e incluir-se-á o do vencimento. Só se iniciam e vencem os prazos em dias de expediente na Administração.</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 xml:space="preserve">O desatendimento de exigências formais não essenciais não importará o afastamento do licitante, desde que seja possível o aproveitamento do ato, </w:t>
      </w:r>
      <w:proofErr w:type="gramStart"/>
      <w:r>
        <w:rPr>
          <w:rFonts w:ascii="Bookman Old Style" w:eastAsia="Bookman Old Style" w:hAnsi="Bookman Old Style" w:cs="Bookman Old Style"/>
          <w:color w:val="000000"/>
        </w:rPr>
        <w:t>observados</w:t>
      </w:r>
      <w:proofErr w:type="gramEnd"/>
      <w:r>
        <w:rPr>
          <w:rFonts w:ascii="Bookman Old Style" w:eastAsia="Bookman Old Style" w:hAnsi="Bookman Old Style" w:cs="Bookman Old Style"/>
          <w:color w:val="000000"/>
        </w:rPr>
        <w:t xml:space="preserve"> os princípios da isonomia e do interesse público.</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Em caso de divergência entre disposições deste Edital e de seus anexos ou demais peças que compõem o processo, prevalecerá as deste Edital.</w:t>
      </w:r>
    </w:p>
    <w:p w:rsidR="00EF0E7B" w:rsidRDefault="00EF0E7B">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t xml:space="preserve">O Edital e seus anexos </w:t>
      </w:r>
      <w:r>
        <w:rPr>
          <w:rFonts w:ascii="Bookman Old Style" w:eastAsia="Bookman Old Style" w:hAnsi="Bookman Old Style" w:cs="Bookman Old Style"/>
        </w:rPr>
        <w:t xml:space="preserve">estão disponíveis, na íntegra, no sistema COMPRAS GOV, </w:t>
      </w:r>
      <w:hyperlink r:id="rId69">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color w:val="2E74B5"/>
        </w:rPr>
        <w:t xml:space="preserve"> </w:t>
      </w:r>
      <w:r>
        <w:rPr>
          <w:rFonts w:ascii="Bookman Old Style" w:eastAsia="Bookman Old Style" w:hAnsi="Bookman Old Style" w:cs="Bookman Old Style"/>
        </w:rPr>
        <w:t>e endereço eletrô</w:t>
      </w:r>
      <w:r>
        <w:rPr>
          <w:rFonts w:ascii="Bookman Old Style" w:eastAsia="Bookman Old Style" w:hAnsi="Bookman Old Style" w:cs="Bookman Old Style"/>
          <w:color w:val="000000"/>
        </w:rPr>
        <w:t xml:space="preserve">nico </w:t>
      </w:r>
      <w:r>
        <w:rPr>
          <w:rFonts w:ascii="Bookman Old Style" w:eastAsia="Bookman Old Style" w:hAnsi="Bookman Old Style" w:cs="Bookman Old Style"/>
          <w:b/>
          <w:color w:val="2E74B5"/>
          <w:u w:val="single"/>
        </w:rPr>
        <w:t>www.pmsas.pr.gov.br.</w:t>
      </w:r>
    </w:p>
    <w:p w:rsidR="004F1688" w:rsidRDefault="004F1688">
      <w:pPr>
        <w:widowControl/>
        <w:jc w:val="both"/>
      </w:pPr>
    </w:p>
    <w:p w:rsidR="004F1688" w:rsidRDefault="004F1688">
      <w:pPr>
        <w:widowControl/>
        <w:jc w:val="both"/>
      </w:pPr>
    </w:p>
    <w:p w:rsidR="004F1688" w:rsidRDefault="004F1688">
      <w:pPr>
        <w:widowControl/>
        <w:jc w:val="both"/>
      </w:pPr>
    </w:p>
    <w:p w:rsidR="004F1688" w:rsidRDefault="004F1688">
      <w:pPr>
        <w:widowControl/>
        <w:jc w:val="both"/>
      </w:pPr>
    </w:p>
    <w:p w:rsidR="004F1688" w:rsidRDefault="004F1688">
      <w:pPr>
        <w:widowControl/>
        <w:jc w:val="both"/>
      </w:pPr>
    </w:p>
    <w:p w:rsidR="004F1688" w:rsidRDefault="004F1688">
      <w:pPr>
        <w:widowControl/>
        <w:jc w:val="both"/>
      </w:pPr>
    </w:p>
    <w:p w:rsidR="004F1688" w:rsidRDefault="004F1688">
      <w:pPr>
        <w:widowControl/>
        <w:jc w:val="both"/>
      </w:pPr>
    </w:p>
    <w:p w:rsidR="004F1688" w:rsidRDefault="004F1688">
      <w:pPr>
        <w:widowControl/>
        <w:jc w:val="both"/>
      </w:pPr>
    </w:p>
    <w:p w:rsidR="004F1688" w:rsidRDefault="004F1688">
      <w:pPr>
        <w:widowControl/>
        <w:jc w:val="both"/>
      </w:pPr>
    </w:p>
    <w:p w:rsidR="004F1688" w:rsidRDefault="004F1688">
      <w:pPr>
        <w:widowControl/>
        <w:jc w:val="both"/>
      </w:pPr>
    </w:p>
    <w:p w:rsidR="004F1688" w:rsidRDefault="004F1688">
      <w:pPr>
        <w:widowControl/>
        <w:jc w:val="both"/>
      </w:pPr>
    </w:p>
    <w:p w:rsidR="004F1688" w:rsidRDefault="004F1688">
      <w:pPr>
        <w:widowControl/>
        <w:jc w:val="both"/>
      </w:pPr>
    </w:p>
    <w:p w:rsidR="004F1688" w:rsidRDefault="004F1688">
      <w:pPr>
        <w:widowControl/>
        <w:jc w:val="both"/>
      </w:pPr>
    </w:p>
    <w:p w:rsidR="00EF0E7B" w:rsidRDefault="004F1688" w:rsidP="004C5507">
      <w:pPr>
        <w:widowControl/>
        <w:numPr>
          <w:ilvl w:val="1"/>
          <w:numId w:val="1"/>
        </w:numPr>
        <w:jc w:val="both"/>
      </w:pPr>
      <w:r>
        <w:rPr>
          <w:rFonts w:ascii="Bookman Old Style" w:eastAsia="Bookman Old Style" w:hAnsi="Bookman Old Style" w:cs="Bookman Old Style"/>
          <w:color w:val="000000"/>
        </w:rPr>
        <w:lastRenderedPageBreak/>
        <w:t>Integram este Edital, para todos os fins e efeitos, os seguintes anexos:</w:t>
      </w:r>
    </w:p>
    <w:p w:rsidR="00EF0E7B" w:rsidRDefault="00EF0E7B">
      <w:pPr>
        <w:widowControl/>
        <w:ind w:left="720"/>
      </w:pPr>
    </w:p>
    <w:p w:rsidR="00EF0E7B" w:rsidRDefault="004F1688" w:rsidP="004C5507">
      <w:pPr>
        <w:widowControl/>
        <w:numPr>
          <w:ilvl w:val="1"/>
          <w:numId w:val="1"/>
        </w:numPr>
        <w:jc w:val="both"/>
      </w:pPr>
      <w:r>
        <w:rPr>
          <w:rFonts w:ascii="Bookman Old Style" w:eastAsia="Bookman Old Style" w:hAnsi="Bookman Old Style" w:cs="Bookman Old Style"/>
          <w:color w:val="000000"/>
        </w:rPr>
        <w:t xml:space="preserve">           ANEXO I- Documentos para Habilitação</w:t>
      </w:r>
    </w:p>
    <w:p w:rsidR="00EF0E7B" w:rsidRDefault="004F1688" w:rsidP="004C5507">
      <w:pPr>
        <w:widowControl/>
        <w:numPr>
          <w:ilvl w:val="2"/>
          <w:numId w:val="1"/>
        </w:numPr>
        <w:jc w:val="both"/>
      </w:pPr>
      <w:r>
        <w:rPr>
          <w:rFonts w:ascii="Bookman Old Style" w:eastAsia="Bookman Old Style" w:hAnsi="Bookman Old Style" w:cs="Bookman Old Style"/>
          <w:color w:val="000000"/>
        </w:rPr>
        <w:t>ANEXO II- Termo de Referência</w:t>
      </w:r>
    </w:p>
    <w:p w:rsidR="00EF0E7B" w:rsidRDefault="004F1688" w:rsidP="004C5507">
      <w:pPr>
        <w:widowControl/>
        <w:numPr>
          <w:ilvl w:val="3"/>
          <w:numId w:val="1"/>
        </w:numPr>
        <w:jc w:val="both"/>
      </w:pPr>
      <w:r>
        <w:rPr>
          <w:rFonts w:ascii="Bookman Old Style" w:eastAsia="Bookman Old Style" w:hAnsi="Bookman Old Style" w:cs="Bookman Old Style"/>
        </w:rPr>
        <w:t>Apêndice do Anexo II – Estudo Técnico Preliminar</w:t>
      </w:r>
    </w:p>
    <w:p w:rsidR="00EF0E7B" w:rsidRDefault="004F1688" w:rsidP="004C5507">
      <w:pPr>
        <w:widowControl/>
        <w:numPr>
          <w:ilvl w:val="2"/>
          <w:numId w:val="1"/>
        </w:numPr>
        <w:jc w:val="both"/>
      </w:pPr>
      <w:r>
        <w:rPr>
          <w:rFonts w:ascii="Bookman Old Style" w:eastAsia="Bookman Old Style" w:hAnsi="Bookman Old Style" w:cs="Bookman Old Style"/>
          <w:color w:val="000000"/>
        </w:rPr>
        <w:t>ANEXO III – Modelo de Proposta</w:t>
      </w:r>
    </w:p>
    <w:p w:rsidR="00EF0E7B" w:rsidRDefault="004F1688" w:rsidP="004C5507">
      <w:pPr>
        <w:widowControl/>
        <w:numPr>
          <w:ilvl w:val="2"/>
          <w:numId w:val="1"/>
        </w:numPr>
        <w:jc w:val="both"/>
      </w:pPr>
      <w:r>
        <w:rPr>
          <w:rFonts w:ascii="Bookman Old Style" w:eastAsia="Bookman Old Style" w:hAnsi="Bookman Old Style" w:cs="Bookman Old Style"/>
        </w:rPr>
        <w:t>ANEXO IV – Modelo de Declaração de Unificada</w:t>
      </w:r>
    </w:p>
    <w:p w:rsidR="00EF0E7B" w:rsidRDefault="004F1688" w:rsidP="004C5507">
      <w:pPr>
        <w:widowControl/>
        <w:numPr>
          <w:ilvl w:val="2"/>
          <w:numId w:val="1"/>
        </w:numPr>
        <w:jc w:val="both"/>
      </w:pPr>
      <w:r>
        <w:rPr>
          <w:rFonts w:ascii="Bookman Old Style" w:eastAsia="Bookman Old Style" w:hAnsi="Bookman Old Style" w:cs="Bookman Old Style"/>
        </w:rPr>
        <w:t>ANEXO V- Minuta do Contrato</w:t>
      </w:r>
    </w:p>
    <w:p w:rsidR="00EF0E7B" w:rsidRDefault="00EF0E7B">
      <w:pPr>
        <w:widowControl/>
        <w:jc w:val="both"/>
      </w:pPr>
    </w:p>
    <w:p w:rsidR="00EF0E7B" w:rsidRDefault="004F1688">
      <w:pPr>
        <w:widowControl/>
      </w:pPr>
      <w:r>
        <w:rPr>
          <w:rFonts w:ascii="Bookman Old Style" w:eastAsia="Bookman Old Style" w:hAnsi="Bookman Old Style" w:cs="Bookman Old Style"/>
          <w:color w:val="000000"/>
        </w:rPr>
        <w:t xml:space="preserve">Santo </w:t>
      </w:r>
      <w:proofErr w:type="spellStart"/>
      <w:r>
        <w:rPr>
          <w:rFonts w:ascii="Bookman Old Style" w:eastAsia="Bookman Old Style" w:hAnsi="Bookman Old Style" w:cs="Bookman Old Style"/>
          <w:color w:val="000000"/>
        </w:rPr>
        <w:t>Antonio</w:t>
      </w:r>
      <w:proofErr w:type="spellEnd"/>
      <w:r>
        <w:rPr>
          <w:rFonts w:ascii="Bookman Old Style" w:eastAsia="Bookman Old Style" w:hAnsi="Bookman Old Style" w:cs="Bookman Old Style"/>
          <w:color w:val="000000"/>
        </w:rPr>
        <w:t xml:space="preserve"> do Sudoeste-Paraná, </w:t>
      </w:r>
      <w:r>
        <w:rPr>
          <w:rFonts w:ascii="Bookman Old Style" w:eastAsia="Bookman Old Style" w:hAnsi="Bookman Old Style" w:cs="Bookman Old Style"/>
        </w:rPr>
        <w:t>10/07/2026.</w:t>
      </w:r>
    </w:p>
    <w:p w:rsidR="004F1688" w:rsidRDefault="004F1688">
      <w:pPr>
        <w:widowControl/>
      </w:pPr>
    </w:p>
    <w:p w:rsidR="004F1688" w:rsidRDefault="004F1688">
      <w:pPr>
        <w:widowControl/>
      </w:pPr>
    </w:p>
    <w:p w:rsidR="004F1688" w:rsidRDefault="004F1688">
      <w:pPr>
        <w:widowControl/>
      </w:pPr>
    </w:p>
    <w:p w:rsidR="004F1688" w:rsidRDefault="004F1688">
      <w:pPr>
        <w:widowControl/>
      </w:pPr>
    </w:p>
    <w:p w:rsidR="00EF0E7B" w:rsidRDefault="004F1688">
      <w:pPr>
        <w:widowControl/>
        <w:jc w:val="center"/>
      </w:pPr>
      <w:r>
        <w:rPr>
          <w:rFonts w:ascii="Bookman Old Style" w:eastAsia="Bookman Old Style" w:hAnsi="Bookman Old Style" w:cs="Bookman Old Style"/>
          <w:color w:val="000000"/>
          <w:sz w:val="16"/>
        </w:rPr>
        <w:t>______________________________________________</w:t>
      </w:r>
    </w:p>
    <w:p w:rsidR="00EF0E7B" w:rsidRDefault="004F1688">
      <w:pPr>
        <w:widowControl/>
        <w:jc w:val="center"/>
      </w:pPr>
      <w:r>
        <w:rPr>
          <w:rFonts w:ascii="Bookman Old Style" w:eastAsia="Bookman Old Style" w:hAnsi="Bookman Old Style" w:cs="Bookman Old Style"/>
          <w:b/>
        </w:rPr>
        <w:t>RICARDO ANTONIO ORTIÑA</w:t>
      </w:r>
    </w:p>
    <w:p w:rsidR="00EF0E7B" w:rsidRDefault="004F1688">
      <w:pPr>
        <w:widowControl/>
        <w:jc w:val="center"/>
      </w:pPr>
      <w:r>
        <w:rPr>
          <w:rFonts w:ascii="Bookman Old Style" w:eastAsia="Bookman Old Style" w:hAnsi="Bookman Old Style" w:cs="Bookman Old Style"/>
          <w:b/>
        </w:rPr>
        <w:t>Prefeito Municipal</w:t>
      </w: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4F1688" w:rsidRDefault="004F1688">
      <w:pPr>
        <w:widowControl/>
        <w:jc w:val="center"/>
      </w:pPr>
    </w:p>
    <w:p w:rsidR="004F1688" w:rsidRDefault="004F1688">
      <w:pPr>
        <w:widowControl/>
        <w:jc w:val="center"/>
      </w:pPr>
    </w:p>
    <w:p w:rsidR="004F1688" w:rsidRDefault="004F1688">
      <w:pPr>
        <w:widowControl/>
        <w:jc w:val="center"/>
      </w:pPr>
    </w:p>
    <w:p w:rsidR="004F1688" w:rsidRDefault="004F1688">
      <w:pPr>
        <w:widowControl/>
        <w:jc w:val="center"/>
      </w:pPr>
    </w:p>
    <w:p w:rsidR="004F1688" w:rsidRDefault="004F1688">
      <w:pPr>
        <w:widowControl/>
        <w:jc w:val="center"/>
      </w:pPr>
    </w:p>
    <w:p w:rsidR="004F1688" w:rsidRDefault="004F1688">
      <w:pPr>
        <w:widowControl/>
        <w:jc w:val="center"/>
      </w:pPr>
    </w:p>
    <w:p w:rsidR="004F1688" w:rsidRDefault="004F1688">
      <w:pPr>
        <w:widowControl/>
        <w:jc w:val="center"/>
      </w:pPr>
    </w:p>
    <w:p w:rsidR="004F1688" w:rsidRDefault="004F1688">
      <w:pPr>
        <w:widowControl/>
        <w:jc w:val="center"/>
      </w:pPr>
    </w:p>
    <w:p w:rsidR="004F1688" w:rsidRDefault="004F1688">
      <w:pPr>
        <w:widowControl/>
        <w:jc w:val="center"/>
      </w:pPr>
    </w:p>
    <w:p w:rsidR="004F1688" w:rsidRDefault="004F1688">
      <w:pPr>
        <w:widowControl/>
        <w:jc w:val="center"/>
      </w:pPr>
    </w:p>
    <w:p w:rsidR="004F1688" w:rsidRDefault="004F1688">
      <w:pPr>
        <w:widowControl/>
        <w:jc w:val="center"/>
      </w:pPr>
    </w:p>
    <w:p w:rsidR="004F1688" w:rsidRDefault="004F1688">
      <w:pPr>
        <w:widowControl/>
        <w:jc w:val="center"/>
      </w:pPr>
    </w:p>
    <w:p w:rsidR="004F1688" w:rsidRDefault="004F1688">
      <w:pPr>
        <w:widowControl/>
        <w:jc w:val="center"/>
      </w:pPr>
    </w:p>
    <w:p w:rsidR="004F1688" w:rsidRDefault="004F1688">
      <w:pPr>
        <w:widowControl/>
        <w:jc w:val="center"/>
      </w:pPr>
    </w:p>
    <w:p w:rsidR="004F1688" w:rsidRDefault="004F1688">
      <w:pPr>
        <w:widowControl/>
        <w:jc w:val="center"/>
      </w:pPr>
    </w:p>
    <w:p w:rsidR="004F1688" w:rsidRDefault="004F1688">
      <w:pPr>
        <w:widowControl/>
        <w:jc w:val="center"/>
      </w:pPr>
    </w:p>
    <w:p w:rsidR="004F1688" w:rsidRDefault="004F1688">
      <w:pPr>
        <w:widowControl/>
        <w:jc w:val="center"/>
      </w:pPr>
    </w:p>
    <w:p w:rsidR="004F1688" w:rsidRDefault="004F1688">
      <w:pPr>
        <w:widowControl/>
        <w:jc w:val="center"/>
      </w:pPr>
    </w:p>
    <w:p w:rsidR="004F1688" w:rsidRDefault="004F1688">
      <w:pPr>
        <w:widowControl/>
        <w:jc w:val="center"/>
      </w:pPr>
    </w:p>
    <w:p w:rsidR="004F1688" w:rsidRDefault="004F1688">
      <w:pPr>
        <w:widowControl/>
        <w:jc w:val="center"/>
      </w:pPr>
    </w:p>
    <w:p w:rsidR="004F1688" w:rsidRDefault="004F1688">
      <w:pPr>
        <w:widowControl/>
        <w:jc w:val="center"/>
      </w:pPr>
    </w:p>
    <w:p w:rsidR="004F1688" w:rsidRDefault="004F1688">
      <w:pPr>
        <w:widowControl/>
        <w:jc w:val="center"/>
      </w:pPr>
    </w:p>
    <w:p w:rsidR="004F1688" w:rsidRDefault="004F1688">
      <w:pPr>
        <w:widowControl/>
        <w:jc w:val="center"/>
      </w:pPr>
    </w:p>
    <w:p w:rsidR="004F1688" w:rsidRDefault="004F1688">
      <w:pPr>
        <w:widowControl/>
        <w:jc w:val="center"/>
      </w:pPr>
    </w:p>
    <w:p w:rsidR="00EF0E7B" w:rsidRDefault="004F1688">
      <w:pPr>
        <w:widowControl/>
        <w:jc w:val="center"/>
      </w:pPr>
      <w:r>
        <w:rPr>
          <w:rFonts w:ascii="Bookman Old Style" w:eastAsia="Bookman Old Style" w:hAnsi="Bookman Old Style" w:cs="Bookman Old Style"/>
          <w:b/>
        </w:rPr>
        <w:lastRenderedPageBreak/>
        <w:t xml:space="preserve">ANEXO I </w:t>
      </w:r>
    </w:p>
    <w:p w:rsidR="00EF0E7B" w:rsidRDefault="004F1688">
      <w:pPr>
        <w:jc w:val="center"/>
      </w:pPr>
      <w:r>
        <w:rPr>
          <w:rFonts w:ascii="Bookman Old Style" w:eastAsia="Bookman Old Style" w:hAnsi="Bookman Old Style" w:cs="Bookman Old Style"/>
          <w:b/>
        </w:rPr>
        <w:t>DOCUMENTAÇÃO EXIGIDA PARA HABILITAÇÃO</w:t>
      </w:r>
    </w:p>
    <w:p w:rsidR="00EF0E7B" w:rsidRDefault="00EF0E7B"/>
    <w:p w:rsidR="00EF0E7B" w:rsidRDefault="004F1688" w:rsidP="004C5507">
      <w:pPr>
        <w:numPr>
          <w:ilvl w:val="0"/>
          <w:numId w:val="28"/>
        </w:numPr>
        <w:shd w:val="clear" w:color="auto" w:fill="FFFFFF"/>
        <w:jc w:val="both"/>
      </w:pPr>
      <w:r>
        <w:rPr>
          <w:rFonts w:ascii="Bookman Old Style" w:eastAsia="Bookman Old Style" w:hAnsi="Bookman Old Style" w:cs="Bookman Old Style"/>
          <w:b/>
          <w:color w:val="000000"/>
        </w:rPr>
        <w:t xml:space="preserve">HABILITAÇÃO JURÍDICA: </w:t>
      </w:r>
    </w:p>
    <w:p w:rsidR="00EF0E7B" w:rsidRDefault="004F1688" w:rsidP="004C5507">
      <w:pPr>
        <w:numPr>
          <w:ilvl w:val="1"/>
          <w:numId w:val="29"/>
        </w:numPr>
        <w:tabs>
          <w:tab w:val="left" w:pos="1440"/>
        </w:tabs>
        <w:jc w:val="both"/>
      </w:pPr>
      <w:proofErr w:type="gramStart"/>
      <w:r>
        <w:rPr>
          <w:rFonts w:ascii="Bookman Old Style" w:eastAsia="Bookman Old Style" w:hAnsi="Bookman Old Style" w:cs="Bookman Old Style"/>
        </w:rPr>
        <w:t>no</w:t>
      </w:r>
      <w:proofErr w:type="gramEnd"/>
      <w:r>
        <w:rPr>
          <w:rFonts w:ascii="Bookman Old Style" w:eastAsia="Bookman Old Style" w:hAnsi="Bookman Old Style" w:cs="Bookman Old Style"/>
        </w:rPr>
        <w:t xml:space="preserve"> caso de empresário individual, inscrição no Registro Público de Empresas Mercantis, a cargo da Junta Comercial da respectiva sede;</w:t>
      </w:r>
    </w:p>
    <w:p w:rsidR="00EF0E7B" w:rsidRDefault="004F1688" w:rsidP="004C5507">
      <w:pPr>
        <w:numPr>
          <w:ilvl w:val="1"/>
          <w:numId w:val="27"/>
        </w:numPr>
        <w:tabs>
          <w:tab w:val="left" w:pos="1440"/>
        </w:tabs>
        <w:jc w:val="both"/>
      </w:pPr>
      <w:r>
        <w:rPr>
          <w:rFonts w:ascii="Bookman Old Style" w:eastAsia="Bookman Old Style" w:hAnsi="Bookman Old Style" w:cs="Bookman Old Style"/>
          <w:color w:val="000000"/>
        </w:rPr>
        <w:t>Em se tratando de Microempreendedor Individual – MEI: Certificado da Condição de Microempreendedor Individual - CCMEI, cuja aceitação ficará condicionada à verificação da autenticidade no sítio www.portaldoempreendedor.gov.br;</w:t>
      </w:r>
    </w:p>
    <w:p w:rsidR="00EF0E7B" w:rsidRDefault="004F1688" w:rsidP="004C5507">
      <w:pPr>
        <w:numPr>
          <w:ilvl w:val="1"/>
          <w:numId w:val="27"/>
        </w:numPr>
        <w:tabs>
          <w:tab w:val="left" w:pos="1440"/>
        </w:tabs>
        <w:jc w:val="both"/>
      </w:pPr>
      <w:r>
        <w:rPr>
          <w:rFonts w:ascii="Bookman Old Style" w:eastAsia="Bookman Old Style" w:hAnsi="Bookman Old Style" w:cs="Bookman Old Style"/>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EF0E7B" w:rsidRDefault="004F1688" w:rsidP="004C5507">
      <w:pPr>
        <w:numPr>
          <w:ilvl w:val="1"/>
          <w:numId w:val="27"/>
        </w:numPr>
        <w:tabs>
          <w:tab w:val="left" w:pos="1440"/>
        </w:tabs>
        <w:jc w:val="both"/>
      </w:pPr>
      <w:proofErr w:type="gramStart"/>
      <w:r>
        <w:rPr>
          <w:rFonts w:ascii="Bookman Old Style" w:eastAsia="Bookman Old Style" w:hAnsi="Bookman Old Style" w:cs="Bookman Old Style"/>
          <w:color w:val="000000"/>
        </w:rPr>
        <w:t>inscrição</w:t>
      </w:r>
      <w:proofErr w:type="gramEnd"/>
      <w:r>
        <w:rPr>
          <w:rFonts w:ascii="Bookman Old Style" w:eastAsia="Bookman Old Style" w:hAnsi="Bookman Old Style" w:cs="Bookman Old Style"/>
          <w:color w:val="000000"/>
        </w:rPr>
        <w:t xml:space="preserve"> no Registro Público de Empresas Mercantis onde opera, com averbação no Registro onde tem sede a matriz, no caso de ser o participante sucursal, filial ou agência;</w:t>
      </w:r>
    </w:p>
    <w:p w:rsidR="00EF0E7B" w:rsidRDefault="004F1688" w:rsidP="004C5507">
      <w:pPr>
        <w:numPr>
          <w:ilvl w:val="1"/>
          <w:numId w:val="27"/>
        </w:numPr>
        <w:tabs>
          <w:tab w:val="left" w:pos="1440"/>
        </w:tabs>
        <w:jc w:val="both"/>
      </w:pPr>
      <w:r>
        <w:rPr>
          <w:rFonts w:ascii="Bookman Old Style" w:eastAsia="Bookman Old Style" w:hAnsi="Bookman Old Style" w:cs="Bookman Old Style"/>
          <w:color w:val="000000"/>
        </w:rPr>
        <w:t>No caso de sociedade simples: inscrição do ato constitutivo no Registro Civil das Pessoas Jurídicas do local de sua sede, acompanhada de prova da indicação dos seus administradores;</w:t>
      </w:r>
    </w:p>
    <w:p w:rsidR="00EF0E7B" w:rsidRDefault="004F1688" w:rsidP="004C5507">
      <w:pPr>
        <w:numPr>
          <w:ilvl w:val="1"/>
          <w:numId w:val="27"/>
        </w:numPr>
        <w:tabs>
          <w:tab w:val="left" w:pos="1440"/>
        </w:tabs>
        <w:jc w:val="both"/>
      </w:pPr>
      <w:proofErr w:type="gramStart"/>
      <w:r>
        <w:rPr>
          <w:rFonts w:ascii="Bookman Old Style" w:eastAsia="Bookman Old Style" w:hAnsi="Bookman Old Style" w:cs="Bookman Old Style"/>
          <w:color w:val="000000"/>
        </w:rPr>
        <w:t>decreto</w:t>
      </w:r>
      <w:proofErr w:type="gramEnd"/>
      <w:r>
        <w:rPr>
          <w:rFonts w:ascii="Bookman Old Style" w:eastAsia="Bookman Old Style" w:hAnsi="Bookman Old Style" w:cs="Bookman Old Style"/>
          <w:color w:val="000000"/>
        </w:rPr>
        <w:t xml:space="preserve"> de autorização, em se tratando de sociedade empresária estrangeira em funcionamento no País;</w:t>
      </w:r>
    </w:p>
    <w:p w:rsidR="00EF0E7B" w:rsidRDefault="004F1688" w:rsidP="004C5507">
      <w:pPr>
        <w:numPr>
          <w:ilvl w:val="1"/>
          <w:numId w:val="27"/>
        </w:numPr>
        <w:jc w:val="both"/>
      </w:pPr>
      <w:r>
        <w:rPr>
          <w:rFonts w:ascii="Bookman Old Style" w:eastAsia="Bookman Old Style" w:hAnsi="Bookman Old Style" w:cs="Bookman Old Style"/>
          <w:color w:val="000000"/>
        </w:rPr>
        <w:t>Os documentos acima deverão estar acompanhados de todas as alterações ou da consolidação respectiva.</w:t>
      </w:r>
    </w:p>
    <w:p w:rsidR="00EF0E7B" w:rsidRDefault="00EF0E7B">
      <w:pPr>
        <w:jc w:val="both"/>
      </w:pPr>
    </w:p>
    <w:p w:rsidR="00EF0E7B" w:rsidRDefault="004F1688" w:rsidP="004C5507">
      <w:pPr>
        <w:keepLines/>
        <w:widowControl/>
        <w:numPr>
          <w:ilvl w:val="0"/>
          <w:numId w:val="7"/>
        </w:numPr>
        <w:tabs>
          <w:tab w:val="left" w:pos="570"/>
        </w:tabs>
        <w:jc w:val="both"/>
        <w:outlineLvl w:val="0"/>
      </w:pPr>
      <w:r>
        <w:rPr>
          <w:rFonts w:ascii="Bookman Old Style" w:eastAsia="Bookman Old Style" w:hAnsi="Bookman Old Style" w:cs="Bookman Old Style"/>
          <w:b/>
          <w:color w:val="000000"/>
        </w:rPr>
        <w:t xml:space="preserve"> REGULARIDADE FISCAL, SOCIAL E TRABALHISTA:</w:t>
      </w:r>
    </w:p>
    <w:p w:rsidR="00EF0E7B" w:rsidRDefault="004F1688" w:rsidP="004C5507">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inscrição no Cadastro Nacional de Pessoas Jurídicas ou no Cadastro de Pessoas Físicas, conforme o caso;</w:t>
      </w:r>
    </w:p>
    <w:p w:rsidR="00EF0E7B" w:rsidRDefault="004F1688" w:rsidP="004C5507">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EF0E7B" w:rsidRDefault="004F1688" w:rsidP="004C5507">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o Fundo de Garantia do Tempo de Serviço (FGTS);</w:t>
      </w:r>
    </w:p>
    <w:p w:rsidR="00EF0E7B" w:rsidRDefault="004F1688" w:rsidP="004C5507">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EF0E7B" w:rsidRDefault="004F1688" w:rsidP="004C5507">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 xml:space="preserve">Estadual </w:t>
      </w:r>
      <w:r>
        <w:rPr>
          <w:rFonts w:ascii="Bookman Old Style" w:eastAsia="Bookman Old Style" w:hAnsi="Bookman Old Style" w:cs="Bookman Old Style"/>
          <w:color w:val="000000"/>
        </w:rPr>
        <w:t>do domicílio ou sede do fornecedor, relativa à atividade em cujo exercício contrata ou concorre;</w:t>
      </w:r>
    </w:p>
    <w:p w:rsidR="00EF0E7B" w:rsidRDefault="004F1688" w:rsidP="004C5507">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Municipal</w:t>
      </w:r>
      <w:r>
        <w:rPr>
          <w:rFonts w:ascii="Bookman Old Style" w:eastAsia="Bookman Old Style" w:hAnsi="Bookman Old Style" w:cs="Bookman Old Style"/>
          <w:color w:val="000000"/>
        </w:rPr>
        <w:t xml:space="preserve"> do domicílio ou sede do fornecedor, relativa à atividade em cujo exercício contrata ou concorre;  </w:t>
      </w:r>
    </w:p>
    <w:p w:rsidR="00EF0E7B" w:rsidRDefault="004F1688" w:rsidP="004C5507">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caso</w:t>
      </w:r>
      <w:proofErr w:type="gramEnd"/>
      <w:r>
        <w:rPr>
          <w:rFonts w:ascii="Bookman Old Style" w:eastAsia="Bookman Old Style" w:hAnsi="Bookman Old Style" w:cs="Bookman Old Style"/>
          <w:color w:val="000000"/>
        </w:rPr>
        <w:t xml:space="preserve"> o fornecedor seja considerado isento dos tributos </w:t>
      </w:r>
      <w:r>
        <w:rPr>
          <w:rFonts w:ascii="Bookman Old Style" w:eastAsia="Bookman Old Style" w:hAnsi="Bookman Old Style" w:cs="Bookman Old Style"/>
          <w:i/>
          <w:color w:val="000000"/>
        </w:rPr>
        <w:t xml:space="preserve">estaduais </w:t>
      </w:r>
      <w:r>
        <w:rPr>
          <w:rFonts w:ascii="Bookman Old Style" w:eastAsia="Bookman Old Style" w:hAnsi="Bookman Old Style" w:cs="Bookman Old Style"/>
          <w:b/>
          <w:i/>
          <w:color w:val="000000"/>
          <w:u w:val="single"/>
        </w:rPr>
        <w:t>ou</w:t>
      </w:r>
      <w:r>
        <w:rPr>
          <w:rFonts w:ascii="Bookman Old Style" w:eastAsia="Bookman Old Style" w:hAnsi="Bookman Old Style" w:cs="Bookman Old Style"/>
          <w:i/>
          <w:color w:val="000000"/>
        </w:rPr>
        <w:t xml:space="preserve"> municipais</w:t>
      </w:r>
      <w:r>
        <w:rPr>
          <w:rFonts w:ascii="Bookman Old Style" w:eastAsia="Bookman Old Style" w:hAnsi="Bookman Old Style" w:cs="Bookman Old Style"/>
          <w:color w:val="000000"/>
        </w:rPr>
        <w:t xml:space="preserve"> relacionados ao objeto contratual, deverá comprovar tal condição mediante a apresentação de declaração da Fazenda respectiva do seu domicílio ou sede, ou outra equivalente, na forma da lei; </w:t>
      </w:r>
    </w:p>
    <w:p w:rsidR="00EF0E7B" w:rsidRDefault="004F1688" w:rsidP="004C5507">
      <w:pPr>
        <w:keepNext/>
        <w:keepLines/>
        <w:widowControl/>
        <w:numPr>
          <w:ilvl w:val="0"/>
          <w:numId w:val="1"/>
        </w:numPr>
        <w:tabs>
          <w:tab w:val="left" w:pos="570"/>
        </w:tabs>
        <w:spacing w:before="240"/>
        <w:jc w:val="both"/>
        <w:outlineLvl w:val="0"/>
      </w:pPr>
      <w:r>
        <w:rPr>
          <w:rFonts w:ascii="Bookman Old Style" w:eastAsia="Bookman Old Style" w:hAnsi="Bookman Old Style" w:cs="Bookman Old Style"/>
          <w:b/>
          <w:color w:val="323E4F"/>
        </w:rPr>
        <w:t>A documentação relativa á QUALIFICAÇÃO ECONÔMICO FINANCEIRA consistirá em:</w:t>
      </w:r>
    </w:p>
    <w:p w:rsidR="00EF0E7B" w:rsidRDefault="004F1688" w:rsidP="004C5507">
      <w:pPr>
        <w:widowControl/>
        <w:numPr>
          <w:ilvl w:val="1"/>
          <w:numId w:val="8"/>
        </w:numPr>
        <w:spacing w:before="120" w:after="120" w:line="276" w:lineRule="auto"/>
        <w:jc w:val="both"/>
      </w:pPr>
      <w:r>
        <w:rPr>
          <w:rFonts w:ascii="Bookman Old Style" w:eastAsia="Bookman Old Style" w:hAnsi="Bookman Old Style" w:cs="Bookman Old Style"/>
          <w:b/>
          <w:color w:val="000000"/>
          <w:u w:val="single"/>
        </w:rPr>
        <w:t xml:space="preserve">Certidão negativa de pedido de falência ou recuperação judicial ou extrajudicial, </w:t>
      </w:r>
      <w:r>
        <w:rPr>
          <w:rFonts w:ascii="Bookman Old Style" w:eastAsia="Bookman Old Style" w:hAnsi="Bookman Old Style" w:cs="Bookman Old Style"/>
          <w:color w:val="000000"/>
        </w:rPr>
        <w:t xml:space="preserve">expedida pelo distribuidor da sede da pessoa jurídica, referente </w:t>
      </w: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matriz e, quando for o caso, igualmente da filial licitante, em data não anterior a 90 (noventa) dias da abertura da sessão pública deste pregão.</w:t>
      </w:r>
    </w:p>
    <w:p w:rsidR="00EF0E7B" w:rsidRPr="004F1688" w:rsidRDefault="004F1688" w:rsidP="004C5507">
      <w:pPr>
        <w:keepNext/>
        <w:keepLines/>
        <w:widowControl/>
        <w:numPr>
          <w:ilvl w:val="0"/>
          <w:numId w:val="1"/>
        </w:numPr>
        <w:tabs>
          <w:tab w:val="left" w:pos="570"/>
        </w:tabs>
        <w:spacing w:before="240"/>
        <w:jc w:val="both"/>
        <w:outlineLvl w:val="0"/>
      </w:pPr>
      <w:r w:rsidRPr="004F1688">
        <w:rPr>
          <w:rFonts w:ascii="Bookman Old Style" w:eastAsia="Bookman Old Style" w:hAnsi="Bookman Old Style" w:cs="Bookman Old Style"/>
          <w:b/>
        </w:rPr>
        <w:lastRenderedPageBreak/>
        <w:t>A documentação relativa á REGULARIDADE TÉCNICA:</w:t>
      </w:r>
    </w:p>
    <w:p w:rsidR="00EF0E7B" w:rsidRDefault="004F1688" w:rsidP="004C5507">
      <w:pPr>
        <w:widowControl/>
        <w:numPr>
          <w:ilvl w:val="1"/>
          <w:numId w:val="38"/>
        </w:numPr>
        <w:spacing w:before="120" w:after="120"/>
        <w:jc w:val="both"/>
      </w:pPr>
      <w:r>
        <w:rPr>
          <w:rFonts w:ascii="Bookman Old Style" w:eastAsia="Bookman Old Style" w:hAnsi="Bookman Old Style" w:cs="Bookman Old Style"/>
          <w:b/>
        </w:rPr>
        <w:t>Atestado de Capacidade Técnica</w:t>
      </w:r>
      <w:r>
        <w:rPr>
          <w:rFonts w:ascii="Bookman Old Style" w:eastAsia="Bookman Old Style" w:hAnsi="Bookman Old Style" w:cs="Bookman Old Style"/>
        </w:rPr>
        <w:t>: Emitida por Pessoa Jurídica de direito público ou privado, que comprove experiência da PROPONENTE na prestação dos serviços correspondentes em características, quantidades e prazos compatíveis com o Objeto deste Termo de Referência.</w:t>
      </w:r>
      <w:r>
        <w:rPr>
          <w:rFonts w:ascii="Bookman Old Style" w:eastAsia="Bookman Old Style" w:hAnsi="Bookman Old Style" w:cs="Bookman Old Style"/>
          <w:color w:val="000000"/>
        </w:rPr>
        <w:t xml:space="preserve"> </w:t>
      </w:r>
    </w:p>
    <w:p w:rsidR="00EF0E7B" w:rsidRDefault="004F1688" w:rsidP="004C5507">
      <w:pPr>
        <w:widowControl/>
        <w:numPr>
          <w:ilvl w:val="1"/>
          <w:numId w:val="9"/>
        </w:numPr>
        <w:spacing w:before="120" w:after="120"/>
        <w:jc w:val="both"/>
      </w:pPr>
      <w:r>
        <w:rPr>
          <w:rFonts w:ascii="Bookman Old Style" w:eastAsia="Bookman Old Style" w:hAnsi="Bookman Old Style" w:cs="Bookman Old Style"/>
          <w:color w:val="000000"/>
        </w:rPr>
        <w:t xml:space="preserve">Deverá apresentar ainda a </w:t>
      </w:r>
      <w:r>
        <w:rPr>
          <w:rFonts w:ascii="Bookman Old Style" w:eastAsia="Bookman Old Style" w:hAnsi="Bookman Old Style" w:cs="Bookman Old Style"/>
          <w:b/>
          <w:color w:val="000000"/>
        </w:rPr>
        <w:t xml:space="preserve">DECLARAÇÃO UNIFICADA, </w:t>
      </w:r>
      <w:r>
        <w:rPr>
          <w:rFonts w:ascii="Bookman Old Style" w:eastAsia="Bookman Old Style" w:hAnsi="Bookman Old Style" w:cs="Bookman Old Style"/>
          <w:color w:val="000000"/>
        </w:rPr>
        <w:t>conforme anexo;</w:t>
      </w:r>
    </w:p>
    <w:p w:rsidR="00EF0E7B" w:rsidRDefault="004F1688" w:rsidP="004C5507">
      <w:pPr>
        <w:widowControl/>
        <w:numPr>
          <w:ilvl w:val="1"/>
          <w:numId w:val="1"/>
        </w:numPr>
        <w:spacing w:before="120" w:after="120"/>
        <w:jc w:val="both"/>
      </w:pPr>
      <w:r>
        <w:rPr>
          <w:rFonts w:ascii="Bookman Old Style" w:eastAsia="Bookman Old Style" w:hAnsi="Bookman Old Style" w:cs="Bookman Old Style"/>
          <w:color w:val="000000"/>
        </w:rPr>
        <w:t xml:space="preserve">Para efeitos da </w:t>
      </w:r>
      <w:r>
        <w:rPr>
          <w:rFonts w:ascii="Bookman Old Style" w:eastAsia="Bookman Old Style" w:hAnsi="Bookman Old Style" w:cs="Bookman Old Style"/>
          <w:b/>
          <w:color w:val="000000"/>
          <w:u w:val="single"/>
        </w:rPr>
        <w:t>Lei Complementar nº 123/2006</w:t>
      </w:r>
      <w:r>
        <w:rPr>
          <w:rFonts w:ascii="Bookman Old Style" w:eastAsia="Bookman Old Style" w:hAnsi="Bookman Old Style" w:cs="Bookman Old Style"/>
          <w:color w:val="000000"/>
        </w:rPr>
        <w:t xml:space="preserve">, as licitantes deverão apresentar, a fim de </w:t>
      </w:r>
      <w:r>
        <w:rPr>
          <w:rFonts w:ascii="Bookman Old Style" w:eastAsia="Bookman Old Style" w:hAnsi="Bookman Old Style" w:cs="Bookman Old Style"/>
          <w:b/>
          <w:color w:val="000000"/>
          <w:u w:val="single"/>
        </w:rPr>
        <w:t>COMPROVAR O ENQUADRAMENTO.</w:t>
      </w:r>
    </w:p>
    <w:p w:rsidR="00EF0E7B" w:rsidRDefault="004F1688" w:rsidP="004C5507">
      <w:pPr>
        <w:widowControl/>
        <w:numPr>
          <w:ilvl w:val="2"/>
          <w:numId w:val="10"/>
        </w:numPr>
        <w:spacing w:before="120" w:after="120"/>
        <w:jc w:val="both"/>
      </w:pPr>
      <w:r>
        <w:rPr>
          <w:rFonts w:ascii="Bookman Old Style" w:eastAsia="Bookman Old Style" w:hAnsi="Bookman Old Style" w:cs="Bookman Old Style"/>
          <w:color w:val="000000"/>
        </w:rPr>
        <w:t>Certidão Simplificada de Microempresa ou Empresa de Pequeno Porte expedida pela Junta Comercial do Estado da sede da Licitante, nos últimos 90 (noventa) dias, contados a partir da data prevista para recebimento das propostas e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EF0E7B" w:rsidRDefault="00EF0E7B">
      <w:pPr>
        <w:widowControl/>
        <w:spacing w:before="120" w:after="120"/>
        <w:ind w:left="930"/>
        <w:jc w:val="both"/>
      </w:pPr>
    </w:p>
    <w:p w:rsidR="00EF0E7B" w:rsidRDefault="00EF0E7B">
      <w:pPr>
        <w:tabs>
          <w:tab w:val="left" w:pos="1440"/>
        </w:tabs>
        <w:jc w:val="both"/>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bookmarkStart w:id="42" w:name="_Hlk82471863"/>
      <w:bookmarkEnd w:id="42"/>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EF0E7B" w:rsidRDefault="00EF0E7B">
      <w:pPr>
        <w:widowControl/>
        <w:jc w:val="center"/>
      </w:pPr>
    </w:p>
    <w:p w:rsidR="004F1688" w:rsidRDefault="004F1688" w:rsidP="004F1688">
      <w:pPr>
        <w:widowControl/>
        <w:spacing w:line="312" w:lineRule="auto"/>
      </w:pPr>
    </w:p>
    <w:p w:rsidR="00EF0E7B" w:rsidRPr="004F1688" w:rsidRDefault="004F1688" w:rsidP="004F1688">
      <w:pPr>
        <w:widowControl/>
        <w:spacing w:line="312" w:lineRule="auto"/>
        <w:jc w:val="center"/>
        <w:rPr>
          <w:sz w:val="24"/>
        </w:rPr>
      </w:pPr>
      <w:r w:rsidRPr="004F1688">
        <w:rPr>
          <w:rFonts w:ascii="Bookman Old Style" w:eastAsia="Bookman Old Style" w:hAnsi="Bookman Old Style" w:cs="Bookman Old Style"/>
          <w:b/>
        </w:rPr>
        <w:lastRenderedPageBreak/>
        <w:t>ANEXO II</w:t>
      </w:r>
    </w:p>
    <w:p w:rsidR="004F1688" w:rsidRPr="00396EFA" w:rsidRDefault="004F1688" w:rsidP="004F1688">
      <w:pPr>
        <w:spacing w:before="240" w:after="120"/>
        <w:jc w:val="center"/>
        <w:rPr>
          <w:rFonts w:ascii="Bookman Old Style" w:hAnsi="Bookman Old Style"/>
        </w:rPr>
      </w:pPr>
      <w:r w:rsidRPr="00396EFA">
        <w:rPr>
          <w:rFonts w:ascii="Bookman Old Style" w:hAnsi="Bookman Old Style"/>
          <w:b/>
          <w:bCs/>
        </w:rPr>
        <w:t>TERMO DE REFERÊNCIA – TR</w:t>
      </w:r>
    </w:p>
    <w:p w:rsidR="004F1688" w:rsidRDefault="004F1688" w:rsidP="004F1688">
      <w:pPr>
        <w:rPr>
          <w:rFonts w:ascii="Bookman Old Style" w:hAnsi="Bookman Old Style"/>
        </w:rPr>
      </w:pPr>
    </w:p>
    <w:p w:rsidR="004F1688" w:rsidRPr="00396EFA" w:rsidRDefault="004F1688" w:rsidP="004F1688">
      <w:pPr>
        <w:rPr>
          <w:rFonts w:ascii="Bookman Old Style" w:hAnsi="Bookman Old Style"/>
        </w:rPr>
      </w:pPr>
    </w:p>
    <w:p w:rsidR="004F1688" w:rsidRPr="00396EFA" w:rsidRDefault="004F1688" w:rsidP="004F1688">
      <w:pPr>
        <w:jc w:val="both"/>
        <w:rPr>
          <w:rFonts w:ascii="Bookman Old Style" w:hAnsi="Bookman Old Style"/>
        </w:rPr>
      </w:pPr>
      <w:r w:rsidRPr="00396EFA">
        <w:rPr>
          <w:rFonts w:ascii="Bookman Old Style" w:hAnsi="Bookman Old Style"/>
          <w:b/>
          <w:bCs/>
        </w:rPr>
        <w:t>INTRODUÇÃO</w:t>
      </w:r>
    </w:p>
    <w:p w:rsidR="004F1688" w:rsidRPr="00396EFA" w:rsidRDefault="004F1688" w:rsidP="004F1688">
      <w:pPr>
        <w:jc w:val="both"/>
        <w:rPr>
          <w:rFonts w:ascii="Bookman Old Style" w:hAnsi="Bookman Old Style"/>
        </w:rPr>
      </w:pPr>
      <w:r w:rsidRPr="00396EFA">
        <w:rPr>
          <w:rFonts w:ascii="Bookman Old Style" w:hAnsi="Bookman Old Style"/>
        </w:rPr>
        <w:t>Conforme a Lei nº 14.133, de 1º de abril de 2021, o Termo de Referência é o documento necessário para a contratação de bens e serviços e deve conter os parâmetros e elementos descritivos exigidos pelo art. 6º, inciso XXIII, alíneas “a” a “j”. Em conformidade com as normas e princípios que regem a Administração Pública, apresenta-se o presente Termo de Referência.</w:t>
      </w:r>
    </w:p>
    <w:p w:rsidR="004F1688" w:rsidRDefault="004F1688" w:rsidP="004F1688">
      <w:pPr>
        <w:rPr>
          <w:rFonts w:ascii="Bookman Old Style" w:hAnsi="Bookman Old Style"/>
        </w:rPr>
      </w:pPr>
    </w:p>
    <w:p w:rsidR="004F1688" w:rsidRPr="00396EFA" w:rsidRDefault="004F1688" w:rsidP="004F1688">
      <w:pPr>
        <w:rPr>
          <w:rFonts w:ascii="Bookman Old Style" w:hAnsi="Bookman Old Style"/>
        </w:rPr>
      </w:pPr>
    </w:p>
    <w:p w:rsidR="004F1688" w:rsidRPr="00396EFA" w:rsidRDefault="004F1688" w:rsidP="004F1688">
      <w:pPr>
        <w:jc w:val="both"/>
        <w:rPr>
          <w:rFonts w:ascii="Bookman Old Style" w:hAnsi="Bookman Old Style"/>
        </w:rPr>
      </w:pPr>
      <w:r w:rsidRPr="00396EFA">
        <w:rPr>
          <w:rFonts w:ascii="Bookman Old Style" w:hAnsi="Bookman Old Style"/>
          <w:b/>
          <w:bCs/>
        </w:rPr>
        <w:t>1. DEFINIÇÃO DO OBJETO (art. 6º, inciso XXIII, alínea "a", da Lei nº 14.133/2021</w:t>
      </w:r>
      <w:proofErr w:type="gramStart"/>
      <w:r w:rsidRPr="00396EFA">
        <w:rPr>
          <w:rFonts w:ascii="Bookman Old Style" w:hAnsi="Bookman Old Style"/>
          <w:b/>
          <w:bCs/>
        </w:rPr>
        <w:t>)</w:t>
      </w:r>
      <w:proofErr w:type="gramEnd"/>
    </w:p>
    <w:p w:rsidR="004F1688" w:rsidRPr="00396EFA" w:rsidRDefault="004F1688" w:rsidP="004F1688">
      <w:pPr>
        <w:jc w:val="both"/>
        <w:rPr>
          <w:rFonts w:ascii="Bookman Old Style" w:hAnsi="Bookman Old Style"/>
        </w:rPr>
      </w:pPr>
      <w:r w:rsidRPr="00516D5F">
        <w:rPr>
          <w:rFonts w:ascii="Bookman Old Style" w:hAnsi="Bookman Old Style"/>
        </w:rPr>
        <w:t xml:space="preserve">Contratação de empresa especializada em serviços de torno e solda para suprir as necessidades do município de Santo </w:t>
      </w:r>
      <w:proofErr w:type="spellStart"/>
      <w:r w:rsidRPr="00516D5F">
        <w:rPr>
          <w:rFonts w:ascii="Bookman Old Style" w:hAnsi="Bookman Old Style"/>
        </w:rPr>
        <w:t>Antonio</w:t>
      </w:r>
      <w:proofErr w:type="spellEnd"/>
      <w:r w:rsidRPr="00516D5F">
        <w:rPr>
          <w:rFonts w:ascii="Bookman Old Style" w:hAnsi="Bookman Old Style"/>
        </w:rPr>
        <w:t xml:space="preserve"> do Sudoeste</w:t>
      </w:r>
      <w:r>
        <w:rPr>
          <w:rFonts w:ascii="Bookman Old Style" w:hAnsi="Bookman Old Style"/>
        </w:rPr>
        <w:t>.</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702"/>
        <w:gridCol w:w="731"/>
        <w:gridCol w:w="4536"/>
        <w:gridCol w:w="992"/>
        <w:gridCol w:w="709"/>
        <w:gridCol w:w="992"/>
        <w:gridCol w:w="1114"/>
      </w:tblGrid>
      <w:tr w:rsidR="004F1688" w:rsidRPr="00102216" w:rsidTr="004F1688">
        <w:tc>
          <w:tcPr>
            <w:tcW w:w="9776" w:type="dxa"/>
            <w:gridSpan w:val="7"/>
            <w:shd w:val="clear" w:color="auto" w:fill="FFFFFF"/>
          </w:tcPr>
          <w:p w:rsidR="004F1688" w:rsidRPr="00102216" w:rsidRDefault="004F1688" w:rsidP="004F1688">
            <w:pPr>
              <w:rPr>
                <w:rFonts w:ascii="Bookman Old Style" w:hAnsi="Bookman Old Style"/>
                <w:sz w:val="16"/>
                <w:szCs w:val="16"/>
              </w:rPr>
            </w:pPr>
            <w:r w:rsidRPr="00102216">
              <w:rPr>
                <w:rFonts w:ascii="Bookman Old Style" w:hAnsi="Bookman Old Style"/>
                <w:sz w:val="16"/>
                <w:szCs w:val="16"/>
              </w:rPr>
              <w:t>Lote 001</w:t>
            </w:r>
          </w:p>
        </w:tc>
      </w:tr>
      <w:tr w:rsidR="004F1688" w:rsidRPr="00102216" w:rsidTr="004F1688">
        <w:tc>
          <w:tcPr>
            <w:tcW w:w="702" w:type="dxa"/>
            <w:shd w:val="clear" w:color="auto" w:fill="C0C0C0"/>
          </w:tcPr>
          <w:p w:rsidR="004F1688" w:rsidRPr="00102216" w:rsidRDefault="004F1688" w:rsidP="004F1688">
            <w:pPr>
              <w:rPr>
                <w:rFonts w:ascii="Bookman Old Style" w:hAnsi="Bookman Old Style"/>
                <w:sz w:val="16"/>
                <w:szCs w:val="16"/>
              </w:rPr>
            </w:pPr>
            <w:r w:rsidRPr="00102216">
              <w:rPr>
                <w:rFonts w:ascii="Bookman Old Style" w:hAnsi="Bookman Old Style"/>
                <w:sz w:val="16"/>
                <w:szCs w:val="16"/>
              </w:rPr>
              <w:t>Item</w:t>
            </w:r>
          </w:p>
        </w:tc>
        <w:tc>
          <w:tcPr>
            <w:tcW w:w="731" w:type="dxa"/>
            <w:shd w:val="clear" w:color="auto" w:fill="C0C0C0"/>
          </w:tcPr>
          <w:p w:rsidR="004F1688" w:rsidRPr="00102216" w:rsidRDefault="004F1688" w:rsidP="004F1688">
            <w:pPr>
              <w:rPr>
                <w:rFonts w:ascii="Bookman Old Style" w:hAnsi="Bookman Old Style"/>
                <w:sz w:val="16"/>
                <w:szCs w:val="16"/>
              </w:rPr>
            </w:pPr>
            <w:r w:rsidRPr="00102216">
              <w:rPr>
                <w:rFonts w:ascii="Bookman Old Style" w:hAnsi="Bookman Old Style"/>
                <w:sz w:val="16"/>
                <w:szCs w:val="16"/>
              </w:rPr>
              <w:t>Código do produto/serviço</w:t>
            </w:r>
          </w:p>
        </w:tc>
        <w:tc>
          <w:tcPr>
            <w:tcW w:w="4536" w:type="dxa"/>
            <w:shd w:val="clear" w:color="auto" w:fill="C0C0C0"/>
          </w:tcPr>
          <w:p w:rsidR="004F1688" w:rsidRPr="00102216" w:rsidRDefault="004F1688" w:rsidP="004F1688">
            <w:pPr>
              <w:rPr>
                <w:rFonts w:ascii="Bookman Old Style" w:hAnsi="Bookman Old Style"/>
                <w:sz w:val="16"/>
                <w:szCs w:val="16"/>
              </w:rPr>
            </w:pPr>
            <w:r w:rsidRPr="00102216">
              <w:rPr>
                <w:rFonts w:ascii="Bookman Old Style" w:hAnsi="Bookman Old Style"/>
                <w:sz w:val="16"/>
                <w:szCs w:val="16"/>
              </w:rPr>
              <w:t>Nome do produto/serviço</w:t>
            </w:r>
          </w:p>
        </w:tc>
        <w:tc>
          <w:tcPr>
            <w:tcW w:w="992" w:type="dxa"/>
            <w:shd w:val="clear" w:color="auto" w:fill="C0C0C0"/>
          </w:tcPr>
          <w:p w:rsidR="004F1688" w:rsidRPr="00102216" w:rsidRDefault="004F1688" w:rsidP="004F1688">
            <w:pPr>
              <w:rPr>
                <w:rFonts w:ascii="Bookman Old Style" w:hAnsi="Bookman Old Style"/>
                <w:sz w:val="16"/>
                <w:szCs w:val="16"/>
              </w:rPr>
            </w:pPr>
            <w:r w:rsidRPr="00102216">
              <w:rPr>
                <w:rFonts w:ascii="Bookman Old Style" w:hAnsi="Bookman Old Style"/>
                <w:sz w:val="16"/>
                <w:szCs w:val="16"/>
              </w:rPr>
              <w:t>Quantidade</w:t>
            </w:r>
          </w:p>
        </w:tc>
        <w:tc>
          <w:tcPr>
            <w:tcW w:w="709" w:type="dxa"/>
            <w:shd w:val="clear" w:color="auto" w:fill="C0C0C0"/>
          </w:tcPr>
          <w:p w:rsidR="004F1688" w:rsidRPr="00102216" w:rsidRDefault="004F1688" w:rsidP="004F1688">
            <w:pPr>
              <w:rPr>
                <w:rFonts w:ascii="Bookman Old Style" w:hAnsi="Bookman Old Style"/>
                <w:sz w:val="16"/>
                <w:szCs w:val="16"/>
              </w:rPr>
            </w:pPr>
            <w:r w:rsidRPr="00102216">
              <w:rPr>
                <w:rFonts w:ascii="Bookman Old Style" w:hAnsi="Bookman Old Style"/>
                <w:sz w:val="16"/>
                <w:szCs w:val="16"/>
              </w:rPr>
              <w:t>Unidade</w:t>
            </w:r>
          </w:p>
        </w:tc>
        <w:tc>
          <w:tcPr>
            <w:tcW w:w="992" w:type="dxa"/>
            <w:shd w:val="clear" w:color="auto" w:fill="C0C0C0"/>
          </w:tcPr>
          <w:p w:rsidR="004F1688" w:rsidRPr="00102216" w:rsidRDefault="004F1688" w:rsidP="004F1688">
            <w:pPr>
              <w:rPr>
                <w:rFonts w:ascii="Bookman Old Style" w:hAnsi="Bookman Old Style"/>
                <w:sz w:val="16"/>
                <w:szCs w:val="16"/>
              </w:rPr>
            </w:pPr>
            <w:r w:rsidRPr="00102216">
              <w:rPr>
                <w:rFonts w:ascii="Bookman Old Style" w:hAnsi="Bookman Old Style"/>
                <w:sz w:val="16"/>
                <w:szCs w:val="16"/>
              </w:rPr>
              <w:t>Preço máximo</w:t>
            </w:r>
          </w:p>
        </w:tc>
        <w:tc>
          <w:tcPr>
            <w:tcW w:w="1114" w:type="dxa"/>
            <w:shd w:val="clear" w:color="auto" w:fill="C0C0C0"/>
          </w:tcPr>
          <w:p w:rsidR="004F1688" w:rsidRPr="00102216" w:rsidRDefault="004F1688" w:rsidP="004F1688">
            <w:pPr>
              <w:rPr>
                <w:rFonts w:ascii="Bookman Old Style" w:hAnsi="Bookman Old Style"/>
                <w:sz w:val="16"/>
                <w:szCs w:val="16"/>
              </w:rPr>
            </w:pPr>
            <w:r w:rsidRPr="00102216">
              <w:rPr>
                <w:rFonts w:ascii="Bookman Old Style" w:hAnsi="Bookman Old Style"/>
                <w:sz w:val="16"/>
                <w:szCs w:val="16"/>
              </w:rPr>
              <w:t>Preço máximo total</w:t>
            </w:r>
          </w:p>
        </w:tc>
      </w:tr>
      <w:tr w:rsidR="004F1688" w:rsidRPr="00102216" w:rsidTr="004F1688">
        <w:tc>
          <w:tcPr>
            <w:tcW w:w="702" w:type="dxa"/>
            <w:shd w:val="clear" w:color="auto" w:fill="FFFFFF"/>
          </w:tcPr>
          <w:p w:rsidR="004F1688" w:rsidRPr="00102216" w:rsidRDefault="004F1688" w:rsidP="004F1688">
            <w:pPr>
              <w:rPr>
                <w:rFonts w:ascii="Bookman Old Style" w:hAnsi="Bookman Old Style"/>
                <w:sz w:val="16"/>
                <w:szCs w:val="16"/>
              </w:rPr>
            </w:pPr>
            <w:r w:rsidRPr="00102216">
              <w:rPr>
                <w:rFonts w:ascii="Bookman Old Style" w:hAnsi="Bookman Old Style"/>
                <w:sz w:val="16"/>
                <w:szCs w:val="16"/>
              </w:rPr>
              <w:t>01</w:t>
            </w:r>
          </w:p>
        </w:tc>
        <w:tc>
          <w:tcPr>
            <w:tcW w:w="731" w:type="dxa"/>
            <w:shd w:val="clear" w:color="auto" w:fill="FFFFFF"/>
          </w:tcPr>
          <w:p w:rsidR="004F1688" w:rsidRPr="00102216" w:rsidRDefault="004F1688" w:rsidP="004F1688">
            <w:pPr>
              <w:rPr>
                <w:rFonts w:ascii="Bookman Old Style" w:hAnsi="Bookman Old Style"/>
                <w:sz w:val="16"/>
                <w:szCs w:val="16"/>
              </w:rPr>
            </w:pPr>
            <w:r>
              <w:rPr>
                <w:rFonts w:ascii="Bookman Old Style" w:hAnsi="Bookman Old Style"/>
                <w:sz w:val="16"/>
                <w:szCs w:val="16"/>
              </w:rPr>
              <w:t>30399</w:t>
            </w:r>
          </w:p>
        </w:tc>
        <w:tc>
          <w:tcPr>
            <w:tcW w:w="4536" w:type="dxa"/>
            <w:shd w:val="clear" w:color="auto" w:fill="FFFFFF"/>
          </w:tcPr>
          <w:p w:rsidR="004F1688" w:rsidRPr="00102216" w:rsidRDefault="004F1688" w:rsidP="004F1688">
            <w:pPr>
              <w:pStyle w:val="ParagraphStyle"/>
              <w:spacing w:line="252" w:lineRule="auto"/>
              <w:rPr>
                <w:rFonts w:ascii="Bookman Old Style" w:eastAsiaTheme="minorEastAsia" w:hAnsi="Bookman Old Style"/>
                <w:sz w:val="16"/>
                <w:szCs w:val="16"/>
                <w:lang w:val="en-US" w:eastAsia="en-US"/>
              </w:rPr>
            </w:pPr>
            <w:r w:rsidRPr="00102216">
              <w:rPr>
                <w:rFonts w:ascii="Bookman Old Style" w:hAnsi="Bookman Old Style"/>
                <w:sz w:val="16"/>
                <w:szCs w:val="16"/>
                <w:lang w:val="en-US" w:eastAsia="en-US"/>
              </w:rPr>
              <w:t xml:space="preserve">SERVIÇO CONFECÇÃO DE FLEXIVEL </w:t>
            </w:r>
            <w:proofErr w:type="spellStart"/>
            <w:r w:rsidRPr="00102216">
              <w:rPr>
                <w:rFonts w:ascii="Bookman Old Style" w:hAnsi="Bookman Old Style"/>
                <w:sz w:val="16"/>
                <w:szCs w:val="16"/>
                <w:lang w:val="en-US" w:eastAsia="en-US"/>
              </w:rPr>
              <w:t>Horas</w:t>
            </w:r>
            <w:proofErr w:type="spellEnd"/>
            <w:r w:rsidRPr="00102216">
              <w:rPr>
                <w:rFonts w:ascii="Bookman Old Style" w:hAnsi="Bookman Old Style"/>
                <w:sz w:val="16"/>
                <w:szCs w:val="16"/>
                <w:lang w:val="en-US" w:eastAsia="en-US"/>
              </w:rPr>
              <w:t xml:space="preserve"> de </w:t>
            </w:r>
            <w:proofErr w:type="spellStart"/>
            <w:r w:rsidRPr="00102216">
              <w:rPr>
                <w:rFonts w:ascii="Bookman Old Style" w:hAnsi="Bookman Old Style"/>
                <w:sz w:val="16"/>
                <w:szCs w:val="16"/>
                <w:lang w:val="en-US" w:eastAsia="en-US"/>
              </w:rPr>
              <w:t>serviço</w:t>
            </w:r>
            <w:proofErr w:type="spellEnd"/>
            <w:r w:rsidRPr="00102216">
              <w:rPr>
                <w:rFonts w:ascii="Bookman Old Style" w:hAnsi="Bookman Old Style"/>
                <w:sz w:val="16"/>
                <w:szCs w:val="16"/>
                <w:lang w:val="en-US" w:eastAsia="en-US"/>
              </w:rPr>
              <w:t xml:space="preserve"> de </w:t>
            </w:r>
            <w:proofErr w:type="spellStart"/>
            <w:r w:rsidRPr="00102216">
              <w:rPr>
                <w:rFonts w:ascii="Bookman Old Style" w:hAnsi="Bookman Old Style"/>
                <w:sz w:val="16"/>
                <w:szCs w:val="16"/>
                <w:lang w:val="en-US" w:eastAsia="en-US"/>
              </w:rPr>
              <w:t>confecção</w:t>
            </w:r>
            <w:proofErr w:type="spellEnd"/>
            <w:r w:rsidRPr="00102216">
              <w:rPr>
                <w:rFonts w:ascii="Bookman Old Style" w:hAnsi="Bookman Old Style"/>
                <w:sz w:val="16"/>
                <w:szCs w:val="16"/>
                <w:lang w:val="en-US" w:eastAsia="en-US"/>
              </w:rPr>
              <w:t xml:space="preserve"> de </w:t>
            </w:r>
            <w:proofErr w:type="spellStart"/>
            <w:r w:rsidRPr="00102216">
              <w:rPr>
                <w:rFonts w:ascii="Bookman Old Style" w:hAnsi="Bookman Old Style"/>
                <w:sz w:val="16"/>
                <w:szCs w:val="16"/>
                <w:lang w:val="en-US" w:eastAsia="en-US"/>
              </w:rPr>
              <w:t>flexivel</w:t>
            </w:r>
            <w:proofErr w:type="spellEnd"/>
            <w:r w:rsidRPr="00102216">
              <w:rPr>
                <w:rFonts w:ascii="Bookman Old Style" w:hAnsi="Bookman Old Style"/>
                <w:sz w:val="16"/>
                <w:szCs w:val="16"/>
                <w:lang w:val="en-US" w:eastAsia="en-US"/>
              </w:rPr>
              <w:t xml:space="preserve"> de </w:t>
            </w:r>
            <w:proofErr w:type="spellStart"/>
            <w:r w:rsidRPr="00102216">
              <w:rPr>
                <w:rFonts w:ascii="Bookman Old Style" w:hAnsi="Bookman Old Style"/>
                <w:sz w:val="16"/>
                <w:szCs w:val="16"/>
                <w:lang w:val="en-US" w:eastAsia="en-US"/>
              </w:rPr>
              <w:t>alta</w:t>
            </w:r>
            <w:proofErr w:type="spellEnd"/>
            <w:r w:rsidRPr="00102216">
              <w:rPr>
                <w:rFonts w:ascii="Bookman Old Style" w:hAnsi="Bookman Old Style"/>
                <w:sz w:val="16"/>
                <w:szCs w:val="16"/>
                <w:lang w:val="en-US" w:eastAsia="en-US"/>
              </w:rPr>
              <w:t xml:space="preserve"> </w:t>
            </w:r>
            <w:proofErr w:type="spellStart"/>
            <w:r w:rsidRPr="00102216">
              <w:rPr>
                <w:rFonts w:ascii="Bookman Old Style" w:hAnsi="Bookman Old Style"/>
                <w:sz w:val="16"/>
                <w:szCs w:val="16"/>
                <w:lang w:val="en-US" w:eastAsia="en-US"/>
              </w:rPr>
              <w:t>pressão</w:t>
            </w:r>
            <w:proofErr w:type="spellEnd"/>
            <w:r w:rsidRPr="00102216">
              <w:rPr>
                <w:rFonts w:ascii="Bookman Old Style" w:hAnsi="Bookman Old Style"/>
                <w:sz w:val="16"/>
                <w:szCs w:val="16"/>
                <w:lang w:val="en-US" w:eastAsia="en-US"/>
              </w:rPr>
              <w:t xml:space="preserve">. </w:t>
            </w:r>
          </w:p>
        </w:tc>
        <w:tc>
          <w:tcPr>
            <w:tcW w:w="992" w:type="dxa"/>
            <w:shd w:val="clear" w:color="auto" w:fill="FFFFFF"/>
          </w:tcPr>
          <w:p w:rsidR="004F1688" w:rsidRPr="00102216" w:rsidRDefault="004F1688" w:rsidP="004F1688">
            <w:pPr>
              <w:pStyle w:val="ParagraphStyle"/>
              <w:spacing w:line="252" w:lineRule="auto"/>
              <w:rPr>
                <w:rFonts w:ascii="Bookman Old Style" w:eastAsiaTheme="minorEastAsia" w:hAnsi="Bookman Old Style"/>
                <w:sz w:val="16"/>
                <w:szCs w:val="16"/>
                <w:lang w:val="en-US" w:eastAsia="en-US"/>
              </w:rPr>
            </w:pPr>
            <w:r w:rsidRPr="00102216">
              <w:rPr>
                <w:rFonts w:ascii="Bookman Old Style" w:hAnsi="Bookman Old Style"/>
                <w:sz w:val="16"/>
                <w:szCs w:val="16"/>
                <w:lang w:val="en-US" w:eastAsia="en-US"/>
              </w:rPr>
              <w:t>900,00</w:t>
            </w:r>
          </w:p>
        </w:tc>
        <w:tc>
          <w:tcPr>
            <w:tcW w:w="709" w:type="dxa"/>
            <w:shd w:val="clear" w:color="auto" w:fill="FFFFFF"/>
          </w:tcPr>
          <w:p w:rsidR="004F1688" w:rsidRPr="00102216" w:rsidRDefault="004F1688" w:rsidP="004F1688">
            <w:pPr>
              <w:pStyle w:val="ParagraphStyle"/>
              <w:spacing w:line="252" w:lineRule="auto"/>
              <w:rPr>
                <w:rFonts w:ascii="Bookman Old Style" w:eastAsiaTheme="minorEastAsia" w:hAnsi="Bookman Old Style"/>
                <w:sz w:val="16"/>
                <w:szCs w:val="16"/>
                <w:lang w:val="en-US" w:eastAsia="en-US"/>
              </w:rPr>
            </w:pPr>
            <w:r w:rsidRPr="00102216">
              <w:rPr>
                <w:rFonts w:ascii="Bookman Old Style" w:hAnsi="Bookman Old Style"/>
                <w:sz w:val="16"/>
                <w:szCs w:val="16"/>
                <w:lang w:val="en-US" w:eastAsia="en-US"/>
              </w:rPr>
              <w:t>HORAS</w:t>
            </w:r>
          </w:p>
        </w:tc>
        <w:tc>
          <w:tcPr>
            <w:tcW w:w="992" w:type="dxa"/>
            <w:shd w:val="clear" w:color="auto" w:fill="FFFFFF"/>
          </w:tcPr>
          <w:p w:rsidR="004F1688" w:rsidRPr="00102216" w:rsidRDefault="004F1688" w:rsidP="004F1688">
            <w:pPr>
              <w:rPr>
                <w:rFonts w:ascii="Bookman Old Style" w:hAnsi="Bookman Old Style"/>
                <w:sz w:val="16"/>
                <w:szCs w:val="16"/>
              </w:rPr>
            </w:pPr>
            <w:r>
              <w:rPr>
                <w:rFonts w:ascii="Bookman Old Style" w:hAnsi="Bookman Old Style"/>
                <w:sz w:val="16"/>
                <w:szCs w:val="16"/>
              </w:rPr>
              <w:t>156,57</w:t>
            </w:r>
          </w:p>
        </w:tc>
        <w:tc>
          <w:tcPr>
            <w:tcW w:w="1114" w:type="dxa"/>
            <w:shd w:val="clear" w:color="auto" w:fill="FFFFFF"/>
          </w:tcPr>
          <w:p w:rsidR="004F1688" w:rsidRPr="00102216" w:rsidRDefault="004F1688" w:rsidP="004F1688">
            <w:pPr>
              <w:rPr>
                <w:rFonts w:ascii="Bookman Old Style" w:hAnsi="Bookman Old Style"/>
                <w:sz w:val="16"/>
                <w:szCs w:val="16"/>
              </w:rPr>
            </w:pPr>
            <w:r>
              <w:rPr>
                <w:rFonts w:ascii="Bookman Old Style" w:hAnsi="Bookman Old Style"/>
                <w:sz w:val="16"/>
                <w:szCs w:val="16"/>
              </w:rPr>
              <w:t>140.913,00</w:t>
            </w:r>
          </w:p>
        </w:tc>
      </w:tr>
      <w:tr w:rsidR="004F1688" w:rsidRPr="00102216" w:rsidTr="004F1688">
        <w:tc>
          <w:tcPr>
            <w:tcW w:w="702" w:type="dxa"/>
            <w:shd w:val="clear" w:color="auto" w:fill="FFFFFF"/>
          </w:tcPr>
          <w:p w:rsidR="004F1688" w:rsidRPr="00102216" w:rsidRDefault="004F1688" w:rsidP="004F1688">
            <w:pPr>
              <w:rPr>
                <w:rFonts w:ascii="Bookman Old Style" w:hAnsi="Bookman Old Style"/>
                <w:sz w:val="16"/>
                <w:szCs w:val="16"/>
              </w:rPr>
            </w:pPr>
            <w:r w:rsidRPr="00102216">
              <w:rPr>
                <w:rFonts w:ascii="Bookman Old Style" w:hAnsi="Bookman Old Style"/>
                <w:sz w:val="16"/>
                <w:szCs w:val="16"/>
              </w:rPr>
              <w:t>02</w:t>
            </w:r>
          </w:p>
        </w:tc>
        <w:tc>
          <w:tcPr>
            <w:tcW w:w="731" w:type="dxa"/>
            <w:shd w:val="clear" w:color="auto" w:fill="FFFFFF"/>
          </w:tcPr>
          <w:p w:rsidR="004F1688" w:rsidRPr="00102216" w:rsidRDefault="004F1688" w:rsidP="004F1688">
            <w:pPr>
              <w:rPr>
                <w:rFonts w:ascii="Bookman Old Style" w:hAnsi="Bookman Old Style"/>
                <w:sz w:val="16"/>
                <w:szCs w:val="16"/>
              </w:rPr>
            </w:pPr>
            <w:r>
              <w:rPr>
                <w:rFonts w:ascii="Bookman Old Style" w:hAnsi="Bookman Old Style"/>
                <w:sz w:val="16"/>
                <w:szCs w:val="16"/>
              </w:rPr>
              <w:t>30400</w:t>
            </w:r>
          </w:p>
        </w:tc>
        <w:tc>
          <w:tcPr>
            <w:tcW w:w="4536" w:type="dxa"/>
            <w:shd w:val="clear" w:color="auto" w:fill="FFFFFF"/>
          </w:tcPr>
          <w:p w:rsidR="004F1688" w:rsidRPr="00102216" w:rsidRDefault="004F1688" w:rsidP="004F1688">
            <w:pPr>
              <w:pStyle w:val="ParagraphStyle"/>
              <w:spacing w:line="252" w:lineRule="auto"/>
              <w:rPr>
                <w:rFonts w:ascii="Bookman Old Style" w:eastAsiaTheme="minorEastAsia" w:hAnsi="Bookman Old Style"/>
                <w:sz w:val="16"/>
                <w:szCs w:val="16"/>
                <w:lang w:val="en-US" w:eastAsia="en-US"/>
              </w:rPr>
            </w:pPr>
            <w:r w:rsidRPr="00102216">
              <w:rPr>
                <w:rFonts w:ascii="Bookman Old Style" w:hAnsi="Bookman Old Style"/>
                <w:sz w:val="16"/>
                <w:szCs w:val="16"/>
                <w:lang w:val="en-US" w:eastAsia="en-US"/>
              </w:rPr>
              <w:t xml:space="preserve">SERVIÇO DE ESMIRILHADEIRA </w:t>
            </w:r>
            <w:proofErr w:type="spellStart"/>
            <w:r w:rsidRPr="00102216">
              <w:rPr>
                <w:rFonts w:ascii="Bookman Old Style" w:hAnsi="Bookman Old Style"/>
                <w:sz w:val="16"/>
                <w:szCs w:val="16"/>
                <w:lang w:val="en-US" w:eastAsia="en-US"/>
              </w:rPr>
              <w:t>Horas</w:t>
            </w:r>
            <w:proofErr w:type="spellEnd"/>
            <w:r w:rsidRPr="00102216">
              <w:rPr>
                <w:rFonts w:ascii="Bookman Old Style" w:hAnsi="Bookman Old Style"/>
                <w:sz w:val="16"/>
                <w:szCs w:val="16"/>
                <w:lang w:val="en-US" w:eastAsia="en-US"/>
              </w:rPr>
              <w:t xml:space="preserve"> de </w:t>
            </w:r>
            <w:proofErr w:type="spellStart"/>
            <w:r w:rsidRPr="00102216">
              <w:rPr>
                <w:rFonts w:ascii="Bookman Old Style" w:hAnsi="Bookman Old Style"/>
                <w:sz w:val="16"/>
                <w:szCs w:val="16"/>
                <w:lang w:val="en-US" w:eastAsia="en-US"/>
              </w:rPr>
              <w:t>serviço</w:t>
            </w:r>
            <w:proofErr w:type="spellEnd"/>
            <w:r w:rsidRPr="00102216">
              <w:rPr>
                <w:rFonts w:ascii="Bookman Old Style" w:hAnsi="Bookman Old Style"/>
                <w:sz w:val="16"/>
                <w:szCs w:val="16"/>
                <w:lang w:val="en-US" w:eastAsia="en-US"/>
              </w:rPr>
              <w:t xml:space="preserve"> de </w:t>
            </w:r>
            <w:proofErr w:type="spellStart"/>
            <w:r w:rsidRPr="00102216">
              <w:rPr>
                <w:rFonts w:ascii="Bookman Old Style" w:hAnsi="Bookman Old Style"/>
                <w:sz w:val="16"/>
                <w:szCs w:val="16"/>
                <w:lang w:val="en-US" w:eastAsia="en-US"/>
              </w:rPr>
              <w:t>esmerilhadeira</w:t>
            </w:r>
            <w:proofErr w:type="spellEnd"/>
            <w:r w:rsidRPr="00102216">
              <w:rPr>
                <w:rFonts w:ascii="Bookman Old Style" w:hAnsi="Bookman Old Style"/>
                <w:sz w:val="16"/>
                <w:szCs w:val="16"/>
                <w:lang w:val="en-US" w:eastAsia="en-US"/>
              </w:rPr>
              <w:t xml:space="preserve">. </w:t>
            </w:r>
          </w:p>
        </w:tc>
        <w:tc>
          <w:tcPr>
            <w:tcW w:w="992" w:type="dxa"/>
            <w:shd w:val="clear" w:color="auto" w:fill="FFFFFF"/>
          </w:tcPr>
          <w:p w:rsidR="004F1688" w:rsidRPr="00102216" w:rsidRDefault="004F1688" w:rsidP="004F1688">
            <w:pPr>
              <w:pStyle w:val="ParagraphStyle"/>
              <w:spacing w:line="252" w:lineRule="auto"/>
              <w:rPr>
                <w:rFonts w:ascii="Bookman Old Style" w:eastAsiaTheme="minorEastAsia" w:hAnsi="Bookman Old Style"/>
                <w:sz w:val="16"/>
                <w:szCs w:val="16"/>
                <w:lang w:val="en-US" w:eastAsia="en-US"/>
              </w:rPr>
            </w:pPr>
            <w:r w:rsidRPr="00102216">
              <w:rPr>
                <w:rFonts w:ascii="Bookman Old Style" w:hAnsi="Bookman Old Style"/>
                <w:sz w:val="16"/>
                <w:szCs w:val="16"/>
                <w:lang w:val="en-US" w:eastAsia="en-US"/>
              </w:rPr>
              <w:t>300,00</w:t>
            </w:r>
          </w:p>
        </w:tc>
        <w:tc>
          <w:tcPr>
            <w:tcW w:w="709" w:type="dxa"/>
            <w:shd w:val="clear" w:color="auto" w:fill="FFFFFF"/>
          </w:tcPr>
          <w:p w:rsidR="004F1688" w:rsidRPr="00102216" w:rsidRDefault="004F1688" w:rsidP="004F1688">
            <w:pPr>
              <w:pStyle w:val="ParagraphStyle"/>
              <w:spacing w:line="252" w:lineRule="auto"/>
              <w:rPr>
                <w:rFonts w:ascii="Bookman Old Style" w:eastAsiaTheme="minorEastAsia" w:hAnsi="Bookman Old Style"/>
                <w:sz w:val="16"/>
                <w:szCs w:val="16"/>
                <w:lang w:val="en-US" w:eastAsia="en-US"/>
              </w:rPr>
            </w:pPr>
            <w:r w:rsidRPr="00102216">
              <w:rPr>
                <w:rFonts w:ascii="Bookman Old Style" w:hAnsi="Bookman Old Style"/>
                <w:sz w:val="16"/>
                <w:szCs w:val="16"/>
                <w:lang w:val="en-US" w:eastAsia="en-US"/>
              </w:rPr>
              <w:t>HORAS</w:t>
            </w:r>
          </w:p>
        </w:tc>
        <w:tc>
          <w:tcPr>
            <w:tcW w:w="992" w:type="dxa"/>
            <w:shd w:val="clear" w:color="auto" w:fill="FFFFFF"/>
          </w:tcPr>
          <w:p w:rsidR="004F1688" w:rsidRPr="00102216" w:rsidRDefault="004F1688" w:rsidP="004F1688">
            <w:pPr>
              <w:rPr>
                <w:rFonts w:ascii="Bookman Old Style" w:hAnsi="Bookman Old Style"/>
                <w:sz w:val="16"/>
                <w:szCs w:val="16"/>
              </w:rPr>
            </w:pPr>
            <w:r>
              <w:rPr>
                <w:rFonts w:ascii="Bookman Old Style" w:hAnsi="Bookman Old Style"/>
                <w:sz w:val="16"/>
                <w:szCs w:val="16"/>
              </w:rPr>
              <w:t>165,25</w:t>
            </w:r>
          </w:p>
        </w:tc>
        <w:tc>
          <w:tcPr>
            <w:tcW w:w="1114" w:type="dxa"/>
            <w:shd w:val="clear" w:color="auto" w:fill="FFFFFF"/>
          </w:tcPr>
          <w:p w:rsidR="004F1688" w:rsidRPr="00102216" w:rsidRDefault="004F1688" w:rsidP="004F1688">
            <w:pPr>
              <w:rPr>
                <w:rFonts w:ascii="Bookman Old Style" w:hAnsi="Bookman Old Style"/>
                <w:sz w:val="16"/>
                <w:szCs w:val="16"/>
              </w:rPr>
            </w:pPr>
            <w:r>
              <w:rPr>
                <w:rFonts w:ascii="Bookman Old Style" w:hAnsi="Bookman Old Style"/>
                <w:sz w:val="16"/>
                <w:szCs w:val="16"/>
              </w:rPr>
              <w:t>49.575,00</w:t>
            </w:r>
          </w:p>
        </w:tc>
      </w:tr>
      <w:tr w:rsidR="004F1688" w:rsidRPr="00102216" w:rsidTr="004F1688">
        <w:tc>
          <w:tcPr>
            <w:tcW w:w="702" w:type="dxa"/>
            <w:shd w:val="clear" w:color="auto" w:fill="FFFFFF"/>
          </w:tcPr>
          <w:p w:rsidR="004F1688" w:rsidRPr="00102216" w:rsidRDefault="004F1688" w:rsidP="004F1688">
            <w:pPr>
              <w:rPr>
                <w:rFonts w:ascii="Bookman Old Style" w:hAnsi="Bookman Old Style"/>
                <w:sz w:val="16"/>
                <w:szCs w:val="16"/>
              </w:rPr>
            </w:pPr>
            <w:r w:rsidRPr="00102216">
              <w:rPr>
                <w:rFonts w:ascii="Bookman Old Style" w:hAnsi="Bookman Old Style"/>
                <w:sz w:val="16"/>
                <w:szCs w:val="16"/>
              </w:rPr>
              <w:t>03</w:t>
            </w:r>
          </w:p>
        </w:tc>
        <w:tc>
          <w:tcPr>
            <w:tcW w:w="731" w:type="dxa"/>
            <w:shd w:val="clear" w:color="auto" w:fill="FFFFFF"/>
          </w:tcPr>
          <w:p w:rsidR="004F1688" w:rsidRPr="00102216" w:rsidRDefault="004F1688" w:rsidP="004F1688">
            <w:pPr>
              <w:rPr>
                <w:rFonts w:ascii="Bookman Old Style" w:hAnsi="Bookman Old Style"/>
                <w:sz w:val="16"/>
                <w:szCs w:val="16"/>
              </w:rPr>
            </w:pPr>
            <w:r>
              <w:rPr>
                <w:rFonts w:ascii="Bookman Old Style" w:hAnsi="Bookman Old Style"/>
                <w:sz w:val="16"/>
                <w:szCs w:val="16"/>
              </w:rPr>
              <w:t>30401</w:t>
            </w:r>
          </w:p>
        </w:tc>
        <w:tc>
          <w:tcPr>
            <w:tcW w:w="4536" w:type="dxa"/>
            <w:shd w:val="clear" w:color="auto" w:fill="FFFFFF"/>
          </w:tcPr>
          <w:p w:rsidR="004F1688" w:rsidRPr="00102216" w:rsidRDefault="004F1688" w:rsidP="004F1688">
            <w:pPr>
              <w:pStyle w:val="ParagraphStyle"/>
              <w:spacing w:line="252" w:lineRule="auto"/>
              <w:rPr>
                <w:rFonts w:ascii="Bookman Old Style" w:eastAsiaTheme="minorEastAsia" w:hAnsi="Bookman Old Style"/>
                <w:sz w:val="16"/>
                <w:szCs w:val="16"/>
                <w:lang w:val="en-US" w:eastAsia="en-US"/>
              </w:rPr>
            </w:pPr>
            <w:r w:rsidRPr="00102216">
              <w:rPr>
                <w:rFonts w:ascii="Bookman Old Style" w:hAnsi="Bookman Old Style"/>
                <w:sz w:val="16"/>
                <w:szCs w:val="16"/>
                <w:lang w:val="en-US" w:eastAsia="en-US"/>
              </w:rPr>
              <w:t xml:space="preserve">SERVIÇO DE FREEZAR E MANDRILHAR </w:t>
            </w:r>
            <w:proofErr w:type="spellStart"/>
            <w:r w:rsidRPr="00102216">
              <w:rPr>
                <w:rFonts w:ascii="Bookman Old Style" w:hAnsi="Bookman Old Style"/>
                <w:sz w:val="16"/>
                <w:szCs w:val="16"/>
                <w:lang w:val="en-US" w:eastAsia="en-US"/>
              </w:rPr>
              <w:t>Horas</w:t>
            </w:r>
            <w:proofErr w:type="spellEnd"/>
            <w:r w:rsidRPr="00102216">
              <w:rPr>
                <w:rFonts w:ascii="Bookman Old Style" w:hAnsi="Bookman Old Style"/>
                <w:sz w:val="16"/>
                <w:szCs w:val="16"/>
                <w:lang w:val="en-US" w:eastAsia="en-US"/>
              </w:rPr>
              <w:t xml:space="preserve"> de </w:t>
            </w:r>
            <w:proofErr w:type="spellStart"/>
            <w:r w:rsidRPr="00102216">
              <w:rPr>
                <w:rFonts w:ascii="Bookman Old Style" w:hAnsi="Bookman Old Style"/>
                <w:sz w:val="16"/>
                <w:szCs w:val="16"/>
                <w:lang w:val="en-US" w:eastAsia="en-US"/>
              </w:rPr>
              <w:t>serviço</w:t>
            </w:r>
            <w:proofErr w:type="spellEnd"/>
            <w:r w:rsidRPr="00102216">
              <w:rPr>
                <w:rFonts w:ascii="Bookman Old Style" w:hAnsi="Bookman Old Style"/>
                <w:sz w:val="16"/>
                <w:szCs w:val="16"/>
                <w:lang w:val="en-US" w:eastAsia="en-US"/>
              </w:rPr>
              <w:t xml:space="preserve"> de </w:t>
            </w:r>
            <w:proofErr w:type="spellStart"/>
            <w:r w:rsidRPr="00102216">
              <w:rPr>
                <w:rFonts w:ascii="Bookman Old Style" w:hAnsi="Bookman Old Style"/>
                <w:sz w:val="16"/>
                <w:szCs w:val="16"/>
                <w:lang w:val="en-US" w:eastAsia="en-US"/>
              </w:rPr>
              <w:t>freezar</w:t>
            </w:r>
            <w:proofErr w:type="spellEnd"/>
            <w:r w:rsidRPr="00102216">
              <w:rPr>
                <w:rFonts w:ascii="Bookman Old Style" w:hAnsi="Bookman Old Style"/>
                <w:sz w:val="16"/>
                <w:szCs w:val="16"/>
                <w:lang w:val="en-US" w:eastAsia="en-US"/>
              </w:rPr>
              <w:t xml:space="preserve"> e </w:t>
            </w:r>
            <w:proofErr w:type="spellStart"/>
            <w:r w:rsidRPr="00102216">
              <w:rPr>
                <w:rFonts w:ascii="Bookman Old Style" w:hAnsi="Bookman Old Style"/>
                <w:sz w:val="16"/>
                <w:szCs w:val="16"/>
                <w:lang w:val="en-US" w:eastAsia="en-US"/>
              </w:rPr>
              <w:t>mandrilhar</w:t>
            </w:r>
            <w:proofErr w:type="spellEnd"/>
            <w:r w:rsidRPr="00102216">
              <w:rPr>
                <w:rFonts w:ascii="Bookman Old Style" w:hAnsi="Bookman Old Style"/>
                <w:sz w:val="16"/>
                <w:szCs w:val="16"/>
                <w:lang w:val="en-US" w:eastAsia="en-US"/>
              </w:rPr>
              <w:t xml:space="preserve"> </w:t>
            </w:r>
            <w:proofErr w:type="spellStart"/>
            <w:r w:rsidRPr="00102216">
              <w:rPr>
                <w:rFonts w:ascii="Bookman Old Style" w:hAnsi="Bookman Old Style"/>
                <w:sz w:val="16"/>
                <w:szCs w:val="16"/>
                <w:lang w:val="en-US" w:eastAsia="en-US"/>
              </w:rPr>
              <w:t>embuchamento</w:t>
            </w:r>
            <w:proofErr w:type="spellEnd"/>
            <w:r w:rsidRPr="00102216">
              <w:rPr>
                <w:rFonts w:ascii="Bookman Old Style" w:hAnsi="Bookman Old Style"/>
                <w:sz w:val="16"/>
                <w:szCs w:val="16"/>
                <w:lang w:val="en-US" w:eastAsia="en-US"/>
              </w:rPr>
              <w:t xml:space="preserve">. </w:t>
            </w:r>
          </w:p>
        </w:tc>
        <w:tc>
          <w:tcPr>
            <w:tcW w:w="992" w:type="dxa"/>
            <w:shd w:val="clear" w:color="auto" w:fill="FFFFFF"/>
          </w:tcPr>
          <w:p w:rsidR="004F1688" w:rsidRPr="00102216" w:rsidRDefault="004F1688" w:rsidP="004F1688">
            <w:pPr>
              <w:pStyle w:val="ParagraphStyle"/>
              <w:spacing w:line="252" w:lineRule="auto"/>
              <w:rPr>
                <w:rFonts w:ascii="Bookman Old Style" w:eastAsiaTheme="minorEastAsia" w:hAnsi="Bookman Old Style"/>
                <w:sz w:val="16"/>
                <w:szCs w:val="16"/>
                <w:lang w:val="en-US" w:eastAsia="en-US"/>
              </w:rPr>
            </w:pPr>
            <w:r w:rsidRPr="00102216">
              <w:rPr>
                <w:rFonts w:ascii="Bookman Old Style" w:hAnsi="Bookman Old Style"/>
                <w:sz w:val="16"/>
                <w:szCs w:val="16"/>
                <w:lang w:val="en-US" w:eastAsia="en-US"/>
              </w:rPr>
              <w:t>300,00</w:t>
            </w:r>
          </w:p>
        </w:tc>
        <w:tc>
          <w:tcPr>
            <w:tcW w:w="709" w:type="dxa"/>
            <w:shd w:val="clear" w:color="auto" w:fill="FFFFFF"/>
          </w:tcPr>
          <w:p w:rsidR="004F1688" w:rsidRPr="00102216" w:rsidRDefault="004F1688" w:rsidP="004F1688">
            <w:pPr>
              <w:pStyle w:val="ParagraphStyle"/>
              <w:spacing w:line="252" w:lineRule="auto"/>
              <w:rPr>
                <w:rFonts w:ascii="Bookman Old Style" w:eastAsiaTheme="minorEastAsia" w:hAnsi="Bookman Old Style"/>
                <w:sz w:val="16"/>
                <w:szCs w:val="16"/>
                <w:lang w:val="en-US" w:eastAsia="en-US"/>
              </w:rPr>
            </w:pPr>
            <w:r w:rsidRPr="00102216">
              <w:rPr>
                <w:rFonts w:ascii="Bookman Old Style" w:hAnsi="Bookman Old Style"/>
                <w:sz w:val="16"/>
                <w:szCs w:val="16"/>
                <w:lang w:val="en-US" w:eastAsia="en-US"/>
              </w:rPr>
              <w:t>HORAS</w:t>
            </w:r>
          </w:p>
        </w:tc>
        <w:tc>
          <w:tcPr>
            <w:tcW w:w="992" w:type="dxa"/>
            <w:shd w:val="clear" w:color="auto" w:fill="FFFFFF"/>
          </w:tcPr>
          <w:p w:rsidR="004F1688" w:rsidRPr="00102216" w:rsidRDefault="004F1688" w:rsidP="004F1688">
            <w:pPr>
              <w:rPr>
                <w:rFonts w:ascii="Bookman Old Style" w:hAnsi="Bookman Old Style"/>
                <w:sz w:val="16"/>
                <w:szCs w:val="16"/>
              </w:rPr>
            </w:pPr>
            <w:r>
              <w:rPr>
                <w:rFonts w:ascii="Bookman Old Style" w:hAnsi="Bookman Old Style"/>
                <w:sz w:val="16"/>
                <w:szCs w:val="16"/>
              </w:rPr>
              <w:t>184,57</w:t>
            </w:r>
          </w:p>
        </w:tc>
        <w:tc>
          <w:tcPr>
            <w:tcW w:w="1114" w:type="dxa"/>
            <w:shd w:val="clear" w:color="auto" w:fill="FFFFFF"/>
          </w:tcPr>
          <w:p w:rsidR="004F1688" w:rsidRPr="00102216" w:rsidRDefault="004F1688" w:rsidP="004F1688">
            <w:pPr>
              <w:rPr>
                <w:rFonts w:ascii="Bookman Old Style" w:hAnsi="Bookman Old Style"/>
                <w:sz w:val="16"/>
                <w:szCs w:val="16"/>
              </w:rPr>
            </w:pPr>
            <w:r>
              <w:rPr>
                <w:rFonts w:ascii="Bookman Old Style" w:hAnsi="Bookman Old Style"/>
                <w:sz w:val="16"/>
                <w:szCs w:val="16"/>
              </w:rPr>
              <w:t>55.371,00</w:t>
            </w:r>
          </w:p>
        </w:tc>
      </w:tr>
      <w:tr w:rsidR="004F1688" w:rsidRPr="00102216" w:rsidTr="004F1688">
        <w:tc>
          <w:tcPr>
            <w:tcW w:w="702" w:type="dxa"/>
            <w:shd w:val="clear" w:color="auto" w:fill="FFFFFF"/>
          </w:tcPr>
          <w:p w:rsidR="004F1688" w:rsidRPr="00102216" w:rsidRDefault="004F1688" w:rsidP="004F1688">
            <w:pPr>
              <w:rPr>
                <w:rFonts w:ascii="Bookman Old Style" w:hAnsi="Bookman Old Style"/>
                <w:sz w:val="16"/>
                <w:szCs w:val="16"/>
              </w:rPr>
            </w:pPr>
            <w:r w:rsidRPr="00102216">
              <w:rPr>
                <w:rFonts w:ascii="Bookman Old Style" w:hAnsi="Bookman Old Style"/>
                <w:sz w:val="16"/>
                <w:szCs w:val="16"/>
              </w:rPr>
              <w:t>04</w:t>
            </w:r>
          </w:p>
        </w:tc>
        <w:tc>
          <w:tcPr>
            <w:tcW w:w="731" w:type="dxa"/>
            <w:shd w:val="clear" w:color="auto" w:fill="FFFFFF"/>
          </w:tcPr>
          <w:p w:rsidR="004F1688" w:rsidRPr="00102216" w:rsidRDefault="004F1688" w:rsidP="004F1688">
            <w:pPr>
              <w:rPr>
                <w:rFonts w:ascii="Bookman Old Style" w:hAnsi="Bookman Old Style"/>
                <w:sz w:val="16"/>
                <w:szCs w:val="16"/>
              </w:rPr>
            </w:pPr>
            <w:r>
              <w:rPr>
                <w:rFonts w:ascii="Bookman Old Style" w:hAnsi="Bookman Old Style"/>
                <w:sz w:val="16"/>
                <w:szCs w:val="16"/>
              </w:rPr>
              <w:t>30402</w:t>
            </w:r>
          </w:p>
        </w:tc>
        <w:tc>
          <w:tcPr>
            <w:tcW w:w="4536" w:type="dxa"/>
            <w:shd w:val="clear" w:color="auto" w:fill="FFFFFF"/>
          </w:tcPr>
          <w:p w:rsidR="004F1688" w:rsidRPr="00102216" w:rsidRDefault="004F1688" w:rsidP="004F1688">
            <w:pPr>
              <w:pStyle w:val="ParagraphStyle"/>
              <w:spacing w:line="252" w:lineRule="auto"/>
              <w:rPr>
                <w:rFonts w:ascii="Bookman Old Style" w:eastAsiaTheme="minorEastAsia" w:hAnsi="Bookman Old Style"/>
                <w:sz w:val="16"/>
                <w:szCs w:val="16"/>
                <w:lang w:val="en-US" w:eastAsia="en-US"/>
              </w:rPr>
            </w:pPr>
            <w:r w:rsidRPr="00102216">
              <w:rPr>
                <w:rFonts w:ascii="Bookman Old Style" w:hAnsi="Bookman Old Style"/>
                <w:sz w:val="16"/>
                <w:szCs w:val="16"/>
                <w:lang w:val="en-US" w:eastAsia="en-US"/>
              </w:rPr>
              <w:t xml:space="preserve">SERVIÇO DE FURADEIRA DE BANCADA </w:t>
            </w:r>
            <w:proofErr w:type="spellStart"/>
            <w:r w:rsidRPr="00102216">
              <w:rPr>
                <w:rFonts w:ascii="Bookman Old Style" w:hAnsi="Bookman Old Style"/>
                <w:sz w:val="16"/>
                <w:szCs w:val="16"/>
                <w:lang w:val="en-US" w:eastAsia="en-US"/>
              </w:rPr>
              <w:t>Horas</w:t>
            </w:r>
            <w:proofErr w:type="spellEnd"/>
            <w:r w:rsidRPr="00102216">
              <w:rPr>
                <w:rFonts w:ascii="Bookman Old Style" w:hAnsi="Bookman Old Style"/>
                <w:sz w:val="16"/>
                <w:szCs w:val="16"/>
                <w:lang w:val="en-US" w:eastAsia="en-US"/>
              </w:rPr>
              <w:t xml:space="preserve"> de </w:t>
            </w:r>
            <w:proofErr w:type="spellStart"/>
            <w:r w:rsidRPr="00102216">
              <w:rPr>
                <w:rFonts w:ascii="Bookman Old Style" w:hAnsi="Bookman Old Style"/>
                <w:sz w:val="16"/>
                <w:szCs w:val="16"/>
                <w:lang w:val="en-US" w:eastAsia="en-US"/>
              </w:rPr>
              <w:t>serviços</w:t>
            </w:r>
            <w:proofErr w:type="spellEnd"/>
            <w:r w:rsidRPr="00102216">
              <w:rPr>
                <w:rFonts w:ascii="Bookman Old Style" w:hAnsi="Bookman Old Style"/>
                <w:sz w:val="16"/>
                <w:szCs w:val="16"/>
                <w:lang w:val="en-US" w:eastAsia="en-US"/>
              </w:rPr>
              <w:t xml:space="preserve"> de </w:t>
            </w:r>
            <w:proofErr w:type="spellStart"/>
            <w:r w:rsidRPr="00102216">
              <w:rPr>
                <w:rFonts w:ascii="Bookman Old Style" w:hAnsi="Bookman Old Style"/>
                <w:sz w:val="16"/>
                <w:szCs w:val="16"/>
                <w:lang w:val="en-US" w:eastAsia="en-US"/>
              </w:rPr>
              <w:t>furadeira</w:t>
            </w:r>
            <w:proofErr w:type="spellEnd"/>
            <w:r w:rsidRPr="00102216">
              <w:rPr>
                <w:rFonts w:ascii="Bookman Old Style" w:hAnsi="Bookman Old Style"/>
                <w:sz w:val="16"/>
                <w:szCs w:val="16"/>
                <w:lang w:val="en-US" w:eastAsia="en-US"/>
              </w:rPr>
              <w:t xml:space="preserve"> de </w:t>
            </w:r>
            <w:proofErr w:type="spellStart"/>
            <w:r w:rsidRPr="00102216">
              <w:rPr>
                <w:rFonts w:ascii="Bookman Old Style" w:hAnsi="Bookman Old Style"/>
                <w:sz w:val="16"/>
                <w:szCs w:val="16"/>
                <w:lang w:val="en-US" w:eastAsia="en-US"/>
              </w:rPr>
              <w:t>bancada</w:t>
            </w:r>
            <w:proofErr w:type="spellEnd"/>
            <w:r w:rsidRPr="00102216">
              <w:rPr>
                <w:rFonts w:ascii="Bookman Old Style" w:hAnsi="Bookman Old Style"/>
                <w:sz w:val="16"/>
                <w:szCs w:val="16"/>
                <w:lang w:val="en-US" w:eastAsia="en-US"/>
              </w:rPr>
              <w:t xml:space="preserve">. </w:t>
            </w:r>
          </w:p>
        </w:tc>
        <w:tc>
          <w:tcPr>
            <w:tcW w:w="992" w:type="dxa"/>
            <w:shd w:val="clear" w:color="auto" w:fill="FFFFFF"/>
          </w:tcPr>
          <w:p w:rsidR="004F1688" w:rsidRPr="00102216" w:rsidRDefault="004F1688" w:rsidP="004F1688">
            <w:pPr>
              <w:pStyle w:val="ParagraphStyle"/>
              <w:spacing w:line="252" w:lineRule="auto"/>
              <w:rPr>
                <w:rFonts w:ascii="Bookman Old Style" w:eastAsiaTheme="minorEastAsia" w:hAnsi="Bookman Old Style"/>
                <w:sz w:val="16"/>
                <w:szCs w:val="16"/>
                <w:lang w:val="en-US" w:eastAsia="en-US"/>
              </w:rPr>
            </w:pPr>
            <w:r w:rsidRPr="00102216">
              <w:rPr>
                <w:rFonts w:ascii="Bookman Old Style" w:hAnsi="Bookman Old Style"/>
                <w:sz w:val="16"/>
                <w:szCs w:val="16"/>
                <w:lang w:val="en-US" w:eastAsia="en-US"/>
              </w:rPr>
              <w:t>600,00</w:t>
            </w:r>
          </w:p>
        </w:tc>
        <w:tc>
          <w:tcPr>
            <w:tcW w:w="709" w:type="dxa"/>
            <w:shd w:val="clear" w:color="auto" w:fill="FFFFFF"/>
          </w:tcPr>
          <w:p w:rsidR="004F1688" w:rsidRPr="00102216" w:rsidRDefault="004F1688" w:rsidP="004F1688">
            <w:pPr>
              <w:pStyle w:val="ParagraphStyle"/>
              <w:spacing w:line="252" w:lineRule="auto"/>
              <w:rPr>
                <w:rFonts w:ascii="Bookman Old Style" w:eastAsiaTheme="minorEastAsia" w:hAnsi="Bookman Old Style"/>
                <w:sz w:val="16"/>
                <w:szCs w:val="16"/>
                <w:lang w:val="en-US" w:eastAsia="en-US"/>
              </w:rPr>
            </w:pPr>
            <w:r w:rsidRPr="00102216">
              <w:rPr>
                <w:rFonts w:ascii="Bookman Old Style" w:hAnsi="Bookman Old Style"/>
                <w:sz w:val="16"/>
                <w:szCs w:val="16"/>
                <w:lang w:val="en-US" w:eastAsia="en-US"/>
              </w:rPr>
              <w:t>HORAS</w:t>
            </w:r>
          </w:p>
        </w:tc>
        <w:tc>
          <w:tcPr>
            <w:tcW w:w="992" w:type="dxa"/>
            <w:shd w:val="clear" w:color="auto" w:fill="FFFFFF"/>
          </w:tcPr>
          <w:p w:rsidR="004F1688" w:rsidRPr="00102216" w:rsidRDefault="004F1688" w:rsidP="004F1688">
            <w:pPr>
              <w:rPr>
                <w:rFonts w:ascii="Bookman Old Style" w:hAnsi="Bookman Old Style"/>
                <w:sz w:val="16"/>
                <w:szCs w:val="16"/>
              </w:rPr>
            </w:pPr>
            <w:r>
              <w:rPr>
                <w:rFonts w:ascii="Bookman Old Style" w:hAnsi="Bookman Old Style"/>
                <w:sz w:val="16"/>
                <w:szCs w:val="16"/>
              </w:rPr>
              <w:t>151,93</w:t>
            </w:r>
          </w:p>
        </w:tc>
        <w:tc>
          <w:tcPr>
            <w:tcW w:w="1114" w:type="dxa"/>
            <w:shd w:val="clear" w:color="auto" w:fill="FFFFFF"/>
          </w:tcPr>
          <w:p w:rsidR="004F1688" w:rsidRPr="00102216" w:rsidRDefault="004F1688" w:rsidP="004F1688">
            <w:pPr>
              <w:rPr>
                <w:rFonts w:ascii="Bookman Old Style" w:hAnsi="Bookman Old Style"/>
                <w:sz w:val="16"/>
                <w:szCs w:val="16"/>
              </w:rPr>
            </w:pPr>
            <w:r>
              <w:rPr>
                <w:rFonts w:ascii="Bookman Old Style" w:hAnsi="Bookman Old Style"/>
                <w:sz w:val="16"/>
                <w:szCs w:val="16"/>
              </w:rPr>
              <w:t>91.158,00</w:t>
            </w:r>
          </w:p>
        </w:tc>
      </w:tr>
      <w:tr w:rsidR="004F1688" w:rsidRPr="00102216" w:rsidTr="004F1688">
        <w:tc>
          <w:tcPr>
            <w:tcW w:w="702" w:type="dxa"/>
            <w:shd w:val="clear" w:color="auto" w:fill="FFFFFF"/>
          </w:tcPr>
          <w:p w:rsidR="004F1688" w:rsidRPr="00102216" w:rsidRDefault="004F1688" w:rsidP="004F1688">
            <w:pPr>
              <w:rPr>
                <w:rFonts w:ascii="Bookman Old Style" w:hAnsi="Bookman Old Style"/>
                <w:sz w:val="16"/>
                <w:szCs w:val="16"/>
              </w:rPr>
            </w:pPr>
            <w:r w:rsidRPr="00102216">
              <w:rPr>
                <w:rFonts w:ascii="Bookman Old Style" w:hAnsi="Bookman Old Style"/>
                <w:sz w:val="16"/>
                <w:szCs w:val="16"/>
              </w:rPr>
              <w:t>05</w:t>
            </w:r>
          </w:p>
        </w:tc>
        <w:tc>
          <w:tcPr>
            <w:tcW w:w="731" w:type="dxa"/>
            <w:shd w:val="clear" w:color="auto" w:fill="FFFFFF"/>
          </w:tcPr>
          <w:p w:rsidR="004F1688" w:rsidRPr="00102216" w:rsidRDefault="004F1688" w:rsidP="004F1688">
            <w:pPr>
              <w:rPr>
                <w:rFonts w:ascii="Bookman Old Style" w:hAnsi="Bookman Old Style"/>
                <w:sz w:val="16"/>
                <w:szCs w:val="16"/>
              </w:rPr>
            </w:pPr>
            <w:r>
              <w:rPr>
                <w:rFonts w:ascii="Bookman Old Style" w:hAnsi="Bookman Old Style"/>
                <w:sz w:val="16"/>
                <w:szCs w:val="16"/>
              </w:rPr>
              <w:t>30403</w:t>
            </w:r>
          </w:p>
        </w:tc>
        <w:tc>
          <w:tcPr>
            <w:tcW w:w="4536" w:type="dxa"/>
            <w:shd w:val="clear" w:color="auto" w:fill="FFFFFF"/>
          </w:tcPr>
          <w:p w:rsidR="004F1688" w:rsidRPr="00102216" w:rsidRDefault="004F1688" w:rsidP="004F1688">
            <w:pPr>
              <w:pStyle w:val="ParagraphStyle"/>
              <w:spacing w:line="252" w:lineRule="auto"/>
              <w:rPr>
                <w:rFonts w:ascii="Bookman Old Style" w:eastAsiaTheme="minorEastAsia" w:hAnsi="Bookman Old Style"/>
                <w:sz w:val="16"/>
                <w:szCs w:val="16"/>
                <w:lang w:val="en-US" w:eastAsia="en-US"/>
              </w:rPr>
            </w:pPr>
            <w:r w:rsidRPr="00102216">
              <w:rPr>
                <w:rFonts w:ascii="Bookman Old Style" w:hAnsi="Bookman Old Style"/>
                <w:sz w:val="16"/>
                <w:szCs w:val="16"/>
                <w:lang w:val="en-US" w:eastAsia="en-US"/>
              </w:rPr>
              <w:t xml:space="preserve">SERVIÇO DE PRENSA </w:t>
            </w:r>
            <w:proofErr w:type="spellStart"/>
            <w:r w:rsidRPr="00102216">
              <w:rPr>
                <w:rFonts w:ascii="Bookman Old Style" w:hAnsi="Bookman Old Style"/>
                <w:sz w:val="16"/>
                <w:szCs w:val="16"/>
                <w:lang w:val="en-US" w:eastAsia="en-US"/>
              </w:rPr>
              <w:t>Horas</w:t>
            </w:r>
            <w:proofErr w:type="spellEnd"/>
            <w:r w:rsidRPr="00102216">
              <w:rPr>
                <w:rFonts w:ascii="Bookman Old Style" w:hAnsi="Bookman Old Style"/>
                <w:sz w:val="16"/>
                <w:szCs w:val="16"/>
                <w:lang w:val="en-US" w:eastAsia="en-US"/>
              </w:rPr>
              <w:t xml:space="preserve"> de </w:t>
            </w:r>
            <w:proofErr w:type="spellStart"/>
            <w:r w:rsidRPr="00102216">
              <w:rPr>
                <w:rFonts w:ascii="Bookman Old Style" w:hAnsi="Bookman Old Style"/>
                <w:sz w:val="16"/>
                <w:szCs w:val="16"/>
                <w:lang w:val="en-US" w:eastAsia="en-US"/>
              </w:rPr>
              <w:t>serviço</w:t>
            </w:r>
            <w:proofErr w:type="spellEnd"/>
            <w:r w:rsidRPr="00102216">
              <w:rPr>
                <w:rFonts w:ascii="Bookman Old Style" w:hAnsi="Bookman Old Style"/>
                <w:sz w:val="16"/>
                <w:szCs w:val="16"/>
                <w:lang w:val="en-US" w:eastAsia="en-US"/>
              </w:rPr>
              <w:t xml:space="preserve"> de </w:t>
            </w:r>
            <w:proofErr w:type="spellStart"/>
            <w:r w:rsidRPr="00102216">
              <w:rPr>
                <w:rFonts w:ascii="Bookman Old Style" w:hAnsi="Bookman Old Style"/>
                <w:sz w:val="16"/>
                <w:szCs w:val="16"/>
                <w:lang w:val="en-US" w:eastAsia="en-US"/>
              </w:rPr>
              <w:t>prensa</w:t>
            </w:r>
            <w:proofErr w:type="spellEnd"/>
            <w:r w:rsidRPr="00102216">
              <w:rPr>
                <w:rFonts w:ascii="Bookman Old Style" w:hAnsi="Bookman Old Style"/>
                <w:sz w:val="16"/>
                <w:szCs w:val="16"/>
                <w:lang w:val="en-US" w:eastAsia="en-US"/>
              </w:rPr>
              <w:t xml:space="preserve"> </w:t>
            </w:r>
            <w:proofErr w:type="spellStart"/>
            <w:r w:rsidRPr="00102216">
              <w:rPr>
                <w:rFonts w:ascii="Bookman Old Style" w:hAnsi="Bookman Old Style"/>
                <w:sz w:val="16"/>
                <w:szCs w:val="16"/>
                <w:lang w:val="en-US" w:eastAsia="en-US"/>
              </w:rPr>
              <w:t>pesada</w:t>
            </w:r>
            <w:proofErr w:type="spellEnd"/>
            <w:r w:rsidRPr="00102216">
              <w:rPr>
                <w:rFonts w:ascii="Bookman Old Style" w:hAnsi="Bookman Old Style"/>
                <w:sz w:val="16"/>
                <w:szCs w:val="16"/>
                <w:lang w:val="en-US" w:eastAsia="en-US"/>
              </w:rPr>
              <w:t xml:space="preserve">. </w:t>
            </w:r>
          </w:p>
        </w:tc>
        <w:tc>
          <w:tcPr>
            <w:tcW w:w="992" w:type="dxa"/>
            <w:shd w:val="clear" w:color="auto" w:fill="FFFFFF"/>
          </w:tcPr>
          <w:p w:rsidR="004F1688" w:rsidRPr="00102216" w:rsidRDefault="004F1688" w:rsidP="004F1688">
            <w:pPr>
              <w:pStyle w:val="ParagraphStyle"/>
              <w:spacing w:line="252" w:lineRule="auto"/>
              <w:rPr>
                <w:rFonts w:ascii="Bookman Old Style" w:eastAsiaTheme="minorEastAsia" w:hAnsi="Bookman Old Style"/>
                <w:sz w:val="16"/>
                <w:szCs w:val="16"/>
                <w:lang w:val="en-US" w:eastAsia="en-US"/>
              </w:rPr>
            </w:pPr>
            <w:r w:rsidRPr="00102216">
              <w:rPr>
                <w:rFonts w:ascii="Bookman Old Style" w:hAnsi="Bookman Old Style"/>
                <w:sz w:val="16"/>
                <w:szCs w:val="16"/>
                <w:lang w:val="en-US" w:eastAsia="en-US"/>
              </w:rPr>
              <w:t>600,00</w:t>
            </w:r>
          </w:p>
        </w:tc>
        <w:tc>
          <w:tcPr>
            <w:tcW w:w="709" w:type="dxa"/>
            <w:shd w:val="clear" w:color="auto" w:fill="FFFFFF"/>
          </w:tcPr>
          <w:p w:rsidR="004F1688" w:rsidRPr="00102216" w:rsidRDefault="004F1688" w:rsidP="004F1688">
            <w:pPr>
              <w:pStyle w:val="ParagraphStyle"/>
              <w:spacing w:line="252" w:lineRule="auto"/>
              <w:rPr>
                <w:rFonts w:ascii="Bookman Old Style" w:eastAsiaTheme="minorEastAsia" w:hAnsi="Bookman Old Style"/>
                <w:sz w:val="16"/>
                <w:szCs w:val="16"/>
                <w:lang w:val="en-US" w:eastAsia="en-US"/>
              </w:rPr>
            </w:pPr>
            <w:r w:rsidRPr="00102216">
              <w:rPr>
                <w:rFonts w:ascii="Bookman Old Style" w:hAnsi="Bookman Old Style"/>
                <w:sz w:val="16"/>
                <w:szCs w:val="16"/>
                <w:lang w:val="en-US" w:eastAsia="en-US"/>
              </w:rPr>
              <w:t>HORAS</w:t>
            </w:r>
          </w:p>
        </w:tc>
        <w:tc>
          <w:tcPr>
            <w:tcW w:w="992" w:type="dxa"/>
            <w:shd w:val="clear" w:color="auto" w:fill="FFFFFF"/>
          </w:tcPr>
          <w:p w:rsidR="004F1688" w:rsidRPr="00102216" w:rsidRDefault="004F1688" w:rsidP="004F1688">
            <w:pPr>
              <w:rPr>
                <w:rFonts w:ascii="Bookman Old Style" w:hAnsi="Bookman Old Style"/>
                <w:sz w:val="16"/>
                <w:szCs w:val="16"/>
              </w:rPr>
            </w:pPr>
            <w:r>
              <w:rPr>
                <w:rFonts w:ascii="Bookman Old Style" w:hAnsi="Bookman Old Style"/>
                <w:sz w:val="16"/>
                <w:szCs w:val="16"/>
              </w:rPr>
              <w:t>139,21</w:t>
            </w:r>
          </w:p>
        </w:tc>
        <w:tc>
          <w:tcPr>
            <w:tcW w:w="1114" w:type="dxa"/>
            <w:shd w:val="clear" w:color="auto" w:fill="FFFFFF"/>
          </w:tcPr>
          <w:p w:rsidR="004F1688" w:rsidRPr="00102216" w:rsidRDefault="004F1688" w:rsidP="004F1688">
            <w:pPr>
              <w:rPr>
                <w:rFonts w:ascii="Bookman Old Style" w:hAnsi="Bookman Old Style"/>
                <w:sz w:val="16"/>
                <w:szCs w:val="16"/>
              </w:rPr>
            </w:pPr>
            <w:r>
              <w:rPr>
                <w:rFonts w:ascii="Bookman Old Style" w:hAnsi="Bookman Old Style"/>
                <w:sz w:val="16"/>
                <w:szCs w:val="16"/>
              </w:rPr>
              <w:t>83.526,00</w:t>
            </w:r>
          </w:p>
        </w:tc>
      </w:tr>
      <w:tr w:rsidR="004F1688" w:rsidRPr="00102216" w:rsidTr="004F1688">
        <w:tc>
          <w:tcPr>
            <w:tcW w:w="702" w:type="dxa"/>
            <w:shd w:val="clear" w:color="auto" w:fill="FFFFFF"/>
          </w:tcPr>
          <w:p w:rsidR="004F1688" w:rsidRPr="00102216" w:rsidRDefault="004F1688" w:rsidP="004F1688">
            <w:pPr>
              <w:rPr>
                <w:rFonts w:ascii="Bookman Old Style" w:hAnsi="Bookman Old Style"/>
                <w:sz w:val="16"/>
                <w:szCs w:val="16"/>
              </w:rPr>
            </w:pPr>
            <w:r w:rsidRPr="00102216">
              <w:rPr>
                <w:rFonts w:ascii="Bookman Old Style" w:hAnsi="Bookman Old Style"/>
                <w:sz w:val="16"/>
                <w:szCs w:val="16"/>
              </w:rPr>
              <w:t>06</w:t>
            </w:r>
          </w:p>
        </w:tc>
        <w:tc>
          <w:tcPr>
            <w:tcW w:w="731" w:type="dxa"/>
            <w:shd w:val="clear" w:color="auto" w:fill="FFFFFF"/>
          </w:tcPr>
          <w:p w:rsidR="004F1688" w:rsidRPr="00102216" w:rsidRDefault="004F1688" w:rsidP="004F1688">
            <w:pPr>
              <w:rPr>
                <w:rFonts w:ascii="Bookman Old Style" w:hAnsi="Bookman Old Style"/>
                <w:sz w:val="16"/>
                <w:szCs w:val="16"/>
              </w:rPr>
            </w:pPr>
            <w:r>
              <w:rPr>
                <w:rFonts w:ascii="Bookman Old Style" w:hAnsi="Bookman Old Style"/>
                <w:sz w:val="16"/>
                <w:szCs w:val="16"/>
              </w:rPr>
              <w:t>30404</w:t>
            </w:r>
          </w:p>
        </w:tc>
        <w:tc>
          <w:tcPr>
            <w:tcW w:w="4536" w:type="dxa"/>
            <w:shd w:val="clear" w:color="auto" w:fill="FFFFFF"/>
          </w:tcPr>
          <w:p w:rsidR="004F1688" w:rsidRPr="00102216" w:rsidRDefault="004F1688" w:rsidP="004F1688">
            <w:pPr>
              <w:pStyle w:val="ParagraphStyle"/>
              <w:spacing w:line="252" w:lineRule="auto"/>
              <w:rPr>
                <w:rFonts w:ascii="Bookman Old Style" w:eastAsiaTheme="minorEastAsia" w:hAnsi="Bookman Old Style"/>
                <w:sz w:val="16"/>
                <w:szCs w:val="16"/>
                <w:lang w:val="en-US" w:eastAsia="en-US"/>
              </w:rPr>
            </w:pPr>
            <w:r w:rsidRPr="00102216">
              <w:rPr>
                <w:rFonts w:ascii="Bookman Old Style" w:hAnsi="Bookman Old Style"/>
                <w:sz w:val="16"/>
                <w:szCs w:val="16"/>
                <w:lang w:val="en-US" w:eastAsia="en-US"/>
              </w:rPr>
              <w:t xml:space="preserve">SERVIÇO DE SOLDA </w:t>
            </w:r>
            <w:proofErr w:type="spellStart"/>
            <w:r w:rsidRPr="00102216">
              <w:rPr>
                <w:rFonts w:ascii="Bookman Old Style" w:hAnsi="Bookman Old Style"/>
                <w:sz w:val="16"/>
                <w:szCs w:val="16"/>
                <w:lang w:val="en-US" w:eastAsia="en-US"/>
              </w:rPr>
              <w:t>Horas</w:t>
            </w:r>
            <w:proofErr w:type="spellEnd"/>
            <w:r w:rsidRPr="00102216">
              <w:rPr>
                <w:rFonts w:ascii="Bookman Old Style" w:hAnsi="Bookman Old Style"/>
                <w:sz w:val="16"/>
                <w:szCs w:val="16"/>
                <w:lang w:val="en-US" w:eastAsia="en-US"/>
              </w:rPr>
              <w:t xml:space="preserve"> de </w:t>
            </w:r>
            <w:proofErr w:type="spellStart"/>
            <w:r w:rsidRPr="00102216">
              <w:rPr>
                <w:rFonts w:ascii="Bookman Old Style" w:hAnsi="Bookman Old Style"/>
                <w:sz w:val="16"/>
                <w:szCs w:val="16"/>
                <w:lang w:val="en-US" w:eastAsia="en-US"/>
              </w:rPr>
              <w:t>serviço</w:t>
            </w:r>
            <w:proofErr w:type="spellEnd"/>
            <w:r w:rsidRPr="00102216">
              <w:rPr>
                <w:rFonts w:ascii="Bookman Old Style" w:hAnsi="Bookman Old Style"/>
                <w:sz w:val="16"/>
                <w:szCs w:val="16"/>
                <w:lang w:val="en-US" w:eastAsia="en-US"/>
              </w:rPr>
              <w:t xml:space="preserve"> de </w:t>
            </w:r>
            <w:proofErr w:type="spellStart"/>
            <w:r w:rsidRPr="00102216">
              <w:rPr>
                <w:rFonts w:ascii="Bookman Old Style" w:hAnsi="Bookman Old Style"/>
                <w:sz w:val="16"/>
                <w:szCs w:val="16"/>
                <w:lang w:val="en-US" w:eastAsia="en-US"/>
              </w:rPr>
              <w:t>solda</w:t>
            </w:r>
            <w:proofErr w:type="spellEnd"/>
            <w:r w:rsidRPr="00102216">
              <w:rPr>
                <w:rFonts w:ascii="Bookman Old Style" w:hAnsi="Bookman Old Style"/>
                <w:sz w:val="16"/>
                <w:szCs w:val="16"/>
                <w:lang w:val="en-US" w:eastAsia="en-US"/>
              </w:rPr>
              <w:t xml:space="preserve"> e </w:t>
            </w:r>
            <w:proofErr w:type="spellStart"/>
            <w:r w:rsidRPr="00102216">
              <w:rPr>
                <w:rFonts w:ascii="Bookman Old Style" w:hAnsi="Bookman Old Style"/>
                <w:sz w:val="16"/>
                <w:szCs w:val="16"/>
                <w:lang w:val="en-US" w:eastAsia="en-US"/>
              </w:rPr>
              <w:t>uso</w:t>
            </w:r>
            <w:proofErr w:type="spellEnd"/>
            <w:r w:rsidRPr="00102216">
              <w:rPr>
                <w:rFonts w:ascii="Bookman Old Style" w:hAnsi="Bookman Old Style"/>
                <w:sz w:val="16"/>
                <w:szCs w:val="16"/>
                <w:lang w:val="en-US" w:eastAsia="en-US"/>
              </w:rPr>
              <w:t xml:space="preserve"> de </w:t>
            </w:r>
            <w:proofErr w:type="spellStart"/>
            <w:r w:rsidRPr="00102216">
              <w:rPr>
                <w:rFonts w:ascii="Bookman Old Style" w:hAnsi="Bookman Old Style"/>
                <w:sz w:val="16"/>
                <w:szCs w:val="16"/>
                <w:lang w:val="en-US" w:eastAsia="en-US"/>
              </w:rPr>
              <w:t>maçarico</w:t>
            </w:r>
            <w:proofErr w:type="spellEnd"/>
            <w:r w:rsidRPr="00102216">
              <w:rPr>
                <w:rFonts w:ascii="Bookman Old Style" w:hAnsi="Bookman Old Style"/>
                <w:sz w:val="16"/>
                <w:szCs w:val="16"/>
                <w:lang w:val="en-US" w:eastAsia="en-US"/>
              </w:rPr>
              <w:t xml:space="preserve">. </w:t>
            </w:r>
          </w:p>
        </w:tc>
        <w:tc>
          <w:tcPr>
            <w:tcW w:w="992" w:type="dxa"/>
            <w:shd w:val="clear" w:color="auto" w:fill="FFFFFF"/>
          </w:tcPr>
          <w:p w:rsidR="004F1688" w:rsidRPr="00102216" w:rsidRDefault="004F1688" w:rsidP="004F1688">
            <w:pPr>
              <w:pStyle w:val="ParagraphStyle"/>
              <w:spacing w:line="252" w:lineRule="auto"/>
              <w:rPr>
                <w:rFonts w:ascii="Bookman Old Style" w:eastAsiaTheme="minorEastAsia" w:hAnsi="Bookman Old Style"/>
                <w:sz w:val="16"/>
                <w:szCs w:val="16"/>
                <w:lang w:val="en-US" w:eastAsia="en-US"/>
              </w:rPr>
            </w:pPr>
            <w:r w:rsidRPr="00102216">
              <w:rPr>
                <w:rFonts w:ascii="Bookman Old Style" w:hAnsi="Bookman Old Style"/>
                <w:sz w:val="16"/>
                <w:szCs w:val="16"/>
                <w:lang w:val="en-US" w:eastAsia="en-US"/>
              </w:rPr>
              <w:t>900,00</w:t>
            </w:r>
          </w:p>
        </w:tc>
        <w:tc>
          <w:tcPr>
            <w:tcW w:w="709" w:type="dxa"/>
            <w:shd w:val="clear" w:color="auto" w:fill="FFFFFF"/>
          </w:tcPr>
          <w:p w:rsidR="004F1688" w:rsidRPr="00102216" w:rsidRDefault="004F1688" w:rsidP="004F1688">
            <w:pPr>
              <w:pStyle w:val="ParagraphStyle"/>
              <w:spacing w:line="252" w:lineRule="auto"/>
              <w:rPr>
                <w:rFonts w:ascii="Bookman Old Style" w:eastAsiaTheme="minorEastAsia" w:hAnsi="Bookman Old Style"/>
                <w:sz w:val="16"/>
                <w:szCs w:val="16"/>
                <w:lang w:val="en-US" w:eastAsia="en-US"/>
              </w:rPr>
            </w:pPr>
            <w:r w:rsidRPr="00102216">
              <w:rPr>
                <w:rFonts w:ascii="Bookman Old Style" w:hAnsi="Bookman Old Style"/>
                <w:sz w:val="16"/>
                <w:szCs w:val="16"/>
                <w:lang w:val="en-US" w:eastAsia="en-US"/>
              </w:rPr>
              <w:t>HORAS</w:t>
            </w:r>
          </w:p>
        </w:tc>
        <w:tc>
          <w:tcPr>
            <w:tcW w:w="992" w:type="dxa"/>
            <w:shd w:val="clear" w:color="auto" w:fill="FFFFFF"/>
          </w:tcPr>
          <w:p w:rsidR="004F1688" w:rsidRPr="00102216" w:rsidRDefault="004F1688" w:rsidP="004F1688">
            <w:pPr>
              <w:rPr>
                <w:rFonts w:ascii="Bookman Old Style" w:hAnsi="Bookman Old Style"/>
                <w:sz w:val="16"/>
                <w:szCs w:val="16"/>
              </w:rPr>
            </w:pPr>
            <w:r>
              <w:rPr>
                <w:rFonts w:ascii="Bookman Old Style" w:hAnsi="Bookman Old Style"/>
                <w:sz w:val="16"/>
                <w:szCs w:val="16"/>
              </w:rPr>
              <w:t>263,00</w:t>
            </w:r>
          </w:p>
        </w:tc>
        <w:tc>
          <w:tcPr>
            <w:tcW w:w="1114" w:type="dxa"/>
            <w:shd w:val="clear" w:color="auto" w:fill="FFFFFF"/>
          </w:tcPr>
          <w:p w:rsidR="004F1688" w:rsidRPr="00102216" w:rsidRDefault="004F1688" w:rsidP="004F1688">
            <w:pPr>
              <w:rPr>
                <w:rFonts w:ascii="Bookman Old Style" w:hAnsi="Bookman Old Style"/>
                <w:sz w:val="16"/>
                <w:szCs w:val="16"/>
              </w:rPr>
            </w:pPr>
            <w:r>
              <w:rPr>
                <w:rFonts w:ascii="Bookman Old Style" w:hAnsi="Bookman Old Style"/>
                <w:sz w:val="16"/>
                <w:szCs w:val="16"/>
              </w:rPr>
              <w:t>236.700,00</w:t>
            </w:r>
          </w:p>
        </w:tc>
      </w:tr>
      <w:tr w:rsidR="004F1688" w:rsidRPr="00102216" w:rsidTr="004F1688">
        <w:tc>
          <w:tcPr>
            <w:tcW w:w="702" w:type="dxa"/>
            <w:shd w:val="clear" w:color="auto" w:fill="FFFFFF"/>
          </w:tcPr>
          <w:p w:rsidR="004F1688" w:rsidRPr="00102216" w:rsidRDefault="004F1688" w:rsidP="004F1688">
            <w:pPr>
              <w:rPr>
                <w:rFonts w:ascii="Bookman Old Style" w:hAnsi="Bookman Old Style"/>
                <w:sz w:val="16"/>
                <w:szCs w:val="16"/>
              </w:rPr>
            </w:pPr>
            <w:r w:rsidRPr="00102216">
              <w:rPr>
                <w:rFonts w:ascii="Bookman Old Style" w:hAnsi="Bookman Old Style"/>
                <w:sz w:val="16"/>
                <w:szCs w:val="16"/>
              </w:rPr>
              <w:t>07</w:t>
            </w:r>
          </w:p>
        </w:tc>
        <w:tc>
          <w:tcPr>
            <w:tcW w:w="731" w:type="dxa"/>
            <w:shd w:val="clear" w:color="auto" w:fill="FFFFFF"/>
          </w:tcPr>
          <w:p w:rsidR="004F1688" w:rsidRDefault="004F1688" w:rsidP="004F1688">
            <w:pPr>
              <w:rPr>
                <w:rFonts w:ascii="Bookman Old Style" w:hAnsi="Bookman Old Style"/>
                <w:sz w:val="16"/>
                <w:szCs w:val="16"/>
              </w:rPr>
            </w:pPr>
            <w:r>
              <w:rPr>
                <w:rFonts w:ascii="Bookman Old Style" w:hAnsi="Bookman Old Style"/>
                <w:sz w:val="16"/>
                <w:szCs w:val="16"/>
              </w:rPr>
              <w:t>30405</w:t>
            </w:r>
          </w:p>
          <w:p w:rsidR="004F1688" w:rsidRPr="00102216" w:rsidRDefault="004F1688" w:rsidP="004F1688">
            <w:pPr>
              <w:rPr>
                <w:rFonts w:ascii="Bookman Old Style" w:hAnsi="Bookman Old Style"/>
                <w:sz w:val="16"/>
                <w:szCs w:val="16"/>
              </w:rPr>
            </w:pPr>
          </w:p>
        </w:tc>
        <w:tc>
          <w:tcPr>
            <w:tcW w:w="4536" w:type="dxa"/>
            <w:shd w:val="clear" w:color="auto" w:fill="FFFFFF"/>
          </w:tcPr>
          <w:p w:rsidR="004F1688" w:rsidRPr="00102216" w:rsidRDefault="004F1688" w:rsidP="004F1688">
            <w:pPr>
              <w:pStyle w:val="ParagraphStyle"/>
              <w:spacing w:line="252" w:lineRule="auto"/>
              <w:rPr>
                <w:rFonts w:ascii="Bookman Old Style" w:eastAsiaTheme="minorEastAsia" w:hAnsi="Bookman Old Style"/>
                <w:sz w:val="16"/>
                <w:szCs w:val="16"/>
                <w:lang w:val="en-US" w:eastAsia="en-US"/>
              </w:rPr>
            </w:pPr>
            <w:r w:rsidRPr="00102216">
              <w:rPr>
                <w:rFonts w:ascii="Bookman Old Style" w:hAnsi="Bookman Old Style"/>
                <w:sz w:val="16"/>
                <w:szCs w:val="16"/>
                <w:lang w:val="en-US" w:eastAsia="en-US"/>
              </w:rPr>
              <w:t xml:space="preserve">SERVIÇO DE TORNO </w:t>
            </w:r>
            <w:proofErr w:type="spellStart"/>
            <w:r w:rsidRPr="00102216">
              <w:rPr>
                <w:rFonts w:ascii="Bookman Old Style" w:hAnsi="Bookman Old Style"/>
                <w:sz w:val="16"/>
                <w:szCs w:val="16"/>
                <w:lang w:val="en-US" w:eastAsia="en-US"/>
              </w:rPr>
              <w:t>Horas</w:t>
            </w:r>
            <w:proofErr w:type="spellEnd"/>
            <w:r w:rsidRPr="00102216">
              <w:rPr>
                <w:rFonts w:ascii="Bookman Old Style" w:hAnsi="Bookman Old Style"/>
                <w:sz w:val="16"/>
                <w:szCs w:val="16"/>
                <w:lang w:val="en-US" w:eastAsia="en-US"/>
              </w:rPr>
              <w:t xml:space="preserve"> de </w:t>
            </w:r>
            <w:proofErr w:type="spellStart"/>
            <w:r w:rsidRPr="00102216">
              <w:rPr>
                <w:rFonts w:ascii="Bookman Old Style" w:hAnsi="Bookman Old Style"/>
                <w:sz w:val="16"/>
                <w:szCs w:val="16"/>
                <w:lang w:val="en-US" w:eastAsia="en-US"/>
              </w:rPr>
              <w:t>Serviço</w:t>
            </w:r>
            <w:proofErr w:type="spellEnd"/>
            <w:r w:rsidRPr="00102216">
              <w:rPr>
                <w:rFonts w:ascii="Bookman Old Style" w:hAnsi="Bookman Old Style"/>
                <w:sz w:val="16"/>
                <w:szCs w:val="16"/>
                <w:lang w:val="en-US" w:eastAsia="en-US"/>
              </w:rPr>
              <w:t xml:space="preserve"> de </w:t>
            </w:r>
            <w:proofErr w:type="spellStart"/>
            <w:r w:rsidRPr="00102216">
              <w:rPr>
                <w:rFonts w:ascii="Bookman Old Style" w:hAnsi="Bookman Old Style"/>
                <w:sz w:val="16"/>
                <w:szCs w:val="16"/>
                <w:lang w:val="en-US" w:eastAsia="en-US"/>
              </w:rPr>
              <w:t>torno</w:t>
            </w:r>
            <w:proofErr w:type="spellEnd"/>
            <w:r w:rsidRPr="00102216">
              <w:rPr>
                <w:rFonts w:ascii="Bookman Old Style" w:hAnsi="Bookman Old Style"/>
                <w:sz w:val="16"/>
                <w:szCs w:val="16"/>
                <w:lang w:val="en-US" w:eastAsia="en-US"/>
              </w:rPr>
              <w:t xml:space="preserve"> </w:t>
            </w:r>
            <w:proofErr w:type="spellStart"/>
            <w:r w:rsidRPr="00102216">
              <w:rPr>
                <w:rFonts w:ascii="Bookman Old Style" w:hAnsi="Bookman Old Style"/>
                <w:sz w:val="16"/>
                <w:szCs w:val="16"/>
                <w:lang w:val="en-US" w:eastAsia="en-US"/>
              </w:rPr>
              <w:t>especializado</w:t>
            </w:r>
            <w:proofErr w:type="spellEnd"/>
            <w:r w:rsidRPr="00102216">
              <w:rPr>
                <w:rFonts w:ascii="Bookman Old Style" w:hAnsi="Bookman Old Style"/>
                <w:sz w:val="16"/>
                <w:szCs w:val="16"/>
                <w:lang w:val="en-US" w:eastAsia="en-US"/>
              </w:rPr>
              <w:t xml:space="preserve">. </w:t>
            </w:r>
          </w:p>
        </w:tc>
        <w:tc>
          <w:tcPr>
            <w:tcW w:w="992" w:type="dxa"/>
            <w:shd w:val="clear" w:color="auto" w:fill="FFFFFF"/>
          </w:tcPr>
          <w:p w:rsidR="004F1688" w:rsidRPr="00102216" w:rsidRDefault="004F1688" w:rsidP="004F1688">
            <w:pPr>
              <w:pStyle w:val="ParagraphStyle"/>
              <w:spacing w:line="252" w:lineRule="auto"/>
              <w:rPr>
                <w:rFonts w:ascii="Bookman Old Style" w:eastAsiaTheme="minorEastAsia" w:hAnsi="Bookman Old Style"/>
                <w:sz w:val="16"/>
                <w:szCs w:val="16"/>
                <w:lang w:val="en-US" w:eastAsia="en-US"/>
              </w:rPr>
            </w:pPr>
            <w:r w:rsidRPr="00102216">
              <w:rPr>
                <w:rFonts w:ascii="Bookman Old Style" w:hAnsi="Bookman Old Style"/>
                <w:sz w:val="16"/>
                <w:szCs w:val="16"/>
                <w:lang w:val="en-US" w:eastAsia="en-US"/>
              </w:rPr>
              <w:t>900,00</w:t>
            </w:r>
          </w:p>
        </w:tc>
        <w:tc>
          <w:tcPr>
            <w:tcW w:w="709" w:type="dxa"/>
            <w:shd w:val="clear" w:color="auto" w:fill="FFFFFF"/>
          </w:tcPr>
          <w:p w:rsidR="004F1688" w:rsidRPr="00102216" w:rsidRDefault="004F1688" w:rsidP="004F1688">
            <w:pPr>
              <w:pStyle w:val="ParagraphStyle"/>
              <w:spacing w:line="252" w:lineRule="auto"/>
              <w:rPr>
                <w:rFonts w:ascii="Bookman Old Style" w:eastAsiaTheme="minorEastAsia" w:hAnsi="Bookman Old Style"/>
                <w:sz w:val="16"/>
                <w:szCs w:val="16"/>
                <w:lang w:val="en-US" w:eastAsia="en-US"/>
              </w:rPr>
            </w:pPr>
            <w:r w:rsidRPr="00102216">
              <w:rPr>
                <w:rFonts w:ascii="Bookman Old Style" w:hAnsi="Bookman Old Style"/>
                <w:sz w:val="16"/>
                <w:szCs w:val="16"/>
                <w:lang w:val="en-US" w:eastAsia="en-US"/>
              </w:rPr>
              <w:t>HORAS</w:t>
            </w:r>
          </w:p>
        </w:tc>
        <w:tc>
          <w:tcPr>
            <w:tcW w:w="992" w:type="dxa"/>
            <w:shd w:val="clear" w:color="auto" w:fill="FFFFFF"/>
          </w:tcPr>
          <w:p w:rsidR="004F1688" w:rsidRPr="00102216" w:rsidRDefault="004F1688" w:rsidP="004F1688">
            <w:pPr>
              <w:rPr>
                <w:rFonts w:ascii="Bookman Old Style" w:hAnsi="Bookman Old Style"/>
                <w:sz w:val="16"/>
                <w:szCs w:val="16"/>
              </w:rPr>
            </w:pPr>
            <w:r>
              <w:rPr>
                <w:rFonts w:ascii="Bookman Old Style" w:hAnsi="Bookman Old Style"/>
                <w:sz w:val="16"/>
                <w:szCs w:val="16"/>
              </w:rPr>
              <w:t>244,18</w:t>
            </w:r>
          </w:p>
        </w:tc>
        <w:tc>
          <w:tcPr>
            <w:tcW w:w="1114" w:type="dxa"/>
            <w:shd w:val="clear" w:color="auto" w:fill="FFFFFF"/>
          </w:tcPr>
          <w:p w:rsidR="004F1688" w:rsidRPr="00102216" w:rsidRDefault="004F1688" w:rsidP="004F1688">
            <w:pPr>
              <w:rPr>
                <w:rFonts w:ascii="Bookman Old Style" w:hAnsi="Bookman Old Style"/>
                <w:sz w:val="16"/>
                <w:szCs w:val="16"/>
              </w:rPr>
            </w:pPr>
            <w:r>
              <w:rPr>
                <w:rFonts w:ascii="Bookman Old Style" w:hAnsi="Bookman Old Style"/>
                <w:sz w:val="16"/>
                <w:szCs w:val="16"/>
              </w:rPr>
              <w:t>219.762,00</w:t>
            </w:r>
          </w:p>
        </w:tc>
      </w:tr>
      <w:tr w:rsidR="004F1688" w:rsidRPr="00102216" w:rsidTr="004F1688">
        <w:tc>
          <w:tcPr>
            <w:tcW w:w="8662" w:type="dxa"/>
            <w:gridSpan w:val="6"/>
            <w:shd w:val="clear" w:color="auto" w:fill="FFFFFF"/>
          </w:tcPr>
          <w:p w:rsidR="004F1688" w:rsidRPr="00102216" w:rsidRDefault="004F1688" w:rsidP="004F1688">
            <w:pPr>
              <w:rPr>
                <w:rFonts w:ascii="Bookman Old Style" w:hAnsi="Bookman Old Style"/>
                <w:b/>
                <w:sz w:val="16"/>
                <w:szCs w:val="16"/>
              </w:rPr>
            </w:pPr>
            <w:r w:rsidRPr="00102216">
              <w:rPr>
                <w:rFonts w:ascii="Bookman Old Style" w:hAnsi="Bookman Old Style"/>
                <w:b/>
                <w:sz w:val="16"/>
                <w:szCs w:val="16"/>
              </w:rPr>
              <w:t>TOTAL</w:t>
            </w:r>
          </w:p>
        </w:tc>
        <w:tc>
          <w:tcPr>
            <w:tcW w:w="1114" w:type="dxa"/>
            <w:shd w:val="clear" w:color="auto" w:fill="FFFFFF"/>
          </w:tcPr>
          <w:p w:rsidR="004F1688" w:rsidRPr="00102216" w:rsidRDefault="004F1688" w:rsidP="004F1688">
            <w:pPr>
              <w:rPr>
                <w:rFonts w:ascii="Bookman Old Style" w:hAnsi="Bookman Old Style"/>
                <w:b/>
                <w:sz w:val="16"/>
                <w:szCs w:val="16"/>
              </w:rPr>
            </w:pPr>
            <w:r>
              <w:rPr>
                <w:rFonts w:ascii="Bookman Old Style" w:hAnsi="Bookman Old Style"/>
                <w:b/>
                <w:sz w:val="16"/>
                <w:szCs w:val="16"/>
              </w:rPr>
              <w:t>877.005,00</w:t>
            </w:r>
          </w:p>
        </w:tc>
      </w:tr>
    </w:tbl>
    <w:p w:rsidR="004F1688" w:rsidRDefault="004F1688" w:rsidP="004F1688">
      <w:pPr>
        <w:rPr>
          <w:rFonts w:ascii="Bookman Old Style" w:hAnsi="Bookman Old Style"/>
        </w:rPr>
      </w:pPr>
    </w:p>
    <w:p w:rsidR="004F1688" w:rsidRPr="00BF26CE" w:rsidRDefault="004F1688" w:rsidP="004F1688">
      <w:pPr>
        <w:spacing w:line="276" w:lineRule="auto"/>
        <w:ind w:right="-15"/>
        <w:jc w:val="both"/>
        <w:rPr>
          <w:sz w:val="22"/>
        </w:rPr>
      </w:pPr>
      <w:r w:rsidRPr="00BF26CE">
        <w:rPr>
          <w:rFonts w:ascii="Bookman Old Style" w:eastAsia="Bookman Old Style" w:hAnsi="Bookman Old Style" w:cs="Bookman Old Style"/>
          <w:b/>
          <w:i/>
          <w:sz w:val="22"/>
          <w:u w:val="single"/>
          <w:shd w:val="clear" w:color="auto" w:fill="FFFF00"/>
        </w:rPr>
        <w:t>OBS: Havendo qualquer discordância entre a descrição do CATMAT e a do Edital, prevalecerá a descrição constante no Edital.</w:t>
      </w:r>
    </w:p>
    <w:p w:rsidR="004F1688" w:rsidRPr="00396EFA" w:rsidRDefault="004F1688" w:rsidP="004F1688">
      <w:pPr>
        <w:rPr>
          <w:rFonts w:ascii="Bookman Old Style" w:hAnsi="Bookman Old Style"/>
        </w:rPr>
      </w:pPr>
    </w:p>
    <w:p w:rsidR="004F1688" w:rsidRPr="00396EFA" w:rsidRDefault="004F1688" w:rsidP="004F1688">
      <w:pPr>
        <w:jc w:val="both"/>
        <w:rPr>
          <w:rFonts w:ascii="Bookman Old Style" w:hAnsi="Bookman Old Style"/>
        </w:rPr>
      </w:pPr>
      <w:r w:rsidRPr="00396EFA">
        <w:rPr>
          <w:rFonts w:ascii="Bookman Old Style" w:hAnsi="Bookman Old Style"/>
          <w:b/>
          <w:bCs/>
        </w:rPr>
        <w:t>1.4. Vigência contratual</w:t>
      </w:r>
    </w:p>
    <w:p w:rsidR="004F1688" w:rsidRPr="00396EFA" w:rsidRDefault="004F1688" w:rsidP="004F1688">
      <w:pPr>
        <w:jc w:val="both"/>
        <w:rPr>
          <w:rFonts w:ascii="Bookman Old Style" w:hAnsi="Bookman Old Style"/>
        </w:rPr>
      </w:pPr>
      <w:r w:rsidRPr="00396EFA">
        <w:rPr>
          <w:rFonts w:ascii="Bookman Old Style" w:hAnsi="Bookman Old Style"/>
        </w:rPr>
        <w:t xml:space="preserve">1.4.1. </w:t>
      </w:r>
      <w:r w:rsidRPr="00AF1A1F">
        <w:rPr>
          <w:rFonts w:ascii="Bookman Old Style" w:hAnsi="Bookman Old Style"/>
        </w:rPr>
        <w:t>O prazo de vigência da contratação é 12 (doze) meses, contados a partir da assinatura do contrato, prorrogável por até 10 (dez) anos, na forma dos artigos 106 e 107 da Lei n° 14.133, de 2021</w:t>
      </w:r>
      <w:r>
        <w:rPr>
          <w:rFonts w:ascii="Bookman Old Style" w:hAnsi="Bookman Old Style"/>
        </w:rPr>
        <w:t>.</w:t>
      </w:r>
    </w:p>
    <w:p w:rsidR="004F1688" w:rsidRDefault="004F1688" w:rsidP="004F1688">
      <w:pPr>
        <w:jc w:val="both"/>
        <w:rPr>
          <w:rFonts w:ascii="Bookman Old Style" w:hAnsi="Bookman Old Style"/>
          <w:b/>
          <w:bCs/>
        </w:rPr>
      </w:pPr>
    </w:p>
    <w:p w:rsidR="004F1688" w:rsidRDefault="004F1688" w:rsidP="004F1688">
      <w:pPr>
        <w:jc w:val="both"/>
        <w:rPr>
          <w:rFonts w:ascii="Bookman Old Style" w:hAnsi="Bookman Old Style"/>
          <w:b/>
          <w:bCs/>
        </w:rPr>
      </w:pPr>
    </w:p>
    <w:p w:rsidR="004F1688" w:rsidRPr="00396EFA" w:rsidRDefault="004F1688" w:rsidP="004F1688">
      <w:pPr>
        <w:jc w:val="both"/>
        <w:rPr>
          <w:rFonts w:ascii="Bookman Old Style" w:hAnsi="Bookman Old Style"/>
        </w:rPr>
      </w:pPr>
      <w:r w:rsidRPr="00396EFA">
        <w:rPr>
          <w:rFonts w:ascii="Bookman Old Style" w:hAnsi="Bookman Old Style"/>
          <w:b/>
          <w:bCs/>
        </w:rPr>
        <w:t>2. FUNDAMENTAÇÃO DA CONTRATAÇÃO (art. 6º, inciso XXIII, alínea "b", da Lei nº 14.133/2021</w:t>
      </w:r>
      <w:proofErr w:type="gramStart"/>
      <w:r w:rsidRPr="00396EFA">
        <w:rPr>
          <w:rFonts w:ascii="Bookman Old Style" w:hAnsi="Bookman Old Style"/>
          <w:b/>
          <w:bCs/>
        </w:rPr>
        <w:t>)</w:t>
      </w:r>
      <w:proofErr w:type="gramEnd"/>
    </w:p>
    <w:p w:rsidR="004F1688" w:rsidRPr="00396EFA" w:rsidRDefault="004F1688" w:rsidP="004F1688">
      <w:pPr>
        <w:jc w:val="both"/>
        <w:rPr>
          <w:rFonts w:ascii="Bookman Old Style" w:hAnsi="Bookman Old Style"/>
        </w:rPr>
      </w:pPr>
      <w:r w:rsidRPr="00516D5F">
        <w:rPr>
          <w:rFonts w:ascii="Bookman Old Style" w:hAnsi="Bookman Old Style"/>
        </w:rPr>
        <w:t xml:space="preserve">A contratação se justifica pela necessidade permanente de manutenção corretiva e preventiva de equipamentos, estruturas metálicas, veículos e máquinas da administração municipal de Santo </w:t>
      </w:r>
      <w:proofErr w:type="spellStart"/>
      <w:r w:rsidRPr="00516D5F">
        <w:rPr>
          <w:rFonts w:ascii="Bookman Old Style" w:hAnsi="Bookman Old Style"/>
        </w:rPr>
        <w:t>Antonio</w:t>
      </w:r>
      <w:proofErr w:type="spellEnd"/>
      <w:r w:rsidRPr="00516D5F">
        <w:rPr>
          <w:rFonts w:ascii="Bookman Old Style" w:hAnsi="Bookman Old Style"/>
        </w:rPr>
        <w:t xml:space="preserve"> do Sudoeste. O município possui frota de veículos leves e pesados, maquinário agrícola e industrial, além de mobiliário urbano e estruturas prediais que demandam serviços especializados de torno e solda para reparos e adaptações. A ausência de mão de obra qualificada no quadro próprio do município, aliada à inviabilidade técnica e econômica de manter servidores concursados para todas as especialidades, torna indispensável </w:t>
      </w:r>
      <w:proofErr w:type="gramStart"/>
      <w:r w:rsidRPr="00516D5F">
        <w:rPr>
          <w:rFonts w:ascii="Bookman Old Style" w:hAnsi="Bookman Old Style"/>
        </w:rPr>
        <w:t>a</w:t>
      </w:r>
      <w:proofErr w:type="gramEnd"/>
      <w:r w:rsidRPr="00516D5F">
        <w:rPr>
          <w:rFonts w:ascii="Bookman Old Style" w:hAnsi="Bookman Old Style"/>
        </w:rPr>
        <w:t xml:space="preserve"> contratação de empresa especializada. A medida visa garantir a continuidade dos serviços públicos, a segurança dos bens municipais e a economicidade, evitando a substituição prematura de peças e equipamentos por falta de reparo adequado. A contratação está alinhada ao interesse público e atende aos princípios da eficiência e </w:t>
      </w:r>
      <w:r w:rsidRPr="00516D5F">
        <w:rPr>
          <w:rFonts w:ascii="Bookman Old Style" w:hAnsi="Bookman Old Style"/>
        </w:rPr>
        <w:lastRenderedPageBreak/>
        <w:t>economicidade administrativa</w:t>
      </w:r>
      <w:r>
        <w:rPr>
          <w:rFonts w:ascii="Bookman Old Style" w:hAnsi="Bookman Old Style"/>
        </w:rPr>
        <w:t>.</w:t>
      </w:r>
    </w:p>
    <w:p w:rsidR="004F1688" w:rsidRPr="00396EFA" w:rsidRDefault="004F1688" w:rsidP="004F1688">
      <w:pPr>
        <w:rPr>
          <w:rFonts w:ascii="Bookman Old Style" w:hAnsi="Bookman Old Style"/>
        </w:rPr>
      </w:pPr>
    </w:p>
    <w:p w:rsidR="004F1688" w:rsidRDefault="004F1688" w:rsidP="004F1688">
      <w:pPr>
        <w:jc w:val="both"/>
        <w:rPr>
          <w:rFonts w:ascii="Bookman Old Style" w:hAnsi="Bookman Old Style"/>
          <w:b/>
          <w:bCs/>
        </w:rPr>
      </w:pPr>
    </w:p>
    <w:p w:rsidR="004F1688" w:rsidRPr="00396EFA" w:rsidRDefault="004F1688" w:rsidP="004F1688">
      <w:pPr>
        <w:jc w:val="both"/>
        <w:rPr>
          <w:rFonts w:ascii="Bookman Old Style" w:hAnsi="Bookman Old Style"/>
        </w:rPr>
      </w:pPr>
      <w:r w:rsidRPr="00396EFA">
        <w:rPr>
          <w:rFonts w:ascii="Bookman Old Style" w:hAnsi="Bookman Old Style"/>
          <w:b/>
          <w:bCs/>
        </w:rPr>
        <w:t>3. DESCRIÇÃO DA SOLUÇÃO COMO UM TODO (art. 6º, inciso XXIII, alínea "c", da Lei nº 14.133/2021</w:t>
      </w:r>
      <w:proofErr w:type="gramStart"/>
      <w:r w:rsidRPr="00396EFA">
        <w:rPr>
          <w:rFonts w:ascii="Bookman Old Style" w:hAnsi="Bookman Old Style"/>
          <w:b/>
          <w:bCs/>
        </w:rPr>
        <w:t>)</w:t>
      </w:r>
      <w:proofErr w:type="gramEnd"/>
    </w:p>
    <w:p w:rsidR="004F1688" w:rsidRPr="00396EFA" w:rsidRDefault="004F1688" w:rsidP="004F1688">
      <w:pPr>
        <w:jc w:val="both"/>
        <w:rPr>
          <w:rFonts w:ascii="Bookman Old Style" w:hAnsi="Bookman Old Style"/>
        </w:rPr>
      </w:pPr>
      <w:r w:rsidRPr="00516D5F">
        <w:rPr>
          <w:rFonts w:ascii="Bookman Old Style" w:hAnsi="Bookman Old Style"/>
        </w:rPr>
        <w:t xml:space="preserve">A solução compreende a contratação de empresa especializada para prestação de serviços de torno e solda, visando atender as demandas da administração municipal de Santo </w:t>
      </w:r>
      <w:proofErr w:type="spellStart"/>
      <w:r w:rsidRPr="00516D5F">
        <w:rPr>
          <w:rFonts w:ascii="Bookman Old Style" w:hAnsi="Bookman Old Style"/>
        </w:rPr>
        <w:t>Antonio</w:t>
      </w:r>
      <w:proofErr w:type="spellEnd"/>
      <w:r w:rsidRPr="00516D5F">
        <w:rPr>
          <w:rFonts w:ascii="Bookman Old Style" w:hAnsi="Bookman Old Style"/>
        </w:rPr>
        <w:t xml:space="preserve"> do Sudoeste. Os serviços abrangem: confecção de flexí</w:t>
      </w:r>
      <w:r>
        <w:rPr>
          <w:rFonts w:ascii="Bookman Old Style" w:hAnsi="Bookman Old Style"/>
        </w:rPr>
        <w:t>veis de alta pressão</w:t>
      </w:r>
      <w:r w:rsidRPr="00516D5F">
        <w:rPr>
          <w:rFonts w:ascii="Bookman Old Style" w:hAnsi="Bookman Old Style"/>
        </w:rPr>
        <w:t>; serv</w:t>
      </w:r>
      <w:r>
        <w:rPr>
          <w:rFonts w:ascii="Bookman Old Style" w:hAnsi="Bookman Old Style"/>
        </w:rPr>
        <w:t xml:space="preserve">iços de </w:t>
      </w:r>
      <w:proofErr w:type="spellStart"/>
      <w:r>
        <w:rPr>
          <w:rFonts w:ascii="Bookman Old Style" w:hAnsi="Bookman Old Style"/>
        </w:rPr>
        <w:t>esmerilhadeira</w:t>
      </w:r>
      <w:proofErr w:type="spellEnd"/>
      <w:r w:rsidRPr="00516D5F">
        <w:rPr>
          <w:rFonts w:ascii="Bookman Old Style" w:hAnsi="Bookman Old Style"/>
        </w:rPr>
        <w:t xml:space="preserve">; </w:t>
      </w:r>
      <w:proofErr w:type="spellStart"/>
      <w:r w:rsidRPr="00516D5F">
        <w:rPr>
          <w:rFonts w:ascii="Bookman Old Style" w:hAnsi="Bookman Old Style"/>
        </w:rPr>
        <w:t>freezar</w:t>
      </w:r>
      <w:proofErr w:type="spellEnd"/>
      <w:r w:rsidRPr="00516D5F">
        <w:rPr>
          <w:rFonts w:ascii="Bookman Old Style" w:hAnsi="Bookman Old Style"/>
        </w:rPr>
        <w:t xml:space="preserve"> e </w:t>
      </w:r>
      <w:proofErr w:type="spellStart"/>
      <w:r w:rsidRPr="00516D5F">
        <w:rPr>
          <w:rFonts w:ascii="Bookman Old Style" w:hAnsi="Bookman Old Style"/>
        </w:rPr>
        <w:t>mandril</w:t>
      </w:r>
      <w:r>
        <w:rPr>
          <w:rFonts w:ascii="Bookman Old Style" w:hAnsi="Bookman Old Style"/>
        </w:rPr>
        <w:t>har</w:t>
      </w:r>
      <w:proofErr w:type="spellEnd"/>
      <w:r>
        <w:rPr>
          <w:rFonts w:ascii="Bookman Old Style" w:hAnsi="Bookman Old Style"/>
        </w:rPr>
        <w:t xml:space="preserve"> com </w:t>
      </w:r>
      <w:proofErr w:type="spellStart"/>
      <w:r>
        <w:rPr>
          <w:rFonts w:ascii="Bookman Old Style" w:hAnsi="Bookman Old Style"/>
        </w:rPr>
        <w:t>embuchamento</w:t>
      </w:r>
      <w:proofErr w:type="spellEnd"/>
      <w:r w:rsidRPr="00516D5F">
        <w:rPr>
          <w:rFonts w:ascii="Bookman Old Style" w:hAnsi="Bookman Old Style"/>
        </w:rPr>
        <w:t xml:space="preserve">; serviços de </w:t>
      </w:r>
      <w:r>
        <w:rPr>
          <w:rFonts w:ascii="Bookman Old Style" w:hAnsi="Bookman Old Style"/>
        </w:rPr>
        <w:t>furadeira de bancada; prensa pesada</w:t>
      </w:r>
      <w:r w:rsidRPr="00516D5F">
        <w:rPr>
          <w:rFonts w:ascii="Bookman Old Style" w:hAnsi="Bookman Old Style"/>
        </w:rPr>
        <w:t>; sol</w:t>
      </w:r>
      <w:r>
        <w:rPr>
          <w:rFonts w:ascii="Bookman Old Style" w:hAnsi="Bookman Old Style"/>
        </w:rPr>
        <w:t>da e uso de maçarico</w:t>
      </w:r>
      <w:r w:rsidRPr="00516D5F">
        <w:rPr>
          <w:rFonts w:ascii="Bookman Old Style" w:hAnsi="Bookman Old Style"/>
        </w:rPr>
        <w:t>; e</w:t>
      </w:r>
      <w:r>
        <w:rPr>
          <w:rFonts w:ascii="Bookman Old Style" w:hAnsi="Bookman Old Style"/>
        </w:rPr>
        <w:t xml:space="preserve"> torno especializado</w:t>
      </w:r>
      <w:r w:rsidRPr="00516D5F">
        <w:rPr>
          <w:rFonts w:ascii="Bookman Old Style" w:hAnsi="Bookman Old Style"/>
        </w:rPr>
        <w:t xml:space="preserve">. A contratada deverá fornecer mão de obra qualificada, equipamentos, ferramentas e materiais necessários à execução, devendo estar inclusos nos preços todas as despesas recorrentes. Os serviços serão prestados </w:t>
      </w:r>
      <w:proofErr w:type="gramStart"/>
      <w:r w:rsidRPr="00516D5F">
        <w:rPr>
          <w:rFonts w:ascii="Bookman Old Style" w:hAnsi="Bookman Old Style"/>
        </w:rPr>
        <w:t>sob demanda</w:t>
      </w:r>
      <w:proofErr w:type="gramEnd"/>
      <w:r w:rsidRPr="00516D5F">
        <w:rPr>
          <w:rFonts w:ascii="Bookman Old Style" w:hAnsi="Bookman Old Style"/>
        </w:rPr>
        <w:t>, conforme necessidade das secretarias municipais, podendo ser executados nas dependências da contratada ou in loco quando houver im</w:t>
      </w:r>
      <w:r>
        <w:rPr>
          <w:rFonts w:ascii="Bookman Old Style" w:hAnsi="Bookman Old Style"/>
        </w:rPr>
        <w:t>possibilidade de remoção do bem</w:t>
      </w:r>
      <w:r w:rsidRPr="00396EFA">
        <w:rPr>
          <w:rFonts w:ascii="Bookman Old Style" w:hAnsi="Bookman Old Style"/>
        </w:rPr>
        <w:t>.</w:t>
      </w:r>
    </w:p>
    <w:p w:rsidR="004F1688" w:rsidRDefault="004F1688" w:rsidP="004F1688">
      <w:pPr>
        <w:jc w:val="both"/>
        <w:rPr>
          <w:rFonts w:ascii="Bookman Old Style" w:hAnsi="Bookman Old Style"/>
          <w:b/>
          <w:bCs/>
        </w:rPr>
      </w:pPr>
    </w:p>
    <w:p w:rsidR="004F1688" w:rsidRDefault="004F1688" w:rsidP="004F1688">
      <w:pPr>
        <w:jc w:val="both"/>
        <w:rPr>
          <w:rFonts w:ascii="Bookman Old Style" w:hAnsi="Bookman Old Style"/>
          <w:b/>
          <w:bCs/>
        </w:rPr>
      </w:pPr>
    </w:p>
    <w:p w:rsidR="004F1688" w:rsidRPr="00396EFA" w:rsidRDefault="004F1688" w:rsidP="004F1688">
      <w:pPr>
        <w:jc w:val="both"/>
        <w:rPr>
          <w:rFonts w:ascii="Bookman Old Style" w:hAnsi="Bookman Old Style"/>
        </w:rPr>
      </w:pPr>
      <w:r w:rsidRPr="00396EFA">
        <w:rPr>
          <w:rFonts w:ascii="Bookman Old Style" w:hAnsi="Bookman Old Style"/>
          <w:b/>
          <w:bCs/>
        </w:rPr>
        <w:t>4. REQUISITOS DA CONTRATAÇÃO (art. 6º, inciso XXIII, alínea "d", da Lei nº 14.133/2021</w:t>
      </w:r>
      <w:proofErr w:type="gramStart"/>
      <w:r w:rsidRPr="00396EFA">
        <w:rPr>
          <w:rFonts w:ascii="Bookman Old Style" w:hAnsi="Bookman Old Style"/>
          <w:b/>
          <w:bCs/>
        </w:rPr>
        <w:t>)</w:t>
      </w:r>
      <w:proofErr w:type="gramEnd"/>
    </w:p>
    <w:p w:rsidR="004F1688" w:rsidRPr="009230BA" w:rsidRDefault="004F1688" w:rsidP="004F1688">
      <w:pPr>
        <w:jc w:val="both"/>
        <w:rPr>
          <w:rFonts w:ascii="Bookman Old Style" w:hAnsi="Bookman Old Style"/>
        </w:rPr>
      </w:pPr>
      <w:r w:rsidRPr="009230BA">
        <w:rPr>
          <w:rFonts w:ascii="Bookman Old Style" w:hAnsi="Bookman Old Style"/>
        </w:rPr>
        <w:t xml:space="preserve">Os requisitos para a contratação dos serviços de </w:t>
      </w:r>
      <w:r>
        <w:rPr>
          <w:rFonts w:ascii="Bookman Old Style" w:hAnsi="Bookman Old Style"/>
        </w:rPr>
        <w:t>torno e solda</w:t>
      </w:r>
      <w:r w:rsidRPr="009230BA">
        <w:rPr>
          <w:rFonts w:ascii="Bookman Old Style" w:hAnsi="Bookman Old Style"/>
        </w:rPr>
        <w:t xml:space="preserve"> devem assegurar a qualidade técnica e a agilidade necessária para o serviço público. Abaixo, os itens principais:</w:t>
      </w:r>
    </w:p>
    <w:p w:rsidR="004F1688" w:rsidRDefault="004F1688" w:rsidP="004C5507">
      <w:pPr>
        <w:pStyle w:val="PargrafodaLista"/>
        <w:numPr>
          <w:ilvl w:val="1"/>
          <w:numId w:val="39"/>
        </w:numPr>
        <w:jc w:val="both"/>
        <w:rPr>
          <w:rFonts w:ascii="Bookman Old Style" w:hAnsi="Bookman Old Style"/>
          <w:sz w:val="20"/>
          <w:szCs w:val="20"/>
        </w:rPr>
      </w:pPr>
      <w:r w:rsidRPr="00516D5F">
        <w:rPr>
          <w:rFonts w:ascii="Bookman Old Style" w:hAnsi="Bookman Old Style"/>
          <w:sz w:val="20"/>
          <w:szCs w:val="20"/>
        </w:rPr>
        <w:t xml:space="preserve">A empresa deverá dispor de equipe técnica qualificada e equipamentos adequados para execução dos serviços listados na cotação, incluindo torno mecânico, solda elétrica e </w:t>
      </w:r>
      <w:proofErr w:type="spellStart"/>
      <w:r w:rsidRPr="00516D5F">
        <w:rPr>
          <w:rFonts w:ascii="Bookman Old Style" w:hAnsi="Bookman Old Style"/>
          <w:sz w:val="20"/>
          <w:szCs w:val="20"/>
        </w:rPr>
        <w:t>oxiacetilênica</w:t>
      </w:r>
      <w:proofErr w:type="spellEnd"/>
      <w:r w:rsidRPr="00516D5F">
        <w:rPr>
          <w:rFonts w:ascii="Bookman Old Style" w:hAnsi="Bookman Old Style"/>
          <w:sz w:val="20"/>
          <w:szCs w:val="20"/>
        </w:rPr>
        <w:t xml:space="preserve">, </w:t>
      </w:r>
      <w:proofErr w:type="spellStart"/>
      <w:r w:rsidRPr="00516D5F">
        <w:rPr>
          <w:rFonts w:ascii="Bookman Old Style" w:hAnsi="Bookman Old Style"/>
          <w:sz w:val="20"/>
          <w:szCs w:val="20"/>
        </w:rPr>
        <w:t>esmerilhadeira</w:t>
      </w:r>
      <w:proofErr w:type="spellEnd"/>
      <w:r w:rsidRPr="00516D5F">
        <w:rPr>
          <w:rFonts w:ascii="Bookman Old Style" w:hAnsi="Bookman Old Style"/>
          <w:sz w:val="20"/>
          <w:szCs w:val="20"/>
        </w:rPr>
        <w:t>, furadeira de bancada, prensa pesada e demais ferramentas necessárias</w:t>
      </w:r>
      <w:r>
        <w:rPr>
          <w:rFonts w:ascii="Bookman Old Style" w:hAnsi="Bookman Old Style"/>
          <w:sz w:val="20"/>
          <w:szCs w:val="20"/>
        </w:rPr>
        <w:t>;</w:t>
      </w:r>
    </w:p>
    <w:p w:rsidR="004F1688" w:rsidRDefault="004F1688" w:rsidP="004C5507">
      <w:pPr>
        <w:pStyle w:val="PargrafodaLista"/>
        <w:numPr>
          <w:ilvl w:val="1"/>
          <w:numId w:val="39"/>
        </w:numPr>
        <w:jc w:val="both"/>
        <w:rPr>
          <w:rFonts w:ascii="Bookman Old Style" w:hAnsi="Bookman Old Style"/>
          <w:sz w:val="20"/>
          <w:szCs w:val="20"/>
        </w:rPr>
      </w:pPr>
      <w:r w:rsidRPr="00516D5F">
        <w:rPr>
          <w:rFonts w:ascii="Bookman Old Style" w:hAnsi="Bookman Old Style"/>
          <w:sz w:val="20"/>
          <w:szCs w:val="20"/>
        </w:rPr>
        <w:t xml:space="preserve">Os serviços serão prestados </w:t>
      </w:r>
      <w:proofErr w:type="gramStart"/>
      <w:r w:rsidRPr="00516D5F">
        <w:rPr>
          <w:rFonts w:ascii="Bookman Old Style" w:hAnsi="Bookman Old Style"/>
          <w:sz w:val="20"/>
          <w:szCs w:val="20"/>
        </w:rPr>
        <w:t>sob demanda</w:t>
      </w:r>
      <w:proofErr w:type="gramEnd"/>
      <w:r w:rsidRPr="00516D5F">
        <w:rPr>
          <w:rFonts w:ascii="Bookman Old Style" w:hAnsi="Bookman Old Style"/>
          <w:sz w:val="20"/>
          <w:szCs w:val="20"/>
        </w:rPr>
        <w:t>, mediante emissão de ordem de serviço pela Administração, com prazo de execução estipulado conforme a complexidade de cada solicitação</w:t>
      </w:r>
      <w:r>
        <w:rPr>
          <w:rFonts w:ascii="Bookman Old Style" w:hAnsi="Bookman Old Style"/>
          <w:sz w:val="20"/>
          <w:szCs w:val="20"/>
        </w:rPr>
        <w:t>;</w:t>
      </w:r>
    </w:p>
    <w:p w:rsidR="004F1688" w:rsidRDefault="004F1688" w:rsidP="004C5507">
      <w:pPr>
        <w:pStyle w:val="PargrafodaLista"/>
        <w:numPr>
          <w:ilvl w:val="1"/>
          <w:numId w:val="39"/>
        </w:numPr>
        <w:jc w:val="both"/>
        <w:rPr>
          <w:rFonts w:ascii="Bookman Old Style" w:hAnsi="Bookman Old Style"/>
          <w:sz w:val="20"/>
          <w:szCs w:val="20"/>
        </w:rPr>
      </w:pPr>
      <w:r w:rsidRPr="00516D5F">
        <w:rPr>
          <w:rFonts w:ascii="Bookman Old Style" w:hAnsi="Bookman Old Style"/>
          <w:sz w:val="20"/>
          <w:szCs w:val="20"/>
        </w:rPr>
        <w:t>A contratada deverá garantir a reposição de peças e componentes quando necessário, observando as especificações técnicas originais e sem custos adicionais além dos previstos nos itens contratados</w:t>
      </w:r>
      <w:r>
        <w:rPr>
          <w:rFonts w:ascii="Bookman Old Style" w:hAnsi="Bookman Old Style"/>
          <w:sz w:val="20"/>
          <w:szCs w:val="20"/>
        </w:rPr>
        <w:t>;</w:t>
      </w:r>
    </w:p>
    <w:p w:rsidR="004F1688" w:rsidRDefault="004F1688" w:rsidP="004C5507">
      <w:pPr>
        <w:pStyle w:val="PargrafodaLista"/>
        <w:numPr>
          <w:ilvl w:val="1"/>
          <w:numId w:val="39"/>
        </w:numPr>
        <w:jc w:val="both"/>
        <w:rPr>
          <w:rFonts w:ascii="Bookman Old Style" w:hAnsi="Bookman Old Style"/>
          <w:sz w:val="20"/>
          <w:szCs w:val="20"/>
        </w:rPr>
      </w:pPr>
      <w:r w:rsidRPr="00516D5F">
        <w:rPr>
          <w:rFonts w:ascii="Bookman Old Style" w:hAnsi="Bookman Old Style"/>
          <w:sz w:val="20"/>
          <w:szCs w:val="20"/>
        </w:rPr>
        <w:t>A execução poderá ocorrer nas dependências da contratada ou in loco, quando o bem não puder ser removido, sem acréscimo no valor dos serviços</w:t>
      </w:r>
      <w:r>
        <w:rPr>
          <w:rFonts w:ascii="Bookman Old Style" w:hAnsi="Bookman Old Style"/>
          <w:sz w:val="20"/>
          <w:szCs w:val="20"/>
        </w:rPr>
        <w:t>;</w:t>
      </w:r>
    </w:p>
    <w:p w:rsidR="004F1688" w:rsidRPr="00516D5F" w:rsidRDefault="004F1688" w:rsidP="004C5507">
      <w:pPr>
        <w:pStyle w:val="PargrafodaLista"/>
        <w:numPr>
          <w:ilvl w:val="1"/>
          <w:numId w:val="39"/>
        </w:numPr>
        <w:jc w:val="both"/>
        <w:rPr>
          <w:rFonts w:ascii="Bookman Old Style" w:hAnsi="Bookman Old Style"/>
          <w:sz w:val="20"/>
          <w:szCs w:val="20"/>
        </w:rPr>
      </w:pPr>
      <w:r w:rsidRPr="00516D5F">
        <w:rPr>
          <w:rFonts w:ascii="Bookman Old Style" w:hAnsi="Bookman Old Style"/>
          <w:sz w:val="20"/>
          <w:szCs w:val="20"/>
        </w:rPr>
        <w:t xml:space="preserve">A contratada deverá emitir nota fiscal e atender às obrigações fiscais, trabalhistas e previdenciárias, </w:t>
      </w:r>
      <w:proofErr w:type="gramStart"/>
      <w:r w:rsidRPr="00516D5F">
        <w:rPr>
          <w:rFonts w:ascii="Bookman Old Style" w:hAnsi="Bookman Old Style"/>
          <w:sz w:val="20"/>
          <w:szCs w:val="20"/>
        </w:rPr>
        <w:t>sob pena</w:t>
      </w:r>
      <w:proofErr w:type="gramEnd"/>
      <w:r w:rsidRPr="00516D5F">
        <w:rPr>
          <w:rFonts w:ascii="Bookman Old Style" w:hAnsi="Bookman Old Style"/>
          <w:sz w:val="20"/>
          <w:szCs w:val="20"/>
        </w:rPr>
        <w:t xml:space="preserve"> de rescisão contratual</w:t>
      </w:r>
      <w:r>
        <w:rPr>
          <w:rFonts w:ascii="Bookman Old Style" w:hAnsi="Bookman Old Style"/>
          <w:sz w:val="20"/>
          <w:szCs w:val="20"/>
        </w:rPr>
        <w:t>.</w:t>
      </w:r>
    </w:p>
    <w:p w:rsidR="004F1688" w:rsidRDefault="004F1688" w:rsidP="004F1688">
      <w:pPr>
        <w:jc w:val="both"/>
        <w:rPr>
          <w:rFonts w:ascii="Bookman Old Style" w:hAnsi="Bookman Old Style"/>
          <w:b/>
          <w:bCs/>
        </w:rPr>
      </w:pPr>
    </w:p>
    <w:p w:rsidR="004F1688" w:rsidRDefault="004F1688" w:rsidP="004F1688">
      <w:pPr>
        <w:jc w:val="both"/>
        <w:rPr>
          <w:rFonts w:ascii="Bookman Old Style" w:hAnsi="Bookman Old Style"/>
          <w:b/>
          <w:bCs/>
        </w:rPr>
      </w:pPr>
    </w:p>
    <w:p w:rsidR="004F1688" w:rsidRPr="00396EFA" w:rsidRDefault="004F1688" w:rsidP="004F1688">
      <w:pPr>
        <w:jc w:val="both"/>
        <w:rPr>
          <w:rFonts w:ascii="Bookman Old Style" w:hAnsi="Bookman Old Style"/>
        </w:rPr>
      </w:pPr>
      <w:r w:rsidRPr="00396EFA">
        <w:rPr>
          <w:rFonts w:ascii="Bookman Old Style" w:hAnsi="Bookman Old Style"/>
          <w:b/>
          <w:bCs/>
        </w:rPr>
        <w:t>5. MODELO DE EXECUÇÃO DO OBJETO (art. 6º, inciso XXIII, alínea "e", da Lei nº 14.133/2021</w:t>
      </w:r>
      <w:proofErr w:type="gramStart"/>
      <w:r w:rsidRPr="00396EFA">
        <w:rPr>
          <w:rFonts w:ascii="Bookman Old Style" w:hAnsi="Bookman Old Style"/>
          <w:b/>
          <w:bCs/>
        </w:rPr>
        <w:t>)</w:t>
      </w:r>
      <w:proofErr w:type="gramEnd"/>
    </w:p>
    <w:p w:rsidR="004F1688" w:rsidRPr="00396EFA" w:rsidRDefault="004F1688" w:rsidP="004F1688">
      <w:pPr>
        <w:jc w:val="both"/>
        <w:rPr>
          <w:rFonts w:ascii="Bookman Old Style" w:hAnsi="Bookman Old Style"/>
        </w:rPr>
      </w:pPr>
      <w:r w:rsidRPr="00396EFA">
        <w:rPr>
          <w:rFonts w:ascii="Bookman Old Style" w:hAnsi="Bookman Old Style"/>
          <w:b/>
          <w:bCs/>
        </w:rPr>
        <w:t>5.1. DAS OBRIGAÇÕES DA CONTRATADA</w:t>
      </w:r>
    </w:p>
    <w:p w:rsidR="004F1688" w:rsidRDefault="004F1688" w:rsidP="004F1688">
      <w:pPr>
        <w:jc w:val="both"/>
        <w:rPr>
          <w:rFonts w:ascii="Bookman Old Style" w:hAnsi="Bookman Old Style"/>
        </w:rPr>
      </w:pPr>
      <w:r>
        <w:rPr>
          <w:rFonts w:ascii="Bookman Old Style" w:hAnsi="Bookman Old Style"/>
        </w:rPr>
        <w:t>A contratada obriga-se a:</w:t>
      </w:r>
    </w:p>
    <w:p w:rsidR="004F1688" w:rsidRDefault="004F1688" w:rsidP="004F1688">
      <w:pPr>
        <w:jc w:val="both"/>
        <w:rPr>
          <w:rFonts w:ascii="Bookman Old Style" w:hAnsi="Bookman Old Style"/>
        </w:rPr>
      </w:pPr>
      <w:r>
        <w:rPr>
          <w:rFonts w:ascii="Bookman Old Style" w:hAnsi="Bookman Old Style"/>
        </w:rPr>
        <w:t xml:space="preserve">5.1.1. </w:t>
      </w:r>
      <w:r w:rsidRPr="00516D5F">
        <w:rPr>
          <w:rFonts w:ascii="Bookman Old Style" w:hAnsi="Bookman Old Style"/>
        </w:rPr>
        <w:t>Executar os serviços conforme especificações técnicas, prazos e quantitativos estabelecidos nas ordens de serviço emitidas pela Administração</w:t>
      </w:r>
      <w:r>
        <w:rPr>
          <w:rFonts w:ascii="Bookman Old Style" w:hAnsi="Bookman Old Style"/>
        </w:rPr>
        <w:t>;</w:t>
      </w:r>
    </w:p>
    <w:p w:rsidR="004F1688" w:rsidRDefault="004F1688" w:rsidP="004F1688">
      <w:pPr>
        <w:jc w:val="both"/>
        <w:rPr>
          <w:rFonts w:ascii="Bookman Old Style" w:hAnsi="Bookman Old Style"/>
        </w:rPr>
      </w:pPr>
      <w:r>
        <w:rPr>
          <w:rFonts w:ascii="Bookman Old Style" w:hAnsi="Bookman Old Style"/>
        </w:rPr>
        <w:t xml:space="preserve">5.1.2. </w:t>
      </w:r>
      <w:r w:rsidRPr="00516D5F">
        <w:rPr>
          <w:rFonts w:ascii="Bookman Old Style" w:hAnsi="Bookman Old Style"/>
        </w:rPr>
        <w:t>Fornecer todos os equipamentos, ferramentas, insumos e materiais necessários à execução dos serviços, incluindo EPIs e equipamentos de segurança</w:t>
      </w:r>
      <w:r>
        <w:rPr>
          <w:rFonts w:ascii="Bookman Old Style" w:hAnsi="Bookman Old Style"/>
        </w:rPr>
        <w:t>;</w:t>
      </w:r>
    </w:p>
    <w:p w:rsidR="004F1688" w:rsidRDefault="004F1688" w:rsidP="004F1688">
      <w:pPr>
        <w:jc w:val="both"/>
        <w:rPr>
          <w:rFonts w:ascii="Bookman Old Style" w:hAnsi="Bookman Old Style"/>
        </w:rPr>
      </w:pPr>
      <w:r>
        <w:rPr>
          <w:rFonts w:ascii="Bookman Old Style" w:hAnsi="Bookman Old Style"/>
        </w:rPr>
        <w:t xml:space="preserve">5.1.3. </w:t>
      </w:r>
      <w:r w:rsidRPr="00516D5F">
        <w:rPr>
          <w:rFonts w:ascii="Bookman Old Style" w:hAnsi="Bookman Old Style"/>
        </w:rPr>
        <w:t>Responsabilizar-se por eventuais danos causados a bens municipais ou a terceiros durante a execução dos serviços, arcando com os custos de reparo ou substituição</w:t>
      </w:r>
      <w:r>
        <w:rPr>
          <w:rFonts w:ascii="Bookman Old Style" w:hAnsi="Bookman Old Style"/>
        </w:rPr>
        <w:t>;</w:t>
      </w:r>
    </w:p>
    <w:p w:rsidR="004F1688" w:rsidRDefault="004F1688" w:rsidP="004F1688">
      <w:pPr>
        <w:jc w:val="both"/>
        <w:rPr>
          <w:rFonts w:ascii="Bookman Old Style" w:hAnsi="Bookman Old Style"/>
        </w:rPr>
      </w:pPr>
      <w:r>
        <w:rPr>
          <w:rFonts w:ascii="Bookman Old Style" w:hAnsi="Bookman Old Style"/>
        </w:rPr>
        <w:t xml:space="preserve">5.1.4. </w:t>
      </w:r>
      <w:r w:rsidRPr="00516D5F">
        <w:rPr>
          <w:rFonts w:ascii="Bookman Old Style" w:hAnsi="Bookman Old Style"/>
        </w:rPr>
        <w:t>Manter seguro de responsabilidade civil e demais obrigações trabalhistas, previdenciárias e fiscais, isentando a Administração de qualquer ônus decorrente do vínculo empregatício com seus funcionários</w:t>
      </w:r>
      <w:r>
        <w:rPr>
          <w:rFonts w:ascii="Bookman Old Style" w:hAnsi="Bookman Old Style"/>
        </w:rPr>
        <w:t>;</w:t>
      </w:r>
    </w:p>
    <w:p w:rsidR="004F1688" w:rsidRDefault="004F1688" w:rsidP="004F1688">
      <w:pPr>
        <w:jc w:val="both"/>
        <w:rPr>
          <w:rFonts w:ascii="Bookman Old Style" w:hAnsi="Bookman Old Style"/>
        </w:rPr>
      </w:pPr>
      <w:r>
        <w:rPr>
          <w:rFonts w:ascii="Bookman Old Style" w:hAnsi="Bookman Old Style"/>
        </w:rPr>
        <w:t xml:space="preserve">5.1.5. </w:t>
      </w:r>
      <w:r w:rsidRPr="00516D5F">
        <w:rPr>
          <w:rFonts w:ascii="Bookman Old Style" w:hAnsi="Bookman Old Style"/>
        </w:rPr>
        <w:t>Prestar os serviços em regime de prontidão, atendendo as solicitações emergenciais no prazo máximo estipulado na ordem de serviço, inclusive em finais de semana e feriados quando necessário</w:t>
      </w:r>
      <w:r>
        <w:rPr>
          <w:rFonts w:ascii="Bookman Old Style" w:hAnsi="Bookman Old Style"/>
        </w:rPr>
        <w:t>;</w:t>
      </w:r>
    </w:p>
    <w:p w:rsidR="004F1688" w:rsidRDefault="004F1688" w:rsidP="004F1688">
      <w:pPr>
        <w:jc w:val="both"/>
        <w:rPr>
          <w:rFonts w:ascii="Bookman Old Style" w:hAnsi="Bookman Old Style"/>
        </w:rPr>
      </w:pPr>
      <w:r>
        <w:rPr>
          <w:rFonts w:ascii="Bookman Old Style" w:hAnsi="Bookman Old Style"/>
        </w:rPr>
        <w:t xml:space="preserve">5.1.6. </w:t>
      </w:r>
      <w:r w:rsidRPr="00516D5F">
        <w:rPr>
          <w:rFonts w:ascii="Bookman Old Style" w:hAnsi="Bookman Old Style"/>
        </w:rPr>
        <w:t>Executar os serviços in loco quando houver impossibilidade de remoção do bem, sem acréscimo no valor contratado</w:t>
      </w:r>
      <w:r>
        <w:rPr>
          <w:rFonts w:ascii="Bookman Old Style" w:hAnsi="Bookman Old Style"/>
        </w:rPr>
        <w:t>;</w:t>
      </w:r>
    </w:p>
    <w:p w:rsidR="004F1688" w:rsidRDefault="004F1688" w:rsidP="004F1688">
      <w:pPr>
        <w:jc w:val="both"/>
        <w:rPr>
          <w:rFonts w:ascii="Bookman Old Style" w:hAnsi="Bookman Old Style"/>
        </w:rPr>
      </w:pPr>
      <w:r>
        <w:rPr>
          <w:rFonts w:ascii="Bookman Old Style" w:hAnsi="Bookman Old Style"/>
        </w:rPr>
        <w:t xml:space="preserve">5.1.7. </w:t>
      </w:r>
      <w:r w:rsidRPr="00516D5F">
        <w:rPr>
          <w:rFonts w:ascii="Bookman Old Style" w:hAnsi="Bookman Old Style"/>
        </w:rPr>
        <w:t>Substituir imediatamente peças ou materiais que apresentarem defeito de fabricação ou má execução, sem ônus para a Administração</w:t>
      </w:r>
      <w:r>
        <w:rPr>
          <w:rFonts w:ascii="Bookman Old Style" w:hAnsi="Bookman Old Style"/>
        </w:rPr>
        <w:t>;</w:t>
      </w:r>
    </w:p>
    <w:p w:rsidR="004F1688" w:rsidRPr="00A47436" w:rsidRDefault="004F1688" w:rsidP="004F1688">
      <w:pPr>
        <w:jc w:val="both"/>
        <w:rPr>
          <w:rFonts w:ascii="Bookman Old Style" w:hAnsi="Bookman Old Style"/>
        </w:rPr>
      </w:pPr>
      <w:r>
        <w:rPr>
          <w:rFonts w:ascii="Bookman Old Style" w:hAnsi="Bookman Old Style"/>
        </w:rPr>
        <w:t xml:space="preserve">5.1.8. </w:t>
      </w:r>
      <w:r w:rsidRPr="00516D5F">
        <w:rPr>
          <w:rFonts w:ascii="Bookman Old Style" w:hAnsi="Bookman Old Style"/>
        </w:rPr>
        <w:t>Manter sigilo sobre informações e documentos da Administração a que tiver acesso durante a execução contratual</w:t>
      </w:r>
      <w:r>
        <w:rPr>
          <w:rFonts w:ascii="Bookman Old Style" w:hAnsi="Bookman Old Style"/>
        </w:rPr>
        <w:t>.</w:t>
      </w:r>
    </w:p>
    <w:p w:rsidR="004F1688" w:rsidRDefault="004F1688" w:rsidP="004F1688">
      <w:pPr>
        <w:jc w:val="both"/>
        <w:rPr>
          <w:rFonts w:ascii="Bookman Old Style" w:hAnsi="Bookman Old Style"/>
        </w:rPr>
      </w:pPr>
    </w:p>
    <w:p w:rsidR="004F1688" w:rsidRPr="00396EFA" w:rsidRDefault="004F1688" w:rsidP="004F1688">
      <w:pPr>
        <w:jc w:val="both"/>
        <w:rPr>
          <w:rFonts w:ascii="Bookman Old Style" w:hAnsi="Bookman Old Style"/>
        </w:rPr>
      </w:pPr>
    </w:p>
    <w:p w:rsidR="004F1688" w:rsidRPr="00396EFA" w:rsidRDefault="004F1688" w:rsidP="004F1688">
      <w:pPr>
        <w:jc w:val="both"/>
        <w:rPr>
          <w:rFonts w:ascii="Bookman Old Style" w:hAnsi="Bookman Old Style"/>
        </w:rPr>
      </w:pPr>
      <w:r w:rsidRPr="00396EFA">
        <w:rPr>
          <w:rFonts w:ascii="Bookman Old Style" w:hAnsi="Bookman Old Style"/>
          <w:b/>
          <w:bCs/>
        </w:rPr>
        <w:t xml:space="preserve">5.2. PRAZO, FORMA E LOCAL DE </w:t>
      </w:r>
      <w:proofErr w:type="gramStart"/>
      <w:r w:rsidRPr="00396EFA">
        <w:rPr>
          <w:rFonts w:ascii="Bookman Old Style" w:hAnsi="Bookman Old Style"/>
          <w:b/>
          <w:bCs/>
        </w:rPr>
        <w:t>ENTREGA</w:t>
      </w:r>
      <w:proofErr w:type="gramEnd"/>
    </w:p>
    <w:p w:rsidR="004F1688" w:rsidRPr="00396EFA" w:rsidRDefault="004F1688" w:rsidP="004F1688">
      <w:pPr>
        <w:jc w:val="both"/>
        <w:rPr>
          <w:rFonts w:ascii="Bookman Old Style" w:hAnsi="Bookman Old Style"/>
        </w:rPr>
      </w:pPr>
      <w:r w:rsidRPr="00516D5F">
        <w:rPr>
          <w:rFonts w:ascii="Bookman Old Style" w:hAnsi="Bookman Old Style"/>
        </w:rPr>
        <w:t xml:space="preserve">Os serviços serão prestados </w:t>
      </w:r>
      <w:proofErr w:type="gramStart"/>
      <w:r w:rsidRPr="00516D5F">
        <w:rPr>
          <w:rFonts w:ascii="Bookman Old Style" w:hAnsi="Bookman Old Style"/>
        </w:rPr>
        <w:t>sob demanda</w:t>
      </w:r>
      <w:proofErr w:type="gramEnd"/>
      <w:r w:rsidRPr="00516D5F">
        <w:rPr>
          <w:rFonts w:ascii="Bookman Old Style" w:hAnsi="Bookman Old Style"/>
        </w:rPr>
        <w:t xml:space="preserve">, mediante emissão de ordem de serviço pela Administração Municipal, que especificará o prazo para execução de acordo com a complexidade de cada solicitação. O prazo de execução de cada ordem de serviço será contado a partir do seu recebimento pela contratada, podendo ser prorrogado mediante justificativa aceita pela Administração. A contratada deverá iniciar a execução em até 24 horas para serviços emergenciais e em até 72 horas para serviços ordinários, contadas do recebimento da ordem de serviço. Os serviços serão executados nas dependências da contratada quando houver possibilidade de remoção do bem, ou in loco, nas instalações da Prefeitura Municipal de Santo </w:t>
      </w:r>
      <w:proofErr w:type="spellStart"/>
      <w:r w:rsidRPr="00516D5F">
        <w:rPr>
          <w:rFonts w:ascii="Bookman Old Style" w:hAnsi="Bookman Old Style"/>
        </w:rPr>
        <w:t>Antonio</w:t>
      </w:r>
      <w:proofErr w:type="spellEnd"/>
      <w:r w:rsidRPr="00516D5F">
        <w:rPr>
          <w:rFonts w:ascii="Bookman Old Style" w:hAnsi="Bookman Old Style"/>
        </w:rPr>
        <w:t xml:space="preserve"> do Sudoeste ou em logradouros públicos do município, quando o bem não puder ser deslocado. A contratada deverá arcar com todos os custos de deslocamento e transporte quando a execução for in loco.</w:t>
      </w:r>
    </w:p>
    <w:p w:rsidR="004F1688" w:rsidRDefault="004F1688" w:rsidP="004F1688">
      <w:pPr>
        <w:jc w:val="both"/>
        <w:rPr>
          <w:rFonts w:ascii="Bookman Old Style" w:hAnsi="Bookman Old Style"/>
          <w:b/>
          <w:bCs/>
        </w:rPr>
      </w:pPr>
    </w:p>
    <w:p w:rsidR="004F1688" w:rsidRDefault="004F1688" w:rsidP="004F1688">
      <w:pPr>
        <w:jc w:val="both"/>
        <w:rPr>
          <w:rFonts w:ascii="Bookman Old Style" w:hAnsi="Bookman Old Style"/>
          <w:b/>
          <w:bCs/>
        </w:rPr>
      </w:pPr>
    </w:p>
    <w:p w:rsidR="004F1688" w:rsidRPr="00396EFA" w:rsidRDefault="004F1688" w:rsidP="004F1688">
      <w:pPr>
        <w:jc w:val="both"/>
        <w:rPr>
          <w:rFonts w:ascii="Bookman Old Style" w:hAnsi="Bookman Old Style"/>
        </w:rPr>
      </w:pPr>
      <w:r w:rsidRPr="00396EFA">
        <w:rPr>
          <w:rFonts w:ascii="Bookman Old Style" w:hAnsi="Bookman Old Style"/>
          <w:b/>
          <w:bCs/>
        </w:rPr>
        <w:t>6. MODELO DE GESTÃO DO CONTRATO (art. 6º, inciso XXIII, alínea "f", da Lei nº 14.133/2021</w:t>
      </w:r>
      <w:proofErr w:type="gramStart"/>
      <w:r w:rsidRPr="00396EFA">
        <w:rPr>
          <w:rFonts w:ascii="Bookman Old Style" w:hAnsi="Bookman Old Style"/>
          <w:b/>
          <w:bCs/>
        </w:rPr>
        <w:t>)</w:t>
      </w:r>
      <w:proofErr w:type="gramEnd"/>
    </w:p>
    <w:p w:rsidR="004F1688" w:rsidRPr="00176920" w:rsidRDefault="004F1688" w:rsidP="004F1688">
      <w:pPr>
        <w:jc w:val="both"/>
        <w:rPr>
          <w:rFonts w:ascii="Bookman Old Style" w:hAnsi="Bookman Old Style"/>
        </w:rPr>
      </w:pPr>
      <w:r w:rsidRPr="00396EFA">
        <w:rPr>
          <w:rFonts w:ascii="Bookman Old Style" w:hAnsi="Bookman Old Style"/>
        </w:rPr>
        <w:t xml:space="preserve">6.1. </w:t>
      </w:r>
      <w:r w:rsidRPr="00176920">
        <w:rPr>
          <w:rFonts w:ascii="Bookman Old Style" w:hAnsi="Bookman Old Style"/>
        </w:rPr>
        <w:t xml:space="preserve">A gestão do contrato será exercida por um fiscal do contrato formalmente designado pela Administração Municipal, competindo-lhe acompanhar, fiscalizar e avaliar a execução contratual, bem como atestar o recebimento do objeto. </w:t>
      </w:r>
    </w:p>
    <w:p w:rsidR="004F1688" w:rsidRPr="00176920" w:rsidRDefault="004F1688" w:rsidP="004F1688">
      <w:pPr>
        <w:jc w:val="both"/>
        <w:rPr>
          <w:rFonts w:ascii="Bookman Old Style" w:hAnsi="Bookman Old Style"/>
        </w:rPr>
      </w:pPr>
      <w:r>
        <w:rPr>
          <w:rFonts w:ascii="Bookman Old Style" w:hAnsi="Bookman Old Style"/>
        </w:rPr>
        <w:t xml:space="preserve">6.2. </w:t>
      </w:r>
      <w:r w:rsidRPr="00176920">
        <w:rPr>
          <w:rFonts w:ascii="Bookman Old Style" w:hAnsi="Bookman Old Style"/>
        </w:rPr>
        <w:t xml:space="preserve">O fiscal do contrato será o interlocutor oficial entre a contratante e a contratada, responsável por emitir ordens de serviço, solicitar esclarecimentos, aprovar relatórios e comunicar eventuais irregularidades. </w:t>
      </w:r>
    </w:p>
    <w:p w:rsidR="004F1688" w:rsidRPr="00176920" w:rsidRDefault="004F1688" w:rsidP="004F1688">
      <w:pPr>
        <w:jc w:val="both"/>
        <w:rPr>
          <w:rFonts w:ascii="Bookman Old Style" w:hAnsi="Bookman Old Style"/>
        </w:rPr>
      </w:pPr>
      <w:r>
        <w:rPr>
          <w:rFonts w:ascii="Bookman Old Style" w:hAnsi="Bookman Old Style"/>
        </w:rPr>
        <w:t>6.3.</w:t>
      </w:r>
      <w:r w:rsidRPr="00176920">
        <w:rPr>
          <w:rFonts w:ascii="Bookman Old Style" w:hAnsi="Bookman Old Style"/>
        </w:rPr>
        <w:t xml:space="preserve">  O recebimento provisório ocorrerá no ato da entrega, mediante termo circunstanciado assinado pelo fiscal, após verificação visual da integridade do equipamento, conferência dos acessórios e realização dos testes operacionais de funcionamento. </w:t>
      </w:r>
    </w:p>
    <w:p w:rsidR="004F1688" w:rsidRPr="00176920" w:rsidRDefault="004F1688" w:rsidP="004F1688">
      <w:pPr>
        <w:jc w:val="both"/>
        <w:rPr>
          <w:rFonts w:ascii="Bookman Old Style" w:hAnsi="Bookman Old Style"/>
        </w:rPr>
      </w:pPr>
      <w:r>
        <w:rPr>
          <w:rFonts w:ascii="Bookman Old Style" w:hAnsi="Bookman Old Style"/>
        </w:rPr>
        <w:t>6.4.</w:t>
      </w:r>
      <w:r w:rsidRPr="00176920">
        <w:rPr>
          <w:rFonts w:ascii="Bookman Old Style" w:hAnsi="Bookman Old Style"/>
        </w:rPr>
        <w:t xml:space="preserve">  O recebimento definitivo ocorrerá em até </w:t>
      </w:r>
      <w:proofErr w:type="gramStart"/>
      <w:r w:rsidRPr="00176920">
        <w:rPr>
          <w:rFonts w:ascii="Bookman Old Style" w:hAnsi="Bookman Old Style"/>
        </w:rPr>
        <w:t>5</w:t>
      </w:r>
      <w:proofErr w:type="gramEnd"/>
      <w:r w:rsidRPr="00176920">
        <w:rPr>
          <w:rFonts w:ascii="Bookman Old Style" w:hAnsi="Bookman Old Style"/>
        </w:rPr>
        <w:t xml:space="preserve"> (cinco) dias úteis após o recebimento provisório, desde que constatada a conformidade do equipamento com todas as especificações técnicas, requisitos e condições estabelecidas neste Termo de Referência e na proposta vencedora. </w:t>
      </w:r>
    </w:p>
    <w:p w:rsidR="004F1688" w:rsidRPr="00176920" w:rsidRDefault="004F1688" w:rsidP="004F1688">
      <w:pPr>
        <w:jc w:val="both"/>
        <w:rPr>
          <w:rFonts w:ascii="Bookman Old Style" w:hAnsi="Bookman Old Style"/>
        </w:rPr>
      </w:pPr>
      <w:r>
        <w:rPr>
          <w:rFonts w:ascii="Bookman Old Style" w:hAnsi="Bookman Old Style"/>
        </w:rPr>
        <w:t>6.5.</w:t>
      </w:r>
      <w:r w:rsidRPr="00176920">
        <w:rPr>
          <w:rFonts w:ascii="Bookman Old Style" w:hAnsi="Bookman Old Style"/>
        </w:rPr>
        <w:t xml:space="preserve">  Qualquer desconformidade verificada no ato da entrega ou durante o período de recebimento provisório deverá ser comunicada formalmente à contratada, que terá prazo de até </w:t>
      </w:r>
      <w:proofErr w:type="gramStart"/>
      <w:r w:rsidRPr="00176920">
        <w:rPr>
          <w:rFonts w:ascii="Bookman Old Style" w:hAnsi="Bookman Old Style"/>
        </w:rPr>
        <w:t>5</w:t>
      </w:r>
      <w:proofErr w:type="gramEnd"/>
      <w:r w:rsidRPr="00176920">
        <w:rPr>
          <w:rFonts w:ascii="Bookman Old Style" w:hAnsi="Bookman Old Style"/>
        </w:rPr>
        <w:t xml:space="preserve"> (cinco) dias úteis para sanar as irregularidades, sob pena de rescisão contratual e aplicação das sanções cabíveis. </w:t>
      </w:r>
    </w:p>
    <w:p w:rsidR="004F1688" w:rsidRPr="00176920" w:rsidRDefault="004F1688" w:rsidP="004F1688">
      <w:pPr>
        <w:jc w:val="both"/>
        <w:rPr>
          <w:rFonts w:ascii="Bookman Old Style" w:hAnsi="Bookman Old Style"/>
        </w:rPr>
      </w:pPr>
      <w:r>
        <w:rPr>
          <w:rFonts w:ascii="Bookman Old Style" w:hAnsi="Bookman Old Style"/>
        </w:rPr>
        <w:t>6.6.</w:t>
      </w:r>
      <w:r w:rsidRPr="00176920">
        <w:rPr>
          <w:rFonts w:ascii="Bookman Old Style" w:hAnsi="Bookman Old Style"/>
        </w:rPr>
        <w:t xml:space="preserve">  O pagamento será efetuado em parcela única, no prazo de até 30 (trinta) dias corridos contados do recebimento definitivo e da apresentação da nota fiscal devidamente atestada pelo fiscal do contrato, observada a disponibilidade orçamentária e financeira do município. </w:t>
      </w:r>
    </w:p>
    <w:p w:rsidR="004F1688" w:rsidRPr="00176920" w:rsidRDefault="004F1688" w:rsidP="004F1688">
      <w:pPr>
        <w:jc w:val="both"/>
        <w:rPr>
          <w:rFonts w:ascii="Bookman Old Style" w:hAnsi="Bookman Old Style"/>
        </w:rPr>
      </w:pPr>
      <w:r>
        <w:rPr>
          <w:rFonts w:ascii="Bookman Old Style" w:hAnsi="Bookman Old Style"/>
        </w:rPr>
        <w:t>6.7.</w:t>
      </w:r>
      <w:r w:rsidRPr="00176920">
        <w:rPr>
          <w:rFonts w:ascii="Bookman Old Style" w:hAnsi="Bookman Old Style"/>
        </w:rPr>
        <w:t xml:space="preserve">  A contratada deverá manter, durante toda a execução contratual, todas as condições de habilitação e regularidade fiscal exigidas na licitação, </w:t>
      </w:r>
      <w:proofErr w:type="gramStart"/>
      <w:r w:rsidRPr="00176920">
        <w:rPr>
          <w:rFonts w:ascii="Bookman Old Style" w:hAnsi="Bookman Old Style"/>
        </w:rPr>
        <w:t>sob pena</w:t>
      </w:r>
      <w:proofErr w:type="gramEnd"/>
      <w:r w:rsidRPr="00176920">
        <w:rPr>
          <w:rFonts w:ascii="Bookman Old Style" w:hAnsi="Bookman Old Style"/>
        </w:rPr>
        <w:t xml:space="preserve"> de retenção do pagamento até a regularização. </w:t>
      </w:r>
    </w:p>
    <w:p w:rsidR="004F1688" w:rsidRDefault="004F1688" w:rsidP="004F1688">
      <w:pPr>
        <w:jc w:val="both"/>
        <w:rPr>
          <w:rFonts w:ascii="Bookman Old Style" w:hAnsi="Bookman Old Style"/>
        </w:rPr>
      </w:pPr>
      <w:r>
        <w:rPr>
          <w:rFonts w:ascii="Bookman Old Style" w:hAnsi="Bookman Old Style"/>
        </w:rPr>
        <w:t>6.8.</w:t>
      </w:r>
      <w:r w:rsidRPr="00176920">
        <w:rPr>
          <w:rFonts w:ascii="Bookman Old Style" w:hAnsi="Bookman Old Style"/>
        </w:rPr>
        <w:t xml:space="preserve">  A Administração reserva-se o direito de aplicar as sanções previstas em lei e no instrumento convocatório em caso de descumprimento total ou parcial das obrigações assumidas, assegurado o contraditório e a ampla defesa</w:t>
      </w:r>
      <w:r>
        <w:rPr>
          <w:rFonts w:ascii="Bookman Old Style" w:hAnsi="Bookman Old Style"/>
        </w:rPr>
        <w:t>.</w:t>
      </w:r>
    </w:p>
    <w:p w:rsidR="004F1688" w:rsidRDefault="004F1688" w:rsidP="004F1688">
      <w:pPr>
        <w:jc w:val="both"/>
        <w:rPr>
          <w:rFonts w:ascii="Bookman Old Style" w:hAnsi="Bookman Old Style"/>
        </w:rPr>
      </w:pPr>
    </w:p>
    <w:p w:rsidR="004F1688" w:rsidRPr="00396EFA" w:rsidRDefault="004F1688" w:rsidP="004F1688">
      <w:pPr>
        <w:jc w:val="both"/>
        <w:rPr>
          <w:rFonts w:ascii="Bookman Old Style" w:hAnsi="Bookman Old Style"/>
        </w:rPr>
      </w:pPr>
    </w:p>
    <w:p w:rsidR="004F1688" w:rsidRPr="00396EFA" w:rsidRDefault="004F1688" w:rsidP="004F1688">
      <w:pPr>
        <w:jc w:val="both"/>
        <w:rPr>
          <w:rFonts w:ascii="Bookman Old Style" w:hAnsi="Bookman Old Style"/>
        </w:rPr>
      </w:pPr>
      <w:r w:rsidRPr="00396EFA">
        <w:rPr>
          <w:rFonts w:ascii="Bookman Old Style" w:hAnsi="Bookman Old Style"/>
          <w:b/>
          <w:bCs/>
        </w:rPr>
        <w:t xml:space="preserve">Fiscal designado: </w:t>
      </w:r>
      <w:r>
        <w:rPr>
          <w:rFonts w:ascii="Bookman Old Style" w:hAnsi="Bookman Old Style"/>
        </w:rPr>
        <w:t>ERIVAL ADAMANTE</w:t>
      </w:r>
      <w:r w:rsidRPr="00396EFA">
        <w:rPr>
          <w:rFonts w:ascii="Bookman Old Style" w:hAnsi="Bookman Old Style"/>
        </w:rPr>
        <w:t>.</w:t>
      </w:r>
    </w:p>
    <w:p w:rsidR="004F1688" w:rsidRPr="00396EFA" w:rsidRDefault="004F1688" w:rsidP="004F1688">
      <w:pPr>
        <w:jc w:val="both"/>
        <w:rPr>
          <w:rFonts w:ascii="Bookman Old Style" w:hAnsi="Bookman Old Style"/>
        </w:rPr>
      </w:pPr>
      <w:r w:rsidRPr="00396EFA">
        <w:rPr>
          <w:rFonts w:ascii="Bookman Old Style" w:hAnsi="Bookman Old Style"/>
          <w:b/>
          <w:bCs/>
        </w:rPr>
        <w:t xml:space="preserve">Gestor do contrato: </w:t>
      </w:r>
      <w:r>
        <w:rPr>
          <w:rFonts w:ascii="Bookman Old Style" w:hAnsi="Bookman Old Style"/>
        </w:rPr>
        <w:t>RICARDO ANTÔNIO ORTIÑA</w:t>
      </w:r>
      <w:r w:rsidRPr="00396EFA">
        <w:rPr>
          <w:rFonts w:ascii="Bookman Old Style" w:hAnsi="Bookman Old Style"/>
        </w:rPr>
        <w:t>.</w:t>
      </w:r>
    </w:p>
    <w:p w:rsidR="004F1688" w:rsidRDefault="004F1688" w:rsidP="004F1688">
      <w:pPr>
        <w:rPr>
          <w:rFonts w:ascii="Bookman Old Style" w:hAnsi="Bookman Old Style"/>
        </w:rPr>
      </w:pPr>
    </w:p>
    <w:p w:rsidR="004F1688" w:rsidRDefault="004F1688" w:rsidP="004F1688">
      <w:pPr>
        <w:jc w:val="both"/>
        <w:rPr>
          <w:rFonts w:ascii="Bookman Old Style" w:hAnsi="Bookman Old Style"/>
          <w:b/>
          <w:bCs/>
        </w:rPr>
      </w:pPr>
    </w:p>
    <w:p w:rsidR="004F1688" w:rsidRPr="00396EFA" w:rsidRDefault="004F1688" w:rsidP="004F1688">
      <w:pPr>
        <w:jc w:val="both"/>
        <w:rPr>
          <w:rFonts w:ascii="Bookman Old Style" w:hAnsi="Bookman Old Style"/>
        </w:rPr>
      </w:pPr>
      <w:r w:rsidRPr="00396EFA">
        <w:rPr>
          <w:rFonts w:ascii="Bookman Old Style" w:hAnsi="Bookman Old Style"/>
          <w:b/>
          <w:bCs/>
        </w:rPr>
        <w:t>7. CRITÉRIOS DE MEDIÇÃO E DE PAGAMENTO (art. 6º, inciso XXIII, alínea "g", da Lei nº 14.133/2021</w:t>
      </w:r>
      <w:proofErr w:type="gramStart"/>
      <w:r w:rsidRPr="00396EFA">
        <w:rPr>
          <w:rFonts w:ascii="Bookman Old Style" w:hAnsi="Bookman Old Style"/>
          <w:b/>
          <w:bCs/>
        </w:rPr>
        <w:t>)</w:t>
      </w:r>
      <w:proofErr w:type="gramEnd"/>
    </w:p>
    <w:p w:rsidR="004F1688" w:rsidRDefault="004F1688" w:rsidP="004F1688">
      <w:pPr>
        <w:jc w:val="both"/>
        <w:rPr>
          <w:rFonts w:ascii="Bookman Old Style" w:hAnsi="Bookman Old Style"/>
          <w:b/>
          <w:bCs/>
        </w:rPr>
      </w:pPr>
    </w:p>
    <w:p w:rsidR="004F1688" w:rsidRPr="00396EFA" w:rsidRDefault="004F1688" w:rsidP="004F1688">
      <w:pPr>
        <w:jc w:val="both"/>
        <w:rPr>
          <w:rFonts w:ascii="Bookman Old Style" w:hAnsi="Bookman Old Style"/>
        </w:rPr>
      </w:pPr>
      <w:r w:rsidRPr="00396EFA">
        <w:rPr>
          <w:rFonts w:ascii="Bookman Old Style" w:hAnsi="Bookman Old Style"/>
          <w:b/>
          <w:bCs/>
        </w:rPr>
        <w:t>7.1. Recebimento e aceitação do objeto</w:t>
      </w:r>
    </w:p>
    <w:p w:rsidR="004F1688" w:rsidRDefault="004F1688" w:rsidP="004F1688">
      <w:pPr>
        <w:jc w:val="both"/>
        <w:rPr>
          <w:rFonts w:ascii="Bookman Old Style" w:hAnsi="Bookman Old Style"/>
        </w:rPr>
      </w:pPr>
      <w:r w:rsidRPr="00102216">
        <w:rPr>
          <w:rFonts w:ascii="Bookman Old Style" w:hAnsi="Bookman Old Style"/>
        </w:rPr>
        <w:t xml:space="preserve">O recebimento e a aceitação dos serviços ocorrerão mediante emissão de ordem de serviço pela Administração, que especificará o serviço a ser executado, o prazo e as condições técnicas. Concluído o serviço, a contratada deverá comunicar por escrito o fiscal do contrato, que realizará a verificação técnica no prazo de até </w:t>
      </w:r>
      <w:proofErr w:type="gramStart"/>
      <w:r w:rsidRPr="00102216">
        <w:rPr>
          <w:rFonts w:ascii="Bookman Old Style" w:hAnsi="Bookman Old Style"/>
        </w:rPr>
        <w:t>5</w:t>
      </w:r>
      <w:proofErr w:type="gramEnd"/>
      <w:r w:rsidRPr="00102216">
        <w:rPr>
          <w:rFonts w:ascii="Bookman Old Style" w:hAnsi="Bookman Old Style"/>
        </w:rPr>
        <w:t xml:space="preserve"> dias úteis. O recebimento provisório dar-se-á mediante termo assinado pelo fiscal, atestando a conformidade com as especificações da ordem de serviço. Após o </w:t>
      </w:r>
      <w:r w:rsidRPr="00102216">
        <w:rPr>
          <w:rFonts w:ascii="Bookman Old Style" w:hAnsi="Bookman Old Style"/>
        </w:rPr>
        <w:lastRenderedPageBreak/>
        <w:t xml:space="preserve">recebimento provisório, a Administração terá o prazo de até 10 dias </w:t>
      </w:r>
      <w:proofErr w:type="gramStart"/>
      <w:r w:rsidRPr="00102216">
        <w:rPr>
          <w:rFonts w:ascii="Bookman Old Style" w:hAnsi="Bookman Old Style"/>
        </w:rPr>
        <w:t>úteis para o recebimento definitivo, período</w:t>
      </w:r>
      <w:proofErr w:type="gramEnd"/>
      <w:r w:rsidRPr="00102216">
        <w:rPr>
          <w:rFonts w:ascii="Bookman Old Style" w:hAnsi="Bookman Old Style"/>
        </w:rPr>
        <w:t xml:space="preserve"> em que poderão ser constatados vícios ou defeitos. Constatada irregularidade, o serviço será rejeitado total ou parcialmente, concedendo-se prazo para reparo sem ônus adicionais. A aceitação definitiva será formalizada por termo próprio, que autorizará o pagamento</w:t>
      </w:r>
      <w:r>
        <w:rPr>
          <w:rFonts w:ascii="Bookman Old Style" w:hAnsi="Bookman Old Style"/>
        </w:rPr>
        <w:t>.</w:t>
      </w:r>
    </w:p>
    <w:p w:rsidR="004F1688" w:rsidRPr="005433F6" w:rsidRDefault="004F1688" w:rsidP="004F1688">
      <w:pPr>
        <w:jc w:val="both"/>
        <w:rPr>
          <w:rFonts w:ascii="Bookman Old Style" w:hAnsi="Bookman Old Style"/>
          <w:bCs/>
        </w:rPr>
      </w:pPr>
    </w:p>
    <w:p w:rsidR="004F1688" w:rsidRPr="00396EFA" w:rsidRDefault="004F1688" w:rsidP="004F1688">
      <w:pPr>
        <w:jc w:val="both"/>
        <w:rPr>
          <w:rFonts w:ascii="Bookman Old Style" w:hAnsi="Bookman Old Style"/>
        </w:rPr>
      </w:pPr>
      <w:r w:rsidRPr="00396EFA">
        <w:rPr>
          <w:rFonts w:ascii="Bookman Old Style" w:hAnsi="Bookman Old Style"/>
          <w:b/>
          <w:bCs/>
        </w:rPr>
        <w:t>7.2. Liquidação</w:t>
      </w:r>
    </w:p>
    <w:p w:rsidR="004F1688" w:rsidRPr="00396EFA" w:rsidRDefault="004F1688" w:rsidP="004F1688">
      <w:pPr>
        <w:jc w:val="both"/>
        <w:rPr>
          <w:rFonts w:ascii="Bookman Old Style" w:hAnsi="Bookman Old Style"/>
        </w:rPr>
      </w:pPr>
      <w:r w:rsidRPr="00396EFA">
        <w:rPr>
          <w:rFonts w:ascii="Bookman Old Style" w:hAnsi="Bookman Old Style"/>
        </w:rPr>
        <w:t>Recebida a nota fiscal, correrá o prazo de 10 (dez) dias úteis para a liquidação, prorrogáveis por igual período, mediante verificação dos elementos essenciais do documento e da regularidade fiscal da contratada.</w:t>
      </w:r>
    </w:p>
    <w:p w:rsidR="004F1688" w:rsidRDefault="004F1688" w:rsidP="004F1688">
      <w:pPr>
        <w:jc w:val="both"/>
        <w:rPr>
          <w:rFonts w:ascii="Bookman Old Style" w:hAnsi="Bookman Old Style"/>
          <w:b/>
          <w:bCs/>
        </w:rPr>
      </w:pPr>
    </w:p>
    <w:p w:rsidR="004F1688" w:rsidRPr="00396EFA" w:rsidRDefault="004F1688" w:rsidP="004F1688">
      <w:pPr>
        <w:jc w:val="both"/>
        <w:rPr>
          <w:rFonts w:ascii="Bookman Old Style" w:hAnsi="Bookman Old Style"/>
        </w:rPr>
      </w:pPr>
      <w:r w:rsidRPr="00396EFA">
        <w:rPr>
          <w:rFonts w:ascii="Bookman Old Style" w:hAnsi="Bookman Old Style"/>
          <w:b/>
          <w:bCs/>
        </w:rPr>
        <w:t>7.3. Prazo de pagamento</w:t>
      </w:r>
    </w:p>
    <w:p w:rsidR="004F1688" w:rsidRPr="00396EFA" w:rsidRDefault="004F1688" w:rsidP="004F1688">
      <w:pPr>
        <w:jc w:val="both"/>
        <w:rPr>
          <w:rFonts w:ascii="Bookman Old Style" w:hAnsi="Bookman Old Style"/>
        </w:rPr>
      </w:pPr>
      <w:r w:rsidRPr="00396EFA">
        <w:rPr>
          <w:rFonts w:ascii="Bookman Old Style" w:hAnsi="Bookman Old Style"/>
        </w:rPr>
        <w:t>O pagamento será efetuado no prazo de até 30 (trinta) dias, contados da finalização da liquidação da despesa, mediante ordem bancária. Quando do pagamento, será efetuada a retenção tributária prevista na legislação aplicável. A contratada optante pelo Simples Nacional não sofrerá retenção, mediante comprovação documental da opção.</w:t>
      </w:r>
    </w:p>
    <w:p w:rsidR="004F1688" w:rsidRDefault="004F1688" w:rsidP="004F1688">
      <w:pPr>
        <w:rPr>
          <w:rFonts w:ascii="Bookman Old Style" w:hAnsi="Bookman Old Style"/>
        </w:rPr>
      </w:pPr>
    </w:p>
    <w:p w:rsidR="004F1688" w:rsidRPr="00396EFA" w:rsidRDefault="004F1688" w:rsidP="004F1688">
      <w:pPr>
        <w:rPr>
          <w:rFonts w:ascii="Bookman Old Style" w:hAnsi="Bookman Old Style"/>
        </w:rPr>
      </w:pPr>
    </w:p>
    <w:p w:rsidR="004F1688" w:rsidRPr="00396EFA" w:rsidRDefault="004F1688" w:rsidP="004F1688">
      <w:pPr>
        <w:jc w:val="both"/>
        <w:rPr>
          <w:rFonts w:ascii="Bookman Old Style" w:hAnsi="Bookman Old Style"/>
        </w:rPr>
      </w:pPr>
      <w:r w:rsidRPr="00396EFA">
        <w:rPr>
          <w:rFonts w:ascii="Bookman Old Style" w:hAnsi="Bookman Old Style"/>
          <w:b/>
          <w:bCs/>
        </w:rPr>
        <w:t>8. FORMA E CRITÉRIOS DE SELEÇÃO DO FORNECEDOR (art. 6º, inciso XXIII, alínea "h", da Lei nº 14.133/2021</w:t>
      </w:r>
      <w:proofErr w:type="gramStart"/>
      <w:r w:rsidRPr="00396EFA">
        <w:rPr>
          <w:rFonts w:ascii="Bookman Old Style" w:hAnsi="Bookman Old Style"/>
          <w:b/>
          <w:bCs/>
        </w:rPr>
        <w:t>)</w:t>
      </w:r>
      <w:proofErr w:type="gramEnd"/>
    </w:p>
    <w:p w:rsidR="004F1688" w:rsidRPr="00BF26CE" w:rsidRDefault="004F1688" w:rsidP="004F1688">
      <w:pPr>
        <w:jc w:val="both"/>
        <w:rPr>
          <w:rFonts w:ascii="Bookman Old Style" w:hAnsi="Bookman Old Style"/>
        </w:rPr>
      </w:pPr>
      <w:r w:rsidRPr="00396EFA">
        <w:rPr>
          <w:rFonts w:ascii="Bookman Old Style" w:hAnsi="Bookman Old Style"/>
        </w:rPr>
        <w:t xml:space="preserve">O fornecedor será </w:t>
      </w:r>
      <w:r w:rsidRPr="00BF26CE">
        <w:rPr>
          <w:rFonts w:ascii="Bookman Old Style" w:hAnsi="Bookman Old Style"/>
        </w:rPr>
        <w:t>selecionado por meio de PREGÃO ELETRÔNICO, com critério de julgamento de MENOR PREÇO POR ITEM, nos termos da Lei nº 14.133, de 2021.</w:t>
      </w:r>
    </w:p>
    <w:p w:rsidR="004F1688" w:rsidRPr="00BF26CE" w:rsidRDefault="004F1688" w:rsidP="004F1688">
      <w:pPr>
        <w:jc w:val="both"/>
        <w:rPr>
          <w:rFonts w:ascii="Bookman Old Style" w:hAnsi="Bookman Old Style"/>
        </w:rPr>
      </w:pPr>
    </w:p>
    <w:p w:rsidR="004F1688" w:rsidRPr="00BF26CE" w:rsidRDefault="004F1688" w:rsidP="004F1688">
      <w:pPr>
        <w:jc w:val="both"/>
        <w:rPr>
          <w:rFonts w:ascii="Bookman Old Style" w:hAnsi="Bookman Old Style"/>
        </w:rPr>
      </w:pPr>
    </w:p>
    <w:p w:rsidR="004F1688" w:rsidRPr="00BF26CE" w:rsidRDefault="004F1688" w:rsidP="004F1688">
      <w:pPr>
        <w:jc w:val="both"/>
        <w:rPr>
          <w:rFonts w:ascii="Bookman Old Style" w:hAnsi="Bookman Old Style"/>
        </w:rPr>
      </w:pPr>
      <w:r w:rsidRPr="00BF26CE">
        <w:rPr>
          <w:rFonts w:ascii="Bookman Old Style" w:hAnsi="Bookman Old Style"/>
          <w:b/>
          <w:bCs/>
        </w:rPr>
        <w:t>9. ESTIMATIVAS DO VALOR DA CONTRATAÇÃO (art. 6º, inciso XXIII, alínea "i", da Lei nº 14.133/2021</w:t>
      </w:r>
      <w:proofErr w:type="gramStart"/>
      <w:r w:rsidRPr="00BF26CE">
        <w:rPr>
          <w:rFonts w:ascii="Bookman Old Style" w:hAnsi="Bookman Old Style"/>
          <w:b/>
          <w:bCs/>
        </w:rPr>
        <w:t>)</w:t>
      </w:r>
      <w:proofErr w:type="gramEnd"/>
    </w:p>
    <w:p w:rsidR="004F1688" w:rsidRPr="0094580A" w:rsidRDefault="004F1688" w:rsidP="004F1688">
      <w:pPr>
        <w:jc w:val="both"/>
        <w:rPr>
          <w:rFonts w:ascii="Bookman Old Style" w:hAnsi="Bookman Old Style"/>
        </w:rPr>
      </w:pPr>
      <w:r w:rsidRPr="00BF26CE">
        <w:rPr>
          <w:rFonts w:ascii="Bookman Old Style" w:hAnsi="Bookman Old Style"/>
        </w:rPr>
        <w:t xml:space="preserve">9.1. O valor estimado total da contratação </w:t>
      </w:r>
      <w:r w:rsidRPr="0094580A">
        <w:rPr>
          <w:rFonts w:ascii="Bookman Old Style" w:hAnsi="Bookman Old Style"/>
        </w:rPr>
        <w:t xml:space="preserve">é de </w:t>
      </w:r>
      <w:r w:rsidRPr="0094580A">
        <w:rPr>
          <w:rFonts w:ascii="Bookman Old Style" w:hAnsi="Bookman Old Style"/>
          <w:b/>
        </w:rPr>
        <w:t>R$ 877.005,00 (Oitocentos e Setenta e Sete Mil e Cinco Reais)</w:t>
      </w:r>
      <w:r w:rsidRPr="0094580A">
        <w:rPr>
          <w:rFonts w:ascii="Bookman Old Style" w:hAnsi="Bookman Old Style"/>
        </w:rPr>
        <w:t>.</w:t>
      </w:r>
    </w:p>
    <w:p w:rsidR="004F1688" w:rsidRPr="00396EFA" w:rsidRDefault="004F1688" w:rsidP="004F1688">
      <w:pPr>
        <w:jc w:val="both"/>
        <w:rPr>
          <w:rFonts w:ascii="Bookman Old Style" w:hAnsi="Bookman Old Style"/>
        </w:rPr>
      </w:pPr>
      <w:r w:rsidRPr="0094580A">
        <w:rPr>
          <w:rFonts w:ascii="Bookman Old Style" w:hAnsi="Bookman Old Style"/>
        </w:rPr>
        <w:t>9.2. A estimativa do valor da contratação foi obtida por meio de pesquisa de preços realizada junto a fornecedores especializados, banco de preços e contratações similares junto ao Portal Nacional de Contratações Públicas (PNCP), sendo calculada a média dos preços obtidos para assegurar a compatibilidade dos valores com os praticados no mercado</w:t>
      </w:r>
      <w:r>
        <w:rPr>
          <w:rFonts w:ascii="Bookman Old Style" w:hAnsi="Bookman Old Style"/>
        </w:rPr>
        <w:t>.</w:t>
      </w:r>
    </w:p>
    <w:p w:rsidR="004F1688" w:rsidRDefault="004F1688" w:rsidP="004F1688">
      <w:pPr>
        <w:rPr>
          <w:rFonts w:ascii="Bookman Old Style" w:hAnsi="Bookman Old Style"/>
        </w:rPr>
      </w:pPr>
    </w:p>
    <w:p w:rsidR="004F1688" w:rsidRPr="00396EFA" w:rsidRDefault="004F1688" w:rsidP="004F1688">
      <w:pPr>
        <w:rPr>
          <w:rFonts w:ascii="Bookman Old Style" w:hAnsi="Bookman Old Style"/>
        </w:rPr>
      </w:pPr>
    </w:p>
    <w:p w:rsidR="004F1688" w:rsidRPr="00396EFA" w:rsidRDefault="004F1688" w:rsidP="004F1688">
      <w:pPr>
        <w:jc w:val="both"/>
        <w:rPr>
          <w:rFonts w:ascii="Bookman Old Style" w:hAnsi="Bookman Old Style"/>
        </w:rPr>
      </w:pPr>
      <w:r w:rsidRPr="00396EFA">
        <w:rPr>
          <w:rFonts w:ascii="Bookman Old Style" w:hAnsi="Bookman Old Style"/>
          <w:b/>
          <w:bCs/>
        </w:rPr>
        <w:t>10. ADEQUAÇÃO ORÇAMENTÁRIA (art. 6º, inciso XXIII, alínea "j", da Lei nº 14.133/2021</w:t>
      </w:r>
      <w:proofErr w:type="gramStart"/>
      <w:r w:rsidRPr="00396EFA">
        <w:rPr>
          <w:rFonts w:ascii="Bookman Old Style" w:hAnsi="Bookman Old Style"/>
          <w:b/>
          <w:bCs/>
        </w:rPr>
        <w:t>)</w:t>
      </w:r>
      <w:proofErr w:type="gramEnd"/>
    </w:p>
    <w:p w:rsidR="004F1688" w:rsidRPr="00396EFA" w:rsidRDefault="004F1688" w:rsidP="004F1688">
      <w:pPr>
        <w:jc w:val="both"/>
        <w:rPr>
          <w:rFonts w:ascii="Bookman Old Style" w:hAnsi="Bookman Old Style"/>
        </w:rPr>
      </w:pPr>
      <w:r w:rsidRPr="00396EFA">
        <w:rPr>
          <w:rFonts w:ascii="Bookman Old Style" w:hAnsi="Bookman Old Style"/>
        </w:rPr>
        <w:t xml:space="preserve">A despesa correrá à conta da dotação orçamentária prevista no orçamento vigente da Secretaria de </w:t>
      </w:r>
      <w:r>
        <w:rPr>
          <w:rFonts w:ascii="Bookman Old Style" w:hAnsi="Bookman Old Style"/>
        </w:rPr>
        <w:t>Administração</w:t>
      </w:r>
      <w:r w:rsidRPr="00396EFA">
        <w:rPr>
          <w:rFonts w:ascii="Bookman Old Style" w:hAnsi="Bookman Old Style"/>
        </w:rPr>
        <w:t xml:space="preserve"> do Município de Santo Antônio do Sudoeste/PR, a ser indicada pelo setor de contabilidade no momento da emissão da nota de empenho.</w:t>
      </w:r>
    </w:p>
    <w:p w:rsidR="004F1688" w:rsidRDefault="004F1688" w:rsidP="004F1688">
      <w:pPr>
        <w:rPr>
          <w:rFonts w:ascii="Bookman Old Style" w:hAnsi="Bookman Old Style"/>
        </w:rPr>
      </w:pPr>
    </w:p>
    <w:p w:rsidR="004F1688" w:rsidRPr="00396EFA" w:rsidRDefault="004F1688" w:rsidP="004F1688">
      <w:pPr>
        <w:rPr>
          <w:rFonts w:ascii="Bookman Old Style" w:hAnsi="Bookman Old Style"/>
        </w:rPr>
      </w:pPr>
    </w:p>
    <w:p w:rsidR="004F1688" w:rsidRPr="00396EFA" w:rsidRDefault="004F1688" w:rsidP="004F1688">
      <w:pPr>
        <w:rPr>
          <w:rFonts w:ascii="Bookman Old Style" w:hAnsi="Bookman Old Style"/>
        </w:rPr>
      </w:pPr>
      <w:r w:rsidRPr="00396EFA">
        <w:rPr>
          <w:rFonts w:ascii="Bookman Old Style" w:hAnsi="Bookman Old Style"/>
        </w:rPr>
        <w:t xml:space="preserve">Santo Antônio do Sudoeste – PR, </w:t>
      </w:r>
      <w:r>
        <w:rPr>
          <w:rFonts w:ascii="Bookman Old Style" w:hAnsi="Bookman Old Style"/>
        </w:rPr>
        <w:t>09 de julho</w:t>
      </w:r>
      <w:r w:rsidRPr="00396EFA">
        <w:rPr>
          <w:rFonts w:ascii="Bookman Old Style" w:hAnsi="Bookman Old Style"/>
        </w:rPr>
        <w:t xml:space="preserve"> de 2026.</w:t>
      </w:r>
    </w:p>
    <w:p w:rsidR="004F1688" w:rsidRDefault="004F1688" w:rsidP="004F1688">
      <w:pPr>
        <w:rPr>
          <w:rFonts w:ascii="Bookman Old Style" w:hAnsi="Bookman Old Style"/>
        </w:rPr>
      </w:pPr>
    </w:p>
    <w:p w:rsidR="004F1688" w:rsidRDefault="004F1688" w:rsidP="004F1688">
      <w:pPr>
        <w:rPr>
          <w:rFonts w:ascii="Bookman Old Style" w:hAnsi="Bookman Old Style"/>
        </w:rPr>
      </w:pPr>
    </w:p>
    <w:p w:rsidR="004F1688" w:rsidRDefault="004F1688" w:rsidP="004F1688">
      <w:pPr>
        <w:rPr>
          <w:rFonts w:ascii="Bookman Old Style" w:hAnsi="Bookman Old Style"/>
          <w:noProof/>
        </w:rPr>
      </w:pPr>
    </w:p>
    <w:p w:rsidR="004F1688" w:rsidRDefault="004F1688" w:rsidP="004F1688">
      <w:pPr>
        <w:jc w:val="center"/>
        <w:rPr>
          <w:rFonts w:ascii="Bookman Old Style" w:hAnsi="Bookman Old Style"/>
          <w:noProof/>
        </w:rPr>
      </w:pPr>
      <w:r>
        <w:rPr>
          <w:rFonts w:ascii="Bookman Old Style" w:hAnsi="Bookman Old Style"/>
          <w:noProof/>
        </w:rPr>
        <w:t>RICARDO ANTÔNIO ORTIÑA</w:t>
      </w:r>
    </w:p>
    <w:p w:rsidR="004F1688" w:rsidRPr="00102216" w:rsidRDefault="004F1688" w:rsidP="004F1688">
      <w:pPr>
        <w:jc w:val="center"/>
        <w:rPr>
          <w:rFonts w:ascii="Bookman Old Style" w:hAnsi="Bookman Old Style"/>
        </w:rPr>
      </w:pPr>
      <w:r>
        <w:rPr>
          <w:rFonts w:ascii="Bookman Old Style" w:hAnsi="Bookman Old Style"/>
          <w:noProof/>
        </w:rPr>
        <w:t>Gestor</w:t>
      </w:r>
    </w:p>
    <w:p w:rsidR="00EF0E7B" w:rsidRDefault="00EF0E7B">
      <w:pPr>
        <w:widowControl/>
        <w:spacing w:line="276" w:lineRule="auto"/>
        <w:jc w:val="both"/>
      </w:pPr>
    </w:p>
    <w:p w:rsidR="00EF0E7B" w:rsidRDefault="00EF0E7B">
      <w:pPr>
        <w:widowControl/>
      </w:pPr>
    </w:p>
    <w:p w:rsidR="00EF0E7B" w:rsidRDefault="00EF0E7B">
      <w:pPr>
        <w:widowControl/>
      </w:pPr>
    </w:p>
    <w:p w:rsidR="00EF0E7B" w:rsidRDefault="00EF0E7B">
      <w:pPr>
        <w:widowControl/>
        <w:spacing w:before="135"/>
        <w:ind w:right="4815"/>
      </w:pPr>
    </w:p>
    <w:p w:rsidR="00EF0E7B" w:rsidRDefault="00EF0E7B">
      <w:pPr>
        <w:widowControl/>
        <w:spacing w:before="135"/>
        <w:ind w:right="4815"/>
      </w:pPr>
    </w:p>
    <w:p w:rsidR="00EF0E7B" w:rsidRDefault="00EF0E7B">
      <w:pPr>
        <w:widowControl/>
        <w:spacing w:before="135"/>
        <w:ind w:right="4815"/>
      </w:pPr>
    </w:p>
    <w:p w:rsidR="00EF0E7B" w:rsidRDefault="00EF0E7B">
      <w:pPr>
        <w:widowControl/>
        <w:spacing w:before="135"/>
        <w:ind w:right="4815"/>
      </w:pPr>
    </w:p>
    <w:p w:rsidR="00EF0E7B" w:rsidRDefault="00EF0E7B">
      <w:pPr>
        <w:widowControl/>
        <w:spacing w:before="135"/>
        <w:ind w:right="4815"/>
      </w:pPr>
    </w:p>
    <w:p w:rsidR="004F1688" w:rsidRDefault="004F1688">
      <w:pPr>
        <w:widowControl/>
        <w:tabs>
          <w:tab w:val="left" w:pos="4500"/>
          <w:tab w:val="left" w:pos="5130"/>
          <w:tab w:val="left" w:pos="8010"/>
        </w:tabs>
        <w:spacing w:before="135" w:after="165"/>
        <w:ind w:right="2715"/>
      </w:pPr>
    </w:p>
    <w:p w:rsidR="00EF0E7B" w:rsidRDefault="004F1688">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023/2026</w:t>
      </w:r>
      <w:r>
        <w:rPr>
          <w:rFonts w:ascii="Bookman Old Style" w:eastAsia="Bookman Old Style" w:hAnsi="Bookman Old Style" w:cs="Bookman Old Style"/>
        </w:rPr>
        <w:t xml:space="preserve"> </w:t>
      </w:r>
    </w:p>
    <w:p w:rsidR="00EF0E7B" w:rsidRDefault="004F1688">
      <w:pPr>
        <w:widowControl/>
        <w:spacing w:before="135" w:after="165"/>
        <w:ind w:right="5070"/>
      </w:pPr>
      <w:r>
        <w:rPr>
          <w:rFonts w:ascii="Bookman Old Style" w:eastAsia="Bookman Old Style" w:hAnsi="Bookman Old Style" w:cs="Bookman Old Style"/>
          <w:b/>
        </w:rPr>
        <w:t>PROCESSO ADMINISTRATIVO Nº 630/2026</w:t>
      </w:r>
      <w:r>
        <w:rPr>
          <w:rFonts w:ascii="Bookman Old Style" w:eastAsia="Bookman Old Style" w:hAnsi="Bookman Old Style" w:cs="Bookman Old Style"/>
        </w:rPr>
        <w:t xml:space="preserve"> </w:t>
      </w:r>
    </w:p>
    <w:p w:rsidR="00EF0E7B" w:rsidRDefault="004F1688">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EF0E7B" w:rsidRDefault="004F1688">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EF0E7B" w:rsidRDefault="004F1688" w:rsidP="004F1688">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Contratação de empresa especializada em serviços de torno e solda para suprir as necessidades do município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w:t>
      </w:r>
    </w:p>
    <w:p w:rsidR="00EF0E7B" w:rsidRDefault="004F1688">
      <w:pPr>
        <w:widowControl/>
        <w:spacing w:before="120"/>
        <w:ind w:right="-30"/>
        <w:jc w:val="center"/>
      </w:pPr>
      <w:r>
        <w:rPr>
          <w:rFonts w:ascii="Bookman Old Style" w:eastAsia="Bookman Old Style" w:hAnsi="Bookman Old Style" w:cs="Bookman Old Style"/>
          <w:b/>
        </w:rPr>
        <w:t>ANEXO III</w:t>
      </w:r>
    </w:p>
    <w:p w:rsidR="00EF0E7B" w:rsidRDefault="004F1688">
      <w:pPr>
        <w:widowControl/>
        <w:spacing w:before="15"/>
        <w:ind w:right="-30"/>
        <w:jc w:val="center"/>
      </w:pPr>
      <w:r>
        <w:rPr>
          <w:rFonts w:ascii="Bookman Old Style" w:eastAsia="Bookman Old Style" w:hAnsi="Bookman Old Style" w:cs="Bookman Old Style"/>
          <w:b/>
        </w:rPr>
        <w:t>MODELO DE PROPOSTA COMERCIAL</w:t>
      </w:r>
    </w:p>
    <w:p w:rsidR="00EF0E7B" w:rsidRDefault="004F1688">
      <w:pPr>
        <w:widowControl/>
        <w:ind w:right="-30"/>
        <w:jc w:val="center"/>
      </w:pPr>
      <w:r>
        <w:rPr>
          <w:rFonts w:ascii="Bookman Old Style" w:eastAsia="Bookman Old Style" w:hAnsi="Bookman Old Style" w:cs="Bookman Old Style"/>
          <w:b/>
        </w:rPr>
        <w:t>(Uso obrigatório por todas as licitantes)</w:t>
      </w:r>
    </w:p>
    <w:p w:rsidR="00EF0E7B" w:rsidRDefault="004F1688">
      <w:pPr>
        <w:widowControl/>
        <w:ind w:right="-30"/>
        <w:jc w:val="center"/>
      </w:pPr>
      <w:r>
        <w:rPr>
          <w:rFonts w:ascii="Bookman Old Style" w:eastAsia="Bookman Old Style" w:hAnsi="Bookman Old Style" w:cs="Bookman Old Style"/>
          <w:b/>
        </w:rPr>
        <w:t>(Papel timbrado da licitante)</w:t>
      </w:r>
    </w:p>
    <w:p w:rsidR="00EF0E7B" w:rsidRDefault="00EF0E7B">
      <w:pPr>
        <w:widowControl/>
        <w:tabs>
          <w:tab w:val="left" w:leader="dot" w:pos="3300"/>
        </w:tabs>
        <w:spacing w:before="105" w:after="105"/>
        <w:ind w:right="780"/>
        <w:jc w:val="both"/>
      </w:pPr>
    </w:p>
    <w:p w:rsidR="00EF0E7B" w:rsidRDefault="004F1688">
      <w:pPr>
        <w:widowControl/>
        <w:spacing w:line="276" w:lineRule="auto"/>
        <w:jc w:val="both"/>
      </w:pPr>
      <w:r>
        <w:rPr>
          <w:rFonts w:ascii="Bookman Old Style" w:eastAsia="Bookman Old Style" w:hAnsi="Bookman Old Style" w:cs="Bookman Old Style"/>
        </w:rPr>
        <w:t>A empresa</w:t>
      </w:r>
      <w:r>
        <w:rPr>
          <w:rFonts w:ascii="Bookman Old Style" w:eastAsia="Bookman Old Style" w:hAnsi="Bookman Old Style" w:cs="Bookman Old Style"/>
        </w:rPr>
        <w:tab/>
        <w:t>, estabelecida na (endereço completo, telefone, fax e endereço eletrônico, se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houver), inscrita</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 xml:space="preserve">no  CNPJ  sob  nº  .......................,  neste  ato  representada  por  .............................,  </w:t>
      </w:r>
      <w:r>
        <w:rPr>
          <w:rFonts w:ascii="Bookman Old Style" w:eastAsia="Bookman Old Style" w:hAnsi="Bookman Old Style" w:cs="Bookman Old Style"/>
          <w:u w:val="single"/>
        </w:rPr>
        <w:t>cargo</w:t>
      </w:r>
      <w:r>
        <w:rPr>
          <w:rFonts w:ascii="Bookman Old Style" w:eastAsia="Bookman Old Style" w:hAnsi="Bookman Old Style" w:cs="Bookman Old Style"/>
        </w:rPr>
        <w:t>,  RG</w:t>
      </w:r>
      <w:r>
        <w:rPr>
          <w:rFonts w:ascii="Bookman Old Style" w:eastAsia="Bookman Old Style" w:hAnsi="Bookman Old Style" w:cs="Bookman Old Style"/>
        </w:rPr>
        <w:tab/>
        <w:t>, CPF.......</w:t>
      </w:r>
      <w:r>
        <w:rPr>
          <w:rFonts w:ascii="Bookman Old Style" w:eastAsia="Bookman Old Style" w:hAnsi="Bookman Old Style" w:cs="Bookman Old Style"/>
        </w:rPr>
        <w:tab/>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u w:val="single"/>
        </w:rPr>
        <w:t>(endereço)</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meio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apresentar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Proposta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Preços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Edital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sidRPr="004F1688">
        <w:rPr>
          <w:rFonts w:ascii="Bookman Old Style" w:eastAsia="Bookman Old Style" w:hAnsi="Bookman Old Style" w:cs="Bookman Old Style"/>
          <w:b/>
        </w:rPr>
        <w:t>Pregão</w:t>
      </w:r>
      <w:r w:rsidRPr="004F1688">
        <w:rPr>
          <w:rFonts w:ascii="Bookman Old Style" w:eastAsia="Bookman Old Style" w:hAnsi="Bookman Old Style" w:cs="Bookman Old Style"/>
          <w:b/>
          <w:spacing w:val="1"/>
        </w:rPr>
        <w:t xml:space="preserve"> </w:t>
      </w:r>
      <w:r w:rsidRPr="004F1688">
        <w:rPr>
          <w:rFonts w:ascii="Bookman Old Style" w:eastAsia="Bookman Old Style" w:hAnsi="Bookman Old Style" w:cs="Bookman Old Style"/>
          <w:b/>
        </w:rPr>
        <w:t>Eletrônico</w:t>
      </w:r>
      <w:r w:rsidRPr="004F1688">
        <w:rPr>
          <w:rFonts w:ascii="Bookman Old Style" w:eastAsia="Bookman Old Style" w:hAnsi="Bookman Old Style" w:cs="Bookman Old Style"/>
          <w:b/>
          <w:spacing w:val="1"/>
        </w:rPr>
        <w:t xml:space="preserve"> </w:t>
      </w:r>
      <w:r w:rsidRPr="004F1688">
        <w:rPr>
          <w:rFonts w:ascii="Bookman Old Style" w:eastAsia="Bookman Old Style" w:hAnsi="Bookman Old Style" w:cs="Bookman Old Style"/>
          <w:b/>
        </w:rPr>
        <w:t xml:space="preserve">nº </w:t>
      </w:r>
      <w:r>
        <w:rPr>
          <w:rFonts w:ascii="Bookman Old Style" w:eastAsia="Bookman Old Style" w:hAnsi="Bookman Old Style" w:cs="Bookman Old Style"/>
          <w:b/>
        </w:rPr>
        <w:t>0</w:t>
      </w:r>
      <w:r w:rsidRPr="004F1688">
        <w:rPr>
          <w:rFonts w:ascii="Bookman Old Style" w:eastAsia="Bookman Old Style" w:hAnsi="Bookman Old Style" w:cs="Bookman Old Style"/>
          <w:b/>
        </w:rPr>
        <w:t>23/2026</w:t>
      </w:r>
      <w:r>
        <w:rPr>
          <w:rFonts w:ascii="Bookman Old Style" w:eastAsia="Bookman Old Style" w:hAnsi="Bookman Old Style" w:cs="Bookman Old Style"/>
        </w:rPr>
        <w:t xml:space="preserv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epigrafe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objeto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Contratação de empresa especializada em serviços de torno e solda para suprir as necessidades do município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conforme quantidades, especificações, exigências e condições estabelecidas neste documento, conforme inciso I do § 1° do art. 18 da Lei nº 14.133, de 2021, conforme segue:</w:t>
      </w:r>
    </w:p>
    <w:tbl>
      <w:tblPr>
        <w:tblW w:w="4840" w:type="pct"/>
        <w:jc w:val="center"/>
        <w:tblInd w:w="-846" w:type="dxa"/>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4F1688" w:rsidRPr="000922EA" w:rsidTr="004F1688">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4F1688" w:rsidRPr="000922EA" w:rsidRDefault="004F1688" w:rsidP="004F1688">
            <w:pPr>
              <w:rPr>
                <w:rFonts w:ascii="Bookman Old Style" w:eastAsia="Bookman Old Style" w:hAnsi="Bookman Old Style" w:cs="Bookman Old Style"/>
                <w:sz w:val="16"/>
              </w:rPr>
            </w:pPr>
            <w:r>
              <w:rPr>
                <w:rFonts w:ascii="Bookman Old Style" w:eastAsia="Bookman Old Style" w:hAnsi="Bookman Old Style" w:cs="Bookman Old Style"/>
                <w:sz w:val="16"/>
              </w:rPr>
              <w:t>LOTE 001 – Lote 001</w:t>
            </w:r>
          </w:p>
        </w:tc>
      </w:tr>
      <w:tr w:rsidR="004F1688" w:rsidRPr="000922EA" w:rsidTr="004F1688">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4F1688" w:rsidRPr="000922EA" w:rsidRDefault="004F1688" w:rsidP="004F1688">
            <w:pPr>
              <w:rPr>
                <w:rFonts w:ascii="Bookman Old Style" w:hAnsi="Bookman Old Style"/>
              </w:rPr>
            </w:pPr>
            <w:r w:rsidRPr="000922EA">
              <w:rPr>
                <w:rFonts w:ascii="Bookman Old Style" w:eastAsia="Bookman Old Style" w:hAnsi="Bookman Old Style" w:cs="Bookman Old Style"/>
                <w:sz w:val="16"/>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4F1688" w:rsidRPr="000922EA" w:rsidRDefault="004F1688" w:rsidP="004F1688">
            <w:pPr>
              <w:rPr>
                <w:rFonts w:ascii="Bookman Old Style" w:hAnsi="Bookman Old Style"/>
              </w:rPr>
            </w:pPr>
            <w:r w:rsidRPr="000922EA">
              <w:rPr>
                <w:rFonts w:ascii="Bookman Old Style" w:eastAsia="Bookman Old Style" w:hAnsi="Bookman Old Style" w:cs="Bookman Old Style"/>
                <w:sz w:val="16"/>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4F1688" w:rsidRPr="000922EA" w:rsidRDefault="004F1688" w:rsidP="004F1688">
            <w:pPr>
              <w:rPr>
                <w:rFonts w:ascii="Bookman Old Style" w:hAnsi="Bookman Old Style"/>
              </w:rPr>
            </w:pPr>
            <w:r w:rsidRPr="000922EA">
              <w:rPr>
                <w:rFonts w:ascii="Bookman Old Style" w:eastAsia="Bookman Old Style" w:hAnsi="Bookman Old Style" w:cs="Bookman Old Style"/>
                <w:sz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4F1688" w:rsidRPr="000922EA" w:rsidRDefault="004F1688" w:rsidP="004F1688">
            <w:pPr>
              <w:rPr>
                <w:rFonts w:ascii="Bookman Old Style" w:hAnsi="Bookman Old Style"/>
              </w:rPr>
            </w:pPr>
            <w:r w:rsidRPr="000922EA">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4F1688" w:rsidRPr="000922EA" w:rsidRDefault="004F1688" w:rsidP="004F1688">
            <w:pPr>
              <w:rPr>
                <w:rFonts w:ascii="Bookman Old Style" w:hAnsi="Bookman Old Style"/>
              </w:rPr>
            </w:pPr>
            <w:r w:rsidRPr="000922EA">
              <w:rPr>
                <w:rFonts w:ascii="Bookman Old Style" w:eastAsia="Bookman Old Style" w:hAnsi="Bookman Old Style" w:cs="Bookman Old Style"/>
                <w:sz w:val="16"/>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4F1688" w:rsidRPr="000922EA" w:rsidRDefault="004F1688" w:rsidP="004F1688">
            <w:pPr>
              <w:rPr>
                <w:rFonts w:ascii="Bookman Old Style" w:hAnsi="Bookman Old Style"/>
              </w:rPr>
            </w:pPr>
            <w:r w:rsidRPr="000922EA">
              <w:rPr>
                <w:rFonts w:ascii="Bookman Old Style" w:eastAsia="Bookman Old Style" w:hAnsi="Bookman Old Style" w:cs="Bookman Old Style"/>
                <w:sz w:val="16"/>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4F1688" w:rsidRPr="000922EA" w:rsidRDefault="004F1688" w:rsidP="004F1688">
            <w:pPr>
              <w:rPr>
                <w:rFonts w:ascii="Bookman Old Style" w:hAnsi="Bookman Old Style"/>
              </w:rPr>
            </w:pPr>
            <w:r w:rsidRPr="000922EA">
              <w:rPr>
                <w:rFonts w:ascii="Bookman Old Style" w:eastAsia="Bookman Old Style" w:hAnsi="Bookman Old Style" w:cs="Bookman Old Style"/>
                <w:sz w:val="16"/>
              </w:rPr>
              <w:t>Valor Total</w:t>
            </w:r>
          </w:p>
        </w:tc>
      </w:tr>
      <w:tr w:rsidR="004F1688" w:rsidRPr="000922EA" w:rsidTr="004F1688">
        <w:trPr>
          <w:jc w:val="center"/>
        </w:trPr>
        <w:tc>
          <w:tcPr>
            <w:tcW w:w="655" w:type="dxa"/>
            <w:tcBorders>
              <w:top w:val="single" w:sz="6" w:space="0" w:color="000000"/>
              <w:left w:val="single" w:sz="6" w:space="0" w:color="000000"/>
              <w:bottom w:val="single" w:sz="6" w:space="0" w:color="000000"/>
              <w:right w:val="single" w:sz="6" w:space="0" w:color="000000"/>
            </w:tcBorders>
          </w:tcPr>
          <w:p w:rsidR="004F1688" w:rsidRPr="000922EA" w:rsidRDefault="004F1688" w:rsidP="004F1688">
            <w:pPr>
              <w:rPr>
                <w:rFonts w:ascii="Bookman Old Style" w:hAnsi="Bookman Old Style"/>
              </w:rPr>
            </w:pPr>
            <w:proofErr w:type="gramStart"/>
            <w:r w:rsidRPr="000922EA">
              <w:rPr>
                <w:rFonts w:ascii="Bookman Old Style" w:eastAsia="Bookman Old Style" w:hAnsi="Bookman Old Style" w:cs="Bookman Old Style"/>
                <w:sz w:val="16"/>
              </w:rPr>
              <w:t>1</w:t>
            </w:r>
            <w:proofErr w:type="gramEnd"/>
          </w:p>
        </w:tc>
        <w:tc>
          <w:tcPr>
            <w:tcW w:w="2835" w:type="dxa"/>
            <w:tcBorders>
              <w:top w:val="single" w:sz="6" w:space="0" w:color="000000"/>
              <w:left w:val="single" w:sz="6" w:space="0" w:color="000000"/>
              <w:bottom w:val="single" w:sz="6" w:space="0" w:color="000000"/>
              <w:right w:val="single" w:sz="6" w:space="0" w:color="000000"/>
            </w:tcBorders>
          </w:tcPr>
          <w:p w:rsidR="004F1688" w:rsidRPr="000922EA" w:rsidRDefault="004F1688" w:rsidP="004F1688">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4F1688" w:rsidRPr="000922EA" w:rsidRDefault="004F1688" w:rsidP="004F1688">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4F1688" w:rsidRPr="000922EA" w:rsidRDefault="004F1688" w:rsidP="004F1688">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4F1688" w:rsidRPr="000922EA" w:rsidRDefault="004F1688" w:rsidP="004F1688">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349" w:type="dxa"/>
            <w:tcBorders>
              <w:top w:val="single" w:sz="6" w:space="0" w:color="000000"/>
              <w:left w:val="single" w:sz="6" w:space="0" w:color="000000"/>
              <w:bottom w:val="single" w:sz="6" w:space="0" w:color="000000"/>
              <w:right w:val="single" w:sz="6" w:space="0" w:color="000000"/>
            </w:tcBorders>
          </w:tcPr>
          <w:p w:rsidR="004F1688" w:rsidRPr="000922EA" w:rsidRDefault="004F1688" w:rsidP="004F1688">
            <w:pPr>
              <w:rPr>
                <w:rFonts w:ascii="Bookman Old Style" w:hAnsi="Bookman Old Style"/>
              </w:rPr>
            </w:pPr>
            <w:r w:rsidRPr="000922EA">
              <w:rPr>
                <w:rFonts w:ascii="Bookman Old Style" w:eastAsia="Bookman Old Style" w:hAnsi="Bookman Old Style" w:cs="Bookman Old Style"/>
                <w:sz w:val="16"/>
              </w:rPr>
              <w:t>R$</w:t>
            </w:r>
          </w:p>
        </w:tc>
        <w:tc>
          <w:tcPr>
            <w:tcW w:w="1254" w:type="dxa"/>
            <w:tcBorders>
              <w:top w:val="single" w:sz="6" w:space="0" w:color="000000"/>
              <w:left w:val="single" w:sz="6" w:space="0" w:color="000000"/>
              <w:bottom w:val="single" w:sz="6" w:space="0" w:color="000000"/>
              <w:right w:val="single" w:sz="6" w:space="0" w:color="000000"/>
            </w:tcBorders>
          </w:tcPr>
          <w:p w:rsidR="004F1688" w:rsidRPr="000922EA" w:rsidRDefault="004F1688" w:rsidP="004F1688">
            <w:pPr>
              <w:rPr>
                <w:rFonts w:ascii="Bookman Old Style" w:hAnsi="Bookman Old Style"/>
              </w:rPr>
            </w:pPr>
            <w:r w:rsidRPr="000922EA">
              <w:rPr>
                <w:rFonts w:ascii="Bookman Old Style" w:eastAsia="Bookman Old Style" w:hAnsi="Bookman Old Style" w:cs="Bookman Old Style"/>
                <w:sz w:val="16"/>
              </w:rPr>
              <w:t>R$</w:t>
            </w:r>
          </w:p>
        </w:tc>
      </w:tr>
    </w:tbl>
    <w:p w:rsidR="00EF0E7B" w:rsidRDefault="00EF0E7B">
      <w:pPr>
        <w:keepNext/>
        <w:widowControl/>
        <w:tabs>
          <w:tab w:val="left" w:pos="1695"/>
        </w:tabs>
        <w:ind w:right="-15" w:firstLine="705"/>
        <w:jc w:val="both"/>
        <w:outlineLvl w:val="1"/>
      </w:pPr>
    </w:p>
    <w:p w:rsidR="00EF0E7B" w:rsidRDefault="004F1688">
      <w:pPr>
        <w:keepNext/>
        <w:widowControl/>
        <w:tabs>
          <w:tab w:val="left" w:pos="1695"/>
        </w:tabs>
        <w:ind w:right="-15" w:firstLine="705"/>
        <w:jc w:val="both"/>
        <w:outlineLvl w:val="1"/>
      </w:pPr>
      <w:r>
        <w:rPr>
          <w:rFonts w:ascii="Bookman Old Style" w:eastAsia="Bookman Old Style" w:hAnsi="Bookman Old Style" w:cs="Bookman Old Style"/>
          <w:b/>
          <w:color w:val="000000"/>
        </w:rPr>
        <w:t>Informar Valor total R$...</w:t>
      </w:r>
    </w:p>
    <w:p w:rsidR="00EF0E7B" w:rsidRDefault="00EF0E7B">
      <w:pPr>
        <w:widowControl/>
      </w:pPr>
    </w:p>
    <w:p w:rsidR="00EF0E7B" w:rsidRDefault="004F1688">
      <w:pPr>
        <w:widowControl/>
        <w:spacing w:before="15"/>
        <w:ind w:firstLine="705"/>
        <w:jc w:val="both"/>
      </w:pPr>
      <w:r>
        <w:rPr>
          <w:rFonts w:ascii="Bookman Old Style" w:eastAsia="Bookman Old Style" w:hAnsi="Bookman Old Style" w:cs="Bookman Old Style"/>
        </w:rPr>
        <w:t xml:space="preserve">A validade desta proposta é de </w:t>
      </w:r>
      <w:r>
        <w:rPr>
          <w:rFonts w:ascii="Bookman Old Style" w:eastAsia="Bookman Old Style" w:hAnsi="Bookman Old Style" w:cs="Bookman Old Style"/>
          <w:b/>
        </w:rPr>
        <w:t>60 (sessenta) dias corridos</w:t>
      </w:r>
      <w:r>
        <w:rPr>
          <w:rFonts w:ascii="Bookman Old Style" w:eastAsia="Bookman Old Style" w:hAnsi="Bookman Old Style" w:cs="Bookman Old Style"/>
        </w:rPr>
        <w:t>, contados da data da abertura da sessão pública de PREGÃO ELETRÔNICO</w:t>
      </w:r>
      <w:r>
        <w:rPr>
          <w:rFonts w:ascii="Bookman Old Style" w:eastAsia="Bookman Old Style" w:hAnsi="Bookman Old Style" w:cs="Bookman Old Style"/>
          <w:b/>
        </w:rPr>
        <w:t>.</w:t>
      </w:r>
    </w:p>
    <w:p w:rsidR="00EF0E7B" w:rsidRDefault="00EF0E7B">
      <w:pPr>
        <w:widowControl/>
        <w:spacing w:before="15"/>
        <w:ind w:firstLine="705"/>
        <w:jc w:val="both"/>
      </w:pPr>
    </w:p>
    <w:p w:rsidR="00EF0E7B" w:rsidRDefault="004F1688">
      <w:pPr>
        <w:widowControl/>
        <w:ind w:right="-30" w:firstLine="705"/>
        <w:jc w:val="both"/>
      </w:pPr>
      <w:r>
        <w:rPr>
          <w:rFonts w:ascii="Bookman Old Style" w:eastAsia="Bookman Old Style" w:hAnsi="Bookman Old Style" w:cs="Bookman Old Style"/>
          <w:b/>
        </w:rPr>
        <w:t>A apresentação da proposta implicará na plena aceitação das condições estabelecidas neste edital e seus anexos.</w:t>
      </w:r>
    </w:p>
    <w:p w:rsidR="00EF0E7B" w:rsidRDefault="00EF0E7B">
      <w:pPr>
        <w:widowControl/>
        <w:tabs>
          <w:tab w:val="left" w:leader="dot" w:pos="6300"/>
        </w:tabs>
        <w:ind w:right="15"/>
        <w:jc w:val="center"/>
      </w:pPr>
    </w:p>
    <w:p w:rsidR="00EF0E7B" w:rsidRDefault="00EF0E7B">
      <w:pPr>
        <w:widowControl/>
        <w:tabs>
          <w:tab w:val="left" w:leader="dot" w:pos="6300"/>
        </w:tabs>
        <w:ind w:right="15"/>
        <w:jc w:val="center"/>
      </w:pPr>
    </w:p>
    <w:p w:rsidR="00EF0E7B" w:rsidRDefault="004F1688">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2026.</w:t>
      </w:r>
    </w:p>
    <w:p w:rsidR="00EF0E7B" w:rsidRDefault="004F1688">
      <w:pPr>
        <w:widowControl/>
        <w:spacing w:before="45"/>
        <w:ind w:left="765" w:right="795"/>
        <w:jc w:val="center"/>
      </w:pPr>
      <w:r>
        <w:rPr>
          <w:rFonts w:ascii="Bookman Old Style" w:eastAsia="Bookman Old Style" w:hAnsi="Bookman Old Style" w:cs="Bookman Old Style"/>
        </w:rPr>
        <w:t>Local e Data</w:t>
      </w:r>
    </w:p>
    <w:p w:rsidR="00EF0E7B" w:rsidRDefault="00EF0E7B">
      <w:pPr>
        <w:widowControl/>
        <w:spacing w:before="45"/>
        <w:ind w:left="765" w:right="795"/>
        <w:jc w:val="center"/>
      </w:pPr>
    </w:p>
    <w:p w:rsidR="00EF0E7B" w:rsidRDefault="00EF0E7B">
      <w:pPr>
        <w:widowControl/>
        <w:spacing w:before="45"/>
        <w:ind w:left="765" w:right="795"/>
        <w:jc w:val="center"/>
      </w:pPr>
    </w:p>
    <w:p w:rsidR="00EF0E7B" w:rsidRDefault="004F1688">
      <w:pPr>
        <w:widowControl/>
        <w:spacing w:before="105" w:after="105"/>
        <w:ind w:right="-30"/>
        <w:jc w:val="center"/>
      </w:pPr>
      <w:r>
        <w:rPr>
          <w:rFonts w:ascii="Bookman Old Style" w:eastAsia="Bookman Old Style" w:hAnsi="Bookman Old Style" w:cs="Bookman Old Style"/>
        </w:rPr>
        <w:t>Assinatura do Responsável pela Empresa</w:t>
      </w:r>
    </w:p>
    <w:p w:rsidR="00EF0E7B" w:rsidRDefault="004F1688">
      <w:pPr>
        <w:widowControl/>
        <w:spacing w:before="105" w:after="105"/>
        <w:ind w:right="-30"/>
        <w:jc w:val="center"/>
      </w:pPr>
      <w:r>
        <w:rPr>
          <w:rFonts w:ascii="Bookman Old Style" w:eastAsia="Bookman Old Style" w:hAnsi="Bookman Old Style" w:cs="Bookman Old Style"/>
        </w:rPr>
        <w:t>(Nome Legível/Cargo)</w:t>
      </w:r>
    </w:p>
    <w:p w:rsidR="00EF0E7B" w:rsidRDefault="00EF0E7B">
      <w:pPr>
        <w:widowControl/>
        <w:tabs>
          <w:tab w:val="left" w:leader="dot" w:pos="3300"/>
        </w:tabs>
        <w:spacing w:before="105" w:after="105"/>
        <w:ind w:right="-30"/>
        <w:jc w:val="both"/>
      </w:pPr>
    </w:p>
    <w:p w:rsidR="00EF0E7B" w:rsidRDefault="00EF0E7B">
      <w:pPr>
        <w:widowControl/>
        <w:spacing w:before="120"/>
        <w:ind w:left="765" w:right="795"/>
        <w:jc w:val="center"/>
      </w:pPr>
    </w:p>
    <w:p w:rsidR="00EF0E7B" w:rsidRDefault="00EF0E7B">
      <w:pPr>
        <w:widowControl/>
        <w:spacing w:before="135"/>
        <w:ind w:left="135" w:right="4815"/>
      </w:pPr>
    </w:p>
    <w:p w:rsidR="00EF0E7B" w:rsidRDefault="00EF0E7B">
      <w:pPr>
        <w:widowControl/>
        <w:spacing w:before="135"/>
        <w:ind w:left="135" w:right="4815"/>
      </w:pPr>
    </w:p>
    <w:p w:rsidR="004F1688" w:rsidRDefault="004F1688">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4F1688" w:rsidRDefault="004F1688">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4F1688" w:rsidRDefault="004F1688">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4F1688" w:rsidRDefault="004F1688">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EF0E7B" w:rsidRDefault="004F1688">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023/2026</w:t>
      </w:r>
      <w:r>
        <w:rPr>
          <w:rFonts w:ascii="Bookman Old Style" w:eastAsia="Bookman Old Style" w:hAnsi="Bookman Old Style" w:cs="Bookman Old Style"/>
        </w:rPr>
        <w:t xml:space="preserve"> </w:t>
      </w:r>
    </w:p>
    <w:p w:rsidR="00EF0E7B" w:rsidRDefault="004F1688">
      <w:pPr>
        <w:widowControl/>
        <w:spacing w:before="135" w:after="165"/>
        <w:ind w:right="5070"/>
      </w:pPr>
      <w:r>
        <w:rPr>
          <w:rFonts w:ascii="Bookman Old Style" w:eastAsia="Bookman Old Style" w:hAnsi="Bookman Old Style" w:cs="Bookman Old Style"/>
          <w:b/>
        </w:rPr>
        <w:t>PROCESSO ADMINISTRATIVO Nº 630/2026</w:t>
      </w:r>
      <w:r>
        <w:rPr>
          <w:rFonts w:ascii="Bookman Old Style" w:eastAsia="Bookman Old Style" w:hAnsi="Bookman Old Style" w:cs="Bookman Old Style"/>
        </w:rPr>
        <w:t xml:space="preserve"> </w:t>
      </w:r>
    </w:p>
    <w:p w:rsidR="00EF0E7B" w:rsidRDefault="004F1688">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EF0E7B" w:rsidRDefault="004F1688">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EF0E7B" w:rsidRDefault="004F1688">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Contratação de empresa especializada em serviços de torno e solda para suprir as necessidades do município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w:t>
      </w:r>
    </w:p>
    <w:p w:rsidR="00EF0E7B" w:rsidRDefault="00EF0E7B">
      <w:pPr>
        <w:keepNext/>
        <w:widowControl/>
        <w:tabs>
          <w:tab w:val="left" w:pos="1695"/>
          <w:tab w:val="left" w:pos="1770"/>
        </w:tabs>
        <w:ind w:right="615"/>
        <w:jc w:val="center"/>
        <w:outlineLvl w:val="1"/>
      </w:pPr>
    </w:p>
    <w:p w:rsidR="00EF0E7B" w:rsidRDefault="004F1688">
      <w:pPr>
        <w:keepNext/>
        <w:widowControl/>
        <w:tabs>
          <w:tab w:val="left" w:pos="1695"/>
          <w:tab w:val="left" w:pos="1770"/>
        </w:tabs>
        <w:ind w:right="615"/>
        <w:jc w:val="center"/>
        <w:outlineLvl w:val="1"/>
      </w:pPr>
      <w:r>
        <w:rPr>
          <w:rFonts w:ascii="Bookman Old Style" w:eastAsia="Bookman Old Style" w:hAnsi="Bookman Old Style" w:cs="Bookman Old Style"/>
          <w:b/>
          <w:color w:val="000000"/>
        </w:rPr>
        <w:t>ANEXO IV</w:t>
      </w:r>
    </w:p>
    <w:p w:rsidR="00EF0E7B" w:rsidRDefault="004F1688">
      <w:pPr>
        <w:widowControl/>
        <w:ind w:right="-30"/>
        <w:jc w:val="center"/>
      </w:pPr>
      <w:r>
        <w:rPr>
          <w:rFonts w:ascii="Bookman Old Style" w:eastAsia="Bookman Old Style" w:hAnsi="Bookman Old Style" w:cs="Bookman Old Style"/>
          <w:b/>
        </w:rPr>
        <w:t>MODELO DE DECLARAÇÃO UNIFICADA</w:t>
      </w:r>
    </w:p>
    <w:p w:rsidR="00EF0E7B" w:rsidRDefault="004F1688">
      <w:pPr>
        <w:widowControl/>
        <w:spacing w:before="15"/>
        <w:ind w:right="360"/>
        <w:jc w:val="center"/>
      </w:pPr>
      <w:r>
        <w:rPr>
          <w:rFonts w:ascii="Bookman Old Style" w:eastAsia="Bookman Old Style" w:hAnsi="Bookman Old Style" w:cs="Bookman Old Style"/>
          <w:b/>
        </w:rPr>
        <w:t>(Papel timbrado da licitante)</w:t>
      </w:r>
    </w:p>
    <w:p w:rsidR="00EF0E7B" w:rsidRDefault="00EF0E7B">
      <w:pPr>
        <w:widowControl/>
        <w:spacing w:before="105" w:after="105"/>
        <w:jc w:val="center"/>
      </w:pPr>
    </w:p>
    <w:p w:rsidR="00EF0E7B" w:rsidRDefault="004F1688">
      <w:pPr>
        <w:widowControl/>
      </w:pPr>
      <w:r>
        <w:rPr>
          <w:rFonts w:ascii="Bookman Old Style" w:eastAsia="Bookman Old Style" w:hAnsi="Bookman Old Style" w:cs="Bookman Old Style"/>
          <w:b/>
        </w:rPr>
        <w:t>Ao pregoeiro e equipe de apoio</w:t>
      </w:r>
    </w:p>
    <w:p w:rsidR="00EF0E7B" w:rsidRDefault="004F1688">
      <w:pPr>
        <w:widowControl/>
        <w:spacing w:before="90"/>
      </w:pPr>
      <w:r>
        <w:rPr>
          <w:rFonts w:ascii="Bookman Old Style" w:eastAsia="Bookman Old Style" w:hAnsi="Bookman Old Style" w:cs="Bookman Old Style"/>
        </w:rPr>
        <w:t xml:space="preserve">Prefeitura Municipal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Estado do </w:t>
      </w:r>
      <w:proofErr w:type="gramStart"/>
      <w:r>
        <w:rPr>
          <w:rFonts w:ascii="Bookman Old Style" w:eastAsia="Bookman Old Style" w:hAnsi="Bookman Old Style" w:cs="Bookman Old Style"/>
        </w:rPr>
        <w:t>Paraná</w:t>
      </w:r>
      <w:proofErr w:type="gramEnd"/>
    </w:p>
    <w:p w:rsidR="00EF0E7B" w:rsidRDefault="004F1688">
      <w:pPr>
        <w:widowControl/>
        <w:spacing w:before="90"/>
      </w:pPr>
      <w:r>
        <w:rPr>
          <w:rFonts w:ascii="Bookman Old Style" w:eastAsia="Bookman Old Style" w:hAnsi="Bookman Old Style" w:cs="Bookman Old Style"/>
          <w:b/>
        </w:rPr>
        <w:t>PREGÃO ELETRÔNICO Nº 023/2026</w:t>
      </w:r>
    </w:p>
    <w:p w:rsidR="00EF0E7B" w:rsidRDefault="00EF0E7B">
      <w:pPr>
        <w:widowControl/>
        <w:spacing w:before="90"/>
      </w:pPr>
    </w:p>
    <w:p w:rsidR="00EF0E7B" w:rsidRDefault="00EF0E7B">
      <w:pPr>
        <w:widowControl/>
        <w:spacing w:before="90"/>
      </w:pPr>
    </w:p>
    <w:p w:rsidR="00EF0E7B" w:rsidRDefault="004F1688">
      <w:pPr>
        <w:widowControl/>
        <w:tabs>
          <w:tab w:val="left" w:leader="dot" w:pos="10125"/>
        </w:tabs>
        <w:spacing w:before="15"/>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 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sede na..............................................., através de seu representante legal infra-assinado, que:</w:t>
      </w:r>
    </w:p>
    <w:p w:rsidR="00EF0E7B" w:rsidRDefault="00EF0E7B">
      <w:pPr>
        <w:widowControl/>
        <w:tabs>
          <w:tab w:val="left" w:leader="dot" w:pos="10125"/>
        </w:tabs>
        <w:spacing w:before="15"/>
      </w:pPr>
    </w:p>
    <w:p w:rsidR="00EF0E7B" w:rsidRDefault="004F1688" w:rsidP="004C5507">
      <w:pPr>
        <w:numPr>
          <w:ilvl w:val="0"/>
          <w:numId w:val="16"/>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 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fins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disposto no inciso XXXIII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art.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68</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 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documento).</w:t>
      </w:r>
    </w:p>
    <w:p w:rsidR="00EF0E7B" w:rsidRDefault="00EF0E7B">
      <w:pPr>
        <w:widowControl/>
        <w:tabs>
          <w:tab w:val="left" w:pos="1305"/>
        </w:tabs>
        <w:ind w:right="-30"/>
      </w:pPr>
    </w:p>
    <w:p w:rsidR="00EF0E7B" w:rsidRDefault="004F1688" w:rsidP="004C5507">
      <w:pPr>
        <w:numPr>
          <w:ilvl w:val="0"/>
          <w:numId w:val="15"/>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penas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empresa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declarada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inidônea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licitar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contratar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 Pública.</w:t>
      </w:r>
    </w:p>
    <w:p w:rsidR="00EF0E7B" w:rsidRDefault="00EF0E7B">
      <w:pPr>
        <w:widowControl/>
      </w:pPr>
    </w:p>
    <w:p w:rsidR="00EF0E7B" w:rsidRDefault="004F1688" w:rsidP="004C5507">
      <w:pPr>
        <w:numPr>
          <w:ilvl w:val="0"/>
          <w:numId w:val="15"/>
        </w:numPr>
        <w:tabs>
          <w:tab w:val="left" w:pos="1305"/>
        </w:tabs>
        <w:ind w:right="-30"/>
        <w:jc w:val="both"/>
      </w:pPr>
      <w:r>
        <w:rPr>
          <w:rFonts w:ascii="Bookman Old Style" w:eastAsia="Bookman Old Style" w:hAnsi="Bookman Old Style" w:cs="Bookman Old Style"/>
        </w:rPr>
        <w:t>Declaramos para os devidos fins de direito, na qualidade de Proponente dos procedimentos licitatórios, instaurados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 este Município,</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que  o(a) responsável  legal da empresa é o(a)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Sr.(a), Portador(a) do RG sob</w:t>
      </w:r>
      <w:r>
        <w:rPr>
          <w:rFonts w:ascii="Bookman Old Style" w:eastAsia="Bookman Old Style" w:hAnsi="Bookman Old Style" w:cs="Bookman Old Style"/>
        </w:rPr>
        <w:tab/>
        <w:t>nº..................</w:t>
      </w:r>
      <w:r>
        <w:rPr>
          <w:rFonts w:ascii="Bookman Old Style" w:eastAsia="Bookman Old Style" w:hAnsi="Bookman Old Style" w:cs="Bookman Old Style"/>
        </w:rPr>
        <w:tab/>
        <w:t>e</w:t>
      </w:r>
      <w:r>
        <w:rPr>
          <w:rFonts w:ascii="Bookman Old Style" w:eastAsia="Bookman Old Style" w:hAnsi="Bookman Old Style" w:cs="Bookman Old Style"/>
        </w:rPr>
        <w:tab/>
        <w:t>CPF</w:t>
      </w:r>
      <w:r>
        <w:rPr>
          <w:rFonts w:ascii="Bookman Old Style" w:eastAsia="Bookman Old Style" w:hAnsi="Bookman Old Style" w:cs="Bookman Old Style"/>
        </w:rPr>
        <w:tab/>
        <w:t>nº.........................,cuja função/cargo é. (sócio administrador/procurador/diretor/</w:t>
      </w:r>
      <w:proofErr w:type="spellStart"/>
      <w:r>
        <w:rPr>
          <w:rFonts w:ascii="Bookman Old Style" w:eastAsia="Bookman Old Style" w:hAnsi="Bookman Old Style" w:cs="Bookman Old Style"/>
        </w:rPr>
        <w:t>etc</w:t>
      </w:r>
      <w:proofErr w:type="spellEnd"/>
      <w:r>
        <w:rPr>
          <w:rFonts w:ascii="Bookman Old Style" w:eastAsia="Bookman Old Style" w:hAnsi="Bookman Old Style" w:cs="Bookman Old Style"/>
        </w:rPr>
        <w:t xml:space="preserve">), </w:t>
      </w:r>
      <w:r>
        <w:rPr>
          <w:rFonts w:ascii="Bookman Old Style" w:eastAsia="Bookman Old Style" w:hAnsi="Bookman Old Style" w:cs="Bookman Old Style"/>
          <w:b/>
        </w:rPr>
        <w:t>responsável pela assinatura da 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 de Preços/Contrato.</w:t>
      </w:r>
    </w:p>
    <w:p w:rsidR="00EF0E7B" w:rsidRDefault="00EF0E7B">
      <w:pPr>
        <w:widowControl/>
      </w:pPr>
    </w:p>
    <w:p w:rsidR="00EF0E7B" w:rsidRDefault="004F1688" w:rsidP="004C5507">
      <w:pPr>
        <w:numPr>
          <w:ilvl w:val="0"/>
          <w:numId w:val="15"/>
        </w:numPr>
        <w:tabs>
          <w:tab w:val="left" w:pos="1305"/>
        </w:tabs>
        <w:ind w:right="-30"/>
        <w:jc w:val="both"/>
      </w:pPr>
      <w:r>
        <w:rPr>
          <w:rFonts w:ascii="Bookman Old Style" w:eastAsia="Bookman Old Style" w:hAnsi="Bookman Old Style" w:cs="Bookman Old Style"/>
        </w:rPr>
        <w:t xml:space="preserve">Declaramos para os devidos fins que </w:t>
      </w:r>
      <w:r>
        <w:rPr>
          <w:rFonts w:ascii="Bookman Old Style" w:eastAsia="Bookman Old Style" w:hAnsi="Bookman Old Style" w:cs="Bookman Old Style"/>
          <w:b/>
        </w:rPr>
        <w:t xml:space="preserve">NENHUM </w:t>
      </w:r>
      <w:r>
        <w:rPr>
          <w:rFonts w:ascii="Bookman Old Style" w:eastAsia="Bookman Old Style" w:hAnsi="Bookman Old Style" w:cs="Bookman Old Style"/>
        </w:rPr>
        <w:t>sócio desta empresa exerce cargo ou função pública impeditiva de relacionamento comercial com a Administração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Pública.</w:t>
      </w:r>
    </w:p>
    <w:p w:rsidR="00EF0E7B" w:rsidRDefault="00EF0E7B">
      <w:pPr>
        <w:widowControl/>
      </w:pPr>
    </w:p>
    <w:p w:rsidR="00EF0E7B" w:rsidRDefault="004F1688" w:rsidP="004C5507">
      <w:pPr>
        <w:numPr>
          <w:ilvl w:val="0"/>
          <w:numId w:val="15"/>
        </w:numPr>
        <w:tabs>
          <w:tab w:val="left" w:pos="1305"/>
        </w:tabs>
        <w:ind w:right="-30"/>
        <w:jc w:val="both"/>
      </w:pPr>
      <w:r>
        <w:rPr>
          <w:rFonts w:ascii="Bookman Old Style" w:eastAsia="Bookman Old Style" w:hAnsi="Bookman Old Style" w:cs="Bookman Old Style"/>
        </w:rPr>
        <w:t>Declaramos de que a empresa não contratará empregados com incompatibilidade com as autoridades contratantes ou ocupantes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cargos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direção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assessoramento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até</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terceiro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grau,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forma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Súmula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Vinculante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013</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STF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(Supremo Tribunal Federal).</w:t>
      </w:r>
    </w:p>
    <w:p w:rsidR="00EF0E7B" w:rsidRDefault="00EF0E7B">
      <w:pPr>
        <w:widowControl/>
      </w:pPr>
    </w:p>
    <w:p w:rsidR="00EF0E7B" w:rsidRDefault="004F1688" w:rsidP="004C5507">
      <w:pPr>
        <w:numPr>
          <w:ilvl w:val="0"/>
          <w:numId w:val="15"/>
        </w:numPr>
        <w:tabs>
          <w:tab w:val="left" w:pos="1305"/>
        </w:tabs>
        <w:ind w:right="-30"/>
        <w:jc w:val="both"/>
      </w:pPr>
      <w:r>
        <w:rPr>
          <w:rFonts w:ascii="Bookman Old Style" w:eastAsia="Bookman Old Style" w:hAnsi="Bookman Old Style" w:cs="Bookman Old Style"/>
        </w:rPr>
        <w:t>Declaramos para os devidos fins que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 de qualquer comunicação futura referente e este processo licitatório,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bem como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eventual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contratação, </w:t>
      </w:r>
      <w:r>
        <w:rPr>
          <w:rFonts w:ascii="Bookman Old Style" w:eastAsia="Bookman Old Style" w:hAnsi="Bookman Old Style" w:cs="Bookman Old Style"/>
          <w:b/>
        </w:rPr>
        <w:t>concordo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que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 xml:space="preserve">Preços/Contrato </w:t>
      </w:r>
      <w:r>
        <w:rPr>
          <w:rFonts w:ascii="Bookman Old Style" w:eastAsia="Bookman Old Style" w:hAnsi="Bookman Old Style" w:cs="Bookman Old Style"/>
        </w:rPr>
        <w:t>seja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encaminhado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seguinte </w:t>
      </w:r>
      <w:r>
        <w:rPr>
          <w:rFonts w:ascii="Bookman Old Style" w:eastAsia="Bookman Old Style" w:hAnsi="Bookman Old Style" w:cs="Bookman Old Style"/>
          <w:spacing w:val="-1"/>
        </w:rPr>
        <w:t>endereço:</w:t>
      </w:r>
    </w:p>
    <w:p w:rsidR="00EF0E7B" w:rsidRDefault="00EF0E7B">
      <w:pPr>
        <w:widowControl/>
        <w:tabs>
          <w:tab w:val="left" w:pos="1305"/>
        </w:tabs>
        <w:ind w:right="-30"/>
      </w:pPr>
    </w:p>
    <w:p w:rsidR="00EF0E7B" w:rsidRDefault="004F1688">
      <w:pPr>
        <w:widowControl/>
      </w:pPr>
      <w:r>
        <w:rPr>
          <w:rFonts w:ascii="Bookman Old Style" w:eastAsia="Bookman Old Style" w:hAnsi="Bookman Old Style" w:cs="Bookman Old Style"/>
          <w:b/>
        </w:rPr>
        <w:t>E-mail:</w:t>
      </w:r>
    </w:p>
    <w:p w:rsidR="00EF0E7B" w:rsidRDefault="004F1688">
      <w:pPr>
        <w:widowControl/>
      </w:pPr>
      <w:r>
        <w:rPr>
          <w:rFonts w:ascii="Bookman Old Style" w:eastAsia="Bookman Old Style" w:hAnsi="Bookman Old Style" w:cs="Bookman Old Style"/>
          <w:b/>
        </w:rPr>
        <w:t>Telefone: ()</w:t>
      </w:r>
    </w:p>
    <w:p w:rsidR="00EF0E7B" w:rsidRDefault="00EF0E7B">
      <w:pPr>
        <w:widowControl/>
      </w:pPr>
    </w:p>
    <w:p w:rsidR="00EF0E7B" w:rsidRDefault="004F1688" w:rsidP="004C5507">
      <w:pPr>
        <w:numPr>
          <w:ilvl w:val="0"/>
          <w:numId w:val="15"/>
        </w:numPr>
        <w:tabs>
          <w:tab w:val="left" w:pos="1305"/>
        </w:tabs>
        <w:ind w:right="-30"/>
        <w:jc w:val="both"/>
      </w:pPr>
      <w:r>
        <w:rPr>
          <w:rFonts w:ascii="Bookman Old Style" w:eastAsia="Bookman Old Style" w:hAnsi="Bookman Old Style" w:cs="Bookman Old Style"/>
        </w:rPr>
        <w:t xml:space="preserve">Caso altere o citado e-mail ou telefone comprometo-me em protocolizar pedido de alteração junto ao Sistema de Protocolo deste Município, </w:t>
      </w:r>
      <w:proofErr w:type="gramStart"/>
      <w:r>
        <w:rPr>
          <w:rFonts w:ascii="Bookman Old Style" w:eastAsia="Bookman Old Style" w:hAnsi="Bookman Old Style" w:cs="Bookman Old Style"/>
        </w:rPr>
        <w:t>sob pena</w:t>
      </w:r>
      <w:proofErr w:type="gramEnd"/>
      <w:r>
        <w:rPr>
          <w:rFonts w:ascii="Bookman Old Style" w:eastAsia="Bookman Old Style" w:hAnsi="Bookman Old Style" w:cs="Bookman Old Style"/>
        </w:rPr>
        <w:t xml:space="preserve"> de ser considerado como intimado nos dados anteriormente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fornecidos.</w:t>
      </w:r>
    </w:p>
    <w:p w:rsidR="00EF0E7B" w:rsidRDefault="00EF0E7B">
      <w:pPr>
        <w:widowControl/>
        <w:tabs>
          <w:tab w:val="left" w:pos="1305"/>
        </w:tabs>
        <w:ind w:right="-30"/>
      </w:pPr>
    </w:p>
    <w:p w:rsidR="00EF0E7B" w:rsidRDefault="004F1688" w:rsidP="004C5507">
      <w:pPr>
        <w:numPr>
          <w:ilvl w:val="0"/>
          <w:numId w:val="15"/>
        </w:numPr>
        <w:tabs>
          <w:tab w:val="left" w:pos="1305"/>
        </w:tabs>
        <w:ind w:right="-30"/>
        <w:jc w:val="both"/>
      </w:pPr>
      <w:r>
        <w:rPr>
          <w:rFonts w:ascii="Bookman Old Style" w:eastAsia="Bookman Old Style" w:hAnsi="Bookman Old Style" w:cs="Bookman Old Style"/>
        </w:rPr>
        <w:t>Nomeamos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constituímos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o </w:t>
      </w:r>
      <w:proofErr w:type="gramStart"/>
      <w:r>
        <w:rPr>
          <w:rFonts w:ascii="Bookman Old Style" w:eastAsia="Bookman Old Style" w:hAnsi="Bookman Old Style" w:cs="Bookman Old Style"/>
        </w:rPr>
        <w:t>senhor(</w:t>
      </w:r>
      <w:proofErr w:type="gramEnd"/>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lastRenderedPageBreak/>
        <w:t>CPF/MF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rPr>
        <w:tab/>
        <w:t xml:space="preserve">, para ser o(a) responsável para acompanhar a execução da </w:t>
      </w:r>
      <w:r>
        <w:rPr>
          <w:rFonts w:ascii="Bookman Old Style" w:eastAsia="Bookman Old Style" w:hAnsi="Bookman Old Style" w:cs="Bookman Old Style"/>
          <w:b/>
        </w:rPr>
        <w:t>Contrato</w:t>
      </w:r>
      <w:r>
        <w:rPr>
          <w:rFonts w:ascii="Bookman Old Style" w:eastAsia="Bookman Old Style" w:hAnsi="Bookman Old Style" w:cs="Bookman Old Style"/>
        </w:rPr>
        <w:t xml:space="preserve">, referente ao </w:t>
      </w:r>
      <w:r w:rsidRPr="004F1688">
        <w:rPr>
          <w:rFonts w:ascii="Bookman Old Style" w:eastAsia="Bookman Old Style" w:hAnsi="Bookman Old Style" w:cs="Bookman Old Style"/>
          <w:b/>
        </w:rPr>
        <w:t>Pregão</w:t>
      </w:r>
      <w:r w:rsidRPr="004F1688">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 xml:space="preserve">Eletrônico </w:t>
      </w:r>
      <w:r w:rsidRPr="004F1688">
        <w:rPr>
          <w:rFonts w:ascii="Bookman Old Style" w:eastAsia="Bookman Old Style" w:hAnsi="Bookman Old Style" w:cs="Bookman Old Style"/>
          <w:b/>
        </w:rPr>
        <w:t>Nº 023/2026</w:t>
      </w:r>
      <w:r>
        <w:rPr>
          <w:rFonts w:ascii="Bookman Old Style" w:eastAsia="Bookman Old Style" w:hAnsi="Bookman Old Style" w:cs="Bookman Old Style"/>
          <w:b/>
        </w:rPr>
        <w:t xml:space="preserve"> </w:t>
      </w:r>
      <w:r w:rsidRPr="004F1688">
        <w:rPr>
          <w:rFonts w:ascii="Bookman Old Style" w:eastAsia="Bookman Old Style" w:hAnsi="Bookman Old Style" w:cs="Bookman Old Style"/>
        </w:rPr>
        <w:t xml:space="preserve">e </w:t>
      </w:r>
      <w:r>
        <w:rPr>
          <w:rFonts w:ascii="Bookman Old Style" w:eastAsia="Bookman Old Style" w:hAnsi="Bookman Old Style" w:cs="Bookman Old Style"/>
        </w:rPr>
        <w:t>todos os atos necessários ao cumprimento das obrigações contidas no instrumento convocatório, seus Anexos e na Ata de Registro de Preços/Contrato.</w:t>
      </w:r>
    </w:p>
    <w:p w:rsidR="00EF0E7B" w:rsidRDefault="00EF0E7B">
      <w:pPr>
        <w:widowControl/>
      </w:pPr>
    </w:p>
    <w:p w:rsidR="00EF0E7B" w:rsidRDefault="004F1688" w:rsidP="004C5507">
      <w:pPr>
        <w:numPr>
          <w:ilvl w:val="0"/>
          <w:numId w:val="15"/>
        </w:numPr>
        <w:tabs>
          <w:tab w:val="left" w:leader="dot" w:pos="0"/>
        </w:tabs>
        <w:spacing w:before="15"/>
        <w:jc w:val="both"/>
      </w:pPr>
      <w:r>
        <w:rPr>
          <w:rFonts w:ascii="Bookman Old Style" w:eastAsia="Bookman Old Style" w:hAnsi="Bookman Old Style" w:cs="Bookman Old Style"/>
        </w:rPr>
        <w:t xml:space="preserve">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com sede na ..............................................................., nº .............., sob CNPJ nº .................................., por intermédio de seu representante  legal o senhor(a) ............................................,</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Carteira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Identidade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proofErr w:type="gramStart"/>
      <w:r>
        <w:rPr>
          <w:rFonts w:ascii="Bookman Old Style" w:eastAsia="Bookman Old Style" w:hAnsi="Bookman Old Style" w:cs="Bookman Old Style"/>
        </w:rPr>
        <w:t>e</w:t>
      </w:r>
      <w:proofErr w:type="gramEnd"/>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 ........................, DECLARA, sob as penas da Lei, que se obriga a oferecer garantia, objeto deste edital, conforme constante no Anexo II do presente Edital, </w:t>
      </w:r>
      <w:r>
        <w:rPr>
          <w:rFonts w:ascii="Bookman Old Style" w:eastAsia="Bookman Old Style" w:hAnsi="Bookman Old Style" w:cs="Bookman Old Style"/>
          <w:b/>
        </w:rPr>
        <w:t>pelo prazo estipulado no edital</w:t>
      </w:r>
      <w:r>
        <w:rPr>
          <w:rFonts w:ascii="Bookman Old Style" w:eastAsia="Bookman Old Style" w:hAnsi="Bookman Old Style" w:cs="Bookman Old Style"/>
        </w:rPr>
        <w:t>, contados da solicitação,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durante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período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garantia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sempre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através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representantes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autorizados,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devendo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realizar substituições quando de imperfeições constatadas em suas características, sem qualquer ônus para 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w:t>
      </w:r>
    </w:p>
    <w:p w:rsidR="00EF0E7B" w:rsidRDefault="00EF0E7B">
      <w:pPr>
        <w:widowControl/>
      </w:pPr>
    </w:p>
    <w:p w:rsidR="00EF0E7B" w:rsidRDefault="004F1688" w:rsidP="004C5507">
      <w:pPr>
        <w:numPr>
          <w:ilvl w:val="0"/>
          <w:numId w:val="15"/>
        </w:numPr>
        <w:spacing w:before="15"/>
        <w:jc w:val="both"/>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w:t>
      </w:r>
      <w:r>
        <w:rPr>
          <w:rFonts w:ascii="Bookman Old Style" w:eastAsia="Bookman Old Style" w:hAnsi="Bookman Old Style" w:cs="Bookman Old Style"/>
          <w:spacing w:val="4"/>
        </w:rPr>
        <w:t xml:space="preserve"> </w:t>
      </w:r>
      <w:r>
        <w:rPr>
          <w:rFonts w:ascii="Bookman Old Style" w:eastAsia="Bookman Old Style" w:hAnsi="Bookman Old Style" w:cs="Bookman Old Style"/>
        </w:rPr>
        <w:t xml:space="preserve">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w:t>
      </w:r>
      <w:proofErr w:type="spellStart"/>
      <w:r>
        <w:rPr>
          <w:rFonts w:ascii="Bookman Old Style" w:eastAsia="Bookman Old Style" w:hAnsi="Bookman Old Style" w:cs="Bookman Old Style"/>
        </w:rPr>
        <w:t>desenquadramento</w:t>
      </w:r>
      <w:proofErr w:type="spellEnd"/>
      <w:r>
        <w:rPr>
          <w:rFonts w:ascii="Bookman Old Style" w:eastAsia="Bookman Old Style" w:hAnsi="Bookman Old Style" w:cs="Bookman Old Style"/>
        </w:rPr>
        <w:t xml:space="preserve"> 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situação.</w:t>
      </w:r>
    </w:p>
    <w:p w:rsidR="00EF0E7B" w:rsidRDefault="00EF0E7B">
      <w:pPr>
        <w:spacing w:before="15"/>
        <w:ind w:firstLine="360"/>
        <w:jc w:val="both"/>
      </w:pPr>
    </w:p>
    <w:p w:rsidR="00EF0E7B" w:rsidRDefault="004F1688" w:rsidP="004C5507">
      <w:pPr>
        <w:numPr>
          <w:ilvl w:val="0"/>
          <w:numId w:val="15"/>
        </w:numPr>
        <w:spacing w:before="15"/>
        <w:jc w:val="both"/>
      </w:pPr>
      <w:r>
        <w:rPr>
          <w:rFonts w:ascii="Bookman Old Style" w:eastAsia="Bookman Old Style" w:hAnsi="Bookman Old Style" w:cs="Bookman Old Style"/>
          <w:color w:val="000000"/>
        </w:rPr>
        <w:t>Declaramos que a empresa atende aos requisitos de habilitação, e o declarante responderá pela veracidade das informações prestadas, na forma da lei (</w:t>
      </w:r>
      <w:hyperlink r:id="rId70" w:anchor="art63">
        <w:r>
          <w:rPr>
            <w:rFonts w:ascii="Bookman Old Style" w:eastAsia="Bookman Old Style" w:hAnsi="Bookman Old Style" w:cs="Bookman Old Style"/>
            <w:color w:val="000080"/>
            <w:u w:val="single"/>
          </w:rPr>
          <w:t>art. 63, I, da Lei nº 14.133/2021</w:t>
        </w:r>
      </w:hyperlink>
      <w:r>
        <w:rPr>
          <w:rFonts w:ascii="Bookman Old Style" w:eastAsia="Bookman Old Style" w:hAnsi="Bookman Old Style" w:cs="Bookman Old Style"/>
          <w:color w:val="000000"/>
        </w:rPr>
        <w:t>).</w:t>
      </w:r>
    </w:p>
    <w:p w:rsidR="00EF0E7B" w:rsidRDefault="00EF0E7B">
      <w:pPr>
        <w:spacing w:before="15"/>
        <w:ind w:firstLine="360"/>
        <w:jc w:val="both"/>
      </w:pPr>
    </w:p>
    <w:p w:rsidR="00EF0E7B" w:rsidRDefault="004F1688" w:rsidP="004C5507">
      <w:pPr>
        <w:numPr>
          <w:ilvl w:val="0"/>
          <w:numId w:val="15"/>
        </w:numPr>
        <w:spacing w:before="15"/>
        <w:jc w:val="both"/>
      </w:pPr>
      <w:r>
        <w:rPr>
          <w:rFonts w:ascii="Bookman Old Style" w:eastAsia="Bookman Old Style" w:hAnsi="Bookman Old Style" w:cs="Bookman Old Style"/>
          <w:color w:val="000000"/>
        </w:rPr>
        <w:t>Declaramos que a empresa cumpre as exigências de reserva de cargos para pessoa com deficiência e para reabilitado da Previdência Social, previstas em lei e em outras normas específicas.</w:t>
      </w:r>
    </w:p>
    <w:p w:rsidR="00EF0E7B" w:rsidRDefault="00EF0E7B">
      <w:pPr>
        <w:spacing w:before="15"/>
        <w:ind w:firstLine="360"/>
        <w:jc w:val="both"/>
      </w:pPr>
    </w:p>
    <w:p w:rsidR="00EF0E7B" w:rsidRDefault="004F1688" w:rsidP="004C5507">
      <w:pPr>
        <w:numPr>
          <w:ilvl w:val="0"/>
          <w:numId w:val="15"/>
        </w:numPr>
        <w:spacing w:before="15"/>
        <w:jc w:val="both"/>
      </w:pPr>
      <w:r>
        <w:rPr>
          <w:rFonts w:ascii="Bookman Old Style" w:eastAsia="Bookman Old Style" w:hAnsi="Bookman Old Style" w:cs="Bookman Old Style"/>
          <w:color w:val="000000"/>
        </w:rPr>
        <w:t xml:space="preserve">Declaramos que nossas propostas econômicas compreendem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color w:val="000000"/>
        </w:rPr>
        <w:t>infralegais</w:t>
      </w:r>
      <w:proofErr w:type="spellEnd"/>
      <w:r>
        <w:rPr>
          <w:rFonts w:ascii="Bookman Old Style" w:eastAsia="Bookman Old Style" w:hAnsi="Bookman Old Style" w:cs="Bookman Old Style"/>
          <w:color w:val="000000"/>
        </w:rPr>
        <w:t>, nas convenções coletivas de trabalho e nos termos de ajustamento de conduta vigentes na data de entrega das propostas.</w:t>
      </w:r>
    </w:p>
    <w:p w:rsidR="00EF0E7B" w:rsidRDefault="00EF0E7B">
      <w:pPr>
        <w:widowControl/>
      </w:pPr>
    </w:p>
    <w:p w:rsidR="00EF0E7B" w:rsidRDefault="00EF0E7B">
      <w:pPr>
        <w:widowControl/>
        <w:ind w:left="720"/>
      </w:pPr>
    </w:p>
    <w:p w:rsidR="00EF0E7B" w:rsidRDefault="00EF0E7B">
      <w:pPr>
        <w:spacing w:before="15"/>
        <w:jc w:val="both"/>
      </w:pPr>
    </w:p>
    <w:p w:rsidR="00EF0E7B" w:rsidRDefault="00EF0E7B">
      <w:pPr>
        <w:spacing w:before="15"/>
        <w:jc w:val="both"/>
      </w:pPr>
    </w:p>
    <w:p w:rsidR="00EF0E7B" w:rsidRDefault="004F1688">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2026.</w:t>
      </w:r>
    </w:p>
    <w:p w:rsidR="00EF0E7B" w:rsidRDefault="004F1688">
      <w:pPr>
        <w:widowControl/>
        <w:spacing w:before="45"/>
        <w:ind w:left="765" w:right="795"/>
        <w:jc w:val="center"/>
      </w:pPr>
      <w:r>
        <w:rPr>
          <w:rFonts w:ascii="Bookman Old Style" w:eastAsia="Bookman Old Style" w:hAnsi="Bookman Old Style" w:cs="Bookman Old Style"/>
        </w:rPr>
        <w:t>Local e Data</w:t>
      </w:r>
    </w:p>
    <w:p w:rsidR="00EF0E7B" w:rsidRDefault="00EF0E7B">
      <w:pPr>
        <w:widowControl/>
        <w:spacing w:before="105" w:after="105"/>
      </w:pPr>
    </w:p>
    <w:p w:rsidR="00EF0E7B" w:rsidRDefault="00EF0E7B">
      <w:pPr>
        <w:widowControl/>
        <w:spacing w:before="105" w:after="105"/>
      </w:pPr>
    </w:p>
    <w:p w:rsidR="00EF0E7B" w:rsidRDefault="004F1688">
      <w:pPr>
        <w:widowControl/>
        <w:spacing w:before="105" w:after="105"/>
        <w:ind w:right="-30"/>
        <w:jc w:val="center"/>
      </w:pPr>
      <w:r>
        <w:rPr>
          <w:rFonts w:ascii="Bookman Old Style" w:eastAsia="Bookman Old Style" w:hAnsi="Bookman Old Style" w:cs="Bookman Old Style"/>
        </w:rPr>
        <w:t>Assinatura do Responsável pela Empresa</w:t>
      </w:r>
    </w:p>
    <w:p w:rsidR="00EF0E7B" w:rsidRDefault="004F1688">
      <w:pPr>
        <w:widowControl/>
        <w:spacing w:before="105" w:after="105"/>
        <w:ind w:right="-30"/>
        <w:jc w:val="center"/>
      </w:pPr>
      <w:r>
        <w:rPr>
          <w:rFonts w:ascii="Bookman Old Style" w:eastAsia="Bookman Old Style" w:hAnsi="Bookman Old Style" w:cs="Bookman Old Style"/>
        </w:rPr>
        <w:t>(Nome Legível/Cargo)</w:t>
      </w:r>
    </w:p>
    <w:p w:rsidR="00EF0E7B" w:rsidRDefault="00EF0E7B">
      <w:pPr>
        <w:widowControl/>
        <w:tabs>
          <w:tab w:val="left" w:pos="750"/>
        </w:tabs>
        <w:spacing w:before="15"/>
        <w:ind w:left="360"/>
      </w:pPr>
    </w:p>
    <w:p w:rsidR="00EF0E7B" w:rsidRDefault="00EF0E7B">
      <w:pPr>
        <w:widowControl/>
      </w:pPr>
    </w:p>
    <w:p w:rsidR="00EF0E7B" w:rsidRDefault="00EF0E7B">
      <w:pPr>
        <w:widowControl/>
      </w:pPr>
    </w:p>
    <w:p w:rsidR="00EF0E7B" w:rsidRDefault="00EF0E7B">
      <w:pPr>
        <w:widowControl/>
      </w:pPr>
    </w:p>
    <w:p w:rsidR="00EF0E7B" w:rsidRDefault="004F1688">
      <w:pPr>
        <w:widowControl/>
        <w:tabs>
          <w:tab w:val="left" w:pos="4065"/>
        </w:tabs>
      </w:pPr>
      <w:r>
        <w:rPr>
          <w:rFonts w:ascii="Bookman Old Style" w:eastAsia="Bookman Old Style" w:hAnsi="Bookman Old Style" w:cs="Bookman Old Style"/>
          <w:sz w:val="16"/>
        </w:rPr>
        <w:tab/>
      </w:r>
    </w:p>
    <w:p w:rsidR="00EF0E7B" w:rsidRDefault="00EF0E7B">
      <w:pPr>
        <w:widowControl/>
        <w:tabs>
          <w:tab w:val="left" w:pos="4065"/>
        </w:tabs>
      </w:pPr>
    </w:p>
    <w:p w:rsidR="00EF0E7B" w:rsidRDefault="00EF0E7B">
      <w:pPr>
        <w:widowControl/>
        <w:tabs>
          <w:tab w:val="left" w:pos="4065"/>
        </w:tabs>
      </w:pPr>
    </w:p>
    <w:p w:rsidR="00EF0E7B" w:rsidRDefault="00EF0E7B">
      <w:pPr>
        <w:widowControl/>
        <w:tabs>
          <w:tab w:val="left" w:pos="4065"/>
        </w:tabs>
      </w:pPr>
    </w:p>
    <w:p w:rsidR="00EF0E7B" w:rsidRDefault="00EF0E7B">
      <w:pPr>
        <w:widowControl/>
        <w:tabs>
          <w:tab w:val="left" w:pos="4065"/>
        </w:tabs>
      </w:pPr>
    </w:p>
    <w:p w:rsidR="004F1688" w:rsidRDefault="004F1688">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EF0E7B" w:rsidRDefault="004F1688">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023/2026</w:t>
      </w:r>
      <w:r>
        <w:rPr>
          <w:rFonts w:ascii="Bookman Old Style" w:eastAsia="Bookman Old Style" w:hAnsi="Bookman Old Style" w:cs="Bookman Old Style"/>
        </w:rPr>
        <w:t xml:space="preserve"> </w:t>
      </w:r>
    </w:p>
    <w:p w:rsidR="00EF0E7B" w:rsidRDefault="004F1688">
      <w:pPr>
        <w:widowControl/>
        <w:spacing w:before="135" w:after="165"/>
        <w:ind w:right="5070"/>
      </w:pPr>
      <w:r>
        <w:rPr>
          <w:rFonts w:ascii="Bookman Old Style" w:eastAsia="Bookman Old Style" w:hAnsi="Bookman Old Style" w:cs="Bookman Old Style"/>
          <w:b/>
        </w:rPr>
        <w:t>PROCESSO ADMINISTRATIVO Nº 630/2026</w:t>
      </w:r>
      <w:r>
        <w:rPr>
          <w:rFonts w:ascii="Bookman Old Style" w:eastAsia="Bookman Old Style" w:hAnsi="Bookman Old Style" w:cs="Bookman Old Style"/>
        </w:rPr>
        <w:t xml:space="preserve"> </w:t>
      </w:r>
    </w:p>
    <w:p w:rsidR="00EF0E7B" w:rsidRDefault="004F1688">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EF0E7B" w:rsidRDefault="004F1688">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EF0E7B" w:rsidRDefault="004F1688" w:rsidP="004F1688">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Contratação de empresa especializada em serviços de torno e solda para suprir as necessidades do município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w:t>
      </w:r>
    </w:p>
    <w:p w:rsidR="00EF0E7B" w:rsidRDefault="004F1688">
      <w:pPr>
        <w:widowControl/>
        <w:tabs>
          <w:tab w:val="left" w:pos="4065"/>
        </w:tabs>
        <w:jc w:val="center"/>
      </w:pPr>
      <w:r>
        <w:rPr>
          <w:rFonts w:ascii="Bookman Old Style" w:eastAsia="Bookman Old Style" w:hAnsi="Bookman Old Style" w:cs="Bookman Old Style"/>
          <w:b/>
          <w:sz w:val="16"/>
        </w:rPr>
        <w:t>ANEXO V</w:t>
      </w:r>
    </w:p>
    <w:p w:rsidR="00EF0E7B" w:rsidRDefault="00EF0E7B">
      <w:pPr>
        <w:widowControl/>
        <w:jc w:val="center"/>
      </w:pPr>
    </w:p>
    <w:p w:rsidR="00EF0E7B" w:rsidRDefault="004F1688">
      <w:pPr>
        <w:widowControl/>
        <w:jc w:val="center"/>
      </w:pPr>
      <w:r>
        <w:rPr>
          <w:rFonts w:ascii="Bookman Old Style" w:eastAsia="Bookman Old Style" w:hAnsi="Bookman Old Style" w:cs="Bookman Old Style"/>
          <w:b/>
          <w:sz w:val="16"/>
        </w:rPr>
        <w:t>MINUTA TERMO DE CONTRATO – (LEI Nº 14.133/21)</w:t>
      </w:r>
    </w:p>
    <w:p w:rsidR="00EF0E7B" w:rsidRDefault="004C5507">
      <w:pPr>
        <w:widowControl/>
        <w:jc w:val="center"/>
      </w:pPr>
      <w:r>
        <w:rPr>
          <w:rFonts w:ascii="Bookman Old Style" w:eastAsia="Bookman Old Style" w:hAnsi="Bookman Old Style" w:cs="Bookman Old Style"/>
          <w:b/>
          <w:sz w:val="16"/>
        </w:rPr>
        <w:t>PRESTAÇÃO DE SERVIÇOS</w:t>
      </w:r>
    </w:p>
    <w:p w:rsidR="00EF0E7B" w:rsidRDefault="00EF0E7B">
      <w:pPr>
        <w:widowControl/>
        <w:jc w:val="center"/>
      </w:pPr>
    </w:p>
    <w:p w:rsidR="00EF0E7B" w:rsidRDefault="00EF0E7B">
      <w:pPr>
        <w:widowControl/>
      </w:pPr>
    </w:p>
    <w:p w:rsidR="00EF0E7B" w:rsidRDefault="004F1688" w:rsidP="004C5507">
      <w:pPr>
        <w:widowControl/>
        <w:spacing w:after="120"/>
        <w:ind w:left="3231"/>
        <w:jc w:val="both"/>
        <w:rPr>
          <w:rFonts w:ascii="Bookman Old Style" w:eastAsia="Bookman Old Style" w:hAnsi="Bookman Old Style" w:cs="Bookman Old Style"/>
          <w:sz w:val="16"/>
        </w:rPr>
      </w:pPr>
      <w:r>
        <w:rPr>
          <w:rFonts w:ascii="Bookman Old Style" w:eastAsia="Bookman Old Style" w:hAnsi="Bookman Old Style" w:cs="Bookman Old Style"/>
          <w:sz w:val="16"/>
        </w:rPr>
        <w:t xml:space="preserve">Contrato Administrativo nº </w:t>
      </w:r>
      <w:r w:rsidRPr="004F1688">
        <w:rPr>
          <w:rFonts w:ascii="Bookman Old Style" w:eastAsia="Bookman Old Style" w:hAnsi="Bookman Old Style" w:cs="Bookman Old Style"/>
          <w:b/>
          <w:sz w:val="16"/>
        </w:rPr>
        <w:t>XXX/2026</w:t>
      </w:r>
      <w:r>
        <w:rPr>
          <w:rFonts w:ascii="Bookman Old Style" w:eastAsia="Bookman Old Style" w:hAnsi="Bookman Old Style" w:cs="Bookman Old Style"/>
          <w:sz w:val="16"/>
        </w:rPr>
        <w:t xml:space="preserve"> que fazem entre o Município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w:t>
      </w:r>
      <w:r w:rsidR="004C5507">
        <w:rPr>
          <w:rFonts w:ascii="Bookman Old Style" w:eastAsia="Bookman Old Style" w:hAnsi="Bookman Old Style" w:cs="Bookman Old Style"/>
          <w:sz w:val="16"/>
        </w:rPr>
        <w:t>te-Paraná, por intermédio dos</w:t>
      </w:r>
      <w:r>
        <w:rPr>
          <w:rFonts w:ascii="Bookman Old Style" w:eastAsia="Bookman Old Style" w:hAnsi="Bookman Old Style" w:cs="Bookman Old Style"/>
          <w:sz w:val="16"/>
        </w:rPr>
        <w:t xml:space="preserve"> </w:t>
      </w:r>
      <w:r>
        <w:rPr>
          <w:rFonts w:ascii="Bookman Old Style" w:eastAsia="Bookman Old Style" w:hAnsi="Bookman Old Style" w:cs="Bookman Old Style"/>
          <w:color w:val="000000"/>
        </w:rPr>
        <w:t>DEPARTAMENTOS DA ADMINISTRAÇÃO</w:t>
      </w:r>
      <w:r w:rsidR="004C5507">
        <w:rPr>
          <w:rFonts w:ascii="Bookman Old Style" w:eastAsia="Bookman Old Style" w:hAnsi="Bookman Old Style" w:cs="Bookman Old Style"/>
          <w:color w:val="000000"/>
        </w:rPr>
        <w:t xml:space="preserve"> </w:t>
      </w:r>
      <w:r>
        <w:rPr>
          <w:rFonts w:ascii="Bookman Old Style" w:eastAsia="Bookman Old Style" w:hAnsi="Bookman Old Style" w:cs="Bookman Old Style"/>
          <w:sz w:val="16"/>
        </w:rPr>
        <w:t xml:space="preserve">e a empresa </w:t>
      </w:r>
      <w:r w:rsidR="004C5507" w:rsidRPr="004C5507">
        <w:rPr>
          <w:rFonts w:ascii="Bookman Old Style" w:eastAsia="Bookman Old Style" w:hAnsi="Bookman Old Style" w:cs="Bookman Old Style"/>
          <w:b/>
          <w:sz w:val="16"/>
        </w:rPr>
        <w:t>XXXXXXXXXXXXXXX.</w:t>
      </w:r>
      <w:r>
        <w:rPr>
          <w:rFonts w:ascii="Bookman Old Style" w:eastAsia="Bookman Old Style" w:hAnsi="Bookman Old Style" w:cs="Bookman Old Style"/>
          <w:sz w:val="16"/>
        </w:rPr>
        <w:t xml:space="preserve"> </w:t>
      </w:r>
    </w:p>
    <w:p w:rsidR="004C5507" w:rsidRDefault="004C5507" w:rsidP="004C5507">
      <w:pPr>
        <w:widowControl/>
        <w:spacing w:after="120"/>
        <w:ind w:left="3231"/>
        <w:jc w:val="both"/>
      </w:pPr>
    </w:p>
    <w:p w:rsidR="00EF0E7B" w:rsidRDefault="004F1688">
      <w:pPr>
        <w:widowControl/>
        <w:spacing w:before="120" w:after="120"/>
        <w:jc w:val="both"/>
      </w:pPr>
      <w:r>
        <w:rPr>
          <w:rFonts w:ascii="Bookman Old Style" w:eastAsia="Bookman Old Style" w:hAnsi="Bookman Old Style" w:cs="Bookman Old Style"/>
          <w:sz w:val="16"/>
        </w:rPr>
        <w:t>Pelo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presente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instrumento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particular</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que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firma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um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lado,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MUNICÍPIO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SANTO ANTONIO DO SUDOESTE,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com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sede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na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 xml:space="preserve">Avenida Brasil, 1431, estado do Paraná, inscrito no CNPJ/MF sob o n° 75.927.582/0001-55, neste ato representado pelo Prefeito Municipal, senhor Ricardo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w:t>
      </w:r>
      <w:proofErr w:type="spellStart"/>
      <w:r>
        <w:rPr>
          <w:rFonts w:ascii="Bookman Old Style" w:eastAsia="Bookman Old Style" w:hAnsi="Bookman Old Style" w:cs="Bookman Old Style"/>
          <w:sz w:val="16"/>
        </w:rPr>
        <w:t>Ortina</w:t>
      </w:r>
      <w:proofErr w:type="spellEnd"/>
      <w:r>
        <w:rPr>
          <w:rFonts w:ascii="Bookman Old Style" w:eastAsia="Bookman Old Style" w:hAnsi="Bookman Old Style" w:cs="Bookman Old Style"/>
          <w:sz w:val="16"/>
        </w:rPr>
        <w:t xml:space="preserve">, inscrito no CPF sob o nº 020.697.089-77 e abaixo assinado, doravante designado CONTRATANTE, e </w:t>
      </w:r>
      <w:proofErr w:type="gramStart"/>
      <w:r>
        <w:rPr>
          <w:rFonts w:ascii="Bookman Old Style" w:eastAsia="Bookman Old Style" w:hAnsi="Bookman Old Style" w:cs="Bookman Old Style"/>
          <w:sz w:val="16"/>
        </w:rPr>
        <w:t>o(</w:t>
      </w:r>
      <w:proofErr w:type="gramEnd"/>
      <w:r>
        <w:rPr>
          <w:rFonts w:ascii="Bookman Old Style" w:eastAsia="Bookman Old Style" w:hAnsi="Bookman Old Style" w:cs="Bookman Old Style"/>
          <w:sz w:val="16"/>
        </w:rPr>
        <w:t>a</w:t>
      </w:r>
      <w:r w:rsidRPr="004C5507">
        <w:rPr>
          <w:rFonts w:ascii="Bookman Old Style" w:eastAsia="Bookman Old Style" w:hAnsi="Bookman Old Style" w:cs="Bookman Old Style"/>
          <w:b/>
          <w:sz w:val="16"/>
        </w:rPr>
        <w:t>) ..............................</w:t>
      </w:r>
      <w:r>
        <w:rPr>
          <w:rFonts w:ascii="Bookman Old Style" w:eastAsia="Bookman Old Style" w:hAnsi="Bookman Old Style" w:cs="Bookman Old Style"/>
          <w:sz w:val="16"/>
        </w:rPr>
        <w:t xml:space="preserve"> </w:t>
      </w:r>
      <w:proofErr w:type="gramStart"/>
      <w:r>
        <w:rPr>
          <w:rFonts w:ascii="Bookman Old Style" w:eastAsia="Bookman Old Style" w:hAnsi="Bookman Old Style" w:cs="Bookman Old Style"/>
          <w:sz w:val="16"/>
        </w:rPr>
        <w:t>inscrito</w:t>
      </w:r>
      <w:proofErr w:type="gramEnd"/>
      <w:r>
        <w:rPr>
          <w:rFonts w:ascii="Bookman Old Style" w:eastAsia="Bookman Old Style" w:hAnsi="Bookman Old Style" w:cs="Bookman Old Style"/>
          <w:sz w:val="16"/>
        </w:rPr>
        <w:t>(a) no CNPJ/MF sob o nº .................</w:t>
      </w:r>
      <w:r w:rsidR="004C5507">
        <w:rPr>
          <w:rFonts w:ascii="Bookman Old Style" w:eastAsia="Bookman Old Style" w:hAnsi="Bookman Old Style" w:cs="Bookman Old Style"/>
          <w:sz w:val="16"/>
        </w:rPr>
        <w:t xml:space="preserve">..........., sediado(a) </w:t>
      </w:r>
      <w:r>
        <w:rPr>
          <w:rFonts w:ascii="Bookman Old Style" w:eastAsia="Bookman Old Style" w:hAnsi="Bookman Old Style" w:cs="Bookman Old Style"/>
          <w:sz w:val="16"/>
        </w:rPr>
        <w:t xml:space="preserve">em ............................. </w:t>
      </w:r>
      <w:proofErr w:type="gramStart"/>
      <w:r w:rsidR="004C5507">
        <w:rPr>
          <w:rFonts w:ascii="Bookman Old Style" w:eastAsia="Bookman Old Style" w:hAnsi="Bookman Old Style" w:cs="Bookman Old Style"/>
          <w:sz w:val="16"/>
        </w:rPr>
        <w:t>doravante</w:t>
      </w:r>
      <w:proofErr w:type="gramEnd"/>
      <w:r w:rsidR="004C5507">
        <w:rPr>
          <w:rFonts w:ascii="Bookman Old Style" w:eastAsia="Bookman Old Style" w:hAnsi="Bookman Old Style" w:cs="Bookman Old Style"/>
          <w:sz w:val="16"/>
        </w:rPr>
        <w:t xml:space="preserve"> designado CONTRATADO</w:t>
      </w:r>
      <w:r>
        <w:rPr>
          <w:rFonts w:ascii="Bookman Old Style" w:eastAsia="Bookman Old Style" w:hAnsi="Bookman Old Style" w:cs="Bookman Old Style"/>
          <w:sz w:val="16"/>
        </w:rPr>
        <w:t xml:space="preserve">, tendo em vista o que consta no </w:t>
      </w:r>
      <w:r w:rsidRPr="004C5507">
        <w:rPr>
          <w:rFonts w:ascii="Bookman Old Style" w:eastAsia="Bookman Old Style" w:hAnsi="Bookman Old Style" w:cs="Bookman Old Style"/>
          <w:sz w:val="16"/>
          <w:szCs w:val="16"/>
        </w:rPr>
        <w:t xml:space="preserve">Processo nº </w:t>
      </w:r>
      <w:r w:rsidRPr="004C5507">
        <w:rPr>
          <w:rFonts w:ascii="Bookman Old Style" w:eastAsia="Calibri" w:hAnsi="Bookman Old Style" w:cs="Calibri"/>
          <w:sz w:val="16"/>
          <w:szCs w:val="16"/>
        </w:rPr>
        <w:t>630/2026</w:t>
      </w:r>
      <w:r w:rsidRPr="004C5507">
        <w:rPr>
          <w:rFonts w:ascii="Bookman Old Style" w:eastAsia="Bookman Old Style" w:hAnsi="Bookman Old Style" w:cs="Bookman Old Style"/>
          <w:sz w:val="16"/>
          <w:szCs w:val="16"/>
        </w:rPr>
        <w:t xml:space="preserve"> e em observância às disposições da Lei nº 14.133, de 2021, resolvem celebrar o presente Termo de</w:t>
      </w:r>
      <w:r>
        <w:rPr>
          <w:rFonts w:ascii="Bookman Old Style" w:eastAsia="Bookman Old Style" w:hAnsi="Bookman Old Style" w:cs="Bookman Old Style"/>
          <w:sz w:val="16"/>
        </w:rPr>
        <w:t xml:space="preserve"> Contrato, decorrente </w:t>
      </w:r>
      <w:r w:rsidR="004C5507" w:rsidRPr="004C5507">
        <w:rPr>
          <w:rFonts w:ascii="Bookman Old Style" w:eastAsia="Bookman Old Style" w:hAnsi="Bookman Old Style" w:cs="Bookman Old Style"/>
          <w:b/>
          <w:sz w:val="16"/>
        </w:rPr>
        <w:t xml:space="preserve">PREGÃO ELETRÔNICO Nº </w:t>
      </w:r>
      <w:r w:rsidR="004C5507">
        <w:rPr>
          <w:rFonts w:ascii="Bookman Old Style" w:eastAsia="Bookman Old Style" w:hAnsi="Bookman Old Style" w:cs="Bookman Old Style"/>
          <w:b/>
          <w:sz w:val="16"/>
        </w:rPr>
        <w:t>0</w:t>
      </w:r>
      <w:r w:rsidR="004C5507" w:rsidRPr="004C5507">
        <w:rPr>
          <w:rFonts w:ascii="Bookman Old Style" w:eastAsia="Bookman Old Style" w:hAnsi="Bookman Old Style" w:cs="Bookman Old Style"/>
          <w:b/>
          <w:sz w:val="16"/>
        </w:rPr>
        <w:t>23/2026</w:t>
      </w:r>
      <w:r>
        <w:rPr>
          <w:rFonts w:ascii="Bookman Old Style" w:eastAsia="Bookman Old Style" w:hAnsi="Bookman Old Style" w:cs="Bookman Old Style"/>
          <w:sz w:val="16"/>
        </w:rPr>
        <w:t>, mediante as cláusulas e condições a seguir enunciadas.</w:t>
      </w:r>
    </w:p>
    <w:p w:rsidR="00EF0E7B" w:rsidRDefault="004F1688" w:rsidP="004C5507">
      <w:pPr>
        <w:keepNext/>
        <w:keepLines/>
        <w:widowControl/>
        <w:numPr>
          <w:ilvl w:val="0"/>
          <w:numId w:val="19"/>
        </w:numPr>
        <w:tabs>
          <w:tab w:val="left" w:pos="570"/>
        </w:tabs>
        <w:spacing w:before="240"/>
        <w:jc w:val="both"/>
        <w:outlineLvl w:val="0"/>
      </w:pPr>
      <w:r>
        <w:rPr>
          <w:rFonts w:ascii="Bookman Old Style" w:eastAsia="Bookman Old Style" w:hAnsi="Bookman Old Style" w:cs="Bookman Old Style"/>
          <w:b/>
          <w:color w:val="000000"/>
          <w:sz w:val="16"/>
        </w:rPr>
        <w:t>CLÁUSULA PRIMEIRA – OBJETO (art. 92, I e II</w:t>
      </w:r>
      <w:proofErr w:type="gramStart"/>
      <w:r>
        <w:rPr>
          <w:rFonts w:ascii="Bookman Old Style" w:eastAsia="Bookman Old Style" w:hAnsi="Bookman Old Style" w:cs="Bookman Old Style"/>
          <w:b/>
          <w:color w:val="000000"/>
          <w:sz w:val="16"/>
        </w:rPr>
        <w:t>)</w:t>
      </w:r>
      <w:proofErr w:type="gramEnd"/>
    </w:p>
    <w:p w:rsidR="00EF0E7B" w:rsidRDefault="004F1688">
      <w:pPr>
        <w:widowControl/>
        <w:jc w:val="both"/>
      </w:pPr>
      <w:r>
        <w:rPr>
          <w:rFonts w:ascii="Bookman Old Style" w:eastAsia="Bookman Old Style" w:hAnsi="Bookman Old Style" w:cs="Bookman Old Style"/>
          <w:color w:val="000000"/>
          <w:sz w:val="16"/>
        </w:rPr>
        <w:t xml:space="preserve">O objeto do presente instrumento é a </w:t>
      </w:r>
      <w:r>
        <w:rPr>
          <w:rFonts w:ascii="Bookman Old Style" w:eastAsia="Bookman Old Style" w:hAnsi="Bookman Old Style" w:cs="Bookman Old Style"/>
          <w:sz w:val="16"/>
        </w:rPr>
        <w:t xml:space="preserve">Contratação de empresa especializada em serviços de torno e solda para suprir as necessidades do município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w:t>
      </w:r>
      <w:r>
        <w:rPr>
          <w:rFonts w:ascii="Times New Roman" w:eastAsia="Times New Roman" w:hAnsi="Times New Roman" w:cs="Times New Roman"/>
          <w:sz w:val="16"/>
        </w:rPr>
        <w:t>,</w:t>
      </w:r>
      <w:r>
        <w:rPr>
          <w:rFonts w:ascii="Bookman Old Style" w:eastAsia="Bookman Old Style" w:hAnsi="Bookman Old Style" w:cs="Bookman Old Style"/>
          <w:sz w:val="16"/>
        </w:rPr>
        <w:t xml:space="preserve"> conforme quantidades, especificações, exigências e condições estabelecidas neste documento, conforme inciso I do § 1° do art. 18 da Lei nº 14.133, de 2021, conforme especificações, características e quantidades abaixo:</w:t>
      </w:r>
    </w:p>
    <w:p w:rsidR="00EF0E7B" w:rsidRDefault="004F1688" w:rsidP="004C5507">
      <w:pPr>
        <w:widowControl/>
        <w:numPr>
          <w:ilvl w:val="1"/>
          <w:numId w:val="20"/>
        </w:numPr>
        <w:jc w:val="both"/>
      </w:pPr>
      <w:r>
        <w:rPr>
          <w:rFonts w:ascii="Bookman Old Style" w:eastAsia="Bookman Old Style" w:hAnsi="Bookman Old Style" w:cs="Bookman Old Style"/>
          <w:sz w:val="16"/>
        </w:rPr>
        <w:t>Objeto da contratação:</w:t>
      </w:r>
    </w:p>
    <w:tbl>
      <w:tblPr>
        <w:tblW w:w="4840" w:type="pct"/>
        <w:jc w:val="center"/>
        <w:tblInd w:w="-846" w:type="dxa"/>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4C5507" w:rsidRPr="000922EA" w:rsidTr="00F85FE7">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4C5507" w:rsidRPr="000922EA" w:rsidRDefault="004C5507" w:rsidP="00F85FE7">
            <w:pPr>
              <w:rPr>
                <w:rFonts w:ascii="Bookman Old Style" w:eastAsia="Bookman Old Style" w:hAnsi="Bookman Old Style" w:cs="Bookman Old Style"/>
                <w:sz w:val="16"/>
              </w:rPr>
            </w:pPr>
            <w:r>
              <w:rPr>
                <w:rFonts w:ascii="Bookman Old Style" w:eastAsia="Bookman Old Style" w:hAnsi="Bookman Old Style" w:cs="Bookman Old Style"/>
                <w:sz w:val="16"/>
              </w:rPr>
              <w:t>LOTE 001 – Lote 001</w:t>
            </w:r>
          </w:p>
        </w:tc>
      </w:tr>
      <w:tr w:rsidR="004C5507" w:rsidRPr="000922EA" w:rsidTr="00F85FE7">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4C5507" w:rsidRPr="000922EA" w:rsidRDefault="004C5507" w:rsidP="00F85FE7">
            <w:pPr>
              <w:rPr>
                <w:rFonts w:ascii="Bookman Old Style" w:hAnsi="Bookman Old Style"/>
              </w:rPr>
            </w:pPr>
            <w:r w:rsidRPr="000922EA">
              <w:rPr>
                <w:rFonts w:ascii="Bookman Old Style" w:eastAsia="Bookman Old Style" w:hAnsi="Bookman Old Style" w:cs="Bookman Old Style"/>
                <w:sz w:val="16"/>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4C5507" w:rsidRPr="000922EA" w:rsidRDefault="004C5507" w:rsidP="00F85FE7">
            <w:pPr>
              <w:rPr>
                <w:rFonts w:ascii="Bookman Old Style" w:hAnsi="Bookman Old Style"/>
              </w:rPr>
            </w:pPr>
            <w:r w:rsidRPr="000922EA">
              <w:rPr>
                <w:rFonts w:ascii="Bookman Old Style" w:eastAsia="Bookman Old Style" w:hAnsi="Bookman Old Style" w:cs="Bookman Old Style"/>
                <w:sz w:val="16"/>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4C5507" w:rsidRPr="000922EA" w:rsidRDefault="004C5507" w:rsidP="00F85FE7">
            <w:pPr>
              <w:rPr>
                <w:rFonts w:ascii="Bookman Old Style" w:hAnsi="Bookman Old Style"/>
              </w:rPr>
            </w:pPr>
            <w:r w:rsidRPr="000922EA">
              <w:rPr>
                <w:rFonts w:ascii="Bookman Old Style" w:eastAsia="Bookman Old Style" w:hAnsi="Bookman Old Style" w:cs="Bookman Old Style"/>
                <w:sz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4C5507" w:rsidRPr="000922EA" w:rsidRDefault="004C5507" w:rsidP="00F85FE7">
            <w:pPr>
              <w:rPr>
                <w:rFonts w:ascii="Bookman Old Style" w:hAnsi="Bookman Old Style"/>
              </w:rPr>
            </w:pPr>
            <w:r w:rsidRPr="000922EA">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4C5507" w:rsidRPr="000922EA" w:rsidRDefault="004C5507" w:rsidP="00F85FE7">
            <w:pPr>
              <w:rPr>
                <w:rFonts w:ascii="Bookman Old Style" w:hAnsi="Bookman Old Style"/>
              </w:rPr>
            </w:pPr>
            <w:r w:rsidRPr="000922EA">
              <w:rPr>
                <w:rFonts w:ascii="Bookman Old Style" w:eastAsia="Bookman Old Style" w:hAnsi="Bookman Old Style" w:cs="Bookman Old Style"/>
                <w:sz w:val="16"/>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4C5507" w:rsidRPr="000922EA" w:rsidRDefault="004C5507" w:rsidP="00F85FE7">
            <w:pPr>
              <w:rPr>
                <w:rFonts w:ascii="Bookman Old Style" w:hAnsi="Bookman Old Style"/>
              </w:rPr>
            </w:pPr>
            <w:r w:rsidRPr="000922EA">
              <w:rPr>
                <w:rFonts w:ascii="Bookman Old Style" w:eastAsia="Bookman Old Style" w:hAnsi="Bookman Old Style" w:cs="Bookman Old Style"/>
                <w:sz w:val="16"/>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4C5507" w:rsidRPr="000922EA" w:rsidRDefault="004C5507" w:rsidP="00F85FE7">
            <w:pPr>
              <w:rPr>
                <w:rFonts w:ascii="Bookman Old Style" w:hAnsi="Bookman Old Style"/>
              </w:rPr>
            </w:pPr>
            <w:r w:rsidRPr="000922EA">
              <w:rPr>
                <w:rFonts w:ascii="Bookman Old Style" w:eastAsia="Bookman Old Style" w:hAnsi="Bookman Old Style" w:cs="Bookman Old Style"/>
                <w:sz w:val="16"/>
              </w:rPr>
              <w:t>Valor Total</w:t>
            </w:r>
          </w:p>
        </w:tc>
      </w:tr>
      <w:tr w:rsidR="004C5507" w:rsidRPr="000922EA" w:rsidTr="00F85FE7">
        <w:trPr>
          <w:jc w:val="center"/>
        </w:trPr>
        <w:tc>
          <w:tcPr>
            <w:tcW w:w="655" w:type="dxa"/>
            <w:tcBorders>
              <w:top w:val="single" w:sz="6" w:space="0" w:color="000000"/>
              <w:left w:val="single" w:sz="6" w:space="0" w:color="000000"/>
              <w:bottom w:val="single" w:sz="6" w:space="0" w:color="000000"/>
              <w:right w:val="single" w:sz="6" w:space="0" w:color="000000"/>
            </w:tcBorders>
          </w:tcPr>
          <w:p w:rsidR="004C5507" w:rsidRPr="000922EA" w:rsidRDefault="004C5507" w:rsidP="00F85FE7">
            <w:pPr>
              <w:rPr>
                <w:rFonts w:ascii="Bookman Old Style" w:hAnsi="Bookman Old Style"/>
              </w:rPr>
            </w:pPr>
            <w:proofErr w:type="gramStart"/>
            <w:r w:rsidRPr="000922EA">
              <w:rPr>
                <w:rFonts w:ascii="Bookman Old Style" w:eastAsia="Bookman Old Style" w:hAnsi="Bookman Old Style" w:cs="Bookman Old Style"/>
                <w:sz w:val="16"/>
              </w:rPr>
              <w:t>1</w:t>
            </w:r>
            <w:proofErr w:type="gramEnd"/>
          </w:p>
        </w:tc>
        <w:tc>
          <w:tcPr>
            <w:tcW w:w="2835" w:type="dxa"/>
            <w:tcBorders>
              <w:top w:val="single" w:sz="6" w:space="0" w:color="000000"/>
              <w:left w:val="single" w:sz="6" w:space="0" w:color="000000"/>
              <w:bottom w:val="single" w:sz="6" w:space="0" w:color="000000"/>
              <w:right w:val="single" w:sz="6" w:space="0" w:color="000000"/>
            </w:tcBorders>
          </w:tcPr>
          <w:p w:rsidR="004C5507" w:rsidRPr="000922EA" w:rsidRDefault="004C5507" w:rsidP="00F85FE7">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4C5507" w:rsidRPr="000922EA" w:rsidRDefault="004C5507" w:rsidP="00F85FE7">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4C5507" w:rsidRPr="000922EA" w:rsidRDefault="004C5507" w:rsidP="00F85FE7">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4C5507" w:rsidRPr="000922EA" w:rsidRDefault="004C5507" w:rsidP="00F85FE7">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349" w:type="dxa"/>
            <w:tcBorders>
              <w:top w:val="single" w:sz="6" w:space="0" w:color="000000"/>
              <w:left w:val="single" w:sz="6" w:space="0" w:color="000000"/>
              <w:bottom w:val="single" w:sz="6" w:space="0" w:color="000000"/>
              <w:right w:val="single" w:sz="6" w:space="0" w:color="000000"/>
            </w:tcBorders>
          </w:tcPr>
          <w:p w:rsidR="004C5507" w:rsidRPr="000922EA" w:rsidRDefault="004C5507" w:rsidP="00F85FE7">
            <w:pPr>
              <w:rPr>
                <w:rFonts w:ascii="Bookman Old Style" w:hAnsi="Bookman Old Style"/>
              </w:rPr>
            </w:pPr>
            <w:r w:rsidRPr="000922EA">
              <w:rPr>
                <w:rFonts w:ascii="Bookman Old Style" w:eastAsia="Bookman Old Style" w:hAnsi="Bookman Old Style" w:cs="Bookman Old Style"/>
                <w:sz w:val="16"/>
              </w:rPr>
              <w:t>R$</w:t>
            </w:r>
          </w:p>
        </w:tc>
        <w:tc>
          <w:tcPr>
            <w:tcW w:w="1254" w:type="dxa"/>
            <w:tcBorders>
              <w:top w:val="single" w:sz="6" w:space="0" w:color="000000"/>
              <w:left w:val="single" w:sz="6" w:space="0" w:color="000000"/>
              <w:bottom w:val="single" w:sz="6" w:space="0" w:color="000000"/>
              <w:right w:val="single" w:sz="6" w:space="0" w:color="000000"/>
            </w:tcBorders>
          </w:tcPr>
          <w:p w:rsidR="004C5507" w:rsidRPr="000922EA" w:rsidRDefault="004C5507" w:rsidP="00F85FE7">
            <w:pPr>
              <w:rPr>
                <w:rFonts w:ascii="Bookman Old Style" w:hAnsi="Bookman Old Style"/>
              </w:rPr>
            </w:pPr>
            <w:r w:rsidRPr="000922EA">
              <w:rPr>
                <w:rFonts w:ascii="Bookman Old Style" w:eastAsia="Bookman Old Style" w:hAnsi="Bookman Old Style" w:cs="Bookman Old Style"/>
                <w:sz w:val="16"/>
              </w:rPr>
              <w:t>R$</w:t>
            </w:r>
          </w:p>
        </w:tc>
      </w:tr>
    </w:tbl>
    <w:p w:rsidR="00EF0E7B" w:rsidRDefault="00EF0E7B">
      <w:pPr>
        <w:widowControl/>
        <w:spacing w:before="120" w:after="120"/>
        <w:jc w:val="both"/>
      </w:pPr>
    </w:p>
    <w:p w:rsidR="00EF0E7B" w:rsidRDefault="004F1688" w:rsidP="004C5507">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SEGUNDA – VIGÊNCIA E PRORROGAÇÃO.</w:t>
      </w:r>
    </w:p>
    <w:p w:rsidR="00EF0E7B" w:rsidRDefault="004F1688" w:rsidP="004C5507">
      <w:pPr>
        <w:widowControl/>
        <w:numPr>
          <w:ilvl w:val="1"/>
          <w:numId w:val="21"/>
        </w:numPr>
        <w:spacing w:before="120" w:after="120"/>
        <w:jc w:val="both"/>
      </w:pPr>
      <w:r>
        <w:rPr>
          <w:rFonts w:ascii="Bookman Old Style" w:eastAsia="Bookman Old Style" w:hAnsi="Bookman Old Style" w:cs="Bookman Old Style"/>
          <w:sz w:val="16"/>
        </w:rPr>
        <w:t xml:space="preserve">O prazo de vigência da contratação é de 12(Doze) meses contados </w:t>
      </w:r>
      <w:proofErr w:type="gramStart"/>
      <w:r>
        <w:rPr>
          <w:rFonts w:ascii="Bookman Old Style" w:eastAsia="Bookman Old Style" w:hAnsi="Bookman Old Style" w:cs="Bookman Old Style"/>
          <w:sz w:val="16"/>
        </w:rPr>
        <w:t>do(</w:t>
      </w:r>
      <w:proofErr w:type="gramEnd"/>
      <w:r>
        <w:rPr>
          <w:rFonts w:ascii="Bookman Old Style" w:eastAsia="Bookman Old Style" w:hAnsi="Bookman Old Style" w:cs="Bookman Old Style"/>
          <w:sz w:val="16"/>
        </w:rPr>
        <w:t>a) assinatura do contrato, prorrogável por até 10 anos, na forma dos artigos 106 e 107 da Lei n° 14.133/2021.</w:t>
      </w:r>
    </w:p>
    <w:p w:rsidR="00EF0E7B" w:rsidRDefault="004F1688" w:rsidP="004C5507">
      <w:pPr>
        <w:widowControl/>
        <w:numPr>
          <w:ilvl w:val="2"/>
          <w:numId w:val="18"/>
        </w:numPr>
        <w:spacing w:before="120" w:after="120"/>
        <w:jc w:val="both"/>
      </w:pPr>
      <w:r>
        <w:rPr>
          <w:rFonts w:ascii="Bookman Old Style" w:eastAsia="Bookman Old Style" w:hAnsi="Bookman Old Style" w:cs="Bookman Old Style"/>
          <w:sz w:val="16"/>
        </w:rPr>
        <w:t xml:space="preserve">A prorrogação de que trata este item é condicionada ao ateste, pela autoridade competente, de que as condições e os preços permanecem </w:t>
      </w:r>
      <w:proofErr w:type="gramStart"/>
      <w:r>
        <w:rPr>
          <w:rFonts w:ascii="Bookman Old Style" w:eastAsia="Bookman Old Style" w:hAnsi="Bookman Old Style" w:cs="Bookman Old Style"/>
          <w:sz w:val="16"/>
        </w:rPr>
        <w:t>vantajosos para a Administração, permitida</w:t>
      </w:r>
      <w:proofErr w:type="gramEnd"/>
      <w:r>
        <w:rPr>
          <w:rFonts w:ascii="Bookman Old Style" w:eastAsia="Bookman Old Style" w:hAnsi="Bookman Old Style" w:cs="Bookman Old Style"/>
          <w:sz w:val="16"/>
        </w:rPr>
        <w:t xml:space="preserve"> a negociação com o contratado.</w:t>
      </w:r>
    </w:p>
    <w:p w:rsidR="00EF0E7B" w:rsidRDefault="004F1688" w:rsidP="004C5507">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TERCEIRA – MODELOS DE EXECUÇÃO E GESTÃO CONTRATUAIS (art. 92, IV, VII e XVIII</w:t>
      </w:r>
      <w:proofErr w:type="gramStart"/>
      <w:r>
        <w:rPr>
          <w:rFonts w:ascii="Bookman Old Style" w:eastAsia="Bookman Old Style" w:hAnsi="Bookman Old Style" w:cs="Bookman Old Style"/>
          <w:b/>
          <w:color w:val="000000"/>
          <w:sz w:val="16"/>
        </w:rPr>
        <w:t>)</w:t>
      </w:r>
      <w:proofErr w:type="gramEnd"/>
    </w:p>
    <w:p w:rsidR="00EF0E7B" w:rsidRDefault="004C5507" w:rsidP="004C5507">
      <w:pPr>
        <w:widowControl/>
        <w:numPr>
          <w:ilvl w:val="1"/>
          <w:numId w:val="18"/>
        </w:numPr>
        <w:spacing w:before="120" w:after="120"/>
        <w:jc w:val="both"/>
      </w:pPr>
      <w:r w:rsidRPr="004C5507">
        <w:rPr>
          <w:rFonts w:ascii="Bookman Old Style" w:eastAsia="Bookman Old Style" w:hAnsi="Bookman Old Style" w:cs="Bookman Old Style"/>
          <w:sz w:val="16"/>
        </w:rPr>
        <w:t xml:space="preserve">Os serviços serão prestados </w:t>
      </w:r>
      <w:proofErr w:type="gramStart"/>
      <w:r w:rsidRPr="004C5507">
        <w:rPr>
          <w:rFonts w:ascii="Bookman Old Style" w:eastAsia="Bookman Old Style" w:hAnsi="Bookman Old Style" w:cs="Bookman Old Style"/>
          <w:sz w:val="16"/>
        </w:rPr>
        <w:t>sob demanda</w:t>
      </w:r>
      <w:proofErr w:type="gramEnd"/>
      <w:r w:rsidRPr="004C5507">
        <w:rPr>
          <w:rFonts w:ascii="Bookman Old Style" w:eastAsia="Bookman Old Style" w:hAnsi="Bookman Old Style" w:cs="Bookman Old Style"/>
          <w:sz w:val="16"/>
        </w:rPr>
        <w:t xml:space="preserve">, mediante emissão de ordem de serviço pela Administração Municipal, que especificará o prazo para execução de acordo com a complexidade de cada solicitação. O prazo de execução de cada ordem de serviço será contado a partir do seu recebimento pela contratada, podendo ser prorrogado mediante justificativa aceita pela Administração. A contratada deverá iniciar a execução em até 24 horas para serviços emergenciais e em até 72 horas para serviços ordinários, contadas do recebimento da ordem de serviço. Os serviços serão executados nas dependências da contratada quando houver possibilidade de remoção do bem, ou in loco, nas instalações da Prefeitura Municipal de Santo </w:t>
      </w:r>
      <w:proofErr w:type="spellStart"/>
      <w:r w:rsidRPr="004C5507">
        <w:rPr>
          <w:rFonts w:ascii="Bookman Old Style" w:eastAsia="Bookman Old Style" w:hAnsi="Bookman Old Style" w:cs="Bookman Old Style"/>
          <w:sz w:val="16"/>
        </w:rPr>
        <w:t>Antonio</w:t>
      </w:r>
      <w:proofErr w:type="spellEnd"/>
      <w:r w:rsidRPr="004C5507">
        <w:rPr>
          <w:rFonts w:ascii="Bookman Old Style" w:eastAsia="Bookman Old Style" w:hAnsi="Bookman Old Style" w:cs="Bookman Old Style"/>
          <w:sz w:val="16"/>
        </w:rPr>
        <w:t xml:space="preserve"> do Sudoeste ou em logradouros públicos do município, quando o bem não puder ser deslocado. A contratada deverá arcar com todos os custos de deslocamento e transporte quando a execução for in loco</w:t>
      </w:r>
      <w:r w:rsidR="004F1688">
        <w:rPr>
          <w:rFonts w:ascii="Bookman Old Style" w:eastAsia="Bookman Old Style" w:hAnsi="Bookman Old Style" w:cs="Bookman Old Style"/>
          <w:sz w:val="16"/>
        </w:rPr>
        <w:t>.</w:t>
      </w:r>
    </w:p>
    <w:p w:rsidR="00EF0E7B" w:rsidRDefault="004F1688" w:rsidP="004C5507">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 xml:space="preserve">CLÁUSULA QUARTA - SUBCONTRATAÇÃO </w:t>
      </w:r>
    </w:p>
    <w:p w:rsidR="00EF0E7B" w:rsidRDefault="004F1688" w:rsidP="004C5507">
      <w:pPr>
        <w:widowControl/>
        <w:numPr>
          <w:ilvl w:val="1"/>
          <w:numId w:val="18"/>
        </w:numPr>
        <w:spacing w:before="120" w:after="120"/>
        <w:jc w:val="both"/>
      </w:pPr>
      <w:r>
        <w:rPr>
          <w:rFonts w:ascii="Bookman Old Style" w:eastAsia="Bookman Old Style" w:hAnsi="Bookman Old Style" w:cs="Bookman Old Style"/>
          <w:sz w:val="16"/>
        </w:rPr>
        <w:t>Não será admitida a subcontratação do objeto contratual.</w:t>
      </w:r>
    </w:p>
    <w:p w:rsidR="00EF0E7B" w:rsidRDefault="004F1688" w:rsidP="004C5507">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QUINTA - PAGAMENTO (art. 92, V e VI</w:t>
      </w:r>
      <w:proofErr w:type="gramStart"/>
      <w:r>
        <w:rPr>
          <w:rFonts w:ascii="Bookman Old Style" w:eastAsia="Bookman Old Style" w:hAnsi="Bookman Old Style" w:cs="Bookman Old Style"/>
          <w:b/>
          <w:sz w:val="16"/>
        </w:rPr>
        <w:t>)</w:t>
      </w:r>
      <w:proofErr w:type="gramEnd"/>
    </w:p>
    <w:p w:rsidR="00EF0E7B" w:rsidRDefault="004F1688" w:rsidP="004C5507">
      <w:pPr>
        <w:widowControl/>
        <w:numPr>
          <w:ilvl w:val="1"/>
          <w:numId w:val="18"/>
        </w:numPr>
        <w:spacing w:before="120" w:after="120"/>
        <w:jc w:val="both"/>
      </w:pPr>
      <w:r>
        <w:rPr>
          <w:rFonts w:ascii="Bookman Old Style" w:eastAsia="Bookman Old Style" w:hAnsi="Bookman Old Style" w:cs="Bookman Old Style"/>
          <w:b/>
          <w:sz w:val="16"/>
        </w:rPr>
        <w:t>PREÇO</w:t>
      </w:r>
    </w:p>
    <w:p w:rsidR="00EF0E7B" w:rsidRDefault="004F1688" w:rsidP="004C5507">
      <w:pPr>
        <w:widowControl/>
        <w:numPr>
          <w:ilvl w:val="2"/>
          <w:numId w:val="22"/>
        </w:numPr>
        <w:spacing w:before="120" w:after="120"/>
        <w:jc w:val="both"/>
      </w:pPr>
      <w:r>
        <w:rPr>
          <w:rFonts w:ascii="Bookman Old Style" w:eastAsia="Bookman Old Style" w:hAnsi="Bookman Old Style" w:cs="Bookman Old Style"/>
          <w:sz w:val="16"/>
        </w:rPr>
        <w:t xml:space="preserve">O valor total da contratação é de </w:t>
      </w:r>
      <w:r w:rsidRPr="004C5507">
        <w:rPr>
          <w:rFonts w:ascii="Bookman Old Style" w:eastAsia="Bookman Old Style" w:hAnsi="Bookman Old Style" w:cs="Bookman Old Style"/>
          <w:b/>
          <w:sz w:val="16"/>
        </w:rPr>
        <w:t>R$</w:t>
      </w:r>
      <w:proofErr w:type="gramStart"/>
      <w:r w:rsidRPr="004C5507">
        <w:rPr>
          <w:rFonts w:ascii="Bookman Old Style" w:eastAsia="Bookman Old Style" w:hAnsi="Bookman Old Style" w:cs="Bookman Old Style"/>
          <w:b/>
        </w:rPr>
        <w:t>....</w:t>
      </w:r>
      <w:proofErr w:type="gramEnd"/>
      <w:r w:rsidRPr="004C5507">
        <w:rPr>
          <w:rFonts w:ascii="Bookman Old Style" w:eastAsia="Bookman Old Style" w:hAnsi="Bookman Old Style" w:cs="Bookman Old Style"/>
          <w:b/>
        </w:rPr>
        <w:t>(...)</w:t>
      </w:r>
      <w:r w:rsidRPr="004C5507">
        <w:rPr>
          <w:rFonts w:ascii="Bookman Old Style" w:eastAsia="Bookman Old Style" w:hAnsi="Bookman Old Style" w:cs="Bookman Old Style"/>
          <w:b/>
          <w:sz w:val="16"/>
        </w:rPr>
        <w:t>.</w:t>
      </w:r>
    </w:p>
    <w:p w:rsidR="00EF0E7B" w:rsidRDefault="004F1688" w:rsidP="004C5507">
      <w:pPr>
        <w:widowControl/>
        <w:numPr>
          <w:ilvl w:val="2"/>
          <w:numId w:val="18"/>
        </w:numPr>
        <w:spacing w:before="120" w:after="120"/>
        <w:jc w:val="both"/>
      </w:pPr>
      <w:r>
        <w:rPr>
          <w:rFonts w:ascii="Bookman Old Style" w:eastAsia="Bookman Old Style" w:hAnsi="Bookman Old Style" w:cs="Bookman Old Style"/>
          <w:sz w:val="16"/>
        </w:rPr>
        <w:lastRenderedPageBreak/>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EF0E7B" w:rsidRDefault="004F1688" w:rsidP="004C5507">
      <w:pPr>
        <w:widowControl/>
        <w:numPr>
          <w:ilvl w:val="2"/>
          <w:numId w:val="18"/>
        </w:numPr>
        <w:spacing w:before="120" w:after="120"/>
        <w:jc w:val="both"/>
      </w:pPr>
      <w:r>
        <w:rPr>
          <w:rFonts w:ascii="Bookman Old Style" w:eastAsia="Bookman Old Style" w:hAnsi="Bookman Old Style" w:cs="Bookman Old Style"/>
          <w:sz w:val="16"/>
        </w:rPr>
        <w:t>O valor acima é meramente estimativo, de forma que os pagamentos devidos ao contratado dependerão dos quantitativos efetivamente fornecidos.</w:t>
      </w:r>
    </w:p>
    <w:p w:rsidR="00EF0E7B" w:rsidRDefault="004F1688" w:rsidP="004C5507">
      <w:pPr>
        <w:widowControl/>
        <w:numPr>
          <w:ilvl w:val="1"/>
          <w:numId w:val="18"/>
        </w:numPr>
        <w:spacing w:before="120" w:after="120"/>
        <w:jc w:val="both"/>
      </w:pPr>
      <w:r>
        <w:rPr>
          <w:rFonts w:ascii="Bookman Old Style" w:eastAsia="Bookman Old Style" w:hAnsi="Bookman Old Style" w:cs="Bookman Old Style"/>
          <w:b/>
          <w:sz w:val="16"/>
        </w:rPr>
        <w:t>FORMA DE PAGAMENTO</w:t>
      </w:r>
    </w:p>
    <w:p w:rsidR="00EF0E7B" w:rsidRDefault="004F1688" w:rsidP="004C5507">
      <w:pPr>
        <w:widowControl/>
        <w:numPr>
          <w:ilvl w:val="2"/>
          <w:numId w:val="23"/>
        </w:numPr>
        <w:spacing w:before="120" w:after="120"/>
        <w:jc w:val="both"/>
      </w:pPr>
      <w:r>
        <w:rPr>
          <w:rFonts w:ascii="Bookman Old Style" w:eastAsia="Bookman Old Style" w:hAnsi="Bookman Old Style" w:cs="Bookman Old Style"/>
          <w:sz w:val="16"/>
        </w:rPr>
        <w:t xml:space="preserve">O pagamento será realizado através de ordem bancária, para crédito em banco, agência e conta </w:t>
      </w:r>
      <w:proofErr w:type="gramStart"/>
      <w:r>
        <w:rPr>
          <w:rFonts w:ascii="Bookman Old Style" w:eastAsia="Bookman Old Style" w:hAnsi="Bookman Old Style" w:cs="Bookman Old Style"/>
          <w:sz w:val="16"/>
        </w:rPr>
        <w:t>corrente indicados pelo contratado</w:t>
      </w:r>
      <w:proofErr w:type="gramEnd"/>
      <w:r>
        <w:rPr>
          <w:rFonts w:ascii="Bookman Old Style" w:eastAsia="Bookman Old Style" w:hAnsi="Bookman Old Style" w:cs="Bookman Old Style"/>
          <w:sz w:val="16"/>
        </w:rPr>
        <w:t>.</w:t>
      </w:r>
    </w:p>
    <w:p w:rsidR="00EF0E7B" w:rsidRDefault="004F1688" w:rsidP="004C5507">
      <w:pPr>
        <w:widowControl/>
        <w:numPr>
          <w:ilvl w:val="2"/>
          <w:numId w:val="18"/>
        </w:numPr>
        <w:spacing w:before="120" w:after="120"/>
        <w:jc w:val="both"/>
      </w:pPr>
      <w:r>
        <w:rPr>
          <w:rFonts w:ascii="Bookman Old Style" w:eastAsia="Bookman Old Style" w:hAnsi="Bookman Old Style" w:cs="Bookman Old Style"/>
          <w:sz w:val="16"/>
        </w:rPr>
        <w:t>Será considerada data do pagamento o dia em que constar como emitida a ordem bancária para pagamento.</w:t>
      </w:r>
    </w:p>
    <w:p w:rsidR="00EF0E7B" w:rsidRDefault="004F1688" w:rsidP="004C5507">
      <w:pPr>
        <w:widowControl/>
        <w:numPr>
          <w:ilvl w:val="1"/>
          <w:numId w:val="18"/>
        </w:numPr>
        <w:spacing w:before="120" w:after="120"/>
        <w:jc w:val="both"/>
      </w:pPr>
      <w:r>
        <w:rPr>
          <w:rFonts w:ascii="Bookman Old Style" w:eastAsia="Bookman Old Style" w:hAnsi="Bookman Old Style" w:cs="Bookman Old Style"/>
          <w:b/>
          <w:sz w:val="16"/>
        </w:rPr>
        <w:t>PRAZO DE PAGAMENTO</w:t>
      </w:r>
    </w:p>
    <w:p w:rsidR="00EF0E7B" w:rsidRDefault="004F1688" w:rsidP="004C5507">
      <w:pPr>
        <w:widowControl/>
        <w:numPr>
          <w:ilvl w:val="2"/>
          <w:numId w:val="18"/>
        </w:numPr>
        <w:spacing w:before="120" w:after="120"/>
        <w:jc w:val="both"/>
      </w:pPr>
      <w:r>
        <w:rPr>
          <w:rFonts w:ascii="Bookman Old Style" w:eastAsia="Bookman Old Style" w:hAnsi="Bookman Old Style" w:cs="Bookman Old Style"/>
          <w:sz w:val="16"/>
        </w:rPr>
        <w:t xml:space="preserve">O pagamento será efetuado no prazo máximo de até 30 (trinta) dias, contados </w:t>
      </w:r>
      <w:r>
        <w:rPr>
          <w:rFonts w:ascii="Bookman Old Style" w:eastAsia="Bookman Old Style" w:hAnsi="Bookman Old Style" w:cs="Bookman Old Style"/>
          <w:color w:val="000000"/>
          <w:sz w:val="16"/>
        </w:rPr>
        <w:t>do recebimento da Nota Fiscal/Fatura.</w:t>
      </w:r>
    </w:p>
    <w:p w:rsidR="00EF0E7B" w:rsidRDefault="004F1688" w:rsidP="004C5507">
      <w:pPr>
        <w:widowControl/>
        <w:numPr>
          <w:ilvl w:val="2"/>
          <w:numId w:val="18"/>
        </w:numPr>
        <w:spacing w:before="120" w:after="120"/>
        <w:jc w:val="both"/>
      </w:pPr>
      <w:r>
        <w:rPr>
          <w:rFonts w:ascii="Bookman Old Style" w:eastAsia="Bookman Old Style" w:hAnsi="Bookman Old Style" w:cs="Bookman Old Style"/>
          <w:color w:val="000000"/>
          <w:sz w:val="16"/>
        </w:rPr>
        <w:t>Considera-se ocorrido o recebimento da nota fiscal ou fatura quando o órgão contratante atestar a execução do objeto do contrato.</w:t>
      </w:r>
    </w:p>
    <w:p w:rsidR="00EF0E7B" w:rsidRDefault="004F1688" w:rsidP="004C5507">
      <w:pPr>
        <w:widowControl/>
        <w:numPr>
          <w:ilvl w:val="2"/>
          <w:numId w:val="18"/>
        </w:numPr>
        <w:spacing w:before="120" w:after="120"/>
        <w:jc w:val="both"/>
      </w:pPr>
      <w:r>
        <w:rPr>
          <w:rFonts w:ascii="Bookman Old Style" w:eastAsia="Bookman Old Style" w:hAnsi="Bookman Old Style" w:cs="Bookman Old Style"/>
          <w:color w:val="000000"/>
          <w:sz w:val="16"/>
        </w:rPr>
        <w:t>No caso de atraso pelo Contratante, os valores devidos ao contratado serão atualizados monetariamente entre o termo final do prazo de pagamento até a data de sua efetiva realização, mediante aplicação do índice</w:t>
      </w:r>
      <w:r>
        <w:rPr>
          <w:rFonts w:ascii="Bookman Old Style" w:eastAsia="Bookman Old Style" w:hAnsi="Bookman Old Style" w:cs="Bookman Old Style"/>
          <w:sz w:val="16"/>
          <w:shd w:val="clear" w:color="auto" w:fill="FFFFFF"/>
        </w:rPr>
        <w:t> de Preços ao Consumidor Aplicado (IPCA)</w:t>
      </w:r>
      <w:r>
        <w:rPr>
          <w:rFonts w:ascii="Bookman Old Style" w:eastAsia="Bookman Old Style" w:hAnsi="Bookman Old Style" w:cs="Bookman Old Style"/>
          <w:sz w:val="16"/>
        </w:rPr>
        <w:t xml:space="preserve"> de correção monetária.</w:t>
      </w:r>
    </w:p>
    <w:p w:rsidR="00EF0E7B" w:rsidRDefault="004F1688" w:rsidP="004C5507">
      <w:pPr>
        <w:widowControl/>
        <w:numPr>
          <w:ilvl w:val="1"/>
          <w:numId w:val="18"/>
        </w:numPr>
        <w:spacing w:before="120" w:after="120"/>
        <w:jc w:val="both"/>
      </w:pPr>
      <w:r>
        <w:rPr>
          <w:rFonts w:ascii="Bookman Old Style" w:eastAsia="Bookman Old Style" w:hAnsi="Bookman Old Style" w:cs="Bookman Old Style"/>
          <w:b/>
          <w:sz w:val="16"/>
        </w:rPr>
        <w:t>CONDIÇÕES DE PAGAMENTO</w:t>
      </w:r>
    </w:p>
    <w:p w:rsidR="00EF0E7B" w:rsidRDefault="004F1688" w:rsidP="004C5507">
      <w:pPr>
        <w:widowControl/>
        <w:numPr>
          <w:ilvl w:val="2"/>
          <w:numId w:val="18"/>
        </w:numPr>
        <w:spacing w:before="120" w:after="120"/>
        <w:jc w:val="both"/>
      </w:pPr>
      <w:r>
        <w:rPr>
          <w:rFonts w:ascii="Bookman Old Style" w:eastAsia="Bookman Old Style" w:hAnsi="Bookman Old Style" w:cs="Bookman Old Style"/>
          <w:sz w:val="16"/>
        </w:rPr>
        <w:t xml:space="preserve">A emissão da </w:t>
      </w:r>
      <w:r>
        <w:rPr>
          <w:rFonts w:ascii="Bookman Old Style" w:eastAsia="Bookman Old Style" w:hAnsi="Bookman Old Style" w:cs="Bookman Old Style"/>
          <w:color w:val="000000"/>
          <w:sz w:val="16"/>
        </w:rPr>
        <w:t>Nota Fiscal/Fatura será precedida do recebimento definitivo do objeto da contratação, conforme disposto neste instrumento e/ou no Termo de Referência.</w:t>
      </w:r>
    </w:p>
    <w:p w:rsidR="00EF0E7B" w:rsidRDefault="004F1688" w:rsidP="004C5507">
      <w:pPr>
        <w:widowControl/>
        <w:numPr>
          <w:ilvl w:val="2"/>
          <w:numId w:val="18"/>
        </w:numPr>
        <w:spacing w:before="120" w:after="120"/>
        <w:jc w:val="both"/>
      </w:pPr>
      <w:r>
        <w:rPr>
          <w:rFonts w:ascii="Bookman Old Style" w:eastAsia="Bookman Old Style" w:hAnsi="Bookman Old Style" w:cs="Bookman Old Style"/>
          <w:color w:val="000000"/>
          <w:sz w:val="16"/>
        </w:rPr>
        <w:t xml:space="preserve"> Quando houver glosa parcial do objeto, o contratante deverá comunicar a empresa para que emita a nota fiscal ou fatura com o valor exato dimensionado.</w:t>
      </w:r>
    </w:p>
    <w:p w:rsidR="00EF0E7B" w:rsidRDefault="004F1688" w:rsidP="004C5507">
      <w:pPr>
        <w:widowControl/>
        <w:numPr>
          <w:ilvl w:val="2"/>
          <w:numId w:val="18"/>
        </w:numPr>
        <w:spacing w:before="120" w:after="120"/>
        <w:jc w:val="both"/>
      </w:pPr>
      <w:r>
        <w:rPr>
          <w:rFonts w:ascii="Bookman Old Style" w:eastAsia="Bookman Old Style" w:hAnsi="Bookman Old Style" w:cs="Bookman Old Style"/>
          <w:color w:val="000000"/>
          <w:sz w:val="16"/>
        </w:rPr>
        <w:t xml:space="preserve">O setor competente para </w:t>
      </w:r>
      <w:proofErr w:type="gramStart"/>
      <w:r>
        <w:rPr>
          <w:rFonts w:ascii="Bookman Old Style" w:eastAsia="Bookman Old Style" w:hAnsi="Bookman Old Style" w:cs="Bookman Old Style"/>
          <w:color w:val="000000"/>
          <w:sz w:val="16"/>
        </w:rPr>
        <w:t>proceder o</w:t>
      </w:r>
      <w:proofErr w:type="gramEnd"/>
      <w:r>
        <w:rPr>
          <w:rFonts w:ascii="Bookman Old Style" w:eastAsia="Bookman Old Style" w:hAnsi="Bookman Old Style" w:cs="Bookman Old Style"/>
          <w:color w:val="000000"/>
          <w:sz w:val="16"/>
        </w:rPr>
        <w:t xml:space="preserve"> pagamento deve verificar se a Nota Fiscal ou Fatura apresentada expressa os elementos necessários e essenciais do documento, tais como: </w:t>
      </w:r>
    </w:p>
    <w:p w:rsidR="00EF0E7B" w:rsidRDefault="004F1688" w:rsidP="004C5507">
      <w:pPr>
        <w:widowControl/>
        <w:numPr>
          <w:ilvl w:val="0"/>
          <w:numId w:val="14"/>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prazo de validade; </w:t>
      </w:r>
    </w:p>
    <w:p w:rsidR="00EF0E7B" w:rsidRDefault="004F1688" w:rsidP="004C5507">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a</w:t>
      </w:r>
      <w:proofErr w:type="gramEnd"/>
      <w:r>
        <w:rPr>
          <w:rFonts w:ascii="Bookman Old Style" w:eastAsia="Bookman Old Style" w:hAnsi="Bookman Old Style" w:cs="Bookman Old Style"/>
          <w:color w:val="000000"/>
          <w:sz w:val="16"/>
        </w:rPr>
        <w:t xml:space="preserve"> data da emissão; </w:t>
      </w:r>
    </w:p>
    <w:p w:rsidR="00EF0E7B" w:rsidRDefault="004F1688" w:rsidP="004C5507">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os</w:t>
      </w:r>
      <w:proofErr w:type="gramEnd"/>
      <w:r>
        <w:rPr>
          <w:rFonts w:ascii="Bookman Old Style" w:eastAsia="Bookman Old Style" w:hAnsi="Bookman Old Style" w:cs="Bookman Old Style"/>
          <w:color w:val="000000"/>
          <w:sz w:val="16"/>
        </w:rPr>
        <w:t xml:space="preserve"> dados do contrato e do órgão contratante; </w:t>
      </w:r>
    </w:p>
    <w:p w:rsidR="00EF0E7B" w:rsidRDefault="004F1688" w:rsidP="004C5507">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período respectivo de execução do contrato; </w:t>
      </w:r>
    </w:p>
    <w:p w:rsidR="00EF0E7B" w:rsidRDefault="004F1688" w:rsidP="004C5507">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valor a pagar; e </w:t>
      </w:r>
    </w:p>
    <w:p w:rsidR="00EF0E7B" w:rsidRDefault="004F1688" w:rsidP="004C5507">
      <w:pPr>
        <w:widowControl/>
        <w:numPr>
          <w:ilvl w:val="0"/>
          <w:numId w:val="13"/>
        </w:numPr>
        <w:spacing w:before="120" w:after="120"/>
        <w:jc w:val="both"/>
      </w:pPr>
      <w:r>
        <w:rPr>
          <w:rFonts w:ascii="Bookman Old Style" w:eastAsia="Bookman Old Style" w:hAnsi="Bookman Old Style" w:cs="Bookman Old Style"/>
          <w:color w:val="000000"/>
          <w:sz w:val="16"/>
        </w:rPr>
        <w:t xml:space="preserve"> </w:t>
      </w:r>
      <w:proofErr w:type="gramStart"/>
      <w:r>
        <w:rPr>
          <w:rFonts w:ascii="Bookman Old Style" w:eastAsia="Bookman Old Style" w:hAnsi="Bookman Old Style" w:cs="Bookman Old Style"/>
          <w:color w:val="000000"/>
          <w:sz w:val="16"/>
        </w:rPr>
        <w:t>eventual</w:t>
      </w:r>
      <w:proofErr w:type="gramEnd"/>
      <w:r>
        <w:rPr>
          <w:rFonts w:ascii="Bookman Old Style" w:eastAsia="Bookman Old Style" w:hAnsi="Bookman Old Style" w:cs="Bookman Old Style"/>
          <w:color w:val="000000"/>
          <w:sz w:val="16"/>
        </w:rPr>
        <w:t xml:space="preserve"> destaque do valor de retenções tributárias cabíveis.</w:t>
      </w:r>
    </w:p>
    <w:p w:rsidR="00EF0E7B" w:rsidRDefault="004F1688" w:rsidP="004C5507">
      <w:pPr>
        <w:widowControl/>
        <w:numPr>
          <w:ilvl w:val="2"/>
          <w:numId w:val="18"/>
        </w:numPr>
        <w:spacing w:before="120" w:after="120"/>
        <w:jc w:val="both"/>
      </w:pPr>
      <w:r>
        <w:rPr>
          <w:rFonts w:ascii="Bookman Old Style" w:eastAsia="Bookman Old Style" w:hAnsi="Bookman Old Style" w:cs="Bookman Old Style"/>
          <w:sz w:val="16"/>
        </w:rPr>
        <w:t xml:space="preserve">Havendo erro </w:t>
      </w:r>
      <w:r>
        <w:rPr>
          <w:rFonts w:ascii="Bookman Old Style" w:eastAsia="Bookman Old Style" w:hAnsi="Bookman Old Style" w:cs="Bookman Old Style"/>
          <w:color w:val="000000"/>
          <w:sz w:val="16"/>
        </w:rPr>
        <w:t>na</w:t>
      </w:r>
      <w:r>
        <w:rPr>
          <w:rFonts w:ascii="Bookman Old Style" w:eastAsia="Bookman Old Style" w:hAnsi="Bookman Old Style" w:cs="Bookman Old Style"/>
          <w:sz w:val="16"/>
        </w:rPr>
        <w:t xml:space="preserve"> apresentação da Nota Fiscal/Fatura, ou circunstância que impeça a liquidação da </w:t>
      </w:r>
      <w:r>
        <w:rPr>
          <w:rFonts w:ascii="Bookman Old Style" w:eastAsia="Bookman Old Style" w:hAnsi="Bookman Old Style" w:cs="Bookman Old Style"/>
          <w:color w:val="000000"/>
          <w:sz w:val="16"/>
        </w:rPr>
        <w:t>despesa</w:t>
      </w:r>
      <w:r>
        <w:rPr>
          <w:rFonts w:ascii="Bookman Old Style" w:eastAsia="Bookman Old Style" w:hAnsi="Bookman Old Style" w:cs="Bookman Old Style"/>
          <w:sz w:val="16"/>
        </w:rPr>
        <w:t>, o pagamento ficará sobrestado até que o contratado providencie as medidas saneadoras. Nessa hipótese, o prazo para pagamento iniciar-se-á após a comprovação da regularização da situação, não acarretando qualquer ônus para o contratante;</w:t>
      </w:r>
    </w:p>
    <w:p w:rsidR="00EF0E7B" w:rsidRDefault="004F1688" w:rsidP="004C5507">
      <w:pPr>
        <w:widowControl/>
        <w:numPr>
          <w:ilvl w:val="2"/>
          <w:numId w:val="18"/>
        </w:numPr>
        <w:spacing w:before="120" w:after="120"/>
        <w:jc w:val="both"/>
      </w:pPr>
      <w:r>
        <w:rPr>
          <w:rFonts w:ascii="Bookman Old Style" w:eastAsia="Bookman Old Style" w:hAnsi="Bookman Old Style" w:cs="Bookman Old Style"/>
          <w:sz w:val="16"/>
        </w:rPr>
        <w:t xml:space="preserve"> </w:t>
      </w:r>
      <w:r>
        <w:rPr>
          <w:rFonts w:ascii="Bookman Old Style" w:eastAsia="Bookman Old Style" w:hAnsi="Bookman Old Style" w:cs="Bookman Old Style"/>
          <w:color w:val="000000"/>
          <w:sz w:val="16"/>
        </w:rPr>
        <w:t xml:space="preserve">A Nota Fiscal ou Fatura deverá ser obrigatoriamente acompanhada da comprovação da regularidade fiscal, constatada por meio de consulta </w:t>
      </w:r>
      <w:r>
        <w:rPr>
          <w:rFonts w:ascii="Bookman Old Style" w:eastAsia="Bookman Old Style" w:hAnsi="Bookman Old Style" w:cs="Bookman Old Style"/>
          <w:i/>
          <w:color w:val="000000"/>
          <w:sz w:val="16"/>
        </w:rPr>
        <w:t>on-line</w:t>
      </w:r>
      <w:r>
        <w:rPr>
          <w:rFonts w:ascii="Bookman Old Style" w:eastAsia="Bookman Old Style" w:hAnsi="Bookman Old Style" w:cs="Bookman Old Style"/>
          <w:color w:val="000000"/>
          <w:sz w:val="16"/>
        </w:rPr>
        <w:t xml:space="preserve"> ao SICAF ou, na impossibilidade de acesso ao referido Sistema, mediante consulta aos sítios eletrônicos oficiais ou à documentação mencionada no art. 68 da Lei nº </w:t>
      </w:r>
      <w:r>
        <w:rPr>
          <w:rFonts w:ascii="Bookman Old Style" w:eastAsia="Bookman Old Style" w:hAnsi="Bookman Old Style" w:cs="Bookman Old Style"/>
          <w:sz w:val="16"/>
        </w:rPr>
        <w:t xml:space="preserve">14.133/2021. </w:t>
      </w:r>
      <w:r>
        <w:rPr>
          <w:rFonts w:ascii="Bookman Old Style" w:eastAsia="Bookman Old Style" w:hAnsi="Bookman Old Style" w:cs="Bookman Old Style"/>
          <w:color w:val="000000"/>
          <w:sz w:val="16"/>
        </w:rPr>
        <w:t xml:space="preserve">  </w:t>
      </w:r>
    </w:p>
    <w:p w:rsidR="00EF0E7B" w:rsidRDefault="004F1688" w:rsidP="004C5507">
      <w:pPr>
        <w:widowControl/>
        <w:numPr>
          <w:ilvl w:val="2"/>
          <w:numId w:val="18"/>
        </w:numPr>
        <w:spacing w:before="120" w:after="120"/>
        <w:jc w:val="both"/>
      </w:pPr>
      <w:r>
        <w:rPr>
          <w:rFonts w:ascii="Bookman Old Style" w:eastAsia="Bookman Old Style" w:hAnsi="Bookman Old Style" w:cs="Bookman Old Style"/>
          <w:sz w:val="16"/>
        </w:rPr>
        <w:t xml:space="preserve">Previamente à emissão de nota de empenho e a cada pagamento, a Administração deverá realizar consulta ao </w:t>
      </w:r>
      <w:r>
        <w:rPr>
          <w:rFonts w:ascii="Bookman Old Style" w:eastAsia="Bookman Old Style" w:hAnsi="Bookman Old Style" w:cs="Bookman Old Style"/>
          <w:color w:val="000000"/>
          <w:sz w:val="16"/>
        </w:rPr>
        <w:t>SICAF</w:t>
      </w:r>
      <w:r>
        <w:rPr>
          <w:rFonts w:ascii="Bookman Old Style" w:eastAsia="Bookman Old Style" w:hAnsi="Bookman Old Style" w:cs="Bookman Old Style"/>
          <w:sz w:val="16"/>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EF0E7B" w:rsidRDefault="004F1688" w:rsidP="004C5507">
      <w:pPr>
        <w:widowControl/>
        <w:numPr>
          <w:ilvl w:val="2"/>
          <w:numId w:val="18"/>
        </w:numPr>
        <w:spacing w:before="120" w:after="120"/>
        <w:jc w:val="both"/>
      </w:pPr>
      <w:r>
        <w:rPr>
          <w:rFonts w:ascii="Bookman Old Style" w:eastAsia="Bookman Old Style" w:hAnsi="Bookman Old Style" w:cs="Bookman Old Style"/>
          <w:sz w:val="16"/>
        </w:rPr>
        <w:t xml:space="preserve">Constatando-se, junto ao SICAF, a situação de irregularidade do contratado, será providenciada sua </w:t>
      </w:r>
      <w:r>
        <w:rPr>
          <w:rFonts w:ascii="Bookman Old Style" w:eastAsia="Bookman Old Style" w:hAnsi="Bookman Old Style" w:cs="Bookman Old Style"/>
          <w:color w:val="000000"/>
          <w:sz w:val="16"/>
        </w:rPr>
        <w:t>notificação</w:t>
      </w:r>
      <w:r>
        <w:rPr>
          <w:rFonts w:ascii="Bookman Old Style" w:eastAsia="Bookman Old Style" w:hAnsi="Bookman Old Style" w:cs="Bookman Old Style"/>
          <w:sz w:val="16"/>
        </w:rPr>
        <w:t xml:space="preserve">, por escrito, para que, no prazo de </w:t>
      </w:r>
      <w:proofErr w:type="gramStart"/>
      <w:r>
        <w:rPr>
          <w:rFonts w:ascii="Bookman Old Style" w:eastAsia="Bookman Old Style" w:hAnsi="Bookman Old Style" w:cs="Bookman Old Style"/>
          <w:sz w:val="16"/>
        </w:rPr>
        <w:t>5</w:t>
      </w:r>
      <w:proofErr w:type="gramEnd"/>
      <w:r>
        <w:rPr>
          <w:rFonts w:ascii="Bookman Old Style" w:eastAsia="Bookman Old Style" w:hAnsi="Bookman Old Style" w:cs="Bookman Old Style"/>
          <w:sz w:val="16"/>
        </w:rPr>
        <w:t xml:space="preserve"> (cinco) dias úteis, regularize sua situação ou, no mesmo prazo, apresente sua defesa. O prazo poderá ser prorrogado uma vez, por igual período, a critério do contratante.</w:t>
      </w:r>
    </w:p>
    <w:p w:rsidR="00EF0E7B" w:rsidRDefault="004F1688" w:rsidP="004C5507">
      <w:pPr>
        <w:widowControl/>
        <w:numPr>
          <w:ilvl w:val="2"/>
          <w:numId w:val="18"/>
        </w:numPr>
        <w:spacing w:before="120" w:after="120"/>
        <w:jc w:val="both"/>
      </w:pPr>
      <w:r>
        <w:rPr>
          <w:rFonts w:ascii="Bookman Old Style" w:eastAsia="Bookman Old Style" w:hAnsi="Bookman Old Style" w:cs="Bookman Old Style"/>
          <w:sz w:val="16"/>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EF0E7B" w:rsidRDefault="004F1688" w:rsidP="004C5507">
      <w:pPr>
        <w:widowControl/>
        <w:numPr>
          <w:ilvl w:val="2"/>
          <w:numId w:val="18"/>
        </w:numPr>
        <w:spacing w:before="120" w:after="120"/>
        <w:jc w:val="both"/>
      </w:pPr>
      <w:r>
        <w:rPr>
          <w:rFonts w:ascii="Bookman Old Style" w:eastAsia="Bookman Old Style" w:hAnsi="Bookman Old Style" w:cs="Bookman Old Style"/>
          <w:sz w:val="16"/>
        </w:rPr>
        <w:t xml:space="preserve">Persistindo a irregularidade, o contratante deverá adotar as medidas necessárias à rescisão contratual nos autos do processo administrativo correspondente, assegurada ao contratado a ampla defesa. </w:t>
      </w:r>
    </w:p>
    <w:p w:rsidR="00EF0E7B" w:rsidRDefault="004F1688" w:rsidP="004C5507">
      <w:pPr>
        <w:widowControl/>
        <w:numPr>
          <w:ilvl w:val="2"/>
          <w:numId w:val="18"/>
        </w:numPr>
        <w:spacing w:before="120" w:after="120"/>
        <w:jc w:val="both"/>
      </w:pPr>
      <w:r>
        <w:rPr>
          <w:rFonts w:ascii="Bookman Old Style" w:eastAsia="Bookman Old Style" w:hAnsi="Bookman Old Style" w:cs="Bookman Old Style"/>
          <w:sz w:val="16"/>
        </w:rPr>
        <w:t xml:space="preserve">Havendo a efetiva execução do objeto, os pagamentos serão realizados normalmente, até que se decida pela rescisão do contrato, caso o contratado não regularize sua situação junto ao SICAF.  </w:t>
      </w:r>
    </w:p>
    <w:p w:rsidR="00EF0E7B" w:rsidRDefault="004F1688" w:rsidP="004C5507">
      <w:pPr>
        <w:widowControl/>
        <w:numPr>
          <w:ilvl w:val="2"/>
          <w:numId w:val="18"/>
        </w:numPr>
        <w:spacing w:before="120" w:after="120"/>
        <w:jc w:val="both"/>
      </w:pPr>
      <w:r>
        <w:rPr>
          <w:rFonts w:ascii="Bookman Old Style" w:eastAsia="Bookman Old Style" w:hAnsi="Bookman Old Style" w:cs="Bookman Old Style"/>
          <w:sz w:val="16"/>
        </w:rPr>
        <w:t>Quando do pagamento, será efetuada a retenção tributária prevista na legislação aplicável.</w:t>
      </w:r>
    </w:p>
    <w:p w:rsidR="00EF0E7B" w:rsidRDefault="004F1688" w:rsidP="004C5507">
      <w:pPr>
        <w:widowControl/>
        <w:numPr>
          <w:ilvl w:val="3"/>
          <w:numId w:val="24"/>
        </w:numPr>
        <w:spacing w:before="120" w:after="120"/>
        <w:jc w:val="both"/>
      </w:pPr>
      <w:r>
        <w:rPr>
          <w:rFonts w:ascii="Bookman Old Style" w:eastAsia="Bookman Old Style" w:hAnsi="Bookman Old Style" w:cs="Bookman Old Style"/>
          <w:sz w:val="16"/>
        </w:rPr>
        <w:t>Independentemente do percentual de tributo inserido na planilha, no pagamento serão retidos na fonte os percentuais estabelecidos na legislação vigente.</w:t>
      </w:r>
    </w:p>
    <w:p w:rsidR="00EF0E7B" w:rsidRDefault="004F1688" w:rsidP="004C5507">
      <w:pPr>
        <w:widowControl/>
        <w:numPr>
          <w:ilvl w:val="2"/>
          <w:numId w:val="18"/>
        </w:numPr>
        <w:spacing w:before="120" w:after="120"/>
        <w:jc w:val="both"/>
      </w:pPr>
      <w:r>
        <w:rPr>
          <w:rFonts w:ascii="Bookman Old Style" w:eastAsia="Bookman Old Style" w:hAnsi="Bookman Old Style" w:cs="Bookman Old Style"/>
          <w:sz w:val="16"/>
        </w:rPr>
        <w:lastRenderedPageBreak/>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EF0E7B" w:rsidRDefault="004F1688" w:rsidP="004C5507">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SEXTA - REAJUSTE (art. 92, V</w:t>
      </w:r>
      <w:proofErr w:type="gramStart"/>
      <w:r>
        <w:rPr>
          <w:rFonts w:ascii="Bookman Old Style" w:eastAsia="Bookman Old Style" w:hAnsi="Bookman Old Style" w:cs="Bookman Old Style"/>
          <w:b/>
          <w:sz w:val="16"/>
        </w:rPr>
        <w:t>)</w:t>
      </w:r>
      <w:proofErr w:type="gramEnd"/>
    </w:p>
    <w:p w:rsidR="00EF0E7B" w:rsidRDefault="004F1688" w:rsidP="004C5507">
      <w:pPr>
        <w:widowControl/>
        <w:numPr>
          <w:ilvl w:val="1"/>
          <w:numId w:val="18"/>
        </w:numPr>
        <w:spacing w:before="120" w:after="120"/>
        <w:jc w:val="both"/>
      </w:pPr>
      <w:r>
        <w:rPr>
          <w:rFonts w:ascii="Bookman Old Style" w:eastAsia="Bookman Old Style" w:hAnsi="Bookman Old Style" w:cs="Bookman Old Style"/>
          <w:sz w:val="16"/>
        </w:rPr>
        <w:t>Os preços inicialmente contratados são fixos e irreajustáveis no prazo de um ano contado da data do orçamento estimado.</w:t>
      </w:r>
    </w:p>
    <w:p w:rsidR="00EF0E7B" w:rsidRDefault="004F1688">
      <w:pPr>
        <w:widowControl/>
        <w:spacing w:before="120" w:after="120"/>
        <w:jc w:val="both"/>
      </w:pPr>
      <w:r>
        <w:rPr>
          <w:rFonts w:ascii="Bookman Old Style" w:eastAsia="Bookman Old Style" w:hAnsi="Bookman Old Style" w:cs="Bookman Old Style"/>
          <w:b/>
          <w:sz w:val="16"/>
        </w:rPr>
        <w:t>6.2</w:t>
      </w:r>
      <w:r>
        <w:rPr>
          <w:rFonts w:ascii="Bookman Old Style" w:eastAsia="Bookman Old Style" w:hAnsi="Bookman Old Style" w:cs="Bookman Old Style"/>
          <w:sz w:val="16"/>
        </w:rPr>
        <w:t>. Após o interregno de um ano, e independentemente de pedido do contratado, os preços iniciais serão reajustados, mediante a aplicação, pelo contratante, do índice IPCA (Índice Nacional de Preços ao Consumidor Amplo), exclusivamente para as obrigações iniciadas e concluídas após a ocorrência da anualidade.</w:t>
      </w:r>
    </w:p>
    <w:p w:rsidR="00EF0E7B" w:rsidRDefault="004F1688">
      <w:pPr>
        <w:widowControl/>
        <w:spacing w:before="120" w:after="120"/>
        <w:jc w:val="both"/>
      </w:pPr>
      <w:r>
        <w:rPr>
          <w:rFonts w:ascii="Bookman Old Style" w:eastAsia="Bookman Old Style" w:hAnsi="Bookman Old Style" w:cs="Bookman Old Style"/>
          <w:b/>
          <w:sz w:val="16"/>
        </w:rPr>
        <w:t>6.3.</w:t>
      </w:r>
      <w:r>
        <w:rPr>
          <w:rFonts w:ascii="Bookman Old Style" w:eastAsia="Bookman Old Style" w:hAnsi="Bookman Old Style" w:cs="Bookman Old Style"/>
          <w:sz w:val="16"/>
        </w:rPr>
        <w:t xml:space="preserve"> No caso de atraso ou não divulgação do(s) índice (s) de reajustamento, o Contratante pagará ao Contratado a importância calculada pela última variação conhecida, liquidando a diferença correspondente tão logo seja(m) </w:t>
      </w:r>
      <w:proofErr w:type="gramStart"/>
      <w:r>
        <w:rPr>
          <w:rFonts w:ascii="Bookman Old Style" w:eastAsia="Bookman Old Style" w:hAnsi="Bookman Old Style" w:cs="Bookman Old Style"/>
          <w:sz w:val="16"/>
        </w:rPr>
        <w:t>divulgado(s)</w:t>
      </w:r>
      <w:proofErr w:type="gramEnd"/>
      <w:r>
        <w:rPr>
          <w:rFonts w:ascii="Bookman Old Style" w:eastAsia="Bookman Old Style" w:hAnsi="Bookman Old Style" w:cs="Bookman Old Style"/>
          <w:sz w:val="16"/>
        </w:rPr>
        <w:t xml:space="preserve"> o(s) índice(s) definitivo(s). </w:t>
      </w:r>
    </w:p>
    <w:p w:rsidR="00EF0E7B" w:rsidRDefault="004F1688">
      <w:pPr>
        <w:widowControl/>
        <w:spacing w:before="120" w:after="120"/>
        <w:jc w:val="both"/>
      </w:pPr>
      <w:r>
        <w:rPr>
          <w:rFonts w:ascii="Bookman Old Style" w:eastAsia="Bookman Old Style" w:hAnsi="Bookman Old Style" w:cs="Bookman Old Style"/>
          <w:b/>
          <w:sz w:val="16"/>
        </w:rPr>
        <w:t>6.4.</w:t>
      </w:r>
      <w:r>
        <w:rPr>
          <w:rFonts w:ascii="Bookman Old Style" w:eastAsia="Bookman Old Style" w:hAnsi="Bookman Old Style" w:cs="Bookman Old Style"/>
          <w:sz w:val="16"/>
        </w:rPr>
        <w:t xml:space="preserve"> Caso o(s) índice(s) estabelecido(s) para reajustamento venha(m) a ser extinto(s) ou de qualquer forma não possa(m) mais ser utilizado(s), </w:t>
      </w:r>
      <w:proofErr w:type="gramStart"/>
      <w:r>
        <w:rPr>
          <w:rFonts w:ascii="Bookman Old Style" w:eastAsia="Bookman Old Style" w:hAnsi="Bookman Old Style" w:cs="Bookman Old Style"/>
          <w:sz w:val="16"/>
        </w:rPr>
        <w:t>será(</w:t>
      </w:r>
      <w:proofErr w:type="spellStart"/>
      <w:proofErr w:type="gramEnd"/>
      <w:r>
        <w:rPr>
          <w:rFonts w:ascii="Bookman Old Style" w:eastAsia="Bookman Old Style" w:hAnsi="Bookman Old Style" w:cs="Bookman Old Style"/>
          <w:sz w:val="16"/>
        </w:rPr>
        <w:t>ão</w:t>
      </w:r>
      <w:proofErr w:type="spellEnd"/>
      <w:r>
        <w:rPr>
          <w:rFonts w:ascii="Bookman Old Style" w:eastAsia="Bookman Old Style" w:hAnsi="Bookman Old Style" w:cs="Bookman Old Style"/>
          <w:sz w:val="16"/>
        </w:rPr>
        <w:t>) adotado(s), em substituição, o(s) que vier(em) a ser determinado(s) pela legislação então em vigor.</w:t>
      </w:r>
    </w:p>
    <w:p w:rsidR="00EF0E7B" w:rsidRDefault="004F1688">
      <w:pPr>
        <w:widowControl/>
        <w:spacing w:before="120" w:after="120"/>
        <w:jc w:val="both"/>
      </w:pPr>
      <w:r>
        <w:rPr>
          <w:rFonts w:ascii="Bookman Old Style" w:eastAsia="Bookman Old Style" w:hAnsi="Bookman Old Style" w:cs="Bookman Old Style"/>
          <w:b/>
          <w:sz w:val="16"/>
        </w:rPr>
        <w:t>6.5.</w:t>
      </w:r>
      <w:r>
        <w:rPr>
          <w:rFonts w:ascii="Bookman Old Style" w:eastAsia="Bookman Old Style" w:hAnsi="Bookman Old Style" w:cs="Bookman Old Style"/>
          <w:sz w:val="16"/>
        </w:rPr>
        <w:t xml:space="preserve"> Na ausência de previsão legal quanto ao índice substituto, as partes elegerão novo índice oficial, para reajustamento do preço do valor remanescente, por meio de termo aditivo. </w:t>
      </w:r>
    </w:p>
    <w:p w:rsidR="00EF0E7B" w:rsidRDefault="004F1688">
      <w:pPr>
        <w:widowControl/>
        <w:spacing w:before="120" w:after="120"/>
        <w:jc w:val="both"/>
      </w:pPr>
      <w:r>
        <w:rPr>
          <w:rFonts w:ascii="Bookman Old Style" w:eastAsia="Bookman Old Style" w:hAnsi="Bookman Old Style" w:cs="Bookman Old Style"/>
          <w:b/>
          <w:sz w:val="16"/>
        </w:rPr>
        <w:t>6.6</w:t>
      </w:r>
      <w:r>
        <w:rPr>
          <w:rFonts w:ascii="Bookman Old Style" w:eastAsia="Bookman Old Style" w:hAnsi="Bookman Old Style" w:cs="Bookman Old Style"/>
          <w:sz w:val="16"/>
        </w:rPr>
        <w:t xml:space="preserve">. O reajuste será realizado por </w:t>
      </w:r>
      <w:proofErr w:type="spellStart"/>
      <w:r>
        <w:rPr>
          <w:rFonts w:ascii="Bookman Old Style" w:eastAsia="Bookman Old Style" w:hAnsi="Bookman Old Style" w:cs="Bookman Old Style"/>
          <w:sz w:val="16"/>
        </w:rPr>
        <w:t>apostilamento</w:t>
      </w:r>
      <w:proofErr w:type="spellEnd"/>
      <w:r>
        <w:rPr>
          <w:rFonts w:ascii="Bookman Old Style" w:eastAsia="Bookman Old Style" w:hAnsi="Bookman Old Style" w:cs="Bookman Old Style"/>
          <w:sz w:val="16"/>
        </w:rPr>
        <w:t>.</w:t>
      </w:r>
    </w:p>
    <w:p w:rsidR="00EF0E7B" w:rsidRDefault="004F1688" w:rsidP="004C5507">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SÉTIMA - OBRIGAÇÕES DO CONTRATANTE (art. 92, X, XI e XIV</w:t>
      </w:r>
      <w:proofErr w:type="gramStart"/>
      <w:r>
        <w:rPr>
          <w:rFonts w:ascii="Bookman Old Style" w:eastAsia="Bookman Old Style" w:hAnsi="Bookman Old Style" w:cs="Bookman Old Style"/>
          <w:b/>
          <w:color w:val="000000"/>
          <w:sz w:val="16"/>
        </w:rPr>
        <w:t>)</w:t>
      </w:r>
      <w:proofErr w:type="gramEnd"/>
    </w:p>
    <w:p w:rsidR="00EF0E7B" w:rsidRDefault="004F1688" w:rsidP="004C5507">
      <w:pPr>
        <w:widowControl/>
        <w:numPr>
          <w:ilvl w:val="1"/>
          <w:numId w:val="18"/>
        </w:numPr>
        <w:spacing w:before="120" w:after="120"/>
        <w:jc w:val="both"/>
      </w:pPr>
      <w:r>
        <w:rPr>
          <w:rFonts w:ascii="Bookman Old Style" w:eastAsia="Bookman Old Style" w:hAnsi="Bookman Old Style" w:cs="Bookman Old Style"/>
          <w:sz w:val="16"/>
        </w:rPr>
        <w:t>São obrigações do Contratante:</w:t>
      </w:r>
    </w:p>
    <w:p w:rsidR="00EF0E7B" w:rsidRDefault="004F1688" w:rsidP="004C5507">
      <w:pPr>
        <w:widowControl/>
        <w:numPr>
          <w:ilvl w:val="2"/>
          <w:numId w:val="18"/>
        </w:numPr>
        <w:spacing w:before="120" w:after="120"/>
        <w:jc w:val="both"/>
      </w:pPr>
      <w:r>
        <w:rPr>
          <w:rFonts w:ascii="Bookman Old Style" w:eastAsia="Bookman Old Style" w:hAnsi="Bookman Old Style" w:cs="Bookman Old Style"/>
          <w:sz w:val="16"/>
        </w:rPr>
        <w:t>Exigir</w:t>
      </w:r>
      <w:r>
        <w:rPr>
          <w:rFonts w:ascii="Bookman Old Style" w:eastAsia="Bookman Old Style" w:hAnsi="Bookman Old Style" w:cs="Bookman Old Style"/>
          <w:color w:val="000000"/>
          <w:sz w:val="16"/>
        </w:rPr>
        <w:t xml:space="preserve"> o cumprimento de todas as obrigações assumidas pelo Contratado, de acordo com o contrato e seus anexos;</w:t>
      </w:r>
    </w:p>
    <w:p w:rsidR="00EF0E7B" w:rsidRDefault="004F1688" w:rsidP="004C5507">
      <w:pPr>
        <w:widowControl/>
        <w:numPr>
          <w:ilvl w:val="2"/>
          <w:numId w:val="18"/>
        </w:numPr>
        <w:spacing w:before="120" w:after="120"/>
        <w:jc w:val="both"/>
      </w:pPr>
      <w:r>
        <w:rPr>
          <w:rFonts w:ascii="Bookman Old Style" w:eastAsia="Bookman Old Style" w:hAnsi="Bookman Old Style" w:cs="Bookman Old Style"/>
          <w:sz w:val="16"/>
        </w:rPr>
        <w:t>Receber o objeto no prazo e condições estabelecidas no Termo de Referência;</w:t>
      </w:r>
    </w:p>
    <w:p w:rsidR="00EF0E7B" w:rsidRDefault="004F1688" w:rsidP="004C5507">
      <w:pPr>
        <w:widowControl/>
        <w:numPr>
          <w:ilvl w:val="2"/>
          <w:numId w:val="18"/>
        </w:numPr>
        <w:spacing w:before="120" w:after="120"/>
        <w:jc w:val="both"/>
      </w:pPr>
      <w:r>
        <w:rPr>
          <w:rFonts w:ascii="Bookman Old Style" w:eastAsia="Bookman Old Style" w:hAnsi="Bookman Old Style" w:cs="Bookman Old Style"/>
          <w:color w:val="000000"/>
          <w:sz w:val="16"/>
        </w:rPr>
        <w:t>Notificar o Contratado</w:t>
      </w:r>
      <w:r>
        <w:rPr>
          <w:rFonts w:ascii="Bookman Old Style" w:eastAsia="Bookman Old Style" w:hAnsi="Bookman Old Style" w:cs="Bookman Old Style"/>
          <w:sz w:val="16"/>
        </w:rPr>
        <w:t>, por escrito, sobre vícios, defeitos ou incorreções verificadas no objeto fornecido, para que seja por ele substituído, reparado ou corrigido, no total ou em parte, às suas expensas;</w:t>
      </w:r>
    </w:p>
    <w:p w:rsidR="00EF0E7B" w:rsidRDefault="004F1688" w:rsidP="004C5507">
      <w:pPr>
        <w:widowControl/>
        <w:numPr>
          <w:ilvl w:val="2"/>
          <w:numId w:val="18"/>
        </w:numPr>
        <w:spacing w:before="120" w:after="120"/>
        <w:jc w:val="both"/>
      </w:pPr>
      <w:r>
        <w:rPr>
          <w:rFonts w:ascii="Bookman Old Style" w:eastAsia="Bookman Old Style" w:hAnsi="Bookman Old Style" w:cs="Bookman Old Style"/>
          <w:sz w:val="16"/>
        </w:rPr>
        <w:t>Acompanhar e fiscalizar a execução do contrato e o cumprimento das obrigações pelo Contratado</w:t>
      </w:r>
      <w:r>
        <w:rPr>
          <w:rFonts w:ascii="Bookman Old Style" w:eastAsia="Bookman Old Style" w:hAnsi="Bookman Old Style" w:cs="Bookman Old Style"/>
          <w:color w:val="000000"/>
          <w:sz w:val="16"/>
        </w:rPr>
        <w:t>;</w:t>
      </w:r>
    </w:p>
    <w:p w:rsidR="00EF0E7B" w:rsidRDefault="004F1688" w:rsidP="004C5507">
      <w:pPr>
        <w:widowControl/>
        <w:numPr>
          <w:ilvl w:val="2"/>
          <w:numId w:val="18"/>
        </w:numPr>
        <w:spacing w:before="120" w:after="120"/>
        <w:jc w:val="both"/>
      </w:pPr>
      <w:r>
        <w:rPr>
          <w:rFonts w:ascii="Bookman Old Style" w:eastAsia="Bookman Old Style" w:hAnsi="Bookman Old Style" w:cs="Bookman Old Style"/>
          <w:sz w:val="16"/>
        </w:rPr>
        <w:t>Efetuar o pagamento ao Contratado</w:t>
      </w:r>
      <w:r>
        <w:rPr>
          <w:rFonts w:ascii="Bookman Old Style" w:eastAsia="Bookman Old Style" w:hAnsi="Bookman Old Style" w:cs="Bookman Old Style"/>
          <w:b/>
          <w:sz w:val="16"/>
        </w:rPr>
        <w:t xml:space="preserve"> </w:t>
      </w:r>
      <w:r>
        <w:rPr>
          <w:rFonts w:ascii="Bookman Old Style" w:eastAsia="Bookman Old Style" w:hAnsi="Bookman Old Style" w:cs="Bookman Old Style"/>
          <w:sz w:val="16"/>
        </w:rPr>
        <w:t>do valor correspondente ao fornecimento do objeto, no prazo, forma e condições estabelecidos no presente Contrato;</w:t>
      </w:r>
    </w:p>
    <w:p w:rsidR="00EF0E7B" w:rsidRDefault="004F1688" w:rsidP="004C5507">
      <w:pPr>
        <w:widowControl/>
        <w:numPr>
          <w:ilvl w:val="2"/>
          <w:numId w:val="18"/>
        </w:numPr>
        <w:spacing w:before="120" w:after="120"/>
        <w:jc w:val="both"/>
      </w:pPr>
      <w:r>
        <w:rPr>
          <w:rFonts w:ascii="Bookman Old Style" w:eastAsia="Bookman Old Style" w:hAnsi="Bookman Old Style" w:cs="Bookman Old Style"/>
          <w:color w:val="000000"/>
          <w:sz w:val="16"/>
        </w:rPr>
        <w:t>Aplicar ao Contratado sanções motivadas pela inexecução total ou parcial do Contrato;</w:t>
      </w:r>
    </w:p>
    <w:p w:rsidR="00EF0E7B" w:rsidRDefault="004F1688" w:rsidP="004C5507">
      <w:pPr>
        <w:widowControl/>
        <w:numPr>
          <w:ilvl w:val="2"/>
          <w:numId w:val="18"/>
        </w:numPr>
        <w:spacing w:before="120" w:after="120"/>
        <w:jc w:val="both"/>
      </w:pPr>
      <w:r>
        <w:rPr>
          <w:rFonts w:ascii="Bookman Old Style" w:eastAsia="Bookman Old Style" w:hAnsi="Bookman Old Style" w:cs="Bookman Old Style"/>
          <w:color w:val="000000"/>
          <w:sz w:val="16"/>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EF0E7B" w:rsidRDefault="004F1688" w:rsidP="004C5507">
      <w:pPr>
        <w:widowControl/>
        <w:numPr>
          <w:ilvl w:val="2"/>
          <w:numId w:val="18"/>
        </w:numPr>
        <w:spacing w:before="120" w:after="120"/>
        <w:jc w:val="both"/>
      </w:pPr>
      <w:r>
        <w:rPr>
          <w:rFonts w:ascii="Bookman Old Style" w:eastAsia="Bookman Old Style" w:hAnsi="Bookman Old Style" w:cs="Bookman Old Style"/>
          <w:i/>
          <w:sz w:val="16"/>
        </w:rPr>
        <w:t>Notificar os emitentes das garantias quanto ao início de processo administrativo para apuração de descumprimento de cláusulas contratuais.</w:t>
      </w:r>
    </w:p>
    <w:p w:rsidR="00EF0E7B" w:rsidRPr="004C5507" w:rsidRDefault="004F1688" w:rsidP="004C5507">
      <w:pPr>
        <w:numPr>
          <w:ilvl w:val="1"/>
          <w:numId w:val="18"/>
        </w:numPr>
        <w:jc w:val="both"/>
      </w:pPr>
      <w:r>
        <w:rPr>
          <w:rFonts w:ascii="Bookman Old Style" w:eastAsia="Bookman Old Style" w:hAnsi="Bookman Old Style" w:cs="Bookman Old Style"/>
          <w:sz w:val="16"/>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w:t>
      </w:r>
      <w:r w:rsidR="004C5507">
        <w:rPr>
          <w:rFonts w:ascii="Bookman Old Style" w:eastAsia="Bookman Old Style" w:hAnsi="Bookman Old Style" w:cs="Bookman Old Style"/>
          <w:sz w:val="16"/>
        </w:rPr>
        <w:t>.</w:t>
      </w:r>
    </w:p>
    <w:p w:rsidR="004C5507" w:rsidRDefault="004C5507" w:rsidP="004C5507">
      <w:pPr>
        <w:jc w:val="both"/>
      </w:pPr>
    </w:p>
    <w:p w:rsidR="004C5507" w:rsidRPr="004C5507" w:rsidRDefault="004F1688" w:rsidP="004C5507">
      <w:pPr>
        <w:numPr>
          <w:ilvl w:val="0"/>
          <w:numId w:val="18"/>
        </w:numPr>
        <w:spacing w:line="276" w:lineRule="auto"/>
        <w:jc w:val="both"/>
      </w:pPr>
      <w:r w:rsidRPr="004C5507">
        <w:rPr>
          <w:rFonts w:ascii="Bookman Old Style" w:eastAsia="Bookman Old Style" w:hAnsi="Bookman Old Style" w:cs="Bookman Old Style"/>
          <w:b/>
          <w:sz w:val="16"/>
        </w:rPr>
        <w:t>CLÁUSULA OITAVA - OBRIGAÇÕES DA CONTRATADA (art. 92, XIV, XVI e XVII</w:t>
      </w:r>
      <w:proofErr w:type="gramStart"/>
      <w:r w:rsidRPr="004C5507">
        <w:rPr>
          <w:rFonts w:ascii="Bookman Old Style" w:eastAsia="Bookman Old Style" w:hAnsi="Bookman Old Style" w:cs="Bookman Old Style"/>
          <w:b/>
          <w:sz w:val="16"/>
        </w:rPr>
        <w:t>)</w:t>
      </w:r>
      <w:proofErr w:type="gramEnd"/>
    </w:p>
    <w:p w:rsidR="00EF0E7B" w:rsidRPr="004C5507" w:rsidRDefault="004F1688" w:rsidP="004C5507">
      <w:pPr>
        <w:numPr>
          <w:ilvl w:val="1"/>
          <w:numId w:val="18"/>
        </w:numPr>
        <w:tabs>
          <w:tab w:val="left" w:pos="705"/>
        </w:tabs>
        <w:spacing w:line="276" w:lineRule="auto"/>
        <w:jc w:val="both"/>
        <w:outlineLvl w:val="0"/>
        <w:rPr>
          <w:rFonts w:ascii="Bookman Old Style" w:hAnsi="Bookman Old Style"/>
          <w:sz w:val="16"/>
          <w:szCs w:val="16"/>
        </w:rPr>
      </w:pPr>
      <w:r>
        <w:rPr>
          <w:rFonts w:ascii="Bookman Old Style" w:eastAsia="Bookman Old Style" w:hAnsi="Bookman Old Style" w:cs="Bookman Old Style"/>
          <w:color w:val="000000"/>
          <w:sz w:val="16"/>
        </w:rPr>
        <w:t xml:space="preserve"> </w:t>
      </w:r>
      <w:r w:rsidR="004C5507" w:rsidRPr="004C5507">
        <w:rPr>
          <w:rFonts w:ascii="Bookman Old Style" w:eastAsia="Bookman Old Style" w:hAnsi="Bookman Old Style" w:cs="Bookman Old Style"/>
          <w:color w:val="000000"/>
          <w:sz w:val="16"/>
          <w:szCs w:val="16"/>
        </w:rPr>
        <w:t>Executar os serviços conforme especificações técnicas, prazos e quantitativos estabelecidos nas ordens de serviço emitidas pela Administração;</w:t>
      </w:r>
    </w:p>
    <w:p w:rsidR="004C5507" w:rsidRPr="004C5507" w:rsidRDefault="004C5507" w:rsidP="004C5507">
      <w:pPr>
        <w:numPr>
          <w:ilvl w:val="1"/>
          <w:numId w:val="18"/>
        </w:numPr>
        <w:tabs>
          <w:tab w:val="left" w:pos="705"/>
        </w:tabs>
        <w:spacing w:line="276" w:lineRule="auto"/>
        <w:jc w:val="both"/>
        <w:outlineLvl w:val="0"/>
        <w:rPr>
          <w:rFonts w:ascii="Bookman Old Style" w:hAnsi="Bookman Old Style"/>
          <w:sz w:val="16"/>
          <w:szCs w:val="16"/>
        </w:rPr>
      </w:pPr>
      <w:r w:rsidRPr="004C5507">
        <w:rPr>
          <w:rFonts w:ascii="Bookman Old Style" w:hAnsi="Bookman Old Style"/>
          <w:sz w:val="16"/>
          <w:szCs w:val="16"/>
        </w:rPr>
        <w:t>Fornecer todos os equipamentos, ferramentas, insumos e materiais necessários à execução dos serviços, incluindo EPIs e equipamentos de segurança;</w:t>
      </w:r>
    </w:p>
    <w:p w:rsidR="004C5507" w:rsidRPr="004C5507" w:rsidRDefault="004C5507" w:rsidP="004C5507">
      <w:pPr>
        <w:numPr>
          <w:ilvl w:val="1"/>
          <w:numId w:val="18"/>
        </w:numPr>
        <w:tabs>
          <w:tab w:val="left" w:pos="705"/>
        </w:tabs>
        <w:spacing w:line="276" w:lineRule="auto"/>
        <w:jc w:val="both"/>
        <w:outlineLvl w:val="0"/>
        <w:rPr>
          <w:rFonts w:ascii="Bookman Old Style" w:hAnsi="Bookman Old Style"/>
          <w:sz w:val="16"/>
          <w:szCs w:val="16"/>
        </w:rPr>
      </w:pPr>
      <w:r w:rsidRPr="004C5507">
        <w:rPr>
          <w:rFonts w:ascii="Bookman Old Style" w:hAnsi="Bookman Old Style"/>
          <w:sz w:val="16"/>
          <w:szCs w:val="16"/>
        </w:rPr>
        <w:t>Responsabilizar-se por eventuais danos causados a bens municipais ou a terceiros durante a execução dos serviços, arcando com os custos de reparo ou substituição;</w:t>
      </w:r>
    </w:p>
    <w:p w:rsidR="004C5507" w:rsidRPr="004C5507" w:rsidRDefault="004C5507" w:rsidP="004C5507">
      <w:pPr>
        <w:numPr>
          <w:ilvl w:val="1"/>
          <w:numId w:val="18"/>
        </w:numPr>
        <w:tabs>
          <w:tab w:val="left" w:pos="705"/>
        </w:tabs>
        <w:spacing w:line="276" w:lineRule="auto"/>
        <w:jc w:val="both"/>
        <w:outlineLvl w:val="0"/>
        <w:rPr>
          <w:rFonts w:ascii="Bookman Old Style" w:hAnsi="Bookman Old Style"/>
          <w:sz w:val="16"/>
          <w:szCs w:val="16"/>
        </w:rPr>
      </w:pPr>
      <w:r w:rsidRPr="004C5507">
        <w:rPr>
          <w:rFonts w:ascii="Bookman Old Style" w:hAnsi="Bookman Old Style"/>
          <w:sz w:val="16"/>
          <w:szCs w:val="16"/>
        </w:rPr>
        <w:t>Manter seguro de responsabilidade civil e demais obrigações trabalhistas, previdenciárias e fiscais, isentando a Administração de qualquer ônus decorrente do vínculo empregatício com seus funcionários;</w:t>
      </w:r>
    </w:p>
    <w:p w:rsidR="004C5507" w:rsidRPr="004C5507" w:rsidRDefault="004C5507" w:rsidP="004C5507">
      <w:pPr>
        <w:numPr>
          <w:ilvl w:val="1"/>
          <w:numId w:val="18"/>
        </w:numPr>
        <w:tabs>
          <w:tab w:val="left" w:pos="705"/>
        </w:tabs>
        <w:spacing w:line="276" w:lineRule="auto"/>
        <w:jc w:val="both"/>
        <w:outlineLvl w:val="0"/>
        <w:rPr>
          <w:rFonts w:ascii="Bookman Old Style" w:hAnsi="Bookman Old Style"/>
          <w:sz w:val="16"/>
          <w:szCs w:val="16"/>
        </w:rPr>
      </w:pPr>
      <w:r w:rsidRPr="004C5507">
        <w:rPr>
          <w:rFonts w:ascii="Bookman Old Style" w:hAnsi="Bookman Old Style"/>
          <w:sz w:val="16"/>
          <w:szCs w:val="16"/>
        </w:rPr>
        <w:t>Prestar os serviços em regime de prontidão, atendendo as solicitações emergenciais no prazo máximo estipulado na ordem de serviço, inclusive em finais de semana e feriados quando necessário;</w:t>
      </w:r>
    </w:p>
    <w:p w:rsidR="004C5507" w:rsidRPr="004C5507" w:rsidRDefault="004C5507" w:rsidP="004C5507">
      <w:pPr>
        <w:numPr>
          <w:ilvl w:val="1"/>
          <w:numId w:val="18"/>
        </w:numPr>
        <w:tabs>
          <w:tab w:val="left" w:pos="705"/>
        </w:tabs>
        <w:spacing w:line="276" w:lineRule="auto"/>
        <w:jc w:val="both"/>
        <w:outlineLvl w:val="0"/>
        <w:rPr>
          <w:rFonts w:ascii="Bookman Old Style" w:hAnsi="Bookman Old Style"/>
          <w:sz w:val="16"/>
          <w:szCs w:val="16"/>
        </w:rPr>
      </w:pPr>
      <w:r w:rsidRPr="004C5507">
        <w:rPr>
          <w:rFonts w:ascii="Bookman Old Style" w:hAnsi="Bookman Old Style"/>
          <w:sz w:val="16"/>
          <w:szCs w:val="16"/>
        </w:rPr>
        <w:t>Executar os serviços in loco quando houver impossibilidade de remoção do bem, sem acréscimo no valor contratado;</w:t>
      </w:r>
    </w:p>
    <w:p w:rsidR="004C5507" w:rsidRPr="004C5507" w:rsidRDefault="004C5507" w:rsidP="004C5507">
      <w:pPr>
        <w:numPr>
          <w:ilvl w:val="1"/>
          <w:numId w:val="18"/>
        </w:numPr>
        <w:tabs>
          <w:tab w:val="left" w:pos="705"/>
        </w:tabs>
        <w:spacing w:line="276" w:lineRule="auto"/>
        <w:jc w:val="both"/>
        <w:outlineLvl w:val="0"/>
        <w:rPr>
          <w:rFonts w:ascii="Bookman Old Style" w:hAnsi="Bookman Old Style"/>
          <w:sz w:val="16"/>
          <w:szCs w:val="16"/>
        </w:rPr>
      </w:pPr>
      <w:r w:rsidRPr="004C5507">
        <w:rPr>
          <w:rFonts w:ascii="Bookman Old Style" w:hAnsi="Bookman Old Style"/>
          <w:sz w:val="16"/>
          <w:szCs w:val="16"/>
        </w:rPr>
        <w:t>Substituir imediatamente peças ou materiais que apresentarem defeito de fabricação ou má execução, sem ônus para a Administração;</w:t>
      </w:r>
    </w:p>
    <w:p w:rsidR="004C5507" w:rsidRPr="004C5507" w:rsidRDefault="004C5507" w:rsidP="004C5507">
      <w:pPr>
        <w:numPr>
          <w:ilvl w:val="1"/>
          <w:numId w:val="18"/>
        </w:numPr>
        <w:tabs>
          <w:tab w:val="left" w:pos="705"/>
        </w:tabs>
        <w:spacing w:line="276" w:lineRule="auto"/>
        <w:jc w:val="both"/>
        <w:outlineLvl w:val="0"/>
        <w:rPr>
          <w:rFonts w:ascii="Bookman Old Style" w:hAnsi="Bookman Old Style"/>
          <w:sz w:val="16"/>
          <w:szCs w:val="16"/>
        </w:rPr>
      </w:pPr>
      <w:r w:rsidRPr="004C5507">
        <w:rPr>
          <w:rFonts w:ascii="Bookman Old Style" w:hAnsi="Bookman Old Style"/>
          <w:sz w:val="16"/>
          <w:szCs w:val="16"/>
        </w:rPr>
        <w:t>Manter sigilo sobre informações e documentos da Administração a que tiver acesso durante a execução contratual.</w:t>
      </w:r>
    </w:p>
    <w:p w:rsidR="00EF0E7B" w:rsidRDefault="004F1688" w:rsidP="004C5507">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lastRenderedPageBreak/>
        <w:t>CLÁUSULA NONA – INFRAÇÕES E SANÇÕES ADMINISTRATIVAS (art. 92, XIV</w:t>
      </w:r>
      <w:proofErr w:type="gramStart"/>
      <w:r>
        <w:rPr>
          <w:rFonts w:ascii="Bookman Old Style" w:eastAsia="Bookman Old Style" w:hAnsi="Bookman Old Style" w:cs="Bookman Old Style"/>
          <w:b/>
          <w:color w:val="000000"/>
          <w:sz w:val="16"/>
        </w:rPr>
        <w:t>)</w:t>
      </w:r>
      <w:proofErr w:type="gramEnd"/>
    </w:p>
    <w:p w:rsidR="00EF0E7B" w:rsidRDefault="004F1688" w:rsidP="004C5507">
      <w:pPr>
        <w:widowControl/>
        <w:numPr>
          <w:ilvl w:val="1"/>
          <w:numId w:val="18"/>
        </w:numPr>
        <w:spacing w:before="120" w:after="120"/>
        <w:jc w:val="both"/>
      </w:pPr>
      <w:r>
        <w:rPr>
          <w:rFonts w:ascii="Bookman Old Style" w:eastAsia="Bookman Old Style" w:hAnsi="Bookman Old Style" w:cs="Bookman Old Style"/>
          <w:sz w:val="16"/>
        </w:rPr>
        <w:t>Comete infração administrativa, nos termos da Lei nº 14.133, de 2021, o Contratado que:</w:t>
      </w:r>
    </w:p>
    <w:p w:rsidR="00EF0E7B" w:rsidRDefault="004F1688" w:rsidP="004C5507">
      <w:pPr>
        <w:widowControl/>
        <w:numPr>
          <w:ilvl w:val="2"/>
          <w:numId w:val="12"/>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w:t>
      </w:r>
    </w:p>
    <w:p w:rsidR="00EF0E7B" w:rsidRDefault="004F1688" w:rsidP="004C5507">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 que cause grave dano à Administração ou ao funcionamento dos serviços públicos ou ao interesse coletivo;</w:t>
      </w:r>
    </w:p>
    <w:p w:rsidR="00EF0E7B" w:rsidRDefault="004F1688" w:rsidP="004C5507">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total do contrato;</w:t>
      </w:r>
    </w:p>
    <w:p w:rsidR="00EF0E7B" w:rsidRDefault="004F1688" w:rsidP="004C5507">
      <w:pPr>
        <w:widowControl/>
        <w:numPr>
          <w:ilvl w:val="2"/>
          <w:numId w:val="11"/>
        </w:numPr>
        <w:spacing w:before="120" w:after="120"/>
        <w:ind w:right="-30"/>
        <w:jc w:val="both"/>
      </w:pPr>
      <w:proofErr w:type="gramStart"/>
      <w:r>
        <w:rPr>
          <w:rFonts w:ascii="Bookman Old Style" w:eastAsia="Bookman Old Style" w:hAnsi="Bookman Old Style" w:cs="Bookman Old Style"/>
          <w:sz w:val="16"/>
        </w:rPr>
        <w:t>deixar</w:t>
      </w:r>
      <w:proofErr w:type="gramEnd"/>
      <w:r>
        <w:rPr>
          <w:rFonts w:ascii="Bookman Old Style" w:eastAsia="Bookman Old Style" w:hAnsi="Bookman Old Style" w:cs="Bookman Old Style"/>
          <w:sz w:val="16"/>
        </w:rPr>
        <w:t xml:space="preserve"> de entregar a documentação exigida para o certame;</w:t>
      </w:r>
    </w:p>
    <w:p w:rsidR="00EF0E7B" w:rsidRDefault="004F1688" w:rsidP="004C5507">
      <w:pPr>
        <w:widowControl/>
        <w:numPr>
          <w:ilvl w:val="2"/>
          <w:numId w:val="11"/>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mantiver a proposta, salvo em decorrência de fato superveniente devidamente justificado;</w:t>
      </w:r>
    </w:p>
    <w:p w:rsidR="00EF0E7B" w:rsidRDefault="004F1688" w:rsidP="004C5507">
      <w:pPr>
        <w:widowControl/>
        <w:numPr>
          <w:ilvl w:val="2"/>
          <w:numId w:val="11"/>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celebrar o contrato ou não entregar a documentação exigida para a contratação, quando convocado dentro do prazo de validade de sua proposta;</w:t>
      </w:r>
    </w:p>
    <w:p w:rsidR="00EF0E7B" w:rsidRDefault="004F1688" w:rsidP="004C5507">
      <w:pPr>
        <w:widowControl/>
        <w:numPr>
          <w:ilvl w:val="2"/>
          <w:numId w:val="11"/>
        </w:numPr>
        <w:spacing w:before="120" w:after="120"/>
        <w:ind w:right="-30"/>
        <w:jc w:val="both"/>
      </w:pPr>
      <w:proofErr w:type="gramStart"/>
      <w:r>
        <w:rPr>
          <w:rFonts w:ascii="Bookman Old Style" w:eastAsia="Bookman Old Style" w:hAnsi="Bookman Old Style" w:cs="Bookman Old Style"/>
          <w:sz w:val="16"/>
        </w:rPr>
        <w:t>ensejar</w:t>
      </w:r>
      <w:proofErr w:type="gramEnd"/>
      <w:r>
        <w:rPr>
          <w:rFonts w:ascii="Bookman Old Style" w:eastAsia="Bookman Old Style" w:hAnsi="Bookman Old Style" w:cs="Bookman Old Style"/>
          <w:sz w:val="16"/>
        </w:rPr>
        <w:t xml:space="preserve"> o retardamento da execução ou da entrega do objeto da contratação sem motivo justificado;</w:t>
      </w:r>
    </w:p>
    <w:p w:rsidR="00EF0E7B" w:rsidRDefault="004F1688" w:rsidP="004C5507">
      <w:pPr>
        <w:widowControl/>
        <w:numPr>
          <w:ilvl w:val="2"/>
          <w:numId w:val="11"/>
        </w:numPr>
        <w:spacing w:before="120" w:after="120"/>
        <w:ind w:right="-30"/>
        <w:jc w:val="both"/>
      </w:pPr>
      <w:proofErr w:type="gramStart"/>
      <w:r>
        <w:rPr>
          <w:rFonts w:ascii="Bookman Old Style" w:eastAsia="Bookman Old Style" w:hAnsi="Bookman Old Style" w:cs="Bookman Old Style"/>
          <w:sz w:val="16"/>
        </w:rPr>
        <w:t>apresentar</w:t>
      </w:r>
      <w:proofErr w:type="gramEnd"/>
      <w:r>
        <w:rPr>
          <w:rFonts w:ascii="Bookman Old Style" w:eastAsia="Bookman Old Style" w:hAnsi="Bookman Old Style" w:cs="Bookman Old Style"/>
          <w:sz w:val="16"/>
        </w:rPr>
        <w:t xml:space="preserve"> declaração ou documentação falsa exigida para o certame ou prestar declaração falsa durante a dispensa eletrônica ou execução do contrato;</w:t>
      </w:r>
    </w:p>
    <w:p w:rsidR="00EF0E7B" w:rsidRDefault="004F1688" w:rsidP="004C5507">
      <w:pPr>
        <w:widowControl/>
        <w:numPr>
          <w:ilvl w:val="2"/>
          <w:numId w:val="11"/>
        </w:numPr>
        <w:spacing w:before="120" w:after="120"/>
        <w:ind w:right="-30"/>
        <w:jc w:val="both"/>
      </w:pPr>
      <w:proofErr w:type="gramStart"/>
      <w:r>
        <w:rPr>
          <w:rFonts w:ascii="Bookman Old Style" w:eastAsia="Bookman Old Style" w:hAnsi="Bookman Old Style" w:cs="Bookman Old Style"/>
          <w:sz w:val="16"/>
        </w:rPr>
        <w:t>fraudar</w:t>
      </w:r>
      <w:proofErr w:type="gramEnd"/>
      <w:r>
        <w:rPr>
          <w:rFonts w:ascii="Bookman Old Style" w:eastAsia="Bookman Old Style" w:hAnsi="Bookman Old Style" w:cs="Bookman Old Style"/>
          <w:sz w:val="16"/>
        </w:rPr>
        <w:t xml:space="preserve"> a contratação ou praticar ato fraudulento na execução do contrato;</w:t>
      </w:r>
    </w:p>
    <w:p w:rsidR="00EF0E7B" w:rsidRDefault="004F1688" w:rsidP="004C5507">
      <w:pPr>
        <w:widowControl/>
        <w:numPr>
          <w:ilvl w:val="2"/>
          <w:numId w:val="11"/>
        </w:numPr>
        <w:spacing w:before="120" w:after="120"/>
        <w:ind w:right="-30"/>
        <w:jc w:val="both"/>
      </w:pPr>
      <w:proofErr w:type="gramStart"/>
      <w:r>
        <w:rPr>
          <w:rFonts w:ascii="Bookman Old Style" w:eastAsia="Bookman Old Style" w:hAnsi="Bookman Old Style" w:cs="Bookman Old Style"/>
          <w:sz w:val="16"/>
        </w:rPr>
        <w:t>comportar</w:t>
      </w:r>
      <w:proofErr w:type="gramEnd"/>
      <w:r>
        <w:rPr>
          <w:rFonts w:ascii="Bookman Old Style" w:eastAsia="Bookman Old Style" w:hAnsi="Bookman Old Style" w:cs="Bookman Old Style"/>
          <w:sz w:val="16"/>
        </w:rPr>
        <w:t>-se de modo inidôneo ou cometer fraude de qualquer natureza;</w:t>
      </w:r>
    </w:p>
    <w:p w:rsidR="00EF0E7B" w:rsidRDefault="004F1688" w:rsidP="004C5507">
      <w:pPr>
        <w:widowControl/>
        <w:numPr>
          <w:ilvl w:val="2"/>
          <w:numId w:val="11"/>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atos ilícitos com vistas a frustrar os objetivos do certame;</w:t>
      </w:r>
    </w:p>
    <w:p w:rsidR="00EF0E7B" w:rsidRDefault="004F1688" w:rsidP="004C5507">
      <w:pPr>
        <w:widowControl/>
        <w:numPr>
          <w:ilvl w:val="2"/>
          <w:numId w:val="11"/>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 lesivo previsto no art. 5º da Lei nº 12.846, de 1º de agosto de 2013.</w:t>
      </w:r>
    </w:p>
    <w:p w:rsidR="00EF0E7B" w:rsidRDefault="004F1688" w:rsidP="004C5507">
      <w:pPr>
        <w:widowControl/>
        <w:numPr>
          <w:ilvl w:val="1"/>
          <w:numId w:val="18"/>
        </w:numPr>
        <w:spacing w:before="120" w:after="120"/>
        <w:jc w:val="both"/>
      </w:pPr>
      <w:r>
        <w:rPr>
          <w:rFonts w:ascii="Bookman Old Style" w:eastAsia="Bookman Old Style" w:hAnsi="Bookman Old Style" w:cs="Bookman Old Style"/>
          <w:sz w:val="16"/>
        </w:rPr>
        <w:t>Serão aplicadas ao responsável pelas infrações administrativas acima descritas as seguintes sanções:</w:t>
      </w:r>
    </w:p>
    <w:p w:rsidR="00EF0E7B" w:rsidRDefault="004F1688" w:rsidP="004C5507">
      <w:pPr>
        <w:widowControl/>
        <w:numPr>
          <w:ilvl w:val="2"/>
          <w:numId w:val="31"/>
        </w:numPr>
        <w:spacing w:before="120" w:after="120"/>
        <w:jc w:val="both"/>
      </w:pPr>
      <w:r>
        <w:rPr>
          <w:rFonts w:ascii="Bookman Old Style" w:eastAsia="Bookman Old Style" w:hAnsi="Bookman Old Style" w:cs="Bookman Old Style"/>
          <w:b/>
          <w:sz w:val="16"/>
        </w:rPr>
        <w:t>Advertência</w:t>
      </w:r>
      <w:r>
        <w:rPr>
          <w:rFonts w:ascii="Bookman Old Style" w:eastAsia="Bookman Old Style" w:hAnsi="Bookman Old Style" w:cs="Bookman Old Style"/>
          <w:sz w:val="16"/>
        </w:rPr>
        <w:t>, quando o Contratado der causa à inexecução parcial do contrato, sempre que não se justificar a imposição de penalidade mais grave (art. 156, §2º, da Lei);</w:t>
      </w:r>
    </w:p>
    <w:p w:rsidR="00EF0E7B" w:rsidRDefault="004F1688" w:rsidP="004C5507">
      <w:pPr>
        <w:widowControl/>
        <w:numPr>
          <w:ilvl w:val="2"/>
          <w:numId w:val="30"/>
        </w:numPr>
        <w:spacing w:before="120" w:after="120"/>
        <w:jc w:val="both"/>
      </w:pPr>
      <w:r>
        <w:rPr>
          <w:rFonts w:ascii="Bookman Old Style" w:eastAsia="Bookman Old Style" w:hAnsi="Bookman Old Style" w:cs="Bookman Old Style"/>
          <w:b/>
          <w:sz w:val="16"/>
        </w:rPr>
        <w:t>Impedimento de licitar e contratar</w:t>
      </w:r>
      <w:r>
        <w:rPr>
          <w:rFonts w:ascii="Bookman Old Style" w:eastAsia="Bookman Old Style" w:hAnsi="Bookman Old Style" w:cs="Bookman Old Style"/>
          <w:sz w:val="16"/>
        </w:rPr>
        <w:t>, quando praticadas as condutas descritas nas alíneas b, c, d, e, f e g do subitem acima deste Contrato, sempre que não se justificar a imposição de penalidade mais grave (art. 156, §4º, da Lei);</w:t>
      </w:r>
    </w:p>
    <w:p w:rsidR="00EF0E7B" w:rsidRDefault="004F1688" w:rsidP="004C5507">
      <w:pPr>
        <w:widowControl/>
        <w:numPr>
          <w:ilvl w:val="2"/>
          <w:numId w:val="30"/>
        </w:numPr>
        <w:spacing w:before="120" w:after="120"/>
        <w:jc w:val="both"/>
      </w:pPr>
      <w:r>
        <w:rPr>
          <w:rFonts w:ascii="Bookman Old Style" w:eastAsia="Bookman Old Style" w:hAnsi="Bookman Old Style" w:cs="Bookman Old Style"/>
          <w:b/>
          <w:sz w:val="16"/>
        </w:rPr>
        <w:t>Declaração de inidoneidade para licitar e contratar</w:t>
      </w:r>
      <w:r>
        <w:rPr>
          <w:rFonts w:ascii="Bookman Old Style" w:eastAsia="Bookman Old Style" w:hAnsi="Bookman Old Style" w:cs="Bookman Old Style"/>
          <w:sz w:val="16"/>
        </w:rPr>
        <w:t>, quando praticadas as condutas descritas nas alíneas h, i, j, k e l do subitem acima deste Contrato, bem como nas alíneas b, c, d, e, f e g, que justifiquem a imposição de penalidade mais grave (art. 156, §5º, da Lei</w:t>
      </w:r>
      <w:proofErr w:type="gramStart"/>
      <w:r>
        <w:rPr>
          <w:rFonts w:ascii="Bookman Old Style" w:eastAsia="Bookman Old Style" w:hAnsi="Bookman Old Style" w:cs="Bookman Old Style"/>
          <w:sz w:val="16"/>
        </w:rPr>
        <w:t>)</w:t>
      </w:r>
      <w:proofErr w:type="gramEnd"/>
    </w:p>
    <w:p w:rsidR="00EF0E7B" w:rsidRDefault="004F1688" w:rsidP="004C5507">
      <w:pPr>
        <w:widowControl/>
        <w:numPr>
          <w:ilvl w:val="2"/>
          <w:numId w:val="30"/>
        </w:numPr>
        <w:spacing w:before="120" w:after="120"/>
        <w:jc w:val="both"/>
      </w:pPr>
      <w:r>
        <w:rPr>
          <w:rFonts w:ascii="Bookman Old Style" w:eastAsia="Bookman Old Style" w:hAnsi="Bookman Old Style" w:cs="Bookman Old Style"/>
          <w:b/>
          <w:sz w:val="16"/>
        </w:rPr>
        <w:t>Multa:</w:t>
      </w:r>
    </w:p>
    <w:p w:rsidR="00EF0E7B" w:rsidRDefault="004F1688" w:rsidP="004C5507">
      <w:pPr>
        <w:widowControl/>
        <w:numPr>
          <w:ilvl w:val="3"/>
          <w:numId w:val="37"/>
        </w:numPr>
        <w:spacing w:before="120" w:after="120"/>
        <w:jc w:val="both"/>
      </w:pPr>
      <w:r>
        <w:rPr>
          <w:rFonts w:ascii="Bookman Old Style" w:eastAsia="Bookman Old Style" w:hAnsi="Bookman Old Style" w:cs="Bookman Old Style"/>
          <w:sz w:val="16"/>
        </w:rPr>
        <w:t>Moratória de 1% (um por cento) por dia de atraso injustificado sobre o valor da parcela inadimplida, até o limite de 05 (cinco) dias;</w:t>
      </w:r>
    </w:p>
    <w:p w:rsidR="00EF0E7B" w:rsidRDefault="004F1688" w:rsidP="004C5507">
      <w:pPr>
        <w:widowControl/>
        <w:numPr>
          <w:ilvl w:val="3"/>
          <w:numId w:val="30"/>
        </w:numPr>
        <w:spacing w:before="120" w:after="120"/>
        <w:jc w:val="both"/>
      </w:pPr>
      <w:r>
        <w:rPr>
          <w:rFonts w:ascii="Bookman Old Style" w:eastAsia="Bookman Old Style" w:hAnsi="Bookman Old Style" w:cs="Bookman Old Style"/>
          <w:i/>
          <w:sz w:val="16"/>
        </w:rPr>
        <w:t>Compensatória de 10% (dez por cento) sobre o valor do contrato, no caso de inexecução total do contrato.</w:t>
      </w:r>
    </w:p>
    <w:p w:rsidR="00EF0E7B" w:rsidRDefault="004F1688" w:rsidP="004C5507">
      <w:pPr>
        <w:widowControl/>
        <w:numPr>
          <w:ilvl w:val="4"/>
          <w:numId w:val="32"/>
        </w:numPr>
        <w:spacing w:before="120" w:after="120"/>
        <w:jc w:val="both"/>
      </w:pPr>
      <w:r>
        <w:rPr>
          <w:rFonts w:ascii="Bookman Old Style" w:eastAsia="Bookman Old Style" w:hAnsi="Bookman Old Style" w:cs="Bookman Old Style"/>
          <w:i/>
          <w:sz w:val="16"/>
        </w:rPr>
        <w:t xml:space="preserve">O atraso superior a 10(dez) dias autoriza a Administração a promover a rescisão do contrato por descumprimento ou cumprimento irregular de suas cláusulas, conforme dispõe o inciso I do art. 137 da Lei n. 14.133, de 2021. </w:t>
      </w:r>
    </w:p>
    <w:p w:rsidR="00EF0E7B" w:rsidRDefault="004F1688" w:rsidP="004C5507">
      <w:pPr>
        <w:widowControl/>
        <w:numPr>
          <w:ilvl w:val="1"/>
          <w:numId w:val="18"/>
        </w:numPr>
        <w:spacing w:before="120" w:after="120"/>
        <w:jc w:val="both"/>
      </w:pPr>
      <w:bookmarkStart w:id="43" w:name="_Hlk78351618"/>
      <w:bookmarkEnd w:id="43"/>
      <w:r>
        <w:rPr>
          <w:rFonts w:ascii="Bookman Old Style" w:eastAsia="Bookman Old Style" w:hAnsi="Bookman Old Style" w:cs="Bookman Old Style"/>
          <w:sz w:val="16"/>
        </w:rPr>
        <w:t>A aplicação das sanções previstas neste Contrato não exclui, em hipótese alguma, a obrigação de reparação integral do dano causado ao Contratante (art. 156, §9º</w:t>
      </w:r>
      <w:proofErr w:type="gramStart"/>
      <w:r>
        <w:rPr>
          <w:rFonts w:ascii="Bookman Old Style" w:eastAsia="Bookman Old Style" w:hAnsi="Bookman Old Style" w:cs="Bookman Old Style"/>
          <w:sz w:val="16"/>
        </w:rPr>
        <w:t>)</w:t>
      </w:r>
      <w:proofErr w:type="gramEnd"/>
    </w:p>
    <w:p w:rsidR="00EF0E7B" w:rsidRDefault="004F1688" w:rsidP="004C5507">
      <w:pPr>
        <w:widowControl/>
        <w:numPr>
          <w:ilvl w:val="1"/>
          <w:numId w:val="18"/>
        </w:numPr>
        <w:spacing w:before="120" w:after="120"/>
        <w:jc w:val="both"/>
      </w:pPr>
      <w:r>
        <w:rPr>
          <w:rFonts w:ascii="Bookman Old Style" w:eastAsia="Bookman Old Style" w:hAnsi="Bookman Old Style" w:cs="Bookman Old Style"/>
          <w:sz w:val="16"/>
        </w:rPr>
        <w:t>Todas as sanções previstas neste Contrato poderão ser aplicadas cumulativamente com a multa (art. 156, §7º).</w:t>
      </w:r>
    </w:p>
    <w:p w:rsidR="00EF0E7B" w:rsidRDefault="004F1688" w:rsidP="004C5507">
      <w:pPr>
        <w:widowControl/>
        <w:numPr>
          <w:ilvl w:val="2"/>
          <w:numId w:val="18"/>
        </w:numPr>
        <w:spacing w:before="120" w:after="120"/>
        <w:jc w:val="both"/>
      </w:pPr>
      <w:r>
        <w:rPr>
          <w:rFonts w:ascii="Bookman Old Style" w:eastAsia="Bookman Old Style" w:hAnsi="Bookman Old Style" w:cs="Bookman Old Style"/>
          <w:sz w:val="16"/>
        </w:rPr>
        <w:t>Antes da aplicação da multa será facultada a defesa do interessado no prazo de 15 (quinze) dias úteis, contado da data de sua intimação (art. 157</w:t>
      </w:r>
      <w:proofErr w:type="gramStart"/>
      <w:r>
        <w:rPr>
          <w:rFonts w:ascii="Bookman Old Style" w:eastAsia="Bookman Old Style" w:hAnsi="Bookman Old Style" w:cs="Bookman Old Style"/>
          <w:sz w:val="16"/>
        </w:rPr>
        <w:t>)</w:t>
      </w:r>
      <w:proofErr w:type="gramEnd"/>
    </w:p>
    <w:p w:rsidR="00EF0E7B" w:rsidRDefault="004F1688" w:rsidP="004C5507">
      <w:pPr>
        <w:widowControl/>
        <w:numPr>
          <w:ilvl w:val="2"/>
          <w:numId w:val="18"/>
        </w:numPr>
        <w:spacing w:before="120" w:after="120"/>
        <w:jc w:val="both"/>
      </w:pPr>
      <w:r>
        <w:rPr>
          <w:rFonts w:ascii="Bookman Old Style" w:eastAsia="Bookman Old Style" w:hAnsi="Bookman Old Style" w:cs="Bookman Old Style"/>
          <w:sz w:val="16"/>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EF0E7B" w:rsidRDefault="004F1688" w:rsidP="004C5507">
      <w:pPr>
        <w:widowControl/>
        <w:numPr>
          <w:ilvl w:val="2"/>
          <w:numId w:val="18"/>
        </w:numPr>
        <w:spacing w:before="120" w:after="120"/>
        <w:jc w:val="both"/>
      </w:pPr>
      <w:r>
        <w:rPr>
          <w:rFonts w:ascii="Bookman Old Style" w:eastAsia="Bookman Old Style" w:hAnsi="Bookman Old Style" w:cs="Bookman Old Style"/>
          <w:sz w:val="16"/>
        </w:rPr>
        <w:t xml:space="preserve">Previamente ao encaminhamento à cobrança judicial, a multa poderá ser recolhida administrativamente no prazo máximo de </w:t>
      </w:r>
      <w:r>
        <w:rPr>
          <w:rFonts w:ascii="Bookman Old Style" w:eastAsia="Bookman Old Style" w:hAnsi="Bookman Old Style" w:cs="Bookman Old Style"/>
          <w:i/>
          <w:sz w:val="16"/>
        </w:rPr>
        <w:t xml:space="preserve">05 (cinco) </w:t>
      </w:r>
      <w:r>
        <w:rPr>
          <w:rFonts w:ascii="Bookman Old Style" w:eastAsia="Bookman Old Style" w:hAnsi="Bookman Old Style" w:cs="Bookman Old Style"/>
          <w:sz w:val="16"/>
        </w:rPr>
        <w:t>dias, a contar da data do recebimento da comunicação enviada pela autoridade competente.</w:t>
      </w:r>
    </w:p>
    <w:p w:rsidR="00EF0E7B" w:rsidRDefault="004F1688" w:rsidP="004C5507">
      <w:pPr>
        <w:widowControl/>
        <w:numPr>
          <w:ilvl w:val="1"/>
          <w:numId w:val="18"/>
        </w:numPr>
        <w:spacing w:before="120" w:after="120"/>
        <w:jc w:val="both"/>
      </w:pPr>
      <w:r>
        <w:rPr>
          <w:rFonts w:ascii="Bookman Old Style" w:eastAsia="Bookman Old Style" w:hAnsi="Bookman Old Style" w:cs="Bookman Old Style"/>
          <w:sz w:val="16"/>
        </w:rPr>
        <w:t xml:space="preserve">A aplicação das sanções realizar-se-á em processo administrativo que assegure o contraditório e a ampla defesa ao Contratado, observando-se o procedimento previsto no </w:t>
      </w:r>
      <w:r>
        <w:rPr>
          <w:rFonts w:ascii="Bookman Old Style" w:eastAsia="Bookman Old Style" w:hAnsi="Bookman Old Style" w:cs="Bookman Old Style"/>
          <w:b/>
          <w:sz w:val="16"/>
        </w:rPr>
        <w:t xml:space="preserve">caput </w:t>
      </w:r>
      <w:r>
        <w:rPr>
          <w:rFonts w:ascii="Bookman Old Style" w:eastAsia="Bookman Old Style" w:hAnsi="Bookman Old Style" w:cs="Bookman Old Style"/>
          <w:sz w:val="16"/>
        </w:rPr>
        <w:t>e parágrafos do art. 158 da Lei nº 14.133, de 2021, para as penalidades de impedimento de licitar e contratar e de declaração de inidoneidade para licitar ou contratar.</w:t>
      </w:r>
    </w:p>
    <w:p w:rsidR="00EF0E7B" w:rsidRDefault="004F1688" w:rsidP="004C5507">
      <w:pPr>
        <w:widowControl/>
        <w:numPr>
          <w:ilvl w:val="1"/>
          <w:numId w:val="18"/>
        </w:numPr>
        <w:spacing w:before="120" w:after="120"/>
        <w:jc w:val="both"/>
      </w:pPr>
      <w:r>
        <w:rPr>
          <w:rFonts w:ascii="Bookman Old Style" w:eastAsia="Bookman Old Style" w:hAnsi="Bookman Old Style" w:cs="Bookman Old Style"/>
          <w:sz w:val="16"/>
        </w:rPr>
        <w:t>Na aplicação das sanções serão considerad</w:t>
      </w:r>
      <w:r w:rsidR="004C5507">
        <w:rPr>
          <w:rFonts w:ascii="Bookman Old Style" w:eastAsia="Bookman Old Style" w:hAnsi="Bookman Old Style" w:cs="Bookman Old Style"/>
          <w:sz w:val="16"/>
        </w:rPr>
        <w:t>os (art. 156, §1º)</w:t>
      </w:r>
      <w:r>
        <w:rPr>
          <w:rFonts w:ascii="Bookman Old Style" w:eastAsia="Bookman Old Style" w:hAnsi="Bookman Old Style" w:cs="Bookman Old Style"/>
          <w:sz w:val="16"/>
        </w:rPr>
        <w:t>:</w:t>
      </w:r>
    </w:p>
    <w:p w:rsidR="00EF0E7B" w:rsidRDefault="004F1688" w:rsidP="004C5507">
      <w:pPr>
        <w:widowControl/>
        <w:numPr>
          <w:ilvl w:val="0"/>
          <w:numId w:val="36"/>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natureza e a gravidade da infração cometida;</w:t>
      </w:r>
    </w:p>
    <w:p w:rsidR="00EF0E7B" w:rsidRDefault="004F1688" w:rsidP="004C5507">
      <w:pPr>
        <w:widowControl/>
        <w:numPr>
          <w:ilvl w:val="0"/>
          <w:numId w:val="35"/>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peculiaridades do caso concreto;</w:t>
      </w:r>
    </w:p>
    <w:p w:rsidR="00EF0E7B" w:rsidRDefault="004F1688" w:rsidP="004C5507">
      <w:pPr>
        <w:widowControl/>
        <w:numPr>
          <w:ilvl w:val="0"/>
          <w:numId w:val="35"/>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circunstâncias agravantes ou atenuantes;</w:t>
      </w:r>
    </w:p>
    <w:p w:rsidR="00EF0E7B" w:rsidRDefault="004F1688" w:rsidP="004C5507">
      <w:pPr>
        <w:widowControl/>
        <w:numPr>
          <w:ilvl w:val="0"/>
          <w:numId w:val="35"/>
        </w:numPr>
        <w:spacing w:before="120" w:after="120"/>
        <w:jc w:val="both"/>
      </w:pPr>
      <w:proofErr w:type="gramStart"/>
      <w:r>
        <w:rPr>
          <w:rFonts w:ascii="Bookman Old Style" w:eastAsia="Bookman Old Style" w:hAnsi="Bookman Old Style" w:cs="Bookman Old Style"/>
          <w:sz w:val="16"/>
        </w:rPr>
        <w:t>os</w:t>
      </w:r>
      <w:proofErr w:type="gramEnd"/>
      <w:r>
        <w:rPr>
          <w:rFonts w:ascii="Bookman Old Style" w:eastAsia="Bookman Old Style" w:hAnsi="Bookman Old Style" w:cs="Bookman Old Style"/>
          <w:sz w:val="16"/>
        </w:rPr>
        <w:t xml:space="preserve"> danos que dela provierem para o Contratante;</w:t>
      </w:r>
    </w:p>
    <w:p w:rsidR="00EF0E7B" w:rsidRDefault="004F1688" w:rsidP="004C5507">
      <w:pPr>
        <w:widowControl/>
        <w:numPr>
          <w:ilvl w:val="0"/>
          <w:numId w:val="35"/>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implantação ou o aperfeiçoamento de programa de integridade, conforme normas e orientações dos órgãos de controle.</w:t>
      </w:r>
    </w:p>
    <w:p w:rsidR="00EF0E7B" w:rsidRDefault="004F1688" w:rsidP="004C5507">
      <w:pPr>
        <w:widowControl/>
        <w:numPr>
          <w:ilvl w:val="1"/>
          <w:numId w:val="18"/>
        </w:numPr>
        <w:spacing w:before="120" w:after="120"/>
        <w:jc w:val="both"/>
      </w:pPr>
      <w:r>
        <w:rPr>
          <w:rFonts w:ascii="Bookman Old Style" w:eastAsia="Bookman Old Style" w:hAnsi="Bookman Old Style" w:cs="Bookman Old Style"/>
          <w:sz w:val="16"/>
        </w:rPr>
        <w:lastRenderedPageBreak/>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Pr>
          <w:rFonts w:ascii="Bookman Old Style" w:eastAsia="Bookman Old Style" w:hAnsi="Bookman Old Style" w:cs="Bookman Old Style"/>
          <w:sz w:val="16"/>
        </w:rPr>
        <w:t>competente definidos</w:t>
      </w:r>
      <w:proofErr w:type="gramEnd"/>
      <w:r>
        <w:rPr>
          <w:rFonts w:ascii="Bookman Old Style" w:eastAsia="Bookman Old Style" w:hAnsi="Bookman Old Style" w:cs="Bookman Old Style"/>
          <w:sz w:val="16"/>
        </w:rPr>
        <w:t xml:space="preserve"> na referida Lei (art. 159)</w:t>
      </w:r>
    </w:p>
    <w:p w:rsidR="00EF0E7B" w:rsidRDefault="004F1688" w:rsidP="004C5507">
      <w:pPr>
        <w:widowControl/>
        <w:numPr>
          <w:ilvl w:val="1"/>
          <w:numId w:val="18"/>
        </w:numPr>
        <w:spacing w:before="120" w:after="120"/>
        <w:jc w:val="both"/>
      </w:pPr>
      <w:r>
        <w:rPr>
          <w:rFonts w:ascii="Bookman Old Style" w:eastAsia="Bookman Old Style" w:hAnsi="Bookman Old Style" w:cs="Bookman Old Style"/>
          <w:sz w:val="16"/>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roofErr w:type="gramStart"/>
      <w:r>
        <w:rPr>
          <w:rFonts w:ascii="Bookman Old Style" w:eastAsia="Bookman Old Style" w:hAnsi="Bookman Old Style" w:cs="Bookman Old Style"/>
          <w:sz w:val="16"/>
        </w:rPr>
        <w:t>)</w:t>
      </w:r>
      <w:proofErr w:type="gramEnd"/>
    </w:p>
    <w:p w:rsidR="00EF0E7B" w:rsidRDefault="004F1688" w:rsidP="004C5507">
      <w:pPr>
        <w:widowControl/>
        <w:numPr>
          <w:ilvl w:val="1"/>
          <w:numId w:val="18"/>
        </w:numPr>
        <w:spacing w:before="120" w:after="120"/>
        <w:jc w:val="both"/>
      </w:pPr>
      <w:r>
        <w:rPr>
          <w:rFonts w:ascii="Bookman Old Style" w:eastAsia="Bookman Old Style" w:hAnsi="Bookman Old Style" w:cs="Bookman Old Style"/>
          <w:sz w:val="16"/>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Bookman Old Style" w:eastAsia="Bookman Old Style" w:hAnsi="Bookman Old Style" w:cs="Bookman Old Style"/>
          <w:sz w:val="16"/>
        </w:rPr>
        <w:t>Ceis</w:t>
      </w:r>
      <w:proofErr w:type="spellEnd"/>
      <w:r>
        <w:rPr>
          <w:rFonts w:ascii="Bookman Old Style" w:eastAsia="Bookman Old Style" w:hAnsi="Bookman Old Style" w:cs="Bookman Old Style"/>
          <w:sz w:val="16"/>
        </w:rPr>
        <w:t>) e no Cadastro Nacional de Empresas Punidas (</w:t>
      </w:r>
      <w:proofErr w:type="spellStart"/>
      <w:r>
        <w:rPr>
          <w:rFonts w:ascii="Bookman Old Style" w:eastAsia="Bookman Old Style" w:hAnsi="Bookman Old Style" w:cs="Bookman Old Style"/>
          <w:sz w:val="16"/>
        </w:rPr>
        <w:t>Cnep</w:t>
      </w:r>
      <w:proofErr w:type="spellEnd"/>
      <w:r>
        <w:rPr>
          <w:rFonts w:ascii="Bookman Old Style" w:eastAsia="Bookman Old Style" w:hAnsi="Bookman Old Style" w:cs="Bookman Old Style"/>
          <w:sz w:val="16"/>
        </w:rPr>
        <w:t>), instituídos no âmbito do Poder Executivo Federal. (Art. 161)</w:t>
      </w:r>
    </w:p>
    <w:p w:rsidR="00EF0E7B" w:rsidRDefault="004F1688" w:rsidP="004C5507">
      <w:pPr>
        <w:widowControl/>
        <w:numPr>
          <w:ilvl w:val="1"/>
          <w:numId w:val="18"/>
        </w:numPr>
        <w:spacing w:before="120" w:after="120"/>
        <w:jc w:val="both"/>
      </w:pPr>
      <w:r>
        <w:rPr>
          <w:rFonts w:ascii="Bookman Old Style" w:eastAsia="Bookman Old Style" w:hAnsi="Bookman Old Style" w:cs="Bookman Old Style"/>
          <w:sz w:val="16"/>
        </w:rPr>
        <w:t>As sanções de impedimento de licitar e contratar e declaração de inidoneidade para licitar ou contratar são passíveis de reabilitação na forma do art. 163 da Lei nº 14.133/21.</w:t>
      </w:r>
    </w:p>
    <w:p w:rsidR="00EF0E7B" w:rsidRDefault="004F1688" w:rsidP="004C5507">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DA EXTINÇÃO CONTRATUAL (art. 92, XIX</w:t>
      </w:r>
      <w:proofErr w:type="gramStart"/>
      <w:r>
        <w:rPr>
          <w:rFonts w:ascii="Bookman Old Style" w:eastAsia="Bookman Old Style" w:hAnsi="Bookman Old Style" w:cs="Bookman Old Style"/>
          <w:b/>
          <w:sz w:val="16"/>
        </w:rPr>
        <w:t>)</w:t>
      </w:r>
      <w:proofErr w:type="gramEnd"/>
    </w:p>
    <w:p w:rsidR="00EF0E7B" w:rsidRDefault="004F1688" w:rsidP="004C5507">
      <w:pPr>
        <w:widowControl/>
        <w:numPr>
          <w:ilvl w:val="1"/>
          <w:numId w:val="18"/>
        </w:numPr>
        <w:spacing w:before="120" w:after="120"/>
        <w:jc w:val="both"/>
      </w:pPr>
      <w:r>
        <w:rPr>
          <w:rFonts w:ascii="Bookman Old Style" w:eastAsia="Bookman Old Style" w:hAnsi="Bookman Old Style" w:cs="Bookman Old Style"/>
          <w:sz w:val="16"/>
        </w:rPr>
        <w:t>O contrato se extingue quando cumpridas as obrigações de ambas as partes, ainda que isso ocorra antes do prazo estipulado para tanto.</w:t>
      </w:r>
    </w:p>
    <w:p w:rsidR="00EF0E7B" w:rsidRDefault="004F1688" w:rsidP="004C5507">
      <w:pPr>
        <w:widowControl/>
        <w:numPr>
          <w:ilvl w:val="1"/>
          <w:numId w:val="18"/>
        </w:numPr>
        <w:spacing w:before="120" w:after="120"/>
        <w:jc w:val="both"/>
      </w:pPr>
      <w:r>
        <w:rPr>
          <w:rFonts w:ascii="Bookman Old Style" w:eastAsia="Bookman Old Style" w:hAnsi="Bookman Old Style" w:cs="Bookman Old Style"/>
          <w:sz w:val="16"/>
        </w:rPr>
        <w:t>Se as obrigações não forem cumpridas no prazo estipulado, a vigência ficará prorrogada até a conclusão do objeto, caso em que deverá a Administração providenciar a readequação do cronograma fixado para o contrato.</w:t>
      </w:r>
    </w:p>
    <w:p w:rsidR="00EF0E7B" w:rsidRDefault="004F1688" w:rsidP="004C5507">
      <w:pPr>
        <w:widowControl/>
        <w:numPr>
          <w:ilvl w:val="2"/>
          <w:numId w:val="18"/>
        </w:numPr>
        <w:spacing w:before="120" w:after="120"/>
        <w:jc w:val="both"/>
      </w:pPr>
      <w:r>
        <w:rPr>
          <w:rFonts w:ascii="Bookman Old Style" w:eastAsia="Bookman Old Style" w:hAnsi="Bookman Old Style" w:cs="Bookman Old Style"/>
          <w:sz w:val="16"/>
        </w:rPr>
        <w:t xml:space="preserve">Quando a não conclusão do </w:t>
      </w:r>
      <w:proofErr w:type="gramStart"/>
      <w:r>
        <w:rPr>
          <w:rFonts w:ascii="Bookman Old Style" w:eastAsia="Bookman Old Style" w:hAnsi="Bookman Old Style" w:cs="Bookman Old Style"/>
          <w:sz w:val="16"/>
        </w:rPr>
        <w:t>contrato referida no item anterior</w:t>
      </w:r>
      <w:proofErr w:type="gramEnd"/>
      <w:r>
        <w:rPr>
          <w:rFonts w:ascii="Bookman Old Style" w:eastAsia="Bookman Old Style" w:hAnsi="Bookman Old Style" w:cs="Bookman Old Style"/>
          <w:sz w:val="16"/>
        </w:rPr>
        <w:t xml:space="preserve"> decorrer de culpa do contratado:</w:t>
      </w:r>
    </w:p>
    <w:p w:rsidR="00EF0E7B" w:rsidRDefault="004F1688" w:rsidP="004C5507">
      <w:pPr>
        <w:widowControl/>
        <w:numPr>
          <w:ilvl w:val="0"/>
          <w:numId w:val="34"/>
        </w:numPr>
        <w:spacing w:after="165"/>
        <w:jc w:val="both"/>
      </w:pPr>
      <w:proofErr w:type="gramStart"/>
      <w:r>
        <w:rPr>
          <w:rFonts w:ascii="Bookman Old Style" w:eastAsia="Bookman Old Style" w:hAnsi="Bookman Old Style" w:cs="Bookman Old Style"/>
          <w:sz w:val="16"/>
        </w:rPr>
        <w:t>ficará</w:t>
      </w:r>
      <w:proofErr w:type="gramEnd"/>
      <w:r>
        <w:rPr>
          <w:rFonts w:ascii="Bookman Old Style" w:eastAsia="Bookman Old Style" w:hAnsi="Bookman Old Style" w:cs="Bookman Old Style"/>
          <w:sz w:val="16"/>
        </w:rPr>
        <w:t xml:space="preserve"> ele constituído em mora, sendo-lhe aplicáveis as respectivas sanções administrativas; e  </w:t>
      </w:r>
    </w:p>
    <w:p w:rsidR="00EF0E7B" w:rsidRDefault="004F1688" w:rsidP="004C5507">
      <w:pPr>
        <w:widowControl/>
        <w:numPr>
          <w:ilvl w:val="0"/>
          <w:numId w:val="33"/>
        </w:numPr>
        <w:spacing w:after="165"/>
        <w:jc w:val="both"/>
      </w:pPr>
      <w:proofErr w:type="gramStart"/>
      <w:r>
        <w:rPr>
          <w:rFonts w:ascii="Bookman Old Style" w:eastAsia="Bookman Old Style" w:hAnsi="Bookman Old Style" w:cs="Bookman Old Style"/>
          <w:sz w:val="16"/>
        </w:rPr>
        <w:t>poderá</w:t>
      </w:r>
      <w:proofErr w:type="gramEnd"/>
      <w:r>
        <w:rPr>
          <w:rFonts w:ascii="Bookman Old Style" w:eastAsia="Bookman Old Style" w:hAnsi="Bookman Old Style" w:cs="Bookman Old Style"/>
          <w:sz w:val="16"/>
        </w:rPr>
        <w:t xml:space="preserve"> a Administração optar pela extinção do contrato e, nesse caso, adotará as medidas admitidas em lei para a continuidade da execução contratual.</w:t>
      </w:r>
    </w:p>
    <w:p w:rsidR="00EF0E7B" w:rsidRDefault="004F1688" w:rsidP="004C5507">
      <w:pPr>
        <w:widowControl/>
        <w:numPr>
          <w:ilvl w:val="1"/>
          <w:numId w:val="18"/>
        </w:numPr>
        <w:spacing w:before="120" w:after="120"/>
        <w:jc w:val="both"/>
      </w:pPr>
      <w:r>
        <w:rPr>
          <w:rFonts w:ascii="Bookman Old Style" w:eastAsia="Bookman Old Style" w:hAnsi="Bookman Old Style" w:cs="Bookman Old Style"/>
          <w:sz w:val="16"/>
        </w:rPr>
        <w:t xml:space="preserve">O contrato pode ser extinto antes de cumpridas as obrigações nele estipuladas, </w:t>
      </w:r>
      <w:proofErr w:type="gramStart"/>
      <w:r>
        <w:rPr>
          <w:rFonts w:ascii="Bookman Old Style" w:eastAsia="Bookman Old Style" w:hAnsi="Bookman Old Style" w:cs="Bookman Old Style"/>
          <w:sz w:val="16"/>
        </w:rPr>
        <w:t>ou antes</w:t>
      </w:r>
      <w:proofErr w:type="gramEnd"/>
      <w:r>
        <w:rPr>
          <w:rFonts w:ascii="Bookman Old Style" w:eastAsia="Bookman Old Style" w:hAnsi="Bookman Old Style" w:cs="Bookman Old Style"/>
          <w:sz w:val="16"/>
        </w:rPr>
        <w:t xml:space="preserve"> do prazo nele fixado, por algum dos motivos previstos no artigo 137 da Lei nº 14.133/21, bem como amigavelmente, </w:t>
      </w:r>
      <w:r>
        <w:rPr>
          <w:rFonts w:ascii="Bookman Old Style" w:eastAsia="Bookman Old Style" w:hAnsi="Bookman Old Style" w:cs="Bookman Old Style"/>
          <w:color w:val="000000"/>
          <w:sz w:val="16"/>
        </w:rPr>
        <w:t>assegurados o contraditório e a ampla defesa</w:t>
      </w:r>
      <w:r>
        <w:rPr>
          <w:rFonts w:ascii="Times New Roman" w:eastAsia="Times New Roman" w:hAnsi="Times New Roman" w:cs="Times New Roman"/>
          <w:sz w:val="16"/>
        </w:rPr>
        <w:t>.</w:t>
      </w:r>
    </w:p>
    <w:p w:rsidR="00EF0E7B" w:rsidRDefault="004F1688" w:rsidP="004C5507">
      <w:pPr>
        <w:widowControl/>
        <w:numPr>
          <w:ilvl w:val="2"/>
          <w:numId w:val="18"/>
        </w:numPr>
        <w:spacing w:before="120" w:after="120"/>
        <w:jc w:val="both"/>
      </w:pPr>
      <w:r>
        <w:rPr>
          <w:rFonts w:ascii="Bookman Old Style" w:eastAsia="Bookman Old Style" w:hAnsi="Bookman Old Style" w:cs="Bookman Old Style"/>
          <w:sz w:val="16"/>
        </w:rPr>
        <w:t>Nesta hipótese, aplicam-se também os artigos 138 e 139 da mesma Lei.</w:t>
      </w:r>
    </w:p>
    <w:p w:rsidR="00EF0E7B" w:rsidRDefault="004F1688" w:rsidP="004C5507">
      <w:pPr>
        <w:widowControl/>
        <w:numPr>
          <w:ilvl w:val="2"/>
          <w:numId w:val="18"/>
        </w:numPr>
        <w:spacing w:before="120" w:after="120"/>
        <w:jc w:val="both"/>
      </w:pPr>
      <w:r>
        <w:rPr>
          <w:rFonts w:ascii="Bookman Old Style" w:eastAsia="Bookman Old Style" w:hAnsi="Bookman Old Style" w:cs="Bookman Old Style"/>
          <w:sz w:val="16"/>
        </w:rPr>
        <w:t xml:space="preserve">A </w:t>
      </w:r>
      <w:r>
        <w:rPr>
          <w:rFonts w:ascii="Bookman Old Style" w:eastAsia="Bookman Old Style" w:hAnsi="Bookman Old Style" w:cs="Bookman Old Style"/>
          <w:color w:val="000000"/>
          <w:sz w:val="16"/>
        </w:rPr>
        <w:t>alteração social ou a modificação da finalidade ou da estrutura da empresa</w:t>
      </w:r>
      <w:r>
        <w:rPr>
          <w:rFonts w:ascii="Bookman Old Style" w:eastAsia="Bookman Old Style" w:hAnsi="Bookman Old Style" w:cs="Bookman Old Style"/>
          <w:sz w:val="16"/>
        </w:rPr>
        <w:t xml:space="preserve"> não ensejará a rescisão se não </w:t>
      </w:r>
      <w:r>
        <w:rPr>
          <w:rFonts w:ascii="Bookman Old Style" w:eastAsia="Bookman Old Style" w:hAnsi="Bookman Old Style" w:cs="Bookman Old Style"/>
          <w:color w:val="000000"/>
          <w:sz w:val="16"/>
        </w:rPr>
        <w:t>restringir sua capacidade de concluir o contrato.</w:t>
      </w:r>
    </w:p>
    <w:p w:rsidR="00EF0E7B" w:rsidRDefault="004F1688" w:rsidP="004C5507">
      <w:pPr>
        <w:widowControl/>
        <w:numPr>
          <w:ilvl w:val="3"/>
          <w:numId w:val="25"/>
        </w:numPr>
        <w:spacing w:before="120" w:after="120"/>
        <w:jc w:val="both"/>
      </w:pPr>
      <w:r>
        <w:rPr>
          <w:rFonts w:ascii="Bookman Old Style" w:eastAsia="Bookman Old Style" w:hAnsi="Bookman Old Style" w:cs="Bookman Old Style"/>
          <w:color w:val="000000"/>
          <w:sz w:val="16"/>
        </w:rPr>
        <w:t xml:space="preserve">Se a operação </w:t>
      </w:r>
      <w:r>
        <w:rPr>
          <w:rFonts w:ascii="Bookman Old Style" w:eastAsia="Bookman Old Style" w:hAnsi="Bookman Old Style" w:cs="Bookman Old Style"/>
          <w:sz w:val="16"/>
        </w:rPr>
        <w:t>implicar mudança da pessoa jurídica contratada, deverá ser formalizado termo aditivo para alteração subjetiva.</w:t>
      </w:r>
    </w:p>
    <w:p w:rsidR="00EF0E7B" w:rsidRDefault="004F1688" w:rsidP="004C5507">
      <w:pPr>
        <w:widowControl/>
        <w:numPr>
          <w:ilvl w:val="1"/>
          <w:numId w:val="18"/>
        </w:numPr>
        <w:spacing w:before="120" w:after="120"/>
        <w:jc w:val="both"/>
      </w:pPr>
      <w:r>
        <w:rPr>
          <w:rFonts w:ascii="Bookman Old Style" w:eastAsia="Bookman Old Style" w:hAnsi="Bookman Old Style" w:cs="Bookman Old Style"/>
          <w:sz w:val="16"/>
        </w:rPr>
        <w:t>O termo de rescisão, sempre que possível, será precedido:</w:t>
      </w:r>
    </w:p>
    <w:p w:rsidR="00EF0E7B" w:rsidRDefault="004F1688" w:rsidP="004C5507">
      <w:pPr>
        <w:widowControl/>
        <w:numPr>
          <w:ilvl w:val="2"/>
          <w:numId w:val="18"/>
        </w:numPr>
        <w:spacing w:before="120" w:after="120"/>
        <w:jc w:val="both"/>
      </w:pPr>
      <w:r>
        <w:rPr>
          <w:rFonts w:ascii="Bookman Old Style" w:eastAsia="Bookman Old Style" w:hAnsi="Bookman Old Style" w:cs="Bookman Old Style"/>
          <w:sz w:val="16"/>
        </w:rPr>
        <w:t>Balanço dos eventos contratuais já cumpridos ou parcialmente cumpridos;</w:t>
      </w:r>
    </w:p>
    <w:p w:rsidR="00EF0E7B" w:rsidRDefault="004F1688" w:rsidP="004C5507">
      <w:pPr>
        <w:widowControl/>
        <w:numPr>
          <w:ilvl w:val="2"/>
          <w:numId w:val="18"/>
        </w:numPr>
        <w:spacing w:before="120" w:after="120"/>
        <w:jc w:val="both"/>
      </w:pPr>
      <w:r>
        <w:rPr>
          <w:rFonts w:ascii="Bookman Old Style" w:eastAsia="Bookman Old Style" w:hAnsi="Bookman Old Style" w:cs="Bookman Old Style"/>
          <w:sz w:val="16"/>
        </w:rPr>
        <w:t>Relação dos pagamentos já efetuados e ainda devidos;</w:t>
      </w:r>
    </w:p>
    <w:p w:rsidR="00EF0E7B" w:rsidRDefault="004F1688" w:rsidP="004C5507">
      <w:pPr>
        <w:widowControl/>
        <w:numPr>
          <w:ilvl w:val="2"/>
          <w:numId w:val="18"/>
        </w:numPr>
        <w:spacing w:before="120" w:after="120"/>
        <w:jc w:val="both"/>
      </w:pPr>
      <w:r>
        <w:rPr>
          <w:rFonts w:ascii="Bookman Old Style" w:eastAsia="Bookman Old Style" w:hAnsi="Bookman Old Style" w:cs="Bookman Old Style"/>
          <w:sz w:val="16"/>
        </w:rPr>
        <w:t>Indenizações e multas.</w:t>
      </w:r>
    </w:p>
    <w:p w:rsidR="00EF0E7B" w:rsidRDefault="004F1688" w:rsidP="004C5507">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DÉCIMA PRIMEIRA – DOTAÇÃO ORÇAMENTÁRIA (art. 92, VIII</w:t>
      </w:r>
      <w:proofErr w:type="gramStart"/>
      <w:r>
        <w:rPr>
          <w:rFonts w:ascii="Bookman Old Style" w:eastAsia="Bookman Old Style" w:hAnsi="Bookman Old Style" w:cs="Bookman Old Style"/>
          <w:b/>
          <w:color w:val="000000"/>
          <w:sz w:val="16"/>
        </w:rPr>
        <w:t>)</w:t>
      </w:r>
      <w:proofErr w:type="gramEnd"/>
    </w:p>
    <w:p w:rsidR="00EF0E7B" w:rsidRDefault="004F1688" w:rsidP="004C5507">
      <w:pPr>
        <w:widowControl/>
        <w:numPr>
          <w:ilvl w:val="1"/>
          <w:numId w:val="26"/>
        </w:numPr>
        <w:spacing w:before="120" w:after="120"/>
        <w:jc w:val="both"/>
      </w:pPr>
      <w:r>
        <w:rPr>
          <w:rFonts w:ascii="Bookman Old Style" w:eastAsia="Bookman Old Style" w:hAnsi="Bookman Old Style" w:cs="Bookman Old Style"/>
          <w:sz w:val="16"/>
        </w:rPr>
        <w:t>As despesas decorrentes da presente contratação correrão à conta de recursos específ</w:t>
      </w:r>
      <w:r w:rsidR="004C5507">
        <w:rPr>
          <w:rFonts w:ascii="Bookman Old Style" w:eastAsia="Bookman Old Style" w:hAnsi="Bookman Old Style" w:cs="Bookman Old Style"/>
          <w:sz w:val="16"/>
        </w:rPr>
        <w:t>icos consignados no Orçamento dos</w:t>
      </w:r>
      <w:r>
        <w:rPr>
          <w:rFonts w:ascii="Bookman Old Style" w:eastAsia="Bookman Old Style" w:hAnsi="Bookman Old Style" w:cs="Bookman Old Style"/>
          <w:sz w:val="16"/>
        </w:rPr>
        <w:t xml:space="preserve"> </w:t>
      </w:r>
      <w:r>
        <w:rPr>
          <w:rFonts w:ascii="Bookman Old Style" w:eastAsia="Bookman Old Style" w:hAnsi="Bookman Old Style" w:cs="Bookman Old Style"/>
          <w:color w:val="000000"/>
          <w:sz w:val="16"/>
        </w:rPr>
        <w:t>DEPARTAMENTOS DA ADMINISTRAÇÃO</w:t>
      </w:r>
      <w:r w:rsidR="004C5507">
        <w:rPr>
          <w:rFonts w:ascii="Bookman Old Style" w:eastAsia="Bookman Old Style" w:hAnsi="Bookman Old Style" w:cs="Bookman Old Style"/>
          <w:color w:val="000000"/>
          <w:sz w:val="16"/>
        </w:rPr>
        <w:t xml:space="preserve"> </w:t>
      </w:r>
      <w:r>
        <w:rPr>
          <w:rFonts w:ascii="Bookman Old Style" w:eastAsia="Bookman Old Style" w:hAnsi="Bookman Old Style" w:cs="Bookman Old Style"/>
          <w:sz w:val="16"/>
        </w:rPr>
        <w:t>deste exercício, na dotação abaixo discriminada:</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716"/>
        <w:gridCol w:w="1560"/>
        <w:gridCol w:w="2126"/>
        <w:gridCol w:w="1417"/>
        <w:gridCol w:w="1701"/>
        <w:gridCol w:w="1256"/>
      </w:tblGrid>
      <w:tr w:rsidR="00EF0E7B" w:rsidRPr="004C5507" w:rsidTr="004C5507">
        <w:tc>
          <w:tcPr>
            <w:tcW w:w="9776" w:type="dxa"/>
            <w:gridSpan w:val="6"/>
            <w:shd w:val="clear" w:color="auto" w:fill="FFFFFF"/>
          </w:tcPr>
          <w:p w:rsidR="00EF0E7B" w:rsidRPr="004C5507" w:rsidRDefault="004F1688">
            <w:pPr>
              <w:rPr>
                <w:rFonts w:ascii="Bookman Old Style" w:hAnsi="Bookman Old Style"/>
                <w:sz w:val="16"/>
              </w:rPr>
            </w:pPr>
            <w:r w:rsidRPr="004C5507">
              <w:rPr>
                <w:rFonts w:ascii="Bookman Old Style" w:hAnsi="Bookman Old Style"/>
                <w:sz w:val="16"/>
              </w:rPr>
              <w:t>Dotações</w:t>
            </w:r>
          </w:p>
        </w:tc>
      </w:tr>
      <w:tr w:rsidR="00EF0E7B" w:rsidRPr="004C5507" w:rsidTr="004C5507">
        <w:tc>
          <w:tcPr>
            <w:tcW w:w="1716" w:type="dxa"/>
            <w:shd w:val="clear" w:color="auto" w:fill="C0C0C0"/>
          </w:tcPr>
          <w:p w:rsidR="00EF0E7B" w:rsidRPr="004C5507" w:rsidRDefault="004F1688">
            <w:pPr>
              <w:rPr>
                <w:rFonts w:ascii="Bookman Old Style" w:hAnsi="Bookman Old Style"/>
                <w:sz w:val="16"/>
              </w:rPr>
            </w:pPr>
            <w:r w:rsidRPr="004C5507">
              <w:rPr>
                <w:rFonts w:ascii="Bookman Old Style" w:hAnsi="Bookman Old Style"/>
                <w:sz w:val="16"/>
              </w:rPr>
              <w:t>Exercício da despesa</w:t>
            </w:r>
          </w:p>
        </w:tc>
        <w:tc>
          <w:tcPr>
            <w:tcW w:w="1560" w:type="dxa"/>
            <w:shd w:val="clear" w:color="auto" w:fill="C0C0C0"/>
          </w:tcPr>
          <w:p w:rsidR="00EF0E7B" w:rsidRPr="004C5507" w:rsidRDefault="004F1688">
            <w:pPr>
              <w:rPr>
                <w:rFonts w:ascii="Bookman Old Style" w:hAnsi="Bookman Old Style"/>
                <w:sz w:val="16"/>
              </w:rPr>
            </w:pPr>
            <w:r w:rsidRPr="004C5507">
              <w:rPr>
                <w:rFonts w:ascii="Bookman Old Style" w:hAnsi="Bookman Old Style"/>
                <w:sz w:val="16"/>
              </w:rPr>
              <w:t>Conta da despesa</w:t>
            </w:r>
          </w:p>
        </w:tc>
        <w:tc>
          <w:tcPr>
            <w:tcW w:w="2126" w:type="dxa"/>
            <w:shd w:val="clear" w:color="auto" w:fill="C0C0C0"/>
          </w:tcPr>
          <w:p w:rsidR="00EF0E7B" w:rsidRPr="004C5507" w:rsidRDefault="004F1688">
            <w:pPr>
              <w:rPr>
                <w:rFonts w:ascii="Bookman Old Style" w:hAnsi="Bookman Old Style"/>
                <w:sz w:val="16"/>
              </w:rPr>
            </w:pPr>
            <w:r w:rsidRPr="004C5507">
              <w:rPr>
                <w:rFonts w:ascii="Bookman Old Style" w:hAnsi="Bookman Old Style"/>
                <w:sz w:val="16"/>
              </w:rPr>
              <w:t>Funcional programática</w:t>
            </w:r>
          </w:p>
        </w:tc>
        <w:tc>
          <w:tcPr>
            <w:tcW w:w="1417" w:type="dxa"/>
            <w:shd w:val="clear" w:color="auto" w:fill="C0C0C0"/>
          </w:tcPr>
          <w:p w:rsidR="00EF0E7B" w:rsidRPr="004C5507" w:rsidRDefault="004F1688">
            <w:pPr>
              <w:rPr>
                <w:rFonts w:ascii="Bookman Old Style" w:hAnsi="Bookman Old Style"/>
                <w:sz w:val="16"/>
              </w:rPr>
            </w:pPr>
            <w:r w:rsidRPr="004C5507">
              <w:rPr>
                <w:rFonts w:ascii="Bookman Old Style" w:hAnsi="Bookman Old Style"/>
                <w:sz w:val="16"/>
              </w:rPr>
              <w:t>Fonte de recurso</w:t>
            </w:r>
          </w:p>
        </w:tc>
        <w:tc>
          <w:tcPr>
            <w:tcW w:w="1701" w:type="dxa"/>
            <w:shd w:val="clear" w:color="auto" w:fill="C0C0C0"/>
          </w:tcPr>
          <w:p w:rsidR="00EF0E7B" w:rsidRPr="004C5507" w:rsidRDefault="004F1688">
            <w:pPr>
              <w:rPr>
                <w:rFonts w:ascii="Bookman Old Style" w:hAnsi="Bookman Old Style"/>
                <w:sz w:val="16"/>
              </w:rPr>
            </w:pPr>
            <w:r w:rsidRPr="004C5507">
              <w:rPr>
                <w:rFonts w:ascii="Bookman Old Style" w:hAnsi="Bookman Old Style"/>
                <w:sz w:val="16"/>
              </w:rPr>
              <w:t>Natureza da despesa</w:t>
            </w:r>
          </w:p>
        </w:tc>
        <w:tc>
          <w:tcPr>
            <w:tcW w:w="1256" w:type="dxa"/>
            <w:shd w:val="clear" w:color="auto" w:fill="C0C0C0"/>
          </w:tcPr>
          <w:p w:rsidR="00EF0E7B" w:rsidRPr="004C5507" w:rsidRDefault="004F1688">
            <w:pPr>
              <w:rPr>
                <w:rFonts w:ascii="Bookman Old Style" w:hAnsi="Bookman Old Style"/>
                <w:sz w:val="16"/>
              </w:rPr>
            </w:pPr>
            <w:r w:rsidRPr="004C5507">
              <w:rPr>
                <w:rFonts w:ascii="Bookman Old Style" w:hAnsi="Bookman Old Style"/>
                <w:sz w:val="16"/>
              </w:rPr>
              <w:t>Grupo da fonte</w:t>
            </w:r>
          </w:p>
        </w:tc>
      </w:tr>
      <w:tr w:rsidR="00EF0E7B" w:rsidRPr="004C5507" w:rsidTr="004C5507">
        <w:tc>
          <w:tcPr>
            <w:tcW w:w="1716" w:type="dxa"/>
            <w:shd w:val="clear" w:color="auto" w:fill="FFFFFF"/>
          </w:tcPr>
          <w:p w:rsidR="00EF0E7B" w:rsidRPr="004C5507" w:rsidRDefault="004F1688">
            <w:pPr>
              <w:rPr>
                <w:rFonts w:ascii="Bookman Old Style" w:hAnsi="Bookman Old Style"/>
                <w:sz w:val="16"/>
              </w:rPr>
            </w:pPr>
            <w:r w:rsidRPr="004C5507">
              <w:rPr>
                <w:rFonts w:ascii="Bookman Old Style" w:hAnsi="Bookman Old Style"/>
                <w:sz w:val="16"/>
              </w:rPr>
              <w:t>2026</w:t>
            </w:r>
          </w:p>
        </w:tc>
        <w:tc>
          <w:tcPr>
            <w:tcW w:w="1560" w:type="dxa"/>
            <w:shd w:val="clear" w:color="auto" w:fill="FFFFFF"/>
          </w:tcPr>
          <w:p w:rsidR="00EF0E7B" w:rsidRPr="004C5507" w:rsidRDefault="004F1688">
            <w:pPr>
              <w:rPr>
                <w:rFonts w:ascii="Bookman Old Style" w:hAnsi="Bookman Old Style"/>
                <w:sz w:val="16"/>
              </w:rPr>
            </w:pPr>
            <w:r w:rsidRPr="004C5507">
              <w:rPr>
                <w:rFonts w:ascii="Bookman Old Style" w:hAnsi="Bookman Old Style"/>
                <w:sz w:val="16"/>
              </w:rPr>
              <w:t>420</w:t>
            </w:r>
          </w:p>
        </w:tc>
        <w:tc>
          <w:tcPr>
            <w:tcW w:w="2126" w:type="dxa"/>
            <w:shd w:val="clear" w:color="auto" w:fill="FFFFFF"/>
          </w:tcPr>
          <w:p w:rsidR="00EF0E7B" w:rsidRPr="004C5507" w:rsidRDefault="004F1688">
            <w:pPr>
              <w:rPr>
                <w:rFonts w:ascii="Bookman Old Style" w:hAnsi="Bookman Old Style"/>
                <w:sz w:val="16"/>
              </w:rPr>
            </w:pPr>
            <w:r w:rsidRPr="004C5507">
              <w:rPr>
                <w:rFonts w:ascii="Bookman Old Style" w:hAnsi="Bookman Old Style"/>
                <w:sz w:val="16"/>
              </w:rPr>
              <w:t>04.011.04.122.0403.2009</w:t>
            </w:r>
          </w:p>
        </w:tc>
        <w:tc>
          <w:tcPr>
            <w:tcW w:w="1417" w:type="dxa"/>
            <w:shd w:val="clear" w:color="auto" w:fill="FFFFFF"/>
          </w:tcPr>
          <w:p w:rsidR="00EF0E7B" w:rsidRPr="004C5507" w:rsidRDefault="004F1688">
            <w:pPr>
              <w:rPr>
                <w:rFonts w:ascii="Bookman Old Style" w:hAnsi="Bookman Old Style"/>
                <w:sz w:val="16"/>
              </w:rPr>
            </w:pPr>
            <w:proofErr w:type="gramStart"/>
            <w:r w:rsidRPr="004C5507">
              <w:rPr>
                <w:rFonts w:ascii="Bookman Old Style" w:hAnsi="Bookman Old Style"/>
                <w:sz w:val="16"/>
              </w:rPr>
              <w:t>0</w:t>
            </w:r>
            <w:proofErr w:type="gramEnd"/>
          </w:p>
        </w:tc>
        <w:tc>
          <w:tcPr>
            <w:tcW w:w="1701" w:type="dxa"/>
            <w:shd w:val="clear" w:color="auto" w:fill="FFFFFF"/>
          </w:tcPr>
          <w:p w:rsidR="00EF0E7B" w:rsidRPr="004C5507" w:rsidRDefault="004F1688">
            <w:pPr>
              <w:rPr>
                <w:rFonts w:ascii="Bookman Old Style" w:hAnsi="Bookman Old Style"/>
                <w:sz w:val="16"/>
              </w:rPr>
            </w:pPr>
            <w:r w:rsidRPr="004C5507">
              <w:rPr>
                <w:rFonts w:ascii="Bookman Old Style" w:hAnsi="Bookman Old Style"/>
                <w:sz w:val="16"/>
              </w:rPr>
              <w:t>3.3.90.39.00.00</w:t>
            </w:r>
          </w:p>
        </w:tc>
        <w:tc>
          <w:tcPr>
            <w:tcW w:w="1256" w:type="dxa"/>
            <w:shd w:val="clear" w:color="auto" w:fill="FFFFFF"/>
          </w:tcPr>
          <w:p w:rsidR="00EF0E7B" w:rsidRPr="004C5507" w:rsidRDefault="004F1688">
            <w:pPr>
              <w:rPr>
                <w:rFonts w:ascii="Bookman Old Style" w:hAnsi="Bookman Old Style"/>
                <w:sz w:val="16"/>
              </w:rPr>
            </w:pPr>
            <w:r w:rsidRPr="004C5507">
              <w:rPr>
                <w:rFonts w:ascii="Bookman Old Style" w:hAnsi="Bookman Old Style"/>
                <w:sz w:val="16"/>
              </w:rPr>
              <w:t>Do Exercício</w:t>
            </w:r>
          </w:p>
        </w:tc>
      </w:tr>
    </w:tbl>
    <w:p w:rsidR="00EF0E7B" w:rsidRDefault="004F1688" w:rsidP="004C5507">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 xml:space="preserve">CLÁUSULA DÉCIMA SEGUNDA – DOS CASOS OMISSOS (art. 92, III) </w:t>
      </w:r>
      <w:r>
        <w:rPr>
          <w:rFonts w:ascii="Bookman Old Style" w:eastAsia="Bookman Old Style" w:hAnsi="Bookman Old Style" w:cs="Bookman Old Style"/>
          <w:b/>
          <w:sz w:val="16"/>
        </w:rPr>
        <w:t>CASOS OMISSOS (art. 92, III</w:t>
      </w:r>
      <w:proofErr w:type="gramStart"/>
      <w:r>
        <w:rPr>
          <w:rFonts w:ascii="Bookman Old Style" w:eastAsia="Bookman Old Style" w:hAnsi="Bookman Old Style" w:cs="Bookman Old Style"/>
          <w:b/>
          <w:sz w:val="16"/>
        </w:rPr>
        <w:t>)</w:t>
      </w:r>
      <w:proofErr w:type="gramEnd"/>
    </w:p>
    <w:p w:rsidR="00EF0E7B" w:rsidRDefault="004F1688" w:rsidP="004C5507">
      <w:pPr>
        <w:widowControl/>
        <w:numPr>
          <w:ilvl w:val="1"/>
          <w:numId w:val="18"/>
        </w:numPr>
        <w:spacing w:before="120" w:after="120"/>
        <w:jc w:val="both"/>
      </w:pPr>
      <w:r>
        <w:rPr>
          <w:rFonts w:ascii="Bookman Old Style" w:eastAsia="Bookman Old Style" w:hAnsi="Bookman Old Style" w:cs="Bookman Old Style"/>
          <w:sz w:val="16"/>
        </w:rPr>
        <w:t xml:space="preserve">Os casos omissos serão decididos pelo CONTRATANTE, segundo as disposições contidas na Lei nº 14.133, de 2021, e demais normas federais aplicáveis e, subsidiariamente, segundo as disposições contidas na Lei nº 8.078, de </w:t>
      </w:r>
      <w:proofErr w:type="gramStart"/>
      <w:r>
        <w:rPr>
          <w:rFonts w:ascii="Bookman Old Style" w:eastAsia="Bookman Old Style" w:hAnsi="Bookman Old Style" w:cs="Bookman Old Style"/>
          <w:sz w:val="16"/>
        </w:rPr>
        <w:t>1990 – Código</w:t>
      </w:r>
      <w:proofErr w:type="gramEnd"/>
      <w:r>
        <w:rPr>
          <w:rFonts w:ascii="Bookman Old Style" w:eastAsia="Bookman Old Style" w:hAnsi="Bookman Old Style" w:cs="Bookman Old Style"/>
          <w:sz w:val="16"/>
        </w:rPr>
        <w:t xml:space="preserve"> de Defesa do Consumidor – e normas e princípios gerais dos contratos.</w:t>
      </w:r>
    </w:p>
    <w:p w:rsidR="00EF0E7B" w:rsidRDefault="004F1688" w:rsidP="004C5507">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TERCEIRA – ALTERAÇÕES</w:t>
      </w:r>
    </w:p>
    <w:p w:rsidR="00EF0E7B" w:rsidRDefault="004F1688" w:rsidP="004C5507">
      <w:pPr>
        <w:widowControl/>
        <w:numPr>
          <w:ilvl w:val="1"/>
          <w:numId w:val="18"/>
        </w:numPr>
        <w:spacing w:before="120" w:after="120"/>
        <w:jc w:val="both"/>
      </w:pPr>
      <w:r>
        <w:rPr>
          <w:rFonts w:ascii="Bookman Old Style" w:eastAsia="Bookman Old Style" w:hAnsi="Bookman Old Style" w:cs="Bookman Old Style"/>
          <w:sz w:val="16"/>
        </w:rPr>
        <w:t xml:space="preserve">Eventuais alterações contratuais reger-se-ão pela disciplina dos </w:t>
      </w:r>
      <w:proofErr w:type="spellStart"/>
      <w:r>
        <w:rPr>
          <w:rFonts w:ascii="Bookman Old Style" w:eastAsia="Bookman Old Style" w:hAnsi="Bookman Old Style" w:cs="Bookman Old Style"/>
          <w:sz w:val="16"/>
        </w:rPr>
        <w:t>arts</w:t>
      </w:r>
      <w:proofErr w:type="spellEnd"/>
      <w:r>
        <w:rPr>
          <w:rFonts w:ascii="Bookman Old Style" w:eastAsia="Bookman Old Style" w:hAnsi="Bookman Old Style" w:cs="Bookman Old Style"/>
          <w:sz w:val="16"/>
        </w:rPr>
        <w:t>. 124 e seguintes da Lei nº 14.133, de 2021.</w:t>
      </w:r>
    </w:p>
    <w:p w:rsidR="00EF0E7B" w:rsidRDefault="004F1688" w:rsidP="004C5507">
      <w:pPr>
        <w:widowControl/>
        <w:numPr>
          <w:ilvl w:val="1"/>
          <w:numId w:val="18"/>
        </w:numPr>
        <w:spacing w:before="120" w:after="120"/>
        <w:jc w:val="both"/>
      </w:pPr>
      <w:r>
        <w:rPr>
          <w:rFonts w:ascii="Bookman Old Style" w:eastAsia="Bookman Old Style" w:hAnsi="Bookman Old Style" w:cs="Bookman Old Style"/>
          <w:sz w:val="16"/>
        </w:rPr>
        <w:t xml:space="preserve">O Contratado é </w:t>
      </w:r>
      <w:proofErr w:type="gramStart"/>
      <w:r>
        <w:rPr>
          <w:rFonts w:ascii="Bookman Old Style" w:eastAsia="Bookman Old Style" w:hAnsi="Bookman Old Style" w:cs="Bookman Old Style"/>
          <w:sz w:val="16"/>
        </w:rPr>
        <w:t>obrigado a aceitar, nas mesmas condições contratuais, os acréscimos ou supressões que se fizerem necessários, até o limite de 25% (vinte e cinco por cento) do valor inicial atualizado do contrato</w:t>
      </w:r>
      <w:proofErr w:type="gramEnd"/>
      <w:r>
        <w:rPr>
          <w:rFonts w:ascii="Bookman Old Style" w:eastAsia="Bookman Old Style" w:hAnsi="Bookman Old Style" w:cs="Bookman Old Style"/>
          <w:sz w:val="16"/>
        </w:rPr>
        <w:t>.</w:t>
      </w:r>
    </w:p>
    <w:p w:rsidR="00EF0E7B" w:rsidRDefault="004F1688" w:rsidP="004C5507">
      <w:pPr>
        <w:widowControl/>
        <w:numPr>
          <w:ilvl w:val="1"/>
          <w:numId w:val="18"/>
        </w:numPr>
        <w:spacing w:before="120" w:after="120"/>
        <w:jc w:val="both"/>
      </w:pPr>
      <w:r>
        <w:rPr>
          <w:rFonts w:ascii="Bookman Old Style" w:eastAsia="Bookman Old Style" w:hAnsi="Bookman Old Style" w:cs="Bookman Old Style"/>
          <w:sz w:val="16"/>
        </w:rPr>
        <w:lastRenderedPageBreak/>
        <w:t>Registros que não caracterizam alteração do contrato podem ser realizados por simples apostila, dispensada a celebração de termo aditivo, na forma do art. 136 da Lei nº 14.133, de 2021.</w:t>
      </w:r>
    </w:p>
    <w:p w:rsidR="00EF0E7B" w:rsidRDefault="004F1688" w:rsidP="004C5507">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QUARTA – PUBLICAÇÃO</w:t>
      </w:r>
    </w:p>
    <w:p w:rsidR="00EF0E7B" w:rsidRDefault="004F1688" w:rsidP="004C5507">
      <w:pPr>
        <w:widowControl/>
        <w:numPr>
          <w:ilvl w:val="1"/>
          <w:numId w:val="18"/>
        </w:numPr>
        <w:spacing w:before="120" w:after="120"/>
        <w:jc w:val="both"/>
      </w:pPr>
      <w:r>
        <w:rPr>
          <w:rFonts w:ascii="Bookman Old Style" w:eastAsia="Bookman Old Style" w:hAnsi="Bookman Old Style" w:cs="Bookman Old Style"/>
          <w:sz w:val="16"/>
        </w:rPr>
        <w:t>Incumbirá ao Contratante providenciar a publicação deste instrumento nos termos e condições previstas na Lei nº 14.133/21.</w:t>
      </w:r>
    </w:p>
    <w:p w:rsidR="00EF0E7B" w:rsidRDefault="004F1688" w:rsidP="004C5507">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QUINTA – FORO (art. 92, §1º</w:t>
      </w:r>
      <w:proofErr w:type="gramStart"/>
      <w:r>
        <w:rPr>
          <w:rFonts w:ascii="Bookman Old Style" w:eastAsia="Bookman Old Style" w:hAnsi="Bookman Old Style" w:cs="Bookman Old Style"/>
          <w:b/>
          <w:sz w:val="16"/>
        </w:rPr>
        <w:t>)</w:t>
      </w:r>
      <w:proofErr w:type="gramEnd"/>
    </w:p>
    <w:p w:rsidR="00EF0E7B" w:rsidRDefault="004F1688" w:rsidP="004C5507">
      <w:pPr>
        <w:widowControl/>
        <w:numPr>
          <w:ilvl w:val="1"/>
          <w:numId w:val="18"/>
        </w:numPr>
        <w:spacing w:before="120" w:after="120"/>
        <w:jc w:val="both"/>
      </w:pPr>
      <w:r>
        <w:rPr>
          <w:rFonts w:ascii="Bookman Old Style" w:eastAsia="Bookman Old Style" w:hAnsi="Bookman Old Style" w:cs="Bookman Old Style"/>
          <w:sz w:val="16"/>
        </w:rPr>
        <w:t xml:space="preserve"> É eleito o Foro da Comarca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 – PR, para dirimir os litígios que decorrerem da execução deste Termo de Contrato que não possam ser compostos pela conciliação, conforme art. 92, §1º da Lei nº 14.133/21.</w:t>
      </w:r>
    </w:p>
    <w:p w:rsidR="00EF0E7B" w:rsidRDefault="004F1688">
      <w:pPr>
        <w:widowControl/>
        <w:spacing w:after="120"/>
        <w:ind w:right="-15"/>
        <w:jc w:val="both"/>
      </w:pPr>
      <w:proofErr w:type="gramStart"/>
      <w:r>
        <w:rPr>
          <w:rFonts w:ascii="Bookman Old Style" w:eastAsia="Bookman Old Style" w:hAnsi="Bookman Old Style" w:cs="Bookman Old Style"/>
          <w:sz w:val="16"/>
        </w:rPr>
        <w:t>...........................................</w:t>
      </w:r>
      <w:proofErr w:type="gramEnd"/>
      <w:r>
        <w:rPr>
          <w:rFonts w:ascii="Bookman Old Style" w:eastAsia="Bookman Old Style" w:hAnsi="Bookman Old Style" w:cs="Bookman Old Style"/>
          <w:sz w:val="16"/>
        </w:rPr>
        <w:t xml:space="preserve">,  ..........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w:t>
      </w:r>
      <w:r w:rsidR="004C5507">
        <w:rPr>
          <w:rFonts w:ascii="Bookman Old Style" w:eastAsia="Bookman Old Style" w:hAnsi="Bookman Old Style" w:cs="Bookman Old Style"/>
          <w:sz w:val="16"/>
        </w:rPr>
        <w:t xml:space="preserve">........................ </w:t>
      </w:r>
      <w:proofErr w:type="gramStart"/>
      <w:r w:rsidR="004C5507">
        <w:rPr>
          <w:rFonts w:ascii="Bookman Old Style" w:eastAsia="Bookman Old Style" w:hAnsi="Bookman Old Style" w:cs="Bookman Old Style"/>
          <w:sz w:val="16"/>
        </w:rPr>
        <w:t>de</w:t>
      </w:r>
      <w:proofErr w:type="gramEnd"/>
      <w:r w:rsidR="004C5507">
        <w:rPr>
          <w:rFonts w:ascii="Bookman Old Style" w:eastAsia="Bookman Old Style" w:hAnsi="Bookman Old Style" w:cs="Bookman Old Style"/>
          <w:sz w:val="16"/>
        </w:rPr>
        <w:t xml:space="preserve"> 2026</w:t>
      </w:r>
      <w:r>
        <w:rPr>
          <w:rFonts w:ascii="Bookman Old Style" w:eastAsia="Bookman Old Style" w:hAnsi="Bookman Old Style" w:cs="Bookman Old Style"/>
          <w:sz w:val="16"/>
        </w:rPr>
        <w:t>.</w:t>
      </w:r>
    </w:p>
    <w:p w:rsidR="00EF0E7B" w:rsidRDefault="00EF0E7B">
      <w:pPr>
        <w:widowControl/>
        <w:spacing w:after="120"/>
        <w:jc w:val="both"/>
      </w:pPr>
    </w:p>
    <w:p w:rsidR="00EF0E7B" w:rsidRDefault="004F1688">
      <w:pPr>
        <w:widowControl/>
        <w:spacing w:after="120"/>
        <w:jc w:val="center"/>
      </w:pPr>
      <w:r>
        <w:rPr>
          <w:rFonts w:ascii="Bookman Old Style" w:eastAsia="Bookman Old Style" w:hAnsi="Bookman Old Style" w:cs="Bookman Old Style"/>
          <w:sz w:val="16"/>
        </w:rPr>
        <w:t>_________________________</w:t>
      </w:r>
    </w:p>
    <w:p w:rsidR="00EF0E7B" w:rsidRDefault="004F1688">
      <w:pPr>
        <w:widowControl/>
        <w:spacing w:after="120"/>
        <w:jc w:val="center"/>
      </w:pPr>
      <w:r>
        <w:rPr>
          <w:rFonts w:ascii="Bookman Old Style" w:eastAsia="Bookman Old Style" w:hAnsi="Bookman Old Style" w:cs="Bookman Old Style"/>
          <w:sz w:val="16"/>
        </w:rPr>
        <w:t>Representante legal do CONTRATANTE</w:t>
      </w:r>
    </w:p>
    <w:p w:rsidR="00EF0E7B" w:rsidRDefault="004F1688">
      <w:pPr>
        <w:widowControl/>
        <w:spacing w:after="120"/>
        <w:jc w:val="center"/>
      </w:pPr>
      <w:r>
        <w:rPr>
          <w:rFonts w:ascii="Bookman Old Style" w:eastAsia="Bookman Old Style" w:hAnsi="Bookman Old Style" w:cs="Bookman Old Style"/>
          <w:sz w:val="16"/>
        </w:rPr>
        <w:t>_________________________</w:t>
      </w:r>
    </w:p>
    <w:p w:rsidR="00EF0E7B" w:rsidRDefault="004F1688">
      <w:pPr>
        <w:widowControl/>
        <w:spacing w:after="120"/>
        <w:jc w:val="center"/>
      </w:pPr>
      <w:r>
        <w:rPr>
          <w:rFonts w:ascii="Bookman Old Style" w:eastAsia="Bookman Old Style" w:hAnsi="Bookman Old Style" w:cs="Bookman Old Style"/>
          <w:sz w:val="16"/>
        </w:rPr>
        <w:t>Representante legal do CONTRATADO</w:t>
      </w:r>
    </w:p>
    <w:p w:rsidR="00EF0E7B" w:rsidRDefault="00EF0E7B">
      <w:pPr>
        <w:widowControl/>
      </w:pPr>
    </w:p>
    <w:p w:rsidR="00EF0E7B" w:rsidRDefault="00EF0E7B">
      <w:pPr>
        <w:widowControl/>
      </w:pPr>
    </w:p>
    <w:p w:rsidR="00EF0E7B" w:rsidRDefault="00EF0E7B">
      <w:pPr>
        <w:widowControl/>
      </w:pPr>
    </w:p>
    <w:p w:rsidR="00EF0E7B" w:rsidRDefault="00EF0E7B">
      <w:pPr>
        <w:widowControl/>
      </w:pPr>
    </w:p>
    <w:p w:rsidR="00EF0E7B" w:rsidRDefault="00EF0E7B">
      <w:pPr>
        <w:widowControl/>
      </w:pPr>
    </w:p>
    <w:p w:rsidR="00EF0E7B" w:rsidRDefault="00EF0E7B">
      <w:pPr>
        <w:widowControl/>
      </w:pPr>
    </w:p>
    <w:p w:rsidR="00EF0E7B" w:rsidRDefault="00EF0E7B">
      <w:pPr>
        <w:widowControl/>
        <w:tabs>
          <w:tab w:val="left" w:pos="5670"/>
        </w:tabs>
        <w:jc w:val="center"/>
      </w:pPr>
    </w:p>
    <w:p w:rsidR="00EF0E7B" w:rsidRDefault="00EF0E7B">
      <w:pPr>
        <w:widowControl/>
      </w:pPr>
    </w:p>
    <w:p w:rsidR="00EF0E7B" w:rsidRDefault="00EF0E7B">
      <w:pPr>
        <w:widowControl/>
      </w:pPr>
    </w:p>
    <w:sectPr w:rsidR="00EF0E7B" w:rsidSect="004F1688">
      <w:headerReference w:type="default" r:id="rId71"/>
      <w:pgSz w:w="11906" w:h="16838"/>
      <w:pgMar w:top="1440" w:right="1080" w:bottom="1440" w:left="1080" w:header="567" w:footer="56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1688" w:rsidRDefault="004F1688">
      <w:r>
        <w:separator/>
      </w:r>
    </w:p>
  </w:endnote>
  <w:endnote w:type="continuationSeparator" w:id="0">
    <w:p w:rsidR="004F1688" w:rsidRDefault="004F16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Ecofont_Spranq_eco_Sans">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1688" w:rsidRDefault="004F1688">
      <w:r>
        <w:separator/>
      </w:r>
    </w:p>
  </w:footnote>
  <w:footnote w:type="continuationSeparator" w:id="0">
    <w:p w:rsidR="004F1688" w:rsidRDefault="004F16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688" w:rsidRDefault="004F1688" w:rsidP="004F1688">
    <w:pPr>
      <w:jc w:val="center"/>
      <w:rPr>
        <w:rFonts w:ascii="Bookman Old Style" w:hAnsi="Bookman Old Style"/>
        <w:b/>
      </w:rPr>
    </w:pPr>
    <w:r>
      <w:rPr>
        <w:noProof/>
      </w:rPr>
      <w:drawing>
        <wp:anchor distT="0" distB="0" distL="114300" distR="114300" simplePos="0" relativeHeight="251659264" behindDoc="0" locked="0" layoutInCell="1" allowOverlap="1" wp14:anchorId="2671D67D" wp14:editId="783E3221">
          <wp:simplePos x="0" y="0"/>
          <wp:positionH relativeFrom="column">
            <wp:posOffset>-354965</wp:posOffset>
          </wp:positionH>
          <wp:positionV relativeFrom="paragraph">
            <wp:posOffset>-83820</wp:posOffset>
          </wp:positionV>
          <wp:extent cx="932815" cy="847725"/>
          <wp:effectExtent l="0" t="0" r="0" b="0"/>
          <wp:wrapNone/>
          <wp:docPr id="1" name="Imagem 19"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4F1688" w:rsidRDefault="004F1688" w:rsidP="004F1688">
    <w:pPr>
      <w:jc w:val="center"/>
      <w:rPr>
        <w:rFonts w:ascii="Bookman Old Style" w:hAnsi="Bookman Old Style"/>
      </w:rPr>
    </w:pPr>
    <w:r>
      <w:rPr>
        <w:rFonts w:ascii="Bookman Old Style" w:hAnsi="Bookman Old Style"/>
      </w:rPr>
      <w:t>ESTADO DO PARANÁ</w:t>
    </w:r>
  </w:p>
  <w:p w:rsidR="004F1688" w:rsidRDefault="004F1688" w:rsidP="004F1688">
    <w:pPr>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85.710-</w:t>
    </w:r>
    <w:proofErr w:type="gramStart"/>
    <w:r>
      <w:rPr>
        <w:rFonts w:ascii="Bookman Old Style" w:hAnsi="Bookman Old Style"/>
        <w:w w:val="105"/>
        <w:sz w:val="16"/>
      </w:rPr>
      <w:t>000</w:t>
    </w:r>
    <w:proofErr w:type="gramEnd"/>
  </w:p>
  <w:p w:rsidR="004F1688" w:rsidRDefault="004F1688" w:rsidP="004F1688">
    <w:pPr>
      <w:tabs>
        <w:tab w:val="center" w:pos="5042"/>
        <w:tab w:val="left" w:pos="8910"/>
      </w:tabs>
      <w:jc w:val="center"/>
      <w:rPr>
        <w:rFonts w:ascii="Bookman Old Style" w:hAnsi="Bookman Old Style"/>
        <w:sz w:val="16"/>
      </w:rPr>
    </w:pPr>
    <w:r>
      <w:rPr>
        <w:rFonts w:ascii="Bookman Old Style" w:hAnsi="Bookman Old Style"/>
        <w:sz w:val="16"/>
      </w:rPr>
      <w:t>CNPJ 75.927.582/0001-55</w:t>
    </w:r>
  </w:p>
  <w:p w:rsidR="004F1688" w:rsidRDefault="004F1688" w:rsidP="004F1688">
    <w:pPr>
      <w:jc w:val="center"/>
      <w:rPr>
        <w:rFonts w:ascii="Bookman Old Style" w:hAnsi="Bookman Old Style"/>
        <w:sz w:val="16"/>
      </w:rPr>
    </w:pPr>
    <w:r>
      <w:rPr>
        <w:rFonts w:ascii="Bookman Old Style" w:hAnsi="Bookman Old Style"/>
        <w:sz w:val="16"/>
      </w:rPr>
      <w:t xml:space="preserve">E-mail: </w:t>
    </w:r>
    <w:hyperlink r:id="rId2" w:history="1">
      <w:r>
        <w:rPr>
          <w:rStyle w:val="Hyperlink"/>
          <w:rFonts w:ascii="Bookman Old Style" w:eastAsiaTheme="majorEastAsia" w:hAnsi="Bookman Old Style"/>
          <w:sz w:val="16"/>
        </w:rPr>
        <w:t xml:space="preserve">licitacao1@pmsas.pr.gov.br </w:t>
      </w:r>
    </w:hyperlink>
    <w:r>
      <w:rPr>
        <w:rStyle w:val="Hyperlink"/>
        <w:rFonts w:ascii="Bookman Old Style" w:eastAsiaTheme="majorEastAsia" w:hAnsi="Bookman Old Style"/>
        <w:sz w:val="16"/>
      </w:rPr>
      <w:t xml:space="preserve"> </w:t>
    </w:r>
    <w:r>
      <w:rPr>
        <w:rFonts w:ascii="Bookman Old Style" w:hAnsi="Bookman Old Style"/>
        <w:sz w:val="16"/>
      </w:rPr>
      <w:t>– Telefone: (46) 3563-8000</w:t>
    </w:r>
  </w:p>
  <w:p w:rsidR="004F1688" w:rsidRDefault="004F168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60820"/>
    <w:multiLevelType w:val="multilevel"/>
    <w:tmpl w:val="BCA0D1A8"/>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
    <w:nsid w:val="15AA51E6"/>
    <w:multiLevelType w:val="multilevel"/>
    <w:tmpl w:val="60922098"/>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2">
    <w:nsid w:val="1CC72B0D"/>
    <w:multiLevelType w:val="multilevel"/>
    <w:tmpl w:val="ABAC5B26"/>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sz w:val="24"/>
      </w:rPr>
    </w:lvl>
    <w:lvl w:ilvl="3">
      <w:start w:val="1"/>
      <w:numFmt w:val="decimal"/>
      <w:lvlText w:val="%1.%2.%3.%4."/>
      <w:lvlJc w:val="left"/>
      <w:pPr>
        <w:ind w:left="0" w:firstLine="0"/>
      </w:pPr>
      <w:rPr>
        <w:rFonts w:ascii="Times New Roman" w:eastAsia="Times New Roman" w:hAnsi="Times New Roman" w:cs="Times New Roman"/>
        <w:b/>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3">
    <w:nsid w:val="27F1044F"/>
    <w:multiLevelType w:val="multilevel"/>
    <w:tmpl w:val="F7309EE8"/>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4">
    <w:nsid w:val="34874C5F"/>
    <w:multiLevelType w:val="multilevel"/>
    <w:tmpl w:val="4B50B946"/>
    <w:lvl w:ilvl="0">
      <w:start w:val="1"/>
      <w:numFmt w:val="lowerLetter"/>
      <w:lvlText w:val="%1)"/>
      <w:lvlJc w:val="left"/>
      <w:pPr>
        <w:ind w:left="0" w:firstLine="0"/>
      </w:pPr>
      <w:rPr>
        <w:rFonts w:ascii="Times New Roman" w:eastAsia="Times New Roman" w:hAnsi="Times New Roman" w:cs="Times New Roman"/>
        <w:color w:val="000000"/>
        <w:sz w:val="16"/>
      </w:rPr>
    </w:lvl>
    <w:lvl w:ilvl="1">
      <w:start w:val="1"/>
      <w:numFmt w:val="lowerLetter"/>
      <w:lvlText w:val="%2."/>
      <w:lvlJc w:val="left"/>
      <w:pPr>
        <w:ind w:left="3705" w:hanging="360"/>
      </w:pPr>
      <w:rPr>
        <w:rFonts w:ascii="Times New Roman" w:eastAsia="Times New Roman" w:hAnsi="Times New Roman" w:cs="Times New Roman"/>
        <w:sz w:val="24"/>
      </w:rPr>
    </w:lvl>
    <w:lvl w:ilvl="2">
      <w:start w:val="1"/>
      <w:numFmt w:val="lowerRoman"/>
      <w:lvlText w:val="%3."/>
      <w:lvlJc w:val="right"/>
      <w:pPr>
        <w:ind w:left="4425" w:hanging="180"/>
      </w:pPr>
      <w:rPr>
        <w:rFonts w:ascii="Times New Roman" w:eastAsia="Times New Roman" w:hAnsi="Times New Roman" w:cs="Times New Roman"/>
        <w:sz w:val="24"/>
      </w:rPr>
    </w:lvl>
    <w:lvl w:ilvl="3">
      <w:start w:val="1"/>
      <w:numFmt w:val="decimal"/>
      <w:lvlText w:val="%4."/>
      <w:lvlJc w:val="left"/>
      <w:pPr>
        <w:ind w:left="5145" w:hanging="360"/>
      </w:pPr>
      <w:rPr>
        <w:rFonts w:ascii="Times New Roman" w:eastAsia="Times New Roman" w:hAnsi="Times New Roman" w:cs="Times New Roman"/>
        <w:sz w:val="24"/>
      </w:rPr>
    </w:lvl>
    <w:lvl w:ilvl="4">
      <w:start w:val="1"/>
      <w:numFmt w:val="lowerLetter"/>
      <w:lvlText w:val="%5."/>
      <w:lvlJc w:val="left"/>
      <w:pPr>
        <w:ind w:left="5865" w:hanging="360"/>
      </w:pPr>
      <w:rPr>
        <w:rFonts w:ascii="Times New Roman" w:eastAsia="Times New Roman" w:hAnsi="Times New Roman" w:cs="Times New Roman"/>
        <w:sz w:val="24"/>
      </w:rPr>
    </w:lvl>
    <w:lvl w:ilvl="5">
      <w:start w:val="1"/>
      <w:numFmt w:val="lowerRoman"/>
      <w:lvlText w:val="%6."/>
      <w:lvlJc w:val="right"/>
      <w:pPr>
        <w:ind w:left="6585" w:hanging="180"/>
      </w:pPr>
      <w:rPr>
        <w:rFonts w:ascii="Times New Roman" w:eastAsia="Times New Roman" w:hAnsi="Times New Roman" w:cs="Times New Roman"/>
        <w:sz w:val="24"/>
      </w:rPr>
    </w:lvl>
    <w:lvl w:ilvl="6">
      <w:start w:val="1"/>
      <w:numFmt w:val="decimal"/>
      <w:lvlText w:val="%7."/>
      <w:lvlJc w:val="left"/>
      <w:pPr>
        <w:ind w:left="7305" w:hanging="360"/>
      </w:pPr>
      <w:rPr>
        <w:rFonts w:ascii="Times New Roman" w:eastAsia="Times New Roman" w:hAnsi="Times New Roman" w:cs="Times New Roman"/>
        <w:sz w:val="24"/>
      </w:rPr>
    </w:lvl>
    <w:lvl w:ilvl="7">
      <w:start w:val="1"/>
      <w:numFmt w:val="lowerLetter"/>
      <w:lvlText w:val="%8."/>
      <w:lvlJc w:val="left"/>
      <w:pPr>
        <w:ind w:left="8025" w:hanging="360"/>
      </w:pPr>
      <w:rPr>
        <w:rFonts w:ascii="Times New Roman" w:eastAsia="Times New Roman" w:hAnsi="Times New Roman" w:cs="Times New Roman"/>
        <w:sz w:val="24"/>
      </w:rPr>
    </w:lvl>
    <w:lvl w:ilvl="8">
      <w:start w:val="1"/>
      <w:numFmt w:val="lowerRoman"/>
      <w:lvlText w:val="%9."/>
      <w:lvlJc w:val="right"/>
      <w:pPr>
        <w:ind w:left="8745" w:hanging="180"/>
      </w:pPr>
      <w:rPr>
        <w:rFonts w:ascii="Times New Roman" w:eastAsia="Times New Roman" w:hAnsi="Times New Roman" w:cs="Times New Roman"/>
        <w:sz w:val="24"/>
      </w:rPr>
    </w:lvl>
  </w:abstractNum>
  <w:abstractNum w:abstractNumId="5">
    <w:nsid w:val="35303BC9"/>
    <w:multiLevelType w:val="multilevel"/>
    <w:tmpl w:val="AA983C18"/>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6">
    <w:nsid w:val="38067C10"/>
    <w:multiLevelType w:val="multilevel"/>
    <w:tmpl w:val="772C4742"/>
    <w:lvl w:ilvl="0">
      <w:start w:val="1"/>
      <w:numFmt w:val="decimal"/>
      <w:lvlText w:val="%1."/>
      <w:lvlJc w:val="left"/>
      <w:pPr>
        <w:ind w:left="0" w:firstLine="0"/>
      </w:pPr>
      <w:rPr>
        <w:rFonts w:ascii="Times New Roman" w:eastAsia="Times New Roman" w:hAnsi="Times New Roman" w:cs="Times New Roman"/>
        <w:b/>
      </w:rPr>
    </w:lvl>
    <w:lvl w:ilvl="1">
      <w:start w:val="1"/>
      <w:numFmt w:val="lowerLetter"/>
      <w:lvlText w:val="%2."/>
      <w:lvlJc w:val="left"/>
      <w:pPr>
        <w:ind w:left="2040" w:hanging="360"/>
      </w:pPr>
      <w:rPr>
        <w:rFonts w:ascii="Times New Roman" w:eastAsia="Times New Roman" w:hAnsi="Times New Roman" w:cs="Times New Roman"/>
        <w:sz w:val="24"/>
      </w:rPr>
    </w:lvl>
    <w:lvl w:ilvl="2">
      <w:start w:val="1"/>
      <w:numFmt w:val="lowerRoman"/>
      <w:lvlText w:val="%3."/>
      <w:lvlJc w:val="right"/>
      <w:pPr>
        <w:ind w:left="2760" w:hanging="180"/>
      </w:pPr>
      <w:rPr>
        <w:rFonts w:ascii="Times New Roman" w:eastAsia="Times New Roman" w:hAnsi="Times New Roman" w:cs="Times New Roman"/>
        <w:sz w:val="24"/>
      </w:rPr>
    </w:lvl>
    <w:lvl w:ilvl="3">
      <w:start w:val="1"/>
      <w:numFmt w:val="decimal"/>
      <w:lvlText w:val="%4."/>
      <w:lvlJc w:val="left"/>
      <w:pPr>
        <w:ind w:left="3480" w:hanging="360"/>
      </w:pPr>
      <w:rPr>
        <w:rFonts w:ascii="Times New Roman" w:eastAsia="Times New Roman" w:hAnsi="Times New Roman" w:cs="Times New Roman"/>
        <w:sz w:val="24"/>
      </w:rPr>
    </w:lvl>
    <w:lvl w:ilvl="4">
      <w:start w:val="1"/>
      <w:numFmt w:val="lowerLetter"/>
      <w:lvlText w:val="%5."/>
      <w:lvlJc w:val="left"/>
      <w:pPr>
        <w:ind w:left="4200" w:hanging="360"/>
      </w:pPr>
      <w:rPr>
        <w:rFonts w:ascii="Times New Roman" w:eastAsia="Times New Roman" w:hAnsi="Times New Roman" w:cs="Times New Roman"/>
        <w:sz w:val="24"/>
      </w:rPr>
    </w:lvl>
    <w:lvl w:ilvl="5">
      <w:start w:val="1"/>
      <w:numFmt w:val="lowerRoman"/>
      <w:lvlText w:val="%6."/>
      <w:lvlJc w:val="right"/>
      <w:pPr>
        <w:ind w:left="4920" w:hanging="180"/>
      </w:pPr>
      <w:rPr>
        <w:rFonts w:ascii="Times New Roman" w:eastAsia="Times New Roman" w:hAnsi="Times New Roman" w:cs="Times New Roman"/>
        <w:sz w:val="24"/>
      </w:rPr>
    </w:lvl>
    <w:lvl w:ilvl="6">
      <w:start w:val="1"/>
      <w:numFmt w:val="decimal"/>
      <w:lvlText w:val="%7."/>
      <w:lvlJc w:val="left"/>
      <w:pPr>
        <w:ind w:left="5640" w:hanging="360"/>
      </w:pPr>
      <w:rPr>
        <w:rFonts w:ascii="Times New Roman" w:eastAsia="Times New Roman" w:hAnsi="Times New Roman" w:cs="Times New Roman"/>
        <w:sz w:val="24"/>
      </w:rPr>
    </w:lvl>
    <w:lvl w:ilvl="7">
      <w:start w:val="1"/>
      <w:numFmt w:val="lowerLetter"/>
      <w:lvlText w:val="%8."/>
      <w:lvlJc w:val="left"/>
      <w:pPr>
        <w:ind w:left="6360" w:hanging="360"/>
      </w:pPr>
      <w:rPr>
        <w:rFonts w:ascii="Times New Roman" w:eastAsia="Times New Roman" w:hAnsi="Times New Roman" w:cs="Times New Roman"/>
        <w:sz w:val="24"/>
      </w:rPr>
    </w:lvl>
    <w:lvl w:ilvl="8">
      <w:start w:val="1"/>
      <w:numFmt w:val="lowerRoman"/>
      <w:lvlText w:val="%9."/>
      <w:lvlJc w:val="right"/>
      <w:pPr>
        <w:ind w:left="7080" w:hanging="180"/>
      </w:pPr>
      <w:rPr>
        <w:rFonts w:ascii="Times New Roman" w:eastAsia="Times New Roman" w:hAnsi="Times New Roman" w:cs="Times New Roman"/>
        <w:sz w:val="24"/>
      </w:rPr>
    </w:lvl>
  </w:abstractNum>
  <w:abstractNum w:abstractNumId="7">
    <w:nsid w:val="3DFB0C70"/>
    <w:multiLevelType w:val="multilevel"/>
    <w:tmpl w:val="AB0EB142"/>
    <w:lvl w:ilvl="0">
      <w:start w:val="1"/>
      <w:numFmt w:val="decimal"/>
      <w:lvlText w:val="%1."/>
      <w:lvlJc w:val="left"/>
      <w:pPr>
        <w:ind w:left="360" w:hanging="360"/>
      </w:pPr>
      <w:rPr>
        <w:b/>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8">
    <w:nsid w:val="3E212C85"/>
    <w:multiLevelType w:val="multilevel"/>
    <w:tmpl w:val="34561142"/>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9">
    <w:nsid w:val="4AD92027"/>
    <w:multiLevelType w:val="multilevel"/>
    <w:tmpl w:val="7BDE8610"/>
    <w:lvl w:ilvl="0">
      <w:start w:val="1"/>
      <w:numFmt w:val="decimal"/>
      <w:lvlText w:val="%1."/>
      <w:lvlJc w:val="left"/>
      <w:pPr>
        <w:ind w:left="0" w:firstLine="0"/>
      </w:pPr>
      <w:rPr>
        <w:rFonts w:ascii="Times New Roman" w:eastAsia="Times New Roman" w:hAnsi="Times New Roman" w:cs="Times New Roman"/>
        <w:b/>
        <w:color w:val="000000"/>
        <w:sz w:val="16"/>
      </w:rPr>
    </w:lvl>
    <w:lvl w:ilvl="1">
      <w:start w:val="1"/>
      <w:numFmt w:val="decimal"/>
      <w:lvlText w:val="%1.%2."/>
      <w:lvlJc w:val="left"/>
      <w:pPr>
        <w:ind w:left="0" w:firstLine="0"/>
      </w:pPr>
      <w:rPr>
        <w:rFonts w:ascii="Bookman Old Style" w:eastAsia="Bookman Old Style" w:hAnsi="Bookman Old Style" w:cs="Bookman Old Style"/>
        <w:b/>
        <w:sz w:val="16"/>
      </w:rPr>
    </w:lvl>
    <w:lvl w:ilvl="2">
      <w:start w:val="1"/>
      <w:numFmt w:val="decimal"/>
      <w:lvlText w:val="%1.%2.%3."/>
      <w:lvlJc w:val="left"/>
      <w:pPr>
        <w:ind w:left="0" w:firstLine="0"/>
      </w:pPr>
      <w:rPr>
        <w:rFonts w:ascii="Times New Roman" w:eastAsia="Times New Roman" w:hAnsi="Times New Roman" w:cs="Times New Roman"/>
        <w:b/>
        <w:sz w:val="16"/>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0">
    <w:nsid w:val="58CD7640"/>
    <w:multiLevelType w:val="multilevel"/>
    <w:tmpl w:val="8ECA76EC"/>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nsid w:val="5DC87B31"/>
    <w:multiLevelType w:val="multilevel"/>
    <w:tmpl w:val="A9CC7BBE"/>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12">
    <w:nsid w:val="7BE56421"/>
    <w:multiLevelType w:val="multilevel"/>
    <w:tmpl w:val="04629526"/>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16"/>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num w:numId="1">
    <w:abstractNumId w:val="5"/>
  </w:num>
  <w:num w:numId="2">
    <w:abstractNumId w:val="5"/>
    <w:lvlOverride w:ilvl="0">
      <w:startOverride w:val="1"/>
    </w:lvlOverride>
  </w:num>
  <w:num w:numId="3">
    <w:abstractNumId w:val="5"/>
    <w:lvlOverride w:ilvl="1">
      <w:startOverride w:val="2"/>
    </w:lvlOverride>
  </w:num>
  <w:num w:numId="4">
    <w:abstractNumId w:val="5"/>
    <w:lvlOverride w:ilvl="1">
      <w:startOverride w:val="1"/>
    </w:lvlOverride>
  </w:num>
  <w:num w:numId="5">
    <w:abstractNumId w:val="5"/>
    <w:lvlOverride w:ilvl="2">
      <w:startOverride w:val="1"/>
    </w:lvlOverride>
  </w:num>
  <w:num w:numId="6">
    <w:abstractNumId w:val="5"/>
    <w:lvlOverride w:ilvl="3">
      <w:startOverride w:val="1"/>
    </w:lvlOverride>
  </w:num>
  <w:num w:numId="7">
    <w:abstractNumId w:val="5"/>
    <w:lvlOverride w:ilvl="0">
      <w:startOverride w:val="2"/>
    </w:lvlOverride>
  </w:num>
  <w:num w:numId="8">
    <w:abstractNumId w:val="5"/>
    <w:lvlOverride w:ilvl="1">
      <w:startOverride w:val="1"/>
    </w:lvlOverride>
  </w:num>
  <w:num w:numId="9">
    <w:abstractNumId w:val="5"/>
    <w:lvlOverride w:ilvl="1">
      <w:startOverride w:val="1"/>
    </w:lvlOverride>
  </w:num>
  <w:num w:numId="10">
    <w:abstractNumId w:val="5"/>
    <w:lvlOverride w:ilvl="2">
      <w:startOverride w:val="1"/>
    </w:lvlOverride>
  </w:num>
  <w:num w:numId="11">
    <w:abstractNumId w:val="12"/>
  </w:num>
  <w:num w:numId="12">
    <w:abstractNumId w:val="12"/>
    <w:lvlOverride w:ilvl="2">
      <w:startOverride w:val="1"/>
    </w:lvlOverride>
  </w:num>
  <w:num w:numId="13">
    <w:abstractNumId w:val="4"/>
  </w:num>
  <w:num w:numId="14">
    <w:abstractNumId w:val="4"/>
    <w:lvlOverride w:ilvl="0">
      <w:startOverride w:val="1"/>
    </w:lvlOverride>
  </w:num>
  <w:num w:numId="15">
    <w:abstractNumId w:val="6"/>
  </w:num>
  <w:num w:numId="16">
    <w:abstractNumId w:val="6"/>
    <w:lvlOverride w:ilvl="0">
      <w:startOverride w:val="1"/>
    </w:lvlOverride>
  </w:num>
  <w:num w:numId="17">
    <w:abstractNumId w:val="0"/>
    <w:lvlOverride w:ilvl="0">
      <w:startOverride w:val="1"/>
    </w:lvlOverride>
  </w:num>
  <w:num w:numId="18">
    <w:abstractNumId w:val="9"/>
  </w:num>
  <w:num w:numId="19">
    <w:abstractNumId w:val="9"/>
    <w:lvlOverride w:ilvl="0">
      <w:startOverride w:val="1"/>
    </w:lvlOverride>
  </w:num>
  <w:num w:numId="20">
    <w:abstractNumId w:val="9"/>
    <w:lvlOverride w:ilvl="1">
      <w:startOverride w:val="1"/>
    </w:lvlOverride>
  </w:num>
  <w:num w:numId="21">
    <w:abstractNumId w:val="9"/>
    <w:lvlOverride w:ilvl="1">
      <w:startOverride w:val="1"/>
    </w:lvlOverride>
  </w:num>
  <w:num w:numId="22">
    <w:abstractNumId w:val="9"/>
    <w:lvlOverride w:ilvl="2">
      <w:startOverride w:val="1"/>
    </w:lvlOverride>
  </w:num>
  <w:num w:numId="23">
    <w:abstractNumId w:val="9"/>
    <w:lvlOverride w:ilvl="2">
      <w:startOverride w:val="1"/>
    </w:lvlOverride>
  </w:num>
  <w:num w:numId="24">
    <w:abstractNumId w:val="9"/>
    <w:lvlOverride w:ilvl="3">
      <w:startOverride w:val="1"/>
    </w:lvlOverride>
  </w:num>
  <w:num w:numId="25">
    <w:abstractNumId w:val="9"/>
    <w:lvlOverride w:ilvl="3">
      <w:startOverride w:val="1"/>
    </w:lvlOverride>
  </w:num>
  <w:num w:numId="26">
    <w:abstractNumId w:val="9"/>
    <w:lvlOverride w:ilvl="1">
      <w:startOverride w:val="1"/>
    </w:lvlOverride>
  </w:num>
  <w:num w:numId="27">
    <w:abstractNumId w:val="7"/>
  </w:num>
  <w:num w:numId="28">
    <w:abstractNumId w:val="7"/>
    <w:lvlOverride w:ilvl="0">
      <w:startOverride w:val="1"/>
    </w:lvlOverride>
  </w:num>
  <w:num w:numId="29">
    <w:abstractNumId w:val="7"/>
    <w:lvlOverride w:ilvl="1">
      <w:startOverride w:val="1"/>
    </w:lvlOverride>
  </w:num>
  <w:num w:numId="30">
    <w:abstractNumId w:val="8"/>
  </w:num>
  <w:num w:numId="31">
    <w:abstractNumId w:val="8"/>
    <w:lvlOverride w:ilvl="2">
      <w:startOverride w:val="1"/>
    </w:lvlOverride>
  </w:num>
  <w:num w:numId="32">
    <w:abstractNumId w:val="8"/>
    <w:lvlOverride w:ilvl="4">
      <w:startOverride w:val="1"/>
    </w:lvlOverride>
  </w:num>
  <w:num w:numId="33">
    <w:abstractNumId w:val="3"/>
  </w:num>
  <w:num w:numId="34">
    <w:abstractNumId w:val="3"/>
    <w:lvlOverride w:ilvl="0">
      <w:startOverride w:val="1"/>
    </w:lvlOverride>
  </w:num>
  <w:num w:numId="35">
    <w:abstractNumId w:val="11"/>
  </w:num>
  <w:num w:numId="36">
    <w:abstractNumId w:val="11"/>
    <w:lvlOverride w:ilvl="0">
      <w:startOverride w:val="1"/>
    </w:lvlOverride>
  </w:num>
  <w:num w:numId="37">
    <w:abstractNumId w:val="1"/>
  </w:num>
  <w:num w:numId="38">
    <w:abstractNumId w:val="2"/>
  </w:num>
  <w:num w:numId="39">
    <w:abstractNumId w:val="1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EF0E7B"/>
    <w:rsid w:val="004C5507"/>
    <w:rsid w:val="004F1688"/>
    <w:rsid w:val="00693608"/>
    <w:rsid w:val="00EF0E7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F1688"/>
    <w:pPr>
      <w:tabs>
        <w:tab w:val="center" w:pos="4252"/>
        <w:tab w:val="right" w:pos="8504"/>
      </w:tabs>
    </w:pPr>
  </w:style>
  <w:style w:type="character" w:customStyle="1" w:styleId="CabealhoChar">
    <w:name w:val="Cabeçalho Char"/>
    <w:basedOn w:val="Fontepargpadro"/>
    <w:link w:val="Cabealho"/>
    <w:uiPriority w:val="99"/>
    <w:rsid w:val="004F1688"/>
  </w:style>
  <w:style w:type="paragraph" w:styleId="Rodap">
    <w:name w:val="footer"/>
    <w:basedOn w:val="Normal"/>
    <w:link w:val="RodapChar"/>
    <w:uiPriority w:val="99"/>
    <w:unhideWhenUsed/>
    <w:rsid w:val="004F1688"/>
    <w:pPr>
      <w:tabs>
        <w:tab w:val="center" w:pos="4252"/>
        <w:tab w:val="right" w:pos="8504"/>
      </w:tabs>
    </w:pPr>
  </w:style>
  <w:style w:type="character" w:customStyle="1" w:styleId="RodapChar">
    <w:name w:val="Rodapé Char"/>
    <w:basedOn w:val="Fontepargpadro"/>
    <w:link w:val="Rodap"/>
    <w:uiPriority w:val="99"/>
    <w:rsid w:val="004F1688"/>
  </w:style>
  <w:style w:type="character" w:styleId="Hyperlink">
    <w:name w:val="Hyperlink"/>
    <w:uiPriority w:val="99"/>
    <w:unhideWhenUsed/>
    <w:rsid w:val="004F1688"/>
    <w:rPr>
      <w:color w:val="0563C1"/>
      <w:u w:val="single"/>
    </w:rPr>
  </w:style>
  <w:style w:type="paragraph" w:styleId="PargrafodaLista">
    <w:name w:val="List Paragraph"/>
    <w:basedOn w:val="Normal"/>
    <w:uiPriority w:val="34"/>
    <w:qFormat/>
    <w:rsid w:val="004F1688"/>
    <w:pPr>
      <w:widowControl/>
      <w:ind w:left="720"/>
      <w:contextualSpacing/>
    </w:pPr>
    <w:rPr>
      <w:rFonts w:ascii="Ecofont_Spranq_eco_Sans" w:eastAsiaTheme="minorEastAsia" w:hAnsi="Ecofont_Spranq_eco_Sans" w:cs="Tahoma"/>
      <w:sz w:val="24"/>
      <w:szCs w:val="24"/>
    </w:rPr>
  </w:style>
  <w:style w:type="paragraph" w:customStyle="1" w:styleId="ParagraphStyle">
    <w:name w:val="Paragraph Style"/>
    <w:rsid w:val="004F1688"/>
    <w:pPr>
      <w:autoSpaceDE w:val="0"/>
      <w:autoSpaceDN w:val="0"/>
      <w:adjustRightInd w:val="0"/>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F1688"/>
    <w:pPr>
      <w:tabs>
        <w:tab w:val="center" w:pos="4252"/>
        <w:tab w:val="right" w:pos="8504"/>
      </w:tabs>
    </w:pPr>
  </w:style>
  <w:style w:type="character" w:customStyle="1" w:styleId="CabealhoChar">
    <w:name w:val="Cabeçalho Char"/>
    <w:basedOn w:val="Fontepargpadro"/>
    <w:link w:val="Cabealho"/>
    <w:uiPriority w:val="99"/>
    <w:rsid w:val="004F1688"/>
  </w:style>
  <w:style w:type="paragraph" w:styleId="Rodap">
    <w:name w:val="footer"/>
    <w:basedOn w:val="Normal"/>
    <w:link w:val="RodapChar"/>
    <w:uiPriority w:val="99"/>
    <w:unhideWhenUsed/>
    <w:rsid w:val="004F1688"/>
    <w:pPr>
      <w:tabs>
        <w:tab w:val="center" w:pos="4252"/>
        <w:tab w:val="right" w:pos="8504"/>
      </w:tabs>
    </w:pPr>
  </w:style>
  <w:style w:type="character" w:customStyle="1" w:styleId="RodapChar">
    <w:name w:val="Rodapé Char"/>
    <w:basedOn w:val="Fontepargpadro"/>
    <w:link w:val="Rodap"/>
    <w:uiPriority w:val="99"/>
    <w:rsid w:val="004F1688"/>
  </w:style>
  <w:style w:type="character" w:styleId="Hyperlink">
    <w:name w:val="Hyperlink"/>
    <w:uiPriority w:val="99"/>
    <w:unhideWhenUsed/>
    <w:rsid w:val="004F1688"/>
    <w:rPr>
      <w:color w:val="0563C1"/>
      <w:u w:val="single"/>
    </w:rPr>
  </w:style>
  <w:style w:type="paragraph" w:styleId="PargrafodaLista">
    <w:name w:val="List Paragraph"/>
    <w:basedOn w:val="Normal"/>
    <w:uiPriority w:val="34"/>
    <w:qFormat/>
    <w:rsid w:val="004F1688"/>
    <w:pPr>
      <w:widowControl/>
      <w:ind w:left="720"/>
      <w:contextualSpacing/>
    </w:pPr>
    <w:rPr>
      <w:rFonts w:ascii="Ecofont_Spranq_eco_Sans" w:eastAsiaTheme="minorEastAsia" w:hAnsi="Ecofont_Spranq_eco_Sans" w:cs="Tahoma"/>
      <w:sz w:val="24"/>
      <w:szCs w:val="24"/>
    </w:rPr>
  </w:style>
  <w:style w:type="paragraph" w:customStyle="1" w:styleId="ParagraphStyle">
    <w:name w:val="Paragraph Style"/>
    <w:rsid w:val="004F1688"/>
    <w:pPr>
      <w:autoSpaceDE w:val="0"/>
      <w:autoSpaceDN w:val="0"/>
      <w:adjustRightInd w:val="0"/>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file:///Y:\LICITA&#199;&#213;ES\LICITA&#199;&#213;ES%202023\PREG&#195;O\PE%20035%20%202023%20ITENS%20DESERTO%20AMBULAT&#211;RIO\EDITAL%20PE%20035%202023.docx" TargetMode="External"/><Relationship Id="rId18" Type="http://schemas.openxmlformats.org/officeDocument/2006/relationships/hyperlink" Target="file:///Y:\LICITA&#199;&#213;ES\LICITA&#199;&#213;ES%202023\PREG&#195;O\PE%20035%20%202023%20ITENS%20DESERTO%20AMBULAT&#211;RIO\EDITAL%20PE%20035%202023.docx" TargetMode="External"/><Relationship Id="rId26" Type="http://schemas.openxmlformats.org/officeDocument/2006/relationships/hyperlink" Target="file:///Y:\LICITA&#199;&#213;ES\LICITA&#199;&#213;ES%202023\PREG&#195;O\PE%20035%20%202023%20ITENS%20DESERTO%20AMBULAT&#211;RIO\EDITAL%20PE%20035%202023.docx"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file:///Y:\LICITA&#199;&#213;ES\LICITA&#199;&#213;ES%202023\PREG&#195;O\PE%20035%20%202023%20ITENS%20DESERTO%20AMBULAT&#211;RIO\EDITAL%20PE%20035%202023.docx" TargetMode="External"/><Relationship Id="rId34" Type="http://schemas.openxmlformats.org/officeDocument/2006/relationships/hyperlink" Target="https://www.gov.br/compras"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429.htm" TargetMode="External"/><Relationship Id="rId55"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www.pmsas.pr.gov.br" TargetMode="External"/><Relationship Id="rId68" Type="http://schemas.openxmlformats.org/officeDocument/2006/relationships/hyperlink" Target="https://www.gov.br/compras" TargetMode="External"/><Relationship Id="rId7" Type="http://schemas.openxmlformats.org/officeDocument/2006/relationships/endnotes" Target="endnotes.xml"/><Relationship Id="rId71"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file:///Y:\LICITA&#199;&#213;ES\LICITA&#199;&#213;ES%202023\PREG&#195;O\PE%20035%20%202023%20ITENS%20DESERTO%20AMBULAT&#211;RIO\EDITAL%20PE%20035%202023.docx" TargetMode="External"/><Relationship Id="rId29" Type="http://schemas.openxmlformats.org/officeDocument/2006/relationships/hyperlink" Target="file:///Y:\LICITA&#199;&#213;ES\LICITA&#199;&#213;ES%202023\PREG&#195;O\PE%20035%20%202023%20ITENS%20DESERTO%20AMBULAT&#211;RIO\EDITAL%20PE%20035%202023.docx" TargetMode="External"/><Relationship Id="rId11" Type="http://schemas.openxmlformats.org/officeDocument/2006/relationships/hyperlink" Target="file:///Y:\LICITA&#199;&#213;ES\LICITA&#199;&#213;ES%202023\PREG&#195;O\PE%20050%202023%20COMPUTADORES%20EDUCA&#199;&#195;O\EDITAL%20PE%20%20047%202023.doc" TargetMode="External"/><Relationship Id="rId24" Type="http://schemas.openxmlformats.org/officeDocument/2006/relationships/hyperlink" Target="file:///Y:\LICITA&#199;&#213;ES\LICITA&#199;&#213;ES%202023\PREG&#195;O\PE%20035%20%202023%20ITENS%20DESERTO%20AMBULAT&#211;RIO\EDITAL%20PE%20035%202023.docx"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s://www.planalto.gov.br/ccivil_03/constituicao/constituicaocompilado.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file:///Y:\LICITA&#199;&#213;ES\LICITA&#199;&#213;ES%202023\PREG&#195;O\PE%20035%20%202023%20ITENS%20DESERTO%20AMBULAT&#211;RIO\EDITAL%20PE%20035%202023.docx" TargetMode="External"/><Relationship Id="rId23" Type="http://schemas.openxmlformats.org/officeDocument/2006/relationships/hyperlink" Target="file:///Y:\LICITA&#199;&#213;ES\LICITA&#199;&#213;ES%202023\PREG&#195;O\PE%20035%20%202023%20ITENS%20DESERTO%20AMBULAT&#211;RIO\EDITAL%20PE%20035%202023.docx" TargetMode="External"/><Relationship Id="rId28" Type="http://schemas.openxmlformats.org/officeDocument/2006/relationships/hyperlink" Target="file:///Y:\LICITA&#199;&#213;ES\LICITA&#199;&#213;ES%202023\PREG&#195;O\PE%20035%20%202023%20ITENS%20DESERTO%20AMBULAT&#211;RIO\EDITAL%20PE%20035%202023.docx"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gov.br/compras/pt-br/acesso-a-informacao/legislacao/instrucoes-normativas/instrucao-normativa-no-3-de-26-de-abril-de-2018"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file:///Y:\LICITA&#199;&#213;ES\LICITA&#199;&#213;ES%202023\PREG&#195;O\PE%20035%20%202023%20ITENS%20DESERTO%20AMBULAT&#211;RIO\EDITAL%20PE%20035%202023.docx" TargetMode="External"/><Relationship Id="rId19" Type="http://schemas.openxmlformats.org/officeDocument/2006/relationships/hyperlink" Target="file:///Y:\LICITA&#199;&#213;ES\LICITA&#199;&#213;ES%202023\PREG&#195;O\PE%20035%20%202023%20ITENS%20DESERTO%20AMBULAT&#211;RIO\EDITAL%20PE%20035%202023.docx" TargetMode="External"/><Relationship Id="rId31" Type="http://schemas.openxmlformats.org/officeDocument/2006/relationships/hyperlink" Target="file:///Y:\LICITA&#199;&#213;ES\LICITA&#199;&#213;ES%202023\PREG&#195;O\PE%20035%20%202023%20ITENS%20DESERTO%20AMBULAT&#211;RIO\EDITAL%20PE%20035%202023.docx"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s://www.planalto.gov.br/ccivil_03/_ato2015-2018/2015/decreto/d8538.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Y:\LICITA&#199;&#213;ES\LICITA&#199;&#213;ES%202023\PREG&#195;O\PE%20035%20%202023%20ITENS%20DESERTO%20AMBULAT&#211;RIO\EDITAL%20PE%20035%202023.docx" TargetMode="External"/><Relationship Id="rId14" Type="http://schemas.openxmlformats.org/officeDocument/2006/relationships/hyperlink" Target="file:///Y:\LICITA&#199;&#213;ES\LICITA&#199;&#213;ES%202023\PREG&#195;O\PE%20035%20%202023%20ITENS%20DESERTO%20AMBULAT&#211;RIO\EDITAL%20PE%20035%202023.docx" TargetMode="External"/><Relationship Id="rId22" Type="http://schemas.openxmlformats.org/officeDocument/2006/relationships/hyperlink" Target="file:///Y:\LICITA&#199;&#213;ES\LICITA&#199;&#213;ES%202023\PREG&#195;O\PE%20035%20%202023%20ITENS%20DESERTO%20AMBULAT&#211;RIO\EDITAL%20PE%20035%202023.docx" TargetMode="External"/><Relationship Id="rId27" Type="http://schemas.openxmlformats.org/officeDocument/2006/relationships/hyperlink" Target="file:///Y:\LICITA&#199;&#213;ES\LICITA&#199;&#213;ES%202023\PREG&#195;O\PE%20035%20%202023%20ITENS%20DESERTO%20AMBULAT&#211;RIO\EDITAL%20PE%20035%202023.docx" TargetMode="External"/><Relationship Id="rId30" Type="http://schemas.openxmlformats.org/officeDocument/2006/relationships/hyperlink" Target="file:///Y:\LICITA&#199;&#213;ES\LICITA&#199;&#213;ES%202023\PREG&#195;O\PE%20035%20%202023%20ITENS%20DESERTO%20AMBULAT&#211;RIO\EDITAL%20PE%20035%202023.docx" TargetMode="External"/><Relationship Id="rId35" Type="http://schemas.openxmlformats.org/officeDocument/2006/relationships/hyperlink" Target="https://www.gov.br/compras"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planalto.gov.br/ccivil_03/constituicao/constituicaocompilado.htm" TargetMode="External"/><Relationship Id="rId56"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s://www.gov.br/compras" TargetMode="External"/><Relationship Id="rId8" Type="http://schemas.openxmlformats.org/officeDocument/2006/relationships/image" Target="media/image1.png"/><Relationship Id="rId51" Type="http://schemas.openxmlformats.org/officeDocument/2006/relationships/hyperlink" Target="https://www.gov.br/compras/pt-br/acesso-a-informacao/legislacao/instrucoes-normativas/instrucao-normativa-no-3-de-26-de-abril-de-2018" TargetMode="External"/><Relationship Id="rId72" Type="http://schemas.openxmlformats.org/officeDocument/2006/relationships/fontTable" Target="fontTable.xml"/><Relationship Id="rId3" Type="http://schemas.microsoft.com/office/2007/relationships/stylesWithEffects" Target="stylesWithEffects.xml"/><Relationship Id="rId12" Type="http://schemas.openxmlformats.org/officeDocument/2006/relationships/hyperlink" Target="file:///Y:\LICITA&#199;&#213;ES\LICITA&#199;&#213;ES%202023\PREG&#195;O\PE%20035%20%202023%20ITENS%20DESERTO%20AMBULAT&#211;RIO\EDITAL%20PE%20035%202023.docx" TargetMode="External"/><Relationship Id="rId17" Type="http://schemas.openxmlformats.org/officeDocument/2006/relationships/hyperlink" Target="file:///Y:\LICITA&#199;&#213;ES\LICITA&#199;&#213;ES%202023\PREG&#195;O\PE%20035%20%202023%20ITENS%20DESERTO%20AMBULAT&#211;RIO\EDITAL%20PE%20035%202023.docx" TargetMode="External"/><Relationship Id="rId25" Type="http://schemas.openxmlformats.org/officeDocument/2006/relationships/hyperlink" Target="file:///Y:\LICITA&#199;&#213;ES\LICITA&#199;&#213;ES%202023\PREG&#195;O\PE%20035%20%202023%20ITENS%20DESERTO%20AMBULAT&#211;RIO\EDITAL%20PE%20035%202023.docx" TargetMode="External"/><Relationship Id="rId33" Type="http://schemas.openxmlformats.org/officeDocument/2006/relationships/hyperlink" Target="https://www.gov.br/compras"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cp/lcp123.htm" TargetMode="External"/><Relationship Id="rId59" Type="http://schemas.openxmlformats.org/officeDocument/2006/relationships/hyperlink" Target="https://www.gov.br/compras/pt-br/acesso-a-informacao/legislacao/instrucoes-normativas/instrucao-normativa-seges-me-no-73-de-30-de-setembro-de-2022"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file:///Y:\LICITA&#199;&#213;ES\LICITA&#199;&#213;ES%202023\PREG&#195;O\PE%20035%20%202023%20ITENS%20DESERTO%20AMBULAT&#211;RIO\EDITAL%20PE%20035%202023.docx" TargetMode="External"/><Relationship Id="rId41" Type="http://schemas.openxmlformats.org/officeDocument/2006/relationships/hyperlink" Target="https://www.planalto.gov.br/ccivil_03/constituicao/constituicaocompilado.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33</Pages>
  <Words>15701</Words>
  <Characters>84790</Characters>
  <Application>Microsoft Office Word</Application>
  <DocSecurity>0</DocSecurity>
  <Lines>706</Lines>
  <Paragraphs>200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Licitação</cp:lastModifiedBy>
  <cp:revision>3</cp:revision>
  <dcterms:created xsi:type="dcterms:W3CDTF">2026-07-10T16:39:00Z</dcterms:created>
  <dcterms:modified xsi:type="dcterms:W3CDTF">2026-07-10T17:19:00Z</dcterms:modified>
</cp:coreProperties>
</file>