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2C7" w:rsidRPr="00F97084" w:rsidRDefault="00F222C7" w:rsidP="00F222C7">
      <w:pPr>
        <w:widowControl w:val="0"/>
        <w:spacing w:after="0" w:line="240" w:lineRule="auto"/>
        <w:jc w:val="center"/>
        <w:rPr>
          <w:rFonts w:ascii="Bookman Old Style" w:eastAsia="Arial" w:hAnsi="Bookman Old Style" w:cs="Arial"/>
          <w:sz w:val="20"/>
          <w:szCs w:val="20"/>
          <w:lang w:eastAsia="pt-BR"/>
        </w:rPr>
      </w:pPr>
      <w:r w:rsidRPr="00F97084">
        <w:rPr>
          <w:rFonts w:ascii="Bookman Old Style" w:eastAsia="Arial" w:hAnsi="Bookman Old Style" w:cs="Arial"/>
          <w:noProof/>
          <w:sz w:val="20"/>
          <w:szCs w:val="20"/>
          <w:lang w:eastAsia="pt-BR"/>
        </w:rPr>
        <w:drawing>
          <wp:anchor distT="0" distB="0" distL="114300" distR="114300" simplePos="0" relativeHeight="251659264" behindDoc="1" locked="0" layoutInCell="1" allowOverlap="1" wp14:anchorId="194347FF" wp14:editId="452DB137">
            <wp:simplePos x="0" y="0"/>
            <wp:positionH relativeFrom="column">
              <wp:posOffset>-701040</wp:posOffset>
            </wp:positionH>
            <wp:positionV relativeFrom="paragraph">
              <wp:posOffset>-1162050</wp:posOffset>
            </wp:positionV>
            <wp:extent cx="1181100" cy="10706100"/>
            <wp:effectExtent l="0" t="0" r="0" b="0"/>
            <wp:wrapThrough wrapText="bothSides">
              <wp:wrapPolygon edited="0">
                <wp:start x="0" y="0"/>
                <wp:lineTo x="0" y="21562"/>
                <wp:lineTo x="12194" y="21562"/>
                <wp:lineTo x="12194" y="21523"/>
                <wp:lineTo x="10800" y="20908"/>
                <wp:lineTo x="9755" y="19063"/>
                <wp:lineTo x="11497" y="17833"/>
                <wp:lineTo x="17071" y="15989"/>
                <wp:lineTo x="19510" y="15527"/>
                <wp:lineTo x="18465" y="15412"/>
                <wp:lineTo x="11845" y="15374"/>
                <wp:lineTo x="21252" y="12376"/>
                <wp:lineTo x="21252" y="12260"/>
                <wp:lineTo x="2787" y="11684"/>
                <wp:lineTo x="2439" y="0"/>
                <wp:lineTo x="0" y="0"/>
              </wp:wrapPolygon>
            </wp:wrapThrough>
            <wp:docPr id="3" name="Imagem 3"/>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1100" cy="10706100"/>
                    </a:xfrm>
                    <a:prstGeom prst="rect">
                      <a:avLst/>
                    </a:prstGeom>
                    <a:noFill/>
                  </pic:spPr>
                </pic:pic>
              </a:graphicData>
            </a:graphic>
            <wp14:sizeRelH relativeFrom="page">
              <wp14:pctWidth>0</wp14:pctWidth>
            </wp14:sizeRelH>
            <wp14:sizeRelV relativeFrom="page">
              <wp14:pctHeight>0</wp14:pctHeight>
            </wp14:sizeRelV>
          </wp:anchor>
        </w:drawing>
      </w:r>
      <w:r w:rsidRPr="00F97084">
        <w:rPr>
          <w:rFonts w:ascii="Bookman Old Style" w:eastAsia="Bookman Old Style" w:hAnsi="Bookman Old Style" w:cs="Bookman Old Style"/>
          <w:b/>
          <w:sz w:val="48"/>
          <w:szCs w:val="20"/>
          <w:lang w:eastAsia="pt-BR"/>
        </w:rPr>
        <w:t>PREGÃO ELETRÔNICO</w:t>
      </w:r>
    </w:p>
    <w:p w:rsidR="00F222C7" w:rsidRPr="00F97084" w:rsidRDefault="00F222C7" w:rsidP="00F222C7">
      <w:pPr>
        <w:spacing w:after="0" w:line="240" w:lineRule="auto"/>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48"/>
          <w:szCs w:val="20"/>
          <w:lang w:eastAsia="pt-BR"/>
        </w:rPr>
        <w:t>N°0</w:t>
      </w:r>
      <w:r>
        <w:rPr>
          <w:rFonts w:ascii="Bookman Old Style" w:eastAsia="Calibri" w:hAnsi="Bookman Old Style" w:cs="Calibri"/>
          <w:b/>
          <w:sz w:val="48"/>
          <w:szCs w:val="20"/>
          <w:lang w:eastAsia="pt-BR"/>
        </w:rPr>
        <w:t>37</w:t>
      </w:r>
      <w:r w:rsidRPr="00F97084">
        <w:rPr>
          <w:rFonts w:ascii="Bookman Old Style" w:eastAsia="Calibri" w:hAnsi="Bookman Old Style" w:cs="Calibri"/>
          <w:b/>
          <w:sz w:val="48"/>
          <w:szCs w:val="20"/>
          <w:lang w:eastAsia="pt-BR"/>
        </w:rPr>
        <w:t>/2026</w:t>
      </w:r>
    </w:p>
    <w:p w:rsidR="00F222C7" w:rsidRPr="00F97084" w:rsidRDefault="00F222C7" w:rsidP="00F222C7">
      <w:pPr>
        <w:spacing w:after="0" w:line="240" w:lineRule="auto"/>
        <w:jc w:val="center"/>
        <w:rPr>
          <w:rFonts w:ascii="Bookman Old Style" w:eastAsia="Calibri" w:hAnsi="Bookman Old Style" w:cs="Calibri"/>
          <w:b/>
          <w:sz w:val="48"/>
          <w:szCs w:val="20"/>
          <w:lang w:eastAsia="pt-BR"/>
        </w:rPr>
      </w:pPr>
      <w:r w:rsidRPr="00F97084">
        <w:rPr>
          <w:rFonts w:ascii="Bookman Old Style" w:eastAsia="Bookman Old Style" w:hAnsi="Bookman Old Style" w:cs="Bookman Old Style"/>
          <w:b/>
          <w:sz w:val="48"/>
          <w:szCs w:val="20"/>
          <w:lang w:eastAsia="pt-BR"/>
        </w:rPr>
        <w:t xml:space="preserve">PROCESSO </w:t>
      </w:r>
      <w:r>
        <w:rPr>
          <w:rFonts w:ascii="Bookman Old Style" w:eastAsia="Calibri" w:hAnsi="Bookman Old Style" w:cs="Calibri"/>
          <w:b/>
          <w:sz w:val="48"/>
          <w:szCs w:val="20"/>
          <w:lang w:eastAsia="pt-BR"/>
        </w:rPr>
        <w:t>935</w:t>
      </w:r>
      <w:r w:rsidRPr="00F97084">
        <w:rPr>
          <w:rFonts w:ascii="Bookman Old Style" w:eastAsia="Calibri" w:hAnsi="Bookman Old Style" w:cs="Calibri"/>
          <w:b/>
          <w:sz w:val="48"/>
          <w:szCs w:val="20"/>
          <w:lang w:eastAsia="pt-BR"/>
        </w:rPr>
        <w:t>/2026.</w:t>
      </w:r>
    </w:p>
    <w:p w:rsidR="00F222C7" w:rsidRPr="00F97084" w:rsidRDefault="00F222C7" w:rsidP="00F222C7">
      <w:pPr>
        <w:spacing w:after="0" w:line="240" w:lineRule="auto"/>
        <w:jc w:val="center"/>
        <w:rPr>
          <w:rFonts w:ascii="Bookman Old Style" w:eastAsia="Arial" w:hAnsi="Bookman Old Style" w:cs="Arial"/>
          <w:sz w:val="20"/>
          <w:szCs w:val="20"/>
          <w:lang w:eastAsia="pt-BR"/>
        </w:rPr>
      </w:pPr>
      <w:r w:rsidRPr="00F97084">
        <w:rPr>
          <w:rFonts w:ascii="Bookman Old Style" w:eastAsia="Calibri" w:hAnsi="Bookman Old Style" w:cs="Calibri"/>
          <w:b/>
          <w:sz w:val="24"/>
          <w:szCs w:val="20"/>
          <w:lang w:eastAsia="pt-BR"/>
        </w:rPr>
        <w:t>NÚMERO DO PROCES</w:t>
      </w:r>
      <w:r>
        <w:rPr>
          <w:rFonts w:ascii="Bookman Old Style" w:eastAsia="Calibri" w:hAnsi="Bookman Old Style" w:cs="Calibri"/>
          <w:b/>
          <w:sz w:val="24"/>
          <w:szCs w:val="20"/>
          <w:lang w:eastAsia="pt-BR"/>
        </w:rPr>
        <w:t>SO COMPRAS GOV E PNCP: 987857-21</w:t>
      </w:r>
      <w:r w:rsidRPr="00F97084">
        <w:rPr>
          <w:rFonts w:ascii="Bookman Old Style" w:eastAsia="Calibri" w:hAnsi="Bookman Old Style" w:cs="Calibri"/>
          <w:b/>
          <w:sz w:val="24"/>
          <w:szCs w:val="20"/>
          <w:lang w:eastAsia="pt-BR"/>
        </w:rPr>
        <w:t>/2026</w:t>
      </w:r>
    </w:p>
    <w:p w:rsidR="00F222C7" w:rsidRPr="00F97084" w:rsidRDefault="00F222C7" w:rsidP="00F222C7">
      <w:pPr>
        <w:widowControl w:val="0"/>
        <w:spacing w:after="0" w:line="240" w:lineRule="auto"/>
        <w:rPr>
          <w:rFonts w:ascii="Bookman Old Style" w:eastAsia="Arial" w:hAnsi="Bookman Old Style" w:cs="Arial"/>
          <w:sz w:val="20"/>
          <w:szCs w:val="20"/>
          <w:lang w:eastAsia="pt-BR"/>
        </w:rPr>
      </w:pPr>
    </w:p>
    <w:p w:rsidR="00F222C7" w:rsidRPr="00F97084" w:rsidRDefault="00F222C7" w:rsidP="00F222C7">
      <w:pPr>
        <w:tabs>
          <w:tab w:val="left" w:pos="10170"/>
        </w:tabs>
        <w:spacing w:after="0" w:line="240" w:lineRule="auto"/>
        <w:jc w:val="both"/>
        <w:rPr>
          <w:rFonts w:ascii="Bookman Old Style" w:eastAsia="Arial" w:hAnsi="Bookman Old Style" w:cs="Arial"/>
          <w:sz w:val="20"/>
          <w:szCs w:val="20"/>
          <w:lang w:eastAsia="pt-BR"/>
        </w:rPr>
      </w:pPr>
    </w:p>
    <w:p w:rsidR="00F222C7" w:rsidRPr="00F97084" w:rsidRDefault="00F222C7" w:rsidP="00F222C7">
      <w:pPr>
        <w:tabs>
          <w:tab w:val="left" w:pos="10170"/>
        </w:tabs>
        <w:spacing w:after="0" w:line="240" w:lineRule="auto"/>
        <w:jc w:val="both"/>
        <w:rPr>
          <w:rFonts w:ascii="Bookman Old Style" w:eastAsia="Arial" w:hAnsi="Bookman Old Style" w:cs="Arial"/>
          <w:sz w:val="20"/>
          <w:szCs w:val="20"/>
          <w:lang w:eastAsia="pt-BR"/>
        </w:rPr>
      </w:pPr>
    </w:p>
    <w:p w:rsidR="00F222C7" w:rsidRPr="00F97084" w:rsidRDefault="00F222C7" w:rsidP="00F222C7">
      <w:pPr>
        <w:tabs>
          <w:tab w:val="left" w:pos="10170"/>
        </w:tabs>
        <w:spacing w:after="0" w:line="240" w:lineRule="auto"/>
        <w:jc w:val="both"/>
        <w:rPr>
          <w:rFonts w:ascii="Bookman Old Style" w:eastAsia="Arial" w:hAnsi="Bookman Old Style" w:cs="Arial"/>
          <w:sz w:val="20"/>
          <w:szCs w:val="20"/>
          <w:lang w:eastAsia="pt-BR"/>
        </w:rPr>
      </w:pPr>
    </w:p>
    <w:p w:rsidR="00F222C7" w:rsidRPr="00F97084" w:rsidRDefault="00F222C7" w:rsidP="00F222C7">
      <w:pPr>
        <w:tabs>
          <w:tab w:val="left" w:pos="10170"/>
        </w:tabs>
        <w:spacing w:after="0" w:line="240" w:lineRule="auto"/>
        <w:jc w:val="both"/>
        <w:rPr>
          <w:rFonts w:ascii="Bookman Old Style" w:eastAsia="Arial" w:hAnsi="Bookman Old Style" w:cs="Arial"/>
          <w:sz w:val="20"/>
          <w:szCs w:val="20"/>
          <w:lang w:eastAsia="pt-BR"/>
        </w:rPr>
      </w:pPr>
    </w:p>
    <w:p w:rsidR="00F222C7" w:rsidRPr="00F97084" w:rsidRDefault="00F222C7" w:rsidP="00F222C7">
      <w:pPr>
        <w:tabs>
          <w:tab w:val="left" w:pos="10170"/>
        </w:tabs>
        <w:spacing w:after="0" w:line="240" w:lineRule="auto"/>
        <w:jc w:val="both"/>
        <w:rPr>
          <w:rFonts w:ascii="Bookman Old Style" w:eastAsia="Arial" w:hAnsi="Bookman Old Style" w:cs="Arial"/>
          <w:sz w:val="20"/>
          <w:szCs w:val="20"/>
          <w:lang w:eastAsia="pt-BR"/>
        </w:rPr>
      </w:pPr>
    </w:p>
    <w:p w:rsidR="00F222C7" w:rsidRPr="00F97084" w:rsidRDefault="00F222C7" w:rsidP="00F222C7">
      <w:pPr>
        <w:tabs>
          <w:tab w:val="left" w:pos="10170"/>
        </w:tabs>
        <w:spacing w:after="0" w:line="240" w:lineRule="auto"/>
        <w:jc w:val="both"/>
        <w:rPr>
          <w:rFonts w:ascii="Bookman Old Style" w:eastAsia="Arial" w:hAnsi="Bookman Old Style" w:cs="Arial"/>
          <w:sz w:val="20"/>
          <w:szCs w:val="20"/>
          <w:lang w:eastAsia="pt-BR"/>
        </w:rPr>
      </w:pPr>
    </w:p>
    <w:p w:rsidR="00F222C7" w:rsidRPr="00F97084" w:rsidRDefault="00F222C7" w:rsidP="00F222C7">
      <w:pPr>
        <w:spacing w:after="0" w:line="240" w:lineRule="auto"/>
        <w:ind w:left="1845"/>
        <w:jc w:val="both"/>
        <w:rPr>
          <w:rFonts w:ascii="Bookman Old Style" w:eastAsia="Arial" w:hAnsi="Bookman Old Style" w:cs="Arial"/>
          <w:sz w:val="18"/>
          <w:szCs w:val="20"/>
          <w:lang w:eastAsia="pt-BR"/>
        </w:rPr>
      </w:pPr>
      <w:r w:rsidRPr="00F97084">
        <w:rPr>
          <w:rFonts w:ascii="Bookman Old Style" w:eastAsia="Bookman Old Style" w:hAnsi="Bookman Old Style" w:cs="Bookman Old Style"/>
          <w:b/>
          <w:sz w:val="32"/>
          <w:szCs w:val="20"/>
          <w:lang w:eastAsia="pt-BR"/>
        </w:rPr>
        <w:t>OBJETO:</w:t>
      </w:r>
      <w:r w:rsidRPr="00F97084">
        <w:rPr>
          <w:rFonts w:ascii="Bookman Old Style" w:eastAsia="Bookman Old Style" w:hAnsi="Bookman Old Style" w:cs="Bookman Old Style"/>
          <w:sz w:val="32"/>
          <w:szCs w:val="20"/>
          <w:lang w:eastAsia="pt-BR"/>
        </w:rPr>
        <w:t xml:space="preserve"> </w:t>
      </w:r>
      <w:r w:rsidR="00B16CD5" w:rsidRPr="00B16CD5">
        <w:rPr>
          <w:rFonts w:ascii="Bookman Old Style" w:eastAsia="Calibri" w:hAnsi="Bookman Old Style" w:cs="Calibri"/>
          <w:sz w:val="32"/>
          <w:szCs w:val="20"/>
          <w:lang w:eastAsia="pt-BR"/>
        </w:rPr>
        <w:t xml:space="preserve">Contratação de empresa especializada em serviços de borracharia e recapagem de pneus para suprir as necessidades da frota do município de Santo </w:t>
      </w:r>
      <w:proofErr w:type="spellStart"/>
      <w:r w:rsidR="00B16CD5" w:rsidRPr="00B16CD5">
        <w:rPr>
          <w:rFonts w:ascii="Bookman Old Style" w:eastAsia="Calibri" w:hAnsi="Bookman Old Style" w:cs="Calibri"/>
          <w:sz w:val="32"/>
          <w:szCs w:val="20"/>
          <w:lang w:eastAsia="pt-BR"/>
        </w:rPr>
        <w:t>Antonio</w:t>
      </w:r>
      <w:proofErr w:type="spellEnd"/>
      <w:r w:rsidR="00B16CD5" w:rsidRPr="00B16CD5">
        <w:rPr>
          <w:rFonts w:ascii="Bookman Old Style" w:eastAsia="Calibri" w:hAnsi="Bookman Old Style" w:cs="Calibri"/>
          <w:sz w:val="32"/>
          <w:szCs w:val="20"/>
          <w:lang w:eastAsia="pt-BR"/>
        </w:rPr>
        <w:t xml:space="preserve"> do Sudoeste</w:t>
      </w:r>
      <w:r w:rsidRPr="00F97084">
        <w:rPr>
          <w:rFonts w:ascii="Bookman Old Style" w:eastAsia="Calibri" w:hAnsi="Bookman Old Style" w:cs="Calibri"/>
          <w:sz w:val="32"/>
          <w:szCs w:val="20"/>
          <w:lang w:eastAsia="pt-BR"/>
        </w:rPr>
        <w:t>.</w:t>
      </w:r>
    </w:p>
    <w:p w:rsidR="00F222C7" w:rsidRPr="00F97084" w:rsidRDefault="00F222C7" w:rsidP="00F222C7">
      <w:pPr>
        <w:spacing w:after="0" w:line="240" w:lineRule="auto"/>
        <w:rPr>
          <w:rFonts w:ascii="Bookman Old Style" w:eastAsia="Arial" w:hAnsi="Bookman Old Style" w:cs="Arial"/>
          <w:sz w:val="20"/>
          <w:szCs w:val="20"/>
          <w:lang w:eastAsia="pt-BR"/>
        </w:rPr>
      </w:pPr>
    </w:p>
    <w:p w:rsidR="00F222C7" w:rsidRPr="00F97084" w:rsidRDefault="00F222C7" w:rsidP="00F222C7">
      <w:pPr>
        <w:spacing w:after="0" w:line="240" w:lineRule="auto"/>
        <w:rPr>
          <w:rFonts w:ascii="Bookman Old Style" w:eastAsia="Arial" w:hAnsi="Bookman Old Style" w:cs="Arial"/>
          <w:sz w:val="20"/>
          <w:szCs w:val="20"/>
          <w:lang w:eastAsia="pt-BR"/>
        </w:rPr>
      </w:pPr>
    </w:p>
    <w:p w:rsidR="00F222C7" w:rsidRPr="00F97084" w:rsidRDefault="00F222C7" w:rsidP="00F222C7">
      <w:pPr>
        <w:spacing w:after="0" w:line="240" w:lineRule="auto"/>
        <w:rPr>
          <w:rFonts w:ascii="Bookman Old Style" w:eastAsia="Arial" w:hAnsi="Bookman Old Style" w:cs="Arial"/>
          <w:sz w:val="20"/>
          <w:szCs w:val="20"/>
          <w:lang w:eastAsia="pt-BR"/>
        </w:rPr>
      </w:pPr>
    </w:p>
    <w:p w:rsidR="00F222C7" w:rsidRPr="00F97084" w:rsidRDefault="00F222C7" w:rsidP="00F222C7">
      <w:pPr>
        <w:spacing w:after="0" w:line="240" w:lineRule="auto"/>
        <w:rPr>
          <w:rFonts w:ascii="Bookman Old Style" w:eastAsia="Arial" w:hAnsi="Bookman Old Style" w:cs="Arial"/>
          <w:sz w:val="20"/>
          <w:szCs w:val="20"/>
          <w:lang w:eastAsia="pt-BR"/>
        </w:rPr>
      </w:pPr>
    </w:p>
    <w:p w:rsidR="00F222C7" w:rsidRPr="00F97084" w:rsidRDefault="00F222C7" w:rsidP="00F222C7">
      <w:pPr>
        <w:spacing w:after="0" w:line="240" w:lineRule="auto"/>
        <w:ind w:left="1845"/>
        <w:jc w:val="center"/>
        <w:rPr>
          <w:rFonts w:ascii="Bookman Old Style" w:eastAsia="Arial" w:hAnsi="Bookman Old Style" w:cs="Arial"/>
          <w:sz w:val="20"/>
          <w:szCs w:val="20"/>
          <w:lang w:eastAsia="pt-BR"/>
        </w:rPr>
      </w:pP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color w:val="405CA1"/>
          <w:sz w:val="20"/>
          <w:szCs w:val="20"/>
          <w:lang w:eastAsia="pt-BR"/>
        </w:rPr>
        <w:t>VALOR TOTAL DA CONTRATAÇÃO</w:t>
      </w:r>
    </w:p>
    <w:p w:rsidR="00F222C7" w:rsidRPr="00F97084" w:rsidRDefault="00F222C7" w:rsidP="00F222C7">
      <w:pPr>
        <w:spacing w:after="165" w:line="240" w:lineRule="auto"/>
        <w:ind w:left="1845"/>
        <w:rPr>
          <w:rFonts w:ascii="Bookman Old Style" w:eastAsia="Arial" w:hAnsi="Bookman Old Style" w:cs="Arial"/>
          <w:b/>
          <w:sz w:val="20"/>
          <w:szCs w:val="20"/>
          <w:lang w:eastAsia="pt-BR"/>
        </w:rPr>
      </w:pPr>
      <w:r w:rsidRPr="00F97084">
        <w:rPr>
          <w:rFonts w:ascii="Bookman Old Style" w:eastAsia="Bookman Old Style" w:hAnsi="Bookman Old Style" w:cs="Bookman Old Style"/>
          <w:b/>
          <w:sz w:val="20"/>
          <w:szCs w:val="20"/>
          <w:lang w:eastAsia="pt-BR"/>
        </w:rPr>
        <w:t xml:space="preserve">R$ </w:t>
      </w:r>
      <w:r w:rsidR="00B16CD5" w:rsidRPr="00B16CD5">
        <w:rPr>
          <w:rFonts w:ascii="Bookman Old Style" w:eastAsia="Bookman Old Style" w:hAnsi="Bookman Old Style" w:cs="Bookman Old Style"/>
          <w:b/>
          <w:bCs/>
          <w:sz w:val="20"/>
          <w:szCs w:val="20"/>
          <w:lang w:eastAsia="pt-BR"/>
        </w:rPr>
        <w:t>3.320.325,29</w:t>
      </w:r>
      <w:r w:rsidR="00B16CD5" w:rsidRPr="00B16CD5">
        <w:rPr>
          <w:rFonts w:ascii="Bookman Old Style" w:eastAsia="Bookman Old Style" w:hAnsi="Bookman Old Style" w:cs="Bookman Old Style"/>
          <w:b/>
          <w:sz w:val="20"/>
          <w:szCs w:val="20"/>
          <w:lang w:eastAsia="pt-BR"/>
        </w:rPr>
        <w:t xml:space="preserve"> (Três Milhões e Trezentos e Vinte Mil e Trezentos e Vinte e Cinco Reais e Vinte e Nove Centavos</w:t>
      </w:r>
      <w:r w:rsidRPr="00F97084">
        <w:rPr>
          <w:rFonts w:ascii="Bookman Old Style" w:eastAsia="Bookman Old Style" w:hAnsi="Bookman Old Style" w:cs="Bookman Old Style"/>
          <w:b/>
          <w:sz w:val="20"/>
          <w:szCs w:val="20"/>
          <w:lang w:eastAsia="pt-BR"/>
        </w:rPr>
        <w:t>).</w:t>
      </w:r>
      <w:proofErr w:type="gramStart"/>
      <w:r w:rsidRPr="00F97084">
        <w:rPr>
          <w:rFonts w:ascii="Bookman Old Style" w:eastAsia="Arial" w:hAnsi="Bookman Old Style" w:cs="Arial"/>
          <w:b/>
          <w:sz w:val="20"/>
          <w:szCs w:val="20"/>
          <w:lang w:eastAsia="pt-BR"/>
        </w:rPr>
        <w:br/>
      </w:r>
      <w:proofErr w:type="gramEnd"/>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color w:val="4472C4"/>
          <w:sz w:val="20"/>
          <w:szCs w:val="20"/>
          <w:u w:val="single"/>
          <w:lang w:eastAsia="pt-BR"/>
        </w:rPr>
        <w:t>DATA DA SESSÃO PÚBLICA</w:t>
      </w: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sz w:val="20"/>
          <w:szCs w:val="20"/>
          <w:lang w:eastAsia="pt-BR"/>
        </w:rPr>
        <w:t xml:space="preserve">Dia </w:t>
      </w:r>
      <w:r w:rsidR="00B16CD5">
        <w:rPr>
          <w:rFonts w:ascii="Bookman Old Style" w:eastAsia="Calibri" w:hAnsi="Bookman Old Style" w:cs="Calibri"/>
          <w:b/>
          <w:sz w:val="20"/>
          <w:szCs w:val="20"/>
          <w:lang w:eastAsia="pt-BR"/>
        </w:rPr>
        <w:t>11</w:t>
      </w:r>
      <w:r>
        <w:rPr>
          <w:rFonts w:ascii="Bookman Old Style" w:eastAsia="Calibri" w:hAnsi="Bookman Old Style" w:cs="Calibri"/>
          <w:b/>
          <w:sz w:val="20"/>
          <w:szCs w:val="20"/>
          <w:lang w:eastAsia="pt-BR"/>
        </w:rPr>
        <w:t>/11</w:t>
      </w:r>
      <w:r w:rsidRPr="00F97084">
        <w:rPr>
          <w:rFonts w:ascii="Bookman Old Style" w:eastAsia="Calibri" w:hAnsi="Bookman Old Style" w:cs="Calibri"/>
          <w:b/>
          <w:sz w:val="20"/>
          <w:szCs w:val="20"/>
          <w:lang w:eastAsia="pt-BR"/>
        </w:rPr>
        <w:t xml:space="preserve">/2026 </w:t>
      </w:r>
      <w:r w:rsidRPr="00F97084">
        <w:rPr>
          <w:rFonts w:ascii="Bookman Old Style" w:eastAsia="Bookman Old Style" w:hAnsi="Bookman Old Style" w:cs="Bookman Old Style"/>
          <w:b/>
          <w:sz w:val="20"/>
          <w:szCs w:val="20"/>
          <w:lang w:eastAsia="pt-BR"/>
        </w:rPr>
        <w:t>às 09h</w:t>
      </w:r>
      <w:r w:rsidRPr="00F97084">
        <w:rPr>
          <w:rFonts w:ascii="Bookman Old Style" w:eastAsia="Times New Roman" w:hAnsi="Bookman Old Style" w:cs="Times New Roman"/>
          <w:b/>
          <w:sz w:val="20"/>
          <w:szCs w:val="20"/>
          <w:lang w:eastAsia="pt-BR"/>
        </w:rPr>
        <w:t> </w:t>
      </w:r>
      <w:r w:rsidRPr="00F97084">
        <w:rPr>
          <w:rFonts w:ascii="Bookman Old Style" w:eastAsia="Bookman Old Style" w:hAnsi="Bookman Old Style" w:cs="Bookman Old Style"/>
          <w:b/>
          <w:sz w:val="20"/>
          <w:szCs w:val="20"/>
          <w:lang w:eastAsia="pt-BR"/>
        </w:rPr>
        <w:t>(horário de Brasília)</w:t>
      </w: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color w:val="405CA1"/>
          <w:sz w:val="20"/>
          <w:szCs w:val="20"/>
          <w:lang w:eastAsia="pt-BR"/>
        </w:rPr>
        <w:t>CRITÉRIO DE JULGAMENTO:</w:t>
      </w:r>
    </w:p>
    <w:p w:rsidR="00F222C7" w:rsidRPr="00F97084" w:rsidRDefault="00F222C7" w:rsidP="00F222C7">
      <w:pPr>
        <w:spacing w:after="165" w:line="240" w:lineRule="auto"/>
        <w:rPr>
          <w:rFonts w:ascii="Bookman Old Style" w:eastAsia="Arial" w:hAnsi="Bookman Old Style" w:cs="Arial"/>
          <w:b/>
          <w:sz w:val="20"/>
          <w:szCs w:val="20"/>
          <w:lang w:eastAsia="pt-BR"/>
        </w:rPr>
      </w:pPr>
      <w:r>
        <w:rPr>
          <w:rFonts w:ascii="Bookman Old Style" w:eastAsia="Calibri" w:hAnsi="Bookman Old Style" w:cs="Calibri"/>
          <w:b/>
          <w:sz w:val="20"/>
          <w:szCs w:val="20"/>
          <w:lang w:eastAsia="pt-BR"/>
        </w:rPr>
        <w:t xml:space="preserve">                </w:t>
      </w:r>
      <w:r w:rsidR="00B16CD5">
        <w:rPr>
          <w:rFonts w:ascii="Bookman Old Style" w:eastAsia="Calibri" w:hAnsi="Bookman Old Style" w:cs="Calibri"/>
          <w:b/>
          <w:sz w:val="20"/>
          <w:szCs w:val="20"/>
          <w:lang w:eastAsia="pt-BR"/>
        </w:rPr>
        <w:t xml:space="preserve">   POR </w:t>
      </w:r>
      <w:r w:rsidRPr="00F97084">
        <w:rPr>
          <w:rFonts w:ascii="Bookman Old Style" w:eastAsia="Calibri" w:hAnsi="Bookman Old Style" w:cs="Calibri"/>
          <w:b/>
          <w:sz w:val="20"/>
          <w:szCs w:val="20"/>
          <w:lang w:eastAsia="pt-BR"/>
        </w:rPr>
        <w:t>ITEM</w:t>
      </w: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color w:val="405CA1"/>
          <w:sz w:val="20"/>
          <w:szCs w:val="20"/>
          <w:lang w:eastAsia="pt-BR"/>
        </w:rPr>
        <w:t>MODO DE DISPUTA:</w:t>
      </w: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sz w:val="20"/>
          <w:szCs w:val="20"/>
          <w:lang w:eastAsia="pt-BR"/>
        </w:rPr>
        <w:t>[ABERTO / FECHADO]</w:t>
      </w: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p>
    <w:p w:rsidR="00F222C7" w:rsidRPr="00F97084" w:rsidRDefault="00F222C7" w:rsidP="00F222C7">
      <w:pPr>
        <w:spacing w:after="0" w:line="240" w:lineRule="auto"/>
        <w:ind w:left="1845"/>
        <w:jc w:val="both"/>
        <w:rPr>
          <w:rFonts w:ascii="Bookman Old Style" w:eastAsia="Arial" w:hAnsi="Bookman Old Style" w:cs="Arial"/>
          <w:b/>
          <w:sz w:val="20"/>
          <w:szCs w:val="20"/>
          <w:lang w:eastAsia="pt-BR"/>
        </w:rPr>
      </w:pPr>
      <w:r w:rsidRPr="00F97084">
        <w:rPr>
          <w:rFonts w:ascii="Bookman Old Style" w:eastAsia="Bookman Old Style" w:hAnsi="Bookman Old Style" w:cs="Bookman Old Style"/>
          <w:b/>
          <w:color w:val="405CA1"/>
          <w:sz w:val="20"/>
          <w:szCs w:val="20"/>
          <w:lang w:eastAsia="pt-BR"/>
        </w:rPr>
        <w:t>PREFERÊNCIA ME/EPP/EQUIPARADAS</w:t>
      </w:r>
    </w:p>
    <w:p w:rsidR="00452F32" w:rsidRDefault="00452F32" w:rsidP="00F222C7">
      <w:pPr>
        <w:spacing w:after="48" w:line="240" w:lineRule="auto"/>
        <w:ind w:left="1137" w:firstLine="708"/>
        <w:rPr>
          <w:rFonts w:ascii="Bookman Old Style" w:eastAsia="Bookman Old Style" w:hAnsi="Bookman Old Style" w:cs="Bookman Old Style"/>
          <w:b/>
          <w:sz w:val="20"/>
          <w:szCs w:val="20"/>
          <w:lang w:eastAsia="pt-BR"/>
        </w:rPr>
      </w:pPr>
      <w:r>
        <w:rPr>
          <w:rFonts w:ascii="Bookman Old Style" w:eastAsia="Bookman Old Style" w:hAnsi="Bookman Old Style" w:cs="Bookman Old Style"/>
          <w:b/>
          <w:sz w:val="20"/>
          <w:szCs w:val="20"/>
          <w:lang w:eastAsia="pt-BR"/>
        </w:rPr>
        <w:t>EXCLUSIVO ME/EPP</w:t>
      </w:r>
    </w:p>
    <w:p w:rsidR="00F222C7" w:rsidRDefault="00F222C7" w:rsidP="00F222C7">
      <w:pPr>
        <w:spacing w:after="48" w:line="240" w:lineRule="auto"/>
        <w:ind w:left="1137" w:firstLine="708"/>
        <w:rPr>
          <w:rFonts w:ascii="Bookman Old Style" w:eastAsia="Bookman Old Style" w:hAnsi="Bookman Old Style" w:cs="Bookman Old Style"/>
          <w:b/>
          <w:sz w:val="20"/>
          <w:szCs w:val="20"/>
          <w:lang w:eastAsia="pt-BR"/>
        </w:rPr>
      </w:pPr>
      <w:r w:rsidRPr="00F97084">
        <w:rPr>
          <w:rFonts w:ascii="Bookman Old Style" w:eastAsia="Bookman Old Style" w:hAnsi="Bookman Old Style" w:cs="Bookman Old Style"/>
          <w:b/>
          <w:sz w:val="20"/>
          <w:szCs w:val="20"/>
          <w:lang w:eastAsia="pt-BR"/>
        </w:rPr>
        <w:t>AMPLA CONCORRENCIA</w:t>
      </w:r>
    </w:p>
    <w:p w:rsidR="00F222C7" w:rsidRDefault="00F222C7" w:rsidP="00F222C7">
      <w:pPr>
        <w:spacing w:after="48" w:line="288" w:lineRule="atLeast"/>
        <w:jc w:val="center"/>
        <w:rPr>
          <w:rFonts w:ascii="Bookman Old Style" w:eastAsia="Bookman Old Style" w:hAnsi="Bookman Old Style" w:cs="Bookman Old Style"/>
          <w:b/>
          <w:sz w:val="20"/>
          <w:szCs w:val="20"/>
          <w:lang w:eastAsia="pt-BR"/>
        </w:rPr>
      </w:pPr>
    </w:p>
    <w:p w:rsidR="00452F32" w:rsidRPr="00F97084" w:rsidRDefault="00452F32" w:rsidP="00F222C7">
      <w:pPr>
        <w:spacing w:after="48" w:line="288" w:lineRule="atLeast"/>
        <w:jc w:val="center"/>
        <w:rPr>
          <w:rFonts w:ascii="Bookman Old Style" w:eastAsia="Times New Roman" w:hAnsi="Bookman Old Style" w:cs="Times New Roman"/>
          <w:b/>
          <w:bCs/>
          <w:color w:val="000000"/>
          <w:sz w:val="20"/>
          <w:szCs w:val="20"/>
          <w:lang w:eastAsia="pt-BR"/>
        </w:rPr>
      </w:pPr>
    </w:p>
    <w:p w:rsidR="00F222C7" w:rsidRPr="00F97084" w:rsidRDefault="00F222C7" w:rsidP="00F222C7">
      <w:pPr>
        <w:spacing w:after="48" w:line="288" w:lineRule="atLeast"/>
        <w:jc w:val="center"/>
        <w:rPr>
          <w:rFonts w:ascii="Bookman Old Style" w:eastAsia="Times New Roman" w:hAnsi="Bookman Old Style" w:cs="Times New Roman"/>
          <w:b/>
          <w:bCs/>
          <w:color w:val="000000"/>
          <w:sz w:val="20"/>
          <w:szCs w:val="20"/>
          <w:lang w:eastAsia="pt-BR"/>
        </w:rPr>
      </w:pPr>
    </w:p>
    <w:p w:rsidR="00F222C7" w:rsidRDefault="00F222C7" w:rsidP="00F222C7">
      <w:pPr>
        <w:spacing w:after="48" w:line="240" w:lineRule="auto"/>
        <w:jc w:val="both"/>
        <w:rPr>
          <w:rFonts w:ascii="Bookman Old Style" w:eastAsia="Times New Roman" w:hAnsi="Bookman Old Style" w:cs="Times New Roman"/>
          <w:b/>
          <w:bCs/>
          <w:color w:val="000000"/>
          <w:sz w:val="20"/>
          <w:szCs w:val="20"/>
          <w:lang w:eastAsia="pt-BR"/>
        </w:rPr>
      </w:pPr>
    </w:p>
    <w:p w:rsidR="00F222C7" w:rsidRDefault="00F222C7" w:rsidP="00F222C7">
      <w:pPr>
        <w:shd w:val="clear" w:color="auto" w:fill="FFFFFF"/>
        <w:spacing w:after="0" w:line="240" w:lineRule="auto"/>
        <w:jc w:val="center"/>
        <w:rPr>
          <w:rFonts w:ascii="Bookman Old Style" w:eastAsia="Times New Roman" w:hAnsi="Bookman Old Style" w:cs="Times New Roman"/>
          <w:b/>
          <w:bCs/>
          <w:color w:val="333333"/>
          <w:sz w:val="20"/>
          <w:szCs w:val="20"/>
          <w:lang w:eastAsia="pt-BR"/>
        </w:rPr>
      </w:pPr>
    </w:p>
    <w:p w:rsidR="00F222C7" w:rsidRDefault="00F222C7" w:rsidP="00F222C7">
      <w:pPr>
        <w:shd w:val="clear" w:color="auto" w:fill="FFFFFF"/>
        <w:spacing w:after="0" w:line="240" w:lineRule="auto"/>
        <w:jc w:val="center"/>
        <w:rPr>
          <w:rFonts w:ascii="Bookman Old Style" w:eastAsia="Times New Roman" w:hAnsi="Bookman Old Style" w:cs="Times New Roman"/>
          <w:b/>
          <w:bCs/>
          <w:color w:val="333333"/>
          <w:sz w:val="20"/>
          <w:szCs w:val="20"/>
          <w:lang w:eastAsia="pt-BR"/>
        </w:rPr>
      </w:pPr>
    </w:p>
    <w:p w:rsidR="00F222C7" w:rsidRDefault="00F222C7" w:rsidP="00F222C7">
      <w:pPr>
        <w:shd w:val="clear" w:color="auto" w:fill="FFFFFF"/>
        <w:spacing w:after="0" w:line="240" w:lineRule="auto"/>
        <w:jc w:val="center"/>
        <w:rPr>
          <w:rFonts w:ascii="Bookman Old Style" w:eastAsia="Times New Roman" w:hAnsi="Bookman Old Style" w:cs="Times New Roman"/>
          <w:b/>
          <w:bCs/>
          <w:color w:val="333333"/>
          <w:sz w:val="20"/>
          <w:szCs w:val="20"/>
          <w:lang w:eastAsia="pt-BR"/>
        </w:rPr>
      </w:pPr>
    </w:p>
    <w:p w:rsidR="00B16CD5" w:rsidRDefault="00B16CD5" w:rsidP="00B16CD5">
      <w:pPr>
        <w:shd w:val="clear" w:color="auto" w:fill="FFFFFF"/>
        <w:spacing w:after="0" w:line="240" w:lineRule="auto"/>
        <w:rPr>
          <w:rFonts w:ascii="Bookman Old Style" w:eastAsia="Times New Roman" w:hAnsi="Bookman Old Style" w:cs="Times New Roman"/>
          <w:b/>
          <w:bCs/>
          <w:color w:val="333333"/>
          <w:sz w:val="20"/>
          <w:szCs w:val="20"/>
          <w:lang w:eastAsia="pt-BR"/>
        </w:rPr>
      </w:pPr>
    </w:p>
    <w:p w:rsidR="00F222C7" w:rsidRPr="00F222C7" w:rsidRDefault="00F222C7" w:rsidP="00B16CD5">
      <w:pPr>
        <w:shd w:val="clear" w:color="auto" w:fill="FFFFFF"/>
        <w:spacing w:after="0" w:line="240" w:lineRule="auto"/>
        <w:jc w:val="center"/>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lastRenderedPageBreak/>
        <w:t>PREGÃO ELETRÔNICO Nº 037/2026</w:t>
      </w:r>
    </w:p>
    <w:p w:rsidR="00F222C7" w:rsidRDefault="00F222C7" w:rsidP="00F222C7">
      <w:pPr>
        <w:shd w:val="clear" w:color="auto" w:fill="FFFFFF"/>
        <w:spacing w:after="0" w:line="240" w:lineRule="auto"/>
        <w:jc w:val="center"/>
        <w:rPr>
          <w:rFonts w:ascii="Bookman Old Style" w:eastAsia="Times New Roman" w:hAnsi="Bookman Old Style" w:cs="Times New Roman"/>
          <w:b/>
          <w:bCs/>
          <w:color w:val="333333"/>
          <w:sz w:val="20"/>
          <w:szCs w:val="20"/>
          <w:lang w:eastAsia="pt-BR"/>
        </w:rPr>
      </w:pPr>
      <w:r w:rsidRPr="00F222C7">
        <w:rPr>
          <w:rFonts w:ascii="Bookman Old Style" w:eastAsia="Times New Roman" w:hAnsi="Bookman Old Style" w:cs="Times New Roman"/>
          <w:b/>
          <w:bCs/>
          <w:color w:val="333333"/>
          <w:sz w:val="20"/>
          <w:szCs w:val="20"/>
          <w:lang w:eastAsia="pt-BR"/>
        </w:rPr>
        <w:t>Processo Administrativo n° 935/2026</w:t>
      </w:r>
    </w:p>
    <w:p w:rsidR="00B16CD5" w:rsidRPr="00F222C7" w:rsidRDefault="00B16CD5" w:rsidP="00F222C7">
      <w:pPr>
        <w:shd w:val="clear" w:color="auto" w:fill="FFFFFF"/>
        <w:spacing w:after="0" w:line="240" w:lineRule="auto"/>
        <w:jc w:val="center"/>
        <w:rPr>
          <w:rFonts w:ascii="Bookman Old Style" w:eastAsia="Times New Roman" w:hAnsi="Bookman Old Style" w:cs="Times New Roman"/>
          <w:color w:val="333333"/>
          <w:sz w:val="20"/>
          <w:szCs w:val="20"/>
          <w:lang w:eastAsia="pt-BR"/>
        </w:rPr>
      </w:pPr>
      <w:r w:rsidRPr="00B16CD5">
        <w:rPr>
          <w:rFonts w:ascii="Bookman Old Style" w:eastAsia="Times New Roman" w:hAnsi="Bookman Old Style" w:cs="Times New Roman"/>
          <w:b/>
          <w:bCs/>
          <w:color w:val="333333"/>
          <w:sz w:val="20"/>
          <w:szCs w:val="20"/>
          <w:lang w:eastAsia="pt-BR"/>
        </w:rPr>
        <w:t>NÚMERO DO PROCESSO COMPRAS GOV E PNCP: 987857-21/2026</w:t>
      </w:r>
    </w:p>
    <w:p w:rsidR="00F222C7" w:rsidRPr="00F222C7" w:rsidRDefault="00B16CD5"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Torna-se público, para conhecimento dos interessados, que </w:t>
      </w:r>
      <w:proofErr w:type="gramStart"/>
      <w:r w:rsidRPr="00F222C7">
        <w:rPr>
          <w:rFonts w:ascii="Bookman Old Style" w:eastAsia="Times New Roman" w:hAnsi="Bookman Old Style" w:cs="Times New Roman"/>
          <w:color w:val="333333"/>
          <w:sz w:val="20"/>
          <w:szCs w:val="20"/>
          <w:lang w:eastAsia="pt-BR"/>
        </w:rPr>
        <w:t>o(</w:t>
      </w:r>
      <w:proofErr w:type="gramEnd"/>
      <w:r w:rsidRPr="00F222C7">
        <w:rPr>
          <w:rFonts w:ascii="Bookman Old Style" w:eastAsia="Times New Roman" w:hAnsi="Bookman Old Style" w:cs="Times New Roman"/>
          <w:color w:val="333333"/>
          <w:sz w:val="20"/>
          <w:szCs w:val="20"/>
          <w:lang w:eastAsia="pt-BR"/>
        </w:rPr>
        <w:t xml:space="preserve">a) MUNICIPIO DE SANTO ANTONIO DO SUDOESTE, CNPJ 75.927.582/0001-55, por meio do(a) SECRETARIAS DA ADMINISTRAÇÃO, sediado(a) AVENIDA BRASIL, SN, bairro CENTRO, na cidade de SANTO ANTONIO DO SUDOESTE/PR , CEP 85.710-000, realizará licitação, na modalidade Pregão Eletrônico, na forma Eletrônica, com critério de julgamento Menor Preço , </w:t>
      </w:r>
      <w:hyperlink r:id="rId10" w:tgtFrame="_blank" w:history="1">
        <w:r w:rsidRPr="00F222C7">
          <w:rPr>
            <w:rFonts w:ascii="Bookman Old Style" w:eastAsia="Times New Roman" w:hAnsi="Bookman Old Style" w:cs="Times New Roman"/>
            <w:color w:val="1351B4"/>
            <w:sz w:val="20"/>
            <w:szCs w:val="20"/>
            <w:u w:val="single"/>
            <w:lang w:eastAsia="pt-BR"/>
          </w:rPr>
          <w:t>Lei nº 14.133, de 1º de abril de 2021</w:t>
        </w:r>
      </w:hyperlink>
      <w:r w:rsidRPr="00F222C7">
        <w:rPr>
          <w:rFonts w:ascii="Bookman Old Style" w:eastAsia="Times New Roman" w:hAnsi="Bookman Old Style" w:cs="Times New Roman"/>
          <w:color w:val="333333"/>
          <w:sz w:val="20"/>
          <w:szCs w:val="20"/>
          <w:lang w:eastAsia="pt-BR"/>
        </w:rPr>
        <w:t>, e demais legislação aplicável e, ainda, de acordo com as condições estabelecidas neste Edital.</w:t>
      </w:r>
    </w:p>
    <w:tbl>
      <w:tblPr>
        <w:tblW w:w="9797"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797"/>
      </w:tblGrid>
      <w:tr w:rsidR="00B16CD5" w:rsidTr="008F76C5">
        <w:trPr>
          <w:tblCellSpacing w:w="8" w:type="dxa"/>
        </w:trPr>
        <w:tc>
          <w:tcPr>
            <w:tcW w:w="9765" w:type="dxa"/>
          </w:tcPr>
          <w:p w:rsidR="00B16CD5" w:rsidRPr="00AD62EF" w:rsidRDefault="00B16CD5" w:rsidP="008F76C5">
            <w:pPr>
              <w:spacing w:after="0" w:line="240" w:lineRule="auto"/>
              <w:rPr>
                <w:rFonts w:ascii="Bookman Old Style" w:hAnsi="Bookman Old Style"/>
                <w:sz w:val="20"/>
              </w:rPr>
            </w:pPr>
            <w:r w:rsidRPr="00AD62EF">
              <w:rPr>
                <w:rFonts w:ascii="Bookman Old Style" w:eastAsia="Bookman Old Style" w:hAnsi="Bookman Old Style" w:cs="Bookman Old Style"/>
                <w:b/>
                <w:sz w:val="20"/>
              </w:rPr>
              <w:t>RECEBIMENTO DAS PROPOSTAS:</w:t>
            </w:r>
            <w:r w:rsidRPr="00AD62EF">
              <w:rPr>
                <w:rFonts w:ascii="Bookman Old Style" w:eastAsia="Bookman Old Style" w:hAnsi="Bookman Old Style" w:cs="Bookman Old Style"/>
                <w:sz w:val="20"/>
              </w:rPr>
              <w:t xml:space="preserve"> A partir das 08h00min do dia </w:t>
            </w:r>
            <w:r>
              <w:rPr>
                <w:rFonts w:ascii="Bookman Old Style" w:eastAsia="Bookman Old Style" w:hAnsi="Bookman Old Style" w:cs="Bookman Old Style"/>
                <w:sz w:val="20"/>
              </w:rPr>
              <w:t>22</w:t>
            </w:r>
            <w:r w:rsidRPr="00AD62EF">
              <w:rPr>
                <w:rFonts w:ascii="Bookman Old Style" w:eastAsia="Bookman Old Style" w:hAnsi="Bookman Old Style" w:cs="Bookman Old Style"/>
                <w:sz w:val="20"/>
              </w:rPr>
              <w:t>/10/2026.</w:t>
            </w:r>
          </w:p>
          <w:p w:rsidR="00B16CD5" w:rsidRPr="00AD62EF" w:rsidRDefault="00B16CD5" w:rsidP="008F76C5">
            <w:pPr>
              <w:spacing w:after="0" w:line="240" w:lineRule="auto"/>
              <w:rPr>
                <w:rFonts w:ascii="Bookman Old Style" w:hAnsi="Bookman Old Style"/>
                <w:sz w:val="20"/>
              </w:rPr>
            </w:pPr>
          </w:p>
          <w:p w:rsidR="00B16CD5" w:rsidRPr="00AD62EF" w:rsidRDefault="00B16CD5" w:rsidP="008F76C5">
            <w:pPr>
              <w:spacing w:after="0" w:line="240" w:lineRule="auto"/>
              <w:rPr>
                <w:rFonts w:ascii="Bookman Old Style" w:hAnsi="Bookman Old Style"/>
                <w:sz w:val="20"/>
              </w:rPr>
            </w:pPr>
            <w:r w:rsidRPr="00AD62EF">
              <w:rPr>
                <w:rFonts w:ascii="Bookman Old Style" w:eastAsia="Bookman Old Style" w:hAnsi="Bookman Old Style" w:cs="Bookman Old Style"/>
                <w:b/>
                <w:sz w:val="20"/>
              </w:rPr>
              <w:t>ABERTURA DAS PROPOSTAS:</w:t>
            </w:r>
            <w:r>
              <w:rPr>
                <w:rFonts w:ascii="Bookman Old Style" w:eastAsia="Bookman Old Style" w:hAnsi="Bookman Old Style" w:cs="Bookman Old Style"/>
                <w:sz w:val="20"/>
              </w:rPr>
              <w:t xml:space="preserve"> Das 09h00min do dia 11/11</w:t>
            </w:r>
            <w:r w:rsidRPr="00AD62EF">
              <w:rPr>
                <w:rFonts w:ascii="Bookman Old Style" w:eastAsia="Bookman Old Style" w:hAnsi="Bookman Old Style" w:cs="Bookman Old Style"/>
                <w:sz w:val="20"/>
              </w:rPr>
              <w:t>/2026.</w:t>
            </w:r>
          </w:p>
          <w:p w:rsidR="00B16CD5" w:rsidRPr="00AD62EF" w:rsidRDefault="00B16CD5" w:rsidP="008F76C5">
            <w:pPr>
              <w:spacing w:after="0" w:line="240" w:lineRule="auto"/>
              <w:rPr>
                <w:rFonts w:ascii="Bookman Old Style" w:hAnsi="Bookman Old Style"/>
                <w:sz w:val="20"/>
              </w:rPr>
            </w:pPr>
            <w:r w:rsidRPr="00AD62EF">
              <w:rPr>
                <w:rFonts w:ascii="Bookman Old Style" w:eastAsia="Bookman Old Style" w:hAnsi="Bookman Old Style" w:cs="Bookman Old Style"/>
                <w:sz w:val="20"/>
              </w:rPr>
              <w:t xml:space="preserve"> </w:t>
            </w:r>
          </w:p>
          <w:p w:rsidR="00B16CD5" w:rsidRPr="00AD62EF" w:rsidRDefault="00B16CD5" w:rsidP="008F76C5">
            <w:pPr>
              <w:spacing w:after="0" w:line="240" w:lineRule="auto"/>
              <w:rPr>
                <w:rFonts w:ascii="Bookman Old Style" w:hAnsi="Bookman Old Style"/>
                <w:sz w:val="20"/>
              </w:rPr>
            </w:pPr>
            <w:r w:rsidRPr="00AD62EF">
              <w:rPr>
                <w:rFonts w:ascii="Bookman Old Style" w:eastAsia="Bookman Old Style" w:hAnsi="Bookman Old Style" w:cs="Bookman Old Style"/>
                <w:b/>
                <w:sz w:val="20"/>
              </w:rPr>
              <w:t>INÍCIO DA SESSÃO DE DISPUTA DE PREÇOS:</w:t>
            </w:r>
            <w:r w:rsidRPr="00AD62EF">
              <w:rPr>
                <w:rFonts w:ascii="Bookman Old Style" w:eastAsia="Bookman Old Style" w:hAnsi="Bookman Old Style" w:cs="Bookman Old Style"/>
                <w:sz w:val="20"/>
              </w:rPr>
              <w:t xml:space="preserve"> A </w:t>
            </w:r>
            <w:r>
              <w:rPr>
                <w:rFonts w:ascii="Bookman Old Style" w:eastAsia="Bookman Old Style" w:hAnsi="Bookman Old Style" w:cs="Bookman Old Style"/>
                <w:sz w:val="20"/>
              </w:rPr>
              <w:t>partir das 09h00min do dia 11/11</w:t>
            </w:r>
            <w:r w:rsidRPr="00AD62EF">
              <w:rPr>
                <w:rFonts w:ascii="Bookman Old Style" w:eastAsia="Bookman Old Style" w:hAnsi="Bookman Old Style" w:cs="Bookman Old Style"/>
                <w:sz w:val="20"/>
              </w:rPr>
              <w:t>/2026.</w:t>
            </w:r>
          </w:p>
          <w:p w:rsidR="00B16CD5" w:rsidRPr="00AD62EF" w:rsidRDefault="00B16CD5" w:rsidP="008F76C5">
            <w:pPr>
              <w:spacing w:after="0" w:line="240" w:lineRule="auto"/>
              <w:rPr>
                <w:rFonts w:ascii="Bookman Old Style" w:hAnsi="Bookman Old Style"/>
                <w:sz w:val="20"/>
              </w:rPr>
            </w:pPr>
          </w:p>
          <w:p w:rsidR="00B16CD5" w:rsidRPr="00AD62EF" w:rsidRDefault="00B16CD5" w:rsidP="008F76C5">
            <w:pPr>
              <w:spacing w:after="0" w:line="240" w:lineRule="auto"/>
              <w:rPr>
                <w:rFonts w:ascii="Bookman Old Style" w:hAnsi="Bookman Old Style"/>
                <w:sz w:val="20"/>
              </w:rPr>
            </w:pPr>
            <w:r w:rsidRPr="00AD62EF">
              <w:rPr>
                <w:rFonts w:ascii="Bookman Old Style" w:eastAsia="Bookman Old Style" w:hAnsi="Bookman Old Style" w:cs="Bookman Old Style"/>
                <w:b/>
                <w:sz w:val="20"/>
              </w:rPr>
              <w:t>LOCAL:</w:t>
            </w:r>
            <w:r w:rsidRPr="00AD62EF">
              <w:rPr>
                <w:rFonts w:ascii="Bookman Old Style" w:eastAsia="Bookman Old Style" w:hAnsi="Bookman Old Style" w:cs="Bookman Old Style"/>
                <w:sz w:val="20"/>
              </w:rPr>
              <w:t xml:space="preserve"> </w:t>
            </w:r>
            <w:hyperlink r:id="rId11">
              <w:r w:rsidRPr="00AD62EF">
                <w:rPr>
                  <w:rFonts w:ascii="Bookman Old Style" w:eastAsia="Bookman Old Style" w:hAnsi="Bookman Old Style" w:cs="Bookman Old Style"/>
                  <w:sz w:val="20"/>
                  <w:u w:val="single"/>
                </w:rPr>
                <w:t>https://www.gov.br/compras</w:t>
              </w:r>
            </w:hyperlink>
          </w:p>
          <w:p w:rsidR="00B16CD5" w:rsidRPr="00AD62EF" w:rsidRDefault="00B16CD5" w:rsidP="008F76C5">
            <w:pPr>
              <w:spacing w:after="0" w:line="240" w:lineRule="auto"/>
              <w:rPr>
                <w:rFonts w:ascii="Bookman Old Style" w:hAnsi="Bookman Old Style"/>
                <w:sz w:val="20"/>
              </w:rPr>
            </w:pPr>
          </w:p>
          <w:p w:rsidR="00B16CD5" w:rsidRPr="00AD62EF" w:rsidRDefault="00B16CD5" w:rsidP="008F76C5">
            <w:pPr>
              <w:spacing w:after="0" w:line="240" w:lineRule="auto"/>
              <w:jc w:val="both"/>
              <w:rPr>
                <w:rFonts w:ascii="Bookman Old Style" w:hAnsi="Bookman Old Style"/>
                <w:b/>
                <w:sz w:val="20"/>
              </w:rPr>
            </w:pPr>
            <w:r w:rsidRPr="00AD62EF">
              <w:rPr>
                <w:rFonts w:ascii="Bookman Old Style" w:eastAsia="Bookman Old Style" w:hAnsi="Bookman Old Style" w:cs="Bookman Old Style"/>
                <w:b/>
                <w:sz w:val="20"/>
              </w:rPr>
              <w:t xml:space="preserve">UASG: </w:t>
            </w:r>
            <w:proofErr w:type="gramStart"/>
            <w:r w:rsidRPr="00AD62EF">
              <w:rPr>
                <w:rFonts w:ascii="Bookman Old Style" w:eastAsia="Bookman Old Style" w:hAnsi="Bookman Old Style" w:cs="Bookman Old Style"/>
                <w:b/>
                <w:sz w:val="20"/>
              </w:rPr>
              <w:t>987857 - PREFEITURA</w:t>
            </w:r>
            <w:proofErr w:type="gramEnd"/>
            <w:r w:rsidRPr="00AD62EF">
              <w:rPr>
                <w:rFonts w:ascii="Bookman Old Style" w:eastAsia="Bookman Old Style" w:hAnsi="Bookman Old Style" w:cs="Bookman Old Style"/>
                <w:b/>
                <w:sz w:val="20"/>
              </w:rPr>
              <w:t xml:space="preserve"> MUNICIPAL DE SANTO ANTONIO DO SUDOESTE/PR</w:t>
            </w:r>
          </w:p>
          <w:p w:rsidR="00B16CD5" w:rsidRPr="00AD62EF" w:rsidRDefault="00B16CD5" w:rsidP="008F76C5">
            <w:pPr>
              <w:spacing w:after="0" w:line="240" w:lineRule="auto"/>
              <w:rPr>
                <w:rFonts w:ascii="Bookman Old Style" w:hAnsi="Bookman Old Style"/>
                <w:sz w:val="20"/>
              </w:rPr>
            </w:pPr>
          </w:p>
          <w:p w:rsidR="00B16CD5" w:rsidRPr="00AD62EF" w:rsidRDefault="00B16CD5" w:rsidP="008F76C5">
            <w:pPr>
              <w:spacing w:after="0" w:line="240" w:lineRule="auto"/>
              <w:rPr>
                <w:rFonts w:ascii="Bookman Old Style" w:hAnsi="Bookman Old Style"/>
                <w:b/>
                <w:sz w:val="20"/>
              </w:rPr>
            </w:pPr>
            <w:r w:rsidRPr="00AD62EF">
              <w:rPr>
                <w:rFonts w:ascii="Bookman Old Style" w:eastAsia="Bookman Old Style" w:hAnsi="Bookman Old Style" w:cs="Bookman Old Style"/>
                <w:b/>
                <w:sz w:val="20"/>
              </w:rPr>
              <w:t xml:space="preserve">REFERÊNCIA DE TEMPO: Para todas as referências de tempo será observado o horário de Brasília (DF). </w:t>
            </w:r>
          </w:p>
          <w:p w:rsidR="00B16CD5" w:rsidRPr="00AD62EF" w:rsidRDefault="00B16CD5" w:rsidP="008F76C5">
            <w:pPr>
              <w:spacing w:after="0" w:line="240" w:lineRule="auto"/>
              <w:rPr>
                <w:rFonts w:ascii="Bookman Old Style" w:hAnsi="Bookman Old Style"/>
                <w:sz w:val="20"/>
              </w:rPr>
            </w:pPr>
          </w:p>
          <w:p w:rsidR="00B16CD5" w:rsidRPr="00AD62EF" w:rsidRDefault="00B16CD5" w:rsidP="008F76C5">
            <w:pPr>
              <w:spacing w:after="0" w:line="240" w:lineRule="auto"/>
              <w:rPr>
                <w:rFonts w:ascii="Bookman Old Style" w:hAnsi="Bookman Old Style"/>
                <w:b/>
                <w:sz w:val="20"/>
              </w:rPr>
            </w:pPr>
            <w:r w:rsidRPr="00AD62EF">
              <w:rPr>
                <w:rFonts w:ascii="Bookman Old Style" w:eastAsia="Bookman Old Style" w:hAnsi="Bookman Old Style" w:cs="Bookman Old Style"/>
                <w:b/>
                <w:sz w:val="20"/>
              </w:rPr>
              <w:t xml:space="preserve">FORMALIZAÇÃO DE CONSULTAS/ENCAMINHAMENTOS: </w:t>
            </w:r>
          </w:p>
          <w:p w:rsidR="00B16CD5" w:rsidRPr="00AD62EF" w:rsidRDefault="00B16CD5" w:rsidP="008F76C5">
            <w:pPr>
              <w:spacing w:after="0" w:line="240" w:lineRule="auto"/>
              <w:rPr>
                <w:rFonts w:ascii="Bookman Old Style" w:hAnsi="Bookman Old Style"/>
                <w:sz w:val="20"/>
              </w:rPr>
            </w:pPr>
            <w:r w:rsidRPr="00AD62EF">
              <w:rPr>
                <w:rFonts w:ascii="Bookman Old Style" w:eastAsia="Bookman Old Style" w:hAnsi="Bookman Old Style" w:cs="Bookman Old Style"/>
                <w:sz w:val="20"/>
              </w:rPr>
              <w:t xml:space="preserve">Endereço: Avenida Brasil, n.º </w:t>
            </w:r>
            <w:proofErr w:type="gramStart"/>
            <w:r w:rsidRPr="00AD62EF">
              <w:rPr>
                <w:rFonts w:ascii="Bookman Old Style" w:eastAsia="Bookman Old Style" w:hAnsi="Bookman Old Style" w:cs="Bookman Old Style"/>
                <w:sz w:val="20"/>
              </w:rPr>
              <w:t>1431</w:t>
            </w:r>
            <w:proofErr w:type="gramEnd"/>
            <w:r w:rsidRPr="00AD62EF">
              <w:rPr>
                <w:rFonts w:ascii="Bookman Old Style" w:eastAsia="Bookman Old Style" w:hAnsi="Bookman Old Style" w:cs="Bookman Old Style"/>
                <w:sz w:val="20"/>
              </w:rPr>
              <w:t xml:space="preserve"> </w:t>
            </w:r>
          </w:p>
          <w:p w:rsidR="00B16CD5" w:rsidRPr="00AD62EF" w:rsidRDefault="00B16CD5" w:rsidP="008F76C5">
            <w:pPr>
              <w:spacing w:after="0" w:line="240" w:lineRule="auto"/>
              <w:rPr>
                <w:rFonts w:ascii="Bookman Old Style" w:hAnsi="Bookman Old Style"/>
                <w:sz w:val="20"/>
              </w:rPr>
            </w:pPr>
            <w:r w:rsidRPr="00AD62EF">
              <w:rPr>
                <w:rFonts w:ascii="Bookman Old Style" w:eastAsia="Bookman Old Style" w:hAnsi="Bookman Old Style" w:cs="Bookman Old Style"/>
                <w:sz w:val="20"/>
              </w:rPr>
              <w:t xml:space="preserve">Pregoeira: </w:t>
            </w:r>
            <w:proofErr w:type="spellStart"/>
            <w:r w:rsidRPr="00AD62EF">
              <w:rPr>
                <w:rFonts w:ascii="Bookman Old Style" w:eastAsia="Bookman Old Style" w:hAnsi="Bookman Old Style" w:cs="Bookman Old Style"/>
                <w:sz w:val="20"/>
              </w:rPr>
              <w:t>Natalicia</w:t>
            </w:r>
            <w:proofErr w:type="spellEnd"/>
            <w:r w:rsidRPr="00AD62EF">
              <w:rPr>
                <w:rFonts w:ascii="Bookman Old Style" w:eastAsia="Bookman Old Style" w:hAnsi="Bookman Old Style" w:cs="Bookman Old Style"/>
                <w:sz w:val="20"/>
              </w:rPr>
              <w:t xml:space="preserve"> </w:t>
            </w:r>
            <w:proofErr w:type="spellStart"/>
            <w:r w:rsidRPr="00AD62EF">
              <w:rPr>
                <w:rFonts w:ascii="Bookman Old Style" w:eastAsia="Bookman Old Style" w:hAnsi="Bookman Old Style" w:cs="Bookman Old Style"/>
                <w:sz w:val="20"/>
              </w:rPr>
              <w:t>Francisconi</w:t>
            </w:r>
            <w:proofErr w:type="spellEnd"/>
            <w:r w:rsidRPr="00AD62EF">
              <w:rPr>
                <w:rFonts w:ascii="Bookman Old Style" w:eastAsia="Bookman Old Style" w:hAnsi="Bookman Old Style" w:cs="Bookman Old Style"/>
                <w:sz w:val="20"/>
              </w:rPr>
              <w:t xml:space="preserve"> </w:t>
            </w:r>
            <w:proofErr w:type="spellStart"/>
            <w:r w:rsidRPr="00AD62EF">
              <w:rPr>
                <w:rFonts w:ascii="Bookman Old Style" w:eastAsia="Bookman Old Style" w:hAnsi="Bookman Old Style" w:cs="Bookman Old Style"/>
                <w:sz w:val="20"/>
              </w:rPr>
              <w:t>Pastório</w:t>
            </w:r>
            <w:proofErr w:type="spellEnd"/>
          </w:p>
          <w:p w:rsidR="00B16CD5" w:rsidRPr="00AD62EF" w:rsidRDefault="00B16CD5" w:rsidP="008F76C5">
            <w:pPr>
              <w:spacing w:after="0" w:line="240" w:lineRule="auto"/>
              <w:rPr>
                <w:rFonts w:ascii="Bookman Old Style" w:hAnsi="Bookman Old Style"/>
                <w:sz w:val="20"/>
              </w:rPr>
            </w:pPr>
            <w:r w:rsidRPr="00AD62EF">
              <w:rPr>
                <w:rFonts w:ascii="Bookman Old Style" w:eastAsia="Bookman Old Style" w:hAnsi="Bookman Old Style" w:cs="Bookman Old Style"/>
                <w:sz w:val="20"/>
              </w:rPr>
              <w:t xml:space="preserve">E-mail: licitacao1@pmsas.pr.gov.br </w:t>
            </w:r>
          </w:p>
          <w:p w:rsidR="00B16CD5" w:rsidRDefault="00B16CD5" w:rsidP="008F76C5">
            <w:pPr>
              <w:spacing w:after="0" w:line="240" w:lineRule="auto"/>
            </w:pPr>
            <w:r w:rsidRPr="00AD62EF">
              <w:rPr>
                <w:rFonts w:ascii="Bookman Old Style" w:eastAsia="Bookman Old Style" w:hAnsi="Bookman Old Style" w:cs="Bookman Old Style"/>
                <w:sz w:val="20"/>
              </w:rPr>
              <w:t xml:space="preserve">Fone: (46) 3563-8000 </w:t>
            </w:r>
            <w:r w:rsidRPr="00AD62EF">
              <w:rPr>
                <w:rFonts w:ascii="Bookman Old Style" w:eastAsia="Bookman Old Style" w:hAnsi="Bookman Old Style" w:cs="Bookman Old Style"/>
                <w:color w:val="000000"/>
                <w:sz w:val="20"/>
              </w:rPr>
              <w:tab/>
            </w:r>
          </w:p>
        </w:tc>
      </w:tr>
    </w:tbl>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1. DO OBJETO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 O objeto da presente licitação é Contratação de empresa especializada em serviços de borracharia e recapagem de pneus para suprir as necessidades da frota do município de Santo </w:t>
      </w:r>
      <w:proofErr w:type="spellStart"/>
      <w:r w:rsidRPr="00F222C7">
        <w:rPr>
          <w:rFonts w:ascii="Bookman Old Style" w:eastAsia="Times New Roman" w:hAnsi="Bookman Old Style" w:cs="Times New Roman"/>
          <w:color w:val="333333"/>
          <w:sz w:val="20"/>
          <w:szCs w:val="20"/>
          <w:lang w:eastAsia="pt-BR"/>
        </w:rPr>
        <w:t>Antonio</w:t>
      </w:r>
      <w:proofErr w:type="spellEnd"/>
      <w:r w:rsidRPr="00F222C7">
        <w:rPr>
          <w:rFonts w:ascii="Bookman Old Style" w:eastAsia="Times New Roman" w:hAnsi="Bookman Old Style" w:cs="Times New Roman"/>
          <w:color w:val="333333"/>
          <w:sz w:val="20"/>
          <w:szCs w:val="20"/>
          <w:lang w:eastAsia="pt-BR"/>
        </w:rPr>
        <w:t xml:space="preserve"> do Sudoeste. </w:t>
      </w:r>
      <w:proofErr w:type="gramStart"/>
      <w:r w:rsidRPr="00F222C7">
        <w:rPr>
          <w:rFonts w:ascii="Bookman Old Style" w:eastAsia="Times New Roman" w:hAnsi="Bookman Old Style" w:cs="Times New Roman"/>
          <w:color w:val="333333"/>
          <w:sz w:val="20"/>
          <w:szCs w:val="20"/>
          <w:lang w:eastAsia="pt-BR"/>
        </w:rPr>
        <w:t>conforme</w:t>
      </w:r>
      <w:proofErr w:type="gramEnd"/>
      <w:r w:rsidRPr="00F222C7">
        <w:rPr>
          <w:rFonts w:ascii="Bookman Old Style" w:eastAsia="Times New Roman" w:hAnsi="Bookman Old Style" w:cs="Times New Roman"/>
          <w:color w:val="333333"/>
          <w:sz w:val="20"/>
          <w:szCs w:val="20"/>
          <w:lang w:eastAsia="pt-BR"/>
        </w:rPr>
        <w:t xml:space="preserve"> condições, quantidades e exigências estabelecidas neste Edital e seus anexos.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1.2. A licitação será dividida em </w:t>
      </w:r>
      <w:r w:rsidR="00452F32">
        <w:rPr>
          <w:rFonts w:ascii="Bookman Old Style" w:eastAsia="Times New Roman" w:hAnsi="Bookman Old Style" w:cs="Times New Roman"/>
          <w:color w:val="333333"/>
          <w:sz w:val="20"/>
          <w:szCs w:val="20"/>
          <w:lang w:eastAsia="pt-BR"/>
        </w:rPr>
        <w:t>62</w:t>
      </w:r>
      <w:r w:rsidRPr="00F222C7">
        <w:rPr>
          <w:rFonts w:ascii="Bookman Old Style" w:eastAsia="Times New Roman" w:hAnsi="Bookman Old Style" w:cs="Times New Roman"/>
          <w:color w:val="333333"/>
          <w:sz w:val="20"/>
          <w:szCs w:val="20"/>
          <w:lang w:eastAsia="pt-BR"/>
        </w:rPr>
        <w:t xml:space="preserve"> itens, conforme tabela constante do Termo de Referência/Projeto Básico, facultando-se ao licitante a participação em quantos itens </w:t>
      </w:r>
      <w:proofErr w:type="gramStart"/>
      <w:r w:rsidRPr="00F222C7">
        <w:rPr>
          <w:rFonts w:ascii="Bookman Old Style" w:eastAsia="Times New Roman" w:hAnsi="Bookman Old Style" w:cs="Times New Roman"/>
          <w:color w:val="333333"/>
          <w:sz w:val="20"/>
          <w:szCs w:val="20"/>
          <w:lang w:eastAsia="pt-BR"/>
        </w:rPr>
        <w:t>forem</w:t>
      </w:r>
      <w:proofErr w:type="gramEnd"/>
      <w:r w:rsidRPr="00F222C7">
        <w:rPr>
          <w:rFonts w:ascii="Bookman Old Style" w:eastAsia="Times New Roman" w:hAnsi="Bookman Old Style" w:cs="Times New Roman"/>
          <w:color w:val="333333"/>
          <w:sz w:val="20"/>
          <w:szCs w:val="20"/>
          <w:lang w:eastAsia="pt-BR"/>
        </w:rPr>
        <w:t xml:space="preserve"> de seu interesse.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2. DA PARTICIPAÇÃO NA LICITAÇÃO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2.1. Poderão participar deste certame os interessados previamente credenciados no Sistema de Cadastramento Unificado de Fornecedores - SICAF e no Sistema de Compras do Governo Federal (</w:t>
      </w:r>
      <w:hyperlink r:id="rId12" w:tgtFrame="_blank" w:history="1">
        <w:r w:rsidRPr="00F222C7">
          <w:rPr>
            <w:rFonts w:ascii="Bookman Old Style" w:eastAsia="Times New Roman" w:hAnsi="Bookman Old Style" w:cs="Times New Roman"/>
            <w:color w:val="1351B4"/>
            <w:sz w:val="20"/>
            <w:szCs w:val="20"/>
            <w:u w:val="single"/>
            <w:lang w:eastAsia="pt-BR"/>
          </w:rPr>
          <w:t>www.gov.br/compras</w:t>
        </w:r>
      </w:hyperlink>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2.2. Os interessados deverão atender às condições exigidas no cadastramento no </w:t>
      </w:r>
      <w:proofErr w:type="spellStart"/>
      <w:r w:rsidRPr="00F222C7">
        <w:rPr>
          <w:rFonts w:ascii="Bookman Old Style" w:eastAsia="Times New Roman" w:hAnsi="Bookman Old Style" w:cs="Times New Roman"/>
          <w:color w:val="333333"/>
          <w:sz w:val="20"/>
          <w:szCs w:val="20"/>
          <w:lang w:eastAsia="pt-BR"/>
        </w:rPr>
        <w:t>Sicaf</w:t>
      </w:r>
      <w:proofErr w:type="spellEnd"/>
      <w:r w:rsidRPr="00F222C7">
        <w:rPr>
          <w:rFonts w:ascii="Bookman Old Style" w:eastAsia="Times New Roman" w:hAnsi="Bookman Old Style" w:cs="Times New Roman"/>
          <w:color w:val="333333"/>
          <w:sz w:val="20"/>
          <w:szCs w:val="20"/>
          <w:lang w:eastAsia="pt-BR"/>
        </w:rPr>
        <w:t xml:space="preserve"> até o terceiro dia útil anterior à data prevista para recebimento das propostas.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 xml:space="preserve">2.3. O licitante responsabiliza-se exclusiva e formalmente pelas transações efetuadas em seu nome, assume como firmes e verdadeiras suas propostas e seus lances, inclusive os atos </w:t>
      </w:r>
      <w:proofErr w:type="gramStart"/>
      <w:r w:rsidRPr="00F222C7">
        <w:rPr>
          <w:rFonts w:ascii="Bookman Old Style" w:eastAsia="Times New Roman" w:hAnsi="Bookman Old Style" w:cs="Times New Roman"/>
          <w:color w:val="333333"/>
          <w:sz w:val="20"/>
          <w:szCs w:val="20"/>
          <w:lang w:eastAsia="pt-BR"/>
        </w:rPr>
        <w:t>praticados diretamente ou por seu representante, excluída</w:t>
      </w:r>
      <w:proofErr w:type="gramEnd"/>
      <w:r w:rsidRPr="00F222C7">
        <w:rPr>
          <w:rFonts w:ascii="Bookman Old Style" w:eastAsia="Times New Roman" w:hAnsi="Bookman Old Style" w:cs="Times New Roman"/>
          <w:color w:val="333333"/>
          <w:sz w:val="20"/>
          <w:szCs w:val="20"/>
          <w:lang w:eastAsia="pt-BR"/>
        </w:rPr>
        <w:t xml:space="preserve"> a responsabilidade do provedor do sistema ou do órgão ou entidade promotora da licitação por eventuais danos decorrentes de uso indevido das credenciais de acesso, ainda que por terceiros.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2.4. É de responsabilidade </w:t>
      </w:r>
      <w:proofErr w:type="gramStart"/>
      <w:r w:rsidRPr="00F222C7">
        <w:rPr>
          <w:rFonts w:ascii="Bookman Old Style" w:eastAsia="Times New Roman" w:hAnsi="Bookman Old Style" w:cs="Times New Roman"/>
          <w:color w:val="333333"/>
          <w:sz w:val="20"/>
          <w:szCs w:val="20"/>
          <w:lang w:eastAsia="pt-BR"/>
        </w:rPr>
        <w:t>do cadastrado conferir</w:t>
      </w:r>
      <w:proofErr w:type="gramEnd"/>
      <w:r w:rsidRPr="00F222C7">
        <w:rPr>
          <w:rFonts w:ascii="Bookman Old Style" w:eastAsia="Times New Roman" w:hAnsi="Bookman Old Style" w:cs="Times New Roman"/>
          <w:color w:val="333333"/>
          <w:sz w:val="20"/>
          <w:szCs w:val="20"/>
          <w:lang w:eastAsia="pt-BR"/>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2.5. A não observância do disposto no item anterior poderá ensejar desclassificação no momento da habilitação.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2.6. Para os itens 01 </w:t>
      </w:r>
      <w:proofErr w:type="gramStart"/>
      <w:r w:rsidRPr="00F222C7">
        <w:rPr>
          <w:rFonts w:ascii="Bookman Old Style" w:eastAsia="Times New Roman" w:hAnsi="Bookman Old Style" w:cs="Times New Roman"/>
          <w:color w:val="333333"/>
          <w:sz w:val="20"/>
          <w:szCs w:val="20"/>
          <w:lang w:eastAsia="pt-BR"/>
        </w:rPr>
        <w:t>ao 49</w:t>
      </w:r>
      <w:proofErr w:type="gramEnd"/>
      <w:r w:rsidRPr="00F222C7">
        <w:rPr>
          <w:rFonts w:ascii="Bookman Old Style" w:eastAsia="Times New Roman" w:hAnsi="Bookman Old Style" w:cs="Times New Roman"/>
          <w:color w:val="333333"/>
          <w:sz w:val="20"/>
          <w:szCs w:val="20"/>
          <w:lang w:eastAsia="pt-BR"/>
        </w:rPr>
        <w:t xml:space="preserve"> a participação é exclusiva a microempresas e empresas de pequeno porte, nos termos do </w:t>
      </w:r>
      <w:hyperlink r:id="rId13" w:tgtFrame="_blank" w:history="1">
        <w:r w:rsidRPr="00F222C7">
          <w:rPr>
            <w:rFonts w:ascii="Bookman Old Style" w:eastAsia="Times New Roman" w:hAnsi="Bookman Old Style" w:cs="Times New Roman"/>
            <w:color w:val="1351B4"/>
            <w:sz w:val="20"/>
            <w:szCs w:val="20"/>
            <w:u w:val="single"/>
            <w:lang w:eastAsia="pt-BR"/>
          </w:rPr>
          <w:t>art. 48 da Lei Complementar nº 123, de 14 de dezembro de 2006</w:t>
        </w:r>
      </w:hyperlink>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2.7.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2.8. Nos itens 50 </w:t>
      </w:r>
      <w:proofErr w:type="gramStart"/>
      <w:r w:rsidRPr="00F222C7">
        <w:rPr>
          <w:rFonts w:ascii="Bookman Old Style" w:eastAsia="Times New Roman" w:hAnsi="Bookman Old Style" w:cs="Times New Roman"/>
          <w:color w:val="333333"/>
          <w:sz w:val="20"/>
          <w:szCs w:val="20"/>
          <w:lang w:eastAsia="pt-BR"/>
        </w:rPr>
        <w:t>ao 62</w:t>
      </w:r>
      <w:proofErr w:type="gramEnd"/>
      <w:r w:rsidRPr="00F222C7">
        <w:rPr>
          <w:rFonts w:ascii="Bookman Old Style" w:eastAsia="Times New Roman" w:hAnsi="Bookman Old Style" w:cs="Times New Roman"/>
          <w:color w:val="333333"/>
          <w:sz w:val="20"/>
          <w:szCs w:val="20"/>
          <w:lang w:eastAsia="pt-BR"/>
        </w:rPr>
        <w:t xml:space="preserve"> não será concedida tratamento favorecido para microempresas, empresas de pequeno porte e figuras equiparadas, nos termos da Lei Complementar nº 123, de 2006, em razão da incidência, no caso, do art. 4º, § 1º da Lei nº 14.133, de 2021.</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2.9. Não poderão disputar esta licitação: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2.9.1. </w:t>
      </w:r>
      <w:proofErr w:type="gramStart"/>
      <w:r w:rsidRPr="00F222C7">
        <w:rPr>
          <w:rFonts w:ascii="Bookman Old Style" w:eastAsia="Times New Roman" w:hAnsi="Bookman Old Style" w:cs="Times New Roman"/>
          <w:color w:val="333333"/>
          <w:sz w:val="20"/>
          <w:szCs w:val="20"/>
          <w:lang w:eastAsia="pt-BR"/>
        </w:rPr>
        <w:t>aquele</w:t>
      </w:r>
      <w:proofErr w:type="gramEnd"/>
      <w:r w:rsidRPr="00F222C7">
        <w:rPr>
          <w:rFonts w:ascii="Bookman Old Style" w:eastAsia="Times New Roman" w:hAnsi="Bookman Old Style" w:cs="Times New Roman"/>
          <w:color w:val="333333"/>
          <w:sz w:val="20"/>
          <w:szCs w:val="20"/>
          <w:lang w:eastAsia="pt-BR"/>
        </w:rPr>
        <w:t xml:space="preserve"> que não atenda às condições deste Edital e seu(s) anexo(s);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2.9.2. </w:t>
      </w:r>
      <w:proofErr w:type="gramStart"/>
      <w:r w:rsidRPr="00F222C7">
        <w:rPr>
          <w:rFonts w:ascii="Bookman Old Style" w:eastAsia="Times New Roman" w:hAnsi="Bookman Old Style" w:cs="Times New Roman"/>
          <w:color w:val="333333"/>
          <w:sz w:val="20"/>
          <w:szCs w:val="20"/>
          <w:lang w:eastAsia="pt-BR"/>
        </w:rPr>
        <w:t>sociedade</w:t>
      </w:r>
      <w:proofErr w:type="gramEnd"/>
      <w:r w:rsidRPr="00F222C7">
        <w:rPr>
          <w:rFonts w:ascii="Bookman Old Style" w:eastAsia="Times New Roman" w:hAnsi="Bookman Old Style" w:cs="Times New Roman"/>
          <w:color w:val="333333"/>
          <w:sz w:val="20"/>
          <w:szCs w:val="20"/>
          <w:lang w:eastAsia="pt-BR"/>
        </w:rPr>
        <w:t xml:space="preserve"> que desempenhe atividade incompatível com o objeto da licitação;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2.9.3. </w:t>
      </w:r>
      <w:proofErr w:type="gramStart"/>
      <w:r w:rsidRPr="00F222C7">
        <w:rPr>
          <w:rFonts w:ascii="Bookman Old Style" w:eastAsia="Times New Roman" w:hAnsi="Bookman Old Style" w:cs="Times New Roman"/>
          <w:color w:val="333333"/>
          <w:sz w:val="20"/>
          <w:szCs w:val="20"/>
          <w:lang w:eastAsia="pt-BR"/>
        </w:rPr>
        <w:t>empresas</w:t>
      </w:r>
      <w:proofErr w:type="gramEnd"/>
      <w:r w:rsidRPr="00F222C7">
        <w:rPr>
          <w:rFonts w:ascii="Bookman Old Style" w:eastAsia="Times New Roman" w:hAnsi="Bookman Old Style" w:cs="Times New Roman"/>
          <w:color w:val="333333"/>
          <w:sz w:val="20"/>
          <w:szCs w:val="20"/>
          <w:lang w:eastAsia="pt-BR"/>
        </w:rPr>
        <w:t xml:space="preserve"> estrangeiras que não tenham representação legal no Brasil com poderes expressos para receber citação e responder administrativa ou judicialmente;</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2.9.4. </w:t>
      </w:r>
      <w:proofErr w:type="gramStart"/>
      <w:r w:rsidRPr="00F222C7">
        <w:rPr>
          <w:rFonts w:ascii="Bookman Old Style" w:eastAsia="Times New Roman" w:hAnsi="Bookman Old Style" w:cs="Times New Roman"/>
          <w:color w:val="333333"/>
          <w:sz w:val="20"/>
          <w:szCs w:val="20"/>
          <w:lang w:eastAsia="pt-BR"/>
        </w:rPr>
        <w:t>autor</w:t>
      </w:r>
      <w:proofErr w:type="gramEnd"/>
      <w:r w:rsidRPr="00F222C7">
        <w:rPr>
          <w:rFonts w:ascii="Bookman Old Style" w:eastAsia="Times New Roman" w:hAnsi="Bookman Old Style" w:cs="Times New Roman"/>
          <w:color w:val="333333"/>
          <w:sz w:val="20"/>
          <w:szCs w:val="20"/>
          <w:lang w:eastAsia="pt-BR"/>
        </w:rPr>
        <w:t xml:space="preserve"> do anteprojeto, do projeto básico ou do projeto executivo, pessoa física ou jurídica, quando a licitação versar sobre serviços ou fornecimento de bens a ele relacionados;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2.9.5. </w:t>
      </w:r>
      <w:proofErr w:type="gramStart"/>
      <w:r w:rsidRPr="00F222C7">
        <w:rPr>
          <w:rFonts w:ascii="Bookman Old Style" w:eastAsia="Times New Roman" w:hAnsi="Bookman Old Style" w:cs="Times New Roman"/>
          <w:color w:val="333333"/>
          <w:sz w:val="20"/>
          <w:szCs w:val="20"/>
          <w:lang w:eastAsia="pt-BR"/>
        </w:rPr>
        <w:t>empresa</w:t>
      </w:r>
      <w:proofErr w:type="gramEnd"/>
      <w:r w:rsidRPr="00F222C7">
        <w:rPr>
          <w:rFonts w:ascii="Bookman Old Style" w:eastAsia="Times New Roman" w:hAnsi="Bookman Old Style" w:cs="Times New Roman"/>
          <w:color w:val="333333"/>
          <w:sz w:val="20"/>
          <w:szCs w:val="20"/>
          <w:lang w:eastAsia="pt-BR"/>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2.9.6. </w:t>
      </w:r>
      <w:proofErr w:type="gramStart"/>
      <w:r w:rsidRPr="00F222C7">
        <w:rPr>
          <w:rFonts w:ascii="Bookman Old Style" w:eastAsia="Times New Roman" w:hAnsi="Bookman Old Style" w:cs="Times New Roman"/>
          <w:color w:val="333333"/>
          <w:sz w:val="20"/>
          <w:szCs w:val="20"/>
          <w:lang w:eastAsia="pt-BR"/>
        </w:rPr>
        <w:t>pessoa</w:t>
      </w:r>
      <w:proofErr w:type="gramEnd"/>
      <w:r w:rsidRPr="00F222C7">
        <w:rPr>
          <w:rFonts w:ascii="Bookman Old Style" w:eastAsia="Times New Roman" w:hAnsi="Bookman Old Style" w:cs="Times New Roman"/>
          <w:color w:val="333333"/>
          <w:sz w:val="20"/>
          <w:szCs w:val="20"/>
          <w:lang w:eastAsia="pt-BR"/>
        </w:rPr>
        <w:t xml:space="preserve"> física ou jurídica que se encontre, ao tempo da licitação, impossibilitada de participar da licitação em decorrência de sanção que lhe foi imposta;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2.9.7. </w:t>
      </w:r>
      <w:proofErr w:type="gramStart"/>
      <w:r w:rsidRPr="00F222C7">
        <w:rPr>
          <w:rFonts w:ascii="Bookman Old Style" w:eastAsia="Times New Roman" w:hAnsi="Bookman Old Style" w:cs="Times New Roman"/>
          <w:color w:val="333333"/>
          <w:sz w:val="20"/>
          <w:szCs w:val="20"/>
          <w:lang w:eastAsia="pt-BR"/>
        </w:rPr>
        <w:t>aquele</w:t>
      </w:r>
      <w:proofErr w:type="gramEnd"/>
      <w:r w:rsidRPr="00F222C7">
        <w:rPr>
          <w:rFonts w:ascii="Bookman Old Style" w:eastAsia="Times New Roman" w:hAnsi="Bookman Old Style" w:cs="Times New Roman"/>
          <w:color w:val="333333"/>
          <w:sz w:val="20"/>
          <w:szCs w:val="20"/>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2.9.8. </w:t>
      </w:r>
      <w:proofErr w:type="gramStart"/>
      <w:r w:rsidRPr="00F222C7">
        <w:rPr>
          <w:rFonts w:ascii="Bookman Old Style" w:eastAsia="Times New Roman" w:hAnsi="Bookman Old Style" w:cs="Times New Roman"/>
          <w:color w:val="333333"/>
          <w:sz w:val="20"/>
          <w:szCs w:val="20"/>
          <w:lang w:eastAsia="pt-BR"/>
        </w:rPr>
        <w:t>empresas</w:t>
      </w:r>
      <w:proofErr w:type="gramEnd"/>
      <w:r w:rsidRPr="00F222C7">
        <w:rPr>
          <w:rFonts w:ascii="Bookman Old Style" w:eastAsia="Times New Roman" w:hAnsi="Bookman Old Style" w:cs="Times New Roman"/>
          <w:color w:val="333333"/>
          <w:sz w:val="20"/>
          <w:szCs w:val="20"/>
          <w:lang w:eastAsia="pt-BR"/>
        </w:rPr>
        <w:t xml:space="preserve"> controladoras, controladas ou coligadas, nos termos da Lei nº 6.404, de 15 de dezembro de 1996, concorrendo entre si;</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2.9.9. </w:t>
      </w:r>
      <w:proofErr w:type="gramStart"/>
      <w:r w:rsidRPr="00F222C7">
        <w:rPr>
          <w:rFonts w:ascii="Bookman Old Style" w:eastAsia="Times New Roman" w:hAnsi="Bookman Old Style" w:cs="Times New Roman"/>
          <w:color w:val="333333"/>
          <w:sz w:val="20"/>
          <w:szCs w:val="20"/>
          <w:lang w:eastAsia="pt-BR"/>
        </w:rPr>
        <w:t>pessoa</w:t>
      </w:r>
      <w:proofErr w:type="gramEnd"/>
      <w:r w:rsidRPr="00F222C7">
        <w:rPr>
          <w:rFonts w:ascii="Bookman Old Style" w:eastAsia="Times New Roman" w:hAnsi="Bookman Old Style" w:cs="Times New Roman"/>
          <w:color w:val="333333"/>
          <w:sz w:val="20"/>
          <w:szCs w:val="20"/>
          <w:lang w:eastAsia="pt-BR"/>
        </w:rPr>
        <w:t xml:space="preserve"> física ou jurídica que, nos 5 (cinco) anos anteriores à divulgação do edital, tenha sido condenada judicialmente, com trânsito em julgado, por exploração de trabalho infantil, </w:t>
      </w:r>
      <w:r w:rsidRPr="00F222C7">
        <w:rPr>
          <w:rFonts w:ascii="Bookman Old Style" w:eastAsia="Times New Roman" w:hAnsi="Bookman Old Style" w:cs="Times New Roman"/>
          <w:color w:val="333333"/>
          <w:sz w:val="20"/>
          <w:szCs w:val="20"/>
          <w:lang w:eastAsia="pt-BR"/>
        </w:rPr>
        <w:lastRenderedPageBreak/>
        <w:t>por submissão de trabalhadores a condições análogas às de escravo ou por contratação de adolescentes nos casos vedados pela legislação trabalhista;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2.9.10. Organizações da Sociedade Civil de Interesse Público - OSCIP, atuando nessa condição;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2.9.11. </w:t>
      </w:r>
      <w:proofErr w:type="gramStart"/>
      <w:r w:rsidRPr="00F222C7">
        <w:rPr>
          <w:rFonts w:ascii="Bookman Old Style" w:eastAsia="Times New Roman" w:hAnsi="Bookman Old Style" w:cs="Times New Roman"/>
          <w:color w:val="333333"/>
          <w:sz w:val="20"/>
          <w:szCs w:val="20"/>
          <w:lang w:eastAsia="pt-BR"/>
        </w:rPr>
        <w:t>sociedades</w:t>
      </w:r>
      <w:proofErr w:type="gramEnd"/>
      <w:r w:rsidRPr="00F222C7">
        <w:rPr>
          <w:rFonts w:ascii="Bookman Old Style" w:eastAsia="Times New Roman" w:hAnsi="Bookman Old Style" w:cs="Times New Roman"/>
          <w:color w:val="333333"/>
          <w:sz w:val="20"/>
          <w:szCs w:val="20"/>
          <w:lang w:eastAsia="pt-BR"/>
        </w:rPr>
        <w:t xml:space="preserve"> cooperativas;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2.9.12. </w:t>
      </w:r>
      <w:proofErr w:type="gramStart"/>
      <w:r w:rsidRPr="00F222C7">
        <w:rPr>
          <w:rFonts w:ascii="Bookman Old Style" w:eastAsia="Times New Roman" w:hAnsi="Bookman Old Style" w:cs="Times New Roman"/>
          <w:color w:val="333333"/>
          <w:sz w:val="20"/>
          <w:szCs w:val="20"/>
          <w:lang w:eastAsia="pt-BR"/>
        </w:rPr>
        <w:t>pessoas</w:t>
      </w:r>
      <w:proofErr w:type="gramEnd"/>
      <w:r w:rsidRPr="00F222C7">
        <w:rPr>
          <w:rFonts w:ascii="Bookman Old Style" w:eastAsia="Times New Roman" w:hAnsi="Bookman Old Style" w:cs="Times New Roman"/>
          <w:color w:val="333333"/>
          <w:sz w:val="20"/>
          <w:szCs w:val="20"/>
          <w:lang w:eastAsia="pt-BR"/>
        </w:rPr>
        <w:t xml:space="preserve"> jurídicas reunidas em consórcio;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2.9.13. </w:t>
      </w:r>
      <w:proofErr w:type="gramStart"/>
      <w:r w:rsidRPr="00F222C7">
        <w:rPr>
          <w:rFonts w:ascii="Bookman Old Style" w:eastAsia="Times New Roman" w:hAnsi="Bookman Old Style" w:cs="Times New Roman"/>
          <w:color w:val="333333"/>
          <w:sz w:val="20"/>
          <w:szCs w:val="20"/>
          <w:lang w:eastAsia="pt-BR"/>
        </w:rPr>
        <w:t>pessoas</w:t>
      </w:r>
      <w:proofErr w:type="gramEnd"/>
      <w:r w:rsidRPr="00F222C7">
        <w:rPr>
          <w:rFonts w:ascii="Bookman Old Style" w:eastAsia="Times New Roman" w:hAnsi="Bookman Old Style" w:cs="Times New Roman"/>
          <w:color w:val="333333"/>
          <w:sz w:val="20"/>
          <w:szCs w:val="20"/>
          <w:lang w:eastAsia="pt-BR"/>
        </w:rPr>
        <w:t xml:space="preserve"> físicas;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tgtFrame="_blank" w:history="1">
        <w:r w:rsidRPr="00F222C7">
          <w:rPr>
            <w:rFonts w:ascii="Bookman Old Style" w:eastAsia="Times New Roman" w:hAnsi="Bookman Old Style" w:cs="Times New Roman"/>
            <w:color w:val="1351B4"/>
            <w:sz w:val="20"/>
            <w:szCs w:val="20"/>
            <w:u w:val="single"/>
            <w:lang w:eastAsia="pt-BR"/>
          </w:rPr>
          <w:t>§ 1º do art. 9º da Lei nº 14.133, de 2021</w:t>
        </w:r>
      </w:hyperlink>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2.11. O impedimento de que trata o item 2.9.6 será também </w:t>
      </w:r>
      <w:proofErr w:type="gramStart"/>
      <w:r w:rsidRPr="00F222C7">
        <w:rPr>
          <w:rFonts w:ascii="Bookman Old Style" w:eastAsia="Times New Roman" w:hAnsi="Bookman Old Style" w:cs="Times New Roman"/>
          <w:color w:val="333333"/>
          <w:sz w:val="20"/>
          <w:szCs w:val="20"/>
          <w:lang w:eastAsia="pt-BR"/>
        </w:rPr>
        <w:t>aplicado</w:t>
      </w:r>
      <w:proofErr w:type="gramEnd"/>
      <w:r w:rsidRPr="00F222C7">
        <w:rPr>
          <w:rFonts w:ascii="Bookman Old Style" w:eastAsia="Times New Roman" w:hAnsi="Bookman Old Style" w:cs="Times New Roman"/>
          <w:color w:val="333333"/>
          <w:sz w:val="20"/>
          <w:szCs w:val="20"/>
          <w:lang w:eastAsia="pt-BR"/>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2.12. A critério da Administração e exclusivamente a seu serviço, o autor dos projetos e a empresa a que se referem os itens 2.9.4 e 2.9.5 poderão participar no apoio das atividades de planejamento da contratação, de execução da licitação ou de gestão do contrato, desde que </w:t>
      </w:r>
      <w:proofErr w:type="gramStart"/>
      <w:r w:rsidRPr="00F222C7">
        <w:rPr>
          <w:rFonts w:ascii="Bookman Old Style" w:eastAsia="Times New Roman" w:hAnsi="Bookman Old Style" w:cs="Times New Roman"/>
          <w:color w:val="333333"/>
          <w:sz w:val="20"/>
          <w:szCs w:val="20"/>
          <w:lang w:eastAsia="pt-BR"/>
        </w:rPr>
        <w:t>sob supervisão</w:t>
      </w:r>
      <w:proofErr w:type="gramEnd"/>
      <w:r w:rsidRPr="00F222C7">
        <w:rPr>
          <w:rFonts w:ascii="Bookman Old Style" w:eastAsia="Times New Roman" w:hAnsi="Bookman Old Style" w:cs="Times New Roman"/>
          <w:color w:val="333333"/>
          <w:sz w:val="20"/>
          <w:szCs w:val="20"/>
          <w:lang w:eastAsia="pt-BR"/>
        </w:rPr>
        <w:t xml:space="preserve"> exclusiva de agentes públicos do órgão ou entidade.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2.13. Equiparam-se aos autores do projeto as empresas integrantes do mesmo grupo econômico.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2.14. O disposto nos itens 2.9.4 e 2.9.5 não impede a licitação ou a contratação de serviço que inclua como encargo do contratado a elaboração do projeto básico e do projeto executivo, nas contratações integradas, e do projeto executivo, nos demais regimes de execução.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2.15.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tgtFrame="_blank" w:history="1">
        <w:r w:rsidRPr="00F222C7">
          <w:rPr>
            <w:rFonts w:ascii="Bookman Old Style" w:eastAsia="Times New Roman" w:hAnsi="Bookman Old Style" w:cs="Times New Roman"/>
            <w:color w:val="1351B4"/>
            <w:sz w:val="20"/>
            <w:szCs w:val="20"/>
            <w:u w:val="single"/>
            <w:lang w:eastAsia="pt-BR"/>
          </w:rPr>
          <w:t>Lei nº 14.133, de 2021</w:t>
        </w:r>
      </w:hyperlink>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2.16. A vedação de que trata o item 2.10 estende-se a terceiro que auxilie a condução da contratação na qualidade de integrante de equipe de apoio, profissional especializado ou funcionário ou representante de empresa que preste assessoria técnica.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3. ORÇAMENTO ESTIMADO SIGILOSO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3.1. O orçamento estimado da presente contratação não será de caráter sigiloso.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4. DA APRESENTAÇÃO DA PROPOSTA E DOS DOCUMENTOS DE HABILITAÇÃO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4.1. Na presente licitação, a fase de habilitação sucederá as fases de apresentação de propostas e lances e de julgamento.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4.2. Os licitantes encaminharão, exclusivamente por meio do sistema eletrônico, a proposta com o preço, conforme o critério de julgamento adotado neste Edital, até a data e o horário estabelecidos para abertura da sessão pública.</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4.3. No cadastramento da proposta inicial, o licitante declarará, em campo próprio do sistema, que:</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4.3.1. </w:t>
      </w:r>
      <w:proofErr w:type="gramStart"/>
      <w:r w:rsidRPr="00F222C7">
        <w:rPr>
          <w:rFonts w:ascii="Bookman Old Style" w:eastAsia="Times New Roman" w:hAnsi="Bookman Old Style" w:cs="Times New Roman"/>
          <w:color w:val="333333"/>
          <w:sz w:val="20"/>
          <w:szCs w:val="20"/>
          <w:lang w:eastAsia="pt-BR"/>
        </w:rPr>
        <w:t>está</w:t>
      </w:r>
      <w:proofErr w:type="gramEnd"/>
      <w:r w:rsidRPr="00F222C7">
        <w:rPr>
          <w:rFonts w:ascii="Bookman Old Style" w:eastAsia="Times New Roman" w:hAnsi="Bookman Old Style" w:cs="Times New Roman"/>
          <w:color w:val="333333"/>
          <w:sz w:val="20"/>
          <w:szCs w:val="20"/>
          <w:lang w:eastAsia="pt-BR"/>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222C7">
        <w:rPr>
          <w:rFonts w:ascii="Bookman Old Style" w:eastAsia="Times New Roman" w:hAnsi="Bookman Old Style" w:cs="Times New Roman"/>
          <w:color w:val="333333"/>
          <w:sz w:val="20"/>
          <w:szCs w:val="20"/>
          <w:lang w:eastAsia="pt-BR"/>
        </w:rPr>
        <w:t>infralegais</w:t>
      </w:r>
      <w:proofErr w:type="spellEnd"/>
      <w:r w:rsidRPr="00F222C7">
        <w:rPr>
          <w:rFonts w:ascii="Bookman Old Style" w:eastAsia="Times New Roman" w:hAnsi="Bookman Old Style" w:cs="Times New Roman"/>
          <w:color w:val="333333"/>
          <w:sz w:val="20"/>
          <w:szCs w:val="20"/>
          <w:lang w:eastAsia="pt-BR"/>
        </w:rPr>
        <w:t>, nas convenções coletivas de trabalho e nos termos de ajustamento de conduta vigentes na data de sua entrega em definitivo e que cumpre plenamente os requisitos de habilitação definidos no instrumento convocatório;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4.3.2. </w:t>
      </w:r>
      <w:proofErr w:type="gramStart"/>
      <w:r w:rsidRPr="00F222C7">
        <w:rPr>
          <w:rFonts w:ascii="Bookman Old Style" w:eastAsia="Times New Roman" w:hAnsi="Bookman Old Style" w:cs="Times New Roman"/>
          <w:color w:val="333333"/>
          <w:sz w:val="20"/>
          <w:szCs w:val="20"/>
          <w:lang w:eastAsia="pt-BR"/>
        </w:rPr>
        <w:t>não</w:t>
      </w:r>
      <w:proofErr w:type="gramEnd"/>
      <w:r w:rsidRPr="00F222C7">
        <w:rPr>
          <w:rFonts w:ascii="Bookman Old Style" w:eastAsia="Times New Roman" w:hAnsi="Bookman Old Style" w:cs="Times New Roman"/>
          <w:color w:val="333333"/>
          <w:sz w:val="20"/>
          <w:szCs w:val="20"/>
          <w:lang w:eastAsia="pt-BR"/>
        </w:rPr>
        <w:t xml:space="preserve"> emprega menor de 18 anos em trabalho noturno, perigoso ou insalubre e não emprega menor de 16 anos, salvo menor, a partir de 14 anos, na condição de aprendiz, nos termos do </w:t>
      </w:r>
      <w:hyperlink r:id="rId16" w:anchor="art7" w:tgtFrame="_blank" w:history="1">
        <w:r w:rsidRPr="00F222C7">
          <w:rPr>
            <w:rFonts w:ascii="Bookman Old Style" w:eastAsia="Times New Roman" w:hAnsi="Bookman Old Style" w:cs="Times New Roman"/>
            <w:color w:val="1351B4"/>
            <w:sz w:val="20"/>
            <w:szCs w:val="20"/>
            <w:u w:val="single"/>
            <w:lang w:eastAsia="pt-BR"/>
          </w:rPr>
          <w:t>artigo 7°, XXXIII, da Constituição</w:t>
        </w:r>
      </w:hyperlink>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4.3.3. </w:t>
      </w:r>
      <w:proofErr w:type="gramStart"/>
      <w:r w:rsidRPr="00F222C7">
        <w:rPr>
          <w:rFonts w:ascii="Bookman Old Style" w:eastAsia="Times New Roman" w:hAnsi="Bookman Old Style" w:cs="Times New Roman"/>
          <w:color w:val="333333"/>
          <w:sz w:val="20"/>
          <w:szCs w:val="20"/>
          <w:lang w:eastAsia="pt-BR"/>
        </w:rPr>
        <w:t>não</w:t>
      </w:r>
      <w:proofErr w:type="gramEnd"/>
      <w:r w:rsidRPr="00F222C7">
        <w:rPr>
          <w:rFonts w:ascii="Bookman Old Style" w:eastAsia="Times New Roman" w:hAnsi="Bookman Old Style" w:cs="Times New Roman"/>
          <w:color w:val="333333"/>
          <w:sz w:val="20"/>
          <w:szCs w:val="20"/>
          <w:lang w:eastAsia="pt-BR"/>
        </w:rPr>
        <w:t xml:space="preserve"> possui empregados executando trabalho degradante ou forçado, observando o disposto nos </w:t>
      </w:r>
      <w:hyperlink r:id="rId17" w:tgtFrame="_blank" w:history="1">
        <w:r w:rsidRPr="00F222C7">
          <w:rPr>
            <w:rFonts w:ascii="Bookman Old Style" w:eastAsia="Times New Roman" w:hAnsi="Bookman Old Style" w:cs="Times New Roman"/>
            <w:color w:val="1351B4"/>
            <w:sz w:val="20"/>
            <w:szCs w:val="20"/>
            <w:u w:val="single"/>
            <w:lang w:eastAsia="pt-BR"/>
          </w:rPr>
          <w:t>incisos III e IV do art. 1º e no inciso III do art. 5º da Constituição Federal</w:t>
        </w:r>
      </w:hyperlink>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4.3.4. </w:t>
      </w:r>
      <w:proofErr w:type="gramStart"/>
      <w:r w:rsidRPr="00F222C7">
        <w:rPr>
          <w:rFonts w:ascii="Bookman Old Style" w:eastAsia="Times New Roman" w:hAnsi="Bookman Old Style" w:cs="Times New Roman"/>
          <w:color w:val="333333"/>
          <w:sz w:val="20"/>
          <w:szCs w:val="20"/>
          <w:lang w:eastAsia="pt-BR"/>
        </w:rPr>
        <w:t>cumpre</w:t>
      </w:r>
      <w:proofErr w:type="gramEnd"/>
      <w:r w:rsidRPr="00F222C7">
        <w:rPr>
          <w:rFonts w:ascii="Bookman Old Style" w:eastAsia="Times New Roman" w:hAnsi="Bookman Old Style" w:cs="Times New Roman"/>
          <w:color w:val="333333"/>
          <w:sz w:val="20"/>
          <w:szCs w:val="20"/>
          <w:lang w:eastAsia="pt-BR"/>
        </w:rPr>
        <w:t xml:space="preserve"> as exigências de reserva de cargos para pessoa com deficiência e para reabilitado da Previdência Social, previstas em lei e em outras normas específicas.</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4.4. No caso das empresas que foram beneficiadas pela Lei nº 12.546, de 2011, as propostas de preços deverão ser apresentadas com as alíquotas em vigor, nos termos da Lei nº 14.973, de 2024, aplicáveis para o ano de apresentação da proposta.</w:t>
      </w:r>
    </w:p>
    <w:p w:rsid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4.4.1. </w:t>
      </w:r>
      <w:proofErr w:type="gramStart"/>
      <w:r w:rsidRPr="00F222C7">
        <w:rPr>
          <w:rFonts w:ascii="Bookman Old Style" w:eastAsia="Times New Roman" w:hAnsi="Bookman Old Style" w:cs="Times New Roman"/>
          <w:color w:val="333333"/>
          <w:sz w:val="20"/>
          <w:szCs w:val="20"/>
          <w:lang w:eastAsia="pt-BR"/>
        </w:rPr>
        <w:t>A pedido</w:t>
      </w:r>
      <w:proofErr w:type="gramEnd"/>
      <w:r w:rsidRPr="00F222C7">
        <w:rPr>
          <w:rFonts w:ascii="Bookman Old Style" w:eastAsia="Times New Roman" w:hAnsi="Bookman Old Style" w:cs="Times New Roman"/>
          <w:color w:val="333333"/>
          <w:sz w:val="20"/>
          <w:szCs w:val="20"/>
          <w:lang w:eastAsia="pt-BR"/>
        </w:rPr>
        <w:t xml:space="preserve">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rsidR="00B16CD5" w:rsidRDefault="00B16CD5" w:rsidP="00B16CD5">
      <w:pPr>
        <w:shd w:val="clear" w:color="auto" w:fill="FFFF00"/>
        <w:spacing w:after="48" w:line="288" w:lineRule="atLeast"/>
        <w:jc w:val="both"/>
        <w:rPr>
          <w:rFonts w:ascii="Bookman Old Style" w:eastAsia="Times New Roman" w:hAnsi="Bookman Old Style" w:cs="Times New Roman"/>
          <w:color w:val="000000"/>
          <w:sz w:val="20"/>
          <w:szCs w:val="20"/>
          <w:lang w:eastAsia="pt-BR"/>
        </w:rPr>
      </w:pPr>
      <w:r>
        <w:rPr>
          <w:rFonts w:ascii="Bookman Old Style" w:eastAsia="Times New Roman" w:hAnsi="Bookman Old Style" w:cs="Times New Roman"/>
          <w:color w:val="333333"/>
          <w:sz w:val="20"/>
          <w:szCs w:val="20"/>
          <w:lang w:eastAsia="pt-BR"/>
        </w:rPr>
        <w:t xml:space="preserve">4.5. </w:t>
      </w:r>
      <w:r w:rsidRPr="00F97084">
        <w:rPr>
          <w:rFonts w:ascii="Bookman Old Style" w:eastAsia="Times New Roman" w:hAnsi="Bookman Old Style" w:cs="Times New Roman"/>
          <w:color w:val="000000"/>
          <w:sz w:val="20"/>
          <w:szCs w:val="20"/>
          <w:lang w:eastAsia="pt-BR"/>
        </w:rPr>
        <w:t>Aplica-se a este Pregão o disposto no Art. 48, § 3o, da Lei Complementar nº. 147/2014, que estabelece a prioridade de contratação para as microempresas e empresas de pequeno porte conforme regulamenta o inciso III do Art. 9 da Lei Municipal 2.868/2021.</w:t>
      </w:r>
    </w:p>
    <w:p w:rsidR="00B16CD5" w:rsidRPr="00F97084" w:rsidRDefault="00B16CD5" w:rsidP="00B16CD5">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4.6. O fornecedor enquadrado como microempresa, empresa de pequeno porte ou sociedade cooperativa deverá declarar, ainda, em campo próprio do sistema eletrônico, que cumpre os requisitos estabelecidos no </w:t>
      </w:r>
      <w:hyperlink r:id="rId18" w:anchor="art3" w:tgtFrame="_blank" w:history="1">
        <w:r w:rsidRPr="00F97084">
          <w:rPr>
            <w:rFonts w:ascii="Bookman Old Style" w:eastAsia="Times New Roman" w:hAnsi="Bookman Old Style" w:cs="Times New Roman"/>
            <w:color w:val="0000FF"/>
            <w:sz w:val="20"/>
            <w:szCs w:val="20"/>
            <w:u w:val="single"/>
            <w:lang w:eastAsia="pt-BR"/>
          </w:rPr>
          <w:t>artigo 3° da Lei Complementar nº 123, de 2006</w:t>
        </w:r>
      </w:hyperlink>
      <w:r w:rsidRPr="00F97084">
        <w:rPr>
          <w:rFonts w:ascii="Bookman Old Style" w:eastAsia="Times New Roman" w:hAnsi="Bookman Old Style" w:cs="Times New Roman"/>
          <w:color w:val="000000"/>
          <w:sz w:val="20"/>
          <w:szCs w:val="20"/>
          <w:lang w:eastAsia="pt-BR"/>
        </w:rPr>
        <w:t xml:space="preserve">, estando apto a usufruir do tratamento favorecido estabelecido em seus </w:t>
      </w:r>
      <w:hyperlink r:id="rId19" w:anchor="art42" w:history="1">
        <w:proofErr w:type="spellStart"/>
        <w:r w:rsidRPr="00F97084">
          <w:rPr>
            <w:rFonts w:ascii="Bookman Old Style" w:eastAsia="Times New Roman" w:hAnsi="Bookman Old Style" w:cs="Times New Roman"/>
            <w:color w:val="0000FF"/>
            <w:sz w:val="20"/>
            <w:szCs w:val="20"/>
            <w:u w:val="single"/>
            <w:lang w:eastAsia="pt-BR"/>
          </w:rPr>
          <w:t>arts</w:t>
        </w:r>
        <w:proofErr w:type="spellEnd"/>
        <w:r w:rsidRPr="00F97084">
          <w:rPr>
            <w:rFonts w:ascii="Bookman Old Style" w:eastAsia="Times New Roman" w:hAnsi="Bookman Old Style" w:cs="Times New Roman"/>
            <w:color w:val="0000FF"/>
            <w:sz w:val="20"/>
            <w:szCs w:val="20"/>
            <w:u w:val="single"/>
            <w:lang w:eastAsia="pt-BR"/>
          </w:rPr>
          <w:t>. 42 a 49</w:t>
        </w:r>
      </w:hyperlink>
      <w:r w:rsidRPr="00F97084">
        <w:rPr>
          <w:rFonts w:ascii="Bookman Old Style" w:eastAsia="Times New Roman" w:hAnsi="Bookman Old Style" w:cs="Times New Roman"/>
          <w:color w:val="000000"/>
          <w:sz w:val="20"/>
          <w:szCs w:val="20"/>
          <w:lang w:eastAsia="pt-BR"/>
        </w:rPr>
        <w:t xml:space="preserve">, observado o disposto nos </w:t>
      </w:r>
      <w:hyperlink r:id="rId20" w:anchor="art4%C2%A71" w:history="1">
        <w:r w:rsidRPr="00F97084">
          <w:rPr>
            <w:rFonts w:ascii="Bookman Old Style" w:eastAsia="Times New Roman" w:hAnsi="Bookman Old Style" w:cs="Times New Roman"/>
            <w:color w:val="0000FF"/>
            <w:sz w:val="20"/>
            <w:szCs w:val="20"/>
            <w:u w:val="single"/>
            <w:lang w:eastAsia="pt-BR"/>
          </w:rPr>
          <w:t>§§ 1º ao 3º do art. 4º, da Lei n.º 14.133, de 2021</w:t>
        </w:r>
      </w:hyperlink>
      <w:r w:rsidRPr="00F97084">
        <w:rPr>
          <w:rFonts w:ascii="Bookman Old Style" w:eastAsia="Times New Roman" w:hAnsi="Bookman Old Style" w:cs="Times New Roman"/>
          <w:color w:val="000000"/>
          <w:sz w:val="20"/>
          <w:szCs w:val="20"/>
          <w:lang w:eastAsia="pt-BR"/>
        </w:rPr>
        <w:t>.</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4.6.1. </w:t>
      </w:r>
      <w:proofErr w:type="gramStart"/>
      <w:r w:rsidRPr="00F97084">
        <w:rPr>
          <w:rFonts w:ascii="Bookman Old Style" w:eastAsia="Times New Roman" w:hAnsi="Bookman Old Style" w:cs="Times New Roman"/>
          <w:color w:val="000000"/>
          <w:sz w:val="20"/>
          <w:szCs w:val="20"/>
          <w:lang w:eastAsia="pt-BR"/>
        </w:rPr>
        <w:t>no</w:t>
      </w:r>
      <w:proofErr w:type="gramEnd"/>
      <w:r w:rsidRPr="00F97084">
        <w:rPr>
          <w:rFonts w:ascii="Bookman Old Style" w:eastAsia="Times New Roman" w:hAnsi="Bookman Old Style" w:cs="Times New Roman"/>
          <w:color w:val="000000"/>
          <w:sz w:val="20"/>
          <w:szCs w:val="20"/>
          <w:lang w:eastAsia="pt-BR"/>
        </w:rPr>
        <w:t xml:space="preserve"> item exclusivo para participação de microempresas e empresas de pequeno porte, a assinalação do campo “não” impedirá o prosseguimento no certame, para aquele item;</w:t>
      </w:r>
    </w:p>
    <w:p w:rsidR="00B16CD5" w:rsidRPr="00F97084" w:rsidRDefault="00B16CD5" w:rsidP="00B16CD5">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4.6.2. </w:t>
      </w:r>
      <w:proofErr w:type="gramStart"/>
      <w:r w:rsidRPr="00F97084">
        <w:rPr>
          <w:rFonts w:ascii="Bookman Old Style" w:eastAsia="Times New Roman" w:hAnsi="Bookman Old Style" w:cs="Times New Roman"/>
          <w:color w:val="000000"/>
          <w:sz w:val="20"/>
          <w:szCs w:val="20"/>
          <w:lang w:eastAsia="pt-BR"/>
        </w:rPr>
        <w:t>nos</w:t>
      </w:r>
      <w:proofErr w:type="gramEnd"/>
      <w:r w:rsidRPr="00F97084">
        <w:rPr>
          <w:rFonts w:ascii="Bookman Old Style" w:eastAsia="Times New Roman" w:hAnsi="Bookman Old Style" w:cs="Times New Roman"/>
          <w:color w:val="000000"/>
          <w:sz w:val="20"/>
          <w:szCs w:val="20"/>
          <w:lang w:eastAsia="pt-BR"/>
        </w:rPr>
        <w:t xml:space="preserve"> itens em que a participação não for exclusiva para microempresas e empresas de pequeno porte, a assinalação do campo “não” apenas produzirá o efeito de o licitante não ter direito ao tratamento favorecido previsto na </w:t>
      </w:r>
      <w:hyperlink r:id="rId21" w:tgtFrame="_blank" w:history="1">
        <w:r w:rsidRPr="00F97084">
          <w:rPr>
            <w:rFonts w:ascii="Bookman Old Style" w:eastAsia="Times New Roman" w:hAnsi="Bookman Old Style" w:cs="Times New Roman"/>
            <w:color w:val="0000FF"/>
            <w:sz w:val="20"/>
            <w:szCs w:val="20"/>
            <w:u w:val="single"/>
            <w:lang w:eastAsia="pt-BR"/>
          </w:rPr>
          <w:t>Lei Complementar nº 123, de 2006</w:t>
        </w:r>
      </w:hyperlink>
      <w:r w:rsidRPr="00F97084">
        <w:rPr>
          <w:rFonts w:ascii="Bookman Old Style" w:eastAsia="Times New Roman" w:hAnsi="Bookman Old Style" w:cs="Times New Roman"/>
          <w:color w:val="000000"/>
          <w:sz w:val="20"/>
          <w:szCs w:val="20"/>
          <w:lang w:eastAsia="pt-BR"/>
        </w:rPr>
        <w:t>, mesmo que microempresa, empresa de pequeno porte ou sociedade cooperativa.</w:t>
      </w:r>
    </w:p>
    <w:p w:rsidR="00B16CD5" w:rsidRPr="00F97084" w:rsidRDefault="00B16CD5" w:rsidP="00B16CD5">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 Não poderá se beneficiar do tratamento jurídico diferenciado estabelecido nos </w:t>
      </w:r>
      <w:proofErr w:type="spellStart"/>
      <w:r w:rsidRPr="00F97084">
        <w:rPr>
          <w:rFonts w:ascii="Bookman Old Style" w:eastAsia="Times New Roman" w:hAnsi="Bookman Old Style" w:cs="Times New Roman"/>
          <w:color w:val="000000"/>
          <w:sz w:val="20"/>
          <w:szCs w:val="20"/>
          <w:lang w:eastAsia="pt-BR"/>
        </w:rPr>
        <w:t>arts</w:t>
      </w:r>
      <w:proofErr w:type="spellEnd"/>
      <w:r w:rsidRPr="00F97084">
        <w:rPr>
          <w:rFonts w:ascii="Bookman Old Style" w:eastAsia="Times New Roman" w:hAnsi="Bookman Old Style" w:cs="Times New Roman"/>
          <w:color w:val="000000"/>
          <w:sz w:val="20"/>
          <w:szCs w:val="20"/>
          <w:lang w:eastAsia="pt-BR"/>
        </w:rPr>
        <w:t xml:space="preserve">. </w:t>
      </w:r>
      <w:proofErr w:type="gramStart"/>
      <w:r w:rsidRPr="00F97084">
        <w:rPr>
          <w:rFonts w:ascii="Bookman Old Style" w:eastAsia="Times New Roman" w:hAnsi="Bookman Old Style" w:cs="Times New Roman"/>
          <w:color w:val="000000"/>
          <w:sz w:val="20"/>
          <w:szCs w:val="20"/>
          <w:lang w:eastAsia="pt-BR"/>
        </w:rPr>
        <w:t>42 a 49 da Lei Complementar nº</w:t>
      </w:r>
      <w:proofErr w:type="gramEnd"/>
      <w:r w:rsidRPr="00F97084">
        <w:rPr>
          <w:rFonts w:ascii="Bookman Old Style" w:eastAsia="Times New Roman" w:hAnsi="Bookman Old Style" w:cs="Times New Roman"/>
          <w:color w:val="000000"/>
          <w:sz w:val="20"/>
          <w:szCs w:val="20"/>
          <w:lang w:eastAsia="pt-BR"/>
        </w:rPr>
        <w:t xml:space="preserve"> 123, de 2006, a pessoa jurídica:</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4.7.1. </w:t>
      </w:r>
      <w:proofErr w:type="gramStart"/>
      <w:r w:rsidRPr="00F97084">
        <w:rPr>
          <w:rFonts w:ascii="Bookman Old Style" w:eastAsia="Times New Roman" w:hAnsi="Bookman Old Style" w:cs="Times New Roman"/>
          <w:color w:val="000000"/>
          <w:sz w:val="20"/>
          <w:szCs w:val="20"/>
          <w:lang w:eastAsia="pt-BR"/>
        </w:rPr>
        <w:t>de</w:t>
      </w:r>
      <w:proofErr w:type="gramEnd"/>
      <w:r w:rsidRPr="00F97084">
        <w:rPr>
          <w:rFonts w:ascii="Bookman Old Style" w:eastAsia="Times New Roman" w:hAnsi="Bookman Old Style" w:cs="Times New Roman"/>
          <w:color w:val="000000"/>
          <w:sz w:val="20"/>
          <w:szCs w:val="20"/>
          <w:lang w:eastAsia="pt-BR"/>
        </w:rPr>
        <w:t xml:space="preserve"> cujo capital participe outra pessoa jurídica;</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4.7.2. </w:t>
      </w:r>
      <w:proofErr w:type="gramStart"/>
      <w:r w:rsidRPr="00F97084">
        <w:rPr>
          <w:rFonts w:ascii="Bookman Old Style" w:eastAsia="Times New Roman" w:hAnsi="Bookman Old Style" w:cs="Times New Roman"/>
          <w:color w:val="000000"/>
          <w:sz w:val="20"/>
          <w:szCs w:val="20"/>
          <w:lang w:eastAsia="pt-BR"/>
        </w:rPr>
        <w:t>que</w:t>
      </w:r>
      <w:proofErr w:type="gramEnd"/>
      <w:r w:rsidRPr="00F97084">
        <w:rPr>
          <w:rFonts w:ascii="Bookman Old Style" w:eastAsia="Times New Roman" w:hAnsi="Bookman Old Style" w:cs="Times New Roman"/>
          <w:color w:val="000000"/>
          <w:sz w:val="20"/>
          <w:szCs w:val="20"/>
          <w:lang w:eastAsia="pt-BR"/>
        </w:rPr>
        <w:t xml:space="preserve"> seja filial, sucursal, agência ou representação, no País, de pessoa jurídica com sede no exterior;</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 xml:space="preserve">4.7.3. </w:t>
      </w:r>
      <w:proofErr w:type="gramStart"/>
      <w:r w:rsidRPr="00F97084">
        <w:rPr>
          <w:rFonts w:ascii="Bookman Old Style" w:eastAsia="Times New Roman" w:hAnsi="Bookman Old Style" w:cs="Times New Roman"/>
          <w:color w:val="000000"/>
          <w:sz w:val="20"/>
          <w:szCs w:val="20"/>
          <w:lang w:eastAsia="pt-BR"/>
        </w:rPr>
        <w:t>de</w:t>
      </w:r>
      <w:proofErr w:type="gramEnd"/>
      <w:r w:rsidRPr="00F97084">
        <w:rPr>
          <w:rFonts w:ascii="Bookman Old Style" w:eastAsia="Times New Roman" w:hAnsi="Bookman Old Style" w:cs="Times New Roman"/>
          <w:color w:val="000000"/>
          <w:sz w:val="20"/>
          <w:szCs w:val="20"/>
          <w:lang w:eastAsia="pt-BR"/>
        </w:rPr>
        <w:t xml:space="preserv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4.7.4. </w:t>
      </w:r>
      <w:proofErr w:type="gramStart"/>
      <w:r w:rsidRPr="00F97084">
        <w:rPr>
          <w:rFonts w:ascii="Bookman Old Style" w:eastAsia="Times New Roman" w:hAnsi="Bookman Old Style" w:cs="Times New Roman"/>
          <w:color w:val="000000"/>
          <w:sz w:val="20"/>
          <w:szCs w:val="20"/>
          <w:lang w:eastAsia="pt-BR"/>
        </w:rPr>
        <w:t>cujo</w:t>
      </w:r>
      <w:proofErr w:type="gramEnd"/>
      <w:r w:rsidRPr="00F97084">
        <w:rPr>
          <w:rFonts w:ascii="Bookman Old Style" w:eastAsia="Times New Roman" w:hAnsi="Bookman Old Style" w:cs="Times New Roman"/>
          <w:color w:val="000000"/>
          <w:sz w:val="20"/>
          <w:szCs w:val="20"/>
          <w:lang w:eastAsia="pt-BR"/>
        </w:rPr>
        <w:t xml:space="preserve"> titular ou sócio participe com mais de 10% (dez por cento) do capital de outra empresa não beneficiada pela Lei Complementar nº 123, de 2006, desde que a receita bruta global ultrapasse o limite de que trata o inciso II do art. 3º da referida lei;</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4.7.5. </w:t>
      </w:r>
      <w:proofErr w:type="gramStart"/>
      <w:r w:rsidRPr="00F97084">
        <w:rPr>
          <w:rFonts w:ascii="Bookman Old Style" w:eastAsia="Times New Roman" w:hAnsi="Bookman Old Style" w:cs="Times New Roman"/>
          <w:color w:val="000000"/>
          <w:sz w:val="20"/>
          <w:szCs w:val="20"/>
          <w:lang w:eastAsia="pt-BR"/>
        </w:rPr>
        <w:t>cujo</w:t>
      </w:r>
      <w:proofErr w:type="gramEnd"/>
      <w:r w:rsidRPr="00F97084">
        <w:rPr>
          <w:rFonts w:ascii="Bookman Old Style" w:eastAsia="Times New Roman" w:hAnsi="Bookman Old Style" w:cs="Times New Roman"/>
          <w:color w:val="000000"/>
          <w:sz w:val="20"/>
          <w:szCs w:val="20"/>
          <w:lang w:eastAsia="pt-BR"/>
        </w:rPr>
        <w:t xml:space="preserve"> sócio ou titular seja administrador ou equiparado de outra pessoa jurídica com fins lucrativos, desde que a receita bruta global ultrapasse o limite de que trata o inciso II do art. 3º da referida lei;</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4.7.6. </w:t>
      </w:r>
      <w:proofErr w:type="gramStart"/>
      <w:r w:rsidRPr="00F97084">
        <w:rPr>
          <w:rFonts w:ascii="Bookman Old Style" w:eastAsia="Times New Roman" w:hAnsi="Bookman Old Style" w:cs="Times New Roman"/>
          <w:color w:val="000000"/>
          <w:sz w:val="20"/>
          <w:szCs w:val="20"/>
          <w:lang w:eastAsia="pt-BR"/>
        </w:rPr>
        <w:t>constituída</w:t>
      </w:r>
      <w:proofErr w:type="gramEnd"/>
      <w:r w:rsidRPr="00F97084">
        <w:rPr>
          <w:rFonts w:ascii="Bookman Old Style" w:eastAsia="Times New Roman" w:hAnsi="Bookman Old Style" w:cs="Times New Roman"/>
          <w:color w:val="000000"/>
          <w:sz w:val="20"/>
          <w:szCs w:val="20"/>
          <w:lang w:eastAsia="pt-BR"/>
        </w:rPr>
        <w:t xml:space="preserve"> sob a forma de cooperativas, salvo as de consumo;</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4.7.7. </w:t>
      </w:r>
      <w:proofErr w:type="gramStart"/>
      <w:r w:rsidRPr="00F97084">
        <w:rPr>
          <w:rFonts w:ascii="Bookman Old Style" w:eastAsia="Times New Roman" w:hAnsi="Bookman Old Style" w:cs="Times New Roman"/>
          <w:color w:val="000000"/>
          <w:sz w:val="20"/>
          <w:szCs w:val="20"/>
          <w:lang w:eastAsia="pt-BR"/>
        </w:rPr>
        <w:t>que</w:t>
      </w:r>
      <w:proofErr w:type="gramEnd"/>
      <w:r w:rsidRPr="00F97084">
        <w:rPr>
          <w:rFonts w:ascii="Bookman Old Style" w:eastAsia="Times New Roman" w:hAnsi="Bookman Old Style" w:cs="Times New Roman"/>
          <w:color w:val="000000"/>
          <w:sz w:val="20"/>
          <w:szCs w:val="20"/>
          <w:lang w:eastAsia="pt-BR"/>
        </w:rPr>
        <w:t xml:space="preserve"> participe do capital de outra pessoa jurídica;</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4.7.8. </w:t>
      </w:r>
      <w:proofErr w:type="gramStart"/>
      <w:r w:rsidRPr="00F97084">
        <w:rPr>
          <w:rFonts w:ascii="Bookman Old Style" w:eastAsia="Times New Roman" w:hAnsi="Bookman Old Style" w:cs="Times New Roman"/>
          <w:color w:val="000000"/>
          <w:sz w:val="20"/>
          <w:szCs w:val="20"/>
          <w:lang w:eastAsia="pt-BR"/>
        </w:rPr>
        <w:t>que</w:t>
      </w:r>
      <w:proofErr w:type="gramEnd"/>
      <w:r w:rsidRPr="00F97084">
        <w:rPr>
          <w:rFonts w:ascii="Bookman Old Style" w:eastAsia="Times New Roman" w:hAnsi="Bookman Old Style" w:cs="Times New Roman"/>
          <w:color w:val="000000"/>
          <w:sz w:val="20"/>
          <w:szCs w:val="20"/>
          <w:lang w:eastAsia="pt-BR"/>
        </w:rPr>
        <w:t xml:space="preserv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4.7.9. </w:t>
      </w:r>
      <w:proofErr w:type="gramStart"/>
      <w:r w:rsidRPr="00F97084">
        <w:rPr>
          <w:rFonts w:ascii="Bookman Old Style" w:eastAsia="Times New Roman" w:hAnsi="Bookman Old Style" w:cs="Times New Roman"/>
          <w:color w:val="000000"/>
          <w:sz w:val="20"/>
          <w:szCs w:val="20"/>
          <w:lang w:eastAsia="pt-BR"/>
        </w:rPr>
        <w:t>resultante</w:t>
      </w:r>
      <w:proofErr w:type="gramEnd"/>
      <w:r w:rsidRPr="00F97084">
        <w:rPr>
          <w:rFonts w:ascii="Bookman Old Style" w:eastAsia="Times New Roman" w:hAnsi="Bookman Old Style" w:cs="Times New Roman"/>
          <w:color w:val="000000"/>
          <w:sz w:val="20"/>
          <w:szCs w:val="20"/>
          <w:lang w:eastAsia="pt-BR"/>
        </w:rPr>
        <w:t xml:space="preserve"> ou remanescente de cisão ou qualquer outra forma de desmembramento de pessoa jurídica que tenha ocorrido em um dos 5 (cinco) anos-calendário anteriores;</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4.7.10. </w:t>
      </w:r>
      <w:proofErr w:type="gramStart"/>
      <w:r w:rsidRPr="00F97084">
        <w:rPr>
          <w:rFonts w:ascii="Bookman Old Style" w:eastAsia="Times New Roman" w:hAnsi="Bookman Old Style" w:cs="Times New Roman"/>
          <w:color w:val="000000"/>
          <w:sz w:val="20"/>
          <w:szCs w:val="20"/>
          <w:lang w:eastAsia="pt-BR"/>
        </w:rPr>
        <w:t>constituída</w:t>
      </w:r>
      <w:proofErr w:type="gramEnd"/>
      <w:r w:rsidRPr="00F97084">
        <w:rPr>
          <w:rFonts w:ascii="Bookman Old Style" w:eastAsia="Times New Roman" w:hAnsi="Bookman Old Style" w:cs="Times New Roman"/>
          <w:color w:val="000000"/>
          <w:sz w:val="20"/>
          <w:szCs w:val="20"/>
          <w:lang w:eastAsia="pt-BR"/>
        </w:rPr>
        <w:t xml:space="preserve"> sob a forma de sociedade por ações.</w:t>
      </w:r>
    </w:p>
    <w:p w:rsidR="00B16CD5" w:rsidRPr="00F97084" w:rsidRDefault="00B16CD5" w:rsidP="00B16CD5">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4.7.11. </w:t>
      </w:r>
      <w:proofErr w:type="gramStart"/>
      <w:r w:rsidRPr="00F97084">
        <w:rPr>
          <w:rFonts w:ascii="Bookman Old Style" w:eastAsia="Times New Roman" w:hAnsi="Bookman Old Style" w:cs="Times New Roman"/>
          <w:color w:val="000000"/>
          <w:sz w:val="20"/>
          <w:szCs w:val="20"/>
          <w:lang w:eastAsia="pt-BR"/>
        </w:rPr>
        <w:t>cujos</w:t>
      </w:r>
      <w:proofErr w:type="gramEnd"/>
      <w:r w:rsidRPr="00F97084">
        <w:rPr>
          <w:rFonts w:ascii="Bookman Old Style" w:eastAsia="Times New Roman" w:hAnsi="Bookman Old Style" w:cs="Times New Roman"/>
          <w:color w:val="000000"/>
          <w:sz w:val="20"/>
          <w:szCs w:val="20"/>
          <w:lang w:eastAsia="pt-BR"/>
        </w:rPr>
        <w:t xml:space="preserve"> titulares ou sócios guardem, cumulativamente, com o contratante do serviço, relação de pessoalidade, subordinação e habitualidade.</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4.8. O licitante deverá declarar em campo próprio do sistema que desenvolve programa de integridade, nos termos do Decreto nº 12.304, de 2024, e da Portaria Normativa SE/CGU nº 226, de </w:t>
      </w:r>
      <w:proofErr w:type="gramStart"/>
      <w:r w:rsidRPr="00F97084">
        <w:rPr>
          <w:rFonts w:ascii="Bookman Old Style" w:eastAsia="Times New Roman" w:hAnsi="Bookman Old Style" w:cs="Times New Roman"/>
          <w:color w:val="000000"/>
          <w:sz w:val="20"/>
          <w:szCs w:val="20"/>
          <w:lang w:eastAsia="pt-BR"/>
        </w:rPr>
        <w:t>9</w:t>
      </w:r>
      <w:proofErr w:type="gramEnd"/>
      <w:r w:rsidRPr="00F97084">
        <w:rPr>
          <w:rFonts w:ascii="Bookman Old Style" w:eastAsia="Times New Roman" w:hAnsi="Bookman Old Style" w:cs="Times New Roman"/>
          <w:color w:val="000000"/>
          <w:sz w:val="20"/>
          <w:szCs w:val="20"/>
          <w:lang w:eastAsia="pt-BR"/>
        </w:rPr>
        <w:t xml:space="preserve"> de setembro de 2025, para fazer jus ao benefício do critério de desempate previsto no art. 60, caput, inciso IV, da lei n. 14.133, de 2021.</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4.9. A falsidade da declaração de que trata os itens 4.3, 4.6 ou 4.8 sujeitará o licitante às sanções previstas na </w:t>
      </w:r>
      <w:hyperlink r:id="rId22" w:tgtFrame="_blank" w:history="1">
        <w:r w:rsidRPr="00F97084">
          <w:rPr>
            <w:rFonts w:ascii="Bookman Old Style" w:eastAsia="Times New Roman" w:hAnsi="Bookman Old Style" w:cs="Times New Roman"/>
            <w:color w:val="0000FF"/>
            <w:sz w:val="20"/>
            <w:szCs w:val="20"/>
            <w:u w:val="single"/>
            <w:lang w:eastAsia="pt-BR"/>
          </w:rPr>
          <w:t>Lei nº 14.133, de 2021</w:t>
        </w:r>
      </w:hyperlink>
      <w:r w:rsidRPr="00F97084">
        <w:rPr>
          <w:rFonts w:ascii="Bookman Old Style" w:eastAsia="Times New Roman" w:hAnsi="Bookman Old Style" w:cs="Times New Roman"/>
          <w:color w:val="000000"/>
          <w:sz w:val="20"/>
          <w:szCs w:val="20"/>
          <w:lang w:eastAsia="pt-BR"/>
        </w:rPr>
        <w:t>, e neste Edital.</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4.10.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4.11. Não haverá ordem de classificação na etapa de apresentação da proposta e dos documentos de habilitação pelo licitante, o que ocorrerá somente após os procedimentos de abertura da sessão pública e da fase de envio de lances.</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4.12. Serão disponibilizados para acesso público os documentos que compõem a proposta dos licitantes convocados para apresentação de propostas, após a fase de envio de lances.</w:t>
      </w:r>
    </w:p>
    <w:p w:rsidR="00B16CD5" w:rsidRPr="00F97084" w:rsidRDefault="00B16CD5" w:rsidP="00B16CD5">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4.13. Desde que disponibilizada a funcionalidade no sistema, o licitante poderá parametrizar o seu valor final mínimo ou o seu percentual de desconto máximo quando do cadastramento da proposta e obedecerá às seguintes regras:</w:t>
      </w:r>
    </w:p>
    <w:p w:rsidR="00B16CD5" w:rsidRPr="00F97084" w:rsidRDefault="00B16CD5" w:rsidP="00B16CD5">
      <w:pPr>
        <w:spacing w:after="48"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4.13.1. </w:t>
      </w:r>
      <w:proofErr w:type="gramStart"/>
      <w:r w:rsidRPr="00F97084">
        <w:rPr>
          <w:rFonts w:ascii="Bookman Old Style" w:eastAsia="Times New Roman" w:hAnsi="Bookman Old Style" w:cs="Times New Roman"/>
          <w:color w:val="000000"/>
          <w:sz w:val="20"/>
          <w:szCs w:val="20"/>
          <w:lang w:eastAsia="pt-BR"/>
        </w:rPr>
        <w:t>a</w:t>
      </w:r>
      <w:proofErr w:type="gramEnd"/>
      <w:r w:rsidRPr="00F97084">
        <w:rPr>
          <w:rFonts w:ascii="Bookman Old Style" w:eastAsia="Times New Roman" w:hAnsi="Bookman Old Style" w:cs="Times New Roman"/>
          <w:color w:val="000000"/>
          <w:sz w:val="20"/>
          <w:szCs w:val="20"/>
          <w:lang w:eastAsia="pt-BR"/>
        </w:rPr>
        <w:t xml:space="preserve"> aplicação do intervalo mínimo de diferença de valores ou de percentuais entre os lances, que incidirá tanto em relação aos lances intermediários quanto em relação ao lance que cobrir a melhor oferta; e</w:t>
      </w:r>
    </w:p>
    <w:p w:rsidR="00B16CD5" w:rsidRPr="00F97084" w:rsidRDefault="00B16CD5" w:rsidP="00B16CD5">
      <w:pPr>
        <w:spacing w:after="240" w:line="288" w:lineRule="atLeast"/>
        <w:ind w:firstLine="567"/>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lastRenderedPageBreak/>
        <w:t xml:space="preserve">4.13.2. </w:t>
      </w:r>
      <w:proofErr w:type="gramStart"/>
      <w:r w:rsidRPr="00F97084">
        <w:rPr>
          <w:rFonts w:ascii="Bookman Old Style" w:eastAsia="Times New Roman" w:hAnsi="Bookman Old Style" w:cs="Times New Roman"/>
          <w:color w:val="000000"/>
          <w:sz w:val="20"/>
          <w:szCs w:val="20"/>
          <w:lang w:eastAsia="pt-BR"/>
        </w:rPr>
        <w:t>os</w:t>
      </w:r>
      <w:proofErr w:type="gramEnd"/>
      <w:r w:rsidRPr="00F97084">
        <w:rPr>
          <w:rFonts w:ascii="Bookman Old Style" w:eastAsia="Times New Roman" w:hAnsi="Bookman Old Style" w:cs="Times New Roman"/>
          <w:color w:val="000000"/>
          <w:sz w:val="20"/>
          <w:szCs w:val="20"/>
          <w:lang w:eastAsia="pt-BR"/>
        </w:rPr>
        <w:t xml:space="preserve"> lances serão de envio automático pelo sistema, respeitado o valor final mínimo, caso estabelecido, e o intervalo de que trata o subitem acima.</w:t>
      </w:r>
    </w:p>
    <w:p w:rsidR="00B16CD5" w:rsidRPr="00F97084" w:rsidRDefault="00B16CD5" w:rsidP="00B16CD5">
      <w:pPr>
        <w:spacing w:after="0"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4.14. O valor final mínimo parametrizado no sistema poderá ser alterado pelo fornecedor durante a fase de disputa, sendo vedado valor superior a lance já registrado pelo fornecedor no sistema.</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4.15. O valor final mínimo ou o percentual de desconto final máximo parametrizado na forma do item 4.14 possuirá caráter sigiloso para os demais fornecedores e para o órgão ou entidade promotora da licitação, podendo ser disponibilizado estrita e permanentemente aos órgãos de controle externo e interno.</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4.16.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F222C7" w:rsidRPr="00F222C7" w:rsidRDefault="00B16CD5" w:rsidP="00B16CD5">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97084">
        <w:rPr>
          <w:rFonts w:ascii="Bookman Old Style" w:eastAsia="Times New Roman" w:hAnsi="Bookman Old Style" w:cs="Times New Roman"/>
          <w:color w:val="000000"/>
          <w:sz w:val="20"/>
          <w:szCs w:val="20"/>
          <w:lang w:eastAsia="pt-BR"/>
        </w:rPr>
        <w:t>4.17. O licitante deverá comunicar imediatamente ao provedor do sistema qualquer acontecimento que possa comprometer o sigilo ou a segurança, para imediato bloqueio de acesso.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5. DO PREENCHIMENTO DA PROPOSTA</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5.1. O licitante deverá enviar sua proposta mediante o preenchimento, no sistema eletrônico, dos seguintes campos:</w:t>
      </w:r>
    </w:p>
    <w:p w:rsidR="00F222C7" w:rsidRPr="00F222C7" w:rsidRDefault="00F222C7" w:rsidP="00F222C7">
      <w:pPr>
        <w:shd w:val="clear" w:color="auto" w:fill="FFFFFF"/>
        <w:spacing w:after="0" w:line="240" w:lineRule="auto"/>
        <w:rPr>
          <w:rFonts w:ascii="Bookman Old Style" w:eastAsia="Times New Roman" w:hAnsi="Bookman Old Style" w:cs="Times New Roman"/>
          <w:color w:val="333333"/>
          <w:sz w:val="20"/>
          <w:szCs w:val="20"/>
          <w:lang w:eastAsia="pt-BR"/>
        </w:rPr>
      </w:pPr>
      <w:proofErr w:type="gramStart"/>
      <w:r w:rsidRPr="00F222C7">
        <w:rPr>
          <w:rFonts w:ascii="Bookman Old Style" w:eastAsia="Times New Roman" w:hAnsi="Bookman Old Style" w:cs="Times New Roman"/>
          <w:color w:val="333333"/>
          <w:sz w:val="20"/>
          <w:szCs w:val="20"/>
          <w:lang w:eastAsia="pt-BR"/>
        </w:rPr>
        <w:t>item</w:t>
      </w:r>
      <w:proofErr w:type="gramEnd"/>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5.1.1. Valor expresso em Reais (R$).</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B16CD5" w:rsidRPr="00AD62EF" w:rsidTr="008F76C5">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B16CD5" w:rsidRPr="00AD62EF" w:rsidRDefault="00B16CD5" w:rsidP="008F76C5">
            <w:pPr>
              <w:widowControl w:val="0"/>
              <w:spacing w:after="0" w:line="240" w:lineRule="auto"/>
              <w:rPr>
                <w:rFonts w:ascii="Bookman Old Style" w:eastAsia="Bookman Old Style" w:hAnsi="Bookman Old Style" w:cs="Bookman Old Style"/>
                <w:sz w:val="16"/>
                <w:szCs w:val="20"/>
                <w:lang w:eastAsia="pt-BR"/>
              </w:rPr>
            </w:pPr>
            <w:r w:rsidRPr="00AD62EF">
              <w:rPr>
                <w:rFonts w:ascii="Bookman Old Style" w:eastAsia="Bookman Old Style" w:hAnsi="Bookman Old Style" w:cs="Bookman Old Style"/>
                <w:sz w:val="16"/>
                <w:szCs w:val="20"/>
                <w:lang w:eastAsia="pt-BR"/>
              </w:rPr>
              <w:t>LOTE 001 – Lote 001</w:t>
            </w:r>
          </w:p>
        </w:tc>
      </w:tr>
      <w:tr w:rsidR="00B16CD5" w:rsidRPr="00AD62EF" w:rsidTr="008F76C5">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Valor Total</w:t>
            </w:r>
          </w:p>
        </w:tc>
      </w:tr>
      <w:tr w:rsidR="00B16CD5" w:rsidRPr="00AD62EF" w:rsidTr="008F76C5">
        <w:trPr>
          <w:jc w:val="center"/>
        </w:trPr>
        <w:tc>
          <w:tcPr>
            <w:tcW w:w="655" w:type="dxa"/>
            <w:tcBorders>
              <w:top w:val="single" w:sz="6" w:space="0" w:color="000000"/>
              <w:left w:val="single" w:sz="6" w:space="0" w:color="000000"/>
              <w:bottom w:val="single" w:sz="6" w:space="0" w:color="000000"/>
              <w:right w:val="single" w:sz="6" w:space="0" w:color="000000"/>
            </w:tcBorders>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proofErr w:type="gramStart"/>
            <w:r w:rsidRPr="00AD62EF">
              <w:rPr>
                <w:rFonts w:ascii="Bookman Old Style" w:eastAsia="Bookman Old Style" w:hAnsi="Bookman Old Style" w:cs="Bookman Old Style"/>
                <w:sz w:val="16"/>
                <w:szCs w:val="20"/>
                <w:lang w:eastAsia="pt-BR"/>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proofErr w:type="spellStart"/>
            <w:r w:rsidRPr="00AD62EF">
              <w:rPr>
                <w:rFonts w:ascii="Bookman Old Style" w:eastAsia="Bookman Old Style" w:hAnsi="Bookman Old Style" w:cs="Bookman Old Style"/>
                <w:sz w:val="16"/>
                <w:szCs w:val="20"/>
                <w:lang w:eastAsia="pt-BR"/>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proofErr w:type="spellStart"/>
            <w:r w:rsidRPr="00AD62EF">
              <w:rPr>
                <w:rFonts w:ascii="Bookman Old Style" w:eastAsia="Bookman Old Style" w:hAnsi="Bookman Old Style" w:cs="Bookman Old Style"/>
                <w:sz w:val="16"/>
                <w:szCs w:val="20"/>
                <w:lang w:eastAsia="pt-BR"/>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proofErr w:type="spellStart"/>
            <w:r w:rsidRPr="00AD62EF">
              <w:rPr>
                <w:rFonts w:ascii="Bookman Old Style" w:eastAsia="Bookman Old Style" w:hAnsi="Bookman Old Style" w:cs="Bookman Old Style"/>
                <w:sz w:val="16"/>
                <w:szCs w:val="20"/>
                <w:lang w:eastAsia="pt-BR"/>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proofErr w:type="spellStart"/>
            <w:r w:rsidRPr="00AD62EF">
              <w:rPr>
                <w:rFonts w:ascii="Bookman Old Style" w:eastAsia="Bookman Old Style" w:hAnsi="Bookman Old Style" w:cs="Bookman Old Style"/>
                <w:sz w:val="16"/>
                <w:szCs w:val="20"/>
                <w:lang w:eastAsia="pt-BR"/>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R$</w:t>
            </w:r>
          </w:p>
        </w:tc>
        <w:tc>
          <w:tcPr>
            <w:tcW w:w="1254" w:type="dxa"/>
            <w:tcBorders>
              <w:top w:val="single" w:sz="6" w:space="0" w:color="000000"/>
              <w:left w:val="single" w:sz="6" w:space="0" w:color="000000"/>
              <w:bottom w:val="single" w:sz="6" w:space="0" w:color="000000"/>
              <w:right w:val="single" w:sz="6" w:space="0" w:color="000000"/>
            </w:tcBorders>
          </w:tcPr>
          <w:p w:rsidR="00B16CD5" w:rsidRPr="00AD62EF" w:rsidRDefault="00B16CD5" w:rsidP="008F76C5">
            <w:pPr>
              <w:widowControl w:val="0"/>
              <w:spacing w:after="0" w:line="240" w:lineRule="auto"/>
              <w:rPr>
                <w:rFonts w:ascii="Bookman Old Style" w:eastAsia="Arial" w:hAnsi="Bookman Old Style" w:cs="Arial"/>
                <w:sz w:val="20"/>
                <w:szCs w:val="20"/>
                <w:lang w:eastAsia="pt-BR"/>
              </w:rPr>
            </w:pPr>
            <w:r w:rsidRPr="00AD62EF">
              <w:rPr>
                <w:rFonts w:ascii="Bookman Old Style" w:eastAsia="Bookman Old Style" w:hAnsi="Bookman Old Style" w:cs="Bookman Old Style"/>
                <w:sz w:val="16"/>
                <w:szCs w:val="20"/>
                <w:lang w:eastAsia="pt-BR"/>
              </w:rPr>
              <w:t>R$</w:t>
            </w:r>
          </w:p>
        </w:tc>
      </w:tr>
    </w:tbl>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5.2. Todas as especificações do objeto contidas na proposta vinculam o licitante.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5.3. Nos valores propostos estarão inclusos todos os custos operacionais, encargos previdenciários, trabalhistas, tributários, comerciais e quaisquer outros que incidam direta ou indiretamente na execução do objeto.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5.4. Os preços ofertados, tanto na proposta inicial, quanto na etapa de lances, serão de exclusiva responsabilidade do licitante, não lhe assistindo o direito de pleitear qualquer alteração, </w:t>
      </w:r>
      <w:proofErr w:type="gramStart"/>
      <w:r w:rsidRPr="00F222C7">
        <w:rPr>
          <w:rFonts w:ascii="Bookman Old Style" w:eastAsia="Times New Roman" w:hAnsi="Bookman Old Style" w:cs="Times New Roman"/>
          <w:color w:val="333333"/>
          <w:sz w:val="20"/>
          <w:szCs w:val="20"/>
          <w:lang w:eastAsia="pt-BR"/>
        </w:rPr>
        <w:t>sob alegação</w:t>
      </w:r>
      <w:proofErr w:type="gramEnd"/>
      <w:r w:rsidRPr="00F222C7">
        <w:rPr>
          <w:rFonts w:ascii="Bookman Old Style" w:eastAsia="Times New Roman" w:hAnsi="Bookman Old Style" w:cs="Times New Roman"/>
          <w:color w:val="333333"/>
          <w:sz w:val="20"/>
          <w:szCs w:val="20"/>
          <w:lang w:eastAsia="pt-BR"/>
        </w:rPr>
        <w:t xml:space="preserve"> de erro, omissão ou qualquer outro pretexto.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5.5. Se o regime tributário da empresa implicar o recolhimento de tributos em percentuais variáveis, a cotação adequada será a que corresponde à média dos efetivos recolhimentos da empresa nos últimos doze meses.</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5.5.1. No regime de incidência </w:t>
      </w:r>
      <w:proofErr w:type="gramStart"/>
      <w:r w:rsidRPr="00F222C7">
        <w:rPr>
          <w:rFonts w:ascii="Bookman Old Style" w:eastAsia="Times New Roman" w:hAnsi="Bookman Old Style" w:cs="Times New Roman"/>
          <w:color w:val="333333"/>
          <w:sz w:val="20"/>
          <w:szCs w:val="20"/>
          <w:lang w:eastAsia="pt-BR"/>
        </w:rPr>
        <w:t>não-cumulativa</w:t>
      </w:r>
      <w:proofErr w:type="gramEnd"/>
      <w:r w:rsidRPr="00F222C7">
        <w:rPr>
          <w:rFonts w:ascii="Bookman Old Style" w:eastAsia="Times New Roman" w:hAnsi="Bookman Old Style" w:cs="Times New Roman"/>
          <w:color w:val="333333"/>
          <w:sz w:val="20"/>
          <w:szCs w:val="20"/>
          <w:lang w:eastAsia="pt-BR"/>
        </w:rPr>
        <w:t xml:space="preserve">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5.6. Independentemente do percentual de tributo inserido na planilha, no pagamento serão retidos na fonte os percentuais estabelecidos na legislação vigente.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5.7. Na presente licitação, a Microempresa e a Empresa de Pequeno Porte poderão se beneficiar do regime de tributação pelo Simples Nacional.</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 xml:space="preserve">5.8. 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w:t>
      </w:r>
      <w:proofErr w:type="gramStart"/>
      <w:r w:rsidRPr="00F222C7">
        <w:rPr>
          <w:rFonts w:ascii="Bookman Old Style" w:eastAsia="Times New Roman" w:hAnsi="Bookman Old Style" w:cs="Times New Roman"/>
          <w:color w:val="333333"/>
          <w:sz w:val="20"/>
          <w:szCs w:val="20"/>
          <w:lang w:eastAsia="pt-BR"/>
        </w:rPr>
        <w:t>adequadas à perfeita execução contratual, promovendo, quando requerido, sua substituição</w:t>
      </w:r>
      <w:proofErr w:type="gramEnd"/>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5.9. O prazo de validade da proposta não será inferior a 60 (sessenta) dias, a contar da data de sua apresentação.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5.10. Os licitantes devem respeitar os preços máximos estabelecidos nas normas de regência de contratações públicas federais, quando participarem de licitações públicas;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5.11. Os licitantes devem respeitar os preços máximos previstos no Termo de Referência/Projeto Básico;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5.12.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3" w:tgtFrame="_blank" w:history="1">
        <w:r w:rsidRPr="00F222C7">
          <w:rPr>
            <w:rFonts w:ascii="Bookman Old Style" w:eastAsia="Times New Roman" w:hAnsi="Bookman Old Style" w:cs="Times New Roman"/>
            <w:color w:val="1351B4"/>
            <w:sz w:val="20"/>
            <w:szCs w:val="20"/>
            <w:u w:val="single"/>
            <w:lang w:eastAsia="pt-BR"/>
          </w:rPr>
          <w:t>art. 71, inciso IX, da Constituição</w:t>
        </w:r>
      </w:hyperlink>
      <w:r w:rsidRPr="00F222C7">
        <w:rPr>
          <w:rFonts w:ascii="Bookman Old Style" w:eastAsia="Times New Roman" w:hAnsi="Bookman Old Style" w:cs="Times New Roman"/>
          <w:color w:val="333333"/>
          <w:sz w:val="20"/>
          <w:szCs w:val="20"/>
          <w:lang w:eastAsia="pt-BR"/>
        </w:rPr>
        <w:t xml:space="preserve">; ou condenação dos agentes públicos responsáveis e da empresa contratada ao pagamento dos prejuízos ao erário, caso verificada a ocorrência de superfaturamento por </w:t>
      </w:r>
      <w:proofErr w:type="spellStart"/>
      <w:r w:rsidRPr="00F222C7">
        <w:rPr>
          <w:rFonts w:ascii="Bookman Old Style" w:eastAsia="Times New Roman" w:hAnsi="Bookman Old Style" w:cs="Times New Roman"/>
          <w:color w:val="333333"/>
          <w:sz w:val="20"/>
          <w:szCs w:val="20"/>
          <w:lang w:eastAsia="pt-BR"/>
        </w:rPr>
        <w:t>sobrepreço</w:t>
      </w:r>
      <w:proofErr w:type="spellEnd"/>
      <w:r w:rsidRPr="00F222C7">
        <w:rPr>
          <w:rFonts w:ascii="Bookman Old Style" w:eastAsia="Times New Roman" w:hAnsi="Bookman Old Style" w:cs="Times New Roman"/>
          <w:color w:val="333333"/>
          <w:sz w:val="20"/>
          <w:szCs w:val="20"/>
          <w:lang w:eastAsia="pt-BR"/>
        </w:rPr>
        <w:t xml:space="preserve"> na execução do contrato.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5.13.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5.14. Os custos mínimos relevantes e demais informações referentes aos benefícios trabalhistas encontram-se definidos no Termo de Referência.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 xml:space="preserve">6. DA ABERTURA DA SESSÃO, CLASSIFICAÇÃO DAS PROPOSTAS E FORMULAÇÃO DE </w:t>
      </w:r>
      <w:proofErr w:type="gramStart"/>
      <w:r w:rsidRPr="00F222C7">
        <w:rPr>
          <w:rFonts w:ascii="Bookman Old Style" w:eastAsia="Times New Roman" w:hAnsi="Bookman Old Style" w:cs="Times New Roman"/>
          <w:b/>
          <w:bCs/>
          <w:color w:val="333333"/>
          <w:sz w:val="20"/>
          <w:szCs w:val="20"/>
          <w:lang w:eastAsia="pt-BR"/>
        </w:rPr>
        <w:t>LANCES</w:t>
      </w:r>
      <w:proofErr w:type="gramEnd"/>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6.1. A abertura da presente licitação dar-se-á automaticamente em sessão pública, por meio de sistema eletrônico, na data, horário e </w:t>
      </w:r>
      <w:proofErr w:type="gramStart"/>
      <w:r w:rsidRPr="00F222C7">
        <w:rPr>
          <w:rFonts w:ascii="Bookman Old Style" w:eastAsia="Times New Roman" w:hAnsi="Bookman Old Style" w:cs="Times New Roman"/>
          <w:color w:val="333333"/>
          <w:sz w:val="20"/>
          <w:szCs w:val="20"/>
          <w:lang w:eastAsia="pt-BR"/>
        </w:rPr>
        <w:t>local indicados</w:t>
      </w:r>
      <w:proofErr w:type="gramEnd"/>
      <w:r w:rsidRPr="00F222C7">
        <w:rPr>
          <w:rFonts w:ascii="Bookman Old Style" w:eastAsia="Times New Roman" w:hAnsi="Bookman Old Style" w:cs="Times New Roman"/>
          <w:color w:val="333333"/>
          <w:sz w:val="20"/>
          <w:szCs w:val="20"/>
          <w:lang w:eastAsia="pt-BR"/>
        </w:rPr>
        <w:t xml:space="preserve"> neste Edital.</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6.2. Os licitantes poderão retirar ou substituir a proposta ou os documentos de habilitação, quando for o caso, anteriormente inseridos no sistema, até a abertura da sessão pública.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6.3. O sistema disponibilizará campo próprio para troca de mensagens entre o Pregoeiro e os licitantes.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6.4. Iniciada a etapa competitiva, os licitantes deverão encaminhar lances exclusivamente por meio de sistema eletrônico, sendo imediatamente informados do seu recebimento e do valor consignado no registro.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6.5. O lance deverá ser ofertado pelo valor unitário do item</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6.6. Os licitantes poderão oferecer lances sucessivos, observando o horário fixado para abertura da sessão e as regras estabelecidas no Edital.</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6.7. O licitante somente poderá oferecer lance de valor inferior ao último por ele ofertado e registrado pelo sistema.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6.8. O intervalo mínimo de diferença de valor entre os lances, que incidirá tanto em relação aos lances intermediários quanto em relação à proposta que cobrir a melhor oferta deverá ser de</w:t>
      </w:r>
      <w:r w:rsidR="00B16CD5">
        <w:rPr>
          <w:rFonts w:ascii="Bookman Old Style" w:eastAsia="Times New Roman" w:hAnsi="Bookman Old Style" w:cs="Times New Roman"/>
          <w:color w:val="333333"/>
          <w:sz w:val="20"/>
          <w:szCs w:val="20"/>
          <w:lang w:eastAsia="pt-BR"/>
        </w:rPr>
        <w:t xml:space="preserve"> 0,01 (um centavo).</w:t>
      </w:r>
    </w:p>
    <w:tbl>
      <w:tblPr>
        <w:tblW w:w="9871"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216"/>
        <w:gridCol w:w="5395"/>
        <w:gridCol w:w="3260"/>
      </w:tblGrid>
      <w:tr w:rsidR="00F222C7" w:rsidRPr="00F222C7" w:rsidTr="00B16CD5">
        <w:trPr>
          <w:tblHeader/>
        </w:trPr>
        <w:tc>
          <w:tcPr>
            <w:tcW w:w="1216" w:type="dxa"/>
            <w:tcBorders>
              <w:top w:val="single" w:sz="6" w:space="0" w:color="DDDDDD"/>
              <w:left w:val="single" w:sz="6" w:space="0" w:color="DDDDDD"/>
              <w:bottom w:val="single" w:sz="6" w:space="0" w:color="DDDDDD"/>
              <w:right w:val="single" w:sz="6" w:space="0" w:color="DDDDDD"/>
            </w:tcBorders>
            <w:shd w:val="clear" w:color="auto" w:fill="F0F0F0"/>
            <w:tcMar>
              <w:top w:w="90" w:type="dxa"/>
              <w:left w:w="90" w:type="dxa"/>
              <w:bottom w:w="90" w:type="dxa"/>
              <w:right w:w="90" w:type="dxa"/>
            </w:tcMar>
            <w:vAlign w:val="center"/>
            <w:hideMark/>
          </w:tcPr>
          <w:p w:rsidR="00F222C7" w:rsidRPr="00F222C7" w:rsidRDefault="00F222C7" w:rsidP="00F222C7">
            <w:pPr>
              <w:spacing w:after="0" w:line="240" w:lineRule="auto"/>
              <w:rPr>
                <w:rFonts w:ascii="Bookman Old Style" w:eastAsia="Times New Roman" w:hAnsi="Bookman Old Style" w:cs="Times New Roman"/>
                <w:color w:val="333333"/>
                <w:sz w:val="20"/>
                <w:szCs w:val="20"/>
                <w:lang w:eastAsia="pt-BR"/>
              </w:rPr>
            </w:pPr>
            <w:proofErr w:type="spellStart"/>
            <w:r w:rsidRPr="00F222C7">
              <w:rPr>
                <w:rFonts w:ascii="Bookman Old Style" w:eastAsia="Times New Roman" w:hAnsi="Bookman Old Style" w:cs="Times New Roman"/>
                <w:color w:val="333333"/>
                <w:sz w:val="20"/>
                <w:szCs w:val="20"/>
                <w:lang w:eastAsia="pt-BR"/>
              </w:rPr>
              <w:t>Seq</w:t>
            </w:r>
            <w:proofErr w:type="spellEnd"/>
          </w:p>
        </w:tc>
        <w:tc>
          <w:tcPr>
            <w:tcW w:w="5395" w:type="dxa"/>
            <w:tcBorders>
              <w:top w:val="single" w:sz="6" w:space="0" w:color="DDDDDD"/>
              <w:left w:val="single" w:sz="6" w:space="0" w:color="DDDDDD"/>
              <w:bottom w:val="single" w:sz="6" w:space="0" w:color="DDDDDD"/>
              <w:right w:val="single" w:sz="6" w:space="0" w:color="DDDDDD"/>
            </w:tcBorders>
            <w:shd w:val="clear" w:color="auto" w:fill="F0F0F0"/>
            <w:tcMar>
              <w:top w:w="90" w:type="dxa"/>
              <w:left w:w="90" w:type="dxa"/>
              <w:bottom w:w="90" w:type="dxa"/>
              <w:right w:w="90" w:type="dxa"/>
            </w:tcMar>
            <w:vAlign w:val="center"/>
            <w:hideMark/>
          </w:tcPr>
          <w:p w:rsidR="00F222C7" w:rsidRPr="00F222C7" w:rsidRDefault="00F222C7" w:rsidP="00F222C7">
            <w:pPr>
              <w:spacing w:after="0" w:line="240" w:lineRule="auto"/>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Item/Grupo</w:t>
            </w:r>
          </w:p>
        </w:tc>
        <w:tc>
          <w:tcPr>
            <w:tcW w:w="3260" w:type="dxa"/>
            <w:tcBorders>
              <w:top w:val="single" w:sz="6" w:space="0" w:color="DDDDDD"/>
              <w:left w:val="single" w:sz="6" w:space="0" w:color="DDDDDD"/>
              <w:bottom w:val="single" w:sz="6" w:space="0" w:color="DDDDDD"/>
              <w:right w:val="single" w:sz="6" w:space="0" w:color="DDDDDD"/>
            </w:tcBorders>
            <w:shd w:val="clear" w:color="auto" w:fill="F0F0F0"/>
            <w:tcMar>
              <w:top w:w="90" w:type="dxa"/>
              <w:left w:w="90" w:type="dxa"/>
              <w:bottom w:w="90" w:type="dxa"/>
              <w:right w:w="90" w:type="dxa"/>
            </w:tcMar>
            <w:vAlign w:val="center"/>
            <w:hideMark/>
          </w:tcPr>
          <w:p w:rsidR="00F222C7" w:rsidRPr="00F222C7" w:rsidRDefault="00F222C7" w:rsidP="00F222C7">
            <w:pPr>
              <w:spacing w:after="0" w:line="240" w:lineRule="auto"/>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Intervalo Mínimo</w:t>
            </w:r>
          </w:p>
        </w:tc>
      </w:tr>
      <w:tr w:rsidR="00F222C7" w:rsidRPr="00F222C7" w:rsidTr="00B16CD5">
        <w:tc>
          <w:tcPr>
            <w:tcW w:w="121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rsidR="00F222C7" w:rsidRPr="00F222C7" w:rsidRDefault="00F222C7" w:rsidP="00F222C7">
            <w:pPr>
              <w:spacing w:after="0" w:line="240" w:lineRule="auto"/>
              <w:rPr>
                <w:rFonts w:ascii="Bookman Old Style" w:eastAsia="Times New Roman" w:hAnsi="Bookman Old Style" w:cs="Times New Roman"/>
                <w:color w:val="333333"/>
                <w:sz w:val="20"/>
                <w:szCs w:val="20"/>
                <w:lang w:eastAsia="pt-BR"/>
              </w:rPr>
            </w:pPr>
            <w:proofErr w:type="gramStart"/>
            <w:r w:rsidRPr="00F222C7">
              <w:rPr>
                <w:rFonts w:ascii="Bookman Old Style" w:eastAsia="Times New Roman" w:hAnsi="Bookman Old Style" w:cs="Times New Roman"/>
                <w:color w:val="333333"/>
                <w:sz w:val="20"/>
                <w:szCs w:val="20"/>
                <w:lang w:eastAsia="pt-BR"/>
              </w:rPr>
              <w:t>1</w:t>
            </w:r>
            <w:proofErr w:type="gramEnd"/>
          </w:p>
        </w:tc>
        <w:tc>
          <w:tcPr>
            <w:tcW w:w="5395"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rsidR="00F222C7" w:rsidRPr="00F222C7" w:rsidRDefault="00F222C7" w:rsidP="00F222C7">
            <w:pPr>
              <w:spacing w:after="0" w:line="240" w:lineRule="auto"/>
              <w:rPr>
                <w:rFonts w:ascii="Bookman Old Style" w:eastAsia="Times New Roman" w:hAnsi="Bookman Old Style" w:cs="Times New Roman"/>
                <w:color w:val="333333"/>
                <w:sz w:val="20"/>
                <w:szCs w:val="20"/>
                <w:lang w:eastAsia="pt-BR"/>
              </w:rPr>
            </w:pPr>
            <w:proofErr w:type="gramStart"/>
            <w:r w:rsidRPr="00F222C7">
              <w:rPr>
                <w:rFonts w:ascii="Bookman Old Style" w:eastAsia="Times New Roman" w:hAnsi="Bookman Old Style" w:cs="Times New Roman"/>
                <w:color w:val="333333"/>
                <w:sz w:val="20"/>
                <w:szCs w:val="20"/>
                <w:lang w:eastAsia="pt-BR"/>
              </w:rPr>
              <w:t>lote</w:t>
            </w:r>
            <w:proofErr w:type="gramEnd"/>
            <w:r w:rsidRPr="00F222C7">
              <w:rPr>
                <w:rFonts w:ascii="Bookman Old Style" w:eastAsia="Times New Roman" w:hAnsi="Bookman Old Style" w:cs="Times New Roman"/>
                <w:color w:val="333333"/>
                <w:sz w:val="20"/>
                <w:szCs w:val="20"/>
                <w:lang w:eastAsia="pt-BR"/>
              </w:rPr>
              <w:t xml:space="preserve"> 01</w:t>
            </w:r>
          </w:p>
        </w:tc>
        <w:tc>
          <w:tcPr>
            <w:tcW w:w="3260"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rsidR="00F222C7" w:rsidRPr="00F222C7" w:rsidRDefault="00F222C7" w:rsidP="00F222C7">
            <w:pPr>
              <w:spacing w:after="0" w:line="240" w:lineRule="auto"/>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R$ 0,01</w:t>
            </w:r>
          </w:p>
        </w:tc>
      </w:tr>
    </w:tbl>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6.9. O licitante </w:t>
      </w:r>
      <w:proofErr w:type="gramStart"/>
      <w:r w:rsidRPr="00F222C7">
        <w:rPr>
          <w:rFonts w:ascii="Bookman Old Style" w:eastAsia="Times New Roman" w:hAnsi="Bookman Old Style" w:cs="Times New Roman"/>
          <w:color w:val="333333"/>
          <w:sz w:val="20"/>
          <w:szCs w:val="20"/>
          <w:lang w:eastAsia="pt-BR"/>
        </w:rPr>
        <w:t>poderá,</w:t>
      </w:r>
      <w:proofErr w:type="gramEnd"/>
      <w:r w:rsidRPr="00F222C7">
        <w:rPr>
          <w:rFonts w:ascii="Bookman Old Style" w:eastAsia="Times New Roman" w:hAnsi="Bookman Old Style" w:cs="Times New Roman"/>
          <w:color w:val="333333"/>
          <w:sz w:val="20"/>
          <w:szCs w:val="20"/>
          <w:lang w:eastAsia="pt-BR"/>
        </w:rPr>
        <w:t xml:space="preserve"> uma única vez, excluir seu último lance ofertado, no intervalo de quinze segundos após o registro no sistema, na hipótese de lance inconsistente ou inexequível.</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6.10. O procedimento seguirá de acordo com o modo de disputa aberto e fechado.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6.11. No modo de disputa “aberto e fechado”, os licitantes apresentarão lances públicos e sucessivos, com lance final e fechado.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6.11.3.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6.12. Após o término dos prazos estabelecidos nos subitens anteriores, o sistema ordenará e divulgará os lances segundo a ordem crescente de valores.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6.13. Não serão aceitos dois ou mais lances de mesmo valor, prevalecendo aquele que for recebido e registrado em primeiro lugar.</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6.14. Durante o transcurso da sessão pública, os licitantes serão informados, em tempo real, do valor do menor lance registrado, vedada a identificação do licitante.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6.15. No caso de desconexão com o Pregoeiro, no decorrer da etapa competitiva do Pregão Eletrônico, o sistema eletrônico poderá permanecer acessível aos licitantes para a recepção dos lances.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6.16. Quando a desconexão do sistema eletrônico para o Pregoeiro persistir por tempo superior a dez minutos, a sessão pública será suspensa e reiniciada somente </w:t>
      </w:r>
      <w:proofErr w:type="gramStart"/>
      <w:r w:rsidRPr="00F222C7">
        <w:rPr>
          <w:rFonts w:ascii="Bookman Old Style" w:eastAsia="Times New Roman" w:hAnsi="Bookman Old Style" w:cs="Times New Roman"/>
          <w:color w:val="333333"/>
          <w:sz w:val="20"/>
          <w:szCs w:val="20"/>
          <w:lang w:eastAsia="pt-BR"/>
        </w:rPr>
        <w:t>após</w:t>
      </w:r>
      <w:proofErr w:type="gramEnd"/>
      <w:r w:rsidRPr="00F222C7">
        <w:rPr>
          <w:rFonts w:ascii="Bookman Old Style" w:eastAsia="Times New Roman" w:hAnsi="Bookman Old Style" w:cs="Times New Roman"/>
          <w:color w:val="333333"/>
          <w:sz w:val="20"/>
          <w:szCs w:val="20"/>
          <w:lang w:eastAsia="pt-BR"/>
        </w:rPr>
        <w:t xml:space="preserve"> decorridas vinte e quatro horas da comunicação do fato pelo Pregoeiro aos participantes, no sítio eletrônico utilizado para divulgação.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6.17. Caso o licitante não apresente lances, concorrerá com o valor de sua proposta.</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4" w:anchor="art4" w:tgtFrame="_blank" w:history="1">
        <w:r w:rsidRPr="00F222C7">
          <w:rPr>
            <w:rFonts w:ascii="Bookman Old Style" w:eastAsia="Times New Roman" w:hAnsi="Bookman Old Style" w:cs="Times New Roman"/>
            <w:color w:val="1351B4"/>
            <w:sz w:val="20"/>
            <w:szCs w:val="20"/>
            <w:u w:val="single"/>
            <w:lang w:eastAsia="pt-BR"/>
          </w:rPr>
          <w:t>§§1º e 2º do art. 4º da Lei nº 14.133, de 2021</w:t>
        </w:r>
      </w:hyperlink>
      <w:r w:rsidRPr="00F222C7">
        <w:rPr>
          <w:rFonts w:ascii="Bookman Old Style" w:eastAsia="Times New Roman" w:hAnsi="Bookman Old Style" w:cs="Times New Roman"/>
          <w:color w:val="333333"/>
          <w:sz w:val="20"/>
          <w:szCs w:val="20"/>
          <w:lang w:eastAsia="pt-BR"/>
        </w:rPr>
        <w:t xml:space="preserve">. O sistema identificará em coluna própria </w:t>
      </w:r>
      <w:proofErr w:type="gramStart"/>
      <w:r w:rsidRPr="00F222C7">
        <w:rPr>
          <w:rFonts w:ascii="Bookman Old Style" w:eastAsia="Times New Roman" w:hAnsi="Bookman Old Style" w:cs="Times New Roman"/>
          <w:color w:val="333333"/>
          <w:sz w:val="20"/>
          <w:szCs w:val="20"/>
          <w:lang w:eastAsia="pt-BR"/>
        </w:rPr>
        <w:t>as</w:t>
      </w:r>
      <w:proofErr w:type="gramEnd"/>
      <w:r w:rsidRPr="00F222C7">
        <w:rPr>
          <w:rFonts w:ascii="Bookman Old Style" w:eastAsia="Times New Roman" w:hAnsi="Bookman Old Style" w:cs="Times New Roman"/>
          <w:color w:val="333333"/>
          <w:sz w:val="20"/>
          <w:szCs w:val="20"/>
          <w:lang w:eastAsia="pt-BR"/>
        </w:rPr>
        <w:t xml:space="preserve"> microempresas e empresas de pequeno porte participantes, procedendo à comparação </w:t>
      </w:r>
      <w:r w:rsidRPr="00F222C7">
        <w:rPr>
          <w:rFonts w:ascii="Bookman Old Style" w:eastAsia="Times New Roman" w:hAnsi="Bookman Old Style" w:cs="Times New Roman"/>
          <w:color w:val="333333"/>
          <w:sz w:val="20"/>
          <w:szCs w:val="20"/>
          <w:lang w:eastAsia="pt-BR"/>
        </w:rPr>
        <w:lastRenderedPageBreak/>
        <w:t xml:space="preserve">com os valores da primeira colocada, se esta for empresa de maior porte, assim como das demais classificadas, para o fim de aplicar-se o disposto nos </w:t>
      </w:r>
      <w:hyperlink r:id="rId25" w:anchor="art44" w:tgtFrame="_blank" w:history="1">
        <w:proofErr w:type="spellStart"/>
        <w:r w:rsidRPr="00F222C7">
          <w:rPr>
            <w:rFonts w:ascii="Bookman Old Style" w:eastAsia="Times New Roman" w:hAnsi="Bookman Old Style" w:cs="Times New Roman"/>
            <w:color w:val="1351B4"/>
            <w:sz w:val="20"/>
            <w:szCs w:val="20"/>
            <w:u w:val="single"/>
            <w:lang w:eastAsia="pt-BR"/>
          </w:rPr>
          <w:t>arts</w:t>
        </w:r>
        <w:proofErr w:type="spellEnd"/>
        <w:r w:rsidRPr="00F222C7">
          <w:rPr>
            <w:rFonts w:ascii="Bookman Old Style" w:eastAsia="Times New Roman" w:hAnsi="Bookman Old Style" w:cs="Times New Roman"/>
            <w:color w:val="1351B4"/>
            <w:sz w:val="20"/>
            <w:szCs w:val="20"/>
            <w:u w:val="single"/>
            <w:lang w:eastAsia="pt-BR"/>
          </w:rPr>
          <w:t>. 44 e 45 da Lei Complementar nº 123, de 2006</w:t>
        </w:r>
      </w:hyperlink>
      <w:r w:rsidRPr="00F222C7">
        <w:rPr>
          <w:rFonts w:ascii="Bookman Old Style" w:eastAsia="Times New Roman" w:hAnsi="Bookman Old Style" w:cs="Times New Roman"/>
          <w:color w:val="333333"/>
          <w:sz w:val="20"/>
          <w:szCs w:val="20"/>
          <w:lang w:eastAsia="pt-BR"/>
        </w:rPr>
        <w:t xml:space="preserve">, </w:t>
      </w:r>
      <w:proofErr w:type="gramStart"/>
      <w:r w:rsidRPr="00F222C7">
        <w:rPr>
          <w:rFonts w:ascii="Bookman Old Style" w:eastAsia="Times New Roman" w:hAnsi="Bookman Old Style" w:cs="Times New Roman"/>
          <w:color w:val="333333"/>
          <w:sz w:val="20"/>
          <w:szCs w:val="20"/>
          <w:lang w:eastAsia="pt-BR"/>
        </w:rPr>
        <w:t>regulamentada</w:t>
      </w:r>
      <w:proofErr w:type="gramEnd"/>
      <w:r w:rsidRPr="00F222C7">
        <w:rPr>
          <w:rFonts w:ascii="Bookman Old Style" w:eastAsia="Times New Roman" w:hAnsi="Bookman Old Style" w:cs="Times New Roman"/>
          <w:color w:val="333333"/>
          <w:sz w:val="20"/>
          <w:szCs w:val="20"/>
          <w:lang w:eastAsia="pt-BR"/>
        </w:rPr>
        <w:t xml:space="preserve"> pelo </w:t>
      </w:r>
      <w:hyperlink r:id="rId26" w:tgtFrame="_blank" w:history="1">
        <w:r w:rsidRPr="00F222C7">
          <w:rPr>
            <w:rFonts w:ascii="Bookman Old Style" w:eastAsia="Times New Roman" w:hAnsi="Bookman Old Style" w:cs="Times New Roman"/>
            <w:color w:val="1351B4"/>
            <w:sz w:val="20"/>
            <w:szCs w:val="20"/>
            <w:u w:val="single"/>
            <w:lang w:eastAsia="pt-BR"/>
          </w:rPr>
          <w:t>Decreto nº 8.538, de 2015</w:t>
        </w:r>
      </w:hyperlink>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6.18.1. Nessas condições, as propostas de microempresas e empresas de pequeno porte que se encontrarem na faixa de até 5% (cinco por cento) serão consideradas empatadas com a primeira colocada.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6.18.2. A licitante mais bem classificada nos termos do subitem anterior terá o direito de encaminhar uma última oferta para desempate, obrigatoriamente em valor inferior ao da primeira colocada, no prazo de </w:t>
      </w:r>
      <w:proofErr w:type="gramStart"/>
      <w:r w:rsidRPr="00F222C7">
        <w:rPr>
          <w:rFonts w:ascii="Bookman Old Style" w:eastAsia="Times New Roman" w:hAnsi="Bookman Old Style" w:cs="Times New Roman"/>
          <w:color w:val="333333"/>
          <w:sz w:val="20"/>
          <w:szCs w:val="20"/>
          <w:lang w:eastAsia="pt-BR"/>
        </w:rPr>
        <w:t>5</w:t>
      </w:r>
      <w:proofErr w:type="gramEnd"/>
      <w:r w:rsidRPr="00F222C7">
        <w:rPr>
          <w:rFonts w:ascii="Bookman Old Style" w:eastAsia="Times New Roman" w:hAnsi="Bookman Old Style" w:cs="Times New Roman"/>
          <w:color w:val="333333"/>
          <w:sz w:val="20"/>
          <w:szCs w:val="20"/>
          <w:lang w:eastAsia="pt-BR"/>
        </w:rPr>
        <w:t xml:space="preserve"> (cinco) minutos controlados pelo sistema, contados após a comunicação automática para tanto.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6.19. Só poderá haver empate entre propostas iguais (não seguidas de lances), ou entre lances finais da fase fechada.</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6.20. Havendo eventual empate entre propostas ou lances, o critério de desempate será aquele previsto no </w:t>
      </w:r>
      <w:hyperlink r:id="rId27" w:anchor="art60" w:tgtFrame="_blank" w:history="1">
        <w:r w:rsidRPr="00F222C7">
          <w:rPr>
            <w:rFonts w:ascii="Bookman Old Style" w:eastAsia="Times New Roman" w:hAnsi="Bookman Old Style" w:cs="Times New Roman"/>
            <w:color w:val="1351B4"/>
            <w:sz w:val="20"/>
            <w:szCs w:val="20"/>
            <w:u w:val="single"/>
            <w:lang w:eastAsia="pt-BR"/>
          </w:rPr>
          <w:t>art. 60 da Lei nº 14.133, de 2021</w:t>
        </w:r>
      </w:hyperlink>
      <w:r w:rsidRPr="00F222C7">
        <w:rPr>
          <w:rFonts w:ascii="Bookman Old Style" w:eastAsia="Times New Roman" w:hAnsi="Bookman Old Style" w:cs="Times New Roman"/>
          <w:color w:val="333333"/>
          <w:sz w:val="20"/>
          <w:szCs w:val="20"/>
          <w:lang w:eastAsia="pt-BR"/>
        </w:rPr>
        <w:t>, nesta ordem:</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6.20.1. </w:t>
      </w:r>
      <w:proofErr w:type="gramStart"/>
      <w:r w:rsidRPr="00F222C7">
        <w:rPr>
          <w:rFonts w:ascii="Bookman Old Style" w:eastAsia="Times New Roman" w:hAnsi="Bookman Old Style" w:cs="Times New Roman"/>
          <w:color w:val="333333"/>
          <w:sz w:val="20"/>
          <w:szCs w:val="20"/>
          <w:lang w:eastAsia="pt-BR"/>
        </w:rPr>
        <w:t>disputa</w:t>
      </w:r>
      <w:proofErr w:type="gramEnd"/>
      <w:r w:rsidRPr="00F222C7">
        <w:rPr>
          <w:rFonts w:ascii="Bookman Old Style" w:eastAsia="Times New Roman" w:hAnsi="Bookman Old Style" w:cs="Times New Roman"/>
          <w:color w:val="333333"/>
          <w:sz w:val="20"/>
          <w:szCs w:val="20"/>
          <w:lang w:eastAsia="pt-BR"/>
        </w:rPr>
        <w:t xml:space="preserve"> final, hipótese em que os licitantes empatados poderão apresentar nova proposta em ato contínuo à classificação;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6.20.2. </w:t>
      </w:r>
      <w:proofErr w:type="gramStart"/>
      <w:r w:rsidRPr="00F222C7">
        <w:rPr>
          <w:rFonts w:ascii="Bookman Old Style" w:eastAsia="Times New Roman" w:hAnsi="Bookman Old Style" w:cs="Times New Roman"/>
          <w:color w:val="333333"/>
          <w:sz w:val="20"/>
          <w:szCs w:val="20"/>
          <w:lang w:eastAsia="pt-BR"/>
        </w:rPr>
        <w:t>avaliação</w:t>
      </w:r>
      <w:proofErr w:type="gramEnd"/>
      <w:r w:rsidRPr="00F222C7">
        <w:rPr>
          <w:rFonts w:ascii="Bookman Old Style" w:eastAsia="Times New Roman" w:hAnsi="Bookman Old Style" w:cs="Times New Roman"/>
          <w:color w:val="333333"/>
          <w:sz w:val="20"/>
          <w:szCs w:val="20"/>
          <w:lang w:eastAsia="pt-BR"/>
        </w:rPr>
        <w:t xml:space="preserve"> do desempenho contratual prévio dos licitantes, para a qual deverão preferencialmente ser utilizados registros cadastrais para efeito de atesto de cumprimento de obrigações previstos nesta Lei;</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6.20.3. </w:t>
      </w:r>
      <w:proofErr w:type="gramStart"/>
      <w:r w:rsidRPr="00F222C7">
        <w:rPr>
          <w:rFonts w:ascii="Bookman Old Style" w:eastAsia="Times New Roman" w:hAnsi="Bookman Old Style" w:cs="Times New Roman"/>
          <w:color w:val="333333"/>
          <w:sz w:val="20"/>
          <w:szCs w:val="20"/>
          <w:lang w:eastAsia="pt-BR"/>
        </w:rPr>
        <w:t>desenvolvimento</w:t>
      </w:r>
      <w:proofErr w:type="gramEnd"/>
      <w:r w:rsidRPr="00F222C7">
        <w:rPr>
          <w:rFonts w:ascii="Bookman Old Style" w:eastAsia="Times New Roman" w:hAnsi="Bookman Old Style" w:cs="Times New Roman"/>
          <w:color w:val="333333"/>
          <w:sz w:val="20"/>
          <w:szCs w:val="20"/>
          <w:lang w:eastAsia="pt-BR"/>
        </w:rPr>
        <w:t xml:space="preserve"> pelo licitante de ações de equidade entre homens e mulheres no ambiente de trabalho, nos termos do Decreto nº 11.430, de 2023, e da Instrução Normativa SEGES/MGI nº 382, de 17 de setembro de 2025;</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6.20.4. </w:t>
      </w:r>
      <w:proofErr w:type="gramStart"/>
      <w:r w:rsidRPr="00F222C7">
        <w:rPr>
          <w:rFonts w:ascii="Bookman Old Style" w:eastAsia="Times New Roman" w:hAnsi="Bookman Old Style" w:cs="Times New Roman"/>
          <w:color w:val="333333"/>
          <w:sz w:val="20"/>
          <w:szCs w:val="20"/>
          <w:lang w:eastAsia="pt-BR"/>
        </w:rPr>
        <w:t>declaração</w:t>
      </w:r>
      <w:proofErr w:type="gramEnd"/>
      <w:r w:rsidRPr="00F222C7">
        <w:rPr>
          <w:rFonts w:ascii="Bookman Old Style" w:eastAsia="Times New Roman" w:hAnsi="Bookman Old Style" w:cs="Times New Roman"/>
          <w:color w:val="333333"/>
          <w:sz w:val="20"/>
          <w:szCs w:val="20"/>
          <w:lang w:eastAsia="pt-BR"/>
        </w:rPr>
        <w:t xml:space="preserve"> do licitante de que desenvolve programa de integridade, conforme Decreto n° 12.304, de 2024, e Portaria Normativa SE/CGU n° 226, de 9 de setembro de 2025.</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6.21. Persistindo o empate, será assegurada preferência, sucessivamente, aos bens e serviços produzidos ou prestados por:</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6.21.1. </w:t>
      </w:r>
      <w:proofErr w:type="gramStart"/>
      <w:r w:rsidRPr="00F222C7">
        <w:rPr>
          <w:rFonts w:ascii="Bookman Old Style" w:eastAsia="Times New Roman" w:hAnsi="Bookman Old Style" w:cs="Times New Roman"/>
          <w:color w:val="333333"/>
          <w:sz w:val="20"/>
          <w:szCs w:val="20"/>
          <w:lang w:eastAsia="pt-BR"/>
        </w:rPr>
        <w:t>empresas</w:t>
      </w:r>
      <w:proofErr w:type="gramEnd"/>
      <w:r w:rsidRPr="00F222C7">
        <w:rPr>
          <w:rFonts w:ascii="Bookman Old Style" w:eastAsia="Times New Roman" w:hAnsi="Bookman Old Style" w:cs="Times New Roman"/>
          <w:color w:val="333333"/>
          <w:sz w:val="20"/>
          <w:szCs w:val="20"/>
          <w:lang w:eastAsia="pt-BR"/>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6.21.2. </w:t>
      </w:r>
      <w:proofErr w:type="gramStart"/>
      <w:r w:rsidRPr="00F222C7">
        <w:rPr>
          <w:rFonts w:ascii="Bookman Old Style" w:eastAsia="Times New Roman" w:hAnsi="Bookman Old Style" w:cs="Times New Roman"/>
          <w:color w:val="333333"/>
          <w:sz w:val="20"/>
          <w:szCs w:val="20"/>
          <w:lang w:eastAsia="pt-BR"/>
        </w:rPr>
        <w:t>empresas</w:t>
      </w:r>
      <w:proofErr w:type="gramEnd"/>
      <w:r w:rsidRPr="00F222C7">
        <w:rPr>
          <w:rFonts w:ascii="Bookman Old Style" w:eastAsia="Times New Roman" w:hAnsi="Bookman Old Style" w:cs="Times New Roman"/>
          <w:color w:val="333333"/>
          <w:sz w:val="20"/>
          <w:szCs w:val="20"/>
          <w:lang w:eastAsia="pt-BR"/>
        </w:rPr>
        <w:t xml:space="preserve"> brasileiras;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6.21.3. </w:t>
      </w:r>
      <w:proofErr w:type="gramStart"/>
      <w:r w:rsidRPr="00F222C7">
        <w:rPr>
          <w:rFonts w:ascii="Bookman Old Style" w:eastAsia="Times New Roman" w:hAnsi="Bookman Old Style" w:cs="Times New Roman"/>
          <w:color w:val="333333"/>
          <w:sz w:val="20"/>
          <w:szCs w:val="20"/>
          <w:lang w:eastAsia="pt-BR"/>
        </w:rPr>
        <w:t>empresas</w:t>
      </w:r>
      <w:proofErr w:type="gramEnd"/>
      <w:r w:rsidRPr="00F222C7">
        <w:rPr>
          <w:rFonts w:ascii="Bookman Old Style" w:eastAsia="Times New Roman" w:hAnsi="Bookman Old Style" w:cs="Times New Roman"/>
          <w:color w:val="333333"/>
          <w:sz w:val="20"/>
          <w:szCs w:val="20"/>
          <w:lang w:eastAsia="pt-BR"/>
        </w:rPr>
        <w:t xml:space="preserve"> que invistam em pesquisa e no desenvolvimento de tecnologia no País;</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 xml:space="preserve">6.21.4. </w:t>
      </w:r>
      <w:proofErr w:type="gramStart"/>
      <w:r w:rsidRPr="00F222C7">
        <w:rPr>
          <w:rFonts w:ascii="Bookman Old Style" w:eastAsia="Times New Roman" w:hAnsi="Bookman Old Style" w:cs="Times New Roman"/>
          <w:color w:val="333333"/>
          <w:sz w:val="20"/>
          <w:szCs w:val="20"/>
          <w:lang w:eastAsia="pt-BR"/>
        </w:rPr>
        <w:t>empresas</w:t>
      </w:r>
      <w:proofErr w:type="gramEnd"/>
      <w:r w:rsidRPr="00F222C7">
        <w:rPr>
          <w:rFonts w:ascii="Bookman Old Style" w:eastAsia="Times New Roman" w:hAnsi="Bookman Old Style" w:cs="Times New Roman"/>
          <w:color w:val="333333"/>
          <w:sz w:val="20"/>
          <w:szCs w:val="20"/>
          <w:lang w:eastAsia="pt-BR"/>
        </w:rPr>
        <w:t xml:space="preserve"> que comprovem a prática de mitigação, nos termos da </w:t>
      </w:r>
      <w:hyperlink r:id="rId28" w:anchor=":~:text=LEI%20N%C2%BA%2012.187%2C%20DE%2029%20DE%20DEZEMBRO%20DE%202009.&amp;text=Institui%20a%20Pol%C3%ADtica%20Nacional%20sobre,PNMC%20e%20d%C3%A1%20outras%20provid%C3%AAncias." w:history="1">
        <w:r w:rsidRPr="00F222C7">
          <w:rPr>
            <w:rFonts w:ascii="Bookman Old Style" w:eastAsia="Times New Roman" w:hAnsi="Bookman Old Style" w:cs="Times New Roman"/>
            <w:color w:val="1351B4"/>
            <w:sz w:val="20"/>
            <w:szCs w:val="20"/>
            <w:u w:val="single"/>
            <w:lang w:eastAsia="pt-BR"/>
          </w:rPr>
          <w:t>Lei nº 12.187, de 29 de dezembro de 2009</w:t>
        </w:r>
      </w:hyperlink>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6.22. Esgotados todos os demais critérios de desempate previstos em lei, a escolha do licitante vencedor ocorrerá por sorteio, em ato público, para o qual todos os licitantes serão convocados, vedado qualquer outro processo.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6.23.1. A negociação poderá ser feita com os demais licitantes, segundo a ordem de classificação inicialmente estabelecida, quando </w:t>
      </w:r>
      <w:proofErr w:type="gramStart"/>
      <w:r w:rsidRPr="00F222C7">
        <w:rPr>
          <w:rFonts w:ascii="Bookman Old Style" w:eastAsia="Times New Roman" w:hAnsi="Bookman Old Style" w:cs="Times New Roman"/>
          <w:color w:val="333333"/>
          <w:sz w:val="20"/>
          <w:szCs w:val="20"/>
          <w:lang w:eastAsia="pt-BR"/>
        </w:rPr>
        <w:t>o primeiro colocado, mesmo</w:t>
      </w:r>
      <w:proofErr w:type="gramEnd"/>
      <w:r w:rsidRPr="00F222C7">
        <w:rPr>
          <w:rFonts w:ascii="Bookman Old Style" w:eastAsia="Times New Roman" w:hAnsi="Bookman Old Style" w:cs="Times New Roman"/>
          <w:color w:val="333333"/>
          <w:sz w:val="20"/>
          <w:szCs w:val="20"/>
          <w:lang w:eastAsia="pt-BR"/>
        </w:rPr>
        <w:t xml:space="preserve"> após a negociação, for desclassificado em razão de sua proposta permanecer acima do preço máximo definido pela Administração.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6.23.2. A negociação será realizada por meio do sistema, podendo ser acompanhada pelos demais licitantes.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6.23.3. O resultado da negociação será divulgado a todos os licitantes e anexado aos autos do processo licitatório.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6.23.4. O Pregoeiro solicitará ao licitante mais bem classificado que, no prazo de </w:t>
      </w:r>
      <w:proofErr w:type="gramStart"/>
      <w:r w:rsidRPr="00F222C7">
        <w:rPr>
          <w:rFonts w:ascii="Bookman Old Style" w:eastAsia="Times New Roman" w:hAnsi="Bookman Old Style" w:cs="Times New Roman"/>
          <w:color w:val="333333"/>
          <w:sz w:val="20"/>
          <w:szCs w:val="20"/>
          <w:lang w:eastAsia="pt-BR"/>
        </w:rPr>
        <w:t>2</w:t>
      </w:r>
      <w:proofErr w:type="gramEnd"/>
      <w:r w:rsidRPr="00F222C7">
        <w:rPr>
          <w:rFonts w:ascii="Bookman Old Style" w:eastAsia="Times New Roman" w:hAnsi="Bookman Old Style" w:cs="Times New Roman"/>
          <w:color w:val="333333"/>
          <w:sz w:val="20"/>
          <w:szCs w:val="20"/>
          <w:lang w:eastAsia="pt-BR"/>
        </w:rPr>
        <w:t xml:space="preserve"> (duas) horas, envie a proposta adequada ao último lance ofertado após a negociação realizada, acompanhada, se for o caso, dos documentos complementares, quando necessários à confirmação daqueles exigidos neste Edital e já apresentados.</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6.23.5. É facultado ao Pregoeiro prorrogar o prazo estabelecido, a partir de solicitação fundamentada feita no chat pelo licitante, antes de findo o prazo.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6.24. Após a negociação do preço, o Pregoeiro iniciará a fase de aceitação e julgamento da proposta.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7. DA FASE DE JULGAMENTO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 Encerrada a etapa de negociação, o Pregoeiro verificará se o licitante provisoriamente classificado em primeiro lugar atende às condições de participação no certame, conforme previsto no art. 14 da Lei nº 14.133, de 2021, legislação correlata e no item 2.9 do edital, especialmente quanto à existência de sanção que impeça a participação no certame ou a futura contratação, mediante a consulta aos seguintes cadastros: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7.1.1. SICAF;</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7.1.2. Cadastro Nacional de Empresas Inidôneas e Suspensas – CEIS,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7.1.3. Cadastro Nacional de Empresas Punidas – CNEP, </w:t>
      </w:r>
      <w:proofErr w:type="gramStart"/>
      <w:r w:rsidRPr="00F222C7">
        <w:rPr>
          <w:rFonts w:ascii="Bookman Old Style" w:eastAsia="Times New Roman" w:hAnsi="Bookman Old Style" w:cs="Times New Roman"/>
          <w:color w:val="333333"/>
          <w:sz w:val="20"/>
          <w:szCs w:val="20"/>
          <w:lang w:eastAsia="pt-BR"/>
        </w:rPr>
        <w:t>e</w:t>
      </w:r>
      <w:proofErr w:type="gramEnd"/>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7.1.4. Lista de licitantes inidôneos, mantida pelo Tribunal de Contas da União.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7.2. A consulta aos cadastros será realizada no nome e no CNPJ da empresa licitante.</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7.2.1. A consulta no CEIS quanto às sanções previstas na </w:t>
      </w:r>
      <w:hyperlink r:id="rId29" w:anchor=":~:text=%C3%A0s%20seguintes%20comina%C3%A7%C3%B5es%3A-,Art.,n%C2%BA%2012.120%2C%20de%202009)." w:tgtFrame="_blank" w:history="1">
        <w:r w:rsidRPr="00F222C7">
          <w:rPr>
            <w:rFonts w:ascii="Bookman Old Style" w:eastAsia="Times New Roman" w:hAnsi="Bookman Old Style" w:cs="Times New Roman"/>
            <w:color w:val="1351B4"/>
            <w:sz w:val="20"/>
            <w:szCs w:val="20"/>
            <w:u w:val="single"/>
            <w:lang w:eastAsia="pt-BR"/>
          </w:rPr>
          <w:t>Lei n° 8.429, de 1992</w:t>
        </w:r>
      </w:hyperlink>
      <w:r w:rsidRPr="00F222C7">
        <w:rPr>
          <w:rFonts w:ascii="Bookman Old Style" w:eastAsia="Times New Roman" w:hAnsi="Bookman Old Style" w:cs="Times New Roman"/>
          <w:color w:val="333333"/>
          <w:sz w:val="20"/>
          <w:szCs w:val="20"/>
          <w:lang w:eastAsia="pt-BR"/>
        </w:rPr>
        <w:t>, também ocorrerá no nome e no CPF do sócio majoritário da empresa licitante, se houver, por força do art. 12 da citada lei.</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7.3. Para a consulta de </w:t>
      </w:r>
      <w:proofErr w:type="gramStart"/>
      <w:r w:rsidRPr="00F222C7">
        <w:rPr>
          <w:rFonts w:ascii="Bookman Old Style" w:eastAsia="Times New Roman" w:hAnsi="Bookman Old Style" w:cs="Times New Roman"/>
          <w:color w:val="333333"/>
          <w:sz w:val="20"/>
          <w:szCs w:val="20"/>
          <w:lang w:eastAsia="pt-BR"/>
        </w:rPr>
        <w:t>licitantes pessoa</w:t>
      </w:r>
      <w:proofErr w:type="gramEnd"/>
      <w:r w:rsidRPr="00F222C7">
        <w:rPr>
          <w:rFonts w:ascii="Bookman Old Style" w:eastAsia="Times New Roman" w:hAnsi="Bookman Old Style" w:cs="Times New Roman"/>
          <w:color w:val="333333"/>
          <w:sz w:val="20"/>
          <w:szCs w:val="20"/>
          <w:lang w:eastAsia="pt-BR"/>
        </w:rPr>
        <w:t xml:space="preserve"> jurídica poderá haver a substituição das consultas ao CEIS, CNEP e Lista de licitantes inidôneos pela Consulta Consolidada de Pessoa Jurídica do TCU.</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7.4. Caso conste na Consulta de Situação do licitante a existência de Ocorrências Impeditivas Indiretas, o Pregoeiro diligenciará para verificar se houve fraude por parte das empresas apontadas no Relatório de Ocorrências Impeditivas Indiretas.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7.4.1. A tentativa de burla será verificada por meio dos vínculos societários, linhas de fornecimento similares, dentre outros.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7.4.2. O licitante será convocado para manifestação previamente a uma eventual desclassificação.</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7.4.3. Constatada a existência de sanção, o licitante será reputado inabilitado, por falta de condição de participação.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proofErr w:type="gramStart"/>
      <w:r w:rsidRPr="00F222C7">
        <w:rPr>
          <w:rFonts w:ascii="Bookman Old Style" w:eastAsia="Times New Roman" w:hAnsi="Bookman Old Style" w:cs="Times New Roman"/>
          <w:color w:val="333333"/>
          <w:sz w:val="20"/>
          <w:szCs w:val="20"/>
          <w:lang w:eastAsia="pt-BR"/>
        </w:rPr>
        <w:t>7.5.</w:t>
      </w:r>
      <w:proofErr w:type="gramEnd"/>
      <w:r w:rsidRPr="00F222C7">
        <w:rPr>
          <w:rFonts w:ascii="Bookman Old Style" w:eastAsia="Times New Roman" w:hAnsi="Bookman Old Style" w:cs="Times New Roman"/>
          <w:color w:val="333333"/>
          <w:sz w:val="20"/>
          <w:szCs w:val="20"/>
          <w:lang w:eastAsia="pt-BR"/>
        </w:rPr>
        <w:t>Caso o licitante provisoriamente classificado em primeiro lugar tenha se utilizado de algum tratamento favorecido às ME/</w:t>
      </w:r>
      <w:proofErr w:type="spellStart"/>
      <w:r w:rsidRPr="00F222C7">
        <w:rPr>
          <w:rFonts w:ascii="Bookman Old Style" w:eastAsia="Times New Roman" w:hAnsi="Bookman Old Style" w:cs="Times New Roman"/>
          <w:color w:val="333333"/>
          <w:sz w:val="20"/>
          <w:szCs w:val="20"/>
          <w:lang w:eastAsia="pt-BR"/>
        </w:rPr>
        <w:t>EPPs</w:t>
      </w:r>
      <w:proofErr w:type="spellEnd"/>
      <w:r w:rsidRPr="00F222C7">
        <w:rPr>
          <w:rFonts w:ascii="Bookman Old Style" w:eastAsia="Times New Roman" w:hAnsi="Bookman Old Style" w:cs="Times New Roman"/>
          <w:color w:val="333333"/>
          <w:sz w:val="20"/>
          <w:szCs w:val="20"/>
          <w:lang w:eastAsia="pt-BR"/>
        </w:rPr>
        <w:t xml:space="preserve"> , o Pregoeiro verificará se o licitante faz jus ao benefício aplicado.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tgtFrame="_blank" w:history="1">
        <w:r w:rsidRPr="00F222C7">
          <w:rPr>
            <w:rFonts w:ascii="Bookman Old Style" w:eastAsia="Times New Roman" w:hAnsi="Bookman Old Style" w:cs="Times New Roman"/>
            <w:color w:val="1351B4"/>
            <w:sz w:val="20"/>
            <w:szCs w:val="20"/>
            <w:u w:val="single"/>
            <w:lang w:eastAsia="pt-BR"/>
          </w:rPr>
          <w:t>artigo 29 a 35 da IN SEGES nº 73, de 30 de setembro de 2022</w:t>
        </w:r>
      </w:hyperlink>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7.7. 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7.7.1. O(s) sindicato(s) indicado(s) no subitem acima não é (são) de utilização obrigatória pelos licitantes, mas, ao longo da execução contratual, sempre se exigirá o cumprimento dos acordos, dissídios ou convenções </w:t>
      </w:r>
      <w:proofErr w:type="gramStart"/>
      <w:r w:rsidRPr="00F222C7">
        <w:rPr>
          <w:rFonts w:ascii="Bookman Old Style" w:eastAsia="Times New Roman" w:hAnsi="Bookman Old Style" w:cs="Times New Roman"/>
          <w:color w:val="333333"/>
          <w:sz w:val="20"/>
          <w:szCs w:val="20"/>
          <w:lang w:eastAsia="pt-BR"/>
        </w:rPr>
        <w:t>coletivas adotados por cada licitante/contratado, obedecidos</w:t>
      </w:r>
      <w:proofErr w:type="gramEnd"/>
      <w:r w:rsidRPr="00F222C7">
        <w:rPr>
          <w:rFonts w:ascii="Bookman Old Style" w:eastAsia="Times New Roman" w:hAnsi="Bookman Old Style" w:cs="Times New Roman"/>
          <w:color w:val="333333"/>
          <w:sz w:val="20"/>
          <w:szCs w:val="20"/>
          <w:lang w:eastAsia="pt-BR"/>
        </w:rPr>
        <w:t xml:space="preserve"> os custos mínimos relevantes fixados pela Administração.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7.8. Será desclassificada a proposta vencedora que:</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7.8.1. </w:t>
      </w:r>
      <w:proofErr w:type="gramStart"/>
      <w:r w:rsidRPr="00F222C7">
        <w:rPr>
          <w:rFonts w:ascii="Bookman Old Style" w:eastAsia="Times New Roman" w:hAnsi="Bookman Old Style" w:cs="Times New Roman"/>
          <w:color w:val="333333"/>
          <w:sz w:val="20"/>
          <w:szCs w:val="20"/>
          <w:lang w:eastAsia="pt-BR"/>
        </w:rPr>
        <w:t>contiver</w:t>
      </w:r>
      <w:proofErr w:type="gramEnd"/>
      <w:r w:rsidRPr="00F222C7">
        <w:rPr>
          <w:rFonts w:ascii="Bookman Old Style" w:eastAsia="Times New Roman" w:hAnsi="Bookman Old Style" w:cs="Times New Roman"/>
          <w:color w:val="333333"/>
          <w:sz w:val="20"/>
          <w:szCs w:val="20"/>
          <w:lang w:eastAsia="pt-BR"/>
        </w:rPr>
        <w:t xml:space="preserve"> vícios insanáveis;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7.8.2. </w:t>
      </w:r>
      <w:proofErr w:type="gramStart"/>
      <w:r w:rsidRPr="00F222C7">
        <w:rPr>
          <w:rFonts w:ascii="Bookman Old Style" w:eastAsia="Times New Roman" w:hAnsi="Bookman Old Style" w:cs="Times New Roman"/>
          <w:color w:val="333333"/>
          <w:sz w:val="20"/>
          <w:szCs w:val="20"/>
          <w:lang w:eastAsia="pt-BR"/>
        </w:rPr>
        <w:t>não</w:t>
      </w:r>
      <w:proofErr w:type="gramEnd"/>
      <w:r w:rsidRPr="00F222C7">
        <w:rPr>
          <w:rFonts w:ascii="Bookman Old Style" w:eastAsia="Times New Roman" w:hAnsi="Bookman Old Style" w:cs="Times New Roman"/>
          <w:color w:val="333333"/>
          <w:sz w:val="20"/>
          <w:szCs w:val="20"/>
          <w:lang w:eastAsia="pt-BR"/>
        </w:rPr>
        <w:t xml:space="preserve"> obedecer às especificações técnicas contidas no Termo de Referência/Projeto Básico;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7.8.3. </w:t>
      </w:r>
      <w:proofErr w:type="gramStart"/>
      <w:r w:rsidRPr="00F222C7">
        <w:rPr>
          <w:rFonts w:ascii="Bookman Old Style" w:eastAsia="Times New Roman" w:hAnsi="Bookman Old Style" w:cs="Times New Roman"/>
          <w:color w:val="333333"/>
          <w:sz w:val="20"/>
          <w:szCs w:val="20"/>
          <w:lang w:eastAsia="pt-BR"/>
        </w:rPr>
        <w:t>apresentar</w:t>
      </w:r>
      <w:proofErr w:type="gramEnd"/>
      <w:r w:rsidRPr="00F222C7">
        <w:rPr>
          <w:rFonts w:ascii="Bookman Old Style" w:eastAsia="Times New Roman" w:hAnsi="Bookman Old Style" w:cs="Times New Roman"/>
          <w:color w:val="333333"/>
          <w:sz w:val="20"/>
          <w:szCs w:val="20"/>
          <w:lang w:eastAsia="pt-BR"/>
        </w:rPr>
        <w:t xml:space="preserve"> preços inexequíveis ou permanecer acima do preço máximo definido para a contratação;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7.8.4. </w:t>
      </w:r>
      <w:proofErr w:type="gramStart"/>
      <w:r w:rsidRPr="00F222C7">
        <w:rPr>
          <w:rFonts w:ascii="Bookman Old Style" w:eastAsia="Times New Roman" w:hAnsi="Bookman Old Style" w:cs="Times New Roman"/>
          <w:color w:val="333333"/>
          <w:sz w:val="20"/>
          <w:szCs w:val="20"/>
          <w:lang w:eastAsia="pt-BR"/>
        </w:rPr>
        <w:t>não</w:t>
      </w:r>
      <w:proofErr w:type="gramEnd"/>
      <w:r w:rsidRPr="00F222C7">
        <w:rPr>
          <w:rFonts w:ascii="Bookman Old Style" w:eastAsia="Times New Roman" w:hAnsi="Bookman Old Style" w:cs="Times New Roman"/>
          <w:color w:val="333333"/>
          <w:sz w:val="20"/>
          <w:szCs w:val="20"/>
          <w:lang w:eastAsia="pt-BR"/>
        </w:rPr>
        <w:t xml:space="preserve"> tiver sua exequibilidade demonstrada, quando exigido pela Administração;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7.8.5. </w:t>
      </w:r>
      <w:proofErr w:type="gramStart"/>
      <w:r w:rsidRPr="00F222C7">
        <w:rPr>
          <w:rFonts w:ascii="Bookman Old Style" w:eastAsia="Times New Roman" w:hAnsi="Bookman Old Style" w:cs="Times New Roman"/>
          <w:color w:val="333333"/>
          <w:sz w:val="20"/>
          <w:szCs w:val="20"/>
          <w:lang w:eastAsia="pt-BR"/>
        </w:rPr>
        <w:t>não</w:t>
      </w:r>
      <w:proofErr w:type="gramEnd"/>
      <w:r w:rsidRPr="00F222C7">
        <w:rPr>
          <w:rFonts w:ascii="Bookman Old Style" w:eastAsia="Times New Roman" w:hAnsi="Bookman Old Style" w:cs="Times New Roman"/>
          <w:color w:val="333333"/>
          <w:sz w:val="20"/>
          <w:szCs w:val="20"/>
          <w:lang w:eastAsia="pt-BR"/>
        </w:rPr>
        <w:t xml:space="preserve"> cumpra os critérios de aceitabilidade de preços definidos no Termo de Referência.</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7.8.6. </w:t>
      </w:r>
      <w:proofErr w:type="gramStart"/>
      <w:r w:rsidRPr="00F222C7">
        <w:rPr>
          <w:rFonts w:ascii="Bookman Old Style" w:eastAsia="Times New Roman" w:hAnsi="Bookman Old Style" w:cs="Times New Roman"/>
          <w:color w:val="333333"/>
          <w:sz w:val="20"/>
          <w:szCs w:val="20"/>
          <w:lang w:eastAsia="pt-BR"/>
        </w:rPr>
        <w:t>apresentar</w:t>
      </w:r>
      <w:proofErr w:type="gramEnd"/>
      <w:r w:rsidRPr="00F222C7">
        <w:rPr>
          <w:rFonts w:ascii="Bookman Old Style" w:eastAsia="Times New Roman" w:hAnsi="Bookman Old Style" w:cs="Times New Roman"/>
          <w:color w:val="333333"/>
          <w:sz w:val="20"/>
          <w:szCs w:val="20"/>
          <w:lang w:eastAsia="pt-BR"/>
        </w:rPr>
        <w:t xml:space="preserve"> desconformidade com quaisquer outras exigências deste Edital ou seus anexos, desde que insanável.</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7.9. No caso de bens e serviços em geral, é indício de inexequibilidade das propostas valores inferiores a 50% (cinquenta por cento) do valor orçado pela Administração.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7.10. A inexequibilidade, na hipótese de que trata o item anterior, só será considerada após diligência do Pregoeiro, que comprove:</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7.10.1. </w:t>
      </w:r>
      <w:proofErr w:type="gramStart"/>
      <w:r w:rsidRPr="00F222C7">
        <w:rPr>
          <w:rFonts w:ascii="Bookman Old Style" w:eastAsia="Times New Roman" w:hAnsi="Bookman Old Style" w:cs="Times New Roman"/>
          <w:color w:val="333333"/>
          <w:sz w:val="20"/>
          <w:szCs w:val="20"/>
          <w:lang w:eastAsia="pt-BR"/>
        </w:rPr>
        <w:t>que</w:t>
      </w:r>
      <w:proofErr w:type="gramEnd"/>
      <w:r w:rsidRPr="00F222C7">
        <w:rPr>
          <w:rFonts w:ascii="Bookman Old Style" w:eastAsia="Times New Roman" w:hAnsi="Bookman Old Style" w:cs="Times New Roman"/>
          <w:color w:val="333333"/>
          <w:sz w:val="20"/>
          <w:szCs w:val="20"/>
          <w:lang w:eastAsia="pt-BR"/>
        </w:rPr>
        <w:t xml:space="preserve"> o custo do licitante ultrapassa o valor da proposta; e</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7.10.2. </w:t>
      </w:r>
      <w:proofErr w:type="gramStart"/>
      <w:r w:rsidRPr="00F222C7">
        <w:rPr>
          <w:rFonts w:ascii="Bookman Old Style" w:eastAsia="Times New Roman" w:hAnsi="Bookman Old Style" w:cs="Times New Roman"/>
          <w:color w:val="333333"/>
          <w:sz w:val="20"/>
          <w:szCs w:val="20"/>
          <w:lang w:eastAsia="pt-BR"/>
        </w:rPr>
        <w:t>inexistirem</w:t>
      </w:r>
      <w:proofErr w:type="gramEnd"/>
      <w:r w:rsidRPr="00F222C7">
        <w:rPr>
          <w:rFonts w:ascii="Bookman Old Style" w:eastAsia="Times New Roman" w:hAnsi="Bookman Old Style" w:cs="Times New Roman"/>
          <w:color w:val="333333"/>
          <w:sz w:val="20"/>
          <w:szCs w:val="20"/>
          <w:lang w:eastAsia="pt-BR"/>
        </w:rPr>
        <w:t xml:space="preserve"> custos de oportunidade capazes de justificar o vulto da oferta.</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7.11. Em contratação de obras e serviços de engenharia, além das disposições acima, a análise de exequibilidade e </w:t>
      </w:r>
      <w:proofErr w:type="spellStart"/>
      <w:r w:rsidRPr="00F222C7">
        <w:rPr>
          <w:rFonts w:ascii="Bookman Old Style" w:eastAsia="Times New Roman" w:hAnsi="Bookman Old Style" w:cs="Times New Roman"/>
          <w:color w:val="333333"/>
          <w:sz w:val="20"/>
          <w:szCs w:val="20"/>
          <w:lang w:eastAsia="pt-BR"/>
        </w:rPr>
        <w:t>sobrepreço</w:t>
      </w:r>
      <w:proofErr w:type="spellEnd"/>
      <w:r w:rsidRPr="00F222C7">
        <w:rPr>
          <w:rFonts w:ascii="Bookman Old Style" w:eastAsia="Times New Roman" w:hAnsi="Bookman Old Style" w:cs="Times New Roman"/>
          <w:color w:val="333333"/>
          <w:sz w:val="20"/>
          <w:szCs w:val="20"/>
          <w:lang w:eastAsia="pt-BR"/>
        </w:rPr>
        <w:t xml:space="preserve"> considerará o seguinte:</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7.11.1. Nos regimes de execução por tarefa, empreitada por preço global ou empreitada integral, contratação </w:t>
      </w:r>
      <w:proofErr w:type="spellStart"/>
      <w:r w:rsidRPr="00F222C7">
        <w:rPr>
          <w:rFonts w:ascii="Bookman Old Style" w:eastAsia="Times New Roman" w:hAnsi="Bookman Old Style" w:cs="Times New Roman"/>
          <w:color w:val="333333"/>
          <w:sz w:val="20"/>
          <w:szCs w:val="20"/>
          <w:lang w:eastAsia="pt-BR"/>
        </w:rPr>
        <w:t>semi-integrada</w:t>
      </w:r>
      <w:proofErr w:type="spellEnd"/>
      <w:r w:rsidRPr="00F222C7">
        <w:rPr>
          <w:rFonts w:ascii="Bookman Old Style" w:eastAsia="Times New Roman" w:hAnsi="Bookman Old Style" w:cs="Times New Roman"/>
          <w:color w:val="333333"/>
          <w:sz w:val="20"/>
          <w:szCs w:val="20"/>
          <w:lang w:eastAsia="pt-BR"/>
        </w:rPr>
        <w:t xml:space="preserve"> ou contratação integrada, a caracterização do </w:t>
      </w:r>
      <w:proofErr w:type="spellStart"/>
      <w:r w:rsidRPr="00F222C7">
        <w:rPr>
          <w:rFonts w:ascii="Bookman Old Style" w:eastAsia="Times New Roman" w:hAnsi="Bookman Old Style" w:cs="Times New Roman"/>
          <w:color w:val="333333"/>
          <w:sz w:val="20"/>
          <w:szCs w:val="20"/>
          <w:lang w:eastAsia="pt-BR"/>
        </w:rPr>
        <w:t>sobrepreço</w:t>
      </w:r>
      <w:proofErr w:type="spellEnd"/>
      <w:r w:rsidRPr="00F222C7">
        <w:rPr>
          <w:rFonts w:ascii="Bookman Old Style" w:eastAsia="Times New Roman" w:hAnsi="Bookman Old Style" w:cs="Times New Roman"/>
          <w:color w:val="333333"/>
          <w:sz w:val="20"/>
          <w:szCs w:val="20"/>
          <w:lang w:eastAsia="pt-BR"/>
        </w:rPr>
        <w:t xml:space="preserve"> se dará pela superação do valor global estimado;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7.11.2. No regime de empreitada por preço unitário, a caracterização do </w:t>
      </w:r>
      <w:proofErr w:type="spellStart"/>
      <w:r w:rsidRPr="00F222C7">
        <w:rPr>
          <w:rFonts w:ascii="Bookman Old Style" w:eastAsia="Times New Roman" w:hAnsi="Bookman Old Style" w:cs="Times New Roman"/>
          <w:color w:val="333333"/>
          <w:sz w:val="20"/>
          <w:szCs w:val="20"/>
          <w:lang w:eastAsia="pt-BR"/>
        </w:rPr>
        <w:t>sobrepreço</w:t>
      </w:r>
      <w:proofErr w:type="spellEnd"/>
      <w:r w:rsidRPr="00F222C7">
        <w:rPr>
          <w:rFonts w:ascii="Bookman Old Style" w:eastAsia="Times New Roman" w:hAnsi="Bookman Old Style" w:cs="Times New Roman"/>
          <w:color w:val="333333"/>
          <w:sz w:val="20"/>
          <w:szCs w:val="20"/>
          <w:lang w:eastAsia="pt-BR"/>
        </w:rPr>
        <w:t xml:space="preserve"> se dará pela superação do valor global estimado.</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7.11.3. No caso de obras e serviços de engenharia, serão consideradas inexequíveis as propostas cujos valores forem inferiores a 75% (setenta e cinco por cento) do valor orçado pela Administração, independentemente do regime de execução.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7.12. Se houver indícios de inexequibilidade da proposta de preço, ou em caso da necessidade de esclarecimentos complementares, poderão ser efetuadas diligências, para que a empresa comprove a exequibilidade da proposta.</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7.13.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F222C7">
        <w:rPr>
          <w:rFonts w:ascii="Bookman Old Style" w:eastAsia="Times New Roman" w:hAnsi="Bookman Old Style" w:cs="Times New Roman"/>
          <w:color w:val="333333"/>
          <w:sz w:val="20"/>
          <w:szCs w:val="20"/>
          <w:lang w:eastAsia="pt-BR"/>
        </w:rPr>
        <w:t>sob pena</w:t>
      </w:r>
      <w:proofErr w:type="gramEnd"/>
      <w:r w:rsidRPr="00F222C7">
        <w:rPr>
          <w:rFonts w:ascii="Bookman Old Style" w:eastAsia="Times New Roman" w:hAnsi="Bookman Old Style" w:cs="Times New Roman"/>
          <w:color w:val="333333"/>
          <w:sz w:val="20"/>
          <w:szCs w:val="20"/>
          <w:lang w:eastAsia="pt-BR"/>
        </w:rPr>
        <w:t xml:space="preserve"> de não aceitação da proposta.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7.13.1.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222C7">
        <w:rPr>
          <w:rFonts w:ascii="Bookman Old Style" w:eastAsia="Times New Roman" w:hAnsi="Bookman Old Style" w:cs="Times New Roman"/>
          <w:color w:val="333333"/>
          <w:sz w:val="20"/>
          <w:szCs w:val="20"/>
          <w:lang w:eastAsia="pt-BR"/>
        </w:rPr>
        <w:t>semiintegrada</w:t>
      </w:r>
      <w:proofErr w:type="spellEnd"/>
      <w:r w:rsidRPr="00F222C7">
        <w:rPr>
          <w:rFonts w:ascii="Bookman Old Style" w:eastAsia="Times New Roman" w:hAnsi="Bookman Old Style" w:cs="Times New Roman"/>
          <w:color w:val="333333"/>
          <w:sz w:val="20"/>
          <w:szCs w:val="20"/>
          <w:lang w:eastAsia="pt-BR"/>
        </w:rPr>
        <w:t xml:space="preserve"> e contratação integrada, exclusivamente para eventuais adequações indispensáveis no cronograma físico-financeiro e para balizar excepcional aditamento posterior do contrato.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7.13.2. 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7.13.3. Caso a produtividade seja diferente daquela utilizada pela Administração como referência, ou não estiver contida na faixa referencial de produtividade, mas admitida pelo ato convocatório, o licitante deverá apresentar a respectiva comprovação de exequibilidade;</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7.13.4.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7.13.5. Para efeito do subitem anterior, admite-se a adequação técnica da metodologia empregada pela contratada, visando assegurar a execução do objeto, desde que mantidas as condições para a justa remuneração do serviço.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7.14.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7.14.1. O ajuste de que trata este dispositivo se limita a sanar erros ou falhas que não alterem a substância das propostas;</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7.14.2. Considera-se erro no preenchimento da planilha passível de correção a indicação de recolhimento de impostos e contribuições na forma do Simples Nacional, quando não cabível esse regime.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7.15. Para fins de análise da proposta quanto ao cumprimento das especificações do objeto, poderá ser colhida a manifestação escrita do setor requisitante do serviço ou da área especializada no objeto.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 xml:space="preserve">7.16. Caso o Termo de Referência exija a apresentação de carta de solidariedade emitida pelo fabricante, que assegure a execução do contrato, no caso de licitante revendedor ou distribuidor, o licitante classificado em primeiro lugar deverá apresentá-la, </w:t>
      </w:r>
      <w:proofErr w:type="gramStart"/>
      <w:r w:rsidRPr="00F222C7">
        <w:rPr>
          <w:rFonts w:ascii="Bookman Old Style" w:eastAsia="Times New Roman" w:hAnsi="Bookman Old Style" w:cs="Times New Roman"/>
          <w:color w:val="333333"/>
          <w:sz w:val="20"/>
          <w:szCs w:val="20"/>
          <w:lang w:eastAsia="pt-BR"/>
        </w:rPr>
        <w:t>sob pena</w:t>
      </w:r>
      <w:proofErr w:type="gramEnd"/>
      <w:r w:rsidRPr="00F222C7">
        <w:rPr>
          <w:rFonts w:ascii="Bookman Old Style" w:eastAsia="Times New Roman" w:hAnsi="Bookman Old Style" w:cs="Times New Roman"/>
          <w:color w:val="333333"/>
          <w:sz w:val="20"/>
          <w:szCs w:val="20"/>
          <w:lang w:eastAsia="pt-BR"/>
        </w:rPr>
        <w:t xml:space="preserve"> de não aceitação da proposta.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7.17. Caso o Termo de Referência/Projeto Básico exija a apresentação de amostra, o licitante classificado em primeiro lugar deverá apresentá-la, conforme disciplinado no Termo de Referência, </w:t>
      </w:r>
      <w:proofErr w:type="gramStart"/>
      <w:r w:rsidRPr="00F222C7">
        <w:rPr>
          <w:rFonts w:ascii="Bookman Old Style" w:eastAsia="Times New Roman" w:hAnsi="Bookman Old Style" w:cs="Times New Roman"/>
          <w:color w:val="333333"/>
          <w:sz w:val="20"/>
          <w:szCs w:val="20"/>
          <w:lang w:eastAsia="pt-BR"/>
        </w:rPr>
        <w:t>sob pena</w:t>
      </w:r>
      <w:proofErr w:type="gramEnd"/>
      <w:r w:rsidRPr="00F222C7">
        <w:rPr>
          <w:rFonts w:ascii="Bookman Old Style" w:eastAsia="Times New Roman" w:hAnsi="Bookman Old Style" w:cs="Times New Roman"/>
          <w:color w:val="333333"/>
          <w:sz w:val="20"/>
          <w:szCs w:val="20"/>
          <w:lang w:eastAsia="pt-BR"/>
        </w:rPr>
        <w:t xml:space="preserve"> de não aceitação da proposta.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7.18. Por meio de mensagem no sistema, será divulgado o local e horário de realização do procedimento para a avaliação das amostras, cuja presença será facultada a todos os interessados, incluindo os demais licitantes.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7.19. Os resultados das avaliações serão divulgados por meio de mensagem no sistema.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7.20. No caso de não haver entrega da amostra ou ocorrer atraso na entrega, sem justificativa aceita pelo Pregoeiro, ou havendo entrega de amostra fora das especificações previstas neste Edital, a proposta do licitante será recusada.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7.21. Se a(s) amostra(s) apresentada(s) pelo primeiro classificado não </w:t>
      </w:r>
      <w:proofErr w:type="gramStart"/>
      <w:r w:rsidRPr="00F222C7">
        <w:rPr>
          <w:rFonts w:ascii="Bookman Old Style" w:eastAsia="Times New Roman" w:hAnsi="Bookman Old Style" w:cs="Times New Roman"/>
          <w:color w:val="333333"/>
          <w:sz w:val="20"/>
          <w:szCs w:val="20"/>
          <w:lang w:eastAsia="pt-BR"/>
        </w:rPr>
        <w:t>for(</w:t>
      </w:r>
      <w:proofErr w:type="gramEnd"/>
      <w:r w:rsidRPr="00F222C7">
        <w:rPr>
          <w:rFonts w:ascii="Bookman Old Style" w:eastAsia="Times New Roman" w:hAnsi="Bookman Old Style" w:cs="Times New Roman"/>
          <w:color w:val="333333"/>
          <w:sz w:val="20"/>
          <w:szCs w:val="20"/>
          <w:lang w:eastAsia="pt-BR"/>
        </w:rPr>
        <w:t>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7.22. No caso de serviços com dedicação exclusiva de mão-de-obra, o licitante deverá entregar junto com sua proposta de preços, os seguintes documentos: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7.22.1. </w:t>
      </w:r>
      <w:proofErr w:type="gramStart"/>
      <w:r w:rsidRPr="00F222C7">
        <w:rPr>
          <w:rFonts w:ascii="Bookman Old Style" w:eastAsia="Times New Roman" w:hAnsi="Bookman Old Style" w:cs="Times New Roman"/>
          <w:color w:val="333333"/>
          <w:sz w:val="20"/>
          <w:szCs w:val="20"/>
          <w:lang w:eastAsia="pt-BR"/>
        </w:rPr>
        <w:t>declaração</w:t>
      </w:r>
      <w:proofErr w:type="gramEnd"/>
      <w:r w:rsidRPr="00F222C7">
        <w:rPr>
          <w:rFonts w:ascii="Bookman Old Style" w:eastAsia="Times New Roman" w:hAnsi="Bookman Old Style" w:cs="Times New Roman"/>
          <w:color w:val="333333"/>
          <w:sz w:val="20"/>
          <w:szCs w:val="20"/>
          <w:lang w:eastAsia="pt-BR"/>
        </w:rPr>
        <w:t xml:space="preserve"> informando o enquadramento sindical da empresa, a atividade econômica preponderante e a justificativa para adoção do instrumento coletivo do trabalho em que se baseia sua proposta;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7.22.2. </w:t>
      </w:r>
      <w:proofErr w:type="gramStart"/>
      <w:r w:rsidRPr="00F222C7">
        <w:rPr>
          <w:rFonts w:ascii="Bookman Old Style" w:eastAsia="Times New Roman" w:hAnsi="Bookman Old Style" w:cs="Times New Roman"/>
          <w:color w:val="333333"/>
          <w:sz w:val="20"/>
          <w:szCs w:val="20"/>
          <w:lang w:eastAsia="pt-BR"/>
        </w:rPr>
        <w:t>cópia</w:t>
      </w:r>
      <w:proofErr w:type="gramEnd"/>
      <w:r w:rsidRPr="00F222C7">
        <w:rPr>
          <w:rFonts w:ascii="Bookman Old Style" w:eastAsia="Times New Roman" w:hAnsi="Bookman Old Style" w:cs="Times New Roman"/>
          <w:color w:val="333333"/>
          <w:sz w:val="20"/>
          <w:szCs w:val="20"/>
          <w:lang w:eastAsia="pt-BR"/>
        </w:rPr>
        <w:t xml:space="preserve"> da carta ou registro sindical do sindicato a qual ele declara ser enquadrado, em razão do regramento do enquadramento sindical previsto na CLT ou por força de decisão judicial;</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7.22.3. </w:t>
      </w:r>
      <w:proofErr w:type="gramStart"/>
      <w:r w:rsidRPr="00F222C7">
        <w:rPr>
          <w:rFonts w:ascii="Bookman Old Style" w:eastAsia="Times New Roman" w:hAnsi="Bookman Old Style" w:cs="Times New Roman"/>
          <w:color w:val="333333"/>
          <w:sz w:val="20"/>
          <w:szCs w:val="20"/>
          <w:lang w:eastAsia="pt-BR"/>
        </w:rPr>
        <w:t>cópia</w:t>
      </w:r>
      <w:proofErr w:type="gramEnd"/>
      <w:r w:rsidRPr="00F222C7">
        <w:rPr>
          <w:rFonts w:ascii="Bookman Old Style" w:eastAsia="Times New Roman" w:hAnsi="Bookman Old Style" w:cs="Times New Roman"/>
          <w:color w:val="333333"/>
          <w:sz w:val="20"/>
          <w:szCs w:val="20"/>
          <w:lang w:eastAsia="pt-BR"/>
        </w:rPr>
        <w:t xml:space="preserve"> do Acordo, Convenção Coletiva de Trabalho ou Dissídio Coletivo utilizado pelo licitante para a elaboração da planilha de custos e formação de preços que embasam o valor global ofertado;</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7.22.4. </w:t>
      </w:r>
      <w:proofErr w:type="gramStart"/>
      <w:r w:rsidRPr="00F222C7">
        <w:rPr>
          <w:rFonts w:ascii="Bookman Old Style" w:eastAsia="Times New Roman" w:hAnsi="Bookman Old Style" w:cs="Times New Roman"/>
          <w:color w:val="333333"/>
          <w:sz w:val="20"/>
          <w:szCs w:val="20"/>
          <w:lang w:eastAsia="pt-BR"/>
        </w:rPr>
        <w:t>declaração</w:t>
      </w:r>
      <w:proofErr w:type="gramEnd"/>
      <w:r w:rsidRPr="00F222C7">
        <w:rPr>
          <w:rFonts w:ascii="Bookman Old Style" w:eastAsia="Times New Roman" w:hAnsi="Bookman Old Style" w:cs="Times New Roman"/>
          <w:color w:val="333333"/>
          <w:sz w:val="20"/>
          <w:szCs w:val="20"/>
          <w:lang w:eastAsia="pt-BR"/>
        </w:rPr>
        <w:t xml:space="preserve">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14.133, de 2021;</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7.23. Na hipótese dos postos de trabalho licitados se </w:t>
      </w:r>
      <w:proofErr w:type="gramStart"/>
      <w:r w:rsidRPr="00F222C7">
        <w:rPr>
          <w:rFonts w:ascii="Bookman Old Style" w:eastAsia="Times New Roman" w:hAnsi="Bookman Old Style" w:cs="Times New Roman"/>
          <w:color w:val="333333"/>
          <w:sz w:val="20"/>
          <w:szCs w:val="20"/>
          <w:lang w:eastAsia="pt-BR"/>
        </w:rPr>
        <w:t>distribuírem</w:t>
      </w:r>
      <w:proofErr w:type="gramEnd"/>
      <w:r w:rsidRPr="00F222C7">
        <w:rPr>
          <w:rFonts w:ascii="Bookman Old Style" w:eastAsia="Times New Roman" w:hAnsi="Bookman Old Style" w:cs="Times New Roman"/>
          <w:color w:val="333333"/>
          <w:sz w:val="20"/>
          <w:szCs w:val="20"/>
          <w:lang w:eastAsia="pt-BR"/>
        </w:rPr>
        <w:t xml:space="preserve"> por território correspondente a mais de uma base sindical da categoria profissional, deverão ser informadas cada uma das normas coletivas utilizadas para o cálculo do custo individual dos postos, a partir da base territorial de cada sindicato.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7.24. O Pregoeiro realizará a verificação da observância da proposta classificada provisoriamente em primeiro lugar quanto aos custos unitários mínimos relevantes estabelecidos pela Administração, além dos demais aspectos ligados à conformidade da proposta ao objeto licitado e à compatibilidade do preço.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 xml:space="preserve">7.25. O Pregoeiro concederá o prazo de no mínimo 2 horas para readequação da proposta quando esta não observar os custos unitários mínimos relevantes, </w:t>
      </w:r>
      <w:proofErr w:type="gramStart"/>
      <w:r w:rsidRPr="00F222C7">
        <w:rPr>
          <w:rFonts w:ascii="Bookman Old Style" w:eastAsia="Times New Roman" w:hAnsi="Bookman Old Style" w:cs="Times New Roman"/>
          <w:color w:val="333333"/>
          <w:sz w:val="20"/>
          <w:szCs w:val="20"/>
          <w:lang w:eastAsia="pt-BR"/>
        </w:rPr>
        <w:t>sob pena</w:t>
      </w:r>
      <w:proofErr w:type="gramEnd"/>
      <w:r w:rsidRPr="00F222C7">
        <w:rPr>
          <w:rFonts w:ascii="Bookman Old Style" w:eastAsia="Times New Roman" w:hAnsi="Bookman Old Style" w:cs="Times New Roman"/>
          <w:color w:val="333333"/>
          <w:sz w:val="20"/>
          <w:szCs w:val="20"/>
          <w:lang w:eastAsia="pt-BR"/>
        </w:rPr>
        <w:t xml:space="preserve"> de desclassificação, na forma da Instrução Normativa nº 73, de 30 de setembro de 2022.</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7.26. O Pregoeiro deve verificar se as previsões do Acordo, Convenção Coletiva de Trabalho ou Dissídio </w:t>
      </w:r>
      <w:proofErr w:type="gramStart"/>
      <w:r w:rsidRPr="00F222C7">
        <w:rPr>
          <w:rFonts w:ascii="Bookman Old Style" w:eastAsia="Times New Roman" w:hAnsi="Bookman Old Style" w:cs="Times New Roman"/>
          <w:color w:val="333333"/>
          <w:sz w:val="20"/>
          <w:szCs w:val="20"/>
          <w:lang w:eastAsia="pt-BR"/>
        </w:rPr>
        <w:t>Coletivo indicados</w:t>
      </w:r>
      <w:proofErr w:type="gramEnd"/>
      <w:r w:rsidRPr="00F222C7">
        <w:rPr>
          <w:rFonts w:ascii="Bookman Old Style" w:eastAsia="Times New Roman" w:hAnsi="Bookman Old Style" w:cs="Times New Roman"/>
          <w:color w:val="333333"/>
          <w:sz w:val="20"/>
          <w:szCs w:val="20"/>
          <w:lang w:eastAsia="pt-BR"/>
        </w:rPr>
        <w:t xml:space="preserve"> pela Administração estão sendo contempladas na Planilha de Custos e Formação de Preços, em especial, quando o Acordo, Convenção Coletiva de Trabalho ou Dissídio Coletivo utilizado pelo licitante for diferente da norma coletiva paradigma utilizada pela Administração.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7.27. Deverão prevalecer os valores que forem mais benéficos ao trabalhador, na hipótese de que o Acordo, Convenção Coletiva de Trabalho ou Dissídio Coletivo indicado pelo licitante estabelecerem valores de remuneração, incluindo salário base e adicionais, de auxílio-alimentação e de benefícios superiores aos do Acordo, Convenção Coletiva de Trabalho ou Dissídio Coletivo utilizado como paradigma.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8. DA FASE DE HABILITAÇÃO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1" w:anchor="art62" w:tgtFrame="_blank" w:history="1">
        <w:proofErr w:type="spellStart"/>
        <w:r w:rsidRPr="00F222C7">
          <w:rPr>
            <w:rFonts w:ascii="Bookman Old Style" w:eastAsia="Times New Roman" w:hAnsi="Bookman Old Style" w:cs="Times New Roman"/>
            <w:color w:val="1351B4"/>
            <w:sz w:val="20"/>
            <w:szCs w:val="20"/>
            <w:u w:val="single"/>
            <w:lang w:eastAsia="pt-BR"/>
          </w:rPr>
          <w:t>arts</w:t>
        </w:r>
        <w:proofErr w:type="spellEnd"/>
        <w:r w:rsidRPr="00F222C7">
          <w:rPr>
            <w:rFonts w:ascii="Bookman Old Style" w:eastAsia="Times New Roman" w:hAnsi="Bookman Old Style" w:cs="Times New Roman"/>
            <w:color w:val="1351B4"/>
            <w:sz w:val="20"/>
            <w:szCs w:val="20"/>
            <w:u w:val="single"/>
            <w:lang w:eastAsia="pt-BR"/>
          </w:rPr>
          <w:t xml:space="preserve">. </w:t>
        </w:r>
        <w:proofErr w:type="gramStart"/>
        <w:r w:rsidRPr="00F222C7">
          <w:rPr>
            <w:rFonts w:ascii="Bookman Old Style" w:eastAsia="Times New Roman" w:hAnsi="Bookman Old Style" w:cs="Times New Roman"/>
            <w:color w:val="1351B4"/>
            <w:sz w:val="20"/>
            <w:szCs w:val="20"/>
            <w:u w:val="single"/>
            <w:lang w:eastAsia="pt-BR"/>
          </w:rPr>
          <w:t>62 a 70 da Lei nº</w:t>
        </w:r>
        <w:proofErr w:type="gramEnd"/>
        <w:r w:rsidRPr="00F222C7">
          <w:rPr>
            <w:rFonts w:ascii="Bookman Old Style" w:eastAsia="Times New Roman" w:hAnsi="Bookman Old Style" w:cs="Times New Roman"/>
            <w:color w:val="1351B4"/>
            <w:sz w:val="20"/>
            <w:szCs w:val="20"/>
            <w:u w:val="single"/>
            <w:lang w:eastAsia="pt-BR"/>
          </w:rPr>
          <w:t xml:space="preserve"> 14.133, de 2021</w:t>
        </w:r>
      </w:hyperlink>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8.1.1. A documentação exigida para fins de habilitação jurídica, fiscal, social e trabalhista e econômico-</w:t>
      </w:r>
      <w:proofErr w:type="spellStart"/>
      <w:r w:rsidRPr="00F222C7">
        <w:rPr>
          <w:rFonts w:ascii="Bookman Old Style" w:eastAsia="Times New Roman" w:hAnsi="Bookman Old Style" w:cs="Times New Roman"/>
          <w:color w:val="333333"/>
          <w:sz w:val="20"/>
          <w:szCs w:val="20"/>
          <w:lang w:eastAsia="pt-BR"/>
        </w:rPr>
        <w:t>ﬁnanceira</w:t>
      </w:r>
      <w:proofErr w:type="spellEnd"/>
      <w:r w:rsidRPr="00F222C7">
        <w:rPr>
          <w:rFonts w:ascii="Bookman Old Style" w:eastAsia="Times New Roman" w:hAnsi="Bookman Old Style" w:cs="Times New Roman"/>
          <w:color w:val="333333"/>
          <w:sz w:val="20"/>
          <w:szCs w:val="20"/>
          <w:lang w:eastAsia="pt-BR"/>
        </w:rPr>
        <w:t>, poderá ser substituída pelo registro cadastral no SICAF.</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8.2. Quando permitida a participação de empresas estrangeiras que não funcionem no País, as exigências de habilitação serão atendidas mediante documentos equivalentes, inicialmente apresentados em tradução livre.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8.3. Na hipótese de o licitante vencedor ser empresa estrangeira que não funcione no País, para </w:t>
      </w:r>
      <w:proofErr w:type="spellStart"/>
      <w:r w:rsidRPr="00F222C7">
        <w:rPr>
          <w:rFonts w:ascii="Bookman Old Style" w:eastAsia="Times New Roman" w:hAnsi="Bookman Old Style" w:cs="Times New Roman"/>
          <w:color w:val="333333"/>
          <w:sz w:val="20"/>
          <w:szCs w:val="20"/>
          <w:lang w:eastAsia="pt-BR"/>
        </w:rPr>
        <w:t>ﬁns</w:t>
      </w:r>
      <w:proofErr w:type="spellEnd"/>
      <w:r w:rsidRPr="00F222C7">
        <w:rPr>
          <w:rFonts w:ascii="Bookman Old Style" w:eastAsia="Times New Roman" w:hAnsi="Bookman Old Style" w:cs="Times New Roman"/>
          <w:color w:val="333333"/>
          <w:sz w:val="20"/>
          <w:szCs w:val="20"/>
          <w:lang w:eastAsia="pt-BR"/>
        </w:rPr>
        <w:t xml:space="preserve"> de assinatura do contrato ou da ata de registro de preços, os documentos exigidos para a habilitação </w:t>
      </w:r>
      <w:proofErr w:type="gramStart"/>
      <w:r w:rsidRPr="00F222C7">
        <w:rPr>
          <w:rFonts w:ascii="Bookman Old Style" w:eastAsia="Times New Roman" w:hAnsi="Bookman Old Style" w:cs="Times New Roman"/>
          <w:color w:val="333333"/>
          <w:sz w:val="20"/>
          <w:szCs w:val="20"/>
          <w:lang w:eastAsia="pt-BR"/>
        </w:rPr>
        <w:t>serão</w:t>
      </w:r>
      <w:proofErr w:type="gramEnd"/>
      <w:r w:rsidRPr="00F222C7">
        <w:rPr>
          <w:rFonts w:ascii="Bookman Old Style" w:eastAsia="Times New Roman" w:hAnsi="Bookman Old Style" w:cs="Times New Roman"/>
          <w:color w:val="333333"/>
          <w:sz w:val="20"/>
          <w:szCs w:val="20"/>
          <w:lang w:eastAsia="pt-BR"/>
        </w:rPr>
        <w:t xml:space="preserve"> traduzidos por tradutor juramentado no País e apostilados nos termos do disposto no </w:t>
      </w:r>
      <w:hyperlink r:id="rId32" w:tgtFrame="_blank" w:history="1">
        <w:r w:rsidRPr="00F222C7">
          <w:rPr>
            <w:rFonts w:ascii="Bookman Old Style" w:eastAsia="Times New Roman" w:hAnsi="Bookman Old Style" w:cs="Times New Roman"/>
            <w:color w:val="1351B4"/>
            <w:sz w:val="20"/>
            <w:szCs w:val="20"/>
            <w:u w:val="single"/>
            <w:lang w:eastAsia="pt-BR"/>
          </w:rPr>
          <w:t>Decreto nº 8.660, de 29 de janeiro de 2016</w:t>
        </w:r>
      </w:hyperlink>
      <w:r w:rsidRPr="00F222C7">
        <w:rPr>
          <w:rFonts w:ascii="Bookman Old Style" w:eastAsia="Times New Roman" w:hAnsi="Bookman Old Style" w:cs="Times New Roman"/>
          <w:color w:val="333333"/>
          <w:sz w:val="20"/>
          <w:szCs w:val="20"/>
          <w:lang w:eastAsia="pt-BR"/>
        </w:rPr>
        <w:t xml:space="preserve">, ou de outro que venha a substituí-lo, ou </w:t>
      </w:r>
      <w:proofErr w:type="spellStart"/>
      <w:r w:rsidRPr="00F222C7">
        <w:rPr>
          <w:rFonts w:ascii="Bookman Old Style" w:eastAsia="Times New Roman" w:hAnsi="Bookman Old Style" w:cs="Times New Roman"/>
          <w:color w:val="333333"/>
          <w:sz w:val="20"/>
          <w:szCs w:val="20"/>
          <w:lang w:eastAsia="pt-BR"/>
        </w:rPr>
        <w:t>consularizados</w:t>
      </w:r>
      <w:proofErr w:type="spellEnd"/>
      <w:r w:rsidRPr="00F222C7">
        <w:rPr>
          <w:rFonts w:ascii="Bookman Old Style" w:eastAsia="Times New Roman" w:hAnsi="Bookman Old Style" w:cs="Times New Roman"/>
          <w:color w:val="333333"/>
          <w:sz w:val="20"/>
          <w:szCs w:val="20"/>
          <w:lang w:eastAsia="pt-BR"/>
        </w:rPr>
        <w:t xml:space="preserve"> pelos respectivos consulados ou embaixadas.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8.4. Os documentos exigidos para fins de habilitação poderão ser apresentados em original ou por cópia.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8.5. Os documentos exigidos para fins de habilitação poderão ser substituídos por registro cadastral emitido por órgão ou entidade pública, desde que o registro tenha sido feito em obediência ao disposto na Lei nº 14.133, de 2021.</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8.6. Será verificado se o licitante apresentou declaração de que atende aos requisitos de habilitação, e o declarante responderá pela veracidade das informações prestadas, na forma da </w:t>
      </w:r>
      <w:proofErr w:type="gramStart"/>
      <w:r w:rsidRPr="00F222C7">
        <w:rPr>
          <w:rFonts w:ascii="Bookman Old Style" w:eastAsia="Times New Roman" w:hAnsi="Bookman Old Style" w:cs="Times New Roman"/>
          <w:color w:val="333333"/>
          <w:sz w:val="20"/>
          <w:szCs w:val="20"/>
          <w:lang w:eastAsia="pt-BR"/>
        </w:rPr>
        <w:t>lei .</w:t>
      </w:r>
      <w:proofErr w:type="gramEnd"/>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8.7. Será verificado se o licitante apresentou no sistema, </w:t>
      </w:r>
      <w:proofErr w:type="gramStart"/>
      <w:r w:rsidRPr="00F222C7">
        <w:rPr>
          <w:rFonts w:ascii="Bookman Old Style" w:eastAsia="Times New Roman" w:hAnsi="Bookman Old Style" w:cs="Times New Roman"/>
          <w:color w:val="333333"/>
          <w:sz w:val="20"/>
          <w:szCs w:val="20"/>
          <w:lang w:eastAsia="pt-BR"/>
        </w:rPr>
        <w:t>sob pena</w:t>
      </w:r>
      <w:proofErr w:type="gramEnd"/>
      <w:r w:rsidRPr="00F222C7">
        <w:rPr>
          <w:rFonts w:ascii="Bookman Old Style" w:eastAsia="Times New Roman" w:hAnsi="Bookman Old Style" w:cs="Times New Roman"/>
          <w:color w:val="333333"/>
          <w:sz w:val="20"/>
          <w:szCs w:val="20"/>
          <w:lang w:eastAsia="pt-BR"/>
        </w:rPr>
        <w:t xml:space="preserve"> de inabilitação, a declaração de que cumpre as exigências de reserva de cargos para pessoa com deficiência e para reabilitado da Previdência Social, previstas em lei e em outras normas específicas.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8.8. O licitante deverá apresentar, </w:t>
      </w:r>
      <w:proofErr w:type="gramStart"/>
      <w:r w:rsidRPr="00F222C7">
        <w:rPr>
          <w:rFonts w:ascii="Bookman Old Style" w:eastAsia="Times New Roman" w:hAnsi="Bookman Old Style" w:cs="Times New Roman"/>
          <w:color w:val="333333"/>
          <w:sz w:val="20"/>
          <w:szCs w:val="20"/>
          <w:lang w:eastAsia="pt-BR"/>
        </w:rPr>
        <w:t>sob pena</w:t>
      </w:r>
      <w:proofErr w:type="gramEnd"/>
      <w:r w:rsidRPr="00F222C7">
        <w:rPr>
          <w:rFonts w:ascii="Bookman Old Style" w:eastAsia="Times New Roman" w:hAnsi="Bookman Old Style" w:cs="Times New Roman"/>
          <w:color w:val="333333"/>
          <w:sz w:val="20"/>
          <w:szCs w:val="20"/>
          <w:lang w:eastAsia="pt-BR"/>
        </w:rPr>
        <w:t xml:space="preserve"> de desclassificação, declaração de que sua proposta econômica compreende a integralidade dos custos para atendimento dos direitos trabalhistas assegurados na Constituição Federal, nas leis trabalhistas, nas normas </w:t>
      </w:r>
      <w:proofErr w:type="spellStart"/>
      <w:r w:rsidRPr="00F222C7">
        <w:rPr>
          <w:rFonts w:ascii="Bookman Old Style" w:eastAsia="Times New Roman" w:hAnsi="Bookman Old Style" w:cs="Times New Roman"/>
          <w:color w:val="333333"/>
          <w:sz w:val="20"/>
          <w:szCs w:val="20"/>
          <w:lang w:eastAsia="pt-BR"/>
        </w:rPr>
        <w:t>infralegais</w:t>
      </w:r>
      <w:proofErr w:type="spellEnd"/>
      <w:r w:rsidRPr="00F222C7">
        <w:rPr>
          <w:rFonts w:ascii="Bookman Old Style" w:eastAsia="Times New Roman" w:hAnsi="Bookman Old Style" w:cs="Times New Roman"/>
          <w:color w:val="333333"/>
          <w:sz w:val="20"/>
          <w:szCs w:val="20"/>
          <w:lang w:eastAsia="pt-BR"/>
        </w:rPr>
        <w:t>, nas convenções coletivas de trabalho e nos termos de ajustamento de conduta vigentes na data de entrega das propostas.</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 xml:space="preserve">8.9. A habilitação será verificada por meio do </w:t>
      </w:r>
      <w:proofErr w:type="spellStart"/>
      <w:r w:rsidRPr="00F222C7">
        <w:rPr>
          <w:rFonts w:ascii="Bookman Old Style" w:eastAsia="Times New Roman" w:hAnsi="Bookman Old Style" w:cs="Times New Roman"/>
          <w:color w:val="333333"/>
          <w:sz w:val="20"/>
          <w:szCs w:val="20"/>
          <w:lang w:eastAsia="pt-BR"/>
        </w:rPr>
        <w:t>Sicaf</w:t>
      </w:r>
      <w:proofErr w:type="spellEnd"/>
      <w:r w:rsidRPr="00F222C7">
        <w:rPr>
          <w:rFonts w:ascii="Bookman Old Style" w:eastAsia="Times New Roman" w:hAnsi="Bookman Old Style" w:cs="Times New Roman"/>
          <w:color w:val="333333"/>
          <w:sz w:val="20"/>
          <w:szCs w:val="20"/>
          <w:lang w:eastAsia="pt-BR"/>
        </w:rPr>
        <w:t>, nos documentos por ele abrangidos.</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8.9.1. Somente haverá a necessidade de comprovação do preenchimento de requisitos mediante apresentação dos documentos originais </w:t>
      </w:r>
      <w:proofErr w:type="gramStart"/>
      <w:r w:rsidRPr="00F222C7">
        <w:rPr>
          <w:rFonts w:ascii="Bookman Old Style" w:eastAsia="Times New Roman" w:hAnsi="Bookman Old Style" w:cs="Times New Roman"/>
          <w:color w:val="333333"/>
          <w:sz w:val="20"/>
          <w:szCs w:val="20"/>
          <w:lang w:eastAsia="pt-BR"/>
        </w:rPr>
        <w:t>não-digitais</w:t>
      </w:r>
      <w:proofErr w:type="gramEnd"/>
      <w:r w:rsidRPr="00F222C7">
        <w:rPr>
          <w:rFonts w:ascii="Bookman Old Style" w:eastAsia="Times New Roman" w:hAnsi="Bookman Old Style" w:cs="Times New Roman"/>
          <w:color w:val="333333"/>
          <w:sz w:val="20"/>
          <w:szCs w:val="20"/>
          <w:lang w:eastAsia="pt-BR"/>
        </w:rPr>
        <w:t xml:space="preserve"> quando houver dúvida em relação à integridade do documento digital ou quando a lei expressamente o exigir.</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8.10. É de responsabilidade </w:t>
      </w:r>
      <w:proofErr w:type="gramStart"/>
      <w:r w:rsidRPr="00F222C7">
        <w:rPr>
          <w:rFonts w:ascii="Bookman Old Style" w:eastAsia="Times New Roman" w:hAnsi="Bookman Old Style" w:cs="Times New Roman"/>
          <w:color w:val="333333"/>
          <w:sz w:val="20"/>
          <w:szCs w:val="20"/>
          <w:lang w:eastAsia="pt-BR"/>
        </w:rPr>
        <w:t>do licitante conferir</w:t>
      </w:r>
      <w:proofErr w:type="gramEnd"/>
      <w:r w:rsidRPr="00F222C7">
        <w:rPr>
          <w:rFonts w:ascii="Bookman Old Style" w:eastAsia="Times New Roman" w:hAnsi="Bookman Old Style" w:cs="Times New Roman"/>
          <w:color w:val="333333"/>
          <w:sz w:val="20"/>
          <w:szCs w:val="20"/>
          <w:lang w:eastAsia="pt-BR"/>
        </w:rPr>
        <w:t xml:space="preserve"> a exatidão dos seus dados cadastrais no </w:t>
      </w:r>
      <w:proofErr w:type="spellStart"/>
      <w:r w:rsidRPr="00F222C7">
        <w:rPr>
          <w:rFonts w:ascii="Bookman Old Style" w:eastAsia="Times New Roman" w:hAnsi="Bookman Old Style" w:cs="Times New Roman"/>
          <w:color w:val="333333"/>
          <w:sz w:val="20"/>
          <w:szCs w:val="20"/>
          <w:lang w:eastAsia="pt-BR"/>
        </w:rPr>
        <w:t>Sicaf</w:t>
      </w:r>
      <w:proofErr w:type="spellEnd"/>
      <w:r w:rsidRPr="00F222C7">
        <w:rPr>
          <w:rFonts w:ascii="Bookman Old Style" w:eastAsia="Times New Roman" w:hAnsi="Bookman Old Style" w:cs="Times New Roman"/>
          <w:color w:val="333333"/>
          <w:sz w:val="20"/>
          <w:szCs w:val="20"/>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8.10.1. A não observância do disposto no item anterior poderá ensejar desclassificação no momento da habilitação.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8.11. A verificação pelo Pregoeiro, em sítios eletrônicos oficiais de órgãos e entidades emissores de certidões constitui meio legal de prova, para fins de habilitação.</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8.11.1. Os documentos exigidos para habilitação que não estejam contemplados no </w:t>
      </w:r>
      <w:proofErr w:type="spellStart"/>
      <w:r w:rsidRPr="00F222C7">
        <w:rPr>
          <w:rFonts w:ascii="Bookman Old Style" w:eastAsia="Times New Roman" w:hAnsi="Bookman Old Style" w:cs="Times New Roman"/>
          <w:color w:val="333333"/>
          <w:sz w:val="20"/>
          <w:szCs w:val="20"/>
          <w:lang w:eastAsia="pt-BR"/>
        </w:rPr>
        <w:t>Sicaf</w:t>
      </w:r>
      <w:proofErr w:type="spellEnd"/>
      <w:r w:rsidRPr="00F222C7">
        <w:rPr>
          <w:rFonts w:ascii="Bookman Old Style" w:eastAsia="Times New Roman" w:hAnsi="Bookman Old Style" w:cs="Times New Roman"/>
          <w:color w:val="333333"/>
          <w:sz w:val="20"/>
          <w:szCs w:val="20"/>
          <w:lang w:eastAsia="pt-BR"/>
        </w:rPr>
        <w:t xml:space="preserve"> serão enviados por meio do sistema, em formato digital, no prazo de </w:t>
      </w:r>
      <w:proofErr w:type="gramStart"/>
      <w:r w:rsidRPr="00F222C7">
        <w:rPr>
          <w:rFonts w:ascii="Bookman Old Style" w:eastAsia="Times New Roman" w:hAnsi="Bookman Old Style" w:cs="Times New Roman"/>
          <w:color w:val="333333"/>
          <w:sz w:val="20"/>
          <w:szCs w:val="20"/>
          <w:lang w:eastAsia="pt-BR"/>
        </w:rPr>
        <w:t>2</w:t>
      </w:r>
      <w:proofErr w:type="gramEnd"/>
      <w:r w:rsidRPr="00F222C7">
        <w:rPr>
          <w:rFonts w:ascii="Bookman Old Style" w:eastAsia="Times New Roman" w:hAnsi="Bookman Old Style" w:cs="Times New Roman"/>
          <w:color w:val="333333"/>
          <w:sz w:val="20"/>
          <w:szCs w:val="20"/>
          <w:lang w:eastAsia="pt-BR"/>
        </w:rPr>
        <w:t xml:space="preserve"> (duas) horas, prorrogável por igual período, contado da solicitação do Pregoeiro.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8.12. A verificação no </w:t>
      </w:r>
      <w:proofErr w:type="spellStart"/>
      <w:r w:rsidRPr="00F222C7">
        <w:rPr>
          <w:rFonts w:ascii="Bookman Old Style" w:eastAsia="Times New Roman" w:hAnsi="Bookman Old Style" w:cs="Times New Roman"/>
          <w:color w:val="333333"/>
          <w:sz w:val="20"/>
          <w:szCs w:val="20"/>
          <w:lang w:eastAsia="pt-BR"/>
        </w:rPr>
        <w:t>Sicaf</w:t>
      </w:r>
      <w:proofErr w:type="spellEnd"/>
      <w:r w:rsidRPr="00F222C7">
        <w:rPr>
          <w:rFonts w:ascii="Bookman Old Style" w:eastAsia="Times New Roman" w:hAnsi="Bookman Old Style" w:cs="Times New Roman"/>
          <w:color w:val="333333"/>
          <w:sz w:val="20"/>
          <w:szCs w:val="20"/>
          <w:lang w:eastAsia="pt-BR"/>
        </w:rPr>
        <w:t xml:space="preserve"> ou a exigência dos documentos nele não contidos somente será feita em relação ao licitante vencedor.</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8.12.1. Os documentos relativos à regularidade fiscal que constem do Termo de Referência somente serão exigidos, em qualquer caso, em momento posterior ao julgamento das propostas, e apenas do licitante mais bem classificado.</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8.12.2.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8.13. Encerrado o prazo para envio da documentação de que trata o item 8.11.1, poderá ser admitida, mediante decisão fundamentada do Pregoeiro, a apresentação de novos documentos de habilitação ou a complementação de informações acerca dos documentos já apresentados pelos licitantes, em até </w:t>
      </w:r>
      <w:proofErr w:type="gramStart"/>
      <w:r w:rsidRPr="00F222C7">
        <w:rPr>
          <w:rFonts w:ascii="Bookman Old Style" w:eastAsia="Times New Roman" w:hAnsi="Bookman Old Style" w:cs="Times New Roman"/>
          <w:color w:val="333333"/>
          <w:sz w:val="20"/>
          <w:szCs w:val="20"/>
          <w:lang w:eastAsia="pt-BR"/>
        </w:rPr>
        <w:t>2</w:t>
      </w:r>
      <w:proofErr w:type="gramEnd"/>
      <w:r w:rsidRPr="00F222C7">
        <w:rPr>
          <w:rFonts w:ascii="Bookman Old Style" w:eastAsia="Times New Roman" w:hAnsi="Bookman Old Style" w:cs="Times New Roman"/>
          <w:color w:val="333333"/>
          <w:sz w:val="20"/>
          <w:szCs w:val="20"/>
          <w:lang w:eastAsia="pt-BR"/>
        </w:rPr>
        <w:t xml:space="preserve"> (duas) horas, para: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8.13.1. </w:t>
      </w:r>
      <w:proofErr w:type="gramStart"/>
      <w:r w:rsidRPr="00F222C7">
        <w:rPr>
          <w:rFonts w:ascii="Bookman Old Style" w:eastAsia="Times New Roman" w:hAnsi="Bookman Old Style" w:cs="Times New Roman"/>
          <w:color w:val="333333"/>
          <w:sz w:val="20"/>
          <w:szCs w:val="20"/>
          <w:lang w:eastAsia="pt-BR"/>
        </w:rPr>
        <w:t>a</w:t>
      </w:r>
      <w:proofErr w:type="gramEnd"/>
      <w:r w:rsidRPr="00F222C7">
        <w:rPr>
          <w:rFonts w:ascii="Bookman Old Style" w:eastAsia="Times New Roman" w:hAnsi="Bookman Old Style" w:cs="Times New Roman"/>
          <w:color w:val="333333"/>
          <w:sz w:val="20"/>
          <w:szCs w:val="20"/>
          <w:lang w:eastAsia="pt-BR"/>
        </w:rPr>
        <w:t xml:space="preserve"> aferição das condições de habilitação do licitante, desde que decorrentes de fatos existentes à época da abertura do certame;</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8.13.2. </w:t>
      </w:r>
      <w:proofErr w:type="gramStart"/>
      <w:r w:rsidRPr="00F222C7">
        <w:rPr>
          <w:rFonts w:ascii="Bookman Old Style" w:eastAsia="Times New Roman" w:hAnsi="Bookman Old Style" w:cs="Times New Roman"/>
          <w:color w:val="333333"/>
          <w:sz w:val="20"/>
          <w:szCs w:val="20"/>
          <w:lang w:eastAsia="pt-BR"/>
        </w:rPr>
        <w:t>atualização</w:t>
      </w:r>
      <w:proofErr w:type="gramEnd"/>
      <w:r w:rsidRPr="00F222C7">
        <w:rPr>
          <w:rFonts w:ascii="Bookman Old Style" w:eastAsia="Times New Roman" w:hAnsi="Bookman Old Style" w:cs="Times New Roman"/>
          <w:color w:val="333333"/>
          <w:sz w:val="20"/>
          <w:szCs w:val="20"/>
          <w:lang w:eastAsia="pt-BR"/>
        </w:rPr>
        <w:t xml:space="preserve"> de documentos cuja validade tenha expirado após a data de recebimento das propostas;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8.13.3. </w:t>
      </w:r>
      <w:proofErr w:type="gramStart"/>
      <w:r w:rsidRPr="00F222C7">
        <w:rPr>
          <w:rFonts w:ascii="Bookman Old Style" w:eastAsia="Times New Roman" w:hAnsi="Bookman Old Style" w:cs="Times New Roman"/>
          <w:color w:val="333333"/>
          <w:sz w:val="20"/>
          <w:szCs w:val="20"/>
          <w:lang w:eastAsia="pt-BR"/>
        </w:rPr>
        <w:t>suprimento</w:t>
      </w:r>
      <w:proofErr w:type="gramEnd"/>
      <w:r w:rsidRPr="00F222C7">
        <w:rPr>
          <w:rFonts w:ascii="Bookman Old Style" w:eastAsia="Times New Roman" w:hAnsi="Bookman Old Style" w:cs="Times New Roman"/>
          <w:color w:val="333333"/>
          <w:sz w:val="20"/>
          <w:szCs w:val="20"/>
          <w:lang w:eastAsia="pt-BR"/>
        </w:rPr>
        <w:t xml:space="preserve"> da ausência de documento de cunho declaratório emitido unilateralmente pelo licitante;</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8.13.4. </w:t>
      </w:r>
      <w:proofErr w:type="gramStart"/>
      <w:r w:rsidRPr="00F222C7">
        <w:rPr>
          <w:rFonts w:ascii="Bookman Old Style" w:eastAsia="Times New Roman" w:hAnsi="Bookman Old Style" w:cs="Times New Roman"/>
          <w:color w:val="333333"/>
          <w:sz w:val="20"/>
          <w:szCs w:val="20"/>
          <w:lang w:eastAsia="pt-BR"/>
        </w:rPr>
        <w:t>suprimento</w:t>
      </w:r>
      <w:proofErr w:type="gramEnd"/>
      <w:r w:rsidRPr="00F222C7">
        <w:rPr>
          <w:rFonts w:ascii="Bookman Old Style" w:eastAsia="Times New Roman" w:hAnsi="Bookman Old Style" w:cs="Times New Roman"/>
          <w:color w:val="333333"/>
          <w:sz w:val="20"/>
          <w:szCs w:val="20"/>
          <w:lang w:eastAsia="pt-BR"/>
        </w:rPr>
        <w:t xml:space="preserve"> da ausência de certidão e/ou documento de cunho declaratório expedido por órgão ou entidade cujos atos gozem de presunção de veracidade e fé pública.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8.14. Findo o prazo assinalado sem o envio da nova documentação, restará preclusa essa oportunidade conferida ao licitante, implicando sua inabilitação.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8.15.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222C7">
        <w:rPr>
          <w:rFonts w:ascii="Bookman Old Style" w:eastAsia="Times New Roman" w:hAnsi="Bookman Old Style" w:cs="Times New Roman"/>
          <w:color w:val="333333"/>
          <w:sz w:val="20"/>
          <w:szCs w:val="20"/>
          <w:lang w:eastAsia="pt-BR"/>
        </w:rPr>
        <w:t>eﬁ</w:t>
      </w:r>
      <w:proofErr w:type="gramStart"/>
      <w:r w:rsidRPr="00F222C7">
        <w:rPr>
          <w:rFonts w:ascii="Bookman Old Style" w:eastAsia="Times New Roman" w:hAnsi="Bookman Old Style" w:cs="Times New Roman"/>
          <w:color w:val="333333"/>
          <w:sz w:val="20"/>
          <w:szCs w:val="20"/>
          <w:lang w:eastAsia="pt-BR"/>
        </w:rPr>
        <w:t>cácia</w:t>
      </w:r>
      <w:proofErr w:type="spellEnd"/>
      <w:proofErr w:type="gramEnd"/>
      <w:r w:rsidRPr="00F222C7">
        <w:rPr>
          <w:rFonts w:ascii="Bookman Old Style" w:eastAsia="Times New Roman" w:hAnsi="Bookman Old Style" w:cs="Times New Roman"/>
          <w:color w:val="333333"/>
          <w:sz w:val="20"/>
          <w:szCs w:val="20"/>
          <w:lang w:eastAsia="pt-BR"/>
        </w:rPr>
        <w:t xml:space="preserve"> para fins de habilitação e classificação.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8.16. Na hipótese de o licitante não atender às exigências para habilitação, o Pregoeiro examinará a proposta subsequente e assim sucessivamente, na ordem de classificação, até a apuração de uma proposta que atenda ao presente edital, observado o prazo disposto no </w:t>
      </w:r>
      <w:proofErr w:type="gramStart"/>
      <w:r w:rsidRPr="00F222C7">
        <w:rPr>
          <w:rFonts w:ascii="Bookman Old Style" w:eastAsia="Times New Roman" w:hAnsi="Bookman Old Style" w:cs="Times New Roman"/>
          <w:color w:val="333333"/>
          <w:sz w:val="20"/>
          <w:szCs w:val="20"/>
          <w:lang w:eastAsia="pt-BR"/>
        </w:rPr>
        <w:t>subitem</w:t>
      </w:r>
      <w:proofErr w:type="gramEnd"/>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8.17. Somente serão disponibilizados para acesso público os documentos de habilitação do licitante cuja proposta atenda ao edital de licitação, </w:t>
      </w:r>
      <w:proofErr w:type="gramStart"/>
      <w:r w:rsidRPr="00F222C7">
        <w:rPr>
          <w:rFonts w:ascii="Bookman Old Style" w:eastAsia="Times New Roman" w:hAnsi="Bookman Old Style" w:cs="Times New Roman"/>
          <w:color w:val="333333"/>
          <w:sz w:val="20"/>
          <w:szCs w:val="20"/>
          <w:lang w:eastAsia="pt-BR"/>
        </w:rPr>
        <w:t>após</w:t>
      </w:r>
      <w:proofErr w:type="gramEnd"/>
      <w:r w:rsidRPr="00F222C7">
        <w:rPr>
          <w:rFonts w:ascii="Bookman Old Style" w:eastAsia="Times New Roman" w:hAnsi="Bookman Old Style" w:cs="Times New Roman"/>
          <w:color w:val="333333"/>
          <w:sz w:val="20"/>
          <w:szCs w:val="20"/>
          <w:lang w:eastAsia="pt-BR"/>
        </w:rPr>
        <w:t xml:space="preserve"> concluídos os procedimentos de que trata o subitem anterior.</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8.18. A comprovação de regularidade fiscal e trabalhista das microempresas e das empresas de pequeno porte somente será exigida para efeito de contratação, e não como condição para participação na licitação (art. 4º do Decreto nº 8.538/2015).</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9. DO TERMO DE CONTRATO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9.1. Após a homologação e adjudicação, caso se conclua pela contratação, será firmado termo de contrato, ou outro instrumento </w:t>
      </w:r>
      <w:proofErr w:type="gramStart"/>
      <w:r w:rsidRPr="00F222C7">
        <w:rPr>
          <w:rFonts w:ascii="Bookman Old Style" w:eastAsia="Times New Roman" w:hAnsi="Bookman Old Style" w:cs="Times New Roman"/>
          <w:color w:val="333333"/>
          <w:sz w:val="20"/>
          <w:szCs w:val="20"/>
          <w:lang w:eastAsia="pt-BR"/>
        </w:rPr>
        <w:t>equivalente</w:t>
      </w:r>
      <w:proofErr w:type="gramEnd"/>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9.2. O adjudicatário terá o prazo de </w:t>
      </w:r>
      <w:proofErr w:type="gramStart"/>
      <w:r w:rsidRPr="00F222C7">
        <w:rPr>
          <w:rFonts w:ascii="Bookman Old Style" w:eastAsia="Times New Roman" w:hAnsi="Bookman Old Style" w:cs="Times New Roman"/>
          <w:color w:val="333333"/>
          <w:sz w:val="20"/>
          <w:szCs w:val="20"/>
          <w:lang w:eastAsia="pt-BR"/>
        </w:rPr>
        <w:t>5</w:t>
      </w:r>
      <w:proofErr w:type="gramEnd"/>
      <w:r w:rsidRPr="00F222C7">
        <w:rPr>
          <w:rFonts w:ascii="Bookman Old Style" w:eastAsia="Times New Roman" w:hAnsi="Bookman Old Style" w:cs="Times New Roman"/>
          <w:color w:val="333333"/>
          <w:sz w:val="20"/>
          <w:szCs w:val="20"/>
          <w:lang w:eastAsia="pt-BR"/>
        </w:rPr>
        <w:t xml:space="preserve"> (cinco) dias úteis, contados a partir da data de sua convocação, para assinar o termo de contrato ou instrumento equivalente, sob pena de decair o direito à contratação, sem prejuízo das sanções previstas neste Edital.</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9.3. Alternativamente à convocação para comparecer perante o órgão ou entidade para a assinatura do Termo de Contrato ou instrumento equivalente, a Administração poderá:</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a) encaminhá-lo para assinatura, mediante correspondência postal com aviso de recebimento (AR), para que seja assinado e devolvido no prazo de </w:t>
      </w:r>
      <w:proofErr w:type="gramStart"/>
      <w:r w:rsidRPr="00F222C7">
        <w:rPr>
          <w:rFonts w:ascii="Bookman Old Style" w:eastAsia="Times New Roman" w:hAnsi="Bookman Old Style" w:cs="Times New Roman"/>
          <w:color w:val="333333"/>
          <w:sz w:val="20"/>
          <w:szCs w:val="20"/>
          <w:lang w:eastAsia="pt-BR"/>
        </w:rPr>
        <w:t>1</w:t>
      </w:r>
      <w:proofErr w:type="gramEnd"/>
      <w:r w:rsidRPr="00F222C7">
        <w:rPr>
          <w:rFonts w:ascii="Bookman Old Style" w:eastAsia="Times New Roman" w:hAnsi="Bookman Old Style" w:cs="Times New Roman"/>
          <w:color w:val="333333"/>
          <w:sz w:val="20"/>
          <w:szCs w:val="20"/>
          <w:lang w:eastAsia="pt-BR"/>
        </w:rPr>
        <w:t xml:space="preserve"> (um) dias úteis, a contar da data de seu recebimento;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b) disponibilizar acesso a sistema de processo eletrônico para que seja assinado digitalmente em até </w:t>
      </w:r>
      <w:proofErr w:type="gramStart"/>
      <w:r w:rsidRPr="00F222C7">
        <w:rPr>
          <w:rFonts w:ascii="Bookman Old Style" w:eastAsia="Times New Roman" w:hAnsi="Bookman Old Style" w:cs="Times New Roman"/>
          <w:color w:val="333333"/>
          <w:sz w:val="20"/>
          <w:szCs w:val="20"/>
          <w:lang w:eastAsia="pt-BR"/>
        </w:rPr>
        <w:t>1</w:t>
      </w:r>
      <w:proofErr w:type="gramEnd"/>
      <w:r w:rsidRPr="00F222C7">
        <w:rPr>
          <w:rFonts w:ascii="Bookman Old Style" w:eastAsia="Times New Roman" w:hAnsi="Bookman Old Style" w:cs="Times New Roman"/>
          <w:color w:val="333333"/>
          <w:sz w:val="20"/>
          <w:szCs w:val="20"/>
          <w:lang w:eastAsia="pt-BR"/>
        </w:rPr>
        <w:t xml:space="preserve"> (um) dias úteis; ou</w:t>
      </w:r>
    </w:p>
    <w:p w:rsidR="00F222C7" w:rsidRPr="00F222C7" w:rsidRDefault="00F222C7" w:rsidP="00F222C7">
      <w:pPr>
        <w:shd w:val="clear" w:color="auto" w:fill="FFFFFF"/>
        <w:spacing w:after="24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c) outro meio eletrônico, assegurado o prazo de </w:t>
      </w:r>
      <w:proofErr w:type="gramStart"/>
      <w:r w:rsidRPr="00F222C7">
        <w:rPr>
          <w:rFonts w:ascii="Bookman Old Style" w:eastAsia="Times New Roman" w:hAnsi="Bookman Old Style" w:cs="Times New Roman"/>
          <w:color w:val="333333"/>
          <w:sz w:val="20"/>
          <w:szCs w:val="20"/>
          <w:lang w:eastAsia="pt-BR"/>
        </w:rPr>
        <w:t>1</w:t>
      </w:r>
      <w:proofErr w:type="gramEnd"/>
      <w:r w:rsidRPr="00F222C7">
        <w:rPr>
          <w:rFonts w:ascii="Bookman Old Style" w:eastAsia="Times New Roman" w:hAnsi="Bookman Old Style" w:cs="Times New Roman"/>
          <w:color w:val="333333"/>
          <w:sz w:val="20"/>
          <w:szCs w:val="20"/>
          <w:lang w:eastAsia="pt-BR"/>
        </w:rPr>
        <w:t xml:space="preserve"> (um) dias úteis para resposta após recebimento da notificação pela Administração.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9.4. Os prazos dos itens 9.2 e 9.3 poderão ser prorrogados, por igual período, por solicitação justificada do adjudicatário e aceita pela Administração.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9.5. O prazo de vigência da contratação é o estabelecido no Termo de Referência.</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9.6.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9.6.1. A existência do registro do Cadin constitui fator impeditivo para a contratação.</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9.7. Na contratação de serviços com dedicação exclusiva de mão-de-obra, será exigida da empresa, como condição para assinatura do contrato, a comprovação de capital social integralizado compatível com o número de empregados, na forma do art. 4º-B da Lei nº 6.019/1974.</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9.7.1. Caso se trate da contratação de serviços de vigilância ou transporte de valores com dedicação exclusiva de mão de obra, a empresa deverá comprovar, como condição para assinatura do contrato, que possui capital social mínimo integralizado de acordo com os valores estipulados no art. 14 da Lei n.º 14.967/2024.</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9.8. Nas contratações de obras, serviços e fornecimentos de grande vulto, o licitante vencedor deverá apresentar programa de integridade, no prazo de </w:t>
      </w:r>
      <w:proofErr w:type="gramStart"/>
      <w:r w:rsidRPr="00F222C7">
        <w:rPr>
          <w:rFonts w:ascii="Bookman Old Style" w:eastAsia="Times New Roman" w:hAnsi="Bookman Old Style" w:cs="Times New Roman"/>
          <w:color w:val="333333"/>
          <w:sz w:val="20"/>
          <w:szCs w:val="20"/>
          <w:lang w:eastAsia="pt-BR"/>
        </w:rPr>
        <w:t>6</w:t>
      </w:r>
      <w:proofErr w:type="gramEnd"/>
      <w:r w:rsidRPr="00F222C7">
        <w:rPr>
          <w:rFonts w:ascii="Bookman Old Style" w:eastAsia="Times New Roman" w:hAnsi="Bookman Old Style" w:cs="Times New Roman"/>
          <w:color w:val="333333"/>
          <w:sz w:val="20"/>
          <w:szCs w:val="20"/>
          <w:lang w:eastAsia="pt-BR"/>
        </w:rPr>
        <w:t xml:space="preserve"> (seis) meses, contado da celebração do contrato, conforme Decreto nº 12.304, de 9 de dezembro de 2024.</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9.9. Considerando que a presente contratação possui quantitativo inferior a vinte e cinco colaboradores, será exigida da empresa, como condição para assinatura do contrato, a comprovação, nos termos do disposto no art. 6º, caput, inciso XVI, da Lei nº 14.133, de 1º de abril de 2021, do emprego de mão de obra constituída por mulheres vítimas de violência doméstica, a partir da indicação do órgão responsável pela política pública, no percentual de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10. DOS RECURSOS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10.1. A interposição de recurso referente ao julgamento das propostas, à habilitação ou inabilitação de licitantes, à anulação ou revogação da licitação, observará o disposto no art. 165 da Lei nº 14.133, de 2021.</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10.2. O prazo recursal é de </w:t>
      </w:r>
      <w:proofErr w:type="gramStart"/>
      <w:r w:rsidRPr="00F222C7">
        <w:rPr>
          <w:rFonts w:ascii="Bookman Old Style" w:eastAsia="Times New Roman" w:hAnsi="Bookman Old Style" w:cs="Times New Roman"/>
          <w:color w:val="333333"/>
          <w:sz w:val="20"/>
          <w:szCs w:val="20"/>
          <w:lang w:eastAsia="pt-BR"/>
        </w:rPr>
        <w:t>3</w:t>
      </w:r>
      <w:proofErr w:type="gramEnd"/>
      <w:r w:rsidRPr="00F222C7">
        <w:rPr>
          <w:rFonts w:ascii="Bookman Old Style" w:eastAsia="Times New Roman" w:hAnsi="Bookman Old Style" w:cs="Times New Roman"/>
          <w:color w:val="333333"/>
          <w:sz w:val="20"/>
          <w:szCs w:val="20"/>
          <w:lang w:eastAsia="pt-BR"/>
        </w:rPr>
        <w:t xml:space="preserve"> (três) dias úteis, contados da data de intimação ou de lavratura da ata.</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10.3. Quando o recurso apresentado impugnar o julgamento das propostas ou o ato de habilitação ou inabilitação do licitante:</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10.3.1. </w:t>
      </w:r>
      <w:proofErr w:type="gramStart"/>
      <w:r w:rsidRPr="00F222C7">
        <w:rPr>
          <w:rFonts w:ascii="Bookman Old Style" w:eastAsia="Times New Roman" w:hAnsi="Bookman Old Style" w:cs="Times New Roman"/>
          <w:color w:val="333333"/>
          <w:sz w:val="20"/>
          <w:szCs w:val="20"/>
          <w:lang w:eastAsia="pt-BR"/>
        </w:rPr>
        <w:t>a</w:t>
      </w:r>
      <w:proofErr w:type="gramEnd"/>
      <w:r w:rsidRPr="00F222C7">
        <w:rPr>
          <w:rFonts w:ascii="Bookman Old Style" w:eastAsia="Times New Roman" w:hAnsi="Bookman Old Style" w:cs="Times New Roman"/>
          <w:color w:val="333333"/>
          <w:sz w:val="20"/>
          <w:szCs w:val="20"/>
          <w:lang w:eastAsia="pt-BR"/>
        </w:rPr>
        <w:t xml:space="preserve"> intenção de recorrer deverá ser manifestada imediatamente, sob pena de preclusão;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10.3.2. </w:t>
      </w:r>
      <w:proofErr w:type="gramStart"/>
      <w:r w:rsidRPr="00F222C7">
        <w:rPr>
          <w:rFonts w:ascii="Bookman Old Style" w:eastAsia="Times New Roman" w:hAnsi="Bookman Old Style" w:cs="Times New Roman"/>
          <w:color w:val="333333"/>
          <w:sz w:val="20"/>
          <w:szCs w:val="20"/>
          <w:lang w:eastAsia="pt-BR"/>
        </w:rPr>
        <w:t>o</w:t>
      </w:r>
      <w:proofErr w:type="gramEnd"/>
      <w:r w:rsidRPr="00F222C7">
        <w:rPr>
          <w:rFonts w:ascii="Bookman Old Style" w:eastAsia="Times New Roman" w:hAnsi="Bookman Old Style" w:cs="Times New Roman"/>
          <w:color w:val="333333"/>
          <w:sz w:val="20"/>
          <w:szCs w:val="20"/>
          <w:lang w:eastAsia="pt-BR"/>
        </w:rPr>
        <w:t xml:space="preserve"> prazo para a manifestação da intenção de recorrer não será inferior a 10 (dez) minutos.</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10.3.3. </w:t>
      </w:r>
      <w:proofErr w:type="gramStart"/>
      <w:r w:rsidRPr="00F222C7">
        <w:rPr>
          <w:rFonts w:ascii="Bookman Old Style" w:eastAsia="Times New Roman" w:hAnsi="Bookman Old Style" w:cs="Times New Roman"/>
          <w:color w:val="333333"/>
          <w:sz w:val="20"/>
          <w:szCs w:val="20"/>
          <w:lang w:eastAsia="pt-BR"/>
        </w:rPr>
        <w:t>o</w:t>
      </w:r>
      <w:proofErr w:type="gramEnd"/>
      <w:r w:rsidRPr="00F222C7">
        <w:rPr>
          <w:rFonts w:ascii="Bookman Old Style" w:eastAsia="Times New Roman" w:hAnsi="Bookman Old Style" w:cs="Times New Roman"/>
          <w:color w:val="333333"/>
          <w:sz w:val="20"/>
          <w:szCs w:val="20"/>
          <w:lang w:eastAsia="pt-BR"/>
        </w:rPr>
        <w:t xml:space="preserve"> prazo para apresentação das razões recursais será iniciado na data de intimação ou de lavratura da ata de habilitação ou inabilitação;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10.4. Os recursos deverão ser encaminhados em campo próprio do sistema.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10.5. O recurso será dirigido à autoridade que tiver editado o ato ou proferido a decisão recorrida, a qual poderá reconsiderar sua decisão no prazo de </w:t>
      </w:r>
      <w:proofErr w:type="gramStart"/>
      <w:r w:rsidRPr="00F222C7">
        <w:rPr>
          <w:rFonts w:ascii="Bookman Old Style" w:eastAsia="Times New Roman" w:hAnsi="Bookman Old Style" w:cs="Times New Roman"/>
          <w:color w:val="333333"/>
          <w:sz w:val="20"/>
          <w:szCs w:val="20"/>
          <w:lang w:eastAsia="pt-BR"/>
        </w:rPr>
        <w:t>3</w:t>
      </w:r>
      <w:proofErr w:type="gramEnd"/>
      <w:r w:rsidRPr="00F222C7">
        <w:rPr>
          <w:rFonts w:ascii="Bookman Old Style" w:eastAsia="Times New Roman" w:hAnsi="Bookman Old Style" w:cs="Times New Roman"/>
          <w:color w:val="333333"/>
          <w:sz w:val="20"/>
          <w:szCs w:val="20"/>
          <w:lang w:eastAsia="pt-BR"/>
        </w:rPr>
        <w:t xml:space="preserve"> (três) dias úteis, ou, nesse mesmo prazo, encaminhar recurso para a autoridade superior, a qual deverá proferir sua decisão no prazo de 10 (dez) dias úteis, contado do recebimento dos autos.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10.6. Os recursos interpostos fora do prazo não serão conhecidos.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10.7. O prazo para apresentação de contrarrazões ao recurso pelos demais licitantes será de </w:t>
      </w:r>
      <w:proofErr w:type="gramStart"/>
      <w:r w:rsidRPr="00F222C7">
        <w:rPr>
          <w:rFonts w:ascii="Bookman Old Style" w:eastAsia="Times New Roman" w:hAnsi="Bookman Old Style" w:cs="Times New Roman"/>
          <w:color w:val="333333"/>
          <w:sz w:val="20"/>
          <w:szCs w:val="20"/>
          <w:lang w:eastAsia="pt-BR"/>
        </w:rPr>
        <w:t>3</w:t>
      </w:r>
      <w:proofErr w:type="gramEnd"/>
      <w:r w:rsidRPr="00F222C7">
        <w:rPr>
          <w:rFonts w:ascii="Bookman Old Style" w:eastAsia="Times New Roman" w:hAnsi="Bookman Old Style" w:cs="Times New Roman"/>
          <w:color w:val="333333"/>
          <w:sz w:val="20"/>
          <w:szCs w:val="20"/>
          <w:lang w:eastAsia="pt-BR"/>
        </w:rPr>
        <w:t xml:space="preserve"> (três) dias úteis, contados da data da intimação pessoal ou da divulgação da interposição do recurso, assegurada a vista imediata dos elementos indispensáveis à defesa de seus interesses.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10.8. O recurso e o pedido de reconsideração terão efeito suspensivo do ato ou da decisão recorrida até que sobrevenha decisão final da autoridade competente.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10.9. O acolhimento do recurso invalida tão somente os atos insuscetíveis de aproveitamento.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10.10. Os autos do processo permanecerão com vista franqueada aos interessados no sítio eletrônico licitacao1@pmsas.pr.gov.br</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11. DAS INFRAÇÕES ADMINISTRATIVAS E SANÇÕES</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11.1. Comete infração administrativa, nos termos da lei, o licitante que, com dolo ou culpa: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11.1.1. </w:t>
      </w:r>
      <w:proofErr w:type="gramStart"/>
      <w:r w:rsidRPr="00F222C7">
        <w:rPr>
          <w:rFonts w:ascii="Bookman Old Style" w:eastAsia="Times New Roman" w:hAnsi="Bookman Old Style" w:cs="Times New Roman"/>
          <w:color w:val="333333"/>
          <w:sz w:val="20"/>
          <w:szCs w:val="20"/>
          <w:lang w:eastAsia="pt-BR"/>
        </w:rPr>
        <w:t>deixar</w:t>
      </w:r>
      <w:proofErr w:type="gramEnd"/>
      <w:r w:rsidRPr="00F222C7">
        <w:rPr>
          <w:rFonts w:ascii="Bookman Old Style" w:eastAsia="Times New Roman" w:hAnsi="Bookman Old Style" w:cs="Times New Roman"/>
          <w:color w:val="333333"/>
          <w:sz w:val="20"/>
          <w:szCs w:val="20"/>
          <w:lang w:eastAsia="pt-BR"/>
        </w:rPr>
        <w:t xml:space="preserve"> de entregar a documentação exigida para o certame ou não entregar qualquer documento que tenha sido solicitado pelo/a Pregoeiro/a durante o certame;</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11.1.2. Salvo em decorrência de fato superveniente devidamente justificado, não mantiver a proposta em especial quando:</w:t>
      </w:r>
    </w:p>
    <w:p w:rsidR="00F222C7" w:rsidRPr="00F222C7" w:rsidRDefault="00F222C7" w:rsidP="00F222C7">
      <w:pPr>
        <w:shd w:val="clear" w:color="auto" w:fill="FFFFFF"/>
        <w:spacing w:after="48" w:line="288" w:lineRule="atLeast"/>
        <w:ind w:firstLine="851"/>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11.1.2.1. </w:t>
      </w:r>
      <w:proofErr w:type="gramStart"/>
      <w:r w:rsidRPr="00F222C7">
        <w:rPr>
          <w:rFonts w:ascii="Bookman Old Style" w:eastAsia="Times New Roman" w:hAnsi="Bookman Old Style" w:cs="Times New Roman"/>
          <w:color w:val="333333"/>
          <w:sz w:val="20"/>
          <w:szCs w:val="20"/>
          <w:lang w:eastAsia="pt-BR"/>
        </w:rPr>
        <w:t>não</w:t>
      </w:r>
      <w:proofErr w:type="gramEnd"/>
      <w:r w:rsidRPr="00F222C7">
        <w:rPr>
          <w:rFonts w:ascii="Bookman Old Style" w:eastAsia="Times New Roman" w:hAnsi="Bookman Old Style" w:cs="Times New Roman"/>
          <w:color w:val="333333"/>
          <w:sz w:val="20"/>
          <w:szCs w:val="20"/>
          <w:lang w:eastAsia="pt-BR"/>
        </w:rPr>
        <w:t xml:space="preserve"> enviar a proposta adequada ao último lance ofertado ou após a negociação;</w:t>
      </w:r>
    </w:p>
    <w:p w:rsidR="00F222C7" w:rsidRPr="00F222C7" w:rsidRDefault="00F222C7" w:rsidP="00F222C7">
      <w:pPr>
        <w:shd w:val="clear" w:color="auto" w:fill="FFFFFF"/>
        <w:spacing w:after="48" w:line="288" w:lineRule="atLeast"/>
        <w:ind w:firstLine="851"/>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11.1.2.2. </w:t>
      </w:r>
      <w:proofErr w:type="gramStart"/>
      <w:r w:rsidRPr="00F222C7">
        <w:rPr>
          <w:rFonts w:ascii="Bookman Old Style" w:eastAsia="Times New Roman" w:hAnsi="Bookman Old Style" w:cs="Times New Roman"/>
          <w:color w:val="333333"/>
          <w:sz w:val="20"/>
          <w:szCs w:val="20"/>
          <w:lang w:eastAsia="pt-BR"/>
        </w:rPr>
        <w:t>recusar</w:t>
      </w:r>
      <w:proofErr w:type="gramEnd"/>
      <w:r w:rsidRPr="00F222C7">
        <w:rPr>
          <w:rFonts w:ascii="Bookman Old Style" w:eastAsia="Times New Roman" w:hAnsi="Bookman Old Style" w:cs="Times New Roman"/>
          <w:color w:val="333333"/>
          <w:sz w:val="20"/>
          <w:szCs w:val="20"/>
          <w:lang w:eastAsia="pt-BR"/>
        </w:rPr>
        <w:t>-se a enviar o detalhamento da proposta quando exigível;</w:t>
      </w:r>
    </w:p>
    <w:p w:rsidR="00F222C7" w:rsidRPr="00F222C7" w:rsidRDefault="00F222C7" w:rsidP="00F222C7">
      <w:pPr>
        <w:shd w:val="clear" w:color="auto" w:fill="FFFFFF"/>
        <w:spacing w:after="48" w:line="288" w:lineRule="atLeast"/>
        <w:ind w:firstLine="851"/>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11.1.2.3. </w:t>
      </w:r>
      <w:proofErr w:type="gramStart"/>
      <w:r w:rsidRPr="00F222C7">
        <w:rPr>
          <w:rFonts w:ascii="Bookman Old Style" w:eastAsia="Times New Roman" w:hAnsi="Bookman Old Style" w:cs="Times New Roman"/>
          <w:color w:val="333333"/>
          <w:sz w:val="20"/>
          <w:szCs w:val="20"/>
          <w:lang w:eastAsia="pt-BR"/>
        </w:rPr>
        <w:t>pedir</w:t>
      </w:r>
      <w:proofErr w:type="gramEnd"/>
      <w:r w:rsidRPr="00F222C7">
        <w:rPr>
          <w:rFonts w:ascii="Bookman Old Style" w:eastAsia="Times New Roman" w:hAnsi="Bookman Old Style" w:cs="Times New Roman"/>
          <w:color w:val="333333"/>
          <w:sz w:val="20"/>
          <w:szCs w:val="20"/>
          <w:lang w:eastAsia="pt-BR"/>
        </w:rPr>
        <w:t xml:space="preserve"> para ser desclassificado quando encerrada a etapa competitiva;</w:t>
      </w:r>
    </w:p>
    <w:p w:rsidR="00F222C7" w:rsidRPr="00F222C7" w:rsidRDefault="00F222C7" w:rsidP="00F222C7">
      <w:pPr>
        <w:shd w:val="clear" w:color="auto" w:fill="FFFFFF"/>
        <w:spacing w:after="48" w:line="288" w:lineRule="atLeast"/>
        <w:ind w:firstLine="851"/>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 xml:space="preserve">11.1.2.4. </w:t>
      </w:r>
      <w:proofErr w:type="gramStart"/>
      <w:r w:rsidRPr="00F222C7">
        <w:rPr>
          <w:rFonts w:ascii="Bookman Old Style" w:eastAsia="Times New Roman" w:hAnsi="Bookman Old Style" w:cs="Times New Roman"/>
          <w:color w:val="333333"/>
          <w:sz w:val="20"/>
          <w:szCs w:val="20"/>
          <w:lang w:eastAsia="pt-BR"/>
        </w:rPr>
        <w:t>deixar</w:t>
      </w:r>
      <w:proofErr w:type="gramEnd"/>
      <w:r w:rsidRPr="00F222C7">
        <w:rPr>
          <w:rFonts w:ascii="Bookman Old Style" w:eastAsia="Times New Roman" w:hAnsi="Bookman Old Style" w:cs="Times New Roman"/>
          <w:color w:val="333333"/>
          <w:sz w:val="20"/>
          <w:szCs w:val="20"/>
          <w:lang w:eastAsia="pt-BR"/>
        </w:rPr>
        <w:t xml:space="preserve"> de apresentar amostra; ou</w:t>
      </w:r>
    </w:p>
    <w:p w:rsidR="00F222C7" w:rsidRPr="00F222C7" w:rsidRDefault="00F222C7" w:rsidP="00F222C7">
      <w:pPr>
        <w:shd w:val="clear" w:color="auto" w:fill="FFFFFF"/>
        <w:spacing w:after="48" w:line="288" w:lineRule="atLeast"/>
        <w:ind w:firstLine="851"/>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11.1.2.5. </w:t>
      </w:r>
      <w:proofErr w:type="gramStart"/>
      <w:r w:rsidRPr="00F222C7">
        <w:rPr>
          <w:rFonts w:ascii="Bookman Old Style" w:eastAsia="Times New Roman" w:hAnsi="Bookman Old Style" w:cs="Times New Roman"/>
          <w:color w:val="333333"/>
          <w:sz w:val="20"/>
          <w:szCs w:val="20"/>
          <w:lang w:eastAsia="pt-BR"/>
        </w:rPr>
        <w:t>apresentar</w:t>
      </w:r>
      <w:proofErr w:type="gramEnd"/>
      <w:r w:rsidRPr="00F222C7">
        <w:rPr>
          <w:rFonts w:ascii="Bookman Old Style" w:eastAsia="Times New Roman" w:hAnsi="Bookman Old Style" w:cs="Times New Roman"/>
          <w:color w:val="333333"/>
          <w:sz w:val="20"/>
          <w:szCs w:val="20"/>
          <w:lang w:eastAsia="pt-BR"/>
        </w:rPr>
        <w:t xml:space="preserve"> proposta ou amostra em desacordo com as especificações do edital;</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11.1.3. </w:t>
      </w:r>
      <w:proofErr w:type="gramStart"/>
      <w:r w:rsidRPr="00F222C7">
        <w:rPr>
          <w:rFonts w:ascii="Bookman Old Style" w:eastAsia="Times New Roman" w:hAnsi="Bookman Old Style" w:cs="Times New Roman"/>
          <w:color w:val="333333"/>
          <w:sz w:val="20"/>
          <w:szCs w:val="20"/>
          <w:lang w:eastAsia="pt-BR"/>
        </w:rPr>
        <w:t>não</w:t>
      </w:r>
      <w:proofErr w:type="gramEnd"/>
      <w:r w:rsidRPr="00F222C7">
        <w:rPr>
          <w:rFonts w:ascii="Bookman Old Style" w:eastAsia="Times New Roman" w:hAnsi="Bookman Old Style" w:cs="Times New Roman"/>
          <w:color w:val="333333"/>
          <w:sz w:val="20"/>
          <w:szCs w:val="20"/>
          <w:lang w:eastAsia="pt-BR"/>
        </w:rPr>
        <w:t xml:space="preserve"> celebrar o contrato ou não entregar a documentação exigida para a contratação, quando convocado dentro do prazo de validade de sua proposta;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11.1.4. </w:t>
      </w:r>
      <w:proofErr w:type="gramStart"/>
      <w:r w:rsidRPr="00F222C7">
        <w:rPr>
          <w:rFonts w:ascii="Bookman Old Style" w:eastAsia="Times New Roman" w:hAnsi="Bookman Old Style" w:cs="Times New Roman"/>
          <w:color w:val="333333"/>
          <w:sz w:val="20"/>
          <w:szCs w:val="20"/>
          <w:lang w:eastAsia="pt-BR"/>
        </w:rPr>
        <w:t>recusar</w:t>
      </w:r>
      <w:proofErr w:type="gramEnd"/>
      <w:r w:rsidRPr="00F222C7">
        <w:rPr>
          <w:rFonts w:ascii="Bookman Old Style" w:eastAsia="Times New Roman" w:hAnsi="Bookman Old Style" w:cs="Times New Roman"/>
          <w:color w:val="333333"/>
          <w:sz w:val="20"/>
          <w:szCs w:val="20"/>
          <w:lang w:eastAsia="pt-BR"/>
        </w:rPr>
        <w:t>-se, sem justificativa, a assinar o contrato ou a ata de registro de preço, ou a aceitar ou retirar o instrumento equivalente no prazo estabelecido pela Administração;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11.1.5. </w:t>
      </w:r>
      <w:proofErr w:type="gramStart"/>
      <w:r w:rsidRPr="00F222C7">
        <w:rPr>
          <w:rFonts w:ascii="Bookman Old Style" w:eastAsia="Times New Roman" w:hAnsi="Bookman Old Style" w:cs="Times New Roman"/>
          <w:color w:val="333333"/>
          <w:sz w:val="20"/>
          <w:szCs w:val="20"/>
          <w:lang w:eastAsia="pt-BR"/>
        </w:rPr>
        <w:t>apresentar</w:t>
      </w:r>
      <w:proofErr w:type="gramEnd"/>
      <w:r w:rsidRPr="00F222C7">
        <w:rPr>
          <w:rFonts w:ascii="Bookman Old Style" w:eastAsia="Times New Roman" w:hAnsi="Bookman Old Style" w:cs="Times New Roman"/>
          <w:color w:val="333333"/>
          <w:sz w:val="20"/>
          <w:szCs w:val="20"/>
          <w:lang w:eastAsia="pt-BR"/>
        </w:rPr>
        <w:t xml:space="preserve"> declaração ou documentação falsa exigida para o certame ou prestar declaração falsa durante a licitação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11.1.6. </w:t>
      </w:r>
      <w:proofErr w:type="gramStart"/>
      <w:r w:rsidRPr="00F222C7">
        <w:rPr>
          <w:rFonts w:ascii="Bookman Old Style" w:eastAsia="Times New Roman" w:hAnsi="Bookman Old Style" w:cs="Times New Roman"/>
          <w:color w:val="333333"/>
          <w:sz w:val="20"/>
          <w:szCs w:val="20"/>
          <w:lang w:eastAsia="pt-BR"/>
        </w:rPr>
        <w:t>fraudar</w:t>
      </w:r>
      <w:proofErr w:type="gramEnd"/>
      <w:r w:rsidRPr="00F222C7">
        <w:rPr>
          <w:rFonts w:ascii="Bookman Old Style" w:eastAsia="Times New Roman" w:hAnsi="Bookman Old Style" w:cs="Times New Roman"/>
          <w:color w:val="333333"/>
          <w:sz w:val="20"/>
          <w:szCs w:val="20"/>
          <w:lang w:eastAsia="pt-BR"/>
        </w:rPr>
        <w:t xml:space="preserve"> a licitação;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11.1.7. </w:t>
      </w:r>
      <w:proofErr w:type="gramStart"/>
      <w:r w:rsidRPr="00F222C7">
        <w:rPr>
          <w:rFonts w:ascii="Bookman Old Style" w:eastAsia="Times New Roman" w:hAnsi="Bookman Old Style" w:cs="Times New Roman"/>
          <w:color w:val="333333"/>
          <w:sz w:val="20"/>
          <w:szCs w:val="20"/>
          <w:lang w:eastAsia="pt-BR"/>
        </w:rPr>
        <w:t>comportar</w:t>
      </w:r>
      <w:proofErr w:type="gramEnd"/>
      <w:r w:rsidRPr="00F222C7">
        <w:rPr>
          <w:rFonts w:ascii="Bookman Old Style" w:eastAsia="Times New Roman" w:hAnsi="Bookman Old Style" w:cs="Times New Roman"/>
          <w:color w:val="333333"/>
          <w:sz w:val="20"/>
          <w:szCs w:val="20"/>
          <w:lang w:eastAsia="pt-BR"/>
        </w:rPr>
        <w:t>-se de modo inidôneo ou cometer fraude de qualquer natureza, em especial quando:</w:t>
      </w:r>
    </w:p>
    <w:p w:rsidR="00F222C7" w:rsidRPr="00F222C7" w:rsidRDefault="00F222C7" w:rsidP="00F222C7">
      <w:pPr>
        <w:shd w:val="clear" w:color="auto" w:fill="FFFFFF"/>
        <w:spacing w:after="48" w:line="288" w:lineRule="atLeast"/>
        <w:ind w:firstLine="851"/>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11.1.7.1. </w:t>
      </w:r>
      <w:proofErr w:type="gramStart"/>
      <w:r w:rsidRPr="00F222C7">
        <w:rPr>
          <w:rFonts w:ascii="Bookman Old Style" w:eastAsia="Times New Roman" w:hAnsi="Bookman Old Style" w:cs="Times New Roman"/>
          <w:color w:val="333333"/>
          <w:sz w:val="20"/>
          <w:szCs w:val="20"/>
          <w:lang w:eastAsia="pt-BR"/>
        </w:rPr>
        <w:t>agir</w:t>
      </w:r>
      <w:proofErr w:type="gramEnd"/>
      <w:r w:rsidRPr="00F222C7">
        <w:rPr>
          <w:rFonts w:ascii="Bookman Old Style" w:eastAsia="Times New Roman" w:hAnsi="Bookman Old Style" w:cs="Times New Roman"/>
          <w:color w:val="333333"/>
          <w:sz w:val="20"/>
          <w:szCs w:val="20"/>
          <w:lang w:eastAsia="pt-BR"/>
        </w:rPr>
        <w:t xml:space="preserve"> em conluio ou em desconformidade com a lei;</w:t>
      </w:r>
    </w:p>
    <w:p w:rsidR="00F222C7" w:rsidRPr="00F222C7" w:rsidRDefault="00F222C7" w:rsidP="00F222C7">
      <w:pPr>
        <w:shd w:val="clear" w:color="auto" w:fill="FFFFFF"/>
        <w:spacing w:after="48" w:line="288" w:lineRule="atLeast"/>
        <w:ind w:firstLine="851"/>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11.1.7.2. </w:t>
      </w:r>
      <w:proofErr w:type="gramStart"/>
      <w:r w:rsidRPr="00F222C7">
        <w:rPr>
          <w:rFonts w:ascii="Bookman Old Style" w:eastAsia="Times New Roman" w:hAnsi="Bookman Old Style" w:cs="Times New Roman"/>
          <w:color w:val="333333"/>
          <w:sz w:val="20"/>
          <w:szCs w:val="20"/>
          <w:lang w:eastAsia="pt-BR"/>
        </w:rPr>
        <w:t>induzir</w:t>
      </w:r>
      <w:proofErr w:type="gramEnd"/>
      <w:r w:rsidRPr="00F222C7">
        <w:rPr>
          <w:rFonts w:ascii="Bookman Old Style" w:eastAsia="Times New Roman" w:hAnsi="Bookman Old Style" w:cs="Times New Roman"/>
          <w:color w:val="333333"/>
          <w:sz w:val="20"/>
          <w:szCs w:val="20"/>
          <w:lang w:eastAsia="pt-BR"/>
        </w:rPr>
        <w:t xml:space="preserve"> deliberadamente a erro no julgamento;</w:t>
      </w:r>
    </w:p>
    <w:p w:rsidR="00F222C7" w:rsidRPr="00F222C7" w:rsidRDefault="00F222C7" w:rsidP="00F222C7">
      <w:pPr>
        <w:shd w:val="clear" w:color="auto" w:fill="FFFFFF"/>
        <w:spacing w:after="48" w:line="288" w:lineRule="atLeast"/>
        <w:ind w:firstLine="851"/>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11.1.7.3. </w:t>
      </w:r>
      <w:proofErr w:type="gramStart"/>
      <w:r w:rsidRPr="00F222C7">
        <w:rPr>
          <w:rFonts w:ascii="Bookman Old Style" w:eastAsia="Times New Roman" w:hAnsi="Bookman Old Style" w:cs="Times New Roman"/>
          <w:color w:val="333333"/>
          <w:sz w:val="20"/>
          <w:szCs w:val="20"/>
          <w:lang w:eastAsia="pt-BR"/>
        </w:rPr>
        <w:t>apresentar</w:t>
      </w:r>
      <w:proofErr w:type="gramEnd"/>
      <w:r w:rsidRPr="00F222C7">
        <w:rPr>
          <w:rFonts w:ascii="Bookman Old Style" w:eastAsia="Times New Roman" w:hAnsi="Bookman Old Style" w:cs="Times New Roman"/>
          <w:color w:val="333333"/>
          <w:sz w:val="20"/>
          <w:szCs w:val="20"/>
          <w:lang w:eastAsia="pt-BR"/>
        </w:rPr>
        <w:t xml:space="preserve"> amostra falsificada ou deteriorada;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11.1.8. </w:t>
      </w:r>
      <w:proofErr w:type="gramStart"/>
      <w:r w:rsidRPr="00F222C7">
        <w:rPr>
          <w:rFonts w:ascii="Bookman Old Style" w:eastAsia="Times New Roman" w:hAnsi="Bookman Old Style" w:cs="Times New Roman"/>
          <w:color w:val="333333"/>
          <w:sz w:val="20"/>
          <w:szCs w:val="20"/>
          <w:lang w:eastAsia="pt-BR"/>
        </w:rPr>
        <w:t>praticar</w:t>
      </w:r>
      <w:proofErr w:type="gramEnd"/>
      <w:r w:rsidRPr="00F222C7">
        <w:rPr>
          <w:rFonts w:ascii="Bookman Old Style" w:eastAsia="Times New Roman" w:hAnsi="Bookman Old Style" w:cs="Times New Roman"/>
          <w:color w:val="333333"/>
          <w:sz w:val="20"/>
          <w:szCs w:val="20"/>
          <w:lang w:eastAsia="pt-BR"/>
        </w:rPr>
        <w:t xml:space="preserve"> atos ilícitos com vistas a frustrar os objetivos da licitação</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11.1.9. </w:t>
      </w:r>
      <w:proofErr w:type="gramStart"/>
      <w:r w:rsidRPr="00F222C7">
        <w:rPr>
          <w:rFonts w:ascii="Bookman Old Style" w:eastAsia="Times New Roman" w:hAnsi="Bookman Old Style" w:cs="Times New Roman"/>
          <w:color w:val="333333"/>
          <w:sz w:val="20"/>
          <w:szCs w:val="20"/>
          <w:lang w:eastAsia="pt-BR"/>
        </w:rPr>
        <w:t>praticar</w:t>
      </w:r>
      <w:proofErr w:type="gramEnd"/>
      <w:r w:rsidRPr="00F222C7">
        <w:rPr>
          <w:rFonts w:ascii="Bookman Old Style" w:eastAsia="Times New Roman" w:hAnsi="Bookman Old Style" w:cs="Times New Roman"/>
          <w:color w:val="333333"/>
          <w:sz w:val="20"/>
          <w:szCs w:val="20"/>
          <w:lang w:eastAsia="pt-BR"/>
        </w:rPr>
        <w:t xml:space="preserve"> ato lesivo previsto no art. 5º da Lei n.º 12.846, de 2013.</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11.2. Com fulcro na </w:t>
      </w:r>
      <w:hyperlink r:id="rId33" w:tgtFrame="_blank" w:history="1">
        <w:r w:rsidRPr="00F222C7">
          <w:rPr>
            <w:rFonts w:ascii="Bookman Old Style" w:eastAsia="Times New Roman" w:hAnsi="Bookman Old Style" w:cs="Times New Roman"/>
            <w:color w:val="1351B4"/>
            <w:sz w:val="20"/>
            <w:szCs w:val="20"/>
            <w:u w:val="single"/>
            <w:lang w:eastAsia="pt-BR"/>
          </w:rPr>
          <w:t>Lei nº 14.133, de 2021</w:t>
        </w:r>
      </w:hyperlink>
      <w:r w:rsidRPr="00F222C7">
        <w:rPr>
          <w:rFonts w:ascii="Bookman Old Style" w:eastAsia="Times New Roman" w:hAnsi="Bookman Old Style" w:cs="Times New Roman"/>
          <w:color w:val="333333"/>
          <w:sz w:val="20"/>
          <w:szCs w:val="20"/>
          <w:lang w:eastAsia="pt-BR"/>
        </w:rPr>
        <w:t xml:space="preserve">, a Administração poderá, após regular processo </w:t>
      </w:r>
      <w:proofErr w:type="gramStart"/>
      <w:r w:rsidRPr="00F222C7">
        <w:rPr>
          <w:rFonts w:ascii="Bookman Old Style" w:eastAsia="Times New Roman" w:hAnsi="Bookman Old Style" w:cs="Times New Roman"/>
          <w:color w:val="333333"/>
          <w:sz w:val="20"/>
          <w:szCs w:val="20"/>
          <w:lang w:eastAsia="pt-BR"/>
        </w:rPr>
        <w:t>administrativo, garantida</w:t>
      </w:r>
      <w:proofErr w:type="gramEnd"/>
      <w:r w:rsidRPr="00F222C7">
        <w:rPr>
          <w:rFonts w:ascii="Bookman Old Style" w:eastAsia="Times New Roman" w:hAnsi="Bookman Old Style" w:cs="Times New Roman"/>
          <w:color w:val="333333"/>
          <w:sz w:val="20"/>
          <w:szCs w:val="20"/>
          <w:lang w:eastAsia="pt-BR"/>
        </w:rPr>
        <w:t xml:space="preserve"> a prévia defesa, aplicar aos licitantes e/ou adjudicatários as seguintes sanções, sem prejuízo das responsabilidades civil e criminal:</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11.2.1. </w:t>
      </w:r>
      <w:proofErr w:type="gramStart"/>
      <w:r w:rsidRPr="00F222C7">
        <w:rPr>
          <w:rFonts w:ascii="Bookman Old Style" w:eastAsia="Times New Roman" w:hAnsi="Bookman Old Style" w:cs="Times New Roman"/>
          <w:color w:val="333333"/>
          <w:sz w:val="20"/>
          <w:szCs w:val="20"/>
          <w:lang w:eastAsia="pt-BR"/>
        </w:rPr>
        <w:t>advertência</w:t>
      </w:r>
      <w:proofErr w:type="gramEnd"/>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11.2.2. </w:t>
      </w:r>
      <w:proofErr w:type="gramStart"/>
      <w:r w:rsidRPr="00F222C7">
        <w:rPr>
          <w:rFonts w:ascii="Bookman Old Style" w:eastAsia="Times New Roman" w:hAnsi="Bookman Old Style" w:cs="Times New Roman"/>
          <w:color w:val="333333"/>
          <w:sz w:val="20"/>
          <w:szCs w:val="20"/>
          <w:lang w:eastAsia="pt-BR"/>
        </w:rPr>
        <w:t>multa</w:t>
      </w:r>
      <w:proofErr w:type="gramEnd"/>
      <w:r w:rsidRPr="00F222C7">
        <w:rPr>
          <w:rFonts w:ascii="Bookman Old Style" w:eastAsia="Times New Roman" w:hAnsi="Bookman Old Style" w:cs="Times New Roman"/>
          <w:color w:val="333333"/>
          <w:sz w:val="20"/>
          <w:szCs w:val="20"/>
          <w:lang w:eastAsia="pt-BR"/>
        </w:rPr>
        <w:t>;</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11.2.3. </w:t>
      </w:r>
      <w:proofErr w:type="gramStart"/>
      <w:r w:rsidRPr="00F222C7">
        <w:rPr>
          <w:rFonts w:ascii="Bookman Old Style" w:eastAsia="Times New Roman" w:hAnsi="Bookman Old Style" w:cs="Times New Roman"/>
          <w:color w:val="333333"/>
          <w:sz w:val="20"/>
          <w:szCs w:val="20"/>
          <w:lang w:eastAsia="pt-BR"/>
        </w:rPr>
        <w:t>impedimento</w:t>
      </w:r>
      <w:proofErr w:type="gramEnd"/>
      <w:r w:rsidRPr="00F222C7">
        <w:rPr>
          <w:rFonts w:ascii="Bookman Old Style" w:eastAsia="Times New Roman" w:hAnsi="Bookman Old Style" w:cs="Times New Roman"/>
          <w:color w:val="333333"/>
          <w:sz w:val="20"/>
          <w:szCs w:val="20"/>
          <w:lang w:eastAsia="pt-BR"/>
        </w:rPr>
        <w:t xml:space="preserve"> de licitar e contratar e</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11.2.4. </w:t>
      </w:r>
      <w:proofErr w:type="gramStart"/>
      <w:r w:rsidRPr="00F222C7">
        <w:rPr>
          <w:rFonts w:ascii="Bookman Old Style" w:eastAsia="Times New Roman" w:hAnsi="Bookman Old Style" w:cs="Times New Roman"/>
          <w:color w:val="333333"/>
          <w:sz w:val="20"/>
          <w:szCs w:val="20"/>
          <w:lang w:eastAsia="pt-BR"/>
        </w:rPr>
        <w:t>declaração</w:t>
      </w:r>
      <w:proofErr w:type="gramEnd"/>
      <w:r w:rsidRPr="00F222C7">
        <w:rPr>
          <w:rFonts w:ascii="Bookman Old Style" w:eastAsia="Times New Roman" w:hAnsi="Bookman Old Style" w:cs="Times New Roman"/>
          <w:color w:val="333333"/>
          <w:sz w:val="20"/>
          <w:szCs w:val="20"/>
          <w:lang w:eastAsia="pt-BR"/>
        </w:rPr>
        <w:t xml:space="preserve"> de inidoneidade para licitar ou contratar, enquanto perdurarem os motivos determinantes da punição ou até que seja promovida sua reabilitação perante a própria autoridade que aplicou a penalidade.</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11.3. Na aplicação das sanções serão considerados: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11.3.1. </w:t>
      </w:r>
      <w:proofErr w:type="gramStart"/>
      <w:r w:rsidRPr="00F222C7">
        <w:rPr>
          <w:rFonts w:ascii="Bookman Old Style" w:eastAsia="Times New Roman" w:hAnsi="Bookman Old Style" w:cs="Times New Roman"/>
          <w:color w:val="333333"/>
          <w:sz w:val="20"/>
          <w:szCs w:val="20"/>
          <w:lang w:eastAsia="pt-BR"/>
        </w:rPr>
        <w:t>a</w:t>
      </w:r>
      <w:proofErr w:type="gramEnd"/>
      <w:r w:rsidRPr="00F222C7">
        <w:rPr>
          <w:rFonts w:ascii="Bookman Old Style" w:eastAsia="Times New Roman" w:hAnsi="Bookman Old Style" w:cs="Times New Roman"/>
          <w:color w:val="333333"/>
          <w:sz w:val="20"/>
          <w:szCs w:val="20"/>
          <w:lang w:eastAsia="pt-BR"/>
        </w:rPr>
        <w:t xml:space="preserve"> natureza e a gravidade da infração cometida.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11.3.2. </w:t>
      </w:r>
      <w:proofErr w:type="gramStart"/>
      <w:r w:rsidRPr="00F222C7">
        <w:rPr>
          <w:rFonts w:ascii="Bookman Old Style" w:eastAsia="Times New Roman" w:hAnsi="Bookman Old Style" w:cs="Times New Roman"/>
          <w:color w:val="333333"/>
          <w:sz w:val="20"/>
          <w:szCs w:val="20"/>
          <w:lang w:eastAsia="pt-BR"/>
        </w:rPr>
        <w:t>as</w:t>
      </w:r>
      <w:proofErr w:type="gramEnd"/>
      <w:r w:rsidRPr="00F222C7">
        <w:rPr>
          <w:rFonts w:ascii="Bookman Old Style" w:eastAsia="Times New Roman" w:hAnsi="Bookman Old Style" w:cs="Times New Roman"/>
          <w:color w:val="333333"/>
          <w:sz w:val="20"/>
          <w:szCs w:val="20"/>
          <w:lang w:eastAsia="pt-BR"/>
        </w:rPr>
        <w:t xml:space="preserve"> peculiaridades do caso concreto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11.3.3. </w:t>
      </w:r>
      <w:proofErr w:type="gramStart"/>
      <w:r w:rsidRPr="00F222C7">
        <w:rPr>
          <w:rFonts w:ascii="Bookman Old Style" w:eastAsia="Times New Roman" w:hAnsi="Bookman Old Style" w:cs="Times New Roman"/>
          <w:color w:val="333333"/>
          <w:sz w:val="20"/>
          <w:szCs w:val="20"/>
          <w:lang w:eastAsia="pt-BR"/>
        </w:rPr>
        <w:t>as</w:t>
      </w:r>
      <w:proofErr w:type="gramEnd"/>
      <w:r w:rsidRPr="00F222C7">
        <w:rPr>
          <w:rFonts w:ascii="Bookman Old Style" w:eastAsia="Times New Roman" w:hAnsi="Bookman Old Style" w:cs="Times New Roman"/>
          <w:color w:val="333333"/>
          <w:sz w:val="20"/>
          <w:szCs w:val="20"/>
          <w:lang w:eastAsia="pt-BR"/>
        </w:rPr>
        <w:t xml:space="preserve"> circunstâncias agravantes ou atenuantes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11.3.4. </w:t>
      </w:r>
      <w:proofErr w:type="gramStart"/>
      <w:r w:rsidRPr="00F222C7">
        <w:rPr>
          <w:rFonts w:ascii="Bookman Old Style" w:eastAsia="Times New Roman" w:hAnsi="Bookman Old Style" w:cs="Times New Roman"/>
          <w:color w:val="333333"/>
          <w:sz w:val="20"/>
          <w:szCs w:val="20"/>
          <w:lang w:eastAsia="pt-BR"/>
        </w:rPr>
        <w:t>os</w:t>
      </w:r>
      <w:proofErr w:type="gramEnd"/>
      <w:r w:rsidRPr="00F222C7">
        <w:rPr>
          <w:rFonts w:ascii="Bookman Old Style" w:eastAsia="Times New Roman" w:hAnsi="Bookman Old Style" w:cs="Times New Roman"/>
          <w:color w:val="333333"/>
          <w:sz w:val="20"/>
          <w:szCs w:val="20"/>
          <w:lang w:eastAsia="pt-BR"/>
        </w:rPr>
        <w:t xml:space="preserve"> danos que dela provierem para a Administração Pública</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11.3.5. </w:t>
      </w:r>
      <w:proofErr w:type="gramStart"/>
      <w:r w:rsidRPr="00F222C7">
        <w:rPr>
          <w:rFonts w:ascii="Bookman Old Style" w:eastAsia="Times New Roman" w:hAnsi="Bookman Old Style" w:cs="Times New Roman"/>
          <w:color w:val="333333"/>
          <w:sz w:val="20"/>
          <w:szCs w:val="20"/>
          <w:lang w:eastAsia="pt-BR"/>
        </w:rPr>
        <w:t>a</w:t>
      </w:r>
      <w:proofErr w:type="gramEnd"/>
      <w:r w:rsidRPr="00F222C7">
        <w:rPr>
          <w:rFonts w:ascii="Bookman Old Style" w:eastAsia="Times New Roman" w:hAnsi="Bookman Old Style" w:cs="Times New Roman"/>
          <w:color w:val="333333"/>
          <w:sz w:val="20"/>
          <w:szCs w:val="20"/>
          <w:lang w:eastAsia="pt-BR"/>
        </w:rPr>
        <w:t xml:space="preserve"> implantação ou o aperfeiçoamento de programa de integridade, conforme normas e orientações dos órgãos de controle.</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11.4. A multa será recolhida no prazo máximo de 30 (trinta) dias úteis, a contar da comunicação oficial.</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11.4.1. Para as infrações previstas nos itens 11.1.1, 11.1.2 e 11.1.3, a multa será de 0.5% a 1% do valor do contrato licitado.</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11.4.2. Para as infrações previstas nos itens 11.1.4, 11.1.5, 11.1.6, 11.1.7, 11.1.8 e 11.1.9, a multa será de 15% a 15% do valor do contrato licitado.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11.5. As sanções de advertência, impedimento de licitar e contratar e declaração de inidoneidade para licitar ou contratar poderão ser aplicadas, cumulativamente ou não, à penalidade de multa.</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11.6. Na aplicação da sanção de multa será facultada a defesa do interessado no prazo de 15 (quinze) dias úteis, contado da data de sua intimação.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 xml:space="preserve">11.7. </w:t>
      </w:r>
      <w:proofErr w:type="gramStart"/>
      <w:r w:rsidRPr="00F222C7">
        <w:rPr>
          <w:rFonts w:ascii="Bookman Old Style" w:eastAsia="Times New Roman" w:hAnsi="Bookman Old Style" w:cs="Times New Roman"/>
          <w:color w:val="333333"/>
          <w:sz w:val="20"/>
          <w:szCs w:val="20"/>
          <w:lang w:eastAsia="pt-BR"/>
        </w:rPr>
        <w:t>A sanção de impedimento de licitar e contratar será</w:t>
      </w:r>
      <w:proofErr w:type="gramEnd"/>
      <w:r w:rsidRPr="00F222C7">
        <w:rPr>
          <w:rFonts w:ascii="Bookman Old Style" w:eastAsia="Times New Roman" w:hAnsi="Bookman Old Style" w:cs="Times New Roman"/>
          <w:color w:val="333333"/>
          <w:sz w:val="20"/>
          <w:szCs w:val="20"/>
          <w:lang w:eastAsia="pt-BR"/>
        </w:rPr>
        <w:t xml:space="preserve"> aplicada ao responsável em decorrência das infrações administrativas relacionadas nos itens 11.1.1, 11.1.2, 11.1.3 e 11.1.4, quando não se justificar a imposição de penalidade mais grave, e impedirá o responsável de licitar e contratar no âmbito da Administração Pública direta e indireta do ente federativo o qual pertencer o órgão ou entidade, pelo prazo máximo de 3 (três) anos.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11.8. Poderá ser aplicada ao responsável a sanção de declaração de inidoneidade para licitar ou contratar, em decorrência da prática das infrações dispostas nos itens 11.1.5, 11.1.6, 11.1.7, 11.1.8 e 11.1.9, bem como pelas infrações administrativas previstas nos itens 11.1.1, 11.1.2, 11.1.3 e 11.1.4, que justifiquem a imposição de penalidade mais grave que a sanção de impedimento de licitar e contratar, cuja duração observará o prazo previsto no art. 156, §5º, da Lei n.º 14.133, de 2021.</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11.9. A recusa injustificada do adjudicatário em assinar o contrato ou a ata de registro de preço, ou em aceitar ou retirar o instrumento equivalente no prazo estabelecido pela Administração, descrita no item 11.1.4, caracterizará o descumprimento total da obrigação assumida e o sujeitará às penalidades e à imediata perda da garantia de proposta em favor do órgão ou entidade promotora da licitação, nos termos do art. 45, §4º da IN SEGES/ME n.º 73, de 2022.</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11.10. </w:t>
      </w:r>
      <w:proofErr w:type="gramStart"/>
      <w:r w:rsidRPr="00F222C7">
        <w:rPr>
          <w:rFonts w:ascii="Bookman Old Style" w:eastAsia="Times New Roman" w:hAnsi="Bookman Old Style" w:cs="Times New Roman"/>
          <w:color w:val="333333"/>
          <w:sz w:val="20"/>
          <w:szCs w:val="20"/>
          <w:lang w:eastAsia="pt-BR"/>
        </w:rPr>
        <w:t>A apuração de responsabilidade relacionadas às sanções de impedimento de licitar</w:t>
      </w:r>
      <w:proofErr w:type="gramEnd"/>
      <w:r w:rsidRPr="00F222C7">
        <w:rPr>
          <w:rFonts w:ascii="Bookman Old Style" w:eastAsia="Times New Roman" w:hAnsi="Bookman Old Style" w:cs="Times New Roman"/>
          <w:color w:val="333333"/>
          <w:sz w:val="20"/>
          <w:szCs w:val="20"/>
          <w:lang w:eastAsia="pt-BR"/>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F222C7">
        <w:rPr>
          <w:rFonts w:ascii="Bookman Old Style" w:eastAsia="Times New Roman" w:hAnsi="Bookman Old Style" w:cs="Times New Roman"/>
          <w:color w:val="333333"/>
          <w:sz w:val="20"/>
          <w:szCs w:val="20"/>
          <w:lang w:eastAsia="pt-BR"/>
        </w:rPr>
        <w:t>5</w:t>
      </w:r>
      <w:proofErr w:type="gramEnd"/>
      <w:r w:rsidRPr="00F222C7">
        <w:rPr>
          <w:rFonts w:ascii="Bookman Old Style" w:eastAsia="Times New Roman" w:hAnsi="Bookman Old Style" w:cs="Times New Roman"/>
          <w:color w:val="333333"/>
          <w:sz w:val="20"/>
          <w:szCs w:val="20"/>
          <w:lang w:eastAsia="pt-BR"/>
        </w:rPr>
        <w:t xml:space="preserve"> (cinco) dias úteis, encaminhará o recurso com sua motivação à autoridade superior, que deverá proferir sua decisão no prazo máximo de 20 (vinte) dias úteis, contado do recebimento dos autos.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11.13. O recurso e o pedido de reconsideração terão efeito suspensivo do ato ou da decisão recorrida até que sobrevenha decisão final da autoridade competente.</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11.14. A aplicação das sanções previstas neste edital não exclui, em hipótese alguma, a obrigação de reparação integral dos danos causados.</w:t>
      </w:r>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11.15. Para a garantia da ampla defesa e contraditório dos licitantes, as notificações serão enviadas eletronicamente para os endereços de e-mail informados na proposta comercial, bem como os cadastrados pela empresa no SICAF.</w:t>
      </w:r>
    </w:p>
    <w:p w:rsidR="00F222C7" w:rsidRPr="00F222C7" w:rsidRDefault="00F222C7" w:rsidP="00F222C7">
      <w:pPr>
        <w:shd w:val="clear" w:color="auto" w:fill="FFFFFF"/>
        <w:spacing w:after="0"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11.15.1. Os endereços de e-mail informados na proposta comercial e/ou cadastrados no </w:t>
      </w:r>
      <w:proofErr w:type="spellStart"/>
      <w:r w:rsidRPr="00F222C7">
        <w:rPr>
          <w:rFonts w:ascii="Bookman Old Style" w:eastAsia="Times New Roman" w:hAnsi="Bookman Old Style" w:cs="Times New Roman"/>
          <w:color w:val="333333"/>
          <w:sz w:val="20"/>
          <w:szCs w:val="20"/>
          <w:lang w:eastAsia="pt-BR"/>
        </w:rPr>
        <w:t>Sicaf</w:t>
      </w:r>
      <w:proofErr w:type="spellEnd"/>
      <w:r w:rsidRPr="00F222C7">
        <w:rPr>
          <w:rFonts w:ascii="Bookman Old Style" w:eastAsia="Times New Roman" w:hAnsi="Bookman Old Style" w:cs="Times New Roman"/>
          <w:color w:val="333333"/>
          <w:sz w:val="20"/>
          <w:szCs w:val="20"/>
          <w:lang w:eastAsia="pt-BR"/>
        </w:rPr>
        <w:t xml:space="preserve"> serão considerados de uso contínuo da empresa, não cabendo alegação de desconhecimento das comunicações a eles comprovadamente enviadas.</w:t>
      </w:r>
    </w:p>
    <w:p w:rsidR="00B16CD5"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w:t>
      </w:r>
    </w:p>
    <w:p w:rsidR="00B16CD5" w:rsidRDefault="00B16CD5"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p>
    <w:p w:rsidR="00B16CD5" w:rsidRDefault="00B16CD5"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p>
    <w:p w:rsidR="00B16CD5" w:rsidRPr="00F222C7" w:rsidRDefault="00B16CD5"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lastRenderedPageBreak/>
        <w:t>12. DA IMPUGNAÇÃO AO EDITAL E DO PEDIDO DE ESCLARECIMENTO</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12.1. Qualquer pessoa é parte legítima para impugnar este Edital por irregularidade na aplicação da Lei nº 14.133, de 2021, devendo protocolar o pedido até </w:t>
      </w:r>
      <w:proofErr w:type="gramStart"/>
      <w:r w:rsidRPr="00F97084">
        <w:rPr>
          <w:rFonts w:ascii="Bookman Old Style" w:eastAsia="Times New Roman" w:hAnsi="Bookman Old Style" w:cs="Times New Roman"/>
          <w:color w:val="000000"/>
          <w:sz w:val="20"/>
          <w:szCs w:val="20"/>
          <w:lang w:eastAsia="pt-BR"/>
        </w:rPr>
        <w:t>3</w:t>
      </w:r>
      <w:proofErr w:type="gramEnd"/>
      <w:r w:rsidRPr="00F97084">
        <w:rPr>
          <w:rFonts w:ascii="Bookman Old Style" w:eastAsia="Times New Roman" w:hAnsi="Bookman Old Style" w:cs="Times New Roman"/>
          <w:color w:val="000000"/>
          <w:sz w:val="20"/>
          <w:szCs w:val="20"/>
          <w:lang w:eastAsia="pt-BR"/>
        </w:rPr>
        <w:t xml:space="preserve"> (três) dias úteis antes da data da abertura do certame.</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12.2. A resposta à impugnação ou ao pedido de esclarecimento será divulgado em sítio eletrônico oficial no prazo de até </w:t>
      </w:r>
      <w:proofErr w:type="gramStart"/>
      <w:r w:rsidRPr="00F97084">
        <w:rPr>
          <w:rFonts w:ascii="Bookman Old Style" w:eastAsia="Times New Roman" w:hAnsi="Bookman Old Style" w:cs="Times New Roman"/>
          <w:color w:val="000000"/>
          <w:sz w:val="20"/>
          <w:szCs w:val="20"/>
          <w:lang w:eastAsia="pt-BR"/>
        </w:rPr>
        <w:t>3</w:t>
      </w:r>
      <w:proofErr w:type="gramEnd"/>
      <w:r w:rsidRPr="00F97084">
        <w:rPr>
          <w:rFonts w:ascii="Bookman Old Style" w:eastAsia="Times New Roman" w:hAnsi="Bookman Old Style" w:cs="Times New Roman"/>
          <w:color w:val="000000"/>
          <w:sz w:val="20"/>
          <w:szCs w:val="20"/>
          <w:lang w:eastAsia="pt-BR"/>
        </w:rPr>
        <w:t xml:space="preserve"> (três) dias úteis, limitado ao último dia útil anterior à data da abertura do certame.</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 xml:space="preserve">12.3. A impugnação e o pedido de esclarecimento poderão ser realizados por forma eletrônica, pelos seguintes meios: Qualquer pessoa é parte legítima para impugnar este Edital por irregularidade na aplicação da Lei nº 14.133, de 2021, devendo protocolar o pedido até </w:t>
      </w:r>
      <w:proofErr w:type="gramStart"/>
      <w:r w:rsidRPr="00F97084">
        <w:rPr>
          <w:rFonts w:ascii="Bookman Old Style" w:eastAsia="Times New Roman" w:hAnsi="Bookman Old Style" w:cs="Times New Roman"/>
          <w:color w:val="000000"/>
          <w:sz w:val="20"/>
          <w:szCs w:val="20"/>
          <w:lang w:eastAsia="pt-BR"/>
        </w:rPr>
        <w:t>3</w:t>
      </w:r>
      <w:proofErr w:type="gramEnd"/>
      <w:r w:rsidRPr="00F97084">
        <w:rPr>
          <w:rFonts w:ascii="Bookman Old Style" w:eastAsia="Times New Roman" w:hAnsi="Bookman Old Style" w:cs="Times New Roman"/>
          <w:color w:val="000000"/>
          <w:sz w:val="20"/>
          <w:szCs w:val="20"/>
          <w:lang w:eastAsia="pt-BR"/>
        </w:rPr>
        <w:t xml:space="preserve"> três dias úteis antes da data da abertura do certame. A resposta à impugnação ou ao pedido de esclarecimento será divulgado em sítio eletrônico oficial no prazo de até </w:t>
      </w:r>
      <w:proofErr w:type="gramStart"/>
      <w:r w:rsidRPr="00F97084">
        <w:rPr>
          <w:rFonts w:ascii="Bookman Old Style" w:eastAsia="Times New Roman" w:hAnsi="Bookman Old Style" w:cs="Times New Roman"/>
          <w:color w:val="000000"/>
          <w:sz w:val="20"/>
          <w:szCs w:val="20"/>
          <w:lang w:eastAsia="pt-BR"/>
        </w:rPr>
        <w:t>3</w:t>
      </w:r>
      <w:proofErr w:type="gramEnd"/>
      <w:r w:rsidRPr="00F97084">
        <w:rPr>
          <w:rFonts w:ascii="Bookman Old Style" w:eastAsia="Times New Roman" w:hAnsi="Bookman Old Style" w:cs="Times New Roman"/>
          <w:color w:val="000000"/>
          <w:sz w:val="20"/>
          <w:szCs w:val="20"/>
          <w:lang w:eastAsia="pt-BR"/>
        </w:rPr>
        <w:t xml:space="preserve"> três dias úteis, limitado ao último dia útil anterior à data da abertura do certame. A impugnação e o pedido de esclarecimento deverão ser realizados por forma eletrônica, dentro da plataforma </w:t>
      </w:r>
      <w:hyperlink r:id="rId34" w:history="1">
        <w:r w:rsidRPr="00F97084">
          <w:rPr>
            <w:rStyle w:val="Hyperlink"/>
            <w:rFonts w:ascii="Bookman Old Style" w:eastAsia="Times New Roman" w:hAnsi="Bookman Old Style" w:cs="Times New Roman"/>
            <w:sz w:val="20"/>
            <w:szCs w:val="20"/>
            <w:lang w:eastAsia="pt-BR"/>
          </w:rPr>
          <w:t>https://www.gov.br/compras</w:t>
        </w:r>
      </w:hyperlink>
      <w:r w:rsidRPr="00F97084">
        <w:rPr>
          <w:rFonts w:ascii="Bookman Old Style" w:eastAsia="Times New Roman" w:hAnsi="Bookman Old Style" w:cs="Times New Roman"/>
          <w:color w:val="000000"/>
          <w:sz w:val="20"/>
          <w:szCs w:val="20"/>
          <w:lang w:eastAsia="pt-BR"/>
        </w:rPr>
        <w:t xml:space="preserve"> para dar mais transparência ao processo. .</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12.4. As impugnações e pedidos de esclarecimentos não suspendem os prazos previstos no certame.</w:t>
      </w:r>
    </w:p>
    <w:p w:rsidR="00B16CD5" w:rsidRPr="00F97084" w:rsidRDefault="00B16CD5" w:rsidP="00B16CD5">
      <w:pPr>
        <w:spacing w:after="48" w:line="288" w:lineRule="atLeast"/>
        <w:jc w:val="both"/>
        <w:rPr>
          <w:rFonts w:ascii="Bookman Old Style" w:eastAsia="Times New Roman" w:hAnsi="Bookman Old Style" w:cs="Times New Roman"/>
          <w:color w:val="000000"/>
          <w:sz w:val="20"/>
          <w:szCs w:val="20"/>
          <w:lang w:eastAsia="pt-BR"/>
        </w:rPr>
      </w:pPr>
      <w:r w:rsidRPr="00F97084">
        <w:rPr>
          <w:rFonts w:ascii="Bookman Old Style" w:eastAsia="Times New Roman" w:hAnsi="Bookman Old Style" w:cs="Times New Roman"/>
          <w:color w:val="000000"/>
          <w:sz w:val="20"/>
          <w:szCs w:val="20"/>
          <w:lang w:eastAsia="pt-BR"/>
        </w:rPr>
        <w:t>12.5. A concessão de efeito suspensivo à impugnação é medida excepcional e deverá ser motivada pelo Pregoeiro, nos autos do processo de licitação.</w:t>
      </w:r>
    </w:p>
    <w:p w:rsidR="00F222C7" w:rsidRDefault="00B16CD5" w:rsidP="00B16CD5">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97084">
        <w:rPr>
          <w:rFonts w:ascii="Bookman Old Style" w:eastAsia="Times New Roman" w:hAnsi="Bookman Old Style" w:cs="Times New Roman"/>
          <w:color w:val="000000"/>
          <w:sz w:val="20"/>
          <w:szCs w:val="20"/>
          <w:lang w:eastAsia="pt-BR"/>
        </w:rPr>
        <w:t>12.6. Acolhida a impugnação, será definida e publicada nova data para a realização do certame.</w:t>
      </w:r>
      <w:r w:rsidR="00F222C7" w:rsidRPr="00F222C7">
        <w:rPr>
          <w:rFonts w:ascii="Bookman Old Style" w:eastAsia="Times New Roman" w:hAnsi="Bookman Old Style" w:cs="Times New Roman"/>
          <w:color w:val="333333"/>
          <w:sz w:val="20"/>
          <w:szCs w:val="20"/>
          <w:lang w:eastAsia="pt-BR"/>
        </w:rPr>
        <w:t> </w:t>
      </w:r>
    </w:p>
    <w:p w:rsidR="00B16CD5" w:rsidRPr="00F222C7" w:rsidRDefault="00B16CD5" w:rsidP="00B16CD5">
      <w:pPr>
        <w:shd w:val="clear" w:color="auto" w:fill="FFFFFF"/>
        <w:spacing w:after="240" w:line="240" w:lineRule="auto"/>
        <w:jc w:val="both"/>
        <w:rPr>
          <w:rFonts w:ascii="Bookman Old Style" w:eastAsia="Times New Roman" w:hAnsi="Bookman Old Style" w:cs="Times New Roman"/>
          <w:color w:val="333333"/>
          <w:sz w:val="20"/>
          <w:szCs w:val="20"/>
          <w:lang w:eastAsia="pt-BR"/>
        </w:rPr>
      </w:pP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b/>
          <w:bCs/>
          <w:color w:val="333333"/>
          <w:sz w:val="20"/>
          <w:szCs w:val="20"/>
          <w:lang w:eastAsia="pt-BR"/>
        </w:rPr>
        <w:t>13. DAS DISPOSIÇÕES GERAIS</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13.1. Será divulgada ata da sessão pública no sistema eletrônico.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13.3. Todas as referências de tempo no Edital, no aviso e durante a sessão pública observarão o horário de Brasília - DF.</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13.4. A homologação do resultado desta licitação não implicará direito à contratação.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13.5. As normas disciplinadoras da licitação serão sempre interpretadas em favor da ampliação da disputa entre os interessados, desde que não comprometam o interesse da Administração, o princípio da isonomia, a finalidade e a segurança da contratação.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13.6. Os licitantes assumem todos os custos de preparação e apresentação de suas propostas e a Administração não será, em nenhum caso, responsável por esses custos, independentemente da condução ou do resultado do processo licitatório.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13.7. Na contagem dos prazos estabelecidos neste Edital e seus Anexos, excluir-se-á o dia do início e incluir-se-á o do vencimento. Só se iniciam e vencem os prazos em dias de expediente na Administração.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lastRenderedPageBreak/>
        <w:t xml:space="preserve">13.8. O desatendimento de exigências formais não essenciais não importará o afastamento do licitante, desde que seja possível o aproveitamento do ato, </w:t>
      </w:r>
      <w:proofErr w:type="gramStart"/>
      <w:r w:rsidRPr="00F222C7">
        <w:rPr>
          <w:rFonts w:ascii="Bookman Old Style" w:eastAsia="Times New Roman" w:hAnsi="Bookman Old Style" w:cs="Times New Roman"/>
          <w:color w:val="333333"/>
          <w:sz w:val="20"/>
          <w:szCs w:val="20"/>
          <w:lang w:eastAsia="pt-BR"/>
        </w:rPr>
        <w:t>observados</w:t>
      </w:r>
      <w:proofErr w:type="gramEnd"/>
      <w:r w:rsidRPr="00F222C7">
        <w:rPr>
          <w:rFonts w:ascii="Bookman Old Style" w:eastAsia="Times New Roman" w:hAnsi="Bookman Old Style" w:cs="Times New Roman"/>
          <w:color w:val="333333"/>
          <w:sz w:val="20"/>
          <w:szCs w:val="20"/>
          <w:lang w:eastAsia="pt-BR"/>
        </w:rPr>
        <w:t xml:space="preserve"> os princípios da isonomia e do interesse público.</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13.9. Em caso de divergência entre disposições deste Edital e de seus anexos ou demais peças que compõem o processo, prevalecerá as deste Edital.</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13.10. O Edital e seus anexos estão disponíveis, na íntegra, no Portal Nacional de Contratações Públicas (PNCP) e endereço eletrônico </w:t>
      </w:r>
      <w:proofErr w:type="gramStart"/>
      <w:r w:rsidRPr="00F222C7">
        <w:rPr>
          <w:rFonts w:ascii="Bookman Old Style" w:eastAsia="Times New Roman" w:hAnsi="Bookman Old Style" w:cs="Times New Roman"/>
          <w:color w:val="333333"/>
          <w:sz w:val="20"/>
          <w:szCs w:val="20"/>
          <w:lang w:eastAsia="pt-BR"/>
        </w:rPr>
        <w:t>www.pmsas.pr.gov.br</w:t>
      </w:r>
      <w:proofErr w:type="gramEnd"/>
    </w:p>
    <w:p w:rsidR="00F222C7" w:rsidRPr="00F222C7" w:rsidRDefault="00F222C7" w:rsidP="00F222C7">
      <w:pPr>
        <w:shd w:val="clear" w:color="auto" w:fill="FFFFFF"/>
        <w:spacing w:after="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13.11. Integram este Edital, para todos os fins e efeitos, os seguintes anexos:</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13.11.1. ANEXO I - Termo de Referência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13.11.2. ANEXO II - </w:t>
      </w:r>
      <w:r w:rsidR="00B16CD5" w:rsidRPr="00B16CD5">
        <w:rPr>
          <w:rFonts w:ascii="Bookman Old Style" w:eastAsia="Times New Roman" w:hAnsi="Bookman Old Style" w:cs="Times New Roman"/>
          <w:color w:val="333333"/>
          <w:sz w:val="20"/>
          <w:szCs w:val="20"/>
          <w:lang w:eastAsia="pt-BR"/>
        </w:rPr>
        <w:t>Documentos para Habilitação</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13.11.</w:t>
      </w:r>
      <w:r w:rsidR="00B16CD5">
        <w:rPr>
          <w:rFonts w:ascii="Bookman Old Style" w:eastAsia="Times New Roman" w:hAnsi="Bookman Old Style" w:cs="Times New Roman"/>
          <w:color w:val="333333"/>
          <w:sz w:val="20"/>
          <w:szCs w:val="20"/>
          <w:lang w:eastAsia="pt-BR"/>
        </w:rPr>
        <w:t xml:space="preserve">3. ANEXO III - </w:t>
      </w:r>
      <w:r w:rsidR="00B16CD5" w:rsidRPr="00B16CD5">
        <w:rPr>
          <w:rFonts w:ascii="Bookman Old Style" w:eastAsia="Times New Roman" w:hAnsi="Bookman Old Style" w:cs="Times New Roman"/>
          <w:color w:val="333333"/>
          <w:sz w:val="20"/>
          <w:szCs w:val="20"/>
          <w:lang w:eastAsia="pt-BR"/>
        </w:rPr>
        <w:t>Modelo de proposta</w:t>
      </w:r>
    </w:p>
    <w:p w:rsidR="00F222C7" w:rsidRPr="00F222C7" w:rsidRDefault="00F222C7" w:rsidP="00F222C7">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13.11.4. ANEXO IV - </w:t>
      </w:r>
      <w:r w:rsidR="00B16CD5" w:rsidRPr="00B16CD5">
        <w:rPr>
          <w:rFonts w:ascii="Bookman Old Style" w:eastAsia="Times New Roman" w:hAnsi="Bookman Old Style" w:cs="Times New Roman"/>
          <w:color w:val="333333"/>
          <w:sz w:val="20"/>
          <w:szCs w:val="20"/>
          <w:lang w:eastAsia="pt-BR"/>
        </w:rPr>
        <w:t>Modelo de Declaração Unificada</w:t>
      </w:r>
    </w:p>
    <w:p w:rsidR="00F222C7" w:rsidRPr="00F222C7" w:rsidRDefault="00F222C7" w:rsidP="00B16CD5">
      <w:pPr>
        <w:shd w:val="clear" w:color="auto" w:fill="FFFFFF"/>
        <w:spacing w:after="48" w:line="288" w:lineRule="atLeast"/>
        <w:ind w:firstLine="567"/>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 xml:space="preserve">13.11.5. ANEXO V - </w:t>
      </w:r>
      <w:r w:rsidR="00B16CD5" w:rsidRPr="00B16CD5">
        <w:rPr>
          <w:rFonts w:ascii="Bookman Old Style" w:eastAsia="Times New Roman" w:hAnsi="Bookman Old Style" w:cs="Times New Roman"/>
          <w:color w:val="333333"/>
          <w:sz w:val="20"/>
          <w:szCs w:val="20"/>
          <w:lang w:eastAsia="pt-BR"/>
        </w:rPr>
        <w:t>Minuta do Contrato</w:t>
      </w:r>
    </w:p>
    <w:p w:rsidR="00F222C7" w:rsidRPr="00F222C7" w:rsidRDefault="00B16CD5"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w:t>
      </w:r>
    </w:p>
    <w:p w:rsidR="00F222C7" w:rsidRPr="00F222C7" w:rsidRDefault="00F222C7"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Sa</w:t>
      </w:r>
      <w:r w:rsidR="00B16CD5">
        <w:rPr>
          <w:rFonts w:ascii="Bookman Old Style" w:eastAsia="Times New Roman" w:hAnsi="Bookman Old Style" w:cs="Times New Roman"/>
          <w:color w:val="333333"/>
          <w:sz w:val="20"/>
          <w:szCs w:val="20"/>
          <w:lang w:eastAsia="pt-BR"/>
        </w:rPr>
        <w:t xml:space="preserve">nto </w:t>
      </w:r>
      <w:proofErr w:type="spellStart"/>
      <w:r w:rsidR="00B16CD5">
        <w:rPr>
          <w:rFonts w:ascii="Bookman Old Style" w:eastAsia="Times New Roman" w:hAnsi="Bookman Old Style" w:cs="Times New Roman"/>
          <w:color w:val="333333"/>
          <w:sz w:val="20"/>
          <w:szCs w:val="20"/>
          <w:lang w:eastAsia="pt-BR"/>
        </w:rPr>
        <w:t>Antonio</w:t>
      </w:r>
      <w:proofErr w:type="spellEnd"/>
      <w:r w:rsidR="00B16CD5">
        <w:rPr>
          <w:rFonts w:ascii="Bookman Old Style" w:eastAsia="Times New Roman" w:hAnsi="Bookman Old Style" w:cs="Times New Roman"/>
          <w:color w:val="333333"/>
          <w:sz w:val="20"/>
          <w:szCs w:val="20"/>
          <w:lang w:eastAsia="pt-BR"/>
        </w:rPr>
        <w:t xml:space="preserve"> do Sudoeste - PR, 19</w:t>
      </w:r>
      <w:r w:rsidRPr="00F222C7">
        <w:rPr>
          <w:rFonts w:ascii="Bookman Old Style" w:eastAsia="Times New Roman" w:hAnsi="Bookman Old Style" w:cs="Times New Roman"/>
          <w:color w:val="333333"/>
          <w:sz w:val="20"/>
          <w:szCs w:val="20"/>
          <w:lang w:eastAsia="pt-BR"/>
        </w:rPr>
        <w:t>/10/2026</w:t>
      </w:r>
      <w:r w:rsidR="0060192C">
        <w:rPr>
          <w:rFonts w:ascii="Bookman Old Style" w:eastAsia="Times New Roman" w:hAnsi="Bookman Old Style" w:cs="Times New Roman"/>
          <w:color w:val="333333"/>
          <w:sz w:val="20"/>
          <w:szCs w:val="20"/>
          <w:lang w:eastAsia="pt-BR"/>
        </w:rPr>
        <w:t>.</w:t>
      </w:r>
    </w:p>
    <w:p w:rsidR="00F222C7" w:rsidRPr="00F222C7" w:rsidRDefault="00B16CD5" w:rsidP="00F222C7">
      <w:pPr>
        <w:shd w:val="clear" w:color="auto" w:fill="FFFFFF"/>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w:t>
      </w:r>
    </w:p>
    <w:p w:rsidR="00F222C7" w:rsidRPr="00F222C7" w:rsidRDefault="00F222C7" w:rsidP="00B16CD5">
      <w:pPr>
        <w:shd w:val="clear" w:color="auto" w:fill="FFFFFF"/>
        <w:spacing w:after="0" w:line="240" w:lineRule="auto"/>
        <w:jc w:val="center"/>
        <w:rPr>
          <w:rFonts w:ascii="Bookman Old Style" w:eastAsia="Times New Roman" w:hAnsi="Bookman Old Style" w:cs="Times New Roman"/>
          <w:color w:val="333333"/>
          <w:sz w:val="20"/>
          <w:szCs w:val="20"/>
          <w:lang w:eastAsia="pt-BR"/>
        </w:rPr>
      </w:pPr>
      <w:proofErr w:type="gramStart"/>
      <w:r w:rsidRPr="00F222C7">
        <w:rPr>
          <w:rFonts w:ascii="Bookman Old Style" w:eastAsia="Times New Roman" w:hAnsi="Bookman Old Style" w:cs="Times New Roman"/>
          <w:color w:val="333333"/>
          <w:sz w:val="20"/>
          <w:szCs w:val="20"/>
          <w:lang w:eastAsia="pt-BR"/>
        </w:rPr>
        <w:t>............................................................................</w:t>
      </w:r>
      <w:proofErr w:type="gramEnd"/>
    </w:p>
    <w:p w:rsidR="00F222C7" w:rsidRPr="00F222C7" w:rsidRDefault="00F222C7" w:rsidP="00B16CD5">
      <w:pPr>
        <w:shd w:val="clear" w:color="auto" w:fill="FFFFFF"/>
        <w:spacing w:after="0" w:line="240" w:lineRule="auto"/>
        <w:jc w:val="center"/>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RICARDO ANTÔNIO ORTIÑA</w:t>
      </w:r>
    </w:p>
    <w:p w:rsidR="00F222C7" w:rsidRPr="00F222C7" w:rsidRDefault="00F222C7" w:rsidP="00B16CD5">
      <w:pPr>
        <w:shd w:val="clear" w:color="auto" w:fill="FFFFFF"/>
        <w:spacing w:after="0" w:line="240" w:lineRule="auto"/>
        <w:jc w:val="center"/>
        <w:rPr>
          <w:rFonts w:ascii="Bookman Old Style" w:eastAsia="Times New Roman" w:hAnsi="Bookman Old Style" w:cs="Times New Roman"/>
          <w:color w:val="333333"/>
          <w:sz w:val="20"/>
          <w:szCs w:val="20"/>
          <w:lang w:eastAsia="pt-BR"/>
        </w:rPr>
      </w:pPr>
      <w:r w:rsidRPr="00F222C7">
        <w:rPr>
          <w:rFonts w:ascii="Bookman Old Style" w:eastAsia="Times New Roman" w:hAnsi="Bookman Old Style" w:cs="Times New Roman"/>
          <w:color w:val="333333"/>
          <w:sz w:val="20"/>
          <w:szCs w:val="20"/>
          <w:lang w:eastAsia="pt-BR"/>
        </w:rPr>
        <w:t>Prefeito Municipal</w:t>
      </w:r>
    </w:p>
    <w:p w:rsidR="00F222C7" w:rsidRDefault="00F222C7">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8F76C5" w:rsidRDefault="008F76C5">
      <w:pPr>
        <w:rPr>
          <w:rFonts w:ascii="Bookman Old Style" w:hAnsi="Bookman Old Style"/>
          <w:sz w:val="20"/>
          <w:szCs w:val="20"/>
        </w:rPr>
      </w:pPr>
    </w:p>
    <w:p w:rsidR="00452F32" w:rsidRDefault="008F76C5" w:rsidP="00452F32">
      <w:pPr>
        <w:spacing w:after="0" w:line="240" w:lineRule="auto"/>
        <w:jc w:val="center"/>
        <w:rPr>
          <w:rFonts w:ascii="Bookman Old Style" w:hAnsi="Bookman Old Style"/>
          <w:b/>
          <w:sz w:val="20"/>
          <w:szCs w:val="20"/>
        </w:rPr>
      </w:pPr>
      <w:r w:rsidRPr="008F76C5">
        <w:rPr>
          <w:rFonts w:ascii="Bookman Old Style" w:hAnsi="Bookman Old Style"/>
          <w:b/>
          <w:sz w:val="20"/>
          <w:szCs w:val="20"/>
        </w:rPr>
        <w:lastRenderedPageBreak/>
        <w:t>ANEXO I</w:t>
      </w:r>
    </w:p>
    <w:p w:rsidR="00452F32" w:rsidRPr="00452F32" w:rsidRDefault="00452F32" w:rsidP="00452F32">
      <w:pPr>
        <w:spacing w:after="0" w:line="240" w:lineRule="auto"/>
        <w:jc w:val="center"/>
        <w:rPr>
          <w:rFonts w:ascii="Bookman Old Style" w:hAnsi="Bookman Old Style"/>
          <w:b/>
          <w:sz w:val="20"/>
          <w:szCs w:val="20"/>
        </w:rPr>
      </w:pPr>
      <w:r w:rsidRPr="00452F32">
        <w:rPr>
          <w:rFonts w:ascii="Bookman Old Style" w:eastAsiaTheme="minorEastAsia" w:hAnsi="Bookman Old Style" w:cs="Tahoma"/>
          <w:b/>
          <w:bCs/>
          <w:sz w:val="20"/>
          <w:szCs w:val="20"/>
          <w:lang w:eastAsia="pt-BR"/>
        </w:rPr>
        <w:t>TERMO DE REFERÊNCIA – TR</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INTRODUÇÃO</w:t>
      </w:r>
    </w:p>
    <w:p w:rsidR="00452F32" w:rsidRPr="00452F32" w:rsidRDefault="00452F32" w:rsidP="00452F32">
      <w:pPr>
        <w:spacing w:after="0" w:line="240" w:lineRule="auto"/>
        <w:ind w:firstLine="708"/>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Conforme a Lei nº 14.133, de 2021, o Termo de Referência é o documento necessário para a contratação de bens que deve conter determinados parâmetros e elementos descritivos.</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ab/>
        <w:t>Tal exigência se torna explicita no Art. 6º, inciso XXIII, alíneas de ‘a’ a ‘j’.</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ab/>
        <w:t>Em conformidade com as normas e princípios que regem a Administração Pública, para tanto apresentamos o pertinente Termo.</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1. DEFINIÇÃO DO OBJETO (art. 6º, inciso XXIII, alínea "a", da Lei nº 14.133/2021</w:t>
      </w:r>
      <w:proofErr w:type="gramStart"/>
      <w:r w:rsidRPr="00452F32">
        <w:rPr>
          <w:rFonts w:ascii="Bookman Old Style" w:eastAsiaTheme="minorEastAsia" w:hAnsi="Bookman Old Style" w:cs="Tahoma"/>
          <w:b/>
          <w:bCs/>
          <w:sz w:val="20"/>
          <w:szCs w:val="20"/>
          <w:lang w:eastAsia="pt-BR"/>
        </w:rPr>
        <w:t>)</w:t>
      </w:r>
      <w:proofErr w:type="gramEnd"/>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Contratação de empresa especializada em serviços de borracharia e recapagem de pneus para suprir as necessidades da frota do município de Santo </w:t>
      </w:r>
      <w:proofErr w:type="spellStart"/>
      <w:r w:rsidRPr="00452F32">
        <w:rPr>
          <w:rFonts w:ascii="Bookman Old Style" w:eastAsiaTheme="minorEastAsia" w:hAnsi="Bookman Old Style" w:cs="Tahoma"/>
          <w:sz w:val="20"/>
          <w:szCs w:val="20"/>
          <w:lang w:eastAsia="pt-BR"/>
        </w:rPr>
        <w:t>Antonio</w:t>
      </w:r>
      <w:proofErr w:type="spellEnd"/>
      <w:r w:rsidRPr="00452F32">
        <w:rPr>
          <w:rFonts w:ascii="Bookman Old Style" w:eastAsiaTheme="minorEastAsia" w:hAnsi="Bookman Old Style" w:cs="Tahoma"/>
          <w:sz w:val="20"/>
          <w:szCs w:val="20"/>
          <w:lang w:eastAsia="pt-BR"/>
        </w:rPr>
        <w:t xml:space="preserve"> do Sudoeste.</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1.1. Vigência contratual</w:t>
      </w:r>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O prazo de vigência da contratação é 12 (doze) meses, contados a partir da assinatura do contrato, prorrogável por até 10 (dez) anos, na forma dos artigos 106 e 107 da Lei n° 14.133, de 2021.</w:t>
      </w: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2. FUNDAMENTAÇÃO DA CONTRATAÇÃO (art. 6º, inciso XXIII, alínea "b", da Lei nº 14.133/2021</w:t>
      </w:r>
      <w:proofErr w:type="gramStart"/>
      <w:r w:rsidRPr="00452F32">
        <w:rPr>
          <w:rFonts w:ascii="Bookman Old Style" w:eastAsiaTheme="minorEastAsia" w:hAnsi="Bookman Old Style" w:cs="Tahoma"/>
          <w:b/>
          <w:bCs/>
          <w:sz w:val="20"/>
          <w:szCs w:val="20"/>
          <w:lang w:eastAsia="pt-BR"/>
        </w:rPr>
        <w:t>)</w:t>
      </w:r>
      <w:proofErr w:type="gramEnd"/>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A presente contratação se justifica pela necessidade de manter a frota municipal de veículos em plenas condições de uso, segurança e disponibilidade, uma vez que os serviços de borracharia e recapagem de pneus são indispensáveis à manutenção preventiva e corretiva dos equipamentos, garantindo a continuidade dos serviços públicos essenciais prestados à população de Santo Antônio do Sudoeste. A realização periódica desses serviços assegura maior vida útil dos pneus, redução de custos com aquisição de novos itens, economia de combustível e maior segurança aos condutores e usuários dos veículos oficiais, além de evitar a interrupção das atividades administrativas, de saúde, educação, transporte escolar e demais serviços municipais que dependem da frota. Trata-se de serviço comum de natureza contínua, cuja contratação observa os princípios da legalidade, impessoalidade, moralidade, publicidade e eficiência, nos termos da Lei nº 14.133/2021, que dispõe sobre licitações e contratos administrativos, sendo a modalidade e os critérios de julgamento definidos em conformidade com o objeto e o valor estimado da contratação.</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3. CONSIDERADO O CICLO DE VIDA DO OBJETO E ESPECIFICAÇÃO DO PRODUTO. (Art. 6º, inciso XXIII, alínea ‘c’, da Lei nº 14.133/2021). (Art.6º, inciso XXIII, alínea ‘c’, da Lei nº 14.133/2021).</w:t>
      </w:r>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A presente contratação tem por objeto a contratação de empresa especializada na prestação de serviços de borracharia e recapagem de pneus, de forma contínua e </w:t>
      </w:r>
      <w:proofErr w:type="gramStart"/>
      <w:r w:rsidRPr="00452F32">
        <w:rPr>
          <w:rFonts w:ascii="Bookman Old Style" w:eastAsiaTheme="minorEastAsia" w:hAnsi="Bookman Old Style" w:cs="Tahoma"/>
          <w:sz w:val="20"/>
          <w:szCs w:val="20"/>
          <w:lang w:eastAsia="pt-BR"/>
        </w:rPr>
        <w:t>sob demanda</w:t>
      </w:r>
      <w:proofErr w:type="gramEnd"/>
      <w:r w:rsidRPr="00452F32">
        <w:rPr>
          <w:rFonts w:ascii="Bookman Old Style" w:eastAsiaTheme="minorEastAsia" w:hAnsi="Bookman Old Style" w:cs="Tahoma"/>
          <w:sz w:val="20"/>
          <w:szCs w:val="20"/>
          <w:lang w:eastAsia="pt-BR"/>
        </w:rPr>
        <w:t>, para suprir as necessidades da frota municipal de veículos, máquinas e equipamentos pertencentes ao Município de Santo Antônio do Sudoeste/PR, englobando a execução de todos os serviços necessários à manutenção preventiva e corretiva de pneus, câmaras de ar e protetores.</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Os serviços compreendem, entre outros: consertos e vulcanização (a frio e a quente), remendos internos e externos, montagem e desmontagem de pneus e rodas, reparos de pequeno, médio e grande porte, substituição de válvulas e bicos, alinhamento e balanceamento, além da recapagem de pneus pelos processos a frio e/ou a quente, conforme as especificações técnicas e as condições estabelecidas neste Termo de Referência e no edital.</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Os serviços serão executados por solicitação da Administração, mediante emissão de ordem de serviço, e poderão ser realizados nas dependências da contratada ou, quando necessário, no local em que se encontrar o veículo ou equipamento, inclusive em caráter de urgência, assegurando-se atendimento prioritário aos veículos vinculados aos serviços essenciais, tais como saúde, educação, transporte escolar, coleta de resíduos e defesa civil.</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lastRenderedPageBreak/>
        <w:t xml:space="preserve">A contratada deverá dispor de estrutura operacional, equipe técnica qualificada e equipamentos adequados, bem como fornecer toda a mão de obra, materiais, insumos e </w:t>
      </w:r>
      <w:proofErr w:type="gramStart"/>
      <w:r w:rsidRPr="00452F32">
        <w:rPr>
          <w:rFonts w:ascii="Bookman Old Style" w:eastAsiaTheme="minorEastAsia" w:hAnsi="Bookman Old Style" w:cs="Tahoma"/>
          <w:sz w:val="20"/>
          <w:szCs w:val="20"/>
          <w:lang w:eastAsia="pt-BR"/>
        </w:rPr>
        <w:t>peças necessários à execução dos serviços, responsabilizando-se integralmente pela qualidade</w:t>
      </w:r>
      <w:proofErr w:type="gramEnd"/>
      <w:r w:rsidRPr="00452F32">
        <w:rPr>
          <w:rFonts w:ascii="Bookman Old Style" w:eastAsiaTheme="minorEastAsia" w:hAnsi="Bookman Old Style" w:cs="Tahoma"/>
          <w:sz w:val="20"/>
          <w:szCs w:val="20"/>
          <w:lang w:eastAsia="pt-BR"/>
        </w:rPr>
        <w:t xml:space="preserve"> do que for executado e pelos materiais empregados, em conformidade com as normas técnicas aplicáveis, especialmente a ABNT NBR e a regulamentação do INMETRO no que se refere à recapagem de pneus.</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Os pneus recapados deverão atender aos requisitos de qualidade e segurança previstos na legislação vigente, devendo a contratada oferecer garantia mínima contra defeitos de fabricação e de execução do serviço, comprometendo-se a reparar ou substituir, sem qualquer ônus ao Município, os itens que apresentarem não conformidade comprovada dentro do prazo de garantia.</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A execução dos serviços será acompanhada e fiscalizada por servidor designado, que verificará a conformidade dos serviços e atestará as faturas com base nos quantitativos efetivamente executados e nas ordens de serviço emitidas, sendo o pagamento processado conforme as condições, prazos e critérios estabelecidos no contrato.</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A solução contratada se mostra a mais adequada ao interesse público, pois permite ao Município atender integralmente às necessidades de manutenção e recapagem de pneus de sua frota sem necessidade de investimento em equipamentos e estrutura próprios, com garantia de qualidade, prazo de execução e responsabilidade técnica da contratada, além de proporcionar maior vida útil aos pneus, redução de custos operacionais e segurança aos condutores e usuários dos veículos oficiais.</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4. REQUISITOS DA CONTRATAÇÃO (art. 6º, inciso XXIII, alínea "d", da Lei nº 14.133/2021</w:t>
      </w:r>
      <w:proofErr w:type="gramStart"/>
      <w:r w:rsidRPr="00452F32">
        <w:rPr>
          <w:rFonts w:ascii="Bookman Old Style" w:eastAsiaTheme="minorEastAsia" w:hAnsi="Bookman Old Style" w:cs="Tahoma"/>
          <w:b/>
          <w:bCs/>
          <w:sz w:val="20"/>
          <w:szCs w:val="20"/>
          <w:lang w:eastAsia="pt-BR"/>
        </w:rPr>
        <w:t>)</w:t>
      </w:r>
      <w:proofErr w:type="gramEnd"/>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4.1.  A contratada deverá comprovar habilitação jurídica, fiscal, trabalhista, econômico-financeira e técnica, nos termos do edital, além de demonstrar capacidade para executar os serviços de borracharia e recapagem de pneus, inclusive mediante apresentação de atestados de execução compatível com o objeto.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4.2.  A contratada deverá dispor de estrutura operacional, equipe técnica qualificada, equipamentos, ferramentas e insumos adequados à execução dos serviços, responsabilizando-se por todos os custos decorrentes.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4.3.  Os serviços serão executados mediante ordem de serviço emitida pela Administração, conforme a demanda da frota, incluindo atendimento em caráter de urgência quando necessário, devendo a contratada observar os prazos e padrões de qualidade estabelecidos no Termo de Referência.</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4.4. A contratada deverá oferecer garantia mínima de 06 (seis) meses dos serviços e 12 (doze) meses dos materiais empregados, comprometendo-se a reparar, sem ônus ao Município, os itens que apresentarem não conformidade comprovada dentro do prazo garantido.</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4.5. A contratada será </w:t>
      </w:r>
      <w:proofErr w:type="gramStart"/>
      <w:r w:rsidRPr="00452F32">
        <w:rPr>
          <w:rFonts w:ascii="Bookman Old Style" w:eastAsiaTheme="minorEastAsia" w:hAnsi="Bookman Old Style" w:cs="Tahoma"/>
          <w:sz w:val="20"/>
          <w:szCs w:val="20"/>
          <w:lang w:eastAsia="pt-BR"/>
        </w:rPr>
        <w:t>responsável pela retirada dos pneus, câmaras</w:t>
      </w:r>
      <w:proofErr w:type="gramEnd"/>
      <w:r w:rsidRPr="00452F32">
        <w:rPr>
          <w:rFonts w:ascii="Bookman Old Style" w:eastAsiaTheme="minorEastAsia" w:hAnsi="Bookman Old Style" w:cs="Tahoma"/>
          <w:sz w:val="20"/>
          <w:szCs w:val="20"/>
          <w:lang w:eastAsia="pt-BR"/>
        </w:rPr>
        <w:t xml:space="preserve"> de ar e protetores no local em que se encontrarem, bem como pelo transporte, execução dos serviços e posterior montagem e instalação dos pneus nos respectivos veículos, máquinas e equipamentos da frota municipal, sem qualquer custo adicional ao Município, sendo todos os custos decorrentes dessas atividades, inclusive de deslocamento, mão de obra, materiais e insumos, considerados já incluídos nos preços ofertados.</w:t>
      </w:r>
    </w:p>
    <w:p w:rsidR="00452F32" w:rsidRPr="00452F32" w:rsidRDefault="00452F32" w:rsidP="00452F32">
      <w:pPr>
        <w:spacing w:after="0" w:line="240" w:lineRule="auto"/>
        <w:jc w:val="both"/>
        <w:rPr>
          <w:rFonts w:ascii="Bookman Old Style" w:eastAsiaTheme="minorEastAsia" w:hAnsi="Bookman Old Style" w:cs="Tahoma"/>
          <w:bCs/>
          <w:sz w:val="20"/>
          <w:szCs w:val="20"/>
          <w:lang w:eastAsia="pt-BR"/>
        </w:rPr>
      </w:pPr>
      <w:r w:rsidRPr="00452F32">
        <w:rPr>
          <w:rFonts w:ascii="Bookman Old Style" w:eastAsiaTheme="minorEastAsia" w:hAnsi="Bookman Old Style" w:cs="Tahoma"/>
          <w:sz w:val="20"/>
          <w:szCs w:val="20"/>
          <w:lang w:eastAsia="pt-BR"/>
        </w:rPr>
        <w:t>4.6. A retirada e a montagem dos pneus deverão ser realizadas pela contratada no prazo e nas condições estabelecidos na ordem de serviço, garantindo-se que os veículos sejam devolvidos em plenas condições de uso e segurança, devendo a contratada responder integralmente por eventuais danos causados aos veículos, pneus ou equipamentos durante a execução dos serviços, sem prejuízo das demais obrigações e sanções previstas neste Termo de Referência e no contrato.</w:t>
      </w: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5. MODELO DE EXECUÇÃO DO OBJETO, QUE CONSISTE NA DEFINIÇÃO DE COMO O CONTRATO DEVERÁ PRODUZIR OS RESULTADOS PRETENDIDOS DESDE O SEU INÍCIO ATÉ O SEU ENCERRAMENTO (Art. 6º, inciso XXIII, alínea ‘e’, da Lei nº 14.133/2021).</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5.1. DAS OBRIGAÇÕES DA CONTRATADA</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A contratada obriga-se a:</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lastRenderedPageBreak/>
        <w:t xml:space="preserve">5.1.1. Executar os serviços de borracharia e recapagem de pneus com estrita observância das especificações deste Termo de Referência, das normas técnicas da ABNT, da regulamentação do INMETRO e das demais disposições do edital e do contrato.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5.1.2.  Disponibilizar mão de obra qualificada, equipamentos, ferramentas, materiais e insumos adequados à execução dos serviços, arcando integralmente com todos os custos decorrentes, inclusive os de deslocamento e transporte.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5.1.3.  Retirar os pneus, câmaras de ar e protetores no local em que se </w:t>
      </w:r>
      <w:proofErr w:type="gramStart"/>
      <w:r w:rsidRPr="00452F32">
        <w:rPr>
          <w:rFonts w:ascii="Bookman Old Style" w:eastAsiaTheme="minorEastAsia" w:hAnsi="Bookman Old Style" w:cs="Tahoma"/>
          <w:sz w:val="20"/>
          <w:szCs w:val="20"/>
          <w:lang w:eastAsia="pt-BR"/>
        </w:rPr>
        <w:t>encontrarem,</w:t>
      </w:r>
      <w:proofErr w:type="gramEnd"/>
      <w:r w:rsidRPr="00452F32">
        <w:rPr>
          <w:rFonts w:ascii="Bookman Old Style" w:eastAsiaTheme="minorEastAsia" w:hAnsi="Bookman Old Style" w:cs="Tahoma"/>
          <w:sz w:val="20"/>
          <w:szCs w:val="20"/>
          <w:lang w:eastAsia="pt-BR"/>
        </w:rPr>
        <w:t xml:space="preserve"> transportá-los, executar os serviços e realizar a montagem e instalação nos respectivos veículos, máquinas e equipamentos, sem qualquer custo adicional ao Município.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5.1.4.  Atender às ordens de serviço emitidas pela Administração dentro dos prazos estabelecidos, priorizando o atendimento em caráter de urgência aos veículos vinculados aos serviços essenciais, tais como saúde, educação, transporte escolar, coleta de resíduos e defesa civil.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5.1.5.  Oferecer garantia de 06 (seis) meses dos serviços executados e 12(doze) meses dos materiais empregados, comprometendo-se a reparar ou substituir, sem qualquer ônus ao Município, os itens que apresentarem não conformidade comprovada dentro do prazo de garantia.</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5.1.6.  Responsabilizar-se integralmente por danos causados ao Município, a terceiros, aos veículos, pneus ou equipamentos durante a execução dos serviços, bem como pelas infrações de trânsito e demais penalidades decorrentes de sua atuação.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5.1.7.  Manter sigilo sobre todas as informações e dados a que tiver acesso em razão da execução contratual.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5.1.8.  Manter, durante toda a execução contratual, as condições de habilitação e qualificação exigidas na licitação, bem como a regularidade fiscal, trabalhista e previdenciária.</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5.1.9. Manter equipe técnica e capacidade operacional compatíveis com o volume de serviços demandados pela frota municipal, inclusive em períodos de maior demanda ou de atendimentos simultâneos.</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5.1.10. Comunicar imediatamente à fiscalização qualquer ocorrência, irregularidade, acidente ou impedimento que possa comprometer a execução dos serviços, adotando as providências necessárias.</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5.1.11. Submeter-se ao acompanhamento e à fiscalização da Administração, permitindo o acesso dos servidores designados às suas instalações e prestando as informações e esclarecimentos solicitados.</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5.1.12. Responsabilizar-se pelo cumprimento das normas de segurança do trabalho, saúde ocupacional e proteção ao meio ambiente, bem como pelas obrigações trabalhistas, previdenciárias e fiscais de seus empregados, respondendo exclusivamente por elas.</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5.1.13. Não ceder, transferir ou subcontratar, total ou parcialmente, o objeto do contrato sem prévia e expressa autorização da Administração.</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5.1.14. Reparar, corrigir, remover, reconstruir ou substituir, às suas expensas, no todo ou em parte, os serviços executados em desacordo com as especificações ou rejeitados pela fiscalização, no prazo fixado.</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 xml:space="preserve">5.2. PRAZO, FORMA E LOCAL DE </w:t>
      </w:r>
      <w:proofErr w:type="gramStart"/>
      <w:r w:rsidRPr="00452F32">
        <w:rPr>
          <w:rFonts w:ascii="Bookman Old Style" w:eastAsiaTheme="minorEastAsia" w:hAnsi="Bookman Old Style" w:cs="Tahoma"/>
          <w:b/>
          <w:bCs/>
          <w:sz w:val="20"/>
          <w:szCs w:val="20"/>
          <w:lang w:eastAsia="pt-BR"/>
        </w:rPr>
        <w:t>ENTREGA</w:t>
      </w:r>
      <w:proofErr w:type="gramEnd"/>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Os serviços objeto da presente contratação serão executados pela contratada mediante ordem de serviço emitida pela Administração, devendo o atendimento ocorrer em até 24 (vinte e quatro) horas contadas do recebimento da solicitação para os serviços ordinários e em até 02 (duas) horas para os atendimentos em caráter de urgência, inclusive em finais de semana, feriados e horário extraordinário, quando solicitados pela fiscalização, observados os prazos específicos de conclusão de cada serviço, conforme a complexidade e o porte do reparo ou da recapagem, que serão fixados na ordem de serviço. Os prazos de execução poderão ser prorrogados somente mediante justificativa escrita da contratada, aceita pela fiscalização, não sendo computados os períodos de paralisação decorrentes de caso fortuito, força maior ou de fato imputável exclusivamente à Administração.</w:t>
      </w:r>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Os serviços serão prestados nas dependências da contratada, quando se tratar de consertos, vulcanização, montagem, alinhamento, balanceamento e recapagem de pneus, ou no local em que se encontrar o veículo, máquina ou equipamento da frota municipal, quando houver necessidade de atendimento emergencial ou impossibilidade de deslocamento do bem, cabendo à </w:t>
      </w:r>
      <w:r w:rsidRPr="00452F32">
        <w:rPr>
          <w:rFonts w:ascii="Bookman Old Style" w:eastAsiaTheme="minorEastAsia" w:hAnsi="Bookman Old Style" w:cs="Tahoma"/>
          <w:sz w:val="20"/>
          <w:szCs w:val="20"/>
          <w:lang w:eastAsia="pt-BR"/>
        </w:rPr>
        <w:lastRenderedPageBreak/>
        <w:t>contratada realizar a retirada dos pneus, câmaras de ar e protetores no local em que se encontrarem e a posterior montagem e instalação nos respectivos veículos, sem qualquer custo adicional ao Município, sendo todos os custos de deslocamento, mão de obra, materiais e insumos considerados já incluídos nos preços ofertados. A entrega dos serviços dar-se-á com a devolução dos veículos, máquinas e equipamentos em plenas condições de uso e segurança, devidamente revisados, calibrados e com as rodas corretamente fixadas, mediante recebimento provisório pela fiscalização, que verificará a conformidade dos serviços executados com as especificações do Termo de Referência, e posterior recebimento definitivo, após a comprovação da adequação e qualidade dos serviços no prazo de 05 (cinco) dias úteis, contados do recebimento provisório, não elidindo a responsabilidade da contratada pela garantia dos serviços e materiais empregados durante todo o período de vigência contratual.</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6. MODELO DE GESTÃO DO CONTRATO, QUE DESCREVE COMO A EXECUÇÃO DO OBJETO SERÁ ACOMPANHADA E FISCALIZADA PELO ÓRGÃO OU ENTIDADE. (Art. 6º, inciso XXIII, alínea ‘f’, da Lei nº 14.133/2021</w:t>
      </w:r>
      <w:proofErr w:type="gramStart"/>
      <w:r w:rsidRPr="00452F32">
        <w:rPr>
          <w:rFonts w:ascii="Bookman Old Style" w:eastAsiaTheme="minorEastAsia" w:hAnsi="Bookman Old Style" w:cs="Tahoma"/>
          <w:b/>
          <w:bCs/>
          <w:sz w:val="20"/>
          <w:szCs w:val="20"/>
          <w:lang w:eastAsia="pt-BR"/>
        </w:rPr>
        <w:t>)</w:t>
      </w:r>
      <w:proofErr w:type="gramEnd"/>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6.1. A gestão do contrato será exercida por um fiscal do contrato formalmente designado pela Administração Municipal, competindo-lhe acompanhar, fiscalizar e avaliar a execução contratual, bem como atestar o recebimento do objeto.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6.2. O fiscal do contrato será o interlocutor oficial entre a contratante e a contratada, responsável por emitir ordens de serviço, solicitar esclarecimentos, aprovar relatórios e comunicar eventuais irregularidades.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6.3.  O recebimento provisório ocorrerá no ato da entrega, mediante termo circunstanciado assinado pelo fiscal, após verificação visual da integridade do equipamento, conferência dos acessórios e realização dos testes operacionais de funcionamento.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6.4.  O recebimento definitivo ocorrerá em até </w:t>
      </w:r>
      <w:proofErr w:type="gramStart"/>
      <w:r w:rsidRPr="00452F32">
        <w:rPr>
          <w:rFonts w:ascii="Bookman Old Style" w:eastAsiaTheme="minorEastAsia" w:hAnsi="Bookman Old Style" w:cs="Tahoma"/>
          <w:sz w:val="20"/>
          <w:szCs w:val="20"/>
          <w:lang w:eastAsia="pt-BR"/>
        </w:rPr>
        <w:t>5</w:t>
      </w:r>
      <w:proofErr w:type="gramEnd"/>
      <w:r w:rsidRPr="00452F32">
        <w:rPr>
          <w:rFonts w:ascii="Bookman Old Style" w:eastAsiaTheme="minorEastAsia" w:hAnsi="Bookman Old Style" w:cs="Tahoma"/>
          <w:sz w:val="20"/>
          <w:szCs w:val="20"/>
          <w:lang w:eastAsia="pt-BR"/>
        </w:rPr>
        <w:t xml:space="preserve"> (cinco) dias úteis após o recebimento provisório, desde que constatada a conformidade do equipamento com todas as especificações técnicas, requisitos e condições estabelecidas neste Termo de Referência e na proposta vencedora.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6.5.  Qualquer desconformidade verificada no ato da entrega ou durante o período de recebimento provisório deverá ser comunicada formalmente à contratada, que terá prazo de até </w:t>
      </w:r>
      <w:proofErr w:type="gramStart"/>
      <w:r w:rsidRPr="00452F32">
        <w:rPr>
          <w:rFonts w:ascii="Bookman Old Style" w:eastAsiaTheme="minorEastAsia" w:hAnsi="Bookman Old Style" w:cs="Tahoma"/>
          <w:sz w:val="20"/>
          <w:szCs w:val="20"/>
          <w:lang w:eastAsia="pt-BR"/>
        </w:rPr>
        <w:t>5</w:t>
      </w:r>
      <w:proofErr w:type="gramEnd"/>
      <w:r w:rsidRPr="00452F32">
        <w:rPr>
          <w:rFonts w:ascii="Bookman Old Style" w:eastAsiaTheme="minorEastAsia" w:hAnsi="Bookman Old Style" w:cs="Tahoma"/>
          <w:sz w:val="20"/>
          <w:szCs w:val="20"/>
          <w:lang w:eastAsia="pt-BR"/>
        </w:rPr>
        <w:t xml:space="preserve"> (cinco) dias úteis para sanar as irregularidades, sob pena de rescisão contratual e aplicação das sanções cabíveis.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6.6.  O pagamento será efetuado em parcela única, no prazo de até 30 (trinta) dias corridos contados do recebimento definitivo e da apresentação da nota fiscal devidamente atestada pelo fiscal do contrato, observada a disponibilidade orçamentária e financeira do município.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6.7.  A contratada deverá manter, durante toda a execução contratual, todas as condições de habilitação e regularidade fiscal exigidas na licitação, </w:t>
      </w:r>
      <w:proofErr w:type="gramStart"/>
      <w:r w:rsidRPr="00452F32">
        <w:rPr>
          <w:rFonts w:ascii="Bookman Old Style" w:eastAsiaTheme="minorEastAsia" w:hAnsi="Bookman Old Style" w:cs="Tahoma"/>
          <w:sz w:val="20"/>
          <w:szCs w:val="20"/>
          <w:lang w:eastAsia="pt-BR"/>
        </w:rPr>
        <w:t>sob pena</w:t>
      </w:r>
      <w:proofErr w:type="gramEnd"/>
      <w:r w:rsidRPr="00452F32">
        <w:rPr>
          <w:rFonts w:ascii="Bookman Old Style" w:eastAsiaTheme="minorEastAsia" w:hAnsi="Bookman Old Style" w:cs="Tahoma"/>
          <w:sz w:val="20"/>
          <w:szCs w:val="20"/>
          <w:lang w:eastAsia="pt-BR"/>
        </w:rPr>
        <w:t xml:space="preserve"> de retenção do pagamento até a regularização. </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6.8.  A Administração reserva-se o direito de aplicar as sanções previstas em lei e no instrumento convocatório em caso de descumprimento total ou parcial das obrigações assumidas, assegurado o contraditório e a ampla defesa.</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 xml:space="preserve">Fiscal designado: </w:t>
      </w:r>
      <w:r w:rsidRPr="00452F32">
        <w:rPr>
          <w:rFonts w:ascii="Bookman Old Style" w:eastAsiaTheme="minorEastAsia" w:hAnsi="Bookman Old Style" w:cs="Tahoma"/>
          <w:sz w:val="20"/>
          <w:szCs w:val="20"/>
          <w:lang w:eastAsia="pt-BR"/>
        </w:rPr>
        <w:t>ERIVAL ADAMANTE.</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 xml:space="preserve">Gestor do contrato: </w:t>
      </w:r>
      <w:r w:rsidRPr="00452F32">
        <w:rPr>
          <w:rFonts w:ascii="Bookman Old Style" w:eastAsiaTheme="minorEastAsia" w:hAnsi="Bookman Old Style" w:cs="Tahoma"/>
          <w:sz w:val="20"/>
          <w:szCs w:val="20"/>
          <w:lang w:eastAsia="pt-BR"/>
        </w:rPr>
        <w:t>LUIS FERNANDO DE OLIVEIRA.</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7. CRITÉRIOS DE MEDIÇÃO E DE PAGAMENTO (art. 6º, inciso XXIII, alínea "g", da Lei nº 14.133/2021</w:t>
      </w:r>
      <w:proofErr w:type="gramStart"/>
      <w:r w:rsidRPr="00452F32">
        <w:rPr>
          <w:rFonts w:ascii="Bookman Old Style" w:eastAsiaTheme="minorEastAsia" w:hAnsi="Bookman Old Style" w:cs="Tahoma"/>
          <w:b/>
          <w:bCs/>
          <w:sz w:val="20"/>
          <w:szCs w:val="20"/>
          <w:lang w:eastAsia="pt-BR"/>
        </w:rPr>
        <w:t>)</w:t>
      </w:r>
      <w:proofErr w:type="gramEnd"/>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7.1. Recebimento e aceitação do objeto</w:t>
      </w:r>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A medição e o pagamento dos serviços serão realizados com base nos quantitativos efetivamente executados e atestados pela fiscalização, mediante apresentação de nota fiscal e dos documentos comprobatórios, observadas as ordens de serviço emitidas. O recebimento do objeto ocorrerá em duas etapas: o recebimento provisório, realizado pela fiscalização no ato da entrega dos serviços, mediante verificação da conformidade com as especificações deste Termo de </w:t>
      </w:r>
      <w:r w:rsidRPr="00452F32">
        <w:rPr>
          <w:rFonts w:ascii="Bookman Old Style" w:eastAsiaTheme="minorEastAsia" w:hAnsi="Bookman Old Style" w:cs="Tahoma"/>
          <w:sz w:val="20"/>
          <w:szCs w:val="20"/>
          <w:lang w:eastAsia="pt-BR"/>
        </w:rPr>
        <w:lastRenderedPageBreak/>
        <w:t>Referência, e o recebimento definitivo, após a comprovação da adequação e qualidade dos serviços, no prazo de 05 (cinco) dias úteis contados do recebimento provisório. A aceitação do objeto não elide a responsabilidade da contratada pela garantia dos serviços e materiais empregados, nem afasta a possibilidade de glosa ou de correção de eventuais desconformidades verificadas posteriormente, sendo o pagamento condicionado à regularidade fiscal, trabalhista e previdenciária da contratada, nos termos da Lei nº 14.133/2021.</w:t>
      </w: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7.2. Liquidação</w:t>
      </w:r>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Recebida a nota fiscal, correrá o prazo de 10 (dez) dias úteis para a liquidação, prorrogáveis por igual período, mediante verificação dos elementos essenciais do documento e da regularidade fiscal da contratada.</w:t>
      </w: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7.3. Prazo de pagamento</w:t>
      </w:r>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O pagamento será efetuado no prazo de até 30 (trinta) dias, contados da finalização da liquidação da despesa, mediante ordem bancária. Quando do pagamento, será efetuada a retenção tributária prevista na legislação aplicável. A contratada optante pelo Simples Nacional não sofrerá retenção, mediante comprovação documental da opção.</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8. FORMA E CRITÉRIOS DE SELEÇÃO DO FORNECEDOR (art. 6º, inciso XXIII, alínea "h", da Lei nº 14.133/2021</w:t>
      </w:r>
      <w:proofErr w:type="gramStart"/>
      <w:r w:rsidRPr="00452F32">
        <w:rPr>
          <w:rFonts w:ascii="Bookman Old Style" w:eastAsiaTheme="minorEastAsia" w:hAnsi="Bookman Old Style" w:cs="Tahoma"/>
          <w:b/>
          <w:bCs/>
          <w:sz w:val="20"/>
          <w:szCs w:val="20"/>
          <w:lang w:eastAsia="pt-BR"/>
        </w:rPr>
        <w:t>)</w:t>
      </w:r>
      <w:proofErr w:type="gramEnd"/>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O fornecedor será selecionado por meio de PREGÃO ELETRÔNICO, com critério de julgamento de MENOR PREÇO POR ITEM, nos termos da Lei nº 14.133, de 2021.</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b/>
          <w:bCs/>
          <w:sz w:val="20"/>
          <w:szCs w:val="20"/>
          <w:lang w:eastAsia="pt-BR"/>
        </w:rPr>
      </w:pPr>
      <w:r w:rsidRPr="00452F32">
        <w:rPr>
          <w:rFonts w:ascii="Bookman Old Style" w:eastAsiaTheme="minorEastAsia" w:hAnsi="Bookman Old Style" w:cs="Tahoma"/>
          <w:b/>
          <w:bCs/>
          <w:sz w:val="20"/>
          <w:szCs w:val="20"/>
          <w:lang w:eastAsia="pt-BR"/>
        </w:rPr>
        <w:t xml:space="preserve">9. ESTIMATIVAS </w:t>
      </w:r>
      <w:r w:rsidRPr="00452F32">
        <w:rPr>
          <w:rFonts w:ascii="Bookman Old Style" w:eastAsiaTheme="minorEastAsia" w:hAnsi="Bookman Old Style" w:cs="Arial"/>
          <w:b/>
          <w:bCs/>
          <w:sz w:val="20"/>
          <w:szCs w:val="20"/>
          <w:lang w:eastAsia="pt-BR"/>
        </w:rPr>
        <w:t xml:space="preserve">DO VALOR DA CONTRATAÇÃO, ACOMPANHADAS DOS PREÇOS UNITÁRIOS REFERENCIAIS, DAS MEMÓRIAS DE CÁLCULO E DOS DOCUMENTOS QUE LHE DÃO SUPORTE, COM OS PARÂMETROS UTILIZADOS PARA A OBTENÇÃO DOS PREÇOS E PARA OS RESPECTIVOS CÁLCULOS. </w:t>
      </w:r>
      <w:r w:rsidRPr="00452F32">
        <w:rPr>
          <w:rFonts w:ascii="Bookman Old Style" w:eastAsiaTheme="minorEastAsia" w:hAnsi="Bookman Old Style" w:cs="Arial"/>
          <w:b/>
          <w:bCs/>
          <w:sz w:val="20"/>
          <w:szCs w:val="20"/>
        </w:rPr>
        <w:t>(Art. 6º, inciso XXIII, alínea ‘i’, da Lei nº 14.133/2021).</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702"/>
        <w:gridCol w:w="716"/>
        <w:gridCol w:w="4394"/>
        <w:gridCol w:w="992"/>
        <w:gridCol w:w="709"/>
        <w:gridCol w:w="992"/>
        <w:gridCol w:w="1271"/>
      </w:tblGrid>
      <w:tr w:rsidR="00452F32" w:rsidRPr="00452F32" w:rsidTr="00687796">
        <w:tc>
          <w:tcPr>
            <w:tcW w:w="9776" w:type="dxa"/>
            <w:gridSpan w:val="7"/>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Lote: 1 - Lote 001 - EXCLUSIVA ME/EPP</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Item</w:t>
            </w:r>
          </w:p>
        </w:tc>
        <w:tc>
          <w:tcPr>
            <w:tcW w:w="716"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Código do produto/serviço</w:t>
            </w:r>
          </w:p>
        </w:tc>
        <w:tc>
          <w:tcPr>
            <w:tcW w:w="4394"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Preço máximo</w:t>
            </w:r>
          </w:p>
        </w:tc>
        <w:tc>
          <w:tcPr>
            <w:tcW w:w="1271"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Preço máximo total</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30726</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12.5/80-18, PARA APLICAÇÃO FORA DE ESTRADA, COM FORNECIMENTO DE BANDA DE RODAGEM TIPO TRAÇÃO (BORRACHUDO), CLASSIFICAÇÃO L2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44,00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1.373,33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60.426,52</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30727</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12.5/80-18,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96,00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163,33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15.679,68</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30728</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10-16,5, PARA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25,00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966,67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24.166,75</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30729</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10-16.5,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113,33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3.399,90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5</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30731</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1000-20,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230,00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19.934,10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30732</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1000-20  CONVENCIONAL, COM FORNECIMENTO DE BANDA DE RODAGEM (LISO), COM PROFUNDIDADE MÍNIMA DE SULCO DE 12 MM, SIMILAR AO MODELO VL10L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35,00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900,00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31.500,00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30733</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1000-20,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2.600,10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lastRenderedPageBreak/>
              <w:t>8</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30734</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12.4-24, PARA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1.733,33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6.933,32</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30735</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12.4-24,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120,00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960,00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10</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30737</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1400-24,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260,00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123,33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32.065,80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11</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30739</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1400-24,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150,00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120,00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18.000,00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12</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30741</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17.5-25,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210,00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136,67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28.700,70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13</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30743</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17.5-25,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150,00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136,67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20.500,50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14</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30744</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18.4-30, PARA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3.466,67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13.866,68</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15</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30745</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18.4-30,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136,67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1.093,36</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16</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30746</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16.9-24, PARA APLICAÇÃO FORA DE ESTRADA, COM FORNECIMENTO DE BANDA DE RODAGEM TIPO TRAÇÃO (BORRACHUDO), CLASSIFICAÇÃO L2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2.073,33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12.439,98</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17</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30747</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16.9-24,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136,67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2.733,40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18</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30748</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215/75 R17.5, COM FORNECIMENTO DE BANDA DE RODAGEM TIPO TRAÇÃO (BORRACHUDO), COM PROFUNDIDADE MÍNIMA DE SULCO DE 14 MM, SIMILAR AO MODELO VT50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28,00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690,00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19.320,00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19</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30749</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215/75 R17.5,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50,00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4.666,50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20</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30751</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215/75 R17.5,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180,00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16.799,40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21</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30752</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23.1 X 26,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14,00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5.650,00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79.100,00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22</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30753</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23.1-26,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36,00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156,67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5.640,12</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23</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30754</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265/75R 16, SIMILAR AO MODELO VP410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25,00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696,67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17.416,75</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24</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30755</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265/75R16,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1.600,00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25</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30757</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275/80 R22.5 RADIAL, COM APLICAÇÃO DE MANCHÕES E INSUMOS DE QUALIDADE EQUIVALENTE AOS PRINCIPAIS FABRICANTES DO MERCADO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240,00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20.800,80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lastRenderedPageBreak/>
              <w:t>26</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30759</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275/80R22,5,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120,00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10.400,40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27</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30761</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295/80R22,5,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460,00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39.868,20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28</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30763</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295/80R22,5,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120,00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10.400,40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29</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30764</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750- 16,  COM FORNECIMENTO DE BANDA DE RODAGEM TIPO TRAÇÃO (BORRACHUDO), COM PROFUNDIDADE MÍNIMA DE SULCO DE 14 MM, SIMILAR AO MODELO VT50L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716,67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64.500,30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30765</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7.50/16,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130,00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9.967,10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31</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30766</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750- 16 AGRICOLA, PARA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716,67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2.866,68</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32</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30767</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7.50/16,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613,36</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33</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30768</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900-20 CONVENCIONAL, COM FORNECIMENTO DE BANDA DE RODAGEM (LISO), COM PROFUNDIDADE MÍNIMA DE SULCO DE 13 MM, SIMILAR AO MODELO VL10L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816,67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32.666,80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34</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30769</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900-20,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50,00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4.166,50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35</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30770</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RECAPAGEM PNEUS 900-20 CONVENCIONAL, COM FORNECIMENTO DE BANDA DE RODAGEM TIPO TRAÇÃO (BORRACHUDO), COM PROFUNDIDADE MÍNIMA DE SULCO DE 14 MM, SIMILAR AO MODELO VT50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610,00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36.600,00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36</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30771</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900-20, COM UTILIZAÇÃO DE INSUMOS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6.599,70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37</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30773</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SERVIÇO DE CONSERTO INTERNO DE PNEU CONVENCIONAL MEDIDA 20.5-25, APLICAÇÃO FORA DE ESTRADA, COM UTILIZAÇÃO DE MATERIAIS DE PRIMEIRA LINHA.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36,00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153,33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5.519,88</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38</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30774</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12.5/80-18 CONVENCIONAL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400,00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12.000,00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39</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30775</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1000-20 CONVENCIONAL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35,00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313,33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10.966,55</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40</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30776</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12.4-24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460,00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5.520,00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41</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30777</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215/75 R17.5 RADIAL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280,00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16.800,00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42</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30778</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275/80 R22.5 RADIAL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155,00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313,33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48.566,15</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43</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30780</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750-16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313,33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6.266,60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44</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30781</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900-20 CONVENCIONAL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25,00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313,33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7.833,25</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45</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30782</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ARO 15/16/17 E 18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35,00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140,00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4.900,00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46</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30783</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ARO 24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115,00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633,33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72.832,95</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47</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30785</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ARO 26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28,00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700,00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19.600,00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48</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30786</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ARO 30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12,00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700,00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8.400,00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49</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30787</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 xml:space="preserve">VULCANIZAÇÃO PNEUS 10-16,5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15,00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343,33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5.149,95</w:t>
            </w:r>
          </w:p>
        </w:tc>
      </w:tr>
      <w:tr w:rsidR="00452F32" w:rsidRPr="00452F32" w:rsidTr="00687796">
        <w:tc>
          <w:tcPr>
            <w:tcW w:w="8505" w:type="dxa"/>
            <w:gridSpan w:val="6"/>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p>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TOTAL</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p>
          <w:p w:rsidR="00452F32" w:rsidRPr="00452F32" w:rsidRDefault="00452F32" w:rsidP="00452F32">
            <w:pPr>
              <w:autoSpaceDE w:val="0"/>
              <w:autoSpaceDN w:val="0"/>
              <w:adjustRightInd w:val="0"/>
              <w:spacing w:after="0" w:line="240" w:lineRule="auto"/>
              <w:rPr>
                <w:rFonts w:ascii="Bookman Old Style" w:hAnsi="Bookman Old Style" w:cs="Arial"/>
                <w:sz w:val="16"/>
                <w:szCs w:val="16"/>
                <w:lang w:val="x-none"/>
              </w:rPr>
            </w:pPr>
            <w:r w:rsidRPr="00452F32">
              <w:rPr>
                <w:rFonts w:ascii="Bookman Old Style" w:hAnsi="Bookman Old Style" w:cs="Arial"/>
                <w:sz w:val="16"/>
                <w:szCs w:val="16"/>
                <w:lang w:val="x-none"/>
              </w:rPr>
              <w:t>903.349,13</w:t>
            </w:r>
          </w:p>
        </w:tc>
      </w:tr>
    </w:tbl>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bookmarkStart w:id="0" w:name="_GoBack"/>
      <w:bookmarkEnd w:id="0"/>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702"/>
        <w:gridCol w:w="716"/>
        <w:gridCol w:w="4394"/>
        <w:gridCol w:w="992"/>
        <w:gridCol w:w="709"/>
        <w:gridCol w:w="992"/>
        <w:gridCol w:w="1271"/>
      </w:tblGrid>
      <w:tr w:rsidR="00452F32" w:rsidRPr="00452F32" w:rsidTr="00687796">
        <w:tc>
          <w:tcPr>
            <w:tcW w:w="9776" w:type="dxa"/>
            <w:gridSpan w:val="7"/>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Lote: 2 - Lote 002 - AMPLA CONCORRENCIA</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Item</w:t>
            </w:r>
          </w:p>
        </w:tc>
        <w:tc>
          <w:tcPr>
            <w:tcW w:w="716"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Código do produto/serviço</w:t>
            </w:r>
          </w:p>
        </w:tc>
        <w:tc>
          <w:tcPr>
            <w:tcW w:w="4394"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Unidade</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Preço máximo</w:t>
            </w:r>
          </w:p>
        </w:tc>
        <w:tc>
          <w:tcPr>
            <w:tcW w:w="1271" w:type="dxa"/>
            <w:tcBorders>
              <w:top w:val="single" w:sz="6" w:space="0" w:color="000000"/>
              <w:left w:val="single" w:sz="6" w:space="0" w:color="000000"/>
              <w:bottom w:val="single" w:sz="6" w:space="0" w:color="000000"/>
              <w:right w:val="single" w:sz="6" w:space="0" w:color="000000"/>
            </w:tcBorders>
            <w:shd w:val="clear" w:color="auto" w:fill="C0C0C0"/>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Preço máximo total</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50</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30730</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PNEUS 1000-20  CONVENCIONAL, COM </w:t>
            </w:r>
            <w:r w:rsidRPr="00452F32">
              <w:rPr>
                <w:rFonts w:ascii="Bookman Old Style" w:eastAsiaTheme="minorEastAsia" w:hAnsi="Bookman Old Style" w:cs="Arial"/>
                <w:sz w:val="16"/>
                <w:szCs w:val="16"/>
                <w:lang w:val="x-none" w:eastAsia="pt-BR"/>
              </w:rPr>
              <w:lastRenderedPageBreak/>
              <w:t xml:space="preserve">FORNECIMENTO DE BANDA DE RODAGEM TIPO TRAÇÃO (BORRACHUDO), COM PROFUNDIDADE MÍNIMA DE SULCO DE 15 MM, SIMILAR AO MODELO VT50L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lastRenderedPageBreak/>
              <w:t>96,00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900,00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86.400,00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lastRenderedPageBreak/>
              <w:t>51</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30736</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PNEUS 1400-24, PARA APLICAÇÃO FORA DE ESTRADA, COM FORNECIMENTO DE BANDA DE RODAGEM TIPO TRAÇÃO (BORRACHUDO), CLASSIFICAÇÃO L2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96,00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2.900,00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278.400,00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52</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30738</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PNEUS 1400-24, PARA APLICAÇÃO FORA DE ESTRADA, COM FORNECIMENTO DE BANDA DE RODAGEM TIPO TRAÇÃO (BORRACHUDO), CLASSIFICAÇÃO L3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70,00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3.133,33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219.333,10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53</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30740</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PNEUS 17.5-25, PARA APLICAÇÃO FORA DE ESTRADA, COM FORNECIMENTO DE BANDA DE RODAGEM TIPO TRAÇÃO (BORRACHUDO), CLASSIFICAÇÃO L2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94,00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3.600,00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338.400,00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54</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30742</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PNEUS 17.5-25, PARA APLICAÇÃO FORA DE ESTRADA, COM FORNECIMENTO DE BANDA DE RODAGEM TIPO TRAÇÃO (BORRACHUDO), CLASSIFICAÇÃO L3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70,00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3.733,33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261.333,10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55</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30750</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PNEUS 215/75 R17.5, COM FORNECIMENTO DE BANDA DE RODAGEM TIPO (MISTO), COM PROFUNDIDADE MÍNIMA DE SULCO DE 14 MM, SIMILAR AO MODELO VM530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220,00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706,66</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155.465,20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56</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30756</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PNEUS 275/80 R22.5, COM FORNECIMENTO DE BANDA DE RODAGEM TIPO TRAÇÃO (BORRACHUDO), COM PROFUNDIDADE MÍNIMA DE SULCO DE 19 MM,  SIMILAR  AO  MODELO  DvRT2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144,00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1.016,67</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146.400,48</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57</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30758</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PNEUS 275/80 R22.5, RADIAL, COM FORNECIMENTO DE BANDA DE RODAGEM TIPO MISTO, COM PROFUNDIDADE MÍNIMA DE SULCO DE 14 MM, SIMILAR AO MODELO VM530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140,00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983,33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137.666,20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58</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30760</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PNEUS 295/80 R22.5, COM FORNECIMENTO DE BANDA DE RODAGEM TIPO TRAÇÃO (BORRACHUDO), COM PROFUNDIDADE MÍNIMA DE SULCO DE 19 MM,  SIMILAR  AO  MODELO  DvRT2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256,00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1.063,33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272.212,48</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59</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30762</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PNEUS 295/80 R22.5, RADIAL, COM FORNECIMENTO DE BANDA DE RODAGEM TIPO (MISTO), COM PROFUNDIDADE MÍNIMA DE SULCO DE 14 MM, SIMILAR AO MODELO VM530 OU EQUIVALENTE TÉCNICO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150,00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1.000,00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150.000,00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60</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30772</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RECAPAGEM 20.5-25, PARA APLICAÇÃO FORA DE ESTRADA, COM UTILIZAÇÃO DE MATERIAIS DE PRIMEIRA LINHA, SIMILAR AO MODELO XHA OU EQUIVALENTE TECNICO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24,00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5.900,00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141.600,00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61</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30779</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VULCANIZAÇÃO PNEUS 295/80 R22.5 RADIAL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320,00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313,33</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100.265,60</w:t>
            </w:r>
          </w:p>
        </w:tc>
      </w:tr>
      <w:tr w:rsidR="00452F32" w:rsidRPr="00452F32" w:rsidTr="00687796">
        <w:tc>
          <w:tcPr>
            <w:tcW w:w="70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eastAsia="pt-BR"/>
              </w:rPr>
            </w:pPr>
            <w:r w:rsidRPr="00452F32">
              <w:rPr>
                <w:rFonts w:ascii="Bookman Old Style" w:eastAsiaTheme="minorEastAsia" w:hAnsi="Bookman Old Style" w:cs="Arial"/>
                <w:sz w:val="16"/>
                <w:szCs w:val="16"/>
                <w:lang w:eastAsia="pt-BR"/>
              </w:rPr>
              <w:t>62</w:t>
            </w:r>
          </w:p>
        </w:tc>
        <w:tc>
          <w:tcPr>
            <w:tcW w:w="716"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30784</w:t>
            </w:r>
          </w:p>
        </w:tc>
        <w:tc>
          <w:tcPr>
            <w:tcW w:w="4394"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 xml:space="preserve">VULCANIZAÇÃO PNEUS ARO 25    </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185,00</w:t>
            </w:r>
          </w:p>
        </w:tc>
        <w:tc>
          <w:tcPr>
            <w:tcW w:w="709"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SERV</w:t>
            </w:r>
          </w:p>
        </w:tc>
        <w:tc>
          <w:tcPr>
            <w:tcW w:w="992"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700,00</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129.500,00</w:t>
            </w:r>
          </w:p>
        </w:tc>
      </w:tr>
      <w:tr w:rsidR="00452F32" w:rsidRPr="00452F32" w:rsidTr="00687796">
        <w:tc>
          <w:tcPr>
            <w:tcW w:w="8505" w:type="dxa"/>
            <w:gridSpan w:val="6"/>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p>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TOTAL</w:t>
            </w:r>
          </w:p>
        </w:tc>
        <w:tc>
          <w:tcPr>
            <w:tcW w:w="1271" w:type="dxa"/>
            <w:tcBorders>
              <w:top w:val="single" w:sz="6" w:space="0" w:color="000000"/>
              <w:left w:val="single" w:sz="6" w:space="0" w:color="000000"/>
              <w:bottom w:val="single" w:sz="6" w:space="0" w:color="000000"/>
              <w:right w:val="single" w:sz="6" w:space="0" w:color="000000"/>
            </w:tcBorders>
          </w:tcPr>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p>
          <w:p w:rsidR="00452F32" w:rsidRPr="00452F32" w:rsidRDefault="00452F32" w:rsidP="00452F32">
            <w:pPr>
              <w:autoSpaceDE w:val="0"/>
              <w:autoSpaceDN w:val="0"/>
              <w:adjustRightInd w:val="0"/>
              <w:spacing w:after="0" w:line="240" w:lineRule="auto"/>
              <w:rPr>
                <w:rFonts w:ascii="Bookman Old Style" w:eastAsiaTheme="minorEastAsia" w:hAnsi="Bookman Old Style" w:cs="Arial"/>
                <w:sz w:val="16"/>
                <w:szCs w:val="16"/>
                <w:lang w:val="x-none" w:eastAsia="pt-BR"/>
              </w:rPr>
            </w:pPr>
            <w:r w:rsidRPr="00452F32">
              <w:rPr>
                <w:rFonts w:ascii="Bookman Old Style" w:eastAsiaTheme="minorEastAsia" w:hAnsi="Bookman Old Style" w:cs="Arial"/>
                <w:sz w:val="16"/>
                <w:szCs w:val="16"/>
                <w:lang w:val="x-none" w:eastAsia="pt-BR"/>
              </w:rPr>
              <w:t>2.416.976,16</w:t>
            </w:r>
          </w:p>
        </w:tc>
      </w:tr>
    </w:tbl>
    <w:p w:rsidR="00452F32" w:rsidRPr="00452F32" w:rsidRDefault="00452F32" w:rsidP="00452F32">
      <w:pPr>
        <w:spacing w:after="0" w:line="240" w:lineRule="auto"/>
        <w:jc w:val="both"/>
        <w:rPr>
          <w:rFonts w:ascii="Bookman Old Style" w:eastAsia="Bookman Old Style" w:hAnsi="Bookman Old Style" w:cs="Bookman Old Style"/>
          <w:sz w:val="20"/>
          <w:szCs w:val="24"/>
          <w:shd w:val="clear" w:color="auto" w:fill="FFFF00"/>
          <w:lang w:eastAsia="pt-BR"/>
        </w:rPr>
      </w:pPr>
    </w:p>
    <w:p w:rsidR="00452F32" w:rsidRPr="00452F32" w:rsidRDefault="00452F32" w:rsidP="00452F32">
      <w:pPr>
        <w:spacing w:after="0" w:line="240" w:lineRule="auto"/>
        <w:jc w:val="both"/>
        <w:rPr>
          <w:rFonts w:ascii="Bookman Old Style" w:eastAsia="Bookman Old Style" w:hAnsi="Bookman Old Style" w:cs="Bookman Old Style"/>
          <w:sz w:val="20"/>
          <w:szCs w:val="24"/>
          <w:shd w:val="clear" w:color="auto" w:fill="FFFF00"/>
          <w:lang w:eastAsia="pt-BR"/>
        </w:rPr>
      </w:pPr>
    </w:p>
    <w:p w:rsidR="00452F32" w:rsidRPr="00452F32" w:rsidRDefault="00452F32" w:rsidP="00452F32">
      <w:pPr>
        <w:spacing w:after="0" w:line="240" w:lineRule="auto"/>
        <w:jc w:val="both"/>
        <w:rPr>
          <w:rFonts w:ascii="Bookman Old Style" w:eastAsiaTheme="minorEastAsia" w:hAnsi="Bookman Old Style" w:cs="Tahoma"/>
          <w:b/>
          <w:bCs/>
          <w:sz w:val="16"/>
          <w:szCs w:val="20"/>
          <w:lang w:eastAsia="pt-BR"/>
        </w:rPr>
      </w:pPr>
      <w:r w:rsidRPr="00452F32">
        <w:rPr>
          <w:rFonts w:ascii="Bookman Old Style" w:eastAsia="Bookman Old Style" w:hAnsi="Bookman Old Style" w:cs="Bookman Old Style"/>
          <w:b/>
          <w:i/>
          <w:sz w:val="20"/>
          <w:szCs w:val="24"/>
          <w:u w:val="single"/>
          <w:shd w:val="clear" w:color="auto" w:fill="FFFF00"/>
          <w:lang w:eastAsia="pt-BR"/>
        </w:rPr>
        <w:t xml:space="preserve">OBS: Havendo qualquer discordância entre a descrição do CATMAT e a do Edital, prevalecerá a descrição constante no </w:t>
      </w:r>
      <w:proofErr w:type="gramStart"/>
      <w:r w:rsidRPr="00452F32">
        <w:rPr>
          <w:rFonts w:ascii="Bookman Old Style" w:eastAsia="Bookman Old Style" w:hAnsi="Bookman Old Style" w:cs="Bookman Old Style"/>
          <w:b/>
          <w:i/>
          <w:sz w:val="20"/>
          <w:szCs w:val="24"/>
          <w:u w:val="single"/>
          <w:shd w:val="clear" w:color="auto" w:fill="FFFF00"/>
          <w:lang w:eastAsia="pt-BR"/>
        </w:rPr>
        <w:t>Edital</w:t>
      </w:r>
      <w:proofErr w:type="gramEnd"/>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9.1. O valor estimado total da contratação é de </w:t>
      </w:r>
      <w:r w:rsidRPr="00452F32">
        <w:rPr>
          <w:rFonts w:ascii="Bookman Old Style" w:eastAsiaTheme="minorEastAsia" w:hAnsi="Bookman Old Style" w:cs="Tahoma"/>
          <w:b/>
          <w:sz w:val="20"/>
          <w:szCs w:val="20"/>
          <w:lang w:eastAsia="pt-BR"/>
        </w:rPr>
        <w:t xml:space="preserve">R$ </w:t>
      </w:r>
      <w:r w:rsidRPr="00452F32">
        <w:rPr>
          <w:rFonts w:ascii="Bookman Old Style" w:eastAsiaTheme="minorEastAsia" w:hAnsi="Bookman Old Style" w:cs="Tahoma"/>
          <w:b/>
          <w:bCs/>
          <w:sz w:val="20"/>
          <w:szCs w:val="20"/>
          <w:lang w:eastAsia="pt-BR"/>
        </w:rPr>
        <w:t>3.320.325,29</w:t>
      </w:r>
      <w:r w:rsidRPr="00452F32">
        <w:rPr>
          <w:rFonts w:ascii="Bookman Old Style" w:eastAsiaTheme="minorEastAsia" w:hAnsi="Bookman Old Style" w:cs="Tahoma"/>
          <w:b/>
          <w:sz w:val="20"/>
          <w:szCs w:val="20"/>
          <w:lang w:eastAsia="pt-BR"/>
        </w:rPr>
        <w:t xml:space="preserve"> (Três Milhões e Trezentos e Vinte Mil e Trezentos e Vinte e Cinco Reais e Vinte e Nove Centavos)</w:t>
      </w:r>
      <w:r w:rsidRPr="00452F32">
        <w:rPr>
          <w:rFonts w:ascii="Bookman Old Style" w:eastAsiaTheme="minorEastAsia" w:hAnsi="Bookman Old Style" w:cs="Tahoma"/>
          <w:sz w:val="20"/>
          <w:szCs w:val="20"/>
          <w:lang w:eastAsia="pt-BR"/>
        </w:rPr>
        <w:t>.</w:t>
      </w: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 xml:space="preserve">9.2. A estimativa do valor da contratação foi obtida por meio de pesquisa de preços realizada junto </w:t>
      </w:r>
      <w:proofErr w:type="gramStart"/>
      <w:r w:rsidRPr="00452F32">
        <w:rPr>
          <w:rFonts w:ascii="Bookman Old Style" w:eastAsiaTheme="minorEastAsia" w:hAnsi="Bookman Old Style" w:cs="Tahoma"/>
          <w:sz w:val="20"/>
          <w:szCs w:val="20"/>
          <w:lang w:eastAsia="pt-BR"/>
        </w:rPr>
        <w:t>a</w:t>
      </w:r>
      <w:proofErr w:type="gramEnd"/>
      <w:r w:rsidRPr="00452F32">
        <w:rPr>
          <w:rFonts w:ascii="Bookman Old Style" w:eastAsiaTheme="minorEastAsia" w:hAnsi="Bookman Old Style" w:cs="Tahoma"/>
          <w:sz w:val="20"/>
          <w:szCs w:val="20"/>
          <w:lang w:eastAsia="pt-BR"/>
        </w:rPr>
        <w:t xml:space="preserve"> consulta direta a fornecedores especializados em serviços de borracharia e recapagem, </w:t>
      </w:r>
      <w:r w:rsidRPr="00452F32">
        <w:rPr>
          <w:rFonts w:ascii="Bookman Old Style" w:eastAsiaTheme="minorEastAsia" w:hAnsi="Bookman Old Style" w:cs="Tahoma"/>
          <w:sz w:val="20"/>
          <w:szCs w:val="20"/>
          <w:lang w:eastAsia="pt-BR"/>
        </w:rPr>
        <w:lastRenderedPageBreak/>
        <w:t>assegurando a compatibilidade dos valores com os praticados no mercado, no qual foi realizada a media dos valores pesquisados.</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b/>
          <w:bCs/>
          <w:sz w:val="20"/>
          <w:szCs w:val="20"/>
          <w:lang w:eastAsia="pt-BR"/>
        </w:rPr>
        <w:t>10. ADEQUAÇÃO ORÇAMENTÁRIA (art. 6º, inciso XXIII, alínea "j", da Lei nº 14.133/2021</w:t>
      </w:r>
      <w:proofErr w:type="gramStart"/>
      <w:r w:rsidRPr="00452F32">
        <w:rPr>
          <w:rFonts w:ascii="Bookman Old Style" w:eastAsiaTheme="minorEastAsia" w:hAnsi="Bookman Old Style" w:cs="Tahoma"/>
          <w:b/>
          <w:bCs/>
          <w:sz w:val="20"/>
          <w:szCs w:val="20"/>
          <w:lang w:eastAsia="pt-BR"/>
        </w:rPr>
        <w:t>)</w:t>
      </w:r>
      <w:proofErr w:type="gramEnd"/>
    </w:p>
    <w:p w:rsidR="00452F32" w:rsidRPr="00452F32" w:rsidRDefault="00452F32" w:rsidP="00452F32">
      <w:pPr>
        <w:spacing w:after="0" w:line="240" w:lineRule="auto"/>
        <w:ind w:firstLine="708"/>
        <w:jc w:val="both"/>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A despesa correrá à conta da dotação orçamentária prevista no orçamento vigente da Secretaria de Administração do Município de Santo Antônio do Sudoeste/PR, a ser indicada pelo setor de contabilidade no momento da emissão da nota de empenho.</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rPr>
          <w:rFonts w:ascii="Bookman Old Style" w:eastAsiaTheme="minorEastAsia" w:hAnsi="Bookman Old Style" w:cs="Tahoma"/>
          <w:sz w:val="20"/>
          <w:szCs w:val="20"/>
          <w:lang w:eastAsia="pt-BR"/>
        </w:rPr>
      </w:pPr>
      <w:r w:rsidRPr="00452F32">
        <w:rPr>
          <w:rFonts w:ascii="Bookman Old Style" w:eastAsiaTheme="minorEastAsia" w:hAnsi="Bookman Old Style" w:cs="Tahoma"/>
          <w:sz w:val="20"/>
          <w:szCs w:val="20"/>
          <w:lang w:eastAsia="pt-BR"/>
        </w:rPr>
        <w:t>Santo Antônio do Sudoeste – PR, 19 de agosto de 2026.</w:t>
      </w: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rPr>
          <w:rFonts w:ascii="Bookman Old Style" w:eastAsiaTheme="minorEastAsia" w:hAnsi="Bookman Old Style" w:cs="Tahoma"/>
          <w:sz w:val="20"/>
          <w:szCs w:val="20"/>
          <w:lang w:eastAsia="pt-BR"/>
        </w:rPr>
      </w:pPr>
    </w:p>
    <w:p w:rsidR="00452F32" w:rsidRPr="00452F32" w:rsidRDefault="00452F32" w:rsidP="00452F32">
      <w:pPr>
        <w:spacing w:after="0" w:line="240" w:lineRule="auto"/>
        <w:jc w:val="center"/>
        <w:rPr>
          <w:rFonts w:ascii="Bookman Old Style" w:eastAsiaTheme="minorEastAsia" w:hAnsi="Bookman Old Style" w:cs="Tahoma"/>
          <w:noProof/>
          <w:sz w:val="20"/>
          <w:szCs w:val="20"/>
          <w:lang w:eastAsia="pt-BR"/>
        </w:rPr>
      </w:pPr>
    </w:p>
    <w:p w:rsidR="00452F32" w:rsidRPr="00452F32" w:rsidRDefault="00452F32" w:rsidP="00452F32">
      <w:pPr>
        <w:spacing w:after="0" w:line="240" w:lineRule="auto"/>
        <w:jc w:val="center"/>
        <w:rPr>
          <w:rFonts w:ascii="Bookman Old Style" w:eastAsiaTheme="minorEastAsia" w:hAnsi="Bookman Old Style" w:cs="Tahoma"/>
          <w:noProof/>
          <w:sz w:val="20"/>
          <w:szCs w:val="20"/>
          <w:lang w:eastAsia="pt-BR"/>
        </w:rPr>
      </w:pPr>
      <w:r w:rsidRPr="00452F32">
        <w:rPr>
          <w:rFonts w:ascii="Bookman Old Style" w:eastAsiaTheme="minorEastAsia" w:hAnsi="Bookman Old Style" w:cs="Tahoma"/>
          <w:noProof/>
          <w:sz w:val="20"/>
          <w:szCs w:val="20"/>
          <w:lang w:eastAsia="pt-BR"/>
        </w:rPr>
        <w:t>LUIS FERNANDO DE OLIVEIRA</w:t>
      </w:r>
    </w:p>
    <w:p w:rsidR="00452F32" w:rsidRPr="00452F32" w:rsidRDefault="00452F32" w:rsidP="00452F32">
      <w:pPr>
        <w:spacing w:after="0" w:line="240" w:lineRule="auto"/>
        <w:jc w:val="center"/>
        <w:rPr>
          <w:rFonts w:ascii="Bookman Old Style" w:eastAsiaTheme="minorEastAsia" w:hAnsi="Bookman Old Style" w:cs="Tahoma"/>
          <w:sz w:val="20"/>
          <w:szCs w:val="20"/>
          <w:lang w:eastAsia="pt-BR"/>
        </w:rPr>
      </w:pPr>
      <w:r w:rsidRPr="00452F32">
        <w:rPr>
          <w:rFonts w:ascii="Bookman Old Style" w:eastAsiaTheme="minorEastAsia" w:hAnsi="Bookman Old Style" w:cs="Tahoma"/>
          <w:noProof/>
          <w:sz w:val="20"/>
          <w:szCs w:val="20"/>
          <w:lang w:eastAsia="pt-BR"/>
        </w:rPr>
        <w:t>Secretário de Administração</w:t>
      </w:r>
    </w:p>
    <w:p w:rsidR="00452F32" w:rsidRPr="00452F32" w:rsidRDefault="00452F32" w:rsidP="00452F32">
      <w:pPr>
        <w:spacing w:after="0" w:line="240" w:lineRule="auto"/>
        <w:jc w:val="center"/>
        <w:rPr>
          <w:rFonts w:ascii="Bookman Old Style" w:eastAsiaTheme="minorEastAsia" w:hAnsi="Bookman Old Style" w:cs="Tahoma"/>
          <w:sz w:val="20"/>
          <w:szCs w:val="20"/>
          <w:lang w:eastAsia="pt-BR"/>
        </w:rPr>
      </w:pPr>
    </w:p>
    <w:p w:rsidR="00452F32" w:rsidRPr="00452F32" w:rsidRDefault="00452F32" w:rsidP="00452F32">
      <w:pPr>
        <w:spacing w:after="0" w:line="240" w:lineRule="auto"/>
        <w:rPr>
          <w:rFonts w:ascii="Ecofont_Spranq_eco_Sans" w:eastAsiaTheme="minorEastAsia" w:hAnsi="Ecofont_Spranq_eco_Sans" w:cs="Tahoma"/>
          <w:sz w:val="24"/>
          <w:szCs w:val="24"/>
          <w:lang w:eastAsia="pt-BR"/>
        </w:rPr>
      </w:pPr>
    </w:p>
    <w:p w:rsidR="00452F32" w:rsidRPr="00452F32" w:rsidRDefault="00452F32" w:rsidP="00452F32">
      <w:pPr>
        <w:spacing w:after="0" w:line="240" w:lineRule="auto"/>
        <w:rPr>
          <w:rFonts w:ascii="Ecofont_Spranq_eco_Sans" w:eastAsiaTheme="minorEastAsia" w:hAnsi="Ecofont_Spranq_eco_Sans" w:cs="Tahoma"/>
          <w:sz w:val="24"/>
          <w:szCs w:val="24"/>
          <w:lang w:eastAsia="pt-BR"/>
        </w:rPr>
      </w:pPr>
    </w:p>
    <w:p w:rsidR="00452F32" w:rsidRPr="00452F32" w:rsidRDefault="00452F32" w:rsidP="00452F32">
      <w:pPr>
        <w:spacing w:after="0" w:line="240" w:lineRule="auto"/>
        <w:rPr>
          <w:rFonts w:ascii="Ecofont_Spranq_eco_Sans" w:eastAsiaTheme="minorEastAsia" w:hAnsi="Ecofont_Spranq_eco_Sans" w:cs="Tahoma"/>
          <w:sz w:val="24"/>
          <w:szCs w:val="24"/>
          <w:lang w:eastAsia="pt-BR"/>
        </w:rPr>
      </w:pPr>
    </w:p>
    <w:p w:rsidR="008C2CD9" w:rsidRPr="008C2CD9" w:rsidRDefault="008C2CD9" w:rsidP="008C2CD9">
      <w:pPr>
        <w:spacing w:after="0" w:line="240" w:lineRule="auto"/>
        <w:jc w:val="center"/>
        <w:rPr>
          <w:rFonts w:ascii="Bookman Old Style" w:eastAsiaTheme="minorEastAsia" w:hAnsi="Bookman Old Style" w:cs="Tahoma"/>
          <w:sz w:val="20"/>
          <w:szCs w:val="20"/>
          <w:lang w:eastAsia="pt-BR"/>
        </w:rPr>
      </w:pPr>
    </w:p>
    <w:p w:rsidR="008C2CD9" w:rsidRPr="008C2CD9" w:rsidRDefault="008C2CD9" w:rsidP="008C2CD9">
      <w:pPr>
        <w:spacing w:after="0" w:line="240" w:lineRule="auto"/>
        <w:jc w:val="center"/>
        <w:rPr>
          <w:rFonts w:ascii="Bookman Old Style" w:eastAsiaTheme="minorEastAsia" w:hAnsi="Bookman Old Style" w:cs="Tahoma"/>
          <w:sz w:val="20"/>
          <w:szCs w:val="20"/>
          <w:lang w:eastAsia="pt-BR"/>
        </w:rPr>
      </w:pPr>
    </w:p>
    <w:p w:rsidR="008C2CD9" w:rsidRPr="008C2CD9" w:rsidRDefault="008C2CD9" w:rsidP="008C2CD9">
      <w:pPr>
        <w:spacing w:after="0" w:line="240" w:lineRule="auto"/>
        <w:rPr>
          <w:rFonts w:ascii="Ecofont_Spranq_eco_Sans" w:eastAsiaTheme="minorEastAsia" w:hAnsi="Ecofont_Spranq_eco_Sans" w:cs="Tahoma"/>
          <w:sz w:val="24"/>
          <w:szCs w:val="24"/>
          <w:lang w:eastAsia="pt-BR"/>
        </w:rPr>
      </w:pPr>
    </w:p>
    <w:p w:rsidR="008C2CD9" w:rsidRPr="008C2CD9" w:rsidRDefault="008C2CD9" w:rsidP="008C2CD9">
      <w:pPr>
        <w:spacing w:after="0" w:line="240" w:lineRule="auto"/>
        <w:rPr>
          <w:rFonts w:ascii="Ecofont_Spranq_eco_Sans" w:eastAsiaTheme="minorEastAsia" w:hAnsi="Ecofont_Spranq_eco_Sans" w:cs="Tahoma"/>
          <w:sz w:val="24"/>
          <w:szCs w:val="24"/>
          <w:lang w:eastAsia="pt-BR"/>
        </w:rPr>
      </w:pPr>
    </w:p>
    <w:p w:rsidR="008C2CD9" w:rsidRPr="008C2CD9" w:rsidRDefault="008C2CD9" w:rsidP="008C2CD9">
      <w:pPr>
        <w:spacing w:after="0" w:line="240" w:lineRule="auto"/>
        <w:rPr>
          <w:rFonts w:ascii="Ecofont_Spranq_eco_Sans" w:eastAsiaTheme="minorEastAsia" w:hAnsi="Ecofont_Spranq_eco_Sans" w:cs="Tahoma"/>
          <w:sz w:val="24"/>
          <w:szCs w:val="24"/>
          <w:lang w:eastAsia="pt-BR"/>
        </w:rPr>
      </w:pPr>
    </w:p>
    <w:p w:rsidR="008F76C5" w:rsidRDefault="008F76C5"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8C2CD9" w:rsidRDefault="008C2CD9" w:rsidP="008F76C5">
      <w:pPr>
        <w:jc w:val="center"/>
        <w:rPr>
          <w:rFonts w:ascii="Bookman Old Style" w:hAnsi="Bookman Old Style"/>
          <w:b/>
          <w:sz w:val="20"/>
          <w:szCs w:val="20"/>
        </w:rPr>
      </w:pPr>
    </w:p>
    <w:p w:rsidR="00452F32" w:rsidRDefault="00452F32" w:rsidP="008C2CD9">
      <w:pPr>
        <w:spacing w:after="0" w:line="240" w:lineRule="auto"/>
        <w:jc w:val="center"/>
        <w:rPr>
          <w:rFonts w:ascii="Bookman Old Style" w:hAnsi="Bookman Old Style"/>
          <w:b/>
          <w:sz w:val="20"/>
          <w:szCs w:val="20"/>
        </w:rPr>
      </w:pPr>
    </w:p>
    <w:p w:rsidR="008C2CD9" w:rsidRPr="008C2CD9" w:rsidRDefault="008C2CD9" w:rsidP="008C2CD9">
      <w:pPr>
        <w:spacing w:after="0" w:line="240" w:lineRule="auto"/>
        <w:jc w:val="center"/>
        <w:rPr>
          <w:rFonts w:ascii="Bookman Old Style" w:eastAsia="Arial" w:hAnsi="Bookman Old Style" w:cs="Arial"/>
          <w:sz w:val="20"/>
          <w:szCs w:val="20"/>
          <w:lang w:eastAsia="pt-BR"/>
        </w:rPr>
      </w:pPr>
      <w:r w:rsidRPr="008C2CD9">
        <w:rPr>
          <w:rFonts w:ascii="Bookman Old Style" w:eastAsia="Bookman Old Style" w:hAnsi="Bookman Old Style" w:cs="Bookman Old Style"/>
          <w:b/>
          <w:sz w:val="20"/>
          <w:szCs w:val="20"/>
          <w:lang w:eastAsia="pt-BR"/>
        </w:rPr>
        <w:lastRenderedPageBreak/>
        <w:t>ANEXO II</w:t>
      </w:r>
    </w:p>
    <w:p w:rsidR="008C2CD9" w:rsidRPr="008C2CD9" w:rsidRDefault="008C2CD9" w:rsidP="008C2CD9">
      <w:pPr>
        <w:widowControl w:val="0"/>
        <w:spacing w:after="0" w:line="240" w:lineRule="auto"/>
        <w:jc w:val="center"/>
        <w:rPr>
          <w:rFonts w:ascii="Bookman Old Style" w:eastAsia="Arial" w:hAnsi="Bookman Old Style" w:cs="Arial"/>
          <w:sz w:val="20"/>
          <w:szCs w:val="20"/>
          <w:lang w:eastAsia="pt-BR"/>
        </w:rPr>
      </w:pPr>
      <w:r w:rsidRPr="008C2CD9">
        <w:rPr>
          <w:rFonts w:ascii="Bookman Old Style" w:eastAsia="Bookman Old Style" w:hAnsi="Bookman Old Style" w:cs="Bookman Old Style"/>
          <w:b/>
          <w:sz w:val="20"/>
          <w:szCs w:val="20"/>
          <w:lang w:eastAsia="pt-BR"/>
        </w:rPr>
        <w:t>DOCUMENTAÇÃO EXIGIDA PARA HABILITAÇÃO</w:t>
      </w:r>
    </w:p>
    <w:p w:rsidR="008C2CD9" w:rsidRPr="008C2CD9" w:rsidRDefault="008C2CD9" w:rsidP="008C2CD9">
      <w:pPr>
        <w:widowControl w:val="0"/>
        <w:spacing w:after="0" w:line="240" w:lineRule="auto"/>
        <w:rPr>
          <w:rFonts w:ascii="Bookman Old Style" w:eastAsia="Arial" w:hAnsi="Bookman Old Style" w:cs="Arial"/>
          <w:sz w:val="20"/>
          <w:szCs w:val="20"/>
          <w:lang w:eastAsia="pt-BR"/>
        </w:rPr>
      </w:pPr>
    </w:p>
    <w:p w:rsidR="008C2CD9" w:rsidRPr="008C2CD9" w:rsidRDefault="008C2CD9" w:rsidP="008C2CD9">
      <w:pPr>
        <w:widowControl w:val="0"/>
        <w:numPr>
          <w:ilvl w:val="0"/>
          <w:numId w:val="6"/>
        </w:numPr>
        <w:shd w:val="clear" w:color="auto" w:fill="FFFFFF"/>
        <w:spacing w:after="0" w:line="240" w:lineRule="auto"/>
        <w:jc w:val="both"/>
        <w:rPr>
          <w:rFonts w:ascii="Bookman Old Style" w:eastAsia="Arial" w:hAnsi="Bookman Old Style" w:cs="Arial"/>
          <w:sz w:val="20"/>
          <w:szCs w:val="20"/>
          <w:lang w:eastAsia="pt-BR"/>
        </w:rPr>
      </w:pPr>
      <w:r w:rsidRPr="008C2CD9">
        <w:rPr>
          <w:rFonts w:ascii="Bookman Old Style" w:eastAsia="Bookman Old Style" w:hAnsi="Bookman Old Style" w:cs="Bookman Old Style"/>
          <w:b/>
          <w:sz w:val="20"/>
          <w:szCs w:val="20"/>
          <w:lang w:eastAsia="pt-BR"/>
        </w:rPr>
        <w:t xml:space="preserve">HABILITAÇÃO JURÍDICA: </w:t>
      </w:r>
    </w:p>
    <w:p w:rsidR="008C2CD9" w:rsidRPr="008C2CD9" w:rsidRDefault="008C2CD9" w:rsidP="008C2CD9">
      <w:pPr>
        <w:widowControl w:val="0"/>
        <w:numPr>
          <w:ilvl w:val="1"/>
          <w:numId w:val="7"/>
        </w:numPr>
        <w:tabs>
          <w:tab w:val="left" w:pos="1440"/>
        </w:tabs>
        <w:spacing w:after="0" w:line="240" w:lineRule="auto"/>
        <w:jc w:val="both"/>
        <w:rPr>
          <w:rFonts w:ascii="Bookman Old Style" w:eastAsia="Arial" w:hAnsi="Bookman Old Style" w:cs="Arial"/>
          <w:sz w:val="20"/>
          <w:szCs w:val="20"/>
          <w:lang w:eastAsia="pt-BR"/>
        </w:rPr>
      </w:pPr>
      <w:proofErr w:type="gramStart"/>
      <w:r w:rsidRPr="008C2CD9">
        <w:rPr>
          <w:rFonts w:ascii="Bookman Old Style" w:eastAsia="Bookman Old Style" w:hAnsi="Bookman Old Style" w:cs="Bookman Old Style"/>
          <w:sz w:val="20"/>
          <w:szCs w:val="20"/>
          <w:lang w:eastAsia="pt-BR"/>
        </w:rPr>
        <w:t>no</w:t>
      </w:r>
      <w:proofErr w:type="gramEnd"/>
      <w:r w:rsidRPr="008C2CD9">
        <w:rPr>
          <w:rFonts w:ascii="Bookman Old Style" w:eastAsia="Bookman Old Style" w:hAnsi="Bookman Old Style" w:cs="Bookman Old Style"/>
          <w:sz w:val="20"/>
          <w:szCs w:val="20"/>
          <w:lang w:eastAsia="pt-BR"/>
        </w:rPr>
        <w:t xml:space="preserve"> caso de empresário individual, inscrição no Registro Público de Empresas Mercantis, a cargo da Junta Comercial da respectiva sede;</w:t>
      </w:r>
    </w:p>
    <w:p w:rsidR="008C2CD9" w:rsidRPr="008C2CD9" w:rsidRDefault="008C2CD9" w:rsidP="008C2CD9">
      <w:pPr>
        <w:widowControl w:val="0"/>
        <w:numPr>
          <w:ilvl w:val="1"/>
          <w:numId w:val="5"/>
        </w:numPr>
        <w:tabs>
          <w:tab w:val="left" w:pos="1440"/>
        </w:tabs>
        <w:spacing w:after="0" w:line="240" w:lineRule="auto"/>
        <w:jc w:val="both"/>
        <w:rPr>
          <w:rFonts w:ascii="Bookman Old Style" w:eastAsia="Arial" w:hAnsi="Bookman Old Style" w:cs="Arial"/>
          <w:sz w:val="20"/>
          <w:szCs w:val="20"/>
          <w:lang w:eastAsia="pt-BR"/>
        </w:rPr>
      </w:pPr>
      <w:r w:rsidRPr="008C2CD9">
        <w:rPr>
          <w:rFonts w:ascii="Bookman Old Style" w:eastAsia="Bookman Old Style" w:hAnsi="Bookman Old Style" w:cs="Bookman Old Style"/>
          <w:sz w:val="20"/>
          <w:szCs w:val="20"/>
          <w:lang w:eastAsia="pt-BR"/>
        </w:rPr>
        <w:t>Em se tratando de Microempreendedor Individual – MEI: Certificado da Condição de Microempreendedor Individual - CCMEI, cuja aceitação ficará condicionada à verificação da autenticidade no sítio www.portaldoempreendedor.gov.br;</w:t>
      </w:r>
    </w:p>
    <w:p w:rsidR="008C2CD9" w:rsidRPr="008C2CD9" w:rsidRDefault="008C2CD9" w:rsidP="008C2CD9">
      <w:pPr>
        <w:widowControl w:val="0"/>
        <w:numPr>
          <w:ilvl w:val="1"/>
          <w:numId w:val="5"/>
        </w:numPr>
        <w:tabs>
          <w:tab w:val="left" w:pos="1440"/>
        </w:tabs>
        <w:spacing w:after="0" w:line="240" w:lineRule="auto"/>
        <w:jc w:val="both"/>
        <w:rPr>
          <w:rFonts w:ascii="Bookman Old Style" w:eastAsia="Arial" w:hAnsi="Bookman Old Style" w:cs="Arial"/>
          <w:sz w:val="20"/>
          <w:szCs w:val="20"/>
          <w:lang w:eastAsia="pt-BR"/>
        </w:rPr>
      </w:pPr>
      <w:r w:rsidRPr="008C2CD9">
        <w:rPr>
          <w:rFonts w:ascii="Bookman Old Style" w:eastAsia="Bookman Old Style" w:hAnsi="Bookman Old Style" w:cs="Bookman Old Style"/>
          <w:sz w:val="20"/>
          <w:szCs w:val="20"/>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8C2CD9" w:rsidRPr="008C2CD9" w:rsidRDefault="008C2CD9" w:rsidP="008C2CD9">
      <w:pPr>
        <w:widowControl w:val="0"/>
        <w:numPr>
          <w:ilvl w:val="1"/>
          <w:numId w:val="5"/>
        </w:numPr>
        <w:tabs>
          <w:tab w:val="left" w:pos="1440"/>
        </w:tabs>
        <w:spacing w:after="0" w:line="240" w:lineRule="auto"/>
        <w:jc w:val="both"/>
        <w:rPr>
          <w:rFonts w:ascii="Bookman Old Style" w:eastAsia="Arial" w:hAnsi="Bookman Old Style" w:cs="Arial"/>
          <w:sz w:val="20"/>
          <w:szCs w:val="20"/>
          <w:lang w:eastAsia="pt-BR"/>
        </w:rPr>
      </w:pPr>
      <w:proofErr w:type="gramStart"/>
      <w:r w:rsidRPr="008C2CD9">
        <w:rPr>
          <w:rFonts w:ascii="Bookman Old Style" w:eastAsia="Bookman Old Style" w:hAnsi="Bookman Old Style" w:cs="Bookman Old Style"/>
          <w:sz w:val="20"/>
          <w:szCs w:val="20"/>
          <w:lang w:eastAsia="pt-BR"/>
        </w:rPr>
        <w:t>inscrição</w:t>
      </w:r>
      <w:proofErr w:type="gramEnd"/>
      <w:r w:rsidRPr="008C2CD9">
        <w:rPr>
          <w:rFonts w:ascii="Bookman Old Style" w:eastAsia="Bookman Old Style" w:hAnsi="Bookman Old Style" w:cs="Bookman Old Style"/>
          <w:sz w:val="20"/>
          <w:szCs w:val="20"/>
          <w:lang w:eastAsia="pt-BR"/>
        </w:rPr>
        <w:t xml:space="preserve"> no Registro Público de Empresas Mercantis onde opera, com averbação no Registro onde tem sede a matriz, no caso de ser o participante sucursal, filial ou agência;</w:t>
      </w:r>
    </w:p>
    <w:p w:rsidR="008C2CD9" w:rsidRPr="008C2CD9" w:rsidRDefault="008C2CD9" w:rsidP="008C2CD9">
      <w:pPr>
        <w:widowControl w:val="0"/>
        <w:numPr>
          <w:ilvl w:val="1"/>
          <w:numId w:val="5"/>
        </w:numPr>
        <w:tabs>
          <w:tab w:val="left" w:pos="1440"/>
        </w:tabs>
        <w:spacing w:after="0" w:line="240" w:lineRule="auto"/>
        <w:jc w:val="both"/>
        <w:rPr>
          <w:rFonts w:ascii="Bookman Old Style" w:eastAsia="Arial" w:hAnsi="Bookman Old Style" w:cs="Arial"/>
          <w:sz w:val="20"/>
          <w:szCs w:val="20"/>
          <w:lang w:eastAsia="pt-BR"/>
        </w:rPr>
      </w:pPr>
      <w:r w:rsidRPr="008C2CD9">
        <w:rPr>
          <w:rFonts w:ascii="Bookman Old Style" w:eastAsia="Bookman Old Style" w:hAnsi="Bookman Old Style" w:cs="Bookman Old Style"/>
          <w:sz w:val="20"/>
          <w:szCs w:val="20"/>
          <w:lang w:eastAsia="pt-BR"/>
        </w:rPr>
        <w:t>No caso de sociedade simples: inscrição do ato constitutivo no Registro Civil das Pessoas Jurídicas do local de sua sede, acompanhada de prova da indicação dos seus administradores;</w:t>
      </w:r>
    </w:p>
    <w:p w:rsidR="008C2CD9" w:rsidRPr="008C2CD9" w:rsidRDefault="008C2CD9" w:rsidP="008C2CD9">
      <w:pPr>
        <w:widowControl w:val="0"/>
        <w:numPr>
          <w:ilvl w:val="1"/>
          <w:numId w:val="5"/>
        </w:numPr>
        <w:tabs>
          <w:tab w:val="left" w:pos="1440"/>
        </w:tabs>
        <w:spacing w:after="0" w:line="240" w:lineRule="auto"/>
        <w:jc w:val="both"/>
        <w:rPr>
          <w:rFonts w:ascii="Bookman Old Style" w:eastAsia="Arial" w:hAnsi="Bookman Old Style" w:cs="Arial"/>
          <w:sz w:val="20"/>
          <w:szCs w:val="20"/>
          <w:lang w:eastAsia="pt-BR"/>
        </w:rPr>
      </w:pPr>
      <w:proofErr w:type="gramStart"/>
      <w:r w:rsidRPr="008C2CD9">
        <w:rPr>
          <w:rFonts w:ascii="Bookman Old Style" w:eastAsia="Bookman Old Style" w:hAnsi="Bookman Old Style" w:cs="Bookman Old Style"/>
          <w:sz w:val="20"/>
          <w:szCs w:val="20"/>
          <w:lang w:eastAsia="pt-BR"/>
        </w:rPr>
        <w:t>decreto</w:t>
      </w:r>
      <w:proofErr w:type="gramEnd"/>
      <w:r w:rsidRPr="008C2CD9">
        <w:rPr>
          <w:rFonts w:ascii="Bookman Old Style" w:eastAsia="Bookman Old Style" w:hAnsi="Bookman Old Style" w:cs="Bookman Old Style"/>
          <w:sz w:val="20"/>
          <w:szCs w:val="20"/>
          <w:lang w:eastAsia="pt-BR"/>
        </w:rPr>
        <w:t xml:space="preserve"> de autorização, em se tratando de sociedade empresária estrangeira em funcionamento no País;</w:t>
      </w:r>
    </w:p>
    <w:p w:rsidR="008C2CD9" w:rsidRPr="008C2CD9" w:rsidRDefault="008C2CD9" w:rsidP="008C2CD9">
      <w:pPr>
        <w:widowControl w:val="0"/>
        <w:numPr>
          <w:ilvl w:val="1"/>
          <w:numId w:val="5"/>
        </w:numPr>
        <w:spacing w:after="0" w:line="240" w:lineRule="auto"/>
        <w:jc w:val="both"/>
        <w:rPr>
          <w:rFonts w:ascii="Bookman Old Style" w:eastAsia="Arial" w:hAnsi="Bookman Old Style" w:cs="Arial"/>
          <w:sz w:val="20"/>
          <w:szCs w:val="20"/>
          <w:lang w:eastAsia="pt-BR"/>
        </w:rPr>
      </w:pPr>
      <w:r w:rsidRPr="008C2CD9">
        <w:rPr>
          <w:rFonts w:ascii="Bookman Old Style" w:eastAsia="Bookman Old Style" w:hAnsi="Bookman Old Style" w:cs="Bookman Old Style"/>
          <w:sz w:val="20"/>
          <w:szCs w:val="20"/>
          <w:lang w:eastAsia="pt-BR"/>
        </w:rPr>
        <w:t>Os documentos acima deverão estar acompanhados de todas as alterações ou da consolidação respectiva.</w:t>
      </w:r>
    </w:p>
    <w:p w:rsidR="008C2CD9" w:rsidRPr="008C2CD9" w:rsidRDefault="008C2CD9" w:rsidP="008C2CD9">
      <w:pPr>
        <w:widowControl w:val="0"/>
        <w:spacing w:after="0" w:line="240" w:lineRule="auto"/>
        <w:jc w:val="both"/>
        <w:rPr>
          <w:rFonts w:ascii="Bookman Old Style" w:eastAsia="Arial" w:hAnsi="Bookman Old Style" w:cs="Arial"/>
          <w:sz w:val="20"/>
          <w:szCs w:val="20"/>
          <w:lang w:eastAsia="pt-BR"/>
        </w:rPr>
      </w:pPr>
    </w:p>
    <w:p w:rsidR="008C2CD9" w:rsidRPr="008C2CD9" w:rsidRDefault="008C2CD9" w:rsidP="008C2CD9">
      <w:pPr>
        <w:keepLines/>
        <w:widowControl w:val="0"/>
        <w:numPr>
          <w:ilvl w:val="0"/>
          <w:numId w:val="2"/>
        </w:numPr>
        <w:tabs>
          <w:tab w:val="left" w:pos="570"/>
        </w:tabs>
        <w:spacing w:after="0" w:line="240" w:lineRule="auto"/>
        <w:jc w:val="both"/>
        <w:outlineLvl w:val="0"/>
        <w:rPr>
          <w:rFonts w:ascii="Bookman Old Style" w:eastAsia="Arial" w:hAnsi="Bookman Old Style" w:cs="Arial"/>
          <w:sz w:val="20"/>
          <w:szCs w:val="20"/>
          <w:lang w:eastAsia="pt-BR"/>
        </w:rPr>
      </w:pPr>
      <w:r w:rsidRPr="008C2CD9">
        <w:rPr>
          <w:rFonts w:ascii="Bookman Old Style" w:eastAsia="Bookman Old Style" w:hAnsi="Bookman Old Style" w:cs="Bookman Old Style"/>
          <w:b/>
          <w:sz w:val="20"/>
          <w:szCs w:val="20"/>
          <w:lang w:eastAsia="pt-BR"/>
        </w:rPr>
        <w:t xml:space="preserve"> REGULARIDADE FISCAL, SOCIAL E TRABALHISTA:</w:t>
      </w:r>
    </w:p>
    <w:p w:rsidR="008C2CD9" w:rsidRPr="008C2CD9" w:rsidRDefault="008C2CD9" w:rsidP="008C2CD9">
      <w:pPr>
        <w:widowControl w:val="0"/>
        <w:numPr>
          <w:ilvl w:val="1"/>
          <w:numId w:val="1"/>
        </w:numPr>
        <w:spacing w:before="120" w:after="120" w:line="240" w:lineRule="auto"/>
        <w:jc w:val="both"/>
        <w:rPr>
          <w:rFonts w:ascii="Bookman Old Style" w:eastAsia="Arial" w:hAnsi="Bookman Old Style" w:cs="Arial"/>
          <w:sz w:val="20"/>
          <w:szCs w:val="20"/>
          <w:lang w:eastAsia="pt-BR"/>
        </w:rPr>
      </w:pPr>
      <w:proofErr w:type="gramStart"/>
      <w:r w:rsidRPr="008C2CD9">
        <w:rPr>
          <w:rFonts w:ascii="Bookman Old Style" w:eastAsia="Bookman Old Style" w:hAnsi="Bookman Old Style" w:cs="Bookman Old Style"/>
          <w:sz w:val="20"/>
          <w:szCs w:val="20"/>
          <w:lang w:eastAsia="pt-BR"/>
        </w:rPr>
        <w:t>prova</w:t>
      </w:r>
      <w:proofErr w:type="gramEnd"/>
      <w:r w:rsidRPr="008C2CD9">
        <w:rPr>
          <w:rFonts w:ascii="Bookman Old Style" w:eastAsia="Bookman Old Style" w:hAnsi="Bookman Old Style" w:cs="Bookman Old Style"/>
          <w:sz w:val="20"/>
          <w:szCs w:val="20"/>
          <w:lang w:eastAsia="pt-BR"/>
        </w:rPr>
        <w:t xml:space="preserve"> de inscrição no Cadastro Nacional de Pessoas Jurídicas ou no Cadastro de Pessoas Físicas, conforme o caso;</w:t>
      </w:r>
    </w:p>
    <w:p w:rsidR="008C2CD9" w:rsidRPr="008C2CD9" w:rsidRDefault="008C2CD9" w:rsidP="008C2CD9">
      <w:pPr>
        <w:widowControl w:val="0"/>
        <w:numPr>
          <w:ilvl w:val="1"/>
          <w:numId w:val="1"/>
        </w:numPr>
        <w:spacing w:before="120" w:after="120" w:line="240" w:lineRule="auto"/>
        <w:jc w:val="both"/>
        <w:rPr>
          <w:rFonts w:ascii="Bookman Old Style" w:eastAsia="Arial" w:hAnsi="Bookman Old Style" w:cs="Arial"/>
          <w:sz w:val="20"/>
          <w:szCs w:val="20"/>
          <w:lang w:eastAsia="pt-BR"/>
        </w:rPr>
      </w:pPr>
      <w:proofErr w:type="gramStart"/>
      <w:r w:rsidRPr="008C2CD9">
        <w:rPr>
          <w:rFonts w:ascii="Bookman Old Style" w:eastAsia="Bookman Old Style" w:hAnsi="Bookman Old Style" w:cs="Bookman Old Style"/>
          <w:sz w:val="20"/>
          <w:szCs w:val="20"/>
          <w:lang w:eastAsia="pt-BR"/>
        </w:rPr>
        <w:t>prova</w:t>
      </w:r>
      <w:proofErr w:type="gramEnd"/>
      <w:r w:rsidRPr="008C2CD9">
        <w:rPr>
          <w:rFonts w:ascii="Bookman Old Style" w:eastAsia="Bookman Old Style" w:hAnsi="Bookman Old Style" w:cs="Bookman Old Style"/>
          <w:sz w:val="20"/>
          <w:szCs w:val="20"/>
          <w:lang w:eastAsia="pt-BR"/>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C2CD9" w:rsidRPr="008C2CD9" w:rsidRDefault="008C2CD9" w:rsidP="008C2CD9">
      <w:pPr>
        <w:widowControl w:val="0"/>
        <w:numPr>
          <w:ilvl w:val="1"/>
          <w:numId w:val="1"/>
        </w:numPr>
        <w:spacing w:before="120" w:after="120" w:line="240" w:lineRule="auto"/>
        <w:jc w:val="both"/>
        <w:rPr>
          <w:rFonts w:ascii="Bookman Old Style" w:eastAsia="Arial" w:hAnsi="Bookman Old Style" w:cs="Arial"/>
          <w:sz w:val="20"/>
          <w:szCs w:val="20"/>
          <w:lang w:eastAsia="pt-BR"/>
        </w:rPr>
      </w:pPr>
      <w:proofErr w:type="gramStart"/>
      <w:r w:rsidRPr="008C2CD9">
        <w:rPr>
          <w:rFonts w:ascii="Bookman Old Style" w:eastAsia="Bookman Old Style" w:hAnsi="Bookman Old Style" w:cs="Bookman Old Style"/>
          <w:sz w:val="20"/>
          <w:szCs w:val="20"/>
          <w:lang w:eastAsia="pt-BR"/>
        </w:rPr>
        <w:t>prova</w:t>
      </w:r>
      <w:proofErr w:type="gramEnd"/>
      <w:r w:rsidRPr="008C2CD9">
        <w:rPr>
          <w:rFonts w:ascii="Bookman Old Style" w:eastAsia="Bookman Old Style" w:hAnsi="Bookman Old Style" w:cs="Bookman Old Style"/>
          <w:sz w:val="20"/>
          <w:szCs w:val="20"/>
          <w:lang w:eastAsia="pt-BR"/>
        </w:rPr>
        <w:t xml:space="preserve"> de regularidade com o Fundo de Garantia do Tempo de Serviço (FGTS);</w:t>
      </w:r>
    </w:p>
    <w:p w:rsidR="008C2CD9" w:rsidRPr="008C2CD9" w:rsidRDefault="008C2CD9" w:rsidP="008C2CD9">
      <w:pPr>
        <w:widowControl w:val="0"/>
        <w:numPr>
          <w:ilvl w:val="1"/>
          <w:numId w:val="1"/>
        </w:numPr>
        <w:spacing w:before="120" w:after="120" w:line="240" w:lineRule="auto"/>
        <w:jc w:val="both"/>
        <w:rPr>
          <w:rFonts w:ascii="Bookman Old Style" w:eastAsia="Arial" w:hAnsi="Bookman Old Style" w:cs="Arial"/>
          <w:sz w:val="20"/>
          <w:szCs w:val="20"/>
          <w:lang w:eastAsia="pt-BR"/>
        </w:rPr>
      </w:pPr>
      <w:proofErr w:type="gramStart"/>
      <w:r w:rsidRPr="008C2CD9">
        <w:rPr>
          <w:rFonts w:ascii="Bookman Old Style" w:eastAsia="Bookman Old Style" w:hAnsi="Bookman Old Style" w:cs="Bookman Old Style"/>
          <w:sz w:val="20"/>
          <w:szCs w:val="20"/>
          <w:lang w:eastAsia="pt-BR"/>
        </w:rPr>
        <w:t>prova</w:t>
      </w:r>
      <w:proofErr w:type="gramEnd"/>
      <w:r w:rsidRPr="008C2CD9">
        <w:rPr>
          <w:rFonts w:ascii="Bookman Old Style" w:eastAsia="Bookman Old Style" w:hAnsi="Bookman Old Style" w:cs="Bookman Old Style"/>
          <w:sz w:val="20"/>
          <w:szCs w:val="20"/>
          <w:lang w:eastAsia="pt-BR"/>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C2CD9" w:rsidRPr="008C2CD9" w:rsidRDefault="008C2CD9" w:rsidP="008C2CD9">
      <w:pPr>
        <w:widowControl w:val="0"/>
        <w:numPr>
          <w:ilvl w:val="1"/>
          <w:numId w:val="1"/>
        </w:numPr>
        <w:spacing w:before="120" w:after="120" w:line="240" w:lineRule="auto"/>
        <w:jc w:val="both"/>
        <w:rPr>
          <w:rFonts w:ascii="Bookman Old Style" w:eastAsia="Arial" w:hAnsi="Bookman Old Style" w:cs="Arial"/>
          <w:sz w:val="20"/>
          <w:szCs w:val="20"/>
          <w:lang w:eastAsia="pt-BR"/>
        </w:rPr>
      </w:pPr>
      <w:proofErr w:type="gramStart"/>
      <w:r w:rsidRPr="008C2CD9">
        <w:rPr>
          <w:rFonts w:ascii="Bookman Old Style" w:eastAsia="Bookman Old Style" w:hAnsi="Bookman Old Style" w:cs="Bookman Old Style"/>
          <w:sz w:val="20"/>
          <w:szCs w:val="20"/>
          <w:lang w:eastAsia="pt-BR"/>
        </w:rPr>
        <w:t>prova</w:t>
      </w:r>
      <w:proofErr w:type="gramEnd"/>
      <w:r w:rsidRPr="008C2CD9">
        <w:rPr>
          <w:rFonts w:ascii="Bookman Old Style" w:eastAsia="Bookman Old Style" w:hAnsi="Bookman Old Style" w:cs="Bookman Old Style"/>
          <w:sz w:val="20"/>
          <w:szCs w:val="20"/>
          <w:lang w:eastAsia="pt-BR"/>
        </w:rPr>
        <w:t xml:space="preserve"> de regularidade com a Fazenda </w:t>
      </w:r>
      <w:r w:rsidRPr="008C2CD9">
        <w:rPr>
          <w:rFonts w:ascii="Bookman Old Style" w:eastAsia="Bookman Old Style" w:hAnsi="Bookman Old Style" w:cs="Bookman Old Style"/>
          <w:i/>
          <w:sz w:val="20"/>
          <w:szCs w:val="20"/>
          <w:lang w:eastAsia="pt-BR"/>
        </w:rPr>
        <w:t xml:space="preserve">Estadual </w:t>
      </w:r>
      <w:r w:rsidRPr="008C2CD9">
        <w:rPr>
          <w:rFonts w:ascii="Bookman Old Style" w:eastAsia="Bookman Old Style" w:hAnsi="Bookman Old Style" w:cs="Bookman Old Style"/>
          <w:sz w:val="20"/>
          <w:szCs w:val="20"/>
          <w:lang w:eastAsia="pt-BR"/>
        </w:rPr>
        <w:t>do domicílio ou sede do fornecedor, relativa à atividade em cujo exercício contrata ou concorre;</w:t>
      </w:r>
    </w:p>
    <w:p w:rsidR="008C2CD9" w:rsidRPr="008C2CD9" w:rsidRDefault="008C2CD9" w:rsidP="008C2CD9">
      <w:pPr>
        <w:widowControl w:val="0"/>
        <w:numPr>
          <w:ilvl w:val="1"/>
          <w:numId w:val="1"/>
        </w:numPr>
        <w:spacing w:before="120" w:after="120" w:line="240" w:lineRule="auto"/>
        <w:jc w:val="both"/>
        <w:rPr>
          <w:rFonts w:ascii="Bookman Old Style" w:eastAsia="Arial" w:hAnsi="Bookman Old Style" w:cs="Arial"/>
          <w:sz w:val="20"/>
          <w:szCs w:val="20"/>
          <w:lang w:eastAsia="pt-BR"/>
        </w:rPr>
      </w:pPr>
      <w:proofErr w:type="gramStart"/>
      <w:r w:rsidRPr="008C2CD9">
        <w:rPr>
          <w:rFonts w:ascii="Bookman Old Style" w:eastAsia="Bookman Old Style" w:hAnsi="Bookman Old Style" w:cs="Bookman Old Style"/>
          <w:sz w:val="20"/>
          <w:szCs w:val="20"/>
          <w:lang w:eastAsia="pt-BR"/>
        </w:rPr>
        <w:t>prova</w:t>
      </w:r>
      <w:proofErr w:type="gramEnd"/>
      <w:r w:rsidRPr="008C2CD9">
        <w:rPr>
          <w:rFonts w:ascii="Bookman Old Style" w:eastAsia="Bookman Old Style" w:hAnsi="Bookman Old Style" w:cs="Bookman Old Style"/>
          <w:sz w:val="20"/>
          <w:szCs w:val="20"/>
          <w:lang w:eastAsia="pt-BR"/>
        </w:rPr>
        <w:t xml:space="preserve"> de regularidade com a Fazenda </w:t>
      </w:r>
      <w:r w:rsidRPr="008C2CD9">
        <w:rPr>
          <w:rFonts w:ascii="Bookman Old Style" w:eastAsia="Bookman Old Style" w:hAnsi="Bookman Old Style" w:cs="Bookman Old Style"/>
          <w:i/>
          <w:sz w:val="20"/>
          <w:szCs w:val="20"/>
          <w:lang w:eastAsia="pt-BR"/>
        </w:rPr>
        <w:t>Municipal</w:t>
      </w:r>
      <w:r w:rsidRPr="008C2CD9">
        <w:rPr>
          <w:rFonts w:ascii="Bookman Old Style" w:eastAsia="Bookman Old Style" w:hAnsi="Bookman Old Style" w:cs="Bookman Old Style"/>
          <w:sz w:val="20"/>
          <w:szCs w:val="20"/>
          <w:lang w:eastAsia="pt-BR"/>
        </w:rPr>
        <w:t xml:space="preserve"> do domicílio ou sede do fornecedor, relativa à atividade em cujo exercício contrata ou concorre;  </w:t>
      </w:r>
    </w:p>
    <w:p w:rsidR="008C2CD9" w:rsidRPr="008C2CD9" w:rsidRDefault="008C2CD9" w:rsidP="008C2CD9">
      <w:pPr>
        <w:widowControl w:val="0"/>
        <w:numPr>
          <w:ilvl w:val="1"/>
          <w:numId w:val="1"/>
        </w:numPr>
        <w:spacing w:before="120" w:after="120" w:line="240" w:lineRule="auto"/>
        <w:jc w:val="both"/>
        <w:rPr>
          <w:rFonts w:ascii="Bookman Old Style" w:eastAsia="Arial" w:hAnsi="Bookman Old Style" w:cs="Arial"/>
          <w:sz w:val="20"/>
          <w:szCs w:val="20"/>
          <w:lang w:eastAsia="pt-BR"/>
        </w:rPr>
      </w:pPr>
      <w:proofErr w:type="gramStart"/>
      <w:r w:rsidRPr="008C2CD9">
        <w:rPr>
          <w:rFonts w:ascii="Bookman Old Style" w:eastAsia="Bookman Old Style" w:hAnsi="Bookman Old Style" w:cs="Bookman Old Style"/>
          <w:sz w:val="20"/>
          <w:szCs w:val="20"/>
          <w:lang w:eastAsia="pt-BR"/>
        </w:rPr>
        <w:t>caso</w:t>
      </w:r>
      <w:proofErr w:type="gramEnd"/>
      <w:r w:rsidRPr="008C2CD9">
        <w:rPr>
          <w:rFonts w:ascii="Bookman Old Style" w:eastAsia="Bookman Old Style" w:hAnsi="Bookman Old Style" w:cs="Bookman Old Style"/>
          <w:sz w:val="20"/>
          <w:szCs w:val="20"/>
          <w:lang w:eastAsia="pt-BR"/>
        </w:rPr>
        <w:t xml:space="preserve"> o fornecedor seja considerado isento dos tributos </w:t>
      </w:r>
      <w:r w:rsidRPr="008C2CD9">
        <w:rPr>
          <w:rFonts w:ascii="Bookman Old Style" w:eastAsia="Bookman Old Style" w:hAnsi="Bookman Old Style" w:cs="Bookman Old Style"/>
          <w:i/>
          <w:sz w:val="20"/>
          <w:szCs w:val="20"/>
          <w:lang w:eastAsia="pt-BR"/>
        </w:rPr>
        <w:t xml:space="preserve">estaduais </w:t>
      </w:r>
      <w:r w:rsidRPr="008C2CD9">
        <w:rPr>
          <w:rFonts w:ascii="Bookman Old Style" w:eastAsia="Bookman Old Style" w:hAnsi="Bookman Old Style" w:cs="Bookman Old Style"/>
          <w:b/>
          <w:i/>
          <w:sz w:val="20"/>
          <w:szCs w:val="20"/>
          <w:u w:val="single"/>
          <w:lang w:eastAsia="pt-BR"/>
        </w:rPr>
        <w:t>ou</w:t>
      </w:r>
      <w:r w:rsidRPr="008C2CD9">
        <w:rPr>
          <w:rFonts w:ascii="Bookman Old Style" w:eastAsia="Bookman Old Style" w:hAnsi="Bookman Old Style" w:cs="Bookman Old Style"/>
          <w:i/>
          <w:sz w:val="20"/>
          <w:szCs w:val="20"/>
          <w:lang w:eastAsia="pt-BR"/>
        </w:rPr>
        <w:t xml:space="preserve"> municipais</w:t>
      </w:r>
      <w:r w:rsidRPr="008C2CD9">
        <w:rPr>
          <w:rFonts w:ascii="Bookman Old Style" w:eastAsia="Bookman Old Style" w:hAnsi="Bookman Old Style" w:cs="Bookman Old Style"/>
          <w:sz w:val="20"/>
          <w:szCs w:val="20"/>
          <w:lang w:eastAsia="pt-BR"/>
        </w:rPr>
        <w:t xml:space="preserve"> relacionados ao objeto contratual, deverá comprovar tal condição mediante a apresentação de declaração da Fazenda respectiva do seu domicílio ou sede, ou outra equivalente, na forma da lei; </w:t>
      </w:r>
    </w:p>
    <w:p w:rsidR="008C2CD9" w:rsidRPr="008C2CD9" w:rsidRDefault="008C2CD9" w:rsidP="008C2CD9">
      <w:pPr>
        <w:keepNext/>
        <w:keepLines/>
        <w:widowControl w:val="0"/>
        <w:numPr>
          <w:ilvl w:val="0"/>
          <w:numId w:val="1"/>
        </w:numPr>
        <w:tabs>
          <w:tab w:val="left" w:pos="570"/>
        </w:tabs>
        <w:spacing w:before="240" w:after="0" w:line="240" w:lineRule="auto"/>
        <w:jc w:val="both"/>
        <w:outlineLvl w:val="0"/>
        <w:rPr>
          <w:rFonts w:ascii="Bookman Old Style" w:eastAsia="Arial" w:hAnsi="Bookman Old Style" w:cs="Arial"/>
          <w:sz w:val="20"/>
          <w:szCs w:val="20"/>
          <w:lang w:eastAsia="pt-BR"/>
        </w:rPr>
      </w:pPr>
      <w:r w:rsidRPr="008C2CD9">
        <w:rPr>
          <w:rFonts w:ascii="Bookman Old Style" w:eastAsia="Bookman Old Style" w:hAnsi="Bookman Old Style" w:cs="Bookman Old Style"/>
          <w:b/>
          <w:sz w:val="20"/>
          <w:szCs w:val="20"/>
          <w:lang w:eastAsia="pt-BR"/>
        </w:rPr>
        <w:t>A documentação relativa á QUALIFICAÇÃO ECONÔMICO FINANCEIRA consistirá em:</w:t>
      </w:r>
    </w:p>
    <w:p w:rsidR="008C2CD9" w:rsidRPr="008C2CD9" w:rsidRDefault="008C2CD9" w:rsidP="008C2CD9">
      <w:pPr>
        <w:widowControl w:val="0"/>
        <w:numPr>
          <w:ilvl w:val="1"/>
          <w:numId w:val="3"/>
        </w:numPr>
        <w:spacing w:before="120" w:after="120" w:line="240" w:lineRule="auto"/>
        <w:jc w:val="both"/>
        <w:rPr>
          <w:rFonts w:ascii="Bookman Old Style" w:eastAsia="Arial" w:hAnsi="Bookman Old Style" w:cs="Arial"/>
          <w:sz w:val="20"/>
          <w:szCs w:val="20"/>
          <w:lang w:eastAsia="pt-BR"/>
        </w:rPr>
      </w:pPr>
      <w:r w:rsidRPr="008C2CD9">
        <w:rPr>
          <w:rFonts w:ascii="Bookman Old Style" w:eastAsia="Bookman Old Style" w:hAnsi="Bookman Old Style" w:cs="Bookman Old Style"/>
          <w:b/>
          <w:sz w:val="20"/>
          <w:szCs w:val="20"/>
          <w:u w:val="single"/>
          <w:lang w:eastAsia="pt-BR"/>
        </w:rPr>
        <w:t xml:space="preserve">Certidão negativa de pedido de falência ou recuperação judicial ou extrajudicial, </w:t>
      </w:r>
      <w:r w:rsidRPr="008C2CD9">
        <w:rPr>
          <w:rFonts w:ascii="Bookman Old Style" w:eastAsia="Bookman Old Style" w:hAnsi="Bookman Old Style" w:cs="Bookman Old Style"/>
          <w:sz w:val="20"/>
          <w:szCs w:val="20"/>
          <w:lang w:eastAsia="pt-BR"/>
        </w:rPr>
        <w:t xml:space="preserve">expedida pelo distribuidor da sede da pessoa jurídica, referente </w:t>
      </w:r>
      <w:proofErr w:type="gramStart"/>
      <w:r w:rsidRPr="008C2CD9">
        <w:rPr>
          <w:rFonts w:ascii="Bookman Old Style" w:eastAsia="Bookman Old Style" w:hAnsi="Bookman Old Style" w:cs="Bookman Old Style"/>
          <w:sz w:val="20"/>
          <w:szCs w:val="20"/>
          <w:lang w:eastAsia="pt-BR"/>
        </w:rPr>
        <w:t>a</w:t>
      </w:r>
      <w:proofErr w:type="gramEnd"/>
      <w:r w:rsidRPr="008C2CD9">
        <w:rPr>
          <w:rFonts w:ascii="Bookman Old Style" w:eastAsia="Bookman Old Style" w:hAnsi="Bookman Old Style" w:cs="Bookman Old Style"/>
          <w:sz w:val="20"/>
          <w:szCs w:val="20"/>
          <w:lang w:eastAsia="pt-BR"/>
        </w:rPr>
        <w:t xml:space="preserve"> matriz e, quando for o caso, igualmente da filial licitante, em data não anterior a 90 (noventa) dias da abertura da sessão pública deste pregão.</w:t>
      </w:r>
    </w:p>
    <w:p w:rsidR="008C2CD9" w:rsidRPr="008C2CD9" w:rsidRDefault="008C2CD9" w:rsidP="008C2CD9">
      <w:pPr>
        <w:keepNext/>
        <w:keepLines/>
        <w:widowControl w:val="0"/>
        <w:numPr>
          <w:ilvl w:val="0"/>
          <w:numId w:val="1"/>
        </w:numPr>
        <w:tabs>
          <w:tab w:val="left" w:pos="570"/>
        </w:tabs>
        <w:spacing w:before="240" w:after="0" w:line="240" w:lineRule="auto"/>
        <w:jc w:val="both"/>
        <w:outlineLvl w:val="0"/>
        <w:rPr>
          <w:rFonts w:ascii="Bookman Old Style" w:eastAsia="Arial" w:hAnsi="Bookman Old Style" w:cs="Arial"/>
          <w:sz w:val="20"/>
          <w:szCs w:val="20"/>
          <w:lang w:eastAsia="pt-BR"/>
        </w:rPr>
      </w:pPr>
      <w:r w:rsidRPr="008C2CD9">
        <w:rPr>
          <w:rFonts w:ascii="Bookman Old Style" w:eastAsia="Bookman Old Style" w:hAnsi="Bookman Old Style" w:cs="Bookman Old Style"/>
          <w:b/>
          <w:sz w:val="20"/>
          <w:szCs w:val="20"/>
          <w:lang w:eastAsia="pt-BR"/>
        </w:rPr>
        <w:lastRenderedPageBreak/>
        <w:t>A documentação relativa á REGULARIDADE TÉCNICA:</w:t>
      </w:r>
    </w:p>
    <w:p w:rsidR="00862ADE" w:rsidRPr="00862ADE" w:rsidRDefault="00862ADE" w:rsidP="008C2CD9">
      <w:pPr>
        <w:widowControl w:val="0"/>
        <w:numPr>
          <w:ilvl w:val="1"/>
          <w:numId w:val="4"/>
        </w:numPr>
        <w:spacing w:before="120" w:after="120" w:line="240" w:lineRule="auto"/>
        <w:jc w:val="both"/>
        <w:rPr>
          <w:rFonts w:ascii="Bookman Old Style" w:eastAsia="Arial" w:hAnsi="Bookman Old Style" w:cs="Arial"/>
          <w:sz w:val="20"/>
          <w:szCs w:val="20"/>
          <w:lang w:eastAsia="pt-BR"/>
        </w:rPr>
      </w:pPr>
      <w:r w:rsidRPr="00862ADE">
        <w:rPr>
          <w:rFonts w:ascii="Bookman Old Style" w:eastAsia="Arial" w:hAnsi="Bookman Old Style" w:cs="Arial"/>
          <w:b/>
          <w:sz w:val="20"/>
          <w:szCs w:val="20"/>
          <w:lang w:eastAsia="pt-BR"/>
        </w:rPr>
        <w:t>Atestado de Capacidade Técnica</w:t>
      </w:r>
      <w:r w:rsidRPr="00862ADE">
        <w:rPr>
          <w:rFonts w:ascii="Bookman Old Style" w:eastAsia="Arial" w:hAnsi="Bookman Old Style" w:cs="Arial"/>
          <w:sz w:val="20"/>
          <w:szCs w:val="20"/>
          <w:lang w:eastAsia="pt-BR"/>
        </w:rPr>
        <w:t xml:space="preserve">: Emitida por Pessoa Jurídica de direito público ou privado, que comprove experiência da PROPONENTE na prestação dos serviços correspondentes em características, quantidades e prazos compatíveis com o Objeto deste </w:t>
      </w:r>
      <w:r>
        <w:rPr>
          <w:rFonts w:ascii="Bookman Old Style" w:eastAsia="Arial" w:hAnsi="Bookman Old Style" w:cs="Arial"/>
          <w:sz w:val="20"/>
          <w:szCs w:val="20"/>
          <w:lang w:eastAsia="pt-BR"/>
        </w:rPr>
        <w:t>Edital e seus anexos.</w:t>
      </w:r>
    </w:p>
    <w:p w:rsidR="008C2CD9" w:rsidRPr="008C2CD9" w:rsidRDefault="008C2CD9" w:rsidP="008C2CD9">
      <w:pPr>
        <w:widowControl w:val="0"/>
        <w:numPr>
          <w:ilvl w:val="1"/>
          <w:numId w:val="4"/>
        </w:numPr>
        <w:spacing w:before="120" w:after="120" w:line="240" w:lineRule="auto"/>
        <w:jc w:val="both"/>
        <w:rPr>
          <w:rFonts w:ascii="Bookman Old Style" w:eastAsia="Arial" w:hAnsi="Bookman Old Style" w:cs="Arial"/>
          <w:sz w:val="20"/>
          <w:szCs w:val="20"/>
          <w:lang w:eastAsia="pt-BR"/>
        </w:rPr>
      </w:pPr>
      <w:r w:rsidRPr="008C2CD9">
        <w:rPr>
          <w:rFonts w:ascii="Bookman Old Style" w:eastAsia="Bookman Old Style" w:hAnsi="Bookman Old Style" w:cs="Bookman Old Style"/>
          <w:sz w:val="20"/>
          <w:szCs w:val="20"/>
          <w:lang w:eastAsia="pt-BR"/>
        </w:rPr>
        <w:t xml:space="preserve">Deverá apresentar ainda a </w:t>
      </w:r>
      <w:r w:rsidRPr="008C2CD9">
        <w:rPr>
          <w:rFonts w:ascii="Bookman Old Style" w:eastAsia="Bookman Old Style" w:hAnsi="Bookman Old Style" w:cs="Bookman Old Style"/>
          <w:b/>
          <w:sz w:val="20"/>
          <w:szCs w:val="20"/>
          <w:lang w:eastAsia="pt-BR"/>
        </w:rPr>
        <w:t xml:space="preserve">DECLARAÇÃO UNIFICADA, </w:t>
      </w:r>
      <w:r w:rsidRPr="008C2CD9">
        <w:rPr>
          <w:rFonts w:ascii="Bookman Old Style" w:eastAsia="Bookman Old Style" w:hAnsi="Bookman Old Style" w:cs="Bookman Old Style"/>
          <w:sz w:val="20"/>
          <w:szCs w:val="20"/>
          <w:lang w:eastAsia="pt-BR"/>
        </w:rPr>
        <w:t>conforme anexo.</w:t>
      </w:r>
    </w:p>
    <w:p w:rsidR="008C2CD9" w:rsidRPr="008C2CD9" w:rsidRDefault="008C2CD9" w:rsidP="008C2CD9">
      <w:pPr>
        <w:widowControl w:val="0"/>
        <w:numPr>
          <w:ilvl w:val="1"/>
          <w:numId w:val="1"/>
        </w:numPr>
        <w:spacing w:before="120" w:after="120" w:line="240" w:lineRule="auto"/>
        <w:jc w:val="both"/>
        <w:rPr>
          <w:rFonts w:ascii="Bookman Old Style" w:eastAsia="Arial" w:hAnsi="Bookman Old Style" w:cs="Arial"/>
          <w:sz w:val="20"/>
          <w:szCs w:val="20"/>
          <w:lang w:eastAsia="pt-BR"/>
        </w:rPr>
      </w:pPr>
      <w:r w:rsidRPr="008C2CD9">
        <w:rPr>
          <w:rFonts w:ascii="Bookman Old Style" w:eastAsia="Bookman Old Style" w:hAnsi="Bookman Old Style" w:cs="Bookman Old Style"/>
          <w:sz w:val="20"/>
          <w:szCs w:val="20"/>
          <w:lang w:eastAsia="pt-BR"/>
        </w:rPr>
        <w:t xml:space="preserve">Para efeitos da </w:t>
      </w:r>
      <w:r w:rsidRPr="008C2CD9">
        <w:rPr>
          <w:rFonts w:ascii="Bookman Old Style" w:eastAsia="Bookman Old Style" w:hAnsi="Bookman Old Style" w:cs="Bookman Old Style"/>
          <w:b/>
          <w:sz w:val="20"/>
          <w:szCs w:val="20"/>
          <w:u w:val="single"/>
          <w:lang w:eastAsia="pt-BR"/>
        </w:rPr>
        <w:t>Lei Complementar nº 123/2006</w:t>
      </w:r>
      <w:r w:rsidRPr="008C2CD9">
        <w:rPr>
          <w:rFonts w:ascii="Bookman Old Style" w:eastAsia="Bookman Old Style" w:hAnsi="Bookman Old Style" w:cs="Bookman Old Style"/>
          <w:sz w:val="20"/>
          <w:szCs w:val="20"/>
          <w:lang w:eastAsia="pt-BR"/>
        </w:rPr>
        <w:t xml:space="preserve">, as licitantes deverão apresentar, a fim de </w:t>
      </w:r>
      <w:r w:rsidRPr="008C2CD9">
        <w:rPr>
          <w:rFonts w:ascii="Bookman Old Style" w:eastAsia="Bookman Old Style" w:hAnsi="Bookman Old Style" w:cs="Bookman Old Style"/>
          <w:b/>
          <w:sz w:val="20"/>
          <w:szCs w:val="20"/>
          <w:u w:val="single"/>
          <w:lang w:eastAsia="pt-BR"/>
        </w:rPr>
        <w:t>COMPROVAR O ENQUADRAMENTO.</w:t>
      </w:r>
    </w:p>
    <w:p w:rsidR="008C2CD9" w:rsidRPr="00862ADE" w:rsidRDefault="008C2CD9" w:rsidP="008C2CD9">
      <w:pPr>
        <w:pStyle w:val="PargrafodaLista"/>
        <w:numPr>
          <w:ilvl w:val="1"/>
          <w:numId w:val="1"/>
        </w:numPr>
        <w:jc w:val="both"/>
        <w:rPr>
          <w:rFonts w:ascii="Bookman Old Style" w:hAnsi="Bookman Old Style"/>
          <w:b/>
          <w:sz w:val="20"/>
          <w:szCs w:val="20"/>
        </w:rPr>
      </w:pPr>
      <w:r w:rsidRPr="008C2CD9">
        <w:rPr>
          <w:rFonts w:ascii="Bookman Old Style" w:eastAsia="Bookman Old Style" w:hAnsi="Bookman Old Style" w:cs="Bookman Old Style"/>
          <w:sz w:val="20"/>
          <w:szCs w:val="20"/>
          <w:lang w:eastAsia="pt-BR"/>
        </w:rPr>
        <w:t>Certidão Simplificada de Microempresa ou Empresa de Pequeno Porte expedida pela Junta Comercial do Estado da sede da Licitante, nos últimos 90 (noventa) dias, contados a partir da data prevista para recebimento das propostas e da</w:t>
      </w:r>
      <w:r w:rsidRPr="008C2CD9">
        <w:rPr>
          <w:rFonts w:ascii="Bookman Old Style" w:eastAsia="Bookman Old Style" w:hAnsi="Bookman Old Style" w:cs="Bookman Old Style"/>
          <w:spacing w:val="-1"/>
          <w:sz w:val="20"/>
          <w:szCs w:val="20"/>
          <w:lang w:eastAsia="pt-BR"/>
        </w:rPr>
        <w:t xml:space="preserve"> </w:t>
      </w:r>
      <w:r w:rsidRPr="008C2CD9">
        <w:rPr>
          <w:rFonts w:ascii="Bookman Old Style" w:eastAsia="Bookman Old Style" w:hAnsi="Bookman Old Style" w:cs="Bookman Old Style"/>
          <w:sz w:val="20"/>
          <w:szCs w:val="20"/>
          <w:lang w:eastAsia="pt-BR"/>
        </w:rPr>
        <w:t>habilitação.</w:t>
      </w: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Default="00862ADE" w:rsidP="00862ADE">
      <w:pPr>
        <w:jc w:val="both"/>
        <w:rPr>
          <w:rFonts w:ascii="Bookman Old Style" w:hAnsi="Bookman Old Style"/>
          <w:b/>
          <w:sz w:val="20"/>
          <w:szCs w:val="20"/>
        </w:rPr>
      </w:pPr>
    </w:p>
    <w:p w:rsidR="00862ADE" w:rsidRPr="00F97084" w:rsidRDefault="00862ADE" w:rsidP="00862ADE">
      <w:pPr>
        <w:tabs>
          <w:tab w:val="left" w:pos="4500"/>
          <w:tab w:val="left" w:pos="5130"/>
          <w:tab w:val="left" w:pos="8010"/>
        </w:tabs>
        <w:spacing w:before="135" w:after="165"/>
        <w:ind w:right="2715"/>
        <w:rPr>
          <w:rFonts w:ascii="Bookman Old Style" w:hAnsi="Bookman Old Style"/>
          <w:sz w:val="20"/>
          <w:szCs w:val="20"/>
        </w:rPr>
      </w:pPr>
      <w:r>
        <w:rPr>
          <w:rFonts w:ascii="Bookman Old Style" w:eastAsia="Bookman Old Style" w:hAnsi="Bookman Old Style" w:cs="Bookman Old Style"/>
          <w:b/>
          <w:sz w:val="20"/>
          <w:szCs w:val="20"/>
        </w:rPr>
        <w:lastRenderedPageBreak/>
        <w:t>EDITAL DE PREGÃO Nº 037</w:t>
      </w:r>
      <w:r w:rsidRPr="00F97084">
        <w:rPr>
          <w:rFonts w:ascii="Bookman Old Style" w:eastAsia="Bookman Old Style" w:hAnsi="Bookman Old Style" w:cs="Bookman Old Style"/>
          <w:b/>
          <w:sz w:val="20"/>
          <w:szCs w:val="20"/>
        </w:rPr>
        <w:t>/2026</w:t>
      </w:r>
      <w:r w:rsidRPr="00F97084">
        <w:rPr>
          <w:rFonts w:ascii="Bookman Old Style" w:eastAsia="Bookman Old Style" w:hAnsi="Bookman Old Style" w:cs="Bookman Old Style"/>
          <w:sz w:val="20"/>
          <w:szCs w:val="20"/>
        </w:rPr>
        <w:t xml:space="preserve"> </w:t>
      </w:r>
    </w:p>
    <w:p w:rsidR="00862ADE" w:rsidRPr="00F97084" w:rsidRDefault="00862ADE" w:rsidP="00862ADE">
      <w:pPr>
        <w:spacing w:before="135" w:after="165"/>
        <w:ind w:right="5070"/>
        <w:rPr>
          <w:rFonts w:ascii="Bookman Old Style" w:hAnsi="Bookman Old Style"/>
          <w:sz w:val="20"/>
          <w:szCs w:val="20"/>
        </w:rPr>
      </w:pPr>
      <w:r w:rsidRPr="00F97084">
        <w:rPr>
          <w:rFonts w:ascii="Bookman Old Style" w:eastAsia="Bookman Old Style" w:hAnsi="Bookman Old Style" w:cs="Bookman Old Style"/>
          <w:b/>
          <w:sz w:val="20"/>
          <w:szCs w:val="20"/>
        </w:rPr>
        <w:t xml:space="preserve">PROCESSO ADMINISTRATIVO Nº </w:t>
      </w:r>
      <w:r>
        <w:rPr>
          <w:rFonts w:ascii="Bookman Old Style" w:eastAsia="Bookman Old Style" w:hAnsi="Bookman Old Style" w:cs="Bookman Old Style"/>
          <w:b/>
          <w:sz w:val="20"/>
          <w:szCs w:val="20"/>
        </w:rPr>
        <w:t>935</w:t>
      </w:r>
      <w:r w:rsidRPr="00F97084">
        <w:rPr>
          <w:rFonts w:ascii="Bookman Old Style" w:eastAsia="Bookman Old Style" w:hAnsi="Bookman Old Style" w:cs="Bookman Old Style"/>
          <w:b/>
          <w:sz w:val="20"/>
          <w:szCs w:val="20"/>
        </w:rPr>
        <w:t>/2026</w:t>
      </w:r>
      <w:r w:rsidRPr="00F97084">
        <w:rPr>
          <w:rFonts w:ascii="Bookman Old Style" w:eastAsia="Bookman Old Style" w:hAnsi="Bookman Old Style" w:cs="Bookman Old Style"/>
          <w:sz w:val="20"/>
          <w:szCs w:val="20"/>
        </w:rPr>
        <w:t xml:space="preserve"> </w:t>
      </w:r>
    </w:p>
    <w:p w:rsidR="00862ADE" w:rsidRPr="00F97084" w:rsidRDefault="00862ADE" w:rsidP="00862ADE">
      <w:pPr>
        <w:spacing w:before="135" w:after="165"/>
        <w:ind w:right="5250"/>
        <w:rPr>
          <w:rFonts w:ascii="Bookman Old Style" w:hAnsi="Bookman Old Style"/>
          <w:sz w:val="20"/>
          <w:szCs w:val="20"/>
        </w:rPr>
      </w:pPr>
      <w:r w:rsidRPr="00F97084">
        <w:rPr>
          <w:rFonts w:ascii="Bookman Old Style" w:eastAsia="Bookman Old Style" w:hAnsi="Bookman Old Style" w:cs="Bookman Old Style"/>
          <w:b/>
          <w:sz w:val="20"/>
          <w:szCs w:val="20"/>
        </w:rPr>
        <w:t xml:space="preserve">MODALIDADE: </w:t>
      </w:r>
      <w:r w:rsidRPr="00F97084">
        <w:rPr>
          <w:rFonts w:ascii="Bookman Old Style" w:eastAsia="Bookman Old Style" w:hAnsi="Bookman Old Style" w:cs="Bookman Old Style"/>
          <w:sz w:val="20"/>
          <w:szCs w:val="20"/>
        </w:rPr>
        <w:t>PREGÃO ELETRÔNICO</w:t>
      </w:r>
    </w:p>
    <w:p w:rsidR="00862ADE" w:rsidRPr="00F97084" w:rsidRDefault="00862ADE" w:rsidP="00862ADE">
      <w:pPr>
        <w:spacing w:before="135" w:after="165"/>
        <w:ind w:right="3030"/>
        <w:rPr>
          <w:rFonts w:ascii="Bookman Old Style" w:hAnsi="Bookman Old Style"/>
          <w:sz w:val="20"/>
          <w:szCs w:val="20"/>
        </w:rPr>
      </w:pPr>
      <w:r>
        <w:rPr>
          <w:rFonts w:ascii="Bookman Old Style" w:eastAsia="Bookman Old Style" w:hAnsi="Bookman Old Style" w:cs="Bookman Old Style"/>
          <w:b/>
          <w:sz w:val="20"/>
          <w:szCs w:val="20"/>
        </w:rPr>
        <w:t xml:space="preserve">TIPO: Menor Preço, Por </w:t>
      </w:r>
      <w:proofErr w:type="gramStart"/>
      <w:r w:rsidRPr="00F97084">
        <w:rPr>
          <w:rFonts w:ascii="Bookman Old Style" w:eastAsia="Bookman Old Style" w:hAnsi="Bookman Old Style" w:cs="Bookman Old Style"/>
          <w:b/>
          <w:sz w:val="20"/>
          <w:szCs w:val="20"/>
        </w:rPr>
        <w:t>item</w:t>
      </w:r>
      <w:proofErr w:type="gramEnd"/>
    </w:p>
    <w:p w:rsidR="00862ADE" w:rsidRPr="00F97084" w:rsidRDefault="00862ADE" w:rsidP="00862ADE">
      <w:pPr>
        <w:jc w:val="both"/>
        <w:rPr>
          <w:rFonts w:ascii="Bookman Old Style" w:hAnsi="Bookman Old Style"/>
          <w:sz w:val="20"/>
          <w:szCs w:val="20"/>
        </w:rPr>
      </w:pPr>
      <w:r w:rsidRPr="00F97084">
        <w:rPr>
          <w:rFonts w:ascii="Bookman Old Style" w:eastAsia="Bookman Old Style" w:hAnsi="Bookman Old Style" w:cs="Bookman Old Style"/>
          <w:b/>
          <w:sz w:val="20"/>
          <w:szCs w:val="20"/>
        </w:rPr>
        <w:t>OBJETO:</w:t>
      </w:r>
      <w:r w:rsidRPr="00F97084">
        <w:rPr>
          <w:rFonts w:ascii="Bookman Old Style" w:eastAsia="Bookman Old Style" w:hAnsi="Bookman Old Style" w:cs="Bookman Old Style"/>
          <w:sz w:val="20"/>
          <w:szCs w:val="20"/>
        </w:rPr>
        <w:t xml:space="preserve"> </w:t>
      </w:r>
      <w:r w:rsidRPr="00862ADE">
        <w:rPr>
          <w:rFonts w:ascii="Bookman Old Style" w:eastAsia="Bookman Old Style" w:hAnsi="Bookman Old Style" w:cs="Bookman Old Style"/>
          <w:sz w:val="20"/>
          <w:szCs w:val="20"/>
        </w:rPr>
        <w:t xml:space="preserve">Contratação de empresa especializada em serviços de borracharia e recapagem de pneus para suprir as necessidades da frota do município de Santo </w:t>
      </w:r>
      <w:proofErr w:type="spellStart"/>
      <w:r w:rsidRPr="00862ADE">
        <w:rPr>
          <w:rFonts w:ascii="Bookman Old Style" w:eastAsia="Bookman Old Style" w:hAnsi="Bookman Old Style" w:cs="Bookman Old Style"/>
          <w:sz w:val="20"/>
          <w:szCs w:val="20"/>
        </w:rPr>
        <w:t>Antonio</w:t>
      </w:r>
      <w:proofErr w:type="spellEnd"/>
      <w:r w:rsidRPr="00862ADE">
        <w:rPr>
          <w:rFonts w:ascii="Bookman Old Style" w:eastAsia="Bookman Old Style" w:hAnsi="Bookman Old Style" w:cs="Bookman Old Style"/>
          <w:sz w:val="20"/>
          <w:szCs w:val="20"/>
        </w:rPr>
        <w:t xml:space="preserve"> do Sudoeste</w:t>
      </w:r>
      <w:r w:rsidRPr="00F97084">
        <w:rPr>
          <w:rFonts w:ascii="Bookman Old Style" w:eastAsia="Bookman Old Style" w:hAnsi="Bookman Old Style" w:cs="Bookman Old Style"/>
          <w:sz w:val="20"/>
          <w:szCs w:val="20"/>
        </w:rPr>
        <w:t>.</w:t>
      </w:r>
    </w:p>
    <w:p w:rsidR="00862ADE" w:rsidRPr="00F97084" w:rsidRDefault="00862ADE" w:rsidP="00862ADE">
      <w:pPr>
        <w:spacing w:before="120" w:after="0"/>
        <w:jc w:val="center"/>
        <w:rPr>
          <w:rFonts w:ascii="Bookman Old Style" w:hAnsi="Bookman Old Style"/>
          <w:sz w:val="20"/>
          <w:szCs w:val="20"/>
        </w:rPr>
      </w:pPr>
      <w:r w:rsidRPr="00F97084">
        <w:rPr>
          <w:rFonts w:ascii="Bookman Old Style" w:eastAsia="Bookman Old Style" w:hAnsi="Bookman Old Style" w:cs="Bookman Old Style"/>
          <w:b/>
          <w:sz w:val="20"/>
          <w:szCs w:val="20"/>
        </w:rPr>
        <w:t>ANEXO III</w:t>
      </w:r>
    </w:p>
    <w:p w:rsidR="00862ADE" w:rsidRPr="00F97084" w:rsidRDefault="00862ADE" w:rsidP="00862ADE">
      <w:pPr>
        <w:spacing w:before="15" w:after="0"/>
        <w:jc w:val="center"/>
        <w:rPr>
          <w:rFonts w:ascii="Bookman Old Style" w:hAnsi="Bookman Old Style"/>
          <w:sz w:val="20"/>
          <w:szCs w:val="20"/>
        </w:rPr>
      </w:pPr>
      <w:r w:rsidRPr="00F97084">
        <w:rPr>
          <w:rFonts w:ascii="Bookman Old Style" w:eastAsia="Bookman Old Style" w:hAnsi="Bookman Old Style" w:cs="Bookman Old Style"/>
          <w:b/>
          <w:sz w:val="20"/>
          <w:szCs w:val="20"/>
        </w:rPr>
        <w:t>MODELO DE PROPOSTA COMERCIAL</w:t>
      </w:r>
    </w:p>
    <w:p w:rsidR="00862ADE" w:rsidRPr="00F97084" w:rsidRDefault="00862ADE" w:rsidP="00862ADE">
      <w:pPr>
        <w:spacing w:after="0"/>
        <w:jc w:val="center"/>
        <w:rPr>
          <w:rFonts w:ascii="Bookman Old Style" w:hAnsi="Bookman Old Style"/>
          <w:sz w:val="20"/>
          <w:szCs w:val="20"/>
        </w:rPr>
      </w:pPr>
      <w:r w:rsidRPr="00F97084">
        <w:rPr>
          <w:rFonts w:ascii="Bookman Old Style" w:eastAsia="Bookman Old Style" w:hAnsi="Bookman Old Style" w:cs="Bookman Old Style"/>
          <w:b/>
          <w:sz w:val="20"/>
          <w:szCs w:val="20"/>
        </w:rPr>
        <w:t>(Uso obrigatório por todas as licitantes)</w:t>
      </w:r>
    </w:p>
    <w:p w:rsidR="00862ADE" w:rsidRPr="00F97084" w:rsidRDefault="00862ADE" w:rsidP="00862ADE">
      <w:pPr>
        <w:spacing w:after="0"/>
        <w:jc w:val="center"/>
        <w:rPr>
          <w:rFonts w:ascii="Bookman Old Style" w:hAnsi="Bookman Old Style"/>
          <w:sz w:val="20"/>
          <w:szCs w:val="20"/>
        </w:rPr>
      </w:pPr>
      <w:r w:rsidRPr="00F97084">
        <w:rPr>
          <w:rFonts w:ascii="Bookman Old Style" w:eastAsia="Bookman Old Style" w:hAnsi="Bookman Old Style" w:cs="Bookman Old Style"/>
          <w:b/>
          <w:sz w:val="20"/>
          <w:szCs w:val="20"/>
        </w:rPr>
        <w:t>(Papel timbrado da licitante)</w:t>
      </w:r>
    </w:p>
    <w:p w:rsidR="00862ADE" w:rsidRPr="00F97084" w:rsidRDefault="00862ADE" w:rsidP="00862ADE">
      <w:pPr>
        <w:tabs>
          <w:tab w:val="left" w:leader="dot" w:pos="3300"/>
        </w:tabs>
        <w:spacing w:before="105" w:after="105"/>
        <w:ind w:right="780"/>
        <w:jc w:val="both"/>
        <w:rPr>
          <w:rFonts w:ascii="Bookman Old Style" w:hAnsi="Bookman Old Style"/>
          <w:sz w:val="20"/>
          <w:szCs w:val="20"/>
        </w:rPr>
      </w:pPr>
    </w:p>
    <w:p w:rsidR="00862ADE" w:rsidRPr="00F97084" w:rsidRDefault="00862ADE" w:rsidP="00862ADE">
      <w:pPr>
        <w:jc w:val="both"/>
        <w:rPr>
          <w:rFonts w:ascii="Bookman Old Style" w:hAnsi="Bookman Old Style"/>
          <w:sz w:val="20"/>
          <w:szCs w:val="20"/>
        </w:rPr>
      </w:pPr>
      <w:r w:rsidRPr="00F97084">
        <w:rPr>
          <w:rFonts w:ascii="Bookman Old Style" w:eastAsia="Bookman Old Style" w:hAnsi="Bookman Old Style" w:cs="Bookman Old Style"/>
          <w:sz w:val="20"/>
          <w:szCs w:val="20"/>
        </w:rPr>
        <w:t>A empresa</w:t>
      </w:r>
      <w:r w:rsidRPr="00F97084">
        <w:rPr>
          <w:rFonts w:ascii="Bookman Old Style" w:eastAsia="Bookman Old Style" w:hAnsi="Bookman Old Style" w:cs="Bookman Old Style"/>
          <w:sz w:val="20"/>
          <w:szCs w:val="20"/>
        </w:rPr>
        <w:tab/>
        <w:t>, estabelecida na (endereço completo, telefone, fax e endereço eletrônico, se</w:t>
      </w:r>
      <w:r w:rsidRPr="00F97084">
        <w:rPr>
          <w:rFonts w:ascii="Bookman Old Style" w:eastAsia="Bookman Old Style" w:hAnsi="Bookman Old Style" w:cs="Bookman Old Style"/>
          <w:spacing w:val="-1"/>
          <w:sz w:val="20"/>
          <w:szCs w:val="20"/>
        </w:rPr>
        <w:t xml:space="preserve"> </w:t>
      </w:r>
      <w:r>
        <w:rPr>
          <w:rFonts w:ascii="Bookman Old Style" w:eastAsia="Bookman Old Style" w:hAnsi="Bookman Old Style" w:cs="Bookman Old Style"/>
          <w:sz w:val="20"/>
          <w:szCs w:val="20"/>
        </w:rPr>
        <w:t>houver), inscrita</w:t>
      </w:r>
      <w:r w:rsidRPr="00F97084">
        <w:rPr>
          <w:rFonts w:ascii="Bookman Old Style" w:eastAsia="Bookman Old Style" w:hAnsi="Bookman Old Style" w:cs="Bookman Old Style"/>
          <w:sz w:val="20"/>
          <w:szCs w:val="20"/>
        </w:rPr>
        <w:t xml:space="preserve"> no</w:t>
      </w:r>
      <w:proofErr w:type="gramStart"/>
      <w:r w:rsidRPr="00F97084">
        <w:rPr>
          <w:rFonts w:ascii="Bookman Old Style" w:eastAsia="Bookman Old Style" w:hAnsi="Bookman Old Style" w:cs="Bookman Old Style"/>
          <w:sz w:val="20"/>
          <w:szCs w:val="20"/>
        </w:rPr>
        <w:t xml:space="preserve">  </w:t>
      </w:r>
      <w:proofErr w:type="gramEnd"/>
      <w:r w:rsidRPr="00F97084">
        <w:rPr>
          <w:rFonts w:ascii="Bookman Old Style" w:eastAsia="Bookman Old Style" w:hAnsi="Bookman Old Style" w:cs="Bookman Old Style"/>
          <w:sz w:val="20"/>
          <w:szCs w:val="20"/>
        </w:rPr>
        <w:t xml:space="preserve">CNPJ  sob  nº  .......................,  neste  ato  representada  por  .............................,  </w:t>
      </w:r>
      <w:r w:rsidRPr="00F97084">
        <w:rPr>
          <w:rFonts w:ascii="Bookman Old Style" w:eastAsia="Bookman Old Style" w:hAnsi="Bookman Old Style" w:cs="Bookman Old Style"/>
          <w:sz w:val="20"/>
          <w:szCs w:val="20"/>
          <w:u w:val="single"/>
        </w:rPr>
        <w:t>cargo</w:t>
      </w:r>
      <w:r w:rsidRPr="00F97084">
        <w:rPr>
          <w:rFonts w:ascii="Bookman Old Style" w:eastAsia="Bookman Old Style" w:hAnsi="Bookman Old Style" w:cs="Bookman Old Style"/>
          <w:sz w:val="20"/>
          <w:szCs w:val="20"/>
        </w:rPr>
        <w:t>,  RG</w:t>
      </w:r>
      <w:r w:rsidRPr="00F97084">
        <w:rPr>
          <w:rFonts w:ascii="Bookman Old Style" w:eastAsia="Bookman Old Style" w:hAnsi="Bookman Old Style" w:cs="Bookman Old Style"/>
          <w:sz w:val="20"/>
          <w:szCs w:val="20"/>
        </w:rPr>
        <w:tab/>
        <w:t>, CPF.......</w:t>
      </w:r>
      <w:r w:rsidRPr="00F97084">
        <w:rPr>
          <w:rFonts w:ascii="Bookman Old Style" w:eastAsia="Bookman Old Style" w:hAnsi="Bookman Old Style" w:cs="Bookman Old Style"/>
          <w:sz w:val="20"/>
          <w:szCs w:val="20"/>
        </w:rPr>
        <w:tab/>
        <w:t>,</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u w:val="single"/>
        </w:rPr>
        <w:t>(endereço)</w:t>
      </w:r>
      <w:r w:rsidRPr="00F97084">
        <w:rPr>
          <w:rFonts w:ascii="Bookman Old Style" w:eastAsia="Bookman Old Style" w:hAnsi="Bookman Old Style" w:cs="Bookman Old Style"/>
          <w:sz w:val="20"/>
          <w:szCs w:val="20"/>
        </w:rPr>
        <w:t>,</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vem</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por</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meio</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desta,</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apresentar</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Proposta</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de</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Preços</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ao</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Edital</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de</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b/>
          <w:sz w:val="20"/>
          <w:szCs w:val="20"/>
        </w:rPr>
        <w:t>PREGÃO</w:t>
      </w:r>
      <w:r w:rsidRPr="00F97084">
        <w:rPr>
          <w:rFonts w:ascii="Bookman Old Style" w:eastAsia="Bookman Old Style" w:hAnsi="Bookman Old Style" w:cs="Bookman Old Style"/>
          <w:b/>
          <w:spacing w:val="1"/>
          <w:sz w:val="20"/>
          <w:szCs w:val="20"/>
        </w:rPr>
        <w:t xml:space="preserve"> </w:t>
      </w:r>
      <w:r w:rsidRPr="00F97084">
        <w:rPr>
          <w:rFonts w:ascii="Bookman Old Style" w:eastAsia="Bookman Old Style" w:hAnsi="Bookman Old Style" w:cs="Bookman Old Style"/>
          <w:b/>
          <w:sz w:val="20"/>
          <w:szCs w:val="20"/>
        </w:rPr>
        <w:t>ELETRÔNICO</w:t>
      </w:r>
      <w:r w:rsidRPr="00F97084">
        <w:rPr>
          <w:rFonts w:ascii="Bookman Old Style" w:eastAsia="Bookman Old Style" w:hAnsi="Bookman Old Style" w:cs="Bookman Old Style"/>
          <w:b/>
          <w:spacing w:val="1"/>
          <w:sz w:val="20"/>
          <w:szCs w:val="20"/>
        </w:rPr>
        <w:t xml:space="preserve"> </w:t>
      </w:r>
      <w:r w:rsidRPr="00F97084">
        <w:rPr>
          <w:rFonts w:ascii="Bookman Old Style" w:eastAsia="Bookman Old Style" w:hAnsi="Bookman Old Style" w:cs="Bookman Old Style"/>
          <w:b/>
          <w:sz w:val="20"/>
          <w:szCs w:val="20"/>
        </w:rPr>
        <w:t>Nº 0</w:t>
      </w:r>
      <w:r>
        <w:rPr>
          <w:rFonts w:ascii="Bookman Old Style" w:eastAsia="Bookman Old Style" w:hAnsi="Bookman Old Style" w:cs="Bookman Old Style"/>
          <w:b/>
          <w:sz w:val="20"/>
          <w:szCs w:val="20"/>
        </w:rPr>
        <w:t>37</w:t>
      </w:r>
      <w:r w:rsidRPr="00F97084">
        <w:rPr>
          <w:rFonts w:ascii="Bookman Old Style" w:eastAsia="Bookman Old Style" w:hAnsi="Bookman Old Style" w:cs="Bookman Old Style"/>
          <w:b/>
          <w:sz w:val="20"/>
          <w:szCs w:val="20"/>
        </w:rPr>
        <w:t>/2026</w:t>
      </w:r>
      <w:r w:rsidRPr="00F97084">
        <w:rPr>
          <w:rFonts w:ascii="Bookman Old Style" w:eastAsia="Bookman Old Style" w:hAnsi="Bookman Old Style" w:cs="Bookman Old Style"/>
          <w:sz w:val="20"/>
          <w:szCs w:val="20"/>
        </w:rPr>
        <w:t xml:space="preserve"> em</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epigrafe</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que</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tem</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por</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objeto</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a</w:t>
      </w:r>
      <w:r w:rsidRPr="00F97084">
        <w:rPr>
          <w:rFonts w:ascii="Bookman Old Style" w:eastAsia="Bookman Old Style" w:hAnsi="Bookman Old Style" w:cs="Bookman Old Style"/>
          <w:spacing w:val="-1"/>
          <w:sz w:val="20"/>
          <w:szCs w:val="20"/>
        </w:rPr>
        <w:t xml:space="preserve"> </w:t>
      </w:r>
      <w:r w:rsidRPr="00862ADE">
        <w:rPr>
          <w:rFonts w:ascii="Bookman Old Style" w:eastAsia="Bookman Old Style" w:hAnsi="Bookman Old Style" w:cs="Bookman Old Style"/>
          <w:sz w:val="20"/>
          <w:szCs w:val="20"/>
        </w:rPr>
        <w:t xml:space="preserve">Contratação de empresa especializada em serviços de borracharia e recapagem de pneus para suprir as necessidades da frota do município de Santo </w:t>
      </w:r>
      <w:proofErr w:type="spellStart"/>
      <w:r w:rsidRPr="00862ADE">
        <w:rPr>
          <w:rFonts w:ascii="Bookman Old Style" w:eastAsia="Bookman Old Style" w:hAnsi="Bookman Old Style" w:cs="Bookman Old Style"/>
          <w:sz w:val="20"/>
          <w:szCs w:val="20"/>
        </w:rPr>
        <w:t>Antonio</w:t>
      </w:r>
      <w:proofErr w:type="spellEnd"/>
      <w:r w:rsidRPr="00862ADE">
        <w:rPr>
          <w:rFonts w:ascii="Bookman Old Style" w:eastAsia="Bookman Old Style" w:hAnsi="Bookman Old Style" w:cs="Bookman Old Style"/>
          <w:sz w:val="20"/>
          <w:szCs w:val="20"/>
        </w:rPr>
        <w:t xml:space="preserve"> do Sudoeste</w:t>
      </w:r>
      <w:r w:rsidRPr="00F97084">
        <w:rPr>
          <w:rFonts w:ascii="Bookman Old Style" w:eastAsia="Bookman Old Style" w:hAnsi="Bookman Old Style" w:cs="Bookman Old Style"/>
          <w:sz w:val="20"/>
          <w:szCs w:val="20"/>
        </w:rPr>
        <w:t>, conforme quantidades, especificações, exigências e condições estabelecidas neste documento, conforme inciso I do § 1° do art. 18 da Lei nº 14.133, de 2021, conforme segue:</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862ADE" w:rsidRPr="00F97084" w:rsidTr="006D1845">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862ADE" w:rsidRPr="00F97084" w:rsidRDefault="00862ADE" w:rsidP="006D1845">
            <w:pPr>
              <w:spacing w:after="0" w:line="240" w:lineRule="auto"/>
              <w:rPr>
                <w:rFonts w:ascii="Bookman Old Style" w:eastAsia="Bookman Old Style" w:hAnsi="Bookman Old Style" w:cs="Bookman Old Style"/>
                <w:sz w:val="16"/>
                <w:szCs w:val="20"/>
              </w:rPr>
            </w:pPr>
            <w:r w:rsidRPr="00F97084">
              <w:rPr>
                <w:rFonts w:ascii="Bookman Old Style" w:eastAsia="Bookman Old Style" w:hAnsi="Bookman Old Style" w:cs="Bookman Old Style"/>
                <w:sz w:val="16"/>
                <w:szCs w:val="20"/>
              </w:rPr>
              <w:t>LOTE XXX</w:t>
            </w:r>
          </w:p>
        </w:tc>
      </w:tr>
      <w:tr w:rsidR="00862ADE" w:rsidRPr="00F97084" w:rsidTr="006D1845">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862ADE" w:rsidRPr="00F97084" w:rsidRDefault="00862ADE" w:rsidP="006D1845">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862ADE" w:rsidRPr="00F97084" w:rsidRDefault="00862ADE" w:rsidP="006D1845">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862ADE" w:rsidRPr="00F97084" w:rsidRDefault="00862ADE" w:rsidP="006D1845">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862ADE" w:rsidRPr="00F97084" w:rsidRDefault="00862ADE" w:rsidP="006D1845">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862ADE" w:rsidRPr="00F97084" w:rsidRDefault="00862ADE" w:rsidP="006D1845">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862ADE" w:rsidRPr="00F97084" w:rsidRDefault="00862ADE" w:rsidP="006D1845">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862ADE" w:rsidRPr="00F97084" w:rsidRDefault="00862ADE" w:rsidP="006D1845">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Valor Total</w:t>
            </w:r>
          </w:p>
        </w:tc>
      </w:tr>
      <w:tr w:rsidR="00862ADE" w:rsidRPr="00F97084" w:rsidTr="006D1845">
        <w:trPr>
          <w:jc w:val="center"/>
        </w:trPr>
        <w:tc>
          <w:tcPr>
            <w:tcW w:w="655" w:type="dxa"/>
            <w:tcBorders>
              <w:top w:val="single" w:sz="6" w:space="0" w:color="000000"/>
              <w:left w:val="single" w:sz="6" w:space="0" w:color="000000"/>
              <w:bottom w:val="single" w:sz="6" w:space="0" w:color="000000"/>
              <w:right w:val="single" w:sz="6" w:space="0" w:color="000000"/>
            </w:tcBorders>
          </w:tcPr>
          <w:p w:rsidR="00862ADE" w:rsidRPr="00F97084" w:rsidRDefault="00862ADE" w:rsidP="006D1845">
            <w:pPr>
              <w:spacing w:after="0" w:line="240" w:lineRule="auto"/>
              <w:rPr>
                <w:rFonts w:ascii="Bookman Old Style" w:hAnsi="Bookman Old Style"/>
                <w:sz w:val="16"/>
                <w:szCs w:val="20"/>
              </w:rPr>
            </w:pPr>
            <w:proofErr w:type="gramStart"/>
            <w:r w:rsidRPr="00F97084">
              <w:rPr>
                <w:rFonts w:ascii="Bookman Old Style" w:eastAsia="Bookman Old Style" w:hAnsi="Bookman Old Style" w:cs="Bookman Old Style"/>
                <w:sz w:val="16"/>
                <w:szCs w:val="20"/>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862ADE" w:rsidRPr="00F97084" w:rsidRDefault="00862ADE" w:rsidP="006D1845">
            <w:pPr>
              <w:spacing w:after="0" w:line="240" w:lineRule="auto"/>
              <w:rPr>
                <w:rFonts w:ascii="Bookman Old Style" w:hAnsi="Bookman Old Style"/>
                <w:sz w:val="16"/>
                <w:szCs w:val="20"/>
              </w:rPr>
            </w:pPr>
            <w:proofErr w:type="spellStart"/>
            <w:r w:rsidRPr="00F97084">
              <w:rPr>
                <w:rFonts w:ascii="Bookman Old Style" w:eastAsia="Bookman Old Style" w:hAnsi="Bookman Old Style" w:cs="Bookman Old Style"/>
                <w:sz w:val="16"/>
                <w:szCs w:val="20"/>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862ADE" w:rsidRPr="00F97084" w:rsidRDefault="00862ADE" w:rsidP="006D1845">
            <w:pPr>
              <w:spacing w:after="0" w:line="240" w:lineRule="auto"/>
              <w:rPr>
                <w:rFonts w:ascii="Bookman Old Style" w:hAnsi="Bookman Old Style"/>
                <w:sz w:val="16"/>
                <w:szCs w:val="20"/>
              </w:rPr>
            </w:pPr>
            <w:proofErr w:type="spellStart"/>
            <w:r w:rsidRPr="00F97084">
              <w:rPr>
                <w:rFonts w:ascii="Bookman Old Style" w:eastAsia="Bookman Old Style" w:hAnsi="Bookman Old Style" w:cs="Bookman Old Style"/>
                <w:sz w:val="16"/>
                <w:szCs w:val="20"/>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862ADE" w:rsidRPr="00F97084" w:rsidRDefault="00862ADE" w:rsidP="006D1845">
            <w:pPr>
              <w:spacing w:after="0" w:line="240" w:lineRule="auto"/>
              <w:rPr>
                <w:rFonts w:ascii="Bookman Old Style" w:hAnsi="Bookman Old Style"/>
                <w:sz w:val="16"/>
                <w:szCs w:val="20"/>
              </w:rPr>
            </w:pPr>
            <w:proofErr w:type="spellStart"/>
            <w:r w:rsidRPr="00F97084">
              <w:rPr>
                <w:rFonts w:ascii="Bookman Old Style" w:eastAsia="Bookman Old Style" w:hAnsi="Bookman Old Style" w:cs="Bookman Old Style"/>
                <w:sz w:val="16"/>
                <w:szCs w:val="20"/>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862ADE" w:rsidRPr="00F97084" w:rsidRDefault="00862ADE" w:rsidP="006D1845">
            <w:pPr>
              <w:spacing w:after="0" w:line="240" w:lineRule="auto"/>
              <w:rPr>
                <w:rFonts w:ascii="Bookman Old Style" w:hAnsi="Bookman Old Style"/>
                <w:sz w:val="16"/>
                <w:szCs w:val="20"/>
              </w:rPr>
            </w:pPr>
            <w:proofErr w:type="spellStart"/>
            <w:r w:rsidRPr="00F97084">
              <w:rPr>
                <w:rFonts w:ascii="Bookman Old Style" w:eastAsia="Bookman Old Style" w:hAnsi="Bookman Old Style" w:cs="Bookman Old Style"/>
                <w:sz w:val="16"/>
                <w:szCs w:val="20"/>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862ADE" w:rsidRPr="00F97084" w:rsidRDefault="00862ADE" w:rsidP="006D1845">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R$</w:t>
            </w:r>
          </w:p>
        </w:tc>
        <w:tc>
          <w:tcPr>
            <w:tcW w:w="1254" w:type="dxa"/>
            <w:tcBorders>
              <w:top w:val="single" w:sz="6" w:space="0" w:color="000000"/>
              <w:left w:val="single" w:sz="6" w:space="0" w:color="000000"/>
              <w:bottom w:val="single" w:sz="6" w:space="0" w:color="000000"/>
              <w:right w:val="single" w:sz="6" w:space="0" w:color="000000"/>
            </w:tcBorders>
          </w:tcPr>
          <w:p w:rsidR="00862ADE" w:rsidRPr="00F97084" w:rsidRDefault="00862ADE" w:rsidP="006D1845">
            <w:pPr>
              <w:spacing w:after="0" w:line="240" w:lineRule="auto"/>
              <w:rPr>
                <w:rFonts w:ascii="Bookman Old Style" w:hAnsi="Bookman Old Style"/>
                <w:sz w:val="16"/>
                <w:szCs w:val="20"/>
              </w:rPr>
            </w:pPr>
            <w:r w:rsidRPr="00F97084">
              <w:rPr>
                <w:rFonts w:ascii="Bookman Old Style" w:eastAsia="Bookman Old Style" w:hAnsi="Bookman Old Style" w:cs="Bookman Old Style"/>
                <w:sz w:val="16"/>
                <w:szCs w:val="20"/>
              </w:rPr>
              <w:t>R$</w:t>
            </w:r>
          </w:p>
        </w:tc>
      </w:tr>
    </w:tbl>
    <w:p w:rsidR="00862ADE" w:rsidRPr="00F97084" w:rsidRDefault="00862ADE" w:rsidP="00862ADE">
      <w:pPr>
        <w:keepNext/>
        <w:tabs>
          <w:tab w:val="left" w:pos="1695"/>
        </w:tabs>
        <w:ind w:right="-15" w:firstLine="705"/>
        <w:jc w:val="both"/>
        <w:outlineLvl w:val="1"/>
        <w:rPr>
          <w:rFonts w:ascii="Bookman Old Style" w:hAnsi="Bookman Old Style"/>
          <w:sz w:val="20"/>
          <w:szCs w:val="20"/>
        </w:rPr>
      </w:pPr>
    </w:p>
    <w:p w:rsidR="00862ADE" w:rsidRPr="00F97084" w:rsidRDefault="00862ADE" w:rsidP="00862ADE">
      <w:pPr>
        <w:keepNext/>
        <w:tabs>
          <w:tab w:val="left" w:pos="1695"/>
        </w:tabs>
        <w:ind w:right="-15" w:firstLine="705"/>
        <w:jc w:val="both"/>
        <w:outlineLvl w:val="1"/>
        <w:rPr>
          <w:rFonts w:ascii="Bookman Old Style" w:hAnsi="Bookman Old Style"/>
          <w:sz w:val="20"/>
          <w:szCs w:val="20"/>
        </w:rPr>
      </w:pPr>
      <w:r w:rsidRPr="00F97084">
        <w:rPr>
          <w:rFonts w:ascii="Bookman Old Style" w:eastAsia="Bookman Old Style" w:hAnsi="Bookman Old Style" w:cs="Bookman Old Style"/>
          <w:b/>
          <w:color w:val="000000"/>
          <w:sz w:val="20"/>
          <w:szCs w:val="20"/>
        </w:rPr>
        <w:t>Informar Valor total R$...</w:t>
      </w:r>
    </w:p>
    <w:p w:rsidR="00862ADE" w:rsidRPr="00F97084" w:rsidRDefault="00862ADE" w:rsidP="00862ADE">
      <w:pPr>
        <w:rPr>
          <w:rFonts w:ascii="Bookman Old Style" w:hAnsi="Bookman Old Style"/>
          <w:sz w:val="20"/>
          <w:szCs w:val="20"/>
        </w:rPr>
      </w:pPr>
    </w:p>
    <w:p w:rsidR="00862ADE" w:rsidRPr="00F97084" w:rsidRDefault="00862ADE" w:rsidP="00862ADE">
      <w:pPr>
        <w:spacing w:before="15"/>
        <w:ind w:firstLine="705"/>
        <w:jc w:val="both"/>
        <w:rPr>
          <w:rFonts w:ascii="Bookman Old Style" w:hAnsi="Bookman Old Style"/>
          <w:sz w:val="20"/>
          <w:szCs w:val="20"/>
        </w:rPr>
      </w:pPr>
      <w:r w:rsidRPr="00F97084">
        <w:rPr>
          <w:rFonts w:ascii="Bookman Old Style" w:eastAsia="Bookman Old Style" w:hAnsi="Bookman Old Style" w:cs="Bookman Old Style"/>
          <w:sz w:val="20"/>
          <w:szCs w:val="20"/>
        </w:rPr>
        <w:t xml:space="preserve">A validade desta proposta é de </w:t>
      </w:r>
      <w:r w:rsidRPr="00F97084">
        <w:rPr>
          <w:rFonts w:ascii="Bookman Old Style" w:eastAsia="Bookman Old Style" w:hAnsi="Bookman Old Style" w:cs="Bookman Old Style"/>
          <w:b/>
          <w:sz w:val="20"/>
          <w:szCs w:val="20"/>
        </w:rPr>
        <w:t>60 (sessenta) dias corridos</w:t>
      </w:r>
      <w:r w:rsidRPr="00F97084">
        <w:rPr>
          <w:rFonts w:ascii="Bookman Old Style" w:eastAsia="Bookman Old Style" w:hAnsi="Bookman Old Style" w:cs="Bookman Old Style"/>
          <w:sz w:val="20"/>
          <w:szCs w:val="20"/>
        </w:rPr>
        <w:t>, contados da data da abertura da sessão pública de PREGÃO ELETRÔNICO</w:t>
      </w:r>
      <w:r w:rsidRPr="00F97084">
        <w:rPr>
          <w:rFonts w:ascii="Bookman Old Style" w:eastAsia="Bookman Old Style" w:hAnsi="Bookman Old Style" w:cs="Bookman Old Style"/>
          <w:b/>
          <w:sz w:val="20"/>
          <w:szCs w:val="20"/>
        </w:rPr>
        <w:t>.</w:t>
      </w:r>
    </w:p>
    <w:p w:rsidR="00862ADE" w:rsidRPr="00F97084" w:rsidRDefault="00862ADE" w:rsidP="00862ADE">
      <w:pPr>
        <w:spacing w:before="15"/>
        <w:ind w:firstLine="705"/>
        <w:jc w:val="both"/>
        <w:rPr>
          <w:rFonts w:ascii="Bookman Old Style" w:hAnsi="Bookman Old Style"/>
          <w:sz w:val="20"/>
          <w:szCs w:val="20"/>
        </w:rPr>
      </w:pPr>
    </w:p>
    <w:p w:rsidR="00862ADE" w:rsidRPr="00F97084" w:rsidRDefault="00862ADE" w:rsidP="00862ADE">
      <w:pPr>
        <w:ind w:right="-30" w:firstLine="705"/>
        <w:jc w:val="both"/>
        <w:rPr>
          <w:rFonts w:ascii="Bookman Old Style" w:hAnsi="Bookman Old Style"/>
          <w:sz w:val="20"/>
          <w:szCs w:val="20"/>
        </w:rPr>
      </w:pPr>
      <w:r w:rsidRPr="00F97084">
        <w:rPr>
          <w:rFonts w:ascii="Bookman Old Style" w:eastAsia="Bookman Old Style" w:hAnsi="Bookman Old Style" w:cs="Bookman Old Style"/>
          <w:b/>
          <w:sz w:val="20"/>
          <w:szCs w:val="20"/>
        </w:rPr>
        <w:t>A apresentação da proposta implicará na plena aceitação das condições estabelecidas neste edital e seus anexos.</w:t>
      </w:r>
    </w:p>
    <w:p w:rsidR="00862ADE" w:rsidRPr="00F97084" w:rsidRDefault="00862ADE" w:rsidP="00862ADE">
      <w:pPr>
        <w:tabs>
          <w:tab w:val="left" w:leader="dot" w:pos="6300"/>
        </w:tabs>
        <w:ind w:right="15"/>
        <w:rPr>
          <w:rFonts w:ascii="Bookman Old Style" w:hAnsi="Bookman Old Style"/>
          <w:sz w:val="20"/>
          <w:szCs w:val="20"/>
        </w:rPr>
      </w:pPr>
    </w:p>
    <w:p w:rsidR="00862ADE" w:rsidRPr="00F97084" w:rsidRDefault="00862ADE" w:rsidP="00862ADE">
      <w:pPr>
        <w:tabs>
          <w:tab w:val="left" w:leader="dot" w:pos="6300"/>
        </w:tabs>
        <w:spacing w:after="0"/>
        <w:jc w:val="center"/>
        <w:rPr>
          <w:rFonts w:ascii="Bookman Old Style" w:hAnsi="Bookman Old Style"/>
          <w:sz w:val="20"/>
          <w:szCs w:val="20"/>
        </w:rPr>
      </w:pPr>
      <w:proofErr w:type="gramStart"/>
      <w:r w:rsidRPr="00F97084">
        <w:rPr>
          <w:rFonts w:ascii="Bookman Old Style" w:eastAsia="Bookman Old Style" w:hAnsi="Bookman Old Style" w:cs="Bookman Old Style"/>
          <w:sz w:val="20"/>
          <w:szCs w:val="20"/>
        </w:rPr>
        <w:t>..............................................................................</w:t>
      </w:r>
      <w:proofErr w:type="gramEnd"/>
      <w:r w:rsidRPr="00F97084">
        <w:rPr>
          <w:rFonts w:ascii="Bookman Old Style" w:eastAsia="Bookman Old Style" w:hAnsi="Bookman Old Style" w:cs="Bookman Old Style"/>
          <w:sz w:val="20"/>
          <w:szCs w:val="20"/>
        </w:rPr>
        <w:t>,</w:t>
      </w:r>
      <w:r w:rsidRPr="00F97084">
        <w:rPr>
          <w:rFonts w:ascii="Bookman Old Style" w:eastAsia="Bookman Old Style" w:hAnsi="Bookman Old Style" w:cs="Bookman Old Style"/>
          <w:spacing w:val="-1"/>
          <w:sz w:val="20"/>
          <w:szCs w:val="20"/>
        </w:rPr>
        <w:t xml:space="preserve"> </w:t>
      </w:r>
      <w:r w:rsidRPr="00F97084">
        <w:rPr>
          <w:rFonts w:ascii="Bookman Old Style" w:eastAsia="Bookman Old Style" w:hAnsi="Bookman Old Style" w:cs="Bookman Old Style"/>
          <w:sz w:val="20"/>
          <w:szCs w:val="20"/>
        </w:rPr>
        <w:t>........,</w:t>
      </w:r>
      <w:r w:rsidRPr="00F97084">
        <w:rPr>
          <w:rFonts w:ascii="Bookman Old Style" w:eastAsia="Bookman Old Style" w:hAnsi="Bookman Old Style" w:cs="Bookman Old Style"/>
          <w:sz w:val="20"/>
          <w:szCs w:val="20"/>
        </w:rPr>
        <w:tab/>
        <w:t>de 2026.</w:t>
      </w:r>
    </w:p>
    <w:p w:rsidR="00862ADE" w:rsidRPr="00F97084" w:rsidRDefault="00862ADE" w:rsidP="00862ADE">
      <w:pPr>
        <w:spacing w:after="0"/>
        <w:jc w:val="center"/>
        <w:rPr>
          <w:rFonts w:ascii="Bookman Old Style" w:hAnsi="Bookman Old Style"/>
          <w:sz w:val="20"/>
          <w:szCs w:val="20"/>
        </w:rPr>
      </w:pPr>
      <w:r w:rsidRPr="00F97084">
        <w:rPr>
          <w:rFonts w:ascii="Bookman Old Style" w:eastAsia="Bookman Old Style" w:hAnsi="Bookman Old Style" w:cs="Bookman Old Style"/>
          <w:sz w:val="20"/>
          <w:szCs w:val="20"/>
        </w:rPr>
        <w:t>Local e Data</w:t>
      </w:r>
    </w:p>
    <w:p w:rsidR="00862ADE" w:rsidRPr="00F97084" w:rsidRDefault="00862ADE" w:rsidP="00862ADE">
      <w:pPr>
        <w:spacing w:after="0"/>
        <w:jc w:val="center"/>
        <w:rPr>
          <w:rFonts w:ascii="Bookman Old Style" w:hAnsi="Bookman Old Style"/>
          <w:sz w:val="20"/>
          <w:szCs w:val="20"/>
        </w:rPr>
      </w:pPr>
    </w:p>
    <w:p w:rsidR="00862ADE" w:rsidRPr="00F97084" w:rsidRDefault="00862ADE" w:rsidP="00862ADE">
      <w:pPr>
        <w:spacing w:after="0"/>
        <w:jc w:val="center"/>
        <w:rPr>
          <w:rFonts w:ascii="Bookman Old Style" w:hAnsi="Bookman Old Style"/>
          <w:sz w:val="20"/>
          <w:szCs w:val="20"/>
        </w:rPr>
      </w:pPr>
    </w:p>
    <w:p w:rsidR="00862ADE" w:rsidRPr="00F97084" w:rsidRDefault="00862ADE" w:rsidP="00862ADE">
      <w:pPr>
        <w:spacing w:after="0"/>
        <w:jc w:val="center"/>
        <w:rPr>
          <w:rFonts w:ascii="Bookman Old Style" w:hAnsi="Bookman Old Style"/>
          <w:sz w:val="20"/>
          <w:szCs w:val="20"/>
        </w:rPr>
      </w:pPr>
      <w:r w:rsidRPr="00F97084">
        <w:rPr>
          <w:rFonts w:ascii="Bookman Old Style" w:eastAsia="Bookman Old Style" w:hAnsi="Bookman Old Style" w:cs="Bookman Old Style"/>
          <w:sz w:val="20"/>
          <w:szCs w:val="20"/>
        </w:rPr>
        <w:t>Assinatura do Responsável pela Empresa</w:t>
      </w:r>
    </w:p>
    <w:p w:rsidR="00862ADE" w:rsidRPr="00F97084" w:rsidRDefault="00862ADE" w:rsidP="00862ADE">
      <w:pPr>
        <w:widowControl w:val="0"/>
        <w:spacing w:after="0" w:line="240" w:lineRule="auto"/>
        <w:contextualSpacing/>
        <w:jc w:val="center"/>
        <w:rPr>
          <w:rFonts w:ascii="Bookman Old Style" w:eastAsia="Bookman Old Style" w:hAnsi="Bookman Old Style" w:cs="Bookman Old Style"/>
          <w:sz w:val="20"/>
          <w:szCs w:val="20"/>
        </w:rPr>
      </w:pPr>
      <w:r w:rsidRPr="00F97084">
        <w:rPr>
          <w:rFonts w:ascii="Bookman Old Style" w:eastAsia="Bookman Old Style" w:hAnsi="Bookman Old Style" w:cs="Bookman Old Style"/>
          <w:sz w:val="20"/>
          <w:szCs w:val="20"/>
        </w:rPr>
        <w:t>(Nome Legível/Cargo)</w:t>
      </w:r>
    </w:p>
    <w:p w:rsidR="00862ADE" w:rsidRDefault="00862ADE" w:rsidP="00862ADE">
      <w:pPr>
        <w:jc w:val="center"/>
        <w:rPr>
          <w:rFonts w:ascii="Bookman Old Style" w:hAnsi="Bookman Old Style"/>
          <w:b/>
          <w:sz w:val="20"/>
          <w:szCs w:val="20"/>
        </w:rPr>
      </w:pPr>
    </w:p>
    <w:p w:rsidR="00862ADE" w:rsidRDefault="00862ADE" w:rsidP="00862ADE">
      <w:pPr>
        <w:jc w:val="center"/>
        <w:rPr>
          <w:rFonts w:ascii="Bookman Old Style" w:hAnsi="Bookman Old Style"/>
          <w:b/>
          <w:sz w:val="20"/>
          <w:szCs w:val="20"/>
        </w:rPr>
      </w:pPr>
    </w:p>
    <w:p w:rsidR="00862ADE" w:rsidRPr="00F97084" w:rsidRDefault="00862ADE" w:rsidP="00862ADE">
      <w:pPr>
        <w:tabs>
          <w:tab w:val="left" w:pos="4500"/>
          <w:tab w:val="left" w:pos="5130"/>
          <w:tab w:val="left" w:pos="8010"/>
        </w:tabs>
        <w:spacing w:before="135" w:after="165" w:line="240" w:lineRule="auto"/>
        <w:ind w:right="2715"/>
        <w:rPr>
          <w:rFonts w:ascii="Bookman Old Style" w:eastAsia="Arial" w:hAnsi="Bookman Old Style" w:cs="Arial"/>
          <w:sz w:val="20"/>
          <w:szCs w:val="20"/>
          <w:lang w:eastAsia="pt-BR"/>
        </w:rPr>
      </w:pPr>
      <w:r>
        <w:rPr>
          <w:rFonts w:ascii="Bookman Old Style" w:eastAsia="Bookman Old Style" w:hAnsi="Bookman Old Style" w:cs="Bookman Old Style"/>
          <w:b/>
          <w:sz w:val="20"/>
          <w:szCs w:val="20"/>
          <w:lang w:eastAsia="pt-BR"/>
        </w:rPr>
        <w:lastRenderedPageBreak/>
        <w:t>EDITAL DE PREGÃO Nº 037</w:t>
      </w:r>
      <w:r w:rsidRPr="00F97084">
        <w:rPr>
          <w:rFonts w:ascii="Bookman Old Style" w:eastAsia="Bookman Old Style" w:hAnsi="Bookman Old Style" w:cs="Bookman Old Style"/>
          <w:b/>
          <w:sz w:val="20"/>
          <w:szCs w:val="20"/>
          <w:lang w:eastAsia="pt-BR"/>
        </w:rPr>
        <w:t>/2026</w:t>
      </w:r>
      <w:r w:rsidRPr="00F97084">
        <w:rPr>
          <w:rFonts w:ascii="Bookman Old Style" w:eastAsia="Bookman Old Style" w:hAnsi="Bookman Old Style" w:cs="Bookman Old Style"/>
          <w:sz w:val="20"/>
          <w:szCs w:val="20"/>
          <w:lang w:eastAsia="pt-BR"/>
        </w:rPr>
        <w:t xml:space="preserve"> </w:t>
      </w:r>
    </w:p>
    <w:p w:rsidR="00862ADE" w:rsidRPr="00F97084" w:rsidRDefault="00862ADE" w:rsidP="00862ADE">
      <w:pPr>
        <w:spacing w:before="135" w:after="165" w:line="240" w:lineRule="auto"/>
        <w:ind w:right="5070"/>
        <w:rPr>
          <w:rFonts w:ascii="Bookman Old Style" w:eastAsia="Arial" w:hAnsi="Bookman Old Style" w:cs="Arial"/>
          <w:sz w:val="20"/>
          <w:szCs w:val="20"/>
          <w:lang w:eastAsia="pt-BR"/>
        </w:rPr>
      </w:pPr>
      <w:r>
        <w:rPr>
          <w:rFonts w:ascii="Bookman Old Style" w:eastAsia="Bookman Old Style" w:hAnsi="Bookman Old Style" w:cs="Bookman Old Style"/>
          <w:b/>
          <w:sz w:val="20"/>
          <w:szCs w:val="20"/>
          <w:lang w:eastAsia="pt-BR"/>
        </w:rPr>
        <w:t>PROCESSO ADMINISTRATIVO Nº 935</w:t>
      </w:r>
      <w:r w:rsidRPr="00F97084">
        <w:rPr>
          <w:rFonts w:ascii="Bookman Old Style" w:eastAsia="Bookman Old Style" w:hAnsi="Bookman Old Style" w:cs="Bookman Old Style"/>
          <w:b/>
          <w:sz w:val="20"/>
          <w:szCs w:val="20"/>
          <w:lang w:eastAsia="pt-BR"/>
        </w:rPr>
        <w:t>/2026</w:t>
      </w:r>
      <w:r w:rsidRPr="00F97084">
        <w:rPr>
          <w:rFonts w:ascii="Bookman Old Style" w:eastAsia="Bookman Old Style" w:hAnsi="Bookman Old Style" w:cs="Bookman Old Style"/>
          <w:sz w:val="20"/>
          <w:szCs w:val="20"/>
          <w:lang w:eastAsia="pt-BR"/>
        </w:rPr>
        <w:t xml:space="preserve"> </w:t>
      </w:r>
    </w:p>
    <w:p w:rsidR="00862ADE" w:rsidRPr="00F97084" w:rsidRDefault="00862ADE" w:rsidP="00862ADE">
      <w:pPr>
        <w:spacing w:before="135" w:after="165" w:line="240" w:lineRule="auto"/>
        <w:ind w:right="5250"/>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 xml:space="preserve">MODALIDADE: </w:t>
      </w:r>
      <w:r w:rsidRPr="00F97084">
        <w:rPr>
          <w:rFonts w:ascii="Bookman Old Style" w:eastAsia="Bookman Old Style" w:hAnsi="Bookman Old Style" w:cs="Bookman Old Style"/>
          <w:sz w:val="20"/>
          <w:szCs w:val="20"/>
          <w:lang w:eastAsia="pt-BR"/>
        </w:rPr>
        <w:t>PREGÃO ELETRÔNICO</w:t>
      </w:r>
    </w:p>
    <w:p w:rsidR="00862ADE" w:rsidRPr="00F97084" w:rsidRDefault="00862ADE" w:rsidP="00862ADE">
      <w:pPr>
        <w:spacing w:before="135" w:after="165" w:line="240" w:lineRule="auto"/>
        <w:ind w:right="3030"/>
        <w:rPr>
          <w:rFonts w:ascii="Bookman Old Style" w:eastAsia="Arial" w:hAnsi="Bookman Old Style" w:cs="Arial"/>
          <w:sz w:val="20"/>
          <w:szCs w:val="20"/>
          <w:lang w:eastAsia="pt-BR"/>
        </w:rPr>
      </w:pPr>
      <w:r>
        <w:rPr>
          <w:rFonts w:ascii="Bookman Old Style" w:eastAsia="Bookman Old Style" w:hAnsi="Bookman Old Style" w:cs="Bookman Old Style"/>
          <w:b/>
          <w:sz w:val="20"/>
          <w:szCs w:val="20"/>
          <w:lang w:eastAsia="pt-BR"/>
        </w:rPr>
        <w:t xml:space="preserve">TIPO: Menor Preço, Por </w:t>
      </w:r>
      <w:proofErr w:type="gramStart"/>
      <w:r w:rsidRPr="00F97084">
        <w:rPr>
          <w:rFonts w:ascii="Bookman Old Style" w:eastAsia="Bookman Old Style" w:hAnsi="Bookman Old Style" w:cs="Bookman Old Style"/>
          <w:b/>
          <w:sz w:val="20"/>
          <w:szCs w:val="20"/>
          <w:lang w:eastAsia="pt-BR"/>
        </w:rPr>
        <w:t>item</w:t>
      </w:r>
      <w:proofErr w:type="gramEnd"/>
    </w:p>
    <w:p w:rsidR="00862ADE" w:rsidRPr="00F97084" w:rsidRDefault="00862ADE" w:rsidP="00862ADE">
      <w:pPr>
        <w:spacing w:after="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OBJETO:</w:t>
      </w:r>
      <w:r w:rsidRPr="00F97084">
        <w:rPr>
          <w:rFonts w:ascii="Bookman Old Style" w:eastAsia="Bookman Old Style" w:hAnsi="Bookman Old Style" w:cs="Bookman Old Style"/>
          <w:sz w:val="20"/>
          <w:szCs w:val="20"/>
          <w:lang w:eastAsia="pt-BR"/>
        </w:rPr>
        <w:t xml:space="preserve"> </w:t>
      </w:r>
      <w:r w:rsidRPr="00862ADE">
        <w:rPr>
          <w:rFonts w:ascii="Bookman Old Style" w:eastAsia="Bookman Old Style" w:hAnsi="Bookman Old Style" w:cs="Bookman Old Style"/>
          <w:sz w:val="20"/>
          <w:szCs w:val="20"/>
          <w:lang w:eastAsia="pt-BR"/>
        </w:rPr>
        <w:t xml:space="preserve">Contratação de empresa especializada em serviços de borracharia e recapagem de pneus para suprir as necessidades da frota do município de Santo </w:t>
      </w:r>
      <w:proofErr w:type="spellStart"/>
      <w:r w:rsidRPr="00862ADE">
        <w:rPr>
          <w:rFonts w:ascii="Bookman Old Style" w:eastAsia="Bookman Old Style" w:hAnsi="Bookman Old Style" w:cs="Bookman Old Style"/>
          <w:sz w:val="20"/>
          <w:szCs w:val="20"/>
          <w:lang w:eastAsia="pt-BR"/>
        </w:rPr>
        <w:t>Antonio</w:t>
      </w:r>
      <w:proofErr w:type="spellEnd"/>
      <w:r w:rsidRPr="00862ADE">
        <w:rPr>
          <w:rFonts w:ascii="Bookman Old Style" w:eastAsia="Bookman Old Style" w:hAnsi="Bookman Old Style" w:cs="Bookman Old Style"/>
          <w:sz w:val="20"/>
          <w:szCs w:val="20"/>
          <w:lang w:eastAsia="pt-BR"/>
        </w:rPr>
        <w:t xml:space="preserve"> do Sudoeste</w:t>
      </w:r>
      <w:r w:rsidRPr="00F97084">
        <w:rPr>
          <w:rFonts w:ascii="Bookman Old Style" w:eastAsia="Bookman Old Style" w:hAnsi="Bookman Old Style" w:cs="Bookman Old Style"/>
          <w:sz w:val="20"/>
          <w:szCs w:val="20"/>
          <w:lang w:eastAsia="pt-BR"/>
        </w:rPr>
        <w:t>.</w:t>
      </w:r>
    </w:p>
    <w:p w:rsidR="00862ADE" w:rsidRPr="00F97084" w:rsidRDefault="00862ADE" w:rsidP="00862ADE">
      <w:pPr>
        <w:keepNext/>
        <w:tabs>
          <w:tab w:val="left" w:pos="1695"/>
          <w:tab w:val="left" w:pos="1770"/>
        </w:tabs>
        <w:spacing w:after="0" w:line="240" w:lineRule="auto"/>
        <w:ind w:right="615"/>
        <w:jc w:val="center"/>
        <w:outlineLvl w:val="1"/>
        <w:rPr>
          <w:rFonts w:ascii="Bookman Old Style" w:eastAsia="Arial" w:hAnsi="Bookman Old Style" w:cs="Arial"/>
          <w:sz w:val="20"/>
          <w:szCs w:val="20"/>
          <w:lang w:eastAsia="pt-BR"/>
        </w:rPr>
      </w:pPr>
    </w:p>
    <w:p w:rsidR="00862ADE" w:rsidRPr="00F97084" w:rsidRDefault="00862ADE" w:rsidP="00862ADE">
      <w:pPr>
        <w:keepNext/>
        <w:tabs>
          <w:tab w:val="left" w:pos="1695"/>
          <w:tab w:val="left" w:pos="1770"/>
        </w:tabs>
        <w:spacing w:after="0" w:line="240" w:lineRule="auto"/>
        <w:ind w:right="615"/>
        <w:jc w:val="center"/>
        <w:outlineLvl w:val="1"/>
        <w:rPr>
          <w:rFonts w:ascii="Bookman Old Style" w:eastAsia="Arial" w:hAnsi="Bookman Old Style" w:cs="Arial"/>
          <w:sz w:val="20"/>
          <w:szCs w:val="20"/>
          <w:lang w:eastAsia="pt-BR"/>
        </w:rPr>
      </w:pPr>
      <w:r w:rsidRPr="00F97084">
        <w:rPr>
          <w:rFonts w:ascii="Bookman Old Style" w:eastAsia="Bookman Old Style" w:hAnsi="Bookman Old Style" w:cs="Bookman Old Style"/>
          <w:b/>
          <w:color w:val="000000"/>
          <w:sz w:val="20"/>
          <w:szCs w:val="20"/>
          <w:lang w:eastAsia="pt-BR"/>
        </w:rPr>
        <w:t>ANEXO IV</w:t>
      </w:r>
    </w:p>
    <w:p w:rsidR="00862ADE" w:rsidRPr="00F97084" w:rsidRDefault="00862ADE" w:rsidP="00862ADE">
      <w:pPr>
        <w:spacing w:after="0" w:line="240" w:lineRule="auto"/>
        <w:ind w:right="-30"/>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MODELO DE DECLARAÇÃO UNIFICADA</w:t>
      </w:r>
    </w:p>
    <w:p w:rsidR="00862ADE" w:rsidRPr="00F97084" w:rsidRDefault="00862ADE" w:rsidP="00862ADE">
      <w:pPr>
        <w:spacing w:before="15" w:after="0" w:line="240" w:lineRule="auto"/>
        <w:ind w:right="360"/>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(Papel timbrado da licitante)</w:t>
      </w:r>
    </w:p>
    <w:p w:rsidR="00862ADE" w:rsidRPr="00F97084" w:rsidRDefault="00862ADE" w:rsidP="00862ADE">
      <w:pPr>
        <w:spacing w:before="105" w:after="105" w:line="240" w:lineRule="auto"/>
        <w:jc w:val="center"/>
        <w:rPr>
          <w:rFonts w:ascii="Bookman Old Style" w:eastAsia="Arial" w:hAnsi="Bookman Old Style" w:cs="Arial"/>
          <w:sz w:val="20"/>
          <w:szCs w:val="20"/>
          <w:lang w:eastAsia="pt-BR"/>
        </w:rPr>
      </w:pPr>
    </w:p>
    <w:p w:rsidR="00862ADE" w:rsidRPr="00F97084" w:rsidRDefault="00862ADE" w:rsidP="00862ADE">
      <w:pPr>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Ao pregoeiro e equipe de apoio</w:t>
      </w:r>
    </w:p>
    <w:p w:rsidR="00862ADE" w:rsidRPr="00F97084" w:rsidRDefault="00862ADE" w:rsidP="00862ADE">
      <w:pPr>
        <w:spacing w:before="90"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Prefeitura Municipal de Santo </w:t>
      </w:r>
      <w:proofErr w:type="spellStart"/>
      <w:r w:rsidRPr="00F97084">
        <w:rPr>
          <w:rFonts w:ascii="Bookman Old Style" w:eastAsia="Bookman Old Style" w:hAnsi="Bookman Old Style" w:cs="Bookman Old Style"/>
          <w:sz w:val="20"/>
          <w:szCs w:val="20"/>
          <w:lang w:eastAsia="pt-BR"/>
        </w:rPr>
        <w:t>Antonio</w:t>
      </w:r>
      <w:proofErr w:type="spellEnd"/>
      <w:r w:rsidRPr="00F97084">
        <w:rPr>
          <w:rFonts w:ascii="Bookman Old Style" w:eastAsia="Bookman Old Style" w:hAnsi="Bookman Old Style" w:cs="Bookman Old Style"/>
          <w:sz w:val="20"/>
          <w:szCs w:val="20"/>
          <w:lang w:eastAsia="pt-BR"/>
        </w:rPr>
        <w:t xml:space="preserve"> do Sudoeste, Estado do </w:t>
      </w:r>
      <w:proofErr w:type="gramStart"/>
      <w:r w:rsidRPr="00F97084">
        <w:rPr>
          <w:rFonts w:ascii="Bookman Old Style" w:eastAsia="Bookman Old Style" w:hAnsi="Bookman Old Style" w:cs="Bookman Old Style"/>
          <w:sz w:val="20"/>
          <w:szCs w:val="20"/>
          <w:lang w:eastAsia="pt-BR"/>
        </w:rPr>
        <w:t>Paraná</w:t>
      </w:r>
      <w:proofErr w:type="gramEnd"/>
    </w:p>
    <w:p w:rsidR="00862ADE" w:rsidRPr="00F97084" w:rsidRDefault="00862ADE" w:rsidP="00862ADE">
      <w:pPr>
        <w:spacing w:before="90" w:after="0" w:line="240" w:lineRule="auto"/>
        <w:rPr>
          <w:rFonts w:ascii="Bookman Old Style" w:eastAsia="Arial" w:hAnsi="Bookman Old Style" w:cs="Arial"/>
          <w:sz w:val="20"/>
          <w:szCs w:val="20"/>
          <w:lang w:eastAsia="pt-BR"/>
        </w:rPr>
      </w:pPr>
      <w:r>
        <w:rPr>
          <w:rFonts w:ascii="Bookman Old Style" w:eastAsia="Bookman Old Style" w:hAnsi="Bookman Old Style" w:cs="Bookman Old Style"/>
          <w:b/>
          <w:sz w:val="20"/>
          <w:szCs w:val="20"/>
          <w:lang w:eastAsia="pt-BR"/>
        </w:rPr>
        <w:t>PREGÃO ELETRÔNICO Nº 037</w:t>
      </w:r>
      <w:r w:rsidRPr="00F97084">
        <w:rPr>
          <w:rFonts w:ascii="Bookman Old Style" w:eastAsia="Bookman Old Style" w:hAnsi="Bookman Old Style" w:cs="Bookman Old Style"/>
          <w:b/>
          <w:sz w:val="20"/>
          <w:szCs w:val="20"/>
          <w:lang w:eastAsia="pt-BR"/>
        </w:rPr>
        <w:t>/2026</w:t>
      </w:r>
    </w:p>
    <w:p w:rsidR="00862ADE" w:rsidRPr="00F97084" w:rsidRDefault="00862ADE" w:rsidP="00862ADE">
      <w:pPr>
        <w:spacing w:before="90" w:after="0" w:line="240" w:lineRule="auto"/>
        <w:rPr>
          <w:rFonts w:ascii="Bookman Old Style" w:eastAsia="Arial" w:hAnsi="Bookman Old Style" w:cs="Arial"/>
          <w:sz w:val="20"/>
          <w:szCs w:val="20"/>
          <w:lang w:eastAsia="pt-BR"/>
        </w:rPr>
      </w:pPr>
    </w:p>
    <w:p w:rsidR="00862ADE" w:rsidRPr="00F97084" w:rsidRDefault="00862ADE" w:rsidP="00862ADE">
      <w:pPr>
        <w:spacing w:before="90" w:after="0" w:line="240" w:lineRule="auto"/>
        <w:rPr>
          <w:rFonts w:ascii="Bookman Old Style" w:eastAsia="Arial" w:hAnsi="Bookman Old Style" w:cs="Arial"/>
          <w:sz w:val="20"/>
          <w:szCs w:val="20"/>
          <w:lang w:eastAsia="pt-BR"/>
        </w:rPr>
      </w:pPr>
    </w:p>
    <w:p w:rsidR="00862ADE" w:rsidRPr="00F97084" w:rsidRDefault="00862ADE" w:rsidP="00862ADE">
      <w:pPr>
        <w:tabs>
          <w:tab w:val="left" w:leader="dot" w:pos="10125"/>
        </w:tabs>
        <w:spacing w:before="15"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Pelo presente instrumento, a </w:t>
      </w:r>
      <w:proofErr w:type="gramStart"/>
      <w:r w:rsidRPr="00F97084">
        <w:rPr>
          <w:rFonts w:ascii="Bookman Old Style" w:eastAsia="Bookman Old Style" w:hAnsi="Bookman Old Style" w:cs="Bookman Old Style"/>
          <w:sz w:val="20"/>
          <w:szCs w:val="20"/>
          <w:lang w:eastAsia="pt-BR"/>
        </w:rPr>
        <w:t>empresa ...</w:t>
      </w:r>
      <w:proofErr w:type="gramEnd"/>
      <w:r w:rsidRPr="00F97084">
        <w:rPr>
          <w:rFonts w:ascii="Bookman Old Style" w:eastAsia="Bookman Old Style" w:hAnsi="Bookman Old Style" w:cs="Bookman Old Style"/>
          <w:sz w:val="20"/>
          <w:szCs w:val="20"/>
          <w:lang w:eastAsia="pt-BR"/>
        </w:rPr>
        <w:t>......................, CNPJ nº ......................, com</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sede na..............................................., através de seu representante legal infra-assinado, que:</w:t>
      </w:r>
    </w:p>
    <w:p w:rsidR="00862ADE" w:rsidRPr="00F97084" w:rsidRDefault="00862ADE" w:rsidP="00862ADE">
      <w:pPr>
        <w:tabs>
          <w:tab w:val="left" w:leader="dot" w:pos="10125"/>
        </w:tabs>
        <w:spacing w:before="15" w:after="0" w:line="240" w:lineRule="auto"/>
        <w:rPr>
          <w:rFonts w:ascii="Bookman Old Style" w:eastAsia="Arial" w:hAnsi="Bookman Old Style" w:cs="Arial"/>
          <w:sz w:val="20"/>
          <w:szCs w:val="20"/>
          <w:lang w:eastAsia="pt-BR"/>
        </w:rPr>
      </w:pPr>
    </w:p>
    <w:p w:rsidR="00862ADE" w:rsidRPr="00F97084" w:rsidRDefault="00862ADE" w:rsidP="00862ADE">
      <w:pPr>
        <w:widowControl w:val="0"/>
        <w:numPr>
          <w:ilvl w:val="0"/>
          <w:numId w:val="9"/>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Declaramos,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para 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fins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disposto no inciso XXXIII</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art.</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68</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da Lei</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documento).</w:t>
      </w:r>
    </w:p>
    <w:p w:rsidR="00862ADE" w:rsidRPr="00F97084" w:rsidRDefault="00862ADE" w:rsidP="00862ADE">
      <w:pPr>
        <w:tabs>
          <w:tab w:val="left" w:pos="1305"/>
        </w:tabs>
        <w:spacing w:after="0" w:line="240" w:lineRule="auto"/>
        <w:ind w:right="-30"/>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Declaramos,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sob</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penas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lei,</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que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empresa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não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foi</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declarada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inidônea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para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licitar</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ou</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contratar</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com</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Administração Pública.</w:t>
      </w:r>
    </w:p>
    <w:p w:rsidR="00862ADE" w:rsidRPr="00F97084" w:rsidRDefault="00862ADE" w:rsidP="00862ADE">
      <w:pPr>
        <w:spacing w:after="0" w:line="240" w:lineRule="auto"/>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Declaramos para os devidos fins de direito, na qualidade de Proponente dos procedimentos licitatórios, instaurados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por este Município,</w:t>
      </w:r>
      <w:proofErr w:type="gramStart"/>
      <w:r w:rsidRPr="00F97084">
        <w:rPr>
          <w:rFonts w:ascii="Bookman Old Style" w:eastAsia="Bookman Old Style" w:hAnsi="Bookman Old Style" w:cs="Bookman Old Style"/>
          <w:sz w:val="20"/>
          <w:szCs w:val="20"/>
          <w:lang w:eastAsia="pt-BR"/>
        </w:rPr>
        <w:t xml:space="preserve">  </w:t>
      </w:r>
      <w:proofErr w:type="gramEnd"/>
      <w:r w:rsidRPr="00F97084">
        <w:rPr>
          <w:rFonts w:ascii="Bookman Old Style" w:eastAsia="Bookman Old Style" w:hAnsi="Bookman Old Style" w:cs="Bookman Old Style"/>
          <w:sz w:val="20"/>
          <w:szCs w:val="20"/>
          <w:lang w:eastAsia="pt-BR"/>
        </w:rPr>
        <w:t>que  o(a) responsável  legal da empresa é o(a)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Sr.(a), Portador(a) do RG sob</w:t>
      </w:r>
      <w:r w:rsidRPr="00F97084">
        <w:rPr>
          <w:rFonts w:ascii="Bookman Old Style" w:eastAsia="Bookman Old Style" w:hAnsi="Bookman Old Style" w:cs="Bookman Old Style"/>
          <w:sz w:val="20"/>
          <w:szCs w:val="20"/>
          <w:lang w:eastAsia="pt-BR"/>
        </w:rPr>
        <w:tab/>
        <w:t>nº..................</w:t>
      </w:r>
      <w:r w:rsidRPr="00F97084">
        <w:rPr>
          <w:rFonts w:ascii="Bookman Old Style" w:eastAsia="Bookman Old Style" w:hAnsi="Bookman Old Style" w:cs="Bookman Old Style"/>
          <w:sz w:val="20"/>
          <w:szCs w:val="20"/>
          <w:lang w:eastAsia="pt-BR"/>
        </w:rPr>
        <w:tab/>
        <w:t>e</w:t>
      </w:r>
      <w:r w:rsidRPr="00F97084">
        <w:rPr>
          <w:rFonts w:ascii="Bookman Old Style" w:eastAsia="Bookman Old Style" w:hAnsi="Bookman Old Style" w:cs="Bookman Old Style"/>
          <w:sz w:val="20"/>
          <w:szCs w:val="20"/>
          <w:lang w:eastAsia="pt-BR"/>
        </w:rPr>
        <w:tab/>
        <w:t>CPF</w:t>
      </w:r>
      <w:r w:rsidRPr="00F97084">
        <w:rPr>
          <w:rFonts w:ascii="Bookman Old Style" w:eastAsia="Bookman Old Style" w:hAnsi="Bookman Old Style" w:cs="Bookman Old Style"/>
          <w:sz w:val="20"/>
          <w:szCs w:val="20"/>
          <w:lang w:eastAsia="pt-BR"/>
        </w:rPr>
        <w:tab/>
        <w:t>nº.........................,cuja função/cargo é. (sócio administrador/procurador/diretor/</w:t>
      </w:r>
      <w:proofErr w:type="spellStart"/>
      <w:r w:rsidRPr="00F97084">
        <w:rPr>
          <w:rFonts w:ascii="Bookman Old Style" w:eastAsia="Bookman Old Style" w:hAnsi="Bookman Old Style" w:cs="Bookman Old Style"/>
          <w:sz w:val="20"/>
          <w:szCs w:val="20"/>
          <w:lang w:eastAsia="pt-BR"/>
        </w:rPr>
        <w:t>etc</w:t>
      </w:r>
      <w:proofErr w:type="spellEnd"/>
      <w:r w:rsidRPr="00F97084">
        <w:rPr>
          <w:rFonts w:ascii="Bookman Old Style" w:eastAsia="Bookman Old Style" w:hAnsi="Bookman Old Style" w:cs="Bookman Old Style"/>
          <w:sz w:val="20"/>
          <w:szCs w:val="20"/>
          <w:lang w:eastAsia="pt-BR"/>
        </w:rPr>
        <w:t xml:space="preserve">), </w:t>
      </w:r>
      <w:r w:rsidRPr="00F97084">
        <w:rPr>
          <w:rFonts w:ascii="Bookman Old Style" w:eastAsia="Bookman Old Style" w:hAnsi="Bookman Old Style" w:cs="Bookman Old Style"/>
          <w:b/>
          <w:sz w:val="20"/>
          <w:szCs w:val="20"/>
          <w:lang w:eastAsia="pt-BR"/>
        </w:rPr>
        <w:t>responsável pela assinatura da Ata de</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Registro de Preços/Contrato.</w:t>
      </w:r>
    </w:p>
    <w:p w:rsidR="00862ADE" w:rsidRPr="00F97084" w:rsidRDefault="00862ADE" w:rsidP="00862ADE">
      <w:pPr>
        <w:spacing w:after="0" w:line="240" w:lineRule="auto"/>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Declaramos para os devidos fins que </w:t>
      </w:r>
      <w:r w:rsidRPr="00F97084">
        <w:rPr>
          <w:rFonts w:ascii="Bookman Old Style" w:eastAsia="Bookman Old Style" w:hAnsi="Bookman Old Style" w:cs="Bookman Old Style"/>
          <w:b/>
          <w:sz w:val="20"/>
          <w:szCs w:val="20"/>
          <w:lang w:eastAsia="pt-BR"/>
        </w:rPr>
        <w:t xml:space="preserve">NENHUM </w:t>
      </w:r>
      <w:r w:rsidRPr="00F97084">
        <w:rPr>
          <w:rFonts w:ascii="Bookman Old Style" w:eastAsia="Bookman Old Style" w:hAnsi="Bookman Old Style" w:cs="Bookman Old Style"/>
          <w:sz w:val="20"/>
          <w:szCs w:val="20"/>
          <w:lang w:eastAsia="pt-BR"/>
        </w:rPr>
        <w:t>sócio desta empresa exerce cargo ou função pública impeditiva de relacionamento comercial com a Administração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Pública.</w:t>
      </w:r>
    </w:p>
    <w:p w:rsidR="00862ADE" w:rsidRPr="00F97084" w:rsidRDefault="00862ADE" w:rsidP="00862ADE">
      <w:pPr>
        <w:spacing w:after="0" w:line="240" w:lineRule="auto"/>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Declaramos de que a empresa não contratará empregados com incompatibilidade com as autoridades contratantes ou ocupantes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cargos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direção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ou</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assessoramento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até</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terceiro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grau,</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forma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Súmula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Vinculante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nº</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013</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STF</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(Supremo Tribunal Federal).</w:t>
      </w:r>
    </w:p>
    <w:p w:rsidR="00862ADE" w:rsidRPr="00F97084" w:rsidRDefault="00862ADE" w:rsidP="00862ADE">
      <w:pPr>
        <w:spacing w:after="0" w:line="240" w:lineRule="auto"/>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Declaramos para os devidos fins que em</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caso de qualquer comunicação futura referente e este processo licitatório,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bem como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em</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caso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eventual</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 xml:space="preserve">contratação, </w:t>
      </w:r>
      <w:r w:rsidRPr="00F97084">
        <w:rPr>
          <w:rFonts w:ascii="Bookman Old Style" w:eastAsia="Bookman Old Style" w:hAnsi="Bookman Old Style" w:cs="Bookman Old Style"/>
          <w:b/>
          <w:sz w:val="20"/>
          <w:szCs w:val="20"/>
          <w:lang w:eastAsia="pt-BR"/>
        </w:rPr>
        <w:t>concordo</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que</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a</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Ata de</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Registro</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de</w:t>
      </w:r>
      <w:r w:rsidRPr="00F97084">
        <w:rPr>
          <w:rFonts w:ascii="Bookman Old Style" w:eastAsia="Bookman Old Style" w:hAnsi="Bookman Old Style" w:cs="Bookman Old Style"/>
          <w:b/>
          <w:spacing w:val="-1"/>
          <w:sz w:val="20"/>
          <w:szCs w:val="20"/>
          <w:lang w:eastAsia="pt-BR"/>
        </w:rPr>
        <w:t xml:space="preserve"> </w:t>
      </w:r>
      <w:r w:rsidRPr="00F97084">
        <w:rPr>
          <w:rFonts w:ascii="Bookman Old Style" w:eastAsia="Bookman Old Style" w:hAnsi="Bookman Old Style" w:cs="Bookman Old Style"/>
          <w:b/>
          <w:sz w:val="20"/>
          <w:szCs w:val="20"/>
          <w:lang w:eastAsia="pt-BR"/>
        </w:rPr>
        <w:t xml:space="preserve">Preços/Contrato </w:t>
      </w:r>
      <w:r w:rsidRPr="00F97084">
        <w:rPr>
          <w:rFonts w:ascii="Bookman Old Style" w:eastAsia="Bookman Old Style" w:hAnsi="Bookman Old Style" w:cs="Bookman Old Style"/>
          <w:sz w:val="20"/>
          <w:szCs w:val="20"/>
          <w:lang w:eastAsia="pt-BR"/>
        </w:rPr>
        <w:t>seja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encaminhado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para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 xml:space="preserve">seguinte </w:t>
      </w:r>
      <w:r w:rsidRPr="00F97084">
        <w:rPr>
          <w:rFonts w:ascii="Bookman Old Style" w:eastAsia="Bookman Old Style" w:hAnsi="Bookman Old Style" w:cs="Bookman Old Style"/>
          <w:spacing w:val="-1"/>
          <w:sz w:val="20"/>
          <w:szCs w:val="20"/>
          <w:lang w:eastAsia="pt-BR"/>
        </w:rPr>
        <w:t>endereço:</w:t>
      </w:r>
    </w:p>
    <w:p w:rsidR="00862ADE" w:rsidRPr="00F97084" w:rsidRDefault="00862ADE" w:rsidP="00862ADE">
      <w:pPr>
        <w:tabs>
          <w:tab w:val="left" w:pos="1305"/>
        </w:tabs>
        <w:spacing w:after="0" w:line="240" w:lineRule="auto"/>
        <w:ind w:right="-30"/>
        <w:rPr>
          <w:rFonts w:ascii="Bookman Old Style" w:eastAsia="Arial" w:hAnsi="Bookman Old Style" w:cs="Arial"/>
          <w:sz w:val="20"/>
          <w:szCs w:val="20"/>
          <w:lang w:eastAsia="pt-BR"/>
        </w:rPr>
      </w:pPr>
    </w:p>
    <w:p w:rsidR="00862ADE" w:rsidRPr="00F97084" w:rsidRDefault="00862ADE" w:rsidP="00862ADE">
      <w:pPr>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E-mail:</w:t>
      </w:r>
    </w:p>
    <w:p w:rsidR="00862ADE" w:rsidRPr="00F97084" w:rsidRDefault="00862ADE" w:rsidP="00862ADE">
      <w:pPr>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b/>
          <w:sz w:val="20"/>
          <w:szCs w:val="20"/>
          <w:lang w:eastAsia="pt-BR"/>
        </w:rPr>
        <w:t>Telefone: ()</w:t>
      </w:r>
    </w:p>
    <w:p w:rsidR="00862ADE" w:rsidRPr="00F97084" w:rsidRDefault="00862ADE" w:rsidP="00862ADE">
      <w:pPr>
        <w:spacing w:after="0" w:line="240" w:lineRule="auto"/>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Caso altere o citado e-mail ou telefone comprometo-me em protocolizar pedido de alteração junto ao Sistema de Protocolo deste Município, </w:t>
      </w:r>
      <w:proofErr w:type="gramStart"/>
      <w:r w:rsidRPr="00F97084">
        <w:rPr>
          <w:rFonts w:ascii="Bookman Old Style" w:eastAsia="Bookman Old Style" w:hAnsi="Bookman Old Style" w:cs="Bookman Old Style"/>
          <w:sz w:val="20"/>
          <w:szCs w:val="20"/>
          <w:lang w:eastAsia="pt-BR"/>
        </w:rPr>
        <w:t>sob pena</w:t>
      </w:r>
      <w:proofErr w:type="gramEnd"/>
      <w:r w:rsidRPr="00F97084">
        <w:rPr>
          <w:rFonts w:ascii="Bookman Old Style" w:eastAsia="Bookman Old Style" w:hAnsi="Bookman Old Style" w:cs="Bookman Old Style"/>
          <w:sz w:val="20"/>
          <w:szCs w:val="20"/>
          <w:lang w:eastAsia="pt-BR"/>
        </w:rPr>
        <w:t xml:space="preserve"> de ser considerado como intimado nos dados anteriormente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fornecidos.</w:t>
      </w:r>
    </w:p>
    <w:p w:rsidR="00862ADE" w:rsidRPr="00F97084" w:rsidRDefault="00862ADE" w:rsidP="00862ADE">
      <w:pPr>
        <w:tabs>
          <w:tab w:val="left" w:pos="1305"/>
        </w:tabs>
        <w:spacing w:after="0" w:line="240" w:lineRule="auto"/>
        <w:ind w:right="-30"/>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tabs>
          <w:tab w:val="left" w:pos="1305"/>
        </w:tabs>
        <w:spacing w:after="0" w:line="240" w:lineRule="auto"/>
        <w:ind w:right="-30"/>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Nomeamos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constituímos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 xml:space="preserve">o </w:t>
      </w:r>
      <w:proofErr w:type="gramStart"/>
      <w:r w:rsidRPr="00F97084">
        <w:rPr>
          <w:rFonts w:ascii="Bookman Old Style" w:eastAsia="Bookman Old Style" w:hAnsi="Bookman Old Style" w:cs="Bookman Old Style"/>
          <w:sz w:val="20"/>
          <w:szCs w:val="20"/>
          <w:lang w:eastAsia="pt-BR"/>
        </w:rPr>
        <w:t>senhor(</w:t>
      </w:r>
      <w:proofErr w:type="gramEnd"/>
      <w:r w:rsidRPr="00F97084">
        <w:rPr>
          <w:rFonts w:ascii="Bookman Old Style" w:eastAsia="Bookman Old Style" w:hAnsi="Bookman Old Style" w:cs="Bookman Old Style"/>
          <w:sz w:val="20"/>
          <w:szCs w:val="20"/>
          <w:lang w:eastAsia="pt-BR"/>
        </w:rPr>
        <w:t>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portador(a)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CPF/MF</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sob</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n.º</w:t>
      </w:r>
      <w:r w:rsidRPr="00F97084">
        <w:rPr>
          <w:rFonts w:ascii="Bookman Old Style" w:eastAsia="Bookman Old Style" w:hAnsi="Bookman Old Style" w:cs="Bookman Old Style"/>
          <w:sz w:val="20"/>
          <w:szCs w:val="20"/>
          <w:lang w:eastAsia="pt-BR"/>
        </w:rPr>
        <w:tab/>
        <w:t xml:space="preserve">, para ser o(a) responsável para acompanhar a execução da </w:t>
      </w:r>
      <w:r w:rsidRPr="00F97084">
        <w:rPr>
          <w:rFonts w:ascii="Bookman Old Style" w:eastAsia="Bookman Old Style" w:hAnsi="Bookman Old Style" w:cs="Bookman Old Style"/>
          <w:b/>
          <w:sz w:val="20"/>
          <w:szCs w:val="20"/>
          <w:lang w:eastAsia="pt-BR"/>
        </w:rPr>
        <w:t>Contrato</w:t>
      </w:r>
      <w:r w:rsidRPr="00F97084">
        <w:rPr>
          <w:rFonts w:ascii="Bookman Old Style" w:eastAsia="Bookman Old Style" w:hAnsi="Bookman Old Style" w:cs="Bookman Old Style"/>
          <w:sz w:val="20"/>
          <w:szCs w:val="20"/>
          <w:lang w:eastAsia="pt-BR"/>
        </w:rPr>
        <w:t xml:space="preserve">, referente ao </w:t>
      </w:r>
      <w:r w:rsidRPr="00F97084">
        <w:rPr>
          <w:rFonts w:ascii="Bookman Old Style" w:eastAsia="Bookman Old Style" w:hAnsi="Bookman Old Style" w:cs="Bookman Old Style"/>
          <w:b/>
          <w:sz w:val="20"/>
          <w:szCs w:val="20"/>
          <w:lang w:eastAsia="pt-BR"/>
        </w:rPr>
        <w:t>PREGÃO</w:t>
      </w:r>
      <w:r w:rsidRPr="00F97084">
        <w:rPr>
          <w:rFonts w:ascii="Bookman Old Style" w:eastAsia="Bookman Old Style" w:hAnsi="Bookman Old Style" w:cs="Bookman Old Style"/>
          <w:b/>
          <w:spacing w:val="1"/>
          <w:sz w:val="20"/>
          <w:szCs w:val="20"/>
          <w:lang w:eastAsia="pt-BR"/>
        </w:rPr>
        <w:t xml:space="preserve"> </w:t>
      </w:r>
      <w:r>
        <w:rPr>
          <w:rFonts w:ascii="Bookman Old Style" w:eastAsia="Bookman Old Style" w:hAnsi="Bookman Old Style" w:cs="Bookman Old Style"/>
          <w:b/>
          <w:sz w:val="20"/>
          <w:szCs w:val="20"/>
          <w:lang w:eastAsia="pt-BR"/>
        </w:rPr>
        <w:t>ELETRÔNICO Nº 037</w:t>
      </w:r>
      <w:r w:rsidRPr="00F97084">
        <w:rPr>
          <w:rFonts w:ascii="Bookman Old Style" w:eastAsia="Bookman Old Style" w:hAnsi="Bookman Old Style" w:cs="Bookman Old Style"/>
          <w:b/>
          <w:sz w:val="20"/>
          <w:szCs w:val="20"/>
          <w:lang w:eastAsia="pt-BR"/>
        </w:rPr>
        <w:t xml:space="preserve">/2026 </w:t>
      </w:r>
      <w:r w:rsidRPr="00F97084">
        <w:rPr>
          <w:rFonts w:ascii="Bookman Old Style" w:eastAsia="Bookman Old Style" w:hAnsi="Bookman Old Style" w:cs="Bookman Old Style"/>
          <w:sz w:val="20"/>
          <w:szCs w:val="20"/>
          <w:lang w:eastAsia="pt-BR"/>
        </w:rPr>
        <w:t>e todos os atos necessários ao cumprimento das obrigações contidas no instrumento convocatório, seus Anexos e na Ata de Registro de Preços/Contrato.</w:t>
      </w:r>
    </w:p>
    <w:p w:rsidR="00862ADE" w:rsidRPr="00F97084" w:rsidRDefault="00862ADE" w:rsidP="00862ADE">
      <w:pPr>
        <w:spacing w:after="0" w:line="240" w:lineRule="auto"/>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tabs>
          <w:tab w:val="left" w:leader="dot" w:pos="0"/>
        </w:tabs>
        <w:spacing w:before="15"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A </w:t>
      </w:r>
      <w:proofErr w:type="gramStart"/>
      <w:r w:rsidRPr="00F97084">
        <w:rPr>
          <w:rFonts w:ascii="Bookman Old Style" w:eastAsia="Bookman Old Style" w:hAnsi="Bookman Old Style" w:cs="Bookman Old Style"/>
          <w:sz w:val="20"/>
          <w:szCs w:val="20"/>
          <w:lang w:eastAsia="pt-BR"/>
        </w:rPr>
        <w:t>empresa ...</w:t>
      </w:r>
      <w:proofErr w:type="gramEnd"/>
      <w:r w:rsidRPr="00F97084">
        <w:rPr>
          <w:rFonts w:ascii="Bookman Old Style" w:eastAsia="Bookman Old Style" w:hAnsi="Bookman Old Style" w:cs="Bookman Old Style"/>
          <w:sz w:val="20"/>
          <w:szCs w:val="20"/>
          <w:lang w:eastAsia="pt-BR"/>
        </w:rPr>
        <w:t>........................................, com sede na ..............................................................., nº .............., sob CNPJ nº .................................., por intermédio de seu representante  legal o senhor(a) ............................................,</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portador</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Carteira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Identidade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n°</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w:t>
      </w:r>
      <w:r w:rsidRPr="00F97084">
        <w:rPr>
          <w:rFonts w:ascii="Bookman Old Style" w:eastAsia="Bookman Old Style" w:hAnsi="Bookman Old Style" w:cs="Bookman Old Style"/>
          <w:spacing w:val="-1"/>
          <w:sz w:val="20"/>
          <w:szCs w:val="20"/>
          <w:lang w:eastAsia="pt-BR"/>
        </w:rPr>
        <w:t xml:space="preserve"> </w:t>
      </w:r>
      <w:proofErr w:type="gramStart"/>
      <w:r w:rsidRPr="00F97084">
        <w:rPr>
          <w:rFonts w:ascii="Bookman Old Style" w:eastAsia="Bookman Old Style" w:hAnsi="Bookman Old Style" w:cs="Bookman Old Style"/>
          <w:sz w:val="20"/>
          <w:szCs w:val="20"/>
          <w:lang w:eastAsia="pt-BR"/>
        </w:rPr>
        <w:t>e</w:t>
      </w:r>
      <w:proofErr w:type="gramEnd"/>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CPF</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 xml:space="preserve">n° ........................, DECLARA, sob as penas da Lei, que se obriga a oferecer garantia, objeto deste edital, conforme constante no Anexo II do presente Edital, </w:t>
      </w:r>
      <w:r w:rsidRPr="00F97084">
        <w:rPr>
          <w:rFonts w:ascii="Bookman Old Style" w:eastAsia="Bookman Old Style" w:hAnsi="Bookman Old Style" w:cs="Bookman Old Style"/>
          <w:b/>
          <w:sz w:val="20"/>
          <w:szCs w:val="20"/>
          <w:lang w:eastAsia="pt-BR"/>
        </w:rPr>
        <w:t>pelo prazo estipulado no edital</w:t>
      </w:r>
      <w:r w:rsidRPr="00F97084">
        <w:rPr>
          <w:rFonts w:ascii="Bookman Old Style" w:eastAsia="Bookman Old Style" w:hAnsi="Bookman Old Style" w:cs="Bookman Old Style"/>
          <w:sz w:val="20"/>
          <w:szCs w:val="20"/>
          <w:lang w:eastAsia="pt-BR"/>
        </w:rPr>
        <w:t>, contados da solicitação,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sendo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que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durante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período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garantia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sempre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através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representantes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autorizados,</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devendo</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realizar substituições quando de imperfeições constatadas em suas características, sem qualquer ônus para 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administração.</w:t>
      </w:r>
    </w:p>
    <w:p w:rsidR="00862ADE" w:rsidRPr="00F97084" w:rsidRDefault="00862ADE" w:rsidP="00862ADE">
      <w:pPr>
        <w:spacing w:after="0" w:line="240" w:lineRule="auto"/>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spacing w:before="15"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 xml:space="preserve">Pelo presente instrumento, a </w:t>
      </w:r>
      <w:proofErr w:type="gramStart"/>
      <w:r w:rsidRPr="00F97084">
        <w:rPr>
          <w:rFonts w:ascii="Bookman Old Style" w:eastAsia="Bookman Old Style" w:hAnsi="Bookman Old Style" w:cs="Bookman Old Style"/>
          <w:sz w:val="20"/>
          <w:szCs w:val="20"/>
          <w:lang w:eastAsia="pt-BR"/>
        </w:rPr>
        <w:t>empresa ...</w:t>
      </w:r>
      <w:proofErr w:type="gramEnd"/>
      <w:r w:rsidRPr="00F97084">
        <w:rPr>
          <w:rFonts w:ascii="Bookman Old Style" w:eastAsia="Bookman Old Style" w:hAnsi="Bookman Old Style" w:cs="Bookman Old Style"/>
          <w:sz w:val="20"/>
          <w:szCs w:val="20"/>
          <w:lang w:eastAsia="pt-BR"/>
        </w:rPr>
        <w:t>......................, CNPJ nº ......................,</w:t>
      </w:r>
      <w:r w:rsidRPr="00F97084">
        <w:rPr>
          <w:rFonts w:ascii="Bookman Old Style" w:eastAsia="Bookman Old Style" w:hAnsi="Bookman Old Style" w:cs="Bookman Old Style"/>
          <w:spacing w:val="4"/>
          <w:sz w:val="20"/>
          <w:szCs w:val="20"/>
          <w:lang w:eastAsia="pt-BR"/>
        </w:rPr>
        <w:t xml:space="preserve"> </w:t>
      </w:r>
      <w:r w:rsidRPr="00F97084">
        <w:rPr>
          <w:rFonts w:ascii="Bookman Old Style" w:eastAsia="Bookman Old Style" w:hAnsi="Bookman Old Style" w:cs="Bookman Old Style"/>
          <w:sz w:val="20"/>
          <w:szCs w:val="20"/>
          <w:lang w:eastAsia="pt-BR"/>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sidRPr="00F97084">
        <w:rPr>
          <w:rFonts w:ascii="Bookman Old Style" w:eastAsia="Bookman Old Style" w:hAnsi="Bookman Old Style" w:cs="Bookman Old Style"/>
          <w:sz w:val="20"/>
          <w:szCs w:val="20"/>
          <w:lang w:eastAsia="pt-BR"/>
        </w:rPr>
        <w:t>desenquadramento</w:t>
      </w:r>
      <w:proofErr w:type="spellEnd"/>
      <w:r w:rsidRPr="00F97084">
        <w:rPr>
          <w:rFonts w:ascii="Bookman Old Style" w:eastAsia="Bookman Old Style" w:hAnsi="Bookman Old Style" w:cs="Bookman Old Style"/>
          <w:sz w:val="20"/>
          <w:szCs w:val="20"/>
          <w:lang w:eastAsia="pt-BR"/>
        </w:rPr>
        <w:t xml:space="preserve"> desta</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situação.</w:t>
      </w:r>
    </w:p>
    <w:p w:rsidR="00862ADE" w:rsidRPr="00F97084" w:rsidRDefault="00862ADE" w:rsidP="00862ADE">
      <w:pPr>
        <w:widowControl w:val="0"/>
        <w:spacing w:before="15" w:after="0" w:line="240" w:lineRule="auto"/>
        <w:ind w:firstLine="360"/>
        <w:jc w:val="both"/>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spacing w:before="15"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Declaramos que a empresa atende aos requisitos de habilitação, e o declarante responderá pela veracidade das informações prestadas, na forma da lei (</w:t>
      </w:r>
      <w:hyperlink r:id="rId35" w:anchor="art63">
        <w:r w:rsidRPr="00F97084">
          <w:rPr>
            <w:rFonts w:ascii="Bookman Old Style" w:eastAsia="Bookman Old Style" w:hAnsi="Bookman Old Style" w:cs="Bookman Old Style"/>
            <w:color w:val="000080"/>
            <w:sz w:val="20"/>
            <w:szCs w:val="20"/>
            <w:u w:val="single"/>
            <w:lang w:eastAsia="pt-BR"/>
          </w:rPr>
          <w:t>art. 63, I, da Lei nº 14.133/2021</w:t>
        </w:r>
      </w:hyperlink>
      <w:r w:rsidRPr="00F97084">
        <w:rPr>
          <w:rFonts w:ascii="Bookman Old Style" w:eastAsia="Bookman Old Style" w:hAnsi="Bookman Old Style" w:cs="Bookman Old Style"/>
          <w:color w:val="000000"/>
          <w:sz w:val="20"/>
          <w:szCs w:val="20"/>
          <w:lang w:eastAsia="pt-BR"/>
        </w:rPr>
        <w:t>).</w:t>
      </w:r>
    </w:p>
    <w:p w:rsidR="00862ADE" w:rsidRPr="00F97084" w:rsidRDefault="00862ADE" w:rsidP="00862ADE">
      <w:pPr>
        <w:widowControl w:val="0"/>
        <w:spacing w:before="15" w:after="0" w:line="240" w:lineRule="auto"/>
        <w:ind w:firstLine="360"/>
        <w:jc w:val="both"/>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spacing w:before="15"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Declaramos que a empresa cumpre as exigências de reserva de cargos para pessoa com deficiência e para reabilitado da Previdência Social, previstas em lei e em outras normas específicas.</w:t>
      </w:r>
    </w:p>
    <w:p w:rsidR="00862ADE" w:rsidRPr="00F97084" w:rsidRDefault="00862ADE" w:rsidP="00862ADE">
      <w:pPr>
        <w:widowControl w:val="0"/>
        <w:spacing w:before="15" w:after="0" w:line="240" w:lineRule="auto"/>
        <w:ind w:firstLine="360"/>
        <w:jc w:val="both"/>
        <w:rPr>
          <w:rFonts w:ascii="Bookman Old Style" w:eastAsia="Arial" w:hAnsi="Bookman Old Style" w:cs="Arial"/>
          <w:sz w:val="20"/>
          <w:szCs w:val="20"/>
          <w:lang w:eastAsia="pt-BR"/>
        </w:rPr>
      </w:pPr>
    </w:p>
    <w:p w:rsidR="00862ADE" w:rsidRPr="00F97084" w:rsidRDefault="00862ADE" w:rsidP="00862ADE">
      <w:pPr>
        <w:widowControl w:val="0"/>
        <w:numPr>
          <w:ilvl w:val="0"/>
          <w:numId w:val="8"/>
        </w:numPr>
        <w:spacing w:before="15" w:after="0" w:line="240" w:lineRule="auto"/>
        <w:jc w:val="both"/>
        <w:rPr>
          <w:rFonts w:ascii="Bookman Old Style" w:eastAsia="Arial" w:hAnsi="Bookman Old Style" w:cs="Arial"/>
          <w:sz w:val="20"/>
          <w:szCs w:val="20"/>
          <w:lang w:eastAsia="pt-BR"/>
        </w:rPr>
      </w:pPr>
      <w:r w:rsidRPr="00F97084">
        <w:rPr>
          <w:rFonts w:ascii="Bookman Old Style" w:eastAsia="Bookman Old Style" w:hAnsi="Bookman Old Style" w:cs="Bookman Old Style"/>
          <w:color w:val="000000"/>
          <w:sz w:val="20"/>
          <w:szCs w:val="20"/>
          <w:lang w:eastAsia="pt-BR"/>
        </w:rPr>
        <w:t xml:space="preserve">Declaramos que nossas propostas econômicas compreendem a integralidade dos custos para atendimento dos direitos trabalhistas assegurados na Constituição Federal, nas leis trabalhistas, nas normas </w:t>
      </w:r>
      <w:proofErr w:type="spellStart"/>
      <w:r w:rsidRPr="00F97084">
        <w:rPr>
          <w:rFonts w:ascii="Bookman Old Style" w:eastAsia="Bookman Old Style" w:hAnsi="Bookman Old Style" w:cs="Bookman Old Style"/>
          <w:color w:val="000000"/>
          <w:sz w:val="20"/>
          <w:szCs w:val="20"/>
          <w:lang w:eastAsia="pt-BR"/>
        </w:rPr>
        <w:t>infralegais</w:t>
      </w:r>
      <w:proofErr w:type="spellEnd"/>
      <w:r w:rsidRPr="00F97084">
        <w:rPr>
          <w:rFonts w:ascii="Bookman Old Style" w:eastAsia="Bookman Old Style" w:hAnsi="Bookman Old Style" w:cs="Bookman Old Style"/>
          <w:color w:val="000000"/>
          <w:sz w:val="20"/>
          <w:szCs w:val="20"/>
          <w:lang w:eastAsia="pt-BR"/>
        </w:rPr>
        <w:t>, nas convenções coletivas de trabalho e nos termos de ajustamento de conduta vigentes na data de entrega das propostas.</w:t>
      </w:r>
    </w:p>
    <w:p w:rsidR="00862ADE" w:rsidRPr="00F97084" w:rsidRDefault="00862ADE" w:rsidP="00862ADE">
      <w:pPr>
        <w:spacing w:after="0" w:line="240" w:lineRule="auto"/>
        <w:rPr>
          <w:rFonts w:ascii="Bookman Old Style" w:eastAsia="Arial" w:hAnsi="Bookman Old Style" w:cs="Arial"/>
          <w:sz w:val="20"/>
          <w:szCs w:val="20"/>
          <w:lang w:eastAsia="pt-BR"/>
        </w:rPr>
      </w:pPr>
    </w:p>
    <w:p w:rsidR="00862ADE" w:rsidRPr="00F97084" w:rsidRDefault="00862ADE" w:rsidP="00862ADE">
      <w:pPr>
        <w:spacing w:after="0" w:line="240" w:lineRule="auto"/>
        <w:ind w:left="720"/>
        <w:rPr>
          <w:rFonts w:ascii="Bookman Old Style" w:eastAsia="Arial" w:hAnsi="Bookman Old Style" w:cs="Arial"/>
          <w:sz w:val="20"/>
          <w:szCs w:val="20"/>
          <w:lang w:eastAsia="pt-BR"/>
        </w:rPr>
      </w:pPr>
    </w:p>
    <w:p w:rsidR="00862ADE" w:rsidRPr="00F97084" w:rsidRDefault="00862ADE" w:rsidP="00862ADE">
      <w:pPr>
        <w:widowControl w:val="0"/>
        <w:spacing w:before="15" w:after="0" w:line="240" w:lineRule="auto"/>
        <w:jc w:val="both"/>
        <w:rPr>
          <w:rFonts w:ascii="Bookman Old Style" w:eastAsia="Arial" w:hAnsi="Bookman Old Style" w:cs="Arial"/>
          <w:sz w:val="20"/>
          <w:szCs w:val="20"/>
          <w:lang w:eastAsia="pt-BR"/>
        </w:rPr>
      </w:pPr>
    </w:p>
    <w:p w:rsidR="00862ADE" w:rsidRPr="00F97084" w:rsidRDefault="00862ADE" w:rsidP="00862ADE">
      <w:pPr>
        <w:widowControl w:val="0"/>
        <w:spacing w:before="15" w:after="0" w:line="240" w:lineRule="auto"/>
        <w:jc w:val="both"/>
        <w:rPr>
          <w:rFonts w:ascii="Bookman Old Style" w:eastAsia="Arial" w:hAnsi="Bookman Old Style" w:cs="Arial"/>
          <w:sz w:val="20"/>
          <w:szCs w:val="20"/>
          <w:lang w:eastAsia="pt-BR"/>
        </w:rPr>
      </w:pPr>
    </w:p>
    <w:p w:rsidR="00862ADE" w:rsidRPr="00F97084" w:rsidRDefault="00862ADE" w:rsidP="00862ADE">
      <w:pPr>
        <w:tabs>
          <w:tab w:val="left" w:leader="dot" w:pos="6300"/>
        </w:tabs>
        <w:spacing w:after="0" w:line="240" w:lineRule="auto"/>
        <w:ind w:right="15"/>
        <w:jc w:val="center"/>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20"/>
          <w:szCs w:val="20"/>
          <w:lang w:eastAsia="pt-BR"/>
        </w:rPr>
        <w:t>..............................................................................</w:t>
      </w:r>
      <w:proofErr w:type="gramEnd"/>
      <w:r w:rsidRPr="00F97084">
        <w:rPr>
          <w:rFonts w:ascii="Bookman Old Style" w:eastAsia="Bookman Old Style" w:hAnsi="Bookman Old Style" w:cs="Bookman Old Style"/>
          <w:sz w:val="20"/>
          <w:szCs w:val="20"/>
          <w:lang w:eastAsia="pt-BR"/>
        </w:rPr>
        <w:t>,</w:t>
      </w:r>
      <w:r w:rsidRPr="00F97084">
        <w:rPr>
          <w:rFonts w:ascii="Bookman Old Style" w:eastAsia="Bookman Old Style" w:hAnsi="Bookman Old Style" w:cs="Bookman Old Style"/>
          <w:spacing w:val="-1"/>
          <w:sz w:val="20"/>
          <w:szCs w:val="20"/>
          <w:lang w:eastAsia="pt-BR"/>
        </w:rPr>
        <w:t xml:space="preserve"> </w:t>
      </w:r>
      <w:r w:rsidRPr="00F97084">
        <w:rPr>
          <w:rFonts w:ascii="Bookman Old Style" w:eastAsia="Bookman Old Style" w:hAnsi="Bookman Old Style" w:cs="Bookman Old Style"/>
          <w:sz w:val="20"/>
          <w:szCs w:val="20"/>
          <w:lang w:eastAsia="pt-BR"/>
        </w:rPr>
        <w:t>........,</w:t>
      </w:r>
      <w:r w:rsidRPr="00F97084">
        <w:rPr>
          <w:rFonts w:ascii="Bookman Old Style" w:eastAsia="Bookman Old Style" w:hAnsi="Bookman Old Style" w:cs="Bookman Old Style"/>
          <w:sz w:val="20"/>
          <w:szCs w:val="20"/>
          <w:lang w:eastAsia="pt-BR"/>
        </w:rPr>
        <w:tab/>
        <w:t>de 2026.</w:t>
      </w:r>
    </w:p>
    <w:p w:rsidR="00862ADE" w:rsidRPr="00F97084" w:rsidRDefault="00862ADE" w:rsidP="00862ADE">
      <w:pPr>
        <w:spacing w:before="45" w:after="0" w:line="240" w:lineRule="auto"/>
        <w:ind w:left="765" w:right="795"/>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Local e Data</w:t>
      </w:r>
    </w:p>
    <w:p w:rsidR="00862ADE" w:rsidRPr="00F97084" w:rsidRDefault="00862ADE" w:rsidP="00862ADE">
      <w:pPr>
        <w:spacing w:before="105" w:after="105" w:line="240" w:lineRule="auto"/>
        <w:rPr>
          <w:rFonts w:ascii="Bookman Old Style" w:eastAsia="Arial" w:hAnsi="Bookman Old Style" w:cs="Arial"/>
          <w:sz w:val="20"/>
          <w:szCs w:val="20"/>
          <w:lang w:eastAsia="pt-BR"/>
        </w:rPr>
      </w:pPr>
    </w:p>
    <w:p w:rsidR="00862ADE" w:rsidRPr="00F97084" w:rsidRDefault="00862ADE" w:rsidP="00862ADE">
      <w:pPr>
        <w:spacing w:before="105" w:after="105" w:line="240" w:lineRule="auto"/>
        <w:rPr>
          <w:rFonts w:ascii="Bookman Old Style" w:eastAsia="Arial" w:hAnsi="Bookman Old Style" w:cs="Arial"/>
          <w:sz w:val="20"/>
          <w:szCs w:val="20"/>
          <w:lang w:eastAsia="pt-BR"/>
        </w:rPr>
      </w:pPr>
    </w:p>
    <w:p w:rsidR="00862ADE" w:rsidRPr="00F97084" w:rsidRDefault="00862ADE" w:rsidP="00862ADE">
      <w:pPr>
        <w:spacing w:before="105" w:after="105" w:line="240" w:lineRule="auto"/>
        <w:ind w:right="-30"/>
        <w:jc w:val="center"/>
        <w:rPr>
          <w:rFonts w:ascii="Bookman Old Style" w:eastAsia="Arial" w:hAnsi="Bookman Old Style" w:cs="Arial"/>
          <w:sz w:val="20"/>
          <w:szCs w:val="20"/>
          <w:lang w:eastAsia="pt-BR"/>
        </w:rPr>
      </w:pPr>
      <w:r w:rsidRPr="00F97084">
        <w:rPr>
          <w:rFonts w:ascii="Bookman Old Style" w:eastAsia="Bookman Old Style" w:hAnsi="Bookman Old Style" w:cs="Bookman Old Style"/>
          <w:sz w:val="20"/>
          <w:szCs w:val="20"/>
          <w:lang w:eastAsia="pt-BR"/>
        </w:rPr>
        <w:t>Assinatura do Responsável pela Empresa</w:t>
      </w:r>
    </w:p>
    <w:p w:rsidR="00862ADE" w:rsidRDefault="00862ADE" w:rsidP="00862ADE">
      <w:pPr>
        <w:jc w:val="center"/>
        <w:rPr>
          <w:rFonts w:ascii="Bookman Old Style" w:eastAsia="Bookman Old Style" w:hAnsi="Bookman Old Style" w:cs="Bookman Old Style"/>
          <w:sz w:val="20"/>
          <w:szCs w:val="20"/>
          <w:lang w:eastAsia="pt-BR"/>
        </w:rPr>
      </w:pPr>
      <w:r w:rsidRPr="00F97084">
        <w:rPr>
          <w:rFonts w:ascii="Bookman Old Style" w:eastAsia="Bookman Old Style" w:hAnsi="Bookman Old Style" w:cs="Bookman Old Style"/>
          <w:sz w:val="20"/>
          <w:szCs w:val="20"/>
          <w:lang w:eastAsia="pt-BR"/>
        </w:rPr>
        <w:t>(Nome Legível/Cargo)</w:t>
      </w:r>
    </w:p>
    <w:p w:rsidR="00862ADE" w:rsidRDefault="00862ADE" w:rsidP="00862ADE">
      <w:pPr>
        <w:jc w:val="center"/>
        <w:rPr>
          <w:rFonts w:ascii="Bookman Old Style" w:eastAsia="Bookman Old Style" w:hAnsi="Bookman Old Style" w:cs="Bookman Old Style"/>
          <w:sz w:val="20"/>
          <w:szCs w:val="20"/>
          <w:lang w:eastAsia="pt-BR"/>
        </w:rPr>
      </w:pPr>
    </w:p>
    <w:p w:rsidR="00862ADE" w:rsidRDefault="00862ADE" w:rsidP="00862ADE">
      <w:pPr>
        <w:jc w:val="center"/>
        <w:rPr>
          <w:rFonts w:ascii="Bookman Old Style" w:eastAsia="Bookman Old Style" w:hAnsi="Bookman Old Style" w:cs="Bookman Old Style"/>
          <w:sz w:val="20"/>
          <w:szCs w:val="20"/>
          <w:lang w:eastAsia="pt-BR"/>
        </w:rPr>
      </w:pPr>
    </w:p>
    <w:p w:rsidR="00862ADE" w:rsidRDefault="00862ADE" w:rsidP="00862ADE">
      <w:pPr>
        <w:jc w:val="center"/>
        <w:rPr>
          <w:rFonts w:ascii="Bookman Old Style" w:eastAsia="Bookman Old Style" w:hAnsi="Bookman Old Style" w:cs="Bookman Old Style"/>
          <w:sz w:val="20"/>
          <w:szCs w:val="20"/>
          <w:lang w:eastAsia="pt-BR"/>
        </w:rPr>
      </w:pPr>
    </w:p>
    <w:p w:rsidR="00862ADE" w:rsidRDefault="00862ADE" w:rsidP="00862ADE">
      <w:pPr>
        <w:jc w:val="center"/>
        <w:rPr>
          <w:rFonts w:ascii="Bookman Old Style" w:eastAsia="Bookman Old Style" w:hAnsi="Bookman Old Style" w:cs="Bookman Old Style"/>
          <w:sz w:val="20"/>
          <w:szCs w:val="20"/>
          <w:lang w:eastAsia="pt-BR"/>
        </w:rPr>
      </w:pPr>
    </w:p>
    <w:p w:rsidR="00862ADE" w:rsidRDefault="00862ADE" w:rsidP="006D1845">
      <w:pPr>
        <w:spacing w:after="0"/>
        <w:jc w:val="center"/>
        <w:rPr>
          <w:rFonts w:ascii="Bookman Old Style" w:hAnsi="Bookman Old Style"/>
          <w:b/>
          <w:sz w:val="20"/>
          <w:szCs w:val="20"/>
        </w:rPr>
      </w:pPr>
      <w:r>
        <w:rPr>
          <w:rFonts w:ascii="Bookman Old Style" w:hAnsi="Bookman Old Style"/>
          <w:b/>
          <w:sz w:val="20"/>
          <w:szCs w:val="20"/>
        </w:rPr>
        <w:lastRenderedPageBreak/>
        <w:t>ANEXO V</w:t>
      </w:r>
    </w:p>
    <w:p w:rsidR="006D1845" w:rsidRDefault="006D1845" w:rsidP="006D1845">
      <w:pPr>
        <w:spacing w:after="0"/>
        <w:jc w:val="center"/>
        <w:rPr>
          <w:rFonts w:ascii="Bookman Old Style" w:hAnsi="Bookman Old Style"/>
          <w:b/>
          <w:sz w:val="20"/>
          <w:szCs w:val="20"/>
        </w:rPr>
      </w:pPr>
      <w:r>
        <w:rPr>
          <w:rFonts w:ascii="Bookman Old Style" w:hAnsi="Bookman Old Style"/>
          <w:b/>
          <w:sz w:val="20"/>
          <w:szCs w:val="20"/>
        </w:rPr>
        <w:t>MINUTA DO CONTRATO</w:t>
      </w:r>
    </w:p>
    <w:p w:rsidR="006D1845" w:rsidRDefault="006D1845" w:rsidP="006D1845">
      <w:pPr>
        <w:spacing w:after="0"/>
        <w:jc w:val="center"/>
        <w:rPr>
          <w:rFonts w:ascii="Bookman Old Style" w:hAnsi="Bookman Old Style"/>
          <w:b/>
          <w:sz w:val="20"/>
          <w:szCs w:val="20"/>
        </w:rPr>
      </w:pPr>
    </w:p>
    <w:p w:rsidR="00D95337" w:rsidRPr="00CC2225" w:rsidRDefault="00D95337" w:rsidP="00D95337">
      <w:pPr>
        <w:spacing w:after="0" w:line="240" w:lineRule="auto"/>
        <w:jc w:val="center"/>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TERMO DE CONTRATO</w:t>
      </w:r>
    </w:p>
    <w:p w:rsidR="00D95337" w:rsidRPr="00CC2225" w:rsidRDefault="00D95337" w:rsidP="00D95337">
      <w:pPr>
        <w:spacing w:after="0" w:line="240" w:lineRule="auto"/>
        <w:jc w:val="center"/>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 xml:space="preserve">Lei nº 14.133, de 1º de abril de </w:t>
      </w:r>
      <w:proofErr w:type="gramStart"/>
      <w:r w:rsidRPr="00CC2225">
        <w:rPr>
          <w:rFonts w:ascii="Bookman Old Style" w:eastAsia="Times New Roman" w:hAnsi="Bookman Old Style" w:cs="Times New Roman"/>
          <w:b/>
          <w:bCs/>
          <w:color w:val="333333"/>
          <w:sz w:val="20"/>
          <w:szCs w:val="20"/>
          <w:lang w:eastAsia="pt-BR"/>
        </w:rPr>
        <w:t>2021</w:t>
      </w:r>
      <w:proofErr w:type="gramEnd"/>
    </w:p>
    <w:p w:rsidR="00D95337" w:rsidRPr="00CC2225" w:rsidRDefault="00D95337" w:rsidP="00D95337">
      <w:pPr>
        <w:spacing w:after="0" w:line="240" w:lineRule="auto"/>
        <w:rPr>
          <w:rFonts w:ascii="Bookman Old Style" w:eastAsia="Times New Roman" w:hAnsi="Bookman Old Style" w:cs="Times New Roman"/>
          <w:sz w:val="20"/>
          <w:szCs w:val="20"/>
          <w:lang w:eastAsia="pt-BR"/>
        </w:rPr>
      </w:pPr>
    </w:p>
    <w:p w:rsidR="00D95337" w:rsidRPr="00CC2225" w:rsidRDefault="00D95337" w:rsidP="00D95337">
      <w:pPr>
        <w:spacing w:after="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Default="00D95337" w:rsidP="00D95337">
      <w:pPr>
        <w:spacing w:after="0" w:line="240" w:lineRule="auto"/>
        <w:jc w:val="center"/>
        <w:rPr>
          <w:rFonts w:ascii="Bookman Old Style" w:eastAsia="Times New Roman" w:hAnsi="Bookman Old Style" w:cs="Times New Roman"/>
          <w:b/>
          <w:bCs/>
          <w:color w:val="333333"/>
          <w:sz w:val="20"/>
          <w:szCs w:val="20"/>
          <w:lang w:eastAsia="pt-BR"/>
        </w:rPr>
      </w:pPr>
      <w:r w:rsidRPr="00CC2225">
        <w:rPr>
          <w:rFonts w:ascii="Bookman Old Style" w:eastAsia="Times New Roman" w:hAnsi="Bookman Old Style" w:cs="Times New Roman"/>
          <w:b/>
          <w:bCs/>
          <w:color w:val="333333"/>
          <w:sz w:val="20"/>
          <w:szCs w:val="20"/>
          <w:lang w:eastAsia="pt-BR"/>
        </w:rPr>
        <w:t>MUNICIPIO DE SANTO ANTONIO DO SUDOESTE</w:t>
      </w:r>
    </w:p>
    <w:p w:rsidR="00D95337" w:rsidRPr="00CC2225" w:rsidRDefault="00D95337" w:rsidP="00D95337">
      <w:pPr>
        <w:spacing w:after="0" w:line="240" w:lineRule="auto"/>
        <w:jc w:val="center"/>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b/>
          <w:bCs/>
          <w:color w:val="333333"/>
          <w:sz w:val="20"/>
          <w:szCs w:val="20"/>
          <w:lang w:eastAsia="pt-BR"/>
        </w:rPr>
        <w:t>PREGÃO ELETRÔNICO Nº 037/2026</w:t>
      </w:r>
    </w:p>
    <w:p w:rsidR="00D95337" w:rsidRPr="00CC2225" w:rsidRDefault="00D95337" w:rsidP="00D95337">
      <w:pPr>
        <w:spacing w:after="0" w:line="240" w:lineRule="auto"/>
        <w:jc w:val="center"/>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Processo Administrativo n° 935/2026</w:t>
      </w:r>
    </w:p>
    <w:p w:rsidR="00D95337" w:rsidRPr="00CC2225" w:rsidRDefault="005340B1"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w:t>
      </w:r>
    </w:p>
    <w:p w:rsidR="00D95337" w:rsidRPr="00CC2225" w:rsidRDefault="00D95337" w:rsidP="00D95337">
      <w:pPr>
        <w:spacing w:after="360" w:line="240" w:lineRule="auto"/>
        <w:ind w:left="3175"/>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CONTRATO ADMINISTRATIVO Nº </w:t>
      </w:r>
      <w:r w:rsidRPr="00CC2225">
        <w:rPr>
          <w:rFonts w:ascii="Bookman Old Style" w:eastAsia="Times New Roman" w:hAnsi="Bookman Old Style" w:cs="Times New Roman"/>
          <w:b/>
          <w:color w:val="333333"/>
          <w:sz w:val="20"/>
          <w:szCs w:val="20"/>
          <w:lang w:eastAsia="pt-BR"/>
        </w:rPr>
        <w:t>XXX/2026</w:t>
      </w:r>
      <w:r w:rsidRPr="00CC2225">
        <w:rPr>
          <w:rFonts w:ascii="Bookman Old Style" w:eastAsia="Times New Roman" w:hAnsi="Bookman Old Style" w:cs="Times New Roman"/>
          <w:color w:val="333333"/>
          <w:sz w:val="20"/>
          <w:szCs w:val="20"/>
          <w:lang w:eastAsia="pt-BR"/>
        </w:rPr>
        <w:t xml:space="preserve">, QUE FAZEM ENTRE SI A UNIÃO, POR INTERMÉDIO DO (A) MUNICIPIO DE SANTO ANTONIO DO SUDOESTE, E </w:t>
      </w:r>
      <w:r w:rsidRPr="00CC2225">
        <w:rPr>
          <w:rFonts w:ascii="Bookman Old Style" w:eastAsia="Times New Roman" w:hAnsi="Bookman Old Style" w:cs="Times New Roman"/>
          <w:b/>
          <w:color w:val="333333"/>
          <w:sz w:val="20"/>
          <w:szCs w:val="20"/>
          <w:lang w:eastAsia="pt-BR"/>
        </w:rPr>
        <w:t>XXXXXXXXXXXXXX.</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A</w:t>
      </w:r>
      <w:r w:rsidRPr="00CC2225">
        <w:rPr>
          <w:rFonts w:ascii="Bookman Old Style" w:eastAsia="Times New Roman" w:hAnsi="Bookman Old Style" w:cs="Times New Roman"/>
          <w:color w:val="333333"/>
          <w:sz w:val="20"/>
          <w:szCs w:val="20"/>
          <w:lang w:eastAsia="pt-BR"/>
        </w:rPr>
        <w:t xml:space="preserve"> PREFEITURA MUNICIPAL DE SANTO ANTONIO DO SUDOESTE - PR, por intermédio </w:t>
      </w:r>
      <w:proofErr w:type="gramStart"/>
      <w:r w:rsidRPr="00CC2225">
        <w:rPr>
          <w:rFonts w:ascii="Bookman Old Style" w:eastAsia="Times New Roman" w:hAnsi="Bookman Old Style" w:cs="Times New Roman"/>
          <w:color w:val="333333"/>
          <w:sz w:val="20"/>
          <w:szCs w:val="20"/>
          <w:lang w:eastAsia="pt-BR"/>
        </w:rPr>
        <w:t>do(</w:t>
      </w:r>
      <w:proofErr w:type="gramEnd"/>
      <w:r w:rsidRPr="00CC2225">
        <w:rPr>
          <w:rFonts w:ascii="Bookman Old Style" w:eastAsia="Times New Roman" w:hAnsi="Bookman Old Style" w:cs="Times New Roman"/>
          <w:color w:val="333333"/>
          <w:sz w:val="20"/>
          <w:szCs w:val="20"/>
          <w:lang w:eastAsia="pt-BR"/>
        </w:rPr>
        <w:t>a) MUNICIPIO DE SANTO ANTONIO DO SUDOESTE</w:t>
      </w:r>
      <w:r>
        <w:rPr>
          <w:rFonts w:ascii="Bookman Old Style" w:eastAsia="Times New Roman" w:hAnsi="Bookman Old Style" w:cs="Times New Roman"/>
          <w:color w:val="333333"/>
          <w:sz w:val="20"/>
          <w:szCs w:val="20"/>
          <w:lang w:eastAsia="pt-BR"/>
        </w:rPr>
        <w:t>, com sede no(a) BRASIL, 1431</w:t>
      </w:r>
      <w:r w:rsidRPr="00CC2225">
        <w:rPr>
          <w:rFonts w:ascii="Bookman Old Style" w:eastAsia="Times New Roman" w:hAnsi="Bookman Old Style" w:cs="Times New Roman"/>
          <w:color w:val="333333"/>
          <w:sz w:val="20"/>
          <w:szCs w:val="20"/>
          <w:lang w:eastAsia="pt-BR"/>
        </w:rPr>
        <w:t>, bairro CENTRO, na cidade de SANTO ANTONIO DO SUDOESTE/PR, CEP 85</w:t>
      </w:r>
      <w:r>
        <w:rPr>
          <w:rFonts w:ascii="Bookman Old Style" w:eastAsia="Times New Roman" w:hAnsi="Bookman Old Style" w:cs="Times New Roman"/>
          <w:color w:val="333333"/>
          <w:sz w:val="20"/>
          <w:szCs w:val="20"/>
          <w:lang w:eastAsia="pt-BR"/>
        </w:rPr>
        <w:t>.</w:t>
      </w:r>
      <w:r w:rsidRPr="00CC2225">
        <w:rPr>
          <w:rFonts w:ascii="Bookman Old Style" w:eastAsia="Times New Roman" w:hAnsi="Bookman Old Style" w:cs="Times New Roman"/>
          <w:color w:val="333333"/>
          <w:sz w:val="20"/>
          <w:szCs w:val="20"/>
          <w:lang w:eastAsia="pt-BR"/>
        </w:rPr>
        <w:t>710</w:t>
      </w:r>
      <w:r>
        <w:rPr>
          <w:rFonts w:ascii="Bookman Old Style" w:eastAsia="Times New Roman" w:hAnsi="Bookman Old Style" w:cs="Times New Roman"/>
          <w:color w:val="333333"/>
          <w:sz w:val="20"/>
          <w:szCs w:val="20"/>
          <w:lang w:eastAsia="pt-BR"/>
        </w:rPr>
        <w:t>-</w:t>
      </w:r>
      <w:r w:rsidRPr="00CC2225">
        <w:rPr>
          <w:rFonts w:ascii="Bookman Old Style" w:eastAsia="Times New Roman" w:hAnsi="Bookman Old Style" w:cs="Times New Roman"/>
          <w:color w:val="333333"/>
          <w:sz w:val="20"/>
          <w:szCs w:val="20"/>
          <w:lang w:eastAsia="pt-BR"/>
        </w:rPr>
        <w:t xml:space="preserve">000, inscrito(a) no CNPJ sob o nº 75.927.582/0001-55, neste ato representado(a) por RICARDO ANTÔNIO ORTIÑA, cargo Prefeito Municipal, doravante denominado CONTRATANTE, e o(a) </w:t>
      </w:r>
      <w:r w:rsidRPr="00CC2225">
        <w:rPr>
          <w:rFonts w:ascii="Bookman Old Style" w:eastAsia="Times New Roman" w:hAnsi="Bookman Old Style" w:cs="Times New Roman"/>
          <w:b/>
          <w:color w:val="333333"/>
          <w:sz w:val="20"/>
          <w:szCs w:val="20"/>
          <w:lang w:eastAsia="pt-BR"/>
        </w:rPr>
        <w:t>XXXXXXXXX</w:t>
      </w:r>
      <w:r w:rsidRPr="00CC2225">
        <w:rPr>
          <w:rFonts w:ascii="Bookman Old Style" w:eastAsia="Times New Roman" w:hAnsi="Bookman Old Style" w:cs="Times New Roman"/>
          <w:color w:val="333333"/>
          <w:sz w:val="20"/>
          <w:szCs w:val="20"/>
          <w:lang w:eastAsia="pt-BR"/>
        </w:rPr>
        <w:t xml:space="preserve">, inscrito(a) no CNPJ/MF sob o nº 00.000.000/0000-00, sediado(a) na cidade de </w:t>
      </w:r>
      <w:r>
        <w:rPr>
          <w:rFonts w:ascii="Bookman Old Style" w:eastAsia="Times New Roman" w:hAnsi="Bookman Old Style" w:cs="Times New Roman"/>
          <w:color w:val="333333"/>
          <w:sz w:val="20"/>
          <w:szCs w:val="20"/>
          <w:lang w:eastAsia="pt-BR"/>
        </w:rPr>
        <w:t>XXXXX</w:t>
      </w:r>
      <w:r w:rsidRPr="00CC2225">
        <w:rPr>
          <w:rFonts w:ascii="Bookman Old Style" w:eastAsia="Times New Roman" w:hAnsi="Bookman Old Style" w:cs="Times New Roman"/>
          <w:color w:val="333333"/>
          <w:sz w:val="20"/>
          <w:szCs w:val="20"/>
          <w:lang w:eastAsia="pt-BR"/>
        </w:rPr>
        <w:t xml:space="preserve">, doravante designado CONTRATADO, neste ato representado(a) por </w:t>
      </w:r>
      <w:r>
        <w:rPr>
          <w:rFonts w:ascii="Bookman Old Style" w:eastAsia="Times New Roman" w:hAnsi="Bookman Old Style" w:cs="Times New Roman"/>
          <w:color w:val="333333"/>
          <w:sz w:val="20"/>
          <w:szCs w:val="20"/>
          <w:lang w:eastAsia="pt-BR"/>
        </w:rPr>
        <w:t>XXXXXXX,</w:t>
      </w:r>
      <w:r w:rsidRPr="00CC2225">
        <w:rPr>
          <w:rFonts w:ascii="Bookman Old Style" w:eastAsia="Times New Roman" w:hAnsi="Bookman Old Style" w:cs="Times New Roman"/>
          <w:color w:val="333333"/>
          <w:sz w:val="20"/>
          <w:szCs w:val="20"/>
          <w:lang w:eastAsia="pt-BR"/>
        </w:rPr>
        <w:t xml:space="preserve"> tendo em vista o que consta no Processo nº 935/2026 e em observância às disposições da Lei nº 14.133, de 1º de abril de 2021, e demais legislação aplicável, resolvem celebrar o presente Termo de Contrato, decorrente do </w:t>
      </w:r>
      <w:r w:rsidRPr="00CC2225">
        <w:rPr>
          <w:rFonts w:ascii="Bookman Old Style" w:eastAsia="Times New Roman" w:hAnsi="Bookman Old Style" w:cs="Times New Roman"/>
          <w:b/>
          <w:color w:val="333333"/>
          <w:sz w:val="20"/>
          <w:szCs w:val="20"/>
          <w:lang w:eastAsia="pt-BR"/>
        </w:rPr>
        <w:t>Pregão Eletrônico nº 037/2026</w:t>
      </w:r>
      <w:r w:rsidRPr="00CC2225">
        <w:rPr>
          <w:rFonts w:ascii="Bookman Old Style" w:eastAsia="Times New Roman" w:hAnsi="Bookman Old Style" w:cs="Times New Roman"/>
          <w:color w:val="333333"/>
          <w:sz w:val="20"/>
          <w:szCs w:val="20"/>
          <w:lang w:eastAsia="pt-BR"/>
        </w:rPr>
        <w:t>, mediante as cláusulas e condições a seguir enunciadas., mediante as cláusulas e condições a seguir enunciadas.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PRIMEIRA - DO OBJETO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1.1. O objeto do presente instrumento é a Contratação de empresa especializada em serviços de borracharia e recapagem de pneus para suprir as necessidades da frota do município de Santo </w:t>
      </w:r>
      <w:proofErr w:type="spellStart"/>
      <w:r w:rsidRPr="00CC2225">
        <w:rPr>
          <w:rFonts w:ascii="Bookman Old Style" w:eastAsia="Times New Roman" w:hAnsi="Bookman Old Style" w:cs="Times New Roman"/>
          <w:color w:val="333333"/>
          <w:sz w:val="20"/>
          <w:szCs w:val="20"/>
          <w:lang w:eastAsia="pt-BR"/>
        </w:rPr>
        <w:t>Antonio</w:t>
      </w:r>
      <w:proofErr w:type="spellEnd"/>
      <w:r w:rsidRPr="00CC2225">
        <w:rPr>
          <w:rFonts w:ascii="Bookman Old Style" w:eastAsia="Times New Roman" w:hAnsi="Bookman Old Style" w:cs="Times New Roman"/>
          <w:color w:val="333333"/>
          <w:sz w:val="20"/>
          <w:szCs w:val="20"/>
          <w:lang w:eastAsia="pt-BR"/>
        </w:rPr>
        <w:t xml:space="preserve"> do </w:t>
      </w:r>
      <w:proofErr w:type="gramStart"/>
      <w:r w:rsidRPr="00CC2225">
        <w:rPr>
          <w:rFonts w:ascii="Bookman Old Style" w:eastAsia="Times New Roman" w:hAnsi="Bookman Old Style" w:cs="Times New Roman"/>
          <w:color w:val="333333"/>
          <w:sz w:val="20"/>
          <w:szCs w:val="20"/>
          <w:lang w:eastAsia="pt-BR"/>
        </w:rPr>
        <w:t>Sudoeste ,</w:t>
      </w:r>
      <w:proofErr w:type="gramEnd"/>
      <w:r w:rsidRPr="00CC2225">
        <w:rPr>
          <w:rFonts w:ascii="Bookman Old Style" w:eastAsia="Times New Roman" w:hAnsi="Bookman Old Style" w:cs="Times New Roman"/>
          <w:color w:val="333333"/>
          <w:sz w:val="20"/>
          <w:szCs w:val="20"/>
          <w:lang w:eastAsia="pt-BR"/>
        </w:rPr>
        <w:t xml:space="preserve"> a serem executados sem regime de dedicação exclusiva de mão de obra, nas condições estabelecidas no Termo de Referência.</w:t>
      </w:r>
    </w:p>
    <w:p w:rsidR="00D95337"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1.2. Objeto da contratação:</w:t>
      </w:r>
    </w:p>
    <w:tbl>
      <w:tblPr>
        <w:tblW w:w="4840" w:type="pct"/>
        <w:jc w:val="center"/>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D95337" w:rsidRPr="00F97084" w:rsidTr="00D95337">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D95337" w:rsidRPr="00F97084" w:rsidRDefault="00D95337" w:rsidP="00D95337">
            <w:pPr>
              <w:widowControl w:val="0"/>
              <w:spacing w:after="0" w:line="240" w:lineRule="auto"/>
              <w:rPr>
                <w:rFonts w:ascii="Bookman Old Style" w:eastAsia="Bookman Old Style" w:hAnsi="Bookman Old Style" w:cs="Bookman Old Style"/>
                <w:sz w:val="16"/>
                <w:szCs w:val="20"/>
                <w:lang w:eastAsia="pt-BR"/>
              </w:rPr>
            </w:pPr>
            <w:r w:rsidRPr="00F97084">
              <w:rPr>
                <w:rFonts w:ascii="Bookman Old Style" w:eastAsia="Bookman Old Style" w:hAnsi="Bookman Old Style" w:cs="Bookman Old Style"/>
                <w:sz w:val="16"/>
                <w:szCs w:val="20"/>
                <w:lang w:eastAsia="pt-BR"/>
              </w:rPr>
              <w:t>LOTE XXX</w:t>
            </w:r>
          </w:p>
        </w:tc>
      </w:tr>
      <w:tr w:rsidR="00D95337" w:rsidRPr="00F97084" w:rsidTr="00D95337">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Valor Total</w:t>
            </w:r>
          </w:p>
        </w:tc>
      </w:tr>
      <w:tr w:rsidR="00D95337" w:rsidRPr="00F97084" w:rsidTr="00D95337">
        <w:trPr>
          <w:jc w:val="center"/>
        </w:trPr>
        <w:tc>
          <w:tcPr>
            <w:tcW w:w="655" w:type="dxa"/>
            <w:tcBorders>
              <w:top w:val="single" w:sz="6" w:space="0" w:color="000000"/>
              <w:left w:val="single" w:sz="6" w:space="0" w:color="000000"/>
              <w:bottom w:val="single" w:sz="6" w:space="0" w:color="000000"/>
              <w:right w:val="single" w:sz="6" w:space="0" w:color="000000"/>
            </w:tcBorders>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proofErr w:type="gramStart"/>
            <w:r w:rsidRPr="00F97084">
              <w:rPr>
                <w:rFonts w:ascii="Bookman Old Style" w:eastAsia="Bookman Old Style" w:hAnsi="Bookman Old Style" w:cs="Bookman Old Style"/>
                <w:sz w:val="16"/>
                <w:szCs w:val="20"/>
                <w:lang w:eastAsia="pt-BR"/>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proofErr w:type="spellStart"/>
            <w:r w:rsidRPr="00F97084">
              <w:rPr>
                <w:rFonts w:ascii="Bookman Old Style" w:eastAsia="Bookman Old Style" w:hAnsi="Bookman Old Style" w:cs="Bookman Old Style"/>
                <w:sz w:val="16"/>
                <w:szCs w:val="20"/>
                <w:lang w:eastAsia="pt-BR"/>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proofErr w:type="spellStart"/>
            <w:r w:rsidRPr="00F97084">
              <w:rPr>
                <w:rFonts w:ascii="Bookman Old Style" w:eastAsia="Bookman Old Style" w:hAnsi="Bookman Old Style" w:cs="Bookman Old Style"/>
                <w:sz w:val="16"/>
                <w:szCs w:val="20"/>
                <w:lang w:eastAsia="pt-BR"/>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proofErr w:type="spellStart"/>
            <w:r w:rsidRPr="00F97084">
              <w:rPr>
                <w:rFonts w:ascii="Bookman Old Style" w:eastAsia="Bookman Old Style" w:hAnsi="Bookman Old Style" w:cs="Bookman Old Style"/>
                <w:sz w:val="16"/>
                <w:szCs w:val="20"/>
                <w:lang w:eastAsia="pt-BR"/>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proofErr w:type="spellStart"/>
            <w:r w:rsidRPr="00F97084">
              <w:rPr>
                <w:rFonts w:ascii="Bookman Old Style" w:eastAsia="Bookman Old Style" w:hAnsi="Bookman Old Style" w:cs="Bookman Old Style"/>
                <w:sz w:val="16"/>
                <w:szCs w:val="20"/>
                <w:lang w:eastAsia="pt-BR"/>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R$</w:t>
            </w:r>
          </w:p>
        </w:tc>
        <w:tc>
          <w:tcPr>
            <w:tcW w:w="1254" w:type="dxa"/>
            <w:tcBorders>
              <w:top w:val="single" w:sz="6" w:space="0" w:color="000000"/>
              <w:left w:val="single" w:sz="6" w:space="0" w:color="000000"/>
              <w:bottom w:val="single" w:sz="6" w:space="0" w:color="000000"/>
              <w:right w:val="single" w:sz="6" w:space="0" w:color="000000"/>
            </w:tcBorders>
          </w:tcPr>
          <w:p w:rsidR="00D95337" w:rsidRPr="00F97084" w:rsidRDefault="00D95337" w:rsidP="00D95337">
            <w:pPr>
              <w:widowControl w:val="0"/>
              <w:spacing w:after="0" w:line="240" w:lineRule="auto"/>
              <w:rPr>
                <w:rFonts w:ascii="Bookman Old Style" w:eastAsia="Arial" w:hAnsi="Bookman Old Style" w:cs="Arial"/>
                <w:sz w:val="20"/>
                <w:szCs w:val="20"/>
                <w:lang w:eastAsia="pt-BR"/>
              </w:rPr>
            </w:pPr>
            <w:r w:rsidRPr="00F97084">
              <w:rPr>
                <w:rFonts w:ascii="Bookman Old Style" w:eastAsia="Bookman Old Style" w:hAnsi="Bookman Old Style" w:cs="Bookman Old Style"/>
                <w:sz w:val="16"/>
                <w:szCs w:val="20"/>
                <w:lang w:eastAsia="pt-BR"/>
              </w:rPr>
              <w:t>R$</w:t>
            </w:r>
          </w:p>
        </w:tc>
      </w:tr>
    </w:tbl>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p>
    <w:p w:rsidR="00D95337" w:rsidRPr="00CC2225" w:rsidRDefault="00D95337" w:rsidP="00D95337">
      <w:pPr>
        <w:spacing w:after="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1.3. Vinculam esta contratação, independentemente de transcrição:</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1.3.1. O Termo de Referência;</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1.3.2. O Edital da Licitação;</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1.3.3. A Proposta do CONTRATADO;</w:t>
      </w:r>
    </w:p>
    <w:p w:rsidR="00D95337" w:rsidRPr="00CC2225" w:rsidRDefault="00D95337" w:rsidP="00D95337">
      <w:pPr>
        <w:spacing w:after="0"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1.3.4. Eventuais anexos dos documentos supracitados.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SEGUNDA – VIGÊNCIA E PRORROGAÇÃO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lastRenderedPageBreak/>
        <w:t>2.1. O prazo de vigênci</w:t>
      </w:r>
      <w:r>
        <w:rPr>
          <w:rFonts w:ascii="Bookman Old Style" w:eastAsia="Times New Roman" w:hAnsi="Bookman Old Style" w:cs="Times New Roman"/>
          <w:color w:val="333333"/>
          <w:sz w:val="20"/>
          <w:szCs w:val="20"/>
          <w:lang w:eastAsia="pt-BR"/>
        </w:rPr>
        <w:t>a da contratação é de 12 meses</w:t>
      </w:r>
      <w:r w:rsidRPr="00CC2225">
        <w:rPr>
          <w:rFonts w:ascii="Bookman Old Style" w:eastAsia="Times New Roman" w:hAnsi="Bookman Old Style" w:cs="Times New Roman"/>
          <w:color w:val="333333"/>
          <w:sz w:val="20"/>
          <w:szCs w:val="20"/>
          <w:lang w:eastAsia="pt-BR"/>
        </w:rPr>
        <w:t xml:space="preserve"> contados da </w:t>
      </w:r>
      <w:r>
        <w:rPr>
          <w:rFonts w:ascii="Bookman Old Style" w:eastAsia="Times New Roman" w:hAnsi="Bookman Old Style" w:cs="Times New Roman"/>
          <w:color w:val="333333"/>
          <w:sz w:val="20"/>
          <w:szCs w:val="20"/>
          <w:lang w:eastAsia="pt-BR"/>
        </w:rPr>
        <w:t>assinatura do contrato</w:t>
      </w:r>
      <w:r w:rsidRPr="00CC2225">
        <w:rPr>
          <w:rFonts w:ascii="Bookman Old Style" w:eastAsia="Times New Roman" w:hAnsi="Bookman Old Style" w:cs="Times New Roman"/>
          <w:color w:val="333333"/>
          <w:sz w:val="20"/>
          <w:szCs w:val="20"/>
          <w:lang w:eastAsia="pt-BR"/>
        </w:rPr>
        <w:t>, prorrogável sucessivamente por até 10 anos, na forma dos artigos 106 e 107 da Lei n° 14.133, de 2021.</w:t>
      </w:r>
    </w:p>
    <w:p w:rsidR="00D95337" w:rsidRPr="00CC2225" w:rsidRDefault="00D95337" w:rsidP="00D95337">
      <w:pPr>
        <w:spacing w:after="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2.2. A prorrogação de que trata este item é condicionada ao ateste, pela autoridade competente, de que as condições e os preços permanecem </w:t>
      </w:r>
      <w:proofErr w:type="gramStart"/>
      <w:r w:rsidRPr="00CC2225">
        <w:rPr>
          <w:rFonts w:ascii="Bookman Old Style" w:eastAsia="Times New Roman" w:hAnsi="Bookman Old Style" w:cs="Times New Roman"/>
          <w:color w:val="333333"/>
          <w:sz w:val="20"/>
          <w:szCs w:val="20"/>
          <w:lang w:eastAsia="pt-BR"/>
        </w:rPr>
        <w:t>vantajosos para a Administração, permitida</w:t>
      </w:r>
      <w:proofErr w:type="gramEnd"/>
      <w:r w:rsidRPr="00CC2225">
        <w:rPr>
          <w:rFonts w:ascii="Bookman Old Style" w:eastAsia="Times New Roman" w:hAnsi="Bookman Old Style" w:cs="Times New Roman"/>
          <w:color w:val="333333"/>
          <w:sz w:val="20"/>
          <w:szCs w:val="20"/>
          <w:lang w:eastAsia="pt-BR"/>
        </w:rPr>
        <w:t xml:space="preserve"> a negociação com o CONTRATADO, atentando, ainda, para o cumprimento dos seguintes requisitos:</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2.2.1. Estar formalmente demonstrado no processo que a forma de prestação tem natureza continuada;</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2.2.2. Seja juntado relatório que discorra sobre a execução do contrato, com a informação de que o objeto tenha sido prestado regularmente;</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2.2.3. Seja juntada justificativa e motivo, por escrito, de que a Administração mantém interesse na realização do objeto;</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2.2.4. Haja manifestação expressa do CONTRATADO informando o interesse na prorrogação;</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2.2.5. Seja comprovado que o CONTRATADO mantém as condições iniciais de habilitação; </w:t>
      </w:r>
      <w:proofErr w:type="gramStart"/>
      <w:r w:rsidRPr="00CC2225">
        <w:rPr>
          <w:rFonts w:ascii="Bookman Old Style" w:eastAsia="Times New Roman" w:hAnsi="Bookman Old Style" w:cs="Times New Roman"/>
          <w:color w:val="333333"/>
          <w:sz w:val="20"/>
          <w:szCs w:val="20"/>
          <w:lang w:eastAsia="pt-BR"/>
        </w:rPr>
        <w:t>e</w:t>
      </w:r>
      <w:proofErr w:type="gramEnd"/>
    </w:p>
    <w:p w:rsidR="00D95337" w:rsidRPr="00CC2225" w:rsidRDefault="00D95337" w:rsidP="00D95337">
      <w:pPr>
        <w:spacing w:after="0"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2.2.6. Não haja registro no Cadastro Informativo de créditos não quitados do setor público federal (Cadin).</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2.3. O CONTRATADO não tem direito subjetivo à prorrogação contratual.</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2.4. A prorrogação de contrato deverá ser promovida mediante celebração de termo aditivo.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2.5. Nas eventuais prorrogações contratuais, os custos não renováveis já pagos ou amortizados ao longo do primeiro período de vigência da contratação deverão ser reduzidos ou eliminados como condição para a renovação.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2.6. O contrato não poderá ser prorrogado quando o CONTRATADO tiver sido penalizado nas sanções de declaração de inidoneidade ou impedimento de licitar e contratar com poder público, observadas as abrangências de aplicação.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TERCEIRA – MODELOS DE EXECUÇÃO E GESTÃO CONTRATUAIS</w:t>
      </w:r>
    </w:p>
    <w:p w:rsidR="00D95337" w:rsidRPr="00CC2225" w:rsidRDefault="00D95337" w:rsidP="00D95337">
      <w:pPr>
        <w:spacing w:after="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3.1. O regime de execução contratual, os modelos de gestão e de execução, assim como os prazos e condições de conclusão, </w:t>
      </w:r>
      <w:proofErr w:type="gramStart"/>
      <w:r w:rsidRPr="00CC2225">
        <w:rPr>
          <w:rFonts w:ascii="Bookman Old Style" w:eastAsia="Times New Roman" w:hAnsi="Bookman Old Style" w:cs="Times New Roman"/>
          <w:color w:val="333333"/>
          <w:sz w:val="20"/>
          <w:szCs w:val="20"/>
          <w:lang w:eastAsia="pt-BR"/>
        </w:rPr>
        <w:t>entrega</w:t>
      </w:r>
      <w:proofErr w:type="gramEnd"/>
      <w:r w:rsidRPr="00CC2225">
        <w:rPr>
          <w:rFonts w:ascii="Bookman Old Style" w:eastAsia="Times New Roman" w:hAnsi="Bookman Old Style" w:cs="Times New Roman"/>
          <w:color w:val="333333"/>
          <w:sz w:val="20"/>
          <w:szCs w:val="20"/>
          <w:lang w:eastAsia="pt-BR"/>
        </w:rPr>
        <w:t>, observação e recebimento do objeto constam no Termo de Referência, anexo a este Contrato.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QUARTA – SUBCONTRATAÇÃO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4.1. Não será admitida a subcontratação do objeto contratual.</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QUINTA – PREÇO</w:t>
      </w: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b/>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5.1 O valor </w:t>
      </w:r>
      <w:r>
        <w:rPr>
          <w:rFonts w:ascii="Bookman Old Style" w:eastAsia="Times New Roman" w:hAnsi="Bookman Old Style" w:cs="Times New Roman"/>
          <w:color w:val="333333"/>
          <w:sz w:val="20"/>
          <w:szCs w:val="20"/>
          <w:lang w:eastAsia="pt-BR"/>
        </w:rPr>
        <w:t xml:space="preserve">total da contratação é de </w:t>
      </w:r>
      <w:r w:rsidRPr="00CC2225">
        <w:rPr>
          <w:rFonts w:ascii="Bookman Old Style" w:eastAsia="Times New Roman" w:hAnsi="Bookman Old Style" w:cs="Times New Roman"/>
          <w:b/>
          <w:color w:val="333333"/>
          <w:sz w:val="20"/>
          <w:szCs w:val="20"/>
          <w:lang w:eastAsia="pt-BR"/>
        </w:rPr>
        <w:t>R$ X</w:t>
      </w:r>
      <w:r>
        <w:rPr>
          <w:rFonts w:ascii="Bookman Old Style" w:eastAsia="Times New Roman" w:hAnsi="Bookman Old Style" w:cs="Times New Roman"/>
          <w:b/>
          <w:color w:val="333333"/>
          <w:sz w:val="20"/>
          <w:szCs w:val="20"/>
          <w:lang w:eastAsia="pt-BR"/>
        </w:rPr>
        <w:t>XXXX</w:t>
      </w:r>
      <w:r w:rsidRPr="00CC2225">
        <w:rPr>
          <w:rFonts w:ascii="Bookman Old Style" w:eastAsia="Times New Roman" w:hAnsi="Bookman Old Style" w:cs="Times New Roman"/>
          <w:b/>
          <w:color w:val="333333"/>
          <w:sz w:val="20"/>
          <w:szCs w:val="20"/>
          <w:lang w:eastAsia="pt-BR"/>
        </w:rPr>
        <w:t>XX (XXXXXXXX).</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lastRenderedPageBreak/>
        <w:t>CLÁUSULA SEXTA - PAGAMENTO</w:t>
      </w:r>
    </w:p>
    <w:p w:rsidR="00D95337" w:rsidRPr="00173682" w:rsidRDefault="00D95337" w:rsidP="005340B1">
      <w:pPr>
        <w:pStyle w:val="PargrafodaLista"/>
        <w:numPr>
          <w:ilvl w:val="1"/>
          <w:numId w:val="13"/>
        </w:numPr>
        <w:spacing w:after="240" w:line="240" w:lineRule="auto"/>
        <w:ind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 xml:space="preserve">O pagamento será realizado através de ordem bancária, para crédito em banco, agência e conta </w:t>
      </w:r>
      <w:proofErr w:type="gramStart"/>
      <w:r w:rsidRPr="00173682">
        <w:rPr>
          <w:rFonts w:ascii="Bookman Old Style" w:eastAsia="Times New Roman" w:hAnsi="Bookman Old Style" w:cs="Times New Roman"/>
          <w:color w:val="333333"/>
          <w:sz w:val="20"/>
          <w:szCs w:val="20"/>
          <w:lang w:eastAsia="pt-BR"/>
        </w:rPr>
        <w:t>corrente indicados pelo contratado</w:t>
      </w:r>
      <w:proofErr w:type="gramEnd"/>
      <w:r w:rsidRPr="00173682">
        <w:rPr>
          <w:rFonts w:ascii="Bookman Old Style" w:eastAsia="Times New Roman" w:hAnsi="Bookman Old Style" w:cs="Times New Roman"/>
          <w:color w:val="333333"/>
          <w:sz w:val="20"/>
          <w:szCs w:val="20"/>
          <w:lang w:eastAsia="pt-BR"/>
        </w:rPr>
        <w:t>.</w:t>
      </w:r>
    </w:p>
    <w:p w:rsidR="00D95337" w:rsidRPr="00173682" w:rsidRDefault="00D95337" w:rsidP="005340B1">
      <w:pPr>
        <w:pStyle w:val="PargrafodaLista"/>
        <w:numPr>
          <w:ilvl w:val="1"/>
          <w:numId w:val="13"/>
        </w:numPr>
        <w:spacing w:after="240" w:line="240" w:lineRule="auto"/>
        <w:ind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Será considerada data do pagamento o dia em que constar como emitida a ordem bancária para pagamento.</w:t>
      </w:r>
    </w:p>
    <w:p w:rsidR="00D95337" w:rsidRPr="00173682" w:rsidRDefault="00D95337" w:rsidP="00D95337">
      <w:pPr>
        <w:numPr>
          <w:ilvl w:val="1"/>
          <w:numId w:val="13"/>
        </w:numPr>
        <w:spacing w:after="240" w:line="240" w:lineRule="auto"/>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b/>
          <w:color w:val="333333"/>
          <w:sz w:val="20"/>
          <w:szCs w:val="20"/>
          <w:lang w:eastAsia="pt-BR"/>
        </w:rPr>
        <w:t>PRAZO DE PAGAMENTO</w:t>
      </w:r>
    </w:p>
    <w:p w:rsidR="00D95337" w:rsidRPr="00173682" w:rsidRDefault="00D95337" w:rsidP="005340B1">
      <w:pPr>
        <w:numPr>
          <w:ilvl w:val="2"/>
          <w:numId w:val="13"/>
        </w:numPr>
        <w:spacing w:after="240" w:line="240" w:lineRule="auto"/>
        <w:ind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O pagamento será efetuado no prazo máximo de até 30 (trinta) dias, contados do recebimento da Nota Fiscal/Fatura.</w:t>
      </w:r>
    </w:p>
    <w:p w:rsidR="00D95337" w:rsidRPr="00173682" w:rsidRDefault="00D95337" w:rsidP="005340B1">
      <w:pPr>
        <w:numPr>
          <w:ilvl w:val="2"/>
          <w:numId w:val="13"/>
        </w:numPr>
        <w:spacing w:after="240" w:line="240" w:lineRule="auto"/>
        <w:ind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Considera-se ocorrido o recebimento da nota fiscal ou fatura quando o órgão contratante atestar a execução do objeto do contrato.</w:t>
      </w:r>
    </w:p>
    <w:p w:rsidR="00D95337" w:rsidRPr="00173682" w:rsidRDefault="00D95337" w:rsidP="005340B1">
      <w:pPr>
        <w:numPr>
          <w:ilvl w:val="2"/>
          <w:numId w:val="13"/>
        </w:numPr>
        <w:spacing w:after="240" w:line="240" w:lineRule="auto"/>
        <w:ind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No caso de atraso pelo Contratante, os valores devidos ao contratado serão atualizados monetariamente entre o termo final do prazo de pagamento até a data de sua efetiva realização, mediante aplicação do índice de Preços ao Consumidor Aplicado (IPCA) de correção monetária.</w:t>
      </w:r>
    </w:p>
    <w:p w:rsidR="00D95337" w:rsidRPr="00173682" w:rsidRDefault="00D95337" w:rsidP="00D95337">
      <w:pPr>
        <w:numPr>
          <w:ilvl w:val="1"/>
          <w:numId w:val="13"/>
        </w:numPr>
        <w:spacing w:after="240" w:line="240" w:lineRule="auto"/>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b/>
          <w:color w:val="333333"/>
          <w:sz w:val="20"/>
          <w:szCs w:val="20"/>
          <w:lang w:eastAsia="pt-BR"/>
        </w:rPr>
        <w:t>CONDIÇÕES DE PAGAMENTO</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A emissão da Nota Fiscal/Fatura será precedida do recebimento definitivo do objeto da contratação, conforme disposto neste instrumento e/ou no Termo de Referência.</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 xml:space="preserve"> Quando houver glosa parcial do objeto, o contratante deverá comunicar a empresa para que emita a nota fiscal ou fatura com o valor exato dimensionado.</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 xml:space="preserve">O setor competente para </w:t>
      </w:r>
      <w:proofErr w:type="gramStart"/>
      <w:r w:rsidRPr="00173682">
        <w:rPr>
          <w:rFonts w:ascii="Bookman Old Style" w:eastAsia="Times New Roman" w:hAnsi="Bookman Old Style" w:cs="Times New Roman"/>
          <w:color w:val="333333"/>
          <w:sz w:val="20"/>
          <w:szCs w:val="20"/>
          <w:lang w:eastAsia="pt-BR"/>
        </w:rPr>
        <w:t>proceder o</w:t>
      </w:r>
      <w:proofErr w:type="gramEnd"/>
      <w:r w:rsidRPr="00173682">
        <w:rPr>
          <w:rFonts w:ascii="Bookman Old Style" w:eastAsia="Times New Roman" w:hAnsi="Bookman Old Style" w:cs="Times New Roman"/>
          <w:color w:val="333333"/>
          <w:sz w:val="20"/>
          <w:szCs w:val="20"/>
          <w:lang w:eastAsia="pt-BR"/>
        </w:rPr>
        <w:t xml:space="preserve"> pagamento deve verificar se a Nota Fiscal ou Fatura apresentada expressa os elementos necessários e essenciais do documento, tais como: </w:t>
      </w:r>
    </w:p>
    <w:p w:rsidR="00D95337" w:rsidRPr="00173682" w:rsidRDefault="00D95337" w:rsidP="005340B1">
      <w:pPr>
        <w:numPr>
          <w:ilvl w:val="0"/>
          <w:numId w:val="11"/>
        </w:numPr>
        <w:spacing w:after="0" w:line="240" w:lineRule="auto"/>
        <w:jc w:val="both"/>
        <w:rPr>
          <w:rFonts w:ascii="Bookman Old Style" w:eastAsia="Times New Roman" w:hAnsi="Bookman Old Style" w:cs="Times New Roman"/>
          <w:color w:val="333333"/>
          <w:sz w:val="20"/>
          <w:szCs w:val="20"/>
          <w:lang w:eastAsia="pt-BR"/>
        </w:rPr>
      </w:pPr>
      <w:proofErr w:type="gramStart"/>
      <w:r w:rsidRPr="00173682">
        <w:rPr>
          <w:rFonts w:ascii="Bookman Old Style" w:eastAsia="Times New Roman" w:hAnsi="Bookman Old Style" w:cs="Times New Roman"/>
          <w:color w:val="333333"/>
          <w:sz w:val="20"/>
          <w:szCs w:val="20"/>
          <w:lang w:eastAsia="pt-BR"/>
        </w:rPr>
        <w:t>o</w:t>
      </w:r>
      <w:proofErr w:type="gramEnd"/>
      <w:r w:rsidRPr="00173682">
        <w:rPr>
          <w:rFonts w:ascii="Bookman Old Style" w:eastAsia="Times New Roman" w:hAnsi="Bookman Old Style" w:cs="Times New Roman"/>
          <w:color w:val="333333"/>
          <w:sz w:val="20"/>
          <w:szCs w:val="20"/>
          <w:lang w:eastAsia="pt-BR"/>
        </w:rPr>
        <w:t xml:space="preserve"> prazo de validade; </w:t>
      </w:r>
    </w:p>
    <w:p w:rsidR="00D95337" w:rsidRPr="00173682" w:rsidRDefault="00D95337" w:rsidP="005340B1">
      <w:pPr>
        <w:numPr>
          <w:ilvl w:val="0"/>
          <w:numId w:val="10"/>
        </w:numPr>
        <w:spacing w:after="0" w:line="240" w:lineRule="auto"/>
        <w:jc w:val="both"/>
        <w:rPr>
          <w:rFonts w:ascii="Bookman Old Style" w:eastAsia="Times New Roman" w:hAnsi="Bookman Old Style" w:cs="Times New Roman"/>
          <w:color w:val="333333"/>
          <w:sz w:val="20"/>
          <w:szCs w:val="20"/>
          <w:lang w:eastAsia="pt-BR"/>
        </w:rPr>
      </w:pPr>
      <w:proofErr w:type="gramStart"/>
      <w:r w:rsidRPr="00173682">
        <w:rPr>
          <w:rFonts w:ascii="Bookman Old Style" w:eastAsia="Times New Roman" w:hAnsi="Bookman Old Style" w:cs="Times New Roman"/>
          <w:color w:val="333333"/>
          <w:sz w:val="20"/>
          <w:szCs w:val="20"/>
          <w:lang w:eastAsia="pt-BR"/>
        </w:rPr>
        <w:t>a</w:t>
      </w:r>
      <w:proofErr w:type="gramEnd"/>
      <w:r w:rsidRPr="00173682">
        <w:rPr>
          <w:rFonts w:ascii="Bookman Old Style" w:eastAsia="Times New Roman" w:hAnsi="Bookman Old Style" w:cs="Times New Roman"/>
          <w:color w:val="333333"/>
          <w:sz w:val="20"/>
          <w:szCs w:val="20"/>
          <w:lang w:eastAsia="pt-BR"/>
        </w:rPr>
        <w:t xml:space="preserve"> data da emissão; </w:t>
      </w:r>
    </w:p>
    <w:p w:rsidR="00D95337" w:rsidRPr="00173682" w:rsidRDefault="00D95337" w:rsidP="005340B1">
      <w:pPr>
        <w:numPr>
          <w:ilvl w:val="0"/>
          <w:numId w:val="10"/>
        </w:numPr>
        <w:spacing w:after="0" w:line="240" w:lineRule="auto"/>
        <w:jc w:val="both"/>
        <w:rPr>
          <w:rFonts w:ascii="Bookman Old Style" w:eastAsia="Times New Roman" w:hAnsi="Bookman Old Style" w:cs="Times New Roman"/>
          <w:color w:val="333333"/>
          <w:sz w:val="20"/>
          <w:szCs w:val="20"/>
          <w:lang w:eastAsia="pt-BR"/>
        </w:rPr>
      </w:pPr>
      <w:proofErr w:type="gramStart"/>
      <w:r w:rsidRPr="00173682">
        <w:rPr>
          <w:rFonts w:ascii="Bookman Old Style" w:eastAsia="Times New Roman" w:hAnsi="Bookman Old Style" w:cs="Times New Roman"/>
          <w:color w:val="333333"/>
          <w:sz w:val="20"/>
          <w:szCs w:val="20"/>
          <w:lang w:eastAsia="pt-BR"/>
        </w:rPr>
        <w:t>os</w:t>
      </w:r>
      <w:proofErr w:type="gramEnd"/>
      <w:r w:rsidRPr="00173682">
        <w:rPr>
          <w:rFonts w:ascii="Bookman Old Style" w:eastAsia="Times New Roman" w:hAnsi="Bookman Old Style" w:cs="Times New Roman"/>
          <w:color w:val="333333"/>
          <w:sz w:val="20"/>
          <w:szCs w:val="20"/>
          <w:lang w:eastAsia="pt-BR"/>
        </w:rPr>
        <w:t xml:space="preserve"> dados do contrato e do órgão contratante; </w:t>
      </w:r>
    </w:p>
    <w:p w:rsidR="00D95337" w:rsidRPr="00173682" w:rsidRDefault="00D95337" w:rsidP="005340B1">
      <w:pPr>
        <w:numPr>
          <w:ilvl w:val="0"/>
          <w:numId w:val="10"/>
        </w:numPr>
        <w:spacing w:after="0" w:line="240" w:lineRule="auto"/>
        <w:jc w:val="both"/>
        <w:rPr>
          <w:rFonts w:ascii="Bookman Old Style" w:eastAsia="Times New Roman" w:hAnsi="Bookman Old Style" w:cs="Times New Roman"/>
          <w:color w:val="333333"/>
          <w:sz w:val="20"/>
          <w:szCs w:val="20"/>
          <w:lang w:eastAsia="pt-BR"/>
        </w:rPr>
      </w:pPr>
      <w:proofErr w:type="gramStart"/>
      <w:r w:rsidRPr="00173682">
        <w:rPr>
          <w:rFonts w:ascii="Bookman Old Style" w:eastAsia="Times New Roman" w:hAnsi="Bookman Old Style" w:cs="Times New Roman"/>
          <w:color w:val="333333"/>
          <w:sz w:val="20"/>
          <w:szCs w:val="20"/>
          <w:lang w:eastAsia="pt-BR"/>
        </w:rPr>
        <w:t>o</w:t>
      </w:r>
      <w:proofErr w:type="gramEnd"/>
      <w:r w:rsidRPr="00173682">
        <w:rPr>
          <w:rFonts w:ascii="Bookman Old Style" w:eastAsia="Times New Roman" w:hAnsi="Bookman Old Style" w:cs="Times New Roman"/>
          <w:color w:val="333333"/>
          <w:sz w:val="20"/>
          <w:szCs w:val="20"/>
          <w:lang w:eastAsia="pt-BR"/>
        </w:rPr>
        <w:t xml:space="preserve"> período respectivo de execução do contrato; </w:t>
      </w:r>
    </w:p>
    <w:p w:rsidR="00D95337" w:rsidRPr="00173682" w:rsidRDefault="00D95337" w:rsidP="005340B1">
      <w:pPr>
        <w:numPr>
          <w:ilvl w:val="0"/>
          <w:numId w:val="10"/>
        </w:numPr>
        <w:spacing w:after="0" w:line="240" w:lineRule="auto"/>
        <w:jc w:val="both"/>
        <w:rPr>
          <w:rFonts w:ascii="Bookman Old Style" w:eastAsia="Times New Roman" w:hAnsi="Bookman Old Style" w:cs="Times New Roman"/>
          <w:color w:val="333333"/>
          <w:sz w:val="20"/>
          <w:szCs w:val="20"/>
          <w:lang w:eastAsia="pt-BR"/>
        </w:rPr>
      </w:pPr>
      <w:proofErr w:type="gramStart"/>
      <w:r w:rsidRPr="00173682">
        <w:rPr>
          <w:rFonts w:ascii="Bookman Old Style" w:eastAsia="Times New Roman" w:hAnsi="Bookman Old Style" w:cs="Times New Roman"/>
          <w:color w:val="333333"/>
          <w:sz w:val="20"/>
          <w:szCs w:val="20"/>
          <w:lang w:eastAsia="pt-BR"/>
        </w:rPr>
        <w:t>o</w:t>
      </w:r>
      <w:proofErr w:type="gramEnd"/>
      <w:r w:rsidRPr="00173682">
        <w:rPr>
          <w:rFonts w:ascii="Bookman Old Style" w:eastAsia="Times New Roman" w:hAnsi="Bookman Old Style" w:cs="Times New Roman"/>
          <w:color w:val="333333"/>
          <w:sz w:val="20"/>
          <w:szCs w:val="20"/>
          <w:lang w:eastAsia="pt-BR"/>
        </w:rPr>
        <w:t xml:space="preserve"> valor a pagar; e </w:t>
      </w:r>
    </w:p>
    <w:p w:rsidR="00D95337" w:rsidRPr="00173682" w:rsidRDefault="00D95337" w:rsidP="005340B1">
      <w:pPr>
        <w:numPr>
          <w:ilvl w:val="0"/>
          <w:numId w:val="10"/>
        </w:numPr>
        <w:spacing w:after="0" w:line="240" w:lineRule="auto"/>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 xml:space="preserve"> </w:t>
      </w:r>
      <w:proofErr w:type="gramStart"/>
      <w:r w:rsidRPr="00173682">
        <w:rPr>
          <w:rFonts w:ascii="Bookman Old Style" w:eastAsia="Times New Roman" w:hAnsi="Bookman Old Style" w:cs="Times New Roman"/>
          <w:color w:val="333333"/>
          <w:sz w:val="20"/>
          <w:szCs w:val="20"/>
          <w:lang w:eastAsia="pt-BR"/>
        </w:rPr>
        <w:t>eventual</w:t>
      </w:r>
      <w:proofErr w:type="gramEnd"/>
      <w:r w:rsidRPr="00173682">
        <w:rPr>
          <w:rFonts w:ascii="Bookman Old Style" w:eastAsia="Times New Roman" w:hAnsi="Bookman Old Style" w:cs="Times New Roman"/>
          <w:color w:val="333333"/>
          <w:sz w:val="20"/>
          <w:szCs w:val="20"/>
          <w:lang w:eastAsia="pt-BR"/>
        </w:rPr>
        <w:t xml:space="preserve"> destaque do valor de retenções tributárias cabíveis.</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 xml:space="preserve"> A Nota Fiscal ou Fatura deverá ser obrigatoriamente acompanhada da comprovação da regularidade fiscal, constatada por meio de consulta </w:t>
      </w:r>
      <w:r w:rsidRPr="00173682">
        <w:rPr>
          <w:rFonts w:ascii="Bookman Old Style" w:eastAsia="Times New Roman" w:hAnsi="Bookman Old Style" w:cs="Times New Roman"/>
          <w:i/>
          <w:color w:val="333333"/>
          <w:sz w:val="20"/>
          <w:szCs w:val="20"/>
          <w:lang w:eastAsia="pt-BR"/>
        </w:rPr>
        <w:t>on-line</w:t>
      </w:r>
      <w:r w:rsidRPr="00173682">
        <w:rPr>
          <w:rFonts w:ascii="Bookman Old Style" w:eastAsia="Times New Roman" w:hAnsi="Bookman Old Style" w:cs="Times New Roman"/>
          <w:color w:val="333333"/>
          <w:sz w:val="20"/>
          <w:szCs w:val="20"/>
          <w:lang w:eastAsia="pt-BR"/>
        </w:rPr>
        <w:t xml:space="preserve"> ao SICAF ou, na impossibilidade de acesso ao referido Sistema, mediante consulta aos sítios eletrônicos oficiais ou à documentação mencionada no art. 68 da Lei nº 14.133/2021.   </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 xml:space="preserve">Constatando-se, junto ao SICAF, a situação de irregularidade do contratado, será providenciada sua notificação, por escrito, para que, no prazo de </w:t>
      </w:r>
      <w:proofErr w:type="gramStart"/>
      <w:r w:rsidRPr="00173682">
        <w:rPr>
          <w:rFonts w:ascii="Bookman Old Style" w:eastAsia="Times New Roman" w:hAnsi="Bookman Old Style" w:cs="Times New Roman"/>
          <w:color w:val="333333"/>
          <w:sz w:val="20"/>
          <w:szCs w:val="20"/>
          <w:lang w:eastAsia="pt-BR"/>
        </w:rPr>
        <w:t>5</w:t>
      </w:r>
      <w:proofErr w:type="gramEnd"/>
      <w:r w:rsidRPr="00173682">
        <w:rPr>
          <w:rFonts w:ascii="Bookman Old Style" w:eastAsia="Times New Roman" w:hAnsi="Bookman Old Style" w:cs="Times New Roman"/>
          <w:color w:val="333333"/>
          <w:sz w:val="20"/>
          <w:szCs w:val="20"/>
          <w:lang w:eastAsia="pt-BR"/>
        </w:rPr>
        <w:t xml:space="preserve"> (cinco) dias úteis, regularize sua </w:t>
      </w:r>
      <w:r w:rsidRPr="00173682">
        <w:rPr>
          <w:rFonts w:ascii="Bookman Old Style" w:eastAsia="Times New Roman" w:hAnsi="Bookman Old Style" w:cs="Times New Roman"/>
          <w:color w:val="333333"/>
          <w:sz w:val="20"/>
          <w:szCs w:val="20"/>
          <w:lang w:eastAsia="pt-BR"/>
        </w:rPr>
        <w:lastRenderedPageBreak/>
        <w:t>situação ou, no mesmo prazo, apresente sua defesa. O prazo poderá ser prorrogado uma vez, por igual período, a critério do contratante.</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 xml:space="preserve">Persistindo a irregularidade, o contratante deverá adotar as medidas necessárias à rescisão contratual nos autos do processo administrativo correspondente, assegurada ao contratado a ampla defesa. </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 xml:space="preserve">Havendo a efetiva execução do objeto, os pagamentos serão realizados normalmente, até que se decida pela rescisão do contrato, caso o contratado não regularize sua situação junto ao SICAF.  </w:t>
      </w:r>
    </w:p>
    <w:p w:rsidR="00D95337" w:rsidRPr="00173682" w:rsidRDefault="00D95337" w:rsidP="005340B1">
      <w:pPr>
        <w:numPr>
          <w:ilvl w:val="2"/>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Quando do pagamento, será efetuada a retenção tributária prevista na legislação aplicável.</w:t>
      </w:r>
    </w:p>
    <w:p w:rsidR="00D95337" w:rsidRPr="005340B1" w:rsidRDefault="00D95337" w:rsidP="005340B1">
      <w:pPr>
        <w:pStyle w:val="PargrafodaLista"/>
        <w:numPr>
          <w:ilvl w:val="1"/>
          <w:numId w:val="13"/>
        </w:numPr>
        <w:spacing w:after="240" w:line="240" w:lineRule="auto"/>
        <w:ind w:left="0" w:firstLine="0"/>
        <w:jc w:val="both"/>
        <w:rPr>
          <w:rFonts w:ascii="Bookman Old Style" w:eastAsia="Times New Roman" w:hAnsi="Bookman Old Style" w:cs="Times New Roman"/>
          <w:color w:val="333333"/>
          <w:sz w:val="20"/>
          <w:szCs w:val="20"/>
          <w:lang w:eastAsia="pt-BR"/>
        </w:rPr>
      </w:pPr>
      <w:r w:rsidRPr="005340B1">
        <w:rPr>
          <w:rFonts w:ascii="Bookman Old Style" w:eastAsia="Times New Roman" w:hAnsi="Bookman Old Style" w:cs="Times New Roman"/>
          <w:color w:val="333333"/>
          <w:sz w:val="20"/>
          <w:szCs w:val="20"/>
          <w:lang w:eastAsia="pt-BR"/>
        </w:rPr>
        <w:t>Independentemente do percentual de tributo inserido na planilha, no pagamento serão retidos na fonte os percentuais estabelecidos na legislação vigente.</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SÉTIMA – REAJUSTE</w:t>
      </w:r>
    </w:p>
    <w:p w:rsidR="00D95337" w:rsidRPr="00173682"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xml:space="preserve">7.1. </w:t>
      </w:r>
      <w:r w:rsidRPr="00173682">
        <w:rPr>
          <w:rFonts w:ascii="Bookman Old Style" w:eastAsia="Times New Roman" w:hAnsi="Bookman Old Style" w:cs="Times New Roman"/>
          <w:color w:val="333333"/>
          <w:sz w:val="20"/>
          <w:szCs w:val="20"/>
          <w:lang w:eastAsia="pt-BR"/>
        </w:rPr>
        <w:t>Os preços inicialmente contratados são fixos e irreajustáveis no prazo de um ano contado da data do orçamento estimado.</w:t>
      </w:r>
    </w:p>
    <w:p w:rsidR="00D95337" w:rsidRPr="00173682"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7</w:t>
      </w:r>
      <w:r w:rsidRPr="00173682">
        <w:rPr>
          <w:rFonts w:ascii="Bookman Old Style" w:eastAsia="Times New Roman" w:hAnsi="Bookman Old Style" w:cs="Times New Roman"/>
          <w:color w:val="333333"/>
          <w:sz w:val="20"/>
          <w:szCs w:val="20"/>
          <w:lang w:eastAsia="pt-BR"/>
        </w:rPr>
        <w:t>.2.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D95337" w:rsidRPr="00173682"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7</w:t>
      </w:r>
      <w:r w:rsidRPr="00173682">
        <w:rPr>
          <w:rFonts w:ascii="Bookman Old Style" w:eastAsia="Times New Roman" w:hAnsi="Bookman Old Style" w:cs="Times New Roman"/>
          <w:color w:val="333333"/>
          <w:sz w:val="20"/>
          <w:szCs w:val="20"/>
          <w:lang w:eastAsia="pt-BR"/>
        </w:rPr>
        <w:t xml:space="preserve">.3. No caso de atraso ou não divulgação do(s) índice (s) de reajustamento, o Contratante pagará ao Contratado a importância calculada pela última variação conhecida, liquidando a diferença correspondente tão logo seja(m) </w:t>
      </w:r>
      <w:proofErr w:type="gramStart"/>
      <w:r w:rsidRPr="00173682">
        <w:rPr>
          <w:rFonts w:ascii="Bookman Old Style" w:eastAsia="Times New Roman" w:hAnsi="Bookman Old Style" w:cs="Times New Roman"/>
          <w:color w:val="333333"/>
          <w:sz w:val="20"/>
          <w:szCs w:val="20"/>
          <w:lang w:eastAsia="pt-BR"/>
        </w:rPr>
        <w:t>divulgado(s)</w:t>
      </w:r>
      <w:proofErr w:type="gramEnd"/>
      <w:r w:rsidRPr="00173682">
        <w:rPr>
          <w:rFonts w:ascii="Bookman Old Style" w:eastAsia="Times New Roman" w:hAnsi="Bookman Old Style" w:cs="Times New Roman"/>
          <w:color w:val="333333"/>
          <w:sz w:val="20"/>
          <w:szCs w:val="20"/>
          <w:lang w:eastAsia="pt-BR"/>
        </w:rPr>
        <w:t xml:space="preserve"> o(s) índice(s) definitivo(s). </w:t>
      </w:r>
    </w:p>
    <w:p w:rsidR="00D95337" w:rsidRPr="00173682"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7</w:t>
      </w:r>
      <w:r w:rsidRPr="00173682">
        <w:rPr>
          <w:rFonts w:ascii="Bookman Old Style" w:eastAsia="Times New Roman" w:hAnsi="Bookman Old Style" w:cs="Times New Roman"/>
          <w:color w:val="333333"/>
          <w:sz w:val="20"/>
          <w:szCs w:val="20"/>
          <w:lang w:eastAsia="pt-BR"/>
        </w:rPr>
        <w:t xml:space="preserve">.4. Caso o(s) índice(s) estabelecido(s) para reajustamento venha(m) a ser extinto(s) ou de qualquer forma não possa(m) mais ser utilizado(s), </w:t>
      </w:r>
      <w:proofErr w:type="gramStart"/>
      <w:r w:rsidRPr="00173682">
        <w:rPr>
          <w:rFonts w:ascii="Bookman Old Style" w:eastAsia="Times New Roman" w:hAnsi="Bookman Old Style" w:cs="Times New Roman"/>
          <w:color w:val="333333"/>
          <w:sz w:val="20"/>
          <w:szCs w:val="20"/>
          <w:lang w:eastAsia="pt-BR"/>
        </w:rPr>
        <w:t>será(</w:t>
      </w:r>
      <w:proofErr w:type="spellStart"/>
      <w:proofErr w:type="gramEnd"/>
      <w:r w:rsidRPr="00173682">
        <w:rPr>
          <w:rFonts w:ascii="Bookman Old Style" w:eastAsia="Times New Roman" w:hAnsi="Bookman Old Style" w:cs="Times New Roman"/>
          <w:color w:val="333333"/>
          <w:sz w:val="20"/>
          <w:szCs w:val="20"/>
          <w:lang w:eastAsia="pt-BR"/>
        </w:rPr>
        <w:t>ão</w:t>
      </w:r>
      <w:proofErr w:type="spellEnd"/>
      <w:r w:rsidRPr="00173682">
        <w:rPr>
          <w:rFonts w:ascii="Bookman Old Style" w:eastAsia="Times New Roman" w:hAnsi="Bookman Old Style" w:cs="Times New Roman"/>
          <w:color w:val="333333"/>
          <w:sz w:val="20"/>
          <w:szCs w:val="20"/>
          <w:lang w:eastAsia="pt-BR"/>
        </w:rPr>
        <w:t>) adotado(s), em substituição, o(s) que vier(em) a ser determinado(s) pela legislação então em vigor.</w:t>
      </w:r>
    </w:p>
    <w:p w:rsidR="00D95337" w:rsidRPr="00173682"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7</w:t>
      </w:r>
      <w:r w:rsidRPr="00173682">
        <w:rPr>
          <w:rFonts w:ascii="Bookman Old Style" w:eastAsia="Times New Roman" w:hAnsi="Bookman Old Style" w:cs="Times New Roman"/>
          <w:color w:val="333333"/>
          <w:sz w:val="20"/>
          <w:szCs w:val="20"/>
          <w:lang w:eastAsia="pt-BR"/>
        </w:rPr>
        <w:t xml:space="preserve">.5. Na ausência de previsão legal quanto ao índice substituto, as partes elegerão novo índice oficial, para reajustamento do preço do valor remanescente, por meio de termo aditivo.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7</w:t>
      </w:r>
      <w:r w:rsidRPr="00173682">
        <w:rPr>
          <w:rFonts w:ascii="Bookman Old Style" w:eastAsia="Times New Roman" w:hAnsi="Bookman Old Style" w:cs="Times New Roman"/>
          <w:color w:val="333333"/>
          <w:sz w:val="20"/>
          <w:szCs w:val="20"/>
          <w:lang w:eastAsia="pt-BR"/>
        </w:rPr>
        <w:t xml:space="preserve">.6. O reajuste será realizado por </w:t>
      </w:r>
      <w:proofErr w:type="spellStart"/>
      <w:r w:rsidRPr="00173682">
        <w:rPr>
          <w:rFonts w:ascii="Bookman Old Style" w:eastAsia="Times New Roman" w:hAnsi="Bookman Old Style" w:cs="Times New Roman"/>
          <w:color w:val="333333"/>
          <w:sz w:val="20"/>
          <w:szCs w:val="20"/>
          <w:lang w:eastAsia="pt-BR"/>
        </w:rPr>
        <w:t>apostilamento</w:t>
      </w:r>
      <w:proofErr w:type="spellEnd"/>
      <w:r w:rsidRPr="00173682">
        <w:rPr>
          <w:rFonts w:ascii="Bookman Old Style" w:eastAsia="Times New Roman" w:hAnsi="Bookman Old Style" w:cs="Times New Roman"/>
          <w:color w:val="333333"/>
          <w:sz w:val="20"/>
          <w:szCs w:val="20"/>
          <w:lang w:eastAsia="pt-BR"/>
        </w:rPr>
        <w:t>.</w:t>
      </w: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OITAVA - OBRIGAÇÕES DO CONTRATANTE</w:t>
      </w: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8.1. São obrigações do CONTRATANTE:</w:t>
      </w:r>
    </w:p>
    <w:p w:rsidR="00D95337" w:rsidRPr="00173682" w:rsidRDefault="00D95337" w:rsidP="005340B1">
      <w:pPr>
        <w:pStyle w:val="PargrafodaLista"/>
        <w:numPr>
          <w:ilvl w:val="2"/>
          <w:numId w:val="14"/>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lastRenderedPageBreak/>
        <w:t>Exigir o cumprimento de todas as obrigações assumidas pelo Contratado, de acordo com o contrato e seus anexos;</w:t>
      </w:r>
    </w:p>
    <w:p w:rsidR="00D95337" w:rsidRPr="00173682" w:rsidRDefault="00D95337" w:rsidP="005340B1">
      <w:pPr>
        <w:pStyle w:val="PargrafodaLista"/>
        <w:numPr>
          <w:ilvl w:val="2"/>
          <w:numId w:val="14"/>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Receber o objeto no prazo e condições estabelecidas no Termo de Referência;</w:t>
      </w:r>
    </w:p>
    <w:p w:rsidR="00D95337" w:rsidRPr="00173682" w:rsidRDefault="00D95337" w:rsidP="005340B1">
      <w:pPr>
        <w:numPr>
          <w:ilvl w:val="2"/>
          <w:numId w:val="14"/>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Notificar o Contratado, por escrito, sobre vícios, defeitos ou incorreções verificadas no objeto fornecido, para que seja por ele substituído, reparado ou corrigido, no total ou em parte, às suas expensas;</w:t>
      </w:r>
    </w:p>
    <w:p w:rsidR="00D95337" w:rsidRPr="00173682" w:rsidRDefault="00D95337" w:rsidP="005340B1">
      <w:pPr>
        <w:numPr>
          <w:ilvl w:val="2"/>
          <w:numId w:val="14"/>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Acompanhar e fiscalizar a execução do contrato e o cumprimento das obrigações pelo Contratado;</w:t>
      </w:r>
    </w:p>
    <w:p w:rsidR="00D95337" w:rsidRPr="00173682" w:rsidRDefault="00D95337" w:rsidP="005340B1">
      <w:pPr>
        <w:numPr>
          <w:ilvl w:val="2"/>
          <w:numId w:val="14"/>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Efetuar o pagamento ao Contratado</w:t>
      </w:r>
      <w:r w:rsidRPr="00173682">
        <w:rPr>
          <w:rFonts w:ascii="Bookman Old Style" w:eastAsia="Times New Roman" w:hAnsi="Bookman Old Style" w:cs="Times New Roman"/>
          <w:b/>
          <w:color w:val="333333"/>
          <w:sz w:val="20"/>
          <w:szCs w:val="20"/>
          <w:lang w:eastAsia="pt-BR"/>
        </w:rPr>
        <w:t xml:space="preserve"> </w:t>
      </w:r>
      <w:r w:rsidRPr="00173682">
        <w:rPr>
          <w:rFonts w:ascii="Bookman Old Style" w:eastAsia="Times New Roman" w:hAnsi="Bookman Old Style" w:cs="Times New Roman"/>
          <w:color w:val="333333"/>
          <w:sz w:val="20"/>
          <w:szCs w:val="20"/>
          <w:lang w:eastAsia="pt-BR"/>
        </w:rPr>
        <w:t>do valor correspondente ao fornecimento do objeto, no prazo, forma e condições estabelecidos no presente Contrato;</w:t>
      </w:r>
    </w:p>
    <w:p w:rsidR="00D95337" w:rsidRPr="00173682" w:rsidRDefault="00D95337" w:rsidP="005340B1">
      <w:pPr>
        <w:numPr>
          <w:ilvl w:val="2"/>
          <w:numId w:val="14"/>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Aplicar ao Contratado sanções motivadas pela inexecução total ou parcial do Contrato;</w:t>
      </w:r>
    </w:p>
    <w:p w:rsidR="00D95337" w:rsidRPr="00173682" w:rsidRDefault="00D95337" w:rsidP="005340B1">
      <w:pPr>
        <w:numPr>
          <w:ilvl w:val="2"/>
          <w:numId w:val="14"/>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95337" w:rsidRPr="00173682" w:rsidRDefault="00D95337" w:rsidP="005340B1">
      <w:pPr>
        <w:numPr>
          <w:ilvl w:val="2"/>
          <w:numId w:val="14"/>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i/>
          <w:color w:val="333333"/>
          <w:sz w:val="20"/>
          <w:szCs w:val="20"/>
          <w:lang w:eastAsia="pt-BR"/>
        </w:rPr>
        <w:t>Notificar os emitentes das garantias quanto ao início de processo administrativo para apuração de descumprimento de cláusulas contratuais.</w:t>
      </w:r>
    </w:p>
    <w:p w:rsidR="00D95337" w:rsidRDefault="00D95337" w:rsidP="005340B1">
      <w:pPr>
        <w:numPr>
          <w:ilvl w:val="1"/>
          <w:numId w:val="14"/>
        </w:numPr>
        <w:spacing w:after="240" w:line="240" w:lineRule="auto"/>
        <w:ind w:left="0" w:firstLine="0"/>
        <w:jc w:val="both"/>
        <w:rPr>
          <w:rFonts w:ascii="Bookman Old Style" w:eastAsia="Times New Roman" w:hAnsi="Bookman Old Style" w:cs="Times New Roman"/>
          <w:color w:val="333333"/>
          <w:sz w:val="20"/>
          <w:szCs w:val="20"/>
          <w:lang w:eastAsia="pt-BR"/>
        </w:rPr>
      </w:pPr>
      <w:r w:rsidRPr="00173682">
        <w:rPr>
          <w:rFonts w:ascii="Bookman Old Style" w:eastAsia="Times New Roman" w:hAnsi="Bookman Old Style" w:cs="Times New Roman"/>
          <w:color w:val="333333"/>
          <w:sz w:val="20"/>
          <w:szCs w:val="20"/>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D95337" w:rsidRPr="00CC2225" w:rsidRDefault="00D95337" w:rsidP="00D95337">
      <w:pPr>
        <w:spacing w:after="240" w:line="240" w:lineRule="auto"/>
        <w:ind w:left="720"/>
        <w:jc w:val="both"/>
        <w:rPr>
          <w:rFonts w:ascii="Bookman Old Style" w:eastAsia="Times New Roman" w:hAnsi="Bookman Old Style" w:cs="Times New Roman"/>
          <w:color w:val="333333"/>
          <w:sz w:val="20"/>
          <w:szCs w:val="20"/>
          <w:lang w:eastAsia="pt-BR"/>
        </w:rPr>
      </w:pP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NONA - OBRIGAÇÕES DO CONTRATADO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9.1. O CONTRATADO deve cumprir todas as obrigações constantes deste Contrato e de seus anexos, assumindo como exclusivamente seus os riscos e as despesas decorrentes da boa e perfeita execução do objeto, observando, ainda, as obrigações a seguir dispostas: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9.2. Atender às determinações regulares emitidas pelo fiscal ou gestor do contrato ou autoridade superior e prestar todo esclarecimento ou informação por eles solicitados;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95337" w:rsidRPr="00CC2225" w:rsidRDefault="00D95337" w:rsidP="00D95337">
      <w:pPr>
        <w:spacing w:after="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9.5.1. </w:t>
      </w:r>
      <w:proofErr w:type="gramStart"/>
      <w:r w:rsidRPr="00CC2225">
        <w:rPr>
          <w:rFonts w:ascii="Bookman Old Style" w:eastAsia="Times New Roman" w:hAnsi="Bookman Old Style" w:cs="Times New Roman"/>
          <w:color w:val="333333"/>
          <w:sz w:val="20"/>
          <w:szCs w:val="20"/>
          <w:lang w:eastAsia="pt-BR"/>
        </w:rPr>
        <w:t>prova</w:t>
      </w:r>
      <w:proofErr w:type="gramEnd"/>
      <w:r w:rsidRPr="00CC2225">
        <w:rPr>
          <w:rFonts w:ascii="Bookman Old Style" w:eastAsia="Times New Roman" w:hAnsi="Bookman Old Style" w:cs="Times New Roman"/>
          <w:color w:val="333333"/>
          <w:sz w:val="20"/>
          <w:szCs w:val="20"/>
          <w:lang w:eastAsia="pt-BR"/>
        </w:rPr>
        <w:t xml:space="preserve"> de regularidade relativa à Seguridade Social;</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9.5.2. </w:t>
      </w:r>
      <w:proofErr w:type="gramStart"/>
      <w:r w:rsidRPr="00CC2225">
        <w:rPr>
          <w:rFonts w:ascii="Bookman Old Style" w:eastAsia="Times New Roman" w:hAnsi="Bookman Old Style" w:cs="Times New Roman"/>
          <w:color w:val="333333"/>
          <w:sz w:val="20"/>
          <w:szCs w:val="20"/>
          <w:lang w:eastAsia="pt-BR"/>
        </w:rPr>
        <w:t>certidão</w:t>
      </w:r>
      <w:proofErr w:type="gramEnd"/>
      <w:r w:rsidRPr="00CC2225">
        <w:rPr>
          <w:rFonts w:ascii="Bookman Old Style" w:eastAsia="Times New Roman" w:hAnsi="Bookman Old Style" w:cs="Times New Roman"/>
          <w:color w:val="333333"/>
          <w:sz w:val="20"/>
          <w:szCs w:val="20"/>
          <w:lang w:eastAsia="pt-BR"/>
        </w:rPr>
        <w:t xml:space="preserve"> conjunta relativa aos tributos federais e à Dívida Ativa da União;</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9.5.3. </w:t>
      </w:r>
      <w:proofErr w:type="gramStart"/>
      <w:r w:rsidRPr="00CC2225">
        <w:rPr>
          <w:rFonts w:ascii="Bookman Old Style" w:eastAsia="Times New Roman" w:hAnsi="Bookman Old Style" w:cs="Times New Roman"/>
          <w:color w:val="333333"/>
          <w:sz w:val="20"/>
          <w:szCs w:val="20"/>
          <w:lang w:eastAsia="pt-BR"/>
        </w:rPr>
        <w:t>certidões</w:t>
      </w:r>
      <w:proofErr w:type="gramEnd"/>
      <w:r w:rsidRPr="00CC2225">
        <w:rPr>
          <w:rFonts w:ascii="Bookman Old Style" w:eastAsia="Times New Roman" w:hAnsi="Bookman Old Style" w:cs="Times New Roman"/>
          <w:color w:val="333333"/>
          <w:sz w:val="20"/>
          <w:szCs w:val="20"/>
          <w:lang w:eastAsia="pt-BR"/>
        </w:rPr>
        <w:t xml:space="preserve"> que comprovem a regularidade perante a Fazenda Municipal ou Distrital do domicílio ou sede do CONTRATADO ;</w:t>
      </w:r>
    </w:p>
    <w:p w:rsidR="00D95337" w:rsidRPr="00CC2225" w:rsidRDefault="00D95337" w:rsidP="00D95337">
      <w:pPr>
        <w:spacing w:after="48"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lastRenderedPageBreak/>
        <w:t xml:space="preserve">9.5.4. Certidão de Regularidade do FGTS – CRF; </w:t>
      </w:r>
      <w:proofErr w:type="gramStart"/>
      <w:r w:rsidRPr="00CC2225">
        <w:rPr>
          <w:rFonts w:ascii="Bookman Old Style" w:eastAsia="Times New Roman" w:hAnsi="Bookman Old Style" w:cs="Times New Roman"/>
          <w:color w:val="333333"/>
          <w:sz w:val="20"/>
          <w:szCs w:val="20"/>
          <w:lang w:eastAsia="pt-BR"/>
        </w:rPr>
        <w:t>e</w:t>
      </w:r>
      <w:proofErr w:type="gramEnd"/>
    </w:p>
    <w:p w:rsidR="00D95337" w:rsidRPr="00CC2225" w:rsidRDefault="00D95337" w:rsidP="00D95337">
      <w:pPr>
        <w:spacing w:after="0"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9.5.5. Certidão Negativa de Débitos Trabalhistas – CNDT.</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9.6. 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9.7. Comunicar ao Fiscal do contrato tempestivamente, observada a urgência da situação, qualquer ocorrência anormal ou acidente que se verifique no local da execução do objeto contratual, não ultrapassando o prazo de 24 (vinte e quatro) horas;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9.8. Paralisar, por determinação do CONTRATANTE, qualquer atividade que não esteja sendo executada de acordo com a boa técnica ou que ponha em risco a segurança de pessoas ou bens de terceiros;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9.9. Manter durante toda a vigência do contrato, em compatibilidade com as obrigações assumidas, todas as condições exigidas para habilitação na licitação;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9.10. Cumprir, durante todo o período de execução do contrato, a reserva de cargos prevista em lei para pessoa com deficiência, para reabilitado da Previdência Social ou para aprendiz, bem como as reservas de cargos previstas na legislação;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9.11. Comprovar a reserva de cargos a que se refere </w:t>
      </w:r>
      <w:proofErr w:type="gramStart"/>
      <w:r w:rsidRPr="00CC2225">
        <w:rPr>
          <w:rFonts w:ascii="Bookman Old Style" w:eastAsia="Times New Roman" w:hAnsi="Bookman Old Style" w:cs="Times New Roman"/>
          <w:color w:val="333333"/>
          <w:sz w:val="20"/>
          <w:szCs w:val="20"/>
          <w:lang w:eastAsia="pt-BR"/>
        </w:rPr>
        <w:t>a</w:t>
      </w:r>
      <w:proofErr w:type="gramEnd"/>
      <w:r w:rsidRPr="00CC2225">
        <w:rPr>
          <w:rFonts w:ascii="Bookman Old Style" w:eastAsia="Times New Roman" w:hAnsi="Bookman Old Style" w:cs="Times New Roman"/>
          <w:color w:val="333333"/>
          <w:sz w:val="20"/>
          <w:szCs w:val="20"/>
          <w:lang w:eastAsia="pt-BR"/>
        </w:rPr>
        <w:t xml:space="preserve"> cláusula acima, no prazo fixado pelo fiscal do contrato, com a indicação dos empregados que preencheram as referidas vagas;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9.12. Guardar sigilo sobre todas as informações obtidas em decorrência do cumprimento do contrato;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9.14. Cumprir, além dos postulados legais vigentes de âmbito federal, estadual ou municipal, as normas de segurança do CONTRATANTE;</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9.15. Alocar os empregados necessários ao perfeito cumprimento das cláusulas deste contrato, com habilitação e conhecimento adequados;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9.16. Prestar os serviços dentro dos parâmetros e rotinas estabelecidos;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9.17. Fornecer todos os materiais, equipamentos, ferramentas e utensílios demandados, em quantidade, qualidade e tecnologia adequadas, com a observância às recomendações aceitas pela boa técnica, normas e legislação de regência;</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9.18. Conduzir os trabalhos com estrita observância às normas da legislação pertinente, cumprindo as determinações dos Poderes Públicos, mantendo sempre limpo o local de execução do objeto e nas melhores condições de segurança, higiene e disciplina;</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9.19. Submeter previamente, por escrito, ao CONTRATANTE, para análise e aprovação, quaisquer mudanças nos métodos executivos que fujam às especificações do memorial descritivo ou instrumento congênere;</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lastRenderedPageBreak/>
        <w:t>9.20. Cumprir as normas de proteção ao trabalho, inclusive aquelas relativas à segurança e à saúde no trabalho;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9.21. Não submeter os trabalhadores a condições degradantes de trabalho, jornadas exaustivas, servidão por dívida ou trabalhos forçados;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9.22. Não permitir a utilização de qualquer trabalho do menor de dezesseis anos de idade, exceto na condição de aprendiz para os maiores de quatorze anos de idade, observada a legislação pertinente;</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9.23.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9.24. Receber e dar o tratamento adequado a denúncias de discriminação, violência e assédio no ambiente de trabalho;</w:t>
      </w:r>
    </w:p>
    <w:p w:rsidR="00D95337" w:rsidRPr="00CC2225" w:rsidRDefault="00D95337" w:rsidP="00D95337">
      <w:pPr>
        <w:spacing w:after="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9.25. Manter preposto aceito pela Administração no local do serviço para representá-lo na execução do contrato;</w:t>
      </w:r>
    </w:p>
    <w:p w:rsidR="00D95337" w:rsidRPr="00CC2225" w:rsidRDefault="00D95337" w:rsidP="00D95337">
      <w:pPr>
        <w:spacing w:after="0" w:line="240" w:lineRule="auto"/>
        <w:ind w:firstLine="567"/>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9.25.1. A indicação ou a manutenção do preposto da empresa poderá ser recusada pelo órgão ou entidade, desde que devidamente justificada, devendo a empresa designar outro para o exercício da atividade.</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9.26.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9.27. Prestar todo esclarecimento ou informação solicitada pelo CONTRATANTE ou por seus prepostos, garantindo-lhes o acesso, a qualquer tempo, ao local dos trabalhos, bem como aos documentos relativos à execução do contrato;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9.28. Promover a guarda, manutenção e vigilância de materiais, ferramentas, e tudo o que for necessário à execução do objeto, durante a vigência do contrato;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9.29. Assegurar aos </w:t>
      </w:r>
      <w:proofErr w:type="gramStart"/>
      <w:r w:rsidRPr="00CC2225">
        <w:rPr>
          <w:rFonts w:ascii="Bookman Old Style" w:eastAsia="Times New Roman" w:hAnsi="Bookman Old Style" w:cs="Times New Roman"/>
          <w:color w:val="333333"/>
          <w:sz w:val="20"/>
          <w:szCs w:val="20"/>
          <w:lang w:eastAsia="pt-BR"/>
        </w:rPr>
        <w:t>seus trabalhadores ambiente de trabalho e instalações em condições adequadas ao cumprimento das normas de saúde, segurança e bem-estar no trabalho</w:t>
      </w:r>
      <w:proofErr w:type="gramEnd"/>
      <w:r w:rsidRPr="00CC2225">
        <w:rPr>
          <w:rFonts w:ascii="Bookman Old Style" w:eastAsia="Times New Roman" w:hAnsi="Bookman Old Style" w:cs="Times New Roman"/>
          <w:color w:val="333333"/>
          <w:sz w:val="20"/>
          <w:szCs w:val="20"/>
          <w:lang w:eastAsia="pt-BR"/>
        </w:rPr>
        <w:t>;</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9.30. Fornecer equipamentos de proteção individual (EPI) e equipamentos de proteção coletiva (EPC</w:t>
      </w:r>
      <w:proofErr w:type="gramStart"/>
      <w:r w:rsidRPr="00CC2225">
        <w:rPr>
          <w:rFonts w:ascii="Bookman Old Style" w:eastAsia="Times New Roman" w:hAnsi="Bookman Old Style" w:cs="Times New Roman"/>
          <w:color w:val="333333"/>
          <w:sz w:val="20"/>
          <w:szCs w:val="20"/>
          <w:lang w:eastAsia="pt-BR"/>
        </w:rPr>
        <w:t>),</w:t>
      </w:r>
      <w:proofErr w:type="gramEnd"/>
      <w:r w:rsidRPr="00CC2225">
        <w:rPr>
          <w:rFonts w:ascii="Bookman Old Style" w:eastAsia="Times New Roman" w:hAnsi="Bookman Old Style" w:cs="Times New Roman"/>
          <w:color w:val="333333"/>
          <w:sz w:val="20"/>
          <w:szCs w:val="20"/>
          <w:lang w:eastAsia="pt-BR"/>
        </w:rPr>
        <w:t>quando for o caso;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9.31. Garantir o acesso do CONTRATANTE, a qualquer tempo, ao local dos trabalhos, bem como aos documentos relativos à execução do contrato;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9.32. Promover a organização técnica e administrativa dos serviços, de modo a conduzi-los eficaz e eficientemente, de acordo com os documentos e especificações que integram o Termo de Referência, no prazo determinado;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9.33. Vedar a utilização, na execução dos serviços, de empregado que seja familiar de agente público ocupante de cargo em comissão ou função de confiança no órgão contratante, nos termos do artigo 7° do Decreto n° 7.203, de 2010;</w:t>
      </w:r>
    </w:p>
    <w:p w:rsidR="00D95337"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9.34. Instruir seus empregados quanto à necessidade de acatar as normas internas da Administração;</w:t>
      </w:r>
    </w:p>
    <w:p w:rsidR="00D95337"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lastRenderedPageBreak/>
        <w:t xml:space="preserve">9.35. </w:t>
      </w:r>
      <w:r w:rsidRPr="00173682">
        <w:rPr>
          <w:rFonts w:ascii="Bookman Old Style" w:eastAsia="Times New Roman" w:hAnsi="Bookman Old Style" w:cs="Times New Roman"/>
          <w:color w:val="333333"/>
          <w:sz w:val="20"/>
          <w:szCs w:val="20"/>
          <w:lang w:eastAsia="pt-BR"/>
        </w:rPr>
        <w:t>Executar os serviços de borracharia e recapagem de pneus com estrita observância das especificações deste Termo de Referência, das normas técnicas da ABNT, da regulamentação do INMETRO e das demais disposições do edital e do contrato</w:t>
      </w:r>
      <w:r>
        <w:rPr>
          <w:rFonts w:ascii="Bookman Old Style" w:eastAsia="Times New Roman" w:hAnsi="Bookman Old Style" w:cs="Times New Roman"/>
          <w:color w:val="333333"/>
          <w:sz w:val="20"/>
          <w:szCs w:val="20"/>
          <w:lang w:eastAsia="pt-BR"/>
        </w:rPr>
        <w:t>;</w:t>
      </w:r>
    </w:p>
    <w:p w:rsidR="00D95337"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xml:space="preserve">9.36. </w:t>
      </w:r>
      <w:r w:rsidRPr="00173682">
        <w:rPr>
          <w:rFonts w:ascii="Bookman Old Style" w:eastAsia="Times New Roman" w:hAnsi="Bookman Old Style" w:cs="Times New Roman"/>
          <w:color w:val="333333"/>
          <w:sz w:val="20"/>
          <w:szCs w:val="20"/>
          <w:lang w:eastAsia="pt-BR"/>
        </w:rPr>
        <w:t>Disponibilizar mão de obra qualificada, equipamentos, ferramentas, materiais e insumos adequados à execução dos serviços, arcando integralmente com todos os custos decorrentes, inclusive os de deslocamento e transporte</w:t>
      </w:r>
      <w:r>
        <w:rPr>
          <w:rFonts w:ascii="Bookman Old Style" w:eastAsia="Times New Roman" w:hAnsi="Bookman Old Style" w:cs="Times New Roman"/>
          <w:color w:val="333333"/>
          <w:sz w:val="20"/>
          <w:szCs w:val="20"/>
          <w:lang w:eastAsia="pt-BR"/>
        </w:rPr>
        <w:t>;</w:t>
      </w:r>
    </w:p>
    <w:p w:rsidR="00D95337"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xml:space="preserve">9.37. </w:t>
      </w:r>
      <w:r w:rsidRPr="00173682">
        <w:rPr>
          <w:rFonts w:ascii="Bookman Old Style" w:eastAsia="Times New Roman" w:hAnsi="Bookman Old Style" w:cs="Times New Roman"/>
          <w:color w:val="333333"/>
          <w:sz w:val="20"/>
          <w:szCs w:val="20"/>
          <w:lang w:eastAsia="pt-BR"/>
        </w:rPr>
        <w:t xml:space="preserve">Retirar os pneus, câmaras de ar e protetores no local em que se </w:t>
      </w:r>
      <w:proofErr w:type="gramStart"/>
      <w:r w:rsidRPr="00173682">
        <w:rPr>
          <w:rFonts w:ascii="Bookman Old Style" w:eastAsia="Times New Roman" w:hAnsi="Bookman Old Style" w:cs="Times New Roman"/>
          <w:color w:val="333333"/>
          <w:sz w:val="20"/>
          <w:szCs w:val="20"/>
          <w:lang w:eastAsia="pt-BR"/>
        </w:rPr>
        <w:t>encontrarem,</w:t>
      </w:r>
      <w:proofErr w:type="gramEnd"/>
      <w:r w:rsidRPr="00173682">
        <w:rPr>
          <w:rFonts w:ascii="Bookman Old Style" w:eastAsia="Times New Roman" w:hAnsi="Bookman Old Style" w:cs="Times New Roman"/>
          <w:color w:val="333333"/>
          <w:sz w:val="20"/>
          <w:szCs w:val="20"/>
          <w:lang w:eastAsia="pt-BR"/>
        </w:rPr>
        <w:t xml:space="preserve"> transportá-los, executar os serviços e realizar a montagem e instalação nos respectivos veículos, máquinas e equipamentos, sem qualquer custo adicional ao Município</w:t>
      </w:r>
      <w:r>
        <w:rPr>
          <w:rFonts w:ascii="Bookman Old Style" w:eastAsia="Times New Roman" w:hAnsi="Bookman Old Style" w:cs="Times New Roman"/>
          <w:color w:val="333333"/>
          <w:sz w:val="20"/>
          <w:szCs w:val="20"/>
          <w:lang w:eastAsia="pt-BR"/>
        </w:rPr>
        <w:t>;</w:t>
      </w:r>
    </w:p>
    <w:p w:rsidR="00D95337"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xml:space="preserve">9.38. </w:t>
      </w:r>
      <w:r w:rsidRPr="00173682">
        <w:rPr>
          <w:rFonts w:ascii="Bookman Old Style" w:eastAsia="Times New Roman" w:hAnsi="Bookman Old Style" w:cs="Times New Roman"/>
          <w:color w:val="333333"/>
          <w:sz w:val="20"/>
          <w:szCs w:val="20"/>
          <w:lang w:eastAsia="pt-BR"/>
        </w:rPr>
        <w:t>Atender às ordens de serviço emitidas pela Administração dentro dos prazos estabelecidos, priorizando o atendimento em caráter de urgência aos veículos vinculados aos serviços essenciais, tais como saúde, educação, transporte escolar, coleta de resíduos e defesa civil</w:t>
      </w:r>
      <w:r>
        <w:rPr>
          <w:rFonts w:ascii="Bookman Old Style" w:eastAsia="Times New Roman" w:hAnsi="Bookman Old Style" w:cs="Times New Roman"/>
          <w:color w:val="333333"/>
          <w:sz w:val="20"/>
          <w:szCs w:val="20"/>
          <w:lang w:eastAsia="pt-BR"/>
        </w:rPr>
        <w:t>;</w:t>
      </w:r>
    </w:p>
    <w:p w:rsidR="00D95337"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xml:space="preserve">9.39. </w:t>
      </w:r>
      <w:r w:rsidRPr="00173682">
        <w:rPr>
          <w:rFonts w:ascii="Bookman Old Style" w:eastAsia="Times New Roman" w:hAnsi="Bookman Old Style" w:cs="Times New Roman"/>
          <w:color w:val="333333"/>
          <w:sz w:val="20"/>
          <w:szCs w:val="20"/>
          <w:lang w:eastAsia="pt-BR"/>
        </w:rPr>
        <w:t>Oferecer garantia de 06 (seis) meses dos serviços executados e 12(doze) meses dos materiais empregados, comprometendo-se a reparar ou substituir, sem qualquer ônus ao Município, os itens que apresentarem não conformidade comprovada dentro do prazo de garantia</w:t>
      </w:r>
      <w:r>
        <w:rPr>
          <w:rFonts w:ascii="Bookman Old Style" w:eastAsia="Times New Roman" w:hAnsi="Bookman Old Style" w:cs="Times New Roman"/>
          <w:color w:val="333333"/>
          <w:sz w:val="20"/>
          <w:szCs w:val="20"/>
          <w:lang w:eastAsia="pt-BR"/>
        </w:rPr>
        <w:t>;</w:t>
      </w:r>
    </w:p>
    <w:p w:rsidR="00D95337"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xml:space="preserve">9.40. </w:t>
      </w:r>
      <w:r w:rsidRPr="00173682">
        <w:rPr>
          <w:rFonts w:ascii="Bookman Old Style" w:eastAsia="Times New Roman" w:hAnsi="Bookman Old Style" w:cs="Times New Roman"/>
          <w:color w:val="333333"/>
          <w:sz w:val="20"/>
          <w:szCs w:val="20"/>
          <w:lang w:eastAsia="pt-BR"/>
        </w:rPr>
        <w:t>Responsabilizar-se integralmente por danos causados ao Município, a terceiros, aos veículos, pneus ou equipamentos durante a execução dos serviços, bem como pelas infrações de trânsito e demais penalidades decorrentes de sua atuação</w:t>
      </w:r>
      <w:r>
        <w:rPr>
          <w:rFonts w:ascii="Bookman Old Style" w:eastAsia="Times New Roman" w:hAnsi="Bookman Old Style" w:cs="Times New Roman"/>
          <w:color w:val="333333"/>
          <w:sz w:val="20"/>
          <w:szCs w:val="20"/>
          <w:lang w:eastAsia="pt-BR"/>
        </w:rPr>
        <w:t>;</w:t>
      </w:r>
    </w:p>
    <w:p w:rsidR="00D95337"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xml:space="preserve">9.41. </w:t>
      </w:r>
      <w:r w:rsidRPr="00173682">
        <w:rPr>
          <w:rFonts w:ascii="Bookman Old Style" w:eastAsia="Times New Roman" w:hAnsi="Bookman Old Style" w:cs="Times New Roman"/>
          <w:color w:val="333333"/>
          <w:sz w:val="20"/>
          <w:szCs w:val="20"/>
          <w:lang w:eastAsia="pt-BR"/>
        </w:rPr>
        <w:t>Manter sigilo sobre todas as informações e dados a que tiver acesso em razão da execução contratual</w:t>
      </w:r>
      <w:r>
        <w:rPr>
          <w:rFonts w:ascii="Bookman Old Style" w:eastAsia="Times New Roman" w:hAnsi="Bookman Old Style" w:cs="Times New Roman"/>
          <w:color w:val="333333"/>
          <w:sz w:val="20"/>
          <w:szCs w:val="20"/>
          <w:lang w:eastAsia="pt-BR"/>
        </w:rPr>
        <w:t>;</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xml:space="preserve">9.42. </w:t>
      </w:r>
      <w:r w:rsidRPr="007B5D13">
        <w:rPr>
          <w:rFonts w:ascii="Bookman Old Style" w:eastAsia="Times New Roman" w:hAnsi="Bookman Old Style" w:cs="Times New Roman"/>
          <w:color w:val="333333"/>
          <w:sz w:val="20"/>
          <w:szCs w:val="20"/>
          <w:lang w:eastAsia="pt-BR"/>
        </w:rPr>
        <w:t>Manter equipe técnica e capacidade operacional compatíveis com o volume de serviços demandados pela frota municipal, inclusive em períodos de maior demanda ou de atendimentos simultâneos</w:t>
      </w:r>
      <w:r>
        <w:rPr>
          <w:rFonts w:ascii="Bookman Old Style" w:eastAsia="Times New Roman" w:hAnsi="Bookman Old Style" w:cs="Times New Roman"/>
          <w:color w:val="333333"/>
          <w:sz w:val="20"/>
          <w:szCs w:val="20"/>
          <w:lang w:eastAsia="pt-BR"/>
        </w:rPr>
        <w:t>;</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DÉCIMA– GARANTIA DE EXECUÇÃO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10.1. </w:t>
      </w:r>
      <w:r w:rsidRPr="007B5D13">
        <w:rPr>
          <w:rFonts w:ascii="Bookman Old Style" w:eastAsia="Times New Roman" w:hAnsi="Bookman Old Style" w:cs="Times New Roman"/>
          <w:color w:val="333333"/>
          <w:sz w:val="20"/>
          <w:szCs w:val="20"/>
          <w:lang w:eastAsia="pt-BR"/>
        </w:rPr>
        <w:t>Oferecer garantia de 06 (seis) meses dos serviços executados e 12(doze) meses dos materiais empregados, comprometendo-se a reparar ou substituir, sem qualquer ônus ao Município, os itens que apresentarem não conformidade comprovada dentro do prazo de garantia</w:t>
      </w:r>
      <w:r>
        <w:rPr>
          <w:rFonts w:ascii="Bookman Old Style" w:eastAsia="Times New Roman" w:hAnsi="Bookman Old Style" w:cs="Times New Roman"/>
          <w:color w:val="333333"/>
          <w:sz w:val="20"/>
          <w:szCs w:val="20"/>
          <w:lang w:eastAsia="pt-BR"/>
        </w:rPr>
        <w:t>.</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DÉCIMA PRIMEIRA – INFRAÇÕES E SANÇÕES ADMINISTRATIVAS</w:t>
      </w:r>
    </w:p>
    <w:p w:rsidR="00D95337" w:rsidRPr="007B5D13" w:rsidRDefault="00D95337" w:rsidP="00D95337">
      <w:pPr>
        <w:pStyle w:val="PargrafodaLista"/>
        <w:numPr>
          <w:ilvl w:val="1"/>
          <w:numId w:val="23"/>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Comete infração administrativa, nos termos da Lei nº 14.133, de 2021, o Contratado que:</w:t>
      </w:r>
    </w:p>
    <w:p w:rsidR="00D95337" w:rsidRPr="007B5D13" w:rsidRDefault="00D95337" w:rsidP="005340B1">
      <w:pPr>
        <w:numPr>
          <w:ilvl w:val="2"/>
          <w:numId w:val="16"/>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der</w:t>
      </w:r>
      <w:proofErr w:type="gramEnd"/>
      <w:r w:rsidRPr="007B5D13">
        <w:rPr>
          <w:rFonts w:ascii="Bookman Old Style" w:eastAsia="Times New Roman" w:hAnsi="Bookman Old Style" w:cs="Times New Roman"/>
          <w:color w:val="333333"/>
          <w:sz w:val="20"/>
          <w:szCs w:val="20"/>
          <w:lang w:eastAsia="pt-BR"/>
        </w:rPr>
        <w:t xml:space="preserve"> causa à inexecução parcial do contrato;</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der</w:t>
      </w:r>
      <w:proofErr w:type="gramEnd"/>
      <w:r w:rsidRPr="007B5D13">
        <w:rPr>
          <w:rFonts w:ascii="Bookman Old Style" w:eastAsia="Times New Roman" w:hAnsi="Bookman Old Style" w:cs="Times New Roman"/>
          <w:color w:val="333333"/>
          <w:sz w:val="20"/>
          <w:szCs w:val="20"/>
          <w:lang w:eastAsia="pt-BR"/>
        </w:rPr>
        <w:t xml:space="preserve"> causa à inexecução parcial do contrato que cause grave dano à Administração ou ao funcionamento dos serviços públicos ou ao interesse coletivo;</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der</w:t>
      </w:r>
      <w:proofErr w:type="gramEnd"/>
      <w:r w:rsidRPr="007B5D13">
        <w:rPr>
          <w:rFonts w:ascii="Bookman Old Style" w:eastAsia="Times New Roman" w:hAnsi="Bookman Old Style" w:cs="Times New Roman"/>
          <w:color w:val="333333"/>
          <w:sz w:val="20"/>
          <w:szCs w:val="20"/>
          <w:lang w:eastAsia="pt-BR"/>
        </w:rPr>
        <w:t xml:space="preserve"> causa à inexecução total do contrato;</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deixar</w:t>
      </w:r>
      <w:proofErr w:type="gramEnd"/>
      <w:r w:rsidRPr="007B5D13">
        <w:rPr>
          <w:rFonts w:ascii="Bookman Old Style" w:eastAsia="Times New Roman" w:hAnsi="Bookman Old Style" w:cs="Times New Roman"/>
          <w:color w:val="333333"/>
          <w:sz w:val="20"/>
          <w:szCs w:val="20"/>
          <w:lang w:eastAsia="pt-BR"/>
        </w:rPr>
        <w:t xml:space="preserve"> de entregar a documentação exigida para o certame;</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não</w:t>
      </w:r>
      <w:proofErr w:type="gramEnd"/>
      <w:r w:rsidRPr="007B5D13">
        <w:rPr>
          <w:rFonts w:ascii="Bookman Old Style" w:eastAsia="Times New Roman" w:hAnsi="Bookman Old Style" w:cs="Times New Roman"/>
          <w:color w:val="333333"/>
          <w:sz w:val="20"/>
          <w:szCs w:val="20"/>
          <w:lang w:eastAsia="pt-BR"/>
        </w:rPr>
        <w:t xml:space="preserve"> mantiver a proposta, salvo em decorrência de fato superveniente devidamente justificado;</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não</w:t>
      </w:r>
      <w:proofErr w:type="gramEnd"/>
      <w:r w:rsidRPr="007B5D13">
        <w:rPr>
          <w:rFonts w:ascii="Bookman Old Style" w:eastAsia="Times New Roman" w:hAnsi="Bookman Old Style" w:cs="Times New Roman"/>
          <w:color w:val="333333"/>
          <w:sz w:val="20"/>
          <w:szCs w:val="20"/>
          <w:lang w:eastAsia="pt-BR"/>
        </w:rPr>
        <w:t xml:space="preserve"> celebrar o contrato ou não entregar a documentação exigida para a contratação, quando convocado dentro do prazo de validade de sua proposta;</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lastRenderedPageBreak/>
        <w:t>ensejar</w:t>
      </w:r>
      <w:proofErr w:type="gramEnd"/>
      <w:r w:rsidRPr="007B5D13">
        <w:rPr>
          <w:rFonts w:ascii="Bookman Old Style" w:eastAsia="Times New Roman" w:hAnsi="Bookman Old Style" w:cs="Times New Roman"/>
          <w:color w:val="333333"/>
          <w:sz w:val="20"/>
          <w:szCs w:val="20"/>
          <w:lang w:eastAsia="pt-BR"/>
        </w:rPr>
        <w:t xml:space="preserve"> o retardamento da execução ou da entrega do objeto da contratação sem motivo justificado;</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apresentar</w:t>
      </w:r>
      <w:proofErr w:type="gramEnd"/>
      <w:r w:rsidRPr="007B5D13">
        <w:rPr>
          <w:rFonts w:ascii="Bookman Old Style" w:eastAsia="Times New Roman" w:hAnsi="Bookman Old Style" w:cs="Times New Roman"/>
          <w:color w:val="333333"/>
          <w:sz w:val="20"/>
          <w:szCs w:val="20"/>
          <w:lang w:eastAsia="pt-BR"/>
        </w:rPr>
        <w:t xml:space="preserve"> declaração ou documentação falsa exigida para o certame ou prestar declaração falsa durante a dispensa eletrônica ou execução do contrato;</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fraudar</w:t>
      </w:r>
      <w:proofErr w:type="gramEnd"/>
      <w:r w:rsidRPr="007B5D13">
        <w:rPr>
          <w:rFonts w:ascii="Bookman Old Style" w:eastAsia="Times New Roman" w:hAnsi="Bookman Old Style" w:cs="Times New Roman"/>
          <w:color w:val="333333"/>
          <w:sz w:val="20"/>
          <w:szCs w:val="20"/>
          <w:lang w:eastAsia="pt-BR"/>
        </w:rPr>
        <w:t xml:space="preserve"> a contratação ou praticar ato fraudulento na execução do contrato;</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comportar</w:t>
      </w:r>
      <w:proofErr w:type="gramEnd"/>
      <w:r w:rsidRPr="007B5D13">
        <w:rPr>
          <w:rFonts w:ascii="Bookman Old Style" w:eastAsia="Times New Roman" w:hAnsi="Bookman Old Style" w:cs="Times New Roman"/>
          <w:color w:val="333333"/>
          <w:sz w:val="20"/>
          <w:szCs w:val="20"/>
          <w:lang w:eastAsia="pt-BR"/>
        </w:rPr>
        <w:t>-se de modo inidôneo ou cometer fraude de qualquer natureza;</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praticar</w:t>
      </w:r>
      <w:proofErr w:type="gramEnd"/>
      <w:r w:rsidRPr="007B5D13">
        <w:rPr>
          <w:rFonts w:ascii="Bookman Old Style" w:eastAsia="Times New Roman" w:hAnsi="Bookman Old Style" w:cs="Times New Roman"/>
          <w:color w:val="333333"/>
          <w:sz w:val="20"/>
          <w:szCs w:val="20"/>
          <w:lang w:eastAsia="pt-BR"/>
        </w:rPr>
        <w:t xml:space="preserve"> atos ilícitos com vistas a frustrar os objetivos do certame;</w:t>
      </w:r>
    </w:p>
    <w:p w:rsidR="00D95337" w:rsidRPr="007B5D13" w:rsidRDefault="00D95337" w:rsidP="005340B1">
      <w:pPr>
        <w:numPr>
          <w:ilvl w:val="2"/>
          <w:numId w:val="1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praticar</w:t>
      </w:r>
      <w:proofErr w:type="gramEnd"/>
      <w:r w:rsidRPr="007B5D13">
        <w:rPr>
          <w:rFonts w:ascii="Bookman Old Style" w:eastAsia="Times New Roman" w:hAnsi="Bookman Old Style" w:cs="Times New Roman"/>
          <w:color w:val="333333"/>
          <w:sz w:val="20"/>
          <w:szCs w:val="20"/>
          <w:lang w:eastAsia="pt-BR"/>
        </w:rPr>
        <w:t xml:space="preserve"> ato lesivo previsto no art. 5º da Lei nº 12.846, de 1º de agosto de 2013.</w:t>
      </w:r>
    </w:p>
    <w:p w:rsidR="00D95337" w:rsidRPr="007B5D13" w:rsidRDefault="00D95337" w:rsidP="00D95337">
      <w:pPr>
        <w:pStyle w:val="PargrafodaLista"/>
        <w:numPr>
          <w:ilvl w:val="1"/>
          <w:numId w:val="23"/>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Serão aplicadas ao responsável pelas infrações administrativas acima descritas as seguintes sanções:</w:t>
      </w:r>
    </w:p>
    <w:p w:rsidR="00D95337" w:rsidRPr="007B5D13" w:rsidRDefault="00D95337" w:rsidP="00D95337">
      <w:pPr>
        <w:numPr>
          <w:ilvl w:val="2"/>
          <w:numId w:val="18"/>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b/>
          <w:color w:val="333333"/>
          <w:sz w:val="20"/>
          <w:szCs w:val="20"/>
          <w:lang w:eastAsia="pt-BR"/>
        </w:rPr>
        <w:t>Advertência</w:t>
      </w:r>
      <w:r w:rsidRPr="007B5D13">
        <w:rPr>
          <w:rFonts w:ascii="Bookman Old Style" w:eastAsia="Times New Roman" w:hAnsi="Bookman Old Style" w:cs="Times New Roman"/>
          <w:color w:val="333333"/>
          <w:sz w:val="20"/>
          <w:szCs w:val="20"/>
          <w:lang w:eastAsia="pt-BR"/>
        </w:rPr>
        <w:t>, quando o Contratado der causa à inexecução parcial do contrato, sempre que não se justificar a imposição de penalidade mais grave (art. 156, §2º, da Lei);</w:t>
      </w:r>
    </w:p>
    <w:p w:rsidR="00D95337" w:rsidRPr="007B5D13" w:rsidRDefault="00D95337" w:rsidP="00D95337">
      <w:pPr>
        <w:numPr>
          <w:ilvl w:val="2"/>
          <w:numId w:val="17"/>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b/>
          <w:color w:val="333333"/>
          <w:sz w:val="20"/>
          <w:szCs w:val="20"/>
          <w:lang w:eastAsia="pt-BR"/>
        </w:rPr>
        <w:t>Impedimento de licitar e contratar</w:t>
      </w:r>
      <w:r w:rsidRPr="007B5D13">
        <w:rPr>
          <w:rFonts w:ascii="Bookman Old Style" w:eastAsia="Times New Roman" w:hAnsi="Bookman Old Style" w:cs="Times New Roman"/>
          <w:color w:val="333333"/>
          <w:sz w:val="20"/>
          <w:szCs w:val="20"/>
          <w:lang w:eastAsia="pt-BR"/>
        </w:rPr>
        <w:t>, quando praticadas as condutas descritas nas alíneas b, c, d, e, f e g do subitem acima deste Contrato, sempre que não se justificar a imposição de penalidade mais grave (art. 156, §4º, da Lei);</w:t>
      </w:r>
    </w:p>
    <w:p w:rsidR="00D95337" w:rsidRPr="007B5D13" w:rsidRDefault="00D95337" w:rsidP="00D95337">
      <w:pPr>
        <w:numPr>
          <w:ilvl w:val="2"/>
          <w:numId w:val="17"/>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b/>
          <w:color w:val="333333"/>
          <w:sz w:val="20"/>
          <w:szCs w:val="20"/>
          <w:lang w:eastAsia="pt-BR"/>
        </w:rPr>
        <w:t>Declaração de inidoneidade para licitar e contratar</w:t>
      </w:r>
      <w:r w:rsidRPr="007B5D13">
        <w:rPr>
          <w:rFonts w:ascii="Bookman Old Style" w:eastAsia="Times New Roman" w:hAnsi="Bookman Old Style" w:cs="Times New Roman"/>
          <w:color w:val="333333"/>
          <w:sz w:val="20"/>
          <w:szCs w:val="20"/>
          <w:lang w:eastAsia="pt-BR"/>
        </w:rPr>
        <w:t>, quando praticadas as condutas descritas nas alíneas h, i, j, k e l do subitem acima deste Contrato, bem como nas alíneas b, c, d, e, f e g, que justifiquem a imposição de penalidade mais grave (art. 156, §5º, da Lei</w:t>
      </w:r>
      <w:proofErr w:type="gramStart"/>
      <w:r w:rsidRPr="007B5D13">
        <w:rPr>
          <w:rFonts w:ascii="Bookman Old Style" w:eastAsia="Times New Roman" w:hAnsi="Bookman Old Style" w:cs="Times New Roman"/>
          <w:color w:val="333333"/>
          <w:sz w:val="20"/>
          <w:szCs w:val="20"/>
          <w:lang w:eastAsia="pt-BR"/>
        </w:rPr>
        <w:t>)</w:t>
      </w:r>
      <w:proofErr w:type="gramEnd"/>
    </w:p>
    <w:p w:rsidR="00D95337" w:rsidRPr="007B5D13" w:rsidRDefault="00D95337" w:rsidP="00D95337">
      <w:pPr>
        <w:numPr>
          <w:ilvl w:val="2"/>
          <w:numId w:val="17"/>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b/>
          <w:color w:val="333333"/>
          <w:sz w:val="20"/>
          <w:szCs w:val="20"/>
          <w:lang w:eastAsia="pt-BR"/>
        </w:rPr>
        <w:t>Multa:</w:t>
      </w:r>
    </w:p>
    <w:p w:rsidR="00D95337" w:rsidRPr="007B5D13" w:rsidRDefault="00D95337" w:rsidP="00D95337">
      <w:pPr>
        <w:numPr>
          <w:ilvl w:val="3"/>
          <w:numId w:val="22"/>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Moratória de 1% (um por cento) por dia de atraso injustificado sobre o valor da parcela inadimplida, até o limite de 05 (cinco) dias;</w:t>
      </w:r>
    </w:p>
    <w:p w:rsidR="00D95337" w:rsidRPr="007B5D13" w:rsidRDefault="00D95337" w:rsidP="00D95337">
      <w:pPr>
        <w:numPr>
          <w:ilvl w:val="3"/>
          <w:numId w:val="17"/>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i/>
          <w:color w:val="333333"/>
          <w:sz w:val="20"/>
          <w:szCs w:val="20"/>
          <w:lang w:eastAsia="pt-BR"/>
        </w:rPr>
        <w:t>Compensatória de 10% (dez por cento) sobre o valor do contrato, no caso de inexecução total do contrato.</w:t>
      </w:r>
    </w:p>
    <w:p w:rsidR="00D95337" w:rsidRPr="007B5D13" w:rsidRDefault="00D95337" w:rsidP="00D95337">
      <w:pPr>
        <w:numPr>
          <w:ilvl w:val="4"/>
          <w:numId w:val="19"/>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i/>
          <w:color w:val="333333"/>
          <w:sz w:val="20"/>
          <w:szCs w:val="20"/>
          <w:lang w:eastAsia="pt-BR"/>
        </w:rPr>
        <w:t xml:space="preserve">O atraso superior a 10(dez) dias autoriza a Administração a promover a rescisão do contrato por descumprimento ou cumprimento irregular de suas cláusulas, conforme dispõe o inciso I do art. 137 da Lei n. 14.133, de 2021. </w:t>
      </w:r>
    </w:p>
    <w:p w:rsidR="00D95337" w:rsidRPr="007B5D13" w:rsidRDefault="00D95337" w:rsidP="00D95337">
      <w:pPr>
        <w:numPr>
          <w:ilvl w:val="1"/>
          <w:numId w:val="23"/>
        </w:numPr>
        <w:spacing w:after="240" w:line="240" w:lineRule="auto"/>
        <w:ind w:left="0" w:firstLine="0"/>
        <w:jc w:val="both"/>
        <w:rPr>
          <w:rFonts w:ascii="Bookman Old Style" w:eastAsia="Times New Roman" w:hAnsi="Bookman Old Style" w:cs="Times New Roman"/>
          <w:color w:val="333333"/>
          <w:sz w:val="20"/>
          <w:szCs w:val="20"/>
          <w:lang w:eastAsia="pt-BR"/>
        </w:rPr>
      </w:pPr>
      <w:bookmarkStart w:id="1" w:name="_Hlk78351618"/>
      <w:bookmarkEnd w:id="1"/>
      <w:r w:rsidRPr="007B5D13">
        <w:rPr>
          <w:rFonts w:ascii="Bookman Old Style" w:eastAsia="Times New Roman" w:hAnsi="Bookman Old Style" w:cs="Times New Roman"/>
          <w:color w:val="333333"/>
          <w:sz w:val="20"/>
          <w:szCs w:val="20"/>
          <w:lang w:eastAsia="pt-BR"/>
        </w:rPr>
        <w:t>A aplicação das sanções previstas neste Contrato não exclui, em hipótese alguma, a obrigação de reparação integral do dano causado ao Contratante (art. 156, §9º</w:t>
      </w:r>
      <w:proofErr w:type="gramStart"/>
      <w:r w:rsidRPr="007B5D13">
        <w:rPr>
          <w:rFonts w:ascii="Bookman Old Style" w:eastAsia="Times New Roman" w:hAnsi="Bookman Old Style" w:cs="Times New Roman"/>
          <w:color w:val="333333"/>
          <w:sz w:val="20"/>
          <w:szCs w:val="20"/>
          <w:lang w:eastAsia="pt-BR"/>
        </w:rPr>
        <w:t>)</w:t>
      </w:r>
      <w:proofErr w:type="gramEnd"/>
    </w:p>
    <w:p w:rsidR="00D95337" w:rsidRPr="007B5D13" w:rsidRDefault="00D95337" w:rsidP="00D95337">
      <w:pPr>
        <w:numPr>
          <w:ilvl w:val="1"/>
          <w:numId w:val="23"/>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Todas as sanções previstas neste Contrato poderão ser aplicadas cumulativamente com a multa (art. 156, §7º).</w:t>
      </w:r>
    </w:p>
    <w:p w:rsidR="00D95337" w:rsidRPr="007B5D13" w:rsidRDefault="00D95337" w:rsidP="00D95337">
      <w:pPr>
        <w:numPr>
          <w:ilvl w:val="2"/>
          <w:numId w:val="23"/>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Antes da aplicação da multa será facultada a defesa do interessado no prazo de 15 (quinze) dias úteis, contado da data de sua intimação (art. 157</w:t>
      </w:r>
      <w:proofErr w:type="gramStart"/>
      <w:r w:rsidRPr="007B5D13">
        <w:rPr>
          <w:rFonts w:ascii="Bookman Old Style" w:eastAsia="Times New Roman" w:hAnsi="Bookman Old Style" w:cs="Times New Roman"/>
          <w:color w:val="333333"/>
          <w:sz w:val="20"/>
          <w:szCs w:val="20"/>
          <w:lang w:eastAsia="pt-BR"/>
        </w:rPr>
        <w:t>)</w:t>
      </w:r>
      <w:proofErr w:type="gramEnd"/>
    </w:p>
    <w:p w:rsidR="00D95337" w:rsidRPr="007B5D13" w:rsidRDefault="00D95337" w:rsidP="00D95337">
      <w:pPr>
        <w:numPr>
          <w:ilvl w:val="2"/>
          <w:numId w:val="23"/>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D95337" w:rsidRPr="007B5D13" w:rsidRDefault="00D95337" w:rsidP="00D95337">
      <w:pPr>
        <w:numPr>
          <w:ilvl w:val="2"/>
          <w:numId w:val="23"/>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 xml:space="preserve">Previamente ao encaminhamento à cobrança judicial, a multa poderá ser recolhida administrativamente no prazo máximo de </w:t>
      </w:r>
      <w:r w:rsidRPr="007B5D13">
        <w:rPr>
          <w:rFonts w:ascii="Bookman Old Style" w:eastAsia="Times New Roman" w:hAnsi="Bookman Old Style" w:cs="Times New Roman"/>
          <w:i/>
          <w:color w:val="333333"/>
          <w:sz w:val="20"/>
          <w:szCs w:val="20"/>
          <w:lang w:eastAsia="pt-BR"/>
        </w:rPr>
        <w:t xml:space="preserve">05 (cinco) </w:t>
      </w:r>
      <w:r w:rsidRPr="007B5D13">
        <w:rPr>
          <w:rFonts w:ascii="Bookman Old Style" w:eastAsia="Times New Roman" w:hAnsi="Bookman Old Style" w:cs="Times New Roman"/>
          <w:color w:val="333333"/>
          <w:sz w:val="20"/>
          <w:szCs w:val="20"/>
          <w:lang w:eastAsia="pt-BR"/>
        </w:rPr>
        <w:t>dias, a contar da data do recebimento da comunicação enviada pela autoridade competente.</w:t>
      </w:r>
    </w:p>
    <w:p w:rsidR="00D95337" w:rsidRPr="007B5D13" w:rsidRDefault="00D95337" w:rsidP="00D95337">
      <w:pPr>
        <w:numPr>
          <w:ilvl w:val="1"/>
          <w:numId w:val="23"/>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 xml:space="preserve">A aplicação das sanções realizar-se-á em processo administrativo que assegure o contraditório e a ampla defesa ao Contratado, observando-se o procedimento previsto no </w:t>
      </w:r>
      <w:r w:rsidRPr="007B5D13">
        <w:rPr>
          <w:rFonts w:ascii="Bookman Old Style" w:eastAsia="Times New Roman" w:hAnsi="Bookman Old Style" w:cs="Times New Roman"/>
          <w:b/>
          <w:color w:val="333333"/>
          <w:sz w:val="20"/>
          <w:szCs w:val="20"/>
          <w:lang w:eastAsia="pt-BR"/>
        </w:rPr>
        <w:t xml:space="preserve">caput </w:t>
      </w:r>
      <w:r w:rsidRPr="007B5D13">
        <w:rPr>
          <w:rFonts w:ascii="Bookman Old Style" w:eastAsia="Times New Roman" w:hAnsi="Bookman Old Style" w:cs="Times New Roman"/>
          <w:color w:val="333333"/>
          <w:sz w:val="20"/>
          <w:szCs w:val="20"/>
          <w:lang w:eastAsia="pt-BR"/>
        </w:rPr>
        <w:t>e parágrafos do art. 158 da Lei nº 14.133, de 2021, para as penalidades de impedimento de licitar e contratar e de declaração de inidoneidade para licitar ou contratar.</w:t>
      </w:r>
    </w:p>
    <w:p w:rsidR="00D95337" w:rsidRPr="007B5D13" w:rsidRDefault="00D95337" w:rsidP="00D95337">
      <w:pPr>
        <w:numPr>
          <w:ilvl w:val="1"/>
          <w:numId w:val="23"/>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lastRenderedPageBreak/>
        <w:t>Na aplicação das sanções ser</w:t>
      </w:r>
      <w:r>
        <w:rPr>
          <w:rFonts w:ascii="Bookman Old Style" w:eastAsia="Times New Roman" w:hAnsi="Bookman Old Style" w:cs="Times New Roman"/>
          <w:color w:val="333333"/>
          <w:sz w:val="20"/>
          <w:szCs w:val="20"/>
          <w:lang w:eastAsia="pt-BR"/>
        </w:rPr>
        <w:t>ão considerados (art. 156, §1º)</w:t>
      </w:r>
      <w:r w:rsidRPr="007B5D13">
        <w:rPr>
          <w:rFonts w:ascii="Bookman Old Style" w:eastAsia="Times New Roman" w:hAnsi="Bookman Old Style" w:cs="Times New Roman"/>
          <w:color w:val="333333"/>
          <w:sz w:val="20"/>
          <w:szCs w:val="20"/>
          <w:lang w:eastAsia="pt-BR"/>
        </w:rPr>
        <w:t>:</w:t>
      </w:r>
    </w:p>
    <w:p w:rsidR="00D95337" w:rsidRPr="007B5D13" w:rsidRDefault="00D95337" w:rsidP="00D95337">
      <w:pPr>
        <w:numPr>
          <w:ilvl w:val="0"/>
          <w:numId w:val="21"/>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a</w:t>
      </w:r>
      <w:proofErr w:type="gramEnd"/>
      <w:r w:rsidRPr="007B5D13">
        <w:rPr>
          <w:rFonts w:ascii="Bookman Old Style" w:eastAsia="Times New Roman" w:hAnsi="Bookman Old Style" w:cs="Times New Roman"/>
          <w:color w:val="333333"/>
          <w:sz w:val="20"/>
          <w:szCs w:val="20"/>
          <w:lang w:eastAsia="pt-BR"/>
        </w:rPr>
        <w:t xml:space="preserve"> natureza e a gravidade da infração cometida;</w:t>
      </w:r>
    </w:p>
    <w:p w:rsidR="00D95337" w:rsidRPr="007B5D13" w:rsidRDefault="00D95337" w:rsidP="00D95337">
      <w:pPr>
        <w:numPr>
          <w:ilvl w:val="0"/>
          <w:numId w:val="20"/>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as</w:t>
      </w:r>
      <w:proofErr w:type="gramEnd"/>
      <w:r w:rsidRPr="007B5D13">
        <w:rPr>
          <w:rFonts w:ascii="Bookman Old Style" w:eastAsia="Times New Roman" w:hAnsi="Bookman Old Style" w:cs="Times New Roman"/>
          <w:color w:val="333333"/>
          <w:sz w:val="20"/>
          <w:szCs w:val="20"/>
          <w:lang w:eastAsia="pt-BR"/>
        </w:rPr>
        <w:t xml:space="preserve"> peculiaridades do caso concreto;</w:t>
      </w:r>
    </w:p>
    <w:p w:rsidR="00D95337" w:rsidRPr="007B5D13" w:rsidRDefault="00D95337" w:rsidP="00D95337">
      <w:pPr>
        <w:numPr>
          <w:ilvl w:val="0"/>
          <w:numId w:val="20"/>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as</w:t>
      </w:r>
      <w:proofErr w:type="gramEnd"/>
      <w:r w:rsidRPr="007B5D13">
        <w:rPr>
          <w:rFonts w:ascii="Bookman Old Style" w:eastAsia="Times New Roman" w:hAnsi="Bookman Old Style" w:cs="Times New Roman"/>
          <w:color w:val="333333"/>
          <w:sz w:val="20"/>
          <w:szCs w:val="20"/>
          <w:lang w:eastAsia="pt-BR"/>
        </w:rPr>
        <w:t xml:space="preserve"> circunstâncias agravantes ou atenuantes;</w:t>
      </w:r>
    </w:p>
    <w:p w:rsidR="00D95337" w:rsidRPr="007B5D13" w:rsidRDefault="00D95337" w:rsidP="00D95337">
      <w:pPr>
        <w:numPr>
          <w:ilvl w:val="0"/>
          <w:numId w:val="20"/>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os</w:t>
      </w:r>
      <w:proofErr w:type="gramEnd"/>
      <w:r w:rsidRPr="007B5D13">
        <w:rPr>
          <w:rFonts w:ascii="Bookman Old Style" w:eastAsia="Times New Roman" w:hAnsi="Bookman Old Style" w:cs="Times New Roman"/>
          <w:color w:val="333333"/>
          <w:sz w:val="20"/>
          <w:szCs w:val="20"/>
          <w:lang w:eastAsia="pt-BR"/>
        </w:rPr>
        <w:t xml:space="preserve"> danos que dela provierem para o Contratante;</w:t>
      </w:r>
    </w:p>
    <w:p w:rsidR="00D95337" w:rsidRPr="007B5D13" w:rsidRDefault="00D95337" w:rsidP="00D95337">
      <w:pPr>
        <w:numPr>
          <w:ilvl w:val="0"/>
          <w:numId w:val="20"/>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a</w:t>
      </w:r>
      <w:proofErr w:type="gramEnd"/>
      <w:r w:rsidRPr="007B5D13">
        <w:rPr>
          <w:rFonts w:ascii="Bookman Old Style" w:eastAsia="Times New Roman" w:hAnsi="Bookman Old Style" w:cs="Times New Roman"/>
          <w:color w:val="333333"/>
          <w:sz w:val="20"/>
          <w:szCs w:val="20"/>
          <w:lang w:eastAsia="pt-BR"/>
        </w:rPr>
        <w:t xml:space="preserve"> implantação ou o aperfeiçoamento de programa de integridade, conforme normas e orientações dos órgãos de controle.</w:t>
      </w:r>
    </w:p>
    <w:p w:rsidR="00D95337" w:rsidRPr="007B5D13" w:rsidRDefault="00D95337" w:rsidP="00D95337">
      <w:pPr>
        <w:numPr>
          <w:ilvl w:val="1"/>
          <w:numId w:val="23"/>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7B5D13">
        <w:rPr>
          <w:rFonts w:ascii="Bookman Old Style" w:eastAsia="Times New Roman" w:hAnsi="Bookman Old Style" w:cs="Times New Roman"/>
          <w:color w:val="333333"/>
          <w:sz w:val="20"/>
          <w:szCs w:val="20"/>
          <w:lang w:eastAsia="pt-BR"/>
        </w:rPr>
        <w:t>competente definidos</w:t>
      </w:r>
      <w:proofErr w:type="gramEnd"/>
      <w:r w:rsidRPr="007B5D13">
        <w:rPr>
          <w:rFonts w:ascii="Bookman Old Style" w:eastAsia="Times New Roman" w:hAnsi="Bookman Old Style" w:cs="Times New Roman"/>
          <w:color w:val="333333"/>
          <w:sz w:val="20"/>
          <w:szCs w:val="20"/>
          <w:lang w:eastAsia="pt-BR"/>
        </w:rPr>
        <w:t xml:space="preserve"> na referida Lei (art. 159)</w:t>
      </w:r>
    </w:p>
    <w:p w:rsidR="00D95337" w:rsidRPr="007B5D13" w:rsidRDefault="00D95337" w:rsidP="00D95337">
      <w:pPr>
        <w:numPr>
          <w:ilvl w:val="1"/>
          <w:numId w:val="23"/>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sidRPr="007B5D13">
        <w:rPr>
          <w:rFonts w:ascii="Bookman Old Style" w:eastAsia="Times New Roman" w:hAnsi="Bookman Old Style" w:cs="Times New Roman"/>
          <w:color w:val="333333"/>
          <w:sz w:val="20"/>
          <w:szCs w:val="20"/>
          <w:lang w:eastAsia="pt-BR"/>
        </w:rPr>
        <w:t>)</w:t>
      </w:r>
      <w:proofErr w:type="gramEnd"/>
    </w:p>
    <w:p w:rsidR="00D95337" w:rsidRPr="007B5D13" w:rsidRDefault="00D95337" w:rsidP="00D95337">
      <w:pPr>
        <w:numPr>
          <w:ilvl w:val="1"/>
          <w:numId w:val="23"/>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B5D13">
        <w:rPr>
          <w:rFonts w:ascii="Bookman Old Style" w:eastAsia="Times New Roman" w:hAnsi="Bookman Old Style" w:cs="Times New Roman"/>
          <w:color w:val="333333"/>
          <w:sz w:val="20"/>
          <w:szCs w:val="20"/>
          <w:lang w:eastAsia="pt-BR"/>
        </w:rPr>
        <w:t>Ceis</w:t>
      </w:r>
      <w:proofErr w:type="spellEnd"/>
      <w:r w:rsidRPr="007B5D13">
        <w:rPr>
          <w:rFonts w:ascii="Bookman Old Style" w:eastAsia="Times New Roman" w:hAnsi="Bookman Old Style" w:cs="Times New Roman"/>
          <w:color w:val="333333"/>
          <w:sz w:val="20"/>
          <w:szCs w:val="20"/>
          <w:lang w:eastAsia="pt-BR"/>
        </w:rPr>
        <w:t>) e no Cadastro Nacional de Empresas Punidas (</w:t>
      </w:r>
      <w:proofErr w:type="spellStart"/>
      <w:r w:rsidRPr="007B5D13">
        <w:rPr>
          <w:rFonts w:ascii="Bookman Old Style" w:eastAsia="Times New Roman" w:hAnsi="Bookman Old Style" w:cs="Times New Roman"/>
          <w:color w:val="333333"/>
          <w:sz w:val="20"/>
          <w:szCs w:val="20"/>
          <w:lang w:eastAsia="pt-BR"/>
        </w:rPr>
        <w:t>Cnep</w:t>
      </w:r>
      <w:proofErr w:type="spellEnd"/>
      <w:r w:rsidRPr="007B5D13">
        <w:rPr>
          <w:rFonts w:ascii="Bookman Old Style" w:eastAsia="Times New Roman" w:hAnsi="Bookman Old Style" w:cs="Times New Roman"/>
          <w:color w:val="333333"/>
          <w:sz w:val="20"/>
          <w:szCs w:val="20"/>
          <w:lang w:eastAsia="pt-BR"/>
        </w:rPr>
        <w:t>), instituídos no âmbito do Poder Executivo Federal. (Art. 161)</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As sanções de impedimento de licitar e contratar e declaração de inidoneidade para licitar ou contratar são passíveis de reabilitação na forma do art. 163 da Lei nº 14.133/21</w:t>
      </w:r>
      <w:r w:rsidRPr="00CC2225">
        <w:rPr>
          <w:rFonts w:ascii="Bookman Old Style" w:eastAsia="Times New Roman" w:hAnsi="Bookman Old Style" w:cs="Times New Roman"/>
          <w:color w:val="333333"/>
          <w:sz w:val="20"/>
          <w:szCs w:val="20"/>
          <w:lang w:eastAsia="pt-BR"/>
        </w:rPr>
        <w:t>.</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DÉCIMA SEGUNDA – DA EXTINÇÃO CONTRATUAL</w:t>
      </w:r>
    </w:p>
    <w:p w:rsidR="00D95337" w:rsidRPr="007B5D13" w:rsidRDefault="00D95337" w:rsidP="00D95337">
      <w:pPr>
        <w:pStyle w:val="PargrafodaLista"/>
        <w:numPr>
          <w:ilvl w:val="1"/>
          <w:numId w:val="26"/>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O contrato se extingue quando cumpridas as obrigações de ambas as partes, ainda que isso ocorra antes do prazo estipulado para tanto.</w:t>
      </w:r>
    </w:p>
    <w:p w:rsidR="00D95337" w:rsidRPr="007B5D13" w:rsidRDefault="00D95337" w:rsidP="00D95337">
      <w:pPr>
        <w:pStyle w:val="PargrafodaLista"/>
        <w:numPr>
          <w:ilvl w:val="1"/>
          <w:numId w:val="26"/>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Se as obrigações não forem cumpridas no prazo estipulado, a vigência ficará prorrogada até a conclusão do objeto, caso em que deverá a Administração providenciar a readequação do cronograma fixado para o contrato.</w:t>
      </w:r>
    </w:p>
    <w:p w:rsidR="00D95337" w:rsidRPr="007B5D13" w:rsidRDefault="00D95337" w:rsidP="00D95337">
      <w:pPr>
        <w:numPr>
          <w:ilvl w:val="2"/>
          <w:numId w:val="26"/>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 xml:space="preserve">Quando a não conclusão do </w:t>
      </w:r>
      <w:proofErr w:type="gramStart"/>
      <w:r w:rsidRPr="007B5D13">
        <w:rPr>
          <w:rFonts w:ascii="Bookman Old Style" w:eastAsia="Times New Roman" w:hAnsi="Bookman Old Style" w:cs="Times New Roman"/>
          <w:color w:val="333333"/>
          <w:sz w:val="20"/>
          <w:szCs w:val="20"/>
          <w:lang w:eastAsia="pt-BR"/>
        </w:rPr>
        <w:t>contrato referida no item anterior</w:t>
      </w:r>
      <w:proofErr w:type="gramEnd"/>
      <w:r w:rsidRPr="007B5D13">
        <w:rPr>
          <w:rFonts w:ascii="Bookman Old Style" w:eastAsia="Times New Roman" w:hAnsi="Bookman Old Style" w:cs="Times New Roman"/>
          <w:color w:val="333333"/>
          <w:sz w:val="20"/>
          <w:szCs w:val="20"/>
          <w:lang w:eastAsia="pt-BR"/>
        </w:rPr>
        <w:t xml:space="preserve"> decorrer de culpa do contratado:</w:t>
      </w:r>
    </w:p>
    <w:p w:rsidR="00D95337" w:rsidRPr="007B5D13" w:rsidRDefault="00D95337" w:rsidP="00D95337">
      <w:pPr>
        <w:numPr>
          <w:ilvl w:val="0"/>
          <w:numId w:val="25"/>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ficará</w:t>
      </w:r>
      <w:proofErr w:type="gramEnd"/>
      <w:r w:rsidRPr="007B5D13">
        <w:rPr>
          <w:rFonts w:ascii="Bookman Old Style" w:eastAsia="Times New Roman" w:hAnsi="Bookman Old Style" w:cs="Times New Roman"/>
          <w:color w:val="333333"/>
          <w:sz w:val="20"/>
          <w:szCs w:val="20"/>
          <w:lang w:eastAsia="pt-BR"/>
        </w:rPr>
        <w:t xml:space="preserve"> ele constituído em mora, sendo-lhe aplicáveis as respectivas sanções administrativas; e  </w:t>
      </w:r>
    </w:p>
    <w:p w:rsidR="00D95337" w:rsidRPr="007B5D13" w:rsidRDefault="00D95337" w:rsidP="00D95337">
      <w:pPr>
        <w:numPr>
          <w:ilvl w:val="0"/>
          <w:numId w:val="24"/>
        </w:numPr>
        <w:spacing w:after="0" w:line="240" w:lineRule="auto"/>
        <w:jc w:val="both"/>
        <w:rPr>
          <w:rFonts w:ascii="Bookman Old Style" w:eastAsia="Times New Roman" w:hAnsi="Bookman Old Style" w:cs="Times New Roman"/>
          <w:color w:val="333333"/>
          <w:sz w:val="20"/>
          <w:szCs w:val="20"/>
          <w:lang w:eastAsia="pt-BR"/>
        </w:rPr>
      </w:pPr>
      <w:proofErr w:type="gramStart"/>
      <w:r w:rsidRPr="007B5D13">
        <w:rPr>
          <w:rFonts w:ascii="Bookman Old Style" w:eastAsia="Times New Roman" w:hAnsi="Bookman Old Style" w:cs="Times New Roman"/>
          <w:color w:val="333333"/>
          <w:sz w:val="20"/>
          <w:szCs w:val="20"/>
          <w:lang w:eastAsia="pt-BR"/>
        </w:rPr>
        <w:t>poderá</w:t>
      </w:r>
      <w:proofErr w:type="gramEnd"/>
      <w:r w:rsidRPr="007B5D13">
        <w:rPr>
          <w:rFonts w:ascii="Bookman Old Style" w:eastAsia="Times New Roman" w:hAnsi="Bookman Old Style" w:cs="Times New Roman"/>
          <w:color w:val="333333"/>
          <w:sz w:val="20"/>
          <w:szCs w:val="20"/>
          <w:lang w:eastAsia="pt-BR"/>
        </w:rPr>
        <w:t xml:space="preserve"> a Administração optar pela extinção do contrato e, nesse caso, adotará as medidas admitidas em lei para a continuidade da execução contratual.</w:t>
      </w:r>
    </w:p>
    <w:p w:rsidR="00D95337" w:rsidRPr="007B5D13" w:rsidRDefault="00D95337" w:rsidP="00D95337">
      <w:pPr>
        <w:numPr>
          <w:ilvl w:val="1"/>
          <w:numId w:val="26"/>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 xml:space="preserve">O contrato pode ser extinto antes de cumpridas as obrigações nele estipuladas, </w:t>
      </w:r>
      <w:proofErr w:type="gramStart"/>
      <w:r w:rsidRPr="007B5D13">
        <w:rPr>
          <w:rFonts w:ascii="Bookman Old Style" w:eastAsia="Times New Roman" w:hAnsi="Bookman Old Style" w:cs="Times New Roman"/>
          <w:color w:val="333333"/>
          <w:sz w:val="20"/>
          <w:szCs w:val="20"/>
          <w:lang w:eastAsia="pt-BR"/>
        </w:rPr>
        <w:t>ou antes</w:t>
      </w:r>
      <w:proofErr w:type="gramEnd"/>
      <w:r w:rsidRPr="007B5D13">
        <w:rPr>
          <w:rFonts w:ascii="Bookman Old Style" w:eastAsia="Times New Roman" w:hAnsi="Bookman Old Style" w:cs="Times New Roman"/>
          <w:color w:val="333333"/>
          <w:sz w:val="20"/>
          <w:szCs w:val="20"/>
          <w:lang w:eastAsia="pt-BR"/>
        </w:rPr>
        <w:t xml:space="preserve"> do prazo nele fixado, por algum dos motivos previstos no artigo 137 da Lei nº 14.133/21, bem como amigavelmente, assegurados o contraditório e a ampla defesa.</w:t>
      </w:r>
    </w:p>
    <w:p w:rsidR="00D95337" w:rsidRPr="007B5D13" w:rsidRDefault="00D95337" w:rsidP="00D95337">
      <w:pPr>
        <w:numPr>
          <w:ilvl w:val="2"/>
          <w:numId w:val="26"/>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Nesta hipótese, aplicam-se também os artigos 138 e 139 da mesma Lei.</w:t>
      </w:r>
    </w:p>
    <w:p w:rsidR="00D95337" w:rsidRPr="007B5D13" w:rsidRDefault="00D95337" w:rsidP="00D95337">
      <w:pPr>
        <w:numPr>
          <w:ilvl w:val="2"/>
          <w:numId w:val="26"/>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A alteração social ou a modificação da finalidade ou da estrutura da empresa não ensejará a rescisão se não restringir sua capacidade de concluir o contrato.</w:t>
      </w:r>
    </w:p>
    <w:p w:rsidR="00D95337" w:rsidRPr="007B5D13" w:rsidRDefault="00D95337" w:rsidP="00D95337">
      <w:pPr>
        <w:pStyle w:val="PargrafodaLista"/>
        <w:numPr>
          <w:ilvl w:val="2"/>
          <w:numId w:val="26"/>
        </w:numPr>
        <w:spacing w:after="240" w:line="240" w:lineRule="auto"/>
        <w:ind w:left="0" w:firstLine="0"/>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lastRenderedPageBreak/>
        <w:t>Se a operação implicar mudança da pessoa jurídica contratada, deverá ser formalizado termo aditivo para alteração subjetiva.</w:t>
      </w:r>
    </w:p>
    <w:p w:rsidR="00D95337" w:rsidRPr="007B5D13" w:rsidRDefault="00D95337" w:rsidP="00D95337">
      <w:pPr>
        <w:numPr>
          <w:ilvl w:val="1"/>
          <w:numId w:val="26"/>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O termo de rescisão, sempre que possível, será precedido:</w:t>
      </w:r>
    </w:p>
    <w:p w:rsidR="00D95337" w:rsidRPr="007B5D13" w:rsidRDefault="00D95337" w:rsidP="00D95337">
      <w:pPr>
        <w:numPr>
          <w:ilvl w:val="2"/>
          <w:numId w:val="26"/>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Balanço dos eventos contratuais já cumpridos ou parcialmente cumpridos;</w:t>
      </w:r>
    </w:p>
    <w:p w:rsidR="00D95337" w:rsidRPr="007B5D13" w:rsidRDefault="00D95337" w:rsidP="00D95337">
      <w:pPr>
        <w:numPr>
          <w:ilvl w:val="2"/>
          <w:numId w:val="26"/>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Relação dos pagamentos já efetuados e ainda devidos;</w:t>
      </w:r>
    </w:p>
    <w:p w:rsidR="00D95337" w:rsidRPr="007B5D13" w:rsidRDefault="00D95337" w:rsidP="00D95337">
      <w:pPr>
        <w:numPr>
          <w:ilvl w:val="2"/>
          <w:numId w:val="26"/>
        </w:numPr>
        <w:spacing w:after="240" w:line="240" w:lineRule="auto"/>
        <w:jc w:val="both"/>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Indenizações e multas.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DÉCIMA TERCEIRA – ALTERAÇÕES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13.1. Eventuais alterações contratuais reger-se-ão pela disciplina dos </w:t>
      </w:r>
      <w:proofErr w:type="spellStart"/>
      <w:r w:rsidRPr="00CC2225">
        <w:rPr>
          <w:rFonts w:ascii="Bookman Old Style" w:eastAsia="Times New Roman" w:hAnsi="Bookman Old Style" w:cs="Times New Roman"/>
          <w:color w:val="333333"/>
          <w:sz w:val="20"/>
          <w:szCs w:val="20"/>
          <w:lang w:eastAsia="pt-BR"/>
        </w:rPr>
        <w:t>arts</w:t>
      </w:r>
      <w:proofErr w:type="spellEnd"/>
      <w:r w:rsidRPr="00CC2225">
        <w:rPr>
          <w:rFonts w:ascii="Bookman Old Style" w:eastAsia="Times New Roman" w:hAnsi="Bookman Old Style" w:cs="Times New Roman"/>
          <w:color w:val="333333"/>
          <w:sz w:val="20"/>
          <w:szCs w:val="20"/>
          <w:lang w:eastAsia="pt-BR"/>
        </w:rPr>
        <w:t>. 124 e seguintes da Lei nº 14.133, de 2021.</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13.2. O CONTRATADO é obrigado a aceitar, nas mesmas condições contratuais, os acréscimos ou supressões que se fizerem necessários, até o limite de 25% (vinte e cinco por cento) do valor inicial atualizado do </w:t>
      </w:r>
      <w:proofErr w:type="gramStart"/>
      <w:r w:rsidRPr="00CC2225">
        <w:rPr>
          <w:rFonts w:ascii="Bookman Old Style" w:eastAsia="Times New Roman" w:hAnsi="Bookman Old Style" w:cs="Times New Roman"/>
          <w:color w:val="333333"/>
          <w:sz w:val="20"/>
          <w:szCs w:val="20"/>
          <w:lang w:eastAsia="pt-BR"/>
        </w:rPr>
        <w:t>contrato .</w:t>
      </w:r>
      <w:proofErr w:type="gramEnd"/>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13.3. As supressões </w:t>
      </w:r>
      <w:proofErr w:type="gramStart"/>
      <w:r w:rsidRPr="00CC2225">
        <w:rPr>
          <w:rFonts w:ascii="Bookman Old Style" w:eastAsia="Times New Roman" w:hAnsi="Bookman Old Style" w:cs="Times New Roman"/>
          <w:color w:val="333333"/>
          <w:sz w:val="20"/>
          <w:szCs w:val="20"/>
          <w:lang w:eastAsia="pt-BR"/>
        </w:rPr>
        <w:t>resultantes de acordo celebrado</w:t>
      </w:r>
      <w:proofErr w:type="gramEnd"/>
      <w:r w:rsidRPr="00CC2225">
        <w:rPr>
          <w:rFonts w:ascii="Bookman Old Style" w:eastAsia="Times New Roman" w:hAnsi="Bookman Old Style" w:cs="Times New Roman"/>
          <w:color w:val="333333"/>
          <w:sz w:val="20"/>
          <w:szCs w:val="20"/>
          <w:lang w:eastAsia="pt-BR"/>
        </w:rPr>
        <w:t xml:space="preserve"> entre as partes contratantes poderão exceder o limite de 25% (vinte e cinco por cento) do valor inicial atualizado do contrato.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13.4.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CC2225">
        <w:rPr>
          <w:rFonts w:ascii="Bookman Old Style" w:eastAsia="Times New Roman" w:hAnsi="Bookman Old Style" w:cs="Times New Roman"/>
          <w:color w:val="333333"/>
          <w:sz w:val="20"/>
          <w:szCs w:val="20"/>
          <w:lang w:eastAsia="pt-BR"/>
        </w:rPr>
        <w:t>1</w:t>
      </w:r>
      <w:proofErr w:type="gramEnd"/>
      <w:r w:rsidRPr="00CC2225">
        <w:rPr>
          <w:rFonts w:ascii="Bookman Old Style" w:eastAsia="Times New Roman" w:hAnsi="Bookman Old Style" w:cs="Times New Roman"/>
          <w:color w:val="333333"/>
          <w:sz w:val="20"/>
          <w:szCs w:val="20"/>
          <w:lang w:eastAsia="pt-BR"/>
        </w:rPr>
        <w:t xml:space="preserve"> (um) mês.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13.5. Registros que não caracterizam alteração do contrato podem ser realizados por simples apostila, dispensada a celebração de termo aditivo, na forma do art. 136 da Lei nº 14.133, de 2021.</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DÉCIMA QUARTA – DOTAÇÃO ORÇAMENTÁRIA</w:t>
      </w:r>
    </w:p>
    <w:p w:rsidR="00D95337"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14.1. As despesas decorrentes da presente contratação correrão à conta de recursos específicos consignados no Orçamento Geral da União 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716"/>
        <w:gridCol w:w="1560"/>
        <w:gridCol w:w="2126"/>
        <w:gridCol w:w="1417"/>
        <w:gridCol w:w="1701"/>
        <w:gridCol w:w="1256"/>
      </w:tblGrid>
      <w:tr w:rsidR="00D95337" w:rsidRPr="007B5D13" w:rsidTr="00D95337">
        <w:tc>
          <w:tcPr>
            <w:tcW w:w="9776" w:type="dxa"/>
            <w:gridSpan w:val="6"/>
            <w:shd w:val="clear" w:color="auto" w:fill="FFFFFF"/>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sidRPr="007B5D13">
              <w:rPr>
                <w:rFonts w:ascii="Bookman Old Style" w:eastAsia="Arial" w:hAnsi="Bookman Old Style" w:cs="Arial"/>
                <w:sz w:val="16"/>
                <w:szCs w:val="16"/>
                <w:lang w:eastAsia="pt-BR"/>
              </w:rPr>
              <w:t>Dotações</w:t>
            </w:r>
          </w:p>
        </w:tc>
      </w:tr>
      <w:tr w:rsidR="00D95337" w:rsidRPr="007B5D13" w:rsidTr="00D95337">
        <w:tc>
          <w:tcPr>
            <w:tcW w:w="1716" w:type="dxa"/>
            <w:shd w:val="clear" w:color="auto" w:fill="C0C0C0"/>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sidRPr="007B5D13">
              <w:rPr>
                <w:rFonts w:ascii="Bookman Old Style" w:eastAsia="Arial" w:hAnsi="Bookman Old Style" w:cs="Arial"/>
                <w:sz w:val="16"/>
                <w:szCs w:val="16"/>
                <w:lang w:eastAsia="pt-BR"/>
              </w:rPr>
              <w:t>Exercício da despesa</w:t>
            </w:r>
          </w:p>
        </w:tc>
        <w:tc>
          <w:tcPr>
            <w:tcW w:w="1560" w:type="dxa"/>
            <w:shd w:val="clear" w:color="auto" w:fill="C0C0C0"/>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sidRPr="007B5D13">
              <w:rPr>
                <w:rFonts w:ascii="Bookman Old Style" w:eastAsia="Arial" w:hAnsi="Bookman Old Style" w:cs="Arial"/>
                <w:sz w:val="16"/>
                <w:szCs w:val="16"/>
                <w:lang w:eastAsia="pt-BR"/>
              </w:rPr>
              <w:t>Conta da despesa</w:t>
            </w:r>
          </w:p>
        </w:tc>
        <w:tc>
          <w:tcPr>
            <w:tcW w:w="2126" w:type="dxa"/>
            <w:shd w:val="clear" w:color="auto" w:fill="C0C0C0"/>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sidRPr="007B5D13">
              <w:rPr>
                <w:rFonts w:ascii="Bookman Old Style" w:eastAsia="Arial" w:hAnsi="Bookman Old Style" w:cs="Arial"/>
                <w:sz w:val="16"/>
                <w:szCs w:val="16"/>
                <w:lang w:eastAsia="pt-BR"/>
              </w:rPr>
              <w:t>Funcional programática</w:t>
            </w:r>
          </w:p>
        </w:tc>
        <w:tc>
          <w:tcPr>
            <w:tcW w:w="1417" w:type="dxa"/>
            <w:shd w:val="clear" w:color="auto" w:fill="C0C0C0"/>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sidRPr="007B5D13">
              <w:rPr>
                <w:rFonts w:ascii="Bookman Old Style" w:eastAsia="Arial" w:hAnsi="Bookman Old Style" w:cs="Arial"/>
                <w:sz w:val="16"/>
                <w:szCs w:val="16"/>
                <w:lang w:eastAsia="pt-BR"/>
              </w:rPr>
              <w:t>Fonte de recurso</w:t>
            </w:r>
          </w:p>
        </w:tc>
        <w:tc>
          <w:tcPr>
            <w:tcW w:w="1701" w:type="dxa"/>
            <w:shd w:val="clear" w:color="auto" w:fill="C0C0C0"/>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sidRPr="007B5D13">
              <w:rPr>
                <w:rFonts w:ascii="Bookman Old Style" w:eastAsia="Arial" w:hAnsi="Bookman Old Style" w:cs="Arial"/>
                <w:sz w:val="16"/>
                <w:szCs w:val="16"/>
                <w:lang w:eastAsia="pt-BR"/>
              </w:rPr>
              <w:t>Natureza da despesa</w:t>
            </w:r>
          </w:p>
        </w:tc>
        <w:tc>
          <w:tcPr>
            <w:tcW w:w="1256" w:type="dxa"/>
            <w:shd w:val="clear" w:color="auto" w:fill="C0C0C0"/>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sidRPr="007B5D13">
              <w:rPr>
                <w:rFonts w:ascii="Bookman Old Style" w:eastAsia="Arial" w:hAnsi="Bookman Old Style" w:cs="Arial"/>
                <w:sz w:val="16"/>
                <w:szCs w:val="16"/>
                <w:lang w:eastAsia="pt-BR"/>
              </w:rPr>
              <w:t>Grupo da fonte</w:t>
            </w:r>
          </w:p>
        </w:tc>
      </w:tr>
      <w:tr w:rsidR="00D95337" w:rsidRPr="007B5D13" w:rsidTr="00D95337">
        <w:tc>
          <w:tcPr>
            <w:tcW w:w="1716" w:type="dxa"/>
            <w:shd w:val="clear" w:color="auto" w:fill="FFFFFF"/>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sidRPr="007B5D13">
              <w:rPr>
                <w:rFonts w:ascii="Bookman Old Style" w:eastAsia="Arial" w:hAnsi="Bookman Old Style" w:cs="Arial"/>
                <w:sz w:val="16"/>
                <w:szCs w:val="16"/>
                <w:lang w:eastAsia="pt-BR"/>
              </w:rPr>
              <w:t>2026</w:t>
            </w:r>
          </w:p>
        </w:tc>
        <w:tc>
          <w:tcPr>
            <w:tcW w:w="1560" w:type="dxa"/>
            <w:shd w:val="clear" w:color="auto" w:fill="FFFFFF"/>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Pr>
                <w:rFonts w:ascii="Bookman Old Style" w:eastAsia="Arial" w:hAnsi="Bookman Old Style" w:cs="Arial"/>
                <w:sz w:val="16"/>
                <w:szCs w:val="16"/>
                <w:lang w:eastAsia="pt-BR"/>
              </w:rPr>
              <w:t>XXX</w:t>
            </w:r>
          </w:p>
        </w:tc>
        <w:tc>
          <w:tcPr>
            <w:tcW w:w="2126" w:type="dxa"/>
            <w:shd w:val="clear" w:color="auto" w:fill="FFFFFF"/>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Pr>
                <w:rFonts w:ascii="Bookman Old Style" w:eastAsia="Arial" w:hAnsi="Bookman Old Style" w:cs="Arial"/>
                <w:sz w:val="16"/>
                <w:szCs w:val="16"/>
                <w:lang w:eastAsia="pt-BR"/>
              </w:rPr>
              <w:t>XXXX</w:t>
            </w:r>
          </w:p>
        </w:tc>
        <w:tc>
          <w:tcPr>
            <w:tcW w:w="1417" w:type="dxa"/>
            <w:shd w:val="clear" w:color="auto" w:fill="FFFFFF"/>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Pr>
                <w:rFonts w:ascii="Bookman Old Style" w:eastAsia="Arial" w:hAnsi="Bookman Old Style" w:cs="Arial"/>
                <w:sz w:val="16"/>
                <w:szCs w:val="16"/>
                <w:lang w:eastAsia="pt-BR"/>
              </w:rPr>
              <w:t>XXX</w:t>
            </w:r>
          </w:p>
        </w:tc>
        <w:tc>
          <w:tcPr>
            <w:tcW w:w="1701" w:type="dxa"/>
            <w:shd w:val="clear" w:color="auto" w:fill="FFFFFF"/>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Pr>
                <w:rFonts w:ascii="Bookman Old Style" w:eastAsia="Arial" w:hAnsi="Bookman Old Style" w:cs="Arial"/>
                <w:sz w:val="16"/>
                <w:szCs w:val="16"/>
                <w:lang w:eastAsia="pt-BR"/>
              </w:rPr>
              <w:t>XXXX</w:t>
            </w:r>
          </w:p>
        </w:tc>
        <w:tc>
          <w:tcPr>
            <w:tcW w:w="1256" w:type="dxa"/>
            <w:shd w:val="clear" w:color="auto" w:fill="FFFFFF"/>
          </w:tcPr>
          <w:p w:rsidR="00D95337" w:rsidRPr="007B5D13" w:rsidRDefault="00D95337" w:rsidP="00D95337">
            <w:pPr>
              <w:widowControl w:val="0"/>
              <w:spacing w:after="0" w:line="240" w:lineRule="auto"/>
              <w:rPr>
                <w:rFonts w:ascii="Bookman Old Style" w:eastAsia="Arial" w:hAnsi="Bookman Old Style" w:cs="Arial"/>
                <w:sz w:val="16"/>
                <w:szCs w:val="16"/>
                <w:lang w:eastAsia="pt-BR"/>
              </w:rPr>
            </w:pPr>
            <w:r>
              <w:rPr>
                <w:rFonts w:ascii="Bookman Old Style" w:eastAsia="Arial" w:hAnsi="Bookman Old Style" w:cs="Arial"/>
                <w:sz w:val="16"/>
                <w:szCs w:val="16"/>
                <w:lang w:eastAsia="pt-BR"/>
              </w:rPr>
              <w:t>XXXX</w:t>
            </w:r>
          </w:p>
        </w:tc>
      </w:tr>
    </w:tbl>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14.2. A dotação relativa aos exercícios financeiros subsequentes será indicada após aprovação da Lei Orçamentária respectiva e liberação dos créditos correspondentes, mediante </w:t>
      </w:r>
      <w:proofErr w:type="spellStart"/>
      <w:r w:rsidRPr="00CC2225">
        <w:rPr>
          <w:rFonts w:ascii="Bookman Old Style" w:eastAsia="Times New Roman" w:hAnsi="Bookman Old Style" w:cs="Times New Roman"/>
          <w:color w:val="333333"/>
          <w:sz w:val="20"/>
          <w:szCs w:val="20"/>
          <w:lang w:eastAsia="pt-BR"/>
        </w:rPr>
        <w:t>apostilamento</w:t>
      </w:r>
      <w:proofErr w:type="spellEnd"/>
      <w:r w:rsidRPr="00CC2225">
        <w:rPr>
          <w:rFonts w:ascii="Bookman Old Style" w:eastAsia="Times New Roman" w:hAnsi="Bookman Old Style" w:cs="Times New Roman"/>
          <w:color w:val="333333"/>
          <w:sz w:val="20"/>
          <w:szCs w:val="20"/>
          <w:lang w:eastAsia="pt-BR"/>
        </w:rPr>
        <w:t>.</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DÉCIMA QUINTA – DOS CASOS OMISSOS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15.1. Os casos omissos serão decididos pelo CONTRATANTE, segundo as disposições contidas na Lei nº 14.133, de 2021, e demais normas federais aplicáveis e, subsidiariamente, segundo as </w:t>
      </w:r>
      <w:r w:rsidRPr="00CC2225">
        <w:rPr>
          <w:rFonts w:ascii="Bookman Old Style" w:eastAsia="Times New Roman" w:hAnsi="Bookman Old Style" w:cs="Times New Roman"/>
          <w:color w:val="333333"/>
          <w:sz w:val="20"/>
          <w:szCs w:val="20"/>
          <w:lang w:eastAsia="pt-BR"/>
        </w:rPr>
        <w:lastRenderedPageBreak/>
        <w:t xml:space="preserve">disposições contidas na Lei nº 8.078, de </w:t>
      </w:r>
      <w:proofErr w:type="gramStart"/>
      <w:r w:rsidRPr="00CC2225">
        <w:rPr>
          <w:rFonts w:ascii="Bookman Old Style" w:eastAsia="Times New Roman" w:hAnsi="Bookman Old Style" w:cs="Times New Roman"/>
          <w:color w:val="333333"/>
          <w:sz w:val="20"/>
          <w:szCs w:val="20"/>
          <w:lang w:eastAsia="pt-BR"/>
        </w:rPr>
        <w:t>1990 – Código</w:t>
      </w:r>
      <w:proofErr w:type="gramEnd"/>
      <w:r w:rsidRPr="00CC2225">
        <w:rPr>
          <w:rFonts w:ascii="Bookman Old Style" w:eastAsia="Times New Roman" w:hAnsi="Bookman Old Style" w:cs="Times New Roman"/>
          <w:color w:val="333333"/>
          <w:sz w:val="20"/>
          <w:szCs w:val="20"/>
          <w:lang w:eastAsia="pt-BR"/>
        </w:rPr>
        <w:t xml:space="preserve"> de Defesa do Consumidor – e normas e princípios gerais dos contratos.</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DÉCIMA SEXTA – PUBLICAÇÃO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16.1.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b/>
          <w:bCs/>
          <w:color w:val="333333"/>
          <w:sz w:val="20"/>
          <w:szCs w:val="20"/>
          <w:lang w:eastAsia="pt-BR"/>
        </w:rPr>
        <w:t>CLÁUSULA DÉCIMA SÉTIMA – FORO</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xml:space="preserve">17.1. </w:t>
      </w:r>
      <w:r w:rsidRPr="007B5D13">
        <w:rPr>
          <w:rFonts w:ascii="Bookman Old Style" w:eastAsia="Times New Roman" w:hAnsi="Bookman Old Style" w:cs="Times New Roman"/>
          <w:color w:val="333333"/>
          <w:sz w:val="20"/>
          <w:szCs w:val="20"/>
          <w:lang w:eastAsia="pt-BR"/>
        </w:rPr>
        <w:t xml:space="preserve">É eleito o Foro da Comarca de Santo </w:t>
      </w:r>
      <w:proofErr w:type="spellStart"/>
      <w:r w:rsidRPr="007B5D13">
        <w:rPr>
          <w:rFonts w:ascii="Bookman Old Style" w:eastAsia="Times New Roman" w:hAnsi="Bookman Old Style" w:cs="Times New Roman"/>
          <w:color w:val="333333"/>
          <w:sz w:val="20"/>
          <w:szCs w:val="20"/>
          <w:lang w:eastAsia="pt-BR"/>
        </w:rPr>
        <w:t>Antonio</w:t>
      </w:r>
      <w:proofErr w:type="spellEnd"/>
      <w:r w:rsidRPr="007B5D13">
        <w:rPr>
          <w:rFonts w:ascii="Bookman Old Style" w:eastAsia="Times New Roman" w:hAnsi="Bookman Old Style" w:cs="Times New Roman"/>
          <w:color w:val="333333"/>
          <w:sz w:val="20"/>
          <w:szCs w:val="20"/>
          <w:lang w:eastAsia="pt-BR"/>
        </w:rPr>
        <w:t xml:space="preserve"> do Sudoeste – PR, para dirimir os litígios que decorrerem da execução deste Termo de Contrato que não possam ser compostos pela conciliação, conforme art. 92, §1º da Lei nº 14.133/21</w:t>
      </w:r>
      <w:r w:rsidRPr="00CC2225">
        <w:rPr>
          <w:rFonts w:ascii="Bookman Old Style" w:eastAsia="Times New Roman" w:hAnsi="Bookman Old Style" w:cs="Times New Roman"/>
          <w:color w:val="333333"/>
          <w:sz w:val="20"/>
          <w:szCs w:val="20"/>
          <w:lang w:eastAsia="pt-BR"/>
        </w:rPr>
        <w:t>.</w:t>
      </w:r>
    </w:p>
    <w:p w:rsidR="00D95337" w:rsidRPr="00CC2225"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sidRPr="00CC2225">
        <w:rPr>
          <w:rFonts w:ascii="Bookman Old Style" w:eastAsia="Times New Roman" w:hAnsi="Bookman Old Style" w:cs="Times New Roman"/>
          <w:color w:val="333333"/>
          <w:sz w:val="20"/>
          <w:szCs w:val="20"/>
          <w:lang w:eastAsia="pt-BR"/>
        </w:rPr>
        <w:t> </w:t>
      </w:r>
    </w:p>
    <w:p w:rsidR="00D95337" w:rsidRPr="007B5D13" w:rsidRDefault="00D95337" w:rsidP="00D95337">
      <w:pPr>
        <w:spacing w:after="240" w:line="240" w:lineRule="auto"/>
        <w:jc w:val="both"/>
        <w:rPr>
          <w:rFonts w:ascii="Bookman Old Style" w:eastAsia="Times New Roman" w:hAnsi="Bookman Old Style" w:cs="Times New Roman"/>
          <w:color w:val="333333"/>
          <w:sz w:val="20"/>
          <w:szCs w:val="20"/>
          <w:lang w:eastAsia="pt-BR"/>
        </w:rPr>
      </w:pPr>
      <w:r>
        <w:rPr>
          <w:rFonts w:ascii="Bookman Old Style" w:eastAsia="Times New Roman" w:hAnsi="Bookman Old Style" w:cs="Times New Roman"/>
          <w:color w:val="333333"/>
          <w:sz w:val="20"/>
          <w:szCs w:val="20"/>
          <w:lang w:eastAsia="pt-BR"/>
        </w:rPr>
        <w:t xml:space="preserve">Santo </w:t>
      </w:r>
      <w:proofErr w:type="spellStart"/>
      <w:r>
        <w:rPr>
          <w:rFonts w:ascii="Bookman Old Style" w:eastAsia="Times New Roman" w:hAnsi="Bookman Old Style" w:cs="Times New Roman"/>
          <w:color w:val="333333"/>
          <w:sz w:val="20"/>
          <w:szCs w:val="20"/>
          <w:lang w:eastAsia="pt-BR"/>
        </w:rPr>
        <w:t>Antonio</w:t>
      </w:r>
      <w:proofErr w:type="spellEnd"/>
      <w:r>
        <w:rPr>
          <w:rFonts w:ascii="Bookman Old Style" w:eastAsia="Times New Roman" w:hAnsi="Bookman Old Style" w:cs="Times New Roman"/>
          <w:color w:val="333333"/>
          <w:sz w:val="20"/>
          <w:szCs w:val="20"/>
          <w:lang w:eastAsia="pt-BR"/>
        </w:rPr>
        <w:t xml:space="preserve"> do Sudoeste – PR,</w:t>
      </w:r>
      <w:r w:rsidRPr="007B5D13">
        <w:rPr>
          <w:rFonts w:ascii="Bookman Old Style" w:eastAsia="Times New Roman" w:hAnsi="Bookman Old Style" w:cs="Times New Roman"/>
          <w:color w:val="333333"/>
          <w:sz w:val="20"/>
          <w:szCs w:val="20"/>
          <w:lang w:eastAsia="pt-BR"/>
        </w:rPr>
        <w:t xml:space="preserve"> </w:t>
      </w:r>
      <w:r>
        <w:rPr>
          <w:rFonts w:ascii="Bookman Old Style" w:eastAsia="Times New Roman" w:hAnsi="Bookman Old Style" w:cs="Times New Roman"/>
          <w:color w:val="333333"/>
          <w:sz w:val="20"/>
          <w:szCs w:val="20"/>
          <w:lang w:eastAsia="pt-BR"/>
        </w:rPr>
        <w:t>XX</w:t>
      </w:r>
      <w:r w:rsidRPr="007B5D13">
        <w:rPr>
          <w:rFonts w:ascii="Bookman Old Style" w:eastAsia="Times New Roman" w:hAnsi="Bookman Old Style" w:cs="Times New Roman"/>
          <w:color w:val="333333"/>
          <w:sz w:val="20"/>
          <w:szCs w:val="20"/>
          <w:lang w:eastAsia="pt-BR"/>
        </w:rPr>
        <w:t xml:space="preserve"> de</w:t>
      </w:r>
      <w:r>
        <w:rPr>
          <w:rFonts w:ascii="Bookman Old Style" w:eastAsia="Times New Roman" w:hAnsi="Bookman Old Style" w:cs="Times New Roman"/>
          <w:color w:val="333333"/>
          <w:sz w:val="20"/>
          <w:szCs w:val="20"/>
          <w:lang w:eastAsia="pt-BR"/>
        </w:rPr>
        <w:t xml:space="preserve"> XXXXX</w:t>
      </w:r>
      <w:r w:rsidRPr="007B5D13">
        <w:rPr>
          <w:rFonts w:ascii="Bookman Old Style" w:eastAsia="Times New Roman" w:hAnsi="Bookman Old Style" w:cs="Times New Roman"/>
          <w:color w:val="333333"/>
          <w:sz w:val="20"/>
          <w:szCs w:val="20"/>
          <w:lang w:eastAsia="pt-BR"/>
        </w:rPr>
        <w:t xml:space="preserve"> de 2026.</w:t>
      </w:r>
    </w:p>
    <w:p w:rsidR="00D95337" w:rsidRPr="007B5D13" w:rsidRDefault="00D95337" w:rsidP="00D95337">
      <w:pPr>
        <w:spacing w:after="240" w:line="240" w:lineRule="auto"/>
        <w:jc w:val="both"/>
        <w:rPr>
          <w:rFonts w:ascii="Bookman Old Style" w:eastAsia="Times New Roman" w:hAnsi="Bookman Old Style" w:cs="Times New Roman"/>
          <w:color w:val="333333"/>
          <w:sz w:val="20"/>
          <w:szCs w:val="20"/>
          <w:lang w:eastAsia="pt-BR"/>
        </w:rPr>
      </w:pPr>
    </w:p>
    <w:p w:rsidR="00D95337" w:rsidRPr="007B5D13" w:rsidRDefault="00D95337" w:rsidP="00D95337">
      <w:pPr>
        <w:spacing w:after="240" w:line="240" w:lineRule="auto"/>
        <w:jc w:val="center"/>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_________________________</w:t>
      </w:r>
    </w:p>
    <w:p w:rsidR="00D95337" w:rsidRPr="007B5D13" w:rsidRDefault="00D95337" w:rsidP="00D95337">
      <w:pPr>
        <w:spacing w:after="240" w:line="240" w:lineRule="auto"/>
        <w:jc w:val="center"/>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Representante legal do CONTRATANTE</w:t>
      </w:r>
    </w:p>
    <w:p w:rsidR="00D95337" w:rsidRPr="007B5D13" w:rsidRDefault="00D95337" w:rsidP="00D95337">
      <w:pPr>
        <w:spacing w:after="240" w:line="240" w:lineRule="auto"/>
        <w:jc w:val="center"/>
        <w:rPr>
          <w:rFonts w:ascii="Bookman Old Style" w:eastAsia="Times New Roman" w:hAnsi="Bookman Old Style" w:cs="Times New Roman"/>
          <w:color w:val="333333"/>
          <w:sz w:val="20"/>
          <w:szCs w:val="20"/>
          <w:lang w:eastAsia="pt-BR"/>
        </w:rPr>
      </w:pPr>
      <w:r w:rsidRPr="007B5D13">
        <w:rPr>
          <w:rFonts w:ascii="Bookman Old Style" w:eastAsia="Times New Roman" w:hAnsi="Bookman Old Style" w:cs="Times New Roman"/>
          <w:color w:val="333333"/>
          <w:sz w:val="20"/>
          <w:szCs w:val="20"/>
          <w:lang w:eastAsia="pt-BR"/>
        </w:rPr>
        <w:t>_________________________</w:t>
      </w:r>
    </w:p>
    <w:p w:rsidR="00D95337" w:rsidRPr="00CC2225" w:rsidRDefault="00D95337" w:rsidP="00D95337">
      <w:pPr>
        <w:spacing w:after="240" w:line="240" w:lineRule="auto"/>
        <w:jc w:val="center"/>
        <w:rPr>
          <w:rFonts w:ascii="Bookman Old Style" w:hAnsi="Bookman Old Style"/>
          <w:sz w:val="20"/>
          <w:szCs w:val="20"/>
        </w:rPr>
      </w:pPr>
      <w:r w:rsidRPr="007B5D13">
        <w:rPr>
          <w:rFonts w:ascii="Bookman Old Style" w:eastAsia="Times New Roman" w:hAnsi="Bookman Old Style" w:cs="Times New Roman"/>
          <w:color w:val="333333"/>
          <w:sz w:val="20"/>
          <w:szCs w:val="20"/>
          <w:lang w:eastAsia="pt-BR"/>
        </w:rPr>
        <w:t>Representante legal do CONTRATADO</w:t>
      </w:r>
    </w:p>
    <w:p w:rsidR="006D1845" w:rsidRPr="00862ADE" w:rsidRDefault="006D1845" w:rsidP="006D1845">
      <w:pPr>
        <w:spacing w:after="0"/>
        <w:jc w:val="center"/>
        <w:rPr>
          <w:rFonts w:ascii="Bookman Old Style" w:hAnsi="Bookman Old Style"/>
          <w:b/>
          <w:sz w:val="20"/>
          <w:szCs w:val="20"/>
        </w:rPr>
      </w:pPr>
    </w:p>
    <w:sectPr w:rsidR="006D1845" w:rsidRPr="00862ADE" w:rsidSect="00F222C7">
      <w:headerReference w:type="default" r:id="rId3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337" w:rsidRDefault="00D95337" w:rsidP="00F222C7">
      <w:pPr>
        <w:spacing w:after="0" w:line="240" w:lineRule="auto"/>
      </w:pPr>
      <w:r>
        <w:separator/>
      </w:r>
    </w:p>
  </w:endnote>
  <w:endnote w:type="continuationSeparator" w:id="0">
    <w:p w:rsidR="00D95337" w:rsidRDefault="00D95337" w:rsidP="00F22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337" w:rsidRDefault="00D95337" w:rsidP="00F222C7">
      <w:pPr>
        <w:spacing w:after="0" w:line="240" w:lineRule="auto"/>
      </w:pPr>
      <w:r>
        <w:separator/>
      </w:r>
    </w:p>
  </w:footnote>
  <w:footnote w:type="continuationSeparator" w:id="0">
    <w:p w:rsidR="00D95337" w:rsidRDefault="00D95337" w:rsidP="00F222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337" w:rsidRDefault="00D95337" w:rsidP="00F222C7">
    <w:pPr>
      <w:spacing w:after="0"/>
      <w:jc w:val="center"/>
      <w:rPr>
        <w:rFonts w:ascii="Bookman Old Style" w:hAnsi="Bookman Old Style"/>
        <w:b/>
      </w:rPr>
    </w:pPr>
    <w:r>
      <w:rPr>
        <w:noProof/>
        <w:lang w:eastAsia="pt-BR"/>
      </w:rPr>
      <w:drawing>
        <wp:anchor distT="0" distB="0" distL="114300" distR="114300" simplePos="0" relativeHeight="251659264" behindDoc="0" locked="0" layoutInCell="1" allowOverlap="1" wp14:anchorId="5C76F650" wp14:editId="5AD443BC">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D95337" w:rsidRDefault="00D95337" w:rsidP="00F222C7">
    <w:pPr>
      <w:spacing w:after="0"/>
      <w:jc w:val="center"/>
      <w:rPr>
        <w:rFonts w:ascii="Bookman Old Style" w:hAnsi="Bookman Old Style"/>
      </w:rPr>
    </w:pPr>
    <w:r>
      <w:rPr>
        <w:rFonts w:ascii="Bookman Old Style" w:hAnsi="Bookman Old Style"/>
      </w:rPr>
      <w:t>ESTADO DO PARANÁ</w:t>
    </w:r>
  </w:p>
  <w:p w:rsidR="00D95337" w:rsidRDefault="00D95337" w:rsidP="00F222C7">
    <w:pPr>
      <w:spacing w:after="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D95337" w:rsidRDefault="00D95337" w:rsidP="00F222C7">
    <w:pPr>
      <w:tabs>
        <w:tab w:val="center" w:pos="5042"/>
        <w:tab w:val="left" w:pos="8910"/>
      </w:tabs>
      <w:spacing w:after="0"/>
      <w:jc w:val="center"/>
      <w:rPr>
        <w:rFonts w:ascii="Bookman Old Style" w:hAnsi="Bookman Old Style"/>
        <w:sz w:val="16"/>
      </w:rPr>
    </w:pPr>
    <w:r>
      <w:rPr>
        <w:rFonts w:ascii="Bookman Old Style" w:hAnsi="Bookman Old Style"/>
        <w:sz w:val="16"/>
      </w:rPr>
      <w:t>CNPJ 75.927.582/0001-55</w:t>
    </w:r>
  </w:p>
  <w:p w:rsidR="00D95337" w:rsidRDefault="00D95337" w:rsidP="00F222C7">
    <w:pPr>
      <w:spacing w:after="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D95337" w:rsidRDefault="00D9533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D67A6"/>
    <w:multiLevelType w:val="multilevel"/>
    <w:tmpl w:val="3788ACF4"/>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0B4517F8"/>
    <w:multiLevelType w:val="multilevel"/>
    <w:tmpl w:val="72A0BF20"/>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A0146D1"/>
    <w:multiLevelType w:val="multilevel"/>
    <w:tmpl w:val="21F05D4C"/>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3">
    <w:nsid w:val="2D524E20"/>
    <w:multiLevelType w:val="multilevel"/>
    <w:tmpl w:val="D540B44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4">
    <w:nsid w:val="37D77348"/>
    <w:multiLevelType w:val="multilevel"/>
    <w:tmpl w:val="A2BCAC20"/>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nsid w:val="46920A98"/>
    <w:multiLevelType w:val="multilevel"/>
    <w:tmpl w:val="10AAD04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6">
    <w:nsid w:val="48CA32F9"/>
    <w:multiLevelType w:val="multilevel"/>
    <w:tmpl w:val="86A2580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500643A0"/>
    <w:multiLevelType w:val="multilevel"/>
    <w:tmpl w:val="4AD8B784"/>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8">
    <w:nsid w:val="51835F1F"/>
    <w:multiLevelType w:val="multilevel"/>
    <w:tmpl w:val="027A7006"/>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9">
    <w:nsid w:val="5A3021FC"/>
    <w:multiLevelType w:val="multilevel"/>
    <w:tmpl w:val="06F2B74E"/>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5BA05A00"/>
    <w:multiLevelType w:val="multilevel"/>
    <w:tmpl w:val="DFE0381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1">
    <w:nsid w:val="6D227586"/>
    <w:multiLevelType w:val="multilevel"/>
    <w:tmpl w:val="AC1E87C2"/>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2">
    <w:nsid w:val="6EC0072A"/>
    <w:multiLevelType w:val="multilevel"/>
    <w:tmpl w:val="2A567E00"/>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7D5E4538"/>
    <w:multiLevelType w:val="multilevel"/>
    <w:tmpl w:val="5134954A"/>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num w:numId="1">
    <w:abstractNumId w:val="10"/>
  </w:num>
  <w:num w:numId="2">
    <w:abstractNumId w:val="10"/>
    <w:lvlOverride w:ilvl="0">
      <w:startOverride w:val="2"/>
    </w:lvlOverride>
  </w:num>
  <w:num w:numId="3">
    <w:abstractNumId w:val="10"/>
    <w:lvlOverride w:ilvl="1">
      <w:startOverride w:val="1"/>
    </w:lvlOverride>
  </w:num>
  <w:num w:numId="4">
    <w:abstractNumId w:val="10"/>
    <w:lvlOverride w:ilvl="1">
      <w:startOverride w:val="1"/>
    </w:lvlOverride>
  </w:num>
  <w:num w:numId="5">
    <w:abstractNumId w:val="2"/>
  </w:num>
  <w:num w:numId="6">
    <w:abstractNumId w:val="2"/>
    <w:lvlOverride w:ilvl="0">
      <w:startOverride w:val="1"/>
    </w:lvlOverride>
  </w:num>
  <w:num w:numId="7">
    <w:abstractNumId w:val="2"/>
    <w:lvlOverride w:ilvl="1">
      <w:startOverride w:val="1"/>
    </w:lvlOverride>
  </w:num>
  <w:num w:numId="8">
    <w:abstractNumId w:val="8"/>
  </w:num>
  <w:num w:numId="9">
    <w:abstractNumId w:val="8"/>
    <w:lvlOverride w:ilvl="0">
      <w:startOverride w:val="1"/>
    </w:lvlOverride>
  </w:num>
  <w:num w:numId="10">
    <w:abstractNumId w:val="11"/>
  </w:num>
  <w:num w:numId="11">
    <w:abstractNumId w:val="11"/>
    <w:lvlOverride w:ilvl="0">
      <w:startOverride w:val="1"/>
    </w:lvlOverride>
  </w:num>
  <w:num w:numId="12">
    <w:abstractNumId w:val="0"/>
    <w:lvlOverride w:ilvl="3">
      <w:startOverride w:val="1"/>
    </w:lvlOverride>
  </w:num>
  <w:num w:numId="13">
    <w:abstractNumId w:val="6"/>
  </w:num>
  <w:num w:numId="14">
    <w:abstractNumId w:val="9"/>
  </w:num>
  <w:num w:numId="15">
    <w:abstractNumId w:val="4"/>
  </w:num>
  <w:num w:numId="16">
    <w:abstractNumId w:val="4"/>
    <w:lvlOverride w:ilvl="2">
      <w:startOverride w:val="1"/>
    </w:lvlOverride>
  </w:num>
  <w:num w:numId="17">
    <w:abstractNumId w:val="7"/>
  </w:num>
  <w:num w:numId="18">
    <w:abstractNumId w:val="7"/>
    <w:lvlOverride w:ilvl="2">
      <w:startOverride w:val="1"/>
    </w:lvlOverride>
  </w:num>
  <w:num w:numId="19">
    <w:abstractNumId w:val="7"/>
    <w:lvlOverride w:ilvl="4">
      <w:startOverride w:val="1"/>
    </w:lvlOverride>
  </w:num>
  <w:num w:numId="20">
    <w:abstractNumId w:val="5"/>
  </w:num>
  <w:num w:numId="21">
    <w:abstractNumId w:val="5"/>
    <w:lvlOverride w:ilvl="0">
      <w:startOverride w:val="1"/>
    </w:lvlOverride>
  </w:num>
  <w:num w:numId="22">
    <w:abstractNumId w:val="3"/>
  </w:num>
  <w:num w:numId="23">
    <w:abstractNumId w:val="1"/>
  </w:num>
  <w:num w:numId="24">
    <w:abstractNumId w:val="13"/>
  </w:num>
  <w:num w:numId="25">
    <w:abstractNumId w:val="13"/>
    <w:lvlOverride w:ilvl="0">
      <w:startOverride w:val="1"/>
    </w:lvlOverride>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2C7"/>
    <w:rsid w:val="001E7E66"/>
    <w:rsid w:val="00452F32"/>
    <w:rsid w:val="005340B1"/>
    <w:rsid w:val="005F78E1"/>
    <w:rsid w:val="0060192C"/>
    <w:rsid w:val="00645E1C"/>
    <w:rsid w:val="006D1845"/>
    <w:rsid w:val="00862ADE"/>
    <w:rsid w:val="008B4EC0"/>
    <w:rsid w:val="008C2CD9"/>
    <w:rsid w:val="008F76C5"/>
    <w:rsid w:val="00B16CD5"/>
    <w:rsid w:val="00D95337"/>
    <w:rsid w:val="00F222C7"/>
    <w:rsid w:val="00FB2C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222C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222C7"/>
  </w:style>
  <w:style w:type="paragraph" w:styleId="Rodap">
    <w:name w:val="footer"/>
    <w:basedOn w:val="Normal"/>
    <w:link w:val="RodapChar"/>
    <w:uiPriority w:val="99"/>
    <w:unhideWhenUsed/>
    <w:rsid w:val="00F222C7"/>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222C7"/>
  </w:style>
  <w:style w:type="character" w:styleId="Hyperlink">
    <w:name w:val="Hyperlink"/>
    <w:basedOn w:val="Fontepargpadro"/>
    <w:uiPriority w:val="99"/>
    <w:unhideWhenUsed/>
    <w:rsid w:val="00F222C7"/>
    <w:rPr>
      <w:color w:val="0000FF"/>
      <w:u w:val="single"/>
    </w:rPr>
  </w:style>
  <w:style w:type="numbering" w:customStyle="1" w:styleId="Semlista1">
    <w:name w:val="Sem lista1"/>
    <w:next w:val="Semlista"/>
    <w:uiPriority w:val="99"/>
    <w:semiHidden/>
    <w:unhideWhenUsed/>
    <w:rsid w:val="008C2CD9"/>
  </w:style>
  <w:style w:type="paragraph" w:customStyle="1" w:styleId="ParagraphStyle">
    <w:name w:val="Paragraph Style"/>
    <w:rsid w:val="008C2CD9"/>
    <w:pPr>
      <w:autoSpaceDE w:val="0"/>
      <w:autoSpaceDN w:val="0"/>
      <w:adjustRightInd w:val="0"/>
      <w:spacing w:after="0" w:line="240" w:lineRule="auto"/>
    </w:pPr>
    <w:rPr>
      <w:rFonts w:ascii="Arial" w:hAnsi="Arial" w:cs="Arial"/>
      <w:sz w:val="24"/>
      <w:szCs w:val="24"/>
      <w:lang w:val="x-none"/>
    </w:rPr>
  </w:style>
  <w:style w:type="paragraph" w:styleId="PargrafodaLista">
    <w:name w:val="List Paragraph"/>
    <w:basedOn w:val="Normal"/>
    <w:uiPriority w:val="34"/>
    <w:qFormat/>
    <w:rsid w:val="008C2C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222C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222C7"/>
  </w:style>
  <w:style w:type="paragraph" w:styleId="Rodap">
    <w:name w:val="footer"/>
    <w:basedOn w:val="Normal"/>
    <w:link w:val="RodapChar"/>
    <w:uiPriority w:val="99"/>
    <w:unhideWhenUsed/>
    <w:rsid w:val="00F222C7"/>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222C7"/>
  </w:style>
  <w:style w:type="character" w:styleId="Hyperlink">
    <w:name w:val="Hyperlink"/>
    <w:basedOn w:val="Fontepargpadro"/>
    <w:uiPriority w:val="99"/>
    <w:unhideWhenUsed/>
    <w:rsid w:val="00F222C7"/>
    <w:rPr>
      <w:color w:val="0000FF"/>
      <w:u w:val="single"/>
    </w:rPr>
  </w:style>
  <w:style w:type="numbering" w:customStyle="1" w:styleId="Semlista1">
    <w:name w:val="Sem lista1"/>
    <w:next w:val="Semlista"/>
    <w:uiPriority w:val="99"/>
    <w:semiHidden/>
    <w:unhideWhenUsed/>
    <w:rsid w:val="008C2CD9"/>
  </w:style>
  <w:style w:type="paragraph" w:customStyle="1" w:styleId="ParagraphStyle">
    <w:name w:val="Paragraph Style"/>
    <w:rsid w:val="008C2CD9"/>
    <w:pPr>
      <w:autoSpaceDE w:val="0"/>
      <w:autoSpaceDN w:val="0"/>
      <w:adjustRightInd w:val="0"/>
      <w:spacing w:after="0" w:line="240" w:lineRule="auto"/>
    </w:pPr>
    <w:rPr>
      <w:rFonts w:ascii="Arial" w:hAnsi="Arial" w:cs="Arial"/>
      <w:sz w:val="24"/>
      <w:szCs w:val="24"/>
      <w:lang w:val="x-none"/>
    </w:rPr>
  </w:style>
  <w:style w:type="paragraph" w:styleId="PargrafodaLista">
    <w:name w:val="List Paragraph"/>
    <w:basedOn w:val="Normal"/>
    <w:uiPriority w:val="34"/>
    <w:qFormat/>
    <w:rsid w:val="008C2C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311773">
      <w:bodyDiv w:val="1"/>
      <w:marLeft w:val="0"/>
      <w:marRight w:val="0"/>
      <w:marTop w:val="0"/>
      <w:marBottom w:val="0"/>
      <w:divBdr>
        <w:top w:val="none" w:sz="0" w:space="0" w:color="auto"/>
        <w:left w:val="none" w:sz="0" w:space="0" w:color="auto"/>
        <w:bottom w:val="none" w:sz="0" w:space="0" w:color="auto"/>
        <w:right w:val="none" w:sz="0" w:space="0" w:color="auto"/>
      </w:divBdr>
      <w:divsChild>
        <w:div w:id="1140197119">
          <w:marLeft w:val="0"/>
          <w:marRight w:val="0"/>
          <w:marTop w:val="0"/>
          <w:marBottom w:val="0"/>
          <w:divBdr>
            <w:top w:val="none" w:sz="0" w:space="0" w:color="auto"/>
            <w:left w:val="none" w:sz="0" w:space="0" w:color="auto"/>
            <w:bottom w:val="none" w:sz="0" w:space="0" w:color="auto"/>
            <w:right w:val="none" w:sz="0" w:space="0" w:color="auto"/>
          </w:divBdr>
        </w:div>
        <w:div w:id="1738086766">
          <w:marLeft w:val="0"/>
          <w:marRight w:val="0"/>
          <w:marTop w:val="0"/>
          <w:marBottom w:val="0"/>
          <w:divBdr>
            <w:top w:val="none" w:sz="0" w:space="0" w:color="auto"/>
            <w:left w:val="none" w:sz="0" w:space="0" w:color="auto"/>
            <w:bottom w:val="none" w:sz="0" w:space="0" w:color="auto"/>
            <w:right w:val="none" w:sz="0" w:space="0" w:color="auto"/>
          </w:divBdr>
        </w:div>
        <w:div w:id="416941982">
          <w:marLeft w:val="0"/>
          <w:marRight w:val="0"/>
          <w:marTop w:val="0"/>
          <w:marBottom w:val="0"/>
          <w:divBdr>
            <w:top w:val="none" w:sz="0" w:space="0" w:color="auto"/>
            <w:left w:val="none" w:sz="0" w:space="0" w:color="auto"/>
            <w:bottom w:val="none" w:sz="0" w:space="0" w:color="auto"/>
            <w:right w:val="none" w:sz="0" w:space="0" w:color="auto"/>
          </w:divBdr>
        </w:div>
        <w:div w:id="964509680">
          <w:marLeft w:val="0"/>
          <w:marRight w:val="0"/>
          <w:marTop w:val="0"/>
          <w:marBottom w:val="0"/>
          <w:divBdr>
            <w:top w:val="none" w:sz="0" w:space="0" w:color="auto"/>
            <w:left w:val="none" w:sz="0" w:space="0" w:color="auto"/>
            <w:bottom w:val="none" w:sz="0" w:space="0" w:color="auto"/>
            <w:right w:val="none" w:sz="0" w:space="0" w:color="auto"/>
          </w:divBdr>
        </w:div>
        <w:div w:id="2025936423">
          <w:marLeft w:val="0"/>
          <w:marRight w:val="0"/>
          <w:marTop w:val="0"/>
          <w:marBottom w:val="0"/>
          <w:divBdr>
            <w:top w:val="none" w:sz="0" w:space="0" w:color="auto"/>
            <w:left w:val="none" w:sz="0" w:space="0" w:color="auto"/>
            <w:bottom w:val="none" w:sz="0" w:space="0" w:color="auto"/>
            <w:right w:val="none" w:sz="0" w:space="0" w:color="auto"/>
          </w:divBdr>
        </w:div>
        <w:div w:id="1062601602">
          <w:marLeft w:val="0"/>
          <w:marRight w:val="0"/>
          <w:marTop w:val="0"/>
          <w:marBottom w:val="0"/>
          <w:divBdr>
            <w:top w:val="none" w:sz="0" w:space="0" w:color="auto"/>
            <w:left w:val="none" w:sz="0" w:space="0" w:color="auto"/>
            <w:bottom w:val="none" w:sz="0" w:space="0" w:color="auto"/>
            <w:right w:val="none" w:sz="0" w:space="0" w:color="auto"/>
          </w:divBdr>
        </w:div>
        <w:div w:id="487022494">
          <w:marLeft w:val="0"/>
          <w:marRight w:val="0"/>
          <w:marTop w:val="0"/>
          <w:marBottom w:val="0"/>
          <w:divBdr>
            <w:top w:val="none" w:sz="0" w:space="0" w:color="auto"/>
            <w:left w:val="none" w:sz="0" w:space="0" w:color="auto"/>
            <w:bottom w:val="none" w:sz="0" w:space="0" w:color="auto"/>
            <w:right w:val="none" w:sz="0" w:space="0" w:color="auto"/>
          </w:divBdr>
        </w:div>
        <w:div w:id="1676153838">
          <w:marLeft w:val="0"/>
          <w:marRight w:val="0"/>
          <w:marTop w:val="0"/>
          <w:marBottom w:val="0"/>
          <w:divBdr>
            <w:top w:val="none" w:sz="0" w:space="0" w:color="auto"/>
            <w:left w:val="none" w:sz="0" w:space="0" w:color="auto"/>
            <w:bottom w:val="none" w:sz="0" w:space="0" w:color="auto"/>
            <w:right w:val="none" w:sz="0" w:space="0" w:color="auto"/>
          </w:divBdr>
        </w:div>
        <w:div w:id="833566246">
          <w:marLeft w:val="0"/>
          <w:marRight w:val="0"/>
          <w:marTop w:val="0"/>
          <w:marBottom w:val="0"/>
          <w:divBdr>
            <w:top w:val="none" w:sz="0" w:space="0" w:color="auto"/>
            <w:left w:val="none" w:sz="0" w:space="0" w:color="auto"/>
            <w:bottom w:val="none" w:sz="0" w:space="0" w:color="auto"/>
            <w:right w:val="none" w:sz="0" w:space="0" w:color="auto"/>
          </w:divBdr>
        </w:div>
        <w:div w:id="1774474558">
          <w:marLeft w:val="0"/>
          <w:marRight w:val="0"/>
          <w:marTop w:val="0"/>
          <w:marBottom w:val="0"/>
          <w:divBdr>
            <w:top w:val="none" w:sz="0" w:space="0" w:color="auto"/>
            <w:left w:val="none" w:sz="0" w:space="0" w:color="auto"/>
            <w:bottom w:val="none" w:sz="0" w:space="0" w:color="auto"/>
            <w:right w:val="none" w:sz="0" w:space="0" w:color="auto"/>
          </w:divBdr>
        </w:div>
        <w:div w:id="1175346386">
          <w:marLeft w:val="0"/>
          <w:marRight w:val="0"/>
          <w:marTop w:val="0"/>
          <w:marBottom w:val="0"/>
          <w:divBdr>
            <w:top w:val="none" w:sz="0" w:space="0" w:color="auto"/>
            <w:left w:val="none" w:sz="0" w:space="0" w:color="auto"/>
            <w:bottom w:val="none" w:sz="0" w:space="0" w:color="auto"/>
            <w:right w:val="none" w:sz="0" w:space="0" w:color="auto"/>
          </w:divBdr>
        </w:div>
        <w:div w:id="329989339">
          <w:marLeft w:val="0"/>
          <w:marRight w:val="0"/>
          <w:marTop w:val="0"/>
          <w:marBottom w:val="0"/>
          <w:divBdr>
            <w:top w:val="none" w:sz="0" w:space="0" w:color="auto"/>
            <w:left w:val="none" w:sz="0" w:space="0" w:color="auto"/>
            <w:bottom w:val="none" w:sz="0" w:space="0" w:color="auto"/>
            <w:right w:val="none" w:sz="0" w:space="0" w:color="auto"/>
          </w:divBdr>
        </w:div>
        <w:div w:id="1002969246">
          <w:marLeft w:val="0"/>
          <w:marRight w:val="0"/>
          <w:marTop w:val="0"/>
          <w:marBottom w:val="0"/>
          <w:divBdr>
            <w:top w:val="none" w:sz="0" w:space="0" w:color="auto"/>
            <w:left w:val="none" w:sz="0" w:space="0" w:color="auto"/>
            <w:bottom w:val="none" w:sz="0" w:space="0" w:color="auto"/>
            <w:right w:val="none" w:sz="0" w:space="0" w:color="auto"/>
          </w:divBdr>
        </w:div>
        <w:div w:id="1909726840">
          <w:marLeft w:val="0"/>
          <w:marRight w:val="0"/>
          <w:marTop w:val="0"/>
          <w:marBottom w:val="0"/>
          <w:divBdr>
            <w:top w:val="none" w:sz="0" w:space="0" w:color="auto"/>
            <w:left w:val="none" w:sz="0" w:space="0" w:color="auto"/>
            <w:bottom w:val="none" w:sz="0" w:space="0" w:color="auto"/>
            <w:right w:val="none" w:sz="0" w:space="0" w:color="auto"/>
          </w:divBdr>
        </w:div>
        <w:div w:id="344864896">
          <w:marLeft w:val="0"/>
          <w:marRight w:val="0"/>
          <w:marTop w:val="0"/>
          <w:marBottom w:val="0"/>
          <w:divBdr>
            <w:top w:val="none" w:sz="0" w:space="0" w:color="auto"/>
            <w:left w:val="none" w:sz="0" w:space="0" w:color="auto"/>
            <w:bottom w:val="none" w:sz="0" w:space="0" w:color="auto"/>
            <w:right w:val="none" w:sz="0" w:space="0" w:color="auto"/>
          </w:divBdr>
          <w:divsChild>
            <w:div w:id="1393698759">
              <w:marLeft w:val="-300"/>
              <w:marRight w:val="-300"/>
              <w:marTop w:val="0"/>
              <w:marBottom w:val="0"/>
              <w:divBdr>
                <w:top w:val="none" w:sz="0" w:space="0" w:color="auto"/>
                <w:left w:val="none" w:sz="0" w:space="0" w:color="auto"/>
                <w:bottom w:val="none" w:sz="0" w:space="0" w:color="auto"/>
                <w:right w:val="none" w:sz="0" w:space="0" w:color="auto"/>
              </w:divBdr>
            </w:div>
          </w:divsChild>
        </w:div>
        <w:div w:id="739599481">
          <w:marLeft w:val="0"/>
          <w:marRight w:val="0"/>
          <w:marTop w:val="0"/>
          <w:marBottom w:val="0"/>
          <w:divBdr>
            <w:top w:val="none" w:sz="0" w:space="0" w:color="auto"/>
            <w:left w:val="none" w:sz="0" w:space="0" w:color="auto"/>
            <w:bottom w:val="none" w:sz="0" w:space="0" w:color="auto"/>
            <w:right w:val="none" w:sz="0" w:space="0" w:color="auto"/>
          </w:divBdr>
        </w:div>
        <w:div w:id="632292030">
          <w:marLeft w:val="0"/>
          <w:marRight w:val="0"/>
          <w:marTop w:val="0"/>
          <w:marBottom w:val="0"/>
          <w:divBdr>
            <w:top w:val="none" w:sz="0" w:space="0" w:color="auto"/>
            <w:left w:val="none" w:sz="0" w:space="0" w:color="auto"/>
            <w:bottom w:val="none" w:sz="0" w:space="0" w:color="auto"/>
            <w:right w:val="none" w:sz="0" w:space="0" w:color="auto"/>
          </w:divBdr>
        </w:div>
        <w:div w:id="1049035928">
          <w:marLeft w:val="0"/>
          <w:marRight w:val="0"/>
          <w:marTop w:val="0"/>
          <w:marBottom w:val="0"/>
          <w:divBdr>
            <w:top w:val="none" w:sz="0" w:space="0" w:color="auto"/>
            <w:left w:val="none" w:sz="0" w:space="0" w:color="auto"/>
            <w:bottom w:val="none" w:sz="0" w:space="0" w:color="auto"/>
            <w:right w:val="none" w:sz="0" w:space="0" w:color="auto"/>
          </w:divBdr>
          <w:divsChild>
            <w:div w:id="701174907">
              <w:marLeft w:val="-300"/>
              <w:marRight w:val="-300"/>
              <w:marTop w:val="0"/>
              <w:marBottom w:val="0"/>
              <w:divBdr>
                <w:top w:val="none" w:sz="0" w:space="0" w:color="auto"/>
                <w:left w:val="none" w:sz="0" w:space="0" w:color="auto"/>
                <w:bottom w:val="none" w:sz="0" w:space="0" w:color="auto"/>
                <w:right w:val="none" w:sz="0" w:space="0" w:color="auto"/>
              </w:divBdr>
            </w:div>
          </w:divsChild>
        </w:div>
        <w:div w:id="1264261448">
          <w:marLeft w:val="0"/>
          <w:marRight w:val="0"/>
          <w:marTop w:val="0"/>
          <w:marBottom w:val="0"/>
          <w:divBdr>
            <w:top w:val="none" w:sz="0" w:space="0" w:color="auto"/>
            <w:left w:val="none" w:sz="0" w:space="0" w:color="auto"/>
            <w:bottom w:val="none" w:sz="0" w:space="0" w:color="auto"/>
            <w:right w:val="none" w:sz="0" w:space="0" w:color="auto"/>
          </w:divBdr>
        </w:div>
        <w:div w:id="134432">
          <w:marLeft w:val="0"/>
          <w:marRight w:val="0"/>
          <w:marTop w:val="0"/>
          <w:marBottom w:val="0"/>
          <w:divBdr>
            <w:top w:val="none" w:sz="0" w:space="0" w:color="auto"/>
            <w:left w:val="none" w:sz="0" w:space="0" w:color="auto"/>
            <w:bottom w:val="none" w:sz="0" w:space="0" w:color="auto"/>
            <w:right w:val="none" w:sz="0" w:space="0" w:color="auto"/>
          </w:divBdr>
        </w:div>
        <w:div w:id="502163807">
          <w:marLeft w:val="0"/>
          <w:marRight w:val="0"/>
          <w:marTop w:val="0"/>
          <w:marBottom w:val="0"/>
          <w:divBdr>
            <w:top w:val="none" w:sz="0" w:space="0" w:color="auto"/>
            <w:left w:val="none" w:sz="0" w:space="0" w:color="auto"/>
            <w:bottom w:val="none" w:sz="0" w:space="0" w:color="auto"/>
            <w:right w:val="none" w:sz="0" w:space="0" w:color="auto"/>
          </w:divBdr>
        </w:div>
        <w:div w:id="1995377618">
          <w:marLeft w:val="0"/>
          <w:marRight w:val="0"/>
          <w:marTop w:val="0"/>
          <w:marBottom w:val="0"/>
          <w:divBdr>
            <w:top w:val="none" w:sz="0" w:space="0" w:color="auto"/>
            <w:left w:val="none" w:sz="0" w:space="0" w:color="auto"/>
            <w:bottom w:val="none" w:sz="0" w:space="0" w:color="auto"/>
            <w:right w:val="none" w:sz="0" w:space="0" w:color="auto"/>
          </w:divBdr>
        </w:div>
        <w:div w:id="1927569610">
          <w:marLeft w:val="0"/>
          <w:marRight w:val="0"/>
          <w:marTop w:val="0"/>
          <w:marBottom w:val="0"/>
          <w:divBdr>
            <w:top w:val="none" w:sz="0" w:space="0" w:color="auto"/>
            <w:left w:val="none" w:sz="0" w:space="0" w:color="auto"/>
            <w:bottom w:val="none" w:sz="0" w:space="0" w:color="auto"/>
            <w:right w:val="none" w:sz="0" w:space="0" w:color="auto"/>
          </w:divBdr>
        </w:div>
        <w:div w:id="1338774611">
          <w:marLeft w:val="0"/>
          <w:marRight w:val="0"/>
          <w:marTop w:val="0"/>
          <w:marBottom w:val="0"/>
          <w:divBdr>
            <w:top w:val="none" w:sz="0" w:space="0" w:color="auto"/>
            <w:left w:val="none" w:sz="0" w:space="0" w:color="auto"/>
            <w:bottom w:val="none" w:sz="0" w:space="0" w:color="auto"/>
            <w:right w:val="none" w:sz="0" w:space="0" w:color="auto"/>
          </w:divBdr>
        </w:div>
        <w:div w:id="959648446">
          <w:marLeft w:val="0"/>
          <w:marRight w:val="0"/>
          <w:marTop w:val="0"/>
          <w:marBottom w:val="0"/>
          <w:divBdr>
            <w:top w:val="none" w:sz="0" w:space="0" w:color="auto"/>
            <w:left w:val="none" w:sz="0" w:space="0" w:color="auto"/>
            <w:bottom w:val="none" w:sz="0" w:space="0" w:color="auto"/>
            <w:right w:val="none" w:sz="0" w:space="0" w:color="auto"/>
          </w:divBdr>
        </w:div>
        <w:div w:id="528639054">
          <w:marLeft w:val="0"/>
          <w:marRight w:val="0"/>
          <w:marTop w:val="0"/>
          <w:marBottom w:val="0"/>
          <w:divBdr>
            <w:top w:val="none" w:sz="0" w:space="0" w:color="auto"/>
            <w:left w:val="none" w:sz="0" w:space="0" w:color="auto"/>
            <w:bottom w:val="none" w:sz="0" w:space="0" w:color="auto"/>
            <w:right w:val="none" w:sz="0" w:space="0" w:color="auto"/>
          </w:divBdr>
        </w:div>
        <w:div w:id="961880935">
          <w:marLeft w:val="0"/>
          <w:marRight w:val="0"/>
          <w:marTop w:val="0"/>
          <w:marBottom w:val="0"/>
          <w:divBdr>
            <w:top w:val="none" w:sz="0" w:space="0" w:color="auto"/>
            <w:left w:val="none" w:sz="0" w:space="0" w:color="auto"/>
            <w:bottom w:val="none" w:sz="0" w:space="0" w:color="auto"/>
            <w:right w:val="none" w:sz="0" w:space="0" w:color="auto"/>
          </w:divBdr>
        </w:div>
        <w:div w:id="642078110">
          <w:marLeft w:val="0"/>
          <w:marRight w:val="0"/>
          <w:marTop w:val="0"/>
          <w:marBottom w:val="0"/>
          <w:divBdr>
            <w:top w:val="none" w:sz="0" w:space="0" w:color="auto"/>
            <w:left w:val="none" w:sz="0" w:space="0" w:color="auto"/>
            <w:bottom w:val="none" w:sz="0" w:space="0" w:color="auto"/>
            <w:right w:val="none" w:sz="0" w:space="0" w:color="auto"/>
          </w:divBdr>
        </w:div>
        <w:div w:id="856886098">
          <w:marLeft w:val="0"/>
          <w:marRight w:val="0"/>
          <w:marTop w:val="0"/>
          <w:marBottom w:val="0"/>
          <w:divBdr>
            <w:top w:val="none" w:sz="0" w:space="0" w:color="auto"/>
            <w:left w:val="none" w:sz="0" w:space="0" w:color="auto"/>
            <w:bottom w:val="none" w:sz="0" w:space="0" w:color="auto"/>
            <w:right w:val="none" w:sz="0" w:space="0" w:color="auto"/>
          </w:divBdr>
        </w:div>
        <w:div w:id="1207834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5-2018/2015/decreto/d8539.htm"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 TargetMode="External"/><Relationship Id="rId7" Type="http://schemas.openxmlformats.org/officeDocument/2006/relationships/footnotes" Target="footnotes.xml"/><Relationship Id="rId12" Type="http://schemas.openxmlformats.org/officeDocument/2006/relationships/hyperlink" Target="https://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compras"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C19D0-2BB5-4DCD-8AEC-FE3FBC949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48</Pages>
  <Words>21350</Words>
  <Characters>115296</Characters>
  <Application>Microsoft Office Word</Application>
  <DocSecurity>0</DocSecurity>
  <Lines>960</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7</cp:revision>
  <dcterms:created xsi:type="dcterms:W3CDTF">2026-10-20T12:47:00Z</dcterms:created>
  <dcterms:modified xsi:type="dcterms:W3CDTF">2026-10-21T12:48:00Z</dcterms:modified>
</cp:coreProperties>
</file>