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DEF" w:rsidRPr="00633D1A" w:rsidRDefault="00633D1A" w:rsidP="00633D1A">
      <w:pPr>
        <w:jc w:val="center"/>
        <w:rPr>
          <w:rFonts w:ascii="Bookman Old Style" w:hAnsi="Bookman Old Style"/>
          <w:b/>
          <w:sz w:val="24"/>
          <w:szCs w:val="24"/>
        </w:rPr>
      </w:pPr>
      <w:r w:rsidRPr="00633D1A">
        <w:rPr>
          <w:rFonts w:ascii="Bookman Old Style" w:eastAsia="Bookman Old Style" w:hAnsi="Bookman Old Style" w:cs="Bookman Old Style"/>
          <w:b/>
          <w:sz w:val="24"/>
          <w:szCs w:val="24"/>
        </w:rPr>
        <w:t>TERMO DE HOMOLOGAÇÃO</w:t>
      </w:r>
    </w:p>
    <w:p w:rsidR="00D56DEF" w:rsidRPr="00633D1A" w:rsidRDefault="00D56DEF">
      <w:pPr>
        <w:keepNext/>
        <w:jc w:val="center"/>
        <w:rPr>
          <w:rFonts w:ascii="Bookman Old Style" w:hAnsi="Bookman Old Style"/>
        </w:rPr>
      </w:pPr>
    </w:p>
    <w:p w:rsidR="00D56DEF" w:rsidRPr="00633D1A" w:rsidRDefault="00633D1A">
      <w:pPr>
        <w:rPr>
          <w:rFonts w:ascii="Bookman Old Style" w:hAnsi="Bookman Old Style"/>
        </w:rPr>
      </w:pPr>
      <w:r w:rsidRPr="00633D1A">
        <w:rPr>
          <w:rFonts w:ascii="Bookman Old Style" w:hAnsi="Bookman Old Style"/>
        </w:rPr>
        <w:t>PREGÃO ELETRÔNICO Nº 02/2026 - Processo nº 156/2026</w:t>
      </w:r>
    </w:p>
    <w:p w:rsidR="00D56DEF" w:rsidRPr="00633D1A" w:rsidRDefault="00633D1A">
      <w:pPr>
        <w:rPr>
          <w:rFonts w:ascii="Bookman Old Style" w:hAnsi="Bookman Old Style"/>
        </w:rPr>
      </w:pPr>
      <w:r w:rsidRPr="00633D1A">
        <w:rPr>
          <w:rFonts w:ascii="Bookman Old Style" w:hAnsi="Bookman Old Style"/>
        </w:rPr>
        <w:t>OBJETO: Aquisição de insumos agrícolas (sementes forrageiras) destinados à implementação do Programa da</w:t>
      </w:r>
    </w:p>
    <w:p w:rsidR="00D56DEF" w:rsidRPr="00633D1A" w:rsidRDefault="00633D1A">
      <w:pPr>
        <w:rPr>
          <w:rFonts w:ascii="Bookman Old Style" w:hAnsi="Bookman Old Style"/>
        </w:rPr>
      </w:pPr>
      <w:r w:rsidRPr="00633D1A">
        <w:rPr>
          <w:rFonts w:ascii="Bookman Old Style" w:hAnsi="Bookman Old Style"/>
        </w:rPr>
        <w:t>Bacia Leiteira de 2026, no município de Santo Antônio do Sudoeste -PR</w:t>
      </w:r>
    </w:p>
    <w:p w:rsidR="00D56DEF" w:rsidRPr="00633D1A" w:rsidRDefault="00D56DEF">
      <w:pPr>
        <w:jc w:val="both"/>
        <w:rPr>
          <w:rFonts w:ascii="Bookman Old Style" w:hAnsi="Bookman Old Style"/>
        </w:rPr>
      </w:pPr>
    </w:p>
    <w:p w:rsidR="00D56DEF" w:rsidRPr="00633D1A" w:rsidRDefault="00633D1A">
      <w:pPr>
        <w:keepNext/>
        <w:ind w:right="75"/>
        <w:jc w:val="both"/>
        <w:rPr>
          <w:rFonts w:ascii="Bookman Old Style" w:hAnsi="Bookman Old Style"/>
        </w:rPr>
      </w:pPr>
      <w:r w:rsidRPr="00633D1A">
        <w:rPr>
          <w:rFonts w:ascii="Bookman Old Style" w:eastAsia="Bookman Old Style" w:hAnsi="Bookman Old Style" w:cs="Bookman Old Style"/>
        </w:rPr>
        <w:t>CRITÉRIO DE JULGAMENTO DAS PROPOSTAS:</w:t>
      </w:r>
      <w:r>
        <w:rPr>
          <w:rFonts w:ascii="Bookman Old Style" w:eastAsia="Bookman Old Style" w:hAnsi="Bookman Old Style" w:cs="Bookman Old Style"/>
        </w:rPr>
        <w:t xml:space="preserve"> </w:t>
      </w:r>
      <w:r w:rsidRPr="00633D1A">
        <w:rPr>
          <w:rFonts w:ascii="Bookman Old Style" w:hAnsi="Bookman Old Style"/>
        </w:rPr>
        <w:t xml:space="preserve">Menor Preço, </w:t>
      </w:r>
      <w:proofErr w:type="gramStart"/>
      <w:r w:rsidRPr="00633D1A">
        <w:rPr>
          <w:rFonts w:ascii="Bookman Old Style" w:hAnsi="Bookman Old Style"/>
        </w:rPr>
        <w:t>Por</w:t>
      </w:r>
      <w:proofErr w:type="gramEnd"/>
      <w:r w:rsidRPr="00633D1A">
        <w:rPr>
          <w:rFonts w:ascii="Bookman Old Style" w:hAnsi="Bookman Old Style"/>
        </w:rPr>
        <w:t xml:space="preserve"> item</w:t>
      </w:r>
    </w:p>
    <w:p w:rsidR="00D56DEF" w:rsidRPr="00633D1A" w:rsidRDefault="00633D1A">
      <w:pPr>
        <w:keepNext/>
        <w:ind w:right="75"/>
        <w:jc w:val="both"/>
        <w:rPr>
          <w:rFonts w:ascii="Bookman Old Style" w:hAnsi="Bookman Old Style"/>
        </w:rPr>
      </w:pPr>
      <w:r w:rsidRPr="00633D1A">
        <w:rPr>
          <w:rFonts w:ascii="Bookman Old Style" w:eastAsia="Bookman Old Style" w:hAnsi="Bookman Old Style" w:cs="Bookman Old Style"/>
        </w:rPr>
        <w:t>FUNDAMENTAÇÃO LEGAL: aplicando-se no que couberem, as disposições contidas na Lei Federal nº. 14.133 de 01 de abril de 2021; Decreto Municipal nº. 4.084/2024 de 26 de maio de 2006, Lei Complementar</w:t>
      </w:r>
      <w:r w:rsidRPr="00633D1A">
        <w:rPr>
          <w:rFonts w:ascii="Bookman Old Style" w:eastAsia="Bookman Old Style" w:hAnsi="Bookman Old Style" w:cs="Bookman Old Style"/>
        </w:rPr>
        <w:t xml:space="preserve"> nº 123/2006 alterada pela Lei Federal nº 147/2014 e legislação complementar.</w:t>
      </w:r>
    </w:p>
    <w:p w:rsidR="00D56DEF" w:rsidRPr="00633D1A" w:rsidRDefault="00633D1A">
      <w:pPr>
        <w:keepNext/>
        <w:ind w:right="75"/>
        <w:jc w:val="both"/>
        <w:rPr>
          <w:rFonts w:ascii="Bookman Old Style" w:hAnsi="Bookman Old Style"/>
        </w:rPr>
      </w:pPr>
      <w:r w:rsidRPr="00633D1A">
        <w:rPr>
          <w:rFonts w:ascii="Bookman Old Style" w:eastAsia="Bookman Old Style" w:hAnsi="Bookman Old Style" w:cs="Bookman Old Style"/>
        </w:rPr>
        <w:t>EMPRESA VENCEDORA – preço por item.</w:t>
      </w:r>
    </w:p>
    <w:p w:rsidR="00D56DEF" w:rsidRPr="00633D1A" w:rsidRDefault="00D56DEF">
      <w:pPr>
        <w:keepNext/>
        <w:ind w:right="75"/>
        <w:jc w:val="both"/>
        <w:rPr>
          <w:rFonts w:ascii="Bookman Old Style" w:hAnsi="Bookman Old Style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4"/>
        <w:gridCol w:w="605"/>
        <w:gridCol w:w="2327"/>
        <w:gridCol w:w="851"/>
        <w:gridCol w:w="1275"/>
        <w:gridCol w:w="851"/>
        <w:gridCol w:w="992"/>
        <w:gridCol w:w="992"/>
        <w:gridCol w:w="1125"/>
      </w:tblGrid>
      <w:tr w:rsidR="00D56DEF" w:rsidRPr="00633D1A" w:rsidTr="00633D1A">
        <w:tc>
          <w:tcPr>
            <w:tcW w:w="9622" w:type="dxa"/>
            <w:gridSpan w:val="9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AGROVET EQUIPAMENTOS VETERINARIOS LTDA</w:t>
            </w:r>
          </w:p>
        </w:tc>
      </w:tr>
      <w:tr w:rsidR="00D56DEF" w:rsidRPr="00633D1A" w:rsidTr="00633D1A">
        <w:tc>
          <w:tcPr>
            <w:tcW w:w="604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Lote</w:t>
            </w:r>
          </w:p>
        </w:tc>
        <w:tc>
          <w:tcPr>
            <w:tcW w:w="60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Item</w:t>
            </w:r>
          </w:p>
        </w:tc>
        <w:tc>
          <w:tcPr>
            <w:tcW w:w="2327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Produto/Serviço</w:t>
            </w:r>
          </w:p>
        </w:tc>
        <w:tc>
          <w:tcPr>
            <w:tcW w:w="851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Marca</w:t>
            </w:r>
          </w:p>
        </w:tc>
        <w:tc>
          <w:tcPr>
            <w:tcW w:w="127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Modelo</w:t>
            </w:r>
          </w:p>
        </w:tc>
        <w:tc>
          <w:tcPr>
            <w:tcW w:w="851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Unidade</w:t>
            </w:r>
          </w:p>
        </w:tc>
        <w:tc>
          <w:tcPr>
            <w:tcW w:w="992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Preço</w:t>
            </w:r>
          </w:p>
        </w:tc>
        <w:tc>
          <w:tcPr>
            <w:tcW w:w="112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Preço total</w:t>
            </w:r>
          </w:p>
        </w:tc>
      </w:tr>
      <w:tr w:rsidR="00633D1A" w:rsidRPr="00633D1A" w:rsidTr="00633D1A">
        <w:tc>
          <w:tcPr>
            <w:tcW w:w="604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4</w:t>
            </w:r>
          </w:p>
        </w:tc>
        <w:tc>
          <w:tcPr>
            <w:tcW w:w="60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</w:t>
            </w:r>
          </w:p>
        </w:tc>
        <w:tc>
          <w:tcPr>
            <w:tcW w:w="2327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proofErr w:type="spellStart"/>
            <w:r w:rsidRPr="00633D1A">
              <w:rPr>
                <w:rFonts w:ascii="Bookman Old Style" w:hAnsi="Bookman Old Style"/>
                <w:sz w:val="16"/>
                <w:szCs w:val="16"/>
              </w:rPr>
              <w:t>Cutímetro</w:t>
            </w:r>
            <w:proofErr w:type="spellEnd"/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 inox analógico  para teste de tuberculose bovina 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proofErr w:type="spellStart"/>
            <w:r w:rsidRPr="00633D1A">
              <w:rPr>
                <w:rFonts w:ascii="Bookman Old Style" w:hAnsi="Bookman Old Style"/>
                <w:sz w:val="16"/>
                <w:szCs w:val="16"/>
              </w:rPr>
              <w:t>Agrovet</w:t>
            </w:r>
            <w:proofErr w:type="spellEnd"/>
          </w:p>
        </w:tc>
        <w:tc>
          <w:tcPr>
            <w:tcW w:w="127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proofErr w:type="spellStart"/>
            <w:r w:rsidRPr="00633D1A">
              <w:rPr>
                <w:rFonts w:ascii="Bookman Old Style" w:hAnsi="Bookman Old Style"/>
                <w:sz w:val="16"/>
                <w:szCs w:val="16"/>
              </w:rPr>
              <w:t>Cutimetro</w:t>
            </w:r>
            <w:proofErr w:type="spellEnd"/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 inox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UN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1,00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619,99</w:t>
            </w:r>
          </w:p>
        </w:tc>
        <w:tc>
          <w:tcPr>
            <w:tcW w:w="112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619,99</w:t>
            </w:r>
          </w:p>
        </w:tc>
      </w:tr>
      <w:tr w:rsidR="00633D1A" w:rsidRPr="00633D1A" w:rsidTr="00633D1A">
        <w:tc>
          <w:tcPr>
            <w:tcW w:w="604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5</w:t>
            </w:r>
          </w:p>
        </w:tc>
        <w:tc>
          <w:tcPr>
            <w:tcW w:w="60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</w:t>
            </w:r>
          </w:p>
        </w:tc>
        <w:tc>
          <w:tcPr>
            <w:tcW w:w="2327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Jogo de pistola de tuberculina com tubo de vidro  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proofErr w:type="spellStart"/>
            <w:r w:rsidRPr="00633D1A">
              <w:rPr>
                <w:rFonts w:ascii="Bookman Old Style" w:hAnsi="Bookman Old Style"/>
                <w:sz w:val="16"/>
                <w:szCs w:val="16"/>
              </w:rPr>
              <w:t>Agrovet</w:t>
            </w:r>
            <w:proofErr w:type="spellEnd"/>
          </w:p>
        </w:tc>
        <w:tc>
          <w:tcPr>
            <w:tcW w:w="127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Kit pistola tuberculina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JOGO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2,00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919,99</w:t>
            </w:r>
          </w:p>
        </w:tc>
        <w:tc>
          <w:tcPr>
            <w:tcW w:w="112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1.839,98</w:t>
            </w:r>
          </w:p>
        </w:tc>
      </w:tr>
      <w:tr w:rsidR="00D56DEF" w:rsidRPr="00633D1A" w:rsidTr="00633D1A">
        <w:tc>
          <w:tcPr>
            <w:tcW w:w="8497" w:type="dxa"/>
            <w:gridSpan w:val="8"/>
            <w:shd w:val="clear" w:color="auto" w:fill="FFFFFF"/>
          </w:tcPr>
          <w:p w:rsidR="00D56DEF" w:rsidRPr="00633D1A" w:rsidRDefault="00D56DE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TOTAL</w:t>
            </w:r>
          </w:p>
        </w:tc>
        <w:tc>
          <w:tcPr>
            <w:tcW w:w="1125" w:type="dxa"/>
            <w:shd w:val="clear" w:color="auto" w:fill="FFFFFF"/>
          </w:tcPr>
          <w:p w:rsidR="00D56DEF" w:rsidRPr="00633D1A" w:rsidRDefault="00D56DE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2.459,97</w:t>
            </w:r>
          </w:p>
        </w:tc>
      </w:tr>
      <w:tr w:rsidR="00D56DEF" w:rsidRPr="00633D1A" w:rsidTr="00633D1A">
        <w:tc>
          <w:tcPr>
            <w:tcW w:w="9622" w:type="dxa"/>
            <w:gridSpan w:val="9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GSZ REPRESENTACOES</w:t>
            </w:r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 LTDA</w:t>
            </w:r>
          </w:p>
        </w:tc>
      </w:tr>
      <w:tr w:rsidR="00D56DEF" w:rsidRPr="00633D1A" w:rsidTr="00633D1A">
        <w:tc>
          <w:tcPr>
            <w:tcW w:w="604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Lote</w:t>
            </w:r>
          </w:p>
        </w:tc>
        <w:tc>
          <w:tcPr>
            <w:tcW w:w="60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Item</w:t>
            </w:r>
          </w:p>
        </w:tc>
        <w:tc>
          <w:tcPr>
            <w:tcW w:w="2327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Produto/Serviço</w:t>
            </w:r>
          </w:p>
        </w:tc>
        <w:tc>
          <w:tcPr>
            <w:tcW w:w="851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Marca</w:t>
            </w:r>
          </w:p>
        </w:tc>
        <w:tc>
          <w:tcPr>
            <w:tcW w:w="127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Modelo</w:t>
            </w:r>
          </w:p>
        </w:tc>
        <w:tc>
          <w:tcPr>
            <w:tcW w:w="851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Unidade</w:t>
            </w:r>
          </w:p>
        </w:tc>
        <w:tc>
          <w:tcPr>
            <w:tcW w:w="992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Preço</w:t>
            </w:r>
          </w:p>
        </w:tc>
        <w:tc>
          <w:tcPr>
            <w:tcW w:w="112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Preço total</w:t>
            </w:r>
          </w:p>
        </w:tc>
      </w:tr>
      <w:tr w:rsidR="00633D1A" w:rsidRPr="00633D1A" w:rsidTr="00633D1A">
        <w:tc>
          <w:tcPr>
            <w:tcW w:w="604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2</w:t>
            </w:r>
          </w:p>
        </w:tc>
        <w:tc>
          <w:tcPr>
            <w:tcW w:w="60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</w:t>
            </w:r>
          </w:p>
        </w:tc>
        <w:tc>
          <w:tcPr>
            <w:tcW w:w="2327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Semente de capim </w:t>
            </w:r>
            <w:proofErr w:type="spellStart"/>
            <w:r w:rsidRPr="00633D1A">
              <w:rPr>
                <w:rFonts w:ascii="Bookman Old Style" w:hAnsi="Bookman Old Style"/>
                <w:sz w:val="16"/>
                <w:szCs w:val="16"/>
              </w:rPr>
              <w:t>Zuri</w:t>
            </w:r>
            <w:proofErr w:type="spellEnd"/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  </w:t>
            </w:r>
            <w:proofErr w:type="spellStart"/>
            <w:r w:rsidRPr="00633D1A">
              <w:rPr>
                <w:rFonts w:ascii="Bookman Old Style" w:hAnsi="Bookman Old Style"/>
                <w:sz w:val="16"/>
                <w:szCs w:val="16"/>
              </w:rPr>
              <w:t>Panicum</w:t>
            </w:r>
            <w:proofErr w:type="spellEnd"/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proofErr w:type="spellStart"/>
            <w:r w:rsidRPr="00633D1A">
              <w:rPr>
                <w:rFonts w:ascii="Bookman Old Style" w:hAnsi="Bookman Old Style"/>
                <w:sz w:val="16"/>
                <w:szCs w:val="16"/>
              </w:rPr>
              <w:t>maximum</w:t>
            </w:r>
            <w:proofErr w:type="spellEnd"/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) </w:t>
            </w:r>
            <w:proofErr w:type="spellStart"/>
            <w:r w:rsidRPr="00633D1A">
              <w:rPr>
                <w:rFonts w:ascii="Bookman Old Style" w:hAnsi="Bookman Old Style"/>
                <w:sz w:val="16"/>
                <w:szCs w:val="16"/>
              </w:rPr>
              <w:t>peletizada</w:t>
            </w:r>
            <w:proofErr w:type="spellEnd"/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, sacas de 10 kg 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BONAMIGO</w:t>
            </w:r>
          </w:p>
        </w:tc>
        <w:tc>
          <w:tcPr>
            <w:tcW w:w="127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10 KG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SACAS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150,00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180,00</w:t>
            </w:r>
          </w:p>
        </w:tc>
        <w:tc>
          <w:tcPr>
            <w:tcW w:w="112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27.000,00</w:t>
            </w:r>
          </w:p>
        </w:tc>
      </w:tr>
      <w:tr w:rsidR="00D56DEF" w:rsidRPr="00633D1A" w:rsidTr="00633D1A">
        <w:tc>
          <w:tcPr>
            <w:tcW w:w="8497" w:type="dxa"/>
            <w:gridSpan w:val="8"/>
            <w:shd w:val="clear" w:color="auto" w:fill="FFFFFF"/>
          </w:tcPr>
          <w:p w:rsidR="00D56DEF" w:rsidRPr="00633D1A" w:rsidRDefault="00D56DE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TOTAL</w:t>
            </w:r>
          </w:p>
        </w:tc>
        <w:tc>
          <w:tcPr>
            <w:tcW w:w="1125" w:type="dxa"/>
            <w:shd w:val="clear" w:color="auto" w:fill="FFFFFF"/>
          </w:tcPr>
          <w:p w:rsidR="00D56DEF" w:rsidRPr="00633D1A" w:rsidRDefault="00D56DE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27.000,00</w:t>
            </w:r>
          </w:p>
        </w:tc>
      </w:tr>
      <w:tr w:rsidR="00D56DEF" w:rsidRPr="00633D1A" w:rsidTr="00633D1A">
        <w:tc>
          <w:tcPr>
            <w:tcW w:w="9622" w:type="dxa"/>
            <w:gridSpan w:val="9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J CASSOL SEMENTES</w:t>
            </w:r>
          </w:p>
        </w:tc>
      </w:tr>
      <w:tr w:rsidR="00D56DEF" w:rsidRPr="00633D1A" w:rsidTr="00633D1A">
        <w:tc>
          <w:tcPr>
            <w:tcW w:w="604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Lote</w:t>
            </w:r>
          </w:p>
        </w:tc>
        <w:tc>
          <w:tcPr>
            <w:tcW w:w="60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Item</w:t>
            </w:r>
          </w:p>
        </w:tc>
        <w:tc>
          <w:tcPr>
            <w:tcW w:w="2327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Produto/Serviço</w:t>
            </w:r>
          </w:p>
        </w:tc>
        <w:tc>
          <w:tcPr>
            <w:tcW w:w="851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Marca</w:t>
            </w:r>
          </w:p>
        </w:tc>
        <w:tc>
          <w:tcPr>
            <w:tcW w:w="127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Modelo</w:t>
            </w:r>
          </w:p>
        </w:tc>
        <w:tc>
          <w:tcPr>
            <w:tcW w:w="851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Unidade</w:t>
            </w:r>
          </w:p>
        </w:tc>
        <w:tc>
          <w:tcPr>
            <w:tcW w:w="992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Preço</w:t>
            </w:r>
          </w:p>
        </w:tc>
        <w:tc>
          <w:tcPr>
            <w:tcW w:w="112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Preço total</w:t>
            </w:r>
          </w:p>
        </w:tc>
      </w:tr>
      <w:tr w:rsidR="00633D1A" w:rsidRPr="00633D1A" w:rsidTr="00633D1A">
        <w:tc>
          <w:tcPr>
            <w:tcW w:w="604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3</w:t>
            </w:r>
          </w:p>
        </w:tc>
        <w:tc>
          <w:tcPr>
            <w:tcW w:w="60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</w:t>
            </w:r>
          </w:p>
        </w:tc>
        <w:tc>
          <w:tcPr>
            <w:tcW w:w="2327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Semente de </w:t>
            </w:r>
            <w:proofErr w:type="spellStart"/>
            <w:r w:rsidRPr="00633D1A">
              <w:rPr>
                <w:rFonts w:ascii="Bookman Old Style" w:hAnsi="Bookman Old Style"/>
                <w:sz w:val="16"/>
                <w:szCs w:val="16"/>
              </w:rPr>
              <w:t>milheto</w:t>
            </w:r>
            <w:proofErr w:type="spellEnd"/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 híbrido  para pastoreio bovino (BRS 1501/1502 ou ADR 300) 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CJC SEMENTES</w:t>
            </w:r>
          </w:p>
        </w:tc>
        <w:tc>
          <w:tcPr>
            <w:tcW w:w="127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BRS 1501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SACAS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150,00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119,00</w:t>
            </w:r>
          </w:p>
        </w:tc>
        <w:tc>
          <w:tcPr>
            <w:tcW w:w="112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17.850,00</w:t>
            </w:r>
          </w:p>
        </w:tc>
      </w:tr>
      <w:tr w:rsidR="00D56DEF" w:rsidRPr="00633D1A" w:rsidTr="00633D1A">
        <w:tc>
          <w:tcPr>
            <w:tcW w:w="8497" w:type="dxa"/>
            <w:gridSpan w:val="8"/>
            <w:shd w:val="clear" w:color="auto" w:fill="FFFFFF"/>
          </w:tcPr>
          <w:p w:rsidR="00D56DEF" w:rsidRPr="00633D1A" w:rsidRDefault="00D56DE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TOTAL</w:t>
            </w:r>
          </w:p>
        </w:tc>
        <w:tc>
          <w:tcPr>
            <w:tcW w:w="1125" w:type="dxa"/>
            <w:shd w:val="clear" w:color="auto" w:fill="FFFFFF"/>
          </w:tcPr>
          <w:p w:rsidR="00D56DEF" w:rsidRPr="00633D1A" w:rsidRDefault="00D56DE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17.850,00</w:t>
            </w:r>
          </w:p>
        </w:tc>
      </w:tr>
      <w:tr w:rsidR="00D56DEF" w:rsidRPr="00633D1A" w:rsidTr="00633D1A">
        <w:tc>
          <w:tcPr>
            <w:tcW w:w="9622" w:type="dxa"/>
            <w:gridSpan w:val="9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TERRAMAQ INSUMOS AGRICOLAS EIRELI</w:t>
            </w:r>
          </w:p>
        </w:tc>
      </w:tr>
      <w:tr w:rsidR="00D56DEF" w:rsidRPr="00633D1A" w:rsidTr="00633D1A">
        <w:tc>
          <w:tcPr>
            <w:tcW w:w="604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Lote</w:t>
            </w:r>
          </w:p>
        </w:tc>
        <w:tc>
          <w:tcPr>
            <w:tcW w:w="60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Item</w:t>
            </w:r>
          </w:p>
        </w:tc>
        <w:tc>
          <w:tcPr>
            <w:tcW w:w="2327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Produto/Serviço</w:t>
            </w:r>
          </w:p>
        </w:tc>
        <w:tc>
          <w:tcPr>
            <w:tcW w:w="851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Marca</w:t>
            </w:r>
          </w:p>
        </w:tc>
        <w:tc>
          <w:tcPr>
            <w:tcW w:w="127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Modelo</w:t>
            </w:r>
          </w:p>
        </w:tc>
        <w:tc>
          <w:tcPr>
            <w:tcW w:w="851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Unidade</w:t>
            </w:r>
          </w:p>
        </w:tc>
        <w:tc>
          <w:tcPr>
            <w:tcW w:w="992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Preço</w:t>
            </w:r>
          </w:p>
        </w:tc>
        <w:tc>
          <w:tcPr>
            <w:tcW w:w="1125" w:type="dxa"/>
            <w:shd w:val="clear" w:color="auto" w:fill="C0C0C0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Preço total</w:t>
            </w:r>
          </w:p>
        </w:tc>
      </w:tr>
      <w:tr w:rsidR="00633D1A" w:rsidRPr="00633D1A" w:rsidTr="00633D1A">
        <w:tc>
          <w:tcPr>
            <w:tcW w:w="604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</w:t>
            </w:r>
          </w:p>
        </w:tc>
        <w:tc>
          <w:tcPr>
            <w:tcW w:w="60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1</w:t>
            </w:r>
          </w:p>
        </w:tc>
        <w:tc>
          <w:tcPr>
            <w:tcW w:w="2327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 xml:space="preserve">Semente de aveia forrageira para pastejo selecionada, certificada, sacos de 40 kg, mínimo 4 cortes 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RG2</w:t>
            </w:r>
          </w:p>
        </w:tc>
        <w:tc>
          <w:tcPr>
            <w:tcW w:w="127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EMBRAPA 139</w:t>
            </w:r>
          </w:p>
        </w:tc>
        <w:tc>
          <w:tcPr>
            <w:tcW w:w="851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SACAS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300,00</w:t>
            </w:r>
          </w:p>
        </w:tc>
        <w:tc>
          <w:tcPr>
            <w:tcW w:w="992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82,42</w:t>
            </w:r>
          </w:p>
        </w:tc>
        <w:tc>
          <w:tcPr>
            <w:tcW w:w="1125" w:type="dxa"/>
            <w:shd w:val="clear" w:color="auto" w:fill="FFFFFF"/>
          </w:tcPr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24.726,00</w:t>
            </w:r>
          </w:p>
        </w:tc>
      </w:tr>
      <w:tr w:rsidR="00D56DEF" w:rsidRPr="00633D1A" w:rsidTr="00633D1A">
        <w:tc>
          <w:tcPr>
            <w:tcW w:w="8497" w:type="dxa"/>
            <w:gridSpan w:val="8"/>
            <w:shd w:val="clear" w:color="auto" w:fill="FFFFFF"/>
          </w:tcPr>
          <w:p w:rsidR="00D56DEF" w:rsidRPr="00633D1A" w:rsidRDefault="00D56DE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TOTAL</w:t>
            </w:r>
          </w:p>
        </w:tc>
        <w:tc>
          <w:tcPr>
            <w:tcW w:w="1125" w:type="dxa"/>
            <w:shd w:val="clear" w:color="auto" w:fill="FFFFFF"/>
          </w:tcPr>
          <w:p w:rsidR="00D56DEF" w:rsidRPr="00633D1A" w:rsidRDefault="00D56DEF">
            <w:pPr>
              <w:rPr>
                <w:rFonts w:ascii="Bookman Old Style" w:hAnsi="Bookman Old Style"/>
                <w:sz w:val="16"/>
                <w:szCs w:val="16"/>
              </w:rPr>
            </w:pPr>
          </w:p>
          <w:p w:rsidR="00D56DEF" w:rsidRPr="00633D1A" w:rsidRDefault="00633D1A">
            <w:pPr>
              <w:rPr>
                <w:rFonts w:ascii="Bookman Old Style" w:hAnsi="Bookman Old Style"/>
                <w:sz w:val="16"/>
                <w:szCs w:val="16"/>
              </w:rPr>
            </w:pPr>
            <w:r w:rsidRPr="00633D1A">
              <w:rPr>
                <w:rFonts w:ascii="Bookman Old Style" w:hAnsi="Bookman Old Style"/>
                <w:sz w:val="16"/>
                <w:szCs w:val="16"/>
              </w:rPr>
              <w:t>24.726,00</w:t>
            </w:r>
          </w:p>
        </w:tc>
      </w:tr>
    </w:tbl>
    <w:p w:rsidR="00D56DEF" w:rsidRPr="00633D1A" w:rsidRDefault="00D56DEF">
      <w:pPr>
        <w:rPr>
          <w:rFonts w:ascii="Bookman Old Style" w:hAnsi="Bookman Old Style"/>
        </w:rPr>
      </w:pPr>
    </w:p>
    <w:p w:rsidR="00D56DEF" w:rsidRPr="00633D1A" w:rsidRDefault="00D56DEF">
      <w:pPr>
        <w:jc w:val="both"/>
        <w:rPr>
          <w:rFonts w:ascii="Bookman Old Style" w:hAnsi="Bookman Old Style"/>
        </w:rPr>
      </w:pPr>
    </w:p>
    <w:p w:rsidR="00D56DEF" w:rsidRPr="00633D1A" w:rsidRDefault="00633D1A">
      <w:pPr>
        <w:jc w:val="both"/>
        <w:rPr>
          <w:rFonts w:ascii="Bookman Old Style" w:hAnsi="Bookman Old Style"/>
        </w:rPr>
      </w:pPr>
      <w:r w:rsidRPr="00633D1A">
        <w:rPr>
          <w:rFonts w:ascii="Bookman Old Style" w:eastAsia="Bookman Old Style" w:hAnsi="Bookman Old Style" w:cs="Bookman Old Style"/>
        </w:rPr>
        <w:t>Homologo</w:t>
      </w:r>
      <w:r w:rsidRPr="00633D1A">
        <w:rPr>
          <w:rFonts w:ascii="Bookman Old Style" w:eastAsia="Bookman Old Style" w:hAnsi="Bookman Old Style" w:cs="Bookman Old Style"/>
        </w:rPr>
        <w:t xml:space="preserve"> a presente licitação,</w:t>
      </w:r>
    </w:p>
    <w:p w:rsidR="00D56DEF" w:rsidRPr="00633D1A" w:rsidRDefault="00D56DEF">
      <w:pPr>
        <w:jc w:val="both"/>
        <w:rPr>
          <w:rFonts w:ascii="Bookman Old Style" w:hAnsi="Bookman Old Style"/>
        </w:rPr>
      </w:pPr>
    </w:p>
    <w:p w:rsidR="00D56DEF" w:rsidRDefault="00633D1A">
      <w:pPr>
        <w:ind w:left="705"/>
        <w:jc w:val="center"/>
        <w:rPr>
          <w:rFonts w:ascii="Bookman Old Style" w:eastAsia="Bookman Old Style" w:hAnsi="Bookman Old Style" w:cs="Bookman Old Style"/>
        </w:rPr>
      </w:pPr>
      <w:r w:rsidRPr="00633D1A">
        <w:rPr>
          <w:rFonts w:ascii="Bookman Old Style" w:eastAsia="Bookman Old Style" w:hAnsi="Bookman Old Style" w:cs="Bookman Old Style"/>
        </w:rPr>
        <w:t xml:space="preserve">Santo Antonio do Sudoeste - PR, em </w:t>
      </w:r>
      <w:r w:rsidRPr="00633D1A">
        <w:rPr>
          <w:rFonts w:ascii="Bookman Old Style" w:hAnsi="Bookman Old Style"/>
        </w:rPr>
        <w:t>30/03/2026</w:t>
      </w:r>
      <w:r w:rsidRPr="00633D1A">
        <w:rPr>
          <w:rFonts w:ascii="Bookman Old Style" w:eastAsia="Bookman Old Style" w:hAnsi="Bookman Old Style" w:cs="Bookman Old Style"/>
        </w:rPr>
        <w:t>.</w:t>
      </w:r>
      <w:r>
        <w:rPr>
          <w:rFonts w:ascii="Bookman Old Style" w:eastAsia="Bookman Old Style" w:hAnsi="Bookman Old Style" w:cs="Bookman Old Style"/>
        </w:rPr>
        <w:t xml:space="preserve">  </w:t>
      </w:r>
    </w:p>
    <w:p w:rsidR="00633D1A" w:rsidRDefault="00633D1A">
      <w:pPr>
        <w:ind w:left="705"/>
        <w:jc w:val="center"/>
        <w:rPr>
          <w:rFonts w:ascii="Bookman Old Style" w:eastAsia="Bookman Old Style" w:hAnsi="Bookman Old Style" w:cs="Bookman Old Style"/>
        </w:rPr>
      </w:pPr>
    </w:p>
    <w:p w:rsidR="00633D1A" w:rsidRDefault="00633D1A">
      <w:pPr>
        <w:ind w:left="705"/>
        <w:jc w:val="center"/>
        <w:rPr>
          <w:rFonts w:ascii="Bookman Old Style" w:eastAsia="Bookman Old Style" w:hAnsi="Bookman Old Style" w:cs="Bookman Old Style"/>
        </w:rPr>
      </w:pPr>
    </w:p>
    <w:p w:rsidR="00633D1A" w:rsidRDefault="00633D1A">
      <w:pPr>
        <w:ind w:left="705"/>
        <w:jc w:val="center"/>
        <w:rPr>
          <w:rFonts w:ascii="Bookman Old Style" w:eastAsia="Bookman Old Style" w:hAnsi="Bookman Old Style" w:cs="Bookman Old Style"/>
        </w:rPr>
      </w:pPr>
    </w:p>
    <w:p w:rsidR="00633D1A" w:rsidRPr="00633D1A" w:rsidRDefault="00633D1A">
      <w:pPr>
        <w:ind w:left="705"/>
        <w:jc w:val="center"/>
        <w:rPr>
          <w:rFonts w:ascii="Bookman Old Style" w:hAnsi="Bookman Old Style"/>
        </w:rPr>
      </w:pPr>
      <w:bookmarkStart w:id="0" w:name="_GoBack"/>
      <w:bookmarkEnd w:id="0"/>
    </w:p>
    <w:p w:rsidR="00D56DEF" w:rsidRPr="00633D1A" w:rsidRDefault="00D56DEF">
      <w:pPr>
        <w:jc w:val="center"/>
        <w:rPr>
          <w:rFonts w:ascii="Bookman Old Style" w:hAnsi="Bookman Old Style"/>
        </w:rPr>
      </w:pPr>
    </w:p>
    <w:p w:rsidR="00D56DEF" w:rsidRPr="00633D1A" w:rsidRDefault="00D56DEF">
      <w:pPr>
        <w:jc w:val="center"/>
        <w:rPr>
          <w:rFonts w:ascii="Bookman Old Style" w:hAnsi="Bookman Old Style"/>
        </w:rPr>
      </w:pPr>
    </w:p>
    <w:p w:rsidR="00D56DEF" w:rsidRPr="00633D1A" w:rsidRDefault="00D56DEF">
      <w:pPr>
        <w:jc w:val="center"/>
        <w:rPr>
          <w:rFonts w:ascii="Bookman Old Style" w:hAnsi="Bookman Old Style"/>
        </w:rPr>
      </w:pPr>
    </w:p>
    <w:p w:rsidR="00D56DEF" w:rsidRPr="00633D1A" w:rsidRDefault="00633D1A">
      <w:pPr>
        <w:jc w:val="center"/>
        <w:rPr>
          <w:rFonts w:ascii="Bookman Old Style" w:hAnsi="Bookman Old Style"/>
        </w:rPr>
      </w:pPr>
      <w:r w:rsidRPr="00633D1A">
        <w:rPr>
          <w:rFonts w:ascii="Bookman Old Style" w:eastAsia="Bookman Old Style" w:hAnsi="Bookman Old Style" w:cs="Bookman Old Style"/>
        </w:rPr>
        <w:t>JOSÉ DORIVAL BANDEIRA</w:t>
      </w:r>
    </w:p>
    <w:p w:rsidR="00D56DEF" w:rsidRPr="00633D1A" w:rsidRDefault="00633D1A">
      <w:pPr>
        <w:jc w:val="center"/>
        <w:rPr>
          <w:rFonts w:ascii="Bookman Old Style" w:hAnsi="Bookman Old Style"/>
        </w:rPr>
      </w:pPr>
      <w:r w:rsidRPr="00633D1A">
        <w:rPr>
          <w:rFonts w:ascii="Bookman Old Style" w:eastAsia="Bookman Old Style" w:hAnsi="Bookman Old Style" w:cs="Bookman Old Style"/>
        </w:rPr>
        <w:t xml:space="preserve">Prefeito Municipal, em exercício </w:t>
      </w:r>
    </w:p>
    <w:sectPr w:rsidR="00D56DEF" w:rsidRPr="00633D1A">
      <w:headerReference w:type="default" r:id="rId6"/>
      <w:pgSz w:w="11906" w:h="16838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33D1A">
      <w:r>
        <w:separator/>
      </w:r>
    </w:p>
  </w:endnote>
  <w:endnote w:type="continuationSeparator" w:id="0">
    <w:p w:rsidR="00000000" w:rsidRDefault="00633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33D1A">
      <w:r>
        <w:separator/>
      </w:r>
    </w:p>
  </w:footnote>
  <w:footnote w:type="continuationSeparator" w:id="0">
    <w:p w:rsidR="00000000" w:rsidRDefault="00633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D1A" w:rsidRDefault="00633D1A" w:rsidP="00693CEE">
    <w:pPr>
      <w:jc w:val="center"/>
      <w:rPr>
        <w:rFonts w:ascii="Bookman Old Style" w:hAnsi="Bookman Old Style"/>
        <w:b/>
      </w:rPr>
    </w:pPr>
    <w:r>
      <w:rPr>
        <w:rFonts w:asciiTheme="minorHAnsi" w:hAnsiTheme="minorHAnsi" w:cs="Times New Roman"/>
        <w:noProof/>
        <w:szCs w:val="327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-74295</wp:posOffset>
          </wp:positionV>
          <wp:extent cx="932815" cy="847725"/>
          <wp:effectExtent l="0" t="0" r="635" b="9525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hAnsi="Bookman Old Style"/>
        <w:b/>
      </w:rPr>
      <w:t>MUNICÍPIO DE SANTO ANTONIO DO SUDOESTE</w:t>
    </w:r>
  </w:p>
  <w:p w:rsidR="00633D1A" w:rsidRDefault="00633D1A" w:rsidP="00693CEE">
    <w:pPr>
      <w:jc w:val="center"/>
      <w:rPr>
        <w:rFonts w:ascii="Bookman Old Style" w:hAnsi="Bookman Old Style"/>
      </w:rPr>
    </w:pPr>
    <w:r>
      <w:rPr>
        <w:rFonts w:ascii="Bookman Old Style" w:hAnsi="Bookman Old Style"/>
      </w:rPr>
      <w:t>ESTADO DO PARANÁ</w:t>
    </w:r>
  </w:p>
  <w:p w:rsidR="00633D1A" w:rsidRDefault="00633D1A" w:rsidP="00693CEE">
    <w:pPr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w w:val="105"/>
        <w:sz w:val="16"/>
      </w:rPr>
      <w:t>Avenida Brasil,</w:t>
    </w:r>
    <w:r>
      <w:rPr>
        <w:rFonts w:ascii="Bookman Old Style" w:hAnsi="Bookman Old Style"/>
        <w:spacing w:val="-24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1431</w:t>
    </w:r>
    <w:r>
      <w:rPr>
        <w:rFonts w:ascii="Bookman Old Style" w:hAnsi="Bookman Old Style"/>
        <w:spacing w:val="-21"/>
        <w:w w:val="105"/>
        <w:sz w:val="16"/>
      </w:rPr>
      <w:t xml:space="preserve"> </w:t>
    </w:r>
    <w:r>
      <w:rPr>
        <w:rFonts w:ascii="Bookman Old Style" w:hAnsi="Bookman Old Style"/>
        <w:w w:val="110"/>
        <w:sz w:val="16"/>
      </w:rPr>
      <w:t>–centro–</w:t>
    </w:r>
    <w:r>
      <w:rPr>
        <w:rFonts w:ascii="Bookman Old Style" w:hAnsi="Bookman Old Style"/>
        <w:spacing w:val="-23"/>
        <w:w w:val="110"/>
        <w:sz w:val="16"/>
      </w:rPr>
      <w:t xml:space="preserve"> </w:t>
    </w:r>
    <w:r>
      <w:rPr>
        <w:rFonts w:ascii="Bookman Old Style" w:hAnsi="Bookman Old Style"/>
        <w:w w:val="105"/>
        <w:sz w:val="16"/>
      </w:rPr>
      <w:t>CEP</w:t>
    </w:r>
    <w:r>
      <w:rPr>
        <w:rFonts w:ascii="Bookman Old Style" w:hAnsi="Bookman Old Style"/>
        <w:spacing w:val="-23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85.71-000</w:t>
    </w:r>
  </w:p>
  <w:p w:rsidR="00633D1A" w:rsidRDefault="00633D1A" w:rsidP="00693CEE">
    <w:pPr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sz w:val="16"/>
      </w:rPr>
      <w:t xml:space="preserve">CNPJ 75.927.582/0001-55  </w:t>
    </w:r>
  </w:p>
  <w:p w:rsidR="00633D1A" w:rsidRDefault="00633D1A" w:rsidP="00693CEE">
    <w:pPr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sz w:val="16"/>
      </w:rPr>
      <w:t xml:space="preserve">E-mail: </w:t>
    </w:r>
    <w:hyperlink r:id="rId2" w:history="1">
      <w:r>
        <w:rPr>
          <w:rStyle w:val="Hyperlink"/>
          <w:rFonts w:ascii="Bookman Old Style" w:hAnsi="Bookman Old Style"/>
          <w:sz w:val="16"/>
        </w:rPr>
        <w:t xml:space="preserve">licitacao1@pmsas.pr.gov.br </w:t>
      </w:r>
    </w:hyperlink>
    <w:r>
      <w:rPr>
        <w:rStyle w:val="Hyperlink"/>
        <w:rFonts w:ascii="Bookman Old Style" w:hAnsi="Bookman Old Style"/>
        <w:sz w:val="16"/>
      </w:rPr>
      <w:t xml:space="preserve"> </w:t>
    </w:r>
    <w:r>
      <w:rPr>
        <w:rFonts w:ascii="Bookman Old Style" w:hAnsi="Bookman Old Style"/>
        <w:sz w:val="16"/>
      </w:rPr>
      <w:t>– Telefone: (46) 35638000</w:t>
    </w:r>
  </w:p>
  <w:p w:rsidR="00D56DEF" w:rsidRDefault="00D56DE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EF"/>
    <w:rsid w:val="00633D1A"/>
    <w:rsid w:val="00D5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D29696"/>
  <w15:docId w15:val="{B53DC474-18E4-49FC-A48E-D92A5E2E8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3D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33D1A"/>
  </w:style>
  <w:style w:type="paragraph" w:styleId="Rodap">
    <w:name w:val="footer"/>
    <w:basedOn w:val="Normal"/>
    <w:link w:val="RodapChar"/>
    <w:uiPriority w:val="99"/>
    <w:unhideWhenUsed/>
    <w:rsid w:val="00633D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33D1A"/>
  </w:style>
  <w:style w:type="character" w:styleId="Hyperlink">
    <w:name w:val="Hyperlink"/>
    <w:basedOn w:val="Fontepargpadro"/>
    <w:uiPriority w:val="99"/>
    <w:semiHidden/>
    <w:unhideWhenUsed/>
    <w:rsid w:val="00633D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1@pmsas.pr.gov.br%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</cp:lastModifiedBy>
  <cp:revision>2</cp:revision>
  <cp:lastPrinted>2026-03-31T12:26:00Z</cp:lastPrinted>
  <dcterms:created xsi:type="dcterms:W3CDTF">2026-03-31T12:25:00Z</dcterms:created>
  <dcterms:modified xsi:type="dcterms:W3CDTF">2026-03-31T12:26:00Z</dcterms:modified>
</cp:coreProperties>
</file>