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left" w:pos="28" w:leader="none"/>
          <w:tab w:val="left" w:pos="850" w:leader="none"/>
        </w:tabs>
        <w:jc w:val="center"/>
        <w:rPr/>
      </w:pPr>
      <w:r>
        <w:rPr>
          <w:rFonts w:cs="Arial Narrow"/>
          <w:b/>
        </w:rPr>
        <w:t>PROCESSO</w:t>
      </w:r>
      <w:r>
        <w:rPr>
          <w:rFonts w:cs="Arial Narrow"/>
          <w:b/>
          <w:spacing w:val="-13"/>
        </w:rPr>
        <w:t xml:space="preserve"> </w:t>
      </w:r>
      <w:r>
        <w:rPr>
          <w:rFonts w:cs="Arial Narrow"/>
          <w:b/>
        </w:rPr>
        <w:t>ADMINISTRATIVO</w:t>
      </w:r>
      <w:r>
        <w:rPr>
          <w:rFonts w:cs="Arial Narrow"/>
          <w:b/>
          <w:spacing w:val="-12"/>
        </w:rPr>
        <w:t xml:space="preserve"> </w:t>
      </w:r>
      <w:r>
        <w:rPr>
          <w:rFonts w:cs="Arial Narrow"/>
          <w:b/>
        </w:rPr>
        <w:t>Nº</w:t>
      </w:r>
      <w:r>
        <w:rPr>
          <w:rFonts w:cs="Arial Narrow"/>
          <w:b/>
          <w:spacing w:val="-13"/>
        </w:rPr>
        <w:t xml:space="preserve"> 99/2024</w:t>
      </w:r>
    </w:p>
    <w:p>
      <w:pPr>
        <w:pStyle w:val="Normal"/>
        <w:tabs>
          <w:tab w:val="left" w:pos="28" w:leader="none"/>
          <w:tab w:val="left" w:pos="850" w:leader="none"/>
        </w:tabs>
        <w:jc w:val="center"/>
        <w:rPr>
          <w:rFonts w:cs="Arial Narrow"/>
          <w:b/>
          <w:bCs/>
        </w:rPr>
      </w:pPr>
      <w:r>
        <w:rPr>
          <w:rFonts w:cs="Arial Narrow"/>
          <w:b/>
          <w:bCs/>
        </w:rPr>
        <w:t>EDITAL PREGÃO ELETRÔNICO Nº 19/2024</w:t>
      </w:r>
    </w:p>
    <w:p>
      <w:pPr>
        <w:pStyle w:val="Normal"/>
        <w:tabs>
          <w:tab w:val="left" w:pos="28" w:leader="none"/>
          <w:tab w:val="left" w:pos="850" w:leader="none"/>
        </w:tabs>
        <w:jc w:val="center"/>
        <w:rPr>
          <w:rFonts w:cs="Arial Narrow"/>
          <w:b/>
        </w:rPr>
      </w:pPr>
      <w:r>
        <w:rPr>
          <w:rFonts w:cs="Arial Narrow"/>
          <w:b/>
        </w:rPr>
        <w:t>Protocolo 419/2024</w:t>
      </w:r>
    </w:p>
    <w:p>
      <w:pPr>
        <w:pStyle w:val="Normal"/>
        <w:tabs>
          <w:tab w:val="left" w:pos="28" w:leader="none"/>
          <w:tab w:val="left" w:pos="850" w:leader="none"/>
        </w:tabs>
        <w:jc w:val="center"/>
        <w:rPr>
          <w:rFonts w:cs="Arial Narrow"/>
          <w:b/>
        </w:rPr>
      </w:pPr>
      <w:r>
        <w:rPr>
          <w:rFonts w:cs="Arial Narrow"/>
          <w:b/>
        </w:rPr>
        <w:t>CONTRATAÇÃO</w:t>
      </w:r>
    </w:p>
    <w:p>
      <w:pPr>
        <w:pStyle w:val="Normal"/>
        <w:tabs>
          <w:tab w:val="left" w:pos="28" w:leader="none"/>
          <w:tab w:val="left" w:pos="850" w:leader="none"/>
        </w:tabs>
        <w:rPr>
          <w:rFonts w:cs="Arial Narrow"/>
          <w:b/>
        </w:rPr>
      </w:pPr>
      <w:r>
        <w:rPr>
          <w:rFonts w:cs="Arial Narrow"/>
          <w:b/>
        </w:rPr>
      </w:r>
    </w:p>
    <w:tbl>
      <w:tblPr>
        <w:tblW w:w="9585" w:type="dxa"/>
        <w:jc w:val="start"/>
        <w:tblInd w:w="46" w:type="dxa"/>
        <w:tblLayout w:type="fixed"/>
        <w:tblCellMar>
          <w:top w:w="0" w:type="dxa"/>
          <w:start w:w="5" w:type="dxa"/>
          <w:bottom w:w="0" w:type="dxa"/>
          <w:end w:w="5" w:type="dxa"/>
        </w:tblCellMar>
      </w:tblPr>
      <w:tblGrid>
        <w:gridCol w:w="3464"/>
        <w:gridCol w:w="6120"/>
      </w:tblGrid>
      <w:tr>
        <w:trPr>
          <w:trHeight w:val="630" w:hRule="atLeast"/>
        </w:trPr>
        <w:tc>
          <w:tcPr>
            <w:tcW w:w="346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p>
            <w:pPr>
              <w:pStyle w:val="Normal"/>
              <w:tabs>
                <w:tab w:val="left" w:pos="28" w:leader="none"/>
                <w:tab w:val="left" w:pos="850" w:leader="none"/>
              </w:tabs>
              <w:rPr>
                <w:rFonts w:cs="Arial Narrow"/>
                <w:b/>
                <w:spacing w:val="-2"/>
              </w:rPr>
            </w:pPr>
            <w:r>
              <w:rPr>
                <w:rFonts w:cs="Arial Narrow"/>
                <w:b/>
                <w:spacing w:val="-2"/>
              </w:rPr>
              <w:t>REQUISITANTE:</w:t>
            </w:r>
          </w:p>
        </w:tc>
        <w:tc>
          <w:tcPr>
            <w:tcW w:w="612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ind w:start="170" w:end="170"/>
              <w:rPr>
                <w:rFonts w:cs="Arial Narrow"/>
                <w:spacing w:val="-2"/>
              </w:rPr>
            </w:pPr>
            <w:r>
              <w:rPr>
                <w:rFonts w:cs="Arial Narrow"/>
                <w:spacing w:val="-2"/>
              </w:rPr>
              <w:t>Secretaria de Saúde e Secretaria de Obras, Rodoviário e Infraestrutura do Município de Campo do Tenente/PR.</w:t>
            </w:r>
          </w:p>
        </w:tc>
      </w:tr>
      <w:tr>
        <w:trPr>
          <w:trHeight w:val="263" w:hRule="atLeast"/>
        </w:trPr>
        <w:tc>
          <w:tcPr>
            <w:tcW w:w="3464"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6120"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793" w:hRule="atLeast"/>
        </w:trPr>
        <w:tc>
          <w:tcPr>
            <w:tcW w:w="3464" w:type="dxa"/>
            <w:tcBorders>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p>
            <w:pPr>
              <w:pStyle w:val="Normal"/>
              <w:tabs>
                <w:tab w:val="left" w:pos="28" w:leader="none"/>
                <w:tab w:val="left" w:pos="850" w:leader="none"/>
              </w:tabs>
              <w:rPr>
                <w:rFonts w:cs="Arial Narrow"/>
                <w:b/>
                <w:spacing w:val="-2"/>
              </w:rPr>
            </w:pPr>
            <w:r>
              <w:rPr>
                <w:rFonts w:cs="Arial Narrow"/>
                <w:b/>
                <w:spacing w:val="-2"/>
              </w:rPr>
              <w:t>OBJETO:</w:t>
            </w:r>
          </w:p>
        </w:tc>
        <w:tc>
          <w:tcPr>
            <w:tcW w:w="6120" w:type="dxa"/>
            <w:tcBorders>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t>Contratação de empresa para aquisição de materiais e equipamentos de fisioterapia, visando atender as necessidades da Secretaria Municipal de Saúde de Campo do Tenente.</w:t>
            </w:r>
          </w:p>
        </w:tc>
      </w:tr>
      <w:tr>
        <w:trPr>
          <w:trHeight w:val="263" w:hRule="atLeast"/>
        </w:trPr>
        <w:tc>
          <w:tcPr>
            <w:tcW w:w="3464"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6120"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530" w:hRule="atLeast"/>
        </w:trPr>
        <w:tc>
          <w:tcPr>
            <w:tcW w:w="346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VALOR</w:t>
            </w:r>
            <w:r>
              <w:rPr>
                <w:rFonts w:cs="Arial Narrow"/>
                <w:b/>
                <w:spacing w:val="-7"/>
              </w:rPr>
              <w:t xml:space="preserve"> </w:t>
            </w:r>
            <w:r>
              <w:rPr>
                <w:rFonts w:cs="Arial Narrow"/>
                <w:b/>
              </w:rPr>
              <w:t>DA</w:t>
            </w:r>
            <w:r>
              <w:rPr>
                <w:rFonts w:cs="Arial Narrow"/>
                <w:b/>
                <w:spacing w:val="-3"/>
              </w:rPr>
              <w:t xml:space="preserve"> </w:t>
            </w:r>
            <w:r>
              <w:rPr>
                <w:rFonts w:cs="Arial Narrow"/>
                <w:b/>
                <w:spacing w:val="-2"/>
              </w:rPr>
              <w:t>CONTRATAÇÃO:</w:t>
            </w:r>
          </w:p>
        </w:tc>
        <w:tc>
          <w:tcPr>
            <w:tcW w:w="6120" w:type="dxa"/>
            <w:tcBorders>
              <w:top w:val="single" w:sz="4" w:space="0" w:color="000000"/>
              <w:start w:val="single" w:sz="4" w:space="0" w:color="000000"/>
              <w:bottom w:val="single" w:sz="4" w:space="0" w:color="000000"/>
              <w:end w:val="single" w:sz="4" w:space="0" w:color="000000"/>
            </w:tcBorders>
          </w:tcPr>
          <w:p>
            <w:pPr>
              <w:pStyle w:val="Normal"/>
              <w:rPr>
                <w:rFonts w:cs="Arial Narrow"/>
                <w:b/>
                <w:i/>
                <w:i/>
                <w:color w:val="000B60"/>
                <w:u w:val="single"/>
              </w:rPr>
            </w:pPr>
            <w:r>
              <w:rPr>
                <w:rFonts w:cs="Arial Narrow"/>
                <w:b/>
                <w:i/>
                <w:color w:val="000B60"/>
                <w:u w:val="single"/>
              </w:rPr>
              <w:t xml:space="preserve">Valor Total: R$ 52.532,71 (Cinquenta e Dois Mil, Quinhentos e Trinta e Dois Reais e Setenta e Um Centavos ) </w:t>
            </w:r>
          </w:p>
        </w:tc>
      </w:tr>
      <w:tr>
        <w:trPr>
          <w:trHeight w:val="354" w:hRule="atLeast"/>
        </w:trPr>
        <w:tc>
          <w:tcPr>
            <w:tcW w:w="3464"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b/>
                <w:i/>
                <w:i/>
                <w:color w:val="000B60"/>
                <w:u w:val="single"/>
              </w:rPr>
            </w:pPr>
            <w:r>
              <w:rPr>
                <w:rFonts w:cs="Arial Narrow"/>
                <w:b/>
                <w:i/>
                <w:color w:val="000B60"/>
                <w:u w:val="single"/>
              </w:rPr>
            </w:r>
          </w:p>
        </w:tc>
        <w:tc>
          <w:tcPr>
            <w:tcW w:w="6120"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b/>
                <w:i/>
                <w:i/>
                <w:color w:val="000B60"/>
                <w:u w:val="single"/>
              </w:rPr>
            </w:pPr>
            <w:r>
              <w:rPr>
                <w:rFonts w:cs="Arial Narrow"/>
                <w:b/>
                <w:i/>
                <w:color w:val="000B60"/>
                <w:u w:val="single"/>
              </w:rPr>
            </w:r>
          </w:p>
        </w:tc>
      </w:tr>
      <w:tr>
        <w:trPr>
          <w:trHeight w:val="268" w:hRule="atLeast"/>
        </w:trPr>
        <w:tc>
          <w:tcPr>
            <w:tcW w:w="346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CRITÉRIO</w:t>
            </w:r>
            <w:r>
              <w:rPr>
                <w:rFonts w:cs="Arial Narrow"/>
                <w:b/>
                <w:spacing w:val="-5"/>
              </w:rPr>
              <w:t xml:space="preserve"> </w:t>
            </w:r>
            <w:r>
              <w:rPr>
                <w:rFonts w:cs="Arial Narrow"/>
                <w:b/>
              </w:rPr>
              <w:t>DE</w:t>
            </w:r>
            <w:r>
              <w:rPr>
                <w:rFonts w:cs="Arial Narrow"/>
                <w:b/>
                <w:spacing w:val="-6"/>
              </w:rPr>
              <w:t xml:space="preserve"> </w:t>
            </w:r>
            <w:r>
              <w:rPr>
                <w:rFonts w:cs="Arial Narrow"/>
                <w:b/>
                <w:spacing w:val="-2"/>
              </w:rPr>
              <w:t>JULGAMENTO:</w:t>
            </w:r>
          </w:p>
        </w:tc>
        <w:tc>
          <w:tcPr>
            <w:tcW w:w="612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ind w:start="161"/>
              <w:rPr/>
            </w:pPr>
            <w:r>
              <w:rPr>
                <w:rFonts w:cs="Arial Narrow"/>
              </w:rPr>
              <w:t>MENOR</w:t>
            </w:r>
            <w:r>
              <w:rPr>
                <w:rFonts w:cs="Arial Narrow"/>
                <w:spacing w:val="-4"/>
              </w:rPr>
              <w:t xml:space="preserve"> </w:t>
            </w:r>
            <w:r>
              <w:rPr>
                <w:rFonts w:cs="Arial Narrow"/>
              </w:rPr>
              <w:t>PREÇO</w:t>
            </w:r>
          </w:p>
        </w:tc>
      </w:tr>
      <w:tr>
        <w:trPr>
          <w:trHeight w:val="263" w:hRule="atLeast"/>
        </w:trPr>
        <w:tc>
          <w:tcPr>
            <w:tcW w:w="3464"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6120"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90" w:hRule="atLeast"/>
        </w:trPr>
        <w:tc>
          <w:tcPr>
            <w:tcW w:w="346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MODO</w:t>
            </w:r>
            <w:r>
              <w:rPr>
                <w:rFonts w:cs="Arial Narrow"/>
                <w:b/>
                <w:spacing w:val="-5"/>
              </w:rPr>
              <w:t xml:space="preserve"> </w:t>
            </w:r>
            <w:r>
              <w:rPr>
                <w:rFonts w:cs="Arial Narrow"/>
                <w:b/>
              </w:rPr>
              <w:t>DE</w:t>
            </w:r>
            <w:r>
              <w:rPr>
                <w:rFonts w:cs="Arial Narrow"/>
                <w:b/>
                <w:spacing w:val="-3"/>
              </w:rPr>
              <w:t xml:space="preserve"> </w:t>
            </w:r>
            <w:r>
              <w:rPr>
                <w:rFonts w:cs="Arial Narrow"/>
                <w:b/>
                <w:spacing w:val="-2"/>
              </w:rPr>
              <w:t>DISPUTA:</w:t>
            </w:r>
          </w:p>
        </w:tc>
        <w:tc>
          <w:tcPr>
            <w:tcW w:w="612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ind w:start="161"/>
              <w:rPr>
                <w:rFonts w:cs="Arial Narrow"/>
                <w:spacing w:val="-2"/>
              </w:rPr>
            </w:pPr>
            <w:r>
              <w:rPr>
                <w:rFonts w:cs="Arial Narrow"/>
                <w:spacing w:val="-2"/>
              </w:rPr>
              <w:t>ABERTO</w:t>
            </w:r>
          </w:p>
        </w:tc>
      </w:tr>
      <w:tr>
        <w:trPr>
          <w:trHeight w:val="264" w:hRule="atLeast"/>
        </w:trPr>
        <w:tc>
          <w:tcPr>
            <w:tcW w:w="3464"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6120"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527" w:hRule="atLeast"/>
        </w:trPr>
        <w:tc>
          <w:tcPr>
            <w:tcW w:w="346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RECEBIMENTO</w:t>
            </w:r>
            <w:r>
              <w:rPr>
                <w:rFonts w:cs="Arial Narrow"/>
                <w:b/>
                <w:spacing w:val="-11"/>
              </w:rPr>
              <w:t xml:space="preserve"> </w:t>
            </w:r>
            <w:r>
              <w:rPr>
                <w:rFonts w:cs="Arial Narrow"/>
                <w:b/>
              </w:rPr>
              <w:t>DAS</w:t>
            </w:r>
            <w:r>
              <w:rPr>
                <w:rFonts w:cs="Arial Narrow"/>
                <w:b/>
                <w:spacing w:val="-7"/>
              </w:rPr>
              <w:t xml:space="preserve"> </w:t>
            </w:r>
            <w:r>
              <w:rPr>
                <w:rFonts w:cs="Arial Narrow"/>
                <w:b/>
                <w:spacing w:val="-2"/>
              </w:rPr>
              <w:t>PROPOSTAS:</w:t>
            </w:r>
          </w:p>
        </w:tc>
        <w:tc>
          <w:tcPr>
            <w:tcW w:w="612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highlight w:val="none"/>
                <w:shd w:fill="auto" w:val="clear"/>
              </w:rPr>
            </w:pPr>
            <w:r>
              <w:rPr>
                <w:rFonts w:cs="Arial Narrow"/>
                <w:b/>
                <w:bCs/>
                <w:color w:val="000B60"/>
                <w:shd w:fill="auto" w:val="clear"/>
              </w:rPr>
              <w:t>Das</w:t>
            </w:r>
            <w:r>
              <w:rPr>
                <w:rFonts w:cs="Arial Narrow"/>
                <w:b/>
                <w:bCs/>
                <w:color w:val="000B60"/>
                <w:spacing w:val="32"/>
                <w:shd w:fill="auto" w:val="clear"/>
              </w:rPr>
              <w:t xml:space="preserve"> 14:</w:t>
            </w:r>
            <w:r>
              <w:rPr>
                <w:rFonts w:cs="Arial Narrow"/>
                <w:b/>
                <w:bCs/>
                <w:color w:val="000B60"/>
                <w:shd w:fill="auto" w:val="clear"/>
              </w:rPr>
              <w:t>00 HORAS do dia 19 DE ABRIL DE 2024 até as 08 : 45 HORAS do dia 02 DE MAIO DE 2024</w:t>
            </w:r>
            <w:r>
              <w:rPr>
                <w:rFonts w:cs="Arial Narrow"/>
                <w:b/>
                <w:bCs/>
                <w:color w:val="000B60"/>
                <w:spacing w:val="-4"/>
                <w:shd w:fill="auto" w:val="clear"/>
              </w:rPr>
              <w:t>.</w:t>
            </w:r>
          </w:p>
        </w:tc>
      </w:tr>
      <w:tr>
        <w:trPr>
          <w:trHeight w:val="265" w:hRule="atLeast"/>
        </w:trPr>
        <w:tc>
          <w:tcPr>
            <w:tcW w:w="3464"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6120"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highlight w:val="none"/>
                <w:shd w:fill="auto" w:val="clear"/>
              </w:rPr>
            </w:pPr>
            <w:r>
              <w:rPr>
                <w:rFonts w:cs="Arial Narrow"/>
                <w:shd w:fill="auto" w:val="clear"/>
              </w:rPr>
            </w:r>
          </w:p>
        </w:tc>
      </w:tr>
      <w:tr>
        <w:trPr>
          <w:trHeight w:val="527" w:hRule="atLeast"/>
        </w:trPr>
        <w:tc>
          <w:tcPr>
            <w:tcW w:w="346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INÍCIO</w:t>
            </w:r>
            <w:r>
              <w:rPr>
                <w:rFonts w:cs="Arial Narrow"/>
                <w:b/>
                <w:spacing w:val="-6"/>
              </w:rPr>
              <w:t xml:space="preserve"> </w:t>
            </w:r>
            <w:r>
              <w:rPr>
                <w:rFonts w:cs="Arial Narrow"/>
                <w:b/>
              </w:rPr>
              <w:t>DA</w:t>
            </w:r>
            <w:r>
              <w:rPr>
                <w:rFonts w:cs="Arial Narrow"/>
                <w:b/>
                <w:spacing w:val="-3"/>
              </w:rPr>
              <w:t xml:space="preserve"> </w:t>
            </w:r>
            <w:r>
              <w:rPr>
                <w:rFonts w:cs="Arial Narrow"/>
                <w:b/>
              </w:rPr>
              <w:t>SESSÃO</w:t>
            </w:r>
            <w:r>
              <w:rPr>
                <w:rFonts w:cs="Arial Narrow"/>
                <w:b/>
                <w:spacing w:val="-6"/>
              </w:rPr>
              <w:t xml:space="preserve"> </w:t>
            </w:r>
            <w:r>
              <w:rPr>
                <w:rFonts w:cs="Arial Narrow"/>
                <w:b/>
              </w:rPr>
              <w:t>DE</w:t>
            </w:r>
            <w:r>
              <w:rPr>
                <w:rFonts w:cs="Arial Narrow"/>
                <w:b/>
                <w:spacing w:val="-6"/>
              </w:rPr>
              <w:t xml:space="preserve"> </w:t>
            </w:r>
            <w:r>
              <w:rPr>
                <w:rFonts w:cs="Arial Narrow"/>
                <w:b/>
              </w:rPr>
              <w:t>DISPUTA</w:t>
            </w:r>
            <w:r>
              <w:rPr>
                <w:rFonts w:cs="Arial Narrow"/>
                <w:b/>
                <w:spacing w:val="-3"/>
              </w:rPr>
              <w:t xml:space="preserve"> </w:t>
            </w:r>
            <w:r>
              <w:rPr>
                <w:rFonts w:cs="Arial Narrow"/>
                <w:b/>
                <w:spacing w:val="-5"/>
              </w:rPr>
              <w:t xml:space="preserve">DE </w:t>
            </w:r>
            <w:r>
              <w:rPr>
                <w:rFonts w:cs="Arial Narrow"/>
                <w:b/>
                <w:spacing w:val="-2"/>
              </w:rPr>
              <w:t>PREÇOS:</w:t>
            </w:r>
          </w:p>
        </w:tc>
        <w:tc>
          <w:tcPr>
            <w:tcW w:w="612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highlight w:val="none"/>
                <w:shd w:fill="auto" w:val="clear"/>
              </w:rPr>
            </w:pPr>
            <w:r>
              <w:rPr>
                <w:rFonts w:cs="Arial Narrow"/>
                <w:b/>
                <w:bCs/>
                <w:color w:val="000B60"/>
                <w:shd w:fill="auto" w:val="clear"/>
              </w:rPr>
              <w:t>Às</w:t>
            </w:r>
            <w:r>
              <w:rPr>
                <w:rFonts w:cs="Arial Narrow"/>
                <w:b/>
                <w:bCs/>
                <w:color w:val="000B60"/>
                <w:spacing w:val="-5"/>
                <w:shd w:fill="auto" w:val="clear"/>
              </w:rPr>
              <w:t xml:space="preserve"> 09</w:t>
            </w:r>
            <w:r>
              <w:rPr>
                <w:rFonts w:cs="Arial Narrow"/>
                <w:b/>
                <w:bCs/>
                <w:color w:val="000B60"/>
                <w:shd w:fill="auto" w:val="clear"/>
              </w:rPr>
              <w:t>:00</w:t>
            </w:r>
            <w:r>
              <w:rPr>
                <w:rFonts w:cs="Arial Narrow"/>
                <w:b/>
                <w:bCs/>
                <w:color w:val="000B60"/>
                <w:spacing w:val="-4"/>
                <w:shd w:fill="auto" w:val="clear"/>
              </w:rPr>
              <w:t xml:space="preserve"> </w:t>
            </w:r>
            <w:r>
              <w:rPr>
                <w:rFonts w:cs="Arial Narrow"/>
                <w:b/>
                <w:bCs/>
                <w:color w:val="000B60"/>
                <w:shd w:fill="auto" w:val="clear"/>
              </w:rPr>
              <w:t>HORAS</w:t>
            </w:r>
            <w:r>
              <w:rPr>
                <w:rFonts w:cs="Arial Narrow"/>
                <w:b/>
                <w:bCs/>
                <w:color w:val="000B60"/>
                <w:spacing w:val="-6"/>
                <w:shd w:fill="auto" w:val="clear"/>
              </w:rPr>
              <w:t xml:space="preserve"> </w:t>
            </w:r>
            <w:r>
              <w:rPr>
                <w:rFonts w:cs="Arial Narrow"/>
                <w:b/>
                <w:bCs/>
                <w:color w:val="000B60"/>
                <w:shd w:fill="auto" w:val="clear"/>
              </w:rPr>
              <w:t>do</w:t>
            </w:r>
            <w:r>
              <w:rPr>
                <w:rFonts w:cs="Arial Narrow"/>
                <w:b/>
                <w:bCs/>
                <w:color w:val="000B60"/>
                <w:spacing w:val="-5"/>
                <w:shd w:fill="auto" w:val="clear"/>
              </w:rPr>
              <w:t xml:space="preserve"> </w:t>
            </w:r>
            <w:r>
              <w:rPr>
                <w:rFonts w:cs="Arial Narrow"/>
                <w:b/>
                <w:bCs/>
                <w:color w:val="000B60"/>
                <w:shd w:fill="auto" w:val="clear"/>
              </w:rPr>
              <w:t>dia</w:t>
            </w:r>
            <w:r>
              <w:rPr>
                <w:rFonts w:cs="Arial Narrow"/>
                <w:b/>
                <w:bCs/>
                <w:color w:val="000B60"/>
                <w:spacing w:val="-5"/>
                <w:shd w:fill="auto" w:val="clear"/>
              </w:rPr>
              <w:t xml:space="preserve"> 02 DE MAIO DE</w:t>
            </w:r>
            <w:r>
              <w:rPr>
                <w:rFonts w:cs="Arial Narrow"/>
                <w:b/>
                <w:bCs/>
                <w:color w:val="000B60"/>
                <w:spacing w:val="2"/>
                <w:shd w:fill="auto" w:val="clear"/>
              </w:rPr>
              <w:t xml:space="preserve"> </w:t>
            </w:r>
            <w:r>
              <w:rPr>
                <w:rFonts w:cs="Arial Narrow"/>
                <w:b/>
                <w:bCs/>
                <w:color w:val="000B60"/>
                <w:shd w:fill="auto" w:val="clear"/>
              </w:rPr>
              <w:t>2024 .</w:t>
            </w:r>
            <w:r>
              <w:rPr>
                <w:rFonts w:cs="Arial Narrow"/>
                <w:b/>
                <w:bCs/>
                <w:color w:val="000B60"/>
                <w:spacing w:val="-6"/>
                <w:shd w:fill="auto" w:val="clear"/>
              </w:rPr>
              <w:t xml:space="preserve"> </w:t>
            </w:r>
            <w:r>
              <w:rPr>
                <w:rFonts w:cs="Arial Narrow"/>
                <w:b/>
                <w:bCs/>
                <w:color w:val="000B60"/>
                <w:shd w:fill="auto" w:val="clear"/>
              </w:rPr>
              <w:t>(Horário</w:t>
            </w:r>
            <w:r>
              <w:rPr>
                <w:rFonts w:cs="Arial Narrow"/>
                <w:b/>
                <w:bCs/>
                <w:color w:val="000B60"/>
                <w:spacing w:val="-7"/>
                <w:shd w:fill="auto" w:val="clear"/>
              </w:rPr>
              <w:t xml:space="preserve"> </w:t>
            </w:r>
            <w:r>
              <w:rPr>
                <w:rFonts w:cs="Arial Narrow"/>
                <w:b/>
                <w:bCs/>
                <w:color w:val="000B60"/>
                <w:spacing w:val="-5"/>
                <w:shd w:fill="auto" w:val="clear"/>
              </w:rPr>
              <w:t xml:space="preserve">de </w:t>
            </w:r>
            <w:r>
              <w:rPr>
                <w:rFonts w:cs="Arial Narrow"/>
                <w:b/>
                <w:bCs/>
                <w:color w:val="000B60"/>
                <w:spacing w:val="-2"/>
                <w:shd w:fill="auto" w:val="clear"/>
              </w:rPr>
              <w:t>Brasília).</w:t>
            </w:r>
          </w:p>
        </w:tc>
      </w:tr>
      <w:tr>
        <w:trPr>
          <w:trHeight w:val="266" w:hRule="atLeast"/>
        </w:trPr>
        <w:tc>
          <w:tcPr>
            <w:tcW w:w="3464"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6120"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527" w:hRule="atLeast"/>
        </w:trPr>
        <w:tc>
          <w:tcPr>
            <w:tcW w:w="346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LOCAL:</w:t>
            </w:r>
          </w:p>
        </w:tc>
        <w:tc>
          <w:tcPr>
            <w:tcW w:w="612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BLL</w:t>
            </w:r>
            <w:r>
              <w:rPr>
                <w:rFonts w:cs="Arial Narrow"/>
                <w:b/>
                <w:spacing w:val="32"/>
              </w:rPr>
              <w:t xml:space="preserve"> – </w:t>
            </w:r>
            <w:r>
              <w:rPr>
                <w:rFonts w:cs="Arial Narrow"/>
                <w:b/>
              </w:rPr>
              <w:t>BOLSA</w:t>
            </w:r>
            <w:r>
              <w:rPr>
                <w:rFonts w:cs="Arial Narrow"/>
                <w:b/>
                <w:spacing w:val="31"/>
              </w:rPr>
              <w:t xml:space="preserve"> </w:t>
            </w:r>
            <w:r>
              <w:rPr>
                <w:rFonts w:cs="Arial Narrow"/>
                <w:b/>
              </w:rPr>
              <w:t>DE</w:t>
            </w:r>
            <w:r>
              <w:rPr>
                <w:rFonts w:cs="Arial Narrow"/>
                <w:b/>
                <w:spacing w:val="30"/>
              </w:rPr>
              <w:t xml:space="preserve"> </w:t>
            </w:r>
            <w:r>
              <w:rPr>
                <w:rFonts w:cs="Arial Narrow"/>
                <w:b/>
              </w:rPr>
              <w:t>LICITAÇÕES</w:t>
            </w:r>
            <w:r>
              <w:rPr>
                <w:rFonts w:cs="Arial Narrow"/>
                <w:b/>
                <w:spacing w:val="32"/>
              </w:rPr>
              <w:t xml:space="preserve"> </w:t>
            </w:r>
            <w:r>
              <w:rPr>
                <w:rFonts w:cs="Arial Narrow"/>
                <w:b/>
              </w:rPr>
              <w:t>E</w:t>
            </w:r>
            <w:r>
              <w:rPr>
                <w:rFonts w:cs="Arial Narrow"/>
                <w:b/>
                <w:spacing w:val="30"/>
              </w:rPr>
              <w:t xml:space="preserve"> </w:t>
            </w:r>
            <w:r>
              <w:rPr>
                <w:rFonts w:cs="Arial Narrow"/>
                <w:b/>
              </w:rPr>
              <w:t>LEILÕES</w:t>
            </w:r>
            <w:r>
              <w:rPr>
                <w:rFonts w:cs="Arial Narrow"/>
                <w:b/>
                <w:spacing w:val="30"/>
              </w:rPr>
              <w:t xml:space="preserve"> </w:t>
            </w:r>
            <w:r>
              <w:rPr>
                <w:rFonts w:cs="Arial Narrow"/>
                <w:b/>
              </w:rPr>
              <w:t>DO</w:t>
            </w:r>
            <w:r>
              <w:rPr>
                <w:rFonts w:cs="Arial Narrow"/>
                <w:b/>
                <w:spacing w:val="31"/>
              </w:rPr>
              <w:t xml:space="preserve"> </w:t>
            </w:r>
            <w:r>
              <w:rPr>
                <w:rFonts w:cs="Arial Narrow"/>
                <w:b/>
              </w:rPr>
              <w:t>BRASIL</w:t>
            </w:r>
            <w:r>
              <w:rPr>
                <w:rFonts w:cs="Arial Narrow"/>
                <w:b/>
                <w:spacing w:val="34"/>
              </w:rPr>
              <w:t xml:space="preserve"> </w:t>
            </w:r>
            <w:r>
              <w:rPr>
                <w:rFonts w:cs="Arial Narrow"/>
                <w:spacing w:val="-10"/>
              </w:rPr>
              <w:t xml:space="preserve">- </w:t>
            </w:r>
            <w:r>
              <w:rPr>
                <w:rFonts w:cs="Arial Narrow"/>
              </w:rPr>
              <w:t>Acesso</w:t>
            </w:r>
            <w:r>
              <w:rPr>
                <w:rFonts w:cs="Arial Narrow"/>
                <w:spacing w:val="-8"/>
              </w:rPr>
              <w:t xml:space="preserve"> </w:t>
            </w:r>
            <w:r>
              <w:rPr>
                <w:rFonts w:cs="Arial Narrow"/>
              </w:rPr>
              <w:t>Identificado</w:t>
            </w:r>
            <w:r>
              <w:rPr>
                <w:rFonts w:cs="Arial Narrow"/>
                <w:spacing w:val="-7"/>
              </w:rPr>
              <w:t xml:space="preserve"> </w:t>
            </w:r>
            <w:r>
              <w:rPr>
                <w:rFonts w:cs="Arial Narrow"/>
              </w:rPr>
              <w:t>no</w:t>
            </w:r>
            <w:r>
              <w:rPr>
                <w:rFonts w:cs="Arial Narrow"/>
                <w:spacing w:val="-8"/>
              </w:rPr>
              <w:t xml:space="preserve"> </w:t>
            </w:r>
            <w:r>
              <w:rPr>
                <w:rFonts w:cs="Arial Narrow"/>
              </w:rPr>
              <w:t>link:</w:t>
            </w:r>
            <w:r>
              <w:rPr>
                <w:rFonts w:cs="Arial Narrow"/>
                <w:spacing w:val="-3"/>
              </w:rPr>
              <w:t xml:space="preserve"> </w:t>
            </w:r>
            <w:r>
              <w:rPr>
                <w:rStyle w:val="Hyperlink"/>
                <w:rFonts w:cs="Arial Narrow"/>
                <w:color w:val="002D89"/>
                <w:spacing w:val="-2"/>
              </w:rPr>
              <w:t>bllcompras.org.br</w:t>
            </w:r>
            <w:r>
              <w:rPr>
                <w:rStyle w:val="Hyperlink"/>
                <w:rFonts w:cs="Arial Narrow"/>
                <w:spacing w:val="-2"/>
              </w:rPr>
              <w:t>.</w:t>
            </w:r>
          </w:p>
        </w:tc>
      </w:tr>
      <w:tr>
        <w:trPr>
          <w:trHeight w:val="266" w:hRule="atLeast"/>
        </w:trPr>
        <w:tc>
          <w:tcPr>
            <w:tcW w:w="3464"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6120"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63" w:hRule="atLeast"/>
        </w:trPr>
        <w:tc>
          <w:tcPr>
            <w:tcW w:w="346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r>
          </w:p>
        </w:tc>
        <w:tc>
          <w:tcPr>
            <w:tcW w:w="612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t>EDUARDO DO ROCIO THIMOTEO</w:t>
            </w:r>
          </w:p>
        </w:tc>
      </w:tr>
      <w:tr>
        <w:trPr>
          <w:trHeight w:val="263" w:hRule="atLeast"/>
        </w:trPr>
        <w:tc>
          <w:tcPr>
            <w:tcW w:w="3464"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6120" w:type="dxa"/>
            <w:tcBorders>
              <w:top w:val="single" w:sz="4" w:space="0" w:color="000000"/>
              <w:bottom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66" w:hRule="atLeast"/>
        </w:trPr>
        <w:tc>
          <w:tcPr>
            <w:tcW w:w="3464" w:type="dxa"/>
            <w:tcBorders>
              <w:top w:val="single" w:sz="4" w:space="0" w:color="000000"/>
              <w:start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6120" w:type="dxa"/>
            <w:tcBorders>
              <w:top w:val="single" w:sz="4" w:space="0" w:color="000000"/>
              <w:start w:val="single" w:sz="4" w:space="0" w:color="000000"/>
              <w:bottom w:val="single" w:sz="4" w:space="0" w:color="000000"/>
              <w:end w:val="single" w:sz="4" w:space="0" w:color="000000"/>
            </w:tcBorders>
          </w:tcPr>
          <w:p>
            <w:pPr>
              <w:pStyle w:val="Normal"/>
              <w:rPr/>
            </w:pPr>
            <w:r>
              <w:rPr/>
              <w:t>HELOINE MARIANA FELTRIN</w:t>
            </w:r>
            <w:bookmarkStart w:id="0" w:name="_GoBack"/>
            <w:bookmarkEnd w:id="0"/>
          </w:p>
        </w:tc>
      </w:tr>
      <w:tr>
        <w:trPr>
          <w:trHeight w:val="263" w:hRule="atLeast"/>
        </w:trPr>
        <w:tc>
          <w:tcPr>
            <w:tcW w:w="3464" w:type="dxa"/>
            <w:vMerge w:val="restart"/>
            <w:tcBorders>
              <w:start w:val="single" w:sz="4" w:space="0" w:color="000000"/>
              <w:end w:val="single" w:sz="4" w:space="0" w:color="000000"/>
            </w:tcBorders>
          </w:tcPr>
          <w:p>
            <w:pPr>
              <w:pStyle w:val="Normal"/>
              <w:tabs>
                <w:tab w:val="left" w:pos="28" w:leader="none"/>
                <w:tab w:val="left" w:pos="850" w:leader="none"/>
              </w:tabs>
              <w:snapToGrid w:val="false"/>
              <w:rPr/>
            </w:pPr>
            <w:r>
              <w:rPr>
                <w:rFonts w:cs="Arial Narrow"/>
                <w:b/>
              </w:rPr>
              <w:t>EQUIPE</w:t>
            </w:r>
            <w:r>
              <w:rPr>
                <w:rFonts w:cs="Arial Narrow"/>
                <w:b/>
                <w:spacing w:val="-6"/>
              </w:rPr>
              <w:t xml:space="preserve"> </w:t>
            </w:r>
            <w:r>
              <w:rPr>
                <w:rFonts w:cs="Arial Narrow"/>
                <w:b/>
              </w:rPr>
              <w:t>DE</w:t>
            </w:r>
            <w:r>
              <w:rPr>
                <w:rFonts w:cs="Arial Narrow"/>
                <w:b/>
                <w:spacing w:val="-5"/>
              </w:rPr>
              <w:t xml:space="preserve"> </w:t>
            </w:r>
            <w:r>
              <w:rPr>
                <w:rFonts w:cs="Arial Narrow"/>
                <w:b/>
                <w:spacing w:val="-2"/>
              </w:rPr>
              <w:t>APOIO:</w:t>
            </w:r>
          </w:p>
        </w:tc>
        <w:tc>
          <w:tcPr>
            <w:tcW w:w="6120" w:type="dxa"/>
            <w:tcBorders>
              <w:top w:val="single" w:sz="4" w:space="0" w:color="000000"/>
              <w:start w:val="single" w:sz="4" w:space="0" w:color="000000"/>
              <w:bottom w:val="single" w:sz="4" w:space="0" w:color="000000"/>
              <w:end w:val="single" w:sz="4" w:space="0" w:color="000000"/>
            </w:tcBorders>
          </w:tcPr>
          <w:p>
            <w:pPr>
              <w:pStyle w:val="Normal"/>
              <w:rPr/>
            </w:pPr>
            <w:r>
              <w:rPr/>
              <w:t>TARCÍSIO CARLOS PEREIRA</w:t>
            </w:r>
          </w:p>
        </w:tc>
      </w:tr>
      <w:tr>
        <w:trPr>
          <w:trHeight w:val="266" w:hRule="atLeast"/>
        </w:trPr>
        <w:tc>
          <w:tcPr>
            <w:tcW w:w="3464" w:type="dxa"/>
            <w:vMerge w:val="continue"/>
            <w:tcBorders>
              <w:start w:val="single" w:sz="4" w:space="0" w:color="000000"/>
              <w:end w:val="single" w:sz="4" w:space="0" w:color="000000"/>
            </w:tcBorders>
          </w:tcPr>
          <w:p>
            <w:pPr>
              <w:pStyle w:val="Normal"/>
              <w:rPr/>
            </w:pPr>
            <w:r>
              <w:rPr/>
            </w:r>
          </w:p>
        </w:tc>
        <w:tc>
          <w:tcPr>
            <w:tcW w:w="612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63" w:hRule="atLeast"/>
        </w:trPr>
        <w:tc>
          <w:tcPr>
            <w:tcW w:w="3464" w:type="dxa"/>
            <w:tcBorders>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612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63" w:hRule="atLeast"/>
        </w:trPr>
        <w:tc>
          <w:tcPr>
            <w:tcW w:w="9584"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Designados</w:t>
            </w:r>
            <w:r>
              <w:rPr>
                <w:rFonts w:cs="Arial Narrow"/>
                <w:b/>
                <w:spacing w:val="-5"/>
              </w:rPr>
              <w:t xml:space="preserve"> </w:t>
            </w:r>
            <w:r>
              <w:rPr>
                <w:rFonts w:cs="Arial Narrow"/>
                <w:b/>
              </w:rPr>
              <w:t>pela</w:t>
            </w:r>
            <w:r>
              <w:rPr>
                <w:rFonts w:cs="Arial Narrow"/>
                <w:b/>
                <w:spacing w:val="-4"/>
              </w:rPr>
              <w:t xml:space="preserve"> Decreto  </w:t>
            </w:r>
            <w:r>
              <w:rPr>
                <w:rFonts w:cs="Arial Narrow"/>
                <w:b/>
              </w:rPr>
              <w:t>nº 061/2023</w:t>
            </w:r>
          </w:p>
        </w:tc>
      </w:tr>
    </w:tbl>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b/>
          <w:spacing w:val="-2"/>
        </w:rPr>
      </w:pPr>
      <w:r>
        <w:rPr>
          <w:rFonts w:cs="Arial Narrow"/>
          <w:b/>
          <w:spacing w:val="-2"/>
        </w:rPr>
      </w:r>
    </w:p>
    <w:p>
      <w:pPr>
        <w:pStyle w:val="Normal"/>
        <w:tabs>
          <w:tab w:val="left" w:pos="28" w:leader="none"/>
          <w:tab w:val="left" w:pos="850" w:leader="none"/>
        </w:tabs>
        <w:rPr>
          <w:rFonts w:cs="Arial Narrow"/>
          <w:b/>
          <w:spacing w:val="-2"/>
        </w:rPr>
      </w:pPr>
      <w:r>
        <w:rPr>
          <w:rFonts w:cs="Arial Narrow"/>
          <w:b/>
          <w:spacing w:val="-2"/>
        </w:rPr>
      </w:r>
    </w:p>
    <w:p>
      <w:pPr>
        <w:pStyle w:val="Normal"/>
        <w:tabs>
          <w:tab w:val="clear" w:pos="28"/>
          <w:tab w:val="left" w:pos="850" w:leader="none"/>
        </w:tabs>
        <w:rPr>
          <w:rFonts w:cs="Arial Narrow"/>
          <w:b/>
          <w:spacing w:val="-2"/>
        </w:rPr>
      </w:pPr>
      <w:r>
        <w:rPr>
          <w:rFonts w:cs="Arial Narrow"/>
          <w:b/>
          <w:spacing w:val="-2"/>
        </w:rPr>
      </w:r>
    </w:p>
    <w:p>
      <w:pPr>
        <w:pStyle w:val="Normal"/>
        <w:tabs>
          <w:tab w:val="clear" w:pos="28"/>
          <w:tab w:val="left" w:pos="850" w:leader="none"/>
        </w:tabs>
        <w:rPr>
          <w:rFonts w:cs="Arial Narrow"/>
          <w:b/>
          <w:spacing w:val="-2"/>
        </w:rPr>
      </w:pPr>
      <w:r>
        <w:rPr>
          <w:rFonts w:cs="Arial Narrow"/>
          <w:b/>
          <w:spacing w:val="-2"/>
        </w:rPr>
      </w:r>
    </w:p>
    <w:p>
      <w:pPr>
        <w:pStyle w:val="Normal"/>
        <w:tabs>
          <w:tab w:val="clear" w:pos="28"/>
          <w:tab w:val="left" w:pos="850" w:leader="none"/>
        </w:tabs>
        <w:rPr>
          <w:rFonts w:cs="Arial Narrow"/>
          <w:b/>
          <w:spacing w:val="-2"/>
        </w:rPr>
      </w:pPr>
      <w:r>
        <w:rPr>
          <w:rFonts w:cs="Arial Narrow"/>
          <w:b/>
          <w:spacing w:val="-2"/>
        </w:rPr>
      </w:r>
      <w:r>
        <w:br w:type="page"/>
      </w:r>
    </w:p>
    <w:p>
      <w:pPr>
        <w:pStyle w:val="Normal"/>
        <w:tabs>
          <w:tab w:val="left" w:pos="28" w:leader="none"/>
          <w:tab w:val="left" w:pos="850" w:leader="none"/>
        </w:tabs>
        <w:spacing w:before="0" w:after="0"/>
        <w:rPr>
          <w:rFonts w:cs="Arial Narrow"/>
        </w:rPr>
      </w:pPr>
      <w:r>
        <w:rPr>
          <w:rFonts w:cs="Arial Narrow"/>
        </w:rPr>
        <w:t>Sumário</w:t>
      </w:r>
    </w:p>
    <w:sdt>
      <w:sdtPr>
        <w:docPartObj>
          <w:docPartGallery w:val="Table of Contents"/>
          <w:docPartUnique w:val="true"/>
        </w:docPartObj>
      </w:sdtPr>
      <w:sdtContent>
        <w:p>
          <w:pPr>
            <w:pStyle w:val="TOC1"/>
            <w:rPr/>
          </w:pPr>
          <w:r>
            <w:fldChar w:fldCharType="begin"/>
          </w:r>
          <w:r>
            <w:rPr>
              <w:rStyle w:val="Vnculodendice"/>
            </w:rPr>
            <w:instrText xml:space="preserve"> TOC \o "1-3" \h</w:instrText>
          </w:r>
          <w:r>
            <w:rPr>
              <w:rStyle w:val="Vnculodendice"/>
            </w:rPr>
            <w:fldChar w:fldCharType="separate"/>
          </w:r>
          <w:hyperlink w:anchor="__RefHeading___Toc11539_1600443352">
            <w:r>
              <w:rPr>
                <w:rStyle w:val="Vnculodendice"/>
              </w:rPr>
              <w:t>PREÂMBULO</w:t>
            </w:r>
            <w:r>
              <w:rPr>
                <w:rStyle w:val="Vnculodendice"/>
              </w:rPr>
              <w:tab/>
              <w:t>3</w:t>
            </w:r>
          </w:hyperlink>
        </w:p>
        <w:p>
          <w:pPr>
            <w:pStyle w:val="TOC1"/>
            <w:rPr/>
          </w:pPr>
          <w:hyperlink w:anchor="__RefHeading___Toc11541_1600443352">
            <w:r>
              <w:rPr>
                <w:rStyle w:val="Vnculodendice"/>
              </w:rPr>
              <w:t>1.0. DO OBJETO</w:t>
              <w:tab/>
              <w:t>3</w:t>
            </w:r>
          </w:hyperlink>
        </w:p>
        <w:p>
          <w:pPr>
            <w:pStyle w:val="TOC1"/>
            <w:rPr/>
          </w:pPr>
          <w:hyperlink w:anchor="__RefHeading___Toc11543_1600443352">
            <w:r>
              <w:rPr>
                <w:rStyle w:val="Vnculodendice"/>
              </w:rPr>
              <w:t>2.0 DA PARTICIPAÇÃO NA LICITAÇÃO</w:t>
              <w:tab/>
              <w:t>3</w:t>
            </w:r>
          </w:hyperlink>
        </w:p>
        <w:p>
          <w:pPr>
            <w:pStyle w:val="TOC1"/>
            <w:rPr/>
          </w:pPr>
          <w:hyperlink w:anchor="__RefHeading___Toc11545_1600443352">
            <w:r>
              <w:rPr>
                <w:rStyle w:val="Vnculodendice"/>
              </w:rPr>
              <w:t>3.0. DA APRESENTAÇÃO DA PROPOSTA</w:t>
              <w:tab/>
              <w:t>4</w:t>
            </w:r>
          </w:hyperlink>
        </w:p>
        <w:p>
          <w:pPr>
            <w:pStyle w:val="TOC1"/>
            <w:rPr/>
          </w:pPr>
          <w:hyperlink w:anchor="__RefHeading___Toc11547_1600443352">
            <w:r>
              <w:rPr>
                <w:rStyle w:val="Vnculodendice"/>
              </w:rPr>
              <w:t>4.0. DO PREENCHIMENTO DA PROPOSTA</w:t>
              <w:tab/>
              <w:t>5</w:t>
            </w:r>
          </w:hyperlink>
        </w:p>
        <w:p>
          <w:pPr>
            <w:pStyle w:val="TOC1"/>
            <w:rPr/>
          </w:pPr>
          <w:hyperlink w:anchor="__RefHeading___Toc11549_1600443352">
            <w:r>
              <w:rPr>
                <w:rStyle w:val="Vnculodendice"/>
              </w:rPr>
              <w:t>5.0 DA ABERTURA DA SESSÃO</w:t>
              <w:tab/>
              <w:t>5</w:t>
            </w:r>
          </w:hyperlink>
        </w:p>
        <w:p>
          <w:pPr>
            <w:pStyle w:val="TOC1"/>
            <w:rPr/>
          </w:pPr>
          <w:hyperlink w:anchor="__RefHeading___Toc11551_1600443352">
            <w:r>
              <w:rPr>
                <w:rStyle w:val="Vnculodendice"/>
              </w:rPr>
              <w:t>6.0. DA FASE DE JULGAMENTO DAS PROPOSTAS</w:t>
              <w:tab/>
              <w:t>7</w:t>
            </w:r>
          </w:hyperlink>
        </w:p>
        <w:p>
          <w:pPr>
            <w:pStyle w:val="TOC1"/>
            <w:rPr/>
          </w:pPr>
          <w:hyperlink w:anchor="__RefHeading___Toc11553_1600443352">
            <w:r>
              <w:rPr>
                <w:rStyle w:val="Vnculodendice"/>
              </w:rPr>
              <w:t>7.0 DA APRESENTAÇÃO E RECEBIMENTO DA PROPOSTA COMERCIAL DEFINITIVA E RELAÇÃO DOS DOCUMENTOS PARA A HABILITAÇÃO</w:t>
              <w:tab/>
              <w:t>8</w:t>
            </w:r>
          </w:hyperlink>
        </w:p>
        <w:p>
          <w:pPr>
            <w:pStyle w:val="TOC1"/>
            <w:rPr/>
          </w:pPr>
          <w:hyperlink w:anchor="__RefHeading___Toc11555_1600443352">
            <w:r>
              <w:rPr>
                <w:rStyle w:val="Vnculodendice"/>
              </w:rPr>
              <w:t>8.0. DOS RECURSOS</w:t>
              <w:tab/>
              <w:t>11</w:t>
            </w:r>
          </w:hyperlink>
        </w:p>
        <w:p>
          <w:pPr>
            <w:pStyle w:val="TOC1"/>
            <w:rPr/>
          </w:pPr>
          <w:hyperlink w:anchor="__RefHeading___Toc11557_1600443352">
            <w:r>
              <w:rPr>
                <w:rStyle w:val="Vnculodendice"/>
              </w:rPr>
              <w:t>9.0 DAS INFRAÇÕES ADMINISTRATIVAS E SANÇÕES</w:t>
              <w:tab/>
              <w:t>11</w:t>
            </w:r>
          </w:hyperlink>
        </w:p>
        <w:p>
          <w:pPr>
            <w:pStyle w:val="TOC1"/>
            <w:rPr/>
          </w:pPr>
          <w:hyperlink w:anchor="__RefHeading___Toc11559_1600443352">
            <w:r>
              <w:rPr>
                <w:rStyle w:val="Vnculodendice"/>
              </w:rPr>
              <w:t>10.0. DA IMPUGNAÇÃO AO EDITAL E DO PEDIDO DE ESCLARECIMENTO</w:t>
              <w:tab/>
              <w:t>13</w:t>
            </w:r>
          </w:hyperlink>
        </w:p>
        <w:p>
          <w:pPr>
            <w:pStyle w:val="TOC1"/>
            <w:rPr/>
          </w:pPr>
          <w:hyperlink w:anchor="__RefHeading___Toc11561_1600443352">
            <w:r>
              <w:rPr>
                <w:rStyle w:val="Vnculodendice"/>
              </w:rPr>
              <w:t>11.0. DA FRAUDE E DA CORRUPÇÃO</w:t>
              <w:tab/>
              <w:t>13</w:t>
            </w:r>
          </w:hyperlink>
        </w:p>
        <w:p>
          <w:pPr>
            <w:pStyle w:val="TOC1"/>
            <w:rPr/>
          </w:pPr>
          <w:hyperlink w:anchor="__RefHeading___Toc64_214093140">
            <w:r>
              <w:rPr>
                <w:rStyle w:val="Vnculodendice"/>
              </w:rPr>
              <w:t>12 DO REAJUSTE (ART. 92, V).</w:t>
              <w:tab/>
              <w:t>14</w:t>
            </w:r>
          </w:hyperlink>
        </w:p>
        <w:p>
          <w:pPr>
            <w:pStyle w:val="TOC1"/>
            <w:rPr/>
          </w:pPr>
          <w:hyperlink w:anchor="__RefHeading___Toc11563_1600443352">
            <w:r>
              <w:rPr>
                <w:rStyle w:val="Vnculodendice"/>
              </w:rPr>
              <w:t>13. DAS DI​SPOSIÇÕES GERAIS</w:t>
              <w:tab/>
              <w:t>14</w:t>
            </w:r>
          </w:hyperlink>
        </w:p>
        <w:p>
          <w:pPr>
            <w:pStyle w:val="TOC1"/>
            <w:rPr/>
          </w:pPr>
          <w:hyperlink w:anchor="__RefHeading___Toc11565_1600443352">
            <w:r>
              <w:rPr>
                <w:rStyle w:val="Vnculodendice"/>
              </w:rPr>
              <w:t>13.0 DOS AN​EXOS</w:t>
              <w:tab/>
              <w:t>15</w:t>
            </w:r>
          </w:hyperlink>
        </w:p>
        <w:p>
          <w:pPr>
            <w:pStyle w:val="TOC1"/>
            <w:rPr/>
          </w:pPr>
          <w:hyperlink w:anchor="__RefHeading___Toc11567_1600443352">
            <w:r>
              <w:rPr>
                <w:rStyle w:val="Vnculodendice"/>
              </w:rPr>
              <w:t xml:space="preserve"> </w:t>
            </w:r>
            <w:r>
              <w:rPr>
                <w:rStyle w:val="Vnculodendice"/>
              </w:rPr>
              <w:t>ANEXO I – ESTUDO TÉCNICO PRELIMINAR E TERMO DE REFERÊNCIA</w:t>
              <w:tab/>
              <w:t>17</w:t>
            </w:r>
          </w:hyperlink>
        </w:p>
        <w:p>
          <w:pPr>
            <w:pStyle w:val="TOC1"/>
            <w:rPr/>
          </w:pPr>
          <w:hyperlink w:anchor="__RefHeading___Toc11569_1600443352">
            <w:r>
              <w:rPr>
                <w:rStyle w:val="Vnculodendice"/>
              </w:rPr>
              <w:t>ANEXO I.I ESTUDO TÉCNICO PRELIMINAR Nº 07/2024</w:t>
              <w:tab/>
              <w:t>17</w:t>
            </w:r>
          </w:hyperlink>
        </w:p>
        <w:p>
          <w:pPr>
            <w:pStyle w:val="TOC1"/>
            <w:rPr/>
          </w:pPr>
          <w:hyperlink w:anchor="__RefHeading___Toc160616_2879277752">
            <w:r>
              <w:rPr>
                <w:rStyle w:val="Vnculodendice"/>
              </w:rPr>
              <w:t>ANEXO I. II TERMO DE REFERÊNCIA</w:t>
              <w:tab/>
              <w:t>18</w:t>
            </w:r>
          </w:hyperlink>
        </w:p>
        <w:p>
          <w:pPr>
            <w:pStyle w:val="TOC1"/>
            <w:rPr/>
          </w:pPr>
          <w:hyperlink w:anchor="__RefHeading___Toc11573_1600443352">
            <w:r>
              <w:rPr>
                <w:rStyle w:val="Vnculodendice"/>
              </w:rPr>
              <w:t>ANEXO II – Modelo de Atestado de Capacidade Técnica</w:t>
              <w:tab/>
              <w:t>27</w:t>
            </w:r>
          </w:hyperlink>
        </w:p>
        <w:p>
          <w:pPr>
            <w:pStyle w:val="TOC1"/>
            <w:rPr/>
          </w:pPr>
          <w:hyperlink w:anchor="__RefHeading___Toc11575_1600443352">
            <w:r>
              <w:rPr>
                <w:rStyle w:val="Vnculodendice"/>
              </w:rPr>
              <w:t>ANEXO III – DECLARAÇÃO QUE ESTÁ CIENTE E CONCORDA COM AS CONDIÇÕES CONTIDAS NO EDITAL E SEUS ANEXOS</w:t>
              <w:tab/>
              <w:t>28</w:t>
            </w:r>
          </w:hyperlink>
        </w:p>
        <w:p>
          <w:pPr>
            <w:pStyle w:val="TOC1"/>
            <w:rPr/>
          </w:pPr>
          <w:hyperlink w:anchor="__RefHeading___Toc11577_1600443352">
            <w:r>
              <w:rPr>
                <w:rStyle w:val="Vnculodendice"/>
              </w:rPr>
              <w:t xml:space="preserve"> </w:t>
            </w:r>
            <w:r>
              <w:rPr>
                <w:rStyle w:val="Vnculodendice"/>
              </w:rPr>
              <w:t>ANEXO IV - MODELO DE DECLARAÇÃO UNIFICADA</w:t>
              <w:tab/>
              <w:t>29</w:t>
            </w:r>
          </w:hyperlink>
        </w:p>
        <w:p>
          <w:pPr>
            <w:pStyle w:val="TOC1"/>
            <w:rPr/>
          </w:pPr>
          <w:hyperlink w:anchor="__RefHeading___Toc11579_1600443352">
            <w:r>
              <w:rPr>
                <w:rStyle w:val="Vnculodendice"/>
              </w:rPr>
              <w:t>ANEXO V – DECLARAÇÃO DE QUE NÃO POSSUI, EM SUA CADEIA PRODUTIVA, EMPREGADOS EXECUTANDO TRABALHO DEGRADANTE OU FORÇADO;</w:t>
              <w:tab/>
              <w:t>31</w:t>
            </w:r>
          </w:hyperlink>
        </w:p>
        <w:p>
          <w:pPr>
            <w:pStyle w:val="TOC1"/>
            <w:rPr/>
          </w:pPr>
          <w:hyperlink w:anchor="__RefHeading___Toc11581_1600443352">
            <w:r>
              <w:rPr>
                <w:rStyle w:val="Vnculodendice"/>
              </w:rPr>
              <w:t>ANEXO VI – DECLARAÇÃO DE RESERVA DE CARGOS PARA PESSOA COM DEFICIÊNCIA E PARA REABILITADO DA PREVIDÊNCIA SOCIAL</w:t>
              <w:tab/>
              <w:t>32</w:t>
            </w:r>
          </w:hyperlink>
        </w:p>
        <w:p>
          <w:pPr>
            <w:pStyle w:val="TOC1"/>
            <w:rPr/>
          </w:pPr>
          <w:hyperlink w:anchor="__RefHeading___Toc11583_1600443352">
            <w:r>
              <w:rPr>
                <w:rStyle w:val="Vnculodendice"/>
              </w:rPr>
              <w:t xml:space="preserve"> </w:t>
            </w:r>
            <w:r>
              <w:rPr>
                <w:rStyle w:val="Vnculodendice"/>
              </w:rPr>
              <w:t>ANEXO VII – DECLARAÇÃO DE MICROEMPRESA E EMPRESAS DE PEQUENO PORTE</w:t>
              <w:tab/>
              <w:t>33</w:t>
            </w:r>
          </w:hyperlink>
        </w:p>
        <w:p>
          <w:pPr>
            <w:pStyle w:val="TOC1"/>
            <w:rPr/>
          </w:pPr>
          <w:hyperlink w:anchor="__RefHeading___Toc11585_1600443352">
            <w:r>
              <w:rPr>
                <w:rStyle w:val="Vnculodendice"/>
              </w:rPr>
              <w:t xml:space="preserve"> </w:t>
            </w:r>
            <w:r>
              <w:rPr>
                <w:rStyle w:val="Vnculodendice"/>
              </w:rPr>
              <w:t>ANEXO VIII - MODELO DE PROPOSTA RECOMPOSTA</w:t>
              <w:tab/>
              <w:t>34</w:t>
            </w:r>
          </w:hyperlink>
        </w:p>
        <w:p>
          <w:pPr>
            <w:pStyle w:val="TOC1"/>
            <w:rPr/>
          </w:pPr>
          <w:hyperlink w:anchor="__RefHeading___Toc11587_1600443352">
            <w:r>
              <w:rPr>
                <w:rStyle w:val="Vnculodendice"/>
              </w:rPr>
              <w:t>GRUPO XX:</w:t>
              <w:tab/>
              <w:t>34</w:t>
            </w:r>
          </w:hyperlink>
        </w:p>
        <w:p>
          <w:pPr>
            <w:pStyle w:val="TOC1"/>
            <w:rPr/>
          </w:pPr>
          <w:hyperlink w:anchor="__RefHeading___Toc11589_1600443352">
            <w:r>
              <w:rPr>
                <w:rStyle w:val="Vnculodendice"/>
              </w:rPr>
              <w:t>ANEXO IX -DECLARAÇÃO DE CUMPRIMENTO DA LEI GERAL DE PROTEÇÃO DE DADOS - LEI N. 13.709/2018</w:t>
              <w:tab/>
              <w:t>35</w:t>
            </w:r>
          </w:hyperlink>
        </w:p>
        <w:p>
          <w:pPr>
            <w:pStyle w:val="TOC1"/>
            <w:rPr/>
          </w:pPr>
          <w:hyperlink w:anchor="__RefHeading___Toc11591_1600443352">
            <w:r>
              <w:rPr>
                <w:rStyle w:val="Vnculodendice"/>
              </w:rPr>
              <w:t xml:space="preserve"> </w:t>
            </w:r>
            <w:r>
              <w:rPr>
                <w:rStyle w:val="Vnculodendice"/>
              </w:rPr>
              <w:t>ANEXO X – MINUTA DO CONTRATO</w:t>
              <w:tab/>
              <w:t>36</w:t>
            </w:r>
          </w:hyperlink>
        </w:p>
        <w:p>
          <w:pPr>
            <w:pStyle w:val="TOC1"/>
            <w:rPr/>
          </w:pPr>
          <w:hyperlink w:anchor="__RefHeading___Toc163641250">
            <w:r>
              <w:rPr>
                <w:rStyle w:val="Vnculodendice"/>
              </w:rPr>
              <w:t>TESTEMUNHAS:</w:t>
              <w:tab/>
              <w:t>44</w:t>
            </w:r>
          </w:hyperlink>
        </w:p>
        <w:p>
          <w:pPr>
            <w:pStyle w:val="TOC1"/>
            <w:rPr/>
          </w:pPr>
          <w:hyperlink w:anchor="__RefHeading___Toc11595_1600443352">
            <w:r>
              <w:rPr>
                <w:rStyle w:val="Vnculodendice"/>
              </w:rPr>
              <w:t>ANEXO XI - TERMO DE ADESÃO AO SISTEMA DE PREGÃO ELETRÔNICO DA BLL - BOLSA DE LICITAÇÕES E LEILÕES DO BRASIL</w:t>
              <w:tab/>
              <w:t>45</w:t>
            </w:r>
          </w:hyperlink>
        </w:p>
        <w:p>
          <w:pPr>
            <w:pStyle w:val="TOC1"/>
            <w:rPr/>
          </w:pPr>
          <w:hyperlink w:anchor="__RefHeading___Toc11597_1600443352">
            <w:r>
              <w:rPr>
                <w:rStyle w:val="Vnculodendice"/>
              </w:rPr>
              <w:t>ADENDO – I</w:t>
              <w:tab/>
              <w:t>46</w:t>
            </w:r>
          </w:hyperlink>
        </w:p>
        <w:p>
          <w:pPr>
            <w:pStyle w:val="TOC1"/>
            <w:rPr/>
          </w:pPr>
          <w:hyperlink w:anchor="__RefHeading___Toc11599_1600443352">
            <w:r>
              <w:rPr>
                <w:rStyle w:val="Vnculodendice"/>
              </w:rPr>
              <w:t>TERMO DE DESIGNAÇÃO DOS RESPONSÁVEIS PARA OPERAR O SISTEMA “BLL”:</w:t>
              <w:tab/>
              <w:t>46</w:t>
            </w:r>
          </w:hyperlink>
        </w:p>
        <w:p>
          <w:pPr>
            <w:pStyle w:val="TOC1"/>
            <w:rPr/>
          </w:pPr>
          <w:hyperlink w:anchor="__RefHeading___Toc11601_1600443352">
            <w:r>
              <w:rPr>
                <w:rStyle w:val="Vnculodendice"/>
              </w:rPr>
              <w:t>ADENDO – II</w:t>
              <w:tab/>
              <w:t>47</w:t>
            </w:r>
          </w:hyperlink>
        </w:p>
        <w:p>
          <w:pPr>
            <w:pStyle w:val="TOC1"/>
            <w:rPr/>
          </w:pPr>
          <w:hyperlink w:anchor="__RefHeading___Toc11603_1600443352">
            <w:r>
              <w:rPr>
                <w:rStyle w:val="Vnculodendice"/>
              </w:rPr>
              <w:t>TERMO DE ADESÃO DE PROMOTOR PRIVADO AO SISTEMA “BLL”:</w:t>
              <w:tab/>
              <w:t>47</w:t>
            </w:r>
          </w:hyperlink>
        </w:p>
        <w:p>
          <w:pPr>
            <w:pStyle w:val="TOC1"/>
            <w:rPr/>
          </w:pPr>
          <w:hyperlink w:anchor="__RefHeading___Toc11605_1600443352">
            <w:r>
              <w:rPr>
                <w:rStyle w:val="Vnculodendice"/>
              </w:rPr>
              <w:t>ADENDO – III</w:t>
              <w:tab/>
              <w:t>48</w:t>
            </w:r>
          </w:hyperlink>
        </w:p>
        <w:p>
          <w:pPr>
            <w:pStyle w:val="TOC1"/>
            <w:rPr/>
          </w:pPr>
          <w:hyperlink w:anchor="__RefHeading___Toc11607_1600443352">
            <w:r>
              <w:rPr>
                <w:rStyle w:val="Vnculodendice"/>
              </w:rPr>
              <w:t>INDICAÇÃO DE USUÁRIOS DO SISTEMA “BLL”</w:t>
              <w:tab/>
              <w:t>48</w:t>
            </w:r>
          </w:hyperlink>
        </w:p>
        <w:p>
          <w:pPr>
            <w:pStyle w:val="TOC1"/>
            <w:rPr/>
          </w:pPr>
          <w:hyperlink w:anchor="__RefHeading___Toc11609_1600443352">
            <w:r>
              <w:rPr>
                <w:rStyle w:val="Vnculodendice"/>
              </w:rPr>
              <w:t>ADENDO – IV</w:t>
              <w:tab/>
              <w:t>49</w:t>
            </w:r>
          </w:hyperlink>
        </w:p>
        <w:p>
          <w:pPr>
            <w:pStyle w:val="TOC1"/>
            <w:rPr/>
          </w:pPr>
          <w:hyperlink w:anchor="__RefHeading___Toc11611_1600443352">
            <w:r>
              <w:rPr>
                <w:rStyle w:val="Vnculodendice"/>
              </w:rPr>
              <w:t>TERMO DE ADESÃO AO SISTEMA “BLL” DE INTERMEDIAÇÃO DE OPERAÇÕES.</w:t>
              <w:tab/>
              <w:t>49</w:t>
            </w:r>
          </w:hyperlink>
        </w:p>
        <w:p>
          <w:pPr>
            <w:pStyle w:val="TOC1"/>
            <w:rPr/>
          </w:pPr>
          <w:hyperlink w:anchor="__RefHeading___Toc11613_1600443352">
            <w:r>
              <w:rPr>
                <w:rStyle w:val="Vnculodendice"/>
              </w:rPr>
              <w:t>ADENDO – V</w:t>
              <w:tab/>
              <w:t>50</w:t>
            </w:r>
          </w:hyperlink>
        </w:p>
        <w:p>
          <w:pPr>
            <w:pStyle w:val="TOC1"/>
            <w:rPr/>
          </w:pPr>
          <w:hyperlink w:anchor="__RefHeading___Toc11615_1600443352">
            <w:r>
              <w:rPr>
                <w:rStyle w:val="Vnculodendice"/>
              </w:rPr>
              <w:t>TERMO DE ADESÃO AO SISTEMA “BLL” - (LICITANTE DIRETO) INDICAÇÃO DE USUÁRIO DO SISTEMA</w:t>
              <w:tab/>
              <w:t>50</w:t>
            </w:r>
          </w:hyperlink>
        </w:p>
        <w:p>
          <w:pPr>
            <w:pStyle w:val="TOC1"/>
            <w:rPr/>
          </w:pPr>
          <w:hyperlink w:anchor="__RefHeading___Toc11617_1600443352">
            <w:r>
              <w:rPr>
                <w:rStyle w:val="Vnculodendice"/>
              </w:rPr>
              <w:t xml:space="preserve"> </w:t>
            </w:r>
            <w:r>
              <w:rPr>
                <w:rStyle w:val="Vnculodendice"/>
              </w:rPr>
              <w:t>ANEXO XIII – CUSTO PELA UTILIZAÇÃO DO SISTEMA</w:t>
              <w:tab/>
              <w:t>55</w:t>
            </w:r>
          </w:hyperlink>
        </w:p>
        <w:p>
          <w:pPr>
            <w:pStyle w:val="TOC1"/>
            <w:rPr/>
          </w:pPr>
          <w:hyperlink w:anchor="__RefHeading___Toc11619_1600443352">
            <w:r>
              <w:rPr>
                <w:rStyle w:val="Vnculodendice"/>
              </w:rPr>
              <w:t xml:space="preserve"> </w:t>
            </w:r>
            <w:r>
              <w:rPr>
                <w:rStyle w:val="Vnculodendice"/>
              </w:rPr>
              <w:t>ANEXO XIV- RELAÇÃO DE DOCUMENTOS PARA LIQUIDAÇÃO DE PAGAMENTOS</w:t>
              <w:tab/>
              <w:t>56</w:t>
            </w:r>
          </w:hyperlink>
          <w:r>
            <w:rPr>
              <w:rStyle w:val="Vnculodendice"/>
            </w:rPr>
            <w:fldChar w:fldCharType="end"/>
          </w:r>
        </w:p>
      </w:sdtContent>
    </w:sdt>
    <w:p>
      <w:pPr>
        <w:pStyle w:val="TOC1"/>
        <w:rPr/>
      </w:pPr>
      <w:r>
        <w:rPr/>
      </w:r>
    </w:p>
    <w:p>
      <w:pPr>
        <w:pStyle w:val="Normal"/>
        <w:tabs>
          <w:tab w:val="clear" w:pos="28"/>
          <w:tab w:val="left" w:pos="850" w:leader="none"/>
        </w:tabs>
        <w:rPr>
          <w:rFonts w:eastAsia="Times New Roman" w:cs="Arial Narrow"/>
          <w:b/>
          <w:bCs/>
          <w:lang w:eastAsia="pt-BR"/>
        </w:rPr>
      </w:pPr>
      <w:r>
        <w:rPr>
          <w:rFonts w:eastAsia="Times New Roman" w:cs="Arial Narrow"/>
          <w:b/>
          <w:bCs/>
          <w:lang w:eastAsia="pt-BR"/>
        </w:rPr>
      </w:r>
    </w:p>
    <w:p>
      <w:pPr>
        <w:pStyle w:val="Normal"/>
        <w:tabs>
          <w:tab w:val="clear" w:pos="28"/>
          <w:tab w:val="left" w:pos="850" w:leader="none"/>
        </w:tabs>
        <w:rPr>
          <w:rFonts w:eastAsia="Times New Roman" w:cs="Arial Narrow"/>
          <w:b/>
          <w:bCs/>
          <w:spacing w:val="-2"/>
          <w:lang w:eastAsia="pt-BR"/>
        </w:rPr>
      </w:pPr>
      <w:r>
        <w:rPr>
          <w:rFonts w:eastAsia="Times New Roman" w:cs="Arial Narrow"/>
          <w:b/>
          <w:bCs/>
          <w:spacing w:val="-2"/>
          <w:lang w:eastAsia="pt-BR"/>
        </w:rPr>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1" w:name="__RefHeading___Toc11539_1600443352"/>
      <w:bookmarkStart w:id="2" w:name="_Toc161751779"/>
      <w:bookmarkEnd w:id="1"/>
      <w:r>
        <w:rPr>
          <w:rFonts w:cs="Arial Narrow" w:ascii="Arial Narrow" w:hAnsi="Arial Narrow"/>
          <w:color w:val="000000"/>
          <w:spacing w:val="-2"/>
          <w:sz w:val="22"/>
          <w:szCs w:val="22"/>
          <w:shd w:fill="A6A6A6" w:val="clear"/>
        </w:rPr>
        <w:t>PREÂMBULO</w:t>
      </w:r>
      <w:bookmarkEnd w:id="2"/>
      <w:r>
        <w:rPr>
          <w:rFonts w:cs="Arial Narrow" w:ascii="Arial Narrow" w:hAnsi="Arial Narrow"/>
          <w:sz w:val="22"/>
          <w:szCs w:val="22"/>
        </w:rPr>
        <w:tab/>
      </w:r>
    </w:p>
    <w:p>
      <w:pPr>
        <w:pStyle w:val="Normal"/>
        <w:tabs>
          <w:tab w:val="left" w:pos="28" w:leader="none"/>
          <w:tab w:val="left" w:pos="850" w:leader="none"/>
        </w:tabs>
        <w:rPr/>
      </w:pPr>
      <w:r>
        <w:rPr>
          <w:rFonts w:cs="Arial Narrow"/>
        </w:rPr>
        <w:t xml:space="preserve">O </w:t>
      </w:r>
      <w:r>
        <w:rPr>
          <w:rFonts w:cs="Arial Narrow"/>
          <w:b/>
        </w:rPr>
        <w:t>Município de Campo do Tenente</w:t>
      </w:r>
      <w:r>
        <w:rPr>
          <w:rFonts w:cs="Arial Narrow"/>
        </w:rPr>
        <w:t xml:space="preserve">, Estado do Paraná, torna público que às </w:t>
      </w:r>
      <w:r>
        <w:rPr>
          <w:rFonts w:cs="Arial Narrow"/>
          <w:b/>
          <w:bCs/>
        </w:rPr>
        <w:t>09</w:t>
      </w:r>
      <w:r>
        <w:rPr>
          <w:rFonts w:cs="Arial Narrow"/>
          <w:b/>
          <w:bCs/>
          <w:color w:val="000B60"/>
        </w:rPr>
        <w:t xml:space="preserve"> :00 HORA</w:t>
      </w:r>
      <w:r>
        <w:rPr>
          <w:rFonts w:cs="Arial Narrow"/>
          <w:b/>
          <w:color w:val="000B60"/>
        </w:rPr>
        <w:t>S</w:t>
      </w:r>
      <w:r>
        <w:rPr>
          <w:rFonts w:cs="Arial Narrow"/>
          <w:b/>
        </w:rPr>
        <w:t xml:space="preserve"> </w:t>
      </w:r>
      <w:r>
        <w:rPr>
          <w:rFonts w:cs="Arial Narrow"/>
        </w:rPr>
        <w:t>do dia</w:t>
      </w:r>
      <w:r>
        <w:rPr>
          <w:rFonts w:cs="Arial Narrow"/>
          <w:b/>
          <w:bCs/>
        </w:rPr>
        <w:t xml:space="preserve"> </w:t>
      </w:r>
      <w:r>
        <w:rPr>
          <w:rFonts w:cs="Arial Narrow"/>
          <w:b/>
          <w:bCs/>
          <w:color w:val="101454"/>
        </w:rPr>
        <w:t>02</w:t>
      </w:r>
      <w:r>
        <w:rPr>
          <w:rFonts w:cs="Arial Narrow"/>
          <w:b/>
          <w:bCs/>
          <w:color w:val="000B60"/>
        </w:rPr>
        <w:t xml:space="preserve"> de MAIO de 2024 </w:t>
      </w:r>
      <w:r>
        <w:rPr>
          <w:rFonts w:cs="Arial Narrow"/>
          <w:b/>
          <w:color w:val="000B60"/>
        </w:rPr>
        <w:t>(horário de Brasília)</w:t>
      </w:r>
      <w:r>
        <w:rPr>
          <w:rFonts w:cs="Arial Narrow"/>
        </w:rPr>
        <w:t xml:space="preserve">, no Site da </w:t>
      </w:r>
      <w:r>
        <w:rPr>
          <w:rFonts w:cs="Arial Narrow"/>
          <w:b/>
        </w:rPr>
        <w:t xml:space="preserve">BOLSA DE LICITAÇÕES E LEILÕES DO BRASIL – BLL </w:t>
      </w:r>
      <w:r>
        <w:rPr>
          <w:rFonts w:cs="Arial Narrow"/>
        </w:rPr>
        <w:t>com Acesso Identificado no link: (</w:t>
      </w:r>
      <w:r>
        <w:rPr>
          <w:rStyle w:val="Hyperlink"/>
          <w:rFonts w:cs="Arial Narrow"/>
          <w:color w:val="000080"/>
        </w:rPr>
        <w:t>bllcompras.org.br</w:t>
      </w:r>
      <w:r>
        <w:rPr>
          <w:rFonts w:cs="Arial Narrow"/>
        </w:rPr>
        <w:t xml:space="preserve">) fará realizar licitação na modalidade de </w:t>
      </w:r>
      <w:r>
        <w:rPr>
          <w:rFonts w:cs="Arial Narrow"/>
          <w:b/>
        </w:rPr>
        <w:t>PREGÃO ELETRÔNICO</w:t>
      </w:r>
      <w:r>
        <w:rPr>
          <w:rFonts w:cs="Arial Narrow"/>
        </w:rPr>
        <w:t xml:space="preserve">, do </w:t>
      </w:r>
      <w:r>
        <w:rPr>
          <w:rFonts w:cs="Arial Narrow"/>
          <w:b/>
        </w:rPr>
        <w:t>TIPO “MENOR PREÇO”</w:t>
      </w:r>
      <w:r>
        <w:rPr>
          <w:rFonts w:cs="Arial Narrow"/>
        </w:rPr>
        <w:t xml:space="preserve">, objetivando a </w:t>
      </w:r>
      <w:r>
        <w:rPr>
          <w:rFonts w:cs="Arial Narrow"/>
          <w:b/>
          <w:bCs/>
        </w:rPr>
        <w:t>CONTRATAÇÃO</w:t>
      </w:r>
      <w:r>
        <w:rPr>
          <w:rFonts w:cs="Arial Narrow"/>
        </w:rPr>
        <w:t>, que obedecerá às disposições da Lei nº 14.133/2021, Decreto Municipal n° 24/2023, demais legislação aplicável e, ainda, de acordo com as condições estabelecidas neste Edital e seus Anexos.</w:t>
      </w:r>
    </w:p>
    <w:p>
      <w:pPr>
        <w:pStyle w:val="Normal"/>
        <w:tabs>
          <w:tab w:val="left" w:pos="28" w:leader="none"/>
          <w:tab w:val="left" w:pos="850" w:leader="none"/>
        </w:tabs>
        <w:rPr>
          <w:rFonts w:cs="Arial Narrow"/>
        </w:rPr>
      </w:pPr>
      <w:r>
        <w:rPr>
          <w:rFonts w:cs="Arial Narrow"/>
        </w:rPr>
      </w:r>
    </w:p>
    <w:p>
      <w:pPr>
        <w:pStyle w:val="Heading1"/>
        <w:numPr>
          <w:ilvl w:val="1"/>
          <w:numId w:val="20"/>
        </w:numPr>
        <w:tabs>
          <w:tab w:val="clear" w:pos="720"/>
          <w:tab w:val="left" w:pos="850" w:leader="none"/>
        </w:tabs>
        <w:ind w:hanging="0" w:start="0"/>
        <w:jc w:val="both"/>
        <w:rPr>
          <w:rFonts w:ascii="Arial Narrow" w:hAnsi="Arial Narrow"/>
          <w:sz w:val="22"/>
          <w:szCs w:val="22"/>
        </w:rPr>
      </w:pPr>
      <w:bookmarkStart w:id="3" w:name="__RefHeading___Toc11541_1600443352"/>
      <w:bookmarkStart w:id="4" w:name="_Toc161751780"/>
      <w:bookmarkStart w:id="5" w:name="_bookmark1"/>
      <w:bookmarkEnd w:id="3"/>
      <w:bookmarkEnd w:id="5"/>
      <w:r>
        <w:rPr>
          <w:rFonts w:cs="Arial Narrow" w:ascii="Arial Narrow" w:hAnsi="Arial Narrow"/>
          <w:color w:val="000000"/>
          <w:sz w:val="22"/>
          <w:szCs w:val="22"/>
          <w:shd w:fill="A6A6A6" w:val="clear"/>
        </w:rPr>
        <w:t>DO</w:t>
      </w:r>
      <w:r>
        <w:rPr>
          <w:rFonts w:cs="Arial Narrow" w:ascii="Arial Narrow" w:hAnsi="Arial Narrow"/>
          <w:color w:val="000000"/>
          <w:spacing w:val="-5"/>
          <w:sz w:val="22"/>
          <w:szCs w:val="22"/>
          <w:shd w:fill="A6A6A6" w:val="clear"/>
        </w:rPr>
        <w:t xml:space="preserve"> </w:t>
      </w:r>
      <w:r>
        <w:rPr>
          <w:rFonts w:cs="Arial Narrow" w:ascii="Arial Narrow" w:hAnsi="Arial Narrow"/>
          <w:color w:val="000000"/>
          <w:spacing w:val="-2"/>
          <w:sz w:val="22"/>
          <w:szCs w:val="22"/>
          <w:shd w:fill="A6A6A6" w:val="clear"/>
        </w:rPr>
        <w:t>OBJETO</w:t>
      </w:r>
      <w:bookmarkEnd w:id="4"/>
      <w:r>
        <w:rPr>
          <w:rFonts w:cs="Arial Narrow" w:ascii="Arial Narrow" w:hAnsi="Arial Narrow"/>
          <w:color w:val="000000"/>
          <w:sz w:val="22"/>
          <w:szCs w:val="22"/>
        </w:rPr>
        <w:tab/>
      </w:r>
    </w:p>
    <w:p>
      <w:pPr>
        <w:pStyle w:val="Normal"/>
        <w:numPr>
          <w:ilvl w:val="1"/>
          <w:numId w:val="78"/>
        </w:numPr>
        <w:shd w:val="clear" w:fill="FFFFFF"/>
        <w:tabs>
          <w:tab w:val="left" w:pos="28" w:leader="none"/>
          <w:tab w:val="left" w:pos="850" w:leader="none"/>
        </w:tabs>
        <w:rPr/>
      </w:pPr>
      <w:r>
        <w:rPr>
          <w:rFonts w:cs="Arial Narrow"/>
          <w:b/>
          <w:bCs/>
          <w:shd w:fill="FFFFFF" w:val="clear"/>
        </w:rPr>
        <w:t>Contratação de empresa para aquisição de materiais e equipamentos de fisioterapia, visando atender as necessidades da Secretaria Municipal de Saúde de Campo do Tenente. Conforme condições, quantidades e exigências estabelecidas neste instrumento</w:t>
      </w:r>
      <w:r>
        <w:rPr>
          <w:rFonts w:cs="Arial Narrow"/>
          <w:b/>
          <w:bCs/>
        </w:rPr>
        <w:t>.</w:t>
      </w:r>
    </w:p>
    <w:p>
      <w:pPr>
        <w:pStyle w:val="Normal"/>
        <w:numPr>
          <w:ilvl w:val="1"/>
          <w:numId w:val="78"/>
        </w:numPr>
        <w:shd w:val="clear" w:fill="FFFFFF"/>
        <w:tabs>
          <w:tab w:val="left" w:pos="28" w:leader="none"/>
          <w:tab w:val="left" w:pos="850" w:leader="none"/>
        </w:tabs>
        <w:rPr/>
      </w:pPr>
      <w:r>
        <w:rPr>
          <w:rFonts w:cs="Arial Narrow"/>
        </w:rPr>
        <w:t>As quantidades constantes no Termo de Referência – (</w:t>
      </w:r>
      <w:r>
        <w:rPr>
          <w:rFonts w:cs="Arial Narrow"/>
          <w:b/>
          <w:bCs/>
          <w:color w:val="000080"/>
        </w:rPr>
        <w:t>Anexo I.II),</w:t>
      </w:r>
      <w:r>
        <w:rPr>
          <w:rFonts w:cs="Arial Narrow"/>
        </w:rPr>
        <w:t xml:space="preserve"> deste edital poderão ser adquiridas pelo Município. serão fornecidas pela(s) licitante(s) vencedora(s), mediante emissão de Nota de Empenho, de acordo com o disposto neste edital, total, de acordo com as necessidades do Município. </w:t>
      </w:r>
    </w:p>
    <w:p>
      <w:pPr>
        <w:pStyle w:val="Normal"/>
        <w:numPr>
          <w:ilvl w:val="1"/>
          <w:numId w:val="78"/>
        </w:numPr>
        <w:shd w:val="clear" w:fill="FFFFFF"/>
        <w:tabs>
          <w:tab w:val="left" w:pos="28" w:leader="none"/>
          <w:tab w:val="left" w:pos="850" w:leader="none"/>
        </w:tabs>
        <w:rPr>
          <w:rFonts w:cs="Arial Narrow"/>
        </w:rPr>
      </w:pPr>
      <w:r>
        <w:rPr>
          <w:rFonts w:cs="Arial Narrow"/>
        </w:rPr>
        <w:t xml:space="preserve">A validade dos preços registrados ser de 12 (doze) meses, contados a partir da assinatura do Contrato, podendo ser prorrogado por até igual período, desde que comprovado o preço vantajoso. </w:t>
      </w:r>
    </w:p>
    <w:p>
      <w:pPr>
        <w:pStyle w:val="Normal"/>
        <w:numPr>
          <w:ilvl w:val="1"/>
          <w:numId w:val="78"/>
        </w:numPr>
        <w:shd w:val="clear" w:fill="FFFFFF"/>
        <w:tabs>
          <w:tab w:val="left" w:pos="28" w:leader="none"/>
          <w:tab w:val="left" w:pos="850" w:leader="none"/>
        </w:tabs>
        <w:rPr>
          <w:rFonts w:cs="Arial Narrow"/>
          <w:b/>
          <w:bCs/>
          <w:color w:val="062772"/>
          <w:spacing w:val="-2"/>
        </w:rPr>
      </w:pPr>
      <w:r>
        <w:rPr>
          <w:rFonts w:cs="Arial Narrow"/>
        </w:rPr>
        <w:t xml:space="preserve">O objeto ora licitado foi divido em lotes, porém cada lote contém apenas um item, sendo os lances por item, objetivando o aumento do número de participantes, visando atender as peculiaridades da plataforma </w:t>
      </w:r>
      <w:hyperlink r:id="rId2">
        <w:r>
          <w:rPr>
            <w:rStyle w:val="Hyperlink"/>
            <w:rFonts w:cs="Arial Narrow"/>
          </w:rPr>
          <w:t>www.bllcompras.com</w:t>
        </w:r>
      </w:hyperlink>
      <w:r>
        <w:rPr>
          <w:rFonts w:cs="Arial Narrow"/>
        </w:rPr>
        <w:t xml:space="preserve"> , assim como atender os interesses da administração municipal, conforme tabela constante no Termo de Referência </w:t>
      </w:r>
      <w:r>
        <w:rPr>
          <w:rFonts w:cs="Arial Narrow"/>
          <w:color w:val="000080"/>
        </w:rPr>
        <w:t>(</w:t>
      </w:r>
      <w:r>
        <w:rPr>
          <w:rStyle w:val="Hyperlink"/>
          <w:rFonts w:cs="Arial Narrow"/>
          <w:color w:val="000080"/>
        </w:rPr>
        <w:t>Anexo I.II)</w:t>
      </w:r>
      <w:r>
        <w:rPr>
          <w:rFonts w:cs="Arial Narrow"/>
        </w:rPr>
        <w:t xml:space="preserve"> do edital</w:t>
      </w:r>
      <w:r>
        <w:rPr>
          <w:rFonts w:cs="Arial Narrow"/>
          <w:spacing w:val="-2"/>
        </w:rPr>
        <w:t xml:space="preserve">. </w:t>
      </w:r>
    </w:p>
    <w:p>
      <w:pPr>
        <w:pStyle w:val="Normal"/>
        <w:tabs>
          <w:tab w:val="left" w:pos="28" w:leader="none"/>
          <w:tab w:val="left" w:pos="850" w:leader="none"/>
        </w:tabs>
        <w:rPr>
          <w:rFonts w:cs="Arial Narrow"/>
          <w:spacing w:val="-2"/>
        </w:rPr>
      </w:pPr>
      <w:r>
        <w:rPr>
          <w:rFonts w:cs="Arial Narrow"/>
          <w:spacing w:val="-2"/>
        </w:rPr>
      </w:r>
    </w:p>
    <w:p>
      <w:pPr>
        <w:pStyle w:val="Heading1"/>
        <w:numPr>
          <w:ilvl w:val="0"/>
          <w:numId w:val="77"/>
        </w:numPr>
        <w:tabs>
          <w:tab w:val="clear" w:pos="720"/>
          <w:tab w:val="left" w:pos="850" w:leader="none"/>
        </w:tabs>
        <w:jc w:val="both"/>
        <w:rPr>
          <w:rFonts w:ascii="Arial Narrow" w:hAnsi="Arial Narrow"/>
          <w:sz w:val="22"/>
          <w:szCs w:val="22"/>
        </w:rPr>
      </w:pPr>
      <w:bookmarkStart w:id="6" w:name="__RefHeading___Toc11543_1600443352"/>
      <w:bookmarkStart w:id="7" w:name="_Toc161751781"/>
      <w:bookmarkStart w:id="8" w:name="_bookmark2"/>
      <w:bookmarkEnd w:id="6"/>
      <w:bookmarkEnd w:id="8"/>
      <w:r>
        <w:rPr>
          <w:rFonts w:cs="Arial Narrow" w:ascii="Arial Narrow" w:hAnsi="Arial Narrow"/>
          <w:color w:val="000000"/>
          <w:spacing w:val="-2"/>
          <w:sz w:val="22"/>
          <w:szCs w:val="22"/>
          <w:shd w:fill="A6A6A6" w:val="clear"/>
        </w:rPr>
        <w:t>DA</w:t>
      </w:r>
      <w:r>
        <w:rPr>
          <w:rFonts w:cs="Arial Narrow" w:ascii="Arial Narrow" w:hAnsi="Arial Narrow"/>
          <w:color w:val="000000"/>
          <w:spacing w:val="-12"/>
          <w:sz w:val="22"/>
          <w:szCs w:val="22"/>
          <w:shd w:fill="A6A6A6" w:val="clear"/>
        </w:rPr>
        <w:t xml:space="preserve"> </w:t>
      </w:r>
      <w:r>
        <w:rPr>
          <w:rFonts w:cs="Arial Narrow" w:ascii="Arial Narrow" w:hAnsi="Arial Narrow"/>
          <w:color w:val="000000"/>
          <w:spacing w:val="-2"/>
          <w:sz w:val="22"/>
          <w:szCs w:val="22"/>
          <w:shd w:fill="A6A6A6" w:val="clear"/>
        </w:rPr>
        <w:t>PARTICIPAÇÃO</w:t>
      </w:r>
      <w:r>
        <w:rPr>
          <w:rFonts w:cs="Arial Narrow" w:ascii="Arial Narrow" w:hAnsi="Arial Narrow"/>
          <w:color w:val="000000"/>
          <w:spacing w:val="-9"/>
          <w:sz w:val="22"/>
          <w:szCs w:val="22"/>
          <w:shd w:fill="A6A6A6" w:val="clear"/>
        </w:rPr>
        <w:t xml:space="preserve"> </w:t>
      </w:r>
      <w:r>
        <w:rPr>
          <w:rFonts w:cs="Arial Narrow" w:ascii="Arial Narrow" w:hAnsi="Arial Narrow"/>
          <w:color w:val="000000"/>
          <w:spacing w:val="-2"/>
          <w:sz w:val="22"/>
          <w:szCs w:val="22"/>
          <w:shd w:fill="A6A6A6" w:val="clear"/>
        </w:rPr>
        <w:t>NA</w:t>
      </w:r>
      <w:r>
        <w:rPr>
          <w:rFonts w:cs="Arial Narrow" w:ascii="Arial Narrow" w:hAnsi="Arial Narrow"/>
          <w:color w:val="000000"/>
          <w:spacing w:val="-11"/>
          <w:sz w:val="22"/>
          <w:szCs w:val="22"/>
          <w:shd w:fill="A6A6A6" w:val="clear"/>
        </w:rPr>
        <w:t xml:space="preserve"> </w:t>
      </w:r>
      <w:r>
        <w:rPr>
          <w:rFonts w:cs="Arial Narrow" w:ascii="Arial Narrow" w:hAnsi="Arial Narrow"/>
          <w:color w:val="000000"/>
          <w:spacing w:val="-2"/>
          <w:sz w:val="22"/>
          <w:szCs w:val="22"/>
          <w:shd w:fill="A6A6A6" w:val="clear"/>
        </w:rPr>
        <w:t>LICITAÇÃO</w:t>
      </w:r>
      <w:bookmarkEnd w:id="7"/>
      <w:r>
        <w:rPr>
          <w:rFonts w:cs="Arial Narrow" w:ascii="Arial Narrow" w:hAnsi="Arial Narrow"/>
          <w:color w:val="000000"/>
          <w:sz w:val="22"/>
          <w:szCs w:val="22"/>
        </w:rPr>
        <w:tab/>
      </w:r>
    </w:p>
    <w:p>
      <w:pPr>
        <w:pStyle w:val="Normal"/>
        <w:numPr>
          <w:ilvl w:val="1"/>
          <w:numId w:val="77"/>
        </w:numPr>
        <w:tabs>
          <w:tab w:val="left" w:pos="28" w:leader="none"/>
          <w:tab w:val="left" w:pos="850" w:leader="none"/>
        </w:tabs>
        <w:ind w:hanging="0" w:start="0"/>
        <w:rPr/>
      </w:pPr>
      <w:r>
        <w:rPr>
          <w:rFonts w:cs="Arial Narrow"/>
        </w:rPr>
        <w:t xml:space="preserve">Poderão participar deste Pregão os interessados que estiverem previamente cadastrados no Sistema da BLL – Bolsa de Licitações e Leilões, acesso Identificado no link: </w:t>
      </w:r>
      <w:r>
        <w:rPr>
          <w:rFonts w:cs="Arial Narrow"/>
          <w:spacing w:val="-2"/>
        </w:rPr>
        <w:t>(</w:t>
      </w:r>
      <w:r>
        <w:rPr>
          <w:rStyle w:val="Hyperlink"/>
          <w:rFonts w:cs="Arial Narrow"/>
          <w:color w:val="000080"/>
          <w:spacing w:val="-2"/>
        </w:rPr>
        <w:t>bllcompras.org.br</w:t>
      </w:r>
      <w:r>
        <w:rPr>
          <w:rFonts w:cs="Arial Narrow"/>
          <w:spacing w:val="-2"/>
        </w:rPr>
        <w:t xml:space="preserve">). </w:t>
      </w:r>
    </w:p>
    <w:p>
      <w:pPr>
        <w:pStyle w:val="Normal"/>
        <w:numPr>
          <w:ilvl w:val="1"/>
          <w:numId w:val="77"/>
        </w:numPr>
        <w:tabs>
          <w:tab w:val="left" w:pos="28" w:leader="none"/>
          <w:tab w:val="left" w:pos="850" w:leader="none"/>
        </w:tabs>
        <w:ind w:hanging="0" w:start="0"/>
        <w:rPr>
          <w:rFonts w:cs="Arial Narrow"/>
        </w:rPr>
      </w:pPr>
      <w:r>
        <w:rPr>
          <w:rFonts w:cs="Arial Narrow"/>
        </w:rPr>
        <w:t>Os interessados deverão atender às condições exigidas no edital até a data prevista para recebimento das propostas.</w:t>
      </w:r>
    </w:p>
    <w:p>
      <w:pPr>
        <w:pStyle w:val="Normal"/>
        <w:numPr>
          <w:ilvl w:val="1"/>
          <w:numId w:val="77"/>
        </w:numPr>
        <w:tabs>
          <w:tab w:val="left" w:pos="28" w:leader="none"/>
          <w:tab w:val="left" w:pos="850" w:leader="none"/>
        </w:tabs>
        <w:ind w:hanging="0" w:start="0"/>
        <w:rPr>
          <w:rFonts w:cs="Arial Narrow"/>
        </w:rPr>
      </w:pPr>
      <w:r>
        <w:rPr>
          <w:rFonts w:cs="Arial Narrow"/>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numPr>
          <w:ilvl w:val="1"/>
          <w:numId w:val="77"/>
        </w:numPr>
        <w:tabs>
          <w:tab w:val="left" w:pos="28" w:leader="none"/>
          <w:tab w:val="left" w:pos="850" w:leader="none"/>
        </w:tabs>
        <w:ind w:hanging="0" w:start="0"/>
        <w:rPr/>
      </w:pPr>
      <w:r>
        <w:rPr>
          <w:rFonts w:cs="Arial Narrow"/>
        </w:rPr>
        <w:t>É de responsabilidade do cadastrado conferir a exatidão dos seus dados cadastrais nos Sistemas relacionados no item anterior e mantê-los atualizados junto aos órgãos responsáveis pela informação, devendo proceder, imediatamente, à</w:t>
      </w:r>
      <w:r>
        <w:rPr>
          <w:rFonts w:cs="Arial Narrow"/>
          <w:spacing w:val="-2"/>
        </w:rPr>
        <w:t xml:space="preserve"> </w:t>
      </w:r>
      <w:r>
        <w:rPr>
          <w:rFonts w:cs="Arial Narrow"/>
        </w:rPr>
        <w:t>correção ou</w:t>
      </w:r>
      <w:r>
        <w:rPr>
          <w:rFonts w:cs="Arial Narrow"/>
          <w:spacing w:val="-1"/>
        </w:rPr>
        <w:t xml:space="preserve"> </w:t>
      </w:r>
      <w:r>
        <w:rPr>
          <w:rFonts w:cs="Arial Narrow"/>
        </w:rPr>
        <w:t>à alteração dos registros</w:t>
      </w:r>
      <w:r>
        <w:rPr>
          <w:rFonts w:cs="Arial Narrow"/>
          <w:spacing w:val="-3"/>
        </w:rPr>
        <w:t xml:space="preserve"> </w:t>
      </w:r>
      <w:r>
        <w:rPr>
          <w:rFonts w:cs="Arial Narrow"/>
        </w:rPr>
        <w:t>tão logo identifique incorreção ou aqueles se tornem desatualizados.</w:t>
      </w:r>
    </w:p>
    <w:p>
      <w:pPr>
        <w:pStyle w:val="Normal"/>
        <w:numPr>
          <w:ilvl w:val="1"/>
          <w:numId w:val="77"/>
        </w:numPr>
        <w:tabs>
          <w:tab w:val="left" w:pos="28" w:leader="none"/>
          <w:tab w:val="left" w:pos="850" w:leader="none"/>
        </w:tabs>
        <w:ind w:hanging="0" w:start="0"/>
        <w:rPr>
          <w:rFonts w:cs="Arial Narrow"/>
        </w:rPr>
      </w:pPr>
      <w:r>
        <w:rPr>
          <w:rFonts w:cs="Arial Narrow"/>
        </w:rPr>
        <w:t>A não observância do disposto no item anterior poderá ensejar desclassificação no momento da habilitação.</w:t>
      </w:r>
    </w:p>
    <w:p>
      <w:pPr>
        <w:pStyle w:val="Normal"/>
        <w:numPr>
          <w:ilvl w:val="1"/>
          <w:numId w:val="77"/>
        </w:numPr>
        <w:tabs>
          <w:tab w:val="left" w:pos="28" w:leader="none"/>
          <w:tab w:val="left" w:pos="850" w:leader="none"/>
        </w:tabs>
        <w:ind w:hanging="0" w:start="0"/>
        <w:rPr/>
      </w:pPr>
      <w:r>
        <w:rPr>
          <w:rFonts w:cs="Arial Narrow"/>
        </w:rPr>
        <w:t xml:space="preserve">Será concedido tratamento favorecido para as microempresas e empresas de pequeno porte e para o microempreendedor individual – MEI, nos limites previstos da </w:t>
      </w:r>
      <w:r>
        <w:rPr>
          <w:rStyle w:val="Hyperlink"/>
          <w:rFonts w:cs="Arial Narrow"/>
        </w:rPr>
        <w:t>Lei Complementar</w:t>
      </w:r>
      <w:r>
        <w:rPr>
          <w:rFonts w:cs="Arial Narrow"/>
        </w:rPr>
        <w:t xml:space="preserve"> </w:t>
      </w:r>
      <w:r>
        <w:rPr>
          <w:rStyle w:val="Hyperlink"/>
          <w:rFonts w:cs="Arial Narrow"/>
        </w:rPr>
        <w:t>nº 123, de 2006</w:t>
      </w:r>
      <w:r>
        <w:rPr>
          <w:rFonts w:cs="Arial Narrow"/>
        </w:rPr>
        <w:t>.</w:t>
      </w:r>
    </w:p>
    <w:p>
      <w:pPr>
        <w:pStyle w:val="Normal"/>
        <w:numPr>
          <w:ilvl w:val="2"/>
          <w:numId w:val="77"/>
        </w:numPr>
        <w:tabs>
          <w:tab w:val="left" w:pos="28" w:leader="none"/>
          <w:tab w:val="left" w:pos="850" w:leader="none"/>
        </w:tabs>
        <w:ind w:hanging="0" w:start="0"/>
        <w:rPr>
          <w:rFonts w:cs="Arial Narrow"/>
          <w:b/>
          <w:bCs/>
        </w:rPr>
      </w:pPr>
      <w:r>
        <w:rPr>
          <w:rFonts w:cs="Arial Narrow"/>
          <w:b/>
          <w:bCs/>
        </w:rPr>
        <w:t>O item destinado à ampla concorrência correspondente ao item de valor total superior a R$ 80.000,00(oitenta mil reais).</w:t>
      </w:r>
    </w:p>
    <w:p>
      <w:pPr>
        <w:pStyle w:val="Normal"/>
        <w:numPr>
          <w:ilvl w:val="2"/>
          <w:numId w:val="77"/>
        </w:numPr>
        <w:tabs>
          <w:tab w:val="left" w:pos="28" w:leader="none"/>
          <w:tab w:val="left" w:pos="850" w:leader="none"/>
        </w:tabs>
        <w:ind w:hanging="0" w:start="0"/>
        <w:rPr>
          <w:rFonts w:cs="Arial Narrow"/>
          <w:b/>
          <w:bCs/>
        </w:rPr>
      </w:pPr>
      <w:r>
        <w:rPr>
          <w:rFonts w:cs="Arial Narrow"/>
          <w:b/>
          <w:bCs/>
        </w:rPr>
        <w:t>O item destinado à participação exclusiva de ME, EPP e MEI correspondente ao item de valor total inferior ou igual a R$ 80.000,00 (oitenta mil reais).</w:t>
      </w:r>
    </w:p>
    <w:p>
      <w:pPr>
        <w:pStyle w:val="Normal"/>
        <w:numPr>
          <w:ilvl w:val="2"/>
          <w:numId w:val="77"/>
        </w:numPr>
        <w:tabs>
          <w:tab w:val="left" w:pos="28" w:leader="none"/>
          <w:tab w:val="left" w:pos="850" w:leader="none"/>
        </w:tabs>
        <w:ind w:hanging="0" w:start="0"/>
        <w:rPr>
          <w:rFonts w:cs="Arial Narrow"/>
          <w:b/>
          <w:bCs/>
        </w:rPr>
      </w:pPr>
      <w:r>
        <w:rPr>
          <w:rFonts w:cs="Arial Narrow"/>
          <w:b/>
          <w:bCs/>
        </w:rPr>
        <w:t>As empresas de grande porte somente poderão participar do item destinado a ampla participação. Se porventura cotarem o item destinados à participação exclusiva da ME, EPP ou MEI, serão automaticamente desclassificados, exceto se o item tiver apenas ofertas de empresas de grande porte, o pregoeiro poderá negociar com as empresas participantes.</w:t>
      </w:r>
    </w:p>
    <w:p>
      <w:pPr>
        <w:pStyle w:val="Normal"/>
        <w:numPr>
          <w:ilvl w:val="2"/>
          <w:numId w:val="77"/>
        </w:numPr>
        <w:tabs>
          <w:tab w:val="left" w:pos="28" w:leader="none"/>
          <w:tab w:val="left" w:pos="850" w:leader="none"/>
        </w:tabs>
        <w:ind w:hanging="0" w:start="0"/>
        <w:rPr>
          <w:rFonts w:cs="Arial Narrow"/>
          <w:b/>
          <w:bCs/>
        </w:rPr>
      </w:pPr>
      <w:r>
        <w:rPr>
          <w:rFonts w:cs="Arial Narrow"/>
          <w:b/>
          <w:bCs/>
        </w:rPr>
        <w:t>As ME’s e EPP’S poderão ofertar preços tanto para o item de destinação exclusiva para ME e EPP, quanto para o item destinado a ampla participação.</w:t>
      </w:r>
    </w:p>
    <w:p>
      <w:pPr>
        <w:pStyle w:val="Normal"/>
        <w:numPr>
          <w:ilvl w:val="2"/>
          <w:numId w:val="77"/>
        </w:numPr>
        <w:tabs>
          <w:tab w:val="left" w:pos="28" w:leader="none"/>
          <w:tab w:val="left" w:pos="850" w:leader="none"/>
        </w:tabs>
        <w:ind w:hanging="0" w:start="0"/>
        <w:rPr>
          <w:rFonts w:cs="Arial Narrow"/>
          <w:b/>
          <w:bCs/>
        </w:rPr>
      </w:pPr>
      <w:r>
        <w:rPr>
          <w:rFonts w:cs="Arial Narrow"/>
          <w:b/>
          <w:bCs/>
        </w:rPr>
        <w:t>Não havendo proposta para o item exclusivo de participação das ME’s e EPP’S, o pregoeiro poderá negociar com outras empresas participantes do processo que não se enquadrem como ME’s e EPP’S, desde que estas apresentem propostas. Nesse caso as empresas não enquadradas poderão cotar esse item, porém se o item destinado tiver propostas elaboradas pelas empresas enquadradas como ME’s e EPP’S, as empresas não enquadradas, serão desclassificadas, para o referido item.</w:t>
      </w:r>
    </w:p>
    <w:p>
      <w:pPr>
        <w:pStyle w:val="Normal"/>
        <w:numPr>
          <w:ilvl w:val="2"/>
          <w:numId w:val="77"/>
        </w:numPr>
        <w:tabs>
          <w:tab w:val="left" w:pos="28" w:leader="none"/>
          <w:tab w:val="left" w:pos="850" w:leader="none"/>
        </w:tabs>
        <w:ind w:hanging="0" w:start="0"/>
        <w:rPr>
          <w:rFonts w:cs="Arial Narrow"/>
          <w:b/>
          <w:bCs/>
        </w:rPr>
      </w:pPr>
      <w:r>
        <w:rPr>
          <w:rFonts w:cs="Arial Narrow"/>
          <w:b/>
          <w:bCs/>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
        <w:numPr>
          <w:ilvl w:val="2"/>
          <w:numId w:val="77"/>
        </w:numPr>
        <w:tabs>
          <w:tab w:val="left" w:pos="28" w:leader="none"/>
          <w:tab w:val="left" w:pos="850" w:leader="none"/>
        </w:tabs>
        <w:ind w:hanging="0" w:start="0"/>
        <w:rPr/>
      </w:pPr>
      <w:r>
        <w:rPr>
          <w:rFonts w:cs="Arial Narrow"/>
        </w:rPr>
        <w:t>A</w:t>
      </w:r>
      <w:r>
        <w:rPr>
          <w:rFonts w:cs="Arial Narrow"/>
          <w:spacing w:val="-8"/>
        </w:rPr>
        <w:t xml:space="preserve"> </w:t>
      </w:r>
      <w:r>
        <w:rPr>
          <w:rFonts w:cs="Arial Narrow"/>
        </w:rPr>
        <w:t>obtenção do benefício a que se refere o item anterior fica limitada às microempresas e às</w:t>
      </w:r>
      <w:r>
        <w:rPr>
          <w:rFonts w:cs="Arial Narrow"/>
          <w:spacing w:val="27"/>
        </w:rPr>
        <w:t xml:space="preserve"> </w:t>
      </w:r>
      <w:r>
        <w:rPr>
          <w:rFonts w:cs="Arial Narrow"/>
        </w:rPr>
        <w:t>empresas</w:t>
      </w:r>
      <w:r>
        <w:rPr>
          <w:rFonts w:cs="Arial Narrow"/>
          <w:spacing w:val="27"/>
        </w:rPr>
        <w:t xml:space="preserve"> </w:t>
      </w:r>
      <w:r>
        <w:rPr>
          <w:rFonts w:cs="Arial Narrow"/>
        </w:rPr>
        <w:t>de</w:t>
      </w:r>
      <w:r>
        <w:rPr>
          <w:rFonts w:cs="Arial Narrow"/>
          <w:spacing w:val="25"/>
        </w:rPr>
        <w:t xml:space="preserve"> </w:t>
      </w:r>
      <w:r>
        <w:rPr>
          <w:rFonts w:cs="Arial Narrow"/>
        </w:rPr>
        <w:t>pequeno</w:t>
      </w:r>
      <w:r>
        <w:rPr>
          <w:rFonts w:cs="Arial Narrow"/>
          <w:spacing w:val="27"/>
        </w:rPr>
        <w:t xml:space="preserve"> </w:t>
      </w:r>
      <w:r>
        <w:rPr>
          <w:rFonts w:cs="Arial Narrow"/>
        </w:rPr>
        <w:t>porte</w:t>
      </w:r>
      <w:r>
        <w:rPr>
          <w:rFonts w:cs="Arial Narrow"/>
          <w:spacing w:val="26"/>
        </w:rPr>
        <w:t xml:space="preserve"> </w:t>
      </w:r>
      <w:r>
        <w:rPr>
          <w:rFonts w:cs="Arial Narrow"/>
        </w:rPr>
        <w:t>que,</w:t>
      </w:r>
      <w:r>
        <w:rPr>
          <w:rFonts w:cs="Arial Narrow"/>
          <w:spacing w:val="26"/>
        </w:rPr>
        <w:t xml:space="preserve"> </w:t>
      </w:r>
      <w:r>
        <w:rPr>
          <w:rFonts w:cs="Arial Narrow"/>
        </w:rPr>
        <w:t>no</w:t>
      </w:r>
      <w:r>
        <w:rPr>
          <w:rFonts w:cs="Arial Narrow"/>
          <w:spacing w:val="27"/>
        </w:rPr>
        <w:t xml:space="preserve"> </w:t>
      </w:r>
      <w:r>
        <w:rPr>
          <w:rFonts w:cs="Arial Narrow"/>
        </w:rPr>
        <w:t>ano-calendário</w:t>
      </w:r>
      <w:r>
        <w:rPr>
          <w:rFonts w:cs="Arial Narrow"/>
          <w:spacing w:val="27"/>
        </w:rPr>
        <w:t xml:space="preserve"> </w:t>
      </w:r>
      <w:r>
        <w:rPr>
          <w:rFonts w:cs="Arial Narrow"/>
        </w:rPr>
        <w:t>de</w:t>
      </w:r>
      <w:r>
        <w:rPr>
          <w:rFonts w:cs="Arial Narrow"/>
          <w:spacing w:val="27"/>
        </w:rPr>
        <w:t xml:space="preserve"> </w:t>
      </w:r>
      <w:r>
        <w:rPr>
          <w:rFonts w:cs="Arial Narrow"/>
        </w:rPr>
        <w:t>realização</w:t>
      </w:r>
      <w:r>
        <w:rPr>
          <w:rFonts w:cs="Arial Narrow"/>
          <w:spacing w:val="27"/>
        </w:rPr>
        <w:t xml:space="preserve"> </w:t>
      </w:r>
      <w:r>
        <w:rPr>
          <w:rFonts w:cs="Arial Narrow"/>
        </w:rPr>
        <w:t>da</w:t>
      </w:r>
      <w:r>
        <w:rPr>
          <w:rFonts w:cs="Arial Narrow"/>
          <w:spacing w:val="27"/>
        </w:rPr>
        <w:t xml:space="preserve"> </w:t>
      </w:r>
      <w:r>
        <w:rPr>
          <w:rFonts w:cs="Arial Narrow"/>
        </w:rPr>
        <w:t>licitação,</w:t>
      </w:r>
      <w:r>
        <w:rPr>
          <w:rFonts w:cs="Arial Narrow"/>
          <w:spacing w:val="28"/>
        </w:rPr>
        <w:t xml:space="preserve"> </w:t>
      </w:r>
      <w:r>
        <w:rPr>
          <w:rFonts w:cs="Arial Narrow"/>
        </w:rPr>
        <w:t>ainda</w:t>
      </w:r>
      <w:r>
        <w:rPr>
          <w:rFonts w:cs="Arial Narrow"/>
          <w:spacing w:val="27"/>
        </w:rPr>
        <w:t xml:space="preserve"> </w:t>
      </w:r>
      <w:r>
        <w:rPr>
          <w:rFonts w:cs="Arial Narrow"/>
        </w:rPr>
        <w:t>não tenham celebrado contratos com a Administração Pública cujos valores somados extrapolem a receita bruta máxima admitida para fins de enquadramento como empresa de pequeno porte.</w:t>
      </w:r>
    </w:p>
    <w:p>
      <w:pPr>
        <w:pStyle w:val="Normal"/>
        <w:numPr>
          <w:ilvl w:val="1"/>
          <w:numId w:val="77"/>
        </w:numPr>
        <w:tabs>
          <w:tab w:val="left" w:pos="28" w:leader="none"/>
          <w:tab w:val="left" w:pos="850" w:leader="none"/>
        </w:tabs>
        <w:ind w:hanging="0" w:start="0"/>
        <w:rPr/>
      </w:pPr>
      <w:r>
        <w:rPr>
          <w:rFonts w:cs="Arial Narrow"/>
        </w:rPr>
        <w:t>Não</w:t>
      </w:r>
      <w:r>
        <w:rPr>
          <w:rFonts w:cs="Arial Narrow"/>
          <w:spacing w:val="-6"/>
        </w:rPr>
        <w:t xml:space="preserve"> </w:t>
      </w:r>
      <w:r>
        <w:rPr>
          <w:rFonts w:cs="Arial Narrow"/>
        </w:rPr>
        <w:t>poderão</w:t>
      </w:r>
      <w:r>
        <w:rPr>
          <w:rFonts w:cs="Arial Narrow"/>
          <w:spacing w:val="-5"/>
        </w:rPr>
        <w:t xml:space="preserve"> </w:t>
      </w:r>
      <w:r>
        <w:rPr>
          <w:rFonts w:cs="Arial Narrow"/>
        </w:rPr>
        <w:t>disputar</w:t>
      </w:r>
      <w:r>
        <w:rPr>
          <w:rFonts w:cs="Arial Narrow"/>
          <w:spacing w:val="-5"/>
        </w:rPr>
        <w:t xml:space="preserve"> </w:t>
      </w:r>
      <w:r>
        <w:rPr>
          <w:rFonts w:cs="Arial Narrow"/>
        </w:rPr>
        <w:t>esta</w:t>
      </w:r>
      <w:r>
        <w:rPr>
          <w:rFonts w:cs="Arial Narrow"/>
          <w:spacing w:val="-5"/>
        </w:rPr>
        <w:t xml:space="preserve"> </w:t>
      </w:r>
      <w:r>
        <w:rPr>
          <w:rFonts w:cs="Arial Narrow"/>
          <w:spacing w:val="-2"/>
        </w:rPr>
        <w:t>licitação:</w:t>
      </w:r>
    </w:p>
    <w:p>
      <w:pPr>
        <w:pStyle w:val="Normal"/>
        <w:numPr>
          <w:ilvl w:val="2"/>
          <w:numId w:val="77"/>
        </w:numPr>
        <w:tabs>
          <w:tab w:val="left" w:pos="28" w:leader="none"/>
          <w:tab w:val="left" w:pos="850" w:leader="none"/>
        </w:tabs>
        <w:ind w:hanging="0" w:start="0"/>
        <w:rPr/>
      </w:pPr>
      <w:r>
        <w:rPr>
          <w:rFonts w:cs="Arial Narrow"/>
        </w:rPr>
        <w:t>Aquele</w:t>
      </w:r>
      <w:r>
        <w:rPr>
          <w:rFonts w:cs="Arial Narrow"/>
          <w:spacing w:val="-5"/>
        </w:rPr>
        <w:t xml:space="preserve"> </w:t>
      </w:r>
      <w:r>
        <w:rPr>
          <w:rFonts w:cs="Arial Narrow"/>
        </w:rPr>
        <w:t>que</w:t>
      </w:r>
      <w:r>
        <w:rPr>
          <w:rFonts w:cs="Arial Narrow"/>
          <w:spacing w:val="-6"/>
        </w:rPr>
        <w:t xml:space="preserve"> </w:t>
      </w:r>
      <w:r>
        <w:rPr>
          <w:rFonts w:cs="Arial Narrow"/>
        </w:rPr>
        <w:t>não</w:t>
      </w:r>
      <w:r>
        <w:rPr>
          <w:rFonts w:cs="Arial Narrow"/>
          <w:spacing w:val="-5"/>
        </w:rPr>
        <w:t xml:space="preserve"> </w:t>
      </w:r>
      <w:r>
        <w:rPr>
          <w:rFonts w:cs="Arial Narrow"/>
        </w:rPr>
        <w:t>atenda</w:t>
      </w:r>
      <w:r>
        <w:rPr>
          <w:rFonts w:cs="Arial Narrow"/>
          <w:spacing w:val="-4"/>
        </w:rPr>
        <w:t xml:space="preserve"> </w:t>
      </w:r>
      <w:r>
        <w:rPr>
          <w:rFonts w:cs="Arial Narrow"/>
        </w:rPr>
        <w:t>às</w:t>
      </w:r>
      <w:r>
        <w:rPr>
          <w:rFonts w:cs="Arial Narrow"/>
          <w:spacing w:val="-5"/>
        </w:rPr>
        <w:t xml:space="preserve"> </w:t>
      </w:r>
      <w:r>
        <w:rPr>
          <w:rFonts w:cs="Arial Narrow"/>
        </w:rPr>
        <w:t>condições</w:t>
      </w:r>
      <w:r>
        <w:rPr>
          <w:rFonts w:cs="Arial Narrow"/>
          <w:spacing w:val="-4"/>
        </w:rPr>
        <w:t xml:space="preserve"> </w:t>
      </w:r>
      <w:r>
        <w:rPr>
          <w:rFonts w:cs="Arial Narrow"/>
        </w:rPr>
        <w:t>deste</w:t>
      </w:r>
      <w:r>
        <w:rPr>
          <w:rFonts w:cs="Arial Narrow"/>
          <w:spacing w:val="-6"/>
        </w:rPr>
        <w:t xml:space="preserve"> </w:t>
      </w:r>
      <w:r>
        <w:rPr>
          <w:rFonts w:cs="Arial Narrow"/>
        </w:rPr>
        <w:t>Edital</w:t>
      </w:r>
      <w:r>
        <w:rPr>
          <w:rFonts w:cs="Arial Narrow"/>
          <w:spacing w:val="-5"/>
        </w:rPr>
        <w:t xml:space="preserve"> </w:t>
      </w:r>
      <w:r>
        <w:rPr>
          <w:rFonts w:cs="Arial Narrow"/>
        </w:rPr>
        <w:t>e</w:t>
      </w:r>
      <w:r>
        <w:rPr>
          <w:rFonts w:cs="Arial Narrow"/>
          <w:spacing w:val="-5"/>
        </w:rPr>
        <w:t xml:space="preserve"> </w:t>
      </w:r>
      <w:r>
        <w:rPr>
          <w:rFonts w:cs="Arial Narrow"/>
        </w:rPr>
        <w:t>seu(s)</w:t>
      </w:r>
      <w:r>
        <w:rPr>
          <w:rFonts w:cs="Arial Narrow"/>
          <w:spacing w:val="-3"/>
        </w:rPr>
        <w:t xml:space="preserve"> </w:t>
      </w:r>
      <w:r>
        <w:rPr>
          <w:rFonts w:cs="Arial Narrow"/>
          <w:spacing w:val="-2"/>
        </w:rPr>
        <w:t>anexo(s);</w:t>
      </w:r>
    </w:p>
    <w:p>
      <w:pPr>
        <w:pStyle w:val="Normal"/>
        <w:numPr>
          <w:ilvl w:val="2"/>
          <w:numId w:val="77"/>
        </w:numPr>
        <w:tabs>
          <w:tab w:val="left" w:pos="28" w:leader="none"/>
          <w:tab w:val="left" w:pos="850" w:leader="none"/>
        </w:tabs>
        <w:ind w:hanging="0" w:start="0"/>
        <w:rPr/>
      </w:pPr>
      <w:r>
        <w:rPr>
          <w:rFonts w:cs="Arial Narrow"/>
        </w:rPr>
        <w:t>Autor do anteprojeto, do projeto básico ou do projeto executivo, pessoa física ou jurídica, quando a licitação versar sobre serviços ou fornecimento de bens a ele relacionados;</w:t>
      </w:r>
    </w:p>
    <w:p>
      <w:pPr>
        <w:pStyle w:val="Normal"/>
        <w:numPr>
          <w:ilvl w:val="2"/>
          <w:numId w:val="77"/>
        </w:numPr>
        <w:tabs>
          <w:tab w:val="left" w:pos="28" w:leader="none"/>
          <w:tab w:val="left" w:pos="850" w:leader="none"/>
        </w:tabs>
        <w:ind w:hanging="0" w:start="0"/>
        <w:rPr/>
      </w:pPr>
      <w:r>
        <w:rPr>
          <w:rFonts w:cs="Arial Narrow"/>
        </w:rPr>
        <w:t>Empresa, isoladamente ou em consórcio, responsável pela elaboração do projeto básico ou do projeto executivo, ou empresa da qual o autor do projeto seja dirigente, gerente, controlador, acionista</w:t>
      </w:r>
      <w:r>
        <w:rPr>
          <w:rFonts w:cs="Arial Narrow"/>
          <w:spacing w:val="-2"/>
        </w:rPr>
        <w:t xml:space="preserve"> </w:t>
      </w:r>
      <w:r>
        <w:rPr>
          <w:rFonts w:cs="Arial Narrow"/>
        </w:rPr>
        <w:t>ou</w:t>
      </w:r>
      <w:r>
        <w:rPr>
          <w:rFonts w:cs="Arial Narrow"/>
          <w:spacing w:val="-4"/>
        </w:rPr>
        <w:t xml:space="preserve"> </w:t>
      </w:r>
      <w:r>
        <w:rPr>
          <w:rFonts w:cs="Arial Narrow"/>
        </w:rPr>
        <w:t>detentor de</w:t>
      </w:r>
      <w:r>
        <w:rPr>
          <w:rFonts w:cs="Arial Narrow"/>
          <w:spacing w:val="-4"/>
        </w:rPr>
        <w:t xml:space="preserve"> </w:t>
      </w:r>
      <w:r>
        <w:rPr>
          <w:rFonts w:cs="Arial Narrow"/>
        </w:rPr>
        <w:t>mais</w:t>
      </w:r>
      <w:r>
        <w:rPr>
          <w:rFonts w:cs="Arial Narrow"/>
          <w:spacing w:val="-2"/>
        </w:rPr>
        <w:t xml:space="preserve"> </w:t>
      </w:r>
      <w:r>
        <w:rPr>
          <w:rFonts w:cs="Arial Narrow"/>
        </w:rPr>
        <w:t>de 5%</w:t>
      </w:r>
      <w:r>
        <w:rPr>
          <w:rFonts w:cs="Arial Narrow"/>
          <w:spacing w:val="-2"/>
        </w:rPr>
        <w:t xml:space="preserve"> </w:t>
      </w:r>
      <w:r>
        <w:rPr>
          <w:rFonts w:cs="Arial Narrow"/>
        </w:rPr>
        <w:t>(cinco por</w:t>
      </w:r>
      <w:r>
        <w:rPr>
          <w:rFonts w:cs="Arial Narrow"/>
          <w:spacing w:val="-1"/>
        </w:rPr>
        <w:t xml:space="preserve"> </w:t>
      </w:r>
      <w:r>
        <w:rPr>
          <w:rFonts w:cs="Arial Narrow"/>
        </w:rPr>
        <w:t>cento)</w:t>
      </w:r>
      <w:r>
        <w:rPr>
          <w:rFonts w:cs="Arial Narrow"/>
          <w:spacing w:val="-1"/>
        </w:rPr>
        <w:t xml:space="preserve"> </w:t>
      </w:r>
      <w:r>
        <w:rPr>
          <w:rFonts w:cs="Arial Narrow"/>
        </w:rPr>
        <w:t>do</w:t>
      </w:r>
      <w:r>
        <w:rPr>
          <w:rFonts w:cs="Arial Narrow"/>
          <w:spacing w:val="-2"/>
        </w:rPr>
        <w:t xml:space="preserve"> </w:t>
      </w:r>
      <w:r>
        <w:rPr>
          <w:rFonts w:cs="Arial Narrow"/>
        </w:rPr>
        <w:t>capital</w:t>
      </w:r>
      <w:r>
        <w:rPr>
          <w:rFonts w:cs="Arial Narrow"/>
          <w:spacing w:val="-1"/>
        </w:rPr>
        <w:t xml:space="preserve"> </w:t>
      </w:r>
      <w:r>
        <w:rPr>
          <w:rFonts w:cs="Arial Narrow"/>
        </w:rPr>
        <w:t>com</w:t>
      </w:r>
      <w:r>
        <w:rPr>
          <w:rFonts w:cs="Arial Narrow"/>
          <w:spacing w:val="-1"/>
        </w:rPr>
        <w:t xml:space="preserve"> </w:t>
      </w:r>
      <w:r>
        <w:rPr>
          <w:rFonts w:cs="Arial Narrow"/>
        </w:rPr>
        <w:t>direito</w:t>
      </w:r>
      <w:r>
        <w:rPr>
          <w:rFonts w:cs="Arial Narrow"/>
          <w:spacing w:val="-2"/>
        </w:rPr>
        <w:t xml:space="preserve"> </w:t>
      </w:r>
      <w:r>
        <w:rPr>
          <w:rFonts w:cs="Arial Narrow"/>
        </w:rPr>
        <w:t>a</w:t>
      </w:r>
      <w:r>
        <w:rPr>
          <w:rFonts w:cs="Arial Narrow"/>
          <w:spacing w:val="-2"/>
        </w:rPr>
        <w:t xml:space="preserve"> </w:t>
      </w:r>
      <w:r>
        <w:rPr>
          <w:rFonts w:cs="Arial Narrow"/>
        </w:rPr>
        <w:t>voto, responsável técnico ou subcontratado, quando a licitação versar sobre serviços ou</w:t>
      </w:r>
      <w:r>
        <w:rPr>
          <w:rFonts w:cs="Arial Narrow"/>
          <w:spacing w:val="40"/>
        </w:rPr>
        <w:t xml:space="preserve"> </w:t>
      </w:r>
      <w:r>
        <w:rPr>
          <w:rFonts w:cs="Arial Narrow"/>
        </w:rPr>
        <w:t>fornecimento de bens a ela necessários;</w:t>
      </w:r>
    </w:p>
    <w:p>
      <w:pPr>
        <w:pStyle w:val="Normal"/>
        <w:numPr>
          <w:ilvl w:val="2"/>
          <w:numId w:val="77"/>
        </w:numPr>
        <w:tabs>
          <w:tab w:val="left" w:pos="28" w:leader="none"/>
          <w:tab w:val="left" w:pos="850" w:leader="none"/>
        </w:tabs>
        <w:ind w:hanging="0" w:start="0"/>
        <w:rPr>
          <w:rFonts w:cs="Arial Narrow"/>
        </w:rPr>
      </w:pPr>
      <w:r>
        <w:rPr>
          <w:rFonts w:cs="Arial Narrow"/>
        </w:rPr>
        <w:t>Pessoa física ou jurídica que se encontre, ao tempo da licitação, impossibilitada de participar da licitação em decorrência de sanção que lhe foi imposta;</w:t>
      </w:r>
    </w:p>
    <w:p>
      <w:pPr>
        <w:pStyle w:val="Normal"/>
        <w:numPr>
          <w:ilvl w:val="2"/>
          <w:numId w:val="77"/>
        </w:numPr>
        <w:tabs>
          <w:tab w:val="left" w:pos="28" w:leader="none"/>
          <w:tab w:val="left" w:pos="850" w:leader="none"/>
        </w:tabs>
        <w:ind w:hanging="0" w:start="0"/>
        <w:rPr/>
      </w:pPr>
      <w:r>
        <w:rPr>
          <w:rFonts w:cs="Arial Narrow"/>
        </w:rPr>
        <w:t>Aquele que mantenha vínculo de natureza técnica, comercial, econômica, financeira, trabalhista ou civil com dirigente do órgão ou entidade contratante ou com agente público que desempenhe</w:t>
      </w:r>
      <w:r>
        <w:rPr>
          <w:rFonts w:cs="Arial Narrow"/>
          <w:spacing w:val="-1"/>
        </w:rPr>
        <w:t xml:space="preserve"> </w:t>
      </w:r>
      <w:r>
        <w:rPr>
          <w:rFonts w:cs="Arial Narrow"/>
        </w:rPr>
        <w:t>função</w:t>
      </w:r>
      <w:r>
        <w:rPr>
          <w:rFonts w:cs="Arial Narrow"/>
          <w:spacing w:val="-1"/>
        </w:rPr>
        <w:t xml:space="preserve"> </w:t>
      </w:r>
      <w:r>
        <w:rPr>
          <w:rFonts w:cs="Arial Narrow"/>
        </w:rPr>
        <w:t>na</w:t>
      </w:r>
      <w:r>
        <w:rPr>
          <w:rFonts w:cs="Arial Narrow"/>
          <w:spacing w:val="-1"/>
        </w:rPr>
        <w:t xml:space="preserve"> </w:t>
      </w:r>
      <w:r>
        <w:rPr>
          <w:rFonts w:cs="Arial Narrow"/>
        </w:rPr>
        <w:t>licitação ou</w:t>
      </w:r>
      <w:r>
        <w:rPr>
          <w:rFonts w:cs="Arial Narrow"/>
          <w:spacing w:val="-1"/>
        </w:rPr>
        <w:t xml:space="preserve"> </w:t>
      </w:r>
      <w:r>
        <w:rPr>
          <w:rFonts w:cs="Arial Narrow"/>
        </w:rPr>
        <w:t>atue na</w:t>
      </w:r>
      <w:r>
        <w:rPr>
          <w:rFonts w:cs="Arial Narrow"/>
          <w:spacing w:val="-3"/>
        </w:rPr>
        <w:t xml:space="preserve"> </w:t>
      </w:r>
      <w:r>
        <w:rPr>
          <w:rFonts w:cs="Arial Narrow"/>
        </w:rPr>
        <w:t>fiscalização ou</w:t>
      </w:r>
      <w:r>
        <w:rPr>
          <w:rFonts w:cs="Arial Narrow"/>
          <w:spacing w:val="-1"/>
        </w:rPr>
        <w:t xml:space="preserve"> </w:t>
      </w:r>
      <w:r>
        <w:rPr>
          <w:rFonts w:cs="Arial Narrow"/>
        </w:rPr>
        <w:t>na</w:t>
      </w:r>
      <w:r>
        <w:rPr>
          <w:rFonts w:cs="Arial Narrow"/>
          <w:spacing w:val="-1"/>
        </w:rPr>
        <w:t xml:space="preserve"> </w:t>
      </w:r>
      <w:r>
        <w:rPr>
          <w:rFonts w:cs="Arial Narrow"/>
        </w:rPr>
        <w:t>gestão</w:t>
      </w:r>
      <w:r>
        <w:rPr>
          <w:rFonts w:cs="Arial Narrow"/>
          <w:spacing w:val="-1"/>
        </w:rPr>
        <w:t xml:space="preserve"> </w:t>
      </w:r>
      <w:r>
        <w:rPr>
          <w:rFonts w:cs="Arial Narrow"/>
        </w:rPr>
        <w:t>do</w:t>
      </w:r>
      <w:r>
        <w:rPr>
          <w:rFonts w:cs="Arial Narrow"/>
          <w:spacing w:val="-1"/>
        </w:rPr>
        <w:t xml:space="preserve"> </w:t>
      </w:r>
      <w:r>
        <w:rPr>
          <w:rFonts w:cs="Arial Narrow"/>
        </w:rPr>
        <w:t>contrato, ou</w:t>
      </w:r>
      <w:r>
        <w:rPr>
          <w:rFonts w:cs="Arial Narrow"/>
          <w:spacing w:val="-1"/>
        </w:rPr>
        <w:t xml:space="preserve"> </w:t>
      </w:r>
      <w:r>
        <w:rPr>
          <w:rFonts w:cs="Arial Narrow"/>
        </w:rPr>
        <w:t>que</w:t>
      </w:r>
      <w:r>
        <w:rPr>
          <w:rFonts w:cs="Arial Narrow"/>
          <w:spacing w:val="-1"/>
        </w:rPr>
        <w:t xml:space="preserve"> </w:t>
      </w:r>
      <w:r>
        <w:rPr>
          <w:rFonts w:cs="Arial Narrow"/>
        </w:rPr>
        <w:t xml:space="preserve">deles seja cônjuge, companheiro ou parente em linha reta, colateral ou por afinidade, até o terceiro </w:t>
      </w:r>
      <w:r>
        <w:rPr>
          <w:rFonts w:cs="Arial Narrow"/>
          <w:spacing w:val="-2"/>
        </w:rPr>
        <w:t>grau;</w:t>
      </w:r>
    </w:p>
    <w:p>
      <w:pPr>
        <w:pStyle w:val="Normal"/>
        <w:numPr>
          <w:ilvl w:val="2"/>
          <w:numId w:val="77"/>
        </w:numPr>
        <w:tabs>
          <w:tab w:val="left" w:pos="28" w:leader="none"/>
          <w:tab w:val="left" w:pos="850" w:leader="none"/>
        </w:tabs>
        <w:ind w:hanging="0" w:start="0"/>
        <w:rPr/>
      </w:pPr>
      <w:r>
        <w:rPr>
          <w:rFonts w:cs="Arial Narrow"/>
        </w:rPr>
        <w:t>Empresas controladoras, controladas ou coligadas, nos termos da</w:t>
      </w:r>
      <w:r>
        <w:rPr>
          <w:rFonts w:cs="Arial Narrow"/>
          <w:spacing w:val="-1"/>
        </w:rPr>
        <w:t xml:space="preserve"> </w:t>
      </w:r>
      <w:r>
        <w:rPr>
          <w:rFonts w:cs="Arial Narrow"/>
        </w:rPr>
        <w:t>Lei nº 6.404, de 15 de dezembro de 1976, concorrendo entre si;</w:t>
      </w:r>
    </w:p>
    <w:p>
      <w:pPr>
        <w:pStyle w:val="Normal"/>
        <w:numPr>
          <w:ilvl w:val="2"/>
          <w:numId w:val="77"/>
        </w:numPr>
        <w:tabs>
          <w:tab w:val="left" w:pos="28" w:leader="none"/>
          <w:tab w:val="left" w:pos="850" w:leader="none"/>
        </w:tabs>
        <w:ind w:hanging="0" w:start="0"/>
        <w:rPr>
          <w:rFonts w:cs="Arial Narrow"/>
        </w:rPr>
      </w:pPr>
      <w:r>
        <w:rPr>
          <w:rFonts w:cs="Arial Narrow"/>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2"/>
          <w:numId w:val="77"/>
        </w:numPr>
        <w:tabs>
          <w:tab w:val="left" w:pos="28" w:leader="none"/>
          <w:tab w:val="left" w:pos="850" w:leader="none"/>
        </w:tabs>
        <w:ind w:hanging="0" w:start="0"/>
        <w:rPr/>
      </w:pPr>
      <w:r>
        <w:rPr>
          <w:rFonts w:cs="Arial Narrow"/>
        </w:rPr>
        <w:t>Agente</w:t>
      </w:r>
      <w:r>
        <w:rPr>
          <w:rFonts w:cs="Arial Narrow"/>
          <w:spacing w:val="-5"/>
        </w:rPr>
        <w:t xml:space="preserve"> </w:t>
      </w:r>
      <w:r>
        <w:rPr>
          <w:rFonts w:cs="Arial Narrow"/>
        </w:rPr>
        <w:t>público</w:t>
      </w:r>
      <w:r>
        <w:rPr>
          <w:rFonts w:cs="Arial Narrow"/>
          <w:spacing w:val="-5"/>
        </w:rPr>
        <w:t xml:space="preserve"> </w:t>
      </w:r>
      <w:r>
        <w:rPr>
          <w:rFonts w:cs="Arial Narrow"/>
        </w:rPr>
        <w:t>do</w:t>
      </w:r>
      <w:r>
        <w:rPr>
          <w:rFonts w:cs="Arial Narrow"/>
          <w:spacing w:val="-8"/>
        </w:rPr>
        <w:t xml:space="preserve"> </w:t>
      </w:r>
      <w:r>
        <w:rPr>
          <w:rFonts w:cs="Arial Narrow"/>
        </w:rPr>
        <w:t>órgão</w:t>
      </w:r>
      <w:r>
        <w:rPr>
          <w:rFonts w:cs="Arial Narrow"/>
          <w:spacing w:val="-4"/>
        </w:rPr>
        <w:t xml:space="preserve"> </w:t>
      </w:r>
      <w:r>
        <w:rPr>
          <w:rFonts w:cs="Arial Narrow"/>
        </w:rPr>
        <w:t>ou</w:t>
      </w:r>
      <w:r>
        <w:rPr>
          <w:rFonts w:cs="Arial Narrow"/>
          <w:spacing w:val="-6"/>
        </w:rPr>
        <w:t xml:space="preserve"> </w:t>
      </w:r>
      <w:r>
        <w:rPr>
          <w:rFonts w:cs="Arial Narrow"/>
        </w:rPr>
        <w:t>entidade</w:t>
      </w:r>
      <w:r>
        <w:rPr>
          <w:rFonts w:cs="Arial Narrow"/>
          <w:spacing w:val="-4"/>
        </w:rPr>
        <w:t xml:space="preserve"> </w:t>
      </w:r>
      <w:r>
        <w:rPr>
          <w:rFonts w:cs="Arial Narrow"/>
          <w:spacing w:val="-2"/>
        </w:rPr>
        <w:t>licitante;</w:t>
      </w:r>
    </w:p>
    <w:p>
      <w:pPr>
        <w:pStyle w:val="Normal"/>
        <w:numPr>
          <w:ilvl w:val="2"/>
          <w:numId w:val="77"/>
        </w:numPr>
        <w:tabs>
          <w:tab w:val="left" w:pos="28" w:leader="none"/>
          <w:tab w:val="left" w:pos="850" w:leader="none"/>
        </w:tabs>
        <w:ind w:hanging="0" w:start="0"/>
        <w:rPr/>
      </w:pPr>
      <w:r>
        <w:rPr>
          <w:rFonts w:cs="Arial Narrow"/>
        </w:rPr>
        <w:t>Pessoas</w:t>
      </w:r>
      <w:r>
        <w:rPr>
          <w:rFonts w:cs="Arial Narrow"/>
          <w:spacing w:val="-8"/>
        </w:rPr>
        <w:t xml:space="preserve"> </w:t>
      </w:r>
      <w:r>
        <w:rPr>
          <w:rFonts w:cs="Arial Narrow"/>
        </w:rPr>
        <w:t>jurídicas</w:t>
      </w:r>
      <w:r>
        <w:rPr>
          <w:rFonts w:cs="Arial Narrow"/>
          <w:spacing w:val="-7"/>
        </w:rPr>
        <w:t xml:space="preserve"> </w:t>
      </w:r>
      <w:r>
        <w:rPr>
          <w:rFonts w:cs="Arial Narrow"/>
        </w:rPr>
        <w:t>reunidas</w:t>
      </w:r>
      <w:r>
        <w:rPr>
          <w:rFonts w:cs="Arial Narrow"/>
          <w:spacing w:val="-4"/>
        </w:rPr>
        <w:t xml:space="preserve"> </w:t>
      </w:r>
      <w:r>
        <w:rPr>
          <w:rFonts w:cs="Arial Narrow"/>
        </w:rPr>
        <w:t>em</w:t>
      </w:r>
      <w:r>
        <w:rPr>
          <w:rFonts w:cs="Arial Narrow"/>
          <w:spacing w:val="-4"/>
        </w:rPr>
        <w:t xml:space="preserve"> </w:t>
      </w:r>
      <w:r>
        <w:rPr>
          <w:rFonts w:cs="Arial Narrow"/>
          <w:spacing w:val="-2"/>
        </w:rPr>
        <w:t>consórcio;</w:t>
      </w:r>
    </w:p>
    <w:p>
      <w:pPr>
        <w:pStyle w:val="Normal"/>
        <w:numPr>
          <w:ilvl w:val="3"/>
          <w:numId w:val="77"/>
        </w:numPr>
        <w:tabs>
          <w:tab w:val="left" w:pos="28" w:leader="none"/>
          <w:tab w:val="left" w:pos="850" w:leader="none"/>
        </w:tabs>
        <w:ind w:hanging="0" w:start="0"/>
        <w:rPr/>
      </w:pPr>
      <w:r>
        <w:rPr>
          <w:rFonts w:cs="Arial Narrow"/>
        </w:rPr>
        <w:t>A</w:t>
      </w:r>
      <w:r>
        <w:rPr>
          <w:rFonts w:cs="Arial Narrow"/>
          <w:spacing w:val="-6"/>
        </w:rPr>
        <w:t xml:space="preserve"> </w:t>
      </w:r>
      <w:r>
        <w:rPr>
          <w:rFonts w:cs="Arial Narrow"/>
        </w:rPr>
        <w:t>vedação à participação de interessadas que se apresentem constituídas sob a forma de consórcio se justifica na medida em que nas contratações de serviços comuns, cujo objeto é perfeitamente pertinente e compatível é bastante comum a participação de empresas de pequeno e médio porte, a licitação apresenta o mínimo exigido no tocante à qualificação Jurídica, Fiscal, técnica e econômico-financeira, as quais são suficientes para a execução do contrato</w:t>
      </w:r>
      <w:r>
        <w:rPr>
          <w:rFonts w:cs="Arial Narrow"/>
          <w:spacing w:val="-4"/>
        </w:rPr>
        <w:t xml:space="preserve"> </w:t>
      </w:r>
      <w:r>
        <w:rPr>
          <w:rFonts w:cs="Arial Narrow"/>
        </w:rPr>
        <w:t>dessa</w:t>
      </w:r>
      <w:r>
        <w:rPr>
          <w:rFonts w:cs="Arial Narrow"/>
          <w:spacing w:val="-5"/>
        </w:rPr>
        <w:t xml:space="preserve"> </w:t>
      </w:r>
      <w:r>
        <w:rPr>
          <w:rFonts w:cs="Arial Narrow"/>
        </w:rPr>
        <w:t>natureza,</w:t>
      </w:r>
      <w:r>
        <w:rPr>
          <w:rFonts w:cs="Arial Narrow"/>
          <w:spacing w:val="-2"/>
        </w:rPr>
        <w:t xml:space="preserve"> </w:t>
      </w:r>
      <w:r>
        <w:rPr>
          <w:rFonts w:cs="Arial Narrow"/>
        </w:rPr>
        <w:t>o</w:t>
      </w:r>
      <w:r>
        <w:rPr>
          <w:rFonts w:cs="Arial Narrow"/>
          <w:spacing w:val="-2"/>
        </w:rPr>
        <w:t xml:space="preserve"> </w:t>
      </w:r>
      <w:r>
        <w:rPr>
          <w:rFonts w:cs="Arial Narrow"/>
        </w:rPr>
        <w:t>que</w:t>
      </w:r>
      <w:r>
        <w:rPr>
          <w:rFonts w:cs="Arial Narrow"/>
          <w:spacing w:val="-2"/>
        </w:rPr>
        <w:t xml:space="preserve"> </w:t>
      </w:r>
      <w:r>
        <w:rPr>
          <w:rFonts w:cs="Arial Narrow"/>
        </w:rPr>
        <w:t>não</w:t>
      </w:r>
      <w:r>
        <w:rPr>
          <w:rFonts w:cs="Arial Narrow"/>
          <w:spacing w:val="-4"/>
        </w:rPr>
        <w:t xml:space="preserve"> </w:t>
      </w:r>
      <w:r>
        <w:rPr>
          <w:rFonts w:cs="Arial Narrow"/>
        </w:rPr>
        <w:t>tornará</w:t>
      </w:r>
      <w:r>
        <w:rPr>
          <w:rFonts w:cs="Arial Narrow"/>
          <w:spacing w:val="-2"/>
        </w:rPr>
        <w:t xml:space="preserve"> </w:t>
      </w:r>
      <w:r>
        <w:rPr>
          <w:rFonts w:cs="Arial Narrow"/>
        </w:rPr>
        <w:t>restrito</w:t>
      </w:r>
      <w:r>
        <w:rPr>
          <w:rFonts w:cs="Arial Narrow"/>
          <w:spacing w:val="-1"/>
        </w:rPr>
        <w:t xml:space="preserve"> </w:t>
      </w:r>
      <w:r>
        <w:rPr>
          <w:rFonts w:cs="Arial Narrow"/>
        </w:rPr>
        <w:t>o</w:t>
      </w:r>
      <w:r>
        <w:rPr>
          <w:rFonts w:cs="Arial Narrow"/>
          <w:spacing w:val="-2"/>
        </w:rPr>
        <w:t xml:space="preserve"> </w:t>
      </w:r>
      <w:r>
        <w:rPr>
          <w:rFonts w:cs="Arial Narrow"/>
        </w:rPr>
        <w:t>universo</w:t>
      </w:r>
      <w:r>
        <w:rPr>
          <w:rFonts w:cs="Arial Narrow"/>
          <w:spacing w:val="-1"/>
        </w:rPr>
        <w:t xml:space="preserve"> </w:t>
      </w:r>
      <w:r>
        <w:rPr>
          <w:rFonts w:cs="Arial Narrow"/>
        </w:rPr>
        <w:t>de</w:t>
      </w:r>
      <w:r>
        <w:rPr>
          <w:rFonts w:cs="Arial Narrow"/>
          <w:spacing w:val="-5"/>
        </w:rPr>
        <w:t xml:space="preserve"> </w:t>
      </w:r>
      <w:r>
        <w:rPr>
          <w:rFonts w:cs="Arial Narrow"/>
        </w:rPr>
        <w:t>possíveis</w:t>
      </w:r>
      <w:r>
        <w:rPr>
          <w:rFonts w:cs="Arial Narrow"/>
          <w:spacing w:val="-2"/>
        </w:rPr>
        <w:t xml:space="preserve"> </w:t>
      </w:r>
      <w:r>
        <w:rPr>
          <w:rFonts w:cs="Arial Narrow"/>
        </w:rPr>
        <w:t>licitantes</w:t>
      </w:r>
      <w:r>
        <w:rPr>
          <w:rFonts w:cs="Arial Narrow"/>
          <w:spacing w:val="-1"/>
        </w:rPr>
        <w:t xml:space="preserve"> </w:t>
      </w:r>
      <w:r>
        <w:rPr>
          <w:rFonts w:cs="Arial Narrow"/>
          <w:spacing w:val="-2"/>
        </w:rPr>
        <w:t>individuais.</w:t>
      </w:r>
    </w:p>
    <w:p>
      <w:pPr>
        <w:pStyle w:val="Normal"/>
        <w:numPr>
          <w:ilvl w:val="2"/>
          <w:numId w:val="77"/>
        </w:numPr>
        <w:tabs>
          <w:tab w:val="left" w:pos="28" w:leader="none"/>
          <w:tab w:val="left" w:pos="850" w:leader="none"/>
        </w:tabs>
        <w:ind w:hanging="0" w:start="0"/>
        <w:rPr/>
      </w:pPr>
      <w:r>
        <w:rPr>
          <w:rFonts w:cs="Arial Narrow"/>
        </w:rPr>
        <w:t xml:space="preserve">Organizações da Sociedade Civil de Interesse Público – OSCIP, atuando nessa </w:t>
      </w:r>
      <w:r>
        <w:rPr>
          <w:rFonts w:cs="Arial Narrow"/>
          <w:spacing w:val="-2"/>
        </w:rPr>
        <w:t>condição;</w:t>
      </w:r>
    </w:p>
    <w:p>
      <w:pPr>
        <w:pStyle w:val="Normal"/>
        <w:numPr>
          <w:ilvl w:val="2"/>
          <w:numId w:val="77"/>
        </w:numPr>
        <w:tabs>
          <w:tab w:val="left" w:pos="28" w:leader="none"/>
          <w:tab w:val="left" w:pos="850" w:leader="none"/>
        </w:tabs>
        <w:ind w:hanging="0" w:start="0"/>
        <w:rPr/>
      </w:pPr>
      <w:r>
        <w:rPr>
          <w:rFonts w:cs="Arial Narrow"/>
        </w:rPr>
        <w:t>Não poderá participar, direta ou indiretamente, da licitação ou da execução do contrato agente público do órgão ou entidade contratante, devendo ser observadas as situações que possam configurar</w:t>
      </w:r>
      <w:r>
        <w:rPr>
          <w:rFonts w:cs="Arial Narrow"/>
          <w:spacing w:val="-1"/>
        </w:rPr>
        <w:t xml:space="preserve"> </w:t>
      </w:r>
      <w:r>
        <w:rPr>
          <w:rFonts w:cs="Arial Narrow"/>
        </w:rPr>
        <w:t>conflito de interesses no exercício ou após o exercício</w:t>
      </w:r>
      <w:r>
        <w:rPr>
          <w:rFonts w:cs="Arial Narrow"/>
          <w:spacing w:val="-2"/>
        </w:rPr>
        <w:t xml:space="preserve"> </w:t>
      </w:r>
      <w:r>
        <w:rPr>
          <w:rFonts w:cs="Arial Narrow"/>
        </w:rPr>
        <w:t>do cargo ou emprego, nos termos</w:t>
      </w:r>
      <w:r>
        <w:rPr>
          <w:rFonts w:cs="Arial Narrow"/>
          <w:spacing w:val="-1"/>
        </w:rPr>
        <w:t xml:space="preserve"> </w:t>
      </w:r>
      <w:r>
        <w:rPr>
          <w:rFonts w:cs="Arial Narrow"/>
        </w:rPr>
        <w:t>da</w:t>
      </w:r>
      <w:r>
        <w:rPr>
          <w:rFonts w:cs="Arial Narrow"/>
          <w:spacing w:val="-1"/>
        </w:rPr>
        <w:t xml:space="preserve"> </w:t>
      </w:r>
      <w:r>
        <w:rPr>
          <w:rFonts w:cs="Arial Narrow"/>
        </w:rPr>
        <w:t>legislação que</w:t>
      </w:r>
      <w:r>
        <w:rPr>
          <w:rFonts w:cs="Arial Narrow"/>
          <w:spacing w:val="-1"/>
        </w:rPr>
        <w:t xml:space="preserve"> </w:t>
      </w:r>
      <w:r>
        <w:rPr>
          <w:rFonts w:cs="Arial Narrow"/>
        </w:rPr>
        <w:t>disciplina a</w:t>
      </w:r>
      <w:r>
        <w:rPr>
          <w:rFonts w:cs="Arial Narrow"/>
          <w:spacing w:val="-1"/>
        </w:rPr>
        <w:t xml:space="preserve"> </w:t>
      </w:r>
      <w:r>
        <w:rPr>
          <w:rFonts w:cs="Arial Narrow"/>
        </w:rPr>
        <w:t xml:space="preserve">matéria, conforme </w:t>
      </w:r>
      <w:r>
        <w:rPr>
          <w:rStyle w:val="Hyperlink"/>
          <w:rFonts w:cs="Arial Narrow"/>
        </w:rPr>
        <w:t>§ 1º do</w:t>
      </w:r>
      <w:r>
        <w:rPr>
          <w:rFonts w:cs="Arial Narrow"/>
          <w:spacing w:val="-1"/>
        </w:rPr>
        <w:t xml:space="preserve"> </w:t>
      </w:r>
      <w:r>
        <w:rPr>
          <w:rFonts w:cs="Arial Narrow"/>
        </w:rPr>
        <w:t>art. 9º</w:t>
      </w:r>
      <w:r>
        <w:rPr>
          <w:rFonts w:cs="Arial Narrow"/>
          <w:spacing w:val="-2"/>
        </w:rPr>
        <w:t xml:space="preserve"> </w:t>
      </w:r>
      <w:r>
        <w:rPr>
          <w:rFonts w:cs="Arial Narrow"/>
        </w:rPr>
        <w:t xml:space="preserve">da Lei n.º 14.133, de </w:t>
      </w:r>
      <w:r>
        <w:rPr>
          <w:rStyle w:val="Hyperlink"/>
          <w:rFonts w:cs="Arial Narrow"/>
          <w:spacing w:val="-2"/>
        </w:rPr>
        <w:t>2021</w:t>
      </w:r>
      <w:r>
        <w:rPr>
          <w:rFonts w:cs="Arial Narrow"/>
          <w:spacing w:val="-2"/>
        </w:rPr>
        <w:t>.</w:t>
      </w:r>
    </w:p>
    <w:p>
      <w:pPr>
        <w:pStyle w:val="Normal"/>
        <w:numPr>
          <w:ilvl w:val="2"/>
          <w:numId w:val="77"/>
        </w:numPr>
        <w:tabs>
          <w:tab w:val="left" w:pos="28" w:leader="none"/>
          <w:tab w:val="left" w:pos="850" w:leader="none"/>
        </w:tabs>
        <w:ind w:hanging="0" w:start="0"/>
        <w:rPr>
          <w:rFonts w:cs="Arial Narrow"/>
        </w:rPr>
      </w:pPr>
      <w:r>
        <w:rPr>
          <w:rFonts w:cs="Arial Narrow"/>
        </w:rPr>
        <w:t>O impedimento de que trata o item 2.7.4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numPr>
          <w:ilvl w:val="2"/>
          <w:numId w:val="77"/>
        </w:numPr>
        <w:tabs>
          <w:tab w:val="left" w:pos="28" w:leader="none"/>
          <w:tab w:val="left" w:pos="850" w:leader="none"/>
        </w:tabs>
        <w:ind w:hanging="0" w:start="0"/>
        <w:rPr>
          <w:rFonts w:cs="Arial Narrow"/>
        </w:rPr>
      </w:pPr>
      <w:r>
        <w:rPr>
          <w:rFonts w:cs="Arial Narrow"/>
        </w:rPr>
        <w:t>A critério da Administração e exclusivamente a seu serviço, o autor dos projetos e a empresa a que se referem os itens 2.7.2 e 2.7.3 poderão participar no apoio das atividades de planejamento da contratação, de execução da licitação ou de gestão do contrato, desde que sob supervisão exclusiva de agentes públicos do órgão ou entidade.</w:t>
      </w:r>
    </w:p>
    <w:p>
      <w:pPr>
        <w:pStyle w:val="Normal"/>
        <w:numPr>
          <w:ilvl w:val="2"/>
          <w:numId w:val="77"/>
        </w:numPr>
        <w:tabs>
          <w:tab w:val="left" w:pos="28" w:leader="none"/>
          <w:tab w:val="left" w:pos="850" w:leader="none"/>
        </w:tabs>
        <w:ind w:hanging="0" w:start="0"/>
        <w:rPr/>
      </w:pPr>
      <w:r>
        <w:rPr>
          <w:rFonts w:cs="Arial Narrow"/>
        </w:rPr>
        <w:t xml:space="preserve">Equiparam-se aos autores do projeto as empresas integrantes do mesmo grupo </w:t>
      </w:r>
      <w:r>
        <w:rPr>
          <w:rFonts w:cs="Arial Narrow"/>
          <w:spacing w:val="-2"/>
        </w:rPr>
        <w:t>econômico.</w:t>
      </w:r>
    </w:p>
    <w:p>
      <w:pPr>
        <w:pStyle w:val="Normal"/>
        <w:numPr>
          <w:ilvl w:val="2"/>
          <w:numId w:val="77"/>
        </w:numPr>
        <w:tabs>
          <w:tab w:val="left" w:pos="28" w:leader="none"/>
          <w:tab w:val="left" w:pos="850" w:leader="none"/>
        </w:tabs>
        <w:ind w:hanging="0" w:start="0"/>
        <w:rPr>
          <w:rFonts w:cs="Arial Narrow"/>
        </w:rPr>
      </w:pPr>
      <w:r>
        <w:rPr>
          <w:rFonts w:cs="Arial Narrow"/>
        </w:rPr>
        <w:t>O disposto nos itens 2.7.2 e 2.7.3 não impede a licitação ou a contratação de serviço que inclua como encargo do contratado a elaboração do projeto básico e do projeto executivo, nas contratações integradas, e do projeto executivo, nos demais regimes de execução.</w:t>
      </w:r>
    </w:p>
    <w:p>
      <w:pPr>
        <w:pStyle w:val="Normal"/>
        <w:numPr>
          <w:ilvl w:val="2"/>
          <w:numId w:val="77"/>
        </w:numPr>
        <w:tabs>
          <w:tab w:val="left" w:pos="28" w:leader="none"/>
          <w:tab w:val="left" w:pos="850" w:leader="none"/>
        </w:tabs>
        <w:ind w:hanging="0" w:start="0"/>
        <w:rPr>
          <w:rFonts w:cs="Arial Narrow"/>
        </w:rPr>
      </w:pPr>
      <w:r>
        <w:rPr>
          <w:rFonts w:cs="Arial Narrow"/>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Normal"/>
        <w:tabs>
          <w:tab w:val="left" w:pos="28" w:leader="none"/>
          <w:tab w:val="left" w:pos="850" w:leader="none"/>
        </w:tabs>
        <w:rPr>
          <w:rFonts w:cs="Arial Narrow"/>
        </w:rPr>
      </w:pPr>
      <w:r>
        <w:rPr>
          <w:rFonts w:cs="Arial Narrow"/>
        </w:rPr>
      </w:r>
    </w:p>
    <w:p>
      <w:pPr>
        <w:pStyle w:val="Heading1"/>
        <w:numPr>
          <w:ilvl w:val="1"/>
          <w:numId w:val="8"/>
        </w:numPr>
        <w:tabs>
          <w:tab w:val="clear" w:pos="720"/>
          <w:tab w:val="left" w:pos="850" w:leader="none"/>
        </w:tabs>
        <w:ind w:hanging="0" w:start="0"/>
        <w:jc w:val="both"/>
        <w:rPr>
          <w:rFonts w:ascii="Arial Narrow" w:hAnsi="Arial Narrow"/>
          <w:sz w:val="22"/>
          <w:szCs w:val="22"/>
        </w:rPr>
      </w:pPr>
      <w:bookmarkStart w:id="9" w:name="__RefHeading___Toc11545_1600443352"/>
      <w:bookmarkStart w:id="10" w:name="_Toc161751782"/>
      <w:bookmarkStart w:id="11" w:name="_bookmark3"/>
      <w:bookmarkEnd w:id="9"/>
      <w:bookmarkEnd w:id="11"/>
      <w:r>
        <w:rPr>
          <w:rFonts w:cs="Arial Narrow" w:ascii="Arial Narrow" w:hAnsi="Arial Narrow"/>
          <w:color w:val="000000"/>
          <w:sz w:val="22"/>
          <w:szCs w:val="22"/>
          <w:shd w:fill="A6A6A6" w:val="clear"/>
        </w:rPr>
        <w:t>DA</w:t>
      </w:r>
      <w:r>
        <w:rPr>
          <w:rFonts w:cs="Arial Narrow" w:ascii="Arial Narrow" w:hAnsi="Arial Narrow"/>
          <w:color w:val="000000"/>
          <w:spacing w:val="-18"/>
          <w:sz w:val="22"/>
          <w:szCs w:val="22"/>
          <w:shd w:fill="A6A6A6" w:val="clear"/>
        </w:rPr>
        <w:t xml:space="preserve"> </w:t>
      </w:r>
      <w:r>
        <w:rPr>
          <w:rFonts w:cs="Arial Narrow" w:ascii="Arial Narrow" w:hAnsi="Arial Narrow"/>
          <w:color w:val="000000"/>
          <w:sz w:val="22"/>
          <w:szCs w:val="22"/>
          <w:shd w:fill="A6A6A6" w:val="clear"/>
        </w:rPr>
        <w:t>APRESENTAÇÃO</w:t>
      </w:r>
      <w:r>
        <w:rPr>
          <w:rFonts w:cs="Arial Narrow" w:ascii="Arial Narrow" w:hAnsi="Arial Narrow"/>
          <w:color w:val="000000"/>
          <w:spacing w:val="-15"/>
          <w:sz w:val="22"/>
          <w:szCs w:val="22"/>
          <w:shd w:fill="A6A6A6" w:val="clear"/>
        </w:rPr>
        <w:t xml:space="preserve"> </w:t>
      </w:r>
      <w:r>
        <w:rPr>
          <w:rFonts w:cs="Arial Narrow" w:ascii="Arial Narrow" w:hAnsi="Arial Narrow"/>
          <w:color w:val="000000"/>
          <w:sz w:val="22"/>
          <w:szCs w:val="22"/>
          <w:shd w:fill="A6A6A6" w:val="clear"/>
        </w:rPr>
        <w:t>DA</w:t>
      </w:r>
      <w:r>
        <w:rPr>
          <w:rFonts w:cs="Arial Narrow" w:ascii="Arial Narrow" w:hAnsi="Arial Narrow"/>
          <w:color w:val="000000"/>
          <w:spacing w:val="-15"/>
          <w:sz w:val="22"/>
          <w:szCs w:val="22"/>
          <w:shd w:fill="A6A6A6" w:val="clear"/>
        </w:rPr>
        <w:t xml:space="preserve"> </w:t>
      </w:r>
      <w:r>
        <w:rPr>
          <w:rFonts w:cs="Arial Narrow" w:ascii="Arial Narrow" w:hAnsi="Arial Narrow"/>
          <w:color w:val="000000"/>
          <w:sz w:val="22"/>
          <w:szCs w:val="22"/>
          <w:shd w:fill="A6A6A6" w:val="clear"/>
        </w:rPr>
        <w:t>PROPOST</w:t>
      </w:r>
      <w:r>
        <w:rPr>
          <w:rFonts w:cs="Arial Narrow" w:ascii="Arial Narrow" w:hAnsi="Arial Narrow"/>
          <w:color w:val="000000"/>
          <w:spacing w:val="-2"/>
          <w:sz w:val="22"/>
          <w:szCs w:val="22"/>
          <w:shd w:fill="A6A6A6" w:val="clear"/>
        </w:rPr>
        <w:t>A</w:t>
      </w:r>
      <w:bookmarkEnd w:id="10"/>
    </w:p>
    <w:p>
      <w:pPr>
        <w:pStyle w:val="Normal"/>
        <w:numPr>
          <w:ilvl w:val="1"/>
          <w:numId w:val="8"/>
        </w:numPr>
        <w:tabs>
          <w:tab w:val="left" w:pos="28" w:leader="none"/>
          <w:tab w:val="left" w:pos="850" w:leader="none"/>
        </w:tabs>
        <w:ind w:hanging="0" w:start="0"/>
        <w:rPr>
          <w:rFonts w:cs="Arial Narrow"/>
        </w:rPr>
      </w:pPr>
      <w:r>
        <w:rPr>
          <w:rFonts w:cs="Arial Narrow"/>
        </w:rPr>
        <w:t>Os licitantes encaminharão, exclusivamente por meio do sistema eletrônico, a proposta com o preço, conforme o critério de julgamento adotado neste Edital, até a data e o horário estabelecidos para abertura da sessão pública.</w:t>
      </w:r>
    </w:p>
    <w:p>
      <w:pPr>
        <w:pStyle w:val="Normal"/>
        <w:numPr>
          <w:ilvl w:val="1"/>
          <w:numId w:val="8"/>
        </w:numPr>
        <w:tabs>
          <w:tab w:val="left" w:pos="28" w:leader="none"/>
          <w:tab w:val="left" w:pos="850" w:leader="none"/>
        </w:tabs>
        <w:ind w:hanging="0" w:start="0"/>
        <w:rPr/>
      </w:pPr>
      <w:r>
        <w:rPr>
          <w:rFonts w:cs="Arial Narrow"/>
        </w:rPr>
        <w:t xml:space="preserve">No cadastramento da proposta inicial, o licitante declarará, em campo próprio do sistema, </w:t>
      </w:r>
      <w:r>
        <w:rPr>
          <w:rFonts w:cs="Arial Narrow"/>
          <w:spacing w:val="-4"/>
        </w:rPr>
        <w:t>que:</w:t>
      </w:r>
    </w:p>
    <w:p>
      <w:pPr>
        <w:pStyle w:val="Normal"/>
        <w:numPr>
          <w:ilvl w:val="0"/>
          <w:numId w:val="56"/>
        </w:numPr>
        <w:tabs>
          <w:tab w:val="left" w:pos="28" w:leader="none"/>
          <w:tab w:val="left" w:pos="850" w:leader="none"/>
        </w:tabs>
        <w:ind w:hanging="0" w:start="0"/>
        <w:textAlignment w:val="baseline"/>
        <w:rPr>
          <w:rFonts w:cs="Arial Narrow"/>
        </w:rPr>
      </w:pPr>
      <w:r>
        <w:rPr>
          <w:rFonts w:cs="Arial Narrow"/>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numPr>
          <w:ilvl w:val="0"/>
          <w:numId w:val="56"/>
        </w:numPr>
        <w:tabs>
          <w:tab w:val="left" w:pos="28" w:leader="none"/>
          <w:tab w:val="left" w:pos="850" w:leader="none"/>
        </w:tabs>
        <w:ind w:hanging="0" w:start="0"/>
        <w:textAlignment w:val="baseline"/>
        <w:rPr/>
      </w:pPr>
      <w:r>
        <w:rPr>
          <w:rFonts w:cs="Arial Narrow"/>
        </w:rPr>
        <w:t xml:space="preserve">Não emprega menor de 18 anos em trabalho noturno, perigoso ou insalubre e não emprega menor de 16 anos, salvo menor, a partir de 14 anos, na condição de aprendiz, nos termos do </w:t>
      </w:r>
      <w:r>
        <w:rPr>
          <w:rStyle w:val="Hyperlink"/>
          <w:rFonts w:cs="Arial Narrow"/>
        </w:rPr>
        <w:t>artigo 7°, XXXIII, da Constituição</w:t>
      </w:r>
      <w:r>
        <w:rPr>
          <w:rFonts w:cs="Arial Narrow"/>
        </w:rPr>
        <w:t>;</w:t>
      </w:r>
    </w:p>
    <w:p>
      <w:pPr>
        <w:pStyle w:val="Normal"/>
        <w:numPr>
          <w:ilvl w:val="0"/>
          <w:numId w:val="56"/>
        </w:numPr>
        <w:tabs>
          <w:tab w:val="left" w:pos="28" w:leader="none"/>
          <w:tab w:val="left" w:pos="850" w:leader="none"/>
        </w:tabs>
        <w:ind w:hanging="0" w:start="0"/>
        <w:textAlignment w:val="baseline"/>
        <w:rPr/>
      </w:pPr>
      <w:r>
        <w:rPr>
          <w:rFonts w:cs="Arial Narrow"/>
        </w:rPr>
        <w:t xml:space="preserve">Não possui, em sua cadeia produtiva, empregados executando trabalho degradante ou forçado, observando o disposto nos </w:t>
      </w:r>
      <w:r>
        <w:rPr>
          <w:rStyle w:val="Hyperlink"/>
          <w:rFonts w:cs="Arial Narrow"/>
        </w:rPr>
        <w:t>incisos III e IV do art. 1º e no inciso III do art. 5º da</w:t>
      </w:r>
      <w:r>
        <w:rPr>
          <w:rFonts w:cs="Arial Narrow"/>
        </w:rPr>
        <w:t xml:space="preserve"> </w:t>
      </w:r>
      <w:r>
        <w:rPr>
          <w:rStyle w:val="Hyperlink"/>
          <w:rFonts w:cs="Arial Narrow"/>
        </w:rPr>
        <w:t>Constituição Federal</w:t>
      </w:r>
      <w:r>
        <w:rPr>
          <w:rFonts w:cs="Arial Narrow"/>
        </w:rPr>
        <w:t>;</w:t>
      </w:r>
    </w:p>
    <w:p>
      <w:pPr>
        <w:pStyle w:val="Normal"/>
        <w:numPr>
          <w:ilvl w:val="0"/>
          <w:numId w:val="56"/>
        </w:numPr>
        <w:tabs>
          <w:tab w:val="left" w:pos="28" w:leader="none"/>
          <w:tab w:val="left" w:pos="850" w:leader="none"/>
        </w:tabs>
        <w:ind w:hanging="0" w:start="0"/>
        <w:textAlignment w:val="baseline"/>
        <w:rPr/>
      </w:pPr>
      <w:r>
        <w:rPr>
          <w:rFonts w:cs="Arial Narrow"/>
        </w:rPr>
        <w:t>Cumpre as</w:t>
      </w:r>
      <w:r>
        <w:rPr>
          <w:rFonts w:cs="Arial Narrow"/>
          <w:spacing w:val="-1"/>
        </w:rPr>
        <w:t xml:space="preserve"> </w:t>
      </w:r>
      <w:r>
        <w:rPr>
          <w:rFonts w:cs="Arial Narrow"/>
        </w:rPr>
        <w:t>exigências de</w:t>
      </w:r>
      <w:r>
        <w:rPr>
          <w:rFonts w:cs="Arial Narrow"/>
          <w:spacing w:val="-1"/>
        </w:rPr>
        <w:t xml:space="preserve"> </w:t>
      </w:r>
      <w:r>
        <w:rPr>
          <w:rFonts w:cs="Arial Narrow"/>
        </w:rPr>
        <w:t>reserva</w:t>
      </w:r>
      <w:r>
        <w:rPr>
          <w:rFonts w:cs="Arial Narrow"/>
          <w:spacing w:val="-1"/>
        </w:rPr>
        <w:t xml:space="preserve"> </w:t>
      </w:r>
      <w:r>
        <w:rPr>
          <w:rFonts w:cs="Arial Narrow"/>
        </w:rPr>
        <w:t>de cargos</w:t>
      </w:r>
      <w:r>
        <w:rPr>
          <w:rFonts w:cs="Arial Narrow"/>
          <w:spacing w:val="-3"/>
        </w:rPr>
        <w:t xml:space="preserve"> </w:t>
      </w:r>
      <w:r>
        <w:rPr>
          <w:rFonts w:cs="Arial Narrow"/>
        </w:rPr>
        <w:t>para pessoa</w:t>
      </w:r>
      <w:r>
        <w:rPr>
          <w:rFonts w:cs="Arial Narrow"/>
          <w:spacing w:val="-1"/>
        </w:rPr>
        <w:t xml:space="preserve"> </w:t>
      </w:r>
      <w:r>
        <w:rPr>
          <w:rFonts w:cs="Arial Narrow"/>
        </w:rPr>
        <w:t>com deficiência e para</w:t>
      </w:r>
      <w:r>
        <w:rPr>
          <w:rFonts w:cs="Arial Narrow"/>
          <w:spacing w:val="-1"/>
        </w:rPr>
        <w:t xml:space="preserve"> </w:t>
      </w:r>
      <w:r>
        <w:rPr>
          <w:rFonts w:cs="Arial Narrow"/>
        </w:rPr>
        <w:t>reabilitado da Previdência Social, previstas em lei e em outras normas específicas.</w:t>
      </w:r>
    </w:p>
    <w:p>
      <w:pPr>
        <w:pStyle w:val="Normal"/>
        <w:numPr>
          <w:ilvl w:val="1"/>
          <w:numId w:val="8"/>
        </w:numPr>
        <w:tabs>
          <w:tab w:val="left" w:pos="28" w:leader="none"/>
          <w:tab w:val="left" w:pos="850" w:leader="none"/>
        </w:tabs>
        <w:ind w:hanging="0" w:start="0"/>
        <w:rPr/>
      </w:pPr>
      <w:r>
        <w:rPr>
          <w:rFonts w:cs="Arial Narrow"/>
        </w:rPr>
        <w:t xml:space="preserve">O fornecedor enquadrado como microempresa, empresa de pequeno porte ou sociedade cooperativa deverá declarar, ainda, em campo próprio do sistema eletrônico, que cumpre os requisitos estabelecidos no </w:t>
      </w:r>
      <w:r>
        <w:rPr>
          <w:rStyle w:val="Hyperlink"/>
          <w:rFonts w:cs="Arial Narrow"/>
        </w:rPr>
        <w:t>artigo 3° da Lei Complementar nº 123, de 2006</w:t>
      </w:r>
      <w:r>
        <w:rPr>
          <w:rFonts w:cs="Arial Narrow"/>
        </w:rPr>
        <w:t>, estando apto a usufruir</w:t>
      </w:r>
      <w:r>
        <w:rPr>
          <w:rFonts w:cs="Arial Narrow"/>
          <w:spacing w:val="-1"/>
        </w:rPr>
        <w:t xml:space="preserve"> </w:t>
      </w:r>
      <w:r>
        <w:rPr>
          <w:rFonts w:cs="Arial Narrow"/>
        </w:rPr>
        <w:t>do</w:t>
      </w:r>
      <w:r>
        <w:rPr>
          <w:rFonts w:cs="Arial Narrow"/>
          <w:spacing w:val="-2"/>
        </w:rPr>
        <w:t xml:space="preserve"> </w:t>
      </w:r>
      <w:r>
        <w:rPr>
          <w:rFonts w:cs="Arial Narrow"/>
        </w:rPr>
        <w:t>tratamento</w:t>
      </w:r>
      <w:r>
        <w:rPr>
          <w:rFonts w:cs="Arial Narrow"/>
          <w:spacing w:val="-2"/>
        </w:rPr>
        <w:t xml:space="preserve"> </w:t>
      </w:r>
      <w:r>
        <w:rPr>
          <w:rFonts w:cs="Arial Narrow"/>
        </w:rPr>
        <w:t>favorecido estabelecido em</w:t>
      </w:r>
      <w:r>
        <w:rPr>
          <w:rFonts w:cs="Arial Narrow"/>
          <w:spacing w:val="-1"/>
        </w:rPr>
        <w:t xml:space="preserve"> </w:t>
      </w:r>
      <w:r>
        <w:rPr>
          <w:rFonts w:cs="Arial Narrow"/>
        </w:rPr>
        <w:t xml:space="preserve">seus </w:t>
      </w:r>
      <w:r>
        <w:rPr>
          <w:rStyle w:val="Hyperlink"/>
          <w:rFonts w:cs="Arial Narrow"/>
        </w:rPr>
        <w:t>arts. 42</w:t>
      </w:r>
      <w:r>
        <w:rPr>
          <w:rFonts w:cs="Arial Narrow"/>
          <w:spacing w:val="-2"/>
        </w:rPr>
        <w:t xml:space="preserve"> </w:t>
      </w:r>
      <w:r>
        <w:rPr>
          <w:rFonts w:cs="Arial Narrow"/>
        </w:rPr>
        <w:t>a 49, observado</w:t>
      </w:r>
      <w:r>
        <w:rPr>
          <w:rFonts w:cs="Arial Narrow"/>
          <w:spacing w:val="-2"/>
        </w:rPr>
        <w:t xml:space="preserve"> </w:t>
      </w:r>
      <w:r>
        <w:rPr>
          <w:rFonts w:cs="Arial Narrow"/>
        </w:rPr>
        <w:t>o disposto</w:t>
      </w:r>
      <w:r>
        <w:rPr>
          <w:rFonts w:cs="Arial Narrow"/>
          <w:spacing w:val="-2"/>
        </w:rPr>
        <w:t xml:space="preserve"> </w:t>
      </w:r>
      <w:r>
        <w:rPr>
          <w:rFonts w:cs="Arial Narrow"/>
        </w:rPr>
        <w:t>nos</w:t>
      </w:r>
    </w:p>
    <w:p>
      <w:pPr>
        <w:pStyle w:val="Normal"/>
        <w:tabs>
          <w:tab w:val="left" w:pos="28" w:leader="none"/>
          <w:tab w:val="left" w:pos="850" w:leader="none"/>
        </w:tabs>
        <w:rPr/>
      </w:pPr>
      <w:r>
        <w:rPr>
          <w:rStyle w:val="Hyperlink"/>
          <w:rFonts w:cs="Arial Narrow"/>
        </w:rPr>
        <w:t>§§</w:t>
      </w:r>
      <w:r>
        <w:rPr>
          <w:rFonts w:cs="Arial Narrow"/>
          <w:spacing w:val="-2"/>
        </w:rPr>
        <w:t xml:space="preserve"> </w:t>
      </w:r>
      <w:r>
        <w:rPr>
          <w:rFonts w:cs="Arial Narrow"/>
        </w:rPr>
        <w:t>1º</w:t>
      </w:r>
      <w:r>
        <w:rPr>
          <w:rFonts w:cs="Arial Narrow"/>
          <w:spacing w:val="-3"/>
        </w:rPr>
        <w:t xml:space="preserve"> </w:t>
      </w:r>
      <w:r>
        <w:rPr>
          <w:rFonts w:cs="Arial Narrow"/>
        </w:rPr>
        <w:t>ao</w:t>
      </w:r>
      <w:r>
        <w:rPr>
          <w:rFonts w:cs="Arial Narrow"/>
          <w:spacing w:val="-1"/>
        </w:rPr>
        <w:t xml:space="preserve"> </w:t>
      </w:r>
      <w:r>
        <w:rPr>
          <w:rFonts w:cs="Arial Narrow"/>
        </w:rPr>
        <w:t>3º do</w:t>
      </w:r>
      <w:r>
        <w:rPr>
          <w:rFonts w:cs="Arial Narrow"/>
          <w:spacing w:val="-4"/>
        </w:rPr>
        <w:t xml:space="preserve"> </w:t>
      </w:r>
      <w:r>
        <w:rPr>
          <w:rFonts w:cs="Arial Narrow"/>
        </w:rPr>
        <w:t>art.</w:t>
      </w:r>
      <w:r>
        <w:rPr>
          <w:rFonts w:cs="Arial Narrow"/>
          <w:spacing w:val="-2"/>
        </w:rPr>
        <w:t xml:space="preserve"> </w:t>
      </w:r>
      <w:r>
        <w:rPr>
          <w:rFonts w:cs="Arial Narrow"/>
        </w:rPr>
        <w:t>4º, da</w:t>
      </w:r>
      <w:r>
        <w:rPr>
          <w:rFonts w:cs="Arial Narrow"/>
          <w:spacing w:val="-4"/>
        </w:rPr>
        <w:t xml:space="preserve"> </w:t>
      </w:r>
      <w:r>
        <w:rPr>
          <w:rFonts w:cs="Arial Narrow"/>
        </w:rPr>
        <w:t>Lei n.º</w:t>
      </w:r>
      <w:r>
        <w:rPr>
          <w:rFonts w:cs="Arial Narrow"/>
          <w:spacing w:val="-2"/>
        </w:rPr>
        <w:t xml:space="preserve"> </w:t>
      </w:r>
      <w:r>
        <w:rPr>
          <w:rFonts w:cs="Arial Narrow"/>
        </w:rPr>
        <w:t>14.133, de</w:t>
      </w:r>
      <w:r>
        <w:rPr>
          <w:rFonts w:cs="Arial Narrow"/>
          <w:spacing w:val="-3"/>
        </w:rPr>
        <w:t xml:space="preserve"> </w:t>
      </w:r>
      <w:r>
        <w:rPr>
          <w:rFonts w:cs="Arial Narrow"/>
          <w:spacing w:val="-4"/>
        </w:rPr>
        <w:t>2021.</w:t>
      </w:r>
    </w:p>
    <w:p>
      <w:pPr>
        <w:pStyle w:val="Normal"/>
        <w:numPr>
          <w:ilvl w:val="1"/>
          <w:numId w:val="8"/>
        </w:numPr>
        <w:tabs>
          <w:tab w:val="left" w:pos="28" w:leader="none"/>
          <w:tab w:val="left" w:pos="850" w:leader="none"/>
        </w:tabs>
        <w:ind w:hanging="0" w:start="0"/>
        <w:rPr/>
      </w:pPr>
      <w:r>
        <w:rPr>
          <w:rFonts w:cs="Arial Narrow"/>
        </w:rPr>
        <w:t>A</w:t>
      </w:r>
      <w:r>
        <w:rPr>
          <w:rFonts w:cs="Arial Narrow"/>
          <w:spacing w:val="-9"/>
        </w:rPr>
        <w:t xml:space="preserve"> </w:t>
      </w:r>
      <w:r>
        <w:rPr>
          <w:rFonts w:cs="Arial Narrow"/>
        </w:rPr>
        <w:t xml:space="preserve">falsidade da declaração de que trata o item 3.3 sujeitará o licitante às sanções previstas na </w:t>
      </w:r>
      <w:r>
        <w:rPr>
          <w:rStyle w:val="Hyperlink"/>
          <w:rFonts w:cs="Arial Narrow"/>
        </w:rPr>
        <w:t>Lei nº 14.133, de 2021</w:t>
      </w:r>
      <w:r>
        <w:rPr>
          <w:rFonts w:cs="Arial Narrow"/>
        </w:rPr>
        <w:t>, e neste Edital.</w:t>
      </w:r>
    </w:p>
    <w:p>
      <w:pPr>
        <w:pStyle w:val="Normal"/>
        <w:numPr>
          <w:ilvl w:val="1"/>
          <w:numId w:val="8"/>
        </w:numPr>
        <w:tabs>
          <w:tab w:val="left" w:pos="28" w:leader="none"/>
          <w:tab w:val="left" w:pos="850" w:leader="none"/>
        </w:tabs>
        <w:ind w:hanging="0" w:start="0"/>
        <w:rPr>
          <w:rFonts w:cs="Arial Narrow"/>
        </w:rPr>
      </w:pPr>
      <w:r>
        <w:rPr>
          <w:rFonts w:cs="Arial Narrow"/>
        </w:rPr>
        <w:t>Os licitantes poderão retirar ou substituir a proposta ou os documentos de habilitação anteriormente inseridos no sistema, até a abertura da sessão pública.</w:t>
      </w:r>
    </w:p>
    <w:p>
      <w:pPr>
        <w:pStyle w:val="Normal"/>
        <w:numPr>
          <w:ilvl w:val="1"/>
          <w:numId w:val="8"/>
        </w:numPr>
        <w:tabs>
          <w:tab w:val="left" w:pos="28" w:leader="none"/>
          <w:tab w:val="left" w:pos="850" w:leader="none"/>
        </w:tabs>
        <w:ind w:hanging="0" w:start="0"/>
        <w:rPr>
          <w:rFonts w:cs="Arial Narrow"/>
        </w:rPr>
      </w:pPr>
      <w:r>
        <w:rPr>
          <w:rFonts w:cs="Arial Narrow"/>
        </w:rPr>
        <w:t>Não haverá ordem de classificação na etapa de apresentação da proposta e dos documentos de habilitação pelo licitante, o que ocorrerá somente após os procedimentos de abertura da sessão pública e da fase de envio de lances.</w:t>
      </w:r>
    </w:p>
    <w:p>
      <w:pPr>
        <w:pStyle w:val="Normal"/>
        <w:numPr>
          <w:ilvl w:val="1"/>
          <w:numId w:val="8"/>
        </w:numPr>
        <w:tabs>
          <w:tab w:val="left" w:pos="28" w:leader="none"/>
          <w:tab w:val="left" w:pos="850" w:leader="none"/>
        </w:tabs>
        <w:ind w:hanging="0" w:start="0"/>
        <w:rPr>
          <w:rFonts w:cs="Arial Narrow"/>
        </w:rPr>
      </w:pPr>
      <w:r>
        <w:rPr>
          <w:rFonts w:cs="Arial Narrow"/>
        </w:rPr>
        <w:t>Serão disponibilizados para acesso público os documentos que compõem a proposta dos licitantes convocados para apresentação de propostas, após a fase de envio de lances.</w:t>
      </w:r>
    </w:p>
    <w:p>
      <w:pPr>
        <w:pStyle w:val="Normal"/>
        <w:numPr>
          <w:ilvl w:val="1"/>
          <w:numId w:val="8"/>
        </w:numPr>
        <w:tabs>
          <w:tab w:val="left" w:pos="28" w:leader="none"/>
          <w:tab w:val="left" w:pos="850" w:leader="none"/>
        </w:tabs>
        <w:ind w:hanging="0" w:start="0"/>
        <w:rPr>
          <w:rFonts w:cs="Arial Narrow"/>
        </w:rPr>
      </w:pPr>
      <w:r>
        <w:rPr>
          <w:rFonts w:cs="Arial Narrow"/>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Normal"/>
        <w:numPr>
          <w:ilvl w:val="1"/>
          <w:numId w:val="8"/>
        </w:numPr>
        <w:tabs>
          <w:tab w:val="left" w:pos="28" w:leader="none"/>
          <w:tab w:val="left" w:pos="850" w:leader="none"/>
        </w:tabs>
        <w:ind w:hanging="0" w:start="0"/>
        <w:rPr/>
      </w:pPr>
      <w:r>
        <w:rPr>
          <w:rFonts w:cs="Arial Narrow"/>
        </w:rPr>
        <w:t xml:space="preserve">O licitante deverá comunicar imediatamente ao provedor do sistema qualquer acontecimento que possa comprometer o sigilo ou a segurança, para imediato bloqueio de </w:t>
      </w:r>
      <w:r>
        <w:rPr>
          <w:rFonts w:cs="Arial Narrow"/>
          <w:spacing w:val="-2"/>
        </w:rPr>
        <w:t>acesso.</w:t>
      </w:r>
    </w:p>
    <w:p>
      <w:pPr>
        <w:pStyle w:val="Normal"/>
        <w:tabs>
          <w:tab w:val="left" w:pos="28" w:leader="none"/>
          <w:tab w:val="left" w:pos="850" w:leader="none"/>
        </w:tabs>
        <w:rPr/>
      </w:pPr>
      <w:r>
        <w:rPr/>
      </w:r>
    </w:p>
    <w:p>
      <w:pPr>
        <w:pStyle w:val="Normal"/>
        <w:tabs>
          <w:tab w:val="left" w:pos="28" w:leader="none"/>
          <w:tab w:val="left" w:pos="850" w:leader="none"/>
        </w:tabs>
        <w:rPr>
          <w:rFonts w:cs="Arial Narrow"/>
        </w:rPr>
      </w:pPr>
      <w:r>
        <w:rPr>
          <w:rFonts w:cs="Arial Narrow"/>
        </w:rPr>
      </w:r>
    </w:p>
    <w:p>
      <w:pPr>
        <w:pStyle w:val="Heading1"/>
        <w:numPr>
          <w:ilvl w:val="1"/>
          <w:numId w:val="12"/>
        </w:numPr>
        <w:tabs>
          <w:tab w:val="clear" w:pos="720"/>
          <w:tab w:val="left" w:pos="850" w:leader="none"/>
        </w:tabs>
        <w:ind w:hanging="0" w:start="0"/>
        <w:jc w:val="both"/>
        <w:rPr>
          <w:rFonts w:ascii="Arial Narrow" w:hAnsi="Arial Narrow"/>
          <w:sz w:val="22"/>
          <w:szCs w:val="22"/>
        </w:rPr>
      </w:pPr>
      <w:bookmarkStart w:id="12" w:name="__RefHeading___Toc11547_1600443352"/>
      <w:bookmarkStart w:id="13" w:name="_Toc161751783"/>
      <w:bookmarkStart w:id="14" w:name="_bookmark4"/>
      <w:bookmarkEnd w:id="12"/>
      <w:bookmarkEnd w:id="14"/>
      <w:r>
        <w:rPr>
          <w:rFonts w:cs="Arial Narrow" w:ascii="Arial Narrow" w:hAnsi="Arial Narrow"/>
          <w:color w:val="000000"/>
          <w:sz w:val="22"/>
          <w:szCs w:val="22"/>
          <w:shd w:fill="A6A6A6" w:val="clear"/>
        </w:rPr>
        <w:t>DO</w:t>
      </w:r>
      <w:r>
        <w:rPr>
          <w:rFonts w:cs="Arial Narrow" w:ascii="Arial Narrow" w:hAnsi="Arial Narrow"/>
          <w:color w:val="000000"/>
          <w:spacing w:val="-8"/>
          <w:sz w:val="22"/>
          <w:szCs w:val="22"/>
          <w:shd w:fill="A6A6A6" w:val="clear"/>
        </w:rPr>
        <w:t xml:space="preserve"> </w:t>
      </w:r>
      <w:r>
        <w:rPr>
          <w:rFonts w:cs="Arial Narrow" w:ascii="Arial Narrow" w:hAnsi="Arial Narrow"/>
          <w:color w:val="000000"/>
          <w:sz w:val="22"/>
          <w:szCs w:val="22"/>
          <w:shd w:fill="A6A6A6" w:val="clear"/>
        </w:rPr>
        <w:t>PREENCHIMENTO</w:t>
      </w:r>
      <w:r>
        <w:rPr>
          <w:rFonts w:cs="Arial Narrow" w:ascii="Arial Narrow" w:hAnsi="Arial Narrow"/>
          <w:color w:val="000000"/>
          <w:spacing w:val="-7"/>
          <w:sz w:val="22"/>
          <w:szCs w:val="22"/>
          <w:shd w:fill="A6A6A6" w:val="clear"/>
        </w:rPr>
        <w:t xml:space="preserve"> </w:t>
      </w:r>
      <w:r>
        <w:rPr>
          <w:rFonts w:cs="Arial Narrow" w:ascii="Arial Narrow" w:hAnsi="Arial Narrow"/>
          <w:color w:val="000000"/>
          <w:sz w:val="22"/>
          <w:szCs w:val="22"/>
          <w:shd w:fill="A6A6A6" w:val="clear"/>
        </w:rPr>
        <w:t>DA</w:t>
      </w:r>
      <w:r>
        <w:rPr>
          <w:rFonts w:cs="Arial Narrow" w:ascii="Arial Narrow" w:hAnsi="Arial Narrow"/>
          <w:color w:val="000000"/>
          <w:spacing w:val="-11"/>
          <w:sz w:val="22"/>
          <w:szCs w:val="22"/>
          <w:shd w:fill="A6A6A6" w:val="clear"/>
        </w:rPr>
        <w:t xml:space="preserve"> </w:t>
      </w:r>
      <w:r>
        <w:rPr>
          <w:rFonts w:cs="Arial Narrow" w:ascii="Arial Narrow" w:hAnsi="Arial Narrow"/>
          <w:color w:val="000000"/>
          <w:spacing w:val="-2"/>
          <w:sz w:val="22"/>
          <w:szCs w:val="22"/>
          <w:shd w:fill="A6A6A6" w:val="clear"/>
        </w:rPr>
        <w:t>PROPOSTA</w:t>
      </w:r>
      <w:bookmarkEnd w:id="13"/>
    </w:p>
    <w:p>
      <w:pPr>
        <w:pStyle w:val="Normal"/>
        <w:tabs>
          <w:tab w:val="left" w:pos="28" w:leader="none"/>
          <w:tab w:val="left" w:pos="850" w:leader="none"/>
        </w:tabs>
        <w:rPr/>
      </w:pPr>
      <w:r>
        <w:rPr>
          <w:rFonts w:cs="Arial Narrow"/>
        </w:rPr>
        <w:t>4.1.O licitante deverá enviar sua proposta mediante o preenchimento, no sistema eletrônico,</w:t>
      </w:r>
      <w:r>
        <w:rPr>
          <w:rFonts w:cs="Arial Narrow"/>
          <w:spacing w:val="40"/>
        </w:rPr>
        <w:t xml:space="preserve"> </w:t>
      </w:r>
      <w:r>
        <w:rPr>
          <w:rFonts w:cs="Arial Narrow"/>
        </w:rPr>
        <w:t>dos seguintes campos:</w:t>
      </w:r>
    </w:p>
    <w:p>
      <w:pPr>
        <w:pStyle w:val="Normal"/>
        <w:numPr>
          <w:ilvl w:val="2"/>
          <w:numId w:val="34"/>
        </w:numPr>
        <w:tabs>
          <w:tab w:val="left" w:pos="28" w:leader="none"/>
          <w:tab w:val="left" w:pos="850" w:leader="none"/>
        </w:tabs>
        <w:ind w:hanging="0" w:start="0"/>
        <w:rPr/>
      </w:pPr>
      <w:r>
        <w:rPr>
          <w:rFonts w:cs="Arial Narrow"/>
        </w:rPr>
        <w:t>Valor</w:t>
      </w:r>
      <w:r>
        <w:rPr>
          <w:rFonts w:cs="Arial Narrow"/>
          <w:spacing w:val="-5"/>
        </w:rPr>
        <w:t xml:space="preserve"> </w:t>
      </w:r>
      <w:r>
        <w:rPr>
          <w:rFonts w:cs="Arial Narrow"/>
        </w:rPr>
        <w:t>unitário</w:t>
      </w:r>
      <w:r>
        <w:rPr>
          <w:rFonts w:cs="Arial Narrow"/>
          <w:spacing w:val="-2"/>
        </w:rPr>
        <w:t xml:space="preserve"> </w:t>
      </w:r>
      <w:r>
        <w:rPr>
          <w:rFonts w:cs="Arial Narrow"/>
        </w:rPr>
        <w:t>e</w:t>
      </w:r>
      <w:r>
        <w:rPr>
          <w:rFonts w:cs="Arial Narrow"/>
          <w:spacing w:val="-5"/>
        </w:rPr>
        <w:t xml:space="preserve"> </w:t>
      </w:r>
      <w:r>
        <w:rPr>
          <w:rFonts w:cs="Arial Narrow"/>
        </w:rPr>
        <w:t>total</w:t>
      </w:r>
      <w:r>
        <w:rPr>
          <w:rFonts w:cs="Arial Narrow"/>
          <w:spacing w:val="-4"/>
        </w:rPr>
        <w:t xml:space="preserve"> </w:t>
      </w:r>
      <w:r>
        <w:rPr>
          <w:rFonts w:cs="Arial Narrow"/>
        </w:rPr>
        <w:t>do</w:t>
      </w:r>
      <w:r>
        <w:rPr>
          <w:rFonts w:cs="Arial Narrow"/>
          <w:spacing w:val="-3"/>
        </w:rPr>
        <w:t xml:space="preserve"> </w:t>
      </w:r>
      <w:r>
        <w:rPr>
          <w:rFonts w:cs="Arial Narrow"/>
          <w:spacing w:val="-4"/>
        </w:rPr>
        <w:t>item;</w:t>
      </w:r>
    </w:p>
    <w:p>
      <w:pPr>
        <w:pStyle w:val="Normal"/>
        <w:numPr>
          <w:ilvl w:val="2"/>
          <w:numId w:val="34"/>
        </w:numPr>
        <w:tabs>
          <w:tab w:val="left" w:pos="28" w:leader="none"/>
          <w:tab w:val="left" w:pos="850" w:leader="none"/>
        </w:tabs>
        <w:ind w:hanging="0" w:start="0"/>
        <w:rPr/>
      </w:pPr>
      <w:r>
        <w:rPr>
          <w:rFonts w:cs="Arial Narrow"/>
        </w:rPr>
        <w:t>Marca</w:t>
      </w:r>
      <w:r>
        <w:rPr>
          <w:rFonts w:cs="Arial Narrow"/>
          <w:spacing w:val="-4"/>
        </w:rPr>
        <w:t xml:space="preserve"> </w:t>
      </w:r>
      <w:r>
        <w:rPr>
          <w:rFonts w:cs="Arial Narrow"/>
        </w:rPr>
        <w:t>ou</w:t>
      </w:r>
      <w:r>
        <w:rPr>
          <w:rFonts w:cs="Arial Narrow"/>
          <w:spacing w:val="-3"/>
        </w:rPr>
        <w:t xml:space="preserve"> </w:t>
      </w:r>
      <w:r>
        <w:rPr>
          <w:rFonts w:cs="Arial Narrow"/>
          <w:spacing w:val="-2"/>
        </w:rPr>
        <w:t>fabricante;</w:t>
      </w:r>
    </w:p>
    <w:p>
      <w:pPr>
        <w:pStyle w:val="Normal"/>
        <w:numPr>
          <w:ilvl w:val="2"/>
          <w:numId w:val="34"/>
        </w:numPr>
        <w:tabs>
          <w:tab w:val="left" w:pos="28" w:leader="none"/>
          <w:tab w:val="left" w:pos="850" w:leader="none"/>
        </w:tabs>
        <w:ind w:hanging="0" w:start="0"/>
        <w:rPr/>
      </w:pPr>
      <w:r>
        <w:rPr>
          <w:rFonts w:cs="Arial Narrow"/>
        </w:rPr>
        <w:t>Descrição</w:t>
      </w:r>
      <w:r>
        <w:rPr>
          <w:rFonts w:cs="Arial Narrow"/>
          <w:spacing w:val="-10"/>
        </w:rPr>
        <w:t xml:space="preserve"> </w:t>
      </w:r>
      <w:r>
        <w:rPr>
          <w:rFonts w:cs="Arial Narrow"/>
        </w:rPr>
        <w:t>do</w:t>
      </w:r>
      <w:r>
        <w:rPr>
          <w:rFonts w:cs="Arial Narrow"/>
          <w:spacing w:val="-9"/>
        </w:rPr>
        <w:t xml:space="preserve"> </w:t>
      </w:r>
      <w:r>
        <w:rPr>
          <w:rFonts w:cs="Arial Narrow"/>
        </w:rPr>
        <w:t>objeto,</w:t>
      </w:r>
      <w:r>
        <w:rPr>
          <w:rFonts w:cs="Arial Narrow"/>
          <w:spacing w:val="-6"/>
        </w:rPr>
        <w:t xml:space="preserve"> </w:t>
      </w:r>
      <w:r>
        <w:rPr>
          <w:rFonts w:cs="Arial Narrow"/>
        </w:rPr>
        <w:t>contendo</w:t>
      </w:r>
      <w:r>
        <w:rPr>
          <w:rFonts w:cs="Arial Narrow"/>
          <w:spacing w:val="-7"/>
        </w:rPr>
        <w:t xml:space="preserve"> </w:t>
      </w:r>
      <w:r>
        <w:rPr>
          <w:rFonts w:cs="Arial Narrow"/>
        </w:rPr>
        <w:t>as</w:t>
      </w:r>
      <w:r>
        <w:rPr>
          <w:rFonts w:cs="Arial Narrow"/>
          <w:spacing w:val="-7"/>
        </w:rPr>
        <w:t xml:space="preserve"> </w:t>
      </w:r>
      <w:r>
        <w:rPr>
          <w:rFonts w:cs="Arial Narrow"/>
        </w:rPr>
        <w:t>informações</w:t>
      </w:r>
      <w:r>
        <w:rPr>
          <w:rFonts w:cs="Arial Narrow"/>
          <w:spacing w:val="-6"/>
        </w:rPr>
        <w:t xml:space="preserve"> </w:t>
      </w:r>
      <w:r>
        <w:rPr>
          <w:rFonts w:cs="Arial Narrow"/>
        </w:rPr>
        <w:t>e</w:t>
      </w:r>
      <w:r>
        <w:rPr>
          <w:rFonts w:cs="Arial Narrow"/>
          <w:spacing w:val="-8"/>
        </w:rPr>
        <w:t xml:space="preserve"> </w:t>
      </w:r>
      <w:r>
        <w:rPr>
          <w:rFonts w:cs="Arial Narrow"/>
        </w:rPr>
        <w:t>especificações</w:t>
      </w:r>
      <w:r>
        <w:rPr>
          <w:rFonts w:cs="Arial Narrow"/>
          <w:spacing w:val="-8"/>
        </w:rPr>
        <w:t xml:space="preserve"> </w:t>
      </w:r>
      <w:r>
        <w:rPr>
          <w:rFonts w:cs="Arial Narrow"/>
        </w:rPr>
        <w:t>do</w:t>
      </w:r>
      <w:r>
        <w:rPr>
          <w:rFonts w:cs="Arial Narrow"/>
          <w:spacing w:val="-13"/>
        </w:rPr>
        <w:t xml:space="preserve"> </w:t>
      </w:r>
      <w:r>
        <w:rPr>
          <w:rFonts w:cs="Arial Narrow"/>
        </w:rPr>
        <w:t>Termo</w:t>
      </w:r>
      <w:r>
        <w:rPr>
          <w:rFonts w:cs="Arial Narrow"/>
          <w:spacing w:val="-9"/>
        </w:rPr>
        <w:t xml:space="preserve"> </w:t>
      </w:r>
      <w:r>
        <w:rPr>
          <w:rFonts w:cs="Arial Narrow"/>
        </w:rPr>
        <w:t>de</w:t>
      </w:r>
      <w:r>
        <w:rPr>
          <w:rFonts w:cs="Arial Narrow"/>
          <w:spacing w:val="-7"/>
        </w:rPr>
        <w:t xml:space="preserve"> </w:t>
      </w:r>
      <w:r>
        <w:rPr>
          <w:rFonts w:cs="Arial Narrow"/>
          <w:spacing w:val="-2"/>
        </w:rPr>
        <w:t>Referência;</w:t>
      </w:r>
    </w:p>
    <w:p>
      <w:pPr>
        <w:pStyle w:val="Normal"/>
        <w:numPr>
          <w:ilvl w:val="1"/>
          <w:numId w:val="17"/>
        </w:numPr>
        <w:tabs>
          <w:tab w:val="left" w:pos="28" w:leader="none"/>
          <w:tab w:val="left" w:pos="850" w:leader="none"/>
        </w:tabs>
        <w:ind w:hanging="0" w:start="0"/>
        <w:rPr/>
      </w:pPr>
      <w:r>
        <w:rPr>
          <w:rFonts w:cs="Arial Narrow"/>
        </w:rPr>
        <w:t>Todas</w:t>
      </w:r>
      <w:r>
        <w:rPr>
          <w:rFonts w:cs="Arial Narrow"/>
          <w:spacing w:val="-7"/>
        </w:rPr>
        <w:t xml:space="preserve"> </w:t>
      </w:r>
      <w:r>
        <w:rPr>
          <w:rFonts w:cs="Arial Narrow"/>
        </w:rPr>
        <w:t>as</w:t>
      </w:r>
      <w:r>
        <w:rPr>
          <w:rFonts w:cs="Arial Narrow"/>
          <w:spacing w:val="-10"/>
        </w:rPr>
        <w:t xml:space="preserve"> </w:t>
      </w:r>
      <w:r>
        <w:rPr>
          <w:rFonts w:cs="Arial Narrow"/>
        </w:rPr>
        <w:t>especificações</w:t>
      </w:r>
      <w:r>
        <w:rPr>
          <w:rFonts w:cs="Arial Narrow"/>
          <w:spacing w:val="-7"/>
        </w:rPr>
        <w:t xml:space="preserve"> </w:t>
      </w:r>
      <w:r>
        <w:rPr>
          <w:rFonts w:cs="Arial Narrow"/>
        </w:rPr>
        <w:t>do</w:t>
      </w:r>
      <w:r>
        <w:rPr>
          <w:rFonts w:cs="Arial Narrow"/>
          <w:spacing w:val="-8"/>
        </w:rPr>
        <w:t xml:space="preserve"> </w:t>
      </w:r>
      <w:r>
        <w:rPr>
          <w:rFonts w:cs="Arial Narrow"/>
        </w:rPr>
        <w:t>objeto</w:t>
      </w:r>
      <w:r>
        <w:rPr>
          <w:rFonts w:cs="Arial Narrow"/>
          <w:spacing w:val="-7"/>
        </w:rPr>
        <w:t xml:space="preserve"> </w:t>
      </w:r>
      <w:r>
        <w:rPr>
          <w:rFonts w:cs="Arial Narrow"/>
        </w:rPr>
        <w:t>contidas</w:t>
      </w:r>
      <w:r>
        <w:rPr>
          <w:rFonts w:cs="Arial Narrow"/>
          <w:spacing w:val="-7"/>
        </w:rPr>
        <w:t xml:space="preserve"> </w:t>
      </w:r>
      <w:r>
        <w:rPr>
          <w:rFonts w:cs="Arial Narrow"/>
        </w:rPr>
        <w:t>na</w:t>
      </w:r>
      <w:r>
        <w:rPr>
          <w:rFonts w:cs="Arial Narrow"/>
          <w:spacing w:val="-8"/>
        </w:rPr>
        <w:t xml:space="preserve"> </w:t>
      </w:r>
      <w:r>
        <w:rPr>
          <w:rFonts w:cs="Arial Narrow"/>
        </w:rPr>
        <w:t>proposta</w:t>
      </w:r>
      <w:r>
        <w:rPr>
          <w:rFonts w:cs="Arial Narrow"/>
          <w:spacing w:val="-8"/>
        </w:rPr>
        <w:t xml:space="preserve"> </w:t>
      </w:r>
      <w:r>
        <w:rPr>
          <w:rFonts w:cs="Arial Narrow"/>
        </w:rPr>
        <w:t>vinculam</w:t>
      </w:r>
      <w:r>
        <w:rPr>
          <w:rFonts w:cs="Arial Narrow"/>
          <w:spacing w:val="-7"/>
        </w:rPr>
        <w:t xml:space="preserve"> </w:t>
      </w:r>
      <w:r>
        <w:rPr>
          <w:rFonts w:cs="Arial Narrow"/>
        </w:rPr>
        <w:t>o</w:t>
      </w:r>
      <w:r>
        <w:rPr>
          <w:rFonts w:cs="Arial Narrow"/>
          <w:spacing w:val="-9"/>
        </w:rPr>
        <w:t xml:space="preserve"> </w:t>
      </w:r>
      <w:r>
        <w:rPr>
          <w:rFonts w:cs="Arial Narrow"/>
          <w:spacing w:val="-2"/>
        </w:rPr>
        <w:t>licitante.</w:t>
      </w:r>
    </w:p>
    <w:p>
      <w:pPr>
        <w:pStyle w:val="Normal"/>
        <w:numPr>
          <w:ilvl w:val="1"/>
          <w:numId w:val="17"/>
        </w:numPr>
        <w:tabs>
          <w:tab w:val="left" w:pos="28" w:leader="none"/>
          <w:tab w:val="left" w:pos="850" w:leader="none"/>
        </w:tabs>
        <w:ind w:hanging="0" w:start="0"/>
        <w:rPr>
          <w:rFonts w:cs="Arial Narrow"/>
        </w:rPr>
      </w:pPr>
      <w:r>
        <w:rPr>
          <w:rFonts w:cs="Arial Narrow"/>
        </w:rPr>
        <w:t>Nos valores propostos estarão inclusos todos os custos operacionais, encargos previdenciários, trabalhistas, tributários, comerciais e quaisquer outros que incidam direta ou indiretamente na execução do objeto.</w:t>
      </w:r>
    </w:p>
    <w:p>
      <w:pPr>
        <w:pStyle w:val="Normal"/>
        <w:numPr>
          <w:ilvl w:val="1"/>
          <w:numId w:val="17"/>
        </w:numPr>
        <w:tabs>
          <w:tab w:val="left" w:pos="28" w:leader="none"/>
          <w:tab w:val="left" w:pos="850" w:leader="none"/>
        </w:tabs>
        <w:ind w:hanging="0" w:start="0"/>
        <w:rPr>
          <w:rFonts w:cs="Arial Narrow"/>
        </w:rPr>
      </w:pPr>
      <w:r>
        <w:rPr>
          <w:rFonts w:cs="Arial Narrow"/>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numPr>
          <w:ilvl w:val="1"/>
          <w:numId w:val="17"/>
        </w:numPr>
        <w:tabs>
          <w:tab w:val="left" w:pos="28" w:leader="none"/>
          <w:tab w:val="left" w:pos="850" w:leader="none"/>
        </w:tabs>
        <w:ind w:hanging="0" w:start="0"/>
        <w:rPr>
          <w:rFonts w:cs="Arial Narrow"/>
        </w:rPr>
      </w:pPr>
      <w:r>
        <w:rPr>
          <w:rFonts w:cs="Arial Narrow"/>
        </w:rPr>
        <w:t>E o regime tributário da empresa implicar o recolhimento de tributos em percentuais variáveis, a cotação adequada será a que corresponde à média dos efetivos recolhimentos da empresa nos últimos doze meses.</w:t>
      </w:r>
    </w:p>
    <w:p>
      <w:pPr>
        <w:pStyle w:val="Normal"/>
        <w:numPr>
          <w:ilvl w:val="1"/>
          <w:numId w:val="17"/>
        </w:numPr>
        <w:tabs>
          <w:tab w:val="left" w:pos="28" w:leader="none"/>
          <w:tab w:val="left" w:pos="850" w:leader="none"/>
        </w:tabs>
        <w:ind w:hanging="0" w:start="0"/>
        <w:rPr>
          <w:rFonts w:cs="Arial Narrow"/>
        </w:rPr>
      </w:pPr>
      <w:r>
        <w:rPr>
          <w:rFonts w:cs="Arial Narrow"/>
        </w:rPr>
        <w:t>Independentemente do percentual de tributo inserido na planilha, no pagamento serão retidos na fonte os percentuais estabelecidos na legislação vigente.</w:t>
      </w:r>
    </w:p>
    <w:p>
      <w:pPr>
        <w:pStyle w:val="Normal"/>
        <w:numPr>
          <w:ilvl w:val="1"/>
          <w:numId w:val="17"/>
        </w:numPr>
        <w:tabs>
          <w:tab w:val="left" w:pos="28" w:leader="none"/>
          <w:tab w:val="left" w:pos="850" w:leader="none"/>
        </w:tabs>
        <w:ind w:hanging="0" w:start="0"/>
        <w:rPr/>
      </w:pPr>
      <w:r>
        <w:rPr>
          <w:rFonts w:cs="Arial Narrow"/>
        </w:rPr>
        <w:t>A</w:t>
      </w:r>
      <w:r>
        <w:rPr>
          <w:rFonts w:cs="Arial Narrow"/>
          <w:spacing w:val="-9"/>
        </w:rPr>
        <w:t xml:space="preserve"> </w:t>
      </w:r>
      <w:r>
        <w:rPr>
          <w:rFonts w:cs="Arial Narrow"/>
        </w:rPr>
        <w:t>apresentação das</w:t>
      </w:r>
      <w:r>
        <w:rPr>
          <w:rFonts w:cs="Arial Narrow"/>
          <w:spacing w:val="-2"/>
        </w:rPr>
        <w:t xml:space="preserve"> </w:t>
      </w:r>
      <w:r>
        <w:rPr>
          <w:rFonts w:cs="Arial Narrow"/>
        </w:rPr>
        <w:t xml:space="preserve">propostas implica na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w:t>
      </w:r>
      <w:r>
        <w:rPr>
          <w:rFonts w:cs="Arial Narrow"/>
          <w:spacing w:val="-2"/>
        </w:rPr>
        <w:t>substituição.</w:t>
      </w:r>
    </w:p>
    <w:p>
      <w:pPr>
        <w:pStyle w:val="Normal"/>
        <w:numPr>
          <w:ilvl w:val="1"/>
          <w:numId w:val="17"/>
        </w:numPr>
        <w:tabs>
          <w:tab w:val="left" w:pos="28" w:leader="none"/>
          <w:tab w:val="left" w:pos="850" w:leader="none"/>
        </w:tabs>
        <w:ind w:hanging="0" w:start="0"/>
        <w:rPr/>
      </w:pPr>
      <w:r>
        <w:rPr>
          <w:rFonts w:cs="Arial Narrow"/>
        </w:rPr>
        <w:t>O prazo</w:t>
      </w:r>
      <w:r>
        <w:rPr>
          <w:rFonts w:cs="Arial Narrow"/>
          <w:spacing w:val="-1"/>
        </w:rPr>
        <w:t xml:space="preserve"> </w:t>
      </w:r>
      <w:r>
        <w:rPr>
          <w:rFonts w:cs="Arial Narrow"/>
        </w:rPr>
        <w:t>de</w:t>
      </w:r>
      <w:r>
        <w:rPr>
          <w:rFonts w:cs="Arial Narrow"/>
          <w:spacing w:val="-3"/>
        </w:rPr>
        <w:t xml:space="preserve"> </w:t>
      </w:r>
      <w:r>
        <w:rPr>
          <w:rFonts w:cs="Arial Narrow"/>
        </w:rPr>
        <w:t>validade</w:t>
      </w:r>
      <w:r>
        <w:rPr>
          <w:rFonts w:cs="Arial Narrow"/>
          <w:spacing w:val="-1"/>
        </w:rPr>
        <w:t xml:space="preserve"> </w:t>
      </w:r>
      <w:r>
        <w:rPr>
          <w:rFonts w:cs="Arial Narrow"/>
        </w:rPr>
        <w:t>da</w:t>
      </w:r>
      <w:r>
        <w:rPr>
          <w:rFonts w:cs="Arial Narrow"/>
          <w:spacing w:val="-1"/>
        </w:rPr>
        <w:t xml:space="preserve"> </w:t>
      </w:r>
      <w:r>
        <w:rPr>
          <w:rFonts w:cs="Arial Narrow"/>
        </w:rPr>
        <w:t>proposta</w:t>
      </w:r>
      <w:r>
        <w:rPr>
          <w:rFonts w:cs="Arial Narrow"/>
          <w:spacing w:val="-1"/>
        </w:rPr>
        <w:t xml:space="preserve"> </w:t>
      </w:r>
      <w:r>
        <w:rPr>
          <w:rFonts w:cs="Arial Narrow"/>
        </w:rPr>
        <w:t>não</w:t>
      </w:r>
      <w:r>
        <w:rPr>
          <w:rFonts w:cs="Arial Narrow"/>
          <w:spacing w:val="-3"/>
        </w:rPr>
        <w:t xml:space="preserve"> </w:t>
      </w:r>
      <w:r>
        <w:rPr>
          <w:rFonts w:cs="Arial Narrow"/>
        </w:rPr>
        <w:t xml:space="preserve">será inferior a </w:t>
      </w:r>
      <w:r>
        <w:rPr>
          <w:rFonts w:cs="Arial Narrow"/>
          <w:b/>
        </w:rPr>
        <w:t>90 (noventa) dias</w:t>
      </w:r>
      <w:r>
        <w:rPr>
          <w:rFonts w:cs="Arial Narrow"/>
        </w:rPr>
        <w:t>, a</w:t>
      </w:r>
      <w:r>
        <w:rPr>
          <w:rFonts w:cs="Arial Narrow"/>
          <w:spacing w:val="-1"/>
        </w:rPr>
        <w:t xml:space="preserve"> </w:t>
      </w:r>
      <w:r>
        <w:rPr>
          <w:rFonts w:cs="Arial Narrow"/>
        </w:rPr>
        <w:t>contar</w:t>
      </w:r>
      <w:r>
        <w:rPr>
          <w:rFonts w:cs="Arial Narrow"/>
          <w:spacing w:val="-2"/>
        </w:rPr>
        <w:t xml:space="preserve"> </w:t>
      </w:r>
      <w:r>
        <w:rPr>
          <w:rFonts w:cs="Arial Narrow"/>
        </w:rPr>
        <w:t>da</w:t>
      </w:r>
      <w:r>
        <w:rPr>
          <w:rFonts w:cs="Arial Narrow"/>
          <w:spacing w:val="-1"/>
        </w:rPr>
        <w:t xml:space="preserve"> </w:t>
      </w:r>
      <w:r>
        <w:rPr>
          <w:rFonts w:cs="Arial Narrow"/>
        </w:rPr>
        <w:t>data</w:t>
      </w:r>
      <w:r>
        <w:rPr>
          <w:rFonts w:cs="Arial Narrow"/>
          <w:spacing w:val="-1"/>
        </w:rPr>
        <w:t xml:space="preserve"> </w:t>
      </w:r>
      <w:r>
        <w:rPr>
          <w:rFonts w:cs="Arial Narrow"/>
        </w:rPr>
        <w:t>de sua apresentação.</w:t>
      </w:r>
    </w:p>
    <w:p>
      <w:pPr>
        <w:pStyle w:val="Normal"/>
        <w:numPr>
          <w:ilvl w:val="1"/>
          <w:numId w:val="17"/>
        </w:numPr>
        <w:tabs>
          <w:tab w:val="left" w:pos="28" w:leader="none"/>
          <w:tab w:val="left" w:pos="850" w:leader="none"/>
        </w:tabs>
        <w:ind w:hanging="0" w:start="0"/>
        <w:rPr/>
      </w:pPr>
      <w:r>
        <w:rPr>
          <w:rFonts w:cs="Arial Narrow"/>
        </w:rPr>
        <w:t>Os</w:t>
      </w:r>
      <w:r>
        <w:rPr>
          <w:rFonts w:cs="Arial Narrow"/>
          <w:spacing w:val="-3"/>
        </w:rPr>
        <w:t xml:space="preserve"> </w:t>
      </w:r>
      <w:r>
        <w:rPr>
          <w:rFonts w:cs="Arial Narrow"/>
        </w:rPr>
        <w:t>licitantes</w:t>
      </w:r>
      <w:r>
        <w:rPr>
          <w:rFonts w:cs="Arial Narrow"/>
          <w:spacing w:val="-3"/>
        </w:rPr>
        <w:t xml:space="preserve"> </w:t>
      </w:r>
      <w:r>
        <w:rPr>
          <w:rFonts w:cs="Arial Narrow"/>
        </w:rPr>
        <w:t>devem</w:t>
      </w:r>
      <w:r>
        <w:rPr>
          <w:rFonts w:cs="Arial Narrow"/>
          <w:spacing w:val="-5"/>
        </w:rPr>
        <w:t xml:space="preserve"> </w:t>
      </w:r>
      <w:r>
        <w:rPr>
          <w:rFonts w:cs="Arial Narrow"/>
        </w:rPr>
        <w:t>respeitar</w:t>
      </w:r>
      <w:r>
        <w:rPr>
          <w:rFonts w:cs="Arial Narrow"/>
          <w:spacing w:val="-2"/>
        </w:rPr>
        <w:t xml:space="preserve"> </w:t>
      </w:r>
      <w:r>
        <w:rPr>
          <w:rFonts w:cs="Arial Narrow"/>
        </w:rPr>
        <w:t>os preços</w:t>
      </w:r>
      <w:r>
        <w:rPr>
          <w:rFonts w:cs="Arial Narrow"/>
          <w:spacing w:val="-3"/>
        </w:rPr>
        <w:t xml:space="preserve"> </w:t>
      </w:r>
      <w:r>
        <w:rPr>
          <w:rFonts w:cs="Arial Narrow"/>
        </w:rPr>
        <w:t>máximos estabelecidos nas</w:t>
      </w:r>
      <w:r>
        <w:rPr>
          <w:rFonts w:cs="Arial Narrow"/>
          <w:spacing w:val="-3"/>
        </w:rPr>
        <w:t xml:space="preserve"> </w:t>
      </w:r>
      <w:r>
        <w:rPr>
          <w:rFonts w:cs="Arial Narrow"/>
        </w:rPr>
        <w:t>normas</w:t>
      </w:r>
      <w:r>
        <w:rPr>
          <w:rFonts w:cs="Arial Narrow"/>
          <w:spacing w:val="-3"/>
        </w:rPr>
        <w:t xml:space="preserve"> </w:t>
      </w:r>
      <w:r>
        <w:rPr>
          <w:rFonts w:cs="Arial Narrow"/>
        </w:rPr>
        <w:t>de</w:t>
      </w:r>
      <w:r>
        <w:rPr>
          <w:rFonts w:cs="Arial Narrow"/>
          <w:spacing w:val="-3"/>
        </w:rPr>
        <w:t xml:space="preserve"> </w:t>
      </w:r>
      <w:r>
        <w:rPr>
          <w:rFonts w:cs="Arial Narrow"/>
        </w:rPr>
        <w:t>regência</w:t>
      </w:r>
      <w:r>
        <w:rPr>
          <w:rFonts w:cs="Arial Narrow"/>
          <w:spacing w:val="-1"/>
        </w:rPr>
        <w:t xml:space="preserve"> </w:t>
      </w:r>
      <w:r>
        <w:rPr>
          <w:rFonts w:cs="Arial Narrow"/>
        </w:rPr>
        <w:t>de contratações públicas;</w:t>
      </w:r>
    </w:p>
    <w:p>
      <w:pPr>
        <w:pStyle w:val="Normal"/>
        <w:numPr>
          <w:ilvl w:val="1"/>
          <w:numId w:val="17"/>
        </w:numPr>
        <w:tabs>
          <w:tab w:val="left" w:pos="28" w:leader="none"/>
          <w:tab w:val="left" w:pos="850" w:leader="none"/>
        </w:tabs>
        <w:ind w:hanging="0" w:start="0"/>
        <w:rPr>
          <w:rFonts w:cs="Arial Narrow"/>
        </w:rPr>
      </w:pPr>
      <w:r>
        <w:rPr>
          <w:rFonts w:cs="Arial Narrow"/>
        </w:rPr>
        <w:t>O descumprimento das regras supramencionadas pela Administração por parte dos contratados pode ensejar a responsabilização pelo Tribunal de Contas do Estado do Paraná e, após o devido processo legal, gerar as seguintes consequências:</w:t>
      </w:r>
    </w:p>
    <w:p>
      <w:pPr>
        <w:pStyle w:val="Normal"/>
        <w:numPr>
          <w:ilvl w:val="2"/>
          <w:numId w:val="17"/>
        </w:numPr>
        <w:tabs>
          <w:tab w:val="left" w:pos="28" w:leader="none"/>
          <w:tab w:val="left" w:pos="850" w:leader="none"/>
        </w:tabs>
        <w:ind w:hanging="0" w:start="0"/>
        <w:rPr/>
      </w:pPr>
      <w:r>
        <w:rPr>
          <w:rFonts w:cs="Arial Narrow"/>
        </w:rPr>
        <w:t xml:space="preserve">Adoção das medidas necessárias ao exato cumprimento da lei, nos termos do </w:t>
      </w:r>
      <w:r>
        <w:rPr>
          <w:rStyle w:val="Hyperlink"/>
          <w:rFonts w:cs="Arial Narrow"/>
        </w:rPr>
        <w:t>art. 71,</w:t>
      </w:r>
      <w:r>
        <w:rPr>
          <w:rFonts w:cs="Arial Narrow"/>
        </w:rPr>
        <w:t xml:space="preserve"> </w:t>
      </w:r>
      <w:r>
        <w:rPr>
          <w:rStyle w:val="Hyperlink"/>
          <w:rFonts w:cs="Arial Narrow"/>
        </w:rPr>
        <w:t>inciso IX, da Constituição</w:t>
      </w:r>
      <w:r>
        <w:rPr>
          <w:rFonts w:cs="Arial Narrow"/>
        </w:rPr>
        <w:t>;</w:t>
      </w:r>
    </w:p>
    <w:p>
      <w:pPr>
        <w:pStyle w:val="Normal"/>
        <w:numPr>
          <w:ilvl w:val="2"/>
          <w:numId w:val="17"/>
        </w:numPr>
        <w:tabs>
          <w:tab w:val="left" w:pos="28" w:leader="none"/>
          <w:tab w:val="left" w:pos="850" w:leader="none"/>
        </w:tabs>
        <w:ind w:hanging="0" w:start="0"/>
        <w:rPr>
          <w:rFonts w:cs="Arial Narrow"/>
        </w:rPr>
      </w:pPr>
      <w:r>
        <w:rPr>
          <w:rFonts w:cs="Arial Narrow"/>
        </w:rPr>
        <w:t>Condenação dos agentes públicos responsáveis e da empresa contratada ao pagamento dos prejuízos ao erário, caso verificada a ocorrência de superfaturamento por sobrepreço na execução do contrato.</w:t>
      </w:r>
    </w:p>
    <w:p>
      <w:pPr>
        <w:pStyle w:val="Normal"/>
        <w:tabs>
          <w:tab w:val="left" w:pos="28" w:leader="none"/>
          <w:tab w:val="left" w:pos="850" w:leader="none"/>
        </w:tabs>
        <w:rPr>
          <w:rFonts w:cs="Arial Narrow"/>
        </w:rPr>
      </w:pPr>
      <w:r>
        <w:rPr>
          <w:rFonts w:cs="Arial Narrow"/>
        </w:rPr>
      </w:r>
    </w:p>
    <w:p>
      <w:pPr>
        <w:pStyle w:val="Heading1"/>
        <w:numPr>
          <w:ilvl w:val="0"/>
          <w:numId w:val="2"/>
        </w:numPr>
        <w:shd w:val="clear" w:fill="7F7F7F"/>
        <w:tabs>
          <w:tab w:val="clear" w:pos="720"/>
          <w:tab w:val="left" w:pos="850" w:leader="none"/>
        </w:tabs>
        <w:ind w:start="0"/>
        <w:jc w:val="both"/>
        <w:rPr>
          <w:rFonts w:ascii="Arial Narrow" w:hAnsi="Arial Narrow"/>
          <w:sz w:val="22"/>
          <w:szCs w:val="22"/>
        </w:rPr>
      </w:pPr>
      <w:bookmarkStart w:id="15" w:name="__RefHeading___Toc11549_1600443352"/>
      <w:bookmarkStart w:id="16" w:name="_Toc161751784"/>
      <w:bookmarkEnd w:id="15"/>
      <w:r>
        <w:rPr>
          <w:rFonts w:cs="Arial Narrow" w:ascii="Arial Narrow" w:hAnsi="Arial Narrow"/>
          <w:color w:val="000000"/>
          <w:sz w:val="22"/>
          <w:szCs w:val="22"/>
        </w:rPr>
        <w:t>5.0</w:t>
        <w:tab/>
        <w:t xml:space="preserve"> DA ABERTURA DA SESSÃO</w:t>
      </w:r>
      <w:bookmarkEnd w:id="16"/>
    </w:p>
    <w:p>
      <w:pPr>
        <w:pStyle w:val="Normal"/>
        <w:numPr>
          <w:ilvl w:val="1"/>
          <w:numId w:val="46"/>
        </w:numPr>
        <w:tabs>
          <w:tab w:val="left" w:pos="28" w:leader="none"/>
          <w:tab w:val="left" w:pos="850" w:leader="none"/>
        </w:tabs>
        <w:ind w:hanging="0" w:start="0"/>
        <w:rPr/>
      </w:pPr>
      <w:r>
        <w:rPr>
          <w:rFonts w:cs="Arial Narrow"/>
        </w:rPr>
        <w:t>A</w:t>
      </w:r>
      <w:r>
        <w:rPr>
          <w:rFonts w:cs="Arial Narrow"/>
          <w:spacing w:val="-18"/>
        </w:rPr>
        <w:t xml:space="preserve"> </w:t>
      </w:r>
      <w:r>
        <w:rPr>
          <w:rFonts w:cs="Arial Narrow"/>
        </w:rPr>
        <w:t>abertura</w:t>
      </w:r>
      <w:r>
        <w:rPr>
          <w:rFonts w:cs="Arial Narrow"/>
          <w:spacing w:val="-4"/>
        </w:rPr>
        <w:t xml:space="preserve"> </w:t>
      </w:r>
      <w:r>
        <w:rPr>
          <w:rFonts w:cs="Arial Narrow"/>
        </w:rPr>
        <w:t>da</w:t>
      </w:r>
      <w:r>
        <w:rPr>
          <w:rFonts w:cs="Arial Narrow"/>
          <w:spacing w:val="-6"/>
        </w:rPr>
        <w:t xml:space="preserve"> </w:t>
      </w:r>
      <w:r>
        <w:rPr>
          <w:rFonts w:cs="Arial Narrow"/>
        </w:rPr>
        <w:t>presente</w:t>
      </w:r>
      <w:r>
        <w:rPr>
          <w:rFonts w:cs="Arial Narrow"/>
          <w:spacing w:val="-1"/>
        </w:rPr>
        <w:t xml:space="preserve"> </w:t>
      </w:r>
      <w:r>
        <w:rPr>
          <w:rFonts w:cs="Arial Narrow"/>
        </w:rPr>
        <w:t>licitação</w:t>
      </w:r>
      <w:r>
        <w:rPr>
          <w:rFonts w:cs="Arial Narrow"/>
          <w:spacing w:val="-2"/>
        </w:rPr>
        <w:t xml:space="preserve"> </w:t>
      </w:r>
      <w:r>
        <w:rPr>
          <w:rFonts w:cs="Arial Narrow"/>
        </w:rPr>
        <w:t>dar-se-á</w:t>
      </w:r>
      <w:r>
        <w:rPr>
          <w:rFonts w:cs="Arial Narrow"/>
          <w:spacing w:val="-3"/>
        </w:rPr>
        <w:t xml:space="preserve"> </w:t>
      </w:r>
      <w:r>
        <w:rPr>
          <w:rFonts w:cs="Arial Narrow"/>
        </w:rPr>
        <w:t>automaticamente</w:t>
      </w:r>
      <w:r>
        <w:rPr>
          <w:rFonts w:cs="Arial Narrow"/>
          <w:spacing w:val="-3"/>
        </w:rPr>
        <w:t xml:space="preserve"> </w:t>
      </w:r>
      <w:r>
        <w:rPr>
          <w:rFonts w:cs="Arial Narrow"/>
        </w:rPr>
        <w:t>em</w:t>
      </w:r>
      <w:r>
        <w:rPr>
          <w:rFonts w:cs="Arial Narrow"/>
          <w:spacing w:val="-5"/>
        </w:rPr>
        <w:t xml:space="preserve"> </w:t>
      </w:r>
      <w:r>
        <w:rPr>
          <w:rFonts w:cs="Arial Narrow"/>
        </w:rPr>
        <w:t>sessão</w:t>
      </w:r>
      <w:r>
        <w:rPr>
          <w:rFonts w:cs="Arial Narrow"/>
          <w:spacing w:val="-3"/>
        </w:rPr>
        <w:t xml:space="preserve"> </w:t>
      </w:r>
      <w:r>
        <w:rPr>
          <w:rFonts w:cs="Arial Narrow"/>
        </w:rPr>
        <w:t>pública,</w:t>
      </w:r>
      <w:r>
        <w:rPr>
          <w:rFonts w:cs="Arial Narrow"/>
          <w:spacing w:val="-2"/>
        </w:rPr>
        <w:t xml:space="preserve"> </w:t>
      </w:r>
      <w:r>
        <w:rPr>
          <w:rFonts w:cs="Arial Narrow"/>
        </w:rPr>
        <w:t>por</w:t>
      </w:r>
      <w:r>
        <w:rPr>
          <w:rFonts w:cs="Arial Narrow"/>
          <w:spacing w:val="-5"/>
        </w:rPr>
        <w:t xml:space="preserve"> </w:t>
      </w:r>
      <w:r>
        <w:rPr>
          <w:rFonts w:cs="Arial Narrow"/>
        </w:rPr>
        <w:t>meio</w:t>
      </w:r>
      <w:r>
        <w:rPr>
          <w:rFonts w:cs="Arial Narrow"/>
          <w:spacing w:val="-2"/>
        </w:rPr>
        <w:t xml:space="preserve"> </w:t>
      </w:r>
      <w:r>
        <w:rPr>
          <w:rFonts w:cs="Arial Narrow"/>
          <w:spacing w:val="-5"/>
        </w:rPr>
        <w:t xml:space="preserve">de </w:t>
      </w:r>
      <w:r>
        <w:rPr>
          <w:rFonts w:cs="Arial Narrow"/>
        </w:rPr>
        <w:t>sistema</w:t>
      </w:r>
      <w:r>
        <w:rPr>
          <w:rFonts w:cs="Arial Narrow"/>
          <w:spacing w:val="-9"/>
        </w:rPr>
        <w:t xml:space="preserve"> </w:t>
      </w:r>
      <w:r>
        <w:rPr>
          <w:rFonts w:cs="Arial Narrow"/>
        </w:rPr>
        <w:t>eletrônico,</w:t>
      </w:r>
      <w:r>
        <w:rPr>
          <w:rFonts w:cs="Arial Narrow"/>
          <w:spacing w:val="-3"/>
        </w:rPr>
        <w:t xml:space="preserve"> </w:t>
      </w:r>
      <w:r>
        <w:rPr>
          <w:rFonts w:cs="Arial Narrow"/>
        </w:rPr>
        <w:t>na</w:t>
      </w:r>
      <w:r>
        <w:rPr>
          <w:rFonts w:cs="Arial Narrow"/>
          <w:spacing w:val="-6"/>
        </w:rPr>
        <w:t xml:space="preserve"> </w:t>
      </w:r>
      <w:r>
        <w:rPr>
          <w:rFonts w:cs="Arial Narrow"/>
        </w:rPr>
        <w:t>data,</w:t>
      </w:r>
      <w:r>
        <w:rPr>
          <w:rFonts w:cs="Arial Narrow"/>
          <w:spacing w:val="-6"/>
        </w:rPr>
        <w:t xml:space="preserve"> </w:t>
      </w:r>
      <w:r>
        <w:rPr>
          <w:rFonts w:cs="Arial Narrow"/>
        </w:rPr>
        <w:t>horário</w:t>
      </w:r>
      <w:r>
        <w:rPr>
          <w:rFonts w:cs="Arial Narrow"/>
          <w:spacing w:val="-5"/>
        </w:rPr>
        <w:t xml:space="preserve"> </w:t>
      </w:r>
      <w:r>
        <w:rPr>
          <w:rFonts w:cs="Arial Narrow"/>
        </w:rPr>
        <w:t>e</w:t>
      </w:r>
      <w:r>
        <w:rPr>
          <w:rFonts w:cs="Arial Narrow"/>
          <w:spacing w:val="-4"/>
        </w:rPr>
        <w:t xml:space="preserve"> </w:t>
      </w:r>
      <w:r>
        <w:rPr>
          <w:rFonts w:cs="Arial Narrow"/>
        </w:rPr>
        <w:t>local</w:t>
      </w:r>
      <w:r>
        <w:rPr>
          <w:rFonts w:cs="Arial Narrow"/>
          <w:spacing w:val="-4"/>
        </w:rPr>
        <w:t xml:space="preserve"> </w:t>
      </w:r>
      <w:r>
        <w:rPr>
          <w:rFonts w:cs="Arial Narrow"/>
        </w:rPr>
        <w:t>indicados</w:t>
      </w:r>
      <w:r>
        <w:rPr>
          <w:rFonts w:cs="Arial Narrow"/>
          <w:spacing w:val="-5"/>
        </w:rPr>
        <w:t xml:space="preserve"> </w:t>
      </w:r>
      <w:r>
        <w:rPr>
          <w:rFonts w:cs="Arial Narrow"/>
        </w:rPr>
        <w:t>neste</w:t>
      </w:r>
      <w:r>
        <w:rPr>
          <w:rFonts w:cs="Arial Narrow"/>
          <w:spacing w:val="-6"/>
        </w:rPr>
        <w:t xml:space="preserve"> </w:t>
      </w:r>
      <w:r>
        <w:rPr>
          <w:rFonts w:cs="Arial Narrow"/>
          <w:spacing w:val="-2"/>
        </w:rPr>
        <w:t>Edital.</w:t>
      </w:r>
    </w:p>
    <w:p>
      <w:pPr>
        <w:pStyle w:val="Normal"/>
        <w:numPr>
          <w:ilvl w:val="1"/>
          <w:numId w:val="46"/>
        </w:numPr>
        <w:tabs>
          <w:tab w:val="left" w:pos="28" w:leader="none"/>
          <w:tab w:val="left" w:pos="850" w:leader="none"/>
        </w:tabs>
        <w:ind w:hanging="0" w:start="0"/>
        <w:rPr/>
      </w:pPr>
      <w:r>
        <w:rPr>
          <w:rFonts w:cs="Arial Narrow"/>
        </w:rPr>
        <w:t>Os</w:t>
      </w:r>
      <w:r>
        <w:rPr>
          <w:rFonts w:cs="Arial Narrow"/>
          <w:spacing w:val="40"/>
        </w:rPr>
        <w:t xml:space="preserve"> </w:t>
      </w:r>
      <w:r>
        <w:rPr>
          <w:rFonts w:cs="Arial Narrow"/>
        </w:rPr>
        <w:t>licitantes</w:t>
      </w:r>
      <w:r>
        <w:rPr>
          <w:rFonts w:cs="Arial Narrow"/>
          <w:spacing w:val="40"/>
        </w:rPr>
        <w:t xml:space="preserve"> </w:t>
      </w:r>
      <w:r>
        <w:rPr>
          <w:rFonts w:cs="Arial Narrow"/>
        </w:rPr>
        <w:t>poderão</w:t>
      </w:r>
      <w:r>
        <w:rPr>
          <w:rFonts w:cs="Arial Narrow"/>
          <w:spacing w:val="39"/>
        </w:rPr>
        <w:t xml:space="preserve"> </w:t>
      </w:r>
      <w:r>
        <w:rPr>
          <w:rFonts w:cs="Arial Narrow"/>
        </w:rPr>
        <w:t>retirar</w:t>
      </w:r>
      <w:r>
        <w:rPr>
          <w:rFonts w:cs="Arial Narrow"/>
          <w:spacing w:val="40"/>
        </w:rPr>
        <w:t xml:space="preserve"> </w:t>
      </w:r>
      <w:r>
        <w:rPr>
          <w:rFonts w:cs="Arial Narrow"/>
        </w:rPr>
        <w:t>ou</w:t>
      </w:r>
      <w:r>
        <w:rPr>
          <w:rFonts w:cs="Arial Narrow"/>
          <w:spacing w:val="39"/>
        </w:rPr>
        <w:t xml:space="preserve"> </w:t>
      </w:r>
      <w:r>
        <w:rPr>
          <w:rFonts w:cs="Arial Narrow"/>
        </w:rPr>
        <w:t>substituir</w:t>
      </w:r>
      <w:r>
        <w:rPr>
          <w:rFonts w:cs="Arial Narrow"/>
          <w:spacing w:val="36"/>
        </w:rPr>
        <w:t xml:space="preserve"> </w:t>
      </w:r>
      <w:r>
        <w:rPr>
          <w:rFonts w:cs="Arial Narrow"/>
        </w:rPr>
        <w:t>a</w:t>
      </w:r>
      <w:r>
        <w:rPr>
          <w:rFonts w:cs="Arial Narrow"/>
          <w:spacing w:val="40"/>
        </w:rPr>
        <w:t xml:space="preserve"> </w:t>
      </w:r>
      <w:r>
        <w:rPr>
          <w:rFonts w:cs="Arial Narrow"/>
        </w:rPr>
        <w:t>proposta</w:t>
      </w:r>
      <w:r>
        <w:rPr>
          <w:rFonts w:cs="Arial Narrow"/>
          <w:spacing w:val="38"/>
        </w:rPr>
        <w:t xml:space="preserve"> </w:t>
      </w:r>
      <w:r>
        <w:rPr>
          <w:rFonts w:cs="Arial Narrow"/>
        </w:rPr>
        <w:t>ou</w:t>
      </w:r>
      <w:r>
        <w:rPr>
          <w:rFonts w:cs="Arial Narrow"/>
          <w:spacing w:val="39"/>
        </w:rPr>
        <w:t xml:space="preserve"> </w:t>
      </w:r>
      <w:r>
        <w:rPr>
          <w:rFonts w:cs="Arial Narrow"/>
        </w:rPr>
        <w:t>os</w:t>
      </w:r>
      <w:r>
        <w:rPr>
          <w:rFonts w:cs="Arial Narrow"/>
          <w:spacing w:val="40"/>
        </w:rPr>
        <w:t xml:space="preserve"> </w:t>
      </w:r>
      <w:r>
        <w:rPr>
          <w:rFonts w:cs="Arial Narrow"/>
        </w:rPr>
        <w:t>documentos</w:t>
      </w:r>
      <w:r>
        <w:rPr>
          <w:rFonts w:cs="Arial Narrow"/>
          <w:spacing w:val="37"/>
        </w:rPr>
        <w:t xml:space="preserve"> </w:t>
      </w:r>
      <w:r>
        <w:rPr>
          <w:rFonts w:cs="Arial Narrow"/>
        </w:rPr>
        <w:t>de</w:t>
      </w:r>
      <w:r>
        <w:rPr>
          <w:rFonts w:cs="Arial Narrow"/>
          <w:spacing w:val="39"/>
        </w:rPr>
        <w:t xml:space="preserve"> </w:t>
      </w:r>
      <w:r>
        <w:rPr>
          <w:rFonts w:cs="Arial Narrow"/>
        </w:rPr>
        <w:t>habilitação, quando for o caso, anteriormente inseridos no sistema, até a abertura da sessão pública.</w:t>
      </w:r>
    </w:p>
    <w:p>
      <w:pPr>
        <w:pStyle w:val="Normal"/>
        <w:numPr>
          <w:ilvl w:val="1"/>
          <w:numId w:val="46"/>
        </w:numPr>
        <w:tabs>
          <w:tab w:val="left" w:pos="28" w:leader="none"/>
          <w:tab w:val="left" w:pos="850" w:leader="none"/>
        </w:tabs>
        <w:ind w:hanging="0" w:start="0"/>
        <w:rPr/>
      </w:pPr>
      <w:r>
        <w:rPr>
          <w:rFonts w:cs="Arial Narrow"/>
        </w:rPr>
        <w:t>Será</w:t>
      </w:r>
      <w:r>
        <w:rPr>
          <w:rFonts w:cs="Arial Narrow"/>
          <w:spacing w:val="-8"/>
        </w:rPr>
        <w:t xml:space="preserve"> </w:t>
      </w:r>
      <w:r>
        <w:rPr>
          <w:rFonts w:cs="Arial Narrow"/>
        </w:rPr>
        <w:t>desclassificada</w:t>
      </w:r>
      <w:r>
        <w:rPr>
          <w:rFonts w:cs="Arial Narrow"/>
          <w:spacing w:val="-8"/>
        </w:rPr>
        <w:t xml:space="preserve"> </w:t>
      </w:r>
      <w:r>
        <w:rPr>
          <w:rFonts w:cs="Arial Narrow"/>
        </w:rPr>
        <w:t>a</w:t>
      </w:r>
      <w:r>
        <w:rPr>
          <w:rFonts w:cs="Arial Narrow"/>
          <w:spacing w:val="-6"/>
        </w:rPr>
        <w:t xml:space="preserve"> </w:t>
      </w:r>
      <w:r>
        <w:rPr>
          <w:rFonts w:cs="Arial Narrow"/>
        </w:rPr>
        <w:t>proposta</w:t>
      </w:r>
      <w:r>
        <w:rPr>
          <w:rFonts w:cs="Arial Narrow"/>
          <w:spacing w:val="-8"/>
        </w:rPr>
        <w:t xml:space="preserve"> </w:t>
      </w:r>
      <w:r>
        <w:rPr>
          <w:rFonts w:cs="Arial Narrow"/>
        </w:rPr>
        <w:t>que</w:t>
      </w:r>
      <w:r>
        <w:rPr>
          <w:rFonts w:cs="Arial Narrow"/>
          <w:spacing w:val="-6"/>
        </w:rPr>
        <w:t xml:space="preserve"> </w:t>
      </w:r>
      <w:r>
        <w:rPr>
          <w:rFonts w:cs="Arial Narrow"/>
        </w:rPr>
        <w:t>identifique</w:t>
      </w:r>
      <w:r>
        <w:rPr>
          <w:rFonts w:cs="Arial Narrow"/>
          <w:spacing w:val="-6"/>
        </w:rPr>
        <w:t xml:space="preserve"> </w:t>
      </w:r>
      <w:r>
        <w:rPr>
          <w:rFonts w:cs="Arial Narrow"/>
        </w:rPr>
        <w:t>o</w:t>
      </w:r>
      <w:r>
        <w:rPr>
          <w:rFonts w:cs="Arial Narrow"/>
          <w:spacing w:val="-5"/>
        </w:rPr>
        <w:t xml:space="preserve"> </w:t>
      </w:r>
      <w:r>
        <w:rPr>
          <w:rFonts w:cs="Arial Narrow"/>
          <w:spacing w:val="-2"/>
        </w:rPr>
        <w:t>licitante.</w:t>
      </w:r>
    </w:p>
    <w:p>
      <w:pPr>
        <w:pStyle w:val="Normal"/>
        <w:numPr>
          <w:ilvl w:val="1"/>
          <w:numId w:val="46"/>
        </w:numPr>
        <w:tabs>
          <w:tab w:val="left" w:pos="28" w:leader="none"/>
          <w:tab w:val="left" w:pos="850" w:leader="none"/>
        </w:tabs>
        <w:ind w:hanging="0" w:start="0"/>
        <w:rPr/>
      </w:pPr>
      <w:r>
        <w:rPr>
          <w:rFonts w:cs="Arial Narrow"/>
        </w:rPr>
        <w:t>A</w:t>
      </w:r>
      <w:r>
        <w:rPr>
          <w:rFonts w:cs="Arial Narrow"/>
          <w:spacing w:val="80"/>
        </w:rPr>
        <w:t xml:space="preserve"> </w:t>
      </w:r>
      <w:r>
        <w:rPr>
          <w:rFonts w:cs="Arial Narrow"/>
        </w:rPr>
        <w:t xml:space="preserve">desclassificação </w:t>
      </w:r>
      <w:r>
        <w:rPr>
          <w:rFonts w:cs="Arial Narrow"/>
          <w:spacing w:val="-4"/>
        </w:rPr>
        <w:t xml:space="preserve">será </w:t>
      </w:r>
      <w:r>
        <w:rPr>
          <w:rFonts w:cs="Arial Narrow"/>
          <w:spacing w:val="-2"/>
        </w:rPr>
        <w:t xml:space="preserve">sempre fundamentada </w:t>
      </w:r>
      <w:r>
        <w:rPr>
          <w:rFonts w:cs="Arial Narrow"/>
          <w:spacing w:val="-10"/>
        </w:rPr>
        <w:t xml:space="preserve">e </w:t>
      </w:r>
      <w:r>
        <w:rPr>
          <w:rFonts w:cs="Arial Narrow"/>
          <w:spacing w:val="-2"/>
        </w:rPr>
        <w:t>registrada</w:t>
      </w:r>
      <w:r>
        <w:rPr>
          <w:rFonts w:cs="Arial Narrow"/>
        </w:rPr>
        <w:tab/>
      </w:r>
      <w:r>
        <w:rPr>
          <w:rFonts w:cs="Arial Narrow"/>
          <w:spacing w:val="-6"/>
        </w:rPr>
        <w:t>no</w:t>
      </w:r>
      <w:r>
        <w:rPr>
          <w:rFonts w:cs="Arial Narrow"/>
        </w:rPr>
        <w:t xml:space="preserve"> </w:t>
      </w:r>
      <w:r>
        <w:rPr>
          <w:rFonts w:cs="Arial Narrow"/>
          <w:spacing w:val="-2"/>
        </w:rPr>
        <w:t xml:space="preserve">sistema, </w:t>
      </w:r>
      <w:r>
        <w:rPr>
          <w:rFonts w:cs="Arial Narrow"/>
          <w:spacing w:val="-4"/>
        </w:rPr>
        <w:t xml:space="preserve">com </w:t>
      </w:r>
      <w:r>
        <w:rPr>
          <w:rFonts w:cs="Arial Narrow"/>
        </w:rPr>
        <w:t>acompanhamento em tempo real por todos os participantes.</w:t>
      </w:r>
    </w:p>
    <w:p>
      <w:pPr>
        <w:pStyle w:val="Normal"/>
        <w:numPr>
          <w:ilvl w:val="1"/>
          <w:numId w:val="46"/>
        </w:numPr>
        <w:tabs>
          <w:tab w:val="left" w:pos="28" w:leader="none"/>
          <w:tab w:val="left" w:pos="850" w:leader="none"/>
        </w:tabs>
        <w:ind w:hanging="0" w:start="0"/>
        <w:rPr/>
      </w:pPr>
      <w:r>
        <w:rPr>
          <w:rFonts w:cs="Arial Narrow"/>
        </w:rPr>
        <w:t>A não</w:t>
      </w:r>
      <w:r>
        <w:rPr>
          <w:rFonts w:cs="Arial Narrow"/>
          <w:spacing w:val="32"/>
        </w:rPr>
        <w:t xml:space="preserve"> </w:t>
      </w:r>
      <w:r>
        <w:rPr>
          <w:rFonts w:cs="Arial Narrow"/>
        </w:rPr>
        <w:t>desclassificação</w:t>
      </w:r>
      <w:r>
        <w:rPr>
          <w:rFonts w:cs="Arial Narrow"/>
          <w:spacing w:val="34"/>
        </w:rPr>
        <w:t xml:space="preserve"> </w:t>
      </w:r>
      <w:r>
        <w:rPr>
          <w:rFonts w:cs="Arial Narrow"/>
        </w:rPr>
        <w:t>da</w:t>
      </w:r>
      <w:r>
        <w:rPr>
          <w:rFonts w:cs="Arial Narrow"/>
          <w:spacing w:val="34"/>
        </w:rPr>
        <w:t xml:space="preserve"> </w:t>
      </w:r>
      <w:r>
        <w:rPr>
          <w:rFonts w:cs="Arial Narrow"/>
        </w:rPr>
        <w:t>proposta</w:t>
      </w:r>
      <w:r>
        <w:rPr>
          <w:rFonts w:cs="Arial Narrow"/>
          <w:spacing w:val="34"/>
        </w:rPr>
        <w:t xml:space="preserve"> </w:t>
      </w:r>
      <w:r>
        <w:rPr>
          <w:rFonts w:cs="Arial Narrow"/>
        </w:rPr>
        <w:t>não</w:t>
      </w:r>
      <w:r>
        <w:rPr>
          <w:rFonts w:cs="Arial Narrow"/>
          <w:spacing w:val="32"/>
        </w:rPr>
        <w:t xml:space="preserve"> </w:t>
      </w:r>
      <w:r>
        <w:rPr>
          <w:rFonts w:cs="Arial Narrow"/>
        </w:rPr>
        <w:t>impede</w:t>
      </w:r>
      <w:r>
        <w:rPr>
          <w:rFonts w:cs="Arial Narrow"/>
          <w:spacing w:val="34"/>
        </w:rPr>
        <w:t xml:space="preserve"> </w:t>
      </w:r>
      <w:r>
        <w:rPr>
          <w:rFonts w:cs="Arial Narrow"/>
        </w:rPr>
        <w:t>o</w:t>
      </w:r>
      <w:r>
        <w:rPr>
          <w:rFonts w:cs="Arial Narrow"/>
          <w:spacing w:val="34"/>
        </w:rPr>
        <w:t xml:space="preserve"> </w:t>
      </w:r>
      <w:r>
        <w:rPr>
          <w:rFonts w:cs="Arial Narrow"/>
        </w:rPr>
        <w:t>seu</w:t>
      </w:r>
      <w:r>
        <w:rPr>
          <w:rFonts w:cs="Arial Narrow"/>
          <w:spacing w:val="29"/>
        </w:rPr>
        <w:t xml:space="preserve"> </w:t>
      </w:r>
      <w:r>
        <w:rPr>
          <w:rFonts w:cs="Arial Narrow"/>
        </w:rPr>
        <w:t>julgamento</w:t>
      </w:r>
      <w:r>
        <w:rPr>
          <w:rFonts w:cs="Arial Narrow"/>
          <w:spacing w:val="29"/>
        </w:rPr>
        <w:t xml:space="preserve"> </w:t>
      </w:r>
      <w:r>
        <w:rPr>
          <w:rFonts w:cs="Arial Narrow"/>
        </w:rPr>
        <w:t>definitivo</w:t>
      </w:r>
      <w:r>
        <w:rPr>
          <w:rFonts w:cs="Arial Narrow"/>
          <w:spacing w:val="34"/>
        </w:rPr>
        <w:t xml:space="preserve"> </w:t>
      </w:r>
      <w:r>
        <w:rPr>
          <w:rFonts w:cs="Arial Narrow"/>
        </w:rPr>
        <w:t>em</w:t>
      </w:r>
      <w:r>
        <w:rPr>
          <w:rFonts w:cs="Arial Narrow"/>
          <w:spacing w:val="33"/>
        </w:rPr>
        <w:t xml:space="preserve"> </w:t>
      </w:r>
      <w:r>
        <w:rPr>
          <w:rFonts w:cs="Arial Narrow"/>
        </w:rPr>
        <w:t>sentido contrário, levado a efeito na fase de aceitação.</w:t>
      </w:r>
    </w:p>
    <w:p>
      <w:pPr>
        <w:pStyle w:val="Normal"/>
        <w:numPr>
          <w:ilvl w:val="1"/>
          <w:numId w:val="46"/>
        </w:numPr>
        <w:tabs>
          <w:tab w:val="left" w:pos="28" w:leader="none"/>
          <w:tab w:val="left" w:pos="850" w:leader="none"/>
        </w:tabs>
        <w:ind w:hanging="0" w:start="0"/>
        <w:rPr/>
      </w:pPr>
      <w:r>
        <w:rPr>
          <w:rFonts w:cs="Arial Narrow"/>
        </w:rPr>
        <w:t>O</w:t>
      </w:r>
      <w:r>
        <w:rPr>
          <w:rFonts w:cs="Arial Narrow"/>
          <w:spacing w:val="40"/>
        </w:rPr>
        <w:t xml:space="preserve"> </w:t>
      </w:r>
      <w:r>
        <w:rPr>
          <w:rFonts w:cs="Arial Narrow"/>
        </w:rPr>
        <w:t>sistema</w:t>
      </w:r>
      <w:r>
        <w:rPr>
          <w:rFonts w:cs="Arial Narrow"/>
          <w:spacing w:val="40"/>
        </w:rPr>
        <w:t xml:space="preserve"> </w:t>
      </w:r>
      <w:r>
        <w:rPr>
          <w:rFonts w:cs="Arial Narrow"/>
        </w:rPr>
        <w:t>ordenará</w:t>
      </w:r>
      <w:r>
        <w:rPr>
          <w:rFonts w:cs="Arial Narrow"/>
          <w:spacing w:val="40"/>
        </w:rPr>
        <w:t xml:space="preserve"> </w:t>
      </w:r>
      <w:r>
        <w:rPr>
          <w:rFonts w:cs="Arial Narrow"/>
        </w:rPr>
        <w:t>automaticamente</w:t>
      </w:r>
      <w:r>
        <w:rPr>
          <w:rFonts w:cs="Arial Narrow"/>
          <w:spacing w:val="40"/>
        </w:rPr>
        <w:t xml:space="preserve"> </w:t>
      </w:r>
      <w:r>
        <w:rPr>
          <w:rFonts w:cs="Arial Narrow"/>
        </w:rPr>
        <w:t>as</w:t>
      </w:r>
      <w:r>
        <w:rPr>
          <w:rFonts w:cs="Arial Narrow"/>
          <w:spacing w:val="40"/>
        </w:rPr>
        <w:t xml:space="preserve"> </w:t>
      </w:r>
      <w:r>
        <w:rPr>
          <w:rFonts w:cs="Arial Narrow"/>
        </w:rPr>
        <w:t>propostas</w:t>
      </w:r>
      <w:r>
        <w:rPr>
          <w:rFonts w:cs="Arial Narrow"/>
          <w:spacing w:val="40"/>
        </w:rPr>
        <w:t xml:space="preserve"> </w:t>
      </w:r>
      <w:r>
        <w:rPr>
          <w:rFonts w:cs="Arial Narrow"/>
        </w:rPr>
        <w:t>classificadas,</w:t>
      </w:r>
      <w:r>
        <w:rPr>
          <w:rFonts w:cs="Arial Narrow"/>
          <w:spacing w:val="40"/>
        </w:rPr>
        <w:t xml:space="preserve"> </w:t>
      </w:r>
      <w:r>
        <w:rPr>
          <w:rFonts w:cs="Arial Narrow"/>
        </w:rPr>
        <w:t>sendo</w:t>
      </w:r>
      <w:r>
        <w:rPr>
          <w:rFonts w:cs="Arial Narrow"/>
          <w:spacing w:val="40"/>
        </w:rPr>
        <w:t xml:space="preserve"> </w:t>
      </w:r>
      <w:r>
        <w:rPr>
          <w:rFonts w:cs="Arial Narrow"/>
        </w:rPr>
        <w:t>que</w:t>
      </w:r>
      <w:r>
        <w:rPr>
          <w:rFonts w:cs="Arial Narrow"/>
          <w:spacing w:val="40"/>
        </w:rPr>
        <w:t xml:space="preserve"> </w:t>
      </w:r>
      <w:r>
        <w:rPr>
          <w:rFonts w:cs="Arial Narrow"/>
        </w:rPr>
        <w:t>somente estas participarão da fase de lances.</w:t>
      </w:r>
    </w:p>
    <w:p>
      <w:pPr>
        <w:pStyle w:val="Normal"/>
        <w:numPr>
          <w:ilvl w:val="1"/>
          <w:numId w:val="46"/>
        </w:numPr>
        <w:tabs>
          <w:tab w:val="left" w:pos="28" w:leader="none"/>
          <w:tab w:val="left" w:pos="850" w:leader="none"/>
        </w:tabs>
        <w:ind w:hanging="0" w:start="0"/>
        <w:rPr/>
      </w:pPr>
      <w:r>
        <w:rPr>
          <w:rFonts w:cs="Arial Narrow"/>
        </w:rPr>
        <w:t xml:space="preserve">O sistema disponibilizará campo próprio para troca de mensagens entre o Pregoeiro e os </w:t>
      </w:r>
      <w:r>
        <w:rPr>
          <w:rFonts w:cs="Arial Narrow"/>
          <w:spacing w:val="-2"/>
        </w:rPr>
        <w:t>licitantes.</w:t>
      </w:r>
    </w:p>
    <w:p>
      <w:pPr>
        <w:pStyle w:val="Normal"/>
        <w:numPr>
          <w:ilvl w:val="1"/>
          <w:numId w:val="46"/>
        </w:numPr>
        <w:tabs>
          <w:tab w:val="left" w:pos="28" w:leader="none"/>
          <w:tab w:val="left" w:pos="850" w:leader="none"/>
        </w:tabs>
        <w:ind w:hanging="0" w:start="0"/>
        <w:rPr>
          <w:rFonts w:cs="Arial Narrow"/>
        </w:rPr>
      </w:pPr>
      <w:r>
        <w:rPr>
          <w:rFonts w:cs="Arial Narrow"/>
        </w:rPr>
        <w:t>Iniciada a etapa competitiva, os licitantes deverão encaminhar lances exclusivamente por meio de sistema eletrônico, sendo imediatamente informados do seu recebimento e do valor consignado no registro.</w:t>
      </w:r>
    </w:p>
    <w:p>
      <w:pPr>
        <w:pStyle w:val="Normal"/>
        <w:numPr>
          <w:ilvl w:val="1"/>
          <w:numId w:val="46"/>
        </w:numPr>
        <w:tabs>
          <w:tab w:val="left" w:pos="28" w:leader="none"/>
          <w:tab w:val="left" w:pos="850" w:leader="none"/>
        </w:tabs>
        <w:ind w:hanging="0" w:start="0"/>
        <w:rPr/>
      </w:pPr>
      <w:r>
        <w:rPr>
          <w:rFonts w:cs="Arial Narrow"/>
        </w:rPr>
        <w:t>O</w:t>
      </w:r>
      <w:r>
        <w:rPr>
          <w:rFonts w:cs="Arial Narrow"/>
          <w:spacing w:val="-5"/>
        </w:rPr>
        <w:t xml:space="preserve"> </w:t>
      </w:r>
      <w:r>
        <w:rPr>
          <w:rFonts w:cs="Arial Narrow"/>
        </w:rPr>
        <w:t>lance</w:t>
      </w:r>
      <w:r>
        <w:rPr>
          <w:rFonts w:cs="Arial Narrow"/>
          <w:spacing w:val="-3"/>
        </w:rPr>
        <w:t xml:space="preserve"> </w:t>
      </w:r>
      <w:r>
        <w:rPr>
          <w:rFonts w:cs="Arial Narrow"/>
        </w:rPr>
        <w:t>deverá</w:t>
      </w:r>
      <w:r>
        <w:rPr>
          <w:rFonts w:cs="Arial Narrow"/>
          <w:spacing w:val="-5"/>
        </w:rPr>
        <w:t xml:space="preserve"> </w:t>
      </w:r>
      <w:r>
        <w:rPr>
          <w:rFonts w:cs="Arial Narrow"/>
        </w:rPr>
        <w:t>ser</w:t>
      </w:r>
      <w:r>
        <w:rPr>
          <w:rFonts w:cs="Arial Narrow"/>
          <w:spacing w:val="-6"/>
        </w:rPr>
        <w:t xml:space="preserve"> </w:t>
      </w:r>
      <w:r>
        <w:rPr>
          <w:rFonts w:cs="Arial Narrow"/>
        </w:rPr>
        <w:t>ofertado</w:t>
      </w:r>
      <w:r>
        <w:rPr>
          <w:rFonts w:cs="Arial Narrow"/>
          <w:spacing w:val="-3"/>
        </w:rPr>
        <w:t xml:space="preserve"> </w:t>
      </w:r>
      <w:r>
        <w:rPr>
          <w:rFonts w:cs="Arial Narrow"/>
        </w:rPr>
        <w:t>pelo</w:t>
      </w:r>
      <w:r>
        <w:rPr>
          <w:rFonts w:cs="Arial Narrow"/>
          <w:spacing w:val="-5"/>
        </w:rPr>
        <w:t xml:space="preserve"> </w:t>
      </w:r>
      <w:r>
        <w:rPr>
          <w:rFonts w:cs="Arial Narrow"/>
        </w:rPr>
        <w:t>valor</w:t>
      </w:r>
      <w:r>
        <w:rPr>
          <w:rFonts w:cs="Arial Narrow"/>
          <w:spacing w:val="-3"/>
        </w:rPr>
        <w:t xml:space="preserve"> </w:t>
      </w:r>
      <w:r>
        <w:rPr>
          <w:rFonts w:cs="Arial Narrow"/>
        </w:rPr>
        <w:t>total</w:t>
      </w:r>
      <w:r>
        <w:rPr>
          <w:rFonts w:cs="Arial Narrow"/>
          <w:spacing w:val="-5"/>
        </w:rPr>
        <w:t xml:space="preserve"> </w:t>
      </w:r>
      <w:r>
        <w:rPr>
          <w:rFonts w:cs="Arial Narrow"/>
        </w:rPr>
        <w:t>do</w:t>
      </w:r>
      <w:r>
        <w:rPr>
          <w:rFonts w:cs="Arial Narrow"/>
          <w:spacing w:val="-3"/>
        </w:rPr>
        <w:t xml:space="preserve"> </w:t>
      </w:r>
      <w:r>
        <w:rPr>
          <w:rFonts w:cs="Arial Narrow"/>
          <w:spacing w:val="-2"/>
        </w:rPr>
        <w:t>grupo.</w:t>
      </w:r>
    </w:p>
    <w:p>
      <w:pPr>
        <w:pStyle w:val="Normal"/>
        <w:numPr>
          <w:ilvl w:val="1"/>
          <w:numId w:val="46"/>
        </w:numPr>
        <w:tabs>
          <w:tab w:val="left" w:pos="28" w:leader="none"/>
          <w:tab w:val="left" w:pos="850" w:leader="none"/>
        </w:tabs>
        <w:ind w:hanging="0" w:start="0"/>
        <w:rPr>
          <w:rFonts w:cs="Arial Narrow"/>
        </w:rPr>
      </w:pPr>
      <w:r>
        <w:rPr>
          <w:rFonts w:cs="Arial Narrow"/>
        </w:rPr>
        <w:t>Os licitantes poderão oferecer lances sucessivos, observando o horário fixado para abertura da sessão e as regras estabelecidas no Edital.</w:t>
      </w:r>
    </w:p>
    <w:p>
      <w:pPr>
        <w:pStyle w:val="Normal"/>
        <w:numPr>
          <w:ilvl w:val="1"/>
          <w:numId w:val="46"/>
        </w:numPr>
        <w:tabs>
          <w:tab w:val="left" w:pos="28" w:leader="none"/>
          <w:tab w:val="left" w:pos="850" w:leader="none"/>
        </w:tabs>
        <w:ind w:hanging="0" w:start="0"/>
        <w:rPr>
          <w:rFonts w:cs="Arial Narrow"/>
        </w:rPr>
      </w:pPr>
      <w:r>
        <w:rPr>
          <w:rFonts w:cs="Arial Narrow"/>
        </w:rPr>
        <w:t>O licitante somente poderá oferecer lance de valor inferior ao último por ele ofertado e registrado pelo sistema.</w:t>
      </w:r>
    </w:p>
    <w:p>
      <w:pPr>
        <w:pStyle w:val="Normal"/>
        <w:numPr>
          <w:ilvl w:val="1"/>
          <w:numId w:val="46"/>
        </w:numPr>
        <w:tabs>
          <w:tab w:val="left" w:pos="28" w:leader="none"/>
          <w:tab w:val="left" w:pos="850" w:leader="none"/>
        </w:tabs>
        <w:ind w:hanging="0" w:start="0"/>
        <w:rPr/>
      </w:pPr>
      <w:r>
        <w:rPr>
          <w:rFonts w:cs="Arial Narrow"/>
        </w:rPr>
        <w:t>O</w:t>
      </w:r>
      <w:r>
        <w:rPr>
          <w:rFonts w:cs="Arial Narrow"/>
          <w:spacing w:val="-7"/>
        </w:rPr>
        <w:t xml:space="preserve"> </w:t>
      </w:r>
      <w:r>
        <w:rPr>
          <w:rFonts w:cs="Arial Narrow"/>
        </w:rPr>
        <w:t>procedimento</w:t>
      </w:r>
      <w:r>
        <w:rPr>
          <w:rFonts w:cs="Arial Narrow"/>
          <w:spacing w:val="-6"/>
        </w:rPr>
        <w:t xml:space="preserve"> </w:t>
      </w:r>
      <w:r>
        <w:rPr>
          <w:rFonts w:cs="Arial Narrow"/>
        </w:rPr>
        <w:t>seguirá</w:t>
      </w:r>
      <w:r>
        <w:rPr>
          <w:rFonts w:cs="Arial Narrow"/>
          <w:spacing w:val="-4"/>
        </w:rPr>
        <w:t xml:space="preserve"> </w:t>
      </w:r>
      <w:r>
        <w:rPr>
          <w:rFonts w:cs="Arial Narrow"/>
        </w:rPr>
        <w:t>de</w:t>
      </w:r>
      <w:r>
        <w:rPr>
          <w:rFonts w:cs="Arial Narrow"/>
          <w:spacing w:val="-4"/>
        </w:rPr>
        <w:t xml:space="preserve"> </w:t>
      </w:r>
      <w:r>
        <w:rPr>
          <w:rFonts w:cs="Arial Narrow"/>
        </w:rPr>
        <w:t>acordo</w:t>
      </w:r>
      <w:r>
        <w:rPr>
          <w:rFonts w:cs="Arial Narrow"/>
          <w:spacing w:val="-4"/>
        </w:rPr>
        <w:t xml:space="preserve"> </w:t>
      </w:r>
      <w:r>
        <w:rPr>
          <w:rFonts w:cs="Arial Narrow"/>
        </w:rPr>
        <w:t>com</w:t>
      </w:r>
      <w:r>
        <w:rPr>
          <w:rFonts w:cs="Arial Narrow"/>
          <w:spacing w:val="-5"/>
        </w:rPr>
        <w:t xml:space="preserve"> </w:t>
      </w:r>
      <w:r>
        <w:rPr>
          <w:rFonts w:cs="Arial Narrow"/>
        </w:rPr>
        <w:t>o</w:t>
      </w:r>
      <w:r>
        <w:rPr>
          <w:rFonts w:cs="Arial Narrow"/>
          <w:spacing w:val="-6"/>
        </w:rPr>
        <w:t xml:space="preserve"> </w:t>
      </w:r>
      <w:r>
        <w:rPr>
          <w:rFonts w:cs="Arial Narrow"/>
        </w:rPr>
        <w:t>modo</w:t>
      </w:r>
      <w:r>
        <w:rPr>
          <w:rFonts w:cs="Arial Narrow"/>
          <w:spacing w:val="-4"/>
        </w:rPr>
        <w:t xml:space="preserve"> </w:t>
      </w:r>
      <w:r>
        <w:rPr>
          <w:rFonts w:cs="Arial Narrow"/>
        </w:rPr>
        <w:t>de</w:t>
      </w:r>
      <w:r>
        <w:rPr>
          <w:rFonts w:cs="Arial Narrow"/>
          <w:spacing w:val="-4"/>
        </w:rPr>
        <w:t xml:space="preserve"> </w:t>
      </w:r>
      <w:r>
        <w:rPr>
          <w:rFonts w:cs="Arial Narrow"/>
        </w:rPr>
        <w:t>disputa</w:t>
      </w:r>
      <w:r>
        <w:rPr>
          <w:rFonts w:cs="Arial Narrow"/>
          <w:spacing w:val="-3"/>
        </w:rPr>
        <w:t xml:space="preserve"> </w:t>
      </w:r>
      <w:r>
        <w:rPr>
          <w:rFonts w:cs="Arial Narrow"/>
          <w:spacing w:val="-2"/>
        </w:rPr>
        <w:t>adotado.</w:t>
      </w:r>
    </w:p>
    <w:p>
      <w:pPr>
        <w:pStyle w:val="Normal"/>
        <w:numPr>
          <w:ilvl w:val="1"/>
          <w:numId w:val="46"/>
        </w:numPr>
        <w:tabs>
          <w:tab w:val="left" w:pos="28" w:leader="none"/>
          <w:tab w:val="left" w:pos="850" w:leader="none"/>
        </w:tabs>
        <w:ind w:hanging="0" w:start="0"/>
        <w:rPr/>
      </w:pPr>
      <w:r>
        <w:rPr>
          <w:rFonts w:cs="Arial Narrow"/>
        </w:rPr>
        <w:t xml:space="preserve">Será adotado para o envio de lances no pregão eletrônico o modo de disputa </w:t>
      </w:r>
      <w:r>
        <w:rPr>
          <w:rFonts w:cs="Arial Narrow"/>
          <w:b/>
        </w:rPr>
        <w:t>“aberto”</w:t>
      </w:r>
      <w:r>
        <w:rPr>
          <w:rFonts w:cs="Arial Narrow"/>
        </w:rPr>
        <w:t>,</w:t>
      </w:r>
      <w:r>
        <w:rPr>
          <w:rFonts w:cs="Arial Narrow"/>
          <w:spacing w:val="40"/>
        </w:rPr>
        <w:t xml:space="preserve"> </w:t>
      </w:r>
      <w:r>
        <w:rPr>
          <w:rFonts w:cs="Arial Narrow"/>
        </w:rPr>
        <w:t>os licitantes apresentarão lances públicos e sucessivos, com prorrogações.</w:t>
      </w:r>
    </w:p>
    <w:p>
      <w:pPr>
        <w:pStyle w:val="Normal"/>
        <w:numPr>
          <w:ilvl w:val="2"/>
          <w:numId w:val="46"/>
        </w:numPr>
        <w:tabs>
          <w:tab w:val="left" w:pos="28" w:leader="none"/>
          <w:tab w:val="left" w:pos="850" w:leader="none"/>
        </w:tabs>
        <w:ind w:hanging="0" w:start="0"/>
        <w:rPr/>
      </w:pPr>
      <w:r>
        <w:rPr>
          <w:rFonts w:cs="Arial Narrow"/>
        </w:rPr>
        <w:t xml:space="preserve">A etapa de lances da sessão pública terá duração de </w:t>
      </w:r>
      <w:r>
        <w:rPr>
          <w:rFonts w:cs="Arial Narrow"/>
          <w:b/>
        </w:rPr>
        <w:t xml:space="preserve">10 (dez) minutos </w:t>
      </w:r>
      <w:r>
        <w:rPr>
          <w:rFonts w:cs="Arial Narrow"/>
        </w:rPr>
        <w:t xml:space="preserve">e, após isso, será prorrogada automaticamente pelo sistema quando houver lance ofertado nos últimos </w:t>
      </w:r>
      <w:r>
        <w:rPr>
          <w:rFonts w:cs="Arial Narrow"/>
          <w:b/>
        </w:rPr>
        <w:t xml:space="preserve">02 (dois) minutos </w:t>
      </w:r>
      <w:r>
        <w:rPr>
          <w:rFonts w:cs="Arial Narrow"/>
        </w:rPr>
        <w:t>do período de duração da sessão pública.</w:t>
      </w:r>
    </w:p>
    <w:p>
      <w:pPr>
        <w:pStyle w:val="Normal"/>
        <w:numPr>
          <w:ilvl w:val="1"/>
          <w:numId w:val="46"/>
        </w:numPr>
        <w:tabs>
          <w:tab w:val="left" w:pos="28" w:leader="none"/>
          <w:tab w:val="left" w:pos="850" w:leader="none"/>
        </w:tabs>
        <w:ind w:hanging="0" w:start="0"/>
        <w:rPr/>
      </w:pPr>
      <w:r>
        <w:rPr>
          <w:rFonts w:cs="Arial Narrow"/>
        </w:rPr>
        <w:t>A</w:t>
      </w:r>
      <w:r>
        <w:rPr>
          <w:rFonts w:cs="Arial Narrow"/>
          <w:spacing w:val="-10"/>
        </w:rPr>
        <w:t xml:space="preserve"> </w:t>
      </w:r>
      <w:r>
        <w:rPr>
          <w:rFonts w:cs="Arial Narrow"/>
        </w:rPr>
        <w:t xml:space="preserve">prorrogação automática da etapa de lances, de que trata o subitem anterior, será de </w:t>
      </w:r>
      <w:r>
        <w:rPr>
          <w:rFonts w:cs="Arial Narrow"/>
          <w:b/>
        </w:rPr>
        <w:t xml:space="preserve">02 (dois) minutos </w:t>
      </w:r>
      <w:r>
        <w:rPr>
          <w:rFonts w:cs="Arial Narrow"/>
        </w:rPr>
        <w:t>e ocorrerá sucessivamente sempre que houver lances enviados nesse período de prorrogação, inclusive no caso de lances intermediários.</w:t>
      </w:r>
    </w:p>
    <w:p>
      <w:pPr>
        <w:pStyle w:val="Normal"/>
        <w:numPr>
          <w:ilvl w:val="1"/>
          <w:numId w:val="46"/>
        </w:numPr>
        <w:tabs>
          <w:tab w:val="left" w:pos="28" w:leader="none"/>
          <w:tab w:val="left" w:pos="850" w:leader="none"/>
        </w:tabs>
        <w:ind w:hanging="0" w:start="0"/>
        <w:rPr>
          <w:rFonts w:cs="Arial Narrow"/>
        </w:rPr>
      </w:pPr>
      <w:r>
        <w:rPr>
          <w:rFonts w:cs="Arial Narrow"/>
        </w:rPr>
        <w:t>Não havendo novos lances na forma estabelecida nos itens anteriores, a sessão pública encerrar-se-á automaticamente, e o sistema ordenará e divulgará os lances conforme a ordem final de classificação.</w:t>
      </w:r>
    </w:p>
    <w:p>
      <w:pPr>
        <w:pStyle w:val="Normal"/>
        <w:numPr>
          <w:ilvl w:val="1"/>
          <w:numId w:val="46"/>
        </w:numPr>
        <w:tabs>
          <w:tab w:val="left" w:pos="28" w:leader="none"/>
          <w:tab w:val="left" w:pos="850" w:leader="none"/>
        </w:tabs>
        <w:ind w:hanging="0" w:start="0"/>
        <w:rPr>
          <w:rFonts w:cs="Arial Narrow"/>
        </w:rPr>
      </w:pPr>
      <w:r>
        <w:rPr>
          <w:rFonts w:cs="Arial Narrow"/>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ormal"/>
        <w:numPr>
          <w:ilvl w:val="1"/>
          <w:numId w:val="46"/>
        </w:numPr>
        <w:tabs>
          <w:tab w:val="left" w:pos="28" w:leader="none"/>
          <w:tab w:val="left" w:pos="850" w:leader="none"/>
        </w:tabs>
        <w:ind w:hanging="0" w:start="0"/>
        <w:rPr>
          <w:rFonts w:cs="Arial Narrow"/>
        </w:rPr>
      </w:pPr>
      <w:r>
        <w:rPr>
          <w:rFonts w:cs="Arial Narrow"/>
        </w:rPr>
        <w:t>Após o reinício previsto no item supra, os licitantes serão convocados para apresentar lances intermediários.</w:t>
      </w:r>
    </w:p>
    <w:p>
      <w:pPr>
        <w:pStyle w:val="Normal"/>
        <w:numPr>
          <w:ilvl w:val="1"/>
          <w:numId w:val="46"/>
        </w:numPr>
        <w:tabs>
          <w:tab w:val="left" w:pos="28" w:leader="none"/>
          <w:tab w:val="left" w:pos="850" w:leader="none"/>
        </w:tabs>
        <w:ind w:hanging="0" w:start="0"/>
        <w:rPr>
          <w:rFonts w:cs="Arial Narrow"/>
        </w:rPr>
      </w:pPr>
      <w:r>
        <w:rPr>
          <w:rFonts w:cs="Arial Narrow"/>
        </w:rPr>
        <w:t>Após o término dos prazos estabelecidos nos itens anteriores, o sistema ordenará e divulgará os lances segundo a ordem crescente de valores.</w:t>
      </w:r>
    </w:p>
    <w:p>
      <w:pPr>
        <w:pStyle w:val="Normal"/>
        <w:numPr>
          <w:ilvl w:val="1"/>
          <w:numId w:val="46"/>
        </w:numPr>
        <w:tabs>
          <w:tab w:val="left" w:pos="28" w:leader="none"/>
          <w:tab w:val="left" w:pos="850" w:leader="none"/>
        </w:tabs>
        <w:ind w:hanging="0" w:start="0"/>
        <w:rPr>
          <w:rFonts w:cs="Arial Narrow"/>
        </w:rPr>
      </w:pPr>
      <w:r>
        <w:rPr>
          <w:rFonts w:cs="Arial Narrow"/>
        </w:rPr>
        <w:t>Não serão aceitos dois ou mais lances de mesmo valor, prevalecendo aquele que for recebido e registrado em primeiro lugar.</w:t>
      </w:r>
    </w:p>
    <w:p>
      <w:pPr>
        <w:pStyle w:val="Normal"/>
        <w:numPr>
          <w:ilvl w:val="1"/>
          <w:numId w:val="46"/>
        </w:numPr>
        <w:tabs>
          <w:tab w:val="left" w:pos="28" w:leader="none"/>
          <w:tab w:val="left" w:pos="850" w:leader="none"/>
        </w:tabs>
        <w:ind w:hanging="0" w:start="0"/>
        <w:rPr/>
      </w:pPr>
      <w:r>
        <w:rPr>
          <w:rFonts w:cs="Arial Narrow"/>
        </w:rPr>
        <w:t>Durante</w:t>
      </w:r>
      <w:r>
        <w:rPr>
          <w:rFonts w:cs="Arial Narrow"/>
          <w:spacing w:val="-4"/>
        </w:rPr>
        <w:t xml:space="preserve"> </w:t>
      </w:r>
      <w:r>
        <w:rPr>
          <w:rFonts w:cs="Arial Narrow"/>
        </w:rPr>
        <w:t>o</w:t>
      </w:r>
      <w:r>
        <w:rPr>
          <w:rFonts w:cs="Arial Narrow"/>
          <w:spacing w:val="-4"/>
        </w:rPr>
        <w:t xml:space="preserve"> </w:t>
      </w:r>
      <w:r>
        <w:rPr>
          <w:rFonts w:cs="Arial Narrow"/>
        </w:rPr>
        <w:t>transcurso</w:t>
      </w:r>
      <w:r>
        <w:rPr>
          <w:rFonts w:cs="Arial Narrow"/>
          <w:spacing w:val="-2"/>
        </w:rPr>
        <w:t xml:space="preserve"> </w:t>
      </w:r>
      <w:r>
        <w:rPr>
          <w:rFonts w:cs="Arial Narrow"/>
        </w:rPr>
        <w:t>da</w:t>
      </w:r>
      <w:r>
        <w:rPr>
          <w:rFonts w:cs="Arial Narrow"/>
          <w:spacing w:val="-2"/>
        </w:rPr>
        <w:t xml:space="preserve"> </w:t>
      </w:r>
      <w:r>
        <w:rPr>
          <w:rFonts w:cs="Arial Narrow"/>
        </w:rPr>
        <w:t>sessão</w:t>
      </w:r>
      <w:r>
        <w:rPr>
          <w:rFonts w:cs="Arial Narrow"/>
          <w:spacing w:val="-2"/>
        </w:rPr>
        <w:t xml:space="preserve"> </w:t>
      </w:r>
      <w:r>
        <w:rPr>
          <w:rFonts w:cs="Arial Narrow"/>
        </w:rPr>
        <w:t>pública,</w:t>
      </w:r>
      <w:r>
        <w:rPr>
          <w:rFonts w:cs="Arial Narrow"/>
          <w:spacing w:val="-3"/>
        </w:rPr>
        <w:t xml:space="preserve"> </w:t>
      </w:r>
      <w:r>
        <w:rPr>
          <w:rFonts w:cs="Arial Narrow"/>
        </w:rPr>
        <w:t>os</w:t>
      </w:r>
      <w:r>
        <w:rPr>
          <w:rFonts w:cs="Arial Narrow"/>
          <w:spacing w:val="-4"/>
        </w:rPr>
        <w:t xml:space="preserve"> </w:t>
      </w:r>
      <w:r>
        <w:rPr>
          <w:rFonts w:cs="Arial Narrow"/>
        </w:rPr>
        <w:t>licitantes</w:t>
      </w:r>
      <w:r>
        <w:rPr>
          <w:rFonts w:cs="Arial Narrow"/>
          <w:spacing w:val="-2"/>
        </w:rPr>
        <w:t xml:space="preserve"> </w:t>
      </w:r>
      <w:r>
        <w:rPr>
          <w:rFonts w:cs="Arial Narrow"/>
        </w:rPr>
        <w:t>serão</w:t>
      </w:r>
      <w:r>
        <w:rPr>
          <w:rFonts w:cs="Arial Narrow"/>
          <w:spacing w:val="-2"/>
        </w:rPr>
        <w:t xml:space="preserve"> </w:t>
      </w:r>
      <w:r>
        <w:rPr>
          <w:rFonts w:cs="Arial Narrow"/>
        </w:rPr>
        <w:t>informados,</w:t>
      </w:r>
      <w:r>
        <w:rPr>
          <w:rFonts w:cs="Arial Narrow"/>
          <w:spacing w:val="-1"/>
        </w:rPr>
        <w:t xml:space="preserve"> </w:t>
      </w:r>
      <w:r>
        <w:rPr>
          <w:rFonts w:cs="Arial Narrow"/>
        </w:rPr>
        <w:t>em</w:t>
      </w:r>
      <w:r>
        <w:rPr>
          <w:rFonts w:cs="Arial Narrow"/>
          <w:spacing w:val="-3"/>
        </w:rPr>
        <w:t xml:space="preserve"> </w:t>
      </w:r>
      <w:r>
        <w:rPr>
          <w:rFonts w:cs="Arial Narrow"/>
        </w:rPr>
        <w:t>tempo</w:t>
      </w:r>
      <w:r>
        <w:rPr>
          <w:rFonts w:cs="Arial Narrow"/>
          <w:spacing w:val="-4"/>
        </w:rPr>
        <w:t xml:space="preserve"> </w:t>
      </w:r>
      <w:r>
        <w:rPr>
          <w:rFonts w:cs="Arial Narrow"/>
        </w:rPr>
        <w:t>real, do valor do menor lance registrado, vedada a identificação do licitante.</w:t>
      </w:r>
    </w:p>
    <w:p>
      <w:pPr>
        <w:pStyle w:val="Normal"/>
        <w:numPr>
          <w:ilvl w:val="1"/>
          <w:numId w:val="46"/>
        </w:numPr>
        <w:tabs>
          <w:tab w:val="left" w:pos="28" w:leader="none"/>
          <w:tab w:val="left" w:pos="850" w:leader="none"/>
        </w:tabs>
        <w:ind w:hanging="0" w:start="0"/>
        <w:rPr/>
      </w:pPr>
      <w:r>
        <w:rPr>
          <w:rFonts w:eastAsia="Arial Narrow" w:cs="Arial Narrow"/>
        </w:rPr>
        <w:t xml:space="preserve"> </w:t>
      </w:r>
      <w:r>
        <w:rPr>
          <w:rFonts w:cs="Arial Narrow"/>
        </w:rPr>
        <w:t>No caso de desconexão com o Pregoeiro, no decorrer da etapa competitiva do Pregão, o sistema eletrônico poderá permanecer acessível aos licitantes para a recepção dos lances.</w:t>
      </w:r>
    </w:p>
    <w:p>
      <w:pPr>
        <w:pStyle w:val="Normal"/>
        <w:numPr>
          <w:ilvl w:val="1"/>
          <w:numId w:val="46"/>
        </w:numPr>
        <w:tabs>
          <w:tab w:val="left" w:pos="28" w:leader="none"/>
          <w:tab w:val="left" w:pos="850" w:leader="none"/>
        </w:tabs>
        <w:ind w:hanging="0" w:start="0"/>
        <w:rPr/>
      </w:pPr>
      <w:r>
        <w:rPr>
          <w:rFonts w:cs="Arial Narrow"/>
        </w:rPr>
        <w:t>Quando a</w:t>
      </w:r>
      <w:r>
        <w:rPr>
          <w:rFonts w:cs="Arial Narrow"/>
          <w:spacing w:val="-2"/>
        </w:rPr>
        <w:t xml:space="preserve"> </w:t>
      </w:r>
      <w:r>
        <w:rPr>
          <w:rFonts w:cs="Arial Narrow"/>
        </w:rPr>
        <w:t xml:space="preserve">desconexão do sistema eletrônico para o pregoeiro persistir por tempo superior a </w:t>
      </w:r>
      <w:r>
        <w:rPr>
          <w:rFonts w:cs="Arial Narrow"/>
          <w:b/>
        </w:rPr>
        <w:t>10 (dez) minutos</w:t>
      </w:r>
      <w:r>
        <w:rPr>
          <w:rFonts w:cs="Arial Narrow"/>
        </w:rPr>
        <w:t xml:space="preserve">, a sessão pública será suspensa e reiniciada somente após decorridas </w:t>
      </w:r>
      <w:r>
        <w:rPr>
          <w:rFonts w:cs="Arial Narrow"/>
          <w:b/>
        </w:rPr>
        <w:t xml:space="preserve">24 (vinte e quatro) horas </w:t>
      </w:r>
      <w:r>
        <w:rPr>
          <w:rFonts w:cs="Arial Narrow"/>
        </w:rPr>
        <w:t>da comunicação do fato pelo Pregoeiro aos participantes, no sítio eletrônico da BLL – Bolsa de Licitações e Leilões.</w:t>
      </w:r>
    </w:p>
    <w:p>
      <w:pPr>
        <w:pStyle w:val="Normal"/>
        <w:numPr>
          <w:ilvl w:val="1"/>
          <w:numId w:val="46"/>
        </w:numPr>
        <w:tabs>
          <w:tab w:val="left" w:pos="28" w:leader="none"/>
          <w:tab w:val="left" w:pos="850" w:leader="none"/>
        </w:tabs>
        <w:ind w:hanging="0" w:start="0"/>
        <w:rPr/>
      </w:pPr>
      <w:r>
        <w:rPr>
          <w:rFonts w:cs="Arial Narrow"/>
        </w:rPr>
        <w:t>Caso</w:t>
      </w:r>
      <w:r>
        <w:rPr>
          <w:rFonts w:cs="Arial Narrow"/>
          <w:spacing w:val="-7"/>
        </w:rPr>
        <w:t xml:space="preserve"> </w:t>
      </w:r>
      <w:r>
        <w:rPr>
          <w:rFonts w:cs="Arial Narrow"/>
        </w:rPr>
        <w:t>o</w:t>
      </w:r>
      <w:r>
        <w:rPr>
          <w:rFonts w:cs="Arial Narrow"/>
          <w:spacing w:val="-6"/>
        </w:rPr>
        <w:t xml:space="preserve"> </w:t>
      </w:r>
      <w:r>
        <w:rPr>
          <w:rFonts w:cs="Arial Narrow"/>
        </w:rPr>
        <w:t>licitante</w:t>
      </w:r>
      <w:r>
        <w:rPr>
          <w:rFonts w:cs="Arial Narrow"/>
          <w:spacing w:val="-4"/>
        </w:rPr>
        <w:t xml:space="preserve"> </w:t>
      </w:r>
      <w:r>
        <w:rPr>
          <w:rFonts w:cs="Arial Narrow"/>
        </w:rPr>
        <w:t>não</w:t>
      </w:r>
      <w:r>
        <w:rPr>
          <w:rFonts w:cs="Arial Narrow"/>
          <w:spacing w:val="-4"/>
        </w:rPr>
        <w:t xml:space="preserve"> </w:t>
      </w:r>
      <w:r>
        <w:rPr>
          <w:rFonts w:cs="Arial Narrow"/>
        </w:rPr>
        <w:t>apresente</w:t>
      </w:r>
      <w:r>
        <w:rPr>
          <w:rFonts w:cs="Arial Narrow"/>
          <w:spacing w:val="-3"/>
        </w:rPr>
        <w:t xml:space="preserve"> </w:t>
      </w:r>
      <w:r>
        <w:rPr>
          <w:rFonts w:cs="Arial Narrow"/>
        </w:rPr>
        <w:t>lances,</w:t>
      </w:r>
      <w:r>
        <w:rPr>
          <w:rFonts w:cs="Arial Narrow"/>
          <w:spacing w:val="-6"/>
        </w:rPr>
        <w:t xml:space="preserve"> </w:t>
      </w:r>
      <w:r>
        <w:rPr>
          <w:rFonts w:cs="Arial Narrow"/>
        </w:rPr>
        <w:t>concorrerá</w:t>
      </w:r>
      <w:r>
        <w:rPr>
          <w:rFonts w:cs="Arial Narrow"/>
          <w:spacing w:val="-6"/>
        </w:rPr>
        <w:t xml:space="preserve"> </w:t>
      </w:r>
      <w:r>
        <w:rPr>
          <w:rFonts w:cs="Arial Narrow"/>
        </w:rPr>
        <w:t>com</w:t>
      </w:r>
      <w:r>
        <w:rPr>
          <w:rFonts w:cs="Arial Narrow"/>
          <w:spacing w:val="-3"/>
        </w:rPr>
        <w:t xml:space="preserve"> </w:t>
      </w:r>
      <w:r>
        <w:rPr>
          <w:rFonts w:cs="Arial Narrow"/>
        </w:rPr>
        <w:t>o</w:t>
      </w:r>
      <w:r>
        <w:rPr>
          <w:rFonts w:cs="Arial Narrow"/>
          <w:spacing w:val="-6"/>
        </w:rPr>
        <w:t xml:space="preserve"> </w:t>
      </w:r>
      <w:r>
        <w:rPr>
          <w:rFonts w:cs="Arial Narrow"/>
        </w:rPr>
        <w:t>valor</w:t>
      </w:r>
      <w:r>
        <w:rPr>
          <w:rFonts w:cs="Arial Narrow"/>
          <w:spacing w:val="-5"/>
        </w:rPr>
        <w:t xml:space="preserve"> </w:t>
      </w:r>
      <w:r>
        <w:rPr>
          <w:rFonts w:cs="Arial Narrow"/>
        </w:rPr>
        <w:t>de</w:t>
      </w:r>
      <w:r>
        <w:rPr>
          <w:rFonts w:cs="Arial Narrow"/>
          <w:spacing w:val="-4"/>
        </w:rPr>
        <w:t xml:space="preserve"> </w:t>
      </w:r>
      <w:r>
        <w:rPr>
          <w:rFonts w:cs="Arial Narrow"/>
        </w:rPr>
        <w:t>sua</w:t>
      </w:r>
      <w:r>
        <w:rPr>
          <w:rFonts w:cs="Arial Narrow"/>
          <w:spacing w:val="-4"/>
        </w:rPr>
        <w:t xml:space="preserve"> </w:t>
      </w:r>
      <w:r>
        <w:rPr>
          <w:rFonts w:cs="Arial Narrow"/>
          <w:spacing w:val="-2"/>
        </w:rPr>
        <w:t>proposta.</w:t>
      </w:r>
    </w:p>
    <w:p>
      <w:pPr>
        <w:pStyle w:val="Normal"/>
        <w:numPr>
          <w:ilvl w:val="1"/>
          <w:numId w:val="46"/>
        </w:numPr>
        <w:tabs>
          <w:tab w:val="left" w:pos="28" w:leader="none"/>
          <w:tab w:val="left" w:pos="850" w:leader="none"/>
        </w:tabs>
        <w:ind w:hanging="0" w:start="0"/>
        <w:rPr/>
      </w:pPr>
      <w:r>
        <w:rPr>
          <w:rFonts w:cs="Arial Narrow"/>
        </w:rPr>
        <w:t>Em relação a participação de microempresas e empresas de pequeno porte, uma vez encerrada a etapa de lances, será efetivada a verificação automática, junto à Receita Federal, do porte da</w:t>
      </w:r>
      <w:r>
        <w:rPr>
          <w:rFonts w:cs="Arial Narrow"/>
          <w:spacing w:val="-2"/>
        </w:rPr>
        <w:t xml:space="preserve"> </w:t>
      </w:r>
      <w:r>
        <w:rPr>
          <w:rFonts w:cs="Arial Narrow"/>
        </w:rPr>
        <w:t>entidade empresarial. O sistema</w:t>
      </w:r>
      <w:r>
        <w:rPr>
          <w:rFonts w:cs="Arial Narrow"/>
          <w:spacing w:val="-2"/>
        </w:rPr>
        <w:t xml:space="preserve"> </w:t>
      </w:r>
      <w:r>
        <w:rPr>
          <w:rFonts w:cs="Arial Narrow"/>
        </w:rPr>
        <w:t>identificará</w:t>
      </w:r>
      <w:r>
        <w:rPr>
          <w:rFonts w:cs="Arial Narrow"/>
          <w:spacing w:val="-2"/>
        </w:rPr>
        <w:t xml:space="preserve"> </w:t>
      </w:r>
      <w:r>
        <w:rPr>
          <w:rFonts w:cs="Arial Narrow"/>
        </w:rPr>
        <w:t>em</w:t>
      </w:r>
      <w:r>
        <w:rPr>
          <w:rFonts w:cs="Arial Narrow"/>
          <w:spacing w:val="-1"/>
        </w:rPr>
        <w:t xml:space="preserve"> </w:t>
      </w:r>
      <w:r>
        <w:rPr>
          <w:rFonts w:cs="Arial Narrow"/>
        </w:rPr>
        <w:t>coluna própria as</w:t>
      </w:r>
      <w:r>
        <w:rPr>
          <w:rFonts w:cs="Arial Narrow"/>
          <w:spacing w:val="-2"/>
        </w:rPr>
        <w:t xml:space="preserve"> </w:t>
      </w:r>
      <w:r>
        <w:rPr>
          <w:rFonts w:cs="Arial Narrow"/>
        </w:rPr>
        <w:t>microempresas</w:t>
      </w:r>
      <w:r>
        <w:rPr>
          <w:rFonts w:cs="Arial Narrow"/>
          <w:spacing w:val="-2"/>
        </w:rPr>
        <w:t xml:space="preserve"> </w:t>
      </w:r>
      <w:r>
        <w:rPr>
          <w:rFonts w:cs="Arial Narrow"/>
        </w:rPr>
        <w:t xml:space="preserve">e empresas de pequeno porte participantes, procedendo à comparação com os valores da primeira colocada, se esta for empresa de maior porte, assim como das demais classificadas, para o fim de aplicar-se o disposto nos </w:t>
      </w:r>
      <w:r>
        <w:rPr>
          <w:rStyle w:val="Hyperlink"/>
          <w:rFonts w:cs="Arial Narrow"/>
        </w:rPr>
        <w:t>arts. 44 e 45 da Lei Complementar nº 123, de 2006</w:t>
      </w:r>
      <w:r>
        <w:rPr>
          <w:rFonts w:cs="Arial Narrow"/>
        </w:rPr>
        <w:t xml:space="preserve">, regulamentada pelo </w:t>
      </w:r>
      <w:r>
        <w:rPr>
          <w:rStyle w:val="Hyperlink"/>
          <w:rFonts w:cs="Arial Narrow"/>
        </w:rPr>
        <w:t>Decreto Municipal nº 132, de 2021</w:t>
      </w:r>
      <w:r>
        <w:rPr>
          <w:rFonts w:cs="Arial Narrow"/>
        </w:rPr>
        <w:t>.</w:t>
      </w:r>
    </w:p>
    <w:p>
      <w:pPr>
        <w:pStyle w:val="Normal"/>
        <w:numPr>
          <w:ilvl w:val="1"/>
          <w:numId w:val="46"/>
        </w:numPr>
        <w:tabs>
          <w:tab w:val="left" w:pos="28" w:leader="none"/>
          <w:tab w:val="left" w:pos="850" w:leader="none"/>
        </w:tabs>
        <w:ind w:hanging="0" w:start="0"/>
        <w:rPr/>
      </w:pPr>
      <w:r>
        <w:rPr>
          <w:rFonts w:cs="Arial Narrow"/>
        </w:rPr>
        <w:t>Nessas condições, as propostas de microempresas e empresas de</w:t>
      </w:r>
      <w:r>
        <w:rPr>
          <w:rFonts w:cs="Arial Narrow"/>
          <w:spacing w:val="-1"/>
        </w:rPr>
        <w:t xml:space="preserve"> </w:t>
      </w:r>
      <w:r>
        <w:rPr>
          <w:rFonts w:cs="Arial Narrow"/>
        </w:rPr>
        <w:t xml:space="preserve">pequeno porte que se encontrarem na faixa de até </w:t>
      </w:r>
      <w:r>
        <w:rPr>
          <w:rFonts w:cs="Arial Narrow"/>
          <w:b/>
        </w:rPr>
        <w:t xml:space="preserve">5% (cinco por cento) </w:t>
      </w:r>
      <w:r>
        <w:rPr>
          <w:rFonts w:cs="Arial Narrow"/>
        </w:rPr>
        <w:t>acima da melhor proposta ou melhor lance serão consideradas empatadas com a primeira colocada.</w:t>
      </w:r>
    </w:p>
    <w:p>
      <w:pPr>
        <w:pStyle w:val="Normal"/>
        <w:numPr>
          <w:ilvl w:val="1"/>
          <w:numId w:val="46"/>
        </w:numPr>
        <w:tabs>
          <w:tab w:val="left" w:pos="28" w:leader="none"/>
          <w:tab w:val="left" w:pos="850" w:leader="none"/>
        </w:tabs>
        <w:ind w:hanging="0" w:start="0"/>
        <w:rPr/>
      </w:pPr>
      <w:r>
        <w:rPr>
          <w:rFonts w:cs="Arial Narrow"/>
        </w:rPr>
        <w:t xml:space="preserve">A melhor classificada nos termos do subitem anterior terá o direito de encaminhar uma última oferta para desempate, obrigatoriamente em valor inferior ao da primeira colocada, no prazo de </w:t>
      </w:r>
      <w:r>
        <w:rPr>
          <w:rFonts w:cs="Arial Narrow"/>
          <w:b/>
        </w:rPr>
        <w:t xml:space="preserve">05 (cinco) minutos </w:t>
      </w:r>
      <w:r>
        <w:rPr>
          <w:rFonts w:cs="Arial Narrow"/>
        </w:rPr>
        <w:t>controlados pelo sistema, contados após a comunicação automática para tanto.</w:t>
      </w:r>
    </w:p>
    <w:p>
      <w:pPr>
        <w:pStyle w:val="Normal"/>
        <w:numPr>
          <w:ilvl w:val="1"/>
          <w:numId w:val="46"/>
        </w:numPr>
        <w:tabs>
          <w:tab w:val="left" w:pos="28" w:leader="none"/>
          <w:tab w:val="left" w:pos="850" w:leader="none"/>
        </w:tabs>
        <w:ind w:hanging="0" w:start="0"/>
        <w:rPr/>
      </w:pPr>
      <w:r>
        <w:rPr>
          <w:rFonts w:cs="Arial Narrow"/>
        </w:rPr>
        <w:t>Caso</w:t>
      </w:r>
      <w:r>
        <w:rPr>
          <w:rFonts w:cs="Arial Narrow"/>
          <w:spacing w:val="-2"/>
        </w:rPr>
        <w:t xml:space="preserve"> </w:t>
      </w:r>
      <w:r>
        <w:rPr>
          <w:rFonts w:cs="Arial Narrow"/>
        </w:rPr>
        <w:t>a</w:t>
      </w:r>
      <w:r>
        <w:rPr>
          <w:rFonts w:cs="Arial Narrow"/>
          <w:spacing w:val="-2"/>
        </w:rPr>
        <w:t xml:space="preserve"> </w:t>
      </w:r>
      <w:r>
        <w:rPr>
          <w:rFonts w:cs="Arial Narrow"/>
        </w:rPr>
        <w:t>microempresa ou a empresa de pequeno porte melhor classificada desista ou</w:t>
      </w:r>
      <w:r>
        <w:rPr>
          <w:rFonts w:cs="Arial Narrow"/>
          <w:spacing w:val="-2"/>
        </w:rPr>
        <w:t xml:space="preserve"> </w:t>
      </w:r>
      <w:r>
        <w:rPr>
          <w:rFonts w:cs="Arial Narrow"/>
        </w:rPr>
        <w:t xml:space="preserve">não se manifeste no prazo estabelecido, serão convocadas as demais licitantes microempresa e empresa de pequeno porte que se encontrem naquele intervalo de </w:t>
      </w:r>
      <w:r>
        <w:rPr>
          <w:rFonts w:cs="Arial Narrow"/>
          <w:b/>
        </w:rPr>
        <w:t>5% (cinco por cento)</w:t>
      </w:r>
      <w:r>
        <w:rPr>
          <w:rFonts w:cs="Arial Narrow"/>
        </w:rPr>
        <w:t xml:space="preserve">, na ordem de classificação, para o exercício do mesmo direito, no prazo estabelecido no subitem </w:t>
      </w:r>
      <w:r>
        <w:rPr>
          <w:rFonts w:cs="Arial Narrow"/>
          <w:spacing w:val="-2"/>
        </w:rPr>
        <w:t>anterior.</w:t>
      </w:r>
    </w:p>
    <w:p>
      <w:pPr>
        <w:pStyle w:val="Normal"/>
        <w:numPr>
          <w:ilvl w:val="1"/>
          <w:numId w:val="46"/>
        </w:numPr>
        <w:tabs>
          <w:tab w:val="left" w:pos="28" w:leader="none"/>
          <w:tab w:val="left" w:pos="850" w:leader="none"/>
        </w:tabs>
        <w:ind w:hanging="0" w:start="0"/>
        <w:rPr>
          <w:rFonts w:cs="Arial Narrow"/>
        </w:rPr>
      </w:pPr>
      <w:r>
        <w:rPr>
          <w:rFonts w:cs="Arial Narrow"/>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ormal"/>
        <w:numPr>
          <w:ilvl w:val="1"/>
          <w:numId w:val="46"/>
        </w:numPr>
        <w:tabs>
          <w:tab w:val="left" w:pos="28" w:leader="none"/>
          <w:tab w:val="left" w:pos="850" w:leader="none"/>
        </w:tabs>
        <w:ind w:hanging="0" w:start="0"/>
        <w:rPr/>
      </w:pPr>
      <w:r>
        <w:rPr>
          <w:rFonts w:cs="Arial Narrow"/>
        </w:rPr>
        <w:t>Só</w:t>
      </w:r>
      <w:r>
        <w:rPr>
          <w:rFonts w:cs="Arial Narrow"/>
          <w:spacing w:val="-8"/>
        </w:rPr>
        <w:t xml:space="preserve"> </w:t>
      </w:r>
      <w:r>
        <w:rPr>
          <w:rFonts w:cs="Arial Narrow"/>
        </w:rPr>
        <w:t>poderá</w:t>
      </w:r>
      <w:r>
        <w:rPr>
          <w:rFonts w:cs="Arial Narrow"/>
          <w:spacing w:val="-5"/>
        </w:rPr>
        <w:t xml:space="preserve"> </w:t>
      </w:r>
      <w:r>
        <w:rPr>
          <w:rFonts w:cs="Arial Narrow"/>
        </w:rPr>
        <w:t>haver</w:t>
      </w:r>
      <w:r>
        <w:rPr>
          <w:rFonts w:cs="Arial Narrow"/>
          <w:spacing w:val="-4"/>
        </w:rPr>
        <w:t xml:space="preserve"> </w:t>
      </w:r>
      <w:r>
        <w:rPr>
          <w:rFonts w:cs="Arial Narrow"/>
        </w:rPr>
        <w:t>empate</w:t>
      </w:r>
      <w:r>
        <w:rPr>
          <w:rFonts w:cs="Arial Narrow"/>
          <w:spacing w:val="-7"/>
        </w:rPr>
        <w:t xml:space="preserve"> </w:t>
      </w:r>
      <w:r>
        <w:rPr>
          <w:rFonts w:cs="Arial Narrow"/>
        </w:rPr>
        <w:t>entre</w:t>
      </w:r>
      <w:r>
        <w:rPr>
          <w:rFonts w:cs="Arial Narrow"/>
          <w:spacing w:val="-5"/>
        </w:rPr>
        <w:t xml:space="preserve"> </w:t>
      </w:r>
      <w:r>
        <w:rPr>
          <w:rFonts w:cs="Arial Narrow"/>
        </w:rPr>
        <w:t>propostas</w:t>
      </w:r>
      <w:r>
        <w:rPr>
          <w:rFonts w:cs="Arial Narrow"/>
          <w:spacing w:val="-2"/>
        </w:rPr>
        <w:t xml:space="preserve"> </w:t>
      </w:r>
      <w:r>
        <w:rPr>
          <w:rFonts w:cs="Arial Narrow"/>
        </w:rPr>
        <w:t>iguais</w:t>
      </w:r>
      <w:r>
        <w:rPr>
          <w:rFonts w:cs="Arial Narrow"/>
          <w:spacing w:val="-4"/>
        </w:rPr>
        <w:t xml:space="preserve"> </w:t>
      </w:r>
      <w:r>
        <w:rPr>
          <w:rFonts w:cs="Arial Narrow"/>
        </w:rPr>
        <w:t>não</w:t>
      </w:r>
      <w:r>
        <w:rPr>
          <w:rFonts w:cs="Arial Narrow"/>
          <w:spacing w:val="-5"/>
        </w:rPr>
        <w:t xml:space="preserve"> </w:t>
      </w:r>
      <w:r>
        <w:rPr>
          <w:rFonts w:cs="Arial Narrow"/>
        </w:rPr>
        <w:t>seguidas</w:t>
      </w:r>
      <w:r>
        <w:rPr>
          <w:rFonts w:cs="Arial Narrow"/>
          <w:spacing w:val="-7"/>
        </w:rPr>
        <w:t xml:space="preserve"> </w:t>
      </w:r>
      <w:r>
        <w:rPr>
          <w:rFonts w:cs="Arial Narrow"/>
        </w:rPr>
        <w:t>de</w:t>
      </w:r>
      <w:r>
        <w:rPr>
          <w:rFonts w:cs="Arial Narrow"/>
          <w:spacing w:val="-5"/>
        </w:rPr>
        <w:t xml:space="preserve"> </w:t>
      </w:r>
      <w:r>
        <w:rPr>
          <w:rFonts w:cs="Arial Narrow"/>
          <w:spacing w:val="-2"/>
        </w:rPr>
        <w:t>lances.</w:t>
      </w:r>
    </w:p>
    <w:p>
      <w:pPr>
        <w:pStyle w:val="Normal"/>
        <w:numPr>
          <w:ilvl w:val="1"/>
          <w:numId w:val="46"/>
        </w:numPr>
        <w:tabs>
          <w:tab w:val="left" w:pos="28" w:leader="none"/>
          <w:tab w:val="left" w:pos="850" w:leader="none"/>
        </w:tabs>
        <w:ind w:hanging="0" w:start="0"/>
        <w:rPr/>
      </w:pPr>
      <w:r>
        <w:rPr>
          <w:rFonts w:cs="Arial Narrow"/>
        </w:rPr>
        <w:t>Havendo</w:t>
      </w:r>
      <w:r>
        <w:rPr>
          <w:rFonts w:cs="Arial Narrow"/>
          <w:spacing w:val="-1"/>
        </w:rPr>
        <w:t xml:space="preserve"> </w:t>
      </w:r>
      <w:r>
        <w:rPr>
          <w:rFonts w:cs="Arial Narrow"/>
        </w:rPr>
        <w:t>eventual</w:t>
      </w:r>
      <w:r>
        <w:rPr>
          <w:rFonts w:cs="Arial Narrow"/>
          <w:spacing w:val="-4"/>
        </w:rPr>
        <w:t xml:space="preserve"> </w:t>
      </w:r>
      <w:r>
        <w:rPr>
          <w:rFonts w:cs="Arial Narrow"/>
        </w:rPr>
        <w:t>empate</w:t>
      </w:r>
      <w:r>
        <w:rPr>
          <w:rFonts w:cs="Arial Narrow"/>
          <w:spacing w:val="-1"/>
        </w:rPr>
        <w:t xml:space="preserve"> </w:t>
      </w:r>
      <w:r>
        <w:rPr>
          <w:rFonts w:cs="Arial Narrow"/>
        </w:rPr>
        <w:t>entre</w:t>
      </w:r>
      <w:r>
        <w:rPr>
          <w:rFonts w:cs="Arial Narrow"/>
          <w:spacing w:val="-1"/>
        </w:rPr>
        <w:t xml:space="preserve"> </w:t>
      </w:r>
      <w:r>
        <w:rPr>
          <w:rFonts w:cs="Arial Narrow"/>
        </w:rPr>
        <w:t>propostas</w:t>
      </w:r>
      <w:r>
        <w:rPr>
          <w:rFonts w:cs="Arial Narrow"/>
          <w:spacing w:val="-3"/>
        </w:rPr>
        <w:t xml:space="preserve"> </w:t>
      </w:r>
      <w:r>
        <w:rPr>
          <w:rFonts w:cs="Arial Narrow"/>
        </w:rPr>
        <w:t>ou</w:t>
      </w:r>
      <w:r>
        <w:rPr>
          <w:rFonts w:cs="Arial Narrow"/>
          <w:spacing w:val="-1"/>
        </w:rPr>
        <w:t xml:space="preserve"> </w:t>
      </w:r>
      <w:r>
        <w:rPr>
          <w:rFonts w:cs="Arial Narrow"/>
        </w:rPr>
        <w:t>lances, o</w:t>
      </w:r>
      <w:r>
        <w:rPr>
          <w:rFonts w:cs="Arial Narrow"/>
          <w:spacing w:val="-1"/>
        </w:rPr>
        <w:t xml:space="preserve"> </w:t>
      </w:r>
      <w:r>
        <w:rPr>
          <w:rFonts w:cs="Arial Narrow"/>
        </w:rPr>
        <w:t>critério</w:t>
      </w:r>
      <w:r>
        <w:rPr>
          <w:rFonts w:cs="Arial Narrow"/>
          <w:spacing w:val="-1"/>
        </w:rPr>
        <w:t xml:space="preserve"> </w:t>
      </w:r>
      <w:r>
        <w:rPr>
          <w:rFonts w:cs="Arial Narrow"/>
        </w:rPr>
        <w:t>de</w:t>
      </w:r>
      <w:r>
        <w:rPr>
          <w:rFonts w:cs="Arial Narrow"/>
          <w:spacing w:val="-1"/>
        </w:rPr>
        <w:t xml:space="preserve"> </w:t>
      </w:r>
      <w:r>
        <w:rPr>
          <w:rFonts w:cs="Arial Narrow"/>
        </w:rPr>
        <w:t>desempate</w:t>
      </w:r>
      <w:r>
        <w:rPr>
          <w:rFonts w:cs="Arial Narrow"/>
          <w:spacing w:val="-3"/>
        </w:rPr>
        <w:t xml:space="preserve"> </w:t>
      </w:r>
      <w:r>
        <w:rPr>
          <w:rFonts w:cs="Arial Narrow"/>
        </w:rPr>
        <w:t xml:space="preserve">será aquele previsto no </w:t>
      </w:r>
      <w:r>
        <w:rPr>
          <w:rStyle w:val="Hyperlink"/>
          <w:rFonts w:cs="Arial Narrow"/>
        </w:rPr>
        <w:t>art. 60 da Lei nº 14.133, de 2021</w:t>
      </w:r>
      <w:r>
        <w:rPr>
          <w:rFonts w:cs="Arial Narrow"/>
        </w:rPr>
        <w:t>, nesta ordem:</w:t>
      </w:r>
    </w:p>
    <w:p>
      <w:pPr>
        <w:pStyle w:val="Normal"/>
        <w:numPr>
          <w:ilvl w:val="2"/>
          <w:numId w:val="46"/>
        </w:numPr>
        <w:tabs>
          <w:tab w:val="left" w:pos="28" w:leader="none"/>
          <w:tab w:val="left" w:pos="850" w:leader="none"/>
        </w:tabs>
        <w:ind w:hanging="0" w:start="0"/>
        <w:rPr>
          <w:rFonts w:cs="Arial Narrow"/>
        </w:rPr>
      </w:pPr>
      <w:r>
        <w:rPr>
          <w:rFonts w:cs="Arial Narrow"/>
        </w:rPr>
        <w:t>Disputa final, hipótese em que os licitantes empatados poderão apresentar nova proposta em ato contínuo à classificação;</w:t>
      </w:r>
    </w:p>
    <w:p>
      <w:pPr>
        <w:pStyle w:val="Normal"/>
        <w:numPr>
          <w:ilvl w:val="2"/>
          <w:numId w:val="46"/>
        </w:numPr>
        <w:tabs>
          <w:tab w:val="left" w:pos="28" w:leader="none"/>
          <w:tab w:val="left" w:pos="850" w:leader="none"/>
        </w:tabs>
        <w:ind w:hanging="0" w:start="0"/>
        <w:rPr/>
      </w:pPr>
      <w:r>
        <w:rPr>
          <w:rFonts w:eastAsia="Arial Narrow" w:cs="Arial Narrow"/>
        </w:rPr>
        <w:t xml:space="preserve"> </w:t>
      </w:r>
      <w:r>
        <w:rPr>
          <w:rFonts w:cs="Arial Narrow"/>
        </w:rPr>
        <w:t>Avaliação do desempenho contratual prévio dos licitantes, para a qual deverão preferencialmente ser utilizados registros cadastrais para efeito de atesto de cumprimento de obrigações previstos nesta Lei;</w:t>
      </w:r>
    </w:p>
    <w:p>
      <w:pPr>
        <w:pStyle w:val="Normal"/>
        <w:numPr>
          <w:ilvl w:val="2"/>
          <w:numId w:val="46"/>
        </w:numPr>
        <w:tabs>
          <w:tab w:val="left" w:pos="28" w:leader="none"/>
          <w:tab w:val="left" w:pos="850" w:leader="none"/>
        </w:tabs>
        <w:ind w:hanging="0" w:start="0"/>
        <w:rPr/>
      </w:pPr>
      <w:r>
        <w:rPr>
          <w:rFonts w:cs="Arial Narrow"/>
        </w:rPr>
        <w:t>Desenvolvimento pelo licitante de ações de equidade entre homens e mulheres no ambiente de trabalho, conforme regulamento;</w:t>
      </w:r>
    </w:p>
    <w:p>
      <w:pPr>
        <w:pStyle w:val="Normal"/>
        <w:numPr>
          <w:ilvl w:val="2"/>
          <w:numId w:val="46"/>
        </w:numPr>
        <w:tabs>
          <w:tab w:val="left" w:pos="28" w:leader="none"/>
          <w:tab w:val="left" w:pos="850" w:leader="none"/>
        </w:tabs>
        <w:ind w:hanging="0" w:start="0"/>
        <w:rPr>
          <w:rFonts w:cs="Arial Narrow"/>
        </w:rPr>
      </w:pPr>
      <w:r>
        <w:rPr>
          <w:rFonts w:cs="Arial Narrow"/>
        </w:rPr>
        <w:t>Desenvolvimento pelo licitante de programa de integridade, conforme orientações dos órgãos de controle.</w:t>
      </w:r>
    </w:p>
    <w:p>
      <w:pPr>
        <w:pStyle w:val="Normal"/>
        <w:numPr>
          <w:ilvl w:val="1"/>
          <w:numId w:val="46"/>
        </w:numPr>
        <w:tabs>
          <w:tab w:val="left" w:pos="28" w:leader="none"/>
          <w:tab w:val="left" w:pos="850" w:leader="none"/>
        </w:tabs>
        <w:ind w:hanging="0" w:start="0"/>
        <w:rPr>
          <w:rFonts w:cs="Arial Narrow"/>
        </w:rPr>
      </w:pPr>
      <w:r>
        <w:rPr>
          <w:rFonts w:cs="Arial Narrow"/>
        </w:rPr>
        <w:t>Persistindo o empate, será assegurada preferência, sucessivamente, aos bens e serviços produzidos ou prestados por:</w:t>
      </w:r>
    </w:p>
    <w:p>
      <w:pPr>
        <w:pStyle w:val="Normal"/>
        <w:numPr>
          <w:ilvl w:val="2"/>
          <w:numId w:val="46"/>
        </w:numPr>
        <w:tabs>
          <w:tab w:val="left" w:pos="28" w:leader="none"/>
          <w:tab w:val="left" w:pos="850" w:leader="none"/>
        </w:tabs>
        <w:ind w:hanging="0" w:start="0"/>
        <w:rPr>
          <w:rFonts w:cs="Arial Narrow"/>
        </w:rPr>
      </w:pPr>
      <w:r>
        <w:rPr>
          <w:rFonts w:cs="Arial Narrow"/>
        </w:rPr>
        <w:t>Empresas estabelecidas no território do Estado ou do Distrito Federal do órgão ou entidade da Administração Pública estadual ou distrital licitante ou, no território do Estado em que este se localize;</w:t>
      </w:r>
    </w:p>
    <w:p>
      <w:pPr>
        <w:pStyle w:val="Normal"/>
        <w:numPr>
          <w:ilvl w:val="2"/>
          <w:numId w:val="46"/>
        </w:numPr>
        <w:tabs>
          <w:tab w:val="left" w:pos="28" w:leader="none"/>
          <w:tab w:val="left" w:pos="850" w:leader="none"/>
        </w:tabs>
        <w:ind w:hanging="0" w:start="0"/>
        <w:rPr/>
      </w:pPr>
      <w:r>
        <w:rPr>
          <w:rFonts w:cs="Arial Narrow"/>
        </w:rPr>
        <w:t>Empresas</w:t>
      </w:r>
      <w:r>
        <w:rPr>
          <w:rFonts w:cs="Arial Narrow"/>
          <w:spacing w:val="-10"/>
        </w:rPr>
        <w:t xml:space="preserve"> </w:t>
      </w:r>
      <w:r>
        <w:rPr>
          <w:rFonts w:cs="Arial Narrow"/>
          <w:spacing w:val="-2"/>
        </w:rPr>
        <w:t>brasileiras;</w:t>
      </w:r>
    </w:p>
    <w:p>
      <w:pPr>
        <w:pStyle w:val="Normal"/>
        <w:numPr>
          <w:ilvl w:val="2"/>
          <w:numId w:val="46"/>
        </w:numPr>
        <w:tabs>
          <w:tab w:val="left" w:pos="28" w:leader="none"/>
          <w:tab w:val="left" w:pos="850" w:leader="none"/>
        </w:tabs>
        <w:ind w:hanging="0" w:start="0"/>
        <w:rPr/>
      </w:pPr>
      <w:r>
        <w:rPr>
          <w:rFonts w:cs="Arial Narrow"/>
        </w:rPr>
        <w:t>Empresas</w:t>
      </w:r>
      <w:r>
        <w:rPr>
          <w:rFonts w:cs="Arial Narrow"/>
          <w:spacing w:val="-4"/>
        </w:rPr>
        <w:t xml:space="preserve"> </w:t>
      </w:r>
      <w:r>
        <w:rPr>
          <w:rFonts w:cs="Arial Narrow"/>
        </w:rPr>
        <w:t>que</w:t>
      </w:r>
      <w:r>
        <w:rPr>
          <w:rFonts w:cs="Arial Narrow"/>
          <w:spacing w:val="-7"/>
        </w:rPr>
        <w:t xml:space="preserve"> </w:t>
      </w:r>
      <w:r>
        <w:rPr>
          <w:rFonts w:cs="Arial Narrow"/>
        </w:rPr>
        <w:t>invistam</w:t>
      </w:r>
      <w:r>
        <w:rPr>
          <w:rFonts w:cs="Arial Narrow"/>
          <w:spacing w:val="-6"/>
        </w:rPr>
        <w:t xml:space="preserve"> </w:t>
      </w:r>
      <w:r>
        <w:rPr>
          <w:rFonts w:cs="Arial Narrow"/>
        </w:rPr>
        <w:t>em</w:t>
      </w:r>
      <w:r>
        <w:rPr>
          <w:rFonts w:cs="Arial Narrow"/>
          <w:spacing w:val="-6"/>
        </w:rPr>
        <w:t xml:space="preserve"> </w:t>
      </w:r>
      <w:r>
        <w:rPr>
          <w:rFonts w:cs="Arial Narrow"/>
        </w:rPr>
        <w:t>pesquisa</w:t>
      </w:r>
      <w:r>
        <w:rPr>
          <w:rFonts w:cs="Arial Narrow"/>
          <w:spacing w:val="-5"/>
        </w:rPr>
        <w:t xml:space="preserve"> </w:t>
      </w:r>
      <w:r>
        <w:rPr>
          <w:rFonts w:cs="Arial Narrow"/>
        </w:rPr>
        <w:t>e</w:t>
      </w:r>
      <w:r>
        <w:rPr>
          <w:rFonts w:cs="Arial Narrow"/>
          <w:spacing w:val="-6"/>
        </w:rPr>
        <w:t xml:space="preserve"> </w:t>
      </w:r>
      <w:r>
        <w:rPr>
          <w:rFonts w:cs="Arial Narrow"/>
        </w:rPr>
        <w:t>no</w:t>
      </w:r>
      <w:r>
        <w:rPr>
          <w:rFonts w:cs="Arial Narrow"/>
          <w:spacing w:val="-7"/>
        </w:rPr>
        <w:t xml:space="preserve"> </w:t>
      </w:r>
      <w:r>
        <w:rPr>
          <w:rFonts w:cs="Arial Narrow"/>
        </w:rPr>
        <w:t>desenvolvimento</w:t>
      </w:r>
      <w:r>
        <w:rPr>
          <w:rFonts w:cs="Arial Narrow"/>
          <w:spacing w:val="-5"/>
        </w:rPr>
        <w:t xml:space="preserve"> </w:t>
      </w:r>
      <w:r>
        <w:rPr>
          <w:rFonts w:cs="Arial Narrow"/>
        </w:rPr>
        <w:t>de</w:t>
      </w:r>
      <w:r>
        <w:rPr>
          <w:rFonts w:cs="Arial Narrow"/>
          <w:spacing w:val="-7"/>
        </w:rPr>
        <w:t xml:space="preserve"> </w:t>
      </w:r>
      <w:r>
        <w:rPr>
          <w:rFonts w:cs="Arial Narrow"/>
        </w:rPr>
        <w:t>tecnologia</w:t>
      </w:r>
      <w:r>
        <w:rPr>
          <w:rFonts w:cs="Arial Narrow"/>
          <w:spacing w:val="-5"/>
        </w:rPr>
        <w:t xml:space="preserve"> </w:t>
      </w:r>
      <w:r>
        <w:rPr>
          <w:rFonts w:cs="Arial Narrow"/>
        </w:rPr>
        <w:t>no</w:t>
      </w:r>
      <w:r>
        <w:rPr>
          <w:rFonts w:cs="Arial Narrow"/>
          <w:spacing w:val="-4"/>
        </w:rPr>
        <w:t xml:space="preserve"> </w:t>
      </w:r>
      <w:r>
        <w:rPr>
          <w:rFonts w:cs="Arial Narrow"/>
          <w:spacing w:val="-2"/>
        </w:rPr>
        <w:t>País;</w:t>
      </w:r>
    </w:p>
    <w:p>
      <w:pPr>
        <w:pStyle w:val="Normal"/>
        <w:numPr>
          <w:ilvl w:val="2"/>
          <w:numId w:val="46"/>
        </w:numPr>
        <w:tabs>
          <w:tab w:val="left" w:pos="28" w:leader="none"/>
          <w:tab w:val="left" w:pos="850" w:leader="none"/>
        </w:tabs>
        <w:ind w:hanging="0" w:start="0"/>
        <w:rPr/>
      </w:pPr>
      <w:r>
        <w:rPr>
          <w:rFonts w:cs="Arial Narrow"/>
        </w:rPr>
        <w:t xml:space="preserve">Empresas que comprovem a prática de mitigação, nos termos da </w:t>
      </w:r>
      <w:r>
        <w:rPr>
          <w:rStyle w:val="Hyperlink"/>
          <w:rFonts w:cs="Arial Narrow"/>
        </w:rPr>
        <w:t>Lei nº 12.187, de 29</w:t>
      </w:r>
      <w:r>
        <w:rPr>
          <w:rFonts w:cs="Arial Narrow"/>
        </w:rPr>
        <w:t xml:space="preserve"> </w:t>
      </w:r>
      <w:r>
        <w:rPr>
          <w:rStyle w:val="Hyperlink"/>
          <w:rFonts w:cs="Arial Narrow"/>
        </w:rPr>
        <w:t>de dezembro de 2009</w:t>
      </w:r>
      <w:r>
        <w:rPr>
          <w:rFonts w:cs="Arial Narrow"/>
        </w:rPr>
        <w:t>.</w:t>
      </w:r>
    </w:p>
    <w:p>
      <w:pPr>
        <w:pStyle w:val="Normal"/>
        <w:numPr>
          <w:ilvl w:val="1"/>
          <w:numId w:val="46"/>
        </w:numPr>
        <w:tabs>
          <w:tab w:val="left" w:pos="28" w:leader="none"/>
          <w:tab w:val="left" w:pos="850" w:leader="none"/>
        </w:tabs>
        <w:ind w:hanging="0" w:start="0"/>
        <w:rPr/>
      </w:pPr>
      <w:r>
        <w:rPr>
          <w:rFonts w:cs="Arial Narrow"/>
        </w:rPr>
        <w:t>Encerrada a etapa de envio de lances da sessão pública, na hipótese da proposta do primeiro</w:t>
      </w:r>
      <w:r>
        <w:rPr>
          <w:rFonts w:cs="Arial Narrow"/>
          <w:spacing w:val="-2"/>
        </w:rPr>
        <w:t xml:space="preserve"> </w:t>
      </w:r>
      <w:r>
        <w:rPr>
          <w:rFonts w:cs="Arial Narrow"/>
        </w:rPr>
        <w:t>colocado permanecer acima do</w:t>
      </w:r>
      <w:r>
        <w:rPr>
          <w:rFonts w:cs="Arial Narrow"/>
          <w:spacing w:val="-2"/>
        </w:rPr>
        <w:t xml:space="preserve"> </w:t>
      </w:r>
      <w:r>
        <w:rPr>
          <w:rFonts w:cs="Arial Narrow"/>
        </w:rPr>
        <w:t>preço</w:t>
      </w:r>
      <w:r>
        <w:rPr>
          <w:rFonts w:cs="Arial Narrow"/>
          <w:spacing w:val="-2"/>
        </w:rPr>
        <w:t xml:space="preserve"> </w:t>
      </w:r>
      <w:r>
        <w:rPr>
          <w:rFonts w:cs="Arial Narrow"/>
        </w:rPr>
        <w:t>máximo definido para</w:t>
      </w:r>
      <w:r>
        <w:rPr>
          <w:rFonts w:cs="Arial Narrow"/>
          <w:spacing w:val="-2"/>
        </w:rPr>
        <w:t xml:space="preserve"> </w:t>
      </w:r>
      <w:r>
        <w:rPr>
          <w:rFonts w:cs="Arial Narrow"/>
        </w:rPr>
        <w:t>a contratação,</w:t>
      </w:r>
      <w:r>
        <w:rPr>
          <w:rFonts w:cs="Arial Narrow"/>
          <w:spacing w:val="-1"/>
        </w:rPr>
        <w:t xml:space="preserve"> </w:t>
      </w:r>
      <w:r>
        <w:rPr>
          <w:rFonts w:cs="Arial Narrow"/>
        </w:rPr>
        <w:t>o pregoeiro poderá negociar condições mais vantajosas, após definido o resultado do julgamento.</w:t>
      </w:r>
    </w:p>
    <w:p>
      <w:pPr>
        <w:pStyle w:val="Normal"/>
        <w:numPr>
          <w:ilvl w:val="1"/>
          <w:numId w:val="46"/>
        </w:numPr>
        <w:tabs>
          <w:tab w:val="left" w:pos="28" w:leader="none"/>
          <w:tab w:val="left" w:pos="850" w:leader="none"/>
        </w:tabs>
        <w:ind w:hanging="0" w:start="0"/>
        <w:rPr/>
      </w:pPr>
      <w:r>
        <w:rPr>
          <w:rFonts w:cs="Arial Narrow"/>
        </w:rPr>
        <w:t>A</w:t>
      </w:r>
      <w:r>
        <w:rPr>
          <w:rFonts w:cs="Arial Narrow"/>
          <w:spacing w:val="-14"/>
        </w:rPr>
        <w:t xml:space="preserve"> </w:t>
      </w:r>
      <w:r>
        <w:rPr>
          <w:rFonts w:cs="Arial Narrow"/>
        </w:rPr>
        <w:t>negociação</w:t>
      </w:r>
      <w:r>
        <w:rPr>
          <w:rFonts w:cs="Arial Narrow"/>
          <w:spacing w:val="-2"/>
        </w:rPr>
        <w:t xml:space="preserve"> </w:t>
      </w:r>
      <w:r>
        <w:rPr>
          <w:rFonts w:cs="Arial Narrow"/>
        </w:rPr>
        <w:t>poderá</w:t>
      </w:r>
      <w:r>
        <w:rPr>
          <w:rFonts w:cs="Arial Narrow"/>
          <w:spacing w:val="-2"/>
        </w:rPr>
        <w:t xml:space="preserve"> </w:t>
      </w:r>
      <w:r>
        <w:rPr>
          <w:rFonts w:cs="Arial Narrow"/>
        </w:rPr>
        <w:t>ser</w:t>
      </w:r>
      <w:r>
        <w:rPr>
          <w:rFonts w:cs="Arial Narrow"/>
          <w:spacing w:val="-3"/>
        </w:rPr>
        <w:t xml:space="preserve"> </w:t>
      </w:r>
      <w:r>
        <w:rPr>
          <w:rFonts w:cs="Arial Narrow"/>
        </w:rPr>
        <w:t>feita</w:t>
      </w:r>
      <w:r>
        <w:rPr>
          <w:rFonts w:cs="Arial Narrow"/>
          <w:spacing w:val="-4"/>
        </w:rPr>
        <w:t xml:space="preserve"> </w:t>
      </w:r>
      <w:r>
        <w:rPr>
          <w:rFonts w:cs="Arial Narrow"/>
        </w:rPr>
        <w:t>com</w:t>
      </w:r>
      <w:r>
        <w:rPr>
          <w:rFonts w:cs="Arial Narrow"/>
          <w:spacing w:val="-3"/>
        </w:rPr>
        <w:t xml:space="preserve"> </w:t>
      </w:r>
      <w:r>
        <w:rPr>
          <w:rFonts w:cs="Arial Narrow"/>
        </w:rPr>
        <w:t>os</w:t>
      </w:r>
      <w:r>
        <w:rPr>
          <w:rFonts w:cs="Arial Narrow"/>
          <w:spacing w:val="-4"/>
        </w:rPr>
        <w:t xml:space="preserve"> </w:t>
      </w:r>
      <w:r>
        <w:rPr>
          <w:rFonts w:cs="Arial Narrow"/>
        </w:rPr>
        <w:t>demais</w:t>
      </w:r>
      <w:r>
        <w:rPr>
          <w:rFonts w:cs="Arial Narrow"/>
          <w:spacing w:val="-1"/>
        </w:rPr>
        <w:t xml:space="preserve"> </w:t>
      </w:r>
      <w:r>
        <w:rPr>
          <w:rFonts w:cs="Arial Narrow"/>
        </w:rPr>
        <w:t>licitantes,</w:t>
      </w:r>
      <w:r>
        <w:rPr>
          <w:rFonts w:cs="Arial Narrow"/>
          <w:spacing w:val="-3"/>
        </w:rPr>
        <w:t xml:space="preserve"> </w:t>
      </w:r>
      <w:r>
        <w:rPr>
          <w:rFonts w:cs="Arial Narrow"/>
        </w:rPr>
        <w:t>segundo</w:t>
      </w:r>
      <w:r>
        <w:rPr>
          <w:rFonts w:cs="Arial Narrow"/>
          <w:spacing w:val="-4"/>
        </w:rPr>
        <w:t xml:space="preserve"> </w:t>
      </w:r>
      <w:r>
        <w:rPr>
          <w:rFonts w:cs="Arial Narrow"/>
        </w:rPr>
        <w:t>a</w:t>
      </w:r>
      <w:r>
        <w:rPr>
          <w:rFonts w:cs="Arial Narrow"/>
          <w:spacing w:val="-2"/>
        </w:rPr>
        <w:t xml:space="preserve"> </w:t>
      </w:r>
      <w:r>
        <w:rPr>
          <w:rFonts w:cs="Arial Narrow"/>
        </w:rPr>
        <w:t>ordem</w:t>
      </w:r>
      <w:r>
        <w:rPr>
          <w:rFonts w:cs="Arial Narrow"/>
          <w:spacing w:val="-3"/>
        </w:rPr>
        <w:t xml:space="preserve"> </w:t>
      </w:r>
      <w:r>
        <w:rPr>
          <w:rFonts w:cs="Arial Narrow"/>
        </w:rPr>
        <w:t>de</w:t>
      </w:r>
      <w:r>
        <w:rPr>
          <w:rFonts w:cs="Arial Narrow"/>
          <w:spacing w:val="-2"/>
        </w:rPr>
        <w:t xml:space="preserve"> </w:t>
      </w:r>
      <w:r>
        <w:rPr>
          <w:rFonts w:cs="Arial Narrow"/>
        </w:rPr>
        <w:t xml:space="preserve">classificação inicialmente estabelecida, quando o primeiro colocado, mesmo após a negociação, for desclassificado em razão de sua proposta permanecer acima do preço máximo definido pela </w:t>
      </w:r>
      <w:r>
        <w:rPr>
          <w:rFonts w:cs="Arial Narrow"/>
          <w:spacing w:val="-2"/>
        </w:rPr>
        <w:t>Administração.</w:t>
      </w:r>
    </w:p>
    <w:p>
      <w:pPr>
        <w:pStyle w:val="Normal"/>
        <w:numPr>
          <w:ilvl w:val="1"/>
          <w:numId w:val="46"/>
        </w:numPr>
        <w:tabs>
          <w:tab w:val="left" w:pos="28" w:leader="none"/>
          <w:tab w:val="left" w:pos="850" w:leader="none"/>
        </w:tabs>
        <w:ind w:hanging="0" w:start="0"/>
        <w:rPr>
          <w:rFonts w:cs="Arial Narrow"/>
        </w:rPr>
      </w:pPr>
      <w:r>
        <w:rPr>
          <w:rFonts w:cs="Arial Narrow"/>
        </w:rPr>
        <w:t>A negociação será realizada por meio do sistema, podendo ser acompanhada pelos demais licitantes.</w:t>
      </w:r>
    </w:p>
    <w:p>
      <w:pPr>
        <w:pStyle w:val="Normal"/>
        <w:numPr>
          <w:ilvl w:val="1"/>
          <w:numId w:val="46"/>
        </w:numPr>
        <w:tabs>
          <w:tab w:val="left" w:pos="28" w:leader="none"/>
          <w:tab w:val="left" w:pos="850" w:leader="none"/>
        </w:tabs>
        <w:ind w:hanging="0" w:start="0"/>
        <w:rPr>
          <w:rFonts w:cs="Arial Narrow"/>
        </w:rPr>
      </w:pPr>
      <w:r>
        <w:rPr>
          <w:rFonts w:cs="Arial Narrow"/>
        </w:rPr>
        <w:t>O resultado da negociação será divulgado a todos os licitantes e anexado aos autos do processo licitatório.</w:t>
      </w:r>
    </w:p>
    <w:p>
      <w:pPr>
        <w:pStyle w:val="Normal"/>
        <w:numPr>
          <w:ilvl w:val="1"/>
          <w:numId w:val="46"/>
        </w:numPr>
        <w:tabs>
          <w:tab w:val="left" w:pos="28" w:leader="none"/>
          <w:tab w:val="left" w:pos="850" w:leader="none"/>
        </w:tabs>
        <w:ind w:hanging="0" w:start="0"/>
        <w:rPr/>
      </w:pPr>
      <w:r>
        <w:rPr>
          <w:rFonts w:cs="Arial Narrow"/>
        </w:rPr>
        <w:t xml:space="preserve">O pregoeiro solicitará ao licitante mais bem classificado que, no prazo de </w:t>
      </w:r>
      <w:r>
        <w:rPr>
          <w:rFonts w:cs="Arial Narrow"/>
          <w:b/>
          <w:bCs/>
        </w:rPr>
        <w:t>04 (quatro) horas</w:t>
      </w:r>
      <w:r>
        <w:rPr>
          <w:rFonts w:cs="Arial Narrow"/>
        </w:rPr>
        <w:t>, envie a proposta adequada ao último lance ofertado após a negociação realizada, acompanhada, se for o caso, dos documentos complementares, quando necessários à confirmação daqueles exigidos neste Edital e já apresentados.</w:t>
      </w:r>
    </w:p>
    <w:p>
      <w:pPr>
        <w:pStyle w:val="Normal"/>
        <w:numPr>
          <w:ilvl w:val="1"/>
          <w:numId w:val="46"/>
        </w:numPr>
        <w:tabs>
          <w:tab w:val="left" w:pos="28" w:leader="none"/>
          <w:tab w:val="left" w:pos="850" w:leader="none"/>
        </w:tabs>
        <w:ind w:hanging="0" w:start="0"/>
        <w:rPr>
          <w:rFonts w:cs="Arial Narrow"/>
        </w:rPr>
      </w:pPr>
      <w:r>
        <w:rPr>
          <w:rFonts w:cs="Arial Narrow"/>
        </w:rPr>
        <w:t>É facultado ao pregoeiro prorrogar o prazo estabelecido, a partir de solicitação fundamentada feita no chat pelo licitante, antes de findo o prazo.</w:t>
      </w:r>
    </w:p>
    <w:p>
      <w:pPr>
        <w:pStyle w:val="Normal"/>
        <w:numPr>
          <w:ilvl w:val="1"/>
          <w:numId w:val="46"/>
        </w:numPr>
        <w:tabs>
          <w:tab w:val="left" w:pos="28" w:leader="none"/>
          <w:tab w:val="left" w:pos="850" w:leader="none"/>
        </w:tabs>
        <w:ind w:hanging="0" w:start="0"/>
        <w:rPr/>
      </w:pPr>
      <w:r>
        <w:rPr>
          <w:rFonts w:cs="Arial Narrow"/>
        </w:rPr>
        <w:t xml:space="preserve">Após a negociação do preço, o Pregoeiro iniciará a fase de aceitação e julgamento da </w:t>
      </w:r>
      <w:r>
        <w:rPr>
          <w:rFonts w:cs="Arial Narrow"/>
          <w:spacing w:val="-2"/>
        </w:rPr>
        <w:t>proposta.</w:t>
      </w:r>
    </w:p>
    <w:p>
      <w:pPr>
        <w:pStyle w:val="Normal"/>
        <w:tabs>
          <w:tab w:val="left" w:pos="28" w:leader="none"/>
          <w:tab w:val="left" w:pos="850" w:leader="none"/>
        </w:tabs>
        <w:rPr>
          <w:rFonts w:cs="Arial Narrow"/>
        </w:rPr>
      </w:pPr>
      <w:r>
        <w:rPr>
          <w:rFonts w:cs="Arial Narrow"/>
        </w:rPr>
      </w:r>
    </w:p>
    <w:p>
      <w:pPr>
        <w:pStyle w:val="Heading1"/>
        <w:numPr>
          <w:ilvl w:val="1"/>
          <w:numId w:val="33"/>
        </w:numPr>
        <w:tabs>
          <w:tab w:val="clear" w:pos="720"/>
          <w:tab w:val="left" w:pos="850" w:leader="none"/>
        </w:tabs>
        <w:ind w:hanging="0" w:start="0"/>
        <w:jc w:val="both"/>
        <w:rPr>
          <w:rFonts w:ascii="Arial Narrow" w:hAnsi="Arial Narrow"/>
          <w:sz w:val="22"/>
          <w:szCs w:val="22"/>
        </w:rPr>
      </w:pPr>
      <w:bookmarkStart w:id="17" w:name="__RefHeading___Toc11551_1600443352"/>
      <w:bookmarkStart w:id="18" w:name="_Toc161751785"/>
      <w:bookmarkStart w:id="19" w:name="_bookmark6"/>
      <w:bookmarkEnd w:id="17"/>
      <w:bookmarkEnd w:id="19"/>
      <w:r>
        <w:rPr>
          <w:rFonts w:cs="Arial Narrow" w:ascii="Arial Narrow" w:hAnsi="Arial Narrow"/>
          <w:color w:val="000000"/>
          <w:sz w:val="22"/>
          <w:szCs w:val="22"/>
          <w:shd w:fill="A6A6A6" w:val="clear"/>
        </w:rPr>
        <w:t>DA</w:t>
      </w:r>
      <w:r>
        <w:rPr>
          <w:rFonts w:cs="Arial Narrow" w:ascii="Arial Narrow" w:hAnsi="Arial Narrow"/>
          <w:color w:val="000000"/>
          <w:spacing w:val="-12"/>
          <w:sz w:val="22"/>
          <w:szCs w:val="22"/>
          <w:shd w:fill="A6A6A6" w:val="clear"/>
        </w:rPr>
        <w:t xml:space="preserve"> </w:t>
      </w:r>
      <w:r>
        <w:rPr>
          <w:rFonts w:cs="Arial Narrow" w:ascii="Arial Narrow" w:hAnsi="Arial Narrow"/>
          <w:color w:val="000000"/>
          <w:sz w:val="22"/>
          <w:szCs w:val="22"/>
          <w:shd w:fill="A6A6A6" w:val="clear"/>
        </w:rPr>
        <w:t>FASE</w:t>
      </w:r>
      <w:r>
        <w:rPr>
          <w:rFonts w:cs="Arial Narrow" w:ascii="Arial Narrow" w:hAnsi="Arial Narrow"/>
          <w:color w:val="000000"/>
          <w:spacing w:val="-8"/>
          <w:sz w:val="22"/>
          <w:szCs w:val="22"/>
          <w:shd w:fill="A6A6A6" w:val="clear"/>
        </w:rPr>
        <w:t xml:space="preserve"> </w:t>
      </w:r>
      <w:r>
        <w:rPr>
          <w:rFonts w:cs="Arial Narrow" w:ascii="Arial Narrow" w:hAnsi="Arial Narrow"/>
          <w:color w:val="000000"/>
          <w:sz w:val="22"/>
          <w:szCs w:val="22"/>
          <w:shd w:fill="A6A6A6" w:val="clear"/>
        </w:rPr>
        <w:t>DE</w:t>
      </w:r>
      <w:r>
        <w:rPr>
          <w:rFonts w:cs="Arial Narrow" w:ascii="Arial Narrow" w:hAnsi="Arial Narrow"/>
          <w:color w:val="000000"/>
          <w:spacing w:val="-7"/>
          <w:sz w:val="22"/>
          <w:szCs w:val="22"/>
          <w:shd w:fill="A6A6A6" w:val="clear"/>
        </w:rPr>
        <w:t xml:space="preserve"> </w:t>
      </w:r>
      <w:r>
        <w:rPr>
          <w:rFonts w:cs="Arial Narrow" w:ascii="Arial Narrow" w:hAnsi="Arial Narrow"/>
          <w:color w:val="000000"/>
          <w:spacing w:val="-2"/>
          <w:sz w:val="22"/>
          <w:szCs w:val="22"/>
          <w:shd w:fill="A6A6A6" w:val="clear"/>
        </w:rPr>
        <w:t>JULGAMENTO DAS PROPOSTAS</w:t>
      </w:r>
      <w:bookmarkEnd w:id="18"/>
    </w:p>
    <w:p>
      <w:pPr>
        <w:pStyle w:val="Normal"/>
        <w:numPr>
          <w:ilvl w:val="1"/>
          <w:numId w:val="33"/>
        </w:numPr>
        <w:tabs>
          <w:tab w:val="left" w:pos="28" w:leader="none"/>
          <w:tab w:val="left" w:pos="850" w:leader="none"/>
        </w:tabs>
        <w:ind w:hanging="0" w:start="0"/>
        <w:rPr/>
      </w:pPr>
      <w:r>
        <w:rPr>
          <w:rFonts w:cs="Arial Narrow"/>
        </w:rPr>
        <w:t xml:space="preserve">Encerrada a etapa de negociação, o pregoeiro verificará se o licitante provisoriamente classificado em primeiro lugar atende às condições de participação no certame, conforme previsto no </w:t>
      </w:r>
      <w:r>
        <w:rPr>
          <w:rStyle w:val="Hyperlink"/>
          <w:rFonts w:cs="Arial Narrow"/>
        </w:rPr>
        <w:t>art. 14 da Lei nº 14.133/2021</w:t>
      </w:r>
      <w:r>
        <w:rPr>
          <w:rFonts w:cs="Arial Narrow"/>
        </w:rPr>
        <w:t>, legislação correlata e no item 2.7. do edital, especialmente quanto</w:t>
      </w:r>
      <w:r>
        <w:rPr>
          <w:rFonts w:cs="Arial Narrow"/>
          <w:spacing w:val="-1"/>
        </w:rPr>
        <w:t xml:space="preserve"> </w:t>
      </w:r>
      <w:r>
        <w:rPr>
          <w:rFonts w:cs="Arial Narrow"/>
        </w:rPr>
        <w:t>à</w:t>
      </w:r>
      <w:r>
        <w:rPr>
          <w:rFonts w:cs="Arial Narrow"/>
          <w:spacing w:val="-5"/>
        </w:rPr>
        <w:t xml:space="preserve"> </w:t>
      </w:r>
      <w:r>
        <w:rPr>
          <w:rFonts w:cs="Arial Narrow"/>
        </w:rPr>
        <w:t>existência</w:t>
      </w:r>
      <w:r>
        <w:rPr>
          <w:rFonts w:cs="Arial Narrow"/>
          <w:spacing w:val="-1"/>
        </w:rPr>
        <w:t xml:space="preserve"> </w:t>
      </w:r>
      <w:r>
        <w:rPr>
          <w:rFonts w:cs="Arial Narrow"/>
        </w:rPr>
        <w:t>de</w:t>
      </w:r>
      <w:r>
        <w:rPr>
          <w:rFonts w:cs="Arial Narrow"/>
          <w:spacing w:val="-1"/>
        </w:rPr>
        <w:t xml:space="preserve"> </w:t>
      </w:r>
      <w:r>
        <w:rPr>
          <w:rFonts w:cs="Arial Narrow"/>
        </w:rPr>
        <w:t>sanção</w:t>
      </w:r>
      <w:r>
        <w:rPr>
          <w:rFonts w:cs="Arial Narrow"/>
          <w:spacing w:val="-1"/>
        </w:rPr>
        <w:t xml:space="preserve"> </w:t>
      </w:r>
      <w:r>
        <w:rPr>
          <w:rFonts w:cs="Arial Narrow"/>
        </w:rPr>
        <w:t>que</w:t>
      </w:r>
      <w:r>
        <w:rPr>
          <w:rFonts w:cs="Arial Narrow"/>
          <w:spacing w:val="-1"/>
        </w:rPr>
        <w:t xml:space="preserve"> </w:t>
      </w:r>
      <w:r>
        <w:rPr>
          <w:rFonts w:cs="Arial Narrow"/>
        </w:rPr>
        <w:t>impeça</w:t>
      </w:r>
      <w:r>
        <w:rPr>
          <w:rFonts w:cs="Arial Narrow"/>
          <w:spacing w:val="-1"/>
        </w:rPr>
        <w:t xml:space="preserve"> </w:t>
      </w:r>
      <w:r>
        <w:rPr>
          <w:rFonts w:cs="Arial Narrow"/>
        </w:rPr>
        <w:t>a</w:t>
      </w:r>
      <w:r>
        <w:rPr>
          <w:rFonts w:cs="Arial Narrow"/>
          <w:spacing w:val="-3"/>
        </w:rPr>
        <w:t xml:space="preserve"> </w:t>
      </w:r>
      <w:r>
        <w:rPr>
          <w:rFonts w:cs="Arial Narrow"/>
        </w:rPr>
        <w:t>participação</w:t>
      </w:r>
      <w:r>
        <w:rPr>
          <w:rFonts w:cs="Arial Narrow"/>
          <w:spacing w:val="-3"/>
        </w:rPr>
        <w:t xml:space="preserve"> </w:t>
      </w:r>
      <w:r>
        <w:rPr>
          <w:rFonts w:cs="Arial Narrow"/>
        </w:rPr>
        <w:t>no</w:t>
      </w:r>
      <w:r>
        <w:rPr>
          <w:rFonts w:cs="Arial Narrow"/>
          <w:spacing w:val="-1"/>
        </w:rPr>
        <w:t xml:space="preserve"> </w:t>
      </w:r>
      <w:r>
        <w:rPr>
          <w:rFonts w:cs="Arial Narrow"/>
        </w:rPr>
        <w:t>certame</w:t>
      </w:r>
      <w:r>
        <w:rPr>
          <w:rFonts w:cs="Arial Narrow"/>
          <w:spacing w:val="-3"/>
        </w:rPr>
        <w:t xml:space="preserve"> </w:t>
      </w:r>
      <w:r>
        <w:rPr>
          <w:rFonts w:cs="Arial Narrow"/>
        </w:rPr>
        <w:t>ou</w:t>
      </w:r>
      <w:r>
        <w:rPr>
          <w:rFonts w:cs="Arial Narrow"/>
          <w:spacing w:val="-1"/>
        </w:rPr>
        <w:t xml:space="preserve"> </w:t>
      </w:r>
      <w:r>
        <w:rPr>
          <w:rFonts w:cs="Arial Narrow"/>
        </w:rPr>
        <w:t>a</w:t>
      </w:r>
      <w:r>
        <w:rPr>
          <w:rFonts w:cs="Arial Narrow"/>
          <w:spacing w:val="-3"/>
        </w:rPr>
        <w:t xml:space="preserve"> </w:t>
      </w:r>
      <w:r>
        <w:rPr>
          <w:rFonts w:cs="Arial Narrow"/>
        </w:rPr>
        <w:t>futura contratação, mediante a consulta aos seguintes cadastros:</w:t>
      </w:r>
    </w:p>
    <w:p>
      <w:pPr>
        <w:pStyle w:val="Normal"/>
        <w:numPr>
          <w:ilvl w:val="2"/>
          <w:numId w:val="33"/>
        </w:numPr>
        <w:tabs>
          <w:tab w:val="left" w:pos="28" w:leader="none"/>
          <w:tab w:val="left" w:pos="850" w:leader="none"/>
        </w:tabs>
        <w:ind w:hanging="0" w:start="0"/>
        <w:rPr/>
      </w:pPr>
      <w:r>
        <w:rPr>
          <w:rFonts w:cs="Arial Narrow"/>
        </w:rPr>
        <w:t>Cadastro Nacional de Empresas Inidôneas e Suspensas - CEIS, mantido pela Controladoria-Geral da União (</w:t>
      </w:r>
      <w:r>
        <w:rPr>
          <w:rStyle w:val="Hyperlink"/>
          <w:rFonts w:cs="Arial Narrow"/>
        </w:rPr>
        <w:t>https://www.portaltransparencia.gov.br/sancoes/ceis</w:t>
      </w:r>
      <w:r>
        <w:rPr>
          <w:rFonts w:cs="Arial Narrow"/>
        </w:rPr>
        <w:t>); e</w:t>
      </w:r>
    </w:p>
    <w:p>
      <w:pPr>
        <w:pStyle w:val="Normal"/>
        <w:numPr>
          <w:ilvl w:val="2"/>
          <w:numId w:val="33"/>
        </w:numPr>
        <w:tabs>
          <w:tab w:val="left" w:pos="28" w:leader="none"/>
          <w:tab w:val="left" w:pos="850" w:leader="none"/>
        </w:tabs>
        <w:ind w:hanging="0" w:start="0"/>
        <w:rPr/>
      </w:pPr>
      <w:r>
        <w:rPr>
          <w:rFonts w:cs="Arial Narrow"/>
        </w:rPr>
        <w:t xml:space="preserve">Cadastro de Restrições ao Direito de Contratar – Tribunal de Contas do Paraná – </w:t>
      </w:r>
      <w:r>
        <w:rPr>
          <w:rFonts w:cs="Arial Narrow"/>
          <w:spacing w:val="-2"/>
        </w:rPr>
        <w:t>TCE/PR,</w:t>
      </w:r>
      <w:r>
        <w:rPr>
          <w:rFonts w:cs="Arial Narrow"/>
        </w:rPr>
        <w:t xml:space="preserve"> </w:t>
      </w:r>
      <w:r>
        <w:rPr>
          <w:rFonts w:cs="Arial Narrow"/>
          <w:spacing w:val="-2"/>
        </w:rPr>
        <w:t>(</w:t>
      </w:r>
      <w:hyperlink r:id="rId3">
        <w:r>
          <w:rPr>
            <w:rStyle w:val="Hyperlink"/>
            <w:rFonts w:cs="Arial Narrow"/>
            <w:spacing w:val="-2"/>
          </w:rPr>
          <w:t>https://www1.tce.pr.gov.br/conteudo/cadastro-de-restricoes-ao-direito-de-contratarexercer-cargo-em-comissao/229098/area/251</w:t>
        </w:r>
      </w:hyperlink>
      <w:r>
        <w:rPr>
          <w:rFonts w:cs="Arial Narrow"/>
          <w:spacing w:val="-2"/>
        </w:rPr>
        <w:t xml:space="preserve"> ).</w:t>
      </w:r>
    </w:p>
    <w:p>
      <w:pPr>
        <w:pStyle w:val="Normal"/>
        <w:numPr>
          <w:ilvl w:val="1"/>
          <w:numId w:val="33"/>
        </w:numPr>
        <w:tabs>
          <w:tab w:val="left" w:pos="28" w:leader="none"/>
          <w:tab w:val="left" w:pos="850" w:leader="none"/>
        </w:tabs>
        <w:ind w:hanging="0" w:start="0"/>
        <w:rPr/>
      </w:pPr>
      <w:r>
        <w:rPr>
          <w:rFonts w:cs="Arial Narrow"/>
        </w:rPr>
        <w:t xml:space="preserve">A consulta aos cadastros será realizada em nome da empresa licitante e também de seu sócio majoritário, por força da vedação de que trata o </w:t>
      </w:r>
      <w:r>
        <w:rPr>
          <w:rStyle w:val="Hyperlink"/>
          <w:rFonts w:cs="Arial Narrow"/>
        </w:rPr>
        <w:t>artigo 12 da Lei n° 8.429, de 1992</w:t>
      </w:r>
      <w:r>
        <w:rPr>
          <w:rFonts w:cs="Arial Narrow"/>
        </w:rPr>
        <w:t>.</w:t>
      </w:r>
    </w:p>
    <w:p>
      <w:pPr>
        <w:pStyle w:val="Normal"/>
        <w:numPr>
          <w:ilvl w:val="1"/>
          <w:numId w:val="33"/>
        </w:numPr>
        <w:tabs>
          <w:tab w:val="left" w:pos="28" w:leader="none"/>
          <w:tab w:val="left" w:pos="850" w:leader="none"/>
        </w:tabs>
        <w:ind w:hanging="0" w:start="0"/>
        <w:rPr>
          <w:rFonts w:cs="Arial Narrow"/>
        </w:rPr>
      </w:pPr>
      <w:r>
        <w:rPr>
          <w:rFonts w:cs="Arial Narrow"/>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ormal"/>
        <w:numPr>
          <w:ilvl w:val="1"/>
          <w:numId w:val="33"/>
        </w:numPr>
        <w:tabs>
          <w:tab w:val="left" w:pos="28" w:leader="none"/>
          <w:tab w:val="left" w:pos="850" w:leader="none"/>
        </w:tabs>
        <w:ind w:hanging="0" w:start="0"/>
        <w:rPr>
          <w:rFonts w:cs="Arial Narrow"/>
        </w:rPr>
      </w:pPr>
      <w:r>
        <w:rPr>
          <w:rFonts w:cs="Arial Narrow"/>
        </w:rPr>
        <w:t>A tentativa de burla será verificada por meio dos vínculos societários, linhas de fornecimento similares, dentre outros.</w:t>
      </w:r>
    </w:p>
    <w:p>
      <w:pPr>
        <w:pStyle w:val="Normal"/>
        <w:numPr>
          <w:ilvl w:val="1"/>
          <w:numId w:val="33"/>
        </w:numPr>
        <w:tabs>
          <w:tab w:val="left" w:pos="28" w:leader="none"/>
          <w:tab w:val="left" w:pos="850" w:leader="none"/>
        </w:tabs>
        <w:ind w:hanging="0" w:start="0"/>
        <w:rPr/>
      </w:pPr>
      <w:r>
        <w:rPr>
          <w:rFonts w:cs="Arial Narrow"/>
        </w:rPr>
        <w:t xml:space="preserve">O licitante será convocado para manifestação previamente a uma eventual </w:t>
      </w:r>
      <w:r>
        <w:rPr>
          <w:rFonts w:cs="Arial Narrow"/>
          <w:spacing w:val="-2"/>
        </w:rPr>
        <w:t>desclassificação.</w:t>
      </w:r>
    </w:p>
    <w:p>
      <w:pPr>
        <w:pStyle w:val="Normal"/>
        <w:numPr>
          <w:ilvl w:val="1"/>
          <w:numId w:val="33"/>
        </w:numPr>
        <w:tabs>
          <w:tab w:val="left" w:pos="28" w:leader="none"/>
          <w:tab w:val="left" w:pos="850" w:leader="none"/>
        </w:tabs>
        <w:ind w:hanging="0" w:start="0"/>
        <w:rPr>
          <w:rFonts w:cs="Arial Narrow"/>
        </w:rPr>
      </w:pPr>
      <w:r>
        <w:rPr>
          <w:rFonts w:cs="Arial Narrow"/>
        </w:rPr>
        <w:t>Constatada a existência de sanção, o licitante será reputado inabilitado, por falta de condição de participação.</w:t>
      </w:r>
    </w:p>
    <w:p>
      <w:pPr>
        <w:pStyle w:val="Normal"/>
        <w:numPr>
          <w:ilvl w:val="1"/>
          <w:numId w:val="33"/>
        </w:numPr>
        <w:tabs>
          <w:tab w:val="left" w:pos="28" w:leader="none"/>
          <w:tab w:val="left" w:pos="850" w:leader="none"/>
        </w:tabs>
        <w:ind w:hanging="0" w:start="0"/>
        <w:rPr/>
      </w:pPr>
      <w:r>
        <w:rPr>
          <w:rFonts w:cs="Arial Narrow"/>
        </w:rPr>
        <w:t>Caso</w:t>
      </w:r>
      <w:r>
        <w:rPr>
          <w:rFonts w:cs="Arial Narrow"/>
          <w:spacing w:val="-9"/>
        </w:rPr>
        <w:t xml:space="preserve"> </w:t>
      </w:r>
      <w:r>
        <w:rPr>
          <w:rFonts w:cs="Arial Narrow"/>
        </w:rPr>
        <w:t>atendidas</w:t>
      </w:r>
      <w:r>
        <w:rPr>
          <w:rFonts w:cs="Arial Narrow"/>
          <w:spacing w:val="-5"/>
        </w:rPr>
        <w:t xml:space="preserve"> </w:t>
      </w:r>
      <w:r>
        <w:rPr>
          <w:rFonts w:cs="Arial Narrow"/>
        </w:rPr>
        <w:t>as</w:t>
      </w:r>
      <w:r>
        <w:rPr>
          <w:rFonts w:cs="Arial Narrow"/>
          <w:spacing w:val="-9"/>
        </w:rPr>
        <w:t xml:space="preserve"> </w:t>
      </w:r>
      <w:r>
        <w:rPr>
          <w:rFonts w:cs="Arial Narrow"/>
        </w:rPr>
        <w:t>condições</w:t>
      </w:r>
      <w:r>
        <w:rPr>
          <w:rFonts w:cs="Arial Narrow"/>
          <w:spacing w:val="-5"/>
        </w:rPr>
        <w:t xml:space="preserve"> </w:t>
      </w:r>
      <w:r>
        <w:rPr>
          <w:rFonts w:cs="Arial Narrow"/>
        </w:rPr>
        <w:t>de</w:t>
      </w:r>
      <w:r>
        <w:rPr>
          <w:rFonts w:cs="Arial Narrow"/>
          <w:spacing w:val="-7"/>
        </w:rPr>
        <w:t xml:space="preserve"> </w:t>
      </w:r>
      <w:r>
        <w:rPr>
          <w:rFonts w:cs="Arial Narrow"/>
        </w:rPr>
        <w:t>participação,</w:t>
      </w:r>
      <w:r>
        <w:rPr>
          <w:rFonts w:cs="Arial Narrow"/>
          <w:spacing w:val="-4"/>
        </w:rPr>
        <w:t xml:space="preserve"> </w:t>
      </w:r>
      <w:r>
        <w:rPr>
          <w:rFonts w:cs="Arial Narrow"/>
        </w:rPr>
        <w:t>será</w:t>
      </w:r>
      <w:r>
        <w:rPr>
          <w:rFonts w:cs="Arial Narrow"/>
          <w:spacing w:val="-7"/>
        </w:rPr>
        <w:t xml:space="preserve"> </w:t>
      </w:r>
      <w:r>
        <w:rPr>
          <w:rFonts w:cs="Arial Narrow"/>
        </w:rPr>
        <w:t>iniciado</w:t>
      </w:r>
      <w:r>
        <w:rPr>
          <w:rFonts w:cs="Arial Narrow"/>
          <w:spacing w:val="-6"/>
        </w:rPr>
        <w:t xml:space="preserve"> </w:t>
      </w:r>
      <w:r>
        <w:rPr>
          <w:rFonts w:cs="Arial Narrow"/>
        </w:rPr>
        <w:t>o</w:t>
      </w:r>
      <w:r>
        <w:rPr>
          <w:rFonts w:cs="Arial Narrow"/>
          <w:spacing w:val="-6"/>
        </w:rPr>
        <w:t xml:space="preserve"> </w:t>
      </w:r>
      <w:r>
        <w:rPr>
          <w:rFonts w:cs="Arial Narrow"/>
        </w:rPr>
        <w:t>procedimento</w:t>
      </w:r>
      <w:r>
        <w:rPr>
          <w:rFonts w:cs="Arial Narrow"/>
          <w:spacing w:val="-8"/>
        </w:rPr>
        <w:t xml:space="preserve"> </w:t>
      </w:r>
      <w:r>
        <w:rPr>
          <w:rFonts w:cs="Arial Narrow"/>
        </w:rPr>
        <w:t>de</w:t>
      </w:r>
      <w:r>
        <w:rPr>
          <w:rFonts w:cs="Arial Narrow"/>
          <w:spacing w:val="-6"/>
        </w:rPr>
        <w:t xml:space="preserve"> </w:t>
      </w:r>
      <w:r>
        <w:rPr>
          <w:rFonts w:cs="Arial Narrow"/>
          <w:spacing w:val="-2"/>
        </w:rPr>
        <w:t>habilitação.</w:t>
      </w:r>
    </w:p>
    <w:p>
      <w:pPr>
        <w:pStyle w:val="Normal"/>
        <w:numPr>
          <w:ilvl w:val="1"/>
          <w:numId w:val="33"/>
        </w:numPr>
        <w:tabs>
          <w:tab w:val="left" w:pos="28" w:leader="none"/>
          <w:tab w:val="left" w:pos="850" w:leader="none"/>
        </w:tabs>
        <w:ind w:hanging="0" w:start="0"/>
        <w:rPr>
          <w:rFonts w:cs="Arial Narrow"/>
        </w:rPr>
      </w:pPr>
      <w:r>
        <w:rPr>
          <w:rFonts w:cs="Arial Narrow"/>
        </w:rPr>
        <w:t>Caso o licitante provisoriamente classificado em primeiro lugar tenha se utilizado de algum tratamento favorecido às ME/EPPs, o pregoeiro verificará se faz jus ao benefício, em conformidade com os itens 2.6 e 3.3 deste edital.</w:t>
      </w:r>
    </w:p>
    <w:p>
      <w:pPr>
        <w:pStyle w:val="Normal"/>
        <w:numPr>
          <w:ilvl w:val="1"/>
          <w:numId w:val="33"/>
        </w:numPr>
        <w:tabs>
          <w:tab w:val="left" w:pos="28" w:leader="none"/>
          <w:tab w:val="left" w:pos="850" w:leader="none"/>
        </w:tabs>
        <w:ind w:hanging="0" w:start="0"/>
        <w:rPr/>
      </w:pPr>
      <w:r>
        <w:rPr>
          <w:rFonts w:cs="Arial Narrow"/>
        </w:rPr>
        <w:t>Verificadas as condições de participação e de utilização do tratamento favorecido, o pregoeiro examinará a proposta classificada em primeiro lugar quanto à</w:t>
      </w:r>
      <w:r>
        <w:rPr>
          <w:rFonts w:cs="Arial Narrow"/>
          <w:spacing w:val="-1"/>
        </w:rPr>
        <w:t xml:space="preserve"> </w:t>
      </w:r>
      <w:r>
        <w:rPr>
          <w:rFonts w:cs="Arial Narrow"/>
        </w:rPr>
        <w:t>adequação ao objeto e à compatibilidade do preço em relação ao máximo estipulado para contratação neste Edital e em seus anexos.</w:t>
      </w:r>
    </w:p>
    <w:p>
      <w:pPr>
        <w:pStyle w:val="Normal"/>
        <w:numPr>
          <w:ilvl w:val="1"/>
          <w:numId w:val="33"/>
        </w:numPr>
        <w:tabs>
          <w:tab w:val="left" w:pos="28" w:leader="none"/>
          <w:tab w:val="left" w:pos="850" w:leader="none"/>
        </w:tabs>
        <w:ind w:hanging="0" w:start="0"/>
        <w:rPr/>
      </w:pPr>
      <w:r>
        <w:rPr>
          <w:rFonts w:cs="Arial Narrow"/>
        </w:rPr>
        <w:t>Será</w:t>
      </w:r>
      <w:r>
        <w:rPr>
          <w:rFonts w:cs="Arial Narrow"/>
          <w:spacing w:val="-10"/>
        </w:rPr>
        <w:t xml:space="preserve"> </w:t>
      </w:r>
      <w:r>
        <w:rPr>
          <w:rFonts w:cs="Arial Narrow"/>
        </w:rPr>
        <w:t>desclassificada</w:t>
      </w:r>
      <w:r>
        <w:rPr>
          <w:rFonts w:cs="Arial Narrow"/>
          <w:spacing w:val="-8"/>
        </w:rPr>
        <w:t xml:space="preserve"> </w:t>
      </w:r>
      <w:r>
        <w:rPr>
          <w:rFonts w:cs="Arial Narrow"/>
        </w:rPr>
        <w:t>a</w:t>
      </w:r>
      <w:r>
        <w:rPr>
          <w:rFonts w:cs="Arial Narrow"/>
          <w:spacing w:val="-7"/>
        </w:rPr>
        <w:t xml:space="preserve"> </w:t>
      </w:r>
      <w:r>
        <w:rPr>
          <w:rFonts w:cs="Arial Narrow"/>
        </w:rPr>
        <w:t>proposta</w:t>
      </w:r>
      <w:r>
        <w:rPr>
          <w:rFonts w:cs="Arial Narrow"/>
          <w:spacing w:val="-10"/>
        </w:rPr>
        <w:t xml:space="preserve"> </w:t>
      </w:r>
      <w:r>
        <w:rPr>
          <w:rFonts w:cs="Arial Narrow"/>
        </w:rPr>
        <w:t>vencedora</w:t>
      </w:r>
      <w:r>
        <w:rPr>
          <w:rFonts w:cs="Arial Narrow"/>
          <w:spacing w:val="-7"/>
        </w:rPr>
        <w:t xml:space="preserve"> </w:t>
      </w:r>
      <w:r>
        <w:rPr>
          <w:rFonts w:cs="Arial Narrow"/>
          <w:spacing w:val="-4"/>
        </w:rPr>
        <w:t>que:</w:t>
      </w:r>
    </w:p>
    <w:p>
      <w:pPr>
        <w:pStyle w:val="Normal"/>
        <w:numPr>
          <w:ilvl w:val="2"/>
          <w:numId w:val="33"/>
        </w:numPr>
        <w:tabs>
          <w:tab w:val="left" w:pos="28" w:leader="none"/>
          <w:tab w:val="left" w:pos="850" w:leader="none"/>
        </w:tabs>
        <w:ind w:hanging="0" w:start="0"/>
        <w:rPr/>
      </w:pPr>
      <w:r>
        <w:rPr>
          <w:rFonts w:cs="Arial Narrow"/>
        </w:rPr>
        <w:t>Contiver</w:t>
      </w:r>
      <w:r>
        <w:rPr>
          <w:rFonts w:cs="Arial Narrow"/>
          <w:spacing w:val="-8"/>
        </w:rPr>
        <w:t xml:space="preserve"> </w:t>
      </w:r>
      <w:r>
        <w:rPr>
          <w:rFonts w:cs="Arial Narrow"/>
        </w:rPr>
        <w:t>vícios</w:t>
      </w:r>
      <w:r>
        <w:rPr>
          <w:rFonts w:cs="Arial Narrow"/>
          <w:spacing w:val="-7"/>
        </w:rPr>
        <w:t xml:space="preserve"> </w:t>
      </w:r>
      <w:r>
        <w:rPr>
          <w:rFonts w:cs="Arial Narrow"/>
          <w:spacing w:val="-2"/>
        </w:rPr>
        <w:t>insanáveis;</w:t>
      </w:r>
    </w:p>
    <w:p>
      <w:pPr>
        <w:pStyle w:val="Normal"/>
        <w:numPr>
          <w:ilvl w:val="2"/>
          <w:numId w:val="33"/>
        </w:numPr>
        <w:tabs>
          <w:tab w:val="left" w:pos="28" w:leader="none"/>
          <w:tab w:val="left" w:pos="850" w:leader="none"/>
        </w:tabs>
        <w:ind w:hanging="0" w:start="0"/>
        <w:rPr/>
      </w:pPr>
      <w:r>
        <w:rPr>
          <w:rFonts w:cs="Arial Narrow"/>
        </w:rPr>
        <w:t>Não</w:t>
      </w:r>
      <w:r>
        <w:rPr>
          <w:rFonts w:cs="Arial Narrow"/>
          <w:spacing w:val="-12"/>
        </w:rPr>
        <w:t xml:space="preserve"> </w:t>
      </w:r>
      <w:r>
        <w:rPr>
          <w:rFonts w:cs="Arial Narrow"/>
        </w:rPr>
        <w:t>obedecer</w:t>
      </w:r>
      <w:r>
        <w:rPr>
          <w:rFonts w:cs="Arial Narrow"/>
          <w:spacing w:val="-8"/>
        </w:rPr>
        <w:t xml:space="preserve"> </w:t>
      </w:r>
      <w:r>
        <w:rPr>
          <w:rFonts w:cs="Arial Narrow"/>
        </w:rPr>
        <w:t>às</w:t>
      </w:r>
      <w:r>
        <w:rPr>
          <w:rFonts w:cs="Arial Narrow"/>
          <w:spacing w:val="-10"/>
        </w:rPr>
        <w:t xml:space="preserve"> </w:t>
      </w:r>
      <w:r>
        <w:rPr>
          <w:rFonts w:cs="Arial Narrow"/>
        </w:rPr>
        <w:t>especificações</w:t>
      </w:r>
      <w:r>
        <w:rPr>
          <w:rFonts w:cs="Arial Narrow"/>
          <w:spacing w:val="-9"/>
        </w:rPr>
        <w:t xml:space="preserve"> </w:t>
      </w:r>
      <w:r>
        <w:rPr>
          <w:rFonts w:cs="Arial Narrow"/>
        </w:rPr>
        <w:t>contidas</w:t>
      </w:r>
      <w:r>
        <w:rPr>
          <w:rFonts w:cs="Arial Narrow"/>
          <w:spacing w:val="-11"/>
        </w:rPr>
        <w:t xml:space="preserve"> </w:t>
      </w:r>
      <w:r>
        <w:rPr>
          <w:rFonts w:cs="Arial Narrow"/>
        </w:rPr>
        <w:t>no</w:t>
      </w:r>
      <w:r>
        <w:rPr>
          <w:rFonts w:cs="Arial Narrow"/>
          <w:spacing w:val="-12"/>
        </w:rPr>
        <w:t xml:space="preserve"> </w:t>
      </w:r>
      <w:r>
        <w:rPr>
          <w:rFonts w:cs="Arial Narrow"/>
        </w:rPr>
        <w:t>Termo</w:t>
      </w:r>
      <w:r>
        <w:rPr>
          <w:rFonts w:cs="Arial Narrow"/>
          <w:spacing w:val="-8"/>
        </w:rPr>
        <w:t xml:space="preserve"> </w:t>
      </w:r>
      <w:r>
        <w:rPr>
          <w:rFonts w:cs="Arial Narrow"/>
        </w:rPr>
        <w:t>de</w:t>
      </w:r>
      <w:r>
        <w:rPr>
          <w:rFonts w:cs="Arial Narrow"/>
          <w:spacing w:val="-9"/>
        </w:rPr>
        <w:t xml:space="preserve"> </w:t>
      </w:r>
      <w:r>
        <w:rPr>
          <w:rFonts w:cs="Arial Narrow"/>
          <w:spacing w:val="-2"/>
        </w:rPr>
        <w:t>Referência;</w:t>
      </w:r>
    </w:p>
    <w:p>
      <w:pPr>
        <w:pStyle w:val="Normal"/>
        <w:numPr>
          <w:ilvl w:val="2"/>
          <w:numId w:val="33"/>
        </w:numPr>
        <w:tabs>
          <w:tab w:val="left" w:pos="28" w:leader="none"/>
          <w:tab w:val="left" w:pos="850" w:leader="none"/>
        </w:tabs>
        <w:ind w:hanging="0" w:start="0"/>
        <w:rPr/>
      </w:pPr>
      <w:r>
        <w:rPr>
          <w:rFonts w:cs="Arial Narrow"/>
        </w:rPr>
        <w:t>Apresentar</w:t>
      </w:r>
      <w:r>
        <w:rPr>
          <w:rFonts w:cs="Arial Narrow"/>
          <w:spacing w:val="40"/>
        </w:rPr>
        <w:t xml:space="preserve"> </w:t>
      </w:r>
      <w:r>
        <w:rPr>
          <w:rFonts w:cs="Arial Narrow"/>
        </w:rPr>
        <w:t>preços</w:t>
      </w:r>
      <w:r>
        <w:rPr>
          <w:rFonts w:cs="Arial Narrow"/>
          <w:spacing w:val="40"/>
        </w:rPr>
        <w:t xml:space="preserve"> </w:t>
      </w:r>
      <w:r>
        <w:rPr>
          <w:rFonts w:cs="Arial Narrow"/>
        </w:rPr>
        <w:t>inexequíveis</w:t>
      </w:r>
      <w:r>
        <w:rPr>
          <w:rFonts w:cs="Arial Narrow"/>
          <w:spacing w:val="40"/>
        </w:rPr>
        <w:t xml:space="preserve"> </w:t>
      </w:r>
      <w:r>
        <w:rPr>
          <w:rFonts w:cs="Arial Narrow"/>
        </w:rPr>
        <w:t>ou</w:t>
      </w:r>
      <w:r>
        <w:rPr>
          <w:rFonts w:cs="Arial Narrow"/>
          <w:spacing w:val="40"/>
        </w:rPr>
        <w:t xml:space="preserve"> </w:t>
      </w:r>
      <w:r>
        <w:rPr>
          <w:rFonts w:cs="Arial Narrow"/>
        </w:rPr>
        <w:t>permanecerem</w:t>
      </w:r>
      <w:r>
        <w:rPr>
          <w:rFonts w:cs="Arial Narrow"/>
          <w:spacing w:val="40"/>
        </w:rPr>
        <w:t xml:space="preserve"> </w:t>
      </w:r>
      <w:r>
        <w:rPr>
          <w:rFonts w:cs="Arial Narrow"/>
        </w:rPr>
        <w:t>acima</w:t>
      </w:r>
      <w:r>
        <w:rPr>
          <w:rFonts w:cs="Arial Narrow"/>
          <w:spacing w:val="40"/>
        </w:rPr>
        <w:t xml:space="preserve"> </w:t>
      </w:r>
      <w:r>
        <w:rPr>
          <w:rFonts w:cs="Arial Narrow"/>
        </w:rPr>
        <w:t>do</w:t>
      </w:r>
      <w:r>
        <w:rPr>
          <w:rFonts w:cs="Arial Narrow"/>
          <w:spacing w:val="40"/>
        </w:rPr>
        <w:t xml:space="preserve"> </w:t>
      </w:r>
      <w:r>
        <w:rPr>
          <w:rFonts w:cs="Arial Narrow"/>
        </w:rPr>
        <w:t>preço</w:t>
      </w:r>
      <w:r>
        <w:rPr>
          <w:rFonts w:cs="Arial Narrow"/>
          <w:spacing w:val="40"/>
        </w:rPr>
        <w:t xml:space="preserve"> </w:t>
      </w:r>
      <w:r>
        <w:rPr>
          <w:rFonts w:cs="Arial Narrow"/>
        </w:rPr>
        <w:t>máximo</w:t>
      </w:r>
      <w:r>
        <w:rPr>
          <w:rFonts w:cs="Arial Narrow"/>
          <w:spacing w:val="40"/>
        </w:rPr>
        <w:t xml:space="preserve"> </w:t>
      </w:r>
      <w:r>
        <w:rPr>
          <w:rFonts w:cs="Arial Narrow"/>
        </w:rPr>
        <w:t>definido para a contratação;</w:t>
      </w:r>
    </w:p>
    <w:p>
      <w:pPr>
        <w:pStyle w:val="Normal"/>
        <w:numPr>
          <w:ilvl w:val="2"/>
          <w:numId w:val="33"/>
        </w:numPr>
        <w:tabs>
          <w:tab w:val="left" w:pos="28" w:leader="none"/>
          <w:tab w:val="left" w:pos="850" w:leader="none"/>
        </w:tabs>
        <w:ind w:hanging="0" w:start="0"/>
        <w:rPr/>
      </w:pPr>
      <w:r>
        <w:rPr>
          <w:rFonts w:cs="Arial Narrow"/>
        </w:rPr>
        <w:t>Não</w:t>
      </w:r>
      <w:r>
        <w:rPr>
          <w:rFonts w:cs="Arial Narrow"/>
          <w:spacing w:val="-13"/>
        </w:rPr>
        <w:t xml:space="preserve"> </w:t>
      </w:r>
      <w:r>
        <w:rPr>
          <w:rFonts w:cs="Arial Narrow"/>
        </w:rPr>
        <w:t>tiverem</w:t>
      </w:r>
      <w:r>
        <w:rPr>
          <w:rFonts w:cs="Arial Narrow"/>
          <w:spacing w:val="-7"/>
        </w:rPr>
        <w:t xml:space="preserve"> </w:t>
      </w:r>
      <w:r>
        <w:rPr>
          <w:rFonts w:cs="Arial Narrow"/>
        </w:rPr>
        <w:t>sua</w:t>
      </w:r>
      <w:r>
        <w:rPr>
          <w:rFonts w:cs="Arial Narrow"/>
          <w:spacing w:val="-8"/>
        </w:rPr>
        <w:t xml:space="preserve"> </w:t>
      </w:r>
      <w:r>
        <w:rPr>
          <w:rFonts w:cs="Arial Narrow"/>
        </w:rPr>
        <w:t>exequibilidade</w:t>
      </w:r>
      <w:r>
        <w:rPr>
          <w:rFonts w:cs="Arial Narrow"/>
          <w:spacing w:val="-7"/>
        </w:rPr>
        <w:t xml:space="preserve"> </w:t>
      </w:r>
      <w:r>
        <w:rPr>
          <w:rFonts w:cs="Arial Narrow"/>
        </w:rPr>
        <w:t>demonstrada,</w:t>
      </w:r>
      <w:r>
        <w:rPr>
          <w:rFonts w:cs="Arial Narrow"/>
          <w:spacing w:val="-5"/>
        </w:rPr>
        <w:t xml:space="preserve"> </w:t>
      </w:r>
      <w:r>
        <w:rPr>
          <w:rFonts w:cs="Arial Narrow"/>
        </w:rPr>
        <w:t>quando</w:t>
      </w:r>
      <w:r>
        <w:rPr>
          <w:rFonts w:cs="Arial Narrow"/>
          <w:spacing w:val="-9"/>
        </w:rPr>
        <w:t xml:space="preserve"> </w:t>
      </w:r>
      <w:r>
        <w:rPr>
          <w:rFonts w:cs="Arial Narrow"/>
        </w:rPr>
        <w:t>exigido</w:t>
      </w:r>
      <w:r>
        <w:rPr>
          <w:rFonts w:cs="Arial Narrow"/>
          <w:spacing w:val="-6"/>
        </w:rPr>
        <w:t xml:space="preserve"> </w:t>
      </w:r>
      <w:r>
        <w:rPr>
          <w:rFonts w:cs="Arial Narrow"/>
        </w:rPr>
        <w:t>pela</w:t>
      </w:r>
      <w:r>
        <w:rPr>
          <w:rFonts w:cs="Arial Narrow"/>
          <w:spacing w:val="-15"/>
        </w:rPr>
        <w:t xml:space="preserve"> </w:t>
      </w:r>
      <w:r>
        <w:rPr>
          <w:rFonts w:cs="Arial Narrow"/>
          <w:spacing w:val="-2"/>
        </w:rPr>
        <w:t>Administração;</w:t>
      </w:r>
    </w:p>
    <w:p>
      <w:pPr>
        <w:pStyle w:val="Normal"/>
        <w:numPr>
          <w:ilvl w:val="2"/>
          <w:numId w:val="33"/>
        </w:numPr>
        <w:tabs>
          <w:tab w:val="left" w:pos="28" w:leader="none"/>
          <w:tab w:val="left" w:pos="850" w:leader="none"/>
        </w:tabs>
        <w:ind w:hanging="0" w:start="0"/>
        <w:rPr>
          <w:rFonts w:cs="Arial Narrow"/>
        </w:rPr>
      </w:pPr>
      <w:r>
        <w:rPr>
          <w:rFonts w:cs="Arial Narrow"/>
        </w:rPr>
        <w:t>Apresentar desconformidade com quaisquer outras exigências deste Edital ou seus anexos, desde que insanável.</w:t>
      </w:r>
    </w:p>
    <w:p>
      <w:pPr>
        <w:pStyle w:val="Normal"/>
        <w:numPr>
          <w:ilvl w:val="1"/>
          <w:numId w:val="33"/>
        </w:numPr>
        <w:tabs>
          <w:tab w:val="left" w:pos="28" w:leader="none"/>
          <w:tab w:val="left" w:pos="850" w:leader="none"/>
        </w:tabs>
        <w:ind w:hanging="0" w:start="0"/>
        <w:rPr>
          <w:rFonts w:cs="Arial Narrow"/>
        </w:rPr>
      </w:pPr>
      <w:r>
        <w:rPr>
          <w:rFonts w:cs="Arial Narrow"/>
        </w:rPr>
        <w:t>No caso de bens e serviços em geral, é indício de inexequibilidade das propostas valores inferiores a 50% (cinquenta por cento) do valor orçado pela Administração. Art. 34 da IN - SEGES/ME nº 73/2022.</w:t>
      </w:r>
    </w:p>
    <w:p>
      <w:pPr>
        <w:pStyle w:val="Normal"/>
        <w:numPr>
          <w:ilvl w:val="1"/>
          <w:numId w:val="33"/>
        </w:numPr>
        <w:tabs>
          <w:tab w:val="left" w:pos="28" w:leader="none"/>
          <w:tab w:val="left" w:pos="850" w:leader="none"/>
        </w:tabs>
        <w:ind w:hanging="0" w:start="0"/>
        <w:rPr/>
      </w:pPr>
      <w:r>
        <w:rPr>
          <w:rFonts w:cs="Arial Narrow"/>
        </w:rPr>
        <w:t>A</w:t>
      </w:r>
      <w:r>
        <w:rPr>
          <w:rFonts w:cs="Arial Narrow"/>
          <w:spacing w:val="-4"/>
        </w:rPr>
        <w:t xml:space="preserve"> </w:t>
      </w:r>
      <w:r>
        <w:rPr>
          <w:rFonts w:cs="Arial Narrow"/>
        </w:rPr>
        <w:t>inexequibilidade, na hipótese de que trata o caput, só será considerada após diligência do pregoeiro, que comprove:</w:t>
      </w:r>
    </w:p>
    <w:p>
      <w:pPr>
        <w:pStyle w:val="Normal"/>
        <w:numPr>
          <w:ilvl w:val="2"/>
          <w:numId w:val="33"/>
        </w:numPr>
        <w:tabs>
          <w:tab w:val="left" w:pos="28" w:leader="none"/>
          <w:tab w:val="left" w:pos="850" w:leader="none"/>
        </w:tabs>
        <w:ind w:hanging="0" w:start="0"/>
        <w:rPr/>
      </w:pPr>
      <w:r>
        <w:rPr>
          <w:rFonts w:cs="Arial Narrow"/>
        </w:rPr>
        <w:t>Que</w:t>
      </w:r>
      <w:r>
        <w:rPr>
          <w:rFonts w:cs="Arial Narrow"/>
          <w:spacing w:val="-4"/>
        </w:rPr>
        <w:t xml:space="preserve"> </w:t>
      </w:r>
      <w:r>
        <w:rPr>
          <w:rFonts w:cs="Arial Narrow"/>
        </w:rPr>
        <w:t>o</w:t>
      </w:r>
      <w:r>
        <w:rPr>
          <w:rFonts w:cs="Arial Narrow"/>
          <w:spacing w:val="-5"/>
        </w:rPr>
        <w:t xml:space="preserve"> </w:t>
      </w:r>
      <w:r>
        <w:rPr>
          <w:rFonts w:cs="Arial Narrow"/>
        </w:rPr>
        <w:t>custo</w:t>
      </w:r>
      <w:r>
        <w:rPr>
          <w:rFonts w:cs="Arial Narrow"/>
          <w:spacing w:val="-4"/>
        </w:rPr>
        <w:t xml:space="preserve"> </w:t>
      </w:r>
      <w:r>
        <w:rPr>
          <w:rFonts w:cs="Arial Narrow"/>
        </w:rPr>
        <w:t>do</w:t>
      </w:r>
      <w:r>
        <w:rPr>
          <w:rFonts w:cs="Arial Narrow"/>
          <w:spacing w:val="-5"/>
        </w:rPr>
        <w:t xml:space="preserve"> </w:t>
      </w:r>
      <w:r>
        <w:rPr>
          <w:rFonts w:cs="Arial Narrow"/>
        </w:rPr>
        <w:t>licitante</w:t>
      </w:r>
      <w:r>
        <w:rPr>
          <w:rFonts w:cs="Arial Narrow"/>
          <w:spacing w:val="-4"/>
        </w:rPr>
        <w:t xml:space="preserve"> </w:t>
      </w:r>
      <w:r>
        <w:rPr>
          <w:rFonts w:cs="Arial Narrow"/>
        </w:rPr>
        <w:t>ultrapassa</w:t>
      </w:r>
      <w:r>
        <w:rPr>
          <w:rFonts w:cs="Arial Narrow"/>
          <w:spacing w:val="-5"/>
        </w:rPr>
        <w:t xml:space="preserve"> </w:t>
      </w:r>
      <w:r>
        <w:rPr>
          <w:rFonts w:cs="Arial Narrow"/>
        </w:rPr>
        <w:t>o</w:t>
      </w:r>
      <w:r>
        <w:rPr>
          <w:rFonts w:cs="Arial Narrow"/>
          <w:spacing w:val="-6"/>
        </w:rPr>
        <w:t xml:space="preserve"> </w:t>
      </w:r>
      <w:r>
        <w:rPr>
          <w:rFonts w:cs="Arial Narrow"/>
        </w:rPr>
        <w:t>valor</w:t>
      </w:r>
      <w:r>
        <w:rPr>
          <w:rFonts w:cs="Arial Narrow"/>
          <w:spacing w:val="-4"/>
        </w:rPr>
        <w:t xml:space="preserve"> </w:t>
      </w:r>
      <w:r>
        <w:rPr>
          <w:rFonts w:cs="Arial Narrow"/>
        </w:rPr>
        <w:t>da</w:t>
      </w:r>
      <w:r>
        <w:rPr>
          <w:rFonts w:cs="Arial Narrow"/>
          <w:spacing w:val="-4"/>
        </w:rPr>
        <w:t xml:space="preserve"> </w:t>
      </w:r>
      <w:r>
        <w:rPr>
          <w:rFonts w:cs="Arial Narrow"/>
        </w:rPr>
        <w:t>proposta;</w:t>
      </w:r>
      <w:r>
        <w:rPr>
          <w:rFonts w:cs="Arial Narrow"/>
          <w:spacing w:val="-1"/>
        </w:rPr>
        <w:t xml:space="preserve"> </w:t>
      </w:r>
      <w:r>
        <w:rPr>
          <w:rFonts w:cs="Arial Narrow"/>
          <w:spacing w:val="-10"/>
        </w:rPr>
        <w:t>e</w:t>
      </w:r>
    </w:p>
    <w:p>
      <w:pPr>
        <w:pStyle w:val="Normal"/>
        <w:numPr>
          <w:ilvl w:val="2"/>
          <w:numId w:val="33"/>
        </w:numPr>
        <w:tabs>
          <w:tab w:val="left" w:pos="28" w:leader="none"/>
          <w:tab w:val="left" w:pos="850" w:leader="none"/>
        </w:tabs>
        <w:ind w:hanging="0" w:start="0"/>
        <w:rPr/>
      </w:pPr>
      <w:r>
        <w:rPr>
          <w:rFonts w:cs="Arial Narrow"/>
        </w:rPr>
        <w:t>Inexistirem</w:t>
      </w:r>
      <w:r>
        <w:rPr>
          <w:rFonts w:cs="Arial Narrow"/>
          <w:spacing w:val="-8"/>
        </w:rPr>
        <w:t xml:space="preserve"> </w:t>
      </w:r>
      <w:r>
        <w:rPr>
          <w:rFonts w:cs="Arial Narrow"/>
        </w:rPr>
        <w:t>custos</w:t>
      </w:r>
      <w:r>
        <w:rPr>
          <w:rFonts w:cs="Arial Narrow"/>
          <w:spacing w:val="-3"/>
        </w:rPr>
        <w:t xml:space="preserve"> </w:t>
      </w:r>
      <w:r>
        <w:rPr>
          <w:rFonts w:cs="Arial Narrow"/>
        </w:rPr>
        <w:t>de</w:t>
      </w:r>
      <w:r>
        <w:rPr>
          <w:rFonts w:cs="Arial Narrow"/>
          <w:spacing w:val="-5"/>
        </w:rPr>
        <w:t xml:space="preserve"> </w:t>
      </w:r>
      <w:r>
        <w:rPr>
          <w:rFonts w:cs="Arial Narrow"/>
        </w:rPr>
        <w:t>oportunidade</w:t>
      </w:r>
      <w:r>
        <w:rPr>
          <w:rFonts w:cs="Arial Narrow"/>
          <w:spacing w:val="-6"/>
        </w:rPr>
        <w:t xml:space="preserve"> </w:t>
      </w:r>
      <w:r>
        <w:rPr>
          <w:rFonts w:cs="Arial Narrow"/>
        </w:rPr>
        <w:t>capazes</w:t>
      </w:r>
      <w:r>
        <w:rPr>
          <w:rFonts w:cs="Arial Narrow"/>
          <w:spacing w:val="-4"/>
        </w:rPr>
        <w:t xml:space="preserve"> </w:t>
      </w:r>
      <w:r>
        <w:rPr>
          <w:rFonts w:cs="Arial Narrow"/>
        </w:rPr>
        <w:t>de</w:t>
      </w:r>
      <w:r>
        <w:rPr>
          <w:rFonts w:cs="Arial Narrow"/>
          <w:spacing w:val="-6"/>
        </w:rPr>
        <w:t xml:space="preserve"> </w:t>
      </w:r>
      <w:r>
        <w:rPr>
          <w:rFonts w:cs="Arial Narrow"/>
        </w:rPr>
        <w:t>justificar</w:t>
      </w:r>
      <w:r>
        <w:rPr>
          <w:rFonts w:cs="Arial Narrow"/>
          <w:spacing w:val="-6"/>
        </w:rPr>
        <w:t xml:space="preserve"> </w:t>
      </w:r>
      <w:r>
        <w:rPr>
          <w:rFonts w:cs="Arial Narrow"/>
        </w:rPr>
        <w:t>o</w:t>
      </w:r>
      <w:r>
        <w:rPr>
          <w:rFonts w:cs="Arial Narrow"/>
          <w:spacing w:val="-4"/>
        </w:rPr>
        <w:t xml:space="preserve"> </w:t>
      </w:r>
      <w:r>
        <w:rPr>
          <w:rFonts w:cs="Arial Narrow"/>
        </w:rPr>
        <w:t>vulto</w:t>
      </w:r>
      <w:r>
        <w:rPr>
          <w:rFonts w:cs="Arial Narrow"/>
          <w:spacing w:val="-6"/>
        </w:rPr>
        <w:t xml:space="preserve"> </w:t>
      </w:r>
      <w:r>
        <w:rPr>
          <w:rFonts w:cs="Arial Narrow"/>
        </w:rPr>
        <w:t>da</w:t>
      </w:r>
      <w:r>
        <w:rPr>
          <w:rFonts w:cs="Arial Narrow"/>
          <w:spacing w:val="-6"/>
        </w:rPr>
        <w:t xml:space="preserve"> </w:t>
      </w:r>
      <w:r>
        <w:rPr>
          <w:rFonts w:cs="Arial Narrow"/>
          <w:spacing w:val="-2"/>
        </w:rPr>
        <w:t>oferta.</w:t>
      </w:r>
    </w:p>
    <w:p>
      <w:pPr>
        <w:pStyle w:val="Normal"/>
        <w:numPr>
          <w:ilvl w:val="1"/>
          <w:numId w:val="33"/>
        </w:numPr>
        <w:tabs>
          <w:tab w:val="left" w:pos="28" w:leader="none"/>
          <w:tab w:val="left" w:pos="850" w:leader="none"/>
        </w:tabs>
        <w:ind w:hanging="0" w:start="0"/>
        <w:rPr/>
      </w:pPr>
      <w:r>
        <w:rPr>
          <w:rFonts w:cs="Arial Narrow"/>
        </w:rPr>
        <w:t>Se houver indícios</w:t>
      </w:r>
      <w:r>
        <w:rPr>
          <w:rFonts w:cs="Arial Narrow"/>
          <w:spacing w:val="-2"/>
        </w:rPr>
        <w:t xml:space="preserve"> </w:t>
      </w:r>
      <w:r>
        <w:rPr>
          <w:rFonts w:cs="Arial Narrow"/>
        </w:rPr>
        <w:t>de inexequibilidade da proposta de preço, ou em caso da necessidade de esclarecimentos complementares, poderão ser efetuadas diligências, para que a empresa comprove a exequibilidade da proposta.</w:t>
      </w:r>
    </w:p>
    <w:p>
      <w:pPr>
        <w:pStyle w:val="Normal"/>
        <w:numPr>
          <w:ilvl w:val="1"/>
          <w:numId w:val="33"/>
        </w:numPr>
        <w:tabs>
          <w:tab w:val="left" w:pos="28" w:leader="none"/>
          <w:tab w:val="left" w:pos="850" w:leader="none"/>
        </w:tabs>
        <w:ind w:hanging="0" w:start="0"/>
        <w:rPr>
          <w:rFonts w:cs="Arial Narrow"/>
        </w:rPr>
      </w:pPr>
      <w:r>
        <w:rPr>
          <w:rFonts w:cs="Arial Narrow"/>
        </w:rPr>
        <w:t>Erros no preenchimento não constituem motivo para a desclassificação da proposta. Que poderá ser ajustada pelo fornecedor, no prazo indicado pelo sistema, desde que não haja majoração do preço.</w:t>
      </w:r>
    </w:p>
    <w:p>
      <w:pPr>
        <w:pStyle w:val="Normal"/>
        <w:numPr>
          <w:ilvl w:val="1"/>
          <w:numId w:val="33"/>
        </w:numPr>
        <w:tabs>
          <w:tab w:val="left" w:pos="28" w:leader="none"/>
          <w:tab w:val="left" w:pos="850" w:leader="none"/>
        </w:tabs>
        <w:ind w:hanging="0" w:start="0"/>
        <w:rPr>
          <w:rFonts w:cs="Arial Narrow"/>
        </w:rPr>
      </w:pPr>
      <w:r>
        <w:rPr>
          <w:rFonts w:cs="Arial Narrow"/>
        </w:rPr>
        <w:t>O ajuste de que trata o item anterior, se limita a sanar erros ou falhas que não alterem a substância das propostas.</w:t>
      </w:r>
    </w:p>
    <w:p>
      <w:pPr>
        <w:pStyle w:val="Normal"/>
        <w:tabs>
          <w:tab w:val="left" w:pos="28" w:leader="none"/>
          <w:tab w:val="left" w:pos="850" w:leader="none"/>
        </w:tabs>
        <w:rPr>
          <w:rFonts w:cs="Arial Narrow"/>
        </w:rPr>
      </w:pPr>
      <w:r>
        <w:rPr>
          <w:rFonts w:cs="Arial Narrow"/>
        </w:rPr>
      </w:r>
    </w:p>
    <w:p>
      <w:pPr>
        <w:pStyle w:val="Heading1"/>
        <w:numPr>
          <w:ilvl w:val="1"/>
          <w:numId w:val="23"/>
        </w:numPr>
        <w:tabs>
          <w:tab w:val="clear" w:pos="720"/>
          <w:tab w:val="left" w:pos="850" w:leader="none"/>
        </w:tabs>
        <w:ind w:hanging="0" w:start="0"/>
        <w:jc w:val="both"/>
        <w:rPr>
          <w:rFonts w:ascii="Arial Narrow" w:hAnsi="Arial Narrow"/>
          <w:sz w:val="22"/>
          <w:szCs w:val="22"/>
        </w:rPr>
      </w:pPr>
      <w:bookmarkStart w:id="20" w:name="__RefHeading___Toc11553_1600443352"/>
      <w:bookmarkStart w:id="21" w:name="_Toc161751786"/>
      <w:bookmarkEnd w:id="20"/>
      <w:r>
        <w:rPr>
          <w:rFonts w:cs="Arial Narrow" w:ascii="Arial Narrow" w:hAnsi="Arial Narrow"/>
          <w:color w:val="000000"/>
          <w:sz w:val="22"/>
          <w:szCs w:val="22"/>
          <w:shd w:fill="A6A6A6" w:val="clear"/>
        </w:rPr>
        <w:t>DA APRESENTAÇÃO E RECEBIMENTO DA PROPOSTA COMERCIAL DEFINITIVA E RELAÇÃO DOS DOCUMENTOS PARA A HABILITAÇÃO</w:t>
      </w:r>
      <w:bookmarkEnd w:id="21"/>
    </w:p>
    <w:p>
      <w:pPr>
        <w:pStyle w:val="Normal"/>
        <w:numPr>
          <w:ilvl w:val="1"/>
          <w:numId w:val="23"/>
        </w:numPr>
        <w:tabs>
          <w:tab w:val="clear" w:pos="28"/>
          <w:tab w:val="left" w:pos="850" w:leader="none"/>
        </w:tabs>
        <w:ind w:hanging="0" w:start="0"/>
        <w:textAlignment w:val="baseline"/>
        <w:rPr/>
      </w:pPr>
      <w:r>
        <w:rPr/>
        <w:t>D</w:t>
      </w:r>
      <w:r>
        <w:rPr>
          <w:rFonts w:cs="Arial Narrow"/>
          <w:b/>
          <w:bCs/>
          <w:shd w:fill="FFFFFF" w:val="clear"/>
        </w:rPr>
        <w:t xml:space="preserve">A FORMA DE APRESENTAÇÃO DA DOCUMENTAÇÃO E DISPOSIÇÕES GERAIS. </w:t>
      </w:r>
      <w:r>
        <w:rPr>
          <w:rFonts w:cs="Arial Narrow"/>
          <w:shd w:fill="FFFFFF" w:val="clear"/>
        </w:rPr>
        <w:tab/>
      </w:r>
    </w:p>
    <w:p>
      <w:pPr>
        <w:pStyle w:val="Normal"/>
        <w:numPr>
          <w:ilvl w:val="2"/>
          <w:numId w:val="23"/>
        </w:numPr>
        <w:tabs>
          <w:tab w:val="clear" w:pos="28"/>
          <w:tab w:val="left" w:pos="850" w:leader="none"/>
        </w:tabs>
        <w:ind w:hanging="0" w:start="0"/>
        <w:textAlignment w:val="baseline"/>
        <w:rPr/>
      </w:pPr>
      <w:r>
        <w:rPr/>
        <w:t>O</w:t>
      </w:r>
      <w:r>
        <w:rPr>
          <w:rFonts w:cs="Arial Narrow"/>
        </w:rPr>
        <w:t xml:space="preserve"> vencedor do certame terá o prazo de 03 (três) horas, a contar da convocação do Agente de Contratação/Pregoeiro no provedor, para enviar, pelo sistema, a PROPOSTA COMERCIAL DEFINITIVA, devidamente atualizada, em conformidade com o último lance ofertado ou valor negociado e os DOCUMENTOS EXIGIDOS PARA HABILITAÇÃO no certame, devendo ser compactados e enviados no formato ZIP, respeitando a forma e o prazo previsto neste edital.</w:t>
      </w:r>
    </w:p>
    <w:p>
      <w:pPr>
        <w:pStyle w:val="Normal"/>
        <w:numPr>
          <w:ilvl w:val="2"/>
          <w:numId w:val="23"/>
        </w:numPr>
        <w:tabs>
          <w:tab w:val="clear" w:pos="28"/>
          <w:tab w:val="left" w:pos="850" w:leader="none"/>
        </w:tabs>
        <w:ind w:hanging="0" w:start="0"/>
        <w:textAlignment w:val="baseline"/>
        <w:rPr/>
      </w:pPr>
      <w:r>
        <w:rPr/>
        <w:t>O</w:t>
      </w:r>
      <w:r>
        <w:rPr>
          <w:rFonts w:cs="Arial Narrow"/>
        </w:rPr>
        <w:t>s documentos exigidos para habilitação deverão estar com prazo vigente na data da convocação do Agente de Contratação/Pregoeiro no provedor, à exceção daqueles que, por sua natureza, não contenham validade.</w:t>
      </w:r>
    </w:p>
    <w:p>
      <w:pPr>
        <w:pStyle w:val="Normal"/>
        <w:numPr>
          <w:ilvl w:val="2"/>
          <w:numId w:val="23"/>
        </w:numPr>
        <w:tabs>
          <w:tab w:val="clear" w:pos="28"/>
          <w:tab w:val="left" w:pos="850" w:leader="none"/>
        </w:tabs>
        <w:ind w:hanging="0" w:start="0"/>
        <w:textAlignment w:val="baseline"/>
        <w:rPr/>
      </w:pPr>
      <w:r>
        <w:rPr/>
        <w:t>E</w:t>
      </w:r>
      <w:r>
        <w:rPr>
          <w:rFonts w:cs="Arial Narrow"/>
        </w:rPr>
        <w:t>m nenhuma hipótese serão aceitos documentos disponibilizados por meio diverso que o sistema provedor, na forma prevista neste instrumento.</w:t>
      </w:r>
    </w:p>
    <w:p>
      <w:pPr>
        <w:pStyle w:val="Normal"/>
        <w:numPr>
          <w:ilvl w:val="2"/>
          <w:numId w:val="23"/>
        </w:numPr>
        <w:tabs>
          <w:tab w:val="clear" w:pos="28"/>
          <w:tab w:val="left" w:pos="850" w:leader="none"/>
        </w:tabs>
        <w:ind w:hanging="0" w:start="0"/>
        <w:textAlignment w:val="baseline"/>
        <w:rPr/>
      </w:pPr>
      <w:r>
        <w:rPr/>
        <w:t>T</w:t>
      </w:r>
      <w:r>
        <w:rPr>
          <w:rFonts w:cs="Arial Narrow"/>
        </w:rPr>
        <w:t>odos os documentos exigidos, inclusive a proposta comercial definitiva, serão encaminhados em formato digital, nos termos dos subitens subsequentes. Para fins do disposto neste edital, entende-se como documento digital aquele nato digital ou digitalizado, este último em formato PDF, sendo vedada a apresentação de arquivos em imagem</w:t>
      </w:r>
    </w:p>
    <w:p>
      <w:pPr>
        <w:pStyle w:val="Normal"/>
        <w:numPr>
          <w:ilvl w:val="2"/>
          <w:numId w:val="23"/>
        </w:numPr>
        <w:tabs>
          <w:tab w:val="clear" w:pos="28"/>
          <w:tab w:val="left" w:pos="850" w:leader="none"/>
        </w:tabs>
        <w:ind w:hanging="0" w:start="0"/>
        <w:textAlignment w:val="baseline"/>
        <w:rPr/>
      </w:pPr>
      <w:r>
        <w:rPr/>
        <w:t>O</w:t>
      </w:r>
      <w:r>
        <w:rPr>
          <w:rFonts w:cs="Arial Narrow"/>
        </w:rPr>
        <w:t xml:space="preserve"> licitante deverá observar o disposto no subitem 4.5, no que diz respeito à sua convocação para apresentação da proposta comercial definitiva e eventuais documentos adicionais, sendo de sua responsabilidade acompanhar os atos praticados pelo Agente de Contratação/Pregoeiro no sistema eletrônico, bem como realizar contato junto ao responsável, se assim for de seu interesse, para conferir o correto recebimento dos documentos enviados, quando assim exigido. Na hipótese de necessidade de envio de documentos complementares, após o julgamento da proposta, estes deverão ser apresentados em formato digital, via sistema, no prazo definido, após solicitação do Agente de Contratação/pregoeiro no sistema eletrônico.</w:t>
      </w:r>
    </w:p>
    <w:p>
      <w:pPr>
        <w:pStyle w:val="Normal"/>
        <w:numPr>
          <w:ilvl w:val="2"/>
          <w:numId w:val="23"/>
        </w:numPr>
        <w:tabs>
          <w:tab w:val="clear" w:pos="28"/>
          <w:tab w:val="left" w:pos="850" w:leader="none"/>
        </w:tabs>
        <w:ind w:hanging="0" w:start="0"/>
        <w:textAlignment w:val="baseline"/>
        <w:rPr/>
      </w:pPr>
      <w:r>
        <w:rPr/>
        <w:t>É</w:t>
      </w:r>
      <w:r>
        <w:rPr>
          <w:rFonts w:cs="Arial Narrow"/>
        </w:rPr>
        <w:t xml:space="preserve"> facultado ao Agente de Contratação/Pregoeiro prorrogar o prazo estabelecido, a partir de solicitação fundamenta feito pelo licitante, antes de findo o prazo.</w:t>
      </w:r>
    </w:p>
    <w:p>
      <w:pPr>
        <w:pStyle w:val="Normal"/>
        <w:numPr>
          <w:ilvl w:val="2"/>
          <w:numId w:val="23"/>
        </w:numPr>
        <w:tabs>
          <w:tab w:val="clear" w:pos="28"/>
          <w:tab w:val="left" w:pos="850" w:leader="none"/>
        </w:tabs>
        <w:ind w:hanging="0" w:start="0"/>
        <w:textAlignment w:val="baseline"/>
        <w:rPr/>
      </w:pPr>
      <w:r>
        <w:rPr/>
        <w:t>O</w:t>
      </w:r>
      <w:r>
        <w:rPr>
          <w:rFonts w:cs="Arial Narrow"/>
        </w:rPr>
        <w:t>s originais ou as cópias autenticadas dos documentos remetidos de forma eletrônica poderão ser exigidos pelo Agente de Contratação/Pregoeiro, no caso de existência de quaisquer dúvidas ou havendo necessidade de realização de diligências, ocasião em que será concedido o prazo de 02 (dois) dias úteis para encaminhamento dos mesmos.</w:t>
      </w:r>
    </w:p>
    <w:p>
      <w:pPr>
        <w:pStyle w:val="Normal"/>
        <w:numPr>
          <w:ilvl w:val="2"/>
          <w:numId w:val="23"/>
        </w:numPr>
        <w:tabs>
          <w:tab w:val="clear" w:pos="28"/>
          <w:tab w:val="left" w:pos="850" w:leader="none"/>
        </w:tabs>
        <w:ind w:hanging="0" w:start="0"/>
        <w:textAlignment w:val="baseline"/>
        <w:rPr/>
      </w:pPr>
      <w:r>
        <w:rPr/>
        <w:t>Q</w:t>
      </w:r>
      <w:r>
        <w:rPr>
          <w:rFonts w:cs="Arial Narrow"/>
        </w:rPr>
        <w:t>uando solicitada a apresentação de originais ou cópias autenticadas, nos termos do parágrafo anterior, será considerado atendido o prazo de entrega na data da postagem, desde que a licitante utilize a ferramenta SEDEX, com o respectivo registro e envio do código de rastreamento ao Agente de Contratação/Pregoeiro. Caso o licitante opte por outro meio de entrega dos documentos em questão, será considerado atendido o prazo na data do efetivo recebimento.</w:t>
      </w:r>
    </w:p>
    <w:p>
      <w:pPr>
        <w:pStyle w:val="Normal"/>
        <w:tabs>
          <w:tab w:val="clear" w:pos="28"/>
          <w:tab w:val="left" w:pos="850" w:leader="none"/>
        </w:tabs>
        <w:rPr>
          <w:rFonts w:cs="Arial Narrow"/>
        </w:rPr>
      </w:pPr>
      <w:r>
        <w:rPr>
          <w:rFonts w:cs="Arial Narrow"/>
        </w:rPr>
      </w:r>
    </w:p>
    <w:p>
      <w:pPr>
        <w:pStyle w:val="Normal"/>
        <w:numPr>
          <w:ilvl w:val="1"/>
          <w:numId w:val="23"/>
        </w:numPr>
        <w:tabs>
          <w:tab w:val="clear" w:pos="28"/>
          <w:tab w:val="left" w:pos="850" w:leader="none"/>
        </w:tabs>
        <w:ind w:hanging="0" w:start="0"/>
        <w:textAlignment w:val="baseline"/>
        <w:rPr/>
      </w:pPr>
      <w:r>
        <w:rPr>
          <w:b/>
          <w:bCs/>
        </w:rPr>
        <w:t>D</w:t>
      </w:r>
      <w:r>
        <w:rPr>
          <w:rFonts w:cs="Arial Narrow"/>
          <w:b/>
          <w:bCs/>
          <w:color w:val="000000"/>
        </w:rPr>
        <w:t>A PROPOSTA COMERCIAL DEFINITIVA</w:t>
      </w:r>
    </w:p>
    <w:p>
      <w:pPr>
        <w:pStyle w:val="Normal"/>
        <w:numPr>
          <w:ilvl w:val="2"/>
          <w:numId w:val="23"/>
        </w:numPr>
        <w:tabs>
          <w:tab w:val="clear" w:pos="28"/>
          <w:tab w:val="left" w:pos="850" w:leader="none"/>
        </w:tabs>
        <w:ind w:hanging="0" w:start="0"/>
        <w:textAlignment w:val="baseline"/>
        <w:rPr/>
      </w:pPr>
      <w:r>
        <w:rPr/>
        <w:t>A</w:t>
      </w:r>
      <w:r>
        <w:rPr>
          <w:rFonts w:cs="Arial Narrow"/>
          <w:b/>
          <w:bCs/>
          <w:u w:val="single"/>
          <w:shd w:fill="FFFFFF" w:val="clear"/>
        </w:rPr>
        <w:t xml:space="preserve"> Proposta Comercial Definitiva deverá ser entregue no sistema</w:t>
      </w:r>
      <w:r>
        <w:rPr>
          <w:rFonts w:cs="Arial Narrow"/>
          <w:shd w:fill="FFFFFF" w:val="clear"/>
        </w:rPr>
        <w:t>, sendo necessário o upload de seu arquivo (quanto o edital exigir a apresentação de documentação complementar, esta também deverá ser anexada), em moeda corrente do País, nas condições e especificações estabelecidas neste edital, seus anexos e sistema provedor, devendo constar na mesma:</w:t>
      </w:r>
    </w:p>
    <w:p>
      <w:pPr>
        <w:pStyle w:val="Normal"/>
        <w:tabs>
          <w:tab w:val="clear" w:pos="28"/>
          <w:tab w:val="left" w:pos="850" w:leader="none"/>
        </w:tabs>
        <w:rPr/>
      </w:pPr>
      <w:r>
        <w:rPr/>
        <w:t>a</w:t>
      </w:r>
      <w:r>
        <w:rPr>
          <w:rFonts w:cs="Arial Narrow"/>
        </w:rPr>
        <w:t>) Indicação dos valores unitários dos itens e totais por lote, no modelo apresentado em campo próprio do sistema provedor;</w:t>
      </w:r>
    </w:p>
    <w:p>
      <w:pPr>
        <w:pStyle w:val="Normal"/>
        <w:tabs>
          <w:tab w:val="clear" w:pos="28"/>
          <w:tab w:val="left" w:pos="850" w:leader="none"/>
        </w:tabs>
        <w:rPr/>
      </w:pPr>
      <w:r>
        <w:rPr/>
        <w:t>b</w:t>
      </w:r>
      <w:r>
        <w:rPr>
          <w:rFonts w:cs="Arial Narrow"/>
        </w:rPr>
        <w:t>) Prazo de Validade da Proposta: não deverá ser inferior a 60 (sessenta) dias corridos, a contar da data de sua apresentação. Na ausência de indicação expressa do prazo de validade, considerar-se-á tacitamente indicado o prazo de 60 (sessenta) dias;</w:t>
      </w:r>
    </w:p>
    <w:p>
      <w:pPr>
        <w:pStyle w:val="Normal"/>
        <w:tabs>
          <w:tab w:val="clear" w:pos="28"/>
          <w:tab w:val="left" w:pos="850" w:leader="none"/>
        </w:tabs>
        <w:rPr/>
      </w:pPr>
      <w:r>
        <w:rPr/>
        <w:t>c</w:t>
      </w:r>
      <w:r>
        <w:rPr>
          <w:rFonts w:cs="Arial Narrow"/>
        </w:rPr>
        <w:t>) Indicação da MARCA, que deverá ser idêntica à apresentada inicialmente, quando do cadastramento da proposta comercial preliminar, no sistema provedor;</w:t>
      </w:r>
    </w:p>
    <w:p>
      <w:pPr>
        <w:pStyle w:val="Normal"/>
        <w:tabs>
          <w:tab w:val="clear" w:pos="28"/>
          <w:tab w:val="left" w:pos="850" w:leader="none"/>
        </w:tabs>
        <w:rPr/>
      </w:pPr>
      <w:r>
        <w:rPr/>
        <w:t>d</w:t>
      </w:r>
      <w:r>
        <w:rPr>
          <w:rFonts w:cs="Arial Narrow"/>
          <w:b/>
          <w:bCs/>
        </w:rPr>
        <w:t>) Comprovar possuir Autorização de funcionamento expedido pela Agência Nacional de Vigilância Sanitária – ANVISA; de acordo com o disposto nos artigos 1º e 2º da Lei Nº 6.360/76.</w:t>
      </w:r>
    </w:p>
    <w:p>
      <w:pPr>
        <w:pStyle w:val="Normal"/>
        <w:numPr>
          <w:ilvl w:val="2"/>
          <w:numId w:val="23"/>
        </w:numPr>
        <w:tabs>
          <w:tab w:val="clear" w:pos="28"/>
          <w:tab w:val="left" w:pos="850" w:leader="none"/>
        </w:tabs>
        <w:ind w:hanging="0" w:start="0"/>
        <w:textAlignment w:val="baseline"/>
        <w:rPr/>
      </w:pPr>
      <w:r>
        <w:rPr/>
        <w:t>O</w:t>
      </w:r>
      <w:r>
        <w:rPr>
          <w:rFonts w:cs="Arial Narrow"/>
        </w:rPr>
        <w:t xml:space="preserve"> valor deverá ser apresentado em moeda nacional, incluindo todos os impostos, seguros, transportes, embalagens, contribuições sociais, bem como quaisquer outros custos relacionados com a entrega do produto, com base nas especificações do objeto.</w:t>
      </w:r>
    </w:p>
    <w:p>
      <w:pPr>
        <w:pStyle w:val="Normal"/>
        <w:numPr>
          <w:ilvl w:val="2"/>
          <w:numId w:val="23"/>
        </w:numPr>
        <w:tabs>
          <w:tab w:val="clear" w:pos="28"/>
          <w:tab w:val="left" w:pos="850" w:leader="none"/>
        </w:tabs>
        <w:ind w:hanging="0" w:start="0"/>
        <w:textAlignment w:val="baseline"/>
        <w:rPr/>
      </w:pPr>
      <w:r>
        <w:rPr/>
        <w:t>A</w:t>
      </w:r>
      <w:r>
        <w:rPr>
          <w:rFonts w:cs="Arial Narrow"/>
        </w:rPr>
        <w:t xml:space="preserve"> proposta deverá conter oferta firme e precisa, limitada, rigorosamente, ao objeto deste Edital, sem conter alternativas de preços ou qualquer outra condição que induza o julgamento a ter mais de um resultado, sob pena de desclassificação.</w:t>
      </w:r>
    </w:p>
    <w:p>
      <w:pPr>
        <w:pStyle w:val="Normal"/>
        <w:numPr>
          <w:ilvl w:val="2"/>
          <w:numId w:val="23"/>
        </w:numPr>
        <w:tabs>
          <w:tab w:val="clear" w:pos="28"/>
          <w:tab w:val="left" w:pos="850" w:leader="none"/>
        </w:tabs>
        <w:ind w:hanging="0" w:start="0"/>
        <w:textAlignment w:val="baseline"/>
        <w:rPr/>
      </w:pPr>
      <w:r>
        <w:rPr/>
        <w:t>N</w:t>
      </w:r>
      <w:r>
        <w:rPr>
          <w:rFonts w:cs="Arial Narrow"/>
        </w:rPr>
        <w:t>ão serão adjudicadas as propostas de preços com valores superiores ao estimado para CADA LOTE.</w:t>
      </w:r>
    </w:p>
    <w:p>
      <w:pPr>
        <w:pStyle w:val="Normal"/>
        <w:numPr>
          <w:ilvl w:val="2"/>
          <w:numId w:val="23"/>
        </w:numPr>
        <w:tabs>
          <w:tab w:val="clear" w:pos="28"/>
          <w:tab w:val="left" w:pos="850" w:leader="none"/>
        </w:tabs>
        <w:ind w:hanging="0" w:start="0"/>
        <w:rPr/>
      </w:pPr>
      <w:r>
        <w:rPr/>
        <w:t>Q</w:t>
      </w:r>
      <w:r>
        <w:rPr>
          <w:rFonts w:cs="Arial Narrow"/>
        </w:rPr>
        <w:t>uaisquer tributos, custos e despesas diretos ou indiretos omitidos da proposta ou incorretamente cotados, serão considerados como inclusos nos preços, não sendo considerados pleitos de acréscimos, a esse ou a qualquer título, devendo o objeto ser entregue, sem ônus adicionais.</w:t>
      </w:r>
    </w:p>
    <w:p>
      <w:pPr>
        <w:pStyle w:val="Normal"/>
        <w:tabs>
          <w:tab w:val="clear" w:pos="28"/>
          <w:tab w:val="left" w:pos="850" w:leader="none"/>
        </w:tabs>
        <w:ind w:start="1440"/>
        <w:rPr/>
      </w:pPr>
      <w:r>
        <w:rPr/>
      </w:r>
    </w:p>
    <w:p>
      <w:pPr>
        <w:pStyle w:val="Normal"/>
        <w:numPr>
          <w:ilvl w:val="1"/>
          <w:numId w:val="23"/>
        </w:numPr>
        <w:tabs>
          <w:tab w:val="clear" w:pos="28"/>
          <w:tab w:val="left" w:pos="850" w:leader="none"/>
        </w:tabs>
        <w:ind w:hanging="0" w:start="0"/>
        <w:rPr/>
      </w:pPr>
      <w:r>
        <w:rPr>
          <w:b/>
          <w:bCs/>
        </w:rPr>
        <w:t>D</w:t>
      </w:r>
      <w:r>
        <w:rPr>
          <w:rFonts w:cs="Arial Narrow"/>
          <w:b/>
          <w:bCs/>
        </w:rPr>
        <w:t xml:space="preserve">A COMPROVAÇÃO DA CONDIÇÃO DE MICROEMPREENDEDOR INDIVIDUAL, MICROEMPRESA OU EMPRESA DE PEQUENO PORTE </w:t>
      </w:r>
    </w:p>
    <w:p>
      <w:pPr>
        <w:pStyle w:val="Normal"/>
        <w:numPr>
          <w:ilvl w:val="2"/>
          <w:numId w:val="23"/>
        </w:numPr>
        <w:tabs>
          <w:tab w:val="clear" w:pos="28"/>
          <w:tab w:val="left" w:pos="850" w:leader="none"/>
        </w:tabs>
        <w:ind w:hanging="0" w:start="0"/>
        <w:rPr/>
      </w:pPr>
      <w:r>
        <w:rPr/>
        <w:t>A</w:t>
      </w:r>
      <w:r>
        <w:rPr>
          <w:rFonts w:cs="Arial Narrow"/>
        </w:rPr>
        <w:t xml:space="preserve"> obtenção de benefícios dos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
        <w:numPr>
          <w:ilvl w:val="2"/>
          <w:numId w:val="23"/>
        </w:numPr>
        <w:tabs>
          <w:tab w:val="clear" w:pos="28"/>
          <w:tab w:val="left" w:pos="850" w:leader="none"/>
        </w:tabs>
        <w:ind w:hanging="0" w:start="0"/>
        <w:rPr/>
      </w:pPr>
      <w:r>
        <w:rPr/>
        <w:t>A</w:t>
      </w:r>
      <w:r>
        <w:rPr>
          <w:rFonts w:cs="Arial Narrow"/>
        </w:rPr>
        <w:t xml:space="preserve">s disposições a que se refere o subitem anterior não são aplicadas aos LOTES cujos valores estimados forem superiores à receita bruta máxima admitida para fins de enquadramento como empresa de pequeno porte. </w:t>
      </w:r>
    </w:p>
    <w:p>
      <w:pPr>
        <w:pStyle w:val="Normal"/>
        <w:numPr>
          <w:ilvl w:val="3"/>
          <w:numId w:val="23"/>
        </w:numPr>
        <w:tabs>
          <w:tab w:val="clear" w:pos="28"/>
          <w:tab w:val="left" w:pos="850" w:leader="none"/>
        </w:tabs>
        <w:ind w:hanging="0" w:start="0"/>
        <w:rPr/>
      </w:pPr>
      <w:r>
        <w:rPr/>
        <w:t>N</w:t>
      </w:r>
      <w:r>
        <w:rPr>
          <w:rFonts w:cs="Arial Narrow"/>
        </w:rPr>
        <w:t xml:space="preserve">as contratações com prazo de vigência superior a 1 (um) ano, será considerado o valor anual da contratação na aplicação do limite previsto no subitem anterior. </w:t>
      </w:r>
    </w:p>
    <w:p>
      <w:pPr>
        <w:pStyle w:val="Normal"/>
        <w:numPr>
          <w:ilvl w:val="2"/>
          <w:numId w:val="23"/>
        </w:numPr>
        <w:tabs>
          <w:tab w:val="clear" w:pos="28"/>
          <w:tab w:val="left" w:pos="850" w:leader="none"/>
        </w:tabs>
        <w:ind w:hanging="0" w:start="0"/>
        <w:rPr/>
      </w:pPr>
      <w:r>
        <w:rPr/>
        <w:t>A</w:t>
      </w:r>
      <w:r>
        <w:rPr>
          <w:rFonts w:cs="Arial Narrow"/>
        </w:rPr>
        <w:t xml:space="preserve"> critério do Agente de Contratação/Pregoeiro, poderá ser exigido do licitante que invocar a condição de microempresa (ME), empresa de pequeno porte (EPP), Microempreendedor Individual (MEI), mediante declaração em campo próprio do sistema provedor, para fins de exercício de quaisquer dos benefícios previstos na Lei Complementar 123/2006 e alterações posteriores, a apresentação de documentação comprobatória de seu enquadramento. </w:t>
      </w:r>
    </w:p>
    <w:p>
      <w:pPr>
        <w:pStyle w:val="Normal"/>
        <w:numPr>
          <w:ilvl w:val="2"/>
          <w:numId w:val="23"/>
        </w:numPr>
        <w:tabs>
          <w:tab w:val="clear" w:pos="28"/>
          <w:tab w:val="left" w:pos="850" w:leader="none"/>
        </w:tabs>
        <w:ind w:hanging="0" w:start="0"/>
        <w:rPr/>
      </w:pPr>
      <w:r>
        <w:rPr/>
        <w:t>C</w:t>
      </w:r>
      <w:r>
        <w:rPr>
          <w:rFonts w:cs="Arial Narrow"/>
        </w:rPr>
        <w:t>aso o licitante não atenda à eventual solicitação do Agente de Contratação/Pregoeiro, decairá do direito de usufruir dos benefícios estabelecidos na Lei Complementar 123/06 e alterações posteriores, mesmo tendo invocado tal condição no sistema provedor.</w:t>
      </w:r>
    </w:p>
    <w:p>
      <w:pPr>
        <w:pStyle w:val="Normal"/>
        <w:tabs>
          <w:tab w:val="clear" w:pos="28"/>
          <w:tab w:val="left" w:pos="850" w:leader="none"/>
        </w:tabs>
        <w:ind w:start="1440"/>
        <w:rPr>
          <w:rFonts w:cs="Arial Narrow"/>
        </w:rPr>
      </w:pPr>
      <w:r>
        <w:rPr>
          <w:rFonts w:cs="Arial Narrow"/>
        </w:rPr>
      </w:r>
    </w:p>
    <w:p>
      <w:pPr>
        <w:pStyle w:val="Normal"/>
        <w:numPr>
          <w:ilvl w:val="1"/>
          <w:numId w:val="23"/>
        </w:numPr>
        <w:tabs>
          <w:tab w:val="clear" w:pos="28"/>
          <w:tab w:val="left" w:pos="850" w:leader="none"/>
        </w:tabs>
        <w:ind w:hanging="0" w:start="0"/>
        <w:rPr/>
      </w:pPr>
      <w:r>
        <w:rPr>
          <w:b/>
          <w:bCs/>
        </w:rPr>
        <w:t>D</w:t>
      </w:r>
      <w:r>
        <w:rPr>
          <w:rFonts w:cs="Arial Narrow"/>
          <w:b/>
          <w:bCs/>
        </w:rPr>
        <w:t>OCUMENTAÇÃO PARA HABILITAÇÃO</w:t>
      </w:r>
    </w:p>
    <w:p>
      <w:pPr>
        <w:pStyle w:val="Normal"/>
        <w:numPr>
          <w:ilvl w:val="2"/>
          <w:numId w:val="23"/>
        </w:numPr>
        <w:tabs>
          <w:tab w:val="clear" w:pos="28"/>
          <w:tab w:val="left" w:pos="850" w:leader="none"/>
        </w:tabs>
        <w:ind w:hanging="0" w:start="0"/>
        <w:rPr/>
      </w:pPr>
      <w:r>
        <w:rPr/>
        <w:t>O</w:t>
      </w:r>
      <w:r>
        <w:rPr>
          <w:rFonts w:cs="Arial Narrow"/>
        </w:rPr>
        <w:t xml:space="preserve"> licitante deverá apresentar os documentos para sua habilitação especificada a seguir, com validade vigente à data de sua apresentação, à exceção daqueles que, por sua natureza, não contenham validade, não sendo aceitos “protocolos de entrega ou solicitação de documento” em substituição.</w:t>
      </w:r>
    </w:p>
    <w:p>
      <w:pPr>
        <w:pStyle w:val="Normal"/>
        <w:numPr>
          <w:ilvl w:val="2"/>
          <w:numId w:val="23"/>
        </w:numPr>
        <w:tabs>
          <w:tab w:val="clear" w:pos="28"/>
          <w:tab w:val="left" w:pos="850" w:leader="none"/>
        </w:tabs>
        <w:ind w:hanging="0" w:start="0"/>
        <w:rPr/>
      </w:pPr>
      <w:r>
        <w:rPr/>
        <w:t xml:space="preserve"> </w:t>
      </w:r>
      <w:r>
        <w:rPr>
          <w:rFonts w:cs="Arial Narrow"/>
          <w:b/>
          <w:bCs/>
          <w:shd w:fill="FFFFFF" w:val="clear"/>
        </w:rPr>
        <w:t>Habilitação jurídica</w:t>
      </w:r>
    </w:p>
    <w:p>
      <w:pPr>
        <w:pStyle w:val="Normal"/>
        <w:numPr>
          <w:ilvl w:val="3"/>
          <w:numId w:val="23"/>
        </w:numPr>
        <w:tabs>
          <w:tab w:val="clear" w:pos="28"/>
          <w:tab w:val="left" w:pos="850" w:leader="none"/>
        </w:tabs>
        <w:ind w:hanging="0" w:start="0"/>
        <w:rPr/>
      </w:pPr>
      <w:r>
        <w:rPr/>
        <w:t>N</w:t>
      </w:r>
      <w:r>
        <w:rPr>
          <w:rFonts w:cs="Arial Narrow"/>
        </w:rPr>
        <w:t>o caso de empresário individual: inscrição no Registro Público de Empresas Mercantis, a cargo da Junta Comercial da respectiva sede;</w:t>
      </w:r>
    </w:p>
    <w:p>
      <w:pPr>
        <w:pStyle w:val="Normal"/>
        <w:numPr>
          <w:ilvl w:val="3"/>
          <w:numId w:val="23"/>
        </w:numPr>
        <w:tabs>
          <w:tab w:val="clear" w:pos="28"/>
          <w:tab w:val="left" w:pos="850" w:leader="none"/>
        </w:tabs>
        <w:ind w:hanging="0" w:start="0"/>
        <w:rPr/>
      </w:pPr>
      <w:r>
        <w:rPr/>
        <w:t>E</w:t>
      </w:r>
      <w:r>
        <w:rPr>
          <w:rFonts w:cs="Arial Narrow"/>
          <w:shd w:fill="FFFFFF" w:val="clear"/>
        </w:rPr>
        <w:t xml:space="preserve">m se tratando de microempreendedor individual – MEI: Certificado da Condição de Microempreendedor Individual - CCMEI, na forma da Resolução CGSIM nº 16, de 2009, cuja aceitação ficará condicionada à verificação da autenticidade no sítio </w:t>
      </w:r>
      <w:hyperlink r:id="rId4">
        <w:r>
          <w:rPr>
            <w:rStyle w:val="Hyperlink"/>
            <w:rFonts w:cs="Arial Narrow"/>
            <w:shd w:fill="FFFFFF" w:val="clear"/>
          </w:rPr>
          <w:t>www.portaldoempreendedor.gov.br</w:t>
        </w:r>
      </w:hyperlink>
      <w:r>
        <w:rPr>
          <w:rStyle w:val="Hyperlink"/>
          <w:rFonts w:cs="Arial Narrow"/>
          <w:shd w:fill="FFFFFF" w:val="clear"/>
        </w:rPr>
        <w:t xml:space="preserve"> </w:t>
      </w:r>
      <w:r>
        <w:rPr>
          <w:rFonts w:cs="Arial Narrow"/>
          <w:shd w:fill="FFFFFF" w:val="clear"/>
        </w:rPr>
        <w:t xml:space="preserve"> ; </w:t>
      </w:r>
    </w:p>
    <w:p>
      <w:pPr>
        <w:pStyle w:val="Normal"/>
        <w:numPr>
          <w:ilvl w:val="3"/>
          <w:numId w:val="23"/>
        </w:numPr>
        <w:tabs>
          <w:tab w:val="clear" w:pos="28"/>
          <w:tab w:val="left" w:pos="850" w:leader="none"/>
        </w:tabs>
        <w:ind w:hanging="0" w:start="0"/>
        <w:rPr/>
      </w:pPr>
      <w:r>
        <w:rPr/>
        <w:t>N</w:t>
      </w:r>
      <w:r>
        <w:rPr>
          <w:rFonts w:cs="Arial Narrow"/>
        </w:rPr>
        <w:t xml:space="preserve">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pPr>
        <w:pStyle w:val="Normal"/>
        <w:numPr>
          <w:ilvl w:val="3"/>
          <w:numId w:val="23"/>
        </w:numPr>
        <w:tabs>
          <w:tab w:val="clear" w:pos="28"/>
          <w:tab w:val="left" w:pos="850" w:leader="none"/>
        </w:tabs>
        <w:ind w:hanging="0" w:start="0"/>
        <w:rPr/>
      </w:pPr>
      <w:r>
        <w:rPr/>
        <w:t>O</w:t>
      </w:r>
      <w:r>
        <w:rPr>
          <w:rFonts w:cs="Arial Narrow"/>
          <w:shd w:fill="FFFFFF" w:val="clear"/>
        </w:rPr>
        <w:t>s documentos acima deverão estar acompanhados de todas as alterações ou da consolidação respectiva;</w:t>
      </w:r>
    </w:p>
    <w:p>
      <w:pPr>
        <w:pStyle w:val="Normal"/>
        <w:numPr>
          <w:ilvl w:val="3"/>
          <w:numId w:val="23"/>
        </w:numPr>
        <w:tabs>
          <w:tab w:val="clear" w:pos="28"/>
          <w:tab w:val="left" w:pos="850" w:leader="none"/>
        </w:tabs>
        <w:ind w:hanging="0" w:start="0"/>
        <w:rPr/>
      </w:pPr>
      <w:r>
        <w:rPr/>
        <w:t>N</w:t>
      </w:r>
      <w:r>
        <w:rPr>
          <w:rFonts w:cs="Arial Narrow"/>
        </w:rPr>
        <w:t xml:space="preserve">o caso de sociedade simples: inscrição do ato constitutivo no Registro Civil das Pessoas Jurídicas do local de sua sede, acompanhada de prova da indicação dos seus administradores;  </w:t>
      </w:r>
    </w:p>
    <w:p>
      <w:pPr>
        <w:pStyle w:val="Normal"/>
        <w:numPr>
          <w:ilvl w:val="3"/>
          <w:numId w:val="23"/>
        </w:numPr>
        <w:tabs>
          <w:tab w:val="clear" w:pos="28"/>
          <w:tab w:val="left" w:pos="850" w:leader="none"/>
        </w:tabs>
        <w:ind w:hanging="0" w:start="0"/>
        <w:rPr/>
      </w:pPr>
      <w:r>
        <w:rPr/>
        <w:t>N</w:t>
      </w:r>
      <w:r>
        <w:rPr>
          <w:rFonts w:cs="Arial Narrow"/>
        </w:rPr>
        <w:t>o caso de microempresa ou empresa de pequeno porte: certidão expedida pela Junta Comercial ou pelo Registro Civil das Pessoas Jurídicas, conforme o caso, que comprove a condição de microempresa ou empresa de pequeno porte, da Instrução Normativa n° 81, de 10/06/2020, do Departamento Nacional de Registro Empresarial e Integração – DREI.</w:t>
      </w:r>
    </w:p>
    <w:p>
      <w:pPr>
        <w:pStyle w:val="Normal"/>
        <w:numPr>
          <w:ilvl w:val="3"/>
          <w:numId w:val="23"/>
        </w:numPr>
        <w:tabs>
          <w:tab w:val="clear" w:pos="28"/>
          <w:tab w:val="left" w:pos="850" w:leader="none"/>
        </w:tabs>
        <w:ind w:hanging="0" w:start="0"/>
        <w:rPr/>
      </w:pPr>
      <w:r>
        <w:rPr/>
        <w:t>N</w:t>
      </w:r>
      <w:r>
        <w:rPr>
          <w:rFonts w:cs="Arial Narrow"/>
        </w:rPr>
        <w:t xml:space="preserve">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pPr>
        <w:pStyle w:val="Normal"/>
        <w:numPr>
          <w:ilvl w:val="3"/>
          <w:numId w:val="23"/>
        </w:numPr>
        <w:tabs>
          <w:tab w:val="clear" w:pos="28"/>
          <w:tab w:val="left" w:pos="850" w:leader="none"/>
        </w:tabs>
        <w:ind w:hanging="0" w:start="0"/>
        <w:rPr/>
      </w:pPr>
      <w:r>
        <w:rPr/>
        <w:t>N</w:t>
      </w:r>
      <w:r>
        <w:rPr>
          <w:rFonts w:cs="Arial Narrow"/>
        </w:rPr>
        <w:t xml:space="preserve">o caso de agricultor familiar: Declaração de Aptidão ao Pronaf – DAP ou DAP-P válida, ou, ainda, outros documentos definidos pelo Ministério do Desenvolvimento Agrário, nos termos do art. 4º, §2º do Decreto n. 7.775, de 2012. </w:t>
      </w:r>
    </w:p>
    <w:p>
      <w:pPr>
        <w:pStyle w:val="Normal"/>
        <w:numPr>
          <w:ilvl w:val="3"/>
          <w:numId w:val="23"/>
        </w:numPr>
        <w:tabs>
          <w:tab w:val="clear" w:pos="28"/>
          <w:tab w:val="left" w:pos="850" w:leader="none"/>
        </w:tabs>
        <w:ind w:hanging="0" w:start="0"/>
        <w:rPr/>
      </w:pPr>
      <w:r>
        <w:rPr/>
        <w:t xml:space="preserve"> </w:t>
      </w:r>
      <w:r>
        <w:rPr>
          <w:rFonts w:eastAsia="Arial Narrow" w:cs="Arial Narrow"/>
          <w:shd w:fill="FFFFFF" w:val="clear"/>
        </w:rPr>
        <w:t xml:space="preserve"> </w:t>
      </w:r>
      <w:r>
        <w:rPr>
          <w:rFonts w:cs="Arial Narrow"/>
          <w:shd w:fill="FFFFFF" w:val="clear"/>
        </w:rPr>
        <w:t xml:space="preserve">No caso de produtor rural: matrícula no Cadastro Específico do INSS – CEI, que comprove a qualificação como produtor rural pessoa física, nos termos da Instrução Normativa RFB n. 971, de 2009 (arts. 17 a 19 e 165). </w:t>
      </w:r>
    </w:p>
    <w:p>
      <w:pPr>
        <w:pStyle w:val="Normal"/>
        <w:numPr>
          <w:ilvl w:val="3"/>
          <w:numId w:val="23"/>
        </w:numPr>
        <w:tabs>
          <w:tab w:val="clear" w:pos="28"/>
          <w:tab w:val="left" w:pos="850" w:leader="none"/>
        </w:tabs>
        <w:ind w:hanging="0" w:start="0"/>
        <w:rPr/>
      </w:pPr>
      <w:r>
        <w:rPr/>
        <w:t xml:space="preserve"> </w:t>
      </w:r>
      <w:r>
        <w:rPr>
          <w:rFonts w:cs="Arial Narrow"/>
          <w:shd w:fill="FFFFFF" w:val="clear"/>
        </w:rPr>
        <w:t>Os documentos acima deverão estar acompanhados de todas as alterações ou da consolidação respectiva;</w:t>
      </w:r>
    </w:p>
    <w:p>
      <w:pPr>
        <w:pStyle w:val="Normal"/>
        <w:tabs>
          <w:tab w:val="clear" w:pos="28"/>
          <w:tab w:val="left" w:pos="850" w:leader="none"/>
        </w:tabs>
        <w:rPr>
          <w:rFonts w:cs="Arial Narrow"/>
        </w:rPr>
      </w:pPr>
      <w:r>
        <w:rPr>
          <w:rFonts w:cs="Arial Narrow"/>
        </w:rPr>
      </w:r>
    </w:p>
    <w:p>
      <w:pPr>
        <w:pStyle w:val="Normal"/>
        <w:numPr>
          <w:ilvl w:val="2"/>
          <w:numId w:val="23"/>
        </w:numPr>
        <w:tabs>
          <w:tab w:val="clear" w:pos="28"/>
          <w:tab w:val="left" w:pos="850" w:leader="none"/>
        </w:tabs>
        <w:ind w:hanging="0" w:start="0"/>
        <w:rPr/>
      </w:pPr>
      <w:r>
        <w:rPr>
          <w:b/>
          <w:bCs/>
        </w:rPr>
        <w:t>R</w:t>
      </w:r>
      <w:r>
        <w:rPr>
          <w:rFonts w:cs="Arial Narrow"/>
          <w:b/>
          <w:bCs/>
          <w:shd w:fill="FFFFFF" w:val="clear"/>
        </w:rPr>
        <w:t>egularidade Fiscal e Trabalhista:</w:t>
      </w:r>
    </w:p>
    <w:p>
      <w:pPr>
        <w:pStyle w:val="Normal"/>
        <w:numPr>
          <w:ilvl w:val="2"/>
          <w:numId w:val="23"/>
        </w:numPr>
        <w:tabs>
          <w:tab w:val="clear" w:pos="28"/>
          <w:tab w:val="left" w:pos="850" w:leader="none"/>
        </w:tabs>
        <w:ind w:hanging="0" w:start="0"/>
        <w:rPr/>
      </w:pPr>
      <w:r>
        <w:rPr/>
        <w:t>P</w:t>
      </w:r>
      <w:r>
        <w:rPr>
          <w:rFonts w:cs="Arial Narrow"/>
        </w:rPr>
        <w:t xml:space="preserve">rova de inscrição no Cadastro Nacional de Pessoas Jurídicas ou no Cadastro de Pessoas Físicas, conforme o caso; </w:t>
      </w:r>
    </w:p>
    <w:p>
      <w:pPr>
        <w:pStyle w:val="Normal"/>
        <w:numPr>
          <w:ilvl w:val="2"/>
          <w:numId w:val="23"/>
        </w:numPr>
        <w:tabs>
          <w:tab w:val="clear" w:pos="28"/>
          <w:tab w:val="left" w:pos="850" w:leader="none"/>
        </w:tabs>
        <w:ind w:hanging="0" w:start="0"/>
        <w:rPr/>
      </w:pPr>
      <w:r>
        <w:rPr/>
        <w:t>P</w:t>
      </w:r>
      <w:r>
        <w:rPr>
          <w:rFonts w:cs="Arial Narrow"/>
        </w:rPr>
        <w:t xml:space="preserve">rova de regularidade conjunta, relativa a Tributos Federais, Dívida Ativa da União, e Contribuições Sociais (INSS), expedida pela Secretaria da Receita Federal;  </w:t>
      </w:r>
    </w:p>
    <w:p>
      <w:pPr>
        <w:pStyle w:val="Normal"/>
        <w:numPr>
          <w:ilvl w:val="2"/>
          <w:numId w:val="23"/>
        </w:numPr>
        <w:tabs>
          <w:tab w:val="clear" w:pos="28"/>
          <w:tab w:val="left" w:pos="850" w:leader="none"/>
        </w:tabs>
        <w:ind w:firstLine="57" w:start="0"/>
        <w:rPr/>
      </w:pPr>
      <w:r>
        <w:rPr/>
        <w:t>C</w:t>
      </w:r>
      <w:r>
        <w:rPr>
          <w:rFonts w:cs="Arial Narrow"/>
        </w:rPr>
        <w:t xml:space="preserve">ertidão de Tributos Estaduais, expedida pela Secretaria de Estado da Fazenda, do domicílio ou sede do proponente, ou outra equivalente, na forma da Lei; </w:t>
      </w:r>
    </w:p>
    <w:p>
      <w:pPr>
        <w:pStyle w:val="Normal"/>
        <w:numPr>
          <w:ilvl w:val="2"/>
          <w:numId w:val="23"/>
        </w:numPr>
        <w:tabs>
          <w:tab w:val="clear" w:pos="28"/>
          <w:tab w:val="left" w:pos="850" w:leader="none"/>
        </w:tabs>
        <w:ind w:hanging="0" w:start="0"/>
        <w:rPr/>
      </w:pPr>
      <w:r>
        <w:rPr/>
        <w:t xml:space="preserve"> </w:t>
      </w:r>
      <w:r>
        <w:rPr>
          <w:rFonts w:cs="Arial Narrow"/>
          <w:shd w:fill="FFFFFF" w:val="clear"/>
        </w:rPr>
        <w:t xml:space="preserve">Certidão Negativa de Débitos Municipais, do domicílio ou sede do proponente, na forma da Lei. </w:t>
      </w:r>
    </w:p>
    <w:p>
      <w:pPr>
        <w:pStyle w:val="Normal"/>
        <w:numPr>
          <w:ilvl w:val="2"/>
          <w:numId w:val="23"/>
        </w:numPr>
        <w:tabs>
          <w:tab w:val="clear" w:pos="28"/>
          <w:tab w:val="left" w:pos="850" w:leader="none"/>
        </w:tabs>
        <w:ind w:hanging="0" w:start="0"/>
        <w:rPr/>
      </w:pPr>
      <w:r>
        <w:rPr/>
        <w:t>P</w:t>
      </w:r>
      <w:r>
        <w:rPr>
          <w:rFonts w:cs="Arial Narrow"/>
        </w:rPr>
        <w:t>rova de regularidade relativa ao Fundo de Garantia por Tempo de Serviço (FGTS), demonstrando situação regular no cumprimento dos encargos sociais instituídos por Lei;</w:t>
      </w:r>
    </w:p>
    <w:p>
      <w:pPr>
        <w:pStyle w:val="Normal"/>
        <w:numPr>
          <w:ilvl w:val="2"/>
          <w:numId w:val="23"/>
        </w:numPr>
        <w:tabs>
          <w:tab w:val="clear" w:pos="28"/>
          <w:tab w:val="left" w:pos="850" w:leader="none"/>
        </w:tabs>
        <w:ind w:hanging="0" w:start="0"/>
        <w:rPr/>
      </w:pPr>
      <w:r>
        <w:rPr/>
        <w:t>A</w:t>
      </w:r>
      <w:r>
        <w:rPr>
          <w:rFonts w:cs="Arial Narrow"/>
        </w:rPr>
        <w:t>presentar Certidão Negativa de Débitos Trabalhistas – CNDT, conforme prevê a Lei Federal nº. 12.440, de 07/07/2011.</w:t>
      </w:r>
    </w:p>
    <w:p>
      <w:pPr>
        <w:pStyle w:val="Normal"/>
        <w:numPr>
          <w:ilvl w:val="2"/>
          <w:numId w:val="23"/>
        </w:numPr>
        <w:tabs>
          <w:tab w:val="clear" w:pos="28"/>
          <w:tab w:val="left" w:pos="850" w:leader="none"/>
        </w:tabs>
        <w:ind w:hanging="0" w:start="0"/>
        <w:rPr/>
      </w:pPr>
      <w:r>
        <w:rPr>
          <w:b/>
          <w:color w:val="062772"/>
        </w:rPr>
        <w:t xml:space="preserve">EM CUMPRIMENTO AO ART. 48 DA LEI COMPLEMENTAR 123, DE 14 DE DEZEMBRO DE 2006 E SUAS ALTERAÇÕES SENDO DESTINADO PARA PARTICIPAÇÃO EXCLUSIVA PARA MICROEMPRESAS E EMPRESAS DE PEQUENO PORTE. </w:t>
      </w:r>
    </w:p>
    <w:p>
      <w:pPr>
        <w:pStyle w:val="Normal"/>
        <w:spacing w:lineRule="atLeast" w:line="240"/>
        <w:ind w:end="-15"/>
        <w:rPr>
          <w:rFonts w:cs="Arial Narrow"/>
        </w:rPr>
      </w:pPr>
      <w:r>
        <w:rPr>
          <w:rFonts w:cs="Arial Narrow"/>
        </w:rPr>
      </w:r>
    </w:p>
    <w:p>
      <w:pPr>
        <w:pStyle w:val="Normal"/>
        <w:numPr>
          <w:ilvl w:val="1"/>
          <w:numId w:val="23"/>
        </w:numPr>
        <w:tabs>
          <w:tab w:val="clear" w:pos="28"/>
          <w:tab w:val="left" w:pos="850" w:leader="none"/>
        </w:tabs>
        <w:ind w:hanging="0" w:start="0"/>
        <w:textAlignment w:val="baseline"/>
        <w:rPr/>
      </w:pPr>
      <w:r>
        <w:rPr>
          <w:b/>
          <w:bCs/>
        </w:rPr>
        <w:t>Q</w:t>
      </w:r>
      <w:r>
        <w:rPr>
          <w:rFonts w:cs="Arial Narrow"/>
          <w:b/>
          <w:bCs/>
        </w:rPr>
        <w:t>UALIFICAÇÃO ECONÔMICO-FINANCEIRA:</w:t>
      </w:r>
    </w:p>
    <w:p>
      <w:pPr>
        <w:pStyle w:val="Normal"/>
        <w:numPr>
          <w:ilvl w:val="2"/>
          <w:numId w:val="23"/>
        </w:numPr>
        <w:tabs>
          <w:tab w:val="clear" w:pos="28"/>
          <w:tab w:val="left" w:pos="850" w:leader="none"/>
        </w:tabs>
        <w:ind w:hanging="0" w:start="0"/>
        <w:rPr/>
      </w:pPr>
      <w:r>
        <w:rPr/>
        <w:t>C</w:t>
      </w:r>
      <w:r>
        <w:rPr>
          <w:rFonts w:eastAsia="Arial Narrow" w:cs="Arial Narrow"/>
          <w:color w:val="000B60"/>
          <w:shd w:fill="FFFFFF" w:val="clear"/>
        </w:rPr>
        <w:t xml:space="preserve">ertidão negativa de falência e recuperação judicial ou extrajudicial expedida pelo distribuidor da sede da pessoa jurídica, ou de execução patrimonial, expedida no domicílio da pessoa física, </w:t>
      </w:r>
      <w:r>
        <w:rPr>
          <w:rFonts w:eastAsia="Arial Narrow" w:cs="Arial Narrow"/>
          <w:b/>
          <w:color w:val="000B60"/>
          <w:u w:val="single"/>
          <w:shd w:fill="FFFFFF" w:val="clear"/>
        </w:rPr>
        <w:t>emitida com antecedência máxima de 90 (noventa) dias contados a partir de suas respectivas emissões, devendo estar válidas na data do recebimento dos documentos de habilitação.</w:t>
      </w:r>
    </w:p>
    <w:p>
      <w:pPr>
        <w:pStyle w:val="Normal"/>
        <w:numPr>
          <w:ilvl w:val="2"/>
          <w:numId w:val="23"/>
        </w:numPr>
        <w:tabs>
          <w:tab w:val="clear" w:pos="28"/>
          <w:tab w:val="left" w:pos="850" w:leader="none"/>
        </w:tabs>
        <w:ind w:hanging="0" w:start="0"/>
        <w:rPr/>
      </w:pPr>
      <w:r>
        <w:rPr/>
        <w:t>S</w:t>
      </w:r>
      <w:r>
        <w:rPr>
          <w:rFonts w:cs="Arial Narrow"/>
        </w:rPr>
        <w:t>erá verificado se o licitante apresentou declaração de que atende aos requisitos de habilitação,</w:t>
      </w:r>
      <w:r>
        <w:rPr>
          <w:rFonts w:cs="Arial Narrow"/>
          <w:spacing w:val="-1"/>
        </w:rPr>
        <w:t xml:space="preserve"> </w:t>
      </w:r>
      <w:r>
        <w:rPr>
          <w:rFonts w:cs="Arial Narrow"/>
        </w:rPr>
        <w:t>e</w:t>
      </w:r>
      <w:r>
        <w:rPr>
          <w:rFonts w:cs="Arial Narrow"/>
          <w:spacing w:val="-2"/>
        </w:rPr>
        <w:t xml:space="preserve"> </w:t>
      </w:r>
      <w:r>
        <w:rPr>
          <w:rFonts w:cs="Arial Narrow"/>
        </w:rPr>
        <w:t>o</w:t>
      </w:r>
      <w:r>
        <w:rPr>
          <w:rFonts w:cs="Arial Narrow"/>
          <w:spacing w:val="-4"/>
        </w:rPr>
        <w:t xml:space="preserve"> </w:t>
      </w:r>
      <w:r>
        <w:rPr>
          <w:rFonts w:cs="Arial Narrow"/>
        </w:rPr>
        <w:t>declarante</w:t>
      </w:r>
      <w:r>
        <w:rPr>
          <w:rFonts w:cs="Arial Narrow"/>
          <w:spacing w:val="-2"/>
        </w:rPr>
        <w:t xml:space="preserve"> </w:t>
      </w:r>
      <w:r>
        <w:rPr>
          <w:rFonts w:cs="Arial Narrow"/>
        </w:rPr>
        <w:t>responderá</w:t>
      </w:r>
      <w:r>
        <w:rPr>
          <w:rFonts w:cs="Arial Narrow"/>
          <w:spacing w:val="-2"/>
        </w:rPr>
        <w:t xml:space="preserve"> </w:t>
      </w:r>
      <w:r>
        <w:rPr>
          <w:rFonts w:cs="Arial Narrow"/>
        </w:rPr>
        <w:t>pela</w:t>
      </w:r>
      <w:r>
        <w:rPr>
          <w:rFonts w:cs="Arial Narrow"/>
          <w:spacing w:val="-2"/>
        </w:rPr>
        <w:t xml:space="preserve"> </w:t>
      </w:r>
      <w:r>
        <w:rPr>
          <w:rFonts w:cs="Arial Narrow"/>
        </w:rPr>
        <w:t>veracidade</w:t>
      </w:r>
      <w:r>
        <w:rPr>
          <w:rFonts w:cs="Arial Narrow"/>
          <w:spacing w:val="-2"/>
        </w:rPr>
        <w:t xml:space="preserve"> </w:t>
      </w:r>
      <w:r>
        <w:rPr>
          <w:rFonts w:cs="Arial Narrow"/>
        </w:rPr>
        <w:t>das</w:t>
      </w:r>
      <w:r>
        <w:rPr>
          <w:rFonts w:cs="Arial Narrow"/>
          <w:spacing w:val="-1"/>
        </w:rPr>
        <w:t xml:space="preserve"> </w:t>
      </w:r>
      <w:r>
        <w:rPr>
          <w:rFonts w:cs="Arial Narrow"/>
        </w:rPr>
        <w:t>informações</w:t>
      </w:r>
      <w:r>
        <w:rPr>
          <w:rFonts w:cs="Arial Narrow"/>
          <w:spacing w:val="-1"/>
        </w:rPr>
        <w:t xml:space="preserve"> </w:t>
      </w:r>
      <w:r>
        <w:rPr>
          <w:rFonts w:cs="Arial Narrow"/>
        </w:rPr>
        <w:t>prestadas,</w:t>
      </w:r>
      <w:r>
        <w:rPr>
          <w:rFonts w:cs="Arial Narrow"/>
          <w:spacing w:val="-3"/>
        </w:rPr>
        <w:t xml:space="preserve"> </w:t>
      </w:r>
      <w:r>
        <w:rPr>
          <w:rFonts w:cs="Arial Narrow"/>
        </w:rPr>
        <w:t>na</w:t>
      </w:r>
      <w:r>
        <w:rPr>
          <w:rFonts w:cs="Arial Narrow"/>
          <w:spacing w:val="-4"/>
        </w:rPr>
        <w:t xml:space="preserve"> </w:t>
      </w:r>
      <w:r>
        <w:rPr>
          <w:rFonts w:cs="Arial Narrow"/>
        </w:rPr>
        <w:t>forma</w:t>
      </w:r>
      <w:r>
        <w:rPr>
          <w:rFonts w:cs="Arial Narrow"/>
          <w:spacing w:val="-4"/>
        </w:rPr>
        <w:t xml:space="preserve"> </w:t>
      </w:r>
      <w:r>
        <w:rPr>
          <w:rFonts w:cs="Arial Narrow"/>
        </w:rPr>
        <w:t>da lei (</w:t>
      </w:r>
      <w:r>
        <w:rPr>
          <w:rStyle w:val="Hyperlink"/>
          <w:rFonts w:cs="Arial Narrow"/>
        </w:rPr>
        <w:t>art. 63, I, da ei nº 14.133/2021</w:t>
      </w:r>
      <w:r>
        <w:rPr>
          <w:rFonts w:cs="Arial Narrow"/>
        </w:rPr>
        <w:t xml:space="preserve">).  </w:t>
      </w:r>
    </w:p>
    <w:p>
      <w:pPr>
        <w:pStyle w:val="Normal"/>
        <w:numPr>
          <w:ilvl w:val="2"/>
          <w:numId w:val="23"/>
        </w:numPr>
        <w:tabs>
          <w:tab w:val="clear" w:pos="28"/>
          <w:tab w:val="left" w:pos="850" w:leader="none"/>
        </w:tabs>
        <w:ind w:hanging="0" w:start="0"/>
        <w:rPr/>
      </w:pPr>
      <w:r>
        <w:rPr/>
        <w:t>S</w:t>
      </w:r>
      <w:r>
        <w:rPr>
          <w:rFonts w:cs="Arial Narrow"/>
        </w:rPr>
        <w:t>erá</w:t>
      </w:r>
      <w:r>
        <w:rPr>
          <w:rFonts w:cs="Arial Narrow"/>
          <w:spacing w:val="-1"/>
        </w:rPr>
        <w:t xml:space="preserve"> </w:t>
      </w:r>
      <w:r>
        <w:rPr>
          <w:rFonts w:cs="Arial Narrow"/>
        </w:rPr>
        <w:t>verificado</w:t>
      </w:r>
      <w:r>
        <w:rPr>
          <w:rFonts w:cs="Arial Narrow"/>
          <w:spacing w:val="-3"/>
        </w:rPr>
        <w:t xml:space="preserve"> </w:t>
      </w:r>
      <w:r>
        <w:rPr>
          <w:rFonts w:cs="Arial Narrow"/>
        </w:rPr>
        <w:t>se</w:t>
      </w:r>
      <w:r>
        <w:rPr>
          <w:rFonts w:cs="Arial Narrow"/>
          <w:spacing w:val="-1"/>
        </w:rPr>
        <w:t xml:space="preserve"> </w:t>
      </w:r>
      <w:r>
        <w:rPr>
          <w:rFonts w:cs="Arial Narrow"/>
        </w:rPr>
        <w:t>o</w:t>
      </w:r>
      <w:r>
        <w:rPr>
          <w:rFonts w:cs="Arial Narrow"/>
          <w:spacing w:val="-2"/>
        </w:rPr>
        <w:t xml:space="preserve"> </w:t>
      </w:r>
      <w:r>
        <w:rPr>
          <w:rFonts w:cs="Arial Narrow"/>
        </w:rPr>
        <w:t>licitante</w:t>
      </w:r>
      <w:r>
        <w:rPr>
          <w:rFonts w:cs="Arial Narrow"/>
          <w:spacing w:val="-1"/>
        </w:rPr>
        <w:t xml:space="preserve"> </w:t>
      </w:r>
      <w:r>
        <w:rPr>
          <w:rFonts w:cs="Arial Narrow"/>
        </w:rPr>
        <w:t>apresentou</w:t>
      </w:r>
      <w:r>
        <w:rPr>
          <w:rFonts w:cs="Arial Narrow"/>
          <w:spacing w:val="-1"/>
        </w:rPr>
        <w:t xml:space="preserve"> </w:t>
      </w:r>
      <w:r>
        <w:rPr>
          <w:rFonts w:cs="Arial Narrow"/>
        </w:rPr>
        <w:t>no</w:t>
      </w:r>
      <w:r>
        <w:rPr>
          <w:rFonts w:cs="Arial Narrow"/>
          <w:spacing w:val="-1"/>
        </w:rPr>
        <w:t xml:space="preserve"> </w:t>
      </w:r>
      <w:r>
        <w:rPr>
          <w:rFonts w:cs="Arial Narrow"/>
        </w:rPr>
        <w:t>sistema, sob</w:t>
      </w:r>
      <w:r>
        <w:rPr>
          <w:rFonts w:cs="Arial Narrow"/>
          <w:spacing w:val="-1"/>
        </w:rPr>
        <w:t xml:space="preserve"> </w:t>
      </w:r>
      <w:r>
        <w:rPr>
          <w:rFonts w:cs="Arial Narrow"/>
        </w:rPr>
        <w:t>pena</w:t>
      </w:r>
      <w:r>
        <w:rPr>
          <w:rFonts w:cs="Arial Narrow"/>
          <w:spacing w:val="-1"/>
        </w:rPr>
        <w:t xml:space="preserve"> </w:t>
      </w:r>
      <w:r>
        <w:rPr>
          <w:rFonts w:cs="Arial Narrow"/>
        </w:rPr>
        <w:t>de</w:t>
      </w:r>
      <w:r>
        <w:rPr>
          <w:rFonts w:cs="Arial Narrow"/>
          <w:spacing w:val="-3"/>
        </w:rPr>
        <w:t xml:space="preserve"> </w:t>
      </w:r>
      <w:r>
        <w:rPr>
          <w:rFonts w:cs="Arial Narrow"/>
        </w:rPr>
        <w:t>inabilitação, a</w:t>
      </w:r>
      <w:r>
        <w:rPr>
          <w:rFonts w:cs="Arial Narrow"/>
          <w:spacing w:val="-1"/>
        </w:rPr>
        <w:t xml:space="preserve"> </w:t>
      </w:r>
      <w:r>
        <w:rPr>
          <w:rFonts w:cs="Arial Narrow"/>
        </w:rPr>
        <w:t xml:space="preserve">declaração de que cumpre as exigências de reserva de cargos para pessoa com deficiência e para reabilitado da Previdência Social, previstas em lei e em outras normas específicas. </w:t>
      </w:r>
    </w:p>
    <w:p>
      <w:pPr>
        <w:pStyle w:val="Normal"/>
        <w:numPr>
          <w:ilvl w:val="2"/>
          <w:numId w:val="23"/>
        </w:numPr>
        <w:tabs>
          <w:tab w:val="clear" w:pos="28"/>
          <w:tab w:val="left" w:pos="850" w:leader="none"/>
        </w:tabs>
        <w:ind w:hanging="0" w:start="0"/>
        <w:rPr/>
      </w:pPr>
      <w:r>
        <w:rPr/>
        <w:t>O</w:t>
      </w:r>
      <w:r>
        <w:rPr>
          <w:rFonts w:cs="Arial Narrow"/>
        </w:rPr>
        <w:t xml:space="preserve">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w:t>
      </w:r>
      <w:r>
        <w:rPr>
          <w:rFonts w:cs="Arial Narrow"/>
          <w:spacing w:val="40"/>
        </w:rPr>
        <w:t xml:space="preserve"> </w:t>
      </w:r>
      <w:r>
        <w:rPr>
          <w:rFonts w:cs="Arial Narrow"/>
        </w:rPr>
        <w:t xml:space="preserve">data de entrega das propostas. </w:t>
      </w:r>
    </w:p>
    <w:p>
      <w:pPr>
        <w:pStyle w:val="Normal"/>
        <w:numPr>
          <w:ilvl w:val="2"/>
          <w:numId w:val="23"/>
        </w:numPr>
        <w:tabs>
          <w:tab w:val="clear" w:pos="28"/>
          <w:tab w:val="left" w:pos="850" w:leader="none"/>
        </w:tabs>
        <w:ind w:hanging="0" w:start="0"/>
        <w:rPr/>
      </w:pPr>
      <w:r>
        <w:rPr/>
        <w:t>S</w:t>
      </w:r>
      <w:r>
        <w:rPr>
          <w:rFonts w:cs="Arial Narrow"/>
        </w:rPr>
        <w:t xml:space="preserve">omente haverá a necessidade de comprovação do preenchimento de requisitos mediante apresentação dos documentos originais não-digitais quando houver dúvida em relação à integridade do documento digital ou quando a lei expressamente o exigir. </w:t>
      </w:r>
    </w:p>
    <w:p>
      <w:pPr>
        <w:pStyle w:val="Normal"/>
        <w:numPr>
          <w:ilvl w:val="2"/>
          <w:numId w:val="23"/>
        </w:numPr>
        <w:tabs>
          <w:tab w:val="clear" w:pos="28"/>
          <w:tab w:val="left" w:pos="850" w:leader="none"/>
        </w:tabs>
        <w:ind w:hanging="0" w:start="0"/>
        <w:rPr/>
      </w:pPr>
      <w:r>
        <w:rPr/>
        <w:t>A</w:t>
      </w:r>
      <w:r>
        <w:rPr>
          <w:rFonts w:cs="Arial Narrow"/>
          <w:spacing w:val="-12"/>
        </w:rPr>
        <w:t xml:space="preserve"> </w:t>
      </w:r>
      <w:r>
        <w:rPr>
          <w:rFonts w:cs="Arial Narrow"/>
        </w:rPr>
        <w:t>verificação pelo pregoeiro, em sítios eletrônicos oficiais de órgãos</w:t>
      </w:r>
      <w:r>
        <w:rPr>
          <w:rFonts w:cs="Arial Narrow"/>
          <w:spacing w:val="-2"/>
        </w:rPr>
        <w:t xml:space="preserve"> </w:t>
      </w:r>
      <w:r>
        <w:rPr>
          <w:rFonts w:cs="Arial Narrow"/>
        </w:rPr>
        <w:t>e entidades emissores de certidões constitui meio legal de prova, para fins de habilitação.</w:t>
      </w:r>
    </w:p>
    <w:p>
      <w:pPr>
        <w:pStyle w:val="Normal"/>
        <w:numPr>
          <w:ilvl w:val="2"/>
          <w:numId w:val="23"/>
        </w:numPr>
        <w:tabs>
          <w:tab w:val="clear" w:pos="28"/>
          <w:tab w:val="left" w:pos="850" w:leader="none"/>
        </w:tabs>
        <w:ind w:hanging="0" w:start="0"/>
        <w:rPr/>
      </w:pPr>
      <w:r>
        <w:rPr/>
        <w:t>A</w:t>
      </w:r>
      <w:r>
        <w:rPr>
          <w:rFonts w:cs="Arial Narrow"/>
          <w:spacing w:val="-18"/>
        </w:rPr>
        <w:t xml:space="preserve"> </w:t>
      </w:r>
      <w:r>
        <w:rPr>
          <w:rFonts w:cs="Arial Narrow"/>
        </w:rPr>
        <w:t>verificação</w:t>
      </w:r>
      <w:r>
        <w:rPr>
          <w:rFonts w:cs="Arial Narrow"/>
          <w:spacing w:val="-10"/>
        </w:rPr>
        <w:t xml:space="preserve"> </w:t>
      </w:r>
      <w:r>
        <w:rPr>
          <w:rFonts w:cs="Arial Narrow"/>
        </w:rPr>
        <w:t>dos</w:t>
      </w:r>
      <w:r>
        <w:rPr>
          <w:rFonts w:cs="Arial Narrow"/>
          <w:spacing w:val="-4"/>
        </w:rPr>
        <w:t xml:space="preserve"> </w:t>
      </w:r>
      <w:r>
        <w:rPr>
          <w:rFonts w:cs="Arial Narrow"/>
        </w:rPr>
        <w:t>documentos</w:t>
      </w:r>
      <w:r>
        <w:rPr>
          <w:rFonts w:cs="Arial Narrow"/>
          <w:spacing w:val="-4"/>
        </w:rPr>
        <w:t xml:space="preserve"> </w:t>
      </w:r>
      <w:r>
        <w:rPr>
          <w:rFonts w:cs="Arial Narrow"/>
        </w:rPr>
        <w:t>exigidos,</w:t>
      </w:r>
      <w:r>
        <w:rPr>
          <w:rFonts w:cs="Arial Narrow"/>
          <w:spacing w:val="-6"/>
        </w:rPr>
        <w:t xml:space="preserve"> </w:t>
      </w:r>
      <w:r>
        <w:rPr>
          <w:rFonts w:cs="Arial Narrow"/>
        </w:rPr>
        <w:t>somente</w:t>
      </w:r>
      <w:r>
        <w:rPr>
          <w:rFonts w:cs="Arial Narrow"/>
          <w:spacing w:val="-6"/>
        </w:rPr>
        <w:t xml:space="preserve"> </w:t>
      </w:r>
      <w:r>
        <w:rPr>
          <w:rFonts w:cs="Arial Narrow"/>
        </w:rPr>
        <w:t>será</w:t>
      </w:r>
      <w:r>
        <w:rPr>
          <w:rFonts w:cs="Arial Narrow"/>
          <w:spacing w:val="-7"/>
        </w:rPr>
        <w:t xml:space="preserve"> </w:t>
      </w:r>
      <w:r>
        <w:rPr>
          <w:rFonts w:cs="Arial Narrow"/>
        </w:rPr>
        <w:t>feita</w:t>
      </w:r>
      <w:r>
        <w:rPr>
          <w:rFonts w:cs="Arial Narrow"/>
          <w:spacing w:val="-6"/>
        </w:rPr>
        <w:t xml:space="preserve"> </w:t>
      </w:r>
      <w:r>
        <w:rPr>
          <w:rFonts w:cs="Arial Narrow"/>
        </w:rPr>
        <w:t>em</w:t>
      </w:r>
      <w:r>
        <w:rPr>
          <w:rFonts w:cs="Arial Narrow"/>
          <w:spacing w:val="-6"/>
        </w:rPr>
        <w:t xml:space="preserve"> </w:t>
      </w:r>
      <w:r>
        <w:rPr>
          <w:rFonts w:cs="Arial Narrow"/>
        </w:rPr>
        <w:t>relação</w:t>
      </w:r>
      <w:r>
        <w:rPr>
          <w:rFonts w:cs="Arial Narrow"/>
          <w:spacing w:val="-5"/>
        </w:rPr>
        <w:t xml:space="preserve"> </w:t>
      </w:r>
      <w:r>
        <w:rPr>
          <w:rFonts w:cs="Arial Narrow"/>
        </w:rPr>
        <w:t>ao</w:t>
      </w:r>
      <w:r>
        <w:rPr>
          <w:rFonts w:cs="Arial Narrow"/>
          <w:spacing w:val="-5"/>
        </w:rPr>
        <w:t xml:space="preserve"> </w:t>
      </w:r>
      <w:r>
        <w:rPr>
          <w:rFonts w:cs="Arial Narrow"/>
        </w:rPr>
        <w:t>licitante</w:t>
      </w:r>
      <w:r>
        <w:rPr>
          <w:rFonts w:cs="Arial Narrow"/>
          <w:spacing w:val="-7"/>
        </w:rPr>
        <w:t xml:space="preserve"> </w:t>
      </w:r>
      <w:r>
        <w:rPr>
          <w:rFonts w:cs="Arial Narrow"/>
          <w:spacing w:val="-2"/>
        </w:rPr>
        <w:t xml:space="preserve">vencedor. </w:t>
      </w:r>
    </w:p>
    <w:p>
      <w:pPr>
        <w:pStyle w:val="Normal"/>
        <w:numPr>
          <w:ilvl w:val="2"/>
          <w:numId w:val="23"/>
        </w:numPr>
        <w:tabs>
          <w:tab w:val="clear" w:pos="28"/>
          <w:tab w:val="left" w:pos="850" w:leader="none"/>
        </w:tabs>
        <w:ind w:hanging="0" w:start="0"/>
        <w:rPr/>
      </w:pPr>
      <w:r>
        <w:rPr/>
        <w:t>O</w:t>
      </w:r>
      <w:r>
        <w:rPr>
          <w:rFonts w:cs="Arial Narrow"/>
        </w:rPr>
        <w:t xml:space="preserve">s documentos relativos à regularidade fiscal que constem do Termo de Referência somente serão exigidos, em qualquer caso, em momento posterior ao julgamento das propostas, e apenas do licitante mais bem classificado. </w:t>
      </w:r>
    </w:p>
    <w:p>
      <w:pPr>
        <w:pStyle w:val="Normal"/>
        <w:numPr>
          <w:ilvl w:val="2"/>
          <w:numId w:val="23"/>
        </w:numPr>
        <w:tabs>
          <w:tab w:val="clear" w:pos="28"/>
          <w:tab w:val="left" w:pos="850" w:leader="none"/>
        </w:tabs>
        <w:ind w:hanging="0" w:start="0"/>
        <w:rPr/>
      </w:pPr>
      <w:r>
        <w:rPr/>
        <w:t>A</w:t>
      </w:r>
      <w:r>
        <w:rPr>
          <w:rFonts w:cs="Arial Narrow"/>
        </w:rPr>
        <w:t>pós a entrega dos documentos para habilitação, não será permitida a substituição ou a apresentação de novos documentos, salvo em sede de diligência, para (</w:t>
      </w:r>
      <w:r>
        <w:rPr>
          <w:rStyle w:val="Hyperlink"/>
          <w:rFonts w:cs="Arial Narrow"/>
        </w:rPr>
        <w:t>Lei 14.133/21, art. 64</w:t>
      </w:r>
      <w:r>
        <w:rPr>
          <w:rFonts w:cs="Arial Narrow"/>
        </w:rPr>
        <w:t xml:space="preserve">): </w:t>
      </w:r>
    </w:p>
    <w:p>
      <w:pPr>
        <w:pStyle w:val="Normal"/>
        <w:numPr>
          <w:ilvl w:val="2"/>
          <w:numId w:val="23"/>
        </w:numPr>
        <w:tabs>
          <w:tab w:val="clear" w:pos="28"/>
          <w:tab w:val="left" w:pos="850" w:leader="none"/>
        </w:tabs>
        <w:ind w:hanging="0" w:start="0"/>
        <w:rPr/>
      </w:pPr>
      <w:r>
        <w:rPr/>
        <w:t>C</w:t>
      </w:r>
      <w:r>
        <w:rPr>
          <w:rFonts w:cs="Arial Narrow"/>
        </w:rPr>
        <w:t xml:space="preserve">omplementação de informações acerca dos documentos já apresentados pelos licitantes e desde que necessária para apurar fatos existentes à época da abertura do certame; </w:t>
      </w:r>
      <w:r>
        <w:rPr>
          <w:rFonts w:cs="Arial Narrow"/>
          <w:spacing w:val="-10"/>
        </w:rPr>
        <w:t xml:space="preserve">e </w:t>
      </w:r>
    </w:p>
    <w:p>
      <w:pPr>
        <w:pStyle w:val="Normal"/>
        <w:numPr>
          <w:ilvl w:val="2"/>
          <w:numId w:val="23"/>
        </w:numPr>
        <w:tabs>
          <w:tab w:val="clear" w:pos="28"/>
          <w:tab w:val="left" w:pos="850" w:leader="none"/>
        </w:tabs>
        <w:ind w:hanging="0" w:start="0"/>
        <w:rPr/>
      </w:pPr>
      <w:r>
        <w:rPr/>
        <w:t>A</w:t>
      </w:r>
      <w:r>
        <w:rPr>
          <w:rFonts w:cs="Arial Narrow"/>
        </w:rPr>
        <w:t xml:space="preserve">tualização de documentos cuja validade tenha expirado após a data de recebimento das propostas; </w:t>
      </w:r>
    </w:p>
    <w:p>
      <w:pPr>
        <w:pStyle w:val="Normal"/>
        <w:numPr>
          <w:ilvl w:val="2"/>
          <w:numId w:val="23"/>
        </w:numPr>
        <w:tabs>
          <w:tab w:val="clear" w:pos="28"/>
          <w:tab w:val="left" w:pos="850" w:leader="none"/>
        </w:tabs>
        <w:ind w:hanging="0" w:start="0"/>
        <w:rPr/>
      </w:pPr>
      <w:r>
        <w:rPr/>
        <w:t>N</w:t>
      </w:r>
      <w:r>
        <w:rPr>
          <w:rFonts w:cs="Arial Narrow"/>
        </w:rPr>
        <w:t xml:space="preserve">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pPr>
        <w:pStyle w:val="Normal"/>
        <w:numPr>
          <w:ilvl w:val="2"/>
          <w:numId w:val="23"/>
        </w:numPr>
        <w:tabs>
          <w:tab w:val="clear" w:pos="28"/>
          <w:tab w:val="left" w:pos="850" w:leader="none"/>
        </w:tabs>
        <w:ind w:hanging="0" w:start="0"/>
        <w:rPr/>
      </w:pPr>
      <w:r>
        <w:rPr/>
        <w:t>N</w:t>
      </w:r>
      <w:r>
        <w:rPr>
          <w:rFonts w:cs="Arial Narrow"/>
        </w:rPr>
        <w:t xml:space="preserve">a hipótese de o licitante não atender às exigências para habilitação, o pregoeiro examinará a proposta subsequente e assim sucessivamente, na ordem de classificação, até a apuração de uma proposta que atenda ao presente edital. </w:t>
      </w:r>
    </w:p>
    <w:p>
      <w:pPr>
        <w:pStyle w:val="Normal"/>
        <w:numPr>
          <w:ilvl w:val="2"/>
          <w:numId w:val="23"/>
        </w:numPr>
        <w:tabs>
          <w:tab w:val="clear" w:pos="28"/>
          <w:tab w:val="left" w:pos="850" w:leader="none"/>
        </w:tabs>
        <w:ind w:hanging="0" w:start="0"/>
        <w:rPr/>
      </w:pPr>
      <w:r>
        <w:rPr/>
        <w:t>S</w:t>
      </w:r>
      <w:r>
        <w:rPr>
          <w:rFonts w:cs="Arial Narrow"/>
        </w:rPr>
        <w:t xml:space="preserve">omente serão disponibilizados para acesso público os documentos de habilitação do licitante cuja proposta atenda ao edital de licitação, após concluídos os procedimentos de que trata o subitem anterior. </w:t>
      </w:r>
    </w:p>
    <w:p>
      <w:pPr>
        <w:pStyle w:val="Normal"/>
        <w:numPr>
          <w:ilvl w:val="2"/>
          <w:numId w:val="23"/>
        </w:numPr>
        <w:tabs>
          <w:tab w:val="clear" w:pos="28"/>
          <w:tab w:val="left" w:pos="850" w:leader="none"/>
        </w:tabs>
        <w:ind w:hanging="0" w:start="0"/>
        <w:rPr/>
      </w:pPr>
      <w:r>
        <w:rPr/>
        <w:t>A</w:t>
      </w:r>
      <w:r>
        <w:rPr>
          <w:rFonts w:cs="Arial Narrow"/>
        </w:rPr>
        <w:t xml:space="preserve"> comprovação de regularidade fiscal e trabalhista das microempresas e das empresas de pequeno porte somente será exigida para efeito de contratação, e não como condição para participação na licitação (</w:t>
      </w:r>
      <w:r>
        <w:rPr>
          <w:rStyle w:val="Hyperlink"/>
          <w:rFonts w:cs="Arial Narrow"/>
        </w:rPr>
        <w:t>art. 4º do Decreto nº 8.538/2015</w:t>
      </w:r>
      <w:r>
        <w:rPr>
          <w:rFonts w:cs="Arial Narrow"/>
        </w:rPr>
        <w:t xml:space="preserve">). </w:t>
      </w:r>
    </w:p>
    <w:p>
      <w:pPr>
        <w:pStyle w:val="Normal"/>
        <w:tabs>
          <w:tab w:val="clear" w:pos="28"/>
          <w:tab w:val="left" w:pos="850" w:leader="none"/>
        </w:tabs>
        <w:rPr>
          <w:rFonts w:cs="Arial Narrow"/>
        </w:rPr>
      </w:pPr>
      <w:r>
        <w:rPr>
          <w:rFonts w:cs="Arial Narrow"/>
        </w:rPr>
      </w:r>
    </w:p>
    <w:p>
      <w:pPr>
        <w:pStyle w:val="Normal"/>
        <w:numPr>
          <w:ilvl w:val="1"/>
          <w:numId w:val="23"/>
        </w:numPr>
        <w:tabs>
          <w:tab w:val="clear" w:pos="28"/>
          <w:tab w:val="left" w:pos="850" w:leader="none"/>
        </w:tabs>
        <w:ind w:hanging="0" w:start="0"/>
        <w:rPr/>
      </w:pPr>
      <w:r>
        <w:rPr>
          <w:b/>
          <w:bCs/>
        </w:rPr>
        <w:t>P</w:t>
      </w:r>
      <w:r>
        <w:rPr>
          <w:rFonts w:cs="Arial Narrow"/>
          <w:b/>
          <w:bCs/>
        </w:rPr>
        <w:t xml:space="preserve">ARA COMPROVAÇÃO DE QUALIFICAÇÃO TÉCNICA; </w:t>
      </w:r>
    </w:p>
    <w:p>
      <w:pPr>
        <w:pStyle w:val="Normal"/>
        <w:widowControl/>
        <w:numPr>
          <w:ilvl w:val="2"/>
          <w:numId w:val="23"/>
        </w:numPr>
        <w:tabs>
          <w:tab w:val="left" w:pos="28" w:leader="none"/>
          <w:tab w:val="left" w:pos="850" w:leader="none"/>
        </w:tabs>
        <w:ind w:hanging="0" w:start="0"/>
        <w:textAlignment w:val="baseline"/>
        <w:rPr>
          <w:rFonts w:cs="Arial Narrow"/>
          <w:lang w:bidi="hi-IN"/>
        </w:rPr>
      </w:pPr>
      <w:r>
        <w:rPr>
          <w:rFonts w:cs="Arial Narrow"/>
          <w:lang w:bidi="hi-IN"/>
        </w:rPr>
        <w:t>Para Qualificação Técnica da Licitante, deverão ser apresentados os seguintes documentos:</w:t>
      </w:r>
    </w:p>
    <w:p>
      <w:pPr>
        <w:pStyle w:val="Normal"/>
        <w:widowControl/>
        <w:numPr>
          <w:ilvl w:val="3"/>
          <w:numId w:val="23"/>
        </w:numPr>
        <w:tabs>
          <w:tab w:val="left" w:pos="28" w:leader="none"/>
          <w:tab w:val="left" w:pos="850" w:leader="none"/>
        </w:tabs>
        <w:ind w:hanging="0" w:start="0"/>
        <w:textAlignment w:val="baseline"/>
        <w:rPr/>
      </w:pPr>
      <w:r>
        <w:rPr>
          <w:rFonts w:cs="Arial Narrow"/>
          <w:b/>
          <w:bCs/>
          <w:lang w:bidi="hi-IN"/>
        </w:rPr>
        <w:t>ATESTADO DE CAPACIDADE TÉCNICA,</w:t>
      </w:r>
      <w:r>
        <w:rPr>
          <w:rFonts w:cs="Arial Narrow"/>
          <w:lang w:bidi="hi-IN"/>
        </w:rPr>
        <w:t xml:space="preserve"> Atestado(s) de fornecimento(s) emitido(s) por entidade(s) de direito público ou privado comprovando a aptidão da licitante para o fornecimento do(s) produto(s) idêntico(s) ou similar(es) aos objetos licitados, devidamente assinado e, preferencialmente, em papel timbrado da empresa ou órgão tomador do fornecimento; com no mínimo 20% do valor da proposta final. (Modelo </w:t>
      </w:r>
      <w:r>
        <w:rPr>
          <w:rFonts w:cs="Arial Narrow"/>
          <w:b/>
          <w:bCs/>
          <w:color w:val="000080"/>
          <w:lang w:bidi="hi-IN"/>
        </w:rPr>
        <w:t>Anexo II)</w:t>
      </w:r>
    </w:p>
    <w:p>
      <w:pPr>
        <w:pStyle w:val="Normal"/>
        <w:widowControl/>
        <w:numPr>
          <w:ilvl w:val="4"/>
          <w:numId w:val="23"/>
        </w:numPr>
        <w:tabs>
          <w:tab w:val="left" w:pos="28" w:leader="none"/>
          <w:tab w:val="left" w:pos="850" w:leader="none"/>
        </w:tabs>
        <w:ind w:hanging="0" w:start="0"/>
        <w:textAlignment w:val="baseline"/>
        <w:rPr/>
      </w:pPr>
      <w:r>
        <w:rPr>
          <w:rFonts w:eastAsia="Arial Narrow" w:cs="Arial Narrow"/>
          <w:lang w:bidi="hi-IN"/>
        </w:rPr>
        <w:t xml:space="preserve"> </w:t>
      </w:r>
      <w:r>
        <w:rPr>
          <w:rFonts w:cs="Arial Narrow"/>
          <w:lang w:bidi="hi-IN"/>
        </w:rPr>
        <w:t xml:space="preserve">O atestado deverá conter, no mínimo, as seguintes informações: </w:t>
      </w:r>
    </w:p>
    <w:p>
      <w:pPr>
        <w:pStyle w:val="Normal"/>
        <w:widowControl/>
        <w:numPr>
          <w:ilvl w:val="4"/>
          <w:numId w:val="23"/>
        </w:numPr>
        <w:tabs>
          <w:tab w:val="left" w:pos="28" w:leader="none"/>
          <w:tab w:val="left" w:pos="850" w:leader="none"/>
        </w:tabs>
        <w:ind w:hanging="0" w:start="0"/>
        <w:textAlignment w:val="baseline"/>
        <w:rPr>
          <w:rFonts w:cs="Arial Narrow"/>
          <w:lang w:bidi="hi-IN"/>
        </w:rPr>
      </w:pPr>
      <w:r>
        <w:rPr>
          <w:rFonts w:cs="Arial Narrow"/>
          <w:lang w:bidi="hi-IN"/>
        </w:rPr>
        <w:t>Razão Social, CNPJ e endereço completo da Empresa Emitente;</w:t>
      </w:r>
    </w:p>
    <w:p>
      <w:pPr>
        <w:pStyle w:val="Normal"/>
        <w:widowControl/>
        <w:numPr>
          <w:ilvl w:val="4"/>
          <w:numId w:val="23"/>
        </w:numPr>
        <w:tabs>
          <w:tab w:val="left" w:pos="28" w:leader="none"/>
          <w:tab w:val="left" w:pos="850" w:leader="none"/>
        </w:tabs>
        <w:ind w:hanging="0" w:start="0"/>
        <w:textAlignment w:val="baseline"/>
        <w:rPr>
          <w:rFonts w:cs="Arial Narrow"/>
          <w:lang w:bidi="hi-IN"/>
        </w:rPr>
      </w:pPr>
      <w:r>
        <w:rPr>
          <w:rFonts w:cs="Arial Narrow"/>
          <w:lang w:bidi="hi-IN"/>
        </w:rPr>
        <w:t>Razão Social da Empresa Contratada;</w:t>
      </w:r>
    </w:p>
    <w:p>
      <w:pPr>
        <w:pStyle w:val="Normal"/>
        <w:widowControl/>
        <w:numPr>
          <w:ilvl w:val="4"/>
          <w:numId w:val="23"/>
        </w:numPr>
        <w:tabs>
          <w:tab w:val="left" w:pos="28" w:leader="none"/>
          <w:tab w:val="left" w:pos="850" w:leader="none"/>
        </w:tabs>
        <w:ind w:hanging="0" w:start="0"/>
        <w:textAlignment w:val="baseline"/>
        <w:rPr>
          <w:rFonts w:cs="Arial Narrow"/>
          <w:lang w:bidi="hi-IN"/>
        </w:rPr>
      </w:pPr>
      <w:r>
        <w:rPr>
          <w:rFonts w:cs="Arial Narrow"/>
          <w:lang w:bidi="hi-IN"/>
        </w:rPr>
        <w:t>Número do contrato firmado e sua vigência, se for o caso;</w:t>
      </w:r>
    </w:p>
    <w:p>
      <w:pPr>
        <w:pStyle w:val="Normal"/>
        <w:widowControl/>
        <w:numPr>
          <w:ilvl w:val="4"/>
          <w:numId w:val="23"/>
        </w:numPr>
        <w:tabs>
          <w:tab w:val="left" w:pos="28" w:leader="none"/>
          <w:tab w:val="left" w:pos="850" w:leader="none"/>
        </w:tabs>
        <w:ind w:hanging="0" w:start="0"/>
        <w:textAlignment w:val="baseline"/>
        <w:rPr>
          <w:rFonts w:cs="Arial Narrow"/>
          <w:lang w:bidi="hi-IN"/>
        </w:rPr>
      </w:pPr>
      <w:r>
        <w:rPr>
          <w:rFonts w:cs="Arial Narrow"/>
          <w:lang w:bidi="hi-IN"/>
        </w:rPr>
        <w:t>Objeto do contrato firmado;</w:t>
      </w:r>
    </w:p>
    <w:p>
      <w:pPr>
        <w:pStyle w:val="Normal"/>
        <w:widowControl/>
        <w:numPr>
          <w:ilvl w:val="4"/>
          <w:numId w:val="23"/>
        </w:numPr>
        <w:tabs>
          <w:tab w:val="left" w:pos="28" w:leader="none"/>
          <w:tab w:val="left" w:pos="850" w:leader="none"/>
        </w:tabs>
        <w:ind w:hanging="0" w:start="0"/>
        <w:textAlignment w:val="baseline"/>
        <w:rPr>
          <w:rFonts w:cs="Arial Narrow"/>
          <w:lang w:bidi="hi-IN"/>
        </w:rPr>
      </w:pPr>
      <w:r>
        <w:rPr>
          <w:rFonts w:cs="Arial Narrow"/>
          <w:lang w:bidi="hi-IN"/>
        </w:rPr>
        <w:t xml:space="preserve">Declaração de que foram atendidas as expectativas do cliente quanto ao cumprimento de cronograma pactuado e da execução do objeto; </w:t>
      </w:r>
    </w:p>
    <w:p>
      <w:pPr>
        <w:pStyle w:val="Normal"/>
        <w:widowControl/>
        <w:numPr>
          <w:ilvl w:val="4"/>
          <w:numId w:val="23"/>
        </w:numPr>
        <w:tabs>
          <w:tab w:val="left" w:pos="28" w:leader="none"/>
          <w:tab w:val="left" w:pos="850" w:leader="none"/>
        </w:tabs>
        <w:ind w:hanging="0" w:start="0"/>
        <w:textAlignment w:val="baseline"/>
        <w:rPr>
          <w:rFonts w:cs="Arial Narrow"/>
          <w:lang w:bidi="hi-IN"/>
        </w:rPr>
      </w:pPr>
      <w:r>
        <w:rPr>
          <w:rFonts w:cs="Arial Narrow"/>
          <w:lang w:bidi="hi-IN"/>
        </w:rPr>
        <w:t>Local e Data de emissão;</w:t>
      </w:r>
    </w:p>
    <w:p>
      <w:pPr>
        <w:pStyle w:val="Normal"/>
        <w:widowControl/>
        <w:numPr>
          <w:ilvl w:val="4"/>
          <w:numId w:val="23"/>
        </w:numPr>
        <w:tabs>
          <w:tab w:val="left" w:pos="28" w:leader="none"/>
          <w:tab w:val="left" w:pos="850" w:leader="none"/>
        </w:tabs>
        <w:ind w:hanging="0" w:start="0"/>
        <w:textAlignment w:val="baseline"/>
        <w:rPr>
          <w:rFonts w:cs="Arial Narrow"/>
          <w:lang w:bidi="hi-IN"/>
        </w:rPr>
      </w:pPr>
      <w:r>
        <w:rPr>
          <w:rFonts w:cs="Arial Narrow"/>
          <w:lang w:bidi="hi-IN"/>
        </w:rPr>
        <w:t>Identificação do responsável pela emissão do atestado, Cargo/Função, Contato (de telefone e de correio eletrônico);</w:t>
      </w:r>
    </w:p>
    <w:p>
      <w:pPr>
        <w:pStyle w:val="Normal"/>
        <w:widowControl/>
        <w:numPr>
          <w:ilvl w:val="4"/>
          <w:numId w:val="23"/>
        </w:numPr>
        <w:tabs>
          <w:tab w:val="left" w:pos="28" w:leader="none"/>
          <w:tab w:val="left" w:pos="850" w:leader="none"/>
        </w:tabs>
        <w:ind w:hanging="0" w:start="0"/>
        <w:textAlignment w:val="baseline"/>
        <w:rPr>
          <w:rFonts w:cs="Arial Narrow"/>
          <w:lang w:bidi="hi-IN"/>
        </w:rPr>
      </w:pPr>
      <w:r>
        <w:rPr>
          <w:rFonts w:cs="Arial Narrow"/>
          <w:lang w:bidi="hi-IN"/>
        </w:rPr>
        <w:t>Assinatura do responsável pela emissão do atestado;</w:t>
      </w:r>
    </w:p>
    <w:p>
      <w:pPr>
        <w:pStyle w:val="Normal"/>
        <w:widowControl/>
        <w:numPr>
          <w:ilvl w:val="4"/>
          <w:numId w:val="23"/>
        </w:numPr>
        <w:tabs>
          <w:tab w:val="left" w:pos="28" w:leader="none"/>
          <w:tab w:val="left" w:pos="910" w:leader="none"/>
        </w:tabs>
        <w:ind w:hanging="0" w:start="0"/>
        <w:textAlignment w:val="baseline"/>
        <w:rPr/>
      </w:pPr>
      <w:r>
        <w:rPr>
          <w:rFonts w:cs="Arial Narrow"/>
          <w:b/>
          <w:bCs/>
          <w:color w:val="062772"/>
          <w:lang w:bidi="hi-IN"/>
        </w:rPr>
        <w:t>Quando existir dúvida em relação à veracidade do atestado, serão solicitados documentos comprobatórios, tais como cópias de notas fiscais, recibos, contratos e notas de empenho, devendo ser enviados por e-mail em até 04 (quatro) horas, contadas da solicitação, e enviados os originais ou cópia autenticada, via correio, em até 48 (quarenta e oito) horas após a solicitação</w:t>
      </w:r>
    </w:p>
    <w:p>
      <w:pPr>
        <w:pStyle w:val="Normal"/>
        <w:widowControl/>
        <w:numPr>
          <w:ilvl w:val="3"/>
          <w:numId w:val="23"/>
        </w:numPr>
        <w:tabs>
          <w:tab w:val="left" w:pos="28" w:leader="none"/>
          <w:tab w:val="left" w:pos="850" w:leader="none"/>
        </w:tabs>
        <w:ind w:hanging="0" w:start="0"/>
        <w:textAlignment w:val="baseline"/>
        <w:rPr/>
      </w:pPr>
      <w:r>
        <w:rPr>
          <w:rFonts w:cs="Arial Narrow"/>
          <w:b/>
          <w:bCs/>
          <w:color w:val="000000"/>
        </w:rPr>
        <w:t>LICENÇA DE FUNCIONAMENTO ESTADUAL OU MUNICIPAL,</w:t>
      </w:r>
      <w:r>
        <w:rPr>
          <w:rFonts w:cs="Arial Narrow"/>
          <w:color w:val="000000"/>
        </w:rPr>
        <w:t xml:space="preserve"> expedido pelo órgão competente do Município ou Estado onde for domiciliado o licitante, devidamente válido na forma da legislação específica vigente </w:t>
      </w:r>
    </w:p>
    <w:p>
      <w:pPr>
        <w:pStyle w:val="Normal"/>
        <w:widowControl/>
        <w:numPr>
          <w:ilvl w:val="0"/>
          <w:numId w:val="0"/>
        </w:numPr>
        <w:tabs>
          <w:tab w:val="left" w:pos="28" w:leader="none"/>
          <w:tab w:val="left" w:pos="850" w:leader="none"/>
        </w:tabs>
        <w:ind w:hanging="0" w:start="0"/>
        <w:textAlignment w:val="baseline"/>
        <w:rPr>
          <w:rFonts w:cs="Arial Narrow"/>
          <w:b/>
          <w:bCs/>
          <w:color w:val="000000"/>
        </w:rPr>
      </w:pPr>
      <w:r>
        <w:rPr>
          <w:rFonts w:cs="Arial Narrow"/>
          <w:b/>
          <w:bCs/>
          <w:color w:val="000000"/>
        </w:rPr>
      </w:r>
    </w:p>
    <w:p>
      <w:pPr>
        <w:pStyle w:val="Heading1"/>
        <w:numPr>
          <w:ilvl w:val="1"/>
          <w:numId w:val="19"/>
        </w:numPr>
        <w:tabs>
          <w:tab w:val="clear" w:pos="720"/>
          <w:tab w:val="left" w:pos="850" w:leader="none"/>
        </w:tabs>
        <w:ind w:hanging="0" w:start="0"/>
        <w:jc w:val="both"/>
        <w:rPr>
          <w:rFonts w:ascii="Arial Narrow" w:hAnsi="Arial Narrow"/>
          <w:sz w:val="22"/>
          <w:szCs w:val="22"/>
        </w:rPr>
      </w:pPr>
      <w:bookmarkStart w:id="22" w:name="__RefHeading___Toc11555_1600443352"/>
      <w:bookmarkStart w:id="23" w:name="_Toc161751787"/>
      <w:bookmarkStart w:id="24" w:name="_bookmark8"/>
      <w:bookmarkEnd w:id="22"/>
      <w:bookmarkEnd w:id="24"/>
      <w:r>
        <w:rPr>
          <w:rFonts w:cs="Arial Narrow" w:ascii="Arial Narrow" w:hAnsi="Arial Narrow"/>
          <w:color w:val="000000"/>
          <w:sz w:val="22"/>
          <w:szCs w:val="22"/>
          <w:shd w:fill="A6A6A6" w:val="clear"/>
        </w:rPr>
        <w:t>DOS</w:t>
      </w:r>
      <w:r>
        <w:rPr>
          <w:rFonts w:cs="Arial Narrow" w:ascii="Arial Narrow" w:hAnsi="Arial Narrow"/>
          <w:color w:val="000000"/>
          <w:spacing w:val="-2"/>
          <w:sz w:val="22"/>
          <w:szCs w:val="22"/>
          <w:shd w:fill="A6A6A6" w:val="clear"/>
        </w:rPr>
        <w:t xml:space="preserve"> RECURSOS</w:t>
      </w:r>
      <w:bookmarkEnd w:id="23"/>
    </w:p>
    <w:p>
      <w:pPr>
        <w:pStyle w:val="Normal"/>
        <w:numPr>
          <w:ilvl w:val="1"/>
          <w:numId w:val="19"/>
        </w:numPr>
        <w:tabs>
          <w:tab w:val="left" w:pos="28" w:leader="none"/>
          <w:tab w:val="left" w:pos="850" w:leader="none"/>
        </w:tabs>
        <w:ind w:hanging="0" w:start="0"/>
        <w:rPr/>
      </w:pPr>
      <w:r>
        <w:rPr>
          <w:rFonts w:cs="Arial Narrow"/>
        </w:rPr>
        <w:t>A interposição de recurso referente ao julgamento das propostas, à habilitação ou inabilitação</w:t>
      </w:r>
      <w:r>
        <w:rPr>
          <w:rFonts w:cs="Arial Narrow"/>
          <w:spacing w:val="-2"/>
        </w:rPr>
        <w:t xml:space="preserve"> </w:t>
      </w:r>
      <w:r>
        <w:rPr>
          <w:rFonts w:cs="Arial Narrow"/>
        </w:rPr>
        <w:t>de</w:t>
      </w:r>
      <w:r>
        <w:rPr>
          <w:rFonts w:cs="Arial Narrow"/>
          <w:spacing w:val="-2"/>
        </w:rPr>
        <w:t xml:space="preserve"> </w:t>
      </w:r>
      <w:r>
        <w:rPr>
          <w:rFonts w:cs="Arial Narrow"/>
        </w:rPr>
        <w:t>licitantes,</w:t>
      </w:r>
      <w:r>
        <w:rPr>
          <w:rFonts w:cs="Arial Narrow"/>
          <w:spacing w:val="-5"/>
        </w:rPr>
        <w:t xml:space="preserve"> </w:t>
      </w:r>
      <w:r>
        <w:rPr>
          <w:rFonts w:cs="Arial Narrow"/>
        </w:rPr>
        <w:t>à</w:t>
      </w:r>
      <w:r>
        <w:rPr>
          <w:rFonts w:cs="Arial Narrow"/>
          <w:spacing w:val="-2"/>
        </w:rPr>
        <w:t xml:space="preserve"> </w:t>
      </w:r>
      <w:r>
        <w:rPr>
          <w:rFonts w:cs="Arial Narrow"/>
        </w:rPr>
        <w:t>anulação</w:t>
      </w:r>
      <w:r>
        <w:rPr>
          <w:rFonts w:cs="Arial Narrow"/>
          <w:spacing w:val="-2"/>
        </w:rPr>
        <w:t xml:space="preserve"> </w:t>
      </w:r>
      <w:r>
        <w:rPr>
          <w:rFonts w:cs="Arial Narrow"/>
        </w:rPr>
        <w:t>ou</w:t>
      </w:r>
      <w:r>
        <w:rPr>
          <w:rFonts w:cs="Arial Narrow"/>
          <w:spacing w:val="-4"/>
        </w:rPr>
        <w:t xml:space="preserve"> </w:t>
      </w:r>
      <w:r>
        <w:rPr>
          <w:rFonts w:cs="Arial Narrow"/>
        </w:rPr>
        <w:t>revogação</w:t>
      </w:r>
      <w:r>
        <w:rPr>
          <w:rFonts w:cs="Arial Narrow"/>
          <w:spacing w:val="-2"/>
        </w:rPr>
        <w:t xml:space="preserve"> </w:t>
      </w:r>
      <w:r>
        <w:rPr>
          <w:rFonts w:cs="Arial Narrow"/>
        </w:rPr>
        <w:t>da</w:t>
      </w:r>
      <w:r>
        <w:rPr>
          <w:rFonts w:cs="Arial Narrow"/>
          <w:spacing w:val="-2"/>
        </w:rPr>
        <w:t xml:space="preserve"> </w:t>
      </w:r>
      <w:r>
        <w:rPr>
          <w:rFonts w:cs="Arial Narrow"/>
        </w:rPr>
        <w:t>licitação,</w:t>
      </w:r>
      <w:r>
        <w:rPr>
          <w:rFonts w:cs="Arial Narrow"/>
          <w:spacing w:val="-3"/>
        </w:rPr>
        <w:t xml:space="preserve"> </w:t>
      </w:r>
      <w:r>
        <w:rPr>
          <w:rFonts w:cs="Arial Narrow"/>
        </w:rPr>
        <w:t>observará</w:t>
      </w:r>
      <w:r>
        <w:rPr>
          <w:rFonts w:cs="Arial Narrow"/>
          <w:spacing w:val="-6"/>
        </w:rPr>
        <w:t xml:space="preserve"> </w:t>
      </w:r>
      <w:r>
        <w:rPr>
          <w:rFonts w:cs="Arial Narrow"/>
        </w:rPr>
        <w:t>o disposto</w:t>
      </w:r>
      <w:r>
        <w:rPr>
          <w:rFonts w:cs="Arial Narrow"/>
          <w:spacing w:val="-4"/>
        </w:rPr>
        <w:t xml:space="preserve"> </w:t>
      </w:r>
      <w:r>
        <w:rPr>
          <w:rFonts w:cs="Arial Narrow"/>
        </w:rPr>
        <w:t>no</w:t>
      </w:r>
      <w:r>
        <w:rPr>
          <w:rFonts w:cs="Arial Narrow"/>
          <w:spacing w:val="-2"/>
        </w:rPr>
        <w:t xml:space="preserve"> </w:t>
      </w:r>
      <w:r>
        <w:rPr>
          <w:rStyle w:val="Hyperlink"/>
          <w:rFonts w:cs="Arial Narrow"/>
        </w:rPr>
        <w:t>art. 165</w:t>
      </w:r>
      <w:r>
        <w:rPr>
          <w:rFonts w:cs="Arial Narrow"/>
        </w:rPr>
        <w:t xml:space="preserve"> </w:t>
      </w:r>
      <w:r>
        <w:rPr>
          <w:rStyle w:val="Hyperlink"/>
          <w:rFonts w:cs="Arial Narrow"/>
        </w:rPr>
        <w:t>da Lei nº 14.133, de 2021</w:t>
      </w:r>
      <w:r>
        <w:rPr>
          <w:rFonts w:cs="Arial Narrow"/>
        </w:rPr>
        <w:t>.</w:t>
      </w:r>
    </w:p>
    <w:p>
      <w:pPr>
        <w:pStyle w:val="Normal"/>
        <w:numPr>
          <w:ilvl w:val="1"/>
          <w:numId w:val="19"/>
        </w:numPr>
        <w:tabs>
          <w:tab w:val="left" w:pos="28" w:leader="none"/>
          <w:tab w:val="left" w:pos="850" w:leader="none"/>
        </w:tabs>
        <w:ind w:hanging="0" w:start="0"/>
        <w:rPr/>
      </w:pPr>
      <w:r>
        <w:rPr>
          <w:rFonts w:cs="Arial Narrow"/>
        </w:rPr>
        <w:t xml:space="preserve">O prazo recursal é de </w:t>
      </w:r>
      <w:r>
        <w:rPr>
          <w:rFonts w:cs="Arial Narrow"/>
          <w:b/>
        </w:rPr>
        <w:t>03 (três) dias úteis</w:t>
      </w:r>
      <w:r>
        <w:rPr>
          <w:rFonts w:cs="Arial Narrow"/>
        </w:rPr>
        <w:t>, contados da data de intimação ou de lavratura da ata.</w:t>
      </w:r>
    </w:p>
    <w:p>
      <w:pPr>
        <w:pStyle w:val="Normal"/>
        <w:numPr>
          <w:ilvl w:val="1"/>
          <w:numId w:val="19"/>
        </w:numPr>
        <w:tabs>
          <w:tab w:val="left" w:pos="28" w:leader="none"/>
          <w:tab w:val="left" w:pos="850" w:leader="none"/>
        </w:tabs>
        <w:ind w:hanging="0" w:start="0"/>
        <w:rPr>
          <w:rFonts w:cs="Arial Narrow"/>
        </w:rPr>
      </w:pPr>
      <w:r>
        <w:rPr>
          <w:rFonts w:cs="Arial Narrow"/>
        </w:rPr>
        <w:t>Quando o recurso apresentado impugnar o julgamento das propostas ou o ato de habilitação ou inabilitação do licitante:</w:t>
      </w:r>
    </w:p>
    <w:p>
      <w:pPr>
        <w:pStyle w:val="Normal"/>
        <w:numPr>
          <w:ilvl w:val="2"/>
          <w:numId w:val="19"/>
        </w:numPr>
        <w:tabs>
          <w:tab w:val="left" w:pos="28" w:leader="none"/>
          <w:tab w:val="left" w:pos="850" w:leader="none"/>
        </w:tabs>
        <w:ind w:hanging="0" w:start="0"/>
        <w:textAlignment w:val="baseline"/>
        <w:rPr/>
      </w:pPr>
      <w:r>
        <w:rPr>
          <w:rFonts w:cs="Arial Narrow"/>
        </w:rPr>
        <w:t>A</w:t>
      </w:r>
      <w:r>
        <w:rPr>
          <w:rFonts w:cs="Arial Narrow"/>
          <w:spacing w:val="-18"/>
        </w:rPr>
        <w:t xml:space="preserve"> </w:t>
      </w:r>
      <w:r>
        <w:rPr>
          <w:rFonts w:cs="Arial Narrow"/>
        </w:rPr>
        <w:t>intenção</w:t>
      </w:r>
      <w:r>
        <w:rPr>
          <w:rFonts w:cs="Arial Narrow"/>
          <w:spacing w:val="-10"/>
        </w:rPr>
        <w:t xml:space="preserve"> </w:t>
      </w:r>
      <w:r>
        <w:rPr>
          <w:rFonts w:cs="Arial Narrow"/>
        </w:rPr>
        <w:t>de</w:t>
      </w:r>
      <w:r>
        <w:rPr>
          <w:rFonts w:cs="Arial Narrow"/>
          <w:spacing w:val="-7"/>
        </w:rPr>
        <w:t xml:space="preserve"> </w:t>
      </w:r>
      <w:r>
        <w:rPr>
          <w:rFonts w:cs="Arial Narrow"/>
        </w:rPr>
        <w:t>recorrer</w:t>
      </w:r>
      <w:r>
        <w:rPr>
          <w:rFonts w:cs="Arial Narrow"/>
          <w:spacing w:val="-6"/>
        </w:rPr>
        <w:t xml:space="preserve"> </w:t>
      </w:r>
      <w:r>
        <w:rPr>
          <w:rFonts w:cs="Arial Narrow"/>
        </w:rPr>
        <w:t>deverá</w:t>
      </w:r>
      <w:r>
        <w:rPr>
          <w:rFonts w:cs="Arial Narrow"/>
          <w:spacing w:val="-5"/>
        </w:rPr>
        <w:t xml:space="preserve"> </w:t>
      </w:r>
      <w:r>
        <w:rPr>
          <w:rFonts w:cs="Arial Narrow"/>
        </w:rPr>
        <w:t>ser</w:t>
      </w:r>
      <w:r>
        <w:rPr>
          <w:rFonts w:cs="Arial Narrow"/>
          <w:spacing w:val="-6"/>
        </w:rPr>
        <w:t xml:space="preserve"> </w:t>
      </w:r>
      <w:r>
        <w:rPr>
          <w:rFonts w:cs="Arial Narrow"/>
        </w:rPr>
        <w:t>manifestada</w:t>
      </w:r>
      <w:r>
        <w:rPr>
          <w:rFonts w:cs="Arial Narrow"/>
          <w:spacing w:val="-5"/>
        </w:rPr>
        <w:t xml:space="preserve"> </w:t>
      </w:r>
      <w:r>
        <w:rPr>
          <w:rFonts w:cs="Arial Narrow"/>
        </w:rPr>
        <w:t>imediatamente,</w:t>
      </w:r>
      <w:r>
        <w:rPr>
          <w:rFonts w:cs="Arial Narrow"/>
          <w:spacing w:val="-6"/>
        </w:rPr>
        <w:t xml:space="preserve"> </w:t>
      </w:r>
      <w:r>
        <w:rPr>
          <w:rFonts w:cs="Arial Narrow"/>
        </w:rPr>
        <w:t>sob</w:t>
      </w:r>
      <w:r>
        <w:rPr>
          <w:rFonts w:cs="Arial Narrow"/>
          <w:spacing w:val="-7"/>
        </w:rPr>
        <w:t xml:space="preserve"> </w:t>
      </w:r>
      <w:r>
        <w:rPr>
          <w:rFonts w:cs="Arial Narrow"/>
        </w:rPr>
        <w:t>pena</w:t>
      </w:r>
      <w:r>
        <w:rPr>
          <w:rFonts w:cs="Arial Narrow"/>
          <w:spacing w:val="-5"/>
        </w:rPr>
        <w:t xml:space="preserve"> </w:t>
      </w:r>
      <w:r>
        <w:rPr>
          <w:rFonts w:cs="Arial Narrow"/>
        </w:rPr>
        <w:t>de</w:t>
      </w:r>
      <w:r>
        <w:rPr>
          <w:rFonts w:cs="Arial Narrow"/>
          <w:spacing w:val="-4"/>
        </w:rPr>
        <w:t xml:space="preserve"> </w:t>
      </w:r>
      <w:r>
        <w:rPr>
          <w:rFonts w:cs="Arial Narrow"/>
          <w:spacing w:val="-2"/>
        </w:rPr>
        <w:t>preclusão;</w:t>
      </w:r>
    </w:p>
    <w:p>
      <w:pPr>
        <w:pStyle w:val="Normal"/>
        <w:numPr>
          <w:ilvl w:val="2"/>
          <w:numId w:val="19"/>
        </w:numPr>
        <w:tabs>
          <w:tab w:val="left" w:pos="28" w:leader="none"/>
          <w:tab w:val="left" w:pos="850" w:leader="none"/>
        </w:tabs>
        <w:ind w:hanging="0" w:start="0"/>
        <w:textAlignment w:val="baseline"/>
        <w:rPr/>
      </w:pPr>
      <w:r>
        <w:rPr>
          <w:rFonts w:cs="Arial Narrow"/>
        </w:rPr>
        <w:t>O prazo para apresentação das razões recursais será iniciado na data de intimação ou</w:t>
      </w:r>
      <w:r>
        <w:rPr>
          <w:rFonts w:cs="Arial Narrow"/>
          <w:spacing w:val="40"/>
        </w:rPr>
        <w:t xml:space="preserve"> </w:t>
      </w:r>
      <w:r>
        <w:rPr>
          <w:rFonts w:cs="Arial Narrow"/>
        </w:rPr>
        <w:t>de lavratura da ata de habilitação ou inabilitação;</w:t>
      </w:r>
    </w:p>
    <w:p>
      <w:pPr>
        <w:pStyle w:val="Normal"/>
        <w:numPr>
          <w:ilvl w:val="2"/>
          <w:numId w:val="19"/>
        </w:numPr>
        <w:tabs>
          <w:tab w:val="left" w:pos="28" w:leader="none"/>
          <w:tab w:val="left" w:pos="850" w:leader="none"/>
        </w:tabs>
        <w:ind w:hanging="0" w:start="0"/>
        <w:textAlignment w:val="baseline"/>
        <w:rPr/>
      </w:pPr>
      <w:r>
        <w:rPr>
          <w:rFonts w:cs="Arial Narrow"/>
        </w:rPr>
        <w:t>Os</w:t>
      </w:r>
      <w:r>
        <w:rPr>
          <w:rFonts w:cs="Arial Narrow"/>
          <w:spacing w:val="-2"/>
        </w:rPr>
        <w:t xml:space="preserve"> </w:t>
      </w:r>
      <w:r>
        <w:rPr>
          <w:rFonts w:cs="Arial Narrow"/>
        </w:rPr>
        <w:t>recursos</w:t>
      </w:r>
      <w:r>
        <w:rPr>
          <w:rFonts w:cs="Arial Narrow"/>
          <w:spacing w:val="-2"/>
        </w:rPr>
        <w:t xml:space="preserve"> </w:t>
      </w:r>
      <w:r>
        <w:rPr>
          <w:rFonts w:cs="Arial Narrow"/>
        </w:rPr>
        <w:t>deverão ser</w:t>
      </w:r>
      <w:r>
        <w:rPr>
          <w:rFonts w:cs="Arial Narrow"/>
          <w:spacing w:val="-1"/>
        </w:rPr>
        <w:t xml:space="preserve"> </w:t>
      </w:r>
      <w:r>
        <w:rPr>
          <w:rFonts w:cs="Arial Narrow"/>
        </w:rPr>
        <w:t>encaminhados em campo</w:t>
      </w:r>
      <w:r>
        <w:rPr>
          <w:rFonts w:cs="Arial Narrow"/>
          <w:spacing w:val="-2"/>
        </w:rPr>
        <w:t xml:space="preserve"> </w:t>
      </w:r>
      <w:r>
        <w:rPr>
          <w:rFonts w:cs="Arial Narrow"/>
        </w:rPr>
        <w:t>próprio do sistema da</w:t>
      </w:r>
      <w:r>
        <w:rPr>
          <w:rFonts w:cs="Arial Narrow"/>
          <w:spacing w:val="-2"/>
        </w:rPr>
        <w:t xml:space="preserve"> </w:t>
      </w:r>
      <w:r>
        <w:rPr>
          <w:rFonts w:cs="Arial Narrow"/>
        </w:rPr>
        <w:t>BLL</w:t>
      </w:r>
      <w:r>
        <w:rPr>
          <w:rFonts w:cs="Arial Narrow"/>
          <w:spacing w:val="-8"/>
        </w:rPr>
        <w:t xml:space="preserve"> </w:t>
      </w:r>
      <w:r>
        <w:rPr>
          <w:rFonts w:cs="Arial Narrow"/>
        </w:rPr>
        <w:t>– Bolsa de Licitações e Leilões.</w:t>
      </w:r>
    </w:p>
    <w:p>
      <w:pPr>
        <w:pStyle w:val="Normal"/>
        <w:numPr>
          <w:ilvl w:val="2"/>
          <w:numId w:val="19"/>
        </w:numPr>
        <w:shd w:val="clear" w:fill="FFFFFF"/>
        <w:tabs>
          <w:tab w:val="left" w:pos="28" w:leader="none"/>
          <w:tab w:val="left" w:pos="850" w:leader="none"/>
        </w:tabs>
        <w:ind w:hanging="0" w:start="0"/>
        <w:textAlignment w:val="baseline"/>
        <w:rPr/>
      </w:pPr>
      <w:r>
        <w:rPr>
          <w:rFonts w:eastAsia="Arial Narrow" w:cs="Arial Narrow"/>
          <w:shd w:fill="FFFFFF" w:val="clear"/>
        </w:rPr>
        <w:t xml:space="preserve"> </w:t>
      </w:r>
      <w:r>
        <w:rPr>
          <w:rFonts w:cs="Arial Narrow"/>
          <w:shd w:fill="FFFFFF" w:val="clear"/>
        </w:rPr>
        <w:t>Na hipótese de adoção da inversão de fases prevista no § 1º do art. 17 da Lei nº 14.133, de 2021, o prazo para apresentação das razões recursais será iniciado na data de intimação da ata de julgamento.</w:t>
      </w:r>
    </w:p>
    <w:p>
      <w:pPr>
        <w:pStyle w:val="Normal"/>
        <w:numPr>
          <w:ilvl w:val="1"/>
          <w:numId w:val="19"/>
        </w:numPr>
        <w:tabs>
          <w:tab w:val="left" w:pos="28" w:leader="none"/>
          <w:tab w:val="left" w:pos="850" w:leader="none"/>
        </w:tabs>
        <w:ind w:hanging="0" w:start="0"/>
        <w:rPr/>
      </w:pPr>
      <w:r>
        <w:rPr>
          <w:rFonts w:cs="Arial Narrow"/>
        </w:rPr>
        <w:t>O</w:t>
      </w:r>
      <w:r>
        <w:rPr>
          <w:rFonts w:cs="Arial Narrow"/>
          <w:spacing w:val="-2"/>
        </w:rPr>
        <w:t xml:space="preserve"> </w:t>
      </w:r>
      <w:r>
        <w:rPr>
          <w:rFonts w:cs="Arial Narrow"/>
        </w:rPr>
        <w:t>recurso</w:t>
      </w:r>
      <w:r>
        <w:rPr>
          <w:rFonts w:cs="Arial Narrow"/>
          <w:spacing w:val="-3"/>
        </w:rPr>
        <w:t xml:space="preserve"> </w:t>
      </w:r>
      <w:r>
        <w:rPr>
          <w:rFonts w:cs="Arial Narrow"/>
        </w:rPr>
        <w:t>será dirigido</w:t>
      </w:r>
      <w:r>
        <w:rPr>
          <w:rFonts w:cs="Arial Narrow"/>
          <w:spacing w:val="-1"/>
        </w:rPr>
        <w:t xml:space="preserve"> </w:t>
      </w:r>
      <w:r>
        <w:rPr>
          <w:rFonts w:cs="Arial Narrow"/>
        </w:rPr>
        <w:t>à</w:t>
      </w:r>
      <w:r>
        <w:rPr>
          <w:rFonts w:cs="Arial Narrow"/>
          <w:spacing w:val="-1"/>
        </w:rPr>
        <w:t xml:space="preserve"> </w:t>
      </w:r>
      <w:r>
        <w:rPr>
          <w:rFonts w:cs="Arial Narrow"/>
        </w:rPr>
        <w:t>autoridade</w:t>
      </w:r>
      <w:r>
        <w:rPr>
          <w:rFonts w:cs="Arial Narrow"/>
          <w:spacing w:val="-1"/>
        </w:rPr>
        <w:t xml:space="preserve"> </w:t>
      </w:r>
      <w:r>
        <w:rPr>
          <w:rFonts w:cs="Arial Narrow"/>
        </w:rPr>
        <w:t>que</w:t>
      </w:r>
      <w:r>
        <w:rPr>
          <w:rFonts w:cs="Arial Narrow"/>
          <w:spacing w:val="-3"/>
        </w:rPr>
        <w:t xml:space="preserve"> </w:t>
      </w:r>
      <w:r>
        <w:rPr>
          <w:rFonts w:cs="Arial Narrow"/>
        </w:rPr>
        <w:t>tiver</w:t>
      </w:r>
      <w:r>
        <w:rPr>
          <w:rFonts w:cs="Arial Narrow"/>
          <w:spacing w:val="-2"/>
        </w:rPr>
        <w:t xml:space="preserve"> </w:t>
      </w:r>
      <w:r>
        <w:rPr>
          <w:rFonts w:cs="Arial Narrow"/>
        </w:rPr>
        <w:t>editado</w:t>
      </w:r>
      <w:r>
        <w:rPr>
          <w:rFonts w:cs="Arial Narrow"/>
          <w:spacing w:val="-1"/>
        </w:rPr>
        <w:t xml:space="preserve"> </w:t>
      </w:r>
      <w:r>
        <w:rPr>
          <w:rFonts w:cs="Arial Narrow"/>
        </w:rPr>
        <w:t>o ato ou</w:t>
      </w:r>
      <w:r>
        <w:rPr>
          <w:rFonts w:cs="Arial Narrow"/>
          <w:spacing w:val="-3"/>
        </w:rPr>
        <w:t xml:space="preserve"> </w:t>
      </w:r>
      <w:r>
        <w:rPr>
          <w:rFonts w:cs="Arial Narrow"/>
        </w:rPr>
        <w:t>proferido</w:t>
      </w:r>
      <w:r>
        <w:rPr>
          <w:rFonts w:cs="Arial Narrow"/>
          <w:spacing w:val="-1"/>
        </w:rPr>
        <w:t xml:space="preserve"> </w:t>
      </w:r>
      <w:r>
        <w:rPr>
          <w:rFonts w:cs="Arial Narrow"/>
        </w:rPr>
        <w:t>a decisão</w:t>
      </w:r>
      <w:r>
        <w:rPr>
          <w:rFonts w:cs="Arial Narrow"/>
          <w:spacing w:val="-1"/>
        </w:rPr>
        <w:t xml:space="preserve"> </w:t>
      </w:r>
      <w:r>
        <w:rPr>
          <w:rFonts w:cs="Arial Narrow"/>
        </w:rPr>
        <w:t xml:space="preserve">recorrida, a qual poderá reconsiderar sua decisão no prazo de </w:t>
      </w:r>
      <w:r>
        <w:rPr>
          <w:rFonts w:cs="Arial Narrow"/>
          <w:b/>
        </w:rPr>
        <w:t>03 (três) dias úteis</w:t>
      </w:r>
      <w:r>
        <w:rPr>
          <w:rFonts w:cs="Arial Narrow"/>
        </w:rPr>
        <w:t xml:space="preserve">, ou, nesse mesmo prazo, encaminhar recurso para a autoridade superior, a qual deverá proferir sua decisão no prazo de </w:t>
      </w:r>
      <w:r>
        <w:rPr>
          <w:rFonts w:cs="Arial Narrow"/>
          <w:b/>
        </w:rPr>
        <w:t>10 (dez) dias úteis</w:t>
      </w:r>
      <w:r>
        <w:rPr>
          <w:rFonts w:cs="Arial Narrow"/>
        </w:rPr>
        <w:t>, contado do recebimento dos autos.</w:t>
      </w:r>
    </w:p>
    <w:p>
      <w:pPr>
        <w:pStyle w:val="Normal"/>
        <w:numPr>
          <w:ilvl w:val="1"/>
          <w:numId w:val="19"/>
        </w:numPr>
        <w:tabs>
          <w:tab w:val="left" w:pos="28" w:leader="none"/>
          <w:tab w:val="left" w:pos="850" w:leader="none"/>
        </w:tabs>
        <w:ind w:hanging="0" w:start="0"/>
        <w:rPr/>
      </w:pPr>
      <w:r>
        <w:rPr>
          <w:rFonts w:cs="Arial Narrow"/>
        </w:rPr>
        <w:t>Os</w:t>
      </w:r>
      <w:r>
        <w:rPr>
          <w:rFonts w:cs="Arial Narrow"/>
          <w:spacing w:val="-8"/>
        </w:rPr>
        <w:t xml:space="preserve"> </w:t>
      </w:r>
      <w:r>
        <w:rPr>
          <w:rFonts w:cs="Arial Narrow"/>
        </w:rPr>
        <w:t>recursos</w:t>
      </w:r>
      <w:r>
        <w:rPr>
          <w:rFonts w:cs="Arial Narrow"/>
          <w:spacing w:val="-6"/>
        </w:rPr>
        <w:t xml:space="preserve"> </w:t>
      </w:r>
      <w:r>
        <w:rPr>
          <w:rFonts w:cs="Arial Narrow"/>
        </w:rPr>
        <w:t>interpostos</w:t>
      </w:r>
      <w:r>
        <w:rPr>
          <w:rFonts w:cs="Arial Narrow"/>
          <w:spacing w:val="-5"/>
        </w:rPr>
        <w:t xml:space="preserve"> </w:t>
      </w:r>
      <w:r>
        <w:rPr>
          <w:rFonts w:cs="Arial Narrow"/>
        </w:rPr>
        <w:t>fora</w:t>
      </w:r>
      <w:r>
        <w:rPr>
          <w:rFonts w:cs="Arial Narrow"/>
          <w:spacing w:val="-6"/>
        </w:rPr>
        <w:t xml:space="preserve"> </w:t>
      </w:r>
      <w:r>
        <w:rPr>
          <w:rFonts w:cs="Arial Narrow"/>
        </w:rPr>
        <w:t>do</w:t>
      </w:r>
      <w:r>
        <w:rPr>
          <w:rFonts w:cs="Arial Narrow"/>
          <w:spacing w:val="-5"/>
        </w:rPr>
        <w:t xml:space="preserve"> </w:t>
      </w:r>
      <w:r>
        <w:rPr>
          <w:rFonts w:cs="Arial Narrow"/>
        </w:rPr>
        <w:t>prazo</w:t>
      </w:r>
      <w:r>
        <w:rPr>
          <w:rFonts w:cs="Arial Narrow"/>
          <w:spacing w:val="-6"/>
        </w:rPr>
        <w:t xml:space="preserve"> </w:t>
      </w:r>
      <w:r>
        <w:rPr>
          <w:rFonts w:cs="Arial Narrow"/>
        </w:rPr>
        <w:t>não</w:t>
      </w:r>
      <w:r>
        <w:rPr>
          <w:rFonts w:cs="Arial Narrow"/>
          <w:spacing w:val="-4"/>
        </w:rPr>
        <w:t xml:space="preserve"> </w:t>
      </w:r>
      <w:r>
        <w:rPr>
          <w:rFonts w:cs="Arial Narrow"/>
        </w:rPr>
        <w:t>serão</w:t>
      </w:r>
      <w:r>
        <w:rPr>
          <w:rFonts w:cs="Arial Narrow"/>
          <w:spacing w:val="-3"/>
        </w:rPr>
        <w:t xml:space="preserve"> </w:t>
      </w:r>
      <w:r>
        <w:rPr>
          <w:rFonts w:cs="Arial Narrow"/>
          <w:spacing w:val="-2"/>
        </w:rPr>
        <w:t>conhecidos.</w:t>
      </w:r>
    </w:p>
    <w:p>
      <w:pPr>
        <w:pStyle w:val="Normal"/>
        <w:numPr>
          <w:ilvl w:val="1"/>
          <w:numId w:val="19"/>
        </w:numPr>
        <w:tabs>
          <w:tab w:val="left" w:pos="28" w:leader="none"/>
          <w:tab w:val="left" w:pos="850" w:leader="none"/>
        </w:tabs>
        <w:ind w:hanging="0" w:start="0"/>
        <w:rPr/>
      </w:pPr>
      <w:r>
        <w:rPr>
          <w:rFonts w:cs="Arial Narrow"/>
        </w:rPr>
        <w:t xml:space="preserve">O prazo para apresentação de contrarrazões ao recurso pelos demais licitantes será de </w:t>
      </w:r>
      <w:r>
        <w:rPr>
          <w:rFonts w:cs="Arial Narrow"/>
          <w:b/>
        </w:rPr>
        <w:t>03 (três) dias úteis</w:t>
      </w:r>
      <w:r>
        <w:rPr>
          <w:rFonts w:cs="Arial Narrow"/>
        </w:rPr>
        <w:t xml:space="preserve">, contados da data da intimação pessoal ou da divulgação da interposição do recurso, assegurada a vista imediata dos elementos indispensáveis à defesa de seus </w:t>
      </w:r>
      <w:r>
        <w:rPr>
          <w:rFonts w:cs="Arial Narrow"/>
          <w:spacing w:val="-2"/>
        </w:rPr>
        <w:t>interesses.</w:t>
      </w:r>
    </w:p>
    <w:p>
      <w:pPr>
        <w:pStyle w:val="Normal"/>
        <w:numPr>
          <w:ilvl w:val="1"/>
          <w:numId w:val="19"/>
        </w:numPr>
        <w:tabs>
          <w:tab w:val="left" w:pos="28" w:leader="none"/>
          <w:tab w:val="left" w:pos="850" w:leader="none"/>
        </w:tabs>
        <w:ind w:hanging="0" w:start="0"/>
        <w:rPr>
          <w:rFonts w:cs="Arial Narrow"/>
        </w:rPr>
      </w:pPr>
      <w:r>
        <w:rPr>
          <w:rFonts w:cs="Arial Narrow"/>
        </w:rPr>
        <w:t>O recurso e o pedido de reconsideração terão efeito suspensivo do ato ou da decisão recorrida até que sobrevenha decisão final da autoridade competente.</w:t>
      </w:r>
    </w:p>
    <w:p>
      <w:pPr>
        <w:pStyle w:val="Normal"/>
        <w:numPr>
          <w:ilvl w:val="1"/>
          <w:numId w:val="19"/>
        </w:numPr>
        <w:tabs>
          <w:tab w:val="left" w:pos="28" w:leader="none"/>
          <w:tab w:val="left" w:pos="850" w:leader="none"/>
        </w:tabs>
        <w:ind w:hanging="0" w:start="0"/>
        <w:rPr/>
      </w:pPr>
      <w:r>
        <w:rPr>
          <w:rFonts w:cs="Arial Narrow"/>
        </w:rPr>
        <w:t>O</w:t>
      </w:r>
      <w:r>
        <w:rPr>
          <w:rFonts w:cs="Arial Narrow"/>
          <w:spacing w:val="-9"/>
        </w:rPr>
        <w:t xml:space="preserve"> </w:t>
      </w:r>
      <w:r>
        <w:rPr>
          <w:rFonts w:cs="Arial Narrow"/>
        </w:rPr>
        <w:t>acolhimento</w:t>
      </w:r>
      <w:r>
        <w:rPr>
          <w:rFonts w:cs="Arial Narrow"/>
          <w:spacing w:val="-5"/>
        </w:rPr>
        <w:t xml:space="preserve"> </w:t>
      </w:r>
      <w:r>
        <w:rPr>
          <w:rFonts w:cs="Arial Narrow"/>
        </w:rPr>
        <w:t>do</w:t>
      </w:r>
      <w:r>
        <w:rPr>
          <w:rFonts w:cs="Arial Narrow"/>
          <w:spacing w:val="-8"/>
        </w:rPr>
        <w:t xml:space="preserve"> </w:t>
      </w:r>
      <w:r>
        <w:rPr>
          <w:rFonts w:cs="Arial Narrow"/>
        </w:rPr>
        <w:t>recurso</w:t>
      </w:r>
      <w:r>
        <w:rPr>
          <w:rFonts w:cs="Arial Narrow"/>
          <w:spacing w:val="-4"/>
        </w:rPr>
        <w:t xml:space="preserve"> </w:t>
      </w:r>
      <w:r>
        <w:rPr>
          <w:rFonts w:cs="Arial Narrow"/>
        </w:rPr>
        <w:t>invalida</w:t>
      </w:r>
      <w:r>
        <w:rPr>
          <w:rFonts w:cs="Arial Narrow"/>
          <w:spacing w:val="-8"/>
        </w:rPr>
        <w:t xml:space="preserve"> </w:t>
      </w:r>
      <w:r>
        <w:rPr>
          <w:rFonts w:cs="Arial Narrow"/>
        </w:rPr>
        <w:t>tão</w:t>
      </w:r>
      <w:r>
        <w:rPr>
          <w:rFonts w:cs="Arial Narrow"/>
          <w:spacing w:val="-5"/>
        </w:rPr>
        <w:t xml:space="preserve"> </w:t>
      </w:r>
      <w:r>
        <w:rPr>
          <w:rFonts w:cs="Arial Narrow"/>
        </w:rPr>
        <w:t>somente</w:t>
      </w:r>
      <w:r>
        <w:rPr>
          <w:rFonts w:cs="Arial Narrow"/>
          <w:spacing w:val="-6"/>
        </w:rPr>
        <w:t xml:space="preserve"> </w:t>
      </w:r>
      <w:r>
        <w:rPr>
          <w:rFonts w:cs="Arial Narrow"/>
        </w:rPr>
        <w:t>os</w:t>
      </w:r>
      <w:r>
        <w:rPr>
          <w:rFonts w:cs="Arial Narrow"/>
          <w:spacing w:val="-7"/>
        </w:rPr>
        <w:t xml:space="preserve"> </w:t>
      </w:r>
      <w:r>
        <w:rPr>
          <w:rFonts w:cs="Arial Narrow"/>
        </w:rPr>
        <w:t>atos</w:t>
      </w:r>
      <w:r>
        <w:rPr>
          <w:rFonts w:cs="Arial Narrow"/>
          <w:spacing w:val="-5"/>
        </w:rPr>
        <w:t xml:space="preserve"> </w:t>
      </w:r>
      <w:r>
        <w:rPr>
          <w:rFonts w:cs="Arial Narrow"/>
        </w:rPr>
        <w:t>insuscetíveis</w:t>
      </w:r>
      <w:r>
        <w:rPr>
          <w:rFonts w:cs="Arial Narrow"/>
          <w:spacing w:val="-9"/>
        </w:rPr>
        <w:t xml:space="preserve"> </w:t>
      </w:r>
      <w:r>
        <w:rPr>
          <w:rFonts w:cs="Arial Narrow"/>
        </w:rPr>
        <w:t>de</w:t>
      </w:r>
      <w:r>
        <w:rPr>
          <w:rFonts w:cs="Arial Narrow"/>
          <w:spacing w:val="-5"/>
        </w:rPr>
        <w:t xml:space="preserve"> </w:t>
      </w:r>
      <w:r>
        <w:rPr>
          <w:rFonts w:cs="Arial Narrow"/>
          <w:spacing w:val="-2"/>
        </w:rPr>
        <w:t>aproveitamento.</w:t>
      </w:r>
    </w:p>
    <w:p>
      <w:pPr>
        <w:pStyle w:val="Normal"/>
        <w:tabs>
          <w:tab w:val="left" w:pos="28" w:leader="none"/>
          <w:tab w:val="left" w:pos="850" w:leader="none"/>
        </w:tabs>
        <w:rPr>
          <w:rFonts w:cs="Arial Narrow"/>
        </w:rPr>
      </w:pPr>
      <w:r>
        <w:rPr>
          <w:rFonts w:cs="Arial Narrow"/>
        </w:rPr>
      </w:r>
    </w:p>
    <w:p>
      <w:pPr>
        <w:pStyle w:val="Heading1"/>
        <w:numPr>
          <w:ilvl w:val="1"/>
          <w:numId w:val="4"/>
        </w:numPr>
        <w:tabs>
          <w:tab w:val="clear" w:pos="720"/>
          <w:tab w:val="left" w:pos="850" w:leader="none"/>
        </w:tabs>
        <w:ind w:hanging="0" w:start="0"/>
        <w:jc w:val="both"/>
        <w:rPr>
          <w:rFonts w:ascii="Arial Narrow" w:hAnsi="Arial Narrow"/>
          <w:sz w:val="22"/>
          <w:szCs w:val="22"/>
        </w:rPr>
      </w:pPr>
      <w:bookmarkStart w:id="25" w:name="__RefHeading___Toc11557_1600443352"/>
      <w:bookmarkStart w:id="26" w:name="_Toc161751788"/>
      <w:bookmarkStart w:id="27" w:name="_bookmark9"/>
      <w:bookmarkEnd w:id="25"/>
      <w:bookmarkEnd w:id="27"/>
      <w:r>
        <w:rPr>
          <w:rFonts w:cs="Arial Narrow" w:ascii="Arial Narrow" w:hAnsi="Arial Narrow"/>
          <w:color w:val="000000"/>
          <w:spacing w:val="-2"/>
          <w:sz w:val="22"/>
          <w:szCs w:val="22"/>
          <w:shd w:fill="A6A6A6" w:val="clear"/>
        </w:rPr>
        <w:t>DAS</w:t>
      </w:r>
      <w:r>
        <w:rPr>
          <w:rFonts w:cs="Arial Narrow" w:ascii="Arial Narrow" w:hAnsi="Arial Narrow"/>
          <w:color w:val="000000"/>
          <w:spacing w:val="-3"/>
          <w:sz w:val="22"/>
          <w:szCs w:val="22"/>
          <w:shd w:fill="A6A6A6" w:val="clear"/>
        </w:rPr>
        <w:t xml:space="preserve"> </w:t>
      </w:r>
      <w:r>
        <w:rPr>
          <w:rFonts w:cs="Arial Narrow" w:ascii="Arial Narrow" w:hAnsi="Arial Narrow"/>
          <w:color w:val="000000"/>
          <w:spacing w:val="-2"/>
          <w:sz w:val="22"/>
          <w:szCs w:val="22"/>
          <w:shd w:fill="A6A6A6" w:val="clear"/>
        </w:rPr>
        <w:t>INFRAÇÕES</w:t>
      </w:r>
      <w:r>
        <w:rPr>
          <w:rFonts w:cs="Arial Narrow" w:ascii="Arial Narrow" w:hAnsi="Arial Narrow"/>
          <w:color w:val="000000"/>
          <w:spacing w:val="-12"/>
          <w:sz w:val="22"/>
          <w:szCs w:val="22"/>
          <w:shd w:fill="A6A6A6" w:val="clear"/>
        </w:rPr>
        <w:t xml:space="preserve"> </w:t>
      </w:r>
      <w:r>
        <w:rPr>
          <w:rFonts w:cs="Arial Narrow" w:ascii="Arial Narrow" w:hAnsi="Arial Narrow"/>
          <w:color w:val="000000"/>
          <w:spacing w:val="-2"/>
          <w:sz w:val="22"/>
          <w:szCs w:val="22"/>
          <w:shd w:fill="A6A6A6" w:val="clear"/>
        </w:rPr>
        <w:t>ADMINISTRATIVAS E</w:t>
      </w:r>
      <w:r>
        <w:rPr>
          <w:rFonts w:cs="Arial Narrow" w:ascii="Arial Narrow" w:hAnsi="Arial Narrow"/>
          <w:color w:val="000000"/>
          <w:spacing w:val="1"/>
          <w:sz w:val="22"/>
          <w:szCs w:val="22"/>
          <w:shd w:fill="A6A6A6" w:val="clear"/>
        </w:rPr>
        <w:t xml:space="preserve"> </w:t>
      </w:r>
      <w:r>
        <w:rPr>
          <w:rFonts w:cs="Arial Narrow" w:ascii="Arial Narrow" w:hAnsi="Arial Narrow"/>
          <w:color w:val="000000"/>
          <w:spacing w:val="-2"/>
          <w:sz w:val="22"/>
          <w:szCs w:val="22"/>
          <w:shd w:fill="A6A6A6" w:val="clear"/>
        </w:rPr>
        <w:t>SANÇÕES</w:t>
      </w:r>
      <w:bookmarkEnd w:id="26"/>
    </w:p>
    <w:p>
      <w:pPr>
        <w:pStyle w:val="Normal"/>
        <w:numPr>
          <w:ilvl w:val="1"/>
          <w:numId w:val="4"/>
        </w:numPr>
        <w:tabs>
          <w:tab w:val="left" w:pos="28" w:leader="none"/>
          <w:tab w:val="left" w:pos="850" w:leader="none"/>
        </w:tabs>
        <w:ind w:hanging="0" w:start="0"/>
        <w:rPr/>
      </w:pPr>
      <w:r>
        <w:rPr>
          <w:rFonts w:cs="Arial Narrow"/>
        </w:rPr>
        <w:t>Comete</w:t>
      </w:r>
      <w:r>
        <w:rPr>
          <w:rFonts w:cs="Arial Narrow"/>
          <w:spacing w:val="-1"/>
        </w:rPr>
        <w:t xml:space="preserve"> </w:t>
      </w:r>
      <w:r>
        <w:rPr>
          <w:rFonts w:cs="Arial Narrow"/>
        </w:rPr>
        <w:t>infração administrativa, nos</w:t>
      </w:r>
      <w:r>
        <w:rPr>
          <w:rFonts w:cs="Arial Narrow"/>
          <w:spacing w:val="-4"/>
        </w:rPr>
        <w:t xml:space="preserve"> </w:t>
      </w:r>
      <w:r>
        <w:rPr>
          <w:rFonts w:cs="Arial Narrow"/>
        </w:rPr>
        <w:t>termos</w:t>
      </w:r>
      <w:r>
        <w:rPr>
          <w:rFonts w:cs="Arial Narrow"/>
          <w:spacing w:val="-4"/>
        </w:rPr>
        <w:t xml:space="preserve"> </w:t>
      </w:r>
      <w:r>
        <w:rPr>
          <w:rFonts w:cs="Arial Narrow"/>
        </w:rPr>
        <w:t>da</w:t>
      </w:r>
      <w:r>
        <w:rPr>
          <w:rFonts w:cs="Arial Narrow"/>
          <w:spacing w:val="-2"/>
        </w:rPr>
        <w:t xml:space="preserve"> </w:t>
      </w:r>
      <w:r>
        <w:rPr>
          <w:rFonts w:cs="Arial Narrow"/>
        </w:rPr>
        <w:t>lei, o</w:t>
      </w:r>
      <w:r>
        <w:rPr>
          <w:rFonts w:cs="Arial Narrow"/>
          <w:spacing w:val="-2"/>
        </w:rPr>
        <w:t xml:space="preserve"> </w:t>
      </w:r>
      <w:r>
        <w:rPr>
          <w:rFonts w:cs="Arial Narrow"/>
        </w:rPr>
        <w:t>licitante ou</w:t>
      </w:r>
      <w:r>
        <w:rPr>
          <w:rFonts w:cs="Arial Narrow"/>
          <w:spacing w:val="-2"/>
        </w:rPr>
        <w:t xml:space="preserve"> </w:t>
      </w:r>
      <w:r>
        <w:rPr>
          <w:rFonts w:cs="Arial Narrow"/>
        </w:rPr>
        <w:t>o</w:t>
      </w:r>
      <w:r>
        <w:rPr>
          <w:rFonts w:cs="Arial Narrow"/>
          <w:spacing w:val="-2"/>
        </w:rPr>
        <w:t xml:space="preserve"> </w:t>
      </w:r>
      <w:r>
        <w:rPr>
          <w:rFonts w:cs="Arial Narrow"/>
        </w:rPr>
        <w:t>contratado que,</w:t>
      </w:r>
      <w:r>
        <w:rPr>
          <w:rFonts w:cs="Arial Narrow"/>
          <w:spacing w:val="-3"/>
        </w:rPr>
        <w:t xml:space="preserve"> </w:t>
      </w:r>
      <w:r>
        <w:rPr>
          <w:rFonts w:cs="Arial Narrow"/>
        </w:rPr>
        <w:t>com</w:t>
      </w:r>
      <w:r>
        <w:rPr>
          <w:rFonts w:cs="Arial Narrow"/>
          <w:spacing w:val="-1"/>
        </w:rPr>
        <w:t xml:space="preserve"> </w:t>
      </w:r>
      <w:r>
        <w:rPr>
          <w:rFonts w:cs="Arial Narrow"/>
        </w:rPr>
        <w:t>dolo ou culpa:</w:t>
      </w:r>
    </w:p>
    <w:p>
      <w:pPr>
        <w:pStyle w:val="Normal"/>
        <w:numPr>
          <w:ilvl w:val="2"/>
          <w:numId w:val="4"/>
        </w:numPr>
        <w:tabs>
          <w:tab w:val="left" w:pos="28" w:leader="none"/>
          <w:tab w:val="left" w:pos="850" w:leader="none"/>
        </w:tabs>
        <w:ind w:hanging="0" w:start="0"/>
        <w:rPr/>
      </w:pPr>
      <w:r>
        <w:rPr>
          <w:rFonts w:cs="Arial Narrow"/>
        </w:rPr>
        <w:t>Deixar de entregar a documentação exigida para o certame ou não entregar qualquer documento que tenha sido solicitado pelo pregoeiro durante o certame, salvo em decorrência</w:t>
      </w:r>
      <w:r>
        <w:rPr>
          <w:rFonts w:cs="Arial Narrow"/>
          <w:spacing w:val="40"/>
        </w:rPr>
        <w:t xml:space="preserve"> </w:t>
      </w:r>
      <w:r>
        <w:rPr>
          <w:rFonts w:cs="Arial Narrow"/>
        </w:rPr>
        <w:t>de fato superveniente devidamente justificado, não mantiver a proposta em especial quando:</w:t>
      </w:r>
    </w:p>
    <w:p>
      <w:pPr>
        <w:pStyle w:val="Normal"/>
        <w:numPr>
          <w:ilvl w:val="2"/>
          <w:numId w:val="4"/>
        </w:numPr>
        <w:tabs>
          <w:tab w:val="left" w:pos="28" w:leader="none"/>
          <w:tab w:val="left" w:pos="850" w:leader="none"/>
        </w:tabs>
        <w:ind w:hanging="0" w:start="0"/>
        <w:rPr/>
      </w:pPr>
      <w:r>
        <w:rPr>
          <w:rFonts w:cs="Arial Narrow"/>
        </w:rPr>
        <w:t>Não</w:t>
      </w:r>
      <w:r>
        <w:rPr>
          <w:rFonts w:cs="Arial Narrow"/>
          <w:spacing w:val="-8"/>
        </w:rPr>
        <w:t xml:space="preserve"> </w:t>
      </w:r>
      <w:r>
        <w:rPr>
          <w:rFonts w:cs="Arial Narrow"/>
        </w:rPr>
        <w:t>enviar</w:t>
      </w:r>
      <w:r>
        <w:rPr>
          <w:rFonts w:cs="Arial Narrow"/>
          <w:spacing w:val="-3"/>
        </w:rPr>
        <w:t xml:space="preserve"> </w:t>
      </w:r>
      <w:r>
        <w:rPr>
          <w:rFonts w:cs="Arial Narrow"/>
        </w:rPr>
        <w:t>a</w:t>
      </w:r>
      <w:r>
        <w:rPr>
          <w:rFonts w:cs="Arial Narrow"/>
          <w:spacing w:val="-6"/>
        </w:rPr>
        <w:t xml:space="preserve"> </w:t>
      </w:r>
      <w:r>
        <w:rPr>
          <w:rFonts w:cs="Arial Narrow"/>
        </w:rPr>
        <w:t>proposta</w:t>
      </w:r>
      <w:r>
        <w:rPr>
          <w:rFonts w:cs="Arial Narrow"/>
          <w:spacing w:val="-3"/>
        </w:rPr>
        <w:t xml:space="preserve"> </w:t>
      </w:r>
      <w:r>
        <w:rPr>
          <w:rFonts w:cs="Arial Narrow"/>
        </w:rPr>
        <w:t>adequada</w:t>
      </w:r>
      <w:r>
        <w:rPr>
          <w:rFonts w:cs="Arial Narrow"/>
          <w:spacing w:val="-5"/>
        </w:rPr>
        <w:t xml:space="preserve"> </w:t>
      </w:r>
      <w:r>
        <w:rPr>
          <w:rFonts w:cs="Arial Narrow"/>
        </w:rPr>
        <w:t>ao</w:t>
      </w:r>
      <w:r>
        <w:rPr>
          <w:rFonts w:cs="Arial Narrow"/>
          <w:spacing w:val="-4"/>
        </w:rPr>
        <w:t xml:space="preserve"> </w:t>
      </w:r>
      <w:r>
        <w:rPr>
          <w:rFonts w:cs="Arial Narrow"/>
        </w:rPr>
        <w:t>último</w:t>
      </w:r>
      <w:r>
        <w:rPr>
          <w:rFonts w:cs="Arial Narrow"/>
          <w:spacing w:val="-6"/>
        </w:rPr>
        <w:t xml:space="preserve"> </w:t>
      </w:r>
      <w:r>
        <w:rPr>
          <w:rFonts w:cs="Arial Narrow"/>
        </w:rPr>
        <w:t>lance</w:t>
      </w:r>
      <w:r>
        <w:rPr>
          <w:rFonts w:cs="Arial Narrow"/>
          <w:spacing w:val="-4"/>
        </w:rPr>
        <w:t xml:space="preserve"> </w:t>
      </w:r>
      <w:r>
        <w:rPr>
          <w:rFonts w:cs="Arial Narrow"/>
        </w:rPr>
        <w:t>ofertado</w:t>
      </w:r>
      <w:r>
        <w:rPr>
          <w:rFonts w:cs="Arial Narrow"/>
          <w:spacing w:val="-3"/>
        </w:rPr>
        <w:t xml:space="preserve"> </w:t>
      </w:r>
      <w:r>
        <w:rPr>
          <w:rFonts w:cs="Arial Narrow"/>
        </w:rPr>
        <w:t>ou</w:t>
      </w:r>
      <w:r>
        <w:rPr>
          <w:rFonts w:cs="Arial Narrow"/>
          <w:spacing w:val="-6"/>
        </w:rPr>
        <w:t xml:space="preserve"> </w:t>
      </w:r>
      <w:r>
        <w:rPr>
          <w:rFonts w:cs="Arial Narrow"/>
        </w:rPr>
        <w:t>após</w:t>
      </w:r>
      <w:r>
        <w:rPr>
          <w:rFonts w:cs="Arial Narrow"/>
          <w:spacing w:val="-6"/>
        </w:rPr>
        <w:t xml:space="preserve"> </w:t>
      </w:r>
      <w:r>
        <w:rPr>
          <w:rFonts w:cs="Arial Narrow"/>
        </w:rPr>
        <w:t>a</w:t>
      </w:r>
      <w:r>
        <w:rPr>
          <w:rFonts w:cs="Arial Narrow"/>
          <w:spacing w:val="-3"/>
        </w:rPr>
        <w:t xml:space="preserve"> </w:t>
      </w:r>
      <w:r>
        <w:rPr>
          <w:rFonts w:cs="Arial Narrow"/>
          <w:spacing w:val="-2"/>
        </w:rPr>
        <w:t>negociação;</w:t>
      </w:r>
    </w:p>
    <w:p>
      <w:pPr>
        <w:pStyle w:val="Normal"/>
        <w:numPr>
          <w:ilvl w:val="2"/>
          <w:numId w:val="4"/>
        </w:numPr>
        <w:tabs>
          <w:tab w:val="left" w:pos="28" w:leader="none"/>
          <w:tab w:val="left" w:pos="850" w:leader="none"/>
        </w:tabs>
        <w:ind w:hanging="0" w:start="0"/>
        <w:rPr/>
      </w:pPr>
      <w:r>
        <w:rPr>
          <w:rFonts w:eastAsia="Arial Narrow" w:cs="Arial Narrow"/>
        </w:rPr>
        <w:t xml:space="preserve"> </w:t>
      </w:r>
      <w:r>
        <w:rPr>
          <w:rFonts w:cs="Arial Narrow"/>
        </w:rPr>
        <w:t>Recusar-se</w:t>
      </w:r>
      <w:r>
        <w:rPr>
          <w:rFonts w:cs="Arial Narrow"/>
          <w:spacing w:val="-8"/>
        </w:rPr>
        <w:t xml:space="preserve"> </w:t>
      </w:r>
      <w:r>
        <w:rPr>
          <w:rFonts w:cs="Arial Narrow"/>
        </w:rPr>
        <w:t>a</w:t>
      </w:r>
      <w:r>
        <w:rPr>
          <w:rFonts w:cs="Arial Narrow"/>
          <w:spacing w:val="-7"/>
        </w:rPr>
        <w:t xml:space="preserve"> </w:t>
      </w:r>
      <w:r>
        <w:rPr>
          <w:rFonts w:cs="Arial Narrow"/>
        </w:rPr>
        <w:t>enviar</w:t>
      </w:r>
      <w:r>
        <w:rPr>
          <w:rFonts w:cs="Arial Narrow"/>
          <w:spacing w:val="-5"/>
        </w:rPr>
        <w:t xml:space="preserve"> </w:t>
      </w:r>
      <w:r>
        <w:rPr>
          <w:rFonts w:cs="Arial Narrow"/>
        </w:rPr>
        <w:t>o</w:t>
      </w:r>
      <w:r>
        <w:rPr>
          <w:rFonts w:cs="Arial Narrow"/>
          <w:spacing w:val="-7"/>
        </w:rPr>
        <w:t xml:space="preserve"> </w:t>
      </w:r>
      <w:r>
        <w:rPr>
          <w:rFonts w:cs="Arial Narrow"/>
        </w:rPr>
        <w:t>detalhamento</w:t>
      </w:r>
      <w:r>
        <w:rPr>
          <w:rFonts w:cs="Arial Narrow"/>
          <w:spacing w:val="-7"/>
        </w:rPr>
        <w:t xml:space="preserve"> </w:t>
      </w:r>
      <w:r>
        <w:rPr>
          <w:rFonts w:cs="Arial Narrow"/>
        </w:rPr>
        <w:t>da</w:t>
      </w:r>
      <w:r>
        <w:rPr>
          <w:rFonts w:cs="Arial Narrow"/>
          <w:spacing w:val="-6"/>
        </w:rPr>
        <w:t xml:space="preserve"> </w:t>
      </w:r>
      <w:r>
        <w:rPr>
          <w:rFonts w:cs="Arial Narrow"/>
        </w:rPr>
        <w:t>proposta</w:t>
      </w:r>
      <w:r>
        <w:rPr>
          <w:rFonts w:cs="Arial Narrow"/>
          <w:spacing w:val="-4"/>
        </w:rPr>
        <w:t xml:space="preserve"> </w:t>
      </w:r>
      <w:r>
        <w:rPr>
          <w:rFonts w:cs="Arial Narrow"/>
        </w:rPr>
        <w:t>quando</w:t>
      </w:r>
      <w:r>
        <w:rPr>
          <w:rFonts w:cs="Arial Narrow"/>
          <w:spacing w:val="-7"/>
        </w:rPr>
        <w:t xml:space="preserve"> </w:t>
      </w:r>
      <w:r>
        <w:rPr>
          <w:rFonts w:cs="Arial Narrow"/>
          <w:spacing w:val="-2"/>
        </w:rPr>
        <w:t>exigível;</w:t>
      </w:r>
    </w:p>
    <w:p>
      <w:pPr>
        <w:pStyle w:val="Normal"/>
        <w:numPr>
          <w:ilvl w:val="2"/>
          <w:numId w:val="4"/>
        </w:numPr>
        <w:tabs>
          <w:tab w:val="left" w:pos="28" w:leader="none"/>
          <w:tab w:val="left" w:pos="850" w:leader="none"/>
        </w:tabs>
        <w:ind w:hanging="0" w:start="0"/>
        <w:rPr/>
      </w:pPr>
      <w:r>
        <w:rPr>
          <w:rFonts w:eastAsia="Arial Narrow" w:cs="Arial Narrow"/>
        </w:rPr>
        <w:t xml:space="preserve"> </w:t>
      </w:r>
      <w:r>
        <w:rPr>
          <w:rFonts w:cs="Arial Narrow"/>
        </w:rPr>
        <w:t>Pedir</w:t>
      </w:r>
      <w:r>
        <w:rPr>
          <w:rFonts w:cs="Arial Narrow"/>
          <w:spacing w:val="-8"/>
        </w:rPr>
        <w:t xml:space="preserve"> </w:t>
      </w:r>
      <w:r>
        <w:rPr>
          <w:rFonts w:cs="Arial Narrow"/>
        </w:rPr>
        <w:t>para</w:t>
      </w:r>
      <w:r>
        <w:rPr>
          <w:rFonts w:cs="Arial Narrow"/>
          <w:spacing w:val="-7"/>
        </w:rPr>
        <w:t xml:space="preserve"> </w:t>
      </w:r>
      <w:r>
        <w:rPr>
          <w:rFonts w:cs="Arial Narrow"/>
        </w:rPr>
        <w:t>ser</w:t>
      </w:r>
      <w:r>
        <w:rPr>
          <w:rFonts w:cs="Arial Narrow"/>
          <w:spacing w:val="-5"/>
        </w:rPr>
        <w:t xml:space="preserve"> </w:t>
      </w:r>
      <w:r>
        <w:rPr>
          <w:rFonts w:cs="Arial Narrow"/>
        </w:rPr>
        <w:t>desclassificado</w:t>
      </w:r>
      <w:r>
        <w:rPr>
          <w:rFonts w:cs="Arial Narrow"/>
          <w:spacing w:val="-5"/>
        </w:rPr>
        <w:t xml:space="preserve"> </w:t>
      </w:r>
      <w:r>
        <w:rPr>
          <w:rFonts w:cs="Arial Narrow"/>
        </w:rPr>
        <w:t>quando</w:t>
      </w:r>
      <w:r>
        <w:rPr>
          <w:rFonts w:cs="Arial Narrow"/>
          <w:spacing w:val="-5"/>
        </w:rPr>
        <w:t xml:space="preserve"> </w:t>
      </w:r>
      <w:r>
        <w:rPr>
          <w:rFonts w:cs="Arial Narrow"/>
        </w:rPr>
        <w:t>encerrada</w:t>
      </w:r>
      <w:r>
        <w:rPr>
          <w:rFonts w:cs="Arial Narrow"/>
          <w:spacing w:val="-6"/>
        </w:rPr>
        <w:t xml:space="preserve"> </w:t>
      </w:r>
      <w:r>
        <w:rPr>
          <w:rFonts w:cs="Arial Narrow"/>
        </w:rPr>
        <w:t>a</w:t>
      </w:r>
      <w:r>
        <w:rPr>
          <w:rFonts w:cs="Arial Narrow"/>
          <w:spacing w:val="-5"/>
        </w:rPr>
        <w:t xml:space="preserve"> </w:t>
      </w:r>
      <w:r>
        <w:rPr>
          <w:rFonts w:cs="Arial Narrow"/>
        </w:rPr>
        <w:t>etapa</w:t>
      </w:r>
      <w:r>
        <w:rPr>
          <w:rFonts w:cs="Arial Narrow"/>
          <w:spacing w:val="-4"/>
        </w:rPr>
        <w:t xml:space="preserve"> </w:t>
      </w:r>
      <w:r>
        <w:rPr>
          <w:rFonts w:cs="Arial Narrow"/>
          <w:spacing w:val="-2"/>
        </w:rPr>
        <w:t>competitiva;</w:t>
      </w:r>
    </w:p>
    <w:p>
      <w:pPr>
        <w:pStyle w:val="Normal"/>
        <w:numPr>
          <w:ilvl w:val="2"/>
          <w:numId w:val="4"/>
        </w:numPr>
        <w:tabs>
          <w:tab w:val="left" w:pos="28" w:leader="none"/>
          <w:tab w:val="left" w:pos="850" w:leader="none"/>
        </w:tabs>
        <w:ind w:hanging="0" w:start="0"/>
        <w:rPr/>
      </w:pPr>
      <w:r>
        <w:rPr>
          <w:rFonts w:cs="Arial Narrow"/>
        </w:rPr>
        <w:t>Não celebrar a Ata de Registro de</w:t>
      </w:r>
      <w:r>
        <w:rPr>
          <w:rFonts w:cs="Arial Narrow"/>
          <w:spacing w:val="-1"/>
        </w:rPr>
        <w:t xml:space="preserve"> </w:t>
      </w:r>
      <w:r>
        <w:rPr>
          <w:rFonts w:cs="Arial Narrow"/>
        </w:rPr>
        <w:t>preços ou o contrato ou</w:t>
      </w:r>
      <w:r>
        <w:rPr>
          <w:rFonts w:cs="Arial Narrow"/>
          <w:spacing w:val="-1"/>
        </w:rPr>
        <w:t xml:space="preserve"> </w:t>
      </w:r>
      <w:r>
        <w:rPr>
          <w:rFonts w:cs="Arial Narrow"/>
        </w:rPr>
        <w:t>não entregar a documentação exigida para a contratação, quando convocado dentro do prazo de validade de sua proposta;</w:t>
      </w:r>
    </w:p>
    <w:p>
      <w:pPr>
        <w:pStyle w:val="Normal"/>
        <w:numPr>
          <w:ilvl w:val="2"/>
          <w:numId w:val="4"/>
        </w:numPr>
        <w:tabs>
          <w:tab w:val="left" w:pos="28" w:leader="none"/>
          <w:tab w:val="left" w:pos="850" w:leader="none"/>
        </w:tabs>
        <w:ind w:hanging="0" w:start="0"/>
        <w:rPr/>
      </w:pPr>
      <w:r>
        <w:rPr>
          <w:rFonts w:cs="Arial Narrow"/>
        </w:rPr>
        <w:t>Recusar-se,</w:t>
      </w:r>
      <w:r>
        <w:rPr>
          <w:rFonts w:cs="Arial Narrow"/>
          <w:spacing w:val="40"/>
        </w:rPr>
        <w:t xml:space="preserve"> </w:t>
      </w:r>
      <w:r>
        <w:rPr>
          <w:rFonts w:cs="Arial Narrow"/>
        </w:rPr>
        <w:t>sem</w:t>
      </w:r>
      <w:r>
        <w:rPr>
          <w:rFonts w:cs="Arial Narrow"/>
          <w:spacing w:val="40"/>
        </w:rPr>
        <w:t xml:space="preserve"> </w:t>
      </w:r>
      <w:r>
        <w:rPr>
          <w:rFonts w:cs="Arial Narrow"/>
        </w:rPr>
        <w:t>justificativa,</w:t>
      </w:r>
      <w:r>
        <w:rPr>
          <w:rFonts w:cs="Arial Narrow"/>
          <w:spacing w:val="40"/>
        </w:rPr>
        <w:t xml:space="preserve"> </w:t>
      </w:r>
      <w:r>
        <w:rPr>
          <w:rFonts w:cs="Arial Narrow"/>
        </w:rPr>
        <w:t>a</w:t>
      </w:r>
      <w:r>
        <w:rPr>
          <w:rFonts w:cs="Arial Narrow"/>
          <w:spacing w:val="40"/>
        </w:rPr>
        <w:t xml:space="preserve"> </w:t>
      </w:r>
      <w:r>
        <w:rPr>
          <w:rFonts w:cs="Arial Narrow"/>
        </w:rPr>
        <w:t>assinar</w:t>
      </w:r>
      <w:r>
        <w:rPr>
          <w:rFonts w:cs="Arial Narrow"/>
          <w:spacing w:val="40"/>
        </w:rPr>
        <w:t xml:space="preserve"> o </w:t>
      </w:r>
      <w:r>
        <w:rPr>
          <w:rFonts w:cs="Arial Narrow"/>
        </w:rPr>
        <w:t>contrato</w:t>
      </w:r>
      <w:r>
        <w:rPr>
          <w:rFonts w:cs="Arial Narrow"/>
          <w:spacing w:val="40"/>
        </w:rPr>
        <w:t xml:space="preserve"> </w:t>
      </w:r>
      <w:r>
        <w:rPr>
          <w:rFonts w:cs="Arial Narrow"/>
        </w:rPr>
        <w:t>ou</w:t>
      </w:r>
      <w:r>
        <w:rPr>
          <w:rFonts w:cs="Arial Narrow"/>
          <w:spacing w:val="39"/>
        </w:rPr>
        <w:t xml:space="preserve"> </w:t>
      </w:r>
      <w:r>
        <w:rPr>
          <w:rFonts w:cs="Arial Narrow"/>
        </w:rPr>
        <w:t>a</w:t>
      </w:r>
      <w:r>
        <w:rPr>
          <w:rFonts w:cs="Arial Narrow"/>
          <w:spacing w:val="40"/>
        </w:rPr>
        <w:t xml:space="preserve"> </w:t>
      </w:r>
      <w:r>
        <w:rPr>
          <w:rFonts w:cs="Arial Narrow"/>
        </w:rPr>
        <w:t>ata</w:t>
      </w:r>
      <w:r>
        <w:rPr>
          <w:rFonts w:cs="Arial Narrow"/>
          <w:spacing w:val="40"/>
        </w:rPr>
        <w:t xml:space="preserve"> </w:t>
      </w:r>
      <w:r>
        <w:rPr>
          <w:rFonts w:cs="Arial Narrow"/>
        </w:rPr>
        <w:t>de</w:t>
      </w:r>
      <w:r>
        <w:rPr>
          <w:rFonts w:cs="Arial Narrow"/>
          <w:spacing w:val="39"/>
        </w:rPr>
        <w:t xml:space="preserve"> </w:t>
      </w:r>
      <w:r>
        <w:rPr>
          <w:rFonts w:cs="Arial Narrow"/>
        </w:rPr>
        <w:t>registro</w:t>
      </w:r>
      <w:r>
        <w:rPr>
          <w:rFonts w:cs="Arial Narrow"/>
          <w:spacing w:val="40"/>
        </w:rPr>
        <w:t xml:space="preserve"> </w:t>
      </w:r>
      <w:r>
        <w:rPr>
          <w:rFonts w:cs="Arial Narrow"/>
        </w:rPr>
        <w:t>de</w:t>
      </w:r>
      <w:r>
        <w:rPr>
          <w:rFonts w:cs="Arial Narrow"/>
          <w:spacing w:val="39"/>
        </w:rPr>
        <w:t xml:space="preserve"> </w:t>
      </w:r>
      <w:r>
        <w:rPr>
          <w:rFonts w:cs="Arial Narrow"/>
        </w:rPr>
        <w:t>preço,</w:t>
      </w:r>
      <w:r>
        <w:rPr>
          <w:rFonts w:cs="Arial Narrow"/>
          <w:spacing w:val="40"/>
        </w:rPr>
        <w:t xml:space="preserve"> </w:t>
      </w:r>
      <w:r>
        <w:rPr>
          <w:rFonts w:cs="Arial Narrow"/>
        </w:rPr>
        <w:t>ou</w:t>
      </w:r>
      <w:r>
        <w:rPr>
          <w:rFonts w:cs="Arial Narrow"/>
          <w:spacing w:val="37"/>
        </w:rPr>
        <w:t xml:space="preserve"> </w:t>
      </w:r>
      <w:r>
        <w:rPr>
          <w:rFonts w:cs="Arial Narrow"/>
        </w:rPr>
        <w:t>a aceitar ou retirar o instrumento equivalente no prazo estabelecido pela</w:t>
      </w:r>
      <w:r>
        <w:rPr>
          <w:rFonts w:cs="Arial Narrow"/>
          <w:spacing w:val="-2"/>
        </w:rPr>
        <w:t xml:space="preserve"> </w:t>
      </w:r>
      <w:r>
        <w:rPr>
          <w:rFonts w:cs="Arial Narrow"/>
        </w:rPr>
        <w:t>Administração;</w:t>
      </w:r>
    </w:p>
    <w:p>
      <w:pPr>
        <w:pStyle w:val="Normal"/>
        <w:numPr>
          <w:ilvl w:val="2"/>
          <w:numId w:val="4"/>
        </w:numPr>
        <w:tabs>
          <w:tab w:val="left" w:pos="28" w:leader="none"/>
          <w:tab w:val="left" w:pos="850" w:leader="none"/>
        </w:tabs>
        <w:ind w:hanging="0" w:start="0"/>
        <w:rPr/>
      </w:pPr>
      <w:r>
        <w:rPr>
          <w:rFonts w:cs="Arial Narrow"/>
        </w:rPr>
        <w:t>Apresentar</w:t>
      </w:r>
      <w:r>
        <w:rPr>
          <w:rFonts w:cs="Arial Narrow"/>
          <w:spacing w:val="76"/>
        </w:rPr>
        <w:t xml:space="preserve"> </w:t>
      </w:r>
      <w:r>
        <w:rPr>
          <w:rFonts w:cs="Arial Narrow"/>
        </w:rPr>
        <w:t>declaração</w:t>
      </w:r>
      <w:r>
        <w:rPr>
          <w:rFonts w:cs="Arial Narrow"/>
          <w:spacing w:val="75"/>
        </w:rPr>
        <w:t xml:space="preserve"> </w:t>
      </w:r>
      <w:r>
        <w:rPr>
          <w:rFonts w:cs="Arial Narrow"/>
        </w:rPr>
        <w:t>ou</w:t>
      </w:r>
      <w:r>
        <w:rPr>
          <w:rFonts w:cs="Arial Narrow"/>
          <w:spacing w:val="72"/>
        </w:rPr>
        <w:t xml:space="preserve"> </w:t>
      </w:r>
      <w:r>
        <w:rPr>
          <w:rFonts w:cs="Arial Narrow"/>
        </w:rPr>
        <w:t>documentação</w:t>
      </w:r>
      <w:r>
        <w:rPr>
          <w:rFonts w:cs="Arial Narrow"/>
          <w:spacing w:val="75"/>
        </w:rPr>
        <w:t xml:space="preserve"> </w:t>
      </w:r>
      <w:r>
        <w:rPr>
          <w:rFonts w:cs="Arial Narrow"/>
        </w:rPr>
        <w:t>falsa</w:t>
      </w:r>
      <w:r>
        <w:rPr>
          <w:rFonts w:cs="Arial Narrow"/>
          <w:spacing w:val="75"/>
        </w:rPr>
        <w:t xml:space="preserve"> </w:t>
      </w:r>
      <w:r>
        <w:rPr>
          <w:rFonts w:cs="Arial Narrow"/>
        </w:rPr>
        <w:t>exigida</w:t>
      </w:r>
      <w:r>
        <w:rPr>
          <w:rFonts w:cs="Arial Narrow"/>
          <w:spacing w:val="74"/>
        </w:rPr>
        <w:t xml:space="preserve"> </w:t>
      </w:r>
      <w:r>
        <w:rPr>
          <w:rFonts w:cs="Arial Narrow"/>
        </w:rPr>
        <w:t>para</w:t>
      </w:r>
      <w:r>
        <w:rPr>
          <w:rFonts w:cs="Arial Narrow"/>
          <w:spacing w:val="75"/>
        </w:rPr>
        <w:t xml:space="preserve"> </w:t>
      </w:r>
      <w:r>
        <w:rPr>
          <w:rFonts w:cs="Arial Narrow"/>
        </w:rPr>
        <w:t>o</w:t>
      </w:r>
      <w:r>
        <w:rPr>
          <w:rFonts w:cs="Arial Narrow"/>
          <w:spacing w:val="72"/>
        </w:rPr>
        <w:t xml:space="preserve"> </w:t>
      </w:r>
      <w:r>
        <w:rPr>
          <w:rFonts w:cs="Arial Narrow"/>
        </w:rPr>
        <w:t>certame</w:t>
      </w:r>
      <w:r>
        <w:rPr>
          <w:rFonts w:cs="Arial Narrow"/>
          <w:spacing w:val="72"/>
        </w:rPr>
        <w:t xml:space="preserve"> </w:t>
      </w:r>
      <w:r>
        <w:rPr>
          <w:rFonts w:cs="Arial Narrow"/>
        </w:rPr>
        <w:t>ou</w:t>
      </w:r>
      <w:r>
        <w:rPr>
          <w:rFonts w:cs="Arial Narrow"/>
          <w:spacing w:val="75"/>
        </w:rPr>
        <w:t xml:space="preserve"> </w:t>
      </w:r>
      <w:r>
        <w:rPr>
          <w:rFonts w:cs="Arial Narrow"/>
        </w:rPr>
        <w:t>prestar declaração falsa durante a licitação;</w:t>
      </w:r>
    </w:p>
    <w:p>
      <w:pPr>
        <w:pStyle w:val="Normal"/>
        <w:numPr>
          <w:ilvl w:val="2"/>
          <w:numId w:val="4"/>
        </w:numPr>
        <w:tabs>
          <w:tab w:val="left" w:pos="28" w:leader="none"/>
          <w:tab w:val="left" w:pos="850" w:leader="none"/>
        </w:tabs>
        <w:ind w:hanging="0" w:start="0"/>
        <w:rPr/>
      </w:pPr>
      <w:r>
        <w:rPr>
          <w:rFonts w:cs="Arial Narrow"/>
        </w:rPr>
        <w:t>Fraudar</w:t>
      </w:r>
      <w:r>
        <w:rPr>
          <w:rFonts w:cs="Arial Narrow"/>
          <w:spacing w:val="-8"/>
        </w:rPr>
        <w:t xml:space="preserve"> </w:t>
      </w:r>
      <w:r>
        <w:rPr>
          <w:rFonts w:cs="Arial Narrow"/>
        </w:rPr>
        <w:t>a</w:t>
      </w:r>
      <w:r>
        <w:rPr>
          <w:rFonts w:cs="Arial Narrow"/>
          <w:spacing w:val="-5"/>
        </w:rPr>
        <w:t xml:space="preserve"> </w:t>
      </w:r>
      <w:r>
        <w:rPr>
          <w:rFonts w:cs="Arial Narrow"/>
        </w:rPr>
        <w:t>licitação</w:t>
      </w:r>
      <w:r>
        <w:rPr>
          <w:rFonts w:cs="Arial Narrow"/>
          <w:spacing w:val="-7"/>
        </w:rPr>
        <w:t xml:space="preserve"> </w:t>
      </w:r>
      <w:r>
        <w:rPr>
          <w:rFonts w:cs="Arial Narrow"/>
        </w:rPr>
        <w:t>ou</w:t>
      </w:r>
      <w:r>
        <w:rPr>
          <w:rFonts w:cs="Arial Narrow"/>
          <w:spacing w:val="-4"/>
        </w:rPr>
        <w:t xml:space="preserve"> </w:t>
      </w:r>
      <w:r>
        <w:rPr>
          <w:rFonts w:cs="Arial Narrow"/>
        </w:rPr>
        <w:t>praticar</w:t>
      </w:r>
      <w:r>
        <w:rPr>
          <w:rFonts w:cs="Arial Narrow"/>
          <w:spacing w:val="-6"/>
        </w:rPr>
        <w:t xml:space="preserve"> </w:t>
      </w:r>
      <w:r>
        <w:rPr>
          <w:rFonts w:cs="Arial Narrow"/>
        </w:rPr>
        <w:t>ato</w:t>
      </w:r>
      <w:r>
        <w:rPr>
          <w:rFonts w:cs="Arial Narrow"/>
          <w:spacing w:val="-9"/>
        </w:rPr>
        <w:t xml:space="preserve"> </w:t>
      </w:r>
      <w:r>
        <w:rPr>
          <w:rFonts w:cs="Arial Narrow"/>
        </w:rPr>
        <w:t>fraudulento</w:t>
      </w:r>
      <w:r>
        <w:rPr>
          <w:rFonts w:cs="Arial Narrow"/>
          <w:spacing w:val="-4"/>
        </w:rPr>
        <w:t xml:space="preserve"> </w:t>
      </w:r>
      <w:r>
        <w:rPr>
          <w:rFonts w:cs="Arial Narrow"/>
        </w:rPr>
        <w:t>na</w:t>
      </w:r>
      <w:r>
        <w:rPr>
          <w:rFonts w:cs="Arial Narrow"/>
          <w:spacing w:val="-7"/>
        </w:rPr>
        <w:t xml:space="preserve"> </w:t>
      </w:r>
      <w:r>
        <w:rPr>
          <w:rFonts w:cs="Arial Narrow"/>
        </w:rPr>
        <w:t>execução</w:t>
      </w:r>
      <w:r>
        <w:rPr>
          <w:rFonts w:cs="Arial Narrow"/>
          <w:spacing w:val="-7"/>
        </w:rPr>
        <w:t xml:space="preserve"> </w:t>
      </w:r>
      <w:r>
        <w:rPr>
          <w:rFonts w:cs="Arial Narrow"/>
        </w:rPr>
        <w:t>do</w:t>
      </w:r>
      <w:r>
        <w:rPr>
          <w:rFonts w:cs="Arial Narrow"/>
          <w:spacing w:val="-4"/>
        </w:rPr>
        <w:t xml:space="preserve"> </w:t>
      </w:r>
      <w:r>
        <w:rPr>
          <w:rFonts w:cs="Arial Narrow"/>
          <w:spacing w:val="-2"/>
        </w:rPr>
        <w:t>contrato;</w:t>
      </w:r>
    </w:p>
    <w:p>
      <w:pPr>
        <w:pStyle w:val="Normal"/>
        <w:numPr>
          <w:ilvl w:val="3"/>
          <w:numId w:val="4"/>
        </w:numPr>
        <w:tabs>
          <w:tab w:val="left" w:pos="28" w:leader="none"/>
          <w:tab w:val="left" w:pos="850" w:leader="none"/>
        </w:tabs>
        <w:ind w:hanging="0" w:start="0"/>
        <w:rPr/>
      </w:pPr>
      <w:r>
        <w:rPr>
          <w:rFonts w:cs="Arial Narrow"/>
        </w:rPr>
        <w:t>Comportar-se de modo inidôneo ou cometer fraude de qualquer natureza, em especial</w:t>
      </w:r>
      <w:r>
        <w:rPr>
          <w:rFonts w:cs="Arial Narrow"/>
          <w:spacing w:val="40"/>
        </w:rPr>
        <w:t xml:space="preserve"> </w:t>
      </w:r>
      <w:r>
        <w:rPr>
          <w:rFonts w:cs="Arial Narrow"/>
          <w:spacing w:val="-2"/>
        </w:rPr>
        <w:t>quando:</w:t>
      </w:r>
    </w:p>
    <w:p>
      <w:pPr>
        <w:pStyle w:val="Normal"/>
        <w:numPr>
          <w:ilvl w:val="3"/>
          <w:numId w:val="4"/>
        </w:numPr>
        <w:tabs>
          <w:tab w:val="left" w:pos="28" w:leader="none"/>
          <w:tab w:val="left" w:pos="850" w:leader="none"/>
        </w:tabs>
        <w:ind w:hanging="0" w:start="0"/>
        <w:rPr/>
      </w:pPr>
      <w:r>
        <w:rPr>
          <w:rFonts w:cs="Arial Narrow"/>
        </w:rPr>
        <w:t>Agir</w:t>
      </w:r>
      <w:r>
        <w:rPr>
          <w:rFonts w:cs="Arial Narrow"/>
          <w:spacing w:val="-3"/>
        </w:rPr>
        <w:t xml:space="preserve"> </w:t>
      </w:r>
      <w:r>
        <w:rPr>
          <w:rFonts w:cs="Arial Narrow"/>
        </w:rPr>
        <w:t>em</w:t>
      </w:r>
      <w:r>
        <w:rPr>
          <w:rFonts w:cs="Arial Narrow"/>
          <w:spacing w:val="-5"/>
        </w:rPr>
        <w:t xml:space="preserve"> </w:t>
      </w:r>
      <w:r>
        <w:rPr>
          <w:rFonts w:cs="Arial Narrow"/>
        </w:rPr>
        <w:t>conluio</w:t>
      </w:r>
      <w:r>
        <w:rPr>
          <w:rFonts w:cs="Arial Narrow"/>
          <w:spacing w:val="-4"/>
        </w:rPr>
        <w:t xml:space="preserve"> </w:t>
      </w:r>
      <w:r>
        <w:rPr>
          <w:rFonts w:cs="Arial Narrow"/>
        </w:rPr>
        <w:t>ou</w:t>
      </w:r>
      <w:r>
        <w:rPr>
          <w:rFonts w:cs="Arial Narrow"/>
          <w:spacing w:val="-2"/>
        </w:rPr>
        <w:t xml:space="preserve"> </w:t>
      </w:r>
      <w:r>
        <w:rPr>
          <w:rFonts w:cs="Arial Narrow"/>
        </w:rPr>
        <w:t>em</w:t>
      </w:r>
      <w:r>
        <w:rPr>
          <w:rFonts w:cs="Arial Narrow"/>
          <w:spacing w:val="-5"/>
        </w:rPr>
        <w:t xml:space="preserve"> </w:t>
      </w:r>
      <w:r>
        <w:rPr>
          <w:rFonts w:cs="Arial Narrow"/>
        </w:rPr>
        <w:t>desconformidade</w:t>
      </w:r>
      <w:r>
        <w:rPr>
          <w:rFonts w:cs="Arial Narrow"/>
          <w:spacing w:val="-6"/>
        </w:rPr>
        <w:t xml:space="preserve"> </w:t>
      </w:r>
      <w:r>
        <w:rPr>
          <w:rFonts w:cs="Arial Narrow"/>
        </w:rPr>
        <w:t>com</w:t>
      </w:r>
      <w:r>
        <w:rPr>
          <w:rFonts w:cs="Arial Narrow"/>
          <w:spacing w:val="-3"/>
        </w:rPr>
        <w:t xml:space="preserve"> </w:t>
      </w:r>
      <w:r>
        <w:rPr>
          <w:rFonts w:cs="Arial Narrow"/>
        </w:rPr>
        <w:t>a</w:t>
      </w:r>
      <w:r>
        <w:rPr>
          <w:rFonts w:cs="Arial Narrow"/>
          <w:spacing w:val="-5"/>
        </w:rPr>
        <w:t xml:space="preserve"> </w:t>
      </w:r>
      <w:r>
        <w:rPr>
          <w:rFonts w:cs="Arial Narrow"/>
          <w:spacing w:val="-4"/>
        </w:rPr>
        <w:t xml:space="preserve">lei;  </w:t>
      </w:r>
    </w:p>
    <w:p>
      <w:pPr>
        <w:pStyle w:val="Normal"/>
        <w:numPr>
          <w:ilvl w:val="3"/>
          <w:numId w:val="4"/>
        </w:numPr>
        <w:tabs>
          <w:tab w:val="left" w:pos="28" w:leader="none"/>
          <w:tab w:val="left" w:pos="850" w:leader="none"/>
        </w:tabs>
        <w:ind w:hanging="0" w:start="0"/>
        <w:rPr/>
      </w:pPr>
      <w:r>
        <w:rPr>
          <w:rFonts w:cs="Arial Narrow"/>
        </w:rPr>
        <w:t>Induzir</w:t>
      </w:r>
      <w:r>
        <w:rPr>
          <w:rFonts w:cs="Arial Narrow"/>
          <w:spacing w:val="-4"/>
        </w:rPr>
        <w:t xml:space="preserve"> </w:t>
      </w:r>
      <w:r>
        <w:rPr>
          <w:rFonts w:cs="Arial Narrow"/>
        </w:rPr>
        <w:t>deliberadamente</w:t>
      </w:r>
      <w:r>
        <w:rPr>
          <w:rFonts w:cs="Arial Narrow"/>
          <w:spacing w:val="-7"/>
        </w:rPr>
        <w:t xml:space="preserve"> </w:t>
      </w:r>
      <w:r>
        <w:rPr>
          <w:rFonts w:cs="Arial Narrow"/>
        </w:rPr>
        <w:t>a</w:t>
      </w:r>
      <w:r>
        <w:rPr>
          <w:rFonts w:cs="Arial Narrow"/>
          <w:spacing w:val="-3"/>
        </w:rPr>
        <w:t xml:space="preserve"> </w:t>
      </w:r>
      <w:r>
        <w:rPr>
          <w:rFonts w:cs="Arial Narrow"/>
        </w:rPr>
        <w:t>erro</w:t>
      </w:r>
      <w:r>
        <w:rPr>
          <w:rFonts w:cs="Arial Narrow"/>
          <w:spacing w:val="-7"/>
        </w:rPr>
        <w:t xml:space="preserve"> </w:t>
      </w:r>
      <w:r>
        <w:rPr>
          <w:rFonts w:cs="Arial Narrow"/>
        </w:rPr>
        <w:t>no</w:t>
      </w:r>
      <w:r>
        <w:rPr>
          <w:rFonts w:cs="Arial Narrow"/>
          <w:spacing w:val="-6"/>
        </w:rPr>
        <w:t xml:space="preserve"> </w:t>
      </w:r>
      <w:r>
        <w:rPr>
          <w:rFonts w:cs="Arial Narrow"/>
          <w:spacing w:val="-2"/>
        </w:rPr>
        <w:t>julgamento;</w:t>
      </w:r>
    </w:p>
    <w:p>
      <w:pPr>
        <w:pStyle w:val="Normal"/>
        <w:numPr>
          <w:ilvl w:val="3"/>
          <w:numId w:val="4"/>
        </w:numPr>
        <w:tabs>
          <w:tab w:val="left" w:pos="28" w:leader="none"/>
          <w:tab w:val="left" w:pos="850" w:leader="none"/>
        </w:tabs>
        <w:ind w:hanging="0" w:start="0"/>
        <w:rPr/>
      </w:pPr>
      <w:r>
        <w:rPr>
          <w:rFonts w:cs="Arial Narrow"/>
        </w:rPr>
        <w:t>Praticar</w:t>
      </w:r>
      <w:r>
        <w:rPr>
          <w:rFonts w:cs="Arial Narrow"/>
          <w:spacing w:val="-5"/>
        </w:rPr>
        <w:t xml:space="preserve"> </w:t>
      </w:r>
      <w:r>
        <w:rPr>
          <w:rFonts w:cs="Arial Narrow"/>
        </w:rPr>
        <w:t>atos</w:t>
      </w:r>
      <w:r>
        <w:rPr>
          <w:rFonts w:cs="Arial Narrow"/>
          <w:spacing w:val="-6"/>
        </w:rPr>
        <w:t xml:space="preserve"> </w:t>
      </w:r>
      <w:r>
        <w:rPr>
          <w:rFonts w:cs="Arial Narrow"/>
        </w:rPr>
        <w:t>ilícitos</w:t>
      </w:r>
      <w:r>
        <w:rPr>
          <w:rFonts w:cs="Arial Narrow"/>
          <w:spacing w:val="-3"/>
        </w:rPr>
        <w:t xml:space="preserve"> </w:t>
      </w:r>
      <w:r>
        <w:rPr>
          <w:rFonts w:cs="Arial Narrow"/>
        </w:rPr>
        <w:t>com</w:t>
      </w:r>
      <w:r>
        <w:rPr>
          <w:rFonts w:cs="Arial Narrow"/>
          <w:spacing w:val="-5"/>
        </w:rPr>
        <w:t xml:space="preserve"> </w:t>
      </w:r>
      <w:r>
        <w:rPr>
          <w:rFonts w:cs="Arial Narrow"/>
        </w:rPr>
        <w:t>vistas</w:t>
      </w:r>
      <w:r>
        <w:rPr>
          <w:rFonts w:cs="Arial Narrow"/>
          <w:spacing w:val="-5"/>
        </w:rPr>
        <w:t xml:space="preserve"> </w:t>
      </w:r>
      <w:r>
        <w:rPr>
          <w:rFonts w:cs="Arial Narrow"/>
        </w:rPr>
        <w:t>a</w:t>
      </w:r>
      <w:r>
        <w:rPr>
          <w:rFonts w:cs="Arial Narrow"/>
          <w:spacing w:val="-6"/>
        </w:rPr>
        <w:t xml:space="preserve"> </w:t>
      </w:r>
      <w:r>
        <w:rPr>
          <w:rFonts w:cs="Arial Narrow"/>
        </w:rPr>
        <w:t>frustrar</w:t>
      </w:r>
      <w:r>
        <w:rPr>
          <w:rFonts w:cs="Arial Narrow"/>
          <w:spacing w:val="-7"/>
        </w:rPr>
        <w:t xml:space="preserve"> </w:t>
      </w:r>
      <w:r>
        <w:rPr>
          <w:rFonts w:cs="Arial Narrow"/>
        </w:rPr>
        <w:t>os</w:t>
      </w:r>
      <w:r>
        <w:rPr>
          <w:rFonts w:cs="Arial Narrow"/>
          <w:spacing w:val="-3"/>
        </w:rPr>
        <w:t xml:space="preserve"> </w:t>
      </w:r>
      <w:r>
        <w:rPr>
          <w:rFonts w:cs="Arial Narrow"/>
        </w:rPr>
        <w:t>objetivos</w:t>
      </w:r>
      <w:r>
        <w:rPr>
          <w:rFonts w:cs="Arial Narrow"/>
          <w:spacing w:val="-4"/>
        </w:rPr>
        <w:t xml:space="preserve"> </w:t>
      </w:r>
      <w:r>
        <w:rPr>
          <w:rFonts w:cs="Arial Narrow"/>
        </w:rPr>
        <w:t>da</w:t>
      </w:r>
      <w:r>
        <w:rPr>
          <w:rFonts w:cs="Arial Narrow"/>
          <w:spacing w:val="-5"/>
        </w:rPr>
        <w:t xml:space="preserve"> </w:t>
      </w:r>
      <w:r>
        <w:rPr>
          <w:rFonts w:cs="Arial Narrow"/>
          <w:spacing w:val="-2"/>
        </w:rPr>
        <w:t>licitação</w:t>
      </w:r>
    </w:p>
    <w:p>
      <w:pPr>
        <w:pStyle w:val="Normal"/>
        <w:numPr>
          <w:ilvl w:val="3"/>
          <w:numId w:val="4"/>
        </w:numPr>
        <w:tabs>
          <w:tab w:val="left" w:pos="28" w:leader="none"/>
          <w:tab w:val="left" w:pos="850" w:leader="none"/>
        </w:tabs>
        <w:ind w:hanging="0" w:start="0"/>
        <w:rPr/>
      </w:pPr>
      <w:r>
        <w:rPr>
          <w:rFonts w:cs="Arial Narrow"/>
        </w:rPr>
        <w:t>Praticar</w:t>
      </w:r>
      <w:r>
        <w:rPr>
          <w:rFonts w:cs="Arial Narrow"/>
          <w:spacing w:val="-5"/>
        </w:rPr>
        <w:t xml:space="preserve"> </w:t>
      </w:r>
      <w:r>
        <w:rPr>
          <w:rFonts w:cs="Arial Narrow"/>
        </w:rPr>
        <w:t>ato</w:t>
      </w:r>
      <w:r>
        <w:rPr>
          <w:rFonts w:cs="Arial Narrow"/>
          <w:spacing w:val="-3"/>
        </w:rPr>
        <w:t xml:space="preserve"> </w:t>
      </w:r>
      <w:r>
        <w:rPr>
          <w:rFonts w:cs="Arial Narrow"/>
        </w:rPr>
        <w:t>lesivo</w:t>
      </w:r>
      <w:r>
        <w:rPr>
          <w:rFonts w:cs="Arial Narrow"/>
          <w:spacing w:val="-3"/>
        </w:rPr>
        <w:t xml:space="preserve"> </w:t>
      </w:r>
      <w:r>
        <w:rPr>
          <w:rFonts w:cs="Arial Narrow"/>
        </w:rPr>
        <w:t>previsto</w:t>
      </w:r>
      <w:r>
        <w:rPr>
          <w:rFonts w:cs="Arial Narrow"/>
          <w:spacing w:val="-3"/>
        </w:rPr>
        <w:t xml:space="preserve"> </w:t>
      </w:r>
      <w:r>
        <w:rPr>
          <w:rFonts w:cs="Arial Narrow"/>
        </w:rPr>
        <w:t>no</w:t>
      </w:r>
      <w:r>
        <w:rPr>
          <w:rFonts w:cs="Arial Narrow"/>
          <w:spacing w:val="-4"/>
        </w:rPr>
        <w:t xml:space="preserve"> </w:t>
      </w:r>
      <w:r>
        <w:rPr>
          <w:rStyle w:val="Hyperlink"/>
          <w:rFonts w:cs="Arial Narrow"/>
        </w:rPr>
        <w:t>art.</w:t>
      </w:r>
      <w:r>
        <w:rPr>
          <w:rFonts w:cs="Arial Narrow"/>
          <w:spacing w:val="-5"/>
        </w:rPr>
        <w:t xml:space="preserve"> </w:t>
      </w:r>
      <w:r>
        <w:rPr>
          <w:rFonts w:cs="Arial Narrow"/>
        </w:rPr>
        <w:t>5º</w:t>
      </w:r>
      <w:r>
        <w:rPr>
          <w:rFonts w:cs="Arial Narrow"/>
          <w:spacing w:val="-4"/>
        </w:rPr>
        <w:t xml:space="preserve"> </w:t>
      </w:r>
      <w:r>
        <w:rPr>
          <w:rFonts w:cs="Arial Narrow"/>
        </w:rPr>
        <w:t>da</w:t>
      </w:r>
      <w:r>
        <w:rPr>
          <w:rFonts w:cs="Arial Narrow"/>
          <w:spacing w:val="-3"/>
        </w:rPr>
        <w:t xml:space="preserve"> </w:t>
      </w:r>
      <w:r>
        <w:rPr>
          <w:rFonts w:cs="Arial Narrow"/>
        </w:rPr>
        <w:t>Lei</w:t>
      </w:r>
      <w:r>
        <w:rPr>
          <w:rFonts w:cs="Arial Narrow"/>
          <w:spacing w:val="-4"/>
        </w:rPr>
        <w:t xml:space="preserve"> </w:t>
      </w:r>
      <w:r>
        <w:rPr>
          <w:rFonts w:cs="Arial Narrow"/>
        </w:rPr>
        <w:t>n.º</w:t>
      </w:r>
      <w:r>
        <w:rPr>
          <w:rFonts w:cs="Arial Narrow"/>
          <w:spacing w:val="-3"/>
        </w:rPr>
        <w:t xml:space="preserve"> </w:t>
      </w:r>
      <w:r>
        <w:rPr>
          <w:rFonts w:cs="Arial Narrow"/>
        </w:rPr>
        <w:t>12.846,</w:t>
      </w:r>
      <w:r>
        <w:rPr>
          <w:rFonts w:cs="Arial Narrow"/>
          <w:spacing w:val="-1"/>
        </w:rPr>
        <w:t xml:space="preserve"> </w:t>
      </w:r>
      <w:r>
        <w:rPr>
          <w:rFonts w:cs="Arial Narrow"/>
        </w:rPr>
        <w:t>de</w:t>
      </w:r>
      <w:r>
        <w:rPr>
          <w:rFonts w:cs="Arial Narrow"/>
          <w:spacing w:val="-5"/>
        </w:rPr>
        <w:t xml:space="preserve"> </w:t>
      </w:r>
      <w:r>
        <w:rPr>
          <w:rFonts w:cs="Arial Narrow"/>
          <w:spacing w:val="-2"/>
        </w:rPr>
        <w:t>2013.</w:t>
      </w:r>
    </w:p>
    <w:p>
      <w:pPr>
        <w:pStyle w:val="Normal"/>
        <w:numPr>
          <w:ilvl w:val="1"/>
          <w:numId w:val="4"/>
        </w:numPr>
        <w:tabs>
          <w:tab w:val="left" w:pos="28" w:leader="none"/>
          <w:tab w:val="left" w:pos="850" w:leader="none"/>
        </w:tabs>
        <w:ind w:hanging="0" w:start="0"/>
        <w:rPr/>
      </w:pPr>
      <w:r>
        <w:rPr>
          <w:rFonts w:cs="Arial Narrow"/>
        </w:rPr>
        <w:t>O</w:t>
      </w:r>
      <w:r>
        <w:rPr>
          <w:rFonts w:cs="Arial Narrow"/>
          <w:spacing w:val="40"/>
        </w:rPr>
        <w:t xml:space="preserve"> </w:t>
      </w:r>
      <w:r>
        <w:rPr>
          <w:rFonts w:cs="Arial Narrow"/>
        </w:rPr>
        <w:t>licitante</w:t>
      </w:r>
      <w:r>
        <w:rPr>
          <w:rFonts w:cs="Arial Narrow"/>
          <w:spacing w:val="40"/>
        </w:rPr>
        <w:t xml:space="preserve"> </w:t>
      </w:r>
      <w:r>
        <w:rPr>
          <w:rFonts w:cs="Arial Narrow"/>
        </w:rPr>
        <w:t>ou</w:t>
      </w:r>
      <w:r>
        <w:rPr>
          <w:rFonts w:cs="Arial Narrow"/>
          <w:spacing w:val="40"/>
        </w:rPr>
        <w:t xml:space="preserve"> </w:t>
      </w:r>
      <w:r>
        <w:rPr>
          <w:rFonts w:cs="Arial Narrow"/>
        </w:rPr>
        <w:t>o</w:t>
      </w:r>
      <w:r>
        <w:rPr>
          <w:rFonts w:cs="Arial Narrow"/>
          <w:spacing w:val="40"/>
        </w:rPr>
        <w:t xml:space="preserve"> </w:t>
      </w:r>
      <w:r>
        <w:rPr>
          <w:rFonts w:cs="Arial Narrow"/>
        </w:rPr>
        <w:t>contratado</w:t>
      </w:r>
      <w:r>
        <w:rPr>
          <w:rFonts w:cs="Arial Narrow"/>
          <w:spacing w:val="40"/>
        </w:rPr>
        <w:t xml:space="preserve"> </w:t>
      </w:r>
      <w:r>
        <w:rPr>
          <w:rFonts w:cs="Arial Narrow"/>
        </w:rPr>
        <w:t>será</w:t>
      </w:r>
      <w:r>
        <w:rPr>
          <w:rFonts w:cs="Arial Narrow"/>
          <w:spacing w:val="40"/>
        </w:rPr>
        <w:t xml:space="preserve"> </w:t>
      </w:r>
      <w:r>
        <w:rPr>
          <w:rFonts w:cs="Arial Narrow"/>
        </w:rPr>
        <w:t>responsabilizado</w:t>
      </w:r>
      <w:r>
        <w:rPr>
          <w:rFonts w:cs="Arial Narrow"/>
          <w:spacing w:val="40"/>
        </w:rPr>
        <w:t xml:space="preserve"> </w:t>
      </w:r>
      <w:r>
        <w:rPr>
          <w:rFonts w:cs="Arial Narrow"/>
        </w:rPr>
        <w:t>administrativamente</w:t>
      </w:r>
      <w:r>
        <w:rPr>
          <w:rFonts w:cs="Arial Narrow"/>
          <w:spacing w:val="40"/>
        </w:rPr>
        <w:t xml:space="preserve"> </w:t>
      </w:r>
      <w:r>
        <w:rPr>
          <w:rFonts w:cs="Arial Narrow"/>
        </w:rPr>
        <w:t>pelas</w:t>
      </w:r>
      <w:r>
        <w:rPr>
          <w:rFonts w:cs="Arial Narrow"/>
          <w:spacing w:val="40"/>
        </w:rPr>
        <w:t xml:space="preserve"> </w:t>
      </w:r>
      <w:r>
        <w:rPr>
          <w:rFonts w:cs="Arial Narrow"/>
        </w:rPr>
        <w:t xml:space="preserve">seguintes </w:t>
      </w:r>
      <w:r>
        <w:rPr>
          <w:rFonts w:cs="Arial Narrow"/>
          <w:spacing w:val="-2"/>
        </w:rPr>
        <w:t>infrações:</w:t>
      </w:r>
    </w:p>
    <w:p>
      <w:pPr>
        <w:pStyle w:val="Normal"/>
        <w:numPr>
          <w:ilvl w:val="2"/>
          <w:numId w:val="4"/>
        </w:numPr>
        <w:tabs>
          <w:tab w:val="left" w:pos="28" w:leader="none"/>
          <w:tab w:val="left" w:pos="850" w:leader="none"/>
        </w:tabs>
        <w:ind w:hanging="0" w:start="0"/>
        <w:textAlignment w:val="baseline"/>
        <w:rPr/>
      </w:pPr>
      <w:r>
        <w:rPr>
          <w:rFonts w:cs="Arial Narrow"/>
        </w:rPr>
        <w:t>Dar</w:t>
      </w:r>
      <w:r>
        <w:rPr>
          <w:rFonts w:cs="Arial Narrow"/>
          <w:spacing w:val="-6"/>
        </w:rPr>
        <w:t xml:space="preserve"> </w:t>
      </w:r>
      <w:r>
        <w:rPr>
          <w:rFonts w:cs="Arial Narrow"/>
        </w:rPr>
        <w:t>causa</w:t>
      </w:r>
      <w:r>
        <w:rPr>
          <w:rFonts w:cs="Arial Narrow"/>
          <w:spacing w:val="-6"/>
        </w:rPr>
        <w:t xml:space="preserve"> </w:t>
      </w:r>
      <w:r>
        <w:rPr>
          <w:rFonts w:cs="Arial Narrow"/>
        </w:rPr>
        <w:t>à</w:t>
      </w:r>
      <w:r>
        <w:rPr>
          <w:rFonts w:cs="Arial Narrow"/>
          <w:spacing w:val="-4"/>
        </w:rPr>
        <w:t xml:space="preserve"> </w:t>
      </w:r>
      <w:r>
        <w:rPr>
          <w:rFonts w:cs="Arial Narrow"/>
        </w:rPr>
        <w:t>inexecução</w:t>
      </w:r>
      <w:r>
        <w:rPr>
          <w:rFonts w:cs="Arial Narrow"/>
          <w:spacing w:val="-4"/>
        </w:rPr>
        <w:t xml:space="preserve"> </w:t>
      </w:r>
      <w:r>
        <w:rPr>
          <w:rFonts w:cs="Arial Narrow"/>
        </w:rPr>
        <w:t>parcial</w:t>
      </w:r>
      <w:r>
        <w:rPr>
          <w:rFonts w:cs="Arial Narrow"/>
          <w:spacing w:val="-5"/>
        </w:rPr>
        <w:t xml:space="preserve"> </w:t>
      </w:r>
      <w:r>
        <w:rPr>
          <w:rFonts w:cs="Arial Narrow"/>
        </w:rPr>
        <w:t>do</w:t>
      </w:r>
      <w:r>
        <w:rPr>
          <w:rFonts w:cs="Arial Narrow"/>
          <w:spacing w:val="-4"/>
        </w:rPr>
        <w:t xml:space="preserve"> </w:t>
      </w:r>
      <w:r>
        <w:rPr>
          <w:rFonts w:cs="Arial Narrow"/>
          <w:spacing w:val="-2"/>
        </w:rPr>
        <w:t>contrato;</w:t>
      </w:r>
    </w:p>
    <w:p>
      <w:pPr>
        <w:pStyle w:val="Normal"/>
        <w:numPr>
          <w:ilvl w:val="2"/>
          <w:numId w:val="4"/>
        </w:numPr>
        <w:tabs>
          <w:tab w:val="left" w:pos="28" w:leader="none"/>
          <w:tab w:val="left" w:pos="850" w:leader="none"/>
        </w:tabs>
        <w:ind w:hanging="0" w:start="0"/>
        <w:textAlignment w:val="baseline"/>
        <w:rPr>
          <w:rFonts w:cs="Arial Narrow"/>
        </w:rPr>
      </w:pPr>
      <w:r>
        <w:rPr>
          <w:rFonts w:cs="Arial Narrow"/>
        </w:rPr>
        <w:t>Dar causa à inexecução parcial do contrato que cause grave dano à Administração, ao funcionamento dos serviços públicos ou ao interesse coletivo;</w:t>
      </w:r>
    </w:p>
    <w:p>
      <w:pPr>
        <w:pStyle w:val="Normal"/>
        <w:numPr>
          <w:ilvl w:val="2"/>
          <w:numId w:val="4"/>
        </w:numPr>
        <w:tabs>
          <w:tab w:val="left" w:pos="28" w:leader="none"/>
          <w:tab w:val="left" w:pos="850" w:leader="none"/>
        </w:tabs>
        <w:ind w:hanging="0" w:start="0"/>
        <w:textAlignment w:val="baseline"/>
        <w:rPr/>
      </w:pPr>
      <w:r>
        <w:rPr>
          <w:rFonts w:cs="Arial Narrow"/>
        </w:rPr>
        <w:t>Dar</w:t>
      </w:r>
      <w:r>
        <w:rPr>
          <w:rFonts w:cs="Arial Narrow"/>
          <w:spacing w:val="-7"/>
        </w:rPr>
        <w:t xml:space="preserve"> </w:t>
      </w:r>
      <w:r>
        <w:rPr>
          <w:rFonts w:cs="Arial Narrow"/>
        </w:rPr>
        <w:t>causa</w:t>
      </w:r>
      <w:r>
        <w:rPr>
          <w:rFonts w:cs="Arial Narrow"/>
          <w:spacing w:val="-6"/>
        </w:rPr>
        <w:t xml:space="preserve"> </w:t>
      </w:r>
      <w:r>
        <w:rPr>
          <w:rFonts w:cs="Arial Narrow"/>
        </w:rPr>
        <w:t>à</w:t>
      </w:r>
      <w:r>
        <w:rPr>
          <w:rFonts w:cs="Arial Narrow"/>
          <w:spacing w:val="-3"/>
        </w:rPr>
        <w:t xml:space="preserve"> </w:t>
      </w:r>
      <w:r>
        <w:rPr>
          <w:rFonts w:cs="Arial Narrow"/>
        </w:rPr>
        <w:t>inexecução</w:t>
      </w:r>
      <w:r>
        <w:rPr>
          <w:rFonts w:cs="Arial Narrow"/>
          <w:spacing w:val="-4"/>
        </w:rPr>
        <w:t xml:space="preserve"> </w:t>
      </w:r>
      <w:r>
        <w:rPr>
          <w:rFonts w:cs="Arial Narrow"/>
        </w:rPr>
        <w:t>total</w:t>
      </w:r>
      <w:r>
        <w:rPr>
          <w:rFonts w:cs="Arial Narrow"/>
          <w:spacing w:val="-5"/>
        </w:rPr>
        <w:t xml:space="preserve"> </w:t>
      </w:r>
      <w:r>
        <w:rPr>
          <w:rFonts w:cs="Arial Narrow"/>
        </w:rPr>
        <w:t>do</w:t>
      </w:r>
      <w:r>
        <w:rPr>
          <w:rFonts w:cs="Arial Narrow"/>
          <w:spacing w:val="-5"/>
        </w:rPr>
        <w:t xml:space="preserve"> </w:t>
      </w:r>
      <w:r>
        <w:rPr>
          <w:rFonts w:cs="Arial Narrow"/>
          <w:spacing w:val="-2"/>
        </w:rPr>
        <w:t>contrato;</w:t>
      </w:r>
    </w:p>
    <w:p>
      <w:pPr>
        <w:pStyle w:val="Normal"/>
        <w:numPr>
          <w:ilvl w:val="2"/>
          <w:numId w:val="4"/>
        </w:numPr>
        <w:tabs>
          <w:tab w:val="left" w:pos="28" w:leader="none"/>
          <w:tab w:val="left" w:pos="850" w:leader="none"/>
        </w:tabs>
        <w:ind w:hanging="0" w:start="0"/>
        <w:textAlignment w:val="baseline"/>
        <w:rPr/>
      </w:pPr>
      <w:r>
        <w:rPr>
          <w:rFonts w:cs="Arial Narrow"/>
        </w:rPr>
        <w:t>Deixar</w:t>
      </w:r>
      <w:r>
        <w:rPr>
          <w:rFonts w:cs="Arial Narrow"/>
          <w:spacing w:val="-6"/>
        </w:rPr>
        <w:t xml:space="preserve"> </w:t>
      </w:r>
      <w:r>
        <w:rPr>
          <w:rFonts w:cs="Arial Narrow"/>
        </w:rPr>
        <w:t>de</w:t>
      </w:r>
      <w:r>
        <w:rPr>
          <w:rFonts w:cs="Arial Narrow"/>
          <w:spacing w:val="-5"/>
        </w:rPr>
        <w:t xml:space="preserve"> </w:t>
      </w:r>
      <w:r>
        <w:rPr>
          <w:rFonts w:cs="Arial Narrow"/>
        </w:rPr>
        <w:t>entregar</w:t>
      </w:r>
      <w:r>
        <w:rPr>
          <w:rFonts w:cs="Arial Narrow"/>
          <w:spacing w:val="-6"/>
        </w:rPr>
        <w:t xml:space="preserve"> </w:t>
      </w:r>
      <w:r>
        <w:rPr>
          <w:rFonts w:cs="Arial Narrow"/>
        </w:rPr>
        <w:t>a</w:t>
      </w:r>
      <w:r>
        <w:rPr>
          <w:rFonts w:cs="Arial Narrow"/>
          <w:spacing w:val="-5"/>
        </w:rPr>
        <w:t xml:space="preserve"> </w:t>
      </w:r>
      <w:r>
        <w:rPr>
          <w:rFonts w:cs="Arial Narrow"/>
        </w:rPr>
        <w:t>documentação</w:t>
      </w:r>
      <w:r>
        <w:rPr>
          <w:rFonts w:cs="Arial Narrow"/>
          <w:spacing w:val="-5"/>
        </w:rPr>
        <w:t xml:space="preserve"> </w:t>
      </w:r>
      <w:r>
        <w:rPr>
          <w:rFonts w:cs="Arial Narrow"/>
        </w:rPr>
        <w:t>exigida</w:t>
      </w:r>
      <w:r>
        <w:rPr>
          <w:rFonts w:cs="Arial Narrow"/>
          <w:spacing w:val="-5"/>
        </w:rPr>
        <w:t xml:space="preserve"> </w:t>
      </w:r>
      <w:r>
        <w:rPr>
          <w:rFonts w:cs="Arial Narrow"/>
        </w:rPr>
        <w:t>para</w:t>
      </w:r>
      <w:r>
        <w:rPr>
          <w:rFonts w:cs="Arial Narrow"/>
          <w:spacing w:val="-7"/>
        </w:rPr>
        <w:t xml:space="preserve"> </w:t>
      </w:r>
      <w:r>
        <w:rPr>
          <w:rFonts w:cs="Arial Narrow"/>
        </w:rPr>
        <w:t>o</w:t>
      </w:r>
      <w:r>
        <w:rPr>
          <w:rFonts w:cs="Arial Narrow"/>
          <w:spacing w:val="-4"/>
        </w:rPr>
        <w:t xml:space="preserve"> </w:t>
      </w:r>
      <w:r>
        <w:rPr>
          <w:rFonts w:cs="Arial Narrow"/>
          <w:spacing w:val="-2"/>
        </w:rPr>
        <w:t>certame;</w:t>
      </w:r>
    </w:p>
    <w:p>
      <w:pPr>
        <w:pStyle w:val="Normal"/>
        <w:numPr>
          <w:ilvl w:val="2"/>
          <w:numId w:val="4"/>
        </w:numPr>
        <w:tabs>
          <w:tab w:val="left" w:pos="28" w:leader="none"/>
          <w:tab w:val="left" w:pos="850" w:leader="none"/>
        </w:tabs>
        <w:ind w:hanging="0" w:start="0"/>
        <w:textAlignment w:val="baseline"/>
        <w:rPr/>
      </w:pPr>
      <w:r>
        <w:rPr>
          <w:rFonts w:cs="Arial Narrow"/>
        </w:rPr>
        <w:t xml:space="preserve">Não manter a proposta, salvo em decorrência de fato superveniente devidamente </w:t>
      </w:r>
      <w:r>
        <w:rPr>
          <w:rFonts w:cs="Arial Narrow"/>
          <w:spacing w:val="-2"/>
        </w:rPr>
        <w:t>justificado;</w:t>
      </w:r>
    </w:p>
    <w:p>
      <w:pPr>
        <w:pStyle w:val="Normal"/>
        <w:numPr>
          <w:ilvl w:val="2"/>
          <w:numId w:val="4"/>
        </w:numPr>
        <w:tabs>
          <w:tab w:val="left" w:pos="28" w:leader="none"/>
          <w:tab w:val="left" w:pos="850" w:leader="none"/>
        </w:tabs>
        <w:ind w:hanging="0" w:start="0"/>
        <w:textAlignment w:val="baseline"/>
        <w:rPr>
          <w:rFonts w:cs="Arial Narrow"/>
        </w:rPr>
      </w:pPr>
      <w:r>
        <w:rPr>
          <w:rFonts w:cs="Arial Narrow"/>
        </w:rPr>
        <w:t>Não celebrar o contrato ou a ata de registro de preços ou não entregar a documentação exigida para a contratação, quando convocado dentro do prazo de validade de sua proposta;</w:t>
      </w:r>
    </w:p>
    <w:p>
      <w:pPr>
        <w:pStyle w:val="Normal"/>
        <w:numPr>
          <w:ilvl w:val="2"/>
          <w:numId w:val="4"/>
        </w:numPr>
        <w:tabs>
          <w:tab w:val="left" w:pos="28" w:leader="none"/>
          <w:tab w:val="left" w:pos="850" w:leader="none"/>
        </w:tabs>
        <w:ind w:hanging="0" w:start="0"/>
        <w:textAlignment w:val="baseline"/>
        <w:rPr/>
      </w:pPr>
      <w:r>
        <w:rPr>
          <w:rFonts w:cs="Arial Narrow"/>
        </w:rPr>
        <w:t xml:space="preserve">Ensejar o retardamento da execução ou da entrega do objeto da licitação sem motivo </w:t>
      </w:r>
      <w:r>
        <w:rPr>
          <w:rFonts w:cs="Arial Narrow"/>
          <w:spacing w:val="-2"/>
        </w:rPr>
        <w:t>justificado;</w:t>
      </w:r>
    </w:p>
    <w:p>
      <w:pPr>
        <w:pStyle w:val="Normal"/>
        <w:numPr>
          <w:ilvl w:val="1"/>
          <w:numId w:val="15"/>
        </w:numPr>
        <w:tabs>
          <w:tab w:val="left" w:pos="28" w:leader="none"/>
          <w:tab w:val="left" w:pos="850" w:leader="none"/>
        </w:tabs>
        <w:ind w:hanging="0" w:start="0"/>
        <w:rPr/>
      </w:pPr>
      <w:r>
        <w:rPr>
          <w:rFonts w:cs="Arial Narrow"/>
        </w:rPr>
        <w:t xml:space="preserve">Com fulcro na </w:t>
      </w:r>
      <w:r>
        <w:rPr>
          <w:rStyle w:val="Hyperlink"/>
          <w:rFonts w:cs="Arial Narrow"/>
        </w:rPr>
        <w:t>Lei nº 14.133, de 2021</w:t>
      </w:r>
      <w:r>
        <w:rPr>
          <w:rFonts w:cs="Arial Narrow"/>
        </w:rPr>
        <w:t>, a Administração poderá, garantida a prévia defesa, aplicar aos licitantes e/ou adjudicatários as seguintes sanções, sem prejuízo das responsabilidades civil e criminal:</w:t>
      </w:r>
    </w:p>
    <w:p>
      <w:pPr>
        <w:pStyle w:val="Normal"/>
        <w:numPr>
          <w:ilvl w:val="2"/>
          <w:numId w:val="15"/>
        </w:numPr>
        <w:tabs>
          <w:tab w:val="left" w:pos="28" w:leader="none"/>
          <w:tab w:val="left" w:pos="850" w:leader="none"/>
        </w:tabs>
        <w:ind w:hanging="0" w:start="0"/>
        <w:textAlignment w:val="baseline"/>
        <w:rPr/>
      </w:pPr>
      <w:r>
        <w:rPr>
          <w:rFonts w:cs="Arial Narrow"/>
          <w:spacing w:val="-2"/>
        </w:rPr>
        <w:t>Advertência;</w:t>
      </w:r>
    </w:p>
    <w:p>
      <w:pPr>
        <w:pStyle w:val="Normal"/>
        <w:numPr>
          <w:ilvl w:val="2"/>
          <w:numId w:val="15"/>
        </w:numPr>
        <w:tabs>
          <w:tab w:val="left" w:pos="28" w:leader="none"/>
          <w:tab w:val="left" w:pos="850" w:leader="none"/>
        </w:tabs>
        <w:ind w:hanging="0" w:start="0"/>
        <w:textAlignment w:val="baseline"/>
        <w:rPr>
          <w:rFonts w:cs="Arial Narrow"/>
          <w:spacing w:val="-2"/>
        </w:rPr>
      </w:pPr>
      <w:r>
        <w:rPr>
          <w:rFonts w:cs="Arial Narrow"/>
          <w:spacing w:val="-2"/>
        </w:rPr>
        <w:t>Multa;</w:t>
      </w:r>
    </w:p>
    <w:p>
      <w:pPr>
        <w:pStyle w:val="Normal"/>
        <w:numPr>
          <w:ilvl w:val="2"/>
          <w:numId w:val="15"/>
        </w:numPr>
        <w:tabs>
          <w:tab w:val="left" w:pos="28" w:leader="none"/>
          <w:tab w:val="left" w:pos="850" w:leader="none"/>
        </w:tabs>
        <w:ind w:hanging="0" w:start="0"/>
        <w:textAlignment w:val="baseline"/>
        <w:rPr/>
      </w:pPr>
      <w:r>
        <w:rPr>
          <w:rFonts w:cs="Arial Narrow"/>
        </w:rPr>
        <w:t>Impedimento</w:t>
      </w:r>
      <w:r>
        <w:rPr>
          <w:rFonts w:cs="Arial Narrow"/>
          <w:spacing w:val="-10"/>
        </w:rPr>
        <w:t xml:space="preserve"> </w:t>
      </w:r>
      <w:r>
        <w:rPr>
          <w:rFonts w:cs="Arial Narrow"/>
        </w:rPr>
        <w:t>de</w:t>
      </w:r>
      <w:r>
        <w:rPr>
          <w:rFonts w:cs="Arial Narrow"/>
          <w:spacing w:val="-8"/>
        </w:rPr>
        <w:t xml:space="preserve"> </w:t>
      </w:r>
      <w:r>
        <w:rPr>
          <w:rFonts w:cs="Arial Narrow"/>
        </w:rPr>
        <w:t>licitar</w:t>
      </w:r>
      <w:r>
        <w:rPr>
          <w:rFonts w:cs="Arial Narrow"/>
          <w:spacing w:val="-7"/>
        </w:rPr>
        <w:t xml:space="preserve"> </w:t>
      </w:r>
      <w:r>
        <w:rPr>
          <w:rFonts w:cs="Arial Narrow"/>
        </w:rPr>
        <w:t>e</w:t>
      </w:r>
      <w:r>
        <w:rPr>
          <w:rFonts w:cs="Arial Narrow"/>
          <w:spacing w:val="-10"/>
        </w:rPr>
        <w:t xml:space="preserve"> </w:t>
      </w:r>
      <w:r>
        <w:rPr>
          <w:rFonts w:cs="Arial Narrow"/>
        </w:rPr>
        <w:t>contratar,</w:t>
      </w:r>
      <w:r>
        <w:rPr>
          <w:rFonts w:cs="Arial Narrow"/>
          <w:spacing w:val="-6"/>
        </w:rPr>
        <w:t xml:space="preserve"> </w:t>
      </w:r>
      <w:r>
        <w:rPr>
          <w:rFonts w:cs="Arial Narrow"/>
          <w:spacing w:val="-5"/>
        </w:rPr>
        <w:t>e;</w:t>
      </w:r>
    </w:p>
    <w:p>
      <w:pPr>
        <w:pStyle w:val="Normal"/>
        <w:numPr>
          <w:ilvl w:val="2"/>
          <w:numId w:val="15"/>
        </w:numPr>
        <w:tabs>
          <w:tab w:val="left" w:pos="28" w:leader="none"/>
          <w:tab w:val="left" w:pos="850" w:leader="none"/>
        </w:tabs>
        <w:ind w:hanging="0" w:start="0"/>
        <w:textAlignment w:val="baseline"/>
        <w:rPr>
          <w:rFonts w:cs="Arial Narrow"/>
        </w:rPr>
      </w:pPr>
      <w:r>
        <w:rPr>
          <w:rFonts w:cs="Arial Narrow"/>
        </w:rPr>
        <w:t>Declaração de inidoneidade para licitar ou contratar, enquanto perdurarem os motivos determinantes da punição ou até que seja promovida sua reabilitação perante a própria autoridade que aplicou a penalidade.</w:t>
      </w:r>
    </w:p>
    <w:p>
      <w:pPr>
        <w:pStyle w:val="Normal"/>
        <w:numPr>
          <w:ilvl w:val="1"/>
          <w:numId w:val="15"/>
        </w:numPr>
        <w:tabs>
          <w:tab w:val="left" w:pos="28" w:leader="none"/>
          <w:tab w:val="left" w:pos="850" w:leader="none"/>
        </w:tabs>
        <w:ind w:hanging="0" w:start="0"/>
        <w:rPr/>
      </w:pPr>
      <w:r>
        <w:rPr>
          <w:rFonts w:cs="Arial Narrow"/>
        </w:rPr>
        <w:t>Na</w:t>
      </w:r>
      <w:r>
        <w:rPr>
          <w:rFonts w:cs="Arial Narrow"/>
          <w:spacing w:val="-4"/>
        </w:rPr>
        <w:t xml:space="preserve"> </w:t>
      </w:r>
      <w:r>
        <w:rPr>
          <w:rFonts w:cs="Arial Narrow"/>
        </w:rPr>
        <w:t>aplicação</w:t>
      </w:r>
      <w:r>
        <w:rPr>
          <w:rFonts w:cs="Arial Narrow"/>
          <w:spacing w:val="-4"/>
        </w:rPr>
        <w:t xml:space="preserve"> </w:t>
      </w:r>
      <w:r>
        <w:rPr>
          <w:rFonts w:cs="Arial Narrow"/>
        </w:rPr>
        <w:t>das</w:t>
      </w:r>
      <w:r>
        <w:rPr>
          <w:rFonts w:cs="Arial Narrow"/>
          <w:spacing w:val="-6"/>
        </w:rPr>
        <w:t xml:space="preserve"> </w:t>
      </w:r>
      <w:r>
        <w:rPr>
          <w:rFonts w:cs="Arial Narrow"/>
        </w:rPr>
        <w:t>sanções</w:t>
      </w:r>
      <w:r>
        <w:rPr>
          <w:rFonts w:cs="Arial Narrow"/>
          <w:spacing w:val="-4"/>
        </w:rPr>
        <w:t xml:space="preserve"> </w:t>
      </w:r>
      <w:r>
        <w:rPr>
          <w:rFonts w:cs="Arial Narrow"/>
        </w:rPr>
        <w:t>serão</w:t>
      </w:r>
      <w:r>
        <w:rPr>
          <w:rFonts w:cs="Arial Narrow"/>
          <w:spacing w:val="-4"/>
        </w:rPr>
        <w:t xml:space="preserve"> </w:t>
      </w:r>
      <w:r>
        <w:rPr>
          <w:rFonts w:cs="Arial Narrow"/>
          <w:spacing w:val="-2"/>
        </w:rPr>
        <w:t>considerados:</w:t>
      </w:r>
    </w:p>
    <w:p>
      <w:pPr>
        <w:pStyle w:val="Normal"/>
        <w:numPr>
          <w:ilvl w:val="2"/>
          <w:numId w:val="15"/>
        </w:numPr>
        <w:tabs>
          <w:tab w:val="left" w:pos="28" w:leader="none"/>
          <w:tab w:val="left" w:pos="850" w:leader="none"/>
        </w:tabs>
        <w:ind w:hanging="0" w:start="0"/>
        <w:textAlignment w:val="baseline"/>
        <w:rPr/>
      </w:pPr>
      <w:r>
        <w:rPr>
          <w:rFonts w:cs="Arial Narrow"/>
          <w:spacing w:val="-2"/>
        </w:rPr>
        <w:t>A</w:t>
      </w:r>
      <w:r>
        <w:rPr>
          <w:rFonts w:cs="Arial Narrow"/>
          <w:spacing w:val="-16"/>
        </w:rPr>
        <w:t xml:space="preserve"> </w:t>
      </w:r>
      <w:r>
        <w:rPr>
          <w:rFonts w:cs="Arial Narrow"/>
          <w:spacing w:val="-2"/>
        </w:rPr>
        <w:t>natureza</w:t>
      </w:r>
      <w:r>
        <w:rPr>
          <w:rFonts w:cs="Arial Narrow"/>
          <w:spacing w:val="-5"/>
        </w:rPr>
        <w:t xml:space="preserve"> </w:t>
      </w:r>
      <w:r>
        <w:rPr>
          <w:rFonts w:cs="Arial Narrow"/>
          <w:spacing w:val="-2"/>
        </w:rPr>
        <w:t>e</w:t>
      </w:r>
      <w:r>
        <w:rPr>
          <w:rFonts w:cs="Arial Narrow"/>
          <w:spacing w:val="-6"/>
        </w:rPr>
        <w:t xml:space="preserve"> </w:t>
      </w:r>
      <w:r>
        <w:rPr>
          <w:rFonts w:cs="Arial Narrow"/>
          <w:spacing w:val="-2"/>
        </w:rPr>
        <w:t>a</w:t>
      </w:r>
      <w:r>
        <w:rPr>
          <w:rFonts w:cs="Arial Narrow"/>
          <w:spacing w:val="-5"/>
        </w:rPr>
        <w:t xml:space="preserve"> </w:t>
      </w:r>
      <w:r>
        <w:rPr>
          <w:rFonts w:cs="Arial Narrow"/>
          <w:spacing w:val="-2"/>
        </w:rPr>
        <w:t>gravidade</w:t>
      </w:r>
      <w:r>
        <w:rPr>
          <w:rFonts w:cs="Arial Narrow"/>
          <w:spacing w:val="-4"/>
        </w:rPr>
        <w:t xml:space="preserve"> </w:t>
      </w:r>
      <w:r>
        <w:rPr>
          <w:rFonts w:cs="Arial Narrow"/>
          <w:spacing w:val="-2"/>
        </w:rPr>
        <w:t>da</w:t>
      </w:r>
      <w:r>
        <w:rPr>
          <w:rFonts w:cs="Arial Narrow"/>
          <w:spacing w:val="-4"/>
        </w:rPr>
        <w:t xml:space="preserve"> </w:t>
      </w:r>
      <w:r>
        <w:rPr>
          <w:rFonts w:cs="Arial Narrow"/>
          <w:spacing w:val="-2"/>
        </w:rPr>
        <w:t>infração</w:t>
      </w:r>
      <w:r>
        <w:rPr>
          <w:rFonts w:cs="Arial Narrow"/>
          <w:spacing w:val="-4"/>
        </w:rPr>
        <w:t xml:space="preserve"> </w:t>
      </w:r>
      <w:r>
        <w:rPr>
          <w:rFonts w:cs="Arial Narrow"/>
          <w:spacing w:val="-2"/>
        </w:rPr>
        <w:t>cometida.</w:t>
      </w:r>
    </w:p>
    <w:p>
      <w:pPr>
        <w:pStyle w:val="Normal"/>
        <w:numPr>
          <w:ilvl w:val="2"/>
          <w:numId w:val="15"/>
        </w:numPr>
        <w:tabs>
          <w:tab w:val="left" w:pos="28" w:leader="none"/>
          <w:tab w:val="left" w:pos="850" w:leader="none"/>
        </w:tabs>
        <w:ind w:hanging="0" w:start="0"/>
        <w:textAlignment w:val="baseline"/>
        <w:rPr/>
      </w:pPr>
      <w:r>
        <w:rPr>
          <w:rFonts w:cs="Arial Narrow"/>
          <w:spacing w:val="-2"/>
        </w:rPr>
        <w:t>As</w:t>
      </w:r>
      <w:r>
        <w:rPr>
          <w:rFonts w:cs="Arial Narrow"/>
          <w:spacing w:val="-7"/>
        </w:rPr>
        <w:t xml:space="preserve"> </w:t>
      </w:r>
      <w:r>
        <w:rPr>
          <w:rFonts w:cs="Arial Narrow"/>
          <w:spacing w:val="-2"/>
        </w:rPr>
        <w:t>peculiaridades</w:t>
      </w:r>
      <w:r>
        <w:rPr>
          <w:rFonts w:cs="Arial Narrow"/>
          <w:spacing w:val="-7"/>
        </w:rPr>
        <w:t xml:space="preserve"> </w:t>
      </w:r>
      <w:r>
        <w:rPr>
          <w:rFonts w:cs="Arial Narrow"/>
          <w:spacing w:val="-2"/>
        </w:rPr>
        <w:t>do</w:t>
      </w:r>
      <w:r>
        <w:rPr>
          <w:rFonts w:cs="Arial Narrow"/>
          <w:spacing w:val="-5"/>
        </w:rPr>
        <w:t xml:space="preserve"> </w:t>
      </w:r>
      <w:r>
        <w:rPr>
          <w:rFonts w:cs="Arial Narrow"/>
          <w:spacing w:val="-2"/>
        </w:rPr>
        <w:t>caso</w:t>
      </w:r>
      <w:r>
        <w:rPr>
          <w:rFonts w:cs="Arial Narrow"/>
          <w:spacing w:val="-6"/>
        </w:rPr>
        <w:t xml:space="preserve"> </w:t>
      </w:r>
      <w:r>
        <w:rPr>
          <w:rFonts w:cs="Arial Narrow"/>
          <w:spacing w:val="-2"/>
        </w:rPr>
        <w:t>concreto;</w:t>
      </w:r>
    </w:p>
    <w:p>
      <w:pPr>
        <w:pStyle w:val="Normal"/>
        <w:numPr>
          <w:ilvl w:val="2"/>
          <w:numId w:val="15"/>
        </w:numPr>
        <w:tabs>
          <w:tab w:val="left" w:pos="28" w:leader="none"/>
          <w:tab w:val="left" w:pos="850" w:leader="none"/>
        </w:tabs>
        <w:ind w:hanging="0" w:start="0"/>
        <w:textAlignment w:val="baseline"/>
        <w:rPr/>
      </w:pPr>
      <w:r>
        <w:rPr>
          <w:rFonts w:cs="Arial Narrow"/>
          <w:spacing w:val="-2"/>
        </w:rPr>
        <w:t>As</w:t>
      </w:r>
      <w:r>
        <w:rPr>
          <w:rFonts w:cs="Arial Narrow"/>
          <w:spacing w:val="-7"/>
        </w:rPr>
        <w:t xml:space="preserve"> </w:t>
      </w:r>
      <w:r>
        <w:rPr>
          <w:rFonts w:cs="Arial Narrow"/>
          <w:spacing w:val="-2"/>
        </w:rPr>
        <w:t>circunstâncias</w:t>
      </w:r>
      <w:r>
        <w:rPr>
          <w:rFonts w:cs="Arial Narrow"/>
          <w:spacing w:val="-7"/>
        </w:rPr>
        <w:t xml:space="preserve"> </w:t>
      </w:r>
      <w:r>
        <w:rPr>
          <w:rFonts w:cs="Arial Narrow"/>
          <w:spacing w:val="-2"/>
        </w:rPr>
        <w:t>agravantes</w:t>
      </w:r>
      <w:r>
        <w:rPr>
          <w:rFonts w:cs="Arial Narrow"/>
          <w:spacing w:val="-7"/>
        </w:rPr>
        <w:t xml:space="preserve"> </w:t>
      </w:r>
      <w:r>
        <w:rPr>
          <w:rFonts w:cs="Arial Narrow"/>
          <w:spacing w:val="-2"/>
        </w:rPr>
        <w:t>ou</w:t>
      </w:r>
      <w:r>
        <w:rPr>
          <w:rFonts w:cs="Arial Narrow"/>
          <w:spacing w:val="-6"/>
        </w:rPr>
        <w:t xml:space="preserve"> </w:t>
      </w:r>
      <w:r>
        <w:rPr>
          <w:rFonts w:cs="Arial Narrow"/>
          <w:spacing w:val="-2"/>
        </w:rPr>
        <w:t>atenuantes;</w:t>
      </w:r>
    </w:p>
    <w:p>
      <w:pPr>
        <w:pStyle w:val="Normal"/>
        <w:numPr>
          <w:ilvl w:val="1"/>
          <w:numId w:val="15"/>
        </w:numPr>
        <w:tabs>
          <w:tab w:val="left" w:pos="28" w:leader="none"/>
          <w:tab w:val="left" w:pos="850" w:leader="none"/>
        </w:tabs>
        <w:ind w:hanging="0" w:start="0"/>
        <w:rPr/>
      </w:pPr>
      <w:r>
        <w:rPr>
          <w:rFonts w:cs="Arial Narrow"/>
        </w:rPr>
        <w:t>Os</w:t>
      </w:r>
      <w:r>
        <w:rPr>
          <w:rFonts w:cs="Arial Narrow"/>
          <w:spacing w:val="-9"/>
        </w:rPr>
        <w:t xml:space="preserve"> </w:t>
      </w:r>
      <w:r>
        <w:rPr>
          <w:rFonts w:cs="Arial Narrow"/>
        </w:rPr>
        <w:t>danos</w:t>
      </w:r>
      <w:r>
        <w:rPr>
          <w:rFonts w:cs="Arial Narrow"/>
          <w:spacing w:val="-4"/>
        </w:rPr>
        <w:t xml:space="preserve"> </w:t>
      </w:r>
      <w:r>
        <w:rPr>
          <w:rFonts w:cs="Arial Narrow"/>
        </w:rPr>
        <w:t>que</w:t>
      </w:r>
      <w:r>
        <w:rPr>
          <w:rFonts w:cs="Arial Narrow"/>
          <w:spacing w:val="-6"/>
        </w:rPr>
        <w:t xml:space="preserve"> </w:t>
      </w:r>
      <w:r>
        <w:rPr>
          <w:rFonts w:cs="Arial Narrow"/>
        </w:rPr>
        <w:t>dela</w:t>
      </w:r>
      <w:r>
        <w:rPr>
          <w:rFonts w:cs="Arial Narrow"/>
          <w:spacing w:val="-4"/>
        </w:rPr>
        <w:t xml:space="preserve"> </w:t>
      </w:r>
      <w:r>
        <w:rPr>
          <w:rFonts w:cs="Arial Narrow"/>
        </w:rPr>
        <w:t>provierem</w:t>
      </w:r>
      <w:r>
        <w:rPr>
          <w:rFonts w:cs="Arial Narrow"/>
          <w:spacing w:val="-6"/>
        </w:rPr>
        <w:t xml:space="preserve"> </w:t>
      </w:r>
      <w:r>
        <w:rPr>
          <w:rFonts w:cs="Arial Narrow"/>
        </w:rPr>
        <w:t>para</w:t>
      </w:r>
      <w:r>
        <w:rPr>
          <w:rFonts w:cs="Arial Narrow"/>
          <w:spacing w:val="-6"/>
        </w:rPr>
        <w:t xml:space="preserve"> </w:t>
      </w:r>
      <w:r>
        <w:rPr>
          <w:rFonts w:cs="Arial Narrow"/>
        </w:rPr>
        <w:t>a</w:t>
      </w:r>
      <w:r>
        <w:rPr>
          <w:rFonts w:cs="Arial Narrow"/>
          <w:spacing w:val="-15"/>
        </w:rPr>
        <w:t xml:space="preserve"> </w:t>
      </w:r>
      <w:r>
        <w:rPr>
          <w:rFonts w:cs="Arial Narrow"/>
        </w:rPr>
        <w:t>Administração</w:t>
      </w:r>
      <w:r>
        <w:rPr>
          <w:rFonts w:cs="Arial Narrow"/>
          <w:spacing w:val="-6"/>
        </w:rPr>
        <w:t xml:space="preserve"> </w:t>
      </w:r>
      <w:r>
        <w:rPr>
          <w:rFonts w:cs="Arial Narrow"/>
          <w:spacing w:val="-2"/>
        </w:rPr>
        <w:t>Pública;</w:t>
      </w:r>
    </w:p>
    <w:p>
      <w:pPr>
        <w:pStyle w:val="Normal"/>
        <w:numPr>
          <w:ilvl w:val="2"/>
          <w:numId w:val="15"/>
        </w:numPr>
        <w:tabs>
          <w:tab w:val="left" w:pos="28" w:leader="none"/>
          <w:tab w:val="left" w:pos="850" w:leader="none"/>
        </w:tabs>
        <w:ind w:hanging="0" w:start="0"/>
        <w:rPr>
          <w:rFonts w:cs="Arial Narrow"/>
          <w:spacing w:val="-2"/>
        </w:rPr>
      </w:pPr>
      <w:r>
        <w:rPr>
          <w:rFonts w:cs="Arial Narrow"/>
          <w:spacing w:val="-2"/>
        </w:rPr>
        <w:t>A implantação ou o aperfeiçoamento de programa de integridade, conforme normas e orientações dos órgãos de controle.</w:t>
      </w:r>
    </w:p>
    <w:p>
      <w:pPr>
        <w:pStyle w:val="Normal"/>
        <w:numPr>
          <w:ilvl w:val="1"/>
          <w:numId w:val="15"/>
        </w:numPr>
        <w:tabs>
          <w:tab w:val="left" w:pos="28" w:leader="none"/>
          <w:tab w:val="left" w:pos="850" w:leader="none"/>
        </w:tabs>
        <w:ind w:hanging="0" w:start="0"/>
        <w:rPr/>
      </w:pPr>
      <w:r>
        <w:rPr>
          <w:rFonts w:eastAsia="Arial Narrow" w:cs="Arial Narrow"/>
          <w:spacing w:val="-2"/>
        </w:rPr>
        <w:t xml:space="preserve"> </w:t>
      </w:r>
      <w:r>
        <w:rPr>
          <w:rFonts w:cs="Arial Narrow"/>
          <w:spacing w:val="-2"/>
        </w:rPr>
        <w:t xml:space="preserve">A multa será recolhida em percentual de 0,5% a 30% incidente sobre o valor do contrato licitado, recolhida no prazo máximo de </w:t>
      </w:r>
      <w:r>
        <w:rPr>
          <w:rFonts w:cs="Arial Narrow"/>
          <w:b/>
          <w:spacing w:val="-2"/>
        </w:rPr>
        <w:t>30 (trinta) dias úteis</w:t>
      </w:r>
      <w:r>
        <w:rPr>
          <w:rFonts w:cs="Arial Narrow"/>
          <w:spacing w:val="-2"/>
        </w:rPr>
        <w:t>, a contar da comunicação oficial.</w:t>
      </w:r>
    </w:p>
    <w:p>
      <w:pPr>
        <w:pStyle w:val="Normal"/>
        <w:numPr>
          <w:ilvl w:val="2"/>
          <w:numId w:val="15"/>
        </w:numPr>
        <w:tabs>
          <w:tab w:val="left" w:pos="28" w:leader="none"/>
          <w:tab w:val="left" w:pos="850" w:leader="none"/>
        </w:tabs>
        <w:ind w:hanging="0" w:start="0"/>
        <w:textAlignment w:val="baseline"/>
        <w:rPr/>
      </w:pPr>
      <w:r>
        <w:rPr>
          <w:rFonts w:eastAsia="Arial Narrow" w:cs="Arial Narrow"/>
          <w:spacing w:val="-2"/>
        </w:rPr>
        <w:t xml:space="preserve"> </w:t>
      </w:r>
      <w:r>
        <w:rPr>
          <w:rFonts w:cs="Arial Narrow"/>
          <w:spacing w:val="-2"/>
        </w:rPr>
        <w:t>Para as infrações</w:t>
      </w:r>
      <w:r>
        <w:rPr>
          <w:rFonts w:cs="Arial Narrow"/>
          <w:spacing w:val="-1"/>
        </w:rPr>
        <w:t xml:space="preserve"> </w:t>
      </w:r>
      <w:r>
        <w:rPr>
          <w:rFonts w:cs="Arial Narrow"/>
          <w:spacing w:val="-2"/>
        </w:rPr>
        <w:t>previstas nos itens 9.1.1, 9.1.2 e 9.1.3, a</w:t>
      </w:r>
      <w:r>
        <w:rPr>
          <w:rFonts w:cs="Arial Narrow"/>
          <w:spacing w:val="-1"/>
        </w:rPr>
        <w:t xml:space="preserve"> </w:t>
      </w:r>
      <w:r>
        <w:rPr>
          <w:rFonts w:cs="Arial Narrow"/>
          <w:spacing w:val="-2"/>
        </w:rPr>
        <w:t>multa será de 0,5% a 15% do valor do contrato licitado.</w:t>
      </w:r>
    </w:p>
    <w:p>
      <w:pPr>
        <w:pStyle w:val="Normal"/>
        <w:numPr>
          <w:ilvl w:val="2"/>
          <w:numId w:val="15"/>
        </w:numPr>
        <w:tabs>
          <w:tab w:val="left" w:pos="28" w:leader="none"/>
          <w:tab w:val="left" w:pos="850" w:leader="none"/>
        </w:tabs>
        <w:ind w:hanging="0" w:start="0"/>
        <w:textAlignment w:val="baseline"/>
        <w:rPr/>
      </w:pPr>
      <w:r>
        <w:rPr>
          <w:rFonts w:eastAsia="Arial Narrow" w:cs="Arial Narrow"/>
          <w:spacing w:val="-2"/>
        </w:rPr>
        <w:t xml:space="preserve"> </w:t>
      </w:r>
      <w:r>
        <w:rPr>
          <w:rFonts w:cs="Arial Narrow"/>
          <w:spacing w:val="-2"/>
        </w:rPr>
        <w:t>Para as infrações previstas nos itens 9.1.4, 9.1.5, 9.1.6, 9.1.7 e 9.1.8, a multa será de 15% a 30% do valor do contrato licitado.</w:t>
      </w:r>
    </w:p>
    <w:p>
      <w:pPr>
        <w:pStyle w:val="Normal"/>
        <w:numPr>
          <w:ilvl w:val="1"/>
          <w:numId w:val="15"/>
        </w:numPr>
        <w:tabs>
          <w:tab w:val="left" w:pos="28" w:leader="none"/>
          <w:tab w:val="left" w:pos="850" w:leader="none"/>
        </w:tabs>
        <w:ind w:hanging="0" w:start="0"/>
        <w:rPr>
          <w:rFonts w:cs="Arial Narrow"/>
        </w:rPr>
      </w:pPr>
      <w:r>
        <w:rPr>
          <w:rFonts w:cs="Arial Narrow"/>
        </w:rPr>
        <w:t>As sanções de advertência, impedimento de licitar e contratar e declaração de inidoneidade para licitar ou contratar poderão ser aplicadas, cumulativamente ou não, à penalidade de multa.</w:t>
      </w:r>
    </w:p>
    <w:p>
      <w:pPr>
        <w:pStyle w:val="Normal"/>
        <w:numPr>
          <w:ilvl w:val="1"/>
          <w:numId w:val="15"/>
        </w:numPr>
        <w:tabs>
          <w:tab w:val="left" w:pos="28" w:leader="none"/>
          <w:tab w:val="left" w:pos="850" w:leader="none"/>
        </w:tabs>
        <w:ind w:hanging="0" w:start="0"/>
        <w:rPr/>
      </w:pPr>
      <w:r>
        <w:rPr>
          <w:rFonts w:cs="Arial Narrow"/>
        </w:rPr>
        <w:t xml:space="preserve">Na aplicação da sanção de multa será facultada a defesa do interessado no prazo de </w:t>
      </w:r>
      <w:r>
        <w:rPr>
          <w:rFonts w:cs="Arial Narrow"/>
          <w:b/>
        </w:rPr>
        <w:t>15 (quinze) dias úteis</w:t>
      </w:r>
      <w:r>
        <w:rPr>
          <w:rFonts w:cs="Arial Narrow"/>
        </w:rPr>
        <w:t>, contado da data de sua intimação.</w:t>
      </w:r>
    </w:p>
    <w:p>
      <w:pPr>
        <w:pStyle w:val="Normal"/>
        <w:numPr>
          <w:ilvl w:val="1"/>
          <w:numId w:val="15"/>
        </w:numPr>
        <w:tabs>
          <w:tab w:val="left" w:pos="28" w:leader="none"/>
          <w:tab w:val="left" w:pos="850" w:leader="none"/>
        </w:tabs>
        <w:ind w:hanging="0" w:start="0"/>
        <w:rPr/>
      </w:pPr>
      <w:r>
        <w:rPr>
          <w:rFonts w:cs="Arial Narrow"/>
        </w:rPr>
        <w:t>A sanção de impedimento de licitar e contratar será aplicada ao responsável em decorrência das infrações administrativas relacionadas nos itens 9.1.1, 9.1.2 e 9.1.3, quando não</w:t>
      </w:r>
      <w:r>
        <w:rPr>
          <w:rFonts w:cs="Arial Narrow"/>
          <w:spacing w:val="22"/>
        </w:rPr>
        <w:t xml:space="preserve"> </w:t>
      </w:r>
      <w:r>
        <w:rPr>
          <w:rFonts w:cs="Arial Narrow"/>
        </w:rPr>
        <w:t>se</w:t>
      </w:r>
      <w:r>
        <w:rPr>
          <w:rFonts w:cs="Arial Narrow"/>
          <w:spacing w:val="22"/>
        </w:rPr>
        <w:t xml:space="preserve"> </w:t>
      </w:r>
      <w:r>
        <w:rPr>
          <w:rFonts w:cs="Arial Narrow"/>
        </w:rPr>
        <w:t>justificar</w:t>
      </w:r>
      <w:r>
        <w:rPr>
          <w:rFonts w:cs="Arial Narrow"/>
          <w:spacing w:val="23"/>
        </w:rPr>
        <w:t xml:space="preserve"> </w:t>
      </w:r>
      <w:r>
        <w:rPr>
          <w:rFonts w:cs="Arial Narrow"/>
        </w:rPr>
        <w:t>a</w:t>
      </w:r>
      <w:r>
        <w:rPr>
          <w:rFonts w:cs="Arial Narrow"/>
          <w:spacing w:val="24"/>
        </w:rPr>
        <w:t xml:space="preserve"> </w:t>
      </w:r>
      <w:r>
        <w:rPr>
          <w:rFonts w:cs="Arial Narrow"/>
        </w:rPr>
        <w:t>imposição</w:t>
      </w:r>
      <w:r>
        <w:rPr>
          <w:rFonts w:cs="Arial Narrow"/>
          <w:spacing w:val="22"/>
        </w:rPr>
        <w:t xml:space="preserve"> </w:t>
      </w:r>
      <w:r>
        <w:rPr>
          <w:rFonts w:cs="Arial Narrow"/>
        </w:rPr>
        <w:t>de</w:t>
      </w:r>
      <w:r>
        <w:rPr>
          <w:rFonts w:cs="Arial Narrow"/>
          <w:spacing w:val="22"/>
        </w:rPr>
        <w:t xml:space="preserve"> </w:t>
      </w:r>
      <w:r>
        <w:rPr>
          <w:rFonts w:cs="Arial Narrow"/>
        </w:rPr>
        <w:t>penalidade</w:t>
      </w:r>
      <w:r>
        <w:rPr>
          <w:rFonts w:cs="Arial Narrow"/>
          <w:spacing w:val="22"/>
        </w:rPr>
        <w:t xml:space="preserve"> </w:t>
      </w:r>
      <w:r>
        <w:rPr>
          <w:rFonts w:cs="Arial Narrow"/>
        </w:rPr>
        <w:t>mais</w:t>
      </w:r>
      <w:r>
        <w:rPr>
          <w:rFonts w:cs="Arial Narrow"/>
          <w:spacing w:val="22"/>
        </w:rPr>
        <w:t xml:space="preserve"> </w:t>
      </w:r>
      <w:r>
        <w:rPr>
          <w:rFonts w:cs="Arial Narrow"/>
        </w:rPr>
        <w:t>grave,</w:t>
      </w:r>
      <w:r>
        <w:rPr>
          <w:rFonts w:cs="Arial Narrow"/>
          <w:spacing w:val="23"/>
        </w:rPr>
        <w:t xml:space="preserve"> </w:t>
      </w:r>
      <w:r>
        <w:rPr>
          <w:rFonts w:cs="Arial Narrow"/>
        </w:rPr>
        <w:t>e</w:t>
      </w:r>
      <w:r>
        <w:rPr>
          <w:rFonts w:cs="Arial Narrow"/>
          <w:spacing w:val="22"/>
        </w:rPr>
        <w:t xml:space="preserve"> </w:t>
      </w:r>
      <w:r>
        <w:rPr>
          <w:rFonts w:cs="Arial Narrow"/>
        </w:rPr>
        <w:t>impedirá</w:t>
      </w:r>
      <w:r>
        <w:rPr>
          <w:rFonts w:cs="Arial Narrow"/>
          <w:spacing w:val="25"/>
        </w:rPr>
        <w:t xml:space="preserve"> </w:t>
      </w:r>
      <w:r>
        <w:rPr>
          <w:rFonts w:cs="Arial Narrow"/>
        </w:rPr>
        <w:t>o</w:t>
      </w:r>
      <w:r>
        <w:rPr>
          <w:rFonts w:cs="Arial Narrow"/>
          <w:spacing w:val="20"/>
        </w:rPr>
        <w:t xml:space="preserve"> </w:t>
      </w:r>
      <w:r>
        <w:rPr>
          <w:rFonts w:cs="Arial Narrow"/>
        </w:rPr>
        <w:t>responsável</w:t>
      </w:r>
      <w:r>
        <w:rPr>
          <w:rFonts w:cs="Arial Narrow"/>
          <w:spacing w:val="21"/>
        </w:rPr>
        <w:t xml:space="preserve"> </w:t>
      </w:r>
      <w:r>
        <w:rPr>
          <w:rFonts w:cs="Arial Narrow"/>
        </w:rPr>
        <w:t>de</w:t>
      </w:r>
      <w:r>
        <w:rPr>
          <w:rFonts w:cs="Arial Narrow"/>
          <w:spacing w:val="23"/>
        </w:rPr>
        <w:t xml:space="preserve"> </w:t>
      </w:r>
      <w:r>
        <w:rPr>
          <w:rFonts w:cs="Arial Narrow"/>
        </w:rPr>
        <w:t>licitar</w:t>
      </w:r>
      <w:r>
        <w:rPr>
          <w:rFonts w:cs="Arial Narrow"/>
          <w:spacing w:val="23"/>
        </w:rPr>
        <w:t xml:space="preserve"> </w:t>
      </w:r>
      <w:r>
        <w:rPr>
          <w:rFonts w:cs="Arial Narrow"/>
        </w:rPr>
        <w:t xml:space="preserve">e contratar no âmbito da Administração Pública direta e indireta do ente federativo a qual pertencer o órgão ou entidade, pelo prazo </w:t>
      </w:r>
      <w:r>
        <w:rPr>
          <w:rFonts w:cs="Arial Narrow"/>
          <w:b/>
        </w:rPr>
        <w:t>máximo de 3 (três) anos</w:t>
      </w:r>
      <w:r>
        <w:rPr>
          <w:rFonts w:cs="Arial Narrow"/>
        </w:rPr>
        <w:t>.</w:t>
      </w:r>
    </w:p>
    <w:p>
      <w:pPr>
        <w:pStyle w:val="Normal"/>
        <w:numPr>
          <w:ilvl w:val="1"/>
          <w:numId w:val="15"/>
        </w:numPr>
        <w:tabs>
          <w:tab w:val="left" w:pos="28" w:leader="none"/>
          <w:tab w:val="left" w:pos="850" w:leader="none"/>
        </w:tabs>
        <w:ind w:hanging="0" w:start="0"/>
        <w:rPr/>
      </w:pPr>
      <w:r>
        <w:rPr>
          <w:rFonts w:cs="Arial Narrow"/>
          <w:spacing w:val="-2"/>
        </w:rPr>
        <w:t>Poderá ser aplicada</w:t>
      </w:r>
      <w:r>
        <w:rPr>
          <w:rFonts w:cs="Arial Narrow"/>
          <w:spacing w:val="-1"/>
        </w:rPr>
        <w:t xml:space="preserve"> </w:t>
      </w:r>
      <w:r>
        <w:rPr>
          <w:rFonts w:cs="Arial Narrow"/>
          <w:spacing w:val="-2"/>
        </w:rPr>
        <w:t>ao responsável a</w:t>
      </w:r>
      <w:r>
        <w:rPr>
          <w:rFonts w:cs="Arial Narrow"/>
          <w:spacing w:val="-1"/>
        </w:rPr>
        <w:t xml:space="preserve"> </w:t>
      </w:r>
      <w:r>
        <w:rPr>
          <w:rFonts w:cs="Arial Narrow"/>
          <w:spacing w:val="-2"/>
        </w:rPr>
        <w:t>sanção</w:t>
      </w:r>
      <w:r>
        <w:rPr>
          <w:rFonts w:cs="Arial Narrow"/>
          <w:spacing w:val="-1"/>
        </w:rPr>
        <w:t xml:space="preserve"> </w:t>
      </w:r>
      <w:r>
        <w:rPr>
          <w:rFonts w:cs="Arial Narrow"/>
          <w:spacing w:val="-2"/>
        </w:rPr>
        <w:t>de</w:t>
      </w:r>
      <w:r>
        <w:rPr>
          <w:rFonts w:cs="Arial Narrow"/>
          <w:spacing w:val="-1"/>
        </w:rPr>
        <w:t xml:space="preserve"> </w:t>
      </w:r>
      <w:r>
        <w:rPr>
          <w:rFonts w:cs="Arial Narrow"/>
          <w:spacing w:val="-2"/>
        </w:rPr>
        <w:t>declaração</w:t>
      </w:r>
      <w:r>
        <w:rPr>
          <w:rFonts w:cs="Arial Narrow"/>
          <w:spacing w:val="-1"/>
        </w:rPr>
        <w:t xml:space="preserve"> </w:t>
      </w:r>
      <w:r>
        <w:rPr>
          <w:rFonts w:cs="Arial Narrow"/>
          <w:spacing w:val="-2"/>
        </w:rPr>
        <w:t>de</w:t>
      </w:r>
      <w:r>
        <w:rPr>
          <w:rFonts w:cs="Arial Narrow"/>
          <w:spacing w:val="-1"/>
        </w:rPr>
        <w:t xml:space="preserve"> </w:t>
      </w:r>
      <w:r>
        <w:rPr>
          <w:rFonts w:cs="Arial Narrow"/>
          <w:spacing w:val="-2"/>
        </w:rPr>
        <w:t>inidoneidade para</w:t>
      </w:r>
      <w:r>
        <w:rPr>
          <w:rFonts w:cs="Arial Narrow"/>
          <w:spacing w:val="-1"/>
        </w:rPr>
        <w:t xml:space="preserve"> </w:t>
      </w:r>
      <w:r>
        <w:rPr>
          <w:rFonts w:cs="Arial Narrow"/>
          <w:spacing w:val="-2"/>
        </w:rPr>
        <w:t>licitar ou contratar, em decorrência da prática das infrações dispostas nos itens 9.1.4, 9.</w:t>
      </w:r>
      <w:r>
        <w:rPr>
          <w:rFonts w:cs="Arial Narrow"/>
        </w:rPr>
        <w:t>1.5, 9.1.6, 9.1.7</w:t>
      </w:r>
      <w:r>
        <w:rPr>
          <w:rFonts w:cs="Arial Narrow"/>
          <w:spacing w:val="40"/>
        </w:rPr>
        <w:t xml:space="preserve"> </w:t>
      </w:r>
      <w:r>
        <w:rPr>
          <w:rFonts w:cs="Arial Narrow"/>
        </w:rPr>
        <w:t xml:space="preserve">e 9.1.8, bem como pelas infrações administrativas previstas nos itens 9.1.1, 9.1.2 e 9.1.3 que justifiquem a imposição de penalidade mais grave que a sanção de impedimento de licitar e contratar, cuja duração observará o prazo previsto no </w:t>
      </w:r>
      <w:r>
        <w:rPr>
          <w:rStyle w:val="Hyperlink"/>
          <w:rFonts w:cs="Arial Narrow"/>
        </w:rPr>
        <w:t>art. 156, §5º, da Lei n.º 14.133/2021</w:t>
      </w:r>
      <w:r>
        <w:rPr>
          <w:rFonts w:cs="Arial Narrow"/>
        </w:rPr>
        <w:t xml:space="preserve">. </w:t>
      </w:r>
    </w:p>
    <w:p>
      <w:pPr>
        <w:pStyle w:val="Normal"/>
        <w:numPr>
          <w:ilvl w:val="1"/>
          <w:numId w:val="15"/>
        </w:numPr>
        <w:tabs>
          <w:tab w:val="left" w:pos="28" w:leader="none"/>
          <w:tab w:val="left" w:pos="850" w:leader="none"/>
        </w:tabs>
        <w:ind w:hanging="0" w:start="0"/>
        <w:rPr/>
      </w:pPr>
      <w:r>
        <w:rPr>
          <w:rFonts w:cs="Arial Narrow"/>
        </w:rPr>
        <w:t>A</w:t>
      </w:r>
      <w:r>
        <w:rPr>
          <w:rFonts w:cs="Arial Narrow"/>
          <w:spacing w:val="-6"/>
        </w:rPr>
        <w:t xml:space="preserve"> </w:t>
      </w:r>
      <w:r>
        <w:rPr>
          <w:rFonts w:cs="Arial Narrow"/>
        </w:rPr>
        <w:t xml:space="preserve">recusa injustificada do adjudicatário em assinar o contrato ou a ata de registro de preço, ou em aceitar ou retirar o instrumento equivalente no prazo estabelecido pela Administração, descrita no item </w:t>
      </w:r>
      <w:r>
        <w:rPr>
          <w:rFonts w:cs="Arial Narrow"/>
          <w:shd w:fill="FFFFFF" w:val="clear"/>
        </w:rPr>
        <w:t xml:space="preserve">9.1.5, </w:t>
      </w:r>
      <w:r>
        <w:rPr>
          <w:rFonts w:cs="Arial Narrow"/>
        </w:rPr>
        <w:t xml:space="preserve">caracterizará o descumprimento total da obrigação assumida e o sujeitará às penalidades. </w:t>
      </w:r>
    </w:p>
    <w:p>
      <w:pPr>
        <w:pStyle w:val="Normal"/>
        <w:numPr>
          <w:ilvl w:val="1"/>
          <w:numId w:val="15"/>
        </w:numPr>
        <w:tabs>
          <w:tab w:val="left" w:pos="28" w:leader="none"/>
          <w:tab w:val="left" w:pos="850" w:leader="none"/>
        </w:tabs>
        <w:ind w:hanging="0" w:start="0"/>
        <w:rPr/>
      </w:pPr>
      <w:r>
        <w:rPr>
          <w:rFonts w:cs="Arial Narrow"/>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w:t>
      </w:r>
      <w:r>
        <w:rPr>
          <w:rFonts w:cs="Arial Narrow"/>
          <w:b/>
        </w:rPr>
        <w:t xml:space="preserve">02 (dois) ou mais </w:t>
      </w:r>
      <w:r>
        <w:rPr>
          <w:rFonts w:cs="Arial Narrow"/>
          <w:b/>
          <w:shd w:fill="FFFFFF" w:val="clear"/>
        </w:rPr>
        <w:t>servidores efetivos</w:t>
      </w:r>
      <w:r>
        <w:rPr>
          <w:rFonts w:cs="Arial Narrow"/>
        </w:rPr>
        <w:t xml:space="preserve">, que avaliará fatos e circunstâncias conhecidos e intimará o licitante ou o adjudicatário para, no prazo de </w:t>
      </w:r>
      <w:r>
        <w:rPr>
          <w:rFonts w:cs="Arial Narrow"/>
          <w:b/>
        </w:rPr>
        <w:t>15 (quinze) dias úteis</w:t>
      </w:r>
      <w:r>
        <w:rPr>
          <w:rFonts w:cs="Arial Narrow"/>
        </w:rPr>
        <w:t xml:space="preserve">, contado da data de sua intimação, apresentar defesa escrita e especificar as provas que pretenda produzir. </w:t>
      </w:r>
    </w:p>
    <w:p>
      <w:pPr>
        <w:pStyle w:val="Normal"/>
        <w:numPr>
          <w:ilvl w:val="1"/>
          <w:numId w:val="15"/>
        </w:numPr>
        <w:tabs>
          <w:tab w:val="left" w:pos="28" w:leader="none"/>
          <w:tab w:val="left" w:pos="850" w:leader="none"/>
        </w:tabs>
        <w:ind w:hanging="0" w:start="0"/>
        <w:rPr/>
      </w:pPr>
      <w:r>
        <w:rPr>
          <w:rFonts w:cs="Arial Narrow"/>
        </w:rPr>
        <w:t xml:space="preserve">Caberá recurso no prazo de </w:t>
      </w:r>
      <w:r>
        <w:rPr>
          <w:rFonts w:cs="Arial Narrow"/>
          <w:b/>
        </w:rPr>
        <w:t xml:space="preserve">15 (quinze) dias úteis </w:t>
      </w:r>
      <w:r>
        <w:rPr>
          <w:rFonts w:cs="Arial Narrow"/>
        </w:rPr>
        <w:t xml:space="preserve">da aplicação das sanções de advertência, multa e impedimento de licitar e contratar, contado da data da intimação, o qual será dirigido à autoridade que tiver proferido a decisão recorrida, que, se não a reconsiderar no prazo de </w:t>
      </w:r>
      <w:r>
        <w:rPr>
          <w:rFonts w:cs="Arial Narrow"/>
          <w:b/>
        </w:rPr>
        <w:t>05 (cinco) dias úteis</w:t>
      </w:r>
      <w:r>
        <w:rPr>
          <w:rFonts w:cs="Arial Narrow"/>
        </w:rPr>
        <w:t xml:space="preserve">, encaminhará o recurso com sua motivação à autoridade superior, que deverá proferir sua decisão no prazo máximo de </w:t>
      </w:r>
      <w:r>
        <w:rPr>
          <w:rFonts w:cs="Arial Narrow"/>
          <w:b/>
        </w:rPr>
        <w:t>20</w:t>
      </w:r>
      <w:r>
        <w:rPr>
          <w:rFonts w:cs="Arial Narrow"/>
          <w:b/>
          <w:spacing w:val="23"/>
        </w:rPr>
        <w:t xml:space="preserve"> </w:t>
      </w:r>
      <w:r>
        <w:rPr>
          <w:rFonts w:cs="Arial Narrow"/>
          <w:b/>
        </w:rPr>
        <w:t>(vinte)</w:t>
      </w:r>
      <w:r>
        <w:rPr>
          <w:rFonts w:cs="Arial Narrow"/>
          <w:b/>
          <w:spacing w:val="25"/>
        </w:rPr>
        <w:t xml:space="preserve"> </w:t>
      </w:r>
      <w:r>
        <w:rPr>
          <w:rFonts w:cs="Arial Narrow"/>
          <w:b/>
        </w:rPr>
        <w:t>dias</w:t>
      </w:r>
      <w:r>
        <w:rPr>
          <w:rFonts w:cs="Arial Narrow"/>
          <w:b/>
          <w:spacing w:val="24"/>
        </w:rPr>
        <w:t xml:space="preserve"> </w:t>
      </w:r>
      <w:r>
        <w:rPr>
          <w:rFonts w:cs="Arial Narrow"/>
          <w:b/>
        </w:rPr>
        <w:t>úteis</w:t>
      </w:r>
      <w:r>
        <w:rPr>
          <w:rFonts w:cs="Arial Narrow"/>
        </w:rPr>
        <w:t xml:space="preserve">, contado do recebimento dos autos. </w:t>
      </w:r>
    </w:p>
    <w:p>
      <w:pPr>
        <w:pStyle w:val="Normal"/>
        <w:numPr>
          <w:ilvl w:val="1"/>
          <w:numId w:val="15"/>
        </w:numPr>
        <w:tabs>
          <w:tab w:val="left" w:pos="28" w:leader="none"/>
          <w:tab w:val="left" w:pos="850" w:leader="none"/>
        </w:tabs>
        <w:ind w:hanging="0" w:start="0"/>
        <w:rPr/>
      </w:pPr>
      <w:r>
        <w:rPr>
          <w:rFonts w:cs="Arial Narrow"/>
        </w:rPr>
        <w:t xml:space="preserve">Caberá a apresentação de pedido de reconsideração da aplicação da sanção de declaração de inidoneidade para licitar ou contratar no prazo de </w:t>
      </w:r>
      <w:r>
        <w:rPr>
          <w:rFonts w:cs="Arial Narrow"/>
          <w:b/>
        </w:rPr>
        <w:t>15 (quinze) dias úteis</w:t>
      </w:r>
      <w:r>
        <w:rPr>
          <w:rFonts w:cs="Arial Narrow"/>
        </w:rPr>
        <w:t xml:space="preserve">, contado da data da intimação, e decidido no prazo máximo de </w:t>
      </w:r>
      <w:r>
        <w:rPr>
          <w:rFonts w:cs="Arial Narrow"/>
          <w:b/>
        </w:rPr>
        <w:t>20 (vinte)</w:t>
      </w:r>
      <w:r>
        <w:rPr>
          <w:rFonts w:cs="Arial Narrow"/>
          <w:b/>
          <w:spacing w:val="26"/>
        </w:rPr>
        <w:t xml:space="preserve"> </w:t>
      </w:r>
      <w:r>
        <w:rPr>
          <w:rFonts w:cs="Arial Narrow"/>
          <w:b/>
        </w:rPr>
        <w:t>dias</w:t>
      </w:r>
      <w:r>
        <w:rPr>
          <w:rFonts w:cs="Arial Narrow"/>
          <w:b/>
          <w:spacing w:val="23"/>
        </w:rPr>
        <w:t xml:space="preserve"> </w:t>
      </w:r>
      <w:r>
        <w:rPr>
          <w:rFonts w:cs="Arial Narrow"/>
          <w:b/>
        </w:rPr>
        <w:t>úteis</w:t>
      </w:r>
      <w:r>
        <w:rPr>
          <w:rFonts w:cs="Arial Narrow"/>
        </w:rPr>
        <w:t xml:space="preserve">, contado do seu recebimento. </w:t>
      </w:r>
    </w:p>
    <w:p>
      <w:pPr>
        <w:pStyle w:val="Normal"/>
        <w:numPr>
          <w:ilvl w:val="1"/>
          <w:numId w:val="15"/>
        </w:numPr>
        <w:tabs>
          <w:tab w:val="left" w:pos="28" w:leader="none"/>
          <w:tab w:val="left" w:pos="850" w:leader="none"/>
        </w:tabs>
        <w:ind w:hanging="0" w:start="0"/>
        <w:rPr>
          <w:rFonts w:cs="Arial Narrow"/>
        </w:rPr>
      </w:pPr>
      <w:r>
        <w:rPr>
          <w:rFonts w:cs="Arial Narrow"/>
        </w:rPr>
        <w:t xml:space="preserve">O recurso e o pedido de reconsideração terão efeito suspensivo do ato ou da decisão recorrida até que sobrevenha decisão final da autoridade competente. </w:t>
      </w:r>
    </w:p>
    <w:p>
      <w:pPr>
        <w:pStyle w:val="Normal"/>
        <w:numPr>
          <w:ilvl w:val="1"/>
          <w:numId w:val="15"/>
        </w:numPr>
        <w:tabs>
          <w:tab w:val="left" w:pos="28" w:leader="none"/>
          <w:tab w:val="left" w:pos="850" w:leader="none"/>
        </w:tabs>
        <w:ind w:hanging="0" w:start="0"/>
        <w:rPr>
          <w:rFonts w:cs="Arial Narrow"/>
        </w:rPr>
      </w:pPr>
      <w:r>
        <w:rPr>
          <w:rFonts w:cs="Arial Narrow"/>
        </w:rPr>
        <w:t>A aplicação das sanções previstas neste edital não exclui, em hipótese alguma, a obrigação de reparação integral dos danos causados.</w:t>
      </w:r>
    </w:p>
    <w:p>
      <w:pPr>
        <w:pStyle w:val="Normal"/>
        <w:tabs>
          <w:tab w:val="left" w:pos="28" w:leader="none"/>
          <w:tab w:val="left" w:pos="850" w:leader="none"/>
        </w:tabs>
        <w:rPr>
          <w:rFonts w:cs="Arial Narrow"/>
        </w:rPr>
      </w:pPr>
      <w:r>
        <w:rPr>
          <w:rFonts w:cs="Arial Narrow"/>
        </w:rPr>
      </w:r>
    </w:p>
    <w:p>
      <w:pPr>
        <w:pStyle w:val="Heading1"/>
        <w:numPr>
          <w:ilvl w:val="1"/>
          <w:numId w:val="9"/>
        </w:numPr>
        <w:tabs>
          <w:tab w:val="clear" w:pos="720"/>
          <w:tab w:val="left" w:pos="850" w:leader="none"/>
        </w:tabs>
        <w:ind w:hanging="0" w:start="0"/>
        <w:jc w:val="both"/>
        <w:rPr>
          <w:rFonts w:ascii="Arial Narrow" w:hAnsi="Arial Narrow"/>
          <w:sz w:val="22"/>
          <w:szCs w:val="22"/>
        </w:rPr>
      </w:pPr>
      <w:bookmarkStart w:id="28" w:name="__RefHeading___Toc11559_1600443352"/>
      <w:bookmarkStart w:id="29" w:name="_Toc161751789"/>
      <w:bookmarkStart w:id="30" w:name="_bookmark10"/>
      <w:bookmarkEnd w:id="28"/>
      <w:bookmarkEnd w:id="30"/>
      <w:r>
        <w:rPr>
          <w:rFonts w:cs="Arial Narrow" w:ascii="Arial Narrow" w:hAnsi="Arial Narrow"/>
          <w:color w:val="000000"/>
          <w:sz w:val="22"/>
          <w:szCs w:val="22"/>
          <w:shd w:fill="A6A6A6" w:val="clear"/>
        </w:rPr>
        <w:t>DA</w:t>
      </w:r>
      <w:r>
        <w:rPr>
          <w:rFonts w:cs="Arial Narrow" w:ascii="Arial Narrow" w:hAnsi="Arial Narrow"/>
          <w:color w:val="000000"/>
          <w:spacing w:val="-15"/>
          <w:sz w:val="22"/>
          <w:szCs w:val="22"/>
          <w:shd w:fill="A6A6A6" w:val="clear"/>
        </w:rPr>
        <w:t xml:space="preserve"> </w:t>
      </w:r>
      <w:r>
        <w:rPr>
          <w:rFonts w:cs="Arial Narrow" w:ascii="Arial Narrow" w:hAnsi="Arial Narrow"/>
          <w:color w:val="000000"/>
          <w:sz w:val="22"/>
          <w:szCs w:val="22"/>
          <w:shd w:fill="A6A6A6" w:val="clear"/>
        </w:rPr>
        <w:t>IMPUGNAÇÃO</w:t>
      </w:r>
      <w:r>
        <w:rPr>
          <w:rFonts w:cs="Arial Narrow" w:ascii="Arial Narrow" w:hAnsi="Arial Narrow"/>
          <w:color w:val="000000"/>
          <w:spacing w:val="-15"/>
          <w:sz w:val="22"/>
          <w:szCs w:val="22"/>
          <w:shd w:fill="A6A6A6" w:val="clear"/>
        </w:rPr>
        <w:t xml:space="preserve"> </w:t>
      </w:r>
      <w:r>
        <w:rPr>
          <w:rFonts w:cs="Arial Narrow" w:ascii="Arial Narrow" w:hAnsi="Arial Narrow"/>
          <w:color w:val="000000"/>
          <w:sz w:val="22"/>
          <w:szCs w:val="22"/>
          <w:shd w:fill="A6A6A6" w:val="clear"/>
        </w:rPr>
        <w:t>AO</w:t>
      </w:r>
      <w:r>
        <w:rPr>
          <w:rFonts w:cs="Arial Narrow" w:ascii="Arial Narrow" w:hAnsi="Arial Narrow"/>
          <w:color w:val="000000"/>
          <w:spacing w:val="-8"/>
          <w:sz w:val="22"/>
          <w:szCs w:val="22"/>
          <w:shd w:fill="A6A6A6" w:val="clear"/>
        </w:rPr>
        <w:t xml:space="preserve"> </w:t>
      </w:r>
      <w:r>
        <w:rPr>
          <w:rFonts w:cs="Arial Narrow" w:ascii="Arial Narrow" w:hAnsi="Arial Narrow"/>
          <w:color w:val="000000"/>
          <w:sz w:val="22"/>
          <w:szCs w:val="22"/>
          <w:shd w:fill="A6A6A6" w:val="clear"/>
        </w:rPr>
        <w:t>EDITAL</w:t>
      </w:r>
      <w:r>
        <w:rPr>
          <w:rFonts w:cs="Arial Narrow" w:ascii="Arial Narrow" w:hAnsi="Arial Narrow"/>
          <w:color w:val="000000"/>
          <w:spacing w:val="-11"/>
          <w:sz w:val="22"/>
          <w:szCs w:val="22"/>
          <w:shd w:fill="A6A6A6" w:val="clear"/>
        </w:rPr>
        <w:t xml:space="preserve"> </w:t>
      </w:r>
      <w:r>
        <w:rPr>
          <w:rFonts w:cs="Arial Narrow" w:ascii="Arial Narrow" w:hAnsi="Arial Narrow"/>
          <w:color w:val="000000"/>
          <w:sz w:val="22"/>
          <w:szCs w:val="22"/>
          <w:shd w:fill="A6A6A6" w:val="clear"/>
        </w:rPr>
        <w:t>E</w:t>
      </w:r>
      <w:r>
        <w:rPr>
          <w:rFonts w:cs="Arial Narrow" w:ascii="Arial Narrow" w:hAnsi="Arial Narrow"/>
          <w:color w:val="000000"/>
          <w:spacing w:val="-6"/>
          <w:sz w:val="22"/>
          <w:szCs w:val="22"/>
          <w:shd w:fill="A6A6A6" w:val="clear"/>
        </w:rPr>
        <w:t xml:space="preserve"> </w:t>
      </w:r>
      <w:r>
        <w:rPr>
          <w:rFonts w:cs="Arial Narrow" w:ascii="Arial Narrow" w:hAnsi="Arial Narrow"/>
          <w:color w:val="000000"/>
          <w:sz w:val="22"/>
          <w:szCs w:val="22"/>
          <w:shd w:fill="A6A6A6" w:val="clear"/>
        </w:rPr>
        <w:t>DO</w:t>
      </w:r>
      <w:r>
        <w:rPr>
          <w:rFonts w:cs="Arial Narrow" w:ascii="Arial Narrow" w:hAnsi="Arial Narrow"/>
          <w:color w:val="000000"/>
          <w:spacing w:val="-5"/>
          <w:sz w:val="22"/>
          <w:szCs w:val="22"/>
          <w:shd w:fill="A6A6A6" w:val="clear"/>
        </w:rPr>
        <w:t xml:space="preserve"> </w:t>
      </w:r>
      <w:r>
        <w:rPr>
          <w:rFonts w:cs="Arial Narrow" w:ascii="Arial Narrow" w:hAnsi="Arial Narrow"/>
          <w:color w:val="000000"/>
          <w:sz w:val="22"/>
          <w:szCs w:val="22"/>
          <w:shd w:fill="A6A6A6" w:val="clear"/>
        </w:rPr>
        <w:t>PEDIDO</w:t>
      </w:r>
      <w:r>
        <w:rPr>
          <w:rFonts w:cs="Arial Narrow" w:ascii="Arial Narrow" w:hAnsi="Arial Narrow"/>
          <w:color w:val="000000"/>
          <w:spacing w:val="-4"/>
          <w:sz w:val="22"/>
          <w:szCs w:val="22"/>
          <w:shd w:fill="A6A6A6" w:val="clear"/>
        </w:rPr>
        <w:t xml:space="preserve"> </w:t>
      </w:r>
      <w:r>
        <w:rPr>
          <w:rFonts w:cs="Arial Narrow" w:ascii="Arial Narrow" w:hAnsi="Arial Narrow"/>
          <w:color w:val="000000"/>
          <w:sz w:val="22"/>
          <w:szCs w:val="22"/>
          <w:shd w:fill="A6A6A6" w:val="clear"/>
        </w:rPr>
        <w:t>DE</w:t>
      </w:r>
      <w:r>
        <w:rPr>
          <w:rFonts w:cs="Arial Narrow" w:ascii="Arial Narrow" w:hAnsi="Arial Narrow"/>
          <w:color w:val="000000"/>
          <w:spacing w:val="-6"/>
          <w:sz w:val="22"/>
          <w:szCs w:val="22"/>
          <w:shd w:fill="A6A6A6" w:val="clear"/>
        </w:rPr>
        <w:t xml:space="preserve"> </w:t>
      </w:r>
      <w:r>
        <w:rPr>
          <w:rFonts w:cs="Arial Narrow" w:ascii="Arial Narrow" w:hAnsi="Arial Narrow"/>
          <w:color w:val="000000"/>
          <w:spacing w:val="-2"/>
          <w:sz w:val="22"/>
          <w:szCs w:val="22"/>
          <w:shd w:fill="A6A6A6" w:val="clear"/>
        </w:rPr>
        <w:t>ESCLARECIMENTO</w:t>
      </w:r>
      <w:bookmarkEnd w:id="29"/>
    </w:p>
    <w:p>
      <w:pPr>
        <w:pStyle w:val="Normal"/>
        <w:widowControl/>
        <w:numPr>
          <w:ilvl w:val="1"/>
          <w:numId w:val="9"/>
        </w:numPr>
        <w:tabs>
          <w:tab w:val="left" w:pos="28" w:leader="none"/>
          <w:tab w:val="left" w:pos="850" w:leader="none"/>
        </w:tabs>
        <w:suppressAutoHyphens w:val="false"/>
        <w:ind w:hanging="0" w:start="0"/>
        <w:rPr/>
      </w:pPr>
      <w:r>
        <w:rPr>
          <w:rFonts w:cs="Arial Narrow"/>
        </w:rPr>
        <w:t xml:space="preserve">Qualquer pessoa é parte legítima para impugnar este Edital por irregularidade na aplicação da </w:t>
      </w:r>
      <w:r>
        <w:rPr>
          <w:rStyle w:val="Hyperlink"/>
          <w:rFonts w:cs="Arial Narrow"/>
        </w:rPr>
        <w:t>Lei nº 14.133, de 2021</w:t>
      </w:r>
      <w:r>
        <w:rPr>
          <w:rFonts w:cs="Arial Narrow"/>
        </w:rPr>
        <w:t xml:space="preserve">, devendo protocolar o pedido até </w:t>
      </w:r>
      <w:r>
        <w:rPr>
          <w:rFonts w:cs="Arial Narrow"/>
          <w:b/>
        </w:rPr>
        <w:t>03</w:t>
      </w:r>
      <w:r>
        <w:rPr>
          <w:rFonts w:cs="Arial Narrow"/>
          <w:b/>
          <w:spacing w:val="40"/>
        </w:rPr>
        <w:t xml:space="preserve"> </w:t>
      </w:r>
      <w:r>
        <w:rPr>
          <w:rFonts w:cs="Arial Narrow"/>
          <w:b/>
        </w:rPr>
        <w:t>(três) dias</w:t>
      </w:r>
      <w:r>
        <w:rPr>
          <w:rFonts w:cs="Arial Narrow"/>
          <w:b/>
          <w:spacing w:val="40"/>
        </w:rPr>
        <w:t xml:space="preserve"> </w:t>
      </w:r>
      <w:r>
        <w:rPr>
          <w:rFonts w:cs="Arial Narrow"/>
          <w:b/>
        </w:rPr>
        <w:t xml:space="preserve">úteis </w:t>
      </w:r>
      <w:r>
        <w:rPr>
          <w:rFonts w:cs="Arial Narrow"/>
        </w:rPr>
        <w:t>antes da data da abertura do certame.</w:t>
      </w:r>
    </w:p>
    <w:p>
      <w:pPr>
        <w:pStyle w:val="Normal"/>
        <w:widowControl/>
        <w:numPr>
          <w:ilvl w:val="1"/>
          <w:numId w:val="9"/>
        </w:numPr>
        <w:tabs>
          <w:tab w:val="left" w:pos="28" w:leader="none"/>
          <w:tab w:val="left" w:pos="850" w:leader="none"/>
        </w:tabs>
        <w:suppressAutoHyphens w:val="false"/>
        <w:ind w:hanging="0" w:start="0"/>
        <w:rPr/>
      </w:pPr>
      <w:r>
        <w:rPr>
          <w:rFonts w:cs="Arial Narrow"/>
        </w:rPr>
        <w:t xml:space="preserve">A resposta à impugnação ou ao pedido de esclarecimento será divulgado em sítio eletrônico oficial no prazo de até </w:t>
      </w:r>
      <w:r>
        <w:rPr>
          <w:rFonts w:cs="Arial Narrow"/>
          <w:b/>
        </w:rPr>
        <w:t>03 (três) dias úteis</w:t>
      </w:r>
      <w:r>
        <w:rPr>
          <w:rFonts w:cs="Arial Narrow"/>
        </w:rPr>
        <w:t>, limitado ao último dia útil anterior à data da abertura do certame.</w:t>
      </w:r>
    </w:p>
    <w:p>
      <w:pPr>
        <w:pStyle w:val="Normal"/>
        <w:widowControl/>
        <w:numPr>
          <w:ilvl w:val="1"/>
          <w:numId w:val="9"/>
        </w:numPr>
        <w:tabs>
          <w:tab w:val="left" w:pos="28" w:leader="none"/>
          <w:tab w:val="left" w:pos="850" w:leader="none"/>
        </w:tabs>
        <w:suppressAutoHyphens w:val="false"/>
        <w:ind w:hanging="0" w:start="0"/>
        <w:rPr/>
      </w:pPr>
      <w:r>
        <w:rPr>
          <w:rFonts w:cs="Arial Narrow"/>
          <w:lang w:eastAsia="pt-BR"/>
        </w:rPr>
        <w:t xml:space="preserve">Até 03 (três) dias úteis antes da data fixada para a abertura do Pregão, observada a hora de abertura do certame, quaisquer interessados poderão solicitar esclarecimentos, requerer providências ou formular impugnação que devem ser enviadas, exclusivamente por meio eletrônico via internet, na plataforma da BLL: </w:t>
      </w:r>
      <w:r>
        <w:rPr>
          <w:rStyle w:val="Hyperlink"/>
          <w:rFonts w:cs="Arial Narrow"/>
          <w:lang w:eastAsia="pt-BR"/>
        </w:rPr>
        <w:t>www.bll.org.br</w:t>
      </w:r>
      <w:r>
        <w:rPr>
          <w:rFonts w:cs="Arial Narrow"/>
          <w:spacing w:val="-2"/>
        </w:rPr>
        <w:t>.</w:t>
      </w:r>
      <w:r>
        <w:rPr>
          <w:rFonts w:cs="Arial Narrow"/>
          <w:lang w:eastAsia="pt-BR"/>
        </w:rPr>
        <w:t xml:space="preserve"> Manifestações enviadas após o horário final.</w:t>
      </w:r>
    </w:p>
    <w:p>
      <w:pPr>
        <w:pStyle w:val="Normal"/>
        <w:widowControl/>
        <w:numPr>
          <w:ilvl w:val="1"/>
          <w:numId w:val="9"/>
        </w:numPr>
        <w:tabs>
          <w:tab w:val="left" w:pos="28" w:leader="none"/>
          <w:tab w:val="left" w:pos="850" w:leader="none"/>
        </w:tabs>
        <w:suppressAutoHyphens w:val="false"/>
        <w:ind w:hanging="0" w:start="0"/>
        <w:rPr/>
      </w:pPr>
      <w:r>
        <w:rPr>
          <w:rFonts w:cs="Arial Narrow"/>
        </w:rPr>
        <w:t xml:space="preserve">As impugnações e pedidos de esclarecimentos não suspendem os prazos previstos no </w:t>
      </w:r>
      <w:r>
        <w:rPr>
          <w:rFonts w:cs="Arial Narrow"/>
          <w:spacing w:val="-2"/>
        </w:rPr>
        <w:t>certame.</w:t>
      </w:r>
    </w:p>
    <w:p>
      <w:pPr>
        <w:pStyle w:val="Normal"/>
        <w:widowControl/>
        <w:numPr>
          <w:ilvl w:val="1"/>
          <w:numId w:val="9"/>
        </w:numPr>
        <w:tabs>
          <w:tab w:val="left" w:pos="28" w:leader="none"/>
          <w:tab w:val="left" w:pos="850" w:leader="none"/>
        </w:tabs>
        <w:suppressAutoHyphens w:val="false"/>
        <w:ind w:hanging="0" w:start="0"/>
        <w:rPr>
          <w:rFonts w:cs="Arial Narrow"/>
        </w:rPr>
      </w:pPr>
      <w:r>
        <w:rPr>
          <w:rFonts w:cs="Arial Narrow"/>
        </w:rPr>
        <w:t>A concessão de efeito suspensivo à impugnação é medida excepcional e deverá ser motivada pelo agente de contratação, nos autos do processo de licitação.</w:t>
      </w:r>
    </w:p>
    <w:p>
      <w:pPr>
        <w:pStyle w:val="Normal"/>
        <w:widowControl/>
        <w:numPr>
          <w:ilvl w:val="1"/>
          <w:numId w:val="9"/>
        </w:numPr>
        <w:tabs>
          <w:tab w:val="left" w:pos="28" w:leader="none"/>
          <w:tab w:val="left" w:pos="850" w:leader="none"/>
        </w:tabs>
        <w:suppressAutoHyphens w:val="false"/>
        <w:ind w:hanging="0" w:start="0"/>
        <w:rPr/>
      </w:pPr>
      <w:r>
        <w:rPr>
          <w:rFonts w:cs="Arial Narrow"/>
        </w:rPr>
        <w:t>Acolhida</w:t>
      </w:r>
      <w:r>
        <w:rPr>
          <w:rFonts w:cs="Arial Narrow"/>
          <w:spacing w:val="-7"/>
        </w:rPr>
        <w:t xml:space="preserve"> </w:t>
      </w:r>
      <w:r>
        <w:rPr>
          <w:rFonts w:cs="Arial Narrow"/>
        </w:rPr>
        <w:t>a</w:t>
      </w:r>
      <w:r>
        <w:rPr>
          <w:rFonts w:cs="Arial Narrow"/>
          <w:spacing w:val="-4"/>
        </w:rPr>
        <w:t xml:space="preserve"> </w:t>
      </w:r>
      <w:r>
        <w:rPr>
          <w:rFonts w:cs="Arial Narrow"/>
        </w:rPr>
        <w:t>impugnação,</w:t>
      </w:r>
      <w:r>
        <w:rPr>
          <w:rFonts w:cs="Arial Narrow"/>
          <w:spacing w:val="-4"/>
        </w:rPr>
        <w:t xml:space="preserve"> </w:t>
      </w:r>
      <w:r>
        <w:rPr>
          <w:rFonts w:cs="Arial Narrow"/>
        </w:rPr>
        <w:t>será</w:t>
      </w:r>
      <w:r>
        <w:rPr>
          <w:rFonts w:cs="Arial Narrow"/>
          <w:spacing w:val="-4"/>
        </w:rPr>
        <w:t xml:space="preserve"> </w:t>
      </w:r>
      <w:r>
        <w:rPr>
          <w:rFonts w:cs="Arial Narrow"/>
        </w:rPr>
        <w:t>definida</w:t>
      </w:r>
      <w:r>
        <w:rPr>
          <w:rFonts w:cs="Arial Narrow"/>
          <w:spacing w:val="-5"/>
        </w:rPr>
        <w:t xml:space="preserve"> </w:t>
      </w:r>
      <w:r>
        <w:rPr>
          <w:rFonts w:cs="Arial Narrow"/>
        </w:rPr>
        <w:t>e</w:t>
      </w:r>
      <w:r>
        <w:rPr>
          <w:rFonts w:cs="Arial Narrow"/>
          <w:spacing w:val="-4"/>
        </w:rPr>
        <w:t xml:space="preserve"> </w:t>
      </w:r>
      <w:r>
        <w:rPr>
          <w:rFonts w:cs="Arial Narrow"/>
        </w:rPr>
        <w:t>publicada</w:t>
      </w:r>
      <w:r>
        <w:rPr>
          <w:rFonts w:cs="Arial Narrow"/>
          <w:spacing w:val="-4"/>
        </w:rPr>
        <w:t xml:space="preserve"> </w:t>
      </w:r>
      <w:r>
        <w:rPr>
          <w:rFonts w:cs="Arial Narrow"/>
        </w:rPr>
        <w:t>nova</w:t>
      </w:r>
      <w:r>
        <w:rPr>
          <w:rFonts w:cs="Arial Narrow"/>
          <w:spacing w:val="-5"/>
        </w:rPr>
        <w:t xml:space="preserve"> </w:t>
      </w:r>
      <w:r>
        <w:rPr>
          <w:rFonts w:cs="Arial Narrow"/>
        </w:rPr>
        <w:t>data</w:t>
      </w:r>
      <w:r>
        <w:rPr>
          <w:rFonts w:cs="Arial Narrow"/>
          <w:spacing w:val="-4"/>
        </w:rPr>
        <w:t xml:space="preserve"> </w:t>
      </w:r>
      <w:r>
        <w:rPr>
          <w:rFonts w:cs="Arial Narrow"/>
        </w:rPr>
        <w:t>para</w:t>
      </w:r>
      <w:r>
        <w:rPr>
          <w:rFonts w:cs="Arial Narrow"/>
          <w:spacing w:val="-4"/>
        </w:rPr>
        <w:t xml:space="preserve"> </w:t>
      </w:r>
      <w:r>
        <w:rPr>
          <w:rFonts w:cs="Arial Narrow"/>
        </w:rPr>
        <w:t>a</w:t>
      </w:r>
      <w:r>
        <w:rPr>
          <w:rFonts w:cs="Arial Narrow"/>
          <w:spacing w:val="-7"/>
        </w:rPr>
        <w:t xml:space="preserve"> </w:t>
      </w:r>
      <w:r>
        <w:rPr>
          <w:rFonts w:cs="Arial Narrow"/>
        </w:rPr>
        <w:t>realização</w:t>
      </w:r>
      <w:r>
        <w:rPr>
          <w:rFonts w:cs="Arial Narrow"/>
          <w:spacing w:val="-4"/>
        </w:rPr>
        <w:t xml:space="preserve"> </w:t>
      </w:r>
      <w:r>
        <w:rPr>
          <w:rFonts w:cs="Arial Narrow"/>
        </w:rPr>
        <w:t>do</w:t>
      </w:r>
      <w:r>
        <w:rPr>
          <w:rFonts w:cs="Arial Narrow"/>
          <w:spacing w:val="-4"/>
        </w:rPr>
        <w:t xml:space="preserve"> </w:t>
      </w:r>
      <w:r>
        <w:rPr>
          <w:rFonts w:cs="Arial Narrow"/>
          <w:spacing w:val="-2"/>
        </w:rPr>
        <w:t>certame.</w:t>
      </w:r>
    </w:p>
    <w:p>
      <w:pPr>
        <w:pStyle w:val="Normal"/>
        <w:widowControl/>
        <w:numPr>
          <w:ilvl w:val="1"/>
          <w:numId w:val="9"/>
        </w:numPr>
        <w:tabs>
          <w:tab w:val="left" w:pos="28" w:leader="none"/>
          <w:tab w:val="left" w:pos="850" w:leader="none"/>
        </w:tabs>
        <w:suppressAutoHyphens w:val="false"/>
        <w:ind w:hanging="0" w:start="0"/>
        <w:rPr/>
      </w:pPr>
      <w:r>
        <w:rPr>
          <w:rFonts w:cs="Arial Narrow"/>
          <w:color w:val="000000"/>
          <w:lang w:eastAsia="pt-BR"/>
        </w:rPr>
        <w:t xml:space="preserve">A interposição de recurso referente ao julgamento das propostas, à habilitação ou inabilitação de licitantes, à anulação ou revogação da licitação, observará o disposto no </w:t>
      </w:r>
      <w:r>
        <w:rPr>
          <w:rFonts w:cs="Arial Narrow"/>
          <w:color w:val="0000FF"/>
          <w:lang w:eastAsia="pt-BR"/>
        </w:rPr>
        <w:t>art. 165 da Lei nº 14.133, de 2021</w:t>
      </w:r>
      <w:r>
        <w:rPr>
          <w:rFonts w:cs="Arial Narrow"/>
          <w:color w:val="000000"/>
          <w:lang w:eastAsia="pt-BR"/>
        </w:rPr>
        <w:t>.</w:t>
      </w:r>
    </w:p>
    <w:p>
      <w:pPr>
        <w:pStyle w:val="Normal"/>
        <w:widowControl/>
        <w:numPr>
          <w:ilvl w:val="1"/>
          <w:numId w:val="9"/>
        </w:numPr>
        <w:tabs>
          <w:tab w:val="left" w:pos="28" w:leader="none"/>
          <w:tab w:val="left" w:pos="850" w:leader="none"/>
        </w:tabs>
        <w:suppressAutoHyphens w:val="false"/>
        <w:ind w:hanging="0" w:start="0"/>
        <w:rPr>
          <w:rFonts w:cs="Arial Narrow"/>
          <w:color w:val="000000"/>
          <w:lang w:eastAsia="pt-BR"/>
        </w:rPr>
      </w:pPr>
      <w:r>
        <w:rPr>
          <w:rFonts w:cs="Arial Narrow"/>
          <w:color w:val="000000"/>
          <w:lang w:eastAsia="pt-BR"/>
        </w:rPr>
        <w:t>O prazo recursal é de 3 (três) dias úteis, contados da data de intimação ou de lavratura da ata. Quando o recurso apresentado impugnar o julgamento das propostas ou o ato de habilitação ou inabilitação do licitante;</w:t>
      </w:r>
    </w:p>
    <w:p>
      <w:pPr>
        <w:pStyle w:val="Normal"/>
        <w:widowControl/>
        <w:numPr>
          <w:ilvl w:val="1"/>
          <w:numId w:val="9"/>
        </w:numPr>
        <w:tabs>
          <w:tab w:val="left" w:pos="28" w:leader="none"/>
          <w:tab w:val="left" w:pos="850" w:leader="none"/>
        </w:tabs>
        <w:suppressAutoHyphens w:val="false"/>
        <w:ind w:hanging="0" w:start="0"/>
        <w:rPr>
          <w:rFonts w:cs="Arial Narrow"/>
          <w:color w:val="000000"/>
          <w:lang w:eastAsia="pt-BR"/>
        </w:rPr>
      </w:pPr>
      <w:r>
        <w:rPr>
          <w:rFonts w:cs="Arial Narrow"/>
          <w:color w:val="000000"/>
          <w:lang w:eastAsia="pt-BR"/>
        </w:rPr>
        <w:t>A intenção de recorrer deverá ser manifestada imediatamente, sob pena de preclusão;</w:t>
      </w:r>
    </w:p>
    <w:p>
      <w:pPr>
        <w:pStyle w:val="Normal"/>
        <w:widowControl/>
        <w:numPr>
          <w:ilvl w:val="1"/>
          <w:numId w:val="9"/>
        </w:numPr>
        <w:tabs>
          <w:tab w:val="left" w:pos="28" w:leader="none"/>
          <w:tab w:val="left" w:pos="850" w:leader="none"/>
        </w:tabs>
        <w:suppressAutoHyphens w:val="false"/>
        <w:ind w:hanging="0" w:start="0"/>
        <w:rPr>
          <w:rFonts w:cs="Arial Narrow"/>
          <w:color w:val="000000"/>
          <w:lang w:eastAsia="pt-BR"/>
        </w:rPr>
      </w:pPr>
      <w:r>
        <w:rPr>
          <w:rFonts w:cs="Arial Narrow"/>
          <w:color w:val="000000"/>
          <w:lang w:eastAsia="pt-BR"/>
        </w:rPr>
        <w:t>O prazo para apresentação das razões recursais será iniciado na data de intimação ou de lavratura da ata de habilitação ou inabilitação;</w:t>
      </w:r>
    </w:p>
    <w:p>
      <w:pPr>
        <w:pStyle w:val="Normal"/>
        <w:widowControl/>
        <w:numPr>
          <w:ilvl w:val="1"/>
          <w:numId w:val="9"/>
        </w:numPr>
        <w:tabs>
          <w:tab w:val="left" w:pos="28" w:leader="none"/>
          <w:tab w:val="left" w:pos="850" w:leader="none"/>
        </w:tabs>
        <w:suppressAutoHyphens w:val="false"/>
        <w:ind w:hanging="0" w:start="0"/>
        <w:rPr>
          <w:rFonts w:cs="Arial Narrow"/>
          <w:color w:val="000000"/>
          <w:lang w:eastAsia="pt-BR"/>
        </w:rPr>
      </w:pPr>
      <w:r>
        <w:rPr>
          <w:rFonts w:cs="Arial Narrow"/>
          <w:color w:val="000000"/>
          <w:lang w:eastAsia="pt-BR"/>
        </w:rPr>
        <w:t>Os recursos deverão ser encaminhados em campo próprio do Sistema da Plataforma BLL.</w:t>
      </w:r>
    </w:p>
    <w:p>
      <w:pPr>
        <w:pStyle w:val="Normal"/>
        <w:widowControl/>
        <w:numPr>
          <w:ilvl w:val="1"/>
          <w:numId w:val="9"/>
        </w:numPr>
        <w:tabs>
          <w:tab w:val="left" w:pos="28" w:leader="none"/>
          <w:tab w:val="left" w:pos="850" w:leader="none"/>
        </w:tabs>
        <w:suppressAutoHyphens w:val="false"/>
        <w:ind w:hanging="0" w:start="0"/>
        <w:rPr>
          <w:rFonts w:cs="Arial Narrow"/>
          <w:lang w:eastAsia="pt-BR"/>
        </w:rPr>
      </w:pPr>
      <w:r>
        <w:rPr>
          <w:rFonts w:cs="Arial Narrow"/>
          <w:lang w:eastAsia="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Normal"/>
        <w:widowControl/>
        <w:numPr>
          <w:ilvl w:val="1"/>
          <w:numId w:val="9"/>
        </w:numPr>
        <w:tabs>
          <w:tab w:val="left" w:pos="28" w:leader="none"/>
          <w:tab w:val="left" w:pos="850" w:leader="none"/>
        </w:tabs>
        <w:suppressAutoHyphens w:val="false"/>
        <w:ind w:hanging="0" w:start="0"/>
        <w:rPr>
          <w:rFonts w:cs="Arial Narrow"/>
          <w:lang w:eastAsia="pt-BR"/>
        </w:rPr>
      </w:pPr>
      <w:r>
        <w:rPr>
          <w:rFonts w:cs="Arial Narrow"/>
          <w:lang w:eastAsia="pt-BR"/>
        </w:rPr>
        <w:t>Os recursos interpostos fora do prazo não serão conhecidos.</w:t>
      </w:r>
    </w:p>
    <w:p>
      <w:pPr>
        <w:pStyle w:val="Normal"/>
        <w:widowControl/>
        <w:numPr>
          <w:ilvl w:val="1"/>
          <w:numId w:val="9"/>
        </w:numPr>
        <w:tabs>
          <w:tab w:val="left" w:pos="28" w:leader="none"/>
          <w:tab w:val="left" w:pos="850" w:leader="none"/>
        </w:tabs>
        <w:suppressAutoHyphens w:val="false"/>
        <w:ind w:hanging="0" w:start="0"/>
        <w:rPr>
          <w:rFonts w:cs="Arial Narrow"/>
          <w:lang w:eastAsia="pt-BR"/>
        </w:rPr>
      </w:pPr>
      <w:r>
        <w:rPr>
          <w:rFonts w:cs="Arial Narrow"/>
          <w:lang w:eastAsia="pt-BR"/>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Normal"/>
        <w:widowControl/>
        <w:numPr>
          <w:ilvl w:val="1"/>
          <w:numId w:val="9"/>
        </w:numPr>
        <w:tabs>
          <w:tab w:val="left" w:pos="28" w:leader="none"/>
          <w:tab w:val="left" w:pos="850" w:leader="none"/>
        </w:tabs>
        <w:suppressAutoHyphens w:val="false"/>
        <w:ind w:hanging="0" w:start="0"/>
        <w:rPr>
          <w:rFonts w:cs="Arial Narrow"/>
          <w:lang w:eastAsia="pt-BR"/>
        </w:rPr>
      </w:pPr>
      <w:r>
        <w:rPr>
          <w:rFonts w:cs="Arial Narrow"/>
          <w:lang w:eastAsia="pt-BR"/>
        </w:rPr>
        <w:t>O recurso e o pedido de reconsideração terão efeito suspensivo do ato ou da decisão recorrida até que sobrevenha decisão final da autoridade competente.</w:t>
      </w:r>
    </w:p>
    <w:p>
      <w:pPr>
        <w:pStyle w:val="Normal"/>
        <w:widowControl/>
        <w:numPr>
          <w:ilvl w:val="1"/>
          <w:numId w:val="9"/>
        </w:numPr>
        <w:tabs>
          <w:tab w:val="left" w:pos="28" w:leader="none"/>
          <w:tab w:val="left" w:pos="850" w:leader="none"/>
        </w:tabs>
        <w:suppressAutoHyphens w:val="false"/>
        <w:ind w:hanging="0" w:start="0"/>
        <w:rPr>
          <w:rFonts w:cs="Arial Narrow"/>
          <w:lang w:eastAsia="pt-BR"/>
        </w:rPr>
      </w:pPr>
      <w:r>
        <w:rPr>
          <w:rFonts w:cs="Arial Narrow"/>
          <w:lang w:eastAsia="pt-BR"/>
        </w:rPr>
        <w:t>O acolhimento do recurso inválida tão somente os atos insuscetíveis de aproveitamento.</w:t>
      </w:r>
    </w:p>
    <w:p>
      <w:pPr>
        <w:pStyle w:val="Normal"/>
        <w:tabs>
          <w:tab w:val="left" w:pos="28" w:leader="none"/>
          <w:tab w:val="left" w:pos="850" w:leader="none"/>
        </w:tabs>
        <w:rPr>
          <w:rFonts w:cs="Arial Narrow"/>
          <w:color w:val="000000"/>
          <w:lang w:eastAsia="pt-BR"/>
        </w:rPr>
      </w:pPr>
      <w:r>
        <w:rPr>
          <w:rFonts w:cs="Arial Narrow"/>
          <w:color w:val="000000"/>
          <w:lang w:eastAsia="pt-BR"/>
        </w:rPr>
      </w:r>
    </w:p>
    <w:p>
      <w:pPr>
        <w:pStyle w:val="Heading1"/>
        <w:numPr>
          <w:ilvl w:val="1"/>
          <w:numId w:val="52"/>
        </w:numPr>
        <w:tabs>
          <w:tab w:val="clear" w:pos="720"/>
          <w:tab w:val="left" w:pos="850" w:leader="none"/>
        </w:tabs>
        <w:ind w:hanging="0" w:start="0"/>
        <w:jc w:val="both"/>
        <w:rPr>
          <w:rFonts w:ascii="Arial Narrow" w:hAnsi="Arial Narrow"/>
          <w:sz w:val="22"/>
          <w:szCs w:val="22"/>
        </w:rPr>
      </w:pPr>
      <w:bookmarkStart w:id="31" w:name="__RefHeading___Toc11561_1600443352"/>
      <w:bookmarkStart w:id="32" w:name="_Toc161751790"/>
      <w:bookmarkEnd w:id="31"/>
      <w:r>
        <w:rPr>
          <w:rFonts w:cs="Arial Narrow" w:ascii="Arial Narrow" w:hAnsi="Arial Narrow"/>
          <w:color w:val="000000"/>
          <w:sz w:val="22"/>
          <w:szCs w:val="22"/>
          <w:shd w:fill="A6A6A6" w:val="clear"/>
        </w:rPr>
        <w:t>DA</w:t>
      </w:r>
      <w:r>
        <w:rPr>
          <w:rFonts w:cs="Arial Narrow" w:ascii="Arial Narrow" w:hAnsi="Arial Narrow"/>
          <w:color w:val="000000"/>
          <w:spacing w:val="-9"/>
          <w:sz w:val="22"/>
          <w:szCs w:val="22"/>
          <w:shd w:fill="A6A6A6" w:val="clear"/>
        </w:rPr>
        <w:t xml:space="preserve"> </w:t>
      </w:r>
      <w:r>
        <w:rPr>
          <w:rFonts w:cs="Arial Narrow" w:ascii="Arial Narrow" w:hAnsi="Arial Narrow"/>
          <w:color w:val="000000"/>
          <w:sz w:val="22"/>
          <w:szCs w:val="22"/>
          <w:shd w:fill="A6A6A6" w:val="clear"/>
        </w:rPr>
        <w:t>FRAUDE</w:t>
      </w:r>
      <w:r>
        <w:rPr>
          <w:rFonts w:cs="Arial Narrow" w:ascii="Arial Narrow" w:hAnsi="Arial Narrow"/>
          <w:color w:val="000000"/>
          <w:spacing w:val="-4"/>
          <w:sz w:val="22"/>
          <w:szCs w:val="22"/>
          <w:shd w:fill="A6A6A6" w:val="clear"/>
        </w:rPr>
        <w:t xml:space="preserve"> </w:t>
      </w:r>
      <w:r>
        <w:rPr>
          <w:rFonts w:cs="Arial Narrow" w:ascii="Arial Narrow" w:hAnsi="Arial Narrow"/>
          <w:color w:val="000000"/>
          <w:sz w:val="22"/>
          <w:szCs w:val="22"/>
          <w:shd w:fill="A6A6A6" w:val="clear"/>
        </w:rPr>
        <w:t>E</w:t>
      </w:r>
      <w:r>
        <w:rPr>
          <w:rFonts w:cs="Arial Narrow" w:ascii="Arial Narrow" w:hAnsi="Arial Narrow"/>
          <w:color w:val="000000"/>
          <w:spacing w:val="-4"/>
          <w:sz w:val="22"/>
          <w:szCs w:val="22"/>
          <w:shd w:fill="A6A6A6" w:val="clear"/>
        </w:rPr>
        <w:t xml:space="preserve"> </w:t>
      </w:r>
      <w:r>
        <w:rPr>
          <w:rFonts w:cs="Arial Narrow" w:ascii="Arial Narrow" w:hAnsi="Arial Narrow"/>
          <w:color w:val="000000"/>
          <w:sz w:val="22"/>
          <w:szCs w:val="22"/>
          <w:shd w:fill="A6A6A6" w:val="clear"/>
        </w:rPr>
        <w:t>DA</w:t>
      </w:r>
      <w:r>
        <w:rPr>
          <w:rFonts w:cs="Arial Narrow" w:ascii="Arial Narrow" w:hAnsi="Arial Narrow"/>
          <w:color w:val="000000"/>
          <w:spacing w:val="-9"/>
          <w:sz w:val="22"/>
          <w:szCs w:val="22"/>
          <w:shd w:fill="A6A6A6" w:val="clear"/>
        </w:rPr>
        <w:t xml:space="preserve"> </w:t>
      </w:r>
      <w:r>
        <w:rPr>
          <w:rFonts w:cs="Arial Narrow" w:ascii="Arial Narrow" w:hAnsi="Arial Narrow"/>
          <w:color w:val="000000"/>
          <w:spacing w:val="-2"/>
          <w:sz w:val="22"/>
          <w:szCs w:val="22"/>
          <w:shd w:fill="A6A6A6" w:val="clear"/>
        </w:rPr>
        <w:t>CORRUPÇÃO</w:t>
      </w:r>
      <w:bookmarkEnd w:id="32"/>
    </w:p>
    <w:p>
      <w:pPr>
        <w:pStyle w:val="Normal"/>
        <w:numPr>
          <w:ilvl w:val="1"/>
          <w:numId w:val="52"/>
        </w:numPr>
        <w:tabs>
          <w:tab w:val="left" w:pos="28" w:leader="none"/>
          <w:tab w:val="left" w:pos="850" w:leader="none"/>
        </w:tabs>
        <w:ind w:hanging="0" w:start="0"/>
        <w:rPr>
          <w:rFonts w:cs="Arial Narrow"/>
        </w:rPr>
      </w:pPr>
      <w:r>
        <w:rPr>
          <w:rFonts w:cs="Arial Narrow"/>
        </w:rPr>
        <w:t>Os licitantes devem observar e o contratado deve observar e fazer observar, por seus fornecedores e subcontratados, se admitida a subcontratação, o mais alto padrão de ética durante todo o processo de licitação, de contratação e de execução do objeto contratual.</w:t>
      </w:r>
    </w:p>
    <w:p>
      <w:pPr>
        <w:pStyle w:val="Normal"/>
        <w:numPr>
          <w:ilvl w:val="1"/>
          <w:numId w:val="52"/>
        </w:numPr>
        <w:tabs>
          <w:tab w:val="left" w:pos="28" w:leader="none"/>
          <w:tab w:val="left" w:pos="850" w:leader="none"/>
        </w:tabs>
        <w:ind w:hanging="0" w:start="0"/>
        <w:rPr/>
      </w:pPr>
      <w:r>
        <w:rPr>
          <w:rFonts w:cs="Arial Narrow"/>
        </w:rPr>
        <w:t>Para</w:t>
      </w:r>
      <w:r>
        <w:rPr>
          <w:rFonts w:cs="Arial Narrow"/>
          <w:spacing w:val="-9"/>
        </w:rPr>
        <w:t xml:space="preserve"> </w:t>
      </w:r>
      <w:r>
        <w:rPr>
          <w:rFonts w:cs="Arial Narrow"/>
        </w:rPr>
        <w:t>os</w:t>
      </w:r>
      <w:r>
        <w:rPr>
          <w:rFonts w:cs="Arial Narrow"/>
          <w:spacing w:val="-5"/>
        </w:rPr>
        <w:t xml:space="preserve"> </w:t>
      </w:r>
      <w:r>
        <w:rPr>
          <w:rFonts w:cs="Arial Narrow"/>
        </w:rPr>
        <w:t>propósitos</w:t>
      </w:r>
      <w:r>
        <w:rPr>
          <w:rFonts w:cs="Arial Narrow"/>
          <w:spacing w:val="-8"/>
        </w:rPr>
        <w:t xml:space="preserve"> </w:t>
      </w:r>
      <w:r>
        <w:rPr>
          <w:rFonts w:cs="Arial Narrow"/>
        </w:rPr>
        <w:t>desta</w:t>
      </w:r>
      <w:r>
        <w:rPr>
          <w:rFonts w:cs="Arial Narrow"/>
          <w:spacing w:val="-5"/>
        </w:rPr>
        <w:t xml:space="preserve"> </w:t>
      </w:r>
      <w:r>
        <w:rPr>
          <w:rFonts w:cs="Arial Narrow"/>
        </w:rPr>
        <w:t>cláusula,</w:t>
      </w:r>
      <w:r>
        <w:rPr>
          <w:rFonts w:cs="Arial Narrow"/>
          <w:spacing w:val="-5"/>
        </w:rPr>
        <w:t xml:space="preserve"> </w:t>
      </w:r>
      <w:r>
        <w:rPr>
          <w:rFonts w:cs="Arial Narrow"/>
        </w:rPr>
        <w:t>definem-se</w:t>
      </w:r>
      <w:r>
        <w:rPr>
          <w:rFonts w:cs="Arial Narrow"/>
          <w:spacing w:val="-5"/>
        </w:rPr>
        <w:t xml:space="preserve"> </w:t>
      </w:r>
      <w:r>
        <w:rPr>
          <w:rFonts w:cs="Arial Narrow"/>
        </w:rPr>
        <w:t>as</w:t>
      </w:r>
      <w:r>
        <w:rPr>
          <w:rFonts w:cs="Arial Narrow"/>
          <w:spacing w:val="-6"/>
        </w:rPr>
        <w:t xml:space="preserve"> </w:t>
      </w:r>
      <w:r>
        <w:rPr>
          <w:rFonts w:cs="Arial Narrow"/>
        </w:rPr>
        <w:t>seguintes</w:t>
      </w:r>
      <w:r>
        <w:rPr>
          <w:rFonts w:cs="Arial Narrow"/>
          <w:spacing w:val="-3"/>
        </w:rPr>
        <w:t xml:space="preserve"> </w:t>
      </w:r>
      <w:r>
        <w:rPr>
          <w:rFonts w:cs="Arial Narrow"/>
          <w:spacing w:val="-2"/>
        </w:rPr>
        <w:t>práticas:</w:t>
      </w:r>
    </w:p>
    <w:p>
      <w:pPr>
        <w:pStyle w:val="Normal"/>
        <w:numPr>
          <w:ilvl w:val="0"/>
          <w:numId w:val="57"/>
        </w:numPr>
        <w:tabs>
          <w:tab w:val="left" w:pos="28" w:leader="none"/>
          <w:tab w:val="left" w:pos="850" w:leader="none"/>
        </w:tabs>
        <w:ind w:hanging="0" w:start="0"/>
        <w:textAlignment w:val="baseline"/>
        <w:rPr>
          <w:rFonts w:cs="Arial Narrow"/>
        </w:rPr>
      </w:pPr>
      <w:r>
        <w:rPr>
          <w:rFonts w:cs="Arial Narrow"/>
        </w:rPr>
        <w:t>Prática Corrupta: oferecer, dar, receber ou solicitar, direta ou indiretamente, qualquer vantagem com o objetivo de influenciar a ação de servidor público no processo de licitação ou na execução de contrato;</w:t>
      </w:r>
    </w:p>
    <w:p>
      <w:pPr>
        <w:pStyle w:val="Normal"/>
        <w:numPr>
          <w:ilvl w:val="0"/>
          <w:numId w:val="57"/>
        </w:numPr>
        <w:tabs>
          <w:tab w:val="left" w:pos="28" w:leader="none"/>
          <w:tab w:val="left" w:pos="850" w:leader="none"/>
        </w:tabs>
        <w:ind w:hanging="0" w:start="0"/>
        <w:textAlignment w:val="baseline"/>
        <w:rPr>
          <w:rFonts w:cs="Arial Narrow"/>
        </w:rPr>
      </w:pPr>
      <w:r>
        <w:rPr>
          <w:rFonts w:cs="Arial Narrow"/>
        </w:rPr>
        <w:t>Prática Fraudulenta: a falsificação ou omissão dos fatos, com o objetivo de influenciar o processo de licitação ou de execução de contrato;</w:t>
      </w:r>
    </w:p>
    <w:p>
      <w:pPr>
        <w:pStyle w:val="Normal"/>
        <w:numPr>
          <w:ilvl w:val="0"/>
          <w:numId w:val="57"/>
        </w:numPr>
        <w:tabs>
          <w:tab w:val="left" w:pos="28" w:leader="none"/>
          <w:tab w:val="left" w:pos="850" w:leader="none"/>
        </w:tabs>
        <w:ind w:hanging="0" w:start="0"/>
        <w:textAlignment w:val="baseline"/>
        <w:rPr/>
      </w:pPr>
      <w:r>
        <w:rPr>
          <w:rFonts w:cs="Arial Narrow"/>
        </w:rPr>
        <w:t>Prática</w:t>
      </w:r>
      <w:r>
        <w:rPr>
          <w:rFonts w:cs="Arial Narrow"/>
          <w:spacing w:val="-2"/>
        </w:rPr>
        <w:t xml:space="preserve"> </w:t>
      </w:r>
      <w:r>
        <w:rPr>
          <w:rFonts w:cs="Arial Narrow"/>
        </w:rPr>
        <w:t>Colusiva: esquematizar</w:t>
      </w:r>
      <w:r>
        <w:rPr>
          <w:rFonts w:cs="Arial Narrow"/>
          <w:spacing w:val="-1"/>
        </w:rPr>
        <w:t xml:space="preserve"> </w:t>
      </w:r>
      <w:r>
        <w:rPr>
          <w:rFonts w:cs="Arial Narrow"/>
        </w:rPr>
        <w:t>ou</w:t>
      </w:r>
      <w:r>
        <w:rPr>
          <w:rFonts w:cs="Arial Narrow"/>
          <w:spacing w:val="-2"/>
        </w:rPr>
        <w:t xml:space="preserve"> </w:t>
      </w:r>
      <w:r>
        <w:rPr>
          <w:rFonts w:cs="Arial Narrow"/>
        </w:rPr>
        <w:t>estabelecer um</w:t>
      </w:r>
      <w:r>
        <w:rPr>
          <w:rFonts w:cs="Arial Narrow"/>
          <w:spacing w:val="-1"/>
        </w:rPr>
        <w:t xml:space="preserve"> </w:t>
      </w:r>
      <w:r>
        <w:rPr>
          <w:rFonts w:cs="Arial Narrow"/>
        </w:rPr>
        <w:t>acordo</w:t>
      </w:r>
      <w:r>
        <w:rPr>
          <w:rFonts w:cs="Arial Narrow"/>
          <w:spacing w:val="-2"/>
        </w:rPr>
        <w:t xml:space="preserve"> </w:t>
      </w:r>
      <w:r>
        <w:rPr>
          <w:rFonts w:cs="Arial Narrow"/>
        </w:rPr>
        <w:t>entre dois ou mais</w:t>
      </w:r>
      <w:r>
        <w:rPr>
          <w:rFonts w:cs="Arial Narrow"/>
          <w:spacing w:val="-2"/>
        </w:rPr>
        <w:t xml:space="preserve"> </w:t>
      </w:r>
      <w:r>
        <w:rPr>
          <w:rFonts w:cs="Arial Narrow"/>
        </w:rPr>
        <w:t>licitantes, com ou sem o</w:t>
      </w:r>
      <w:r>
        <w:rPr>
          <w:rFonts w:cs="Arial Narrow"/>
          <w:spacing w:val="-1"/>
        </w:rPr>
        <w:t xml:space="preserve"> </w:t>
      </w:r>
      <w:r>
        <w:rPr>
          <w:rFonts w:cs="Arial Narrow"/>
        </w:rPr>
        <w:t>conhecimento</w:t>
      </w:r>
      <w:r>
        <w:rPr>
          <w:rFonts w:cs="Arial Narrow"/>
          <w:spacing w:val="-3"/>
        </w:rPr>
        <w:t xml:space="preserve"> </w:t>
      </w:r>
      <w:r>
        <w:rPr>
          <w:rFonts w:cs="Arial Narrow"/>
        </w:rPr>
        <w:t>de representantes</w:t>
      </w:r>
      <w:r>
        <w:rPr>
          <w:rFonts w:cs="Arial Narrow"/>
          <w:spacing w:val="-1"/>
        </w:rPr>
        <w:t xml:space="preserve"> </w:t>
      </w:r>
      <w:r>
        <w:rPr>
          <w:rFonts w:cs="Arial Narrow"/>
        </w:rPr>
        <w:t>ou prepostos do órgão licitador, visando estabelecer preços em níveis artificiais e não competitivos;</w:t>
      </w:r>
    </w:p>
    <w:p>
      <w:pPr>
        <w:pStyle w:val="Normal"/>
        <w:numPr>
          <w:ilvl w:val="0"/>
          <w:numId w:val="57"/>
        </w:numPr>
        <w:tabs>
          <w:tab w:val="left" w:pos="28" w:leader="none"/>
          <w:tab w:val="left" w:pos="850" w:leader="none"/>
        </w:tabs>
        <w:ind w:hanging="0" w:start="0"/>
        <w:textAlignment w:val="baseline"/>
        <w:rPr>
          <w:rFonts w:cs="Arial Narrow"/>
        </w:rPr>
      </w:pPr>
      <w:r>
        <w:rPr>
          <w:rFonts w:cs="Arial Narrow"/>
        </w:rPr>
        <w:t>Prática Coercitiva: causar dano ou ameaçar causar dano, direta ou indiretamente, as pessoas ou sua propriedade, visando influenciar sua participação em um processo licitatório ou afetar a execução do contrato;</w:t>
      </w:r>
    </w:p>
    <w:p>
      <w:pPr>
        <w:pStyle w:val="Normal"/>
        <w:numPr>
          <w:ilvl w:val="0"/>
          <w:numId w:val="57"/>
        </w:numPr>
        <w:tabs>
          <w:tab w:val="left" w:pos="28" w:leader="none"/>
          <w:tab w:val="left" w:pos="850" w:leader="none"/>
        </w:tabs>
        <w:ind w:hanging="0" w:start="0"/>
        <w:textAlignment w:val="baseline"/>
        <w:rPr/>
      </w:pPr>
      <w:r>
        <w:rPr>
          <w:rFonts w:cs="Arial Narrow"/>
        </w:rPr>
        <w:t>Prática Obstrutiva: (i) Destruir, falsificar, alterar ou ocultar provas em inspeções ou fazer declarações falsas aos representantes do organismo financeiro multilateral, com o objetivo de impedir materialmente</w:t>
      </w:r>
      <w:r>
        <w:rPr>
          <w:rFonts w:cs="Arial Narrow"/>
          <w:spacing w:val="-1"/>
        </w:rPr>
        <w:t xml:space="preserve"> </w:t>
      </w:r>
      <w:r>
        <w:rPr>
          <w:rFonts w:cs="Arial Narrow"/>
        </w:rPr>
        <w:t>a</w:t>
      </w:r>
      <w:r>
        <w:rPr>
          <w:rFonts w:cs="Arial Narrow"/>
          <w:spacing w:val="-3"/>
        </w:rPr>
        <w:t xml:space="preserve"> </w:t>
      </w:r>
      <w:r>
        <w:rPr>
          <w:rFonts w:cs="Arial Narrow"/>
        </w:rPr>
        <w:t>apuração de</w:t>
      </w:r>
      <w:r>
        <w:rPr>
          <w:rFonts w:cs="Arial Narrow"/>
          <w:spacing w:val="-1"/>
        </w:rPr>
        <w:t xml:space="preserve"> </w:t>
      </w:r>
      <w:r>
        <w:rPr>
          <w:rFonts w:cs="Arial Narrow"/>
        </w:rPr>
        <w:t>alegações</w:t>
      </w:r>
      <w:r>
        <w:rPr>
          <w:rFonts w:cs="Arial Narrow"/>
          <w:spacing w:val="-3"/>
        </w:rPr>
        <w:t xml:space="preserve"> </w:t>
      </w:r>
      <w:r>
        <w:rPr>
          <w:rFonts w:cs="Arial Narrow"/>
        </w:rPr>
        <w:t>de prática prevista, deste edital; (ii) Atos</w:t>
      </w:r>
      <w:r>
        <w:rPr>
          <w:rFonts w:cs="Arial Narrow"/>
          <w:spacing w:val="-1"/>
        </w:rPr>
        <w:t xml:space="preserve"> </w:t>
      </w:r>
      <w:r>
        <w:rPr>
          <w:rFonts w:cs="Arial Narrow"/>
        </w:rPr>
        <w:t>cuja</w:t>
      </w:r>
      <w:r>
        <w:rPr>
          <w:rFonts w:cs="Arial Narrow"/>
          <w:spacing w:val="-1"/>
        </w:rPr>
        <w:t xml:space="preserve"> </w:t>
      </w:r>
      <w:r>
        <w:rPr>
          <w:rFonts w:cs="Arial Narrow"/>
        </w:rPr>
        <w:t>a intenção</w:t>
      </w:r>
      <w:r>
        <w:rPr>
          <w:rFonts w:cs="Arial Narrow"/>
          <w:spacing w:val="-1"/>
        </w:rPr>
        <w:t xml:space="preserve"> </w:t>
      </w:r>
      <w:r>
        <w:rPr>
          <w:rFonts w:cs="Arial Narrow"/>
        </w:rPr>
        <w:t>seja</w:t>
      </w:r>
      <w:r>
        <w:rPr>
          <w:rFonts w:cs="Arial Narrow"/>
          <w:spacing w:val="-1"/>
        </w:rPr>
        <w:t xml:space="preserve"> </w:t>
      </w:r>
      <w:r>
        <w:rPr>
          <w:rFonts w:cs="Arial Narrow"/>
        </w:rPr>
        <w:t>impedir materialmente</w:t>
      </w:r>
      <w:r>
        <w:rPr>
          <w:rFonts w:cs="Arial Narrow"/>
          <w:spacing w:val="-1"/>
        </w:rPr>
        <w:t xml:space="preserve"> </w:t>
      </w:r>
      <w:r>
        <w:rPr>
          <w:rFonts w:cs="Arial Narrow"/>
        </w:rPr>
        <w:t>o</w:t>
      </w:r>
      <w:r>
        <w:rPr>
          <w:rFonts w:cs="Arial Narrow"/>
          <w:spacing w:val="-1"/>
        </w:rPr>
        <w:t xml:space="preserve"> </w:t>
      </w:r>
      <w:r>
        <w:rPr>
          <w:rFonts w:cs="Arial Narrow"/>
        </w:rPr>
        <w:t>exercício</w:t>
      </w:r>
      <w:r>
        <w:rPr>
          <w:rFonts w:cs="Arial Narrow"/>
          <w:spacing w:val="-1"/>
        </w:rPr>
        <w:t xml:space="preserve"> </w:t>
      </w:r>
      <w:r>
        <w:rPr>
          <w:rFonts w:cs="Arial Narrow"/>
        </w:rPr>
        <w:t>do direito</w:t>
      </w:r>
      <w:r>
        <w:rPr>
          <w:rFonts w:cs="Arial Narrow"/>
          <w:spacing w:val="-1"/>
        </w:rPr>
        <w:t xml:space="preserve"> </w:t>
      </w:r>
      <w:r>
        <w:rPr>
          <w:rFonts w:cs="Arial Narrow"/>
        </w:rPr>
        <w:t>de</w:t>
      </w:r>
      <w:r>
        <w:rPr>
          <w:rFonts w:cs="Arial Narrow"/>
          <w:spacing w:val="-1"/>
        </w:rPr>
        <w:t xml:space="preserve"> </w:t>
      </w:r>
      <w:r>
        <w:rPr>
          <w:rFonts w:cs="Arial Narrow"/>
        </w:rPr>
        <w:t>o</w:t>
      </w:r>
      <w:r>
        <w:rPr>
          <w:rFonts w:cs="Arial Narrow"/>
          <w:spacing w:val="-1"/>
        </w:rPr>
        <w:t xml:space="preserve"> </w:t>
      </w:r>
      <w:r>
        <w:rPr>
          <w:rFonts w:cs="Arial Narrow"/>
        </w:rPr>
        <w:t>organismo</w:t>
      </w:r>
      <w:r>
        <w:rPr>
          <w:rFonts w:cs="Arial Narrow"/>
          <w:spacing w:val="-3"/>
        </w:rPr>
        <w:t xml:space="preserve"> </w:t>
      </w:r>
      <w:r>
        <w:rPr>
          <w:rFonts w:cs="Arial Narrow"/>
        </w:rPr>
        <w:t>financeiro</w:t>
      </w:r>
      <w:r>
        <w:rPr>
          <w:rFonts w:cs="Arial Narrow"/>
          <w:spacing w:val="-1"/>
        </w:rPr>
        <w:t xml:space="preserve"> </w:t>
      </w:r>
      <w:r>
        <w:rPr>
          <w:rFonts w:cs="Arial Narrow"/>
        </w:rPr>
        <w:t>multilateral promover inspeção;</w:t>
      </w:r>
    </w:p>
    <w:p>
      <w:pPr>
        <w:pStyle w:val="Normal"/>
        <w:numPr>
          <w:ilvl w:val="1"/>
          <w:numId w:val="52"/>
        </w:numPr>
        <w:tabs>
          <w:tab w:val="left" w:pos="28" w:leader="none"/>
          <w:tab w:val="left" w:pos="850" w:leader="none"/>
        </w:tabs>
        <w:ind w:hanging="0" w:start="0"/>
        <w:rPr/>
      </w:pPr>
      <w:r>
        <w:rPr>
          <w:rFonts w:cs="Arial Narrow"/>
        </w:rPr>
        <w:t>Na hipótese de financiamento, parcial ou integral, por organismo financeiro multilateral, mediante adiantamento ou reembolso, este organismo imporá sanção sobre uma empresa ou pessoa física, inclusive declarando-a inelegível, indefinidamente ou por prazo determinado,</w:t>
      </w:r>
      <w:r>
        <w:rPr>
          <w:rFonts w:cs="Arial Narrow"/>
          <w:spacing w:val="40"/>
        </w:rPr>
        <w:t xml:space="preserve"> </w:t>
      </w:r>
      <w:r>
        <w:rPr>
          <w:rFonts w:cs="Arial Narrow"/>
        </w:rPr>
        <w:t>para a outorga de contratos financiados pelo organismo se, em qualquer momento, constatar o envolvimento</w:t>
      </w:r>
      <w:r>
        <w:rPr>
          <w:rFonts w:cs="Arial Narrow"/>
          <w:spacing w:val="80"/>
        </w:rPr>
        <w:t xml:space="preserve"> </w:t>
      </w:r>
      <w:r>
        <w:rPr>
          <w:rFonts w:cs="Arial Narrow"/>
        </w:rPr>
        <w:t>da</w:t>
      </w:r>
      <w:r>
        <w:rPr>
          <w:rFonts w:cs="Arial Narrow"/>
          <w:spacing w:val="80"/>
        </w:rPr>
        <w:t xml:space="preserve"> </w:t>
      </w:r>
      <w:r>
        <w:rPr>
          <w:rFonts w:cs="Arial Narrow"/>
        </w:rPr>
        <w:t>empresa,</w:t>
      </w:r>
      <w:r>
        <w:rPr>
          <w:rFonts w:cs="Arial Narrow"/>
          <w:spacing w:val="80"/>
        </w:rPr>
        <w:t xml:space="preserve"> </w:t>
      </w:r>
      <w:r>
        <w:rPr>
          <w:rFonts w:cs="Arial Narrow"/>
        </w:rPr>
        <w:t>diretamente</w:t>
      </w:r>
      <w:r>
        <w:rPr>
          <w:rFonts w:cs="Arial Narrow"/>
          <w:spacing w:val="80"/>
        </w:rPr>
        <w:t xml:space="preserve"> </w:t>
      </w:r>
      <w:r>
        <w:rPr>
          <w:rFonts w:cs="Arial Narrow"/>
        </w:rPr>
        <w:t>ou</w:t>
      </w:r>
      <w:r>
        <w:rPr>
          <w:rFonts w:cs="Arial Narrow"/>
          <w:spacing w:val="80"/>
        </w:rPr>
        <w:t xml:space="preserve"> </w:t>
      </w:r>
      <w:r>
        <w:rPr>
          <w:rFonts w:cs="Arial Narrow"/>
        </w:rPr>
        <w:t>por</w:t>
      </w:r>
      <w:r>
        <w:rPr>
          <w:rFonts w:cs="Arial Narrow"/>
          <w:spacing w:val="80"/>
        </w:rPr>
        <w:t xml:space="preserve"> </w:t>
      </w:r>
      <w:r>
        <w:rPr>
          <w:rFonts w:cs="Arial Narrow"/>
        </w:rPr>
        <w:t>meio</w:t>
      </w:r>
      <w:r>
        <w:rPr>
          <w:rFonts w:cs="Arial Narrow"/>
          <w:spacing w:val="80"/>
        </w:rPr>
        <w:t xml:space="preserve"> </w:t>
      </w:r>
      <w:r>
        <w:rPr>
          <w:rFonts w:cs="Arial Narrow"/>
        </w:rPr>
        <w:t>de</w:t>
      </w:r>
      <w:r>
        <w:rPr>
          <w:rFonts w:cs="Arial Narrow"/>
          <w:spacing w:val="80"/>
        </w:rPr>
        <w:t xml:space="preserve"> </w:t>
      </w:r>
      <w:r>
        <w:rPr>
          <w:rFonts w:cs="Arial Narrow"/>
        </w:rPr>
        <w:t>agente,</w:t>
      </w:r>
      <w:r>
        <w:rPr>
          <w:rFonts w:cs="Arial Narrow"/>
          <w:spacing w:val="80"/>
        </w:rPr>
        <w:t xml:space="preserve"> </w:t>
      </w:r>
      <w:r>
        <w:rPr>
          <w:rFonts w:cs="Arial Narrow"/>
        </w:rPr>
        <w:t>em</w:t>
      </w:r>
      <w:r>
        <w:rPr>
          <w:rFonts w:cs="Arial Narrow"/>
          <w:spacing w:val="80"/>
        </w:rPr>
        <w:t xml:space="preserve"> </w:t>
      </w:r>
      <w:r>
        <w:rPr>
          <w:rFonts w:cs="Arial Narrow"/>
        </w:rPr>
        <w:t>práticas</w:t>
      </w:r>
      <w:r>
        <w:rPr>
          <w:rFonts w:cs="Arial Narrow"/>
          <w:spacing w:val="80"/>
        </w:rPr>
        <w:t xml:space="preserve"> </w:t>
      </w:r>
      <w:r>
        <w:rPr>
          <w:rFonts w:cs="Arial Narrow"/>
        </w:rPr>
        <w:t>corruptas, fraudulentas, colusivas, coercitivas ou obstrutivas ao participar da licitação ou da execução de um contrato financiado pelo organismo.</w:t>
      </w:r>
    </w:p>
    <w:p>
      <w:pPr>
        <w:pStyle w:val="Normal"/>
        <w:numPr>
          <w:ilvl w:val="1"/>
          <w:numId w:val="52"/>
        </w:numPr>
        <w:tabs>
          <w:tab w:val="left" w:pos="28" w:leader="none"/>
          <w:tab w:val="left" w:pos="850" w:leader="none"/>
        </w:tabs>
        <w:ind w:hanging="0" w:start="0"/>
        <w:rPr>
          <w:rFonts w:cs="Arial Narrow"/>
        </w:rPr>
      </w:pPr>
      <w:r>
        <w:rPr>
          <w:rFonts w:cs="Arial Narrow"/>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a execução do contrato.</w:t>
      </w:r>
    </w:p>
    <w:p>
      <w:pPr>
        <w:pStyle w:val="Normal"/>
        <w:tabs>
          <w:tab w:val="left" w:pos="28" w:leader="none"/>
          <w:tab w:val="left" w:pos="850" w:leader="none"/>
        </w:tabs>
        <w:rPr>
          <w:rFonts w:cs="Arial Narrow"/>
        </w:rPr>
      </w:pPr>
      <w:r>
        <w:rPr>
          <w:rFonts w:cs="Arial Narrow"/>
        </w:rPr>
      </w:r>
    </w:p>
    <w:p>
      <w:pPr>
        <w:pStyle w:val="Heading1"/>
        <w:numPr>
          <w:ilvl w:val="0"/>
          <w:numId w:val="45"/>
        </w:numPr>
        <w:tabs>
          <w:tab w:val="clear" w:pos="720"/>
          <w:tab w:val="left" w:pos="850" w:leader="none"/>
        </w:tabs>
        <w:ind w:hanging="0" w:start="0" w:end="0"/>
        <w:jc w:val="both"/>
        <w:rPr>
          <w:rFonts w:cs="Arial Narrow"/>
          <w:color w:val="000000"/>
          <w:sz w:val="22"/>
          <w:szCs w:val="22"/>
          <w:shd w:fill="auto" w:val="clear"/>
          <w:lang w:val="pt-BR"/>
        </w:rPr>
      </w:pPr>
      <w:bookmarkStart w:id="33" w:name="__RefHeading___Toc64_214093140"/>
      <w:bookmarkEnd w:id="33"/>
      <w:r>
        <w:rPr>
          <w:rFonts w:cs="Arial Narrow" w:ascii="Arial Narrow" w:hAnsi="Arial Narrow"/>
          <w:color w:val="000000"/>
          <w:sz w:val="22"/>
          <w:szCs w:val="22"/>
          <w:shd w:fill="A6A6A6" w:val="clear"/>
          <w:lang w:val="pt-BR"/>
        </w:rPr>
        <w:t>DO REAJUSTE (ART. 92, V).</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12.1. </w:t>
        <w:tab/>
        <w:t>Os preços inicialmente contratados são fixos e irreajustáveis no prazo de um ano,</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contado da data-base vinculada à data do orçamento estimado, conforme Art. 25, §7º, da Lei 14.133/2021.</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12.2. </w:t>
        <w:tab/>
        <w:t>Após o interregno de um ano, e independentemente de pedido da contratada, os preços iniciais serão reajustados, mediante a aplicação, pelo contratante, do IPCA - Índice Nacional de Preços ao Consumidor Amplo, exclusivamente para as obrigações iniciadas e concluídas após a ocorrência da anualidade.</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12.3. </w:t>
        <w:tab/>
        <w:t>Nos reajustes subsequentes ao primeiro, o interregno mínimo de um ano será contado a partir dos efeitos financeiros do último reajuste.</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12.4. </w:t>
        <w:tab/>
        <w:t>No caso de atraso ou não divulgação do(s) índice(s) de reajustamento, o contratante pagará a contratada a importância calculada pela última variação conhecida, liquidando a diferença correspondente tão logo seja(m) divulgado(s) o(s) índice(s) definitivo(s).</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12.5. </w:t>
        <w:tab/>
        <w:t>Nas aferições finais, o(s) índice(s) utilizado(s) para reajuste será(ão), obrigatoriamente, o(s) definitivo(s).</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12.6. </w:t>
        <w:tab/>
        <w:t>Caso o(s) índice(s) estabelecido(s) para reajustamento venha(m) a ser extinto(s) ou de qualquer forma não possa(m) mais ser utilizado(s), será(ão) adotado(s), em substituição, o(s) que vier(em) a ser determinado(s) pela legislação então em vigor.</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12.7. </w:t>
        <w:tab/>
        <w:t>Na ausência de previsão legal quanto ao índice substituto, as partes elegerão novo índice oficial, para reajustamento do preço do valor remanescente, por meio de termo aditivo.</w:t>
      </w:r>
    </w:p>
    <w:p>
      <w:pPr>
        <w:pStyle w:val="BodyText"/>
        <w:tabs>
          <w:tab w:val="clear" w:pos="28"/>
          <w:tab w:val="left" w:pos="850" w:leader="none"/>
        </w:tabs>
        <w:spacing w:lineRule="auto" w:line="240" w:before="0" w:after="0"/>
        <w:ind w:end="0"/>
        <w:jc w:val="both"/>
        <w:rPr>
          <w:rFonts w:cs="Arial Narrow"/>
          <w:b w:val="false"/>
          <w:bCs w:val="false"/>
          <w:color w:val="000000"/>
          <w:sz w:val="22"/>
          <w:szCs w:val="22"/>
          <w:highlight w:val="none"/>
          <w:shd w:fill="auto" w:val="clear"/>
          <w:lang w:val="pt-BR"/>
        </w:rPr>
      </w:pPr>
      <w:r>
        <w:rPr>
          <w:rFonts w:cs="Arial Narrow"/>
          <w:b w:val="false"/>
          <w:bCs w:val="false"/>
          <w:color w:val="000000"/>
          <w:sz w:val="22"/>
          <w:szCs w:val="22"/>
          <w:shd w:fill="auto" w:val="clear"/>
          <w:lang w:val="pt-BR"/>
        </w:rPr>
        <w:t xml:space="preserve">12.8. </w:t>
        <w:tab/>
        <w:t>O reajuste será realizado por apostilamento.</w:t>
      </w:r>
    </w:p>
    <w:p>
      <w:pPr>
        <w:pStyle w:val="Heading1"/>
        <w:numPr>
          <w:ilvl w:val="0"/>
          <w:numId w:val="0"/>
        </w:numPr>
        <w:tabs>
          <w:tab w:val="clear" w:pos="720"/>
          <w:tab w:val="left" w:pos="850" w:leader="none"/>
        </w:tabs>
        <w:ind w:hanging="0" w:start="0"/>
        <w:jc w:val="both"/>
        <w:rPr>
          <w:rFonts w:ascii="Arial Narrow" w:hAnsi="Arial Narrow"/>
          <w:sz w:val="22"/>
          <w:szCs w:val="22"/>
        </w:rPr>
      </w:pPr>
      <w:r>
        <w:rPr>
          <w:rFonts w:ascii="Arial Narrow" w:hAnsi="Arial Narrow"/>
          <w:sz w:val="22"/>
          <w:szCs w:val="22"/>
        </w:rPr>
      </w:r>
    </w:p>
    <w:p>
      <w:pPr>
        <w:pStyle w:val="Heading1"/>
        <w:numPr>
          <w:ilvl w:val="0"/>
          <w:numId w:val="0"/>
        </w:numPr>
        <w:tabs>
          <w:tab w:val="clear" w:pos="720"/>
          <w:tab w:val="left" w:pos="850" w:leader="none"/>
        </w:tabs>
        <w:ind w:hanging="0" w:start="0"/>
        <w:jc w:val="both"/>
        <w:rPr>
          <w:rFonts w:ascii="Arial Narrow" w:hAnsi="Arial Narrow"/>
          <w:sz w:val="22"/>
          <w:szCs w:val="22"/>
        </w:rPr>
      </w:pPr>
      <w:bookmarkStart w:id="34" w:name="__RefHeading___Toc11563_1600443352"/>
      <w:bookmarkStart w:id="35" w:name="_bookmark12"/>
      <w:bookmarkEnd w:id="34"/>
      <w:bookmarkEnd w:id="35"/>
      <w:r>
        <w:rPr>
          <w:rFonts w:cs="Arial Narrow" w:ascii="Arial Narrow" w:hAnsi="Arial Narrow"/>
          <w:color w:val="000000"/>
          <w:sz w:val="22"/>
          <w:szCs w:val="22"/>
          <w:shd w:fill="A6A6A6" w:val="clear"/>
        </w:rPr>
        <w:t>13.</w:t>
        <w:tab/>
      </w:r>
      <w:bookmarkStart w:id="36" w:name="_Toc161751791"/>
      <w:r>
        <w:rPr>
          <w:rFonts w:cs="Arial Narrow" w:ascii="Arial Narrow" w:hAnsi="Arial Narrow"/>
          <w:color w:val="000000"/>
          <w:sz w:val="22"/>
          <w:szCs w:val="22"/>
          <w:shd w:fill="A6A6A6" w:val="clear"/>
        </w:rPr>
        <w:t>DAS</w:t>
      </w:r>
      <w:r>
        <w:rPr>
          <w:rFonts w:cs="Arial Narrow" w:ascii="Arial Narrow" w:hAnsi="Arial Narrow"/>
          <w:color w:val="000000"/>
          <w:spacing w:val="-10"/>
          <w:sz w:val="22"/>
          <w:szCs w:val="22"/>
          <w:shd w:fill="A6A6A6" w:val="clear"/>
        </w:rPr>
        <w:t xml:space="preserve"> </w:t>
      </w:r>
      <w:r>
        <w:rPr>
          <w:rFonts w:cs="Arial Narrow" w:ascii="Arial Narrow" w:hAnsi="Arial Narrow"/>
          <w:color w:val="000000"/>
          <w:sz w:val="22"/>
          <w:szCs w:val="22"/>
          <w:shd w:fill="A6A6A6" w:val="clear"/>
        </w:rPr>
        <w:t>DI​SPOSIÇÕES</w:t>
      </w:r>
      <w:r>
        <w:rPr>
          <w:rFonts w:cs="Arial Narrow" w:ascii="Arial Narrow" w:hAnsi="Arial Narrow"/>
          <w:color w:val="000000"/>
          <w:spacing w:val="-7"/>
          <w:sz w:val="22"/>
          <w:szCs w:val="22"/>
          <w:shd w:fill="A6A6A6" w:val="clear"/>
        </w:rPr>
        <w:t xml:space="preserve"> </w:t>
      </w:r>
      <w:r>
        <w:rPr>
          <w:rFonts w:cs="Arial Narrow" w:ascii="Arial Narrow" w:hAnsi="Arial Narrow"/>
          <w:color w:val="000000"/>
          <w:spacing w:val="-2"/>
          <w:sz w:val="22"/>
          <w:szCs w:val="22"/>
          <w:shd w:fill="A6A6A6" w:val="clear"/>
        </w:rPr>
        <w:t>GERAIS</w:t>
      </w:r>
      <w:bookmarkEnd w:id="36"/>
    </w:p>
    <w:p>
      <w:pPr>
        <w:pStyle w:val="Normal"/>
        <w:numPr>
          <w:ilvl w:val="0"/>
          <w:numId w:val="0"/>
        </w:numPr>
        <w:tabs>
          <w:tab w:val="left" w:pos="28" w:leader="none"/>
          <w:tab w:val="left" w:pos="850" w:leader="none"/>
        </w:tabs>
        <w:ind w:hanging="0" w:start="0"/>
        <w:rPr>
          <w:rFonts w:cs="Arial Narrow"/>
          <w:b/>
          <w:bCs/>
        </w:rPr>
      </w:pPr>
      <w:r>
        <w:rPr>
          <w:rFonts w:cs="Arial Narrow"/>
          <w:b/>
          <w:bCs/>
        </w:rPr>
        <w:t>13.1</w:t>
        <w:tab/>
        <w:t xml:space="preserve">No caso em que houver Diligência solicitada pelo Pregoeiro, a licitante terá o prazo de 2 (duas) horas para atender a solicitação, podendo ser prorrogado por igual período desde que solicitado pela licitante e aprovado pelo pregoeiro. </w:t>
      </w:r>
    </w:p>
    <w:p>
      <w:pPr>
        <w:pStyle w:val="Normal"/>
        <w:numPr>
          <w:ilvl w:val="0"/>
          <w:numId w:val="0"/>
        </w:numPr>
        <w:tabs>
          <w:tab w:val="left" w:pos="28" w:leader="none"/>
          <w:tab w:val="left" w:pos="850" w:leader="none"/>
        </w:tabs>
        <w:ind w:hanging="0" w:start="0"/>
        <w:rPr>
          <w:rFonts w:cs="Arial Narrow"/>
        </w:rPr>
      </w:pPr>
      <w:r>
        <w:rPr>
          <w:rFonts w:cs="Arial Narrow"/>
        </w:rPr>
        <w:t>13.2</w:t>
        <w:tab/>
        <w:t xml:space="preserve">Após a homologação da presente licitação, ser assinada o Contrato, conforme previsto no ANEXO IX. O prazo de vigência do Contrato, contado a partir da assinatura, ser· de 1 (um) ano, e poder· ser prorrogado, por igual período, desde que comprovado que as condições e os pregões permanecem vantajosos a qual ter efeito de compromisso de fornecimento nas condições estabelecidas. </w:t>
      </w:r>
    </w:p>
    <w:p>
      <w:pPr>
        <w:pStyle w:val="Normal"/>
        <w:numPr>
          <w:ilvl w:val="0"/>
          <w:numId w:val="0"/>
        </w:numPr>
        <w:tabs>
          <w:tab w:val="left" w:pos="28" w:leader="none"/>
          <w:tab w:val="left" w:pos="850" w:leader="none"/>
        </w:tabs>
        <w:ind w:hanging="0" w:start="0"/>
        <w:rPr>
          <w:color w:val="000B60"/>
        </w:rPr>
      </w:pPr>
      <w:r>
        <w:rPr>
          <w:rFonts w:cs="Arial Narrow"/>
          <w:b/>
          <w:bCs/>
          <w:color w:val="000B60"/>
        </w:rPr>
        <w:t>13.3</w:t>
        <w:tab/>
        <w:t xml:space="preserve">Homologado o resultado da licitação, terá o adjudicatário o prazo de 05 (cinco) dias, contados a partir da data de sua convocação, para assinar a Ata de Registro de Preço ou Contrato, cujo prazo de validade encontra-se nela fixado, sob pena de decair do direito à contratação, sendo aplicadas as sanções previstas no Artigo 155 da Lei 14133/2023. </w:t>
      </w:r>
    </w:p>
    <w:p>
      <w:pPr>
        <w:pStyle w:val="Normal"/>
        <w:numPr>
          <w:ilvl w:val="0"/>
          <w:numId w:val="0"/>
        </w:numPr>
        <w:tabs>
          <w:tab w:val="left" w:pos="28" w:leader="none"/>
          <w:tab w:val="left" w:pos="850" w:leader="none"/>
        </w:tabs>
        <w:ind w:hanging="0" w:start="0"/>
        <w:rPr>
          <w:rFonts w:cs="Arial Narrow"/>
        </w:rPr>
      </w:pPr>
      <w:r>
        <w:rPr>
          <w:rFonts w:cs="Arial Narrow"/>
        </w:rPr>
        <w:t>13.4</w:t>
        <w:tab/>
        <w:t>Alternativamente à convocação para comparecer perante o órgão ou entidade para a assinatura da Ata de Registro de Preço ou do Contrato, a Administração poderá encaminhá-la para assinatura, mediante correspondência postal com aviso de recebimento (AR) ou meio eletrônico, para que seja assinada e devolvida no prazo de 05 (cinco) dias, a contar da data de seu recebimento. Serão aceitos documentos com assinatura digital do representante legal.</w:t>
      </w:r>
    </w:p>
    <w:p>
      <w:pPr>
        <w:pStyle w:val="Normal"/>
        <w:numPr>
          <w:ilvl w:val="0"/>
          <w:numId w:val="0"/>
        </w:numPr>
        <w:tabs>
          <w:tab w:val="left" w:pos="28" w:leader="none"/>
          <w:tab w:val="left" w:pos="850" w:leader="none"/>
        </w:tabs>
        <w:ind w:hanging="0" w:start="0"/>
        <w:rPr>
          <w:rFonts w:cs="Arial Narrow"/>
        </w:rPr>
      </w:pPr>
      <w:r>
        <w:rPr>
          <w:rFonts w:cs="Arial Narrow"/>
        </w:rPr>
        <w:t>13.5</w:t>
        <w:tab/>
        <w:t>O prazo estabelecido no subitem anterior para assinatura da Ata de Registro de Preço ou do Contrato o Contrato poderá ser prorrogado uma única vez, por igual período, quando solicitado pelo(s) licitante(s) vencedor(s), durante o seu transcurso, e desde que devidamente aceito.</w:t>
      </w:r>
    </w:p>
    <w:p>
      <w:pPr>
        <w:pStyle w:val="Normal"/>
        <w:numPr>
          <w:ilvl w:val="0"/>
          <w:numId w:val="0"/>
        </w:numPr>
        <w:tabs>
          <w:tab w:val="left" w:pos="28" w:leader="none"/>
          <w:tab w:val="left" w:pos="850" w:leader="none"/>
        </w:tabs>
        <w:ind w:hanging="0" w:start="0"/>
        <w:rPr>
          <w:rFonts w:cs="Arial Narrow"/>
        </w:rPr>
      </w:pPr>
      <w:r>
        <w:rPr>
          <w:rFonts w:cs="Arial Narrow"/>
        </w:rPr>
        <w:t>13.6</w:t>
        <w:tab/>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pPr>
        <w:pStyle w:val="Normal"/>
        <w:tabs>
          <w:tab w:val="left" w:pos="28" w:leader="none"/>
          <w:tab w:val="left" w:pos="850" w:leader="none"/>
        </w:tabs>
        <w:rPr>
          <w:rFonts w:cs="Arial Narrow"/>
        </w:rPr>
      </w:pPr>
      <w:r>
        <w:rPr>
          <w:rFonts w:cs="Arial Narrow"/>
        </w:rPr>
        <w:t>13.6.1</w:t>
        <w:tab/>
        <w:t>Nos casos em que houver necessidade de assinatura do instrumento de contrato, e o fornecedor não estiver inscrito no Sicaf, este deverá proceder ao seu cadastramento, sem ônus, antes da contratação</w:t>
      </w:r>
    </w:p>
    <w:p>
      <w:pPr>
        <w:pStyle w:val="Normal"/>
        <w:tabs>
          <w:tab w:val="left" w:pos="28" w:leader="none"/>
          <w:tab w:val="left" w:pos="850" w:leader="none"/>
        </w:tabs>
        <w:rPr>
          <w:rFonts w:cs="Arial Narrow"/>
        </w:rPr>
      </w:pPr>
      <w:r>
        <w:rPr>
          <w:rFonts w:cs="Arial Narrow"/>
        </w:rPr>
        <w:t>13.6.2</w:t>
        <w:tab/>
        <w:t>Na hipótese de irregularidade do registro no Sicaf, o contratado deverá regularizar a sua situação perante o cadastro no prazo de até 05 (cinco) dias úteis, sob pena de aplicação das penalidades previstas no edital e anexos.</w:t>
      </w:r>
    </w:p>
    <w:p>
      <w:pPr>
        <w:pStyle w:val="Normal"/>
        <w:numPr>
          <w:ilvl w:val="0"/>
          <w:numId w:val="0"/>
        </w:numPr>
        <w:tabs>
          <w:tab w:val="left" w:pos="28" w:leader="none"/>
          <w:tab w:val="left" w:pos="850" w:leader="none"/>
        </w:tabs>
        <w:ind w:hanging="0" w:start="0"/>
        <w:rPr>
          <w:rFonts w:cs="Arial Narrow"/>
        </w:rPr>
      </w:pPr>
      <w:r>
        <w:rPr>
          <w:rFonts w:cs="Arial Narrow"/>
        </w:rPr>
        <w:t>13.7</w:t>
        <w:tab/>
        <w:t>Na assinatura do contrato ou do Contrato, será exigida a comprovação das condições de habilitação consignadas no edital, que deverão ser mantidas pelo licitante durante a vigência do contrato ou da ata de registro de preços.</w:t>
      </w:r>
    </w:p>
    <w:p>
      <w:pPr>
        <w:pStyle w:val="Normal"/>
        <w:numPr>
          <w:ilvl w:val="0"/>
          <w:numId w:val="0"/>
        </w:numPr>
        <w:tabs>
          <w:tab w:val="left" w:pos="28" w:leader="none"/>
          <w:tab w:val="left" w:pos="850" w:leader="none"/>
        </w:tabs>
        <w:ind w:hanging="0" w:start="0"/>
        <w:rPr>
          <w:rFonts w:cs="Arial Narrow"/>
        </w:rPr>
      </w:pPr>
      <w:r>
        <w:rPr>
          <w:rFonts w:cs="Arial Narrow"/>
        </w:rPr>
        <w:t>13.8</w:t>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 sem prejuízo da aplicação das sanções previstas neste edital.</w:t>
      </w:r>
    </w:p>
    <w:p>
      <w:pPr>
        <w:pStyle w:val="Normal"/>
        <w:numPr>
          <w:ilvl w:val="0"/>
          <w:numId w:val="0"/>
        </w:numPr>
        <w:tabs>
          <w:tab w:val="left" w:pos="28" w:leader="none"/>
          <w:tab w:val="left" w:pos="850" w:leader="none"/>
        </w:tabs>
        <w:ind w:hanging="0" w:start="0"/>
        <w:rPr/>
      </w:pPr>
      <w:r>
        <w:rPr>
          <w:rFonts w:cs="Arial Narrow"/>
        </w:rPr>
        <w:t>13.9</w:t>
        <w:tab/>
        <w:t>Será</w:t>
      </w:r>
      <w:r>
        <w:rPr>
          <w:rFonts w:cs="Arial Narrow"/>
          <w:spacing w:val="-9"/>
        </w:rPr>
        <w:t xml:space="preserve"> </w:t>
      </w:r>
      <w:r>
        <w:rPr>
          <w:rFonts w:cs="Arial Narrow"/>
        </w:rPr>
        <w:t>d</w:t>
      </w:r>
      <w:r>
        <w:rPr>
          <w:rFonts w:cs="Arial Narrow"/>
          <w:spacing w:val="-1"/>
        </w:rPr>
        <w:t>i</w:t>
      </w:r>
      <w:r>
        <w:rPr>
          <w:rFonts w:cs="Arial Narrow"/>
        </w:rPr>
        <w:t>vulgada</w:t>
      </w:r>
      <w:r>
        <w:rPr>
          <w:rFonts w:cs="Arial Narrow"/>
          <w:spacing w:val="-4"/>
        </w:rPr>
        <w:t xml:space="preserve"> </w:t>
      </w:r>
      <w:r>
        <w:rPr>
          <w:rFonts w:cs="Arial Narrow"/>
        </w:rPr>
        <w:t>ata</w:t>
      </w:r>
      <w:r>
        <w:rPr>
          <w:rFonts w:cs="Arial Narrow"/>
          <w:spacing w:val="-8"/>
        </w:rPr>
        <w:t xml:space="preserve"> </w:t>
      </w:r>
      <w:r>
        <w:rPr>
          <w:rFonts w:cs="Arial Narrow"/>
        </w:rPr>
        <w:t>da</w:t>
      </w:r>
      <w:r>
        <w:rPr>
          <w:rFonts w:cs="Arial Narrow"/>
          <w:spacing w:val="-5"/>
        </w:rPr>
        <w:t xml:space="preserve"> </w:t>
      </w:r>
      <w:r>
        <w:rPr>
          <w:rFonts w:cs="Arial Narrow"/>
        </w:rPr>
        <w:t>sessão</w:t>
      </w:r>
      <w:r>
        <w:rPr>
          <w:rFonts w:cs="Arial Narrow"/>
          <w:spacing w:val="-5"/>
        </w:rPr>
        <w:t xml:space="preserve"> </w:t>
      </w:r>
      <w:r>
        <w:rPr>
          <w:rFonts w:cs="Arial Narrow"/>
        </w:rPr>
        <w:t>pública</w:t>
      </w:r>
      <w:r>
        <w:rPr>
          <w:rFonts w:cs="Arial Narrow"/>
          <w:spacing w:val="-5"/>
        </w:rPr>
        <w:t xml:space="preserve"> </w:t>
      </w:r>
      <w:r>
        <w:rPr>
          <w:rFonts w:cs="Arial Narrow"/>
        </w:rPr>
        <w:t>no</w:t>
      </w:r>
      <w:r>
        <w:rPr>
          <w:rFonts w:cs="Arial Narrow"/>
          <w:spacing w:val="-4"/>
        </w:rPr>
        <w:t xml:space="preserve"> </w:t>
      </w:r>
      <w:r>
        <w:rPr>
          <w:rFonts w:cs="Arial Narrow"/>
        </w:rPr>
        <w:t>sistema</w:t>
      </w:r>
      <w:r>
        <w:rPr>
          <w:rFonts w:cs="Arial Narrow"/>
          <w:spacing w:val="-6"/>
        </w:rPr>
        <w:t xml:space="preserve"> </w:t>
      </w:r>
      <w:r>
        <w:rPr>
          <w:rFonts w:cs="Arial Narrow"/>
          <w:spacing w:val="-2"/>
        </w:rPr>
        <w:t>eletrônico.</w:t>
      </w:r>
    </w:p>
    <w:p>
      <w:pPr>
        <w:pStyle w:val="Normal"/>
        <w:numPr>
          <w:ilvl w:val="0"/>
          <w:numId w:val="0"/>
        </w:numPr>
        <w:tabs>
          <w:tab w:val="left" w:pos="28" w:leader="none"/>
          <w:tab w:val="left" w:pos="850" w:leader="none"/>
        </w:tabs>
        <w:ind w:hanging="0" w:start="0"/>
        <w:rPr>
          <w:rFonts w:cs="Arial Narrow"/>
        </w:rPr>
      </w:pPr>
      <w:r>
        <w:rPr>
          <w:rFonts w:cs="Arial Narrow"/>
        </w:rPr>
        <w:t>13.10</w:t>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ormal"/>
        <w:numPr>
          <w:ilvl w:val="0"/>
          <w:numId w:val="0"/>
        </w:numPr>
        <w:tabs>
          <w:tab w:val="left" w:pos="28" w:leader="none"/>
          <w:tab w:val="left" w:pos="850" w:leader="none"/>
        </w:tabs>
        <w:ind w:hanging="0" w:start="0"/>
        <w:rPr>
          <w:rFonts w:cs="Arial Narrow"/>
        </w:rPr>
      </w:pPr>
      <w:r>
        <w:rPr>
          <w:rFonts w:cs="Arial Narrow"/>
        </w:rPr>
        <w:t>13.11</w:t>
        <w:tab/>
        <w:t>Todas as referências de tempo no Edital, no aviso e durante a sessão pública observarão o horário de Brasília – DF.</w:t>
      </w:r>
    </w:p>
    <w:p>
      <w:pPr>
        <w:pStyle w:val="Normal"/>
        <w:numPr>
          <w:ilvl w:val="0"/>
          <w:numId w:val="0"/>
        </w:numPr>
        <w:tabs>
          <w:tab w:val="left" w:pos="28" w:leader="none"/>
          <w:tab w:val="left" w:pos="850" w:leader="none"/>
        </w:tabs>
        <w:ind w:hanging="0" w:start="0"/>
        <w:rPr/>
      </w:pPr>
      <w:r>
        <w:rPr>
          <w:rFonts w:cs="Arial Narrow"/>
        </w:rPr>
        <w:t>13.12</w:t>
        <w:tab/>
        <w:t>A</w:t>
      </w:r>
      <w:r>
        <w:rPr>
          <w:rFonts w:cs="Arial Narrow"/>
          <w:spacing w:val="-18"/>
        </w:rPr>
        <w:t xml:space="preserve"> </w:t>
      </w:r>
      <w:r>
        <w:rPr>
          <w:rFonts w:cs="Arial Narrow"/>
        </w:rPr>
        <w:t>homologação</w:t>
      </w:r>
      <w:r>
        <w:rPr>
          <w:rFonts w:cs="Arial Narrow"/>
          <w:spacing w:val="-6"/>
        </w:rPr>
        <w:t xml:space="preserve"> </w:t>
      </w:r>
      <w:r>
        <w:rPr>
          <w:rFonts w:cs="Arial Narrow"/>
        </w:rPr>
        <w:t>do</w:t>
      </w:r>
      <w:r>
        <w:rPr>
          <w:rFonts w:cs="Arial Narrow"/>
          <w:spacing w:val="-9"/>
        </w:rPr>
        <w:t xml:space="preserve"> </w:t>
      </w:r>
      <w:r>
        <w:rPr>
          <w:rFonts w:cs="Arial Narrow"/>
        </w:rPr>
        <w:t>resultado</w:t>
      </w:r>
      <w:r>
        <w:rPr>
          <w:rFonts w:cs="Arial Narrow"/>
          <w:spacing w:val="-6"/>
        </w:rPr>
        <w:t xml:space="preserve"> </w:t>
      </w:r>
      <w:r>
        <w:rPr>
          <w:rFonts w:cs="Arial Narrow"/>
        </w:rPr>
        <w:t>desta</w:t>
      </w:r>
      <w:r>
        <w:rPr>
          <w:rFonts w:cs="Arial Narrow"/>
          <w:spacing w:val="-7"/>
        </w:rPr>
        <w:t xml:space="preserve"> </w:t>
      </w:r>
      <w:r>
        <w:rPr>
          <w:rFonts w:cs="Arial Narrow"/>
        </w:rPr>
        <w:t>licitação</w:t>
      </w:r>
      <w:r>
        <w:rPr>
          <w:rFonts w:cs="Arial Narrow"/>
          <w:spacing w:val="-6"/>
        </w:rPr>
        <w:t xml:space="preserve"> </w:t>
      </w:r>
      <w:r>
        <w:rPr>
          <w:rFonts w:cs="Arial Narrow"/>
        </w:rPr>
        <w:t>não</w:t>
      </w:r>
      <w:r>
        <w:rPr>
          <w:rFonts w:cs="Arial Narrow"/>
          <w:spacing w:val="-5"/>
        </w:rPr>
        <w:t xml:space="preserve"> </w:t>
      </w:r>
      <w:r>
        <w:rPr>
          <w:rFonts w:cs="Arial Narrow"/>
        </w:rPr>
        <w:t>implicará</w:t>
      </w:r>
      <w:r>
        <w:rPr>
          <w:rFonts w:cs="Arial Narrow"/>
          <w:spacing w:val="-5"/>
        </w:rPr>
        <w:t xml:space="preserve"> </w:t>
      </w:r>
      <w:r>
        <w:rPr>
          <w:rFonts w:cs="Arial Narrow"/>
        </w:rPr>
        <w:t>direito</w:t>
      </w:r>
      <w:r>
        <w:rPr>
          <w:rFonts w:cs="Arial Narrow"/>
          <w:spacing w:val="-5"/>
        </w:rPr>
        <w:t xml:space="preserve"> </w:t>
      </w:r>
      <w:r>
        <w:rPr>
          <w:rFonts w:cs="Arial Narrow"/>
        </w:rPr>
        <w:t>à</w:t>
      </w:r>
      <w:r>
        <w:rPr>
          <w:rFonts w:cs="Arial Narrow"/>
          <w:spacing w:val="-7"/>
        </w:rPr>
        <w:t xml:space="preserve"> </w:t>
      </w:r>
      <w:r>
        <w:rPr>
          <w:rFonts w:cs="Arial Narrow"/>
          <w:spacing w:val="-2"/>
        </w:rPr>
        <w:t>contratação.</w:t>
      </w:r>
    </w:p>
    <w:p>
      <w:pPr>
        <w:pStyle w:val="Normal"/>
        <w:numPr>
          <w:ilvl w:val="0"/>
          <w:numId w:val="0"/>
        </w:numPr>
        <w:tabs>
          <w:tab w:val="left" w:pos="28" w:leader="none"/>
          <w:tab w:val="left" w:pos="850" w:leader="none"/>
        </w:tabs>
        <w:ind w:hanging="0" w:start="0"/>
        <w:rPr/>
      </w:pPr>
      <w:r>
        <w:rPr>
          <w:rFonts w:cs="Arial Narrow"/>
        </w:rPr>
        <w:t>13.13</w:t>
        <w:tab/>
        <w:t>As normas disciplinadoras da licitação serão</w:t>
      </w:r>
      <w:r>
        <w:rPr>
          <w:rFonts w:cs="Arial Narrow"/>
          <w:spacing w:val="-2"/>
        </w:rPr>
        <w:t xml:space="preserve"> </w:t>
      </w:r>
      <w:r>
        <w:rPr>
          <w:rFonts w:cs="Arial Narrow"/>
        </w:rPr>
        <w:t>sempre</w:t>
      </w:r>
      <w:r>
        <w:rPr>
          <w:rFonts w:cs="Arial Narrow"/>
          <w:spacing w:val="-2"/>
        </w:rPr>
        <w:t xml:space="preserve"> </w:t>
      </w:r>
      <w:r>
        <w:rPr>
          <w:rFonts w:cs="Arial Narrow"/>
        </w:rPr>
        <w:t>interpretadas em favor da ampliação da</w:t>
      </w:r>
      <w:r>
        <w:rPr>
          <w:rFonts w:cs="Arial Narrow"/>
          <w:spacing w:val="-2"/>
        </w:rPr>
        <w:t xml:space="preserve"> </w:t>
      </w:r>
      <w:r>
        <w:rPr>
          <w:rFonts w:cs="Arial Narrow"/>
        </w:rPr>
        <w:t>disputa</w:t>
      </w:r>
      <w:r>
        <w:rPr>
          <w:rFonts w:cs="Arial Narrow"/>
          <w:spacing w:val="-2"/>
        </w:rPr>
        <w:t xml:space="preserve"> </w:t>
      </w:r>
      <w:r>
        <w:rPr>
          <w:rFonts w:cs="Arial Narrow"/>
        </w:rPr>
        <w:t>entre</w:t>
      </w:r>
      <w:r>
        <w:rPr>
          <w:rFonts w:cs="Arial Narrow"/>
          <w:spacing w:val="-2"/>
        </w:rPr>
        <w:t xml:space="preserve"> </w:t>
      </w:r>
      <w:r>
        <w:rPr>
          <w:rFonts w:cs="Arial Narrow"/>
        </w:rPr>
        <w:t>os</w:t>
      </w:r>
      <w:r>
        <w:rPr>
          <w:rFonts w:cs="Arial Narrow"/>
          <w:spacing w:val="-4"/>
        </w:rPr>
        <w:t xml:space="preserve"> </w:t>
      </w:r>
      <w:r>
        <w:rPr>
          <w:rFonts w:cs="Arial Narrow"/>
        </w:rPr>
        <w:t>interessados,</w:t>
      </w:r>
      <w:r>
        <w:rPr>
          <w:rFonts w:cs="Arial Narrow"/>
          <w:spacing w:val="-3"/>
        </w:rPr>
        <w:t xml:space="preserve"> </w:t>
      </w:r>
      <w:r>
        <w:rPr>
          <w:rFonts w:cs="Arial Narrow"/>
        </w:rPr>
        <w:t>desde</w:t>
      </w:r>
      <w:r>
        <w:rPr>
          <w:rFonts w:cs="Arial Narrow"/>
          <w:spacing w:val="-2"/>
        </w:rPr>
        <w:t xml:space="preserve"> </w:t>
      </w:r>
      <w:r>
        <w:rPr>
          <w:rFonts w:cs="Arial Narrow"/>
        </w:rPr>
        <w:t>que</w:t>
      </w:r>
      <w:r>
        <w:rPr>
          <w:rFonts w:cs="Arial Narrow"/>
          <w:spacing w:val="-4"/>
        </w:rPr>
        <w:t xml:space="preserve"> </w:t>
      </w:r>
      <w:r>
        <w:rPr>
          <w:rFonts w:cs="Arial Narrow"/>
        </w:rPr>
        <w:t>não</w:t>
      </w:r>
      <w:r>
        <w:rPr>
          <w:rFonts w:cs="Arial Narrow"/>
          <w:spacing w:val="-4"/>
        </w:rPr>
        <w:t xml:space="preserve"> </w:t>
      </w:r>
      <w:r>
        <w:rPr>
          <w:rFonts w:cs="Arial Narrow"/>
        </w:rPr>
        <w:t>comprometam</w:t>
      </w:r>
      <w:r>
        <w:rPr>
          <w:rFonts w:cs="Arial Narrow"/>
          <w:spacing w:val="-1"/>
        </w:rPr>
        <w:t xml:space="preserve"> </w:t>
      </w:r>
      <w:r>
        <w:rPr>
          <w:rFonts w:cs="Arial Narrow"/>
        </w:rPr>
        <w:t>o</w:t>
      </w:r>
      <w:r>
        <w:rPr>
          <w:rFonts w:cs="Arial Narrow"/>
          <w:spacing w:val="-4"/>
        </w:rPr>
        <w:t xml:space="preserve"> </w:t>
      </w:r>
      <w:r>
        <w:rPr>
          <w:rFonts w:cs="Arial Narrow"/>
        </w:rPr>
        <w:t>interesse</w:t>
      </w:r>
      <w:r>
        <w:rPr>
          <w:rFonts w:cs="Arial Narrow"/>
          <w:spacing w:val="-2"/>
        </w:rPr>
        <w:t xml:space="preserve"> </w:t>
      </w:r>
      <w:r>
        <w:rPr>
          <w:rFonts w:cs="Arial Narrow"/>
        </w:rPr>
        <w:t>da Administração,</w:t>
      </w:r>
      <w:r>
        <w:rPr>
          <w:rFonts w:cs="Arial Narrow"/>
          <w:spacing w:val="-7"/>
        </w:rPr>
        <w:t xml:space="preserve"> </w:t>
      </w:r>
      <w:r>
        <w:rPr>
          <w:rFonts w:cs="Arial Narrow"/>
        </w:rPr>
        <w:t>o princípio da isonomia, a finalidade e a segurança da contratação.</w:t>
      </w:r>
    </w:p>
    <w:p>
      <w:pPr>
        <w:pStyle w:val="Normal"/>
        <w:numPr>
          <w:ilvl w:val="0"/>
          <w:numId w:val="0"/>
        </w:numPr>
        <w:tabs>
          <w:tab w:val="left" w:pos="28" w:leader="none"/>
          <w:tab w:val="left" w:pos="850" w:leader="none"/>
        </w:tabs>
        <w:ind w:hanging="0" w:start="0"/>
        <w:rPr/>
      </w:pPr>
      <w:r>
        <w:rPr>
          <w:rFonts w:cs="Arial Narrow"/>
        </w:rPr>
        <w:t>13.14</w:t>
        <w:tab/>
        <w:t xml:space="preserve">Os licitantes assumem todos os custos de preparação e apresentação de suas propostas e a Administração </w:t>
      </w:r>
      <w:r>
        <w:rPr>
          <w:rFonts w:cs="Arial Narrow"/>
          <w:sz w:val="22"/>
          <w:lang w:val="pt-BR"/>
        </w:rPr>
        <w:t>não será, em nenhum caso, responsável por esses custos, independentemente da condução ou do resultado do processo licitatório.</w:t>
      </w:r>
    </w:p>
    <w:p>
      <w:pPr>
        <w:pStyle w:val="Normal"/>
        <w:numPr>
          <w:ilvl w:val="0"/>
          <w:numId w:val="0"/>
        </w:numPr>
        <w:tabs>
          <w:tab w:val="left" w:pos="28" w:leader="none"/>
          <w:tab w:val="left" w:pos="850" w:leader="none"/>
        </w:tabs>
        <w:ind w:hanging="0" w:start="0"/>
        <w:rPr>
          <w:rFonts w:ascii="Arial Narrow" w:hAnsi="Arial Narrow"/>
          <w:sz w:val="22"/>
          <w:lang w:val="pt-BR"/>
        </w:rPr>
      </w:pPr>
      <w:r>
        <w:rPr>
          <w:rFonts w:cs="Arial Narrow"/>
          <w:sz w:val="22"/>
          <w:lang w:val="pt-BR"/>
        </w:rPr>
        <w:t>Na contagem dos prazos estabelecidos neste Edital e seus Anexos, excluir-se-á o dia do início e incluir-se-á o do vencimento. Só se iniciam e vencem os prazos em dias de expediente na</w:t>
      </w:r>
      <w:r>
        <w:rPr>
          <w:rFonts w:cs="Arial Narrow"/>
          <w:spacing w:val="-4"/>
          <w:sz w:val="22"/>
          <w:lang w:val="pt-BR"/>
        </w:rPr>
        <w:t xml:space="preserve"> </w:t>
      </w:r>
      <w:r>
        <w:rPr>
          <w:rFonts w:cs="Arial Narrow"/>
          <w:sz w:val="22"/>
          <w:lang w:val="pt-BR"/>
        </w:rPr>
        <w:t>Administração.</w:t>
      </w:r>
    </w:p>
    <w:p>
      <w:pPr>
        <w:pStyle w:val="Normal"/>
        <w:numPr>
          <w:ilvl w:val="0"/>
          <w:numId w:val="0"/>
        </w:numPr>
        <w:tabs>
          <w:tab w:val="left" w:pos="28" w:leader="none"/>
          <w:tab w:val="left" w:pos="850" w:leader="none"/>
        </w:tabs>
        <w:ind w:hanging="0" w:start="0"/>
        <w:rPr>
          <w:rFonts w:ascii="Arial Narrow" w:hAnsi="Arial Narrow" w:cs="Arial Narrow"/>
          <w:sz w:val="22"/>
          <w:lang w:val="pt-BR"/>
        </w:rPr>
      </w:pPr>
      <w:r>
        <w:rPr>
          <w:rFonts w:cs="Arial Narrow"/>
          <w:sz w:val="22"/>
          <w:lang w:val="pt-BR"/>
        </w:rPr>
        <w:t>13.14</w:t>
        <w:tab/>
        <w:t>O desatendimento de exigências formais não essenciais não importará o afastamento do licitante, desde que seja possível o aproveitamento do ato, observados os princípios da isonomia e do interesse público.</w:t>
      </w:r>
    </w:p>
    <w:p>
      <w:pPr>
        <w:pStyle w:val="Normal"/>
        <w:numPr>
          <w:ilvl w:val="0"/>
          <w:numId w:val="0"/>
        </w:numPr>
        <w:tabs>
          <w:tab w:val="left" w:pos="28" w:leader="none"/>
          <w:tab w:val="left" w:pos="850" w:leader="none"/>
        </w:tabs>
        <w:ind w:hanging="0" w:start="0"/>
        <w:rPr>
          <w:rFonts w:ascii="Arial Narrow" w:hAnsi="Arial Narrow" w:cs="Arial Narrow"/>
          <w:sz w:val="22"/>
          <w:lang w:val="pt-BR"/>
        </w:rPr>
      </w:pPr>
      <w:r>
        <w:rPr>
          <w:rFonts w:cs="Arial Narrow"/>
          <w:sz w:val="22"/>
          <w:lang w:val="pt-BR"/>
        </w:rPr>
        <w:t>13.15</w:t>
        <w:tab/>
        <w:t>Em caso de divergência entre disposições deste Edital e de seus anexos ou demais peças que compõem o processo, prevalecerá as deste Edital.</w:t>
      </w:r>
    </w:p>
    <w:p>
      <w:pPr>
        <w:pStyle w:val="Normal"/>
        <w:numPr>
          <w:ilvl w:val="0"/>
          <w:numId w:val="0"/>
        </w:numPr>
        <w:tabs>
          <w:tab w:val="left" w:pos="28" w:leader="none"/>
          <w:tab w:val="left" w:pos="850" w:leader="none"/>
        </w:tabs>
        <w:ind w:hanging="0" w:start="0"/>
        <w:rPr/>
      </w:pPr>
      <w:r>
        <w:rPr>
          <w:rFonts w:cs="Arial Narrow"/>
          <w:sz w:val="22"/>
          <w:lang w:val="pt-BR"/>
        </w:rPr>
        <w:t>13.16</w:t>
        <w:tab/>
        <w:t>Edital e seus anexos estão disponíveis, na íntegra, no Portal Nacional de Contratações</w:t>
      </w:r>
      <w:r>
        <w:rPr>
          <w:rFonts w:cs="Arial Narrow"/>
          <w:spacing w:val="-3"/>
          <w:sz w:val="22"/>
          <w:lang w:val="pt-BR"/>
        </w:rPr>
        <w:t xml:space="preserve"> </w:t>
      </w:r>
      <w:r>
        <w:rPr>
          <w:rFonts w:cs="Arial Narrow"/>
          <w:sz w:val="22"/>
          <w:lang w:val="pt-BR"/>
        </w:rPr>
        <w:t>Públicas</w:t>
      </w:r>
      <w:r>
        <w:rPr>
          <w:rFonts w:cs="Arial Narrow"/>
          <w:spacing w:val="-3"/>
          <w:sz w:val="22"/>
          <w:lang w:val="pt-BR"/>
        </w:rPr>
        <w:t xml:space="preserve"> </w:t>
      </w:r>
      <w:r>
        <w:rPr>
          <w:rFonts w:cs="Arial Narrow"/>
          <w:sz w:val="22"/>
          <w:lang w:val="pt-BR"/>
        </w:rPr>
        <w:t>(PNCP)</w:t>
      </w:r>
      <w:r>
        <w:rPr>
          <w:rFonts w:cs="Arial Narrow"/>
          <w:spacing w:val="-3"/>
          <w:sz w:val="22"/>
          <w:lang w:val="pt-BR"/>
        </w:rPr>
        <w:t xml:space="preserve">, </w:t>
      </w:r>
      <w:r>
        <w:rPr>
          <w:rFonts w:cs="Arial Narrow"/>
          <w:sz w:val="22"/>
          <w:lang w:val="pt-BR"/>
        </w:rPr>
        <w:t>endereço</w:t>
      </w:r>
      <w:r>
        <w:rPr>
          <w:rFonts w:cs="Arial Narrow"/>
          <w:spacing w:val="-6"/>
          <w:sz w:val="22"/>
          <w:lang w:val="pt-BR"/>
        </w:rPr>
        <w:t xml:space="preserve"> </w:t>
      </w:r>
      <w:r>
        <w:rPr>
          <w:rFonts w:cs="Arial Narrow"/>
          <w:sz w:val="22"/>
          <w:lang w:val="pt-BR"/>
        </w:rPr>
        <w:t>eletrônico</w:t>
      </w:r>
      <w:r>
        <w:rPr>
          <w:rFonts w:cs="Arial Narrow"/>
          <w:spacing w:val="-3"/>
          <w:sz w:val="22"/>
          <w:lang w:val="pt-BR"/>
        </w:rPr>
        <w:t xml:space="preserve"> </w:t>
      </w:r>
      <w:r>
        <w:rPr>
          <w:rStyle w:val="Hyperlink"/>
          <w:rFonts w:cs="Arial Narrow"/>
          <w:color w:val="000080"/>
          <w:sz w:val="22"/>
          <w:lang w:val="pt-BR"/>
        </w:rPr>
        <w:t>www.campodotenente.pr.gov.br</w:t>
      </w:r>
      <w:r>
        <w:rPr>
          <w:rFonts w:cs="Arial Narrow"/>
          <w:color w:val="000080"/>
          <w:spacing w:val="-2"/>
          <w:sz w:val="22"/>
          <w:lang w:val="pt-BR"/>
        </w:rPr>
        <w:t xml:space="preserve"> </w:t>
      </w:r>
      <w:r>
        <w:rPr>
          <w:rFonts w:cs="Arial Narrow"/>
          <w:sz w:val="22"/>
          <w:lang w:val="pt-BR"/>
        </w:rPr>
        <w:t>e</w:t>
      </w:r>
      <w:r>
        <w:rPr>
          <w:rFonts w:cs="Arial Narrow"/>
          <w:spacing w:val="-6"/>
          <w:sz w:val="22"/>
          <w:lang w:val="pt-BR"/>
        </w:rPr>
        <w:t xml:space="preserve"> </w:t>
      </w:r>
      <w:r>
        <w:rPr>
          <w:rFonts w:cs="Arial Narrow"/>
          <w:sz w:val="22"/>
          <w:lang w:val="pt-BR"/>
        </w:rPr>
        <w:t>site</w:t>
      </w:r>
      <w:r>
        <w:rPr>
          <w:rFonts w:cs="Arial Narrow"/>
          <w:spacing w:val="-3"/>
          <w:sz w:val="22"/>
          <w:lang w:val="pt-BR"/>
        </w:rPr>
        <w:t xml:space="preserve"> </w:t>
      </w:r>
      <w:r>
        <w:rPr>
          <w:rFonts w:cs="Arial Narrow"/>
          <w:sz w:val="22"/>
          <w:lang w:val="pt-BR"/>
        </w:rPr>
        <w:t>da</w:t>
      </w:r>
      <w:r>
        <w:rPr>
          <w:rFonts w:cs="Arial Narrow"/>
          <w:spacing w:val="-5"/>
          <w:sz w:val="22"/>
          <w:lang w:val="pt-BR"/>
        </w:rPr>
        <w:t xml:space="preserve"> </w:t>
      </w:r>
      <w:r>
        <w:rPr>
          <w:rFonts w:cs="Arial Narrow"/>
          <w:sz w:val="22"/>
          <w:lang w:val="pt-BR"/>
        </w:rPr>
        <w:t>Bolsa</w:t>
      </w:r>
      <w:r>
        <w:rPr>
          <w:rFonts w:cs="Arial Narrow"/>
          <w:spacing w:val="-3"/>
          <w:sz w:val="22"/>
          <w:lang w:val="pt-BR"/>
        </w:rPr>
        <w:t xml:space="preserve"> </w:t>
      </w:r>
      <w:r>
        <w:rPr>
          <w:rFonts w:cs="Arial Narrow"/>
          <w:sz w:val="22"/>
          <w:lang w:val="pt-BR"/>
        </w:rPr>
        <w:t>de Licitações e Leilões.</w:t>
      </w:r>
    </w:p>
    <w:p>
      <w:pPr>
        <w:pStyle w:val="Normal"/>
        <w:tabs>
          <w:tab w:val="left" w:pos="28" w:leader="none"/>
          <w:tab w:val="left" w:pos="850" w:leader="none"/>
        </w:tabs>
        <w:rPr>
          <w:rFonts w:ascii="Arial Narrow" w:hAnsi="Arial Narrow" w:cs="Arial Narrow"/>
          <w:b/>
          <w:sz w:val="22"/>
          <w:lang w:val="pt-BR"/>
        </w:rPr>
      </w:pPr>
      <w:r>
        <w:rPr>
          <w:rFonts w:cs="Arial Narrow"/>
          <w:b/>
          <w:sz w:val="22"/>
          <w:lang w:val="pt-BR"/>
        </w:rPr>
      </w:r>
    </w:p>
    <w:p>
      <w:pPr>
        <w:pStyle w:val="Heading1"/>
        <w:numPr>
          <w:ilvl w:val="0"/>
          <w:numId w:val="0"/>
        </w:numPr>
        <w:tabs>
          <w:tab w:val="clear" w:pos="720"/>
          <w:tab w:val="left" w:pos="850" w:leader="none"/>
        </w:tabs>
        <w:ind w:hanging="0" w:start="0"/>
        <w:jc w:val="both"/>
        <w:rPr>
          <w:rFonts w:ascii="Arial Narrow" w:hAnsi="Arial Narrow"/>
          <w:sz w:val="22"/>
          <w:lang w:val="pt-BR"/>
        </w:rPr>
      </w:pPr>
      <w:bookmarkStart w:id="37" w:name="__RefHeading___Toc11565_1600443352"/>
      <w:bookmarkStart w:id="38" w:name="_Toc161751792"/>
      <w:bookmarkEnd w:id="37"/>
      <w:r>
        <w:rPr>
          <w:rFonts w:cs="Arial Narrow" w:ascii="Arial Narrow" w:hAnsi="Arial Narrow"/>
          <w:color w:val="000000"/>
          <w:sz w:val="22"/>
          <w:szCs w:val="22"/>
          <w:shd w:fill="A6A6A6" w:val="clear"/>
          <w:lang w:val="pt-BR"/>
        </w:rPr>
        <w:t>13.0</w:t>
        <w:tab/>
        <w:t>DOS</w:t>
      </w:r>
      <w:r>
        <w:rPr>
          <w:rFonts w:cs="Arial Narrow" w:ascii="Arial Narrow" w:hAnsi="Arial Narrow"/>
          <w:color w:val="000000"/>
          <w:spacing w:val="-14"/>
          <w:sz w:val="22"/>
          <w:szCs w:val="22"/>
          <w:shd w:fill="A6A6A6" w:val="clear"/>
          <w:lang w:val="pt-BR"/>
        </w:rPr>
        <w:t xml:space="preserve"> </w:t>
      </w:r>
      <w:r>
        <w:rPr>
          <w:rFonts w:cs="Arial Narrow" w:ascii="Arial Narrow" w:hAnsi="Arial Narrow"/>
          <w:color w:val="000000"/>
          <w:sz w:val="22"/>
          <w:szCs w:val="22"/>
          <w:shd w:fill="A6A6A6" w:val="clear"/>
          <w:lang w:val="pt-BR"/>
        </w:rPr>
        <w:t>AN</w:t>
      </w:r>
      <w:r>
        <w:rPr>
          <w:rFonts w:cs="Arial Narrow" w:ascii="Arial Narrow" w:hAnsi="Arial Narrow"/>
          <w:color w:val="000000"/>
          <w:spacing w:val="-2"/>
          <w:sz w:val="22"/>
          <w:szCs w:val="22"/>
          <w:shd w:fill="A6A6A6" w:val="clear"/>
          <w:lang w:val="pt-BR"/>
        </w:rPr>
        <w:t>​</w:t>
      </w:r>
      <w:r>
        <w:rPr>
          <w:rFonts w:cs="Arial Narrow" w:ascii="Arial Narrow" w:hAnsi="Arial Narrow"/>
          <w:color w:val="000000"/>
          <w:spacing w:val="-4"/>
          <w:sz w:val="22"/>
          <w:szCs w:val="22"/>
          <w:shd w:fill="A6A6A6" w:val="clear"/>
          <w:lang w:val="pt-BR"/>
        </w:rPr>
        <w:t>EXOS</w:t>
      </w:r>
      <w:bookmarkEnd w:id="38"/>
      <w:r>
        <w:rPr>
          <w:rFonts w:cs="Arial Narrow" w:ascii="Arial Narrow" w:hAnsi="Arial Narrow"/>
          <w:color w:val="000000"/>
          <w:sz w:val="22"/>
          <w:szCs w:val="22"/>
          <w:shd w:fill="A6A6A6" w:val="clear"/>
          <w:lang w:val="pt-BR"/>
        </w:rPr>
        <w:tab/>
      </w:r>
    </w:p>
    <w:p>
      <w:pPr>
        <w:pStyle w:val="Normal"/>
        <w:numPr>
          <w:ilvl w:val="1"/>
          <w:numId w:val="40"/>
        </w:numPr>
        <w:tabs>
          <w:tab w:val="left" w:pos="28" w:leader="none"/>
          <w:tab w:val="left" w:pos="850" w:leader="none"/>
        </w:tabs>
        <w:ind w:hanging="0" w:start="0"/>
        <w:rPr>
          <w:rFonts w:ascii="Arial Narrow" w:hAnsi="Arial Narrow"/>
          <w:sz w:val="22"/>
          <w:lang w:val="pt-BR"/>
        </w:rPr>
      </w:pPr>
      <w:r>
        <w:rPr>
          <w:rFonts w:cs="Arial Narrow"/>
          <w:sz w:val="22"/>
          <w:lang w:val="pt-BR"/>
        </w:rPr>
        <w:t>Integram</w:t>
      </w:r>
      <w:r>
        <w:rPr>
          <w:rFonts w:cs="Arial Narrow"/>
          <w:spacing w:val="-1"/>
          <w:sz w:val="22"/>
          <w:lang w:val="pt-BR"/>
        </w:rPr>
        <w:t xml:space="preserve"> </w:t>
      </w:r>
      <w:r>
        <w:rPr>
          <w:rFonts w:cs="Arial Narrow"/>
          <w:sz w:val="22"/>
          <w:lang w:val="pt-BR"/>
        </w:rPr>
        <w:t>este</w:t>
      </w:r>
      <w:r>
        <w:rPr>
          <w:rFonts w:cs="Arial Narrow"/>
          <w:spacing w:val="-4"/>
          <w:sz w:val="22"/>
          <w:lang w:val="pt-BR"/>
        </w:rPr>
        <w:t xml:space="preserve"> </w:t>
      </w:r>
      <w:r>
        <w:rPr>
          <w:rFonts w:cs="Arial Narrow"/>
          <w:sz w:val="22"/>
          <w:lang w:val="pt-BR"/>
        </w:rPr>
        <w:t>Edital, para</w:t>
      </w:r>
      <w:r>
        <w:rPr>
          <w:rFonts w:cs="Arial Narrow"/>
          <w:spacing w:val="-4"/>
          <w:sz w:val="22"/>
          <w:lang w:val="pt-BR"/>
        </w:rPr>
        <w:t xml:space="preserve"> </w:t>
      </w:r>
      <w:r>
        <w:rPr>
          <w:rFonts w:cs="Arial Narrow"/>
          <w:sz w:val="22"/>
          <w:lang w:val="pt-BR"/>
        </w:rPr>
        <w:t>todos</w:t>
      </w:r>
      <w:r>
        <w:rPr>
          <w:rFonts w:cs="Arial Narrow"/>
          <w:spacing w:val="-4"/>
          <w:sz w:val="22"/>
          <w:lang w:val="pt-BR"/>
        </w:rPr>
        <w:t xml:space="preserve"> </w:t>
      </w:r>
      <w:r>
        <w:rPr>
          <w:rFonts w:cs="Arial Narrow"/>
          <w:sz w:val="22"/>
          <w:lang w:val="pt-BR"/>
        </w:rPr>
        <w:t>os</w:t>
      </w:r>
      <w:r>
        <w:rPr>
          <w:rFonts w:cs="Arial Narrow"/>
          <w:spacing w:val="-4"/>
          <w:sz w:val="22"/>
          <w:lang w:val="pt-BR"/>
        </w:rPr>
        <w:t xml:space="preserve"> </w:t>
      </w:r>
      <w:r>
        <w:rPr>
          <w:rFonts w:cs="Arial Narrow"/>
          <w:sz w:val="22"/>
          <w:lang w:val="pt-BR"/>
        </w:rPr>
        <w:t>fins</w:t>
      </w:r>
      <w:r>
        <w:rPr>
          <w:rFonts w:cs="Arial Narrow"/>
          <w:spacing w:val="-4"/>
          <w:sz w:val="22"/>
          <w:lang w:val="pt-BR"/>
        </w:rPr>
        <w:t xml:space="preserve"> </w:t>
      </w:r>
      <w:r>
        <w:rPr>
          <w:rFonts w:cs="Arial Narrow"/>
          <w:sz w:val="22"/>
          <w:lang w:val="pt-BR"/>
        </w:rPr>
        <w:t>e</w:t>
      </w:r>
      <w:r>
        <w:rPr>
          <w:rFonts w:cs="Arial Narrow"/>
          <w:spacing w:val="-2"/>
          <w:sz w:val="22"/>
          <w:lang w:val="pt-BR"/>
        </w:rPr>
        <w:t xml:space="preserve"> </w:t>
      </w:r>
      <w:r>
        <w:rPr>
          <w:rFonts w:cs="Arial Narrow"/>
          <w:sz w:val="22"/>
          <w:lang w:val="pt-BR"/>
        </w:rPr>
        <w:t>efeitos,</w:t>
      </w:r>
      <w:r>
        <w:rPr>
          <w:rFonts w:cs="Arial Narrow"/>
          <w:spacing w:val="-3"/>
          <w:sz w:val="22"/>
          <w:lang w:val="pt-BR"/>
        </w:rPr>
        <w:t xml:space="preserve"> </w:t>
      </w:r>
      <w:r>
        <w:rPr>
          <w:rFonts w:cs="Arial Narrow"/>
          <w:sz w:val="22"/>
          <w:lang w:val="pt-BR"/>
        </w:rPr>
        <w:t>os</w:t>
      </w:r>
      <w:r>
        <w:rPr>
          <w:rFonts w:cs="Arial Narrow"/>
          <w:spacing w:val="-4"/>
          <w:sz w:val="22"/>
          <w:lang w:val="pt-BR"/>
        </w:rPr>
        <w:t xml:space="preserve"> </w:t>
      </w:r>
      <w:r>
        <w:rPr>
          <w:rFonts w:cs="Arial Narrow"/>
          <w:sz w:val="22"/>
          <w:lang w:val="pt-BR"/>
        </w:rPr>
        <w:t>seguintes</w:t>
      </w:r>
      <w:r>
        <w:rPr>
          <w:rFonts w:cs="Arial Narrow"/>
          <w:spacing w:val="-4"/>
          <w:sz w:val="22"/>
          <w:lang w:val="pt-BR"/>
        </w:rPr>
        <w:t xml:space="preserve"> </w:t>
      </w:r>
      <w:r>
        <w:rPr>
          <w:rFonts w:cs="Arial Narrow"/>
          <w:sz w:val="22"/>
          <w:lang w:val="pt-BR"/>
        </w:rPr>
        <w:t>anexos:</w:t>
      </w:r>
    </w:p>
    <w:p>
      <w:pPr>
        <w:pStyle w:val="Normal"/>
        <w:tabs>
          <w:tab w:val="left" w:pos="28" w:leader="none"/>
          <w:tab w:val="left" w:pos="850" w:leader="none"/>
        </w:tabs>
        <w:rPr>
          <w:rFonts w:ascii="Arial Narrow" w:hAnsi="Arial Narrow" w:cs="Arial Narrow"/>
          <w:b/>
          <w:bCs/>
          <w:sz w:val="22"/>
          <w:lang w:val="pt-BR"/>
        </w:rPr>
      </w:pPr>
      <w:r>
        <w:rPr>
          <w:rFonts w:cs="Arial Narrow"/>
          <w:b/>
          <w:bCs/>
          <w:sz w:val="22"/>
          <w:lang w:val="pt-BR"/>
        </w:rPr>
      </w:r>
    </w:p>
    <w:p>
      <w:pPr>
        <w:pStyle w:val="Normal"/>
        <w:tabs>
          <w:tab w:val="left" w:pos="28" w:leader="none"/>
          <w:tab w:val="left" w:pos="850" w:leader="none"/>
        </w:tabs>
        <w:rPr>
          <w:rFonts w:ascii="Arial Narrow" w:hAnsi="Arial Narrow" w:cs="Arial Narrow"/>
          <w:b/>
          <w:bCs/>
          <w:sz w:val="22"/>
          <w:lang w:val="pt-BR"/>
        </w:rPr>
      </w:pPr>
      <w:r>
        <w:rPr>
          <w:rFonts w:cs="Arial Narrow"/>
          <w:b/>
          <w:bCs/>
          <w:sz w:val="22"/>
          <w:lang w:val="pt-BR"/>
        </w:rPr>
        <w:t>Anexo I – ETP e Termo de Referência;</w:t>
      </w:r>
    </w:p>
    <w:p>
      <w:pPr>
        <w:pStyle w:val="Normal"/>
        <w:tabs>
          <w:tab w:val="left" w:pos="28" w:leader="none"/>
          <w:tab w:val="left" w:pos="850" w:leader="none"/>
        </w:tabs>
        <w:rPr>
          <w:rFonts w:ascii="Arial Narrow" w:hAnsi="Arial Narrow"/>
          <w:sz w:val="22"/>
          <w:lang w:val="pt-BR"/>
        </w:rPr>
      </w:pPr>
      <w:r>
        <w:rPr>
          <w:rFonts w:cs="Arial Narrow"/>
          <w:b/>
          <w:bCs/>
          <w:sz w:val="22"/>
          <w:lang w:val="pt-BR"/>
        </w:rPr>
        <w:t>Anexo</w:t>
      </w:r>
      <w:r>
        <w:rPr>
          <w:rFonts w:cs="Arial Narrow"/>
          <w:b/>
          <w:bCs/>
          <w:spacing w:val="-6"/>
          <w:sz w:val="22"/>
          <w:lang w:val="pt-BR"/>
        </w:rPr>
        <w:t xml:space="preserve"> </w:t>
      </w:r>
      <w:r>
        <w:rPr>
          <w:rFonts w:cs="Arial Narrow"/>
          <w:b/>
          <w:bCs/>
          <w:sz w:val="22"/>
          <w:lang w:val="pt-BR"/>
        </w:rPr>
        <w:t>II</w:t>
      </w:r>
      <w:r>
        <w:rPr>
          <w:rFonts w:cs="Arial Narrow"/>
          <w:b/>
          <w:bCs/>
          <w:spacing w:val="-7"/>
          <w:sz w:val="22"/>
          <w:lang w:val="pt-BR"/>
        </w:rPr>
        <w:t xml:space="preserve"> –</w:t>
      </w:r>
      <w:r>
        <w:rPr>
          <w:rFonts w:cs="Arial Narrow"/>
          <w:b/>
          <w:bCs/>
          <w:spacing w:val="-4"/>
          <w:sz w:val="22"/>
          <w:lang w:val="pt-BR"/>
        </w:rPr>
        <w:t xml:space="preserve"> Modelo Atestado de Capacidade Técnica</w:t>
      </w:r>
      <w:r>
        <w:rPr>
          <w:rFonts w:cs="Arial Narrow"/>
          <w:b/>
          <w:bCs/>
          <w:sz w:val="22"/>
          <w:lang w:val="pt-BR"/>
        </w:rPr>
        <w:t>;</w:t>
      </w:r>
    </w:p>
    <w:p>
      <w:pPr>
        <w:pStyle w:val="Normal"/>
        <w:tabs>
          <w:tab w:val="left" w:pos="28" w:leader="none"/>
          <w:tab w:val="left" w:pos="850" w:leader="none"/>
        </w:tabs>
        <w:rPr>
          <w:rFonts w:ascii="Arial Narrow" w:hAnsi="Arial Narrow"/>
          <w:sz w:val="22"/>
          <w:lang w:val="pt-BR"/>
        </w:rPr>
      </w:pPr>
      <w:bookmarkStart w:id="39" w:name="_Hlk144278219"/>
      <w:bookmarkEnd w:id="39"/>
      <w:r>
        <w:rPr>
          <w:rFonts w:cs="Arial Narrow"/>
          <w:b/>
          <w:bCs/>
          <w:sz w:val="22"/>
          <w:lang w:val="pt-BR"/>
        </w:rPr>
        <w:t xml:space="preserve">Anexo III - Declaração que está ciente e concorda com as condições contidas no edital e seus </w:t>
      </w:r>
      <w:r>
        <w:rPr>
          <w:rFonts w:cs="Arial Narrow"/>
          <w:b/>
          <w:bCs/>
          <w:spacing w:val="-2"/>
          <w:sz w:val="22"/>
          <w:lang w:val="pt-BR"/>
        </w:rPr>
        <w:t>anexos;</w:t>
      </w:r>
    </w:p>
    <w:p>
      <w:pPr>
        <w:pStyle w:val="Normal"/>
        <w:tabs>
          <w:tab w:val="left" w:pos="28" w:leader="none"/>
          <w:tab w:val="left" w:pos="850" w:leader="none"/>
        </w:tabs>
        <w:rPr>
          <w:rFonts w:ascii="Arial Narrow" w:hAnsi="Arial Narrow"/>
          <w:sz w:val="22"/>
          <w:lang w:val="pt-BR"/>
        </w:rPr>
      </w:pPr>
      <w:bookmarkStart w:id="40" w:name="_Hlk144278219_Copia_1"/>
      <w:bookmarkEnd w:id="40"/>
      <w:r>
        <w:rPr>
          <w:rFonts w:cs="Arial Narrow"/>
          <w:b/>
          <w:bCs/>
          <w:sz w:val="22"/>
          <w:lang w:val="pt-BR"/>
        </w:rPr>
        <w:t>Anexo</w:t>
      </w:r>
      <w:r>
        <w:rPr>
          <w:rFonts w:cs="Arial Narrow"/>
          <w:b/>
          <w:bCs/>
          <w:spacing w:val="-4"/>
          <w:sz w:val="22"/>
          <w:lang w:val="pt-BR"/>
        </w:rPr>
        <w:t xml:space="preserve"> I</w:t>
      </w:r>
      <w:r>
        <w:rPr>
          <w:rFonts w:cs="Arial Narrow"/>
          <w:b/>
          <w:bCs/>
          <w:sz w:val="22"/>
          <w:lang w:val="pt-BR"/>
        </w:rPr>
        <w:t>V</w:t>
      </w:r>
      <w:r>
        <w:rPr>
          <w:rFonts w:cs="Arial Narrow"/>
          <w:b/>
          <w:bCs/>
          <w:spacing w:val="-3"/>
          <w:sz w:val="22"/>
          <w:lang w:val="pt-BR"/>
        </w:rPr>
        <w:t xml:space="preserve"> </w:t>
      </w:r>
      <w:r>
        <w:rPr>
          <w:rFonts w:cs="Arial Narrow"/>
          <w:b/>
          <w:bCs/>
          <w:sz w:val="22"/>
          <w:lang w:val="pt-BR"/>
        </w:rPr>
        <w:t>-</w:t>
      </w:r>
      <w:r>
        <w:rPr>
          <w:rFonts w:cs="Arial Narrow"/>
          <w:b/>
          <w:bCs/>
          <w:spacing w:val="-5"/>
          <w:sz w:val="22"/>
          <w:lang w:val="pt-BR"/>
        </w:rPr>
        <w:t xml:space="preserve"> </w:t>
      </w:r>
      <w:r>
        <w:rPr>
          <w:rFonts w:cs="Arial Narrow"/>
          <w:b/>
          <w:bCs/>
          <w:sz w:val="22"/>
          <w:lang w:val="pt-BR"/>
        </w:rPr>
        <w:t>Declaração</w:t>
      </w:r>
      <w:r>
        <w:rPr>
          <w:rFonts w:cs="Arial Narrow"/>
          <w:b/>
          <w:bCs/>
          <w:spacing w:val="-5"/>
          <w:sz w:val="22"/>
          <w:lang w:val="pt-BR"/>
        </w:rPr>
        <w:t xml:space="preserve"> Unificada</w:t>
      </w:r>
      <w:r>
        <w:rPr>
          <w:rFonts w:cs="Arial Narrow"/>
          <w:b/>
          <w:bCs/>
          <w:spacing w:val="-2"/>
          <w:sz w:val="22"/>
          <w:lang w:val="pt-BR"/>
        </w:rPr>
        <w:t>;</w:t>
      </w:r>
    </w:p>
    <w:p>
      <w:pPr>
        <w:pStyle w:val="Normal"/>
        <w:tabs>
          <w:tab w:val="left" w:pos="28" w:leader="none"/>
          <w:tab w:val="left" w:pos="850" w:leader="none"/>
        </w:tabs>
        <w:rPr>
          <w:rFonts w:ascii="Arial Narrow" w:hAnsi="Arial Narrow" w:cs="Arial Narrow"/>
          <w:b/>
          <w:bCs/>
          <w:sz w:val="22"/>
          <w:lang w:val="pt-BR"/>
        </w:rPr>
      </w:pPr>
      <w:r>
        <w:rPr>
          <w:rFonts w:cs="Arial Narrow"/>
          <w:b/>
          <w:bCs/>
          <w:sz w:val="22"/>
          <w:lang w:val="pt-BR"/>
        </w:rPr>
        <w:t>Anexo V – Declaração de que não possui, em sua cadeia produtiva, empregados executando trabalho degradante ou forçado;</w:t>
      </w:r>
    </w:p>
    <w:p>
      <w:pPr>
        <w:pStyle w:val="Normal"/>
        <w:tabs>
          <w:tab w:val="left" w:pos="28" w:leader="none"/>
          <w:tab w:val="left" w:pos="850" w:leader="none"/>
        </w:tabs>
        <w:rPr>
          <w:rFonts w:ascii="Arial Narrow" w:hAnsi="Arial Narrow"/>
          <w:sz w:val="22"/>
          <w:lang w:val="pt-BR"/>
        </w:rPr>
      </w:pPr>
      <w:r>
        <w:rPr>
          <w:rFonts w:cs="Arial Narrow"/>
          <w:b/>
          <w:bCs/>
          <w:sz w:val="22"/>
          <w:lang w:val="pt-BR"/>
        </w:rPr>
        <w:t>Anexo</w:t>
      </w:r>
      <w:r>
        <w:rPr>
          <w:rFonts w:cs="Arial Narrow"/>
          <w:b/>
          <w:bCs/>
          <w:spacing w:val="-1"/>
          <w:sz w:val="22"/>
          <w:lang w:val="pt-BR"/>
        </w:rPr>
        <w:t xml:space="preserve"> </w:t>
      </w:r>
      <w:r>
        <w:rPr>
          <w:rFonts w:cs="Arial Narrow"/>
          <w:b/>
          <w:bCs/>
          <w:sz w:val="22"/>
          <w:lang w:val="pt-BR"/>
        </w:rPr>
        <w:t>VI</w:t>
      </w:r>
      <w:r>
        <w:rPr>
          <w:rFonts w:cs="Arial Narrow"/>
          <w:b/>
          <w:bCs/>
          <w:spacing w:val="-2"/>
          <w:sz w:val="22"/>
          <w:lang w:val="pt-BR"/>
        </w:rPr>
        <w:t xml:space="preserve"> </w:t>
      </w:r>
      <w:r>
        <w:rPr>
          <w:rFonts w:cs="Arial Narrow"/>
          <w:b/>
          <w:bCs/>
          <w:sz w:val="22"/>
          <w:lang w:val="pt-BR"/>
        </w:rPr>
        <w:t>–</w:t>
      </w:r>
      <w:r>
        <w:rPr>
          <w:rFonts w:cs="Arial Narrow"/>
          <w:b/>
          <w:bCs/>
          <w:spacing w:val="-1"/>
          <w:sz w:val="22"/>
          <w:lang w:val="pt-BR"/>
        </w:rPr>
        <w:t xml:space="preserve"> </w:t>
      </w:r>
      <w:r>
        <w:rPr>
          <w:rFonts w:cs="Arial Narrow"/>
          <w:b/>
          <w:bCs/>
          <w:sz w:val="22"/>
          <w:lang w:val="pt-BR"/>
        </w:rPr>
        <w:t>Declaração</w:t>
      </w:r>
      <w:r>
        <w:rPr>
          <w:rFonts w:cs="Arial Narrow"/>
          <w:b/>
          <w:bCs/>
          <w:spacing w:val="-3"/>
          <w:sz w:val="22"/>
          <w:lang w:val="pt-BR"/>
        </w:rPr>
        <w:t xml:space="preserve"> </w:t>
      </w:r>
      <w:r>
        <w:rPr>
          <w:rFonts w:cs="Arial Narrow"/>
          <w:b/>
          <w:bCs/>
          <w:sz w:val="22"/>
          <w:lang w:val="pt-BR"/>
        </w:rPr>
        <w:t>de</w:t>
      </w:r>
      <w:r>
        <w:rPr>
          <w:rFonts w:cs="Arial Narrow"/>
          <w:b/>
          <w:bCs/>
          <w:spacing w:val="-1"/>
          <w:sz w:val="22"/>
          <w:lang w:val="pt-BR"/>
        </w:rPr>
        <w:t xml:space="preserve"> </w:t>
      </w:r>
      <w:r>
        <w:rPr>
          <w:rFonts w:cs="Arial Narrow"/>
          <w:b/>
          <w:bCs/>
          <w:sz w:val="22"/>
          <w:lang w:val="pt-BR"/>
        </w:rPr>
        <w:t>reserva</w:t>
      </w:r>
      <w:r>
        <w:rPr>
          <w:rFonts w:cs="Arial Narrow"/>
          <w:b/>
          <w:bCs/>
          <w:spacing w:val="-1"/>
          <w:sz w:val="22"/>
          <w:lang w:val="pt-BR"/>
        </w:rPr>
        <w:t xml:space="preserve"> </w:t>
      </w:r>
      <w:r>
        <w:rPr>
          <w:rFonts w:cs="Arial Narrow"/>
          <w:b/>
          <w:bCs/>
          <w:sz w:val="22"/>
          <w:lang w:val="pt-BR"/>
        </w:rPr>
        <w:t>de</w:t>
      </w:r>
      <w:r>
        <w:rPr>
          <w:rFonts w:cs="Arial Narrow"/>
          <w:b/>
          <w:bCs/>
          <w:spacing w:val="-3"/>
          <w:sz w:val="22"/>
          <w:lang w:val="pt-BR"/>
        </w:rPr>
        <w:t xml:space="preserve"> </w:t>
      </w:r>
      <w:r>
        <w:rPr>
          <w:rFonts w:cs="Arial Narrow"/>
          <w:b/>
          <w:bCs/>
          <w:sz w:val="22"/>
          <w:lang w:val="pt-BR"/>
        </w:rPr>
        <w:t>cargos para</w:t>
      </w:r>
      <w:r>
        <w:rPr>
          <w:rFonts w:cs="Arial Narrow"/>
          <w:b/>
          <w:bCs/>
          <w:spacing w:val="-1"/>
          <w:sz w:val="22"/>
          <w:lang w:val="pt-BR"/>
        </w:rPr>
        <w:t xml:space="preserve"> </w:t>
      </w:r>
      <w:r>
        <w:rPr>
          <w:rFonts w:cs="Arial Narrow"/>
          <w:b/>
          <w:bCs/>
          <w:sz w:val="22"/>
          <w:lang w:val="pt-BR"/>
        </w:rPr>
        <w:t>pessoa</w:t>
      </w:r>
      <w:r>
        <w:rPr>
          <w:rFonts w:cs="Arial Narrow"/>
          <w:b/>
          <w:bCs/>
          <w:spacing w:val="-1"/>
          <w:sz w:val="22"/>
          <w:lang w:val="pt-BR"/>
        </w:rPr>
        <w:t xml:space="preserve"> </w:t>
      </w:r>
      <w:r>
        <w:rPr>
          <w:rFonts w:cs="Arial Narrow"/>
          <w:b/>
          <w:bCs/>
          <w:sz w:val="22"/>
          <w:lang w:val="pt-BR"/>
        </w:rPr>
        <w:t>com</w:t>
      </w:r>
      <w:r>
        <w:rPr>
          <w:rFonts w:cs="Arial Narrow"/>
          <w:b/>
          <w:bCs/>
          <w:spacing w:val="-2"/>
          <w:sz w:val="22"/>
          <w:lang w:val="pt-BR"/>
        </w:rPr>
        <w:t xml:space="preserve"> </w:t>
      </w:r>
      <w:r>
        <w:rPr>
          <w:rFonts w:cs="Arial Narrow"/>
          <w:b/>
          <w:bCs/>
          <w:sz w:val="22"/>
          <w:lang w:val="pt-BR"/>
        </w:rPr>
        <w:t>deficiência</w:t>
      </w:r>
      <w:r>
        <w:rPr>
          <w:rFonts w:cs="Arial Narrow"/>
          <w:b/>
          <w:bCs/>
          <w:spacing w:val="-1"/>
          <w:sz w:val="22"/>
          <w:lang w:val="pt-BR"/>
        </w:rPr>
        <w:t xml:space="preserve"> </w:t>
      </w:r>
      <w:r>
        <w:rPr>
          <w:rFonts w:cs="Arial Narrow"/>
          <w:b/>
          <w:bCs/>
          <w:sz w:val="22"/>
          <w:lang w:val="pt-BR"/>
        </w:rPr>
        <w:t>e para</w:t>
      </w:r>
      <w:r>
        <w:rPr>
          <w:rFonts w:cs="Arial Narrow"/>
          <w:b/>
          <w:bCs/>
          <w:spacing w:val="-3"/>
          <w:sz w:val="22"/>
          <w:lang w:val="pt-BR"/>
        </w:rPr>
        <w:t xml:space="preserve"> </w:t>
      </w:r>
      <w:r>
        <w:rPr>
          <w:rFonts w:cs="Arial Narrow"/>
          <w:b/>
          <w:bCs/>
          <w:sz w:val="22"/>
          <w:lang w:val="pt-BR"/>
        </w:rPr>
        <w:t>reabilitado</w:t>
      </w:r>
      <w:r>
        <w:rPr>
          <w:rFonts w:cs="Arial Narrow"/>
          <w:b/>
          <w:bCs/>
          <w:spacing w:val="-1"/>
          <w:sz w:val="22"/>
          <w:lang w:val="pt-BR"/>
        </w:rPr>
        <w:t xml:space="preserve"> </w:t>
      </w:r>
      <w:r>
        <w:rPr>
          <w:rFonts w:cs="Arial Narrow"/>
          <w:b/>
          <w:bCs/>
          <w:sz w:val="22"/>
          <w:lang w:val="pt-BR"/>
        </w:rPr>
        <w:t>da previdência social;</w:t>
      </w:r>
    </w:p>
    <w:p>
      <w:pPr>
        <w:pStyle w:val="Normal"/>
        <w:tabs>
          <w:tab w:val="left" w:pos="28" w:leader="none"/>
          <w:tab w:val="left" w:pos="850" w:leader="none"/>
        </w:tabs>
        <w:rPr>
          <w:rFonts w:ascii="Arial Narrow" w:hAnsi="Arial Narrow"/>
          <w:sz w:val="22"/>
          <w:lang w:val="pt-BR"/>
        </w:rPr>
      </w:pPr>
      <w:r>
        <w:rPr>
          <w:rFonts w:cs="Arial Narrow"/>
          <w:b/>
          <w:bCs/>
          <w:sz w:val="22"/>
          <w:lang w:val="pt-BR"/>
        </w:rPr>
        <w:t>Anexo</w:t>
      </w:r>
      <w:r>
        <w:rPr>
          <w:rFonts w:cs="Arial Narrow"/>
          <w:b/>
          <w:bCs/>
          <w:spacing w:val="-2"/>
          <w:sz w:val="22"/>
          <w:lang w:val="pt-BR"/>
        </w:rPr>
        <w:t xml:space="preserve"> </w:t>
      </w:r>
      <w:r>
        <w:rPr>
          <w:rFonts w:cs="Arial Narrow"/>
          <w:b/>
          <w:bCs/>
          <w:sz w:val="22"/>
          <w:lang w:val="pt-BR"/>
        </w:rPr>
        <w:t>VII</w:t>
      </w:r>
      <w:r>
        <w:rPr>
          <w:rFonts w:cs="Arial Narrow"/>
          <w:b/>
          <w:bCs/>
          <w:spacing w:val="-3"/>
          <w:sz w:val="22"/>
          <w:lang w:val="pt-BR"/>
        </w:rPr>
        <w:t xml:space="preserve"> </w:t>
      </w:r>
      <w:r>
        <w:rPr>
          <w:rFonts w:cs="Arial Narrow"/>
          <w:b/>
          <w:bCs/>
          <w:sz w:val="22"/>
          <w:lang w:val="pt-BR"/>
        </w:rPr>
        <w:t>–</w:t>
      </w:r>
      <w:r>
        <w:rPr>
          <w:rFonts w:cs="Arial Narrow"/>
          <w:b/>
          <w:bCs/>
          <w:spacing w:val="-2"/>
          <w:sz w:val="22"/>
          <w:lang w:val="pt-BR"/>
        </w:rPr>
        <w:t xml:space="preserve"> </w:t>
      </w:r>
      <w:r>
        <w:rPr>
          <w:rFonts w:cs="Arial Narrow"/>
          <w:b/>
          <w:bCs/>
          <w:sz w:val="22"/>
          <w:lang w:val="pt-BR"/>
        </w:rPr>
        <w:t>Declaração</w:t>
      </w:r>
      <w:r>
        <w:rPr>
          <w:rFonts w:cs="Arial Narrow"/>
          <w:b/>
          <w:bCs/>
          <w:spacing w:val="-6"/>
          <w:sz w:val="22"/>
          <w:lang w:val="pt-BR"/>
        </w:rPr>
        <w:t xml:space="preserve"> </w:t>
      </w:r>
      <w:r>
        <w:rPr>
          <w:rFonts w:cs="Arial Narrow"/>
          <w:b/>
          <w:bCs/>
          <w:sz w:val="22"/>
          <w:lang w:val="pt-BR"/>
        </w:rPr>
        <w:t>de</w:t>
      </w:r>
      <w:r>
        <w:rPr>
          <w:rFonts w:cs="Arial Narrow"/>
          <w:b/>
          <w:bCs/>
          <w:spacing w:val="-2"/>
          <w:sz w:val="22"/>
          <w:lang w:val="pt-BR"/>
        </w:rPr>
        <w:t xml:space="preserve"> </w:t>
      </w:r>
      <w:r>
        <w:rPr>
          <w:rFonts w:cs="Arial Narrow"/>
          <w:b/>
          <w:bCs/>
          <w:sz w:val="22"/>
          <w:lang w:val="pt-BR"/>
        </w:rPr>
        <w:t>Micro</w:t>
      </w:r>
      <w:r>
        <w:rPr>
          <w:rFonts w:cs="Arial Narrow"/>
          <w:b/>
          <w:bCs/>
          <w:spacing w:val="-4"/>
          <w:sz w:val="22"/>
          <w:lang w:val="pt-BR"/>
        </w:rPr>
        <w:t xml:space="preserve"> </w:t>
      </w:r>
      <w:r>
        <w:rPr>
          <w:rFonts w:cs="Arial Narrow"/>
          <w:b/>
          <w:bCs/>
          <w:sz w:val="22"/>
          <w:lang w:val="pt-BR"/>
        </w:rPr>
        <w:t>Empresa</w:t>
      </w:r>
      <w:r>
        <w:rPr>
          <w:rFonts w:cs="Arial Narrow"/>
          <w:b/>
          <w:bCs/>
          <w:spacing w:val="-4"/>
          <w:sz w:val="22"/>
          <w:lang w:val="pt-BR"/>
        </w:rPr>
        <w:t xml:space="preserve"> </w:t>
      </w:r>
      <w:r>
        <w:rPr>
          <w:rFonts w:cs="Arial Narrow"/>
          <w:b/>
          <w:bCs/>
          <w:sz w:val="22"/>
          <w:lang w:val="pt-BR"/>
        </w:rPr>
        <w:t>e</w:t>
      </w:r>
      <w:r>
        <w:rPr>
          <w:rFonts w:cs="Arial Narrow"/>
          <w:b/>
          <w:bCs/>
          <w:spacing w:val="-2"/>
          <w:sz w:val="22"/>
          <w:lang w:val="pt-BR"/>
        </w:rPr>
        <w:t xml:space="preserve"> </w:t>
      </w:r>
      <w:r>
        <w:rPr>
          <w:rFonts w:cs="Arial Narrow"/>
          <w:b/>
          <w:bCs/>
          <w:sz w:val="22"/>
          <w:lang w:val="pt-BR"/>
        </w:rPr>
        <w:t>Empresas</w:t>
      </w:r>
      <w:r>
        <w:rPr>
          <w:rFonts w:cs="Arial Narrow"/>
          <w:b/>
          <w:bCs/>
          <w:spacing w:val="-1"/>
          <w:sz w:val="22"/>
          <w:lang w:val="pt-BR"/>
        </w:rPr>
        <w:t xml:space="preserve"> </w:t>
      </w:r>
      <w:r>
        <w:rPr>
          <w:rFonts w:cs="Arial Narrow"/>
          <w:b/>
          <w:bCs/>
          <w:sz w:val="22"/>
          <w:lang w:val="pt-BR"/>
        </w:rPr>
        <w:t>de</w:t>
      </w:r>
      <w:r>
        <w:rPr>
          <w:rFonts w:cs="Arial Narrow"/>
          <w:b/>
          <w:bCs/>
          <w:spacing w:val="-4"/>
          <w:sz w:val="22"/>
          <w:lang w:val="pt-BR"/>
        </w:rPr>
        <w:t xml:space="preserve"> </w:t>
      </w:r>
      <w:r>
        <w:rPr>
          <w:rFonts w:cs="Arial Narrow"/>
          <w:b/>
          <w:bCs/>
          <w:sz w:val="22"/>
          <w:lang w:val="pt-BR"/>
        </w:rPr>
        <w:t>Pequeno</w:t>
      </w:r>
      <w:r>
        <w:rPr>
          <w:rFonts w:cs="Arial Narrow"/>
          <w:b/>
          <w:bCs/>
          <w:spacing w:val="-2"/>
          <w:sz w:val="22"/>
          <w:lang w:val="pt-BR"/>
        </w:rPr>
        <w:t xml:space="preserve"> </w:t>
      </w:r>
      <w:r>
        <w:rPr>
          <w:rFonts w:cs="Arial Narrow"/>
          <w:b/>
          <w:bCs/>
          <w:sz w:val="22"/>
          <w:lang w:val="pt-BR"/>
        </w:rPr>
        <w:t>Porte;</w:t>
      </w:r>
    </w:p>
    <w:p>
      <w:pPr>
        <w:pStyle w:val="Normal"/>
        <w:tabs>
          <w:tab w:val="left" w:pos="28" w:leader="none"/>
          <w:tab w:val="left" w:pos="850" w:leader="none"/>
        </w:tabs>
        <w:rPr>
          <w:rFonts w:ascii="Arial Narrow" w:hAnsi="Arial Narrow" w:cs="Arial Narrow"/>
          <w:b/>
          <w:bCs/>
          <w:sz w:val="22"/>
          <w:lang w:val="pt-BR"/>
        </w:rPr>
      </w:pPr>
      <w:r>
        <w:rPr>
          <w:rFonts w:cs="Arial Narrow"/>
          <w:b/>
          <w:bCs/>
          <w:sz w:val="22"/>
          <w:lang w:val="pt-BR"/>
        </w:rPr>
        <w:t>Anexo VIII - Modelo de Proposta Recomposta;</w:t>
      </w:r>
    </w:p>
    <w:p>
      <w:pPr>
        <w:pStyle w:val="Normal"/>
        <w:tabs>
          <w:tab w:val="left" w:pos="28" w:leader="none"/>
          <w:tab w:val="left" w:pos="850" w:leader="none"/>
        </w:tabs>
        <w:rPr>
          <w:rFonts w:ascii="Arial Narrow" w:hAnsi="Arial Narrow" w:cs="Arial Narrow"/>
          <w:b/>
          <w:bCs/>
          <w:sz w:val="22"/>
          <w:lang w:val="pt-BR"/>
        </w:rPr>
      </w:pPr>
      <w:r>
        <w:rPr>
          <w:rFonts w:cs="Arial Narrow"/>
          <w:b/>
          <w:bCs/>
          <w:sz w:val="22"/>
          <w:lang w:val="pt-BR"/>
        </w:rPr>
        <w:t>Anexo IX – Declaração de Cumprimento da Lei Geral de Proteção de Dados – Lei N. 13.709/2018</w:t>
      </w:r>
    </w:p>
    <w:p>
      <w:pPr>
        <w:pStyle w:val="Normal"/>
        <w:tabs>
          <w:tab w:val="left" w:pos="28" w:leader="none"/>
          <w:tab w:val="left" w:pos="850" w:leader="none"/>
        </w:tabs>
        <w:rPr>
          <w:rFonts w:ascii="Arial Narrow" w:hAnsi="Arial Narrow"/>
          <w:sz w:val="22"/>
          <w:lang w:val="pt-BR"/>
        </w:rPr>
      </w:pPr>
      <w:r>
        <w:rPr>
          <w:rFonts w:cs="Arial Narrow"/>
          <w:b/>
          <w:bCs/>
          <w:sz w:val="22"/>
          <w:lang w:val="pt-BR"/>
        </w:rPr>
        <w:t>Anexo</w:t>
      </w:r>
      <w:r>
        <w:rPr>
          <w:rFonts w:cs="Arial Narrow"/>
          <w:b/>
          <w:bCs/>
          <w:spacing w:val="-2"/>
          <w:sz w:val="22"/>
          <w:lang w:val="pt-BR"/>
        </w:rPr>
        <w:t xml:space="preserve"> </w:t>
      </w:r>
      <w:r>
        <w:rPr>
          <w:rFonts w:cs="Arial Narrow"/>
          <w:b/>
          <w:bCs/>
          <w:sz w:val="22"/>
          <w:lang w:val="pt-BR"/>
        </w:rPr>
        <w:t>X</w:t>
      </w:r>
      <w:r>
        <w:rPr>
          <w:rFonts w:cs="Arial Narrow"/>
          <w:b/>
          <w:bCs/>
          <w:spacing w:val="-2"/>
          <w:sz w:val="22"/>
          <w:lang w:val="pt-BR"/>
        </w:rPr>
        <w:t xml:space="preserve"> </w:t>
      </w:r>
      <w:r>
        <w:rPr>
          <w:rFonts w:cs="Arial Narrow"/>
          <w:b/>
          <w:bCs/>
          <w:sz w:val="22"/>
          <w:lang w:val="pt-BR"/>
        </w:rPr>
        <w:t>–</w:t>
      </w:r>
      <w:r>
        <w:rPr>
          <w:rFonts w:cs="Arial Narrow"/>
          <w:b/>
          <w:bCs/>
          <w:spacing w:val="-4"/>
          <w:sz w:val="22"/>
          <w:lang w:val="pt-BR"/>
        </w:rPr>
        <w:t xml:space="preserve"> </w:t>
      </w:r>
      <w:r>
        <w:rPr>
          <w:rFonts w:cs="Arial Narrow"/>
          <w:b/>
          <w:bCs/>
          <w:sz w:val="22"/>
          <w:lang w:val="pt-BR"/>
        </w:rPr>
        <w:t>Minuta</w:t>
      </w:r>
      <w:r>
        <w:rPr>
          <w:rFonts w:cs="Arial Narrow"/>
          <w:b/>
          <w:bCs/>
          <w:spacing w:val="-4"/>
          <w:sz w:val="22"/>
          <w:lang w:val="pt-BR"/>
        </w:rPr>
        <w:t xml:space="preserve"> </w:t>
      </w:r>
      <w:r>
        <w:rPr>
          <w:rFonts w:cs="Arial Narrow"/>
          <w:b/>
          <w:bCs/>
          <w:sz w:val="22"/>
          <w:lang w:val="pt-BR"/>
        </w:rPr>
        <w:t>do</w:t>
      </w:r>
      <w:r>
        <w:rPr>
          <w:rFonts w:cs="Arial Narrow"/>
          <w:b/>
          <w:bCs/>
          <w:spacing w:val="-2"/>
          <w:sz w:val="22"/>
          <w:lang w:val="pt-BR"/>
        </w:rPr>
        <w:t xml:space="preserve"> </w:t>
      </w:r>
      <w:r>
        <w:rPr>
          <w:rFonts w:cs="Arial Narrow"/>
          <w:b/>
          <w:bCs/>
          <w:sz w:val="22"/>
          <w:lang w:val="pt-BR"/>
        </w:rPr>
        <w:t>Con</w:t>
      </w:r>
      <w:r>
        <w:rPr>
          <w:rFonts w:cs="Arial Narrow"/>
          <w:b/>
          <w:bCs/>
          <w:spacing w:val="-4"/>
          <w:sz w:val="22"/>
          <w:lang w:val="pt-BR"/>
        </w:rPr>
        <w:t>t</w:t>
      </w:r>
      <w:r>
        <w:rPr>
          <w:rFonts w:cs="Arial Narrow"/>
          <w:b/>
          <w:bCs/>
          <w:sz w:val="22"/>
          <w:lang w:val="pt-BR"/>
        </w:rPr>
        <w:t>ra</w:t>
      </w:r>
      <w:r>
        <w:rPr>
          <w:rFonts w:cs="Arial Narrow"/>
          <w:b/>
          <w:bCs/>
          <w:spacing w:val="-4"/>
          <w:sz w:val="22"/>
          <w:lang w:val="pt-BR"/>
        </w:rPr>
        <w:t>t</w:t>
      </w:r>
      <w:r>
        <w:rPr>
          <w:rFonts w:cs="Arial Narrow"/>
          <w:b/>
          <w:bCs/>
          <w:sz w:val="22"/>
          <w:lang w:val="pt-BR"/>
        </w:rPr>
        <w:t>o;</w:t>
      </w:r>
    </w:p>
    <w:p>
      <w:pPr>
        <w:pStyle w:val="Normal"/>
        <w:tabs>
          <w:tab w:val="left" w:pos="28" w:leader="none"/>
          <w:tab w:val="left" w:pos="850" w:leader="none"/>
        </w:tabs>
        <w:rPr>
          <w:rFonts w:ascii="Arial Narrow" w:hAnsi="Arial Narrow"/>
          <w:sz w:val="22"/>
          <w:lang w:val="pt-BR"/>
        </w:rPr>
      </w:pPr>
      <w:r>
        <w:rPr>
          <w:rFonts w:cs="Arial Narrow"/>
          <w:b/>
          <w:bCs/>
          <w:sz w:val="22"/>
          <w:lang w:val="pt-BR"/>
        </w:rPr>
        <w:t>Anexo X - Termo de adesão ao sistema de Pregão Eletrônico da</w:t>
      </w:r>
      <w:r>
        <w:rPr>
          <w:rFonts w:cs="Arial Narrow"/>
          <w:b/>
          <w:bCs/>
          <w:spacing w:val="75"/>
          <w:sz w:val="22"/>
          <w:lang w:val="pt-BR"/>
        </w:rPr>
        <w:t xml:space="preserve"> </w:t>
      </w:r>
      <w:r>
        <w:rPr>
          <w:rFonts w:cs="Arial Narrow"/>
          <w:b/>
          <w:bCs/>
          <w:sz w:val="22"/>
          <w:lang w:val="pt-BR"/>
        </w:rPr>
        <w:t>BLL</w:t>
      </w:r>
      <w:r>
        <w:rPr>
          <w:rFonts w:cs="Arial Narrow"/>
          <w:b/>
          <w:bCs/>
          <w:spacing w:val="-1"/>
          <w:sz w:val="22"/>
          <w:lang w:val="pt-BR"/>
        </w:rPr>
        <w:t xml:space="preserve"> </w:t>
      </w:r>
      <w:r>
        <w:rPr>
          <w:rFonts w:cs="Arial Narrow"/>
          <w:b/>
          <w:bCs/>
          <w:sz w:val="22"/>
          <w:lang w:val="pt-BR"/>
        </w:rPr>
        <w:t>- Bolsa de Licitações e Leilões do Brasil;</w:t>
      </w:r>
    </w:p>
    <w:p>
      <w:pPr>
        <w:pStyle w:val="Normal"/>
        <w:tabs>
          <w:tab w:val="left" w:pos="28" w:leader="none"/>
          <w:tab w:val="left" w:pos="850" w:leader="none"/>
        </w:tabs>
        <w:rPr>
          <w:rFonts w:ascii="Arial Narrow" w:hAnsi="Arial Narrow"/>
          <w:sz w:val="22"/>
          <w:lang w:val="pt-BR"/>
        </w:rPr>
      </w:pPr>
      <w:r>
        <w:rPr>
          <w:rFonts w:cs="Arial Narrow"/>
          <w:b/>
          <w:bCs/>
          <w:sz w:val="22"/>
          <w:lang w:val="pt-BR"/>
        </w:rPr>
        <w:t>Anexo</w:t>
      </w:r>
      <w:r>
        <w:rPr>
          <w:rFonts w:cs="Arial Narrow"/>
          <w:b/>
          <w:bCs/>
          <w:spacing w:val="-3"/>
          <w:sz w:val="22"/>
          <w:lang w:val="pt-BR"/>
        </w:rPr>
        <w:t xml:space="preserve"> </w:t>
      </w:r>
      <w:r>
        <w:rPr>
          <w:rFonts w:cs="Arial Narrow"/>
          <w:b/>
          <w:bCs/>
          <w:sz w:val="22"/>
          <w:lang w:val="pt-BR"/>
        </w:rPr>
        <w:t>XI -</w:t>
      </w:r>
      <w:r>
        <w:rPr>
          <w:rFonts w:cs="Arial Narrow"/>
          <w:b/>
          <w:bCs/>
          <w:spacing w:val="-4"/>
          <w:sz w:val="22"/>
          <w:lang w:val="pt-BR"/>
        </w:rPr>
        <w:t xml:space="preserve"> </w:t>
      </w:r>
      <w:r>
        <w:rPr>
          <w:rFonts w:cs="Arial Narrow"/>
          <w:b/>
          <w:bCs/>
          <w:sz w:val="22"/>
          <w:lang w:val="pt-BR"/>
        </w:rPr>
        <w:t>Regulamento</w:t>
      </w:r>
      <w:r>
        <w:rPr>
          <w:rFonts w:cs="Arial Narrow"/>
          <w:b/>
          <w:bCs/>
          <w:spacing w:val="-3"/>
          <w:sz w:val="22"/>
          <w:lang w:val="pt-BR"/>
        </w:rPr>
        <w:t xml:space="preserve"> </w:t>
      </w:r>
      <w:r>
        <w:rPr>
          <w:rFonts w:cs="Arial Narrow"/>
          <w:b/>
          <w:bCs/>
          <w:sz w:val="22"/>
          <w:lang w:val="pt-BR"/>
        </w:rPr>
        <w:t>do</w:t>
      </w:r>
      <w:r>
        <w:rPr>
          <w:rFonts w:cs="Arial Narrow"/>
          <w:b/>
          <w:bCs/>
          <w:spacing w:val="-3"/>
          <w:sz w:val="22"/>
          <w:lang w:val="pt-BR"/>
        </w:rPr>
        <w:t xml:space="preserve"> </w:t>
      </w:r>
      <w:r>
        <w:rPr>
          <w:rFonts w:cs="Arial Narrow"/>
          <w:b/>
          <w:bCs/>
          <w:sz w:val="22"/>
          <w:lang w:val="pt-BR"/>
        </w:rPr>
        <w:t>sistema</w:t>
      </w:r>
      <w:r>
        <w:rPr>
          <w:rFonts w:cs="Arial Narrow"/>
          <w:b/>
          <w:bCs/>
          <w:spacing w:val="-5"/>
          <w:sz w:val="22"/>
          <w:lang w:val="pt-BR"/>
        </w:rPr>
        <w:t xml:space="preserve"> </w:t>
      </w:r>
      <w:r>
        <w:rPr>
          <w:rFonts w:cs="Arial Narrow"/>
          <w:b/>
          <w:bCs/>
          <w:sz w:val="22"/>
          <w:lang w:val="pt-BR"/>
        </w:rPr>
        <w:t>eletrônico</w:t>
      </w:r>
      <w:r>
        <w:rPr>
          <w:rFonts w:cs="Arial Narrow"/>
          <w:b/>
          <w:bCs/>
          <w:spacing w:val="-5"/>
          <w:sz w:val="22"/>
          <w:lang w:val="pt-BR"/>
        </w:rPr>
        <w:t xml:space="preserve"> </w:t>
      </w:r>
      <w:r>
        <w:rPr>
          <w:rFonts w:cs="Arial Narrow"/>
          <w:b/>
          <w:bCs/>
          <w:sz w:val="22"/>
          <w:lang w:val="pt-BR"/>
        </w:rPr>
        <w:t>de</w:t>
      </w:r>
      <w:r>
        <w:rPr>
          <w:rFonts w:cs="Arial Narrow"/>
          <w:b/>
          <w:bCs/>
          <w:spacing w:val="-3"/>
          <w:sz w:val="22"/>
          <w:lang w:val="pt-BR"/>
        </w:rPr>
        <w:t xml:space="preserve"> </w:t>
      </w:r>
      <w:r>
        <w:rPr>
          <w:rFonts w:cs="Arial Narrow"/>
          <w:b/>
          <w:bCs/>
          <w:sz w:val="22"/>
          <w:lang w:val="pt-BR"/>
        </w:rPr>
        <w:t>licitações;</w:t>
      </w:r>
    </w:p>
    <w:p>
      <w:pPr>
        <w:pStyle w:val="Normal"/>
        <w:tabs>
          <w:tab w:val="left" w:pos="28" w:leader="none"/>
          <w:tab w:val="left" w:pos="850" w:leader="none"/>
        </w:tabs>
        <w:rPr>
          <w:rFonts w:ascii="Arial Narrow" w:hAnsi="Arial Narrow" w:cs="Arial Narrow"/>
          <w:b/>
          <w:bCs/>
          <w:sz w:val="22"/>
          <w:lang w:val="pt-BR"/>
        </w:rPr>
      </w:pPr>
      <w:r>
        <w:rPr>
          <w:rFonts w:cs="Arial Narrow"/>
          <w:b/>
          <w:bCs/>
          <w:sz w:val="22"/>
          <w:lang w:val="pt-BR"/>
        </w:rPr>
        <w:t>Anexo XII - Custo pela utilização do sistema.</w:t>
      </w:r>
    </w:p>
    <w:p>
      <w:pPr>
        <w:pStyle w:val="Normal"/>
        <w:tabs>
          <w:tab w:val="left" w:pos="28" w:leader="none"/>
          <w:tab w:val="left" w:pos="850" w:leader="none"/>
        </w:tabs>
        <w:rPr>
          <w:rFonts w:ascii="Arial Narrow" w:hAnsi="Arial Narrow"/>
          <w:sz w:val="22"/>
          <w:lang w:val="pt-BR"/>
        </w:rPr>
      </w:pPr>
      <w:r>
        <w:rPr>
          <w:rFonts w:cs="Arial Narrow"/>
          <w:b/>
          <w:bCs/>
          <w:color w:val="000000"/>
          <w:spacing w:val="-9"/>
          <w:sz w:val="22"/>
          <w:lang w:val="pt-BR"/>
        </w:rPr>
        <w:t xml:space="preserve">Anexo </w:t>
      </w:r>
      <w:r>
        <w:rPr>
          <w:rFonts w:cs="Arial Narrow"/>
          <w:b/>
          <w:bCs/>
          <w:color w:val="000000"/>
          <w:sz w:val="22"/>
          <w:lang w:val="pt-BR"/>
        </w:rPr>
        <w:t>XIII -</w:t>
      </w:r>
      <w:r>
        <w:rPr>
          <w:rFonts w:cs="Arial Narrow"/>
          <w:b/>
          <w:bCs/>
          <w:color w:val="000000"/>
          <w:spacing w:val="-7"/>
          <w:sz w:val="22"/>
          <w:lang w:val="pt-BR"/>
        </w:rPr>
        <w:t xml:space="preserve"> R</w:t>
      </w:r>
      <w:r>
        <w:rPr>
          <w:rFonts w:cs="Arial Narrow"/>
          <w:b/>
          <w:bCs/>
          <w:color w:val="000000"/>
          <w:sz w:val="22"/>
          <w:lang w:val="pt-BR"/>
        </w:rPr>
        <w:t>elação</w:t>
      </w:r>
      <w:r>
        <w:rPr>
          <w:rFonts w:cs="Arial Narrow"/>
          <w:b/>
          <w:bCs/>
          <w:color w:val="000000"/>
          <w:spacing w:val="-7"/>
          <w:sz w:val="22"/>
          <w:lang w:val="pt-BR"/>
        </w:rPr>
        <w:t xml:space="preserve"> </w:t>
      </w:r>
      <w:r>
        <w:rPr>
          <w:rFonts w:cs="Arial Narrow"/>
          <w:b/>
          <w:bCs/>
          <w:color w:val="000000"/>
          <w:sz w:val="22"/>
          <w:lang w:val="pt-BR"/>
        </w:rPr>
        <w:t>de</w:t>
      </w:r>
      <w:r>
        <w:rPr>
          <w:rFonts w:cs="Arial Narrow"/>
          <w:b/>
          <w:bCs/>
          <w:color w:val="000000"/>
          <w:spacing w:val="-6"/>
          <w:sz w:val="22"/>
          <w:lang w:val="pt-BR"/>
        </w:rPr>
        <w:t xml:space="preserve"> </w:t>
      </w:r>
      <w:r>
        <w:rPr>
          <w:rFonts w:cs="Arial Narrow"/>
          <w:b/>
          <w:bCs/>
          <w:color w:val="000000"/>
          <w:sz w:val="22"/>
          <w:lang w:val="pt-BR"/>
        </w:rPr>
        <w:t>documentos</w:t>
      </w:r>
      <w:r>
        <w:rPr>
          <w:rFonts w:cs="Arial Narrow"/>
          <w:b/>
          <w:bCs/>
          <w:color w:val="000000"/>
          <w:spacing w:val="-8"/>
          <w:sz w:val="22"/>
          <w:lang w:val="pt-BR"/>
        </w:rPr>
        <w:t xml:space="preserve"> </w:t>
      </w:r>
      <w:r>
        <w:rPr>
          <w:rFonts w:cs="Arial Narrow"/>
          <w:b/>
          <w:bCs/>
          <w:color w:val="000000"/>
          <w:sz w:val="22"/>
          <w:lang w:val="pt-BR"/>
        </w:rPr>
        <w:t>para</w:t>
      </w:r>
      <w:r>
        <w:rPr>
          <w:rFonts w:cs="Arial Narrow"/>
          <w:b/>
          <w:bCs/>
          <w:color w:val="000000"/>
          <w:spacing w:val="-13"/>
          <w:sz w:val="22"/>
          <w:lang w:val="pt-BR"/>
        </w:rPr>
        <w:t xml:space="preserve"> </w:t>
      </w:r>
      <w:r>
        <w:rPr>
          <w:rFonts w:cs="Arial Narrow"/>
          <w:b/>
          <w:bCs/>
          <w:color w:val="000000"/>
          <w:sz w:val="22"/>
          <w:lang w:val="pt-BR"/>
        </w:rPr>
        <w:t>liquidação</w:t>
      </w:r>
      <w:r>
        <w:rPr>
          <w:rFonts w:cs="Arial Narrow"/>
          <w:b/>
          <w:bCs/>
          <w:color w:val="000000"/>
          <w:spacing w:val="-4"/>
          <w:sz w:val="22"/>
          <w:lang w:val="pt-BR"/>
        </w:rPr>
        <w:t xml:space="preserve"> </w:t>
      </w:r>
      <w:r>
        <w:rPr>
          <w:rFonts w:cs="Arial Narrow"/>
          <w:b/>
          <w:bCs/>
          <w:color w:val="000000"/>
          <w:sz w:val="22"/>
          <w:lang w:val="pt-BR"/>
        </w:rPr>
        <w:t>de</w:t>
      </w:r>
      <w:r>
        <w:rPr>
          <w:rFonts w:cs="Arial Narrow"/>
          <w:b/>
          <w:bCs/>
          <w:color w:val="000000"/>
          <w:spacing w:val="-8"/>
          <w:sz w:val="22"/>
          <w:lang w:val="pt-BR"/>
        </w:rPr>
        <w:t xml:space="preserve"> </w:t>
      </w:r>
      <w:r>
        <w:rPr>
          <w:rFonts w:cs="Arial Narrow"/>
          <w:b/>
          <w:bCs/>
          <w:color w:val="000000"/>
          <w:spacing w:val="-2"/>
          <w:sz w:val="22"/>
          <w:lang w:val="pt-BR"/>
        </w:rPr>
        <w:t>pagamentos.</w:t>
      </w:r>
    </w:p>
    <w:p>
      <w:pPr>
        <w:pStyle w:val="Normal"/>
        <w:tabs>
          <w:tab w:val="left" w:pos="28" w:leader="none"/>
          <w:tab w:val="left" w:pos="850" w:leader="none"/>
        </w:tabs>
        <w:rPr>
          <w:rFonts w:ascii="Arial Narrow" w:hAnsi="Arial Narrow" w:cs="Arial Narrow"/>
          <w:sz w:val="22"/>
          <w:lang w:val="pt-BR"/>
        </w:rPr>
      </w:pPr>
      <w:r>
        <w:rPr>
          <w:rFonts w:cs="Arial Narrow"/>
          <w:sz w:val="22"/>
          <w:lang w:val="pt-BR"/>
        </w:rPr>
      </w:r>
    </w:p>
    <w:p>
      <w:pPr>
        <w:pStyle w:val="Normal"/>
        <w:tabs>
          <w:tab w:val="left" w:pos="28" w:leader="none"/>
          <w:tab w:val="left" w:pos="850" w:leader="none"/>
        </w:tabs>
        <w:jc w:val="end"/>
        <w:rPr>
          <w:rFonts w:ascii="Arial Narrow" w:hAnsi="Arial Narrow"/>
          <w:sz w:val="22"/>
          <w:lang w:val="pt-BR"/>
        </w:rPr>
      </w:pPr>
      <w:r>
        <w:rPr>
          <w:rFonts w:cs="Arial Narrow"/>
          <w:sz w:val="22"/>
          <w:shd w:fill="auto" w:val="clear"/>
          <w:lang w:val="pt-BR"/>
        </w:rPr>
        <w:t>Campo do Tenente,</w:t>
      </w:r>
      <w:r>
        <w:rPr>
          <w:rFonts w:cs="Arial Narrow"/>
          <w:spacing w:val="-2"/>
          <w:sz w:val="22"/>
          <w:shd w:fill="auto" w:val="clear"/>
          <w:lang w:val="pt-BR"/>
        </w:rPr>
        <w:t xml:space="preserve"> </w:t>
      </w:r>
      <w:r>
        <w:rPr>
          <w:rFonts w:cs="Arial Narrow"/>
          <w:spacing w:val="-2"/>
          <w:sz w:val="22"/>
          <w:shd w:fill="auto" w:val="clear"/>
          <w:lang w:val="pt-BR"/>
        </w:rPr>
        <w:t>18 de abril</w:t>
      </w:r>
      <w:r>
        <w:rPr>
          <w:rFonts w:cs="Arial Narrow"/>
          <w:spacing w:val="-2"/>
          <w:sz w:val="22"/>
          <w:shd w:fill="auto" w:val="clear"/>
          <w:lang w:val="pt-BR"/>
        </w:rPr>
        <w:t xml:space="preserve"> de 2024.</w:t>
      </w:r>
    </w:p>
    <w:p>
      <w:pPr>
        <w:pStyle w:val="Normal"/>
        <w:tabs>
          <w:tab w:val="left" w:pos="28" w:leader="none"/>
          <w:tab w:val="left" w:pos="850" w:leader="none"/>
        </w:tabs>
        <w:rPr>
          <w:rFonts w:ascii="Arial Narrow" w:hAnsi="Arial Narrow" w:cs="Arial Narrow"/>
          <w:sz w:val="22"/>
          <w:lang w:val="pt-BR"/>
        </w:rPr>
      </w:pPr>
      <w:r>
        <w:rPr>
          <w:rFonts w:cs="Arial Narrow"/>
          <w:sz w:val="22"/>
          <w:lang w:val="pt-BR"/>
        </w:rPr>
      </w:r>
    </w:p>
    <w:p>
      <w:pPr>
        <w:pStyle w:val="Normal"/>
        <w:tabs>
          <w:tab w:val="left" w:pos="28" w:leader="none"/>
          <w:tab w:val="left" w:pos="850" w:leader="none"/>
        </w:tabs>
        <w:rPr>
          <w:rFonts w:ascii="Arial Narrow" w:hAnsi="Arial Narrow" w:cs="Arial Narrow"/>
          <w:sz w:val="22"/>
          <w:lang w:val="pt-BR"/>
        </w:rPr>
      </w:pPr>
      <w:r>
        <w:rPr>
          <w:rFonts w:cs="Arial Narrow"/>
          <w:sz w:val="22"/>
          <w:lang w:val="pt-BR"/>
        </w:rPr>
      </w:r>
    </w:p>
    <w:p>
      <w:pPr>
        <w:pStyle w:val="Normal"/>
        <w:tabs>
          <w:tab w:val="left" w:pos="28" w:leader="none"/>
          <w:tab w:val="left" w:pos="850" w:leader="none"/>
        </w:tabs>
        <w:rPr>
          <w:rFonts w:ascii="Arial Narrow" w:hAnsi="Arial Narrow" w:cs="Arial Narrow"/>
          <w:sz w:val="22"/>
          <w:lang w:val="pt-BR"/>
        </w:rPr>
      </w:pPr>
      <w:r>
        <w:rPr>
          <w:rFonts w:cs="Arial Narrow"/>
          <w:sz w:val="22"/>
          <w:lang w:val="pt-BR"/>
        </w:rPr>
      </w:r>
    </w:p>
    <w:p>
      <w:pPr>
        <w:pStyle w:val="Normal"/>
        <w:tabs>
          <w:tab w:val="left" w:pos="28" w:leader="none"/>
          <w:tab w:val="left" w:pos="850" w:leader="none"/>
        </w:tabs>
        <w:rPr>
          <w:rFonts w:ascii="Arial Narrow" w:hAnsi="Arial Narrow" w:cs="Arial Narrow"/>
          <w:sz w:val="22"/>
          <w:lang w:val="pt-BR"/>
        </w:rPr>
      </w:pPr>
      <w:r>
        <w:rPr>
          <w:rFonts w:cs="Arial Narrow"/>
          <w:sz w:val="22"/>
          <w:lang w:val="pt-BR"/>
        </w:rPr>
      </w:r>
    </w:p>
    <w:p>
      <w:pPr>
        <w:pStyle w:val="Normal"/>
        <w:tabs>
          <w:tab w:val="left" w:pos="28" w:leader="none"/>
          <w:tab w:val="left" w:pos="850" w:leader="none"/>
        </w:tabs>
        <w:rPr>
          <w:rFonts w:ascii="Arial Narrow" w:hAnsi="Arial Narrow" w:cs="Arial Narrow"/>
          <w:sz w:val="22"/>
          <w:lang w:val="pt-BR"/>
        </w:rPr>
      </w:pPr>
      <w:r>
        <w:rPr>
          <w:rFonts w:cs="Arial Narrow"/>
          <w:sz w:val="22"/>
          <w:lang w:val="pt-BR"/>
        </w:rPr>
      </w:r>
    </w:p>
    <w:p>
      <w:pPr>
        <w:pStyle w:val="Normal"/>
        <w:tabs>
          <w:tab w:val="left" w:pos="28" w:leader="none"/>
          <w:tab w:val="left" w:pos="850" w:leader="none"/>
        </w:tabs>
        <w:jc w:val="center"/>
        <w:rPr>
          <w:rFonts w:ascii="Arial Narrow" w:hAnsi="Arial Narrow" w:cs="Arial Narrow"/>
          <w:sz w:val="22"/>
          <w:lang w:val="pt-BR"/>
        </w:rPr>
      </w:pPr>
      <w:r>
        <w:rPr>
          <w:rFonts w:cs="Arial Narrow"/>
          <w:sz w:val="22"/>
          <w:lang w:val="pt-BR"/>
        </w:rPr>
        <w:t>Weverton Willian Vizentin</w:t>
      </w:r>
    </w:p>
    <w:p>
      <w:pPr>
        <w:pStyle w:val="Normal"/>
        <w:tabs>
          <w:tab w:val="left" w:pos="28" w:leader="none"/>
          <w:tab w:val="left" w:pos="850" w:leader="none"/>
        </w:tabs>
        <w:jc w:val="center"/>
        <w:rPr>
          <w:rFonts w:ascii="Arial Narrow" w:hAnsi="Arial Narrow" w:cs="Arial Narrow"/>
          <w:sz w:val="22"/>
          <w:lang w:val="pt-BR"/>
        </w:rPr>
      </w:pPr>
      <w:r>
        <w:rPr>
          <w:rFonts w:cs="Arial Narrow"/>
          <w:sz w:val="22"/>
          <w:lang w:val="pt-BR"/>
        </w:rPr>
        <w:t>Prefeito Municipal</w:t>
      </w:r>
      <w:r>
        <w:br w:type="page"/>
      </w:r>
    </w:p>
    <w:p>
      <w:pPr>
        <w:pStyle w:val="Heading1"/>
        <w:numPr>
          <w:ilvl w:val="0"/>
          <w:numId w:val="2"/>
        </w:numPr>
        <w:tabs>
          <w:tab w:val="clear" w:pos="720"/>
          <w:tab w:val="left" w:pos="850" w:leader="none"/>
        </w:tabs>
        <w:spacing w:before="0" w:after="0"/>
        <w:ind w:start="0"/>
        <w:jc w:val="both"/>
        <w:rPr>
          <w:rFonts w:ascii="Arial Narrow" w:hAnsi="Arial Narrow"/>
          <w:sz w:val="22"/>
          <w:lang w:val="pt-BR"/>
        </w:rPr>
      </w:pPr>
      <w:bookmarkStart w:id="41" w:name="__RefHeading___Toc11567_1600443352"/>
      <w:bookmarkEnd w:id="41"/>
      <w:r>
        <w:rPr>
          <w:rFonts w:eastAsia="Arial Narrow" w:cs="Arial Narrow" w:ascii="Arial Narrow" w:hAnsi="Arial Narrow"/>
          <w:spacing w:val="-33"/>
          <w:sz w:val="22"/>
          <w:szCs w:val="22"/>
          <w:shd w:fill="A6A6A6" w:val="clear"/>
          <w:lang w:val="pt-BR"/>
        </w:rPr>
        <w:t xml:space="preserve"> </w:t>
      </w:r>
      <w:bookmarkStart w:id="42" w:name="_Toc161751793"/>
      <w:r>
        <w:rPr>
          <w:rFonts w:cs="Arial Narrow" w:ascii="Arial Narrow" w:hAnsi="Arial Narrow"/>
          <w:sz w:val="22"/>
          <w:szCs w:val="22"/>
          <w:shd w:fill="A6A6A6" w:val="clear"/>
          <w:lang w:val="pt-BR"/>
        </w:rPr>
        <w:t>ANEXO</w:t>
      </w:r>
      <w:r>
        <w:rPr>
          <w:rFonts w:cs="Arial Narrow" w:ascii="Arial Narrow" w:hAnsi="Arial Narrow"/>
          <w:spacing w:val="-4"/>
          <w:sz w:val="22"/>
          <w:szCs w:val="22"/>
          <w:shd w:fill="A6A6A6" w:val="clear"/>
          <w:lang w:val="pt-BR"/>
        </w:rPr>
        <w:t xml:space="preserve"> </w:t>
      </w:r>
      <w:r>
        <w:rPr>
          <w:rFonts w:cs="Arial Narrow" w:ascii="Arial Narrow" w:hAnsi="Arial Narrow"/>
          <w:sz w:val="22"/>
          <w:szCs w:val="22"/>
          <w:shd w:fill="A6A6A6" w:val="clear"/>
          <w:lang w:val="pt-BR"/>
        </w:rPr>
        <w:t>I</w:t>
      </w:r>
      <w:r>
        <w:rPr>
          <w:rFonts w:cs="Arial Narrow" w:ascii="Arial Narrow" w:hAnsi="Arial Narrow"/>
          <w:spacing w:val="-3"/>
          <w:sz w:val="22"/>
          <w:szCs w:val="22"/>
          <w:shd w:fill="A6A6A6" w:val="clear"/>
          <w:lang w:val="pt-BR"/>
        </w:rPr>
        <w:t xml:space="preserve"> –</w:t>
      </w:r>
      <w:r>
        <w:rPr>
          <w:rFonts w:cs="Arial Narrow" w:ascii="Arial Narrow" w:hAnsi="Arial Narrow"/>
          <w:spacing w:val="-4"/>
          <w:sz w:val="22"/>
          <w:szCs w:val="22"/>
          <w:shd w:fill="A6A6A6" w:val="clear"/>
          <w:lang w:val="pt-BR"/>
        </w:rPr>
        <w:t xml:space="preserve"> ESTUDO TÉCNICO PRELIMINAR E </w:t>
      </w:r>
      <w:r>
        <w:rPr>
          <w:rFonts w:cs="Arial Narrow" w:ascii="Arial Narrow" w:hAnsi="Arial Narrow"/>
          <w:sz w:val="22"/>
          <w:szCs w:val="22"/>
          <w:shd w:fill="A6A6A6" w:val="clear"/>
          <w:lang w:val="pt-BR"/>
        </w:rPr>
        <w:t>TERMO DE</w:t>
      </w:r>
      <w:r>
        <w:rPr>
          <w:rFonts w:cs="Arial Narrow" w:ascii="Arial Narrow" w:hAnsi="Arial Narrow"/>
          <w:spacing w:val="-3"/>
          <w:sz w:val="22"/>
          <w:szCs w:val="22"/>
          <w:shd w:fill="A6A6A6" w:val="clear"/>
          <w:lang w:val="pt-BR"/>
        </w:rPr>
        <w:t xml:space="preserve"> </w:t>
      </w:r>
      <w:r>
        <w:rPr>
          <w:rFonts w:cs="Arial Narrow" w:ascii="Arial Narrow" w:hAnsi="Arial Narrow"/>
          <w:spacing w:val="-2"/>
          <w:sz w:val="22"/>
          <w:szCs w:val="22"/>
          <w:shd w:fill="A6A6A6" w:val="clear"/>
          <w:lang w:val="pt-BR"/>
        </w:rPr>
        <w:t>REFERÊNCIA</w:t>
      </w:r>
      <w:bookmarkEnd w:id="42"/>
    </w:p>
    <w:p>
      <w:pPr>
        <w:pStyle w:val="BodyText"/>
        <w:tabs>
          <w:tab w:val="clear" w:pos="28"/>
          <w:tab w:val="left" w:pos="850" w:leader="none"/>
        </w:tabs>
        <w:spacing w:lineRule="auto" w:line="240" w:before="0" w:after="0"/>
        <w:rPr>
          <w:rFonts w:ascii="Arial Narrow" w:hAnsi="Arial Narrow" w:cs="Arial Narrow"/>
          <w:color w:val="000000"/>
          <w:kern w:val="2"/>
          <w:sz w:val="22"/>
          <w:shd w:fill="999999" w:val="clear"/>
          <w:lang w:val="pt-BR" w:bidi="hi-IN"/>
        </w:rPr>
      </w:pPr>
      <w:r>
        <w:rPr>
          <w:rFonts w:cs="Arial Narrow"/>
          <w:color w:val="000000"/>
          <w:kern w:val="2"/>
          <w:sz w:val="22"/>
          <w:shd w:fill="999999" w:val="clear"/>
          <w:lang w:val="pt-BR" w:bidi="hi-IN"/>
        </w:rPr>
      </w:r>
    </w:p>
    <w:p>
      <w:pPr>
        <w:pStyle w:val="Heading1"/>
        <w:widowControl w:val="false"/>
        <w:numPr>
          <w:ilvl w:val="0"/>
          <w:numId w:val="2"/>
        </w:numPr>
        <w:tabs>
          <w:tab w:val="clear" w:pos="720"/>
          <w:tab w:val="left" w:pos="850" w:leader="none"/>
        </w:tabs>
        <w:ind w:start="0"/>
        <w:jc w:val="both"/>
        <w:textAlignment w:val="baseline"/>
        <w:rPr>
          <w:rFonts w:ascii="Arial Narrow" w:hAnsi="Arial Narrow"/>
          <w:sz w:val="22"/>
          <w:lang w:val="pt-BR"/>
        </w:rPr>
      </w:pPr>
      <w:bookmarkStart w:id="43" w:name="__RefHeading___Toc11569_1600443352"/>
      <w:bookmarkStart w:id="44" w:name="_Toc161751794"/>
      <w:bookmarkEnd w:id="43"/>
      <w:r>
        <w:rPr>
          <w:rFonts w:cs="Arial Narrow" w:ascii="Arial Narrow" w:hAnsi="Arial Narrow"/>
          <w:color w:val="000000"/>
          <w:kern w:val="2"/>
          <w:sz w:val="22"/>
          <w:szCs w:val="22"/>
          <w:shd w:fill="999999" w:val="clear"/>
          <w:lang w:val="pt-BR"/>
        </w:rPr>
        <w:t xml:space="preserve">ANEXO  I.I </w:t>
      </w:r>
      <w:r>
        <w:rPr>
          <w:rFonts w:cs="Arial Narrow" w:ascii="Arial Narrow" w:hAnsi="Arial Narrow"/>
          <w:color w:val="000000"/>
          <w:sz w:val="22"/>
          <w:szCs w:val="22"/>
          <w:shd w:fill="999999" w:val="clear"/>
          <w:lang w:val="pt-BR"/>
        </w:rPr>
        <w:t>ESTUDO TÉCNICO PRELIMINAR</w:t>
      </w:r>
      <w:bookmarkEnd w:id="44"/>
    </w:p>
    <w:p>
      <w:pPr>
        <w:pStyle w:val="Normal"/>
        <w:tabs>
          <w:tab w:val="left" w:pos="28" w:leader="none"/>
          <w:tab w:val="left" w:pos="850" w:leader="none"/>
        </w:tabs>
        <w:rPr>
          <w:rFonts w:ascii="Arial Narrow" w:hAnsi="Arial Narrow"/>
          <w:b/>
          <w:bCs/>
          <w:sz w:val="22"/>
          <w:lang w:val="pt-BR"/>
        </w:rPr>
      </w:pPr>
      <w:r>
        <w:rPr>
          <w:b/>
          <w:bCs/>
          <w:sz w:val="22"/>
          <w:lang w:val="pt-BR"/>
        </w:rPr>
      </w:r>
    </w:p>
    <w:p>
      <w:pPr>
        <w:pStyle w:val="Default"/>
        <w:jc w:val="both"/>
        <w:rPr>
          <w:rFonts w:ascii="Arial Narrow" w:hAnsi="Arial Narrow" w:cs="Times New Roman"/>
          <w:b/>
          <w:sz w:val="22"/>
          <w:szCs w:val="22"/>
          <w:lang w:val="pt-BR"/>
        </w:rPr>
      </w:pPr>
      <w:r>
        <w:rPr>
          <w:rFonts w:cs="Times New Roman" w:ascii="Arial Narrow" w:hAnsi="Arial Narrow"/>
          <w:b/>
          <w:sz w:val="22"/>
          <w:szCs w:val="22"/>
          <w:lang w:val="pt-BR"/>
        </w:rPr>
        <w:t>INTRODUÇÃO</w:t>
      </w:r>
    </w:p>
    <w:p>
      <w:pPr>
        <w:pStyle w:val="Default"/>
        <w:jc w:val="both"/>
        <w:rPr>
          <w:rFonts w:ascii="Arial Narrow" w:hAnsi="Arial Narrow"/>
          <w:sz w:val="22"/>
          <w:lang w:val="pt-BR"/>
        </w:rPr>
      </w:pPr>
      <w:r>
        <w:rPr>
          <w:rFonts w:cs="Times New Roman" w:ascii="Arial Narrow" w:hAnsi="Arial Narrow"/>
          <w:sz w:val="22"/>
          <w:szCs w:val="22"/>
          <w:lang w:val="pt-BR"/>
        </w:rPr>
        <w:t>Este documento é a primeira etapa do planejamento de uma contratação que caracteriza o interesse público envolvido e a sua melhor solução e dá base ao projeto básico e ao termo de referência a serem elaborados caso se conclua pela viabilidade da contratação. ‘</w:t>
      </w:r>
      <w:r>
        <w:rPr>
          <w:rFonts w:cs="Times New Roman" w:ascii="Arial Narrow" w:hAnsi="Arial Narrow"/>
          <w:color w:val="062772"/>
          <w:sz w:val="22"/>
          <w:szCs w:val="22"/>
          <w:lang w:val="pt-BR"/>
        </w:rPr>
        <w:t>’Art. 5º, Inciso XX, da Lei 14.133/2021’’.</w:t>
      </w:r>
    </w:p>
    <w:p>
      <w:pPr>
        <w:pStyle w:val="Default"/>
        <w:jc w:val="both"/>
        <w:rPr>
          <w:rFonts w:ascii="Arial Narrow" w:hAnsi="Arial Narrow" w:cs="Times New Roman"/>
          <w:sz w:val="22"/>
          <w:szCs w:val="22"/>
          <w:lang w:val="pt-BR"/>
        </w:rPr>
      </w:pPr>
      <w:r>
        <w:rPr>
          <w:rFonts w:cs="Times New Roman" w:ascii="Arial Narrow" w:hAnsi="Arial Narrow"/>
          <w:sz w:val="22"/>
          <w:szCs w:val="22"/>
          <w:lang w:val="pt-BR"/>
        </w:rPr>
        <w:t>O objetivo principal é estudar detalhadamente a necessidade e identificar no mercado a melhor solução para supri-la, em observância às normas vigentes e aos princípios que regem a Administração Pública.</w:t>
      </w:r>
    </w:p>
    <w:p>
      <w:pPr>
        <w:pStyle w:val="Default"/>
        <w:jc w:val="both"/>
        <w:rPr>
          <w:rFonts w:ascii="Arial Narrow" w:hAnsi="Arial Narrow" w:cs="Times New Roman"/>
          <w:sz w:val="22"/>
          <w:szCs w:val="22"/>
          <w:lang w:val="pt-BR"/>
        </w:rPr>
      </w:pPr>
      <w:r>
        <w:rPr>
          <w:rFonts w:cs="Times New Roman" w:ascii="Arial Narrow" w:hAnsi="Arial Narrow"/>
          <w:sz w:val="22"/>
          <w:szCs w:val="22"/>
          <w:lang w:val="pt-BR"/>
        </w:rPr>
        <w:t>Concluímos que, na forma prevista na Lei nº 14.133/2021, os Estudos Técnicos Preliminares devem considerar e descrever todas as alternativas existentes nos mercados capazes de atender a demanda administrativa que motiva a aquisição e, com fundamento em análise valorativa comparativa, apontar qual é a melhor opção sob o ponto de vista técnico e econômico para solucionar o problema.</w:t>
      </w:r>
    </w:p>
    <w:p>
      <w:pPr>
        <w:pStyle w:val="Normal"/>
        <w:rPr>
          <w:rFonts w:ascii="Arial Narrow" w:hAnsi="Arial Narrow"/>
          <w:sz w:val="22"/>
          <w:lang w:val="pt-BR"/>
        </w:rPr>
      </w:pPr>
      <w:r>
        <w:rPr>
          <w:sz w:val="22"/>
          <w:lang w:val="pt-BR"/>
        </w:rPr>
      </w:r>
    </w:p>
    <w:p>
      <w:pPr>
        <w:pStyle w:val="Normal"/>
        <w:jc w:val="both"/>
        <w:rPr>
          <w:rFonts w:ascii="Arial Narrow" w:hAnsi="Arial Narrow"/>
          <w:b/>
          <w:bCs/>
          <w:sz w:val="22"/>
          <w:szCs w:val="26"/>
          <w:lang w:val="pt-BR"/>
        </w:rPr>
      </w:pPr>
      <w:r>
        <w:rPr>
          <w:b/>
          <w:bCs/>
          <w:sz w:val="22"/>
          <w:szCs w:val="26"/>
          <w:lang w:val="pt-BR"/>
        </w:rPr>
        <w:t>1-REQUISITANTE;</w:t>
      </w:r>
    </w:p>
    <w:p>
      <w:pPr>
        <w:pStyle w:val="Normal"/>
        <w:jc w:val="both"/>
        <w:rPr>
          <w:rFonts w:ascii="Arial Narrow" w:hAnsi="Arial Narrow"/>
          <w:b/>
          <w:bCs/>
          <w:sz w:val="22"/>
          <w:szCs w:val="26"/>
          <w:lang w:val="pt-BR"/>
        </w:rPr>
      </w:pPr>
      <w:r>
        <w:rPr>
          <w:b/>
          <w:bCs/>
          <w:sz w:val="22"/>
          <w:szCs w:val="26"/>
          <w:lang w:val="pt-BR"/>
        </w:rPr>
        <w:t xml:space="preserve">SECRETARIA MUNICIPAL DE SAÚDE </w:t>
      </w:r>
    </w:p>
    <w:p>
      <w:pPr>
        <w:pStyle w:val="Normal"/>
        <w:jc w:val="both"/>
        <w:rPr>
          <w:rFonts w:ascii="Arial Narrow" w:hAnsi="Arial Narrow"/>
          <w:sz w:val="22"/>
          <w:szCs w:val="26"/>
          <w:lang w:val="pt-BR"/>
        </w:rPr>
      </w:pPr>
      <w:r>
        <w:rPr>
          <w:sz w:val="22"/>
          <w:szCs w:val="26"/>
          <w:lang w:val="pt-BR"/>
        </w:rPr>
      </w:r>
    </w:p>
    <w:p>
      <w:pPr>
        <w:pStyle w:val="Normal"/>
        <w:jc w:val="both"/>
        <w:rPr/>
      </w:pPr>
      <w:r>
        <w:rPr>
          <w:b/>
          <w:bCs/>
          <w:sz w:val="22"/>
          <w:szCs w:val="26"/>
          <w:lang w:val="pt-BR"/>
        </w:rPr>
        <w:t>2-</w:t>
      </w:r>
      <w:r>
        <w:rPr>
          <w:rStyle w:val="Fontepargpadro"/>
          <w:rFonts w:cs="Verdana"/>
          <w:b/>
          <w:bCs/>
          <w:sz w:val="22"/>
          <w:szCs w:val="26"/>
          <w:lang w:val="pt-BR"/>
        </w:rPr>
        <w:t>DESCRIÇÃO DO OBJETO;</w:t>
      </w:r>
    </w:p>
    <w:p>
      <w:pPr>
        <w:pStyle w:val="Normal"/>
        <w:jc w:val="both"/>
        <w:rPr>
          <w:rFonts w:ascii="Arial Narrow" w:hAnsi="Arial Narrow" w:cs="Calibri"/>
          <w:b w:val="false"/>
          <w:bCs w:val="false"/>
          <w:color w:val="000000"/>
          <w:sz w:val="22"/>
          <w:szCs w:val="26"/>
          <w:lang w:val="pt-BR"/>
        </w:rPr>
      </w:pPr>
      <w:r>
        <w:rPr>
          <w:rFonts w:cs="Calibri"/>
          <w:b w:val="false"/>
          <w:bCs w:val="false"/>
          <w:color w:val="000000"/>
          <w:sz w:val="22"/>
          <w:szCs w:val="26"/>
          <w:lang w:val="pt-BR"/>
        </w:rPr>
        <w:t xml:space="preserve">Contratação de empresa para aquisição de materiais e equipamentos de fisioterapia, visando atender as necessidades da Secretaria Municipal de Saúde. </w:t>
      </w:r>
    </w:p>
    <w:p>
      <w:pPr>
        <w:pStyle w:val="Normal"/>
        <w:rPr>
          <w:rFonts w:ascii="Arial Narrow" w:hAnsi="Arial Narrow"/>
          <w:sz w:val="22"/>
          <w:szCs w:val="26"/>
          <w:lang w:val="pt-BR"/>
        </w:rPr>
      </w:pPr>
      <w:r>
        <w:rPr>
          <w:sz w:val="22"/>
          <w:szCs w:val="26"/>
          <w:lang w:val="pt-BR"/>
        </w:rPr>
      </w:r>
    </w:p>
    <w:p>
      <w:pPr>
        <w:pStyle w:val="Normal"/>
        <w:jc w:val="both"/>
        <w:rPr>
          <w:rFonts w:ascii="Arial Narrow" w:hAnsi="Arial Narrow"/>
          <w:b/>
          <w:bCs/>
          <w:sz w:val="22"/>
          <w:szCs w:val="26"/>
          <w:lang w:val="pt-BR"/>
        </w:rPr>
      </w:pPr>
      <w:r>
        <w:rPr>
          <w:b/>
          <w:bCs/>
          <w:sz w:val="22"/>
          <w:szCs w:val="26"/>
          <w:lang w:val="pt-BR"/>
        </w:rPr>
        <w:t>3- DESCRIÇÃO DA NECESSIDADE;</w:t>
      </w:r>
    </w:p>
    <w:p>
      <w:pPr>
        <w:pStyle w:val="Normal2"/>
        <w:bidi w:val="0"/>
        <w:jc w:val="both"/>
        <w:rPr>
          <w:rFonts w:ascii="Arial Narrow" w:hAnsi="Arial Narrow" w:cs="Verdana"/>
          <w:sz w:val="22"/>
          <w:szCs w:val="26"/>
          <w:lang w:val="pt-BR"/>
        </w:rPr>
      </w:pPr>
      <w:r>
        <w:rPr>
          <w:rFonts w:cs="Calibri" w:ascii="Arial Narrow" w:hAnsi="Arial Narrow"/>
          <w:color w:val="000000"/>
          <w:sz w:val="22"/>
          <w:szCs w:val="26"/>
          <w:lang w:val="pt-BR"/>
        </w:rPr>
        <w:t>Dotar o setor de Fisioterapia com materiais e equipamentos, de forma a assegurar continuidade dos atendimentos assistenciais e preventivos já realizados por esta unidade, bem como oferecer condições aos profissionais da saúde para um atendimento de excelência aos seus pacientes.</w:t>
      </w:r>
    </w:p>
    <w:p>
      <w:pPr>
        <w:pStyle w:val="Normal2"/>
        <w:bidi w:val="0"/>
        <w:jc w:val="both"/>
        <w:rPr>
          <w:rFonts w:ascii="Arial Narrow" w:hAnsi="Arial Narrow" w:cs="Verdana"/>
          <w:sz w:val="22"/>
          <w:szCs w:val="26"/>
          <w:lang w:val="pt-BR"/>
        </w:rPr>
      </w:pPr>
      <w:r>
        <w:rPr>
          <w:rFonts w:cs="Verdana" w:ascii="Arial Narrow" w:hAnsi="Arial Narrow"/>
          <w:sz w:val="22"/>
          <w:szCs w:val="26"/>
          <w:lang w:val="pt-BR"/>
        </w:rPr>
      </w:r>
    </w:p>
    <w:p>
      <w:pPr>
        <w:pStyle w:val="Normal"/>
        <w:jc w:val="both"/>
        <w:rPr>
          <w:rFonts w:ascii="Arial Narrow" w:hAnsi="Arial Narrow"/>
          <w:b/>
          <w:bCs/>
          <w:sz w:val="22"/>
          <w:szCs w:val="26"/>
          <w:lang w:val="pt-BR"/>
        </w:rPr>
      </w:pPr>
      <w:r>
        <w:rPr>
          <w:b/>
          <w:bCs/>
          <w:sz w:val="22"/>
          <w:szCs w:val="26"/>
          <w:lang w:val="pt-BR"/>
        </w:rPr>
        <w:t>4- ESTIMATIVA DA QUANTIDADE DA CONTRATAÇÃO;</w:t>
      </w:r>
    </w:p>
    <w:p>
      <w:pPr>
        <w:pStyle w:val="Normal"/>
        <w:spacing w:lineRule="auto" w:line="240"/>
        <w:ind w:hanging="0" w:start="0" w:end="0"/>
        <w:jc w:val="both"/>
        <w:rPr>
          <w:rFonts w:ascii="Arial Narrow" w:hAnsi="Arial Narrow" w:eastAsia="Times New Roman" w:cs="Times New Roman"/>
          <w:b w:val="false"/>
          <w:i w:val="false"/>
          <w:i w:val="false"/>
          <w:iCs w:val="false"/>
          <w:strike w:val="false"/>
          <w:dstrike w:val="false"/>
          <w:color w:val="000000"/>
          <w:sz w:val="22"/>
          <w:szCs w:val="26"/>
          <w:u w:val="none"/>
          <w:shd w:fill="auto" w:val="clear"/>
          <w:lang w:val="pt-BR" w:eastAsia="pt-BR"/>
        </w:rPr>
      </w:pPr>
      <w:r>
        <w:rPr>
          <w:rFonts w:eastAsia="Times New Roman" w:cs="Times New Roman"/>
          <w:b w:val="false"/>
          <w:i w:val="false"/>
          <w:iCs w:val="false"/>
          <w:strike w:val="false"/>
          <w:dstrike w:val="false"/>
          <w:color w:val="000000"/>
          <w:sz w:val="22"/>
          <w:szCs w:val="26"/>
          <w:u w:val="none"/>
          <w:shd w:fill="auto" w:val="clear"/>
          <w:lang w:val="pt-BR" w:eastAsia="pt-BR"/>
        </w:rPr>
        <w:t xml:space="preserve">Se faz necessário a compra desses materiais e equipamentos, para atender a necessidade de substituição de equipamentos obsoletos e desgastados, e a necessidade de adequação da unidade. </w:t>
      </w:r>
    </w:p>
    <w:p>
      <w:pPr>
        <w:pStyle w:val="Normal"/>
        <w:spacing w:lineRule="auto" w:line="240"/>
        <w:ind w:hanging="0" w:start="0" w:end="0"/>
        <w:jc w:val="both"/>
        <w:rPr>
          <w:rFonts w:ascii="Arial Narrow" w:hAnsi="Arial Narrow" w:eastAsia="Times New Roman" w:cs="Times New Roman"/>
          <w:b w:val="false"/>
          <w:i w:val="false"/>
          <w:i w:val="false"/>
          <w:iCs w:val="false"/>
          <w:strike w:val="false"/>
          <w:dstrike w:val="false"/>
          <w:color w:val="000000"/>
          <w:sz w:val="22"/>
          <w:szCs w:val="26"/>
          <w:u w:val="none"/>
          <w:shd w:fill="auto" w:val="clear"/>
          <w:lang w:val="pt-BR" w:eastAsia="pt-BR"/>
        </w:rPr>
      </w:pPr>
      <w:r>
        <w:rPr>
          <w:rFonts w:eastAsia="Times New Roman" w:cs="Times New Roman"/>
          <w:b w:val="false"/>
          <w:i w:val="false"/>
          <w:iCs w:val="false"/>
          <w:strike w:val="false"/>
          <w:dstrike w:val="false"/>
          <w:color w:val="000000"/>
          <w:sz w:val="22"/>
          <w:szCs w:val="26"/>
          <w:u w:val="none"/>
          <w:shd w:fill="auto" w:val="clear"/>
          <w:lang w:val="pt-BR" w:eastAsia="pt-BR"/>
        </w:rPr>
      </w:r>
    </w:p>
    <w:p>
      <w:pPr>
        <w:pStyle w:val="Normal"/>
        <w:jc w:val="both"/>
        <w:rPr>
          <w:b/>
          <w:bCs/>
        </w:rPr>
      </w:pPr>
      <w:r>
        <w:rPr>
          <w:b/>
          <w:bCs/>
          <w:sz w:val="22"/>
          <w:szCs w:val="26"/>
          <w:lang w:val="pt-BR"/>
        </w:rPr>
        <w:t xml:space="preserve">5- </w:t>
      </w:r>
      <w:r>
        <w:rPr>
          <w:rStyle w:val="Fontepargpadro"/>
          <w:b/>
          <w:bCs/>
          <w:sz w:val="22"/>
          <w:szCs w:val="26"/>
          <w:lang w:val="pt-BR"/>
        </w:rPr>
        <w:t>RELAÇÃO ENTRE A DEMANDA PREVISTA E A QUANT. DE CADA ITEM;</w:t>
      </w:r>
    </w:p>
    <w:p>
      <w:pPr>
        <w:pStyle w:val="Normal"/>
        <w:jc w:val="both"/>
        <w:rPr/>
      </w:pPr>
      <w:r>
        <w:rPr>
          <w:rStyle w:val="Fontepargpadro"/>
          <w:sz w:val="22"/>
          <w:szCs w:val="26"/>
          <w:lang w:val="pt-BR"/>
        </w:rPr>
        <w:t>O quantitativo apresentado foi estabelecido a partir da demanda apresentada a esta Secretaria, e o mínimo necessário para a adequada prestação de serviços em saúde pelo setor  de Fisioterapia.</w:t>
      </w:r>
    </w:p>
    <w:p>
      <w:pPr>
        <w:pStyle w:val="Normal2"/>
        <w:bidi w:val="0"/>
        <w:jc w:val="both"/>
        <w:rPr>
          <w:rFonts w:ascii="Arial Narrow" w:hAnsi="Arial Narrow" w:cs="Verdana"/>
          <w:sz w:val="22"/>
          <w:szCs w:val="26"/>
          <w:lang w:val="pt-BR"/>
        </w:rPr>
      </w:pPr>
      <w:r>
        <w:rPr>
          <w:rFonts w:cs="Verdana" w:ascii="Arial Narrow" w:hAnsi="Arial Narrow"/>
          <w:sz w:val="22"/>
          <w:szCs w:val="26"/>
          <w:lang w:val="pt-BR"/>
        </w:rPr>
      </w:r>
    </w:p>
    <w:p>
      <w:pPr>
        <w:pStyle w:val="Normal"/>
        <w:jc w:val="both"/>
        <w:rPr>
          <w:rFonts w:ascii="Arial Narrow" w:hAnsi="Arial Narrow"/>
          <w:b/>
          <w:bCs/>
          <w:sz w:val="22"/>
          <w:szCs w:val="26"/>
          <w:lang w:val="pt-BR"/>
        </w:rPr>
      </w:pPr>
      <w:r>
        <w:rPr>
          <w:b/>
          <w:bCs/>
          <w:sz w:val="22"/>
          <w:szCs w:val="26"/>
          <w:lang w:val="pt-BR"/>
        </w:rPr>
        <w:t>6-</w:t>
      </w:r>
      <w:r>
        <w:rPr>
          <w:rFonts w:cs="Arial"/>
          <w:b/>
          <w:bCs/>
          <w:sz w:val="22"/>
          <w:szCs w:val="26"/>
          <w:lang w:val="pt-BR"/>
        </w:rPr>
        <w:t>ESTIMATIVAS PRELIMINARES DOS PREÇOS;</w:t>
      </w:r>
    </w:p>
    <w:p>
      <w:pPr>
        <w:pStyle w:val="Normal2"/>
        <w:bidi w:val="0"/>
        <w:spacing w:lineRule="atLeast" w:line="300"/>
        <w:jc w:val="both"/>
        <w:rPr>
          <w:rFonts w:ascii="Arial Narrow" w:hAnsi="Arial Narrow"/>
          <w:sz w:val="22"/>
          <w:szCs w:val="26"/>
          <w:lang w:val="pt-BR"/>
        </w:rPr>
      </w:pPr>
      <w:r>
        <w:rPr>
          <w:rFonts w:cs="Arial" w:ascii="Arial Narrow" w:hAnsi="Arial Narrow"/>
          <w:sz w:val="22"/>
          <w:szCs w:val="26"/>
          <w:lang w:val="pt-BR"/>
        </w:rPr>
        <w:t>Foi realizada pesquisa de preços com base em levantamento de mercado, bem como os praticados pela Administração Pública, utilizando-se de ferramenta de busca adquirida por esta Secretaria para tal finalidade, denominada Banco de Preços, observando-se o período de 01 (um) ano  para o cômputo dos preços obtidos para o estabelecimento das estimativas.</w:t>
      </w:r>
    </w:p>
    <w:p>
      <w:pPr>
        <w:pStyle w:val="Normal2"/>
        <w:bidi w:val="0"/>
        <w:spacing w:lineRule="atLeast" w:line="300"/>
        <w:jc w:val="both"/>
        <w:rPr>
          <w:rFonts w:ascii="Arial Narrow" w:hAnsi="Arial Narrow"/>
          <w:sz w:val="22"/>
          <w:szCs w:val="26"/>
          <w:lang w:val="pt-BR"/>
        </w:rPr>
      </w:pPr>
      <w:r>
        <w:rPr>
          <w:rFonts w:ascii="Arial Narrow" w:hAnsi="Arial Narrow"/>
          <w:sz w:val="22"/>
          <w:szCs w:val="26"/>
          <w:lang w:val="pt-BR"/>
        </w:rPr>
      </w:r>
    </w:p>
    <w:p>
      <w:pPr>
        <w:pStyle w:val="Normal"/>
        <w:jc w:val="both"/>
        <w:rPr>
          <w:rFonts w:ascii="Arial Narrow" w:hAnsi="Arial Narrow"/>
          <w:b/>
          <w:bCs/>
          <w:sz w:val="22"/>
          <w:szCs w:val="26"/>
          <w:lang w:val="pt-BR"/>
        </w:rPr>
      </w:pPr>
      <w:r>
        <w:rPr>
          <w:b/>
          <w:bCs/>
          <w:sz w:val="22"/>
          <w:szCs w:val="26"/>
          <w:lang w:val="pt-BR"/>
        </w:rPr>
        <w:t>7- JUSTIFICATIVA DE VIABILIDADE;</w:t>
      </w:r>
    </w:p>
    <w:p>
      <w:pPr>
        <w:pStyle w:val="Normal"/>
        <w:jc w:val="both"/>
        <w:rPr>
          <w:rFonts w:ascii="Arial Narrow" w:hAnsi="Arial Narrow"/>
          <w:b w:val="false"/>
          <w:bCs w:val="false"/>
          <w:sz w:val="22"/>
          <w:szCs w:val="26"/>
          <w:lang w:val="pt-BR"/>
        </w:rPr>
      </w:pPr>
      <w:r>
        <w:rPr>
          <w:b w:val="false"/>
          <w:bCs w:val="false"/>
          <w:sz w:val="22"/>
          <w:szCs w:val="26"/>
          <w:lang w:val="pt-BR"/>
        </w:rPr>
        <w:t>Assim, considerando o exposto, a pesquisa de preços realizada, o levantamento do orçamento estimado para abertura de licitação e a existência de recursos orçamentários para cobertura do mesmo, entendemos ser VIÁVEL e NECESSÁRIA  a contratação demandada.</w:t>
      </w:r>
    </w:p>
    <w:p>
      <w:pPr>
        <w:pStyle w:val="Normal"/>
        <w:jc w:val="both"/>
        <w:rPr>
          <w:rFonts w:ascii="Arial Narrow" w:hAnsi="Arial Narrow"/>
          <w:b w:val="false"/>
          <w:bCs w:val="false"/>
          <w:sz w:val="22"/>
          <w:szCs w:val="26"/>
          <w:lang w:val="pt-BR"/>
        </w:rPr>
      </w:pPr>
      <w:r>
        <w:rPr>
          <w:b w:val="false"/>
          <w:bCs w:val="false"/>
          <w:sz w:val="22"/>
          <w:szCs w:val="26"/>
          <w:lang w:val="pt-BR"/>
        </w:rPr>
      </w:r>
    </w:p>
    <w:p>
      <w:pPr>
        <w:pStyle w:val="Normal"/>
        <w:jc w:val="both"/>
        <w:rPr>
          <w:rFonts w:ascii="Arial Narrow" w:hAnsi="Arial Narrow"/>
          <w:b w:val="false"/>
          <w:bCs w:val="false"/>
          <w:sz w:val="22"/>
          <w:szCs w:val="26"/>
          <w:lang w:val="pt-BR"/>
        </w:rPr>
      </w:pPr>
      <w:r>
        <w:rPr>
          <w:b w:val="false"/>
          <w:bCs w:val="false"/>
          <w:sz w:val="22"/>
          <w:szCs w:val="26"/>
          <w:lang w:val="pt-BR"/>
        </w:rPr>
      </w:r>
    </w:p>
    <w:p>
      <w:pPr>
        <w:pStyle w:val="Normal"/>
        <w:jc w:val="end"/>
        <w:rPr>
          <w:rFonts w:ascii="Arial Narrow" w:hAnsi="Arial Narrow"/>
          <w:sz w:val="22"/>
          <w:szCs w:val="26"/>
          <w:lang w:val="pt-BR"/>
        </w:rPr>
      </w:pPr>
      <w:r>
        <w:rPr>
          <w:sz w:val="22"/>
          <w:szCs w:val="26"/>
          <w:lang w:val="pt-BR"/>
        </w:rPr>
        <w:t>Campo do Tenente, 06  de março de 2024.</w:t>
      </w:r>
    </w:p>
    <w:p>
      <w:pPr>
        <w:pStyle w:val="Normal"/>
        <w:jc w:val="end"/>
        <w:rPr>
          <w:rFonts w:ascii="Arial Narrow" w:hAnsi="Arial Narrow"/>
          <w:sz w:val="22"/>
          <w:szCs w:val="26"/>
          <w:lang w:val="pt-BR"/>
        </w:rPr>
      </w:pPr>
      <w:r>
        <w:rPr>
          <w:sz w:val="22"/>
          <w:szCs w:val="26"/>
          <w:lang w:val="pt-BR"/>
        </w:rPr>
      </w:r>
    </w:p>
    <w:p>
      <w:pPr>
        <w:pStyle w:val="Normal"/>
        <w:jc w:val="both"/>
        <w:rPr>
          <w:rFonts w:ascii="Arial Narrow" w:hAnsi="Arial Narrow"/>
          <w:sz w:val="22"/>
          <w:szCs w:val="26"/>
          <w:lang w:val="pt-BR"/>
        </w:rPr>
      </w:pPr>
      <w:r>
        <w:rPr>
          <w:sz w:val="22"/>
          <w:szCs w:val="26"/>
          <w:lang w:val="pt-BR"/>
        </w:rPr>
      </w:r>
    </w:p>
    <w:p>
      <w:pPr>
        <w:pStyle w:val="Normal"/>
        <w:jc w:val="both"/>
        <w:rPr>
          <w:rFonts w:ascii="Arial Narrow" w:hAnsi="Arial Narrow"/>
          <w:sz w:val="22"/>
          <w:szCs w:val="26"/>
          <w:lang w:val="pt-BR"/>
        </w:rPr>
      </w:pPr>
      <w:r>
        <w:rPr>
          <w:sz w:val="22"/>
          <w:szCs w:val="26"/>
          <w:lang w:val="pt-BR"/>
        </w:rPr>
      </w:r>
    </w:p>
    <w:p>
      <w:pPr>
        <w:pStyle w:val="Normal"/>
        <w:jc w:val="both"/>
        <w:rPr>
          <w:rFonts w:ascii="Arial Narrow" w:hAnsi="Arial Narrow"/>
          <w:sz w:val="22"/>
          <w:szCs w:val="26"/>
          <w:lang w:val="pt-BR"/>
        </w:rPr>
      </w:pPr>
      <w:r>
        <w:rPr>
          <w:sz w:val="22"/>
          <w:szCs w:val="26"/>
          <w:lang w:val="pt-BR"/>
        </w:rPr>
      </w:r>
    </w:p>
    <w:p>
      <w:pPr>
        <w:pStyle w:val="Normal"/>
        <w:jc w:val="both"/>
        <w:rPr>
          <w:rFonts w:ascii="Arial Narrow" w:hAnsi="Arial Narrow"/>
          <w:sz w:val="22"/>
          <w:szCs w:val="26"/>
          <w:lang w:val="pt-BR"/>
        </w:rPr>
      </w:pPr>
      <w:r>
        <w:rPr>
          <w:sz w:val="22"/>
          <w:szCs w:val="26"/>
          <w:lang w:val="pt-BR"/>
        </w:rPr>
        <w:t xml:space="preserve">Rosemari Pereira Ribas </w:t>
      </w:r>
    </w:p>
    <w:p>
      <w:pPr>
        <w:pStyle w:val="Normal"/>
        <w:jc w:val="both"/>
        <w:rPr>
          <w:rFonts w:ascii="Arial Narrow" w:hAnsi="Arial Narrow"/>
          <w:sz w:val="22"/>
          <w:lang w:val="pt-BR"/>
        </w:rPr>
      </w:pPr>
      <w:r>
        <w:rPr>
          <w:b/>
          <w:bCs/>
          <w:sz w:val="22"/>
          <w:szCs w:val="26"/>
          <w:lang w:val="pt-BR"/>
        </w:rPr>
        <w:t>Secretária de Saúde</w:t>
      </w:r>
      <w:r>
        <w:br w:type="page"/>
      </w:r>
    </w:p>
    <w:p>
      <w:pPr>
        <w:pStyle w:val="Heading1"/>
        <w:numPr>
          <w:ilvl w:val="0"/>
          <w:numId w:val="2"/>
        </w:numPr>
        <w:spacing w:before="0" w:after="0"/>
        <w:ind w:hanging="0" w:start="204"/>
        <w:rPr>
          <w:rFonts w:ascii="Arial Narrow" w:hAnsi="Arial Narrow"/>
          <w:sz w:val="22"/>
          <w:szCs w:val="22"/>
        </w:rPr>
      </w:pPr>
      <w:bookmarkStart w:id="45" w:name="__RefHeading___Toc160616_2879277752"/>
      <w:bookmarkStart w:id="46" w:name="_Toc161751795"/>
      <w:bookmarkEnd w:id="45"/>
      <w:r>
        <w:rPr>
          <w:rFonts w:ascii="Arial Narrow" w:hAnsi="Arial Narrow"/>
          <w:sz w:val="22"/>
          <w:szCs w:val="22"/>
        </w:rPr>
        <w:t>ANEXO I. II TERMO DE REFERÊNCIA</w:t>
      </w:r>
      <w:bookmarkEnd w:id="46"/>
      <w:r>
        <w:rPr>
          <w:rFonts w:ascii="Arial Narrow" w:hAnsi="Arial Narrow"/>
          <w:sz w:val="22"/>
          <w:szCs w:val="22"/>
        </w:rPr>
        <w:t xml:space="preserve"> </w:t>
      </w:r>
    </w:p>
    <w:p>
      <w:pPr>
        <w:pStyle w:val="Normal"/>
        <w:tabs>
          <w:tab w:val="left" w:pos="28" w:leader="none"/>
          <w:tab w:val="left" w:pos="850" w:leader="none"/>
        </w:tabs>
        <w:rPr>
          <w:rFonts w:cs="Arial Narrow"/>
          <w:b/>
        </w:rPr>
      </w:pPr>
      <w:r>
        <w:rPr>
          <w:rFonts w:cs="Arial Narrow"/>
          <w:b/>
        </w:rPr>
      </w:r>
    </w:p>
    <w:p>
      <w:pPr>
        <w:pStyle w:val="Normal"/>
        <w:tabs>
          <w:tab w:val="left" w:pos="28" w:leader="none"/>
          <w:tab w:val="left" w:pos="850" w:leader="none"/>
        </w:tabs>
        <w:rPr/>
      </w:pPr>
      <w:r>
        <w:rPr>
          <w:rFonts w:cs="Arial Narrow"/>
          <w:b/>
        </w:rPr>
        <w:t>Processo</w:t>
      </w:r>
      <w:r>
        <w:rPr>
          <w:rFonts w:cs="Arial Narrow"/>
          <w:b/>
          <w:spacing w:val="-12"/>
        </w:rPr>
        <w:t xml:space="preserve"> </w:t>
      </w:r>
      <w:r>
        <w:rPr>
          <w:rFonts w:cs="Arial Narrow"/>
          <w:b/>
        </w:rPr>
        <w:t>Administrativo:</w:t>
      </w:r>
      <w:r>
        <w:rPr>
          <w:rFonts w:cs="Arial Narrow"/>
          <w:b/>
          <w:spacing w:val="-7"/>
        </w:rPr>
        <w:t xml:space="preserve"> 99/2024</w:t>
      </w:r>
    </w:p>
    <w:p>
      <w:pPr>
        <w:pStyle w:val="Normal"/>
        <w:tabs>
          <w:tab w:val="left" w:pos="28" w:leader="none"/>
          <w:tab w:val="left" w:pos="850" w:leader="none"/>
        </w:tabs>
        <w:rPr/>
      </w:pPr>
      <w:r>
        <w:rPr>
          <w:rFonts w:cs="Arial Narrow"/>
          <w:b/>
        </w:rPr>
        <w:t xml:space="preserve">Área Requisitante: Secretaria de Saúde, Secretaria Municipal de Saúde. </w:t>
      </w:r>
    </w:p>
    <w:p>
      <w:pPr>
        <w:pStyle w:val="Normal"/>
        <w:tabs>
          <w:tab w:val="left" w:pos="28" w:leader="none"/>
          <w:tab w:val="left" w:pos="850" w:leader="none"/>
        </w:tabs>
        <w:rPr/>
      </w:pPr>
      <w:r>
        <w:rPr>
          <w:rFonts w:cs="Arial Narrow"/>
          <w:b/>
        </w:rPr>
        <w:t xml:space="preserve">Responsáveis pela área Requisitante: </w:t>
      </w:r>
      <w:r>
        <w:rPr>
          <w:rFonts w:cs="Arial Narrow"/>
        </w:rPr>
        <w:t xml:space="preserve">Rosemari Pereira Ribas </w:t>
      </w:r>
    </w:p>
    <w:p>
      <w:pPr>
        <w:pStyle w:val="Normal"/>
        <w:tabs>
          <w:tab w:val="left" w:pos="28" w:leader="none"/>
          <w:tab w:val="left" w:pos="850" w:leader="none"/>
        </w:tabs>
        <w:rPr>
          <w:rFonts w:cs="Arial Narrow"/>
          <w:shd w:fill="A6A6A6" w:val="clear"/>
        </w:rPr>
      </w:pPr>
      <w:r>
        <w:rPr>
          <w:rFonts w:cs="Arial Narrow"/>
          <w:shd w:fill="A6A6A6" w:val="clear"/>
        </w:rPr>
      </w:r>
    </w:p>
    <w:tbl>
      <w:tblPr>
        <w:tblW w:w="9690" w:type="dxa"/>
        <w:jc w:val="start"/>
        <w:tblInd w:w="-5" w:type="dxa"/>
        <w:tblLayout w:type="fixed"/>
        <w:tblCellMar>
          <w:top w:w="0" w:type="dxa"/>
          <w:start w:w="5" w:type="dxa"/>
          <w:bottom w:w="0" w:type="dxa"/>
          <w:end w:w="5" w:type="dxa"/>
        </w:tblCellMar>
      </w:tblPr>
      <w:tblGrid>
        <w:gridCol w:w="3000"/>
        <w:gridCol w:w="6689"/>
      </w:tblGrid>
      <w:tr>
        <w:trPr>
          <w:trHeight w:val="251" w:hRule="atLeast"/>
        </w:trPr>
        <w:tc>
          <w:tcPr>
            <w:tcW w:w="300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lang w:eastAsia="en-US"/>
              </w:rPr>
              <w:t>Secretaria</w:t>
            </w:r>
            <w:r>
              <w:rPr>
                <w:rFonts w:cs="Arial Narrow"/>
                <w:spacing w:val="-12"/>
                <w:lang w:eastAsia="en-US"/>
              </w:rPr>
              <w:t xml:space="preserve"> </w:t>
            </w:r>
            <w:r>
              <w:rPr>
                <w:rFonts w:cs="Arial Narrow"/>
                <w:spacing w:val="-2"/>
                <w:lang w:eastAsia="en-US"/>
              </w:rPr>
              <w:t>Requisitante</w:t>
            </w:r>
          </w:p>
        </w:tc>
        <w:tc>
          <w:tcPr>
            <w:tcW w:w="668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lang w:eastAsia="en-US"/>
              </w:rPr>
              <w:t>Secretaria</w:t>
            </w:r>
            <w:r>
              <w:rPr>
                <w:rFonts w:cs="Arial Narrow"/>
                <w:spacing w:val="-12"/>
                <w:lang w:eastAsia="en-US"/>
              </w:rPr>
              <w:t xml:space="preserve"> </w:t>
            </w:r>
            <w:r>
              <w:rPr>
                <w:rFonts w:cs="Arial Narrow"/>
                <w:lang w:eastAsia="en-US"/>
              </w:rPr>
              <w:t>Municipal</w:t>
            </w:r>
            <w:r>
              <w:rPr>
                <w:rFonts w:cs="Arial Narrow"/>
                <w:spacing w:val="-12"/>
                <w:lang w:eastAsia="en-US"/>
              </w:rPr>
              <w:t xml:space="preserve"> </w:t>
            </w:r>
            <w:r>
              <w:rPr>
                <w:rFonts w:cs="Arial Narrow"/>
                <w:lang w:eastAsia="en-US"/>
              </w:rPr>
              <w:t>d</w:t>
            </w:r>
            <w:r>
              <w:rPr>
                <w:rFonts w:cs="Arial Narrow"/>
                <w:spacing w:val="-2"/>
                <w:lang w:eastAsia="en-US"/>
              </w:rPr>
              <w:t>e Saúde</w:t>
            </w:r>
          </w:p>
        </w:tc>
      </w:tr>
      <w:tr>
        <w:trPr>
          <w:trHeight w:val="253" w:hRule="atLeast"/>
        </w:trPr>
        <w:tc>
          <w:tcPr>
            <w:tcW w:w="300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lang w:eastAsia="en-US"/>
              </w:rPr>
              <w:t>Responsável</w:t>
            </w:r>
            <w:r>
              <w:rPr>
                <w:rFonts w:cs="Arial Narrow"/>
                <w:spacing w:val="-8"/>
                <w:lang w:eastAsia="en-US"/>
              </w:rPr>
              <w:t xml:space="preserve"> </w:t>
            </w:r>
            <w:r>
              <w:rPr>
                <w:rFonts w:cs="Arial Narrow"/>
                <w:lang w:eastAsia="en-US"/>
              </w:rPr>
              <w:t>pela</w:t>
            </w:r>
            <w:r>
              <w:rPr>
                <w:rFonts w:cs="Arial Narrow"/>
                <w:spacing w:val="-7"/>
                <w:lang w:eastAsia="en-US"/>
              </w:rPr>
              <w:t xml:space="preserve"> </w:t>
            </w:r>
            <w:r>
              <w:rPr>
                <w:rFonts w:cs="Arial Narrow"/>
                <w:spacing w:val="-2"/>
                <w:lang w:eastAsia="en-US"/>
              </w:rPr>
              <w:t>Demanda</w:t>
            </w:r>
          </w:p>
        </w:tc>
        <w:tc>
          <w:tcPr>
            <w:tcW w:w="668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lang w:eastAsia="en-US"/>
              </w:rPr>
            </w:pPr>
            <w:r>
              <w:rPr>
                <w:rFonts w:cs="Arial Narrow"/>
                <w:lang w:eastAsia="en-US"/>
              </w:rPr>
              <w:t>Rosemari Pereira Ribas</w:t>
            </w:r>
          </w:p>
        </w:tc>
      </w:tr>
      <w:tr>
        <w:trPr>
          <w:trHeight w:val="254" w:hRule="atLeast"/>
        </w:trPr>
        <w:tc>
          <w:tcPr>
            <w:tcW w:w="300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lang w:eastAsia="en-US"/>
              </w:rPr>
            </w:pPr>
            <w:r>
              <w:rPr>
                <w:rFonts w:cs="Arial Narrow"/>
                <w:spacing w:val="-2"/>
                <w:lang w:eastAsia="en-US"/>
              </w:rPr>
              <w:t>Matrícula</w:t>
            </w:r>
          </w:p>
        </w:tc>
        <w:tc>
          <w:tcPr>
            <w:tcW w:w="668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t>14671</w:t>
            </w:r>
          </w:p>
        </w:tc>
      </w:tr>
      <w:tr>
        <w:trPr>
          <w:trHeight w:val="251" w:hRule="atLeast"/>
        </w:trPr>
        <w:tc>
          <w:tcPr>
            <w:tcW w:w="300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spacing w:val="-2"/>
                <w:lang w:eastAsia="en-US"/>
              </w:rPr>
              <w:t>E-</w:t>
            </w:r>
            <w:r>
              <w:rPr>
                <w:rFonts w:cs="Arial Narrow"/>
                <w:spacing w:val="-4"/>
                <w:lang w:eastAsia="en-US"/>
              </w:rPr>
              <w:t>mail</w:t>
            </w:r>
          </w:p>
        </w:tc>
        <w:tc>
          <w:tcPr>
            <w:tcW w:w="668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pPr>
            <w:hyperlink r:id="rId5">
              <w:r>
                <w:rPr>
                  <w:rStyle w:val="Hyperlink"/>
                  <w:rFonts w:cs="Arial Narrow"/>
                  <w:spacing w:val="-2"/>
                  <w:lang w:eastAsia="en-US"/>
                </w:rPr>
                <w:t>saude@campodotenente.pr.gov.br</w:t>
              </w:r>
            </w:hyperlink>
          </w:p>
        </w:tc>
      </w:tr>
      <w:tr>
        <w:trPr>
          <w:trHeight w:val="254" w:hRule="atLeast"/>
        </w:trPr>
        <w:tc>
          <w:tcPr>
            <w:tcW w:w="300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lang w:eastAsia="en-US"/>
              </w:rPr>
            </w:pPr>
            <w:r>
              <w:rPr>
                <w:rFonts w:cs="Arial Narrow"/>
                <w:spacing w:val="-2"/>
                <w:lang w:eastAsia="en-US"/>
              </w:rPr>
              <w:t>Telefone</w:t>
            </w:r>
          </w:p>
        </w:tc>
        <w:tc>
          <w:tcPr>
            <w:tcW w:w="668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lang w:eastAsia="en-US"/>
              </w:rPr>
              <w:t>(41)</w:t>
            </w:r>
            <w:r>
              <w:rPr>
                <w:rFonts w:cs="Arial Narrow"/>
                <w:spacing w:val="-11"/>
                <w:lang w:eastAsia="en-US"/>
              </w:rPr>
              <w:t xml:space="preserve"> </w:t>
            </w:r>
            <w:r>
              <w:rPr>
                <w:rFonts w:cs="Arial Narrow"/>
                <w:lang w:eastAsia="en-US"/>
              </w:rPr>
              <w:t>3628-</w:t>
            </w:r>
            <w:r>
              <w:rPr>
                <w:rFonts w:cs="Arial Narrow"/>
                <w:spacing w:val="-10"/>
                <w:lang w:eastAsia="en-US"/>
              </w:rPr>
              <w:t>1930</w:t>
            </w:r>
          </w:p>
        </w:tc>
      </w:tr>
    </w:tbl>
    <w:p>
      <w:pPr>
        <w:pStyle w:val="Normal"/>
        <w:tabs>
          <w:tab w:val="clear" w:pos="28"/>
          <w:tab w:val="left" w:pos="850" w:leader="none"/>
        </w:tabs>
        <w:rPr>
          <w:rFonts w:cs="Arial Narrow"/>
        </w:rPr>
      </w:pPr>
      <w:r>
        <w:rPr>
          <w:rFonts w:cs="Arial Narrow"/>
        </w:rPr>
      </w:r>
    </w:p>
    <w:p>
      <w:pPr>
        <w:pStyle w:val="Normal"/>
        <w:tabs>
          <w:tab w:val="clear" w:pos="28"/>
          <w:tab w:val="left" w:pos="850" w:leader="none"/>
        </w:tabs>
        <w:rPr/>
      </w:pPr>
      <w:r>
        <w:rPr/>
        <w:t>1</w:t>
      </w:r>
      <w:r>
        <w:rPr>
          <w:rFonts w:cs="Arial Narrow"/>
        </w:rPr>
        <w:t>.</w:t>
        <w:tab/>
      </w:r>
      <w:r>
        <w:rPr>
          <w:rFonts w:cs="Arial Narrow"/>
          <w:b/>
          <w:bCs/>
        </w:rPr>
        <w:t>DEFINIÇÃO DO OBJETO</w:t>
      </w:r>
    </w:p>
    <w:p>
      <w:pPr>
        <w:pStyle w:val="Normal"/>
        <w:tabs>
          <w:tab w:val="clear" w:pos="28"/>
          <w:tab w:val="left" w:pos="850" w:leader="none"/>
        </w:tabs>
        <w:rPr/>
      </w:pPr>
      <w:r>
        <w:rPr/>
        <w:t>1</w:t>
      </w:r>
      <w:r>
        <w:rPr>
          <w:rFonts w:cs="Arial Narrow"/>
        </w:rPr>
        <w:t>.1.</w:t>
        <w:tab/>
        <w:t>Contratação de empresa para aquisição de materiais e equipamentos de fisioterapia, visando atender as necessidades da Secretaria Municipal de Saúde de Campo do Tenente.</w:t>
      </w:r>
    </w:p>
    <w:p>
      <w:pPr>
        <w:pStyle w:val="Normal"/>
        <w:tabs>
          <w:tab w:val="clear" w:pos="28"/>
          <w:tab w:val="left" w:pos="850" w:leader="none"/>
        </w:tabs>
        <w:rPr>
          <w:rFonts w:cs="Arial Narrow"/>
        </w:rPr>
      </w:pPr>
      <w:r>
        <w:rPr>
          <w:rFonts w:cs="Arial Narrow"/>
        </w:rPr>
      </w:r>
    </w:p>
    <w:p>
      <w:pPr>
        <w:pStyle w:val="Title"/>
        <w:numPr>
          <w:ilvl w:val="0"/>
          <w:numId w:val="81"/>
        </w:numPr>
        <w:tabs>
          <w:tab w:val="clear" w:pos="28"/>
          <w:tab w:val="left" w:pos="850" w:leader="none"/>
        </w:tabs>
        <w:ind w:hanging="0" w:start="0"/>
        <w:rPr>
          <w:rFonts w:cs="Arial Narrow"/>
          <w:color w:val="000000"/>
        </w:rPr>
      </w:pPr>
      <w:r>
        <w:rPr>
          <w:rFonts w:cs="Arial Narrow"/>
          <w:color w:val="000000"/>
        </w:rPr>
        <w:t>DO DETALHAMENTO E DAS CONDIÇÕES GERAIS (art. 6º, XXIII, “a” e “i” da Lei n. 14.133/2021)</w:t>
      </w:r>
    </w:p>
    <w:p>
      <w:pPr>
        <w:pStyle w:val="Normal"/>
        <w:numPr>
          <w:ilvl w:val="1"/>
          <w:numId w:val="81"/>
        </w:numPr>
        <w:tabs>
          <w:tab w:val="clear" w:pos="28"/>
          <w:tab w:val="left" w:pos="850" w:leader="none"/>
        </w:tabs>
        <w:ind w:hanging="0" w:start="0"/>
        <w:rPr>
          <w:rFonts w:cs="Arial Narrow"/>
          <w:color w:val="000000"/>
        </w:rPr>
      </w:pPr>
      <w:r>
        <w:rPr>
          <w:rFonts w:cs="Arial Narrow"/>
          <w:color w:val="000000"/>
        </w:rPr>
        <w:t>Do detalhamento das especificações e quantidades</w:t>
      </w:r>
    </w:p>
    <w:p>
      <w:pPr>
        <w:pStyle w:val="Normal"/>
        <w:tabs>
          <w:tab w:val="clear" w:pos="28"/>
          <w:tab w:val="left" w:pos="850" w:leader="none"/>
        </w:tabs>
        <w:rPr>
          <w:rFonts w:cs="Arial Narrow"/>
          <w:color w:val="000000"/>
        </w:rPr>
      </w:pPr>
      <w:r>
        <w:rPr>
          <w:rFonts w:cs="Arial Narrow"/>
          <w:color w:val="000000"/>
        </w:rPr>
      </w:r>
    </w:p>
    <w:tbl>
      <w:tblPr>
        <w:tblW w:w="9464" w:type="dxa"/>
        <w:jc w:val="center"/>
        <w:tblInd w:w="0" w:type="dxa"/>
        <w:tblLayout w:type="fixed"/>
        <w:tblCellMar>
          <w:top w:w="15" w:type="dxa"/>
          <w:start w:w="15" w:type="dxa"/>
          <w:bottom w:w="15" w:type="dxa"/>
          <w:end w:w="15" w:type="dxa"/>
        </w:tblCellMar>
      </w:tblPr>
      <w:tblGrid>
        <w:gridCol w:w="575"/>
        <w:gridCol w:w="1420"/>
        <w:gridCol w:w="3405"/>
        <w:gridCol w:w="1075"/>
        <w:gridCol w:w="800"/>
        <w:gridCol w:w="963"/>
        <w:gridCol w:w="1225"/>
      </w:tblGrid>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1 - Lote 001</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25405</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Aparelho de eletroterapia LASERPULSE Ibramed- Laserterapia,  Laseracunpuntura e Cicatrização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3.242,00</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3.242,00</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3.242,00</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2 - Lote 002</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25424</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Aparelho de eletroterapia TENS/FES 4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3.113,25</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6.226,50</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6.226,50</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3 - Lote 003</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25425</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Bandagem Elástica Fita Kinesio Tape 5cm X 5 m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39,58</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395,80</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395,80</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4 - Lote 004</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25418</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Bicicleta ergométrica braços e pernas com marcador digital. Em aço carbono, com proteção para encaixe dos pés e pegador com espuma.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484,61</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484,61</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484,61</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5 - Lote 005</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25409</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Bicicleta Ergométrica Vertical - Monitor: LCD Tempo, Velocidade,  Distância, Calorias e Pulsação.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2.536,89</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2.536,89</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2.536,89</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6 - Lote 006</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20069</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Caneta 904nm - Laser Infravermelho para Laserpulse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2.058,00</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2.058,00</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2.058,00</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7 - Lote 007</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25412</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Colchonete de espuma; densidade 23; revestido com courvin.  Dimensões aproximadas: 180cm x 140cm x 5cm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88,86</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888,60</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888,60</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8 - Lote 008</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25255</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Eletrodo autoadesivo 5x5cm para fisioterapia (indicado para conducão da corrente elétrica em correntes de baixa e media frequência com objetivo de estimulo neuromuscular).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46,42</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9.284,00</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9.284,00</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9 - Lote 009</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25419</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Escada Dígita - para Dedos Produzida em madeira, fixável em parede.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143,39</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143,39</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143,39</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10 - Lote 010</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25410</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pPr>
            <w:r>
              <w:rPr>
                <w:rFonts w:ascii="Arial" w:hAnsi="Arial"/>
                <w:sz w:val="20"/>
              </w:rPr>
              <w:t xml:space="preserve">Estação de musculação - 25 opções de exercícios como: Supino,  Peck Deck, remada baixa, tríceps, flexor de pernas, extensor de pernas, desenvolvimento para ombros, puxador, entre outros.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3.034,83</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3.034,83</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3.034,83</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11 - Lote 011</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25406</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Esteira Semi Profissional Três regulagens de inclinação;  Velocidade ajustável até 16km/h; Painel de LCD; Monitoramento: distância, tempo, calorias, pulso, programas e velocidades, monitoramento cardíaco; programas pré definidos de motivação de exercícios; Dimensões aproximadas da Lona: 40cm x 120cm. Dimensões aproximadas do produto: 165cm, 66cm, 127cm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8.520,00</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8.520,00</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8.520,00</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12 - Lote 012</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25420</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Exercitador de Pé e Tornozelo - Fabricado em alumínio fundido com  molas de aço, montado sobre base de madeira.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424,98</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424,98</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424,98</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13 - Lote 013</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25422</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Exercitador de Tornozelo - Alongador de Fascia Plantar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586,37</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586,37</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586,37</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14 - Lote 014</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20084</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Faixa Elástica Extra Forte para exercícios e Fisioterapia de Reabilitação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100,70</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201,40</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201,40</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15 - Lote 015</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20085</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Faixa Elástica Forte para exercícios e Fisioterapia de Reabilitação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52,61</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105,22</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105,22</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16 - Lote 016</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20086</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Faixa Elástica média para exercícios e Fisioterapia de Reabilitação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40,11</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80,22</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80,22</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17 - Lote 017</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25413</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Kit 12 Ventosas de Acrílico com Aplicador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177,11</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354,22</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354,22</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18 - Lote 018</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25421</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Kit Exercitador de Dedos - 03 Níveis de Intensidade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114,58</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114,58</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114,58</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19 - Lote 019</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25254</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Lâmpada Infravermelha para Fisioterapia, Termoterapia, Fototerapia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6,00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163,53</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981,18</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981,18</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20 - Lote 020</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25417</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Leg Pro Press Portátil para Reabilitação de Pós- Operatório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3.848,49</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7.696,98</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7.696,98</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21 - Lote 021</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20096</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Lixeira para Coleta de Aço Inox 15 Litros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219,81</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439,62</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439,62</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22 - Lote 022</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25415</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Magic circle. Anel tonificador flexível.  36cm de diâmetro e 2 pegadores revestidos em EVA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83,73</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83,73</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83,73</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23 - Lote 023</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25423</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Massageador Corporal Pistola Profissional Elétrico Muscular-6 níveis  de velocidade ajustáveis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331,39</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331,39</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331,39</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24 - Lote 024</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25407</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Mesa carrinho Auxiliar de madeira  - 02 Gavetas para aparelhos de clínicas.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357,24</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714,48</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714,48</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25 - Lote 025</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25416</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Mini Bike Ergométrica portátil com monitor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484,67</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484,67</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484,67</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26 - Lote 026</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20102</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Mocho Secretária Giratória Cromado Com Encosto E Regulagem De   Altura A Gás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325,09</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650,18</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650,18</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27 - Lote 027</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20105</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Óculos De Segurança - Lentes Em Policarbonato - Proteção Contra  Intensidade De Luz, Infravermelho E Raios Uva E Uvb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476,97</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953,94</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953,94</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28 - Lote 028</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25414</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pPr>
            <w:r>
              <w:rPr>
                <w:rFonts w:ascii="Arial" w:hAnsi="Arial"/>
                <w:sz w:val="20"/>
              </w:rPr>
              <w:t xml:space="preserve">Pedestal para lâmpada Infravermelha; Estrutura Articulável; Refletor Móvel; Base niveladora; Altura regulável: 42cm até 60cm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356,75</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713,50</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713,50</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29 - Lote 029</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25253</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Piso em Madeira para Barra Paralela com Revestimento Emborrachado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439,67</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439,67</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439,67</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30 - Lote 030</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25408</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Step Madeira Para Academia E Exercícios.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253,54</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253,54</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253,54</w:t>
            </w:r>
          </w:p>
        </w:tc>
      </w:tr>
      <w:tr>
        <w:trPr/>
        <w:tc>
          <w:tcPr>
            <w:tcW w:w="9463" w:type="dxa"/>
            <w:gridSpan w:val="7"/>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Lote: 31 - Lote 031</w:t>
            </w:r>
          </w:p>
        </w:tc>
      </w:tr>
      <w:tr>
        <w:trPr/>
        <w:tc>
          <w:tcPr>
            <w:tcW w:w="5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Item</w:t>
            </w:r>
          </w:p>
        </w:tc>
        <w:tc>
          <w:tcPr>
            <w:tcW w:w="142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Código do produto/serviço</w:t>
            </w:r>
          </w:p>
        </w:tc>
        <w:tc>
          <w:tcPr>
            <w:tcW w:w="340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Nome do produto/serviço</w:t>
            </w:r>
          </w:p>
        </w:tc>
        <w:tc>
          <w:tcPr>
            <w:tcW w:w="107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Quantidade</w:t>
            </w:r>
          </w:p>
        </w:tc>
        <w:tc>
          <w:tcPr>
            <w:tcW w:w="800"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Unidade</w:t>
            </w:r>
          </w:p>
        </w:tc>
        <w:tc>
          <w:tcPr>
            <w:tcW w:w="963"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w:t>
            </w:r>
          </w:p>
        </w:tc>
        <w:tc>
          <w:tcPr>
            <w:tcW w:w="1225" w:type="dxa"/>
            <w:tcBorders>
              <w:top w:val="single" w:sz="6" w:space="0" w:color="000000"/>
              <w:start w:val="single" w:sz="6" w:space="0" w:color="000000"/>
              <w:bottom w:val="single" w:sz="6" w:space="0" w:color="000000"/>
              <w:end w:val="single" w:sz="6" w:space="0" w:color="000000"/>
            </w:tcBorders>
            <w:shd w:fill="C0C0C0" w:val="clear"/>
          </w:tcPr>
          <w:p>
            <w:pPr>
              <w:pStyle w:val="ParagraphStyle"/>
              <w:tabs>
                <w:tab w:val="clear" w:pos="720"/>
              </w:tabs>
              <w:ind w:hanging="0" w:start="0" w:end="0"/>
              <w:rPr>
                <w:rFonts w:ascii="Arial" w:hAnsi="Arial"/>
                <w:sz w:val="20"/>
              </w:rPr>
            </w:pPr>
            <w:r>
              <w:rPr>
                <w:rFonts w:ascii="Arial" w:hAnsi="Arial"/>
                <w:sz w:val="20"/>
              </w:rPr>
              <w:t>Preço máximo total</w:t>
            </w:r>
          </w:p>
        </w:tc>
      </w:tr>
      <w:tr>
        <w:trPr/>
        <w:tc>
          <w:tcPr>
            <w:tcW w:w="5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w:t>
            </w:r>
          </w:p>
        </w:tc>
        <w:tc>
          <w:tcPr>
            <w:tcW w:w="142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25411</w:t>
            </w:r>
          </w:p>
        </w:tc>
        <w:tc>
          <w:tcPr>
            <w:tcW w:w="340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 xml:space="preserve">Suporte para papel toalha   </w:t>
            </w:r>
          </w:p>
        </w:tc>
        <w:tc>
          <w:tcPr>
            <w:tcW w:w="107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2,00</w:t>
            </w:r>
          </w:p>
        </w:tc>
        <w:tc>
          <w:tcPr>
            <w:tcW w:w="800"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UN</w:t>
            </w:r>
          </w:p>
        </w:tc>
        <w:tc>
          <w:tcPr>
            <w:tcW w:w="963"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54,11</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t>108,22</w:t>
            </w:r>
          </w:p>
        </w:tc>
      </w:tr>
      <w:tr>
        <w:trPr/>
        <w:tc>
          <w:tcPr>
            <w:tcW w:w="8238" w:type="dxa"/>
            <w:gridSpan w:val="6"/>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TOTAL</w:t>
            </w:r>
          </w:p>
        </w:tc>
        <w:tc>
          <w:tcPr>
            <w:tcW w:w="1225" w:type="dxa"/>
            <w:tcBorders>
              <w:top w:val="single" w:sz="6" w:space="0" w:color="000000"/>
              <w:start w:val="single" w:sz="6" w:space="0" w:color="000000"/>
              <w:bottom w:val="single" w:sz="6" w:space="0" w:color="000000"/>
              <w:end w:val="single" w:sz="6" w:space="0" w:color="000000"/>
            </w:tcBorders>
          </w:tcPr>
          <w:p>
            <w:pPr>
              <w:pStyle w:val="ParagraphStyle"/>
              <w:tabs>
                <w:tab w:val="clear" w:pos="720"/>
              </w:tabs>
              <w:ind w:hanging="0" w:start="0" w:end="0"/>
              <w:rPr>
                <w:rFonts w:ascii="Arial" w:hAnsi="Arial"/>
                <w:sz w:val="20"/>
              </w:rPr>
            </w:pPr>
            <w:r>
              <w:rPr>
                <w:rFonts w:ascii="Arial" w:hAnsi="Arial"/>
                <w:sz w:val="20"/>
              </w:rPr>
            </w:r>
          </w:p>
          <w:p>
            <w:pPr>
              <w:pStyle w:val="ParagraphStyle"/>
              <w:tabs>
                <w:tab w:val="clear" w:pos="720"/>
              </w:tabs>
              <w:ind w:hanging="0" w:start="0" w:end="0"/>
              <w:rPr>
                <w:rFonts w:ascii="Arial" w:hAnsi="Arial"/>
                <w:sz w:val="20"/>
              </w:rPr>
            </w:pPr>
            <w:r>
              <w:rPr>
                <w:rFonts w:ascii="Arial" w:hAnsi="Arial"/>
                <w:sz w:val="20"/>
              </w:rPr>
              <w:t>108,22</w:t>
            </w:r>
          </w:p>
        </w:tc>
      </w:tr>
    </w:tbl>
    <w:p>
      <w:pPr>
        <w:pStyle w:val="ParagraphStyle"/>
        <w:keepNext w:val="true"/>
        <w:numPr>
          <w:ilvl w:val="0"/>
          <w:numId w:val="0"/>
        </w:numPr>
        <w:tabs>
          <w:tab w:val="clear" w:pos="720"/>
          <w:tab w:val="left" w:pos="8640" w:leader="none"/>
        </w:tabs>
        <w:ind w:hanging="0" w:start="0" w:end="0"/>
        <w:jc w:val="center"/>
        <w:outlineLvl w:val="1"/>
        <w:rPr>
          <w:rFonts w:ascii="Times New Roman" w:hAnsi="Times New Roman"/>
          <w:b/>
          <w:sz w:val="24"/>
          <w:u w:val="single"/>
        </w:rPr>
      </w:pPr>
      <w:r>
        <w:rPr>
          <w:rFonts w:ascii="Times New Roman" w:hAnsi="Times New Roman"/>
          <w:b/>
          <w:sz w:val="24"/>
          <w:u w:val="single"/>
        </w:rPr>
      </w:r>
    </w:p>
    <w:p>
      <w:pPr>
        <w:pStyle w:val="Normal"/>
        <w:tabs>
          <w:tab w:val="clear" w:pos="28"/>
          <w:tab w:val="left" w:pos="850" w:leader="none"/>
        </w:tabs>
        <w:rPr/>
      </w:pPr>
      <w:r>
        <w:rPr>
          <w:b/>
          <w:bCs/>
          <w:color w:val="000B60"/>
          <w:u w:val="single"/>
        </w:rPr>
        <w:t>V</w:t>
      </w:r>
      <w:r>
        <w:rPr>
          <w:rFonts w:cs="Arial Narrow"/>
          <w:b/>
          <w:bCs/>
          <w:color w:val="000B60"/>
          <w:u w:val="single"/>
        </w:rPr>
        <w:t xml:space="preserve">alor </w:t>
      </w:r>
      <w:r>
        <w:rPr>
          <w:rFonts w:cs="Arial Narrow"/>
          <w:b/>
          <w:bCs/>
          <w:color w:val="002060"/>
          <w:u w:val="single"/>
        </w:rPr>
        <w:t xml:space="preserve">Total: R$ 52.532,71 (Cinquenta e Dois Mil, Quinhentos e Trinta e Dois Reais e Setenta e Um Centavos ) </w:t>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val="false"/>
          <w:bCs w:val="false"/>
        </w:rPr>
        <w:t xml:space="preserve">2.2. </w:t>
        <w:tab/>
        <w:t>O objeto da licitação tem a natureza de serviço comum e de caráter continuado:  (  ) SIM  ( X ) NÃO</w:t>
      </w:r>
    </w:p>
    <w:p>
      <w:pPr>
        <w:pStyle w:val="Normal"/>
        <w:tabs>
          <w:tab w:val="clear" w:pos="28"/>
          <w:tab w:val="left" w:pos="850" w:leader="none"/>
        </w:tabs>
        <w:rPr>
          <w:rFonts w:cs="Arial Narrow"/>
          <w:b w:val="false"/>
          <w:bCs w:val="false"/>
        </w:rPr>
      </w:pPr>
      <w:r>
        <w:rPr>
          <w:rFonts w:cs="Arial Narrow"/>
          <w:b w:val="false"/>
          <w:bCs w:val="false"/>
        </w:rPr>
        <w:t>2.3.</w:t>
        <w:tab/>
        <w:t>Os itens seguem alguma padronização do órgão? ( X ) NÃO  (   ) SIM</w:t>
      </w:r>
    </w:p>
    <w:p>
      <w:pPr>
        <w:pStyle w:val="Normal"/>
        <w:tabs>
          <w:tab w:val="clear" w:pos="28"/>
          <w:tab w:val="left" w:pos="850" w:leader="none"/>
        </w:tabs>
        <w:rPr>
          <w:rFonts w:cs="Arial Narrow"/>
          <w:b w:val="false"/>
          <w:bCs w:val="false"/>
        </w:rPr>
      </w:pPr>
      <w:r>
        <w:rPr>
          <w:rFonts w:cs="Arial Narrow"/>
          <w:b w:val="false"/>
          <w:bCs w:val="false"/>
        </w:rPr>
        <w:t xml:space="preserve">2.4. </w:t>
        <w:tab/>
        <w:t>A modalidade a ser aplicada nesta contratação é pregão? ( X  ) SIM  (   ) NÃO</w:t>
      </w:r>
    </w:p>
    <w:p>
      <w:pPr>
        <w:pStyle w:val="Normal"/>
        <w:tabs>
          <w:tab w:val="clear" w:pos="28"/>
          <w:tab w:val="left" w:pos="850" w:leader="none"/>
        </w:tabs>
        <w:rPr>
          <w:rFonts w:cs="Arial Narrow"/>
          <w:b w:val="false"/>
          <w:bCs w:val="false"/>
        </w:rPr>
      </w:pPr>
      <w:r>
        <w:rPr>
          <w:rFonts w:cs="Arial Narrow"/>
          <w:b w:val="false"/>
          <w:bCs w:val="false"/>
        </w:rPr>
        <w:t xml:space="preserve">2.5. O critério de julgamento adotado será: </w:t>
      </w:r>
    </w:p>
    <w:p>
      <w:pPr>
        <w:pStyle w:val="Normal"/>
        <w:tabs>
          <w:tab w:val="clear" w:pos="28"/>
          <w:tab w:val="left" w:pos="850" w:leader="none"/>
        </w:tabs>
        <w:rPr>
          <w:rFonts w:cs="Arial Narrow"/>
          <w:b w:val="false"/>
          <w:bCs w:val="false"/>
        </w:rPr>
      </w:pPr>
      <w:r>
        <w:rPr>
          <w:rFonts w:cs="Arial Narrow"/>
          <w:b w:val="false"/>
          <w:bCs w:val="false"/>
        </w:rPr>
        <w:t>( X  ) Menor preço por item</w:t>
      </w:r>
    </w:p>
    <w:p>
      <w:pPr>
        <w:pStyle w:val="Normal"/>
        <w:tabs>
          <w:tab w:val="clear" w:pos="28"/>
          <w:tab w:val="left" w:pos="850" w:leader="none"/>
        </w:tabs>
        <w:rPr>
          <w:rFonts w:cs="Arial Narrow"/>
          <w:b w:val="false"/>
          <w:bCs w:val="false"/>
        </w:rPr>
      </w:pPr>
      <w:r>
        <w:rPr>
          <w:rFonts w:cs="Arial Narrow"/>
          <w:b w:val="false"/>
          <w:bCs w:val="false"/>
        </w:rPr>
        <w:t>(    ) Menor preço global</w:t>
      </w:r>
    </w:p>
    <w:p>
      <w:pPr>
        <w:pStyle w:val="Normal"/>
        <w:tabs>
          <w:tab w:val="clear" w:pos="28"/>
          <w:tab w:val="left" w:pos="850" w:leader="none"/>
        </w:tabs>
        <w:rPr>
          <w:rFonts w:cs="Arial Narrow"/>
          <w:b w:val="false"/>
          <w:bCs w:val="false"/>
        </w:rPr>
      </w:pPr>
      <w:r>
        <w:rPr>
          <w:rFonts w:cs="Arial Narrow"/>
          <w:b w:val="false"/>
          <w:bCs w:val="false"/>
        </w:rPr>
        <w:t>(   ) Maior desconto por item</w:t>
      </w:r>
    </w:p>
    <w:p>
      <w:pPr>
        <w:pStyle w:val="Normal"/>
        <w:tabs>
          <w:tab w:val="clear" w:pos="28"/>
          <w:tab w:val="left" w:pos="850" w:leader="none"/>
        </w:tabs>
        <w:rPr>
          <w:rFonts w:cs="Arial Narrow"/>
          <w:b w:val="false"/>
          <w:bCs w:val="false"/>
        </w:rPr>
      </w:pPr>
      <w:r>
        <w:rPr>
          <w:rFonts w:cs="Arial Narrow"/>
          <w:b w:val="false"/>
          <w:bCs w:val="false"/>
        </w:rPr>
        <w:t xml:space="preserve">( )Maior desconto global </w:t>
      </w:r>
    </w:p>
    <w:p>
      <w:pPr>
        <w:pStyle w:val="Normal"/>
        <w:tabs>
          <w:tab w:val="clear" w:pos="28"/>
          <w:tab w:val="left" w:pos="850" w:leader="none"/>
        </w:tabs>
        <w:rPr>
          <w:rFonts w:cs="Arial Narrow"/>
          <w:b w:val="false"/>
          <w:bCs w:val="false"/>
        </w:rPr>
      </w:pPr>
      <w:r>
        <w:rPr>
          <w:rFonts w:cs="Arial Narrow"/>
          <w:b/>
          <w:bCs/>
        </w:rPr>
        <w:tab/>
        <w:t>Prazo, Local E Condições De Entrega Ou Execução:</w:t>
      </w:r>
      <w:r>
        <w:rPr>
          <w:rFonts w:cs="Arial Narrow"/>
          <w:b w:val="false"/>
          <w:bCs w:val="false"/>
        </w:rPr>
        <w:t xml:space="preserve"> A secretaria solicita imediatamente os produtos descritos, mediante emissão de ordem de compra ou nota de empenho. Os produtos a serem entregues deverão estar em conformidade com o que foi solicitado na ordem de compra ou na nota de empenho e deverão ser entregues na Secretaria Municipal de Saúde na Rua Maria Clara Brandão Tesseroli, n° 89, Centro, Campo do Tenente – PR, 83.870-000</w:t>
      </w:r>
    </w:p>
    <w:p>
      <w:pPr>
        <w:pStyle w:val="Normal"/>
        <w:tabs>
          <w:tab w:val="clear" w:pos="28"/>
          <w:tab w:val="left" w:pos="850" w:leader="none"/>
        </w:tabs>
        <w:rPr>
          <w:rFonts w:cs="Arial Narrow"/>
          <w:b w:val="false"/>
          <w:bCs w:val="false"/>
        </w:rPr>
      </w:pPr>
      <w:r>
        <w:rPr>
          <w:rFonts w:cs="Arial Narrow"/>
          <w:b w:val="false"/>
          <w:bCs w:val="false"/>
        </w:rPr>
        <w:t xml:space="preserve">2.6. </w:t>
        <w:tab/>
        <w:t>Servidor responsável pelo recebimento: Naiara Padilha.</w:t>
      </w:r>
    </w:p>
    <w:p>
      <w:pPr>
        <w:pStyle w:val="Normal"/>
        <w:tabs>
          <w:tab w:val="clear" w:pos="28"/>
          <w:tab w:val="left" w:pos="850" w:leader="none"/>
        </w:tabs>
        <w:rPr>
          <w:rFonts w:cs="Arial Narrow"/>
          <w:b w:val="false"/>
          <w:bCs w:val="false"/>
        </w:rPr>
      </w:pPr>
      <w:r>
        <w:rPr>
          <w:rFonts w:cs="Arial Narrow"/>
          <w:b w:val="false"/>
          <w:bCs w:val="false"/>
        </w:rPr>
        <w:t xml:space="preserve">2.7. </w:t>
        <w:tab/>
        <w:t>Prazo e/ou condições para recebimento provisório do objeto, se houver: 05 dias.</w:t>
      </w:r>
    </w:p>
    <w:p>
      <w:pPr>
        <w:pStyle w:val="Normal"/>
        <w:tabs>
          <w:tab w:val="clear" w:pos="28"/>
          <w:tab w:val="left" w:pos="850" w:leader="none"/>
        </w:tabs>
        <w:rPr>
          <w:rFonts w:cs="Arial Narrow"/>
          <w:b w:val="false"/>
          <w:bCs w:val="false"/>
        </w:rPr>
      </w:pPr>
      <w:r>
        <w:rPr>
          <w:rFonts w:cs="Arial Narrow"/>
          <w:b w:val="false"/>
          <w:bCs w:val="false"/>
        </w:rPr>
        <w:t xml:space="preserve">2.8. </w:t>
        <w:tab/>
        <w:t>Prazo e/ou condições para recebimento definitivo do objeto: 10 dias.</w:t>
      </w:r>
    </w:p>
    <w:p>
      <w:pPr>
        <w:pStyle w:val="Normal"/>
        <w:tabs>
          <w:tab w:val="clear" w:pos="28"/>
          <w:tab w:val="left" w:pos="850" w:leader="none"/>
        </w:tabs>
        <w:rPr>
          <w:rFonts w:cs="Arial Narrow"/>
          <w:b w:val="false"/>
          <w:bCs w:val="false"/>
        </w:rPr>
      </w:pPr>
      <w:r>
        <w:rPr>
          <w:rFonts w:cs="Arial Narrow"/>
          <w:b w:val="false"/>
          <w:bCs w:val="false"/>
        </w:rPr>
        <w:t xml:space="preserve">2.9. </w:t>
        <w:tab/>
        <w:t>O contrato terá vigência pelo período de 12 (doze) meses, na forma do artigo 28 da Lei n° 14.133/2021.</w:t>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bCs/>
        </w:rPr>
        <w:t xml:space="preserve">3. </w:t>
        <w:tab/>
        <w:t xml:space="preserve">DA JUSTIFICATIVA E FUNDAMENTAÇÃO DO PEDIDO </w:t>
      </w:r>
    </w:p>
    <w:p>
      <w:pPr>
        <w:pStyle w:val="Normal"/>
        <w:tabs>
          <w:tab w:val="clear" w:pos="28"/>
          <w:tab w:val="left" w:pos="850" w:leader="none"/>
        </w:tabs>
        <w:rPr>
          <w:rFonts w:cs="Arial Narrow"/>
          <w:b/>
          <w:bCs/>
        </w:rPr>
      </w:pPr>
      <w:r>
        <w:rPr>
          <w:rFonts w:cs="Arial Narrow"/>
          <w:b w:val="false"/>
          <w:bCs w:val="false"/>
        </w:rPr>
        <w:t xml:space="preserve">3.1. </w:t>
        <w:tab/>
        <w:t>Da justificativa do Objeto</w:t>
      </w:r>
    </w:p>
    <w:p>
      <w:pPr>
        <w:pStyle w:val="Normal"/>
        <w:tabs>
          <w:tab w:val="clear" w:pos="28"/>
          <w:tab w:val="left" w:pos="850" w:leader="none"/>
        </w:tabs>
        <w:rPr>
          <w:rFonts w:cs="Arial Narrow"/>
          <w:b w:val="false"/>
          <w:bCs w:val="false"/>
        </w:rPr>
      </w:pPr>
      <w:r>
        <w:rPr>
          <w:rFonts w:cs="Arial Narrow"/>
          <w:b w:val="false"/>
          <w:bCs w:val="false"/>
        </w:rPr>
        <w:t xml:space="preserve"> </w:t>
      </w:r>
      <w:r>
        <w:rPr>
          <w:rFonts w:cs="Arial Narrow"/>
          <w:b w:val="false"/>
          <w:bCs w:val="false"/>
        </w:rPr>
        <w:tab/>
        <w:t xml:space="preserve">A aquisição dos materiais/equipamentos faz-se necessária, tendo em vista a modernização e melhor atendimento aos pacientes que utilizam o centro de fisioterapia do município, uma vez que, esses materiais/equipamentos irão proporcionar a prevenção e a reabilitação e um melhor atendimento de qualidade aos munícipes do município de Campo do Tenente Paraná. O fornecimento do objeto licitado, deve-se principalmente aos interesses dos cidadãos, que necessitam de onde se inclui todas as necessidades de reabilitação fisiológicas e mentais, tendo em vista a execução e prevenção das atividades do serviço de saúde, deste que além de ser um direito de todos, garante melhorias na qualidade de vida e bem-estar social e, por tanto, a aquisição dos produtos licitados trará benefícios diretos a população. Tendo em vista que o tratamento fisioterapêutico possui um papel importante para a melhoria da qualidade de vida dos pacientes, por meio da prevenção e da reabilitação física. Ele atua na promoção da saúde, ajuda a diminuir as dores crônicas e agudas em todo o corpo, além de restaurar a integridade dos órgãos, sistemas ou funções. Sabendo-se que os aparelhos de reabilitação para fisioterapia visam a prevenção. Tais materiais/equipamentos irão modernizar e melhorar o tratamento e a redução de complicações clínicas em longo prazo, garantindo maior qualidade de vida aos indivíduos e, consequentemente, melhorando o condicionamento físico. </w:t>
      </w:r>
    </w:p>
    <w:p>
      <w:pPr>
        <w:pStyle w:val="Normal"/>
        <w:tabs>
          <w:tab w:val="clear" w:pos="28"/>
          <w:tab w:val="left" w:pos="850" w:leader="none"/>
        </w:tabs>
        <w:rPr>
          <w:rFonts w:cs="Arial Narrow"/>
          <w:b w:val="false"/>
          <w:bCs w:val="false"/>
        </w:rPr>
      </w:pPr>
      <w:r>
        <w:rPr>
          <w:rFonts w:cs="Arial Narrow"/>
          <w:b w:val="false"/>
          <w:bCs w:val="false"/>
        </w:rPr>
        <w:t xml:space="preserve">3.2. </w:t>
        <w:tab/>
        <w:t>Da justificativa técnica do Objeto</w:t>
      </w:r>
    </w:p>
    <w:p>
      <w:pPr>
        <w:pStyle w:val="Normal"/>
        <w:tabs>
          <w:tab w:val="clear" w:pos="28"/>
          <w:tab w:val="left" w:pos="850" w:leader="none"/>
        </w:tabs>
        <w:rPr>
          <w:rFonts w:cs="Arial Narrow"/>
          <w:b w:val="false"/>
          <w:bCs w:val="false"/>
        </w:rPr>
      </w:pPr>
      <w:r>
        <w:rPr>
          <w:rFonts w:cs="Arial Narrow"/>
          <w:b w:val="false"/>
          <w:bCs w:val="false"/>
        </w:rPr>
        <w:t>Não se aplica.</w:t>
      </w:r>
    </w:p>
    <w:p>
      <w:pPr>
        <w:pStyle w:val="Normal"/>
        <w:tabs>
          <w:tab w:val="clear" w:pos="28"/>
          <w:tab w:val="left" w:pos="850" w:leader="none"/>
        </w:tabs>
        <w:rPr>
          <w:rFonts w:cs="Arial Narrow"/>
          <w:b w:val="false"/>
          <w:bCs w:val="false"/>
        </w:rPr>
      </w:pPr>
      <w:r>
        <w:rPr>
          <w:rFonts w:cs="Arial Narrow"/>
          <w:b w:val="false"/>
          <w:bCs w:val="false"/>
        </w:rPr>
      </w:r>
    </w:p>
    <w:p>
      <w:pPr>
        <w:pStyle w:val="Normal"/>
        <w:tabs>
          <w:tab w:val="clear" w:pos="28"/>
          <w:tab w:val="left" w:pos="850" w:leader="none"/>
        </w:tabs>
        <w:rPr>
          <w:rFonts w:cs="Arial Narrow"/>
          <w:b/>
          <w:bCs/>
        </w:rPr>
      </w:pPr>
      <w:r>
        <w:rPr>
          <w:rFonts w:cs="Arial Narrow"/>
          <w:b/>
          <w:bCs/>
        </w:rPr>
        <w:t xml:space="preserve">4. </w:t>
        <w:tab/>
        <w:t>DA DESCRIÇÃO DA SOLUÇÃO COMO UM TODO – CICLO DE VIDA DO OBJETO</w:t>
      </w:r>
    </w:p>
    <w:p>
      <w:pPr>
        <w:pStyle w:val="Normal"/>
        <w:tabs>
          <w:tab w:val="clear" w:pos="28"/>
          <w:tab w:val="left" w:pos="850" w:leader="none"/>
        </w:tabs>
        <w:rPr>
          <w:rFonts w:cs="Arial Narrow"/>
          <w:b w:val="false"/>
          <w:bCs w:val="false"/>
        </w:rPr>
      </w:pPr>
      <w:r>
        <w:rPr>
          <w:rFonts w:cs="Arial Narrow"/>
          <w:b w:val="false"/>
          <w:bCs w:val="false"/>
        </w:rPr>
        <w:t xml:space="preserve">4.1. </w:t>
        <w:tab/>
        <w:t>A descrição da solução como um todo, encontra-se pormenorizada em Tópico específico dos Estudos Técnicos Preliminares, apêndice deste Termo de Referência.</w:t>
      </w:r>
    </w:p>
    <w:p>
      <w:pPr>
        <w:pStyle w:val="Normal"/>
        <w:tabs>
          <w:tab w:val="clear" w:pos="28"/>
          <w:tab w:val="left" w:pos="850" w:leader="none"/>
        </w:tabs>
        <w:rPr>
          <w:rFonts w:cs="Arial Narrow"/>
          <w:b w:val="false"/>
          <w:bCs w:val="false"/>
        </w:rPr>
      </w:pPr>
      <w:r>
        <w:rPr>
          <w:rFonts w:cs="Arial Narrow"/>
          <w:b w:val="false"/>
          <w:bCs w:val="false"/>
        </w:rPr>
        <w:t xml:space="preserve"> </w:t>
      </w:r>
      <w:r>
        <w:rPr>
          <w:rFonts w:cs="Arial Narrow"/>
          <w:b w:val="false"/>
          <w:bCs w:val="false"/>
        </w:rPr>
        <w:t>4.2.</w:t>
        <w:tab/>
        <w:t>A contratada deverá dar manutenção e assistência técnica em alguma etapa do contrato: (  X ) NÃO (   ) SIM:</w:t>
      </w:r>
    </w:p>
    <w:p>
      <w:pPr>
        <w:pStyle w:val="Normal"/>
        <w:tabs>
          <w:tab w:val="clear" w:pos="28"/>
          <w:tab w:val="left" w:pos="850" w:leader="none"/>
        </w:tabs>
        <w:rPr>
          <w:rFonts w:cs="Arial Narrow"/>
          <w:b w:val="false"/>
          <w:bCs w:val="false"/>
        </w:rPr>
      </w:pPr>
      <w:r>
        <w:rPr>
          <w:rFonts w:cs="Arial Narrow"/>
          <w:b w:val="false"/>
          <w:bCs w:val="false"/>
        </w:rPr>
        <w:t>4.3.</w:t>
        <w:tab/>
        <w:t>Há necessidade de providências da Administração ou contratações correlatas para o bom desempenho adequado deste contrato? ( X ) NÃO (    ) SIM. Quais?</w:t>
      </w:r>
    </w:p>
    <w:p>
      <w:pPr>
        <w:pStyle w:val="Normal"/>
        <w:tabs>
          <w:tab w:val="clear" w:pos="28"/>
          <w:tab w:val="left" w:pos="850" w:leader="none"/>
        </w:tabs>
        <w:rPr>
          <w:rFonts w:cs="Arial Narrow"/>
          <w:b w:val="false"/>
          <w:bCs w:val="false"/>
        </w:rPr>
      </w:pPr>
      <w:r>
        <w:rPr>
          <w:rFonts w:cs="Arial Narrow"/>
          <w:b w:val="false"/>
          <w:bCs w:val="false"/>
        </w:rPr>
        <w:t xml:space="preserve">4.4. </w:t>
        <w:tab/>
        <w:t>Em relação ao Ciclo de Vida do Objeto, a aquisição dos itens do objeto, incidem critérios de sustentabilidade: ( X ) NÃO (   ) SIM, Quais?</w:t>
      </w:r>
    </w:p>
    <w:p>
      <w:pPr>
        <w:pStyle w:val="Normal"/>
        <w:tabs>
          <w:tab w:val="clear" w:pos="28"/>
          <w:tab w:val="left" w:pos="850" w:leader="none"/>
        </w:tabs>
        <w:rPr>
          <w:rFonts w:cs="Arial Narrow"/>
          <w:b/>
          <w:bCs/>
        </w:rPr>
      </w:pPr>
      <w:r>
        <w:rPr>
          <w:rFonts w:cs="Arial Narrow"/>
          <w:b/>
          <w:bCs/>
        </w:rPr>
        <w:t>4.5. OBRIGAÇÕES DA CONTRATANTE</w:t>
      </w:r>
    </w:p>
    <w:p>
      <w:pPr>
        <w:pStyle w:val="Normal"/>
        <w:tabs>
          <w:tab w:val="clear" w:pos="28"/>
          <w:tab w:val="left" w:pos="850" w:leader="none"/>
        </w:tabs>
        <w:rPr>
          <w:rFonts w:cs="Arial Narrow"/>
          <w:b w:val="false"/>
          <w:bCs w:val="false"/>
        </w:rPr>
      </w:pPr>
      <w:r>
        <w:rPr>
          <w:rFonts w:cs="Arial Narrow"/>
          <w:b w:val="false"/>
          <w:bCs w:val="false"/>
        </w:rPr>
        <w:t>4.5.1</w:t>
        <w:tab/>
        <w:t>Receber o objeto no prazo e condições estabelecidas no Edital e seus anexos;</w:t>
      </w:r>
    </w:p>
    <w:p>
      <w:pPr>
        <w:pStyle w:val="Normal"/>
        <w:tabs>
          <w:tab w:val="clear" w:pos="28"/>
          <w:tab w:val="left" w:pos="850" w:leader="none"/>
        </w:tabs>
        <w:rPr>
          <w:rFonts w:cs="Arial Narrow"/>
          <w:b w:val="false"/>
          <w:bCs w:val="false"/>
        </w:rPr>
      </w:pPr>
      <w:r>
        <w:rPr>
          <w:rFonts w:cs="Arial Narrow"/>
          <w:b w:val="false"/>
          <w:bCs w:val="false"/>
        </w:rPr>
        <w:t>4.5.2</w:t>
        <w:tab/>
        <w:t xml:space="preserve">Verificar minuciosamente, no prazo fixado, a conformidade dos serviços recebidos provisoriamente com as especificações constantes do Edital e da proposta, para fins de aceitação e recebimento definitivo; </w:t>
      </w:r>
    </w:p>
    <w:p>
      <w:pPr>
        <w:pStyle w:val="Normal"/>
        <w:tabs>
          <w:tab w:val="clear" w:pos="28"/>
          <w:tab w:val="left" w:pos="850" w:leader="none"/>
        </w:tabs>
        <w:rPr>
          <w:rFonts w:cs="Arial Narrow"/>
          <w:b w:val="false"/>
          <w:bCs w:val="false"/>
        </w:rPr>
      </w:pPr>
      <w:r>
        <w:rPr>
          <w:rFonts w:cs="Arial Narrow"/>
          <w:b w:val="false"/>
          <w:bCs w:val="false"/>
        </w:rPr>
        <w:t>4.5.3</w:t>
        <w:tab/>
        <w:t xml:space="preserve">Comunicar à Contratada, por escrito, sobre imperfeições, falhas ou irregularidades verificadas no objeto fornecido, para que seja substituído, reparado ou corrigido; </w:t>
      </w:r>
    </w:p>
    <w:p>
      <w:pPr>
        <w:pStyle w:val="Normal"/>
        <w:tabs>
          <w:tab w:val="clear" w:pos="28"/>
          <w:tab w:val="left" w:pos="850" w:leader="none"/>
        </w:tabs>
        <w:rPr>
          <w:rFonts w:cs="Arial Narrow"/>
          <w:b w:val="false"/>
          <w:bCs w:val="false"/>
        </w:rPr>
      </w:pPr>
      <w:r>
        <w:rPr>
          <w:rFonts w:cs="Arial Narrow"/>
          <w:b w:val="false"/>
          <w:bCs w:val="false"/>
        </w:rPr>
        <w:t>4.5.4</w:t>
        <w:tab/>
        <w:t xml:space="preserve">Acompanhar e fiscalizar o cumprimento das obrigações da Contratada, através de comissão/servidor especialmente designado; </w:t>
      </w:r>
    </w:p>
    <w:p>
      <w:pPr>
        <w:pStyle w:val="Normal"/>
        <w:tabs>
          <w:tab w:val="clear" w:pos="28"/>
          <w:tab w:val="left" w:pos="850" w:leader="none"/>
        </w:tabs>
        <w:rPr>
          <w:rFonts w:cs="Arial Narrow"/>
          <w:b w:val="false"/>
          <w:bCs w:val="false"/>
        </w:rPr>
      </w:pPr>
      <w:r>
        <w:rPr>
          <w:rFonts w:cs="Arial Narrow"/>
          <w:b w:val="false"/>
          <w:bCs w:val="false"/>
        </w:rPr>
        <w:t>4.5.5</w:t>
        <w:tab/>
        <w:t xml:space="preserve">Efetuar o pagamento à Contratada no valor correspondente ao fornecimento do objeto, no prazo e forma estabelecidos no Edital e seus anexos; </w:t>
      </w:r>
    </w:p>
    <w:p>
      <w:pPr>
        <w:pStyle w:val="Normal"/>
        <w:tabs>
          <w:tab w:val="clear" w:pos="28"/>
          <w:tab w:val="left" w:pos="850" w:leader="none"/>
        </w:tabs>
        <w:rPr>
          <w:rFonts w:cs="Arial Narrow"/>
          <w:b w:val="false"/>
          <w:bCs w:val="false"/>
        </w:rPr>
      </w:pPr>
      <w:r>
        <w:rPr>
          <w:rFonts w:cs="Arial Narrow"/>
          <w:b w:val="false"/>
          <w:bCs w:val="false"/>
        </w:rPr>
        <w:t>4.5.6</w:t>
        <w:tab/>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pPr>
        <w:pStyle w:val="Normal"/>
        <w:tabs>
          <w:tab w:val="clear" w:pos="28"/>
          <w:tab w:val="left" w:pos="850" w:leader="none"/>
        </w:tabs>
        <w:rPr>
          <w:rFonts w:cs="Arial Narrow"/>
          <w:b/>
          <w:bCs/>
        </w:rPr>
      </w:pPr>
      <w:r>
        <w:rPr>
          <w:rFonts w:cs="Arial Narrow"/>
          <w:b/>
          <w:bCs/>
        </w:rPr>
        <w:t>4.6</w:t>
        <w:tab/>
        <w:t>OBRIGAÇÕES DA CONTRATADA</w:t>
      </w:r>
    </w:p>
    <w:p>
      <w:pPr>
        <w:pStyle w:val="Normal"/>
        <w:tabs>
          <w:tab w:val="clear" w:pos="28"/>
          <w:tab w:val="left" w:pos="850" w:leader="none"/>
        </w:tabs>
        <w:rPr>
          <w:rFonts w:cs="Arial Narrow"/>
          <w:b w:val="false"/>
          <w:bCs w:val="false"/>
        </w:rPr>
      </w:pPr>
      <w:r>
        <w:rPr>
          <w:rFonts w:cs="Arial Narrow"/>
          <w:b w:val="false"/>
          <w:bCs w:val="false"/>
        </w:rPr>
        <w:t>4.6.1</w:t>
        <w:tab/>
        <w:t>A Contratada deve cumprir todas as obrigações constantes no Edital, seus anexos e sua proposta, assumindo como exclusivamente seus os riscos e as despesas decorrentes da boa e perfeita execução do objeto e, ainda:</w:t>
      </w:r>
    </w:p>
    <w:p>
      <w:pPr>
        <w:pStyle w:val="Normal"/>
        <w:tabs>
          <w:tab w:val="clear" w:pos="28"/>
          <w:tab w:val="left" w:pos="850" w:leader="none"/>
        </w:tabs>
        <w:rPr>
          <w:rFonts w:cs="Arial Narrow"/>
          <w:b w:val="false"/>
          <w:bCs w:val="false"/>
        </w:rPr>
      </w:pPr>
      <w:r>
        <w:rPr>
          <w:rFonts w:cs="Arial Narrow"/>
          <w:b w:val="false"/>
          <w:bCs w:val="false"/>
        </w:rPr>
        <w:t>4.6.2</w:t>
        <w:tab/>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pPr>
        <w:pStyle w:val="Normal"/>
        <w:tabs>
          <w:tab w:val="clear" w:pos="28"/>
          <w:tab w:val="left" w:pos="850" w:leader="none"/>
        </w:tabs>
        <w:rPr>
          <w:rFonts w:cs="Arial Narrow"/>
          <w:b w:val="false"/>
          <w:bCs w:val="false"/>
        </w:rPr>
      </w:pPr>
      <w:r>
        <w:rPr>
          <w:rFonts w:cs="Arial Narrow"/>
          <w:b w:val="false"/>
          <w:bCs w:val="false"/>
        </w:rPr>
        <w:t>4.6.3</w:t>
        <w:tab/>
        <w:t xml:space="preserve">O objeto deve estar acompanhado de relatórios dos serviços prestados. </w:t>
      </w:r>
    </w:p>
    <w:p>
      <w:pPr>
        <w:pStyle w:val="Normal"/>
        <w:tabs>
          <w:tab w:val="clear" w:pos="28"/>
          <w:tab w:val="left" w:pos="850" w:leader="none"/>
        </w:tabs>
        <w:rPr>
          <w:rFonts w:cs="Arial Narrow"/>
          <w:b w:val="false"/>
          <w:bCs w:val="false"/>
        </w:rPr>
      </w:pPr>
      <w:r>
        <w:rPr>
          <w:rFonts w:cs="Arial Narrow"/>
          <w:b w:val="false"/>
          <w:bCs w:val="false"/>
        </w:rPr>
        <w:t>4.6.4</w:t>
        <w:tab/>
        <w:t xml:space="preserve">Responsabilizar-se pelos vícios e danos decorrentes do objeto, de acordo com os artigos 12, 13 e 17 a 27, do Código de Defesa do Consumidor (Lei nº 8.078, de 1990); </w:t>
      </w:r>
    </w:p>
    <w:p>
      <w:pPr>
        <w:pStyle w:val="Normal"/>
        <w:tabs>
          <w:tab w:val="clear" w:pos="28"/>
          <w:tab w:val="left" w:pos="850" w:leader="none"/>
        </w:tabs>
        <w:rPr>
          <w:rFonts w:cs="Arial Narrow"/>
          <w:b w:val="false"/>
          <w:bCs w:val="false"/>
        </w:rPr>
      </w:pPr>
      <w:r>
        <w:rPr>
          <w:rFonts w:cs="Arial Narrow"/>
          <w:b w:val="false"/>
          <w:bCs w:val="false"/>
        </w:rPr>
        <w:t>4.6.5</w:t>
        <w:tab/>
        <w:t>Substituir, reparar ou corrigir, às suas expensas, no prazo fixado neste Termo de Referência, o objeto com avarias ou defeitos;</w:t>
      </w:r>
    </w:p>
    <w:p>
      <w:pPr>
        <w:pStyle w:val="Normal"/>
        <w:tabs>
          <w:tab w:val="clear" w:pos="28"/>
          <w:tab w:val="left" w:pos="850" w:leader="none"/>
        </w:tabs>
        <w:rPr>
          <w:rFonts w:cs="Arial Narrow"/>
          <w:b w:val="false"/>
          <w:bCs w:val="false"/>
        </w:rPr>
      </w:pPr>
      <w:r>
        <w:rPr>
          <w:rFonts w:cs="Arial Narrow"/>
          <w:b w:val="false"/>
          <w:bCs w:val="false"/>
        </w:rPr>
        <w:t>4.6.6</w:t>
        <w:tab/>
        <w:t>Comunicar à Contratante, no prazo máximo de 24 (vinte e quatro) horas que antecede a data da entrega, os motivos que impossibilitem o cumprimento do prazo previsto, com a devida comprovação;</w:t>
      </w:r>
    </w:p>
    <w:p>
      <w:pPr>
        <w:pStyle w:val="Normal"/>
        <w:tabs>
          <w:tab w:val="clear" w:pos="28"/>
          <w:tab w:val="left" w:pos="850" w:leader="none"/>
        </w:tabs>
        <w:rPr>
          <w:rFonts w:cs="Arial Narrow"/>
          <w:b w:val="false"/>
          <w:bCs w:val="false"/>
        </w:rPr>
      </w:pPr>
      <w:r>
        <w:rPr>
          <w:rFonts w:cs="Arial Narrow"/>
          <w:b w:val="false"/>
          <w:bCs w:val="false"/>
        </w:rPr>
        <w:t>4.6.7</w:t>
        <w:tab/>
        <w:t>Manter, durante toda a execução do contrato, em compatibilidade com as obrigações assumidas, todas as condições de habilitação e qualificação exigidas na licitação;</w:t>
      </w:r>
    </w:p>
    <w:p>
      <w:pPr>
        <w:pStyle w:val="Normal"/>
        <w:tabs>
          <w:tab w:val="clear" w:pos="28"/>
          <w:tab w:val="left" w:pos="850" w:leader="none"/>
        </w:tabs>
        <w:rPr>
          <w:rFonts w:cs="Arial Narrow"/>
          <w:b w:val="false"/>
          <w:bCs w:val="false"/>
        </w:rPr>
      </w:pPr>
      <w:r>
        <w:rPr>
          <w:rFonts w:cs="Arial Narrow"/>
          <w:b w:val="false"/>
          <w:bCs w:val="false"/>
        </w:rPr>
        <w:t>4.6.8</w:t>
        <w:tab/>
        <w:t>Indicar preposto para representá-la durante a execução do contrato.</w:t>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bCs/>
        </w:rPr>
        <w:t xml:space="preserve">5. </w:t>
        <w:tab/>
        <w:t xml:space="preserve">DOS REQUISITOS PARA CONTRATAÇÃO </w:t>
      </w:r>
    </w:p>
    <w:p>
      <w:pPr>
        <w:pStyle w:val="Normal"/>
        <w:tabs>
          <w:tab w:val="clear" w:pos="28"/>
          <w:tab w:val="left" w:pos="850" w:leader="none"/>
        </w:tabs>
        <w:rPr>
          <w:rFonts w:cs="Arial Narrow"/>
          <w:b w:val="false"/>
          <w:bCs w:val="false"/>
        </w:rPr>
      </w:pPr>
      <w:r>
        <w:rPr>
          <w:rFonts w:cs="Arial Narrow"/>
          <w:b w:val="false"/>
          <w:bCs w:val="false"/>
        </w:rPr>
        <w:t xml:space="preserve">5.1 </w:t>
        <w:tab/>
        <w:t xml:space="preserve">Além dos critérios de sustentabilidade eventualmente inseridos na descrição do objeto, devem ser atendidos mais requisitos, que se baseiam no Guia Nacional de Contratações Sustentáveis. ( X ) NÃO   (   ) SIM, Quais? </w:t>
      </w:r>
    </w:p>
    <w:p>
      <w:pPr>
        <w:pStyle w:val="Normal"/>
        <w:tabs>
          <w:tab w:val="clear" w:pos="28"/>
          <w:tab w:val="left" w:pos="850" w:leader="none"/>
        </w:tabs>
        <w:rPr>
          <w:rFonts w:cs="Arial Narrow"/>
          <w:b w:val="false"/>
          <w:bCs w:val="false"/>
        </w:rPr>
      </w:pPr>
      <w:r>
        <w:rPr>
          <w:rFonts w:cs="Arial Narrow"/>
          <w:b w:val="false"/>
          <w:bCs w:val="false"/>
        </w:rPr>
        <w:t xml:space="preserve">5.2 </w:t>
        <w:tab/>
        <w:t>Em caso de fornecedor, revendedor ou distribuidor, será exigida carta de solidariedade emitida pelo fabricante, que assegure a execução do contrato. Há neste caso a exigência de carta de solidariedade? ( X ) NÃO   (   ) SIM, Explique?</w:t>
      </w:r>
    </w:p>
    <w:p>
      <w:pPr>
        <w:pStyle w:val="Normal"/>
        <w:tabs>
          <w:tab w:val="clear" w:pos="28"/>
          <w:tab w:val="left" w:pos="850" w:leader="none"/>
        </w:tabs>
        <w:rPr>
          <w:rFonts w:cs="Arial Narrow"/>
          <w:b w:val="false"/>
          <w:bCs w:val="false"/>
        </w:rPr>
      </w:pPr>
      <w:r>
        <w:rPr>
          <w:rFonts w:cs="Arial Narrow"/>
          <w:b w:val="false"/>
          <w:bCs w:val="false"/>
        </w:rPr>
        <w:t xml:space="preserve">5.3 </w:t>
        <w:tab/>
        <w:t>Será admitida a subcontratação do objeto contratual. ( X ) NÃO (   ) SIM.</w:t>
      </w:r>
    </w:p>
    <w:p>
      <w:pPr>
        <w:pStyle w:val="Normal"/>
        <w:tabs>
          <w:tab w:val="clear" w:pos="28"/>
          <w:tab w:val="left" w:pos="850" w:leader="none"/>
        </w:tabs>
        <w:rPr>
          <w:rFonts w:cs="Arial Narrow"/>
          <w:b w:val="false"/>
          <w:bCs w:val="false"/>
        </w:rPr>
      </w:pPr>
      <w:r>
        <w:rPr>
          <w:rFonts w:cs="Arial Narrow"/>
          <w:b w:val="false"/>
          <w:bCs w:val="false"/>
        </w:rPr>
        <w:t xml:space="preserve">5.4 </w:t>
        <w:tab/>
        <w:t>Será exigida a garantia da contratação de que tratam os arts. 96 e seguintes da Lei nº 14.133/21? (  X ) NÃO   (   ) SIM, Explique?</w:t>
      </w:r>
    </w:p>
    <w:p>
      <w:pPr>
        <w:pStyle w:val="Normal"/>
        <w:tabs>
          <w:tab w:val="clear" w:pos="28"/>
          <w:tab w:val="left" w:pos="850" w:leader="none"/>
        </w:tabs>
        <w:rPr>
          <w:rFonts w:cs="Arial Narrow"/>
          <w:b w:val="false"/>
          <w:bCs w:val="false"/>
        </w:rPr>
      </w:pPr>
      <w:r>
        <w:rPr>
          <w:rFonts w:cs="Arial Narrow"/>
          <w:b w:val="false"/>
          <w:bCs w:val="false"/>
        </w:rPr>
        <w:t xml:space="preserve">5.5 </w:t>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a sexta-feira, das 8 horas às 17 horas. </w:t>
      </w:r>
    </w:p>
    <w:p>
      <w:pPr>
        <w:pStyle w:val="Normal"/>
        <w:tabs>
          <w:tab w:val="clear" w:pos="28"/>
          <w:tab w:val="left" w:pos="850" w:leader="none"/>
        </w:tabs>
        <w:rPr>
          <w:rFonts w:cs="Arial Narrow"/>
          <w:b w:val="false"/>
          <w:bCs w:val="false"/>
        </w:rPr>
      </w:pPr>
      <w:r>
        <w:rPr>
          <w:rFonts w:cs="Arial Narrow"/>
          <w:b w:val="false"/>
          <w:bCs w:val="false"/>
        </w:rPr>
        <w:t xml:space="preserve">5.6 </w:t>
        <w:tab/>
        <w:t xml:space="preserve">Serão disponibilizados data e horário diferentes aos interessados em realizar a vistoria prévia. </w:t>
      </w:r>
    </w:p>
    <w:p>
      <w:pPr>
        <w:pStyle w:val="Normal"/>
        <w:tabs>
          <w:tab w:val="clear" w:pos="28"/>
          <w:tab w:val="left" w:pos="850" w:leader="none"/>
        </w:tabs>
        <w:rPr>
          <w:rFonts w:cs="Arial Narrow"/>
          <w:b w:val="false"/>
          <w:bCs w:val="false"/>
        </w:rPr>
      </w:pPr>
      <w:r>
        <w:rPr>
          <w:rFonts w:cs="Arial Narrow"/>
          <w:b w:val="false"/>
          <w:bCs w:val="false"/>
        </w:rPr>
        <w:t xml:space="preserve">5.7 </w:t>
        <w:tab/>
        <w:t>Há necessidade de vistoria: ( X ) NÃO (   ) SIM, como segue:</w:t>
      </w:r>
    </w:p>
    <w:p>
      <w:pPr>
        <w:pStyle w:val="Normal"/>
        <w:tabs>
          <w:tab w:val="clear" w:pos="28"/>
          <w:tab w:val="left" w:pos="850" w:leader="none"/>
        </w:tabs>
        <w:rPr>
          <w:rFonts w:cs="Arial Narrow"/>
          <w:b w:val="false"/>
          <w:bCs w:val="false"/>
        </w:rPr>
      </w:pPr>
      <w:r>
        <w:rPr>
          <w:rFonts w:cs="Arial Narrow"/>
          <w:b w:val="false"/>
          <w:bCs w:val="false"/>
        </w:rPr>
        <w:t>A eventual necessidade de vistoria antecipada da empresa para execução do objeto, apresentar os dados a seguir:</w:t>
      </w:r>
    </w:p>
    <w:p>
      <w:pPr>
        <w:pStyle w:val="Normal"/>
        <w:tabs>
          <w:tab w:val="clear" w:pos="28"/>
          <w:tab w:val="left" w:pos="850" w:leader="none"/>
        </w:tabs>
        <w:rPr>
          <w:rFonts w:cs="Arial Narrow"/>
          <w:b w:val="false"/>
          <w:bCs w:val="false"/>
        </w:rPr>
      </w:pPr>
      <w:r>
        <w:rPr>
          <w:rFonts w:cs="Arial Narrow"/>
          <w:b w:val="false"/>
          <w:bCs w:val="false"/>
        </w:rPr>
        <w:t>Para o correto dimensionamento e elaboração de sua proposta, o licitante poderá realizar visita técnica, acompanhado por servidor designado para esse fim, de segunda a sexta-feira, das 09h00 as 16h00, devendo o agendamento ser efetuado previamente pelo telefone (41 3628-1930), com o servidor Fernandina Rodrigues.</w:t>
      </w:r>
    </w:p>
    <w:p>
      <w:pPr>
        <w:pStyle w:val="Normal"/>
        <w:tabs>
          <w:tab w:val="clear" w:pos="28"/>
          <w:tab w:val="left" w:pos="850" w:leader="none"/>
        </w:tabs>
        <w:rPr>
          <w:rFonts w:cs="Arial Narrow"/>
          <w:b w:val="false"/>
          <w:bCs w:val="false"/>
        </w:rPr>
      </w:pPr>
      <w:r>
        <w:rPr>
          <w:rFonts w:cs="Arial Narrow"/>
          <w:b w:val="false"/>
          <w:bCs w:val="false"/>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bCs/>
        </w:rPr>
        <w:t xml:space="preserve">6. </w:t>
        <w:tab/>
        <w:t xml:space="preserve">DO MODELO E DO CONTROLE DA EXECUÇÃO </w:t>
      </w:r>
    </w:p>
    <w:p>
      <w:pPr>
        <w:pStyle w:val="Normal"/>
        <w:tabs>
          <w:tab w:val="clear" w:pos="28"/>
          <w:tab w:val="left" w:pos="850" w:leader="none"/>
        </w:tabs>
        <w:rPr>
          <w:rFonts w:cs="Arial Narrow"/>
          <w:b w:val="false"/>
          <w:bCs w:val="false"/>
        </w:rPr>
      </w:pPr>
      <w:r>
        <w:rPr>
          <w:rFonts w:cs="Arial Narrow"/>
          <w:b w:val="false"/>
          <w:bCs w:val="false"/>
        </w:rPr>
        <w:t xml:space="preserve">6.1 </w:t>
        <w:tab/>
        <w:t>O prazo de execução dos serviços será de trinta dias,</w:t>
      </w:r>
    </w:p>
    <w:p>
      <w:pPr>
        <w:pStyle w:val="Normal"/>
        <w:tabs>
          <w:tab w:val="clear" w:pos="28"/>
          <w:tab w:val="left" w:pos="850" w:leader="none"/>
        </w:tabs>
        <w:rPr>
          <w:rFonts w:cs="Arial Narrow"/>
          <w:b w:val="false"/>
          <w:bCs w:val="false"/>
        </w:rPr>
      </w:pPr>
      <w:r>
        <w:rPr>
          <w:rFonts w:cs="Arial Narrow"/>
          <w:b w:val="false"/>
          <w:bCs w:val="false"/>
        </w:rPr>
        <w:t xml:space="preserve">6.2 </w:t>
        <w:tab/>
        <w:t xml:space="preserve">Para a execução deste trabalho serão necessários quais os métodos, rotinas ou etapas da execução do trabalho? ( X ) NÃO (    ) SIM </w:t>
      </w:r>
    </w:p>
    <w:p>
      <w:pPr>
        <w:pStyle w:val="Normal"/>
        <w:tabs>
          <w:tab w:val="clear" w:pos="28"/>
          <w:tab w:val="left" w:pos="850" w:leader="none"/>
        </w:tabs>
        <w:rPr>
          <w:rFonts w:cs="Arial Narrow"/>
          <w:b w:val="false"/>
          <w:bCs w:val="false"/>
        </w:rPr>
      </w:pPr>
      <w:r>
        <w:rPr>
          <w:rFonts w:cs="Arial Narrow"/>
          <w:b w:val="false"/>
          <w:bCs w:val="false"/>
        </w:rPr>
        <w:t xml:space="preserve">6.3 </w:t>
        <w:tab/>
        <w:t>Há cronograma de realização dos serviços, com todas as tarefas significativas e seus respectivos prazos. (  X  ) NÃO (    ) SIM</w:t>
      </w:r>
    </w:p>
    <w:p>
      <w:pPr>
        <w:pStyle w:val="Normal"/>
        <w:tabs>
          <w:tab w:val="clear" w:pos="28"/>
          <w:tab w:val="left" w:pos="850" w:leader="none"/>
        </w:tabs>
        <w:rPr>
          <w:rFonts w:cs="Arial Narrow"/>
          <w:b w:val="false"/>
          <w:bCs w:val="false"/>
        </w:rPr>
      </w:pPr>
      <w:r>
        <w:rPr>
          <w:rFonts w:cs="Arial Narrow"/>
          <w:b w:val="false"/>
          <w:bCs w:val="false"/>
        </w:rPr>
        <w:t xml:space="preserve">6.4 </w:t>
        <w:tab/>
        <w:t>Há definição das rotinas da execução, a frequência e a periodicidade dos serviços? ( X ) NÃO (    ) SIM</w:t>
      </w:r>
    </w:p>
    <w:p>
      <w:pPr>
        <w:pStyle w:val="Normal"/>
        <w:tabs>
          <w:tab w:val="clear" w:pos="28"/>
          <w:tab w:val="left" w:pos="850" w:leader="none"/>
        </w:tabs>
        <w:rPr>
          <w:rFonts w:cs="Arial Narrow"/>
          <w:b w:val="false"/>
          <w:bCs w:val="false"/>
        </w:rPr>
      </w:pPr>
      <w:r>
        <w:rPr>
          <w:rFonts w:cs="Arial Narrow"/>
          <w:b w:val="false"/>
          <w:bCs w:val="false"/>
        </w:rPr>
        <w:t xml:space="preserve">6.5 </w:t>
        <w:tab/>
        <w:t>Para a perfeita execução dos serviços, a Contratada deverá disponibilizar os materiais, equipamentos, ferramentas e utensílios necessários.</w:t>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bCs/>
        </w:rPr>
        <w:t>7. DA GESTÃO E FISCALIZAÇÃO DO CONTRATO</w:t>
      </w:r>
    </w:p>
    <w:p>
      <w:pPr>
        <w:pStyle w:val="Normal"/>
        <w:tabs>
          <w:tab w:val="clear" w:pos="28"/>
          <w:tab w:val="left" w:pos="850" w:leader="none"/>
        </w:tabs>
        <w:rPr>
          <w:rFonts w:cs="Arial Narrow"/>
          <w:b w:val="false"/>
          <w:bCs w:val="false"/>
        </w:rPr>
      </w:pPr>
      <w:r>
        <w:rPr>
          <w:rFonts w:cs="Arial Narrow"/>
          <w:b w:val="false"/>
          <w:bCs w:val="false"/>
        </w:rPr>
        <w:t xml:space="preserve">7.1 </w:t>
        <w:tab/>
        <w:t>A execução do contrato deverá ser acompanhada e fiscalizada pelo(s) fiscal(is) do contrato, ou pelos respectivos substitutos (Lei nº 14.133, de 2021, art. 117, caput).</w:t>
      </w:r>
    </w:p>
    <w:p>
      <w:pPr>
        <w:pStyle w:val="Normal"/>
        <w:tabs>
          <w:tab w:val="clear" w:pos="28"/>
          <w:tab w:val="left" w:pos="850" w:leader="none"/>
        </w:tabs>
        <w:rPr>
          <w:rFonts w:cs="Arial Narrow"/>
          <w:b w:val="false"/>
          <w:bCs w:val="false"/>
        </w:rPr>
      </w:pPr>
      <w:r>
        <w:rPr>
          <w:rFonts w:cs="Arial Narrow"/>
          <w:b w:val="false"/>
          <w:bCs w:val="false"/>
        </w:rPr>
        <w:t xml:space="preserve">7.2 </w:t>
        <w:tab/>
        <w:t>Será designado representante para acompanhar e fiscalizar os serviços, anotando em registro próprio todas as ocorrências relacionadas com a execução e determinando o que for necessário à regularização de falhas ou defeitos observados.</w:t>
      </w:r>
    </w:p>
    <w:p>
      <w:pPr>
        <w:pStyle w:val="Normal"/>
        <w:tabs>
          <w:tab w:val="clear" w:pos="28"/>
          <w:tab w:val="left" w:pos="850" w:leader="none"/>
        </w:tabs>
        <w:rPr>
          <w:rFonts w:cs="Arial Narrow"/>
          <w:b w:val="false"/>
          <w:bCs w:val="false"/>
        </w:rPr>
      </w:pPr>
      <w:r>
        <w:rPr>
          <w:rFonts w:cs="Arial Narrow"/>
          <w:b w:val="false"/>
          <w:bCs w:val="false"/>
        </w:rPr>
        <w:t xml:space="preserve">7.3 </w:t>
        <w:tab/>
        <w:t>A fiscalização de que trata este item não exclui nem reduz a responsabilidade da Contratada, inclusive perante terceiros, por qualquer irregularidade, ainda que resultante de problemas técnicas ou vícios redibitórios, e, na ocorrência desta, não implica corresponsabilidade da Administração ou de seus agentes e prepostos.</w:t>
      </w:r>
    </w:p>
    <w:p>
      <w:pPr>
        <w:pStyle w:val="Normal"/>
        <w:tabs>
          <w:tab w:val="clear" w:pos="28"/>
          <w:tab w:val="left" w:pos="850" w:leader="none"/>
        </w:tabs>
        <w:rPr>
          <w:rFonts w:cs="Arial Narrow"/>
          <w:b w:val="false"/>
          <w:bCs w:val="false"/>
        </w:rPr>
      </w:pPr>
      <w:r>
        <w:rPr>
          <w:rFonts w:cs="Arial Narrow"/>
          <w:b w:val="false"/>
          <w:bCs w:val="false"/>
        </w:rPr>
        <w:t xml:space="preserve">7.4 </w:t>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pPr>
        <w:pStyle w:val="Normal"/>
        <w:tabs>
          <w:tab w:val="clear" w:pos="28"/>
          <w:tab w:val="left" w:pos="850" w:leader="none"/>
        </w:tabs>
        <w:rPr>
          <w:rFonts w:cs="Arial Narrow"/>
          <w:b w:val="false"/>
          <w:bCs w:val="false"/>
        </w:rPr>
      </w:pPr>
      <w:r>
        <w:rPr>
          <w:rFonts w:cs="Arial Narrow"/>
          <w:b w:val="false"/>
          <w:bCs w:val="false"/>
        </w:rPr>
        <w:t xml:space="preserve">7.5 </w:t>
        <w:tab/>
        <w:t>Os agentes públicos designados para a fiscalização e gestão do contrato, serão:</w:t>
      </w:r>
    </w:p>
    <w:p>
      <w:pPr>
        <w:pStyle w:val="Normal"/>
        <w:tabs>
          <w:tab w:val="clear" w:pos="28"/>
          <w:tab w:val="left" w:pos="850" w:leader="none"/>
        </w:tabs>
        <w:rPr>
          <w:rFonts w:cs="Arial Narrow"/>
          <w:b w:val="false"/>
          <w:bCs w:val="false"/>
        </w:rPr>
      </w:pPr>
      <w:r>
        <w:rPr>
          <w:rFonts w:cs="Arial Narrow"/>
          <w:b w:val="false"/>
          <w:bCs w:val="false"/>
        </w:rPr>
        <w:t>I – Agente: Fernandina Rodrigues – Assessora Secretaria Municipal de Saúde</w:t>
      </w:r>
    </w:p>
    <w:p>
      <w:pPr>
        <w:pStyle w:val="Normal"/>
        <w:tabs>
          <w:tab w:val="clear" w:pos="28"/>
          <w:tab w:val="left" w:pos="850" w:leader="none"/>
        </w:tabs>
        <w:rPr>
          <w:rFonts w:cs="Arial Narrow"/>
          <w:b w:val="false"/>
          <w:bCs w:val="false"/>
        </w:rPr>
      </w:pPr>
      <w:r>
        <w:rPr>
          <w:rFonts w:cs="Arial Narrow"/>
          <w:b w:val="false"/>
          <w:bCs w:val="false"/>
        </w:rPr>
        <w:t>II- Gestor: Rosemari Pereira Ribas – Secretária Municipal de Saúde</w:t>
      </w:r>
    </w:p>
    <w:p>
      <w:pPr>
        <w:pStyle w:val="Normal"/>
        <w:tabs>
          <w:tab w:val="clear" w:pos="28"/>
          <w:tab w:val="left" w:pos="850" w:leader="none"/>
        </w:tabs>
        <w:rPr>
          <w:rFonts w:cs="Arial Narrow"/>
          <w:b w:val="false"/>
          <w:bCs w:val="false"/>
        </w:rPr>
      </w:pPr>
      <w:r>
        <w:rPr>
          <w:rFonts w:cs="Arial Narrow"/>
          <w:b w:val="false"/>
          <w:bCs w:val="false"/>
        </w:rPr>
        <w:t>III –  Fiscal: Aline Lisboa -  Dir. de ADM em Saúde</w:t>
      </w:r>
    </w:p>
    <w:p>
      <w:pPr>
        <w:pStyle w:val="Normal"/>
        <w:tabs>
          <w:tab w:val="clear" w:pos="28"/>
          <w:tab w:val="left" w:pos="850" w:leader="none"/>
        </w:tabs>
        <w:rPr>
          <w:rFonts w:cs="Arial Narrow"/>
          <w:b w:val="false"/>
          <w:bCs w:val="false"/>
        </w:rPr>
      </w:pPr>
      <w:r>
        <w:rPr>
          <w:rFonts w:cs="Arial Narrow"/>
          <w:b w:val="false"/>
          <w:bCs w:val="false"/>
        </w:rPr>
        <w:t xml:space="preserve">7.6 </w:t>
        <w:tab/>
        <w:t>Há alguma especificidade na gestão e fiscalização dos itens solicitados, não mencionada acima: ( X ) NÃO  (   ) SIM, Qual?</w:t>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bCs/>
        </w:rPr>
        <w:t xml:space="preserve">8. </w:t>
        <w:tab/>
        <w:t>CRITÉRIOS DE MEDIÇÃO, ACEITABILIDADE E PAGAMENTO</w:t>
      </w:r>
    </w:p>
    <w:p>
      <w:pPr>
        <w:pStyle w:val="Normal"/>
        <w:tabs>
          <w:tab w:val="clear" w:pos="28"/>
          <w:tab w:val="left" w:pos="850" w:leader="none"/>
        </w:tabs>
        <w:rPr>
          <w:rFonts w:cs="Arial Narrow"/>
          <w:b w:val="false"/>
          <w:bCs w:val="false"/>
        </w:rPr>
      </w:pPr>
      <w:r>
        <w:rPr>
          <w:rFonts w:cs="Arial Narrow"/>
          <w:b w:val="false"/>
          <w:bCs w:val="false"/>
        </w:rPr>
        <w:t xml:space="preserve">8.1 </w:t>
        <w:tab/>
        <w:t>O prazo da prestação de serviços é de 30 dias.</w:t>
      </w:r>
    </w:p>
    <w:p>
      <w:pPr>
        <w:pStyle w:val="Normal"/>
        <w:tabs>
          <w:tab w:val="clear" w:pos="28"/>
          <w:tab w:val="left" w:pos="850" w:leader="none"/>
        </w:tabs>
        <w:rPr>
          <w:rFonts w:cs="Arial Narrow"/>
          <w:b w:val="false"/>
          <w:bCs w:val="false"/>
        </w:rPr>
      </w:pPr>
      <w:r>
        <w:rPr>
          <w:rFonts w:cs="Arial Narrow"/>
          <w:b w:val="false"/>
          <w:bCs w:val="false"/>
        </w:rPr>
        <w:t xml:space="preserve">8.2 </w:t>
        <w:tab/>
        <w:t xml:space="preserve">Os serviços serão recebidos provisoriamente pelo responsável pelo acompanhamento e fiscalização do contrato, para efeito de posterior verificação de sua conformidade com as especificações constantes neste Termo de Referência e na proposta. </w:t>
      </w:r>
    </w:p>
    <w:p>
      <w:pPr>
        <w:pStyle w:val="Normal"/>
        <w:tabs>
          <w:tab w:val="clear" w:pos="28"/>
          <w:tab w:val="left" w:pos="850" w:leader="none"/>
        </w:tabs>
        <w:rPr>
          <w:rFonts w:cs="Arial Narrow"/>
          <w:b w:val="false"/>
          <w:bCs w:val="false"/>
        </w:rPr>
      </w:pPr>
      <w:r>
        <w:rPr>
          <w:rFonts w:cs="Arial Narrow"/>
          <w:b w:val="false"/>
          <w:bCs w:val="false"/>
        </w:rPr>
        <w:t xml:space="preserve">8.3 </w:t>
        <w:tab/>
        <w:t>Os serviços poderão ser rejeitados, no todo ou em parte, quando em desacordo com as especificações constantes neste Termo de Referência e na proposta, devendo ser substituídos no prazo de 10 dias, a contar da notificação da contratada, às suas custas, sem prejuízo da aplicação das penalidades.</w:t>
      </w:r>
    </w:p>
    <w:p>
      <w:pPr>
        <w:pStyle w:val="Normal"/>
        <w:tabs>
          <w:tab w:val="clear" w:pos="28"/>
          <w:tab w:val="left" w:pos="850" w:leader="none"/>
        </w:tabs>
        <w:rPr>
          <w:rFonts w:cs="Arial Narrow"/>
          <w:b w:val="false"/>
          <w:bCs w:val="false"/>
        </w:rPr>
      </w:pPr>
      <w:r>
        <w:rPr>
          <w:rFonts w:cs="Arial Narrow"/>
          <w:b w:val="false"/>
          <w:bCs w:val="false"/>
        </w:rPr>
        <w:t xml:space="preserve">8.4 </w:t>
        <w:tab/>
        <w:t>Os serviços serão recebidos definitivamente no prazo de 05 dias, contados do recebimento provisório, após a verificação da qualidade e quantidade do material e consequente aceitação mediante termo circunstanciado.</w:t>
      </w:r>
    </w:p>
    <w:p>
      <w:pPr>
        <w:pStyle w:val="Normal"/>
        <w:tabs>
          <w:tab w:val="clear" w:pos="28"/>
          <w:tab w:val="left" w:pos="850" w:leader="none"/>
        </w:tabs>
        <w:rPr>
          <w:rFonts w:cs="Arial Narrow"/>
          <w:b w:val="false"/>
          <w:bCs w:val="false"/>
        </w:rPr>
      </w:pPr>
      <w:r>
        <w:rPr>
          <w:rFonts w:cs="Arial Narrow"/>
          <w:b w:val="false"/>
          <w:bCs w:val="false"/>
        </w:rPr>
        <w:t xml:space="preserve">8.4.1 </w:t>
        <w:tab/>
        <w:t>Na hipótese de a verificação a que se refere o subitem anterior não ser procedida dentro do prazo fixado, reputar-se-á como realizada, consumando-se o recebimento definitivo no dia do esgotamento do prazo.</w:t>
      </w:r>
    </w:p>
    <w:p>
      <w:pPr>
        <w:pStyle w:val="Normal"/>
        <w:tabs>
          <w:tab w:val="clear" w:pos="28"/>
          <w:tab w:val="left" w:pos="850" w:leader="none"/>
        </w:tabs>
        <w:rPr>
          <w:rFonts w:cs="Arial Narrow"/>
          <w:b w:val="false"/>
          <w:bCs w:val="false"/>
        </w:rPr>
      </w:pPr>
      <w:r>
        <w:rPr>
          <w:rFonts w:cs="Arial Narrow"/>
          <w:b w:val="false"/>
          <w:bCs w:val="false"/>
        </w:rPr>
        <w:t xml:space="preserve">8.5 </w:t>
        <w:tab/>
        <w:t>O recebimento provisório ou definitivo do objeto não exclui a responsabilidade da contratada pelos prejuízos resultantes da incorreta execução do contrato.</w:t>
      </w:r>
    </w:p>
    <w:p>
      <w:pPr>
        <w:pStyle w:val="Normal"/>
        <w:tabs>
          <w:tab w:val="clear" w:pos="28"/>
          <w:tab w:val="left" w:pos="850" w:leader="none"/>
        </w:tabs>
        <w:rPr>
          <w:rFonts w:cs="Arial Narrow"/>
          <w:b w:val="false"/>
          <w:bCs w:val="false"/>
        </w:rPr>
      </w:pPr>
      <w:r>
        <w:rPr>
          <w:rFonts w:cs="Arial Narrow"/>
          <w:b w:val="false"/>
          <w:bCs w:val="false"/>
        </w:rPr>
        <w:t xml:space="preserve">8.6 </w:t>
        <w:tab/>
        <w:t xml:space="preserve">O pagamento será realizado no prazo máximo de até 30 (trinta) dias, contados a partir do recebimento da Nota Fiscal ou Fatura, através de ordem bancária, para crédito em banco, agência e conta-corrente indicados pelo contratado. </w:t>
      </w:r>
    </w:p>
    <w:p>
      <w:pPr>
        <w:pStyle w:val="Normal"/>
        <w:tabs>
          <w:tab w:val="clear" w:pos="28"/>
          <w:tab w:val="left" w:pos="850" w:leader="none"/>
        </w:tabs>
        <w:rPr>
          <w:rFonts w:cs="Arial Narrow"/>
          <w:b w:val="false"/>
          <w:bCs w:val="false"/>
        </w:rPr>
      </w:pPr>
      <w:r>
        <w:rPr>
          <w:rFonts w:cs="Arial Narrow"/>
          <w:b w:val="false"/>
          <w:bCs w:val="false"/>
        </w:rPr>
        <w:t xml:space="preserve">8.7 </w:t>
        <w:tab/>
        <w:t>Considera-se ocorrido o recebimento da nota fiscal ou fatura quando o órgão contratante atestar a execução do objeto do contrato, nos termos a seguir:</w:t>
      </w:r>
    </w:p>
    <w:p>
      <w:pPr>
        <w:pStyle w:val="Normal"/>
        <w:tabs>
          <w:tab w:val="clear" w:pos="28"/>
          <w:tab w:val="left" w:pos="850" w:leader="none"/>
        </w:tabs>
        <w:rPr>
          <w:rFonts w:cs="Arial Narrow"/>
          <w:b w:val="false"/>
          <w:bCs w:val="false"/>
        </w:rPr>
      </w:pPr>
      <w:r>
        <w:rPr>
          <w:rFonts w:cs="Arial Narrow"/>
          <w:b w:val="false"/>
          <w:bCs w:val="false"/>
        </w:rPr>
        <w:t xml:space="preserve">a. </w:t>
        <w:tab/>
        <w:t>A contratada obriga-se a prestar os serviços indicados consoantes com as especificações contidas neste termo de referência;</w:t>
      </w:r>
    </w:p>
    <w:p>
      <w:pPr>
        <w:pStyle w:val="Normal"/>
        <w:tabs>
          <w:tab w:val="clear" w:pos="28"/>
          <w:tab w:val="left" w:pos="850" w:leader="none"/>
        </w:tabs>
        <w:rPr>
          <w:rFonts w:cs="Arial Narrow"/>
          <w:b w:val="false"/>
          <w:bCs w:val="false"/>
        </w:rPr>
      </w:pPr>
      <w:r>
        <w:rPr>
          <w:rFonts w:cs="Arial Narrow"/>
          <w:b w:val="false"/>
          <w:bCs w:val="false"/>
        </w:rPr>
        <w:t xml:space="preserve">b. </w:t>
        <w:tab/>
        <w:t>A contratada é obrigada a reparar, corrigir ou substituir, às suas expensas, no total ou em parte, o objeto do contrato em que se verificarem vícios ou incorreções resultantes da execução dos serviços empregados.</w:t>
      </w:r>
    </w:p>
    <w:p>
      <w:pPr>
        <w:pStyle w:val="Normal"/>
        <w:tabs>
          <w:tab w:val="clear" w:pos="28"/>
          <w:tab w:val="left" w:pos="850" w:leader="none"/>
        </w:tabs>
        <w:rPr>
          <w:rFonts w:cs="Arial Narrow"/>
          <w:b w:val="false"/>
          <w:bCs w:val="false"/>
        </w:rPr>
      </w:pPr>
      <w:r>
        <w:rPr>
          <w:rFonts w:cs="Arial Narrow"/>
          <w:b w:val="false"/>
          <w:bCs w:val="false"/>
        </w:rPr>
        <w:t xml:space="preserve">c. </w:t>
        <w:tab/>
        <w:t>São de responsabilidade da contratada todos os encargos socais, trabalhistas, previdenciários, fiscais e comerciais resultantes da execução do contrato, bem como sua inadimplência não transfere ao contratante a sua responsabilidade por pagamento, não possibilitando onerar o objeto.</w:t>
      </w:r>
    </w:p>
    <w:p>
      <w:pPr>
        <w:pStyle w:val="Normal"/>
        <w:tabs>
          <w:tab w:val="clear" w:pos="28"/>
          <w:tab w:val="left" w:pos="850" w:leader="none"/>
        </w:tabs>
        <w:rPr>
          <w:rFonts w:cs="Arial Narrow"/>
          <w:b w:val="false"/>
          <w:bCs w:val="false"/>
        </w:rPr>
      </w:pPr>
      <w:r>
        <w:rPr>
          <w:rFonts w:cs="Arial Narrow"/>
          <w:b w:val="false"/>
          <w:bCs w:val="false"/>
        </w:rPr>
        <w:t>d.</w:t>
        <w:tab/>
        <w:t>Tratar todas as informações a que tenha acesso por força deste contrato em caráter de estrita confidencialidade, agindo com diligência para evitar sua divulgação verbal ou escrita, ou permitir o acesso a qualquer terceiro, durante e após a vigência deste contrato.</w:t>
      </w:r>
    </w:p>
    <w:p>
      <w:pPr>
        <w:pStyle w:val="Normal"/>
        <w:tabs>
          <w:tab w:val="clear" w:pos="28"/>
          <w:tab w:val="left" w:pos="850" w:leader="none"/>
        </w:tabs>
        <w:rPr>
          <w:rFonts w:cs="Arial Narrow"/>
          <w:b w:val="false"/>
          <w:bCs w:val="false"/>
        </w:rPr>
      </w:pPr>
      <w:r>
        <w:rPr>
          <w:rFonts w:cs="Arial Narrow"/>
          <w:b w:val="false"/>
          <w:bCs w:val="false"/>
        </w:rPr>
        <w:t>e.</w:t>
        <w:tab/>
        <w:t>Informar a contratante a ocorrência de fatos que possam interferir, direta ou indiretamente, na regularidade do contrato, prestando os esclarecimentos julgados necessários, bem como informar e manter atualizado(s) o(s) número(s) de telefone, endereço eletrônico (e-mail) e o nome da pessoa autorizada para contatos, dentre outras informações relevantes ao bom andamento do contrato.</w:t>
      </w:r>
    </w:p>
    <w:p>
      <w:pPr>
        <w:pStyle w:val="Normal"/>
        <w:tabs>
          <w:tab w:val="clear" w:pos="28"/>
          <w:tab w:val="left" w:pos="850" w:leader="none"/>
        </w:tabs>
        <w:rPr>
          <w:rFonts w:cs="Arial Narrow"/>
          <w:b w:val="false"/>
          <w:bCs w:val="false"/>
        </w:rPr>
      </w:pPr>
      <w:r>
        <w:rPr>
          <w:rFonts w:cs="Arial Narrow"/>
          <w:b w:val="false"/>
          <w:bCs w:val="false"/>
        </w:rPr>
        <w:t>f.</w:t>
        <w:tab/>
        <w:t>As partes assumem que são expressamente contrárias à prática de atos que atentem contra o patrimônio e a imagem do Contratante e da Contratada.</w:t>
      </w:r>
    </w:p>
    <w:p>
      <w:pPr>
        <w:pStyle w:val="Normal"/>
        <w:tabs>
          <w:tab w:val="clear" w:pos="28"/>
          <w:tab w:val="left" w:pos="850" w:leader="none"/>
        </w:tabs>
        <w:rPr>
          <w:rFonts w:cs="Arial Narrow"/>
          <w:b w:val="false"/>
          <w:bCs w:val="false"/>
        </w:rPr>
      </w:pPr>
      <w:r>
        <w:rPr>
          <w:rFonts w:cs="Arial Narrow"/>
          <w:b w:val="false"/>
          <w:bCs w:val="false"/>
        </w:rPr>
        <w:t>g.</w:t>
        <w:tab/>
        <w:t>A contratada, por si e por seus colaboradores, obriga-se, sempre que aplicável, a atuar em conformidade com a legislação vigente sobre proteção de dados, além das demais normas e políticas de cada país onde houver qualquer tipo de tratamento dos dados por parte da CONTRATADA, clientes e de terceiros, bem como estabelecer no instrumento contratual, cláusulas específicas referente a legislação vigente sobre proteção de dados.</w:t>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bCs/>
        </w:rPr>
        <w:t>9.</w:t>
        <w:tab/>
        <w:t>DAS FORMAS E CRITÉRIOS PARA SELEÇÃO DO FORNECEDOR</w:t>
      </w:r>
    </w:p>
    <w:p>
      <w:pPr>
        <w:pStyle w:val="Normal"/>
        <w:tabs>
          <w:tab w:val="clear" w:pos="28"/>
          <w:tab w:val="left" w:pos="850" w:leader="none"/>
        </w:tabs>
        <w:rPr>
          <w:rFonts w:cs="Arial Narrow"/>
          <w:b w:val="false"/>
          <w:bCs w:val="false"/>
        </w:rPr>
      </w:pPr>
      <w:r>
        <w:rPr>
          <w:rFonts w:cs="Arial Narrow"/>
          <w:b w:val="false"/>
          <w:bCs w:val="false"/>
        </w:rPr>
        <w:tab/>
        <w:t>O fornecedor será selecionado por meio da realização de procedimento de contratação direta, com adoção do critério de julgamento pelo: (X) MENOR PREÇO ( ) MAIOR DESCONTO</w:t>
      </w:r>
    </w:p>
    <w:p>
      <w:pPr>
        <w:pStyle w:val="Normal"/>
        <w:tabs>
          <w:tab w:val="clear" w:pos="28"/>
          <w:tab w:val="left" w:pos="850" w:leader="none"/>
        </w:tabs>
        <w:rPr>
          <w:rFonts w:cs="Arial Narrow"/>
          <w:b w:val="false"/>
          <w:bCs w:val="false"/>
        </w:rPr>
      </w:pPr>
      <w:r>
        <w:rPr>
          <w:rFonts w:cs="Arial Narrow"/>
          <w:b w:val="false"/>
          <w:bCs w:val="false"/>
        </w:rPr>
        <w:t>9.1.</w:t>
        <w:tab/>
        <w:t>As exigências de habilitação jurídica, regularidade fiscal e trabalhista e qualificação econômica, serão indicadas no edital, nos termos padronizados pelo Departamento de Licitações.</w:t>
      </w:r>
    </w:p>
    <w:p>
      <w:pPr>
        <w:pStyle w:val="Normal"/>
        <w:tabs>
          <w:tab w:val="clear" w:pos="28"/>
          <w:tab w:val="left" w:pos="850" w:leader="none"/>
        </w:tabs>
        <w:rPr>
          <w:rFonts w:cs="Arial Narrow"/>
          <w:b w:val="false"/>
          <w:bCs w:val="false"/>
        </w:rPr>
      </w:pPr>
      <w:r>
        <w:rPr>
          <w:rFonts w:cs="Arial Narrow"/>
          <w:b w:val="false"/>
          <w:bCs w:val="false"/>
        </w:rPr>
        <w:t>9.2.</w:t>
        <w:tab/>
        <w:t>Os critérios de qualificação técnica a serem atendidos pelo fornecedor serão:</w:t>
      </w:r>
    </w:p>
    <w:p>
      <w:pPr>
        <w:pStyle w:val="Normal"/>
        <w:tabs>
          <w:tab w:val="clear" w:pos="28"/>
          <w:tab w:val="left" w:pos="850" w:leader="none"/>
        </w:tabs>
        <w:rPr>
          <w:rFonts w:cs="Arial Narrow"/>
          <w:b w:val="false"/>
          <w:bCs w:val="false"/>
        </w:rPr>
      </w:pPr>
      <w:r>
        <w:rPr>
          <w:rFonts w:cs="Arial Narrow"/>
          <w:b w:val="false"/>
          <w:bCs w:val="false"/>
        </w:rPr>
        <w:t>I.</w:t>
        <w:tab/>
        <w:t>Há necessidade de qualificação técnica: (X) NÃO (   ) SIM</w:t>
      </w:r>
    </w:p>
    <w:p>
      <w:pPr>
        <w:pStyle w:val="Normal"/>
        <w:tabs>
          <w:tab w:val="clear" w:pos="28"/>
          <w:tab w:val="left" w:pos="850" w:leader="none"/>
        </w:tabs>
        <w:rPr>
          <w:rFonts w:cs="Arial Narrow"/>
          <w:b w:val="false"/>
          <w:bCs w:val="false"/>
        </w:rPr>
      </w:pPr>
      <w:r>
        <w:rPr>
          <w:rFonts w:cs="Arial Narrow"/>
          <w:b w:val="false"/>
          <w:bCs w:val="false"/>
        </w:rPr>
        <w:t xml:space="preserve">9.3. </w:t>
        <w:tab/>
        <w:t>Há necessidade de apresentação de prova de conceito: ( X  ) NÃO (   ) SIM, como segue:</w:t>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bCs/>
        </w:rPr>
        <w:t xml:space="preserve">10. </w:t>
        <w:tab/>
        <w:t>DO VALOR ESTIMADO E DA DOTAÇÃO ORÇAMENTÁRIA E FINANCEIRA PARA A DESPESA</w:t>
      </w:r>
    </w:p>
    <w:p>
      <w:pPr>
        <w:pStyle w:val="Normal"/>
        <w:tabs>
          <w:tab w:val="clear" w:pos="28"/>
          <w:tab w:val="left" w:pos="850" w:leader="none"/>
        </w:tabs>
        <w:rPr>
          <w:rFonts w:cs="Arial Narrow"/>
          <w:b w:val="false"/>
          <w:bCs w:val="false"/>
        </w:rPr>
      </w:pPr>
      <w:r>
        <w:rPr>
          <w:rFonts w:cs="Arial Narrow"/>
          <w:b w:val="false"/>
          <w:bCs w:val="false"/>
        </w:rPr>
        <w:t xml:space="preserve">10.1. </w:t>
        <w:tab/>
        <w:t xml:space="preserve">As despesas decorrentes da presente contratação correrão à conta de recursos específicos consignados no Orçamento da Prefeitura deste exercício, abaixo relacionados: </w:t>
      </w:r>
    </w:p>
    <w:p>
      <w:pPr>
        <w:pStyle w:val="Normal"/>
        <w:tabs>
          <w:tab w:val="clear" w:pos="28"/>
          <w:tab w:val="left" w:pos="850" w:leader="none"/>
        </w:tabs>
        <w:rPr>
          <w:rFonts w:cs="Arial Narrow"/>
          <w:b w:val="false"/>
          <w:bCs w:val="false"/>
        </w:rPr>
      </w:pPr>
      <w:r>
        <w:rPr>
          <w:rFonts w:cs="Arial Narrow"/>
          <w:b w:val="false"/>
          <w:bCs w:val="false"/>
        </w:rPr>
        <w:t>04 – Secretaria de Saúde</w:t>
      </w:r>
    </w:p>
    <w:p>
      <w:pPr>
        <w:pStyle w:val="Normal"/>
        <w:tabs>
          <w:tab w:val="clear" w:pos="28"/>
          <w:tab w:val="left" w:pos="850" w:leader="none"/>
        </w:tabs>
        <w:rPr>
          <w:rFonts w:cs="Arial Narrow"/>
          <w:b w:val="false"/>
          <w:bCs w:val="false"/>
        </w:rPr>
      </w:pPr>
      <w:r>
        <w:rPr>
          <w:rFonts w:cs="Arial Narrow"/>
          <w:b w:val="false"/>
          <w:bCs w:val="false"/>
        </w:rPr>
        <w:t>04.001 – Secretaria de Saúde</w:t>
      </w:r>
    </w:p>
    <w:p>
      <w:pPr>
        <w:pStyle w:val="Normal"/>
        <w:tabs>
          <w:tab w:val="clear" w:pos="28"/>
          <w:tab w:val="left" w:pos="850" w:leader="none"/>
        </w:tabs>
        <w:rPr>
          <w:rFonts w:cs="Arial Narrow"/>
          <w:b w:val="false"/>
          <w:bCs w:val="false"/>
        </w:rPr>
      </w:pPr>
      <w:r>
        <w:rPr>
          <w:rFonts w:cs="Arial Narrow"/>
          <w:b w:val="false"/>
          <w:bCs w:val="false"/>
        </w:rPr>
        <w:t>10.301.0004.2007 – Manutenção do fundo municipal de saúde</w:t>
      </w:r>
    </w:p>
    <w:p>
      <w:pPr>
        <w:pStyle w:val="Normal"/>
        <w:tabs>
          <w:tab w:val="clear" w:pos="28"/>
          <w:tab w:val="left" w:pos="850" w:leader="none"/>
        </w:tabs>
        <w:rPr>
          <w:rFonts w:cs="Arial Narrow"/>
          <w:b w:val="false"/>
          <w:bCs w:val="false"/>
        </w:rPr>
      </w:pPr>
      <w:r>
        <w:rPr>
          <w:rFonts w:cs="Arial Narrow"/>
          <w:b w:val="false"/>
          <w:bCs w:val="false"/>
        </w:rPr>
        <w:t>3.3.90.39.00.00 – Outros serviços de terceiros – Pessoa Jurídica</w:t>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bCs/>
        </w:rPr>
        <w:t>11. IDENTIFICAÇÕES:</w:t>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bCs/>
        </w:rPr>
      </w:r>
    </w:p>
    <w:p>
      <w:pPr>
        <w:pStyle w:val="Normal"/>
        <w:tabs>
          <w:tab w:val="clear" w:pos="28"/>
          <w:tab w:val="left" w:pos="850" w:leader="none"/>
        </w:tabs>
        <w:rPr>
          <w:rFonts w:cs="Arial Narrow"/>
          <w:b/>
          <w:bCs/>
        </w:rPr>
      </w:pPr>
      <w:r>
        <w:rPr>
          <w:rFonts w:cs="Arial Narrow"/>
          <w:b/>
          <w:bCs/>
        </w:rPr>
        <w:t>F</w:t>
      </w:r>
      <w:r>
        <w:rPr>
          <w:rFonts w:cs="Arial Narrow"/>
          <w:b w:val="false"/>
          <w:bCs w:val="false"/>
        </w:rPr>
        <w:t xml:space="preserve">ernandina Rodrigues </w:t>
      </w:r>
    </w:p>
    <w:p>
      <w:pPr>
        <w:pStyle w:val="Normal"/>
        <w:tabs>
          <w:tab w:val="clear" w:pos="28"/>
          <w:tab w:val="left" w:pos="850" w:leader="none"/>
        </w:tabs>
        <w:rPr>
          <w:rFonts w:cs="Arial Narrow"/>
          <w:b w:val="false"/>
          <w:bCs w:val="false"/>
        </w:rPr>
      </w:pPr>
      <w:r>
        <w:rPr>
          <w:rFonts w:cs="Arial Narrow"/>
          <w:b w:val="false"/>
          <w:bCs w:val="false"/>
        </w:rPr>
        <w:t>Responsável pela elaboração do Termo de Referência</w:t>
      </w:r>
    </w:p>
    <w:p>
      <w:pPr>
        <w:pStyle w:val="Normal"/>
        <w:tabs>
          <w:tab w:val="clear" w:pos="28"/>
          <w:tab w:val="left" w:pos="850" w:leader="none"/>
        </w:tabs>
        <w:rPr>
          <w:rFonts w:cs="Arial Narrow"/>
          <w:b w:val="false"/>
          <w:bCs w:val="false"/>
        </w:rPr>
      </w:pPr>
      <w:r>
        <w:rPr>
          <w:rFonts w:cs="Arial Narrow"/>
          <w:b w:val="false"/>
          <w:bCs w:val="false"/>
        </w:rPr>
      </w:r>
    </w:p>
    <w:p>
      <w:pPr>
        <w:pStyle w:val="Normal"/>
        <w:tabs>
          <w:tab w:val="clear" w:pos="28"/>
          <w:tab w:val="left" w:pos="850" w:leader="none"/>
        </w:tabs>
        <w:rPr>
          <w:rFonts w:cs="Arial Narrow"/>
          <w:b w:val="false"/>
          <w:bCs w:val="false"/>
        </w:rPr>
      </w:pPr>
      <w:r>
        <w:rPr>
          <w:rFonts w:cs="Arial Narrow"/>
          <w:b w:val="false"/>
          <w:bCs w:val="false"/>
        </w:rPr>
      </w:r>
    </w:p>
    <w:p>
      <w:pPr>
        <w:pStyle w:val="Normal"/>
        <w:tabs>
          <w:tab w:val="clear" w:pos="28"/>
          <w:tab w:val="left" w:pos="850" w:leader="none"/>
        </w:tabs>
        <w:rPr>
          <w:rFonts w:cs="Arial Narrow"/>
          <w:b w:val="false"/>
          <w:bCs w:val="false"/>
        </w:rPr>
      </w:pPr>
      <w:r>
        <w:rPr>
          <w:rFonts w:cs="Arial Narrow"/>
          <w:b w:val="false"/>
          <w:bCs w:val="false"/>
        </w:rPr>
      </w:r>
    </w:p>
    <w:p>
      <w:pPr>
        <w:pStyle w:val="Normal"/>
        <w:tabs>
          <w:tab w:val="clear" w:pos="28"/>
          <w:tab w:val="left" w:pos="850" w:leader="none"/>
        </w:tabs>
        <w:rPr>
          <w:rFonts w:cs="Arial Narrow"/>
          <w:b w:val="false"/>
          <w:bCs w:val="false"/>
        </w:rPr>
      </w:pPr>
      <w:r>
        <w:rPr>
          <w:rFonts w:cs="Arial Narrow"/>
          <w:b w:val="false"/>
          <w:bCs w:val="false"/>
        </w:rPr>
      </w:r>
    </w:p>
    <w:p>
      <w:pPr>
        <w:pStyle w:val="Normal"/>
        <w:tabs>
          <w:tab w:val="clear" w:pos="28"/>
          <w:tab w:val="left" w:pos="850" w:leader="none"/>
        </w:tabs>
        <w:rPr>
          <w:rFonts w:cs="Arial Narrow"/>
          <w:b w:val="false"/>
          <w:bCs w:val="false"/>
        </w:rPr>
      </w:pPr>
      <w:r>
        <w:rPr>
          <w:rFonts w:cs="Arial Narrow"/>
          <w:b w:val="false"/>
          <w:bCs w:val="false"/>
        </w:rPr>
      </w:r>
    </w:p>
    <w:p>
      <w:pPr>
        <w:pStyle w:val="Normal"/>
        <w:tabs>
          <w:tab w:val="clear" w:pos="28"/>
          <w:tab w:val="left" w:pos="850" w:leader="none"/>
        </w:tabs>
        <w:rPr>
          <w:rFonts w:cs="Arial Narrow"/>
          <w:b w:val="false"/>
          <w:bCs w:val="false"/>
        </w:rPr>
      </w:pPr>
      <w:r>
        <w:rPr>
          <w:rFonts w:cs="Arial Narrow"/>
          <w:b w:val="false"/>
          <w:bCs w:val="false"/>
        </w:rPr>
        <w:t>Rosemari Pereira Ribas</w:t>
        <w:tab/>
        <w:tab/>
        <w:tab/>
        <w:tab/>
        <w:tab/>
        <w:tab/>
        <w:t>Aline Lisboa</w:t>
      </w:r>
    </w:p>
    <w:p>
      <w:pPr>
        <w:pStyle w:val="Normal"/>
        <w:tabs>
          <w:tab w:val="clear" w:pos="28"/>
          <w:tab w:val="left" w:pos="850" w:leader="none"/>
        </w:tabs>
        <w:rPr>
          <w:rFonts w:cs="Arial Narrow"/>
          <w:b w:val="false"/>
          <w:bCs w:val="false"/>
        </w:rPr>
      </w:pPr>
      <w:r>
        <w:rPr>
          <w:rFonts w:cs="Arial Narrow"/>
          <w:b w:val="false"/>
          <w:bCs w:val="false"/>
        </w:rPr>
        <w:t>Secretaria Municipal de Saúde</w:t>
        <w:tab/>
        <w:tab/>
        <w:tab/>
        <w:tab/>
        <w:t>Diretora de Adm. em Saúde</w:t>
      </w:r>
      <w:r>
        <w:br w:type="page"/>
      </w:r>
    </w:p>
    <w:p>
      <w:pPr>
        <w:pStyle w:val="Heading1"/>
        <w:numPr>
          <w:ilvl w:val="0"/>
          <w:numId w:val="0"/>
        </w:numPr>
        <w:tabs>
          <w:tab w:val="clear" w:pos="720"/>
          <w:tab w:val="left" w:pos="850" w:leader="none"/>
        </w:tabs>
        <w:spacing w:before="0" w:after="0"/>
        <w:ind w:hanging="0" w:start="0"/>
        <w:jc w:val="both"/>
        <w:rPr>
          <w:rFonts w:ascii="Arial Narrow" w:hAnsi="Arial Narrow"/>
          <w:sz w:val="22"/>
          <w:szCs w:val="22"/>
        </w:rPr>
      </w:pPr>
      <w:bookmarkStart w:id="47" w:name="__RefHeading___Toc11573_1600443352"/>
      <w:bookmarkStart w:id="48" w:name="_Toc161751796"/>
      <w:bookmarkEnd w:id="47"/>
      <w:r>
        <w:rPr>
          <w:rFonts w:cs="Arial Narrow" w:ascii="Arial Narrow" w:hAnsi="Arial Narrow"/>
          <w:sz w:val="22"/>
          <w:szCs w:val="22"/>
          <w:shd w:fill="A6A6A6" w:val="clear"/>
        </w:rPr>
        <w:t>ANEXO</w:t>
      </w:r>
      <w:r>
        <w:rPr>
          <w:rFonts w:cs="Arial Narrow" w:ascii="Arial Narrow" w:hAnsi="Arial Narrow"/>
          <w:spacing w:val="-7"/>
          <w:sz w:val="22"/>
          <w:szCs w:val="22"/>
          <w:shd w:fill="A6A6A6" w:val="clear"/>
        </w:rPr>
        <w:t xml:space="preserve"> </w:t>
      </w:r>
      <w:r>
        <w:rPr>
          <w:rFonts w:cs="Arial Narrow" w:ascii="Arial Narrow" w:hAnsi="Arial Narrow"/>
          <w:sz w:val="22"/>
          <w:szCs w:val="22"/>
          <w:shd w:fill="A6A6A6" w:val="clear"/>
        </w:rPr>
        <w:t>II</w:t>
      </w:r>
      <w:r>
        <w:rPr>
          <w:rFonts w:cs="Arial Narrow" w:ascii="Arial Narrow" w:hAnsi="Arial Narrow"/>
          <w:spacing w:val="-4"/>
          <w:sz w:val="22"/>
          <w:szCs w:val="22"/>
          <w:shd w:fill="A6A6A6" w:val="clear"/>
        </w:rPr>
        <w:t xml:space="preserve"> –</w:t>
      </w:r>
      <w:r>
        <w:rPr>
          <w:rFonts w:cs="Arial Narrow" w:ascii="Arial Narrow" w:hAnsi="Arial Narrow"/>
          <w:spacing w:val="-2"/>
          <w:sz w:val="22"/>
          <w:szCs w:val="22"/>
          <w:shd w:fill="A6A6A6" w:val="clear"/>
        </w:rPr>
        <w:t xml:space="preserve"> Modelo de Atestado de Capacidade Técnica</w:t>
      </w:r>
      <w:bookmarkEnd w:id="48"/>
    </w:p>
    <w:p>
      <w:pPr>
        <w:pStyle w:val="Normal"/>
        <w:tabs>
          <w:tab w:val="clear" w:pos="28"/>
          <w:tab w:val="left" w:pos="850" w:leader="none"/>
        </w:tabs>
        <w:rPr>
          <w:rFonts w:cs="Arial Narrow"/>
        </w:rPr>
      </w:pPr>
      <w:r>
        <w:rPr>
          <w:rFonts w:cs="Arial Narrow"/>
        </w:rPr>
      </w:r>
    </w:p>
    <w:p>
      <w:pPr>
        <w:pStyle w:val="Normal"/>
        <w:tabs>
          <w:tab w:val="clear" w:pos="28"/>
          <w:tab w:val="left" w:pos="850" w:leader="none"/>
        </w:tabs>
        <w:ind w:end="-568"/>
        <w:rPr/>
      </w:pPr>
      <w:r>
        <w:rPr>
          <w:b/>
          <w:bCs/>
          <w:color w:val="FF0000"/>
        </w:rPr>
        <w:t>L</w:t>
      </w:r>
      <w:r>
        <w:rPr>
          <w:rFonts w:cs="Arial Narrow"/>
          <w:b/>
          <w:bCs/>
          <w:color w:val="FF0000"/>
          <w:u w:val="single"/>
        </w:rPr>
        <w:t>OGO E TIMBRADO DA EMPRESA QUE ESTÁ EMITINDO O DOCUMENTO</w:t>
      </w:r>
    </w:p>
    <w:p>
      <w:pPr>
        <w:pStyle w:val="Normal"/>
        <w:tabs>
          <w:tab w:val="clear" w:pos="28"/>
          <w:tab w:val="left" w:pos="850" w:leader="none"/>
        </w:tabs>
        <w:ind w:end="-568"/>
        <w:rPr>
          <w:rFonts w:cs="Arial Narrow"/>
          <w:b/>
          <w:bCs/>
          <w:u w:val="single"/>
        </w:rPr>
      </w:pPr>
      <w:r>
        <w:rPr>
          <w:rFonts w:cs="Arial Narrow"/>
          <w:b/>
          <w:bCs/>
          <w:u w:val="single"/>
        </w:rPr>
      </w:r>
    </w:p>
    <w:p>
      <w:pPr>
        <w:pStyle w:val="Normal"/>
        <w:tabs>
          <w:tab w:val="clear" w:pos="28"/>
          <w:tab w:val="left" w:pos="850" w:leader="none"/>
        </w:tabs>
        <w:ind w:end="-568"/>
        <w:rPr/>
      </w:pPr>
      <w:r>
        <w:rPr>
          <w:b/>
          <w:bCs/>
          <w:color w:val="000000"/>
          <w:u w:val="single"/>
        </w:rPr>
        <w:t>M</w:t>
      </w:r>
      <w:r>
        <w:rPr>
          <w:rFonts w:cs="Arial Narrow"/>
          <w:b/>
          <w:bCs/>
          <w:color w:val="000000"/>
          <w:u w:val="single"/>
        </w:rPr>
        <w:t>ODE</w:t>
      </w:r>
      <w:r>
        <w:rPr>
          <w:rFonts w:cs="Arial Narrow"/>
          <w:b/>
          <w:bCs/>
          <w:u w:val="single"/>
        </w:rPr>
        <w:t>LO DE ATESTADO DE CAPACIDADE TÉCNICA</w:t>
      </w:r>
    </w:p>
    <w:p>
      <w:pPr>
        <w:pStyle w:val="Normal"/>
        <w:tabs>
          <w:tab w:val="clear" w:pos="28"/>
          <w:tab w:val="left" w:pos="850" w:leader="none"/>
        </w:tabs>
        <w:ind w:end="-568"/>
        <w:rPr>
          <w:rFonts w:cs="Arial Narrow"/>
        </w:rPr>
      </w:pPr>
      <w:r>
        <w:rPr>
          <w:rFonts w:cs="Arial Narrow"/>
        </w:rPr>
      </w:r>
    </w:p>
    <w:p>
      <w:pPr>
        <w:pStyle w:val="Normal"/>
        <w:tabs>
          <w:tab w:val="clear" w:pos="28"/>
          <w:tab w:val="left" w:pos="850" w:leader="none"/>
        </w:tabs>
        <w:ind w:firstLine="680"/>
        <w:rPr/>
      </w:pPr>
      <w:r>
        <w:rPr/>
        <w:t>A</w:t>
      </w:r>
      <w:r>
        <w:rPr>
          <w:rFonts w:cs="Arial Narrow"/>
          <w:bCs/>
        </w:rPr>
        <w:t xml:space="preserve"> empresa ________, inscrita no CNPJ sob nº __________, situada ______________________ (endereço completo), telefone, e-mail, neste ato representado por seu ____________ Sr (a) ________________________, portador (a) do documento de Identidade nº _______________ e CPF nº ___________________________, atesta para os devidos fins que a empresa ________(empresa requerente), inscrita no CNPJ sob nº________, situada____________ (endereço completo), </w:t>
      </w:r>
      <w:r>
        <w:rPr>
          <w:rFonts w:cs="Arial Narrow"/>
          <w:bCs/>
          <w:u w:val="single"/>
        </w:rPr>
        <w:t xml:space="preserve">forneceu os materiais ou prestou os serviços abaixo discriminados, </w:t>
      </w:r>
      <w:r>
        <w:rPr>
          <w:rFonts w:cs="Arial Narrow"/>
          <w:bCs/>
        </w:rPr>
        <w:t xml:space="preserve">em plenas condições de uso, no prazo de entrega estabelecido. </w:t>
      </w:r>
    </w:p>
    <w:p>
      <w:pPr>
        <w:pStyle w:val="Normal"/>
        <w:tabs>
          <w:tab w:val="clear" w:pos="28"/>
          <w:tab w:val="left" w:pos="850" w:leader="none"/>
        </w:tabs>
        <w:ind w:firstLine="708" w:end="-568"/>
        <w:rPr>
          <w:rFonts w:cs="Arial Narrow"/>
          <w:bCs/>
        </w:rPr>
      </w:pPr>
      <w:r>
        <w:rPr>
          <w:rFonts w:cs="Arial Narrow"/>
          <w:bCs/>
        </w:rPr>
      </w:r>
    </w:p>
    <w:p>
      <w:pPr>
        <w:pStyle w:val="Normal"/>
        <w:tabs>
          <w:tab w:val="clear" w:pos="28"/>
          <w:tab w:val="left" w:pos="850" w:leader="none"/>
        </w:tabs>
        <w:rPr/>
      </w:pPr>
      <w:r>
        <w:rPr/>
        <w:t>S</w:t>
      </w:r>
      <w:r>
        <w:rPr>
          <w:rFonts w:cs="Arial Narrow"/>
          <w:bCs/>
          <w:color w:val="000000"/>
        </w:rPr>
        <w:t xml:space="preserve">erviços prestados e/ou materiais fornecidos: </w:t>
      </w:r>
      <w:r>
        <w:rPr>
          <w:rFonts w:cs="Arial Narrow"/>
          <w:bCs/>
          <w:color w:val="FF0000"/>
        </w:rPr>
        <w:t>(descrever abaixo)</w:t>
      </w:r>
    </w:p>
    <w:p>
      <w:pPr>
        <w:pStyle w:val="Normal"/>
        <w:tabs>
          <w:tab w:val="clear" w:pos="28"/>
          <w:tab w:val="left" w:pos="850" w:leader="none"/>
        </w:tabs>
        <w:ind w:end="-568"/>
        <w:rPr>
          <w:rFonts w:cs="Arial Narrow"/>
          <w:bCs/>
        </w:rPr>
      </w:pPr>
      <w:r>
        <w:rPr>
          <w:rFonts w:cs="Arial Narrow"/>
          <w:bCs/>
        </w:rPr>
      </w:r>
    </w:p>
    <w:p>
      <w:pPr>
        <w:pStyle w:val="Normal"/>
        <w:tabs>
          <w:tab w:val="clear" w:pos="28"/>
          <w:tab w:val="left" w:pos="850" w:leader="none"/>
        </w:tabs>
        <w:rPr/>
      </w:pPr>
      <w:r>
        <w:rPr/>
        <w:t>A</w:t>
      </w:r>
      <w:r>
        <w:rPr>
          <w:rFonts w:cs="Arial Narrow"/>
          <w:bCs/>
        </w:rPr>
        <w:t xml:space="preserve">testamos que tais </w:t>
      </w:r>
      <w:r>
        <w:rPr>
          <w:rFonts w:cs="Arial Narrow"/>
          <w:bCs/>
          <w:u w:val="single"/>
        </w:rPr>
        <w:t>fornecimentos de produtos/</w:t>
      </w:r>
      <w:r>
        <w:rPr>
          <w:rFonts w:cs="Arial Narrow"/>
          <w:bCs/>
          <w:color w:val="000000"/>
          <w:u w:val="single"/>
        </w:rPr>
        <w:t>materiais fornecidos</w:t>
      </w:r>
      <w:r>
        <w:rPr>
          <w:rFonts w:cs="Arial Narrow"/>
          <w:bCs/>
          <w:u w:val="single"/>
        </w:rPr>
        <w:t xml:space="preserve"> e/ou prestações de serviços</w:t>
      </w:r>
      <w:r>
        <w:rPr>
          <w:rFonts w:cs="Arial Narrow"/>
          <w:bCs/>
        </w:rPr>
        <w:t xml:space="preserve"> foram executados satisfatoriamente, não existindo em nossos registros, até a presente data, fatos que desabonem sua conduta e responsabilidade com as obrigações assumidas.</w:t>
      </w:r>
    </w:p>
    <w:p>
      <w:pPr>
        <w:pStyle w:val="Normal"/>
        <w:tabs>
          <w:tab w:val="clear" w:pos="28"/>
          <w:tab w:val="left" w:pos="850" w:leader="none"/>
        </w:tabs>
        <w:ind w:end="-568"/>
        <w:rPr>
          <w:rFonts w:cs="Arial Narrow"/>
          <w:bCs/>
        </w:rPr>
      </w:pPr>
      <w:r>
        <w:rPr>
          <w:rFonts w:cs="Arial Narrow"/>
          <w:bCs/>
        </w:rPr>
      </w:r>
    </w:p>
    <w:p>
      <w:pPr>
        <w:pStyle w:val="Normal"/>
        <w:tabs>
          <w:tab w:val="clear" w:pos="28"/>
          <w:tab w:val="left" w:pos="850" w:leader="none"/>
        </w:tabs>
        <w:ind w:end="-568"/>
        <w:rPr/>
      </w:pPr>
      <w:r>
        <w:rPr/>
        <w:t>L</w:t>
      </w:r>
      <w:r>
        <w:rPr>
          <w:rFonts w:cs="Arial Narrow"/>
        </w:rPr>
        <w:t>ocal e data</w:t>
      </w:r>
    </w:p>
    <w:p>
      <w:pPr>
        <w:pStyle w:val="Normal"/>
        <w:tabs>
          <w:tab w:val="clear" w:pos="28"/>
          <w:tab w:val="left" w:pos="850" w:leader="none"/>
        </w:tabs>
        <w:ind w:end="-568"/>
        <w:rPr>
          <w:rFonts w:cs="Arial Narrow"/>
        </w:rPr>
      </w:pPr>
      <w:r>
        <w:rPr>
          <w:rFonts w:cs="Arial Narrow"/>
        </w:rPr>
      </w:r>
    </w:p>
    <w:p>
      <w:pPr>
        <w:pStyle w:val="Normal"/>
        <w:tabs>
          <w:tab w:val="clear" w:pos="28"/>
          <w:tab w:val="left" w:pos="850" w:leader="none"/>
        </w:tabs>
        <w:ind w:end="-568"/>
        <w:rPr>
          <w:rFonts w:cs="Arial Narrow"/>
        </w:rPr>
      </w:pPr>
      <w:r>
        <w:rPr>
          <w:rFonts w:cs="Arial Narrow"/>
        </w:rPr>
      </w:r>
    </w:p>
    <w:p>
      <w:pPr>
        <w:pStyle w:val="Normal"/>
        <w:tabs>
          <w:tab w:val="clear" w:pos="28"/>
          <w:tab w:val="left" w:pos="850" w:leader="none"/>
        </w:tabs>
        <w:ind w:end="-568"/>
        <w:rPr/>
      </w:pPr>
      <w:r>
        <w:rPr/>
        <w:t>_</w:t>
      </w:r>
      <w:r>
        <w:rPr>
          <w:rFonts w:cs="Arial Narrow"/>
        </w:rPr>
        <w:t>____________________________________</w:t>
      </w:r>
    </w:p>
    <w:p>
      <w:pPr>
        <w:pStyle w:val="Normal"/>
        <w:tabs>
          <w:tab w:val="clear" w:pos="28"/>
          <w:tab w:val="left" w:pos="850" w:leader="none"/>
        </w:tabs>
        <w:ind w:end="-568"/>
        <w:rPr/>
      </w:pPr>
      <w:r>
        <w:rPr/>
        <w:t>A</w:t>
      </w:r>
      <w:r>
        <w:rPr>
          <w:rFonts w:cs="Arial Narrow"/>
        </w:rPr>
        <w:t xml:space="preserve">ssinatura do representante legal </w:t>
      </w:r>
    </w:p>
    <w:p>
      <w:pPr>
        <w:pStyle w:val="Normal"/>
        <w:tabs>
          <w:tab w:val="clear" w:pos="28"/>
          <w:tab w:val="left" w:pos="850" w:leader="none"/>
        </w:tabs>
        <w:ind w:end="-568"/>
        <w:rPr>
          <w:rFonts w:cs="Arial Narrow"/>
        </w:rPr>
      </w:pPr>
      <w:r>
        <w:rPr>
          <w:rFonts w:cs="Arial Narrow"/>
        </w:rPr>
      </w:r>
    </w:p>
    <w:p>
      <w:pPr>
        <w:pStyle w:val="Normal"/>
        <w:tabs>
          <w:tab w:val="clear" w:pos="28"/>
          <w:tab w:val="left" w:pos="850" w:leader="none"/>
        </w:tabs>
        <w:ind w:end="-568"/>
        <w:rPr>
          <w:rFonts w:cs="Arial Narrow"/>
        </w:rPr>
      </w:pPr>
      <w:r>
        <w:rPr>
          <w:rFonts w:cs="Arial Narrow"/>
        </w:rPr>
      </w:r>
    </w:p>
    <w:p>
      <w:pPr>
        <w:pStyle w:val="Normal"/>
        <w:tabs>
          <w:tab w:val="clear" w:pos="28"/>
          <w:tab w:val="left" w:pos="850" w:leader="none"/>
        </w:tabs>
        <w:ind w:end="-568"/>
        <w:rPr>
          <w:rFonts w:cs="Arial Narrow"/>
        </w:rPr>
      </w:pPr>
      <w:r>
        <w:rPr>
          <w:rFonts w:cs="Arial Narrow"/>
        </w:rPr>
      </w:r>
    </w:p>
    <w:p>
      <w:pPr>
        <w:pStyle w:val="Normal"/>
        <w:tabs>
          <w:tab w:val="clear" w:pos="28"/>
          <w:tab w:val="left" w:pos="850" w:leader="none"/>
        </w:tabs>
        <w:ind w:end="-568"/>
        <w:rPr>
          <w:rFonts w:cs="Arial Narrow"/>
          <w:color w:val="FF0000"/>
        </w:rPr>
      </w:pPr>
      <w:r>
        <w:rPr>
          <w:rFonts w:cs="Arial Narrow"/>
          <w:color w:val="FF0000"/>
        </w:rPr>
      </w:r>
    </w:p>
    <w:p>
      <w:pPr>
        <w:pStyle w:val="Normal"/>
        <w:tabs>
          <w:tab w:val="clear" w:pos="28"/>
          <w:tab w:val="left" w:pos="850" w:leader="none"/>
        </w:tabs>
        <w:rPr/>
      </w:pPr>
      <w:r>
        <w:rPr>
          <w:color w:val="FF0000"/>
        </w:rPr>
        <w:t>O</w:t>
      </w:r>
      <w:r>
        <w:rPr>
          <w:rFonts w:cs="Arial Narrow"/>
          <w:color w:val="FF0000"/>
        </w:rPr>
        <w:t xml:space="preserve">BS.*: Se o atestado for emitido por pessoa jurídica de direito privado, este deverá ser emitido preferencialmente em </w:t>
      </w:r>
      <w:r>
        <w:rPr>
          <w:rFonts w:cs="Arial Narrow"/>
          <w:b/>
          <w:color w:val="FF0000"/>
          <w:u w:val="single"/>
        </w:rPr>
        <w:t>papel timbrado do emitente</w:t>
      </w:r>
      <w:r>
        <w:rPr>
          <w:rFonts w:cs="Arial Narrow"/>
          <w:color w:val="FF0000"/>
        </w:rPr>
        <w:t xml:space="preserve"> e deverá constar o reconhecimento de firma passada em cartório do titular da empresa que firmou a declaração.</w:t>
      </w:r>
    </w:p>
    <w:p>
      <w:pPr>
        <w:pStyle w:val="Normal"/>
        <w:tabs>
          <w:tab w:val="clear" w:pos="28"/>
          <w:tab w:val="left" w:pos="850" w:leader="none"/>
        </w:tabs>
        <w:rPr/>
      </w:pPr>
      <w:r>
        <w:rPr>
          <w:color w:val="FF0000"/>
        </w:rPr>
        <w:t>A</w:t>
      </w:r>
      <w:r>
        <w:rPr>
          <w:rFonts w:cs="Arial Narrow"/>
          <w:color w:val="FF0000"/>
        </w:rPr>
        <w:t xml:space="preserve"> cópia do atestado deve ser autenticada em cartório, ou ser apresentado original para autenticação por servidor do Setor de Licitação desta Prefeitura.</w:t>
      </w:r>
    </w:p>
    <w:p>
      <w:pPr>
        <w:pStyle w:val="Normal"/>
        <w:tabs>
          <w:tab w:val="clear" w:pos="28"/>
          <w:tab w:val="left" w:pos="850" w:leader="none"/>
        </w:tabs>
        <w:ind w:end="-568"/>
        <w:rPr>
          <w:rFonts w:cs="Arial Narrow"/>
          <w:color w:val="FF0000"/>
        </w:rPr>
      </w:pPr>
      <w:r>
        <w:rPr>
          <w:rFonts w:cs="Arial Narrow"/>
          <w:color w:val="FF0000"/>
        </w:rPr>
      </w:r>
    </w:p>
    <w:p>
      <w:pPr>
        <w:pStyle w:val="Normal"/>
        <w:tabs>
          <w:tab w:val="clear" w:pos="28"/>
          <w:tab w:val="left" w:pos="850" w:leader="none"/>
        </w:tabs>
        <w:rPr/>
      </w:pPr>
      <w:r>
        <w:rPr>
          <w:color w:val="FF0000"/>
        </w:rPr>
        <w:t>N</w:t>
      </w:r>
      <w:r>
        <w:rPr>
          <w:rFonts w:cs="Arial Narrow"/>
          <w:color w:val="FF0000"/>
        </w:rPr>
        <w:t xml:space="preserve">esse atestado deve-se comprovar a aptidão para o desempenho de atividades pertinentes, compatíveis em características, quantidades e prazos </w:t>
      </w:r>
      <w:r>
        <w:rPr>
          <w:rFonts w:cs="Arial Narrow"/>
          <w:color w:val="FF0000"/>
          <w:u w:val="single"/>
        </w:rPr>
        <w:t>de acordo com o objeto social da empresa.</w:t>
      </w:r>
      <w:r>
        <w:rPr>
          <w:rFonts w:cs="Arial Narrow"/>
          <w:color w:val="FF0000"/>
        </w:rPr>
        <w:t xml:space="preserve"> </w:t>
      </w:r>
    </w:p>
    <w:p>
      <w:pPr>
        <w:pStyle w:val="Normal"/>
        <w:tabs>
          <w:tab w:val="clear" w:pos="28"/>
          <w:tab w:val="left" w:pos="850" w:leader="none"/>
        </w:tabs>
        <w:ind w:end="-568"/>
        <w:rPr>
          <w:color w:val="FF0000"/>
        </w:rPr>
      </w:pPr>
      <w:r>
        <w:rPr>
          <w:color w:val="FF0000"/>
        </w:rPr>
        <w:t>E</w:t>
      </w:r>
      <w:r>
        <w:rPr>
          <w:rFonts w:cs="Arial Narrow"/>
          <w:color w:val="FF0000"/>
        </w:rPr>
        <w:t>sse atestado não pode ser fornecido por Pessoa Física.</w:t>
      </w:r>
    </w:p>
    <w:p>
      <w:pPr>
        <w:pStyle w:val="Normal"/>
        <w:tabs>
          <w:tab w:val="clear" w:pos="28"/>
          <w:tab w:val="left" w:pos="850" w:leader="none"/>
        </w:tabs>
        <w:ind w:end="-568"/>
        <w:rPr>
          <w:rFonts w:cs="Arial Narrow"/>
          <w:color w:val="FF0000"/>
        </w:rPr>
      </w:pPr>
      <w:r>
        <w:rPr>
          <w:rFonts w:cs="Arial Narrow"/>
          <w:color w:val="FF0000"/>
        </w:rPr>
      </w:r>
    </w:p>
    <w:p>
      <w:pPr>
        <w:pStyle w:val="Normal"/>
        <w:tabs>
          <w:tab w:val="clear" w:pos="28"/>
          <w:tab w:val="left" w:pos="850" w:leader="none"/>
        </w:tabs>
        <w:ind w:end="-568"/>
        <w:rPr>
          <w:color w:val="FF0000"/>
        </w:rPr>
      </w:pPr>
      <w:r>
        <w:rPr>
          <w:color w:val="FF0000"/>
        </w:rPr>
        <w:t>*</w:t>
      </w:r>
      <w:r>
        <w:rPr>
          <w:rFonts w:cs="Arial Narrow"/>
          <w:color w:val="FF0000"/>
        </w:rPr>
        <w:t>AO EMITIR O ATESTADO, RETIRAR AS OBSERVAÇÕES.</w:t>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49" w:name="__RefHeading___Toc11575_1600443352"/>
      <w:bookmarkStart w:id="50" w:name="_Toc161751797"/>
      <w:bookmarkEnd w:id="49"/>
      <w:r>
        <w:rPr>
          <w:rFonts w:cs="Arial Narrow" w:ascii="Arial Narrow" w:hAnsi="Arial Narrow"/>
          <w:sz w:val="22"/>
          <w:szCs w:val="22"/>
          <w:shd w:fill="BFBFBF" w:val="clear"/>
        </w:rPr>
        <w:t xml:space="preserve">ANEXO III – DECLARAÇÃO QUE ESTÁ CIENTE E CONCORDA COM AS CONDIÇÕES CONTIDAS NO EDITAL E SEUS </w:t>
      </w:r>
      <w:r>
        <w:rPr>
          <w:rFonts w:cs="Arial Narrow" w:ascii="Arial Narrow" w:hAnsi="Arial Narrow"/>
          <w:spacing w:val="-2"/>
          <w:sz w:val="22"/>
          <w:szCs w:val="22"/>
          <w:shd w:fill="BFBFBF" w:val="clear"/>
        </w:rPr>
        <w:t>ANEXOS</w:t>
      </w:r>
      <w:bookmarkEnd w:id="50"/>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t>A</w:t>
      </w:r>
    </w:p>
    <w:p>
      <w:pPr>
        <w:pStyle w:val="Normal"/>
        <w:tabs>
          <w:tab w:val="left" w:pos="28" w:leader="none"/>
          <w:tab w:val="left" w:pos="850" w:leader="none"/>
        </w:tabs>
        <w:rPr/>
      </w:pPr>
      <w:r>
        <w:rPr>
          <w:rFonts w:cs="Arial Narrow"/>
        </w:rPr>
        <w:t>Prefeitura</w:t>
      </w:r>
      <w:r>
        <w:rPr>
          <w:rFonts w:cs="Arial Narrow"/>
          <w:spacing w:val="-7"/>
        </w:rPr>
        <w:t xml:space="preserve"> </w:t>
      </w:r>
      <w:r>
        <w:rPr>
          <w:rFonts w:cs="Arial Narrow"/>
        </w:rPr>
        <w:t>Municipal</w:t>
      </w:r>
      <w:r>
        <w:rPr>
          <w:rFonts w:cs="Arial Narrow"/>
          <w:spacing w:val="-5"/>
        </w:rPr>
        <w:t xml:space="preserve"> </w:t>
      </w:r>
      <w:r>
        <w:rPr>
          <w:rFonts w:cs="Arial Narrow"/>
        </w:rPr>
        <w:t>de</w:t>
      </w:r>
      <w:r>
        <w:rPr>
          <w:rFonts w:cs="Arial Narrow"/>
          <w:spacing w:val="-7"/>
        </w:rPr>
        <w:t xml:space="preserve"> </w:t>
      </w:r>
      <w:r>
        <w:rPr>
          <w:rFonts w:cs="Arial Narrow"/>
        </w:rPr>
        <w:t>Campo do Tenente,</w:t>
      </w:r>
      <w:r>
        <w:rPr>
          <w:rFonts w:cs="Arial Narrow"/>
          <w:spacing w:val="-3"/>
        </w:rPr>
        <w:t xml:space="preserve"> </w:t>
      </w:r>
      <w:r>
        <w:rPr>
          <w:rFonts w:cs="Arial Narrow"/>
        </w:rPr>
        <w:t>Estado</w:t>
      </w:r>
      <w:r>
        <w:rPr>
          <w:rFonts w:cs="Arial Narrow"/>
          <w:spacing w:val="-5"/>
        </w:rPr>
        <w:t xml:space="preserve"> </w:t>
      </w:r>
      <w:r>
        <w:rPr>
          <w:rFonts w:cs="Arial Narrow"/>
        </w:rPr>
        <w:t>do</w:t>
      </w:r>
      <w:r>
        <w:rPr>
          <w:rFonts w:cs="Arial Narrow"/>
          <w:spacing w:val="-7"/>
        </w:rPr>
        <w:t xml:space="preserve"> </w:t>
      </w:r>
      <w:r>
        <w:rPr>
          <w:rFonts w:cs="Arial Narrow"/>
        </w:rPr>
        <w:t>Paraná.</w:t>
      </w:r>
    </w:p>
    <w:p>
      <w:pPr>
        <w:pStyle w:val="Normal"/>
        <w:tabs>
          <w:tab w:val="left" w:pos="28" w:leader="none"/>
          <w:tab w:val="left" w:pos="850" w:leader="none"/>
        </w:tabs>
        <w:rPr/>
      </w:pPr>
      <w:r>
        <w:rPr>
          <w:rFonts w:cs="Arial Narrow"/>
        </w:rPr>
        <w:t xml:space="preserve">Pregão Eletrônico nº </w:t>
      </w:r>
      <w:r>
        <w:rPr>
          <w:rFonts w:cs="Arial Narrow"/>
          <w:shd w:fill="FFFF00" w:val="clear"/>
        </w:rPr>
        <w:t>XX/2024</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Pelo</w:t>
      </w:r>
      <w:r>
        <w:rPr>
          <w:rFonts w:cs="Arial Narrow"/>
          <w:spacing w:val="40"/>
        </w:rPr>
        <w:t xml:space="preserve"> </w:t>
      </w:r>
      <w:r>
        <w:rPr>
          <w:rFonts w:cs="Arial Narrow"/>
        </w:rPr>
        <w:t>presente</w:t>
      </w:r>
      <w:r>
        <w:rPr>
          <w:rFonts w:cs="Arial Narrow"/>
          <w:spacing w:val="40"/>
        </w:rPr>
        <w:t xml:space="preserve"> </w:t>
      </w:r>
      <w:r>
        <w:rPr>
          <w:rFonts w:cs="Arial Narrow"/>
        </w:rPr>
        <w:t>instrumento,</w:t>
      </w:r>
      <w:r>
        <w:rPr>
          <w:rFonts w:cs="Arial Narrow"/>
          <w:spacing w:val="40"/>
        </w:rPr>
        <w:t xml:space="preserve"> </w:t>
      </w:r>
      <w:r>
        <w:rPr>
          <w:rFonts w:cs="Arial Narrow"/>
        </w:rPr>
        <w:t>a</w:t>
      </w:r>
      <w:r>
        <w:rPr>
          <w:rFonts w:cs="Arial Narrow"/>
          <w:spacing w:val="40"/>
        </w:rPr>
        <w:t xml:space="preserve"> </w:t>
      </w:r>
      <w:r>
        <w:rPr>
          <w:rFonts w:cs="Arial Narrow"/>
        </w:rPr>
        <w:t>empresa</w:t>
      </w:r>
      <w:r>
        <w:rPr>
          <w:rFonts w:cs="Arial Narrow"/>
          <w:spacing w:val="79"/>
        </w:rPr>
        <w:t xml:space="preserve"> </w:t>
      </w:r>
      <w:r>
        <w:rPr>
          <w:rFonts w:cs="Arial Narrow"/>
          <w:u w:val="single"/>
        </w:rPr>
        <w:t>_________________________________________</w:t>
      </w:r>
      <w:r>
        <w:rPr>
          <w:rFonts w:cs="Arial Narrow"/>
          <w:spacing w:val="-10"/>
        </w:rPr>
        <w:t>,</w:t>
      </w:r>
    </w:p>
    <w:p>
      <w:pPr>
        <w:pStyle w:val="Normal"/>
        <w:tabs>
          <w:tab w:val="left" w:pos="28" w:leader="none"/>
          <w:tab w:val="left" w:pos="850" w:leader="none"/>
        </w:tabs>
        <w:rPr/>
      </w:pPr>
      <w:r>
        <w:rPr>
          <w:rFonts w:eastAsia="Arial Narrow" w:cs="Arial Narrow"/>
          <w:spacing w:val="-10"/>
        </w:rPr>
        <w:t xml:space="preserve"> </w:t>
      </w:r>
      <w:r>
        <w:rPr>
          <w:rFonts w:cs="Arial Narrow"/>
        </w:rPr>
        <w:t>inscrita</w:t>
      </w:r>
      <w:r>
        <w:rPr>
          <w:rFonts w:cs="Arial Narrow"/>
          <w:spacing w:val="52"/>
          <w:w w:val="150"/>
        </w:rPr>
        <w:t xml:space="preserve"> </w:t>
      </w:r>
      <w:r>
        <w:rPr>
          <w:rFonts w:cs="Arial Narrow"/>
        </w:rPr>
        <w:t>no</w:t>
      </w:r>
      <w:r>
        <w:rPr>
          <w:rFonts w:cs="Arial Narrow"/>
          <w:spacing w:val="52"/>
          <w:w w:val="150"/>
        </w:rPr>
        <w:t xml:space="preserve"> </w:t>
      </w:r>
      <w:r>
        <w:rPr>
          <w:rFonts w:cs="Arial Narrow"/>
        </w:rPr>
        <w:t>CNPJ</w:t>
      </w:r>
      <w:r>
        <w:rPr>
          <w:rFonts w:cs="Arial Narrow"/>
          <w:spacing w:val="55"/>
          <w:w w:val="150"/>
        </w:rPr>
        <w:t xml:space="preserve"> </w:t>
      </w:r>
      <w:r>
        <w:rPr>
          <w:rFonts w:cs="Arial Narrow"/>
        </w:rPr>
        <w:t>sob</w:t>
      </w:r>
      <w:r>
        <w:rPr>
          <w:rFonts w:cs="Arial Narrow"/>
          <w:spacing w:val="52"/>
          <w:w w:val="150"/>
        </w:rPr>
        <w:t xml:space="preserve"> </w:t>
      </w:r>
      <w:r>
        <w:rPr>
          <w:rFonts w:cs="Arial Narrow"/>
          <w:spacing w:val="-5"/>
        </w:rPr>
        <w:t>nº</w:t>
      </w:r>
      <w:r>
        <w:rPr>
          <w:rFonts w:cs="Arial Narrow"/>
          <w:u w:val="single"/>
        </w:rPr>
        <w:tab/>
      </w:r>
      <w:r>
        <w:rPr>
          <w:rFonts w:cs="Arial Narrow"/>
        </w:rPr>
        <w:t>,</w:t>
      </w:r>
      <w:r>
        <w:rPr>
          <w:rFonts w:cs="Arial Narrow"/>
          <w:spacing w:val="55"/>
          <w:w w:val="150"/>
        </w:rPr>
        <w:t xml:space="preserve"> </w:t>
      </w:r>
      <w:r>
        <w:rPr>
          <w:rFonts w:cs="Arial Narrow"/>
        </w:rPr>
        <w:t>com</w:t>
      </w:r>
      <w:r>
        <w:rPr>
          <w:rFonts w:cs="Arial Narrow"/>
          <w:spacing w:val="54"/>
          <w:w w:val="150"/>
        </w:rPr>
        <w:t xml:space="preserve"> </w:t>
      </w:r>
      <w:r>
        <w:rPr>
          <w:rFonts w:cs="Arial Narrow"/>
        </w:rPr>
        <w:t>sede</w:t>
      </w:r>
      <w:r>
        <w:rPr>
          <w:rFonts w:cs="Arial Narrow"/>
          <w:spacing w:val="55"/>
          <w:w w:val="150"/>
        </w:rPr>
        <w:t xml:space="preserve"> </w:t>
      </w:r>
      <w:r>
        <w:rPr>
          <w:rFonts w:cs="Arial Narrow"/>
        </w:rPr>
        <w:t>na</w:t>
      </w:r>
      <w:r>
        <w:rPr>
          <w:rFonts w:cs="Arial Narrow"/>
          <w:spacing w:val="54"/>
          <w:w w:val="150"/>
        </w:rPr>
        <w:t xml:space="preserve"> </w:t>
      </w:r>
      <w:r>
        <w:rPr>
          <w:rFonts w:cs="Arial Narrow"/>
          <w:spacing w:val="-5"/>
        </w:rPr>
        <w:t>Rua________________________________________</w:t>
      </w:r>
      <w:r>
        <w:rPr>
          <w:rFonts w:cs="Arial Narrow"/>
          <w:spacing w:val="40"/>
        </w:rPr>
        <w:t xml:space="preserve"> – </w:t>
      </w:r>
      <w:r>
        <w:rPr>
          <w:rFonts w:cs="Arial Narrow"/>
        </w:rPr>
        <w:t>Bairro</w:t>
      </w:r>
      <w:r>
        <w:rPr>
          <w:rFonts w:cs="Arial Narrow"/>
          <w:spacing w:val="50"/>
        </w:rPr>
        <w:t xml:space="preserve"> </w:t>
      </w:r>
      <w:r>
        <w:rPr>
          <w:rFonts w:cs="Arial Narrow"/>
          <w:u w:val="single"/>
        </w:rPr>
        <w:tab/>
      </w:r>
      <w:r>
        <w:rPr>
          <w:rFonts w:cs="Arial Narrow"/>
        </w:rPr>
        <w:t xml:space="preserve"> -</w:t>
      </w:r>
      <w:r>
        <w:rPr>
          <w:rFonts w:cs="Arial Narrow"/>
          <w:spacing w:val="40"/>
        </w:rPr>
        <w:t xml:space="preserve"> </w:t>
      </w:r>
      <w:r>
        <w:rPr>
          <w:rFonts w:cs="Arial Narrow"/>
        </w:rPr>
        <w:t>Cidade</w:t>
      </w:r>
      <w:r>
        <w:rPr>
          <w:rFonts w:cs="Arial Narrow"/>
          <w:spacing w:val="53"/>
        </w:rPr>
        <w:t xml:space="preserve"> </w:t>
      </w:r>
      <w:r>
        <w:rPr>
          <w:rFonts w:cs="Arial Narrow"/>
          <w:u w:val="single"/>
        </w:rPr>
        <w:tab/>
      </w:r>
    </w:p>
    <w:p>
      <w:pPr>
        <w:pStyle w:val="Normal"/>
        <w:tabs>
          <w:tab w:val="left" w:pos="28" w:leader="none"/>
          <w:tab w:val="left" w:pos="850" w:leader="none"/>
        </w:tabs>
        <w:rPr/>
      </w:pPr>
      <w:r>
        <w:rPr>
          <w:rFonts w:eastAsia="Arial Narrow" w:cs="Arial Narrow"/>
        </w:rPr>
        <w:t xml:space="preserve"> </w:t>
      </w:r>
      <w:r>
        <w:rPr>
          <w:rFonts w:cs="Arial Narrow"/>
        </w:rPr>
        <w:t>através de seu representante legal infra-assinado, declara que:</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t>Declaramos estar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spacing w:val="-2"/>
        </w:rPr>
      </w:pPr>
      <w:r>
        <w:rPr>
          <w:rFonts w:cs="Arial Narrow"/>
          <w:spacing w:val="-2"/>
        </w:rPr>
        <w:t>Local e Data.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Nome da empresa Representante</w:t>
      </w:r>
      <w:r>
        <w:rPr>
          <w:rFonts w:cs="Arial Narrow"/>
          <w:spacing w:val="-16"/>
        </w:rPr>
        <w:t xml:space="preserve"> </w:t>
      </w:r>
      <w:r>
        <w:rPr>
          <w:rFonts w:cs="Arial Narrow"/>
        </w:rPr>
        <w:t>Legal</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51" w:name="__RefHeading___Toc11577_1600443352"/>
      <w:bookmarkStart w:id="52" w:name="_bookmark18"/>
      <w:bookmarkEnd w:id="51"/>
      <w:bookmarkEnd w:id="52"/>
      <w:r>
        <w:rPr>
          <w:rFonts w:eastAsia="Arial Narrow" w:cs="Arial Narrow" w:ascii="Arial Narrow" w:hAnsi="Arial Narrow"/>
          <w:color w:val="000000"/>
          <w:spacing w:val="-35"/>
          <w:sz w:val="22"/>
          <w:szCs w:val="22"/>
          <w:shd w:fill="A6A6A6" w:val="clear"/>
        </w:rPr>
        <w:t xml:space="preserve"> </w:t>
      </w:r>
      <w:bookmarkStart w:id="53" w:name="_Toc161751798"/>
      <w:r>
        <w:rPr>
          <w:rFonts w:cs="Arial Narrow" w:ascii="Arial Narrow" w:hAnsi="Arial Narrow"/>
          <w:color w:val="000000"/>
          <w:sz w:val="22"/>
          <w:szCs w:val="22"/>
          <w:shd w:fill="A6A6A6" w:val="clear"/>
        </w:rPr>
        <w:t>ANEXO</w:t>
      </w:r>
      <w:r>
        <w:rPr>
          <w:rFonts w:cs="Arial Narrow" w:ascii="Arial Narrow" w:hAnsi="Arial Narrow"/>
          <w:color w:val="000000"/>
          <w:spacing w:val="-7"/>
          <w:sz w:val="22"/>
          <w:szCs w:val="22"/>
          <w:shd w:fill="A6A6A6" w:val="clear"/>
        </w:rPr>
        <w:t xml:space="preserve"> I</w:t>
      </w:r>
      <w:r>
        <w:rPr>
          <w:rFonts w:cs="Arial Narrow" w:ascii="Arial Narrow" w:hAnsi="Arial Narrow"/>
          <w:color w:val="000000"/>
          <w:sz w:val="22"/>
          <w:szCs w:val="22"/>
          <w:shd w:fill="A6A6A6" w:val="clear"/>
        </w:rPr>
        <w:t>V</w:t>
      </w:r>
      <w:r>
        <w:rPr>
          <w:rFonts w:cs="Arial Narrow" w:ascii="Arial Narrow" w:hAnsi="Arial Narrow"/>
          <w:color w:val="000000"/>
          <w:spacing w:val="-4"/>
          <w:sz w:val="22"/>
          <w:szCs w:val="22"/>
          <w:shd w:fill="A6A6A6" w:val="clear"/>
        </w:rPr>
        <w:t xml:space="preserve"> </w:t>
      </w:r>
      <w:r>
        <w:rPr>
          <w:rFonts w:cs="Arial Narrow" w:ascii="Arial Narrow" w:hAnsi="Arial Narrow"/>
          <w:color w:val="000000"/>
          <w:sz w:val="22"/>
          <w:szCs w:val="22"/>
          <w:shd w:fill="A6A6A6" w:val="clear"/>
        </w:rPr>
        <w:t>-</w:t>
      </w:r>
      <w:r>
        <w:rPr>
          <w:rFonts w:cs="Arial Narrow" w:ascii="Arial Narrow" w:hAnsi="Arial Narrow"/>
          <w:color w:val="000000"/>
          <w:spacing w:val="-5"/>
          <w:sz w:val="22"/>
          <w:szCs w:val="22"/>
          <w:shd w:fill="A6A6A6" w:val="clear"/>
        </w:rPr>
        <w:t xml:space="preserve"> </w:t>
      </w:r>
      <w:r>
        <w:rPr>
          <w:rFonts w:cs="Arial Narrow" w:ascii="Arial Narrow" w:hAnsi="Arial Narrow"/>
          <w:color w:val="000000"/>
          <w:spacing w:val="-2"/>
          <w:sz w:val="22"/>
          <w:szCs w:val="22"/>
          <w:shd w:fill="A6A6A6" w:val="clear"/>
        </w:rPr>
        <w:t>MODELO DE DECLARAÇÃO UNIFICADA</w:t>
      </w:r>
      <w:bookmarkEnd w:id="53"/>
      <w:r>
        <w:rPr>
          <w:rFonts w:cs="Arial Narrow" w:ascii="Arial Narrow" w:hAnsi="Arial Narrow"/>
          <w:color w:val="000000"/>
          <w:sz w:val="22"/>
          <w:szCs w:val="22"/>
          <w:shd w:fill="A6A6A6" w:val="clear"/>
        </w:rPr>
        <w:tab/>
      </w:r>
    </w:p>
    <w:p>
      <w:pPr>
        <w:pStyle w:val="Normal"/>
        <w:tabs>
          <w:tab w:val="left" w:pos="28" w:leader="none"/>
          <w:tab w:val="left" w:pos="850" w:leader="none"/>
        </w:tabs>
        <w:rPr>
          <w:rFonts w:cs="Arial Narrow"/>
          <w:bCs/>
        </w:rPr>
      </w:pPr>
      <w:r>
        <w:rPr>
          <w:rFonts w:cs="Arial Narrow"/>
          <w:bCs/>
        </w:rPr>
      </w:r>
    </w:p>
    <w:p>
      <w:pPr>
        <w:pStyle w:val="Normal"/>
        <w:tabs>
          <w:tab w:val="left" w:pos="28" w:leader="none"/>
          <w:tab w:val="left" w:pos="850" w:leader="none"/>
        </w:tabs>
        <w:rPr>
          <w:rFonts w:cs="Arial Narrow"/>
          <w:bCs/>
        </w:rPr>
      </w:pPr>
      <w:r>
        <w:rPr>
          <w:rFonts w:cs="Arial Narrow"/>
          <w:bCs/>
        </w:rPr>
        <w:t xml:space="preserve">AO MUNICÍPIO DE CAMPO DO TENENTE/PR </w:t>
      </w:r>
    </w:p>
    <w:p>
      <w:pPr>
        <w:pStyle w:val="Normal"/>
        <w:tabs>
          <w:tab w:val="left" w:pos="28" w:leader="none"/>
          <w:tab w:val="left" w:pos="850" w:leader="none"/>
        </w:tabs>
        <w:rPr>
          <w:rFonts w:cs="Arial Narrow"/>
          <w:bCs/>
        </w:rPr>
      </w:pPr>
      <w:r>
        <w:rPr>
          <w:rFonts w:cs="Arial Narrow"/>
          <w:bCs/>
        </w:rPr>
        <w:t>PREGÃO ELETRÔNICO Nº XX/2024</w:t>
      </w:r>
    </w:p>
    <w:p>
      <w:pPr>
        <w:pStyle w:val="Normal"/>
        <w:tabs>
          <w:tab w:val="left" w:pos="28" w:leader="none"/>
          <w:tab w:val="left" w:pos="850" w:leader="none"/>
        </w:tabs>
        <w:rPr>
          <w:rFonts w:cs="Arial Narrow"/>
          <w:b/>
          <w:bCs/>
        </w:rPr>
      </w:pPr>
      <w:r>
        <w:rPr>
          <w:rFonts w:cs="Arial Narrow"/>
          <w:b/>
          <w:bCs/>
        </w:rPr>
      </w:r>
    </w:p>
    <w:p>
      <w:pPr>
        <w:pStyle w:val="Normal"/>
        <w:tabs>
          <w:tab w:val="left" w:pos="28" w:leader="none"/>
          <w:tab w:val="left" w:pos="850" w:leader="none"/>
        </w:tabs>
        <w:rPr/>
      </w:pPr>
      <w:r>
        <w:rPr>
          <w:rFonts w:cs="Arial Narrow"/>
        </w:rPr>
        <w:t>(</w:t>
      </w:r>
      <w:r>
        <w:rPr>
          <w:rFonts w:cs="Arial Narrow"/>
          <w:b/>
          <w:bCs/>
        </w:rPr>
        <w:t>NOME DA EMPRESA</w:t>
      </w:r>
      <w:r>
        <w:rPr>
          <w:rFonts w:cs="Arial Narrow"/>
        </w:rPr>
        <w:t>), CNPJ nº (xxxxxxxxxx), sediada (ENDEREÇO COMPLETO), declara para os fins de direito, na qualidade de Proponente do presente processo licitatório, instaurado por este município, que:</w:t>
      </w:r>
    </w:p>
    <w:p>
      <w:pPr>
        <w:pStyle w:val="Normal"/>
        <w:tabs>
          <w:tab w:val="left" w:pos="28" w:leader="none"/>
          <w:tab w:val="left" w:pos="850" w:leader="none"/>
        </w:tabs>
        <w:rPr>
          <w:rFonts w:cs="Arial Narrow"/>
          <w:b/>
          <w:bCs/>
        </w:rPr>
      </w:pPr>
      <w:r>
        <w:rPr>
          <w:rFonts w:cs="Arial Narrow"/>
          <w:b/>
          <w:bCs/>
        </w:rPr>
      </w:r>
    </w:p>
    <w:p>
      <w:pPr>
        <w:pStyle w:val="Normal"/>
        <w:numPr>
          <w:ilvl w:val="3"/>
          <w:numId w:val="54"/>
        </w:numPr>
        <w:tabs>
          <w:tab w:val="left" w:pos="28" w:leader="none"/>
          <w:tab w:val="left" w:pos="850" w:leader="none"/>
        </w:tabs>
        <w:ind w:hanging="0" w:start="0"/>
        <w:rPr>
          <w:rFonts w:cs="Arial Narrow"/>
        </w:rPr>
      </w:pPr>
      <w:r>
        <w:rPr>
          <w:rFonts w:cs="Arial Narrow"/>
        </w:rPr>
        <w:t>Declaramos que não possuímos em nosso Quadro Funcional empregados menores de 18 (dezoito) anos executando trabalho noturno, perigoso ou insalubre nem menores de 16 (dezesseis) anos em qualquer trabalho, salvo na condição de aprendiz, a partir dos 14 (quatorze) anos de idade, em observância ao inciso XXXIII, do art. 7º da Constituição Federal.</w:t>
      </w:r>
    </w:p>
    <w:p>
      <w:pPr>
        <w:pStyle w:val="Normal"/>
        <w:tabs>
          <w:tab w:val="left" w:pos="28" w:leader="none"/>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rFonts w:cs="Arial Narrow"/>
        </w:rPr>
      </w:pPr>
      <w:r>
        <w:rPr>
          <w:rFonts w:cs="Arial Narrow"/>
        </w:rPr>
        <w:t xml:space="preserve">Declaramos que esta empresa cumpre, nos termos do art. 4°, VII, da Lei 10.520/02, plenamente os requisitos de habilitação exigidos no Edital do PREGÃO, na forma eletrônica de nº __________, se responsabilizando por quaisquer vícios ou imperfeições relativas à documentação apresentada que está em conformidade ao edital supracitado. </w:t>
      </w:r>
    </w:p>
    <w:p>
      <w:pPr>
        <w:pStyle w:val="Normal"/>
        <w:tabs>
          <w:tab w:val="left" w:pos="28" w:leader="none"/>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rFonts w:cs="Arial Narrow"/>
        </w:rPr>
      </w:pPr>
      <w:r>
        <w:rPr>
          <w:rFonts w:cs="Arial Narrow"/>
        </w:rPr>
        <w:t>Declaramos, para os fins de direito, sob as formas da lei, na qualidade de Proponente do processo licitatório na modalidade Pregão, na forma eletrônica nº ___/______, instaurado por este município, que não possuímos em nosso corpo social, nem em nosso quadro funcional empregado público ou membro comissionado de órgão da Administração Municipal direta ou indireta.</w:t>
      </w:r>
    </w:p>
    <w:p>
      <w:pPr>
        <w:pStyle w:val="Normal"/>
        <w:tabs>
          <w:tab w:val="left" w:pos="28" w:leader="none"/>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pPr>
      <w:r>
        <w:rPr>
          <w:rFonts w:cs="Arial Narrow"/>
        </w:rPr>
        <w:t xml:space="preserve">Declaramos, para os fins de direito, na qualidade de Proponente do processo licitatório na modalidade Pregão, na forma eletrônica nº ___/______, instaurado por este município, que </w:t>
      </w:r>
      <w:r>
        <w:rPr>
          <w:rFonts w:cs="Arial Narrow"/>
          <w:b/>
          <w:bCs/>
        </w:rPr>
        <w:t>não fomos declarados inidôneos</w:t>
      </w:r>
      <w:r>
        <w:rPr>
          <w:rFonts w:cs="Arial Narrow"/>
        </w:rPr>
        <w:t xml:space="preserve"> para licitar ou contratar com o Poder Público, em qualquer de suas esferas e sob as penas da lei.</w:t>
      </w:r>
    </w:p>
    <w:p>
      <w:pPr>
        <w:pStyle w:val="Normal"/>
        <w:tabs>
          <w:tab w:val="left" w:pos="28" w:leader="none"/>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pPr>
      <w:r>
        <w:rPr>
          <w:rFonts w:cs="Arial Narrow"/>
        </w:rPr>
        <w:t xml:space="preserve">Declaramos, para os fins de direito, na qualidade de Proponente do processo licitatório na modalidade Pregão, na forma eletrônica nº ___/______, instaurado por este município, que até a presente </w:t>
      </w:r>
      <w:r>
        <w:rPr>
          <w:rFonts w:cs="Arial Narrow"/>
          <w:b/>
          <w:bCs/>
        </w:rPr>
        <w:t>data inexistem quaisquer fatos supervenientes e impeditivos</w:t>
      </w:r>
      <w:r>
        <w:rPr>
          <w:rFonts w:cs="Arial Narrow"/>
        </w:rPr>
        <w:t xml:space="preserve"> para a nossa habilitação, ciente da obrigatoriedade de declarar ocorrências posteriores, sob as penas da Lei.</w:t>
      </w:r>
    </w:p>
    <w:p>
      <w:pPr>
        <w:pStyle w:val="Normal"/>
        <w:tabs>
          <w:tab w:val="left" w:pos="28" w:leader="none"/>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rFonts w:cs="Arial Narrow"/>
        </w:rPr>
      </w:pPr>
      <w:r>
        <w:rPr>
          <w:rFonts w:cs="Arial Narrow"/>
        </w:rPr>
        <w:t>Declaramos, para os fins de direito, na qualidade de Proponente do processo licitatório na modalidade Pregão, na forma eletrônica nº ___/______, instaurado por este município, que tomou conhecimento do teor do Edital, de todas as condições para participação nesta Licitação, se compromete a cumprir todos os termos do Edital e a fornecer material de qualidade, sob as penas da Lei.</w:t>
      </w:r>
    </w:p>
    <w:p>
      <w:pPr>
        <w:pStyle w:val="Normal"/>
        <w:tabs>
          <w:tab w:val="clear" w:pos="28"/>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rFonts w:cs="Arial Narrow"/>
        </w:rPr>
      </w:pPr>
      <w:r>
        <w:rPr>
          <w:rFonts w:cs="Arial Narrow"/>
        </w:rPr>
        <w:t>Declaramos que assumimos inteira responsabilidade pela autenticidade de todos os documentos apresentados, sujeitando-nos a eventuais averiguações que se façam necessárias;</w:t>
      </w:r>
    </w:p>
    <w:p>
      <w:pPr>
        <w:pStyle w:val="Normal"/>
        <w:tabs>
          <w:tab w:val="clear" w:pos="28"/>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rFonts w:cs="Arial Narrow"/>
        </w:rPr>
      </w:pPr>
      <w:r>
        <w:rPr>
          <w:rFonts w:cs="Arial Narrow"/>
        </w:rPr>
        <w:t>Comprometemo-nos a manter, durante todo o período de vigência do presente contrato, em compatibilidade com as obrigações assumidas, todas as condições de habilitação e qualificação exigidas nesta licitação;</w:t>
      </w:r>
    </w:p>
    <w:p>
      <w:pPr>
        <w:pStyle w:val="Normal"/>
        <w:tabs>
          <w:tab w:val="clear" w:pos="28"/>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rFonts w:cs="Arial Narrow"/>
        </w:rPr>
      </w:pPr>
      <w:r>
        <w:rPr>
          <w:rFonts w:cs="Arial Narrow"/>
        </w:rPr>
        <w:t>Comprometemo-nos a repassar na proporção correspondente, eventuais reduções de preços decorrentes de mudanças de alíquotas de impostos incidentes sobre cumprimento do objeto, em função de alterações de legislação pertinente, publicadas durante a vigência do contrato;</w:t>
      </w:r>
    </w:p>
    <w:p>
      <w:pPr>
        <w:pStyle w:val="Normal"/>
        <w:tabs>
          <w:tab w:val="left" w:pos="28" w:leader="none"/>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rFonts w:cs="Arial Narrow"/>
        </w:rPr>
      </w:pPr>
      <w:r>
        <w:rPr>
          <w:rFonts w:cs="Arial Narrow"/>
        </w:rPr>
        <w:t xml:space="preserve">Declaramos para os devidos fins de direito, na qualidade de Proponente dos procedimentos licitatórios, instaurados por este Município, que o (a) responsável legal da empresa é o (a) Sr. (a) ............................................................., Portador(a) do RG sob nº................................................. e CPF nº ........................................................, cuja função/cargo é.................................................. (sócio administrador/procurador/diretor/etc.), responsável pela assinatura do contrato. </w:t>
      </w:r>
    </w:p>
    <w:p>
      <w:pPr>
        <w:pStyle w:val="Normal"/>
        <w:tabs>
          <w:tab w:val="left" w:pos="28" w:leader="none"/>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rFonts w:cs="Arial Narrow"/>
        </w:rPr>
      </w:pPr>
      <w:r>
        <w:rPr>
          <w:rFonts w:cs="Arial Narrow"/>
        </w:rPr>
        <w:t xml:space="preserve">Declaramos para os devidos fins que em caso de qualquer comunicação futura referente e este processo licitatório, bem como em caso de eventual contratação, concordo que o Contrato seja encaminhado para o seguinte endereço: </w:t>
      </w:r>
    </w:p>
    <w:p>
      <w:pPr>
        <w:pStyle w:val="Normal"/>
        <w:numPr>
          <w:ilvl w:val="1"/>
          <w:numId w:val="55"/>
        </w:numPr>
        <w:tabs>
          <w:tab w:val="left" w:pos="28" w:leader="none"/>
          <w:tab w:val="left" w:pos="850" w:leader="none"/>
        </w:tabs>
        <w:ind w:hanging="0" w:start="0"/>
        <w:rPr>
          <w:rFonts w:cs="Arial Narrow"/>
        </w:rPr>
      </w:pPr>
      <w:r>
        <w:rPr>
          <w:rFonts w:cs="Arial Narrow"/>
        </w:rPr>
        <w:t>E-mail (</w:t>
        <w:tab/>
        <w:tab/>
        <w:t>)</w:t>
      </w:r>
    </w:p>
    <w:p>
      <w:pPr>
        <w:pStyle w:val="Normal"/>
        <w:numPr>
          <w:ilvl w:val="1"/>
          <w:numId w:val="55"/>
        </w:numPr>
        <w:tabs>
          <w:tab w:val="left" w:pos="28" w:leader="none"/>
          <w:tab w:val="left" w:pos="850" w:leader="none"/>
        </w:tabs>
        <w:ind w:hanging="0" w:start="0"/>
        <w:rPr>
          <w:rFonts w:cs="Arial Narrow"/>
        </w:rPr>
      </w:pPr>
      <w:r>
        <w:rPr>
          <w:rFonts w:cs="Arial Narrow"/>
        </w:rPr>
        <w:t>Telefone: (</w:t>
        <w:tab/>
        <w:t xml:space="preserve">) </w:t>
      </w:r>
    </w:p>
    <w:p>
      <w:pPr>
        <w:pStyle w:val="Normal"/>
        <w:tabs>
          <w:tab w:val="left" w:pos="28" w:leader="none"/>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rFonts w:cs="Arial Narrow"/>
        </w:rPr>
      </w:pPr>
      <w:r>
        <w:rPr>
          <w:rFonts w:cs="Arial Narrow"/>
        </w:rPr>
        <w:t>Caso altere o citado e-mail ou telefone comprometo-me em protocolizar pedido de alteração junto ao Sistema de Protocolo deste Município, sob pena de ser considerado como intimado nos dados anteriormente fornecidos.</w:t>
      </w:r>
    </w:p>
    <w:p>
      <w:pPr>
        <w:pStyle w:val="Normal"/>
        <w:tabs>
          <w:tab w:val="left" w:pos="28" w:leader="none"/>
          <w:tab w:val="left" w:pos="850" w:leader="none"/>
        </w:tabs>
        <w:rPr>
          <w:rFonts w:cs="Arial Narrow"/>
        </w:rPr>
      </w:pPr>
      <w:r>
        <w:rPr>
          <w:rFonts w:cs="Arial Narrow"/>
        </w:rPr>
      </w:r>
    </w:p>
    <w:p>
      <w:pPr>
        <w:pStyle w:val="Normal"/>
        <w:numPr>
          <w:ilvl w:val="3"/>
          <w:numId w:val="54"/>
        </w:numPr>
        <w:tabs>
          <w:tab w:val="left" w:pos="28" w:leader="none"/>
          <w:tab w:val="left" w:pos="850" w:leader="none"/>
        </w:tabs>
        <w:ind w:hanging="0" w:start="0"/>
        <w:rPr>
          <w:rFonts w:cs="Arial Narrow"/>
        </w:rPr>
      </w:pPr>
      <w:r>
        <w:rPr>
          <w:rFonts w:cs="Arial Narrow"/>
        </w:rPr>
        <w:t xml:space="preserve">Nomeamos e constituímos o senhor (a)........................................., portador(a) do CPF/MF sob n.º..................................., para ser o(a) responsável para acompanhar a execução do Contrato, referente ao Pregão Eletrônico n.º ----- e todos os atos necessários ao cumprimento das obrigações contidas no instrumento convocatório, seus Anexos e no Contrato. </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t>Por ser expressão da verdade, firmamos a presente.</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t xml:space="preserve">[Local],Data . </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t>[Nome/Cargo/Assinatura do Responsável Legal]</w:t>
      </w:r>
    </w:p>
    <w:p>
      <w:pPr>
        <w:pStyle w:val="Normal"/>
        <w:tabs>
          <w:tab w:val="left" w:pos="28" w:leader="none"/>
          <w:tab w:val="left" w:pos="850" w:leader="none"/>
        </w:tabs>
        <w:rPr>
          <w:rFonts w:cs="Arial Narrow"/>
        </w:rPr>
      </w:pPr>
      <w:r>
        <w:rPr>
          <w:rFonts w:cs="Arial Narrow"/>
        </w:rPr>
        <w:t xml:space="preserve">[Nome da Empresa] [CNPJ] </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b/>
          <w:color w:val="FF0000"/>
        </w:rPr>
      </w:pPr>
      <w:r>
        <w:rPr>
          <w:rFonts w:cs="Arial Narrow"/>
          <w:b/>
          <w:color w:val="FF0000"/>
        </w:rPr>
        <w:t>ESTE DOCUMENTO PODERÁ SER ASSINADO DIGITALMENTE PELO RESPONSÁVEL DA EMPRESA</w:t>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p>
    <w:p>
      <w:pPr>
        <w:pStyle w:val="Normal"/>
        <w:tabs>
          <w:tab w:val="left" w:pos="28" w:leader="none"/>
          <w:tab w:val="left" w:pos="850" w:leader="none"/>
        </w:tabs>
        <w:rPr>
          <w:rFonts w:cs="Arial Narrow"/>
          <w:b/>
          <w:color w:val="FF0000"/>
        </w:rPr>
      </w:pPr>
      <w:r>
        <w:rPr>
          <w:rFonts w:cs="Arial Narrow"/>
          <w:b/>
          <w:color w:val="FF0000"/>
        </w:rPr>
      </w:r>
      <w:r>
        <w:br w:type="page"/>
      </w:r>
    </w:p>
    <w:p>
      <w:pPr>
        <w:pStyle w:val="Normal"/>
        <w:tabs>
          <w:tab w:val="left" w:pos="28" w:leader="none"/>
          <w:tab w:val="left" w:pos="850" w:leader="none"/>
        </w:tabs>
        <w:spacing w:before="0" w:after="0"/>
        <w:rPr>
          <w:rFonts w:cs="Arial Narrow"/>
          <w:b/>
          <w:color w:val="FF0000"/>
        </w:rPr>
      </w:pPr>
      <w:r>
        <w:rPr>
          <w:rFonts w:cs="Arial Narrow"/>
          <w:b/>
          <w:color w:val="FF0000"/>
        </w:rPr>
      </w:r>
    </w:p>
    <w:p>
      <w:pPr>
        <w:pStyle w:val="Heading1"/>
        <w:numPr>
          <w:ilvl w:val="0"/>
          <w:numId w:val="0"/>
        </w:numPr>
        <w:shd w:val="clear" w:fill="B2B2B2"/>
        <w:tabs>
          <w:tab w:val="clear" w:pos="720"/>
          <w:tab w:val="left" w:pos="850" w:leader="none"/>
        </w:tabs>
        <w:ind w:hanging="0" w:start="0"/>
        <w:jc w:val="both"/>
        <w:rPr>
          <w:rFonts w:ascii="Arial Narrow" w:hAnsi="Arial Narrow"/>
          <w:sz w:val="22"/>
          <w:szCs w:val="22"/>
        </w:rPr>
      </w:pPr>
      <w:bookmarkStart w:id="54" w:name="__RefHeading___Toc11579_1600443352"/>
      <w:bookmarkStart w:id="55" w:name="_Toc161751799"/>
      <w:bookmarkEnd w:id="54"/>
      <w:r>
        <w:rPr>
          <w:rFonts w:cs="Arial Narrow" w:ascii="Arial Narrow" w:hAnsi="Arial Narrow"/>
          <w:sz w:val="22"/>
          <w:szCs w:val="22"/>
        </w:rPr>
        <w:t>ANEXO V – DECLARAÇÃO DE QUE NÃO POSSUI, EM SUA CADEIA PRODUTIVA, EMPREGADOS EXECUTANDO TRABALHO DEGRADANTE OU FORÇADO;</w:t>
      </w:r>
      <w:bookmarkEnd w:id="55"/>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t>A</w:t>
      </w:r>
    </w:p>
    <w:p>
      <w:pPr>
        <w:pStyle w:val="Normal"/>
        <w:tabs>
          <w:tab w:val="left" w:pos="28" w:leader="none"/>
          <w:tab w:val="left" w:pos="850" w:leader="none"/>
        </w:tabs>
        <w:rPr/>
      </w:pPr>
      <w:r>
        <w:rPr>
          <w:rFonts w:cs="Arial Narrow"/>
        </w:rPr>
        <w:t>Prefeitura</w:t>
      </w:r>
      <w:r>
        <w:rPr>
          <w:rFonts w:cs="Arial Narrow"/>
          <w:spacing w:val="-7"/>
        </w:rPr>
        <w:t xml:space="preserve"> </w:t>
      </w:r>
      <w:r>
        <w:rPr>
          <w:rFonts w:cs="Arial Narrow"/>
        </w:rPr>
        <w:t>Municipal</w:t>
      </w:r>
      <w:r>
        <w:rPr>
          <w:rFonts w:cs="Arial Narrow"/>
          <w:spacing w:val="-5"/>
        </w:rPr>
        <w:t xml:space="preserve"> </w:t>
      </w:r>
      <w:r>
        <w:rPr>
          <w:rFonts w:cs="Arial Narrow"/>
        </w:rPr>
        <w:t>de</w:t>
      </w:r>
      <w:r>
        <w:rPr>
          <w:rFonts w:cs="Arial Narrow"/>
          <w:spacing w:val="-7"/>
        </w:rPr>
        <w:t xml:space="preserve"> </w:t>
      </w:r>
      <w:r>
        <w:rPr>
          <w:rFonts w:cs="Arial Narrow"/>
        </w:rPr>
        <w:t>Campo do Tenente,</w:t>
      </w:r>
      <w:r>
        <w:rPr>
          <w:rFonts w:cs="Arial Narrow"/>
          <w:spacing w:val="-3"/>
        </w:rPr>
        <w:t xml:space="preserve"> </w:t>
      </w:r>
      <w:r>
        <w:rPr>
          <w:rFonts w:cs="Arial Narrow"/>
        </w:rPr>
        <w:t>Estado</w:t>
      </w:r>
      <w:r>
        <w:rPr>
          <w:rFonts w:cs="Arial Narrow"/>
          <w:spacing w:val="-5"/>
        </w:rPr>
        <w:t xml:space="preserve"> </w:t>
      </w:r>
      <w:r>
        <w:rPr>
          <w:rFonts w:cs="Arial Narrow"/>
        </w:rPr>
        <w:t>do</w:t>
      </w:r>
      <w:r>
        <w:rPr>
          <w:rFonts w:cs="Arial Narrow"/>
          <w:spacing w:val="-7"/>
        </w:rPr>
        <w:t xml:space="preserve"> P</w:t>
      </w:r>
      <w:r>
        <w:rPr>
          <w:rFonts w:cs="Arial Narrow"/>
        </w:rPr>
        <w:t>araná.</w:t>
      </w:r>
    </w:p>
    <w:p>
      <w:pPr>
        <w:pStyle w:val="Normal"/>
        <w:tabs>
          <w:tab w:val="left" w:pos="28" w:leader="none"/>
          <w:tab w:val="left" w:pos="850" w:leader="none"/>
        </w:tabs>
        <w:rPr/>
      </w:pPr>
      <w:r>
        <w:rPr>
          <w:rFonts w:cs="Arial Narrow"/>
        </w:rPr>
        <w:t xml:space="preserve">Pregão Eletrônico nº </w:t>
      </w:r>
      <w:r>
        <w:rPr>
          <w:rFonts w:cs="Arial Narrow"/>
          <w:shd w:fill="FFFF00" w:val="clear"/>
        </w:rPr>
        <w:t>XX/2024</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Pelo</w:t>
      </w:r>
      <w:r>
        <w:rPr>
          <w:rFonts w:cs="Arial Narrow"/>
          <w:spacing w:val="40"/>
        </w:rPr>
        <w:t xml:space="preserve"> </w:t>
      </w:r>
      <w:r>
        <w:rPr>
          <w:rFonts w:cs="Arial Narrow"/>
        </w:rPr>
        <w:t>presente</w:t>
      </w:r>
      <w:r>
        <w:rPr>
          <w:rFonts w:cs="Arial Narrow"/>
          <w:spacing w:val="40"/>
        </w:rPr>
        <w:t xml:space="preserve"> </w:t>
      </w:r>
      <w:r>
        <w:rPr>
          <w:rFonts w:cs="Arial Narrow"/>
        </w:rPr>
        <w:t>instrumento,</w:t>
      </w:r>
      <w:r>
        <w:rPr>
          <w:rFonts w:cs="Arial Narrow"/>
          <w:spacing w:val="40"/>
        </w:rPr>
        <w:t xml:space="preserve"> </w:t>
      </w:r>
      <w:r>
        <w:rPr>
          <w:rFonts w:cs="Arial Narrow"/>
        </w:rPr>
        <w:t>a</w:t>
      </w:r>
      <w:r>
        <w:rPr>
          <w:rFonts w:cs="Arial Narrow"/>
          <w:spacing w:val="40"/>
        </w:rPr>
        <w:t xml:space="preserve"> </w:t>
      </w:r>
      <w:r>
        <w:rPr>
          <w:rFonts w:cs="Arial Narrow"/>
        </w:rPr>
        <w:t>empresa</w:t>
      </w:r>
      <w:r>
        <w:rPr>
          <w:rFonts w:cs="Arial Narrow"/>
          <w:spacing w:val="79"/>
        </w:rPr>
        <w:t xml:space="preserve"> </w:t>
      </w:r>
      <w:r>
        <w:rPr>
          <w:rFonts w:cs="Arial Narrow"/>
          <w:u w:val="single"/>
        </w:rPr>
        <w:tab/>
        <w:tab/>
      </w:r>
      <w:r>
        <w:rPr>
          <w:rFonts w:cs="Arial Narrow"/>
          <w:spacing w:val="-10"/>
        </w:rPr>
        <w:t xml:space="preserve">, </w:t>
      </w:r>
    </w:p>
    <w:p>
      <w:pPr>
        <w:pStyle w:val="Normal"/>
        <w:tabs>
          <w:tab w:val="left" w:pos="28" w:leader="none"/>
          <w:tab w:val="left" w:pos="850" w:leader="none"/>
        </w:tabs>
        <w:rPr/>
      </w:pPr>
      <w:r>
        <w:rPr>
          <w:rFonts w:cs="Arial Narrow"/>
        </w:rPr>
        <w:t>inscrita</w:t>
      </w:r>
      <w:r>
        <w:rPr>
          <w:rFonts w:cs="Arial Narrow"/>
          <w:spacing w:val="52"/>
          <w:w w:val="150"/>
        </w:rPr>
        <w:t xml:space="preserve"> </w:t>
      </w:r>
      <w:r>
        <w:rPr>
          <w:rFonts w:cs="Arial Narrow"/>
        </w:rPr>
        <w:t>no</w:t>
      </w:r>
      <w:r>
        <w:rPr>
          <w:rFonts w:cs="Arial Narrow"/>
          <w:spacing w:val="53"/>
          <w:w w:val="150"/>
        </w:rPr>
        <w:t xml:space="preserve"> </w:t>
      </w:r>
      <w:r>
        <w:rPr>
          <w:rFonts w:cs="Arial Narrow"/>
        </w:rPr>
        <w:t>CNPJ</w:t>
      </w:r>
      <w:r>
        <w:rPr>
          <w:rFonts w:cs="Arial Narrow"/>
          <w:spacing w:val="56"/>
          <w:w w:val="150"/>
        </w:rPr>
        <w:t xml:space="preserve"> </w:t>
      </w:r>
      <w:r>
        <w:rPr>
          <w:rFonts w:cs="Arial Narrow"/>
        </w:rPr>
        <w:t>sob</w:t>
      </w:r>
      <w:r>
        <w:rPr>
          <w:rFonts w:cs="Arial Narrow"/>
          <w:spacing w:val="52"/>
          <w:w w:val="150"/>
        </w:rPr>
        <w:t xml:space="preserve"> </w:t>
      </w:r>
      <w:r>
        <w:rPr>
          <w:rFonts w:cs="Arial Narrow"/>
          <w:spacing w:val="-5"/>
        </w:rPr>
        <w:t>nº</w:t>
      </w:r>
      <w:r>
        <w:rPr>
          <w:rFonts w:cs="Arial Narrow"/>
          <w:u w:val="single"/>
        </w:rPr>
        <w:tab/>
      </w:r>
      <w:r>
        <w:rPr>
          <w:rFonts w:cs="Arial Narrow"/>
        </w:rPr>
        <w:t>,</w:t>
      </w:r>
      <w:r>
        <w:rPr>
          <w:rFonts w:cs="Arial Narrow"/>
          <w:spacing w:val="55"/>
          <w:w w:val="150"/>
        </w:rPr>
        <w:t xml:space="preserve"> </w:t>
      </w:r>
      <w:r>
        <w:rPr>
          <w:rFonts w:cs="Arial Narrow"/>
        </w:rPr>
        <w:t>com</w:t>
      </w:r>
      <w:r>
        <w:rPr>
          <w:rFonts w:cs="Arial Narrow"/>
          <w:spacing w:val="54"/>
          <w:w w:val="150"/>
        </w:rPr>
        <w:t xml:space="preserve"> </w:t>
      </w:r>
      <w:r>
        <w:rPr>
          <w:rFonts w:cs="Arial Narrow"/>
        </w:rPr>
        <w:t>sede</w:t>
      </w:r>
      <w:r>
        <w:rPr>
          <w:rFonts w:cs="Arial Narrow"/>
          <w:spacing w:val="55"/>
          <w:w w:val="150"/>
        </w:rPr>
        <w:t xml:space="preserve"> </w:t>
      </w:r>
      <w:r>
        <w:rPr>
          <w:rFonts w:cs="Arial Narrow"/>
        </w:rPr>
        <w:t>na</w:t>
      </w:r>
      <w:r>
        <w:rPr>
          <w:rFonts w:cs="Arial Narrow"/>
          <w:spacing w:val="54"/>
          <w:w w:val="150"/>
        </w:rPr>
        <w:t xml:space="preserve"> </w:t>
      </w:r>
      <w:r>
        <w:rPr>
          <w:rFonts w:cs="Arial Narrow"/>
          <w:spacing w:val="-5"/>
        </w:rPr>
        <w:t xml:space="preserve">Rua </w:t>
      </w:r>
      <w:r>
        <w:rPr>
          <w:rFonts w:cs="Arial Narrow"/>
          <w:u w:val="single"/>
        </w:rPr>
        <w:tab/>
      </w:r>
      <w:r>
        <w:rPr>
          <w:rFonts w:cs="Arial Narrow"/>
          <w:spacing w:val="-10"/>
        </w:rPr>
        <w:t>,</w:t>
      </w:r>
      <w:r>
        <w:rPr>
          <w:rFonts w:cs="Arial Narrow"/>
          <w:u w:val="single"/>
        </w:rPr>
        <w:tab/>
      </w:r>
    </w:p>
    <w:p>
      <w:pPr>
        <w:pStyle w:val="Normal"/>
        <w:tabs>
          <w:tab w:val="left" w:pos="28" w:leader="none"/>
          <w:tab w:val="left" w:pos="850" w:leader="none"/>
        </w:tabs>
        <w:rPr/>
      </w:pPr>
      <w:r>
        <w:rPr>
          <w:rFonts w:cs="Arial Narrow"/>
        </w:rPr>
        <w:t>-</w:t>
      </w:r>
      <w:r>
        <w:rPr>
          <w:rFonts w:cs="Arial Narrow"/>
          <w:spacing w:val="40"/>
        </w:rPr>
        <w:t xml:space="preserve"> </w:t>
      </w:r>
      <w:r>
        <w:rPr>
          <w:rFonts w:cs="Arial Narrow"/>
        </w:rPr>
        <w:t>Bairro</w:t>
      </w:r>
      <w:r>
        <w:rPr>
          <w:rFonts w:cs="Arial Narrow"/>
          <w:spacing w:val="50"/>
        </w:rPr>
        <w:t xml:space="preserve"> </w:t>
      </w:r>
      <w:r>
        <w:rPr>
          <w:rFonts w:cs="Arial Narrow"/>
          <w:u w:val="single"/>
        </w:rPr>
        <w:tab/>
      </w:r>
      <w:r>
        <w:rPr>
          <w:rFonts w:cs="Arial Narrow"/>
        </w:rPr>
        <w:t xml:space="preserve"> -</w:t>
      </w:r>
      <w:r>
        <w:rPr>
          <w:rFonts w:cs="Arial Narrow"/>
          <w:spacing w:val="40"/>
        </w:rPr>
        <w:t xml:space="preserve"> </w:t>
      </w:r>
    </w:p>
    <w:p>
      <w:pPr>
        <w:pStyle w:val="Normal"/>
        <w:tabs>
          <w:tab w:val="left" w:pos="28" w:leader="none"/>
          <w:tab w:val="left" w:pos="850" w:leader="none"/>
        </w:tabs>
        <w:rPr/>
      </w:pPr>
      <w:r>
        <w:rPr>
          <w:rFonts w:cs="Arial Narrow"/>
        </w:rPr>
        <w:t>Cidade</w:t>
      </w:r>
      <w:r>
        <w:rPr>
          <w:rFonts w:cs="Arial Narrow"/>
          <w:spacing w:val="53"/>
        </w:rPr>
        <w:t xml:space="preserve"> </w:t>
      </w:r>
      <w:r>
        <w:rPr>
          <w:rFonts w:cs="Arial Narrow"/>
          <w:u w:val="single"/>
        </w:rPr>
        <w:tab/>
      </w:r>
      <w:r>
        <w:rPr>
          <w:rFonts w:cs="Arial Narrow"/>
        </w:rPr>
        <w:t xml:space="preserve"> através de seu representante legal infra-assinado, declara que:</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 xml:space="preserve">Declaramos de que não possuímos, em nossa cadeia produtiva, empregados executando trabalho degradante ou forçado, conforme observando o disposto nos </w:t>
      </w:r>
      <w:r>
        <w:rPr>
          <w:rStyle w:val="Hyperlink"/>
          <w:rFonts w:cs="Arial Narrow"/>
        </w:rPr>
        <w:t>incisos III e IV do art. 1º e</w:t>
      </w:r>
      <w:r>
        <w:rPr>
          <w:rFonts w:cs="Arial Narrow"/>
          <w:spacing w:val="40"/>
        </w:rPr>
        <w:t xml:space="preserve"> </w:t>
      </w:r>
      <w:r>
        <w:rPr>
          <w:rStyle w:val="Hyperlink"/>
          <w:rFonts w:cs="Arial Narrow"/>
        </w:rPr>
        <w:t>no inciso III do art. 5º da Constituição Federal</w:t>
      </w:r>
      <w:r>
        <w:rPr>
          <w:rFonts w:cs="Arial Narrow"/>
        </w:rPr>
        <w:t>.</w:t>
      </w:r>
    </w:p>
    <w:p>
      <w:pPr>
        <w:pStyle w:val="Normal"/>
        <w:tabs>
          <w:tab w:val="left" w:pos="28" w:leader="none"/>
          <w:tab w:val="left" w:pos="850" w:leader="none"/>
        </w:tabs>
        <w:rPr>
          <w:rFonts w:cs="Arial Narrow"/>
        </w:rPr>
      </w:pPr>
      <w:r>
        <w:rPr>
          <w:rFonts w:cs="Arial Narrow"/>
        </w:rPr>
        <w:t>A veracidade do conteúdo da presente declaração é dada com plena ciência das implicações civis e criminais decorrentes do que ora se afirma.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spacing w:val="-2"/>
        </w:rPr>
      </w:pPr>
      <w:r>
        <w:rPr>
          <w:rFonts w:cs="Arial Narrow"/>
          <w:spacing w:val="-2"/>
        </w:rPr>
      </w:r>
    </w:p>
    <w:p>
      <w:pPr>
        <w:pStyle w:val="Normal"/>
        <w:tabs>
          <w:tab w:val="left" w:pos="28" w:leader="none"/>
          <w:tab w:val="left" w:pos="850" w:leader="none"/>
        </w:tabs>
        <w:rPr>
          <w:rFonts w:cs="Arial Narrow"/>
          <w:spacing w:val="-2"/>
        </w:rPr>
      </w:pPr>
      <w:r>
        <w:rPr>
          <w:rFonts w:cs="Arial Narrow"/>
          <w:spacing w:val="-2"/>
        </w:rPr>
        <w:t>Local e Data.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Nome da empresa Representante</w:t>
      </w:r>
      <w:r>
        <w:rPr>
          <w:rFonts w:cs="Arial Narrow"/>
          <w:spacing w:val="-16"/>
        </w:rPr>
        <w:t xml:space="preserve"> </w:t>
      </w:r>
      <w:r>
        <w:rPr>
          <w:rFonts w:cs="Arial Narrow"/>
        </w:rPr>
        <w:t>Legal</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r>
        <w:br w:type="page"/>
      </w:r>
    </w:p>
    <w:p>
      <w:pPr>
        <w:pStyle w:val="Normal"/>
        <w:tabs>
          <w:tab w:val="left" w:pos="28" w:leader="none"/>
          <w:tab w:val="left" w:pos="850" w:leader="none"/>
        </w:tabs>
        <w:spacing w:before="0" w:after="0"/>
        <w:rPr>
          <w:rFonts w:cs="Arial Narrow"/>
        </w:rPr>
      </w:pPr>
      <w:r>
        <w:rPr>
          <w:rFonts w:cs="Arial Narrow"/>
        </w:rPr>
      </w:r>
    </w:p>
    <w:p>
      <w:pPr>
        <w:pStyle w:val="Heading1"/>
        <w:numPr>
          <w:ilvl w:val="0"/>
          <w:numId w:val="2"/>
        </w:numPr>
        <w:shd w:val="clear" w:fill="B2B2B2"/>
        <w:tabs>
          <w:tab w:val="clear" w:pos="720"/>
          <w:tab w:val="left" w:pos="850" w:leader="none"/>
        </w:tabs>
        <w:ind w:start="0"/>
        <w:jc w:val="both"/>
        <w:rPr>
          <w:rFonts w:ascii="Arial Narrow" w:hAnsi="Arial Narrow"/>
          <w:sz w:val="22"/>
          <w:szCs w:val="22"/>
        </w:rPr>
      </w:pPr>
      <w:bookmarkStart w:id="56" w:name="__RefHeading___Toc11581_1600443352"/>
      <w:bookmarkStart w:id="57" w:name="_Toc161751800"/>
      <w:bookmarkEnd w:id="56"/>
      <w:r>
        <w:rPr>
          <w:rFonts w:cs="Arial Narrow" w:ascii="Arial Narrow" w:hAnsi="Arial Narrow"/>
          <w:sz w:val="22"/>
          <w:szCs w:val="22"/>
        </w:rPr>
        <w:t>ANEXO</w:t>
      </w:r>
      <w:r>
        <w:rPr>
          <w:rFonts w:cs="Arial Narrow" w:ascii="Arial Narrow" w:hAnsi="Arial Narrow"/>
          <w:spacing w:val="-1"/>
          <w:sz w:val="22"/>
          <w:szCs w:val="22"/>
        </w:rPr>
        <w:t xml:space="preserve"> </w:t>
      </w:r>
      <w:r>
        <w:rPr>
          <w:rFonts w:cs="Arial Narrow" w:ascii="Arial Narrow" w:hAnsi="Arial Narrow"/>
          <w:sz w:val="22"/>
          <w:szCs w:val="22"/>
        </w:rPr>
        <w:t>VI</w:t>
      </w:r>
      <w:r>
        <w:rPr>
          <w:rFonts w:cs="Arial Narrow" w:ascii="Arial Narrow" w:hAnsi="Arial Narrow"/>
          <w:spacing w:val="-2"/>
          <w:sz w:val="22"/>
          <w:szCs w:val="22"/>
        </w:rPr>
        <w:t xml:space="preserve"> </w:t>
      </w:r>
      <w:r>
        <w:rPr>
          <w:rFonts w:cs="Arial Narrow" w:ascii="Arial Narrow" w:hAnsi="Arial Narrow"/>
          <w:sz w:val="22"/>
          <w:szCs w:val="22"/>
        </w:rPr>
        <w:t>–</w:t>
      </w:r>
      <w:r>
        <w:rPr>
          <w:rFonts w:cs="Arial Narrow" w:ascii="Arial Narrow" w:hAnsi="Arial Narrow"/>
          <w:spacing w:val="-1"/>
          <w:sz w:val="22"/>
          <w:szCs w:val="22"/>
        </w:rPr>
        <w:t xml:space="preserve"> </w:t>
      </w:r>
      <w:r>
        <w:rPr>
          <w:rFonts w:cs="Arial Narrow" w:ascii="Arial Narrow" w:hAnsi="Arial Narrow"/>
          <w:sz w:val="22"/>
          <w:szCs w:val="22"/>
        </w:rPr>
        <w:t>DECLARAÇÃO</w:t>
      </w:r>
      <w:r>
        <w:rPr>
          <w:rFonts w:cs="Arial Narrow" w:ascii="Arial Narrow" w:hAnsi="Arial Narrow"/>
          <w:spacing w:val="-3"/>
          <w:sz w:val="22"/>
          <w:szCs w:val="22"/>
        </w:rPr>
        <w:t xml:space="preserve"> </w:t>
      </w:r>
      <w:r>
        <w:rPr>
          <w:rFonts w:cs="Arial Narrow" w:ascii="Arial Narrow" w:hAnsi="Arial Narrow"/>
          <w:sz w:val="22"/>
          <w:szCs w:val="22"/>
        </w:rPr>
        <w:t>DE</w:t>
      </w:r>
      <w:r>
        <w:rPr>
          <w:rFonts w:cs="Arial Narrow" w:ascii="Arial Narrow" w:hAnsi="Arial Narrow"/>
          <w:spacing w:val="-1"/>
          <w:sz w:val="22"/>
          <w:szCs w:val="22"/>
        </w:rPr>
        <w:t xml:space="preserve"> </w:t>
      </w:r>
      <w:r>
        <w:rPr>
          <w:rFonts w:cs="Arial Narrow" w:ascii="Arial Narrow" w:hAnsi="Arial Narrow"/>
          <w:sz w:val="22"/>
          <w:szCs w:val="22"/>
        </w:rPr>
        <w:t>RESERVA</w:t>
      </w:r>
      <w:r>
        <w:rPr>
          <w:rFonts w:cs="Arial Narrow" w:ascii="Arial Narrow" w:hAnsi="Arial Narrow"/>
          <w:spacing w:val="-1"/>
          <w:sz w:val="22"/>
          <w:szCs w:val="22"/>
        </w:rPr>
        <w:t xml:space="preserve"> </w:t>
      </w:r>
      <w:r>
        <w:rPr>
          <w:rFonts w:cs="Arial Narrow" w:ascii="Arial Narrow" w:hAnsi="Arial Narrow"/>
          <w:sz w:val="22"/>
          <w:szCs w:val="22"/>
        </w:rPr>
        <w:t>DE</w:t>
      </w:r>
      <w:r>
        <w:rPr>
          <w:rFonts w:cs="Arial Narrow" w:ascii="Arial Narrow" w:hAnsi="Arial Narrow"/>
          <w:spacing w:val="-3"/>
          <w:sz w:val="22"/>
          <w:szCs w:val="22"/>
        </w:rPr>
        <w:t xml:space="preserve"> </w:t>
      </w:r>
      <w:r>
        <w:rPr>
          <w:rFonts w:cs="Arial Narrow" w:ascii="Arial Narrow" w:hAnsi="Arial Narrow"/>
          <w:sz w:val="22"/>
          <w:szCs w:val="22"/>
        </w:rPr>
        <w:t>CARGOS PARA</w:t>
      </w:r>
      <w:r>
        <w:rPr>
          <w:rFonts w:cs="Arial Narrow" w:ascii="Arial Narrow" w:hAnsi="Arial Narrow"/>
          <w:spacing w:val="-1"/>
          <w:sz w:val="22"/>
          <w:szCs w:val="22"/>
        </w:rPr>
        <w:t xml:space="preserve"> </w:t>
      </w:r>
      <w:r>
        <w:rPr>
          <w:rFonts w:cs="Arial Narrow" w:ascii="Arial Narrow" w:hAnsi="Arial Narrow"/>
          <w:sz w:val="22"/>
          <w:szCs w:val="22"/>
        </w:rPr>
        <w:t>PESSOA</w:t>
      </w:r>
      <w:r>
        <w:rPr>
          <w:rFonts w:cs="Arial Narrow" w:ascii="Arial Narrow" w:hAnsi="Arial Narrow"/>
          <w:spacing w:val="-1"/>
          <w:sz w:val="22"/>
          <w:szCs w:val="22"/>
        </w:rPr>
        <w:t xml:space="preserve"> </w:t>
      </w:r>
      <w:r>
        <w:rPr>
          <w:rFonts w:cs="Arial Narrow" w:ascii="Arial Narrow" w:hAnsi="Arial Narrow"/>
          <w:sz w:val="22"/>
          <w:szCs w:val="22"/>
        </w:rPr>
        <w:t>COM</w:t>
      </w:r>
      <w:r>
        <w:rPr>
          <w:rFonts w:cs="Arial Narrow" w:ascii="Arial Narrow" w:hAnsi="Arial Narrow"/>
          <w:spacing w:val="-2"/>
          <w:sz w:val="22"/>
          <w:szCs w:val="22"/>
        </w:rPr>
        <w:t xml:space="preserve"> </w:t>
      </w:r>
      <w:r>
        <w:rPr>
          <w:rFonts w:cs="Arial Narrow" w:ascii="Arial Narrow" w:hAnsi="Arial Narrow"/>
          <w:sz w:val="22"/>
          <w:szCs w:val="22"/>
        </w:rPr>
        <w:t>DEFICIÊNCIA</w:t>
      </w:r>
      <w:r>
        <w:rPr>
          <w:rFonts w:cs="Arial Narrow" w:ascii="Arial Narrow" w:hAnsi="Arial Narrow"/>
          <w:spacing w:val="-1"/>
          <w:sz w:val="22"/>
          <w:szCs w:val="22"/>
        </w:rPr>
        <w:t xml:space="preserve"> </w:t>
      </w:r>
      <w:r>
        <w:rPr>
          <w:rFonts w:cs="Arial Narrow" w:ascii="Arial Narrow" w:hAnsi="Arial Narrow"/>
          <w:sz w:val="22"/>
          <w:szCs w:val="22"/>
        </w:rPr>
        <w:t>E PARA</w:t>
      </w:r>
      <w:r>
        <w:rPr>
          <w:rFonts w:cs="Arial Narrow" w:ascii="Arial Narrow" w:hAnsi="Arial Narrow"/>
          <w:spacing w:val="-3"/>
          <w:sz w:val="22"/>
          <w:szCs w:val="22"/>
        </w:rPr>
        <w:t xml:space="preserve"> </w:t>
      </w:r>
      <w:r>
        <w:rPr>
          <w:rFonts w:cs="Arial Narrow" w:ascii="Arial Narrow" w:hAnsi="Arial Narrow"/>
          <w:sz w:val="22"/>
          <w:szCs w:val="22"/>
        </w:rPr>
        <w:t>REABILITADO</w:t>
      </w:r>
      <w:r>
        <w:rPr>
          <w:rFonts w:cs="Arial Narrow" w:ascii="Arial Narrow" w:hAnsi="Arial Narrow"/>
          <w:spacing w:val="-1"/>
          <w:sz w:val="22"/>
          <w:szCs w:val="22"/>
        </w:rPr>
        <w:t xml:space="preserve"> </w:t>
      </w:r>
      <w:r>
        <w:rPr>
          <w:rFonts w:cs="Arial Narrow" w:ascii="Arial Narrow" w:hAnsi="Arial Narrow"/>
          <w:sz w:val="22"/>
          <w:szCs w:val="22"/>
        </w:rPr>
        <w:t>DA PREVIDÊNCIA SOCIAL</w:t>
      </w:r>
      <w:bookmarkEnd w:id="57"/>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t>A</w:t>
      </w:r>
    </w:p>
    <w:p>
      <w:pPr>
        <w:pStyle w:val="Normal"/>
        <w:tabs>
          <w:tab w:val="left" w:pos="28" w:leader="none"/>
          <w:tab w:val="left" w:pos="850" w:leader="none"/>
        </w:tabs>
        <w:rPr/>
      </w:pPr>
      <w:r>
        <w:rPr>
          <w:rFonts w:cs="Arial Narrow"/>
        </w:rPr>
        <w:t>Prefeitura</w:t>
      </w:r>
      <w:r>
        <w:rPr>
          <w:rFonts w:cs="Arial Narrow"/>
          <w:spacing w:val="-6"/>
        </w:rPr>
        <w:t xml:space="preserve"> </w:t>
      </w:r>
      <w:r>
        <w:rPr>
          <w:rFonts w:cs="Arial Narrow"/>
        </w:rPr>
        <w:t>Municipal</w:t>
      </w:r>
      <w:r>
        <w:rPr>
          <w:rFonts w:cs="Arial Narrow"/>
          <w:spacing w:val="-5"/>
        </w:rPr>
        <w:t xml:space="preserve"> </w:t>
      </w:r>
      <w:r>
        <w:rPr>
          <w:rFonts w:cs="Arial Narrow"/>
        </w:rPr>
        <w:t>de</w:t>
      </w:r>
      <w:r>
        <w:rPr>
          <w:rFonts w:cs="Arial Narrow"/>
          <w:spacing w:val="-7"/>
        </w:rPr>
        <w:t xml:space="preserve"> </w:t>
      </w:r>
      <w:r>
        <w:rPr>
          <w:rFonts w:cs="Arial Narrow"/>
        </w:rPr>
        <w:t>Campo do Tenente,</w:t>
      </w:r>
      <w:r>
        <w:rPr>
          <w:rFonts w:cs="Arial Narrow"/>
          <w:spacing w:val="-3"/>
        </w:rPr>
        <w:t xml:space="preserve"> </w:t>
      </w:r>
      <w:r>
        <w:rPr>
          <w:rFonts w:cs="Arial Narrow"/>
        </w:rPr>
        <w:t>Estado</w:t>
      </w:r>
      <w:r>
        <w:rPr>
          <w:rFonts w:cs="Arial Narrow"/>
          <w:spacing w:val="-5"/>
        </w:rPr>
        <w:t xml:space="preserve"> </w:t>
      </w:r>
      <w:r>
        <w:rPr>
          <w:rFonts w:cs="Arial Narrow"/>
        </w:rPr>
        <w:t>do</w:t>
      </w:r>
      <w:r>
        <w:rPr>
          <w:rFonts w:cs="Arial Narrow"/>
          <w:spacing w:val="-7"/>
        </w:rPr>
        <w:t xml:space="preserve"> </w:t>
      </w:r>
      <w:r>
        <w:rPr>
          <w:rFonts w:cs="Arial Narrow"/>
        </w:rPr>
        <w:t>Paraná.</w:t>
      </w:r>
    </w:p>
    <w:p>
      <w:pPr>
        <w:pStyle w:val="Normal"/>
        <w:tabs>
          <w:tab w:val="left" w:pos="28" w:leader="none"/>
          <w:tab w:val="left" w:pos="850" w:leader="none"/>
        </w:tabs>
        <w:rPr/>
      </w:pPr>
      <w:r>
        <w:rPr>
          <w:rFonts w:cs="Arial Narrow"/>
        </w:rPr>
        <w:t xml:space="preserve">Pregão Eletrônico </w:t>
      </w:r>
      <w:r>
        <w:rPr>
          <w:rFonts w:cs="Arial Narrow"/>
          <w:shd w:fill="FFFF00" w:val="clear"/>
        </w:rPr>
        <w:t>nº XX/2024</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Pelo</w:t>
      </w:r>
      <w:r>
        <w:rPr>
          <w:rFonts w:cs="Arial Narrow"/>
          <w:spacing w:val="40"/>
        </w:rPr>
        <w:t xml:space="preserve"> </w:t>
      </w:r>
      <w:r>
        <w:rPr>
          <w:rFonts w:cs="Arial Narrow"/>
        </w:rPr>
        <w:t>presente</w:t>
      </w:r>
      <w:r>
        <w:rPr>
          <w:rFonts w:cs="Arial Narrow"/>
          <w:spacing w:val="40"/>
        </w:rPr>
        <w:t xml:space="preserve"> </w:t>
      </w:r>
      <w:r>
        <w:rPr>
          <w:rFonts w:cs="Arial Narrow"/>
        </w:rPr>
        <w:t>instrumento,</w:t>
      </w:r>
      <w:r>
        <w:rPr>
          <w:rFonts w:cs="Arial Narrow"/>
          <w:spacing w:val="40"/>
        </w:rPr>
        <w:t xml:space="preserve"> </w:t>
      </w:r>
      <w:r>
        <w:rPr>
          <w:rFonts w:cs="Arial Narrow"/>
        </w:rPr>
        <w:t>a</w:t>
      </w:r>
      <w:r>
        <w:rPr>
          <w:rFonts w:cs="Arial Narrow"/>
          <w:spacing w:val="40"/>
        </w:rPr>
        <w:t xml:space="preserve"> </w:t>
      </w:r>
      <w:r>
        <w:rPr>
          <w:rFonts w:cs="Arial Narrow"/>
        </w:rPr>
        <w:t>empresa</w:t>
      </w:r>
      <w:r>
        <w:rPr>
          <w:rFonts w:cs="Arial Narrow"/>
          <w:spacing w:val="79"/>
        </w:rPr>
        <w:t xml:space="preserve"> </w:t>
      </w:r>
      <w:r>
        <w:rPr>
          <w:rFonts w:cs="Arial Narrow"/>
          <w:u w:val="single"/>
        </w:rPr>
        <w:tab/>
        <w:tab/>
      </w:r>
      <w:r>
        <w:rPr>
          <w:rFonts w:cs="Arial Narrow"/>
          <w:spacing w:val="-10"/>
        </w:rPr>
        <w:t xml:space="preserve">, </w:t>
      </w:r>
    </w:p>
    <w:p>
      <w:pPr>
        <w:pStyle w:val="Normal"/>
        <w:tabs>
          <w:tab w:val="left" w:pos="28" w:leader="none"/>
          <w:tab w:val="left" w:pos="850" w:leader="none"/>
        </w:tabs>
        <w:rPr/>
      </w:pPr>
      <w:r>
        <w:rPr>
          <w:rFonts w:cs="Arial Narrow"/>
        </w:rPr>
        <w:t>inscrita</w:t>
      </w:r>
      <w:r>
        <w:rPr>
          <w:rFonts w:cs="Arial Narrow"/>
          <w:spacing w:val="52"/>
          <w:w w:val="150"/>
        </w:rPr>
        <w:t xml:space="preserve"> </w:t>
      </w:r>
      <w:r>
        <w:rPr>
          <w:rFonts w:cs="Arial Narrow"/>
        </w:rPr>
        <w:t>no</w:t>
      </w:r>
      <w:r>
        <w:rPr>
          <w:rFonts w:cs="Arial Narrow"/>
          <w:spacing w:val="52"/>
          <w:w w:val="150"/>
        </w:rPr>
        <w:t xml:space="preserve"> </w:t>
      </w:r>
      <w:r>
        <w:rPr>
          <w:rFonts w:cs="Arial Narrow"/>
        </w:rPr>
        <w:t>CNPJ</w:t>
      </w:r>
      <w:r>
        <w:rPr>
          <w:rFonts w:cs="Arial Narrow"/>
          <w:spacing w:val="55"/>
          <w:w w:val="150"/>
        </w:rPr>
        <w:t xml:space="preserve"> </w:t>
      </w:r>
      <w:r>
        <w:rPr>
          <w:rFonts w:cs="Arial Narrow"/>
        </w:rPr>
        <w:t>sob</w:t>
      </w:r>
      <w:r>
        <w:rPr>
          <w:rFonts w:cs="Arial Narrow"/>
          <w:spacing w:val="51"/>
          <w:w w:val="150"/>
        </w:rPr>
        <w:t xml:space="preserve"> </w:t>
      </w:r>
      <w:r>
        <w:rPr>
          <w:rFonts w:cs="Arial Narrow"/>
          <w:spacing w:val="-5"/>
        </w:rPr>
        <w:t>nº</w:t>
      </w:r>
      <w:r>
        <w:rPr>
          <w:rFonts w:cs="Arial Narrow"/>
          <w:u w:val="single"/>
        </w:rPr>
        <w:tab/>
      </w:r>
      <w:r>
        <w:rPr>
          <w:rFonts w:cs="Arial Narrow"/>
        </w:rPr>
        <w:t>,</w:t>
      </w:r>
      <w:r>
        <w:rPr>
          <w:rFonts w:cs="Arial Narrow"/>
          <w:spacing w:val="55"/>
          <w:w w:val="150"/>
        </w:rPr>
        <w:t xml:space="preserve"> </w:t>
      </w:r>
      <w:r>
        <w:rPr>
          <w:rFonts w:cs="Arial Narrow"/>
        </w:rPr>
        <w:t>com</w:t>
      </w:r>
      <w:r>
        <w:rPr>
          <w:rFonts w:cs="Arial Narrow"/>
          <w:spacing w:val="54"/>
          <w:w w:val="150"/>
        </w:rPr>
        <w:t xml:space="preserve"> </w:t>
      </w:r>
      <w:r>
        <w:rPr>
          <w:rFonts w:cs="Arial Narrow"/>
        </w:rPr>
        <w:t>sede</w:t>
      </w:r>
      <w:r>
        <w:rPr>
          <w:rFonts w:cs="Arial Narrow"/>
          <w:spacing w:val="55"/>
          <w:w w:val="150"/>
        </w:rPr>
        <w:t xml:space="preserve"> </w:t>
      </w:r>
      <w:r>
        <w:rPr>
          <w:rFonts w:cs="Arial Narrow"/>
        </w:rPr>
        <w:t>na</w:t>
      </w:r>
      <w:r>
        <w:rPr>
          <w:rFonts w:cs="Arial Narrow"/>
          <w:spacing w:val="54"/>
          <w:w w:val="150"/>
        </w:rPr>
        <w:t xml:space="preserve"> </w:t>
      </w:r>
      <w:r>
        <w:rPr>
          <w:rFonts w:cs="Arial Narrow"/>
          <w:spacing w:val="-5"/>
        </w:rPr>
        <w:t>Rua</w:t>
      </w:r>
      <w:r>
        <w:rPr>
          <w:rFonts w:cs="Arial Narrow"/>
          <w:spacing w:val="-5"/>
          <w:u w:val="single"/>
        </w:rPr>
        <w:t xml:space="preserve"> </w:t>
      </w:r>
      <w:r>
        <w:rPr>
          <w:rFonts w:cs="Arial Narrow"/>
          <w:u w:val="single"/>
        </w:rPr>
        <w:tab/>
      </w:r>
      <w:r>
        <w:rPr>
          <w:rFonts w:cs="Arial Narrow"/>
          <w:spacing w:val="-10"/>
          <w:u w:val="single"/>
        </w:rPr>
        <w:t>,</w:t>
      </w:r>
      <w:r>
        <w:rPr>
          <w:rFonts w:cs="Arial Narrow"/>
          <w:u w:val="single"/>
        </w:rPr>
        <w:tab/>
      </w:r>
      <w:r>
        <w:rPr>
          <w:rFonts w:cs="Arial Narrow"/>
          <w:spacing w:val="40"/>
        </w:rPr>
        <w:t xml:space="preserve"> </w:t>
      </w:r>
      <w:r>
        <w:rPr>
          <w:rFonts w:cs="Arial Narrow"/>
        </w:rPr>
        <w:t>-</w:t>
      </w:r>
      <w:r>
        <w:rPr>
          <w:rFonts w:cs="Arial Narrow"/>
          <w:spacing w:val="40"/>
        </w:rPr>
        <w:t xml:space="preserve"> </w:t>
      </w:r>
      <w:r>
        <w:rPr>
          <w:rFonts w:cs="Arial Narrow"/>
        </w:rPr>
        <w:t>Bairro</w:t>
      </w:r>
      <w:r>
        <w:rPr>
          <w:rFonts w:cs="Arial Narrow"/>
          <w:spacing w:val="50"/>
        </w:rPr>
        <w:t xml:space="preserve"> </w:t>
      </w:r>
      <w:r>
        <w:rPr>
          <w:rFonts w:cs="Arial Narrow"/>
          <w:u w:val="single"/>
        </w:rPr>
        <w:tab/>
      </w:r>
      <w:r>
        <w:rPr>
          <w:rFonts w:cs="Arial Narrow"/>
        </w:rPr>
        <w:t xml:space="preserve"> -</w:t>
      </w:r>
      <w:r>
        <w:rPr>
          <w:rFonts w:cs="Arial Narrow"/>
          <w:spacing w:val="40"/>
        </w:rPr>
        <w:t xml:space="preserve"> </w:t>
      </w:r>
    </w:p>
    <w:p>
      <w:pPr>
        <w:pStyle w:val="Normal"/>
        <w:tabs>
          <w:tab w:val="left" w:pos="28" w:leader="none"/>
          <w:tab w:val="left" w:pos="850" w:leader="none"/>
        </w:tabs>
        <w:rPr/>
      </w:pPr>
      <w:r>
        <w:rPr>
          <w:rFonts w:cs="Arial Narrow"/>
        </w:rPr>
        <w:t>Cidade</w:t>
      </w:r>
      <w:r>
        <w:rPr>
          <w:rFonts w:cs="Arial Narrow"/>
          <w:spacing w:val="53"/>
        </w:rPr>
        <w:t xml:space="preserve"> </w:t>
      </w:r>
      <w:r>
        <w:rPr>
          <w:rFonts w:cs="Arial Narrow"/>
          <w:u w:val="single"/>
        </w:rPr>
        <w:tab/>
      </w:r>
      <w:r>
        <w:rPr>
          <w:rFonts w:cs="Arial Narrow"/>
        </w:rPr>
        <w:t xml:space="preserve"> através de seu representante legal infra-assinado, declara que:</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 xml:space="preserve">Declaramos de que cumprimos as exigências de reserva de cargos para pessoa com deficiência e para reabilitado da Previdência Social, previstas na </w:t>
      </w:r>
      <w:r>
        <w:rPr>
          <w:rStyle w:val="Hyperlink"/>
          <w:rFonts w:cs="Arial Narrow"/>
        </w:rPr>
        <w:t>Lei Nº 8.213, de 24 de julho de</w:t>
      </w:r>
      <w:r>
        <w:rPr>
          <w:rFonts w:cs="Arial Narrow"/>
        </w:rPr>
        <w:t xml:space="preserve"> </w:t>
      </w:r>
      <w:r>
        <w:rPr>
          <w:rStyle w:val="Hyperlink"/>
          <w:rFonts w:cs="Arial Narrow"/>
        </w:rPr>
        <w:t>1991</w:t>
      </w:r>
      <w:r>
        <w:rPr>
          <w:rFonts w:cs="Arial Narrow"/>
        </w:rPr>
        <w:t xml:space="preserve"> e em outras normas específicas.</w:t>
      </w:r>
    </w:p>
    <w:p>
      <w:pPr>
        <w:pStyle w:val="Normal"/>
        <w:tabs>
          <w:tab w:val="left" w:pos="28" w:leader="none"/>
          <w:tab w:val="left" w:pos="850" w:leader="none"/>
        </w:tabs>
        <w:rPr>
          <w:rFonts w:cs="Arial Narrow"/>
        </w:rPr>
      </w:pPr>
      <w:r>
        <w:rPr>
          <w:rFonts w:cs="Arial Narrow"/>
        </w:rPr>
        <w:t>A veracidade do conteúdo da presente declaração é dada com plena ciência das implicações civis e criminais decorrentes do que ora se afirma.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spacing w:val="-2"/>
        </w:rPr>
      </w:pPr>
      <w:r>
        <w:rPr>
          <w:rFonts w:cs="Arial Narrow"/>
          <w:spacing w:val="-2"/>
        </w:rPr>
      </w:r>
    </w:p>
    <w:p>
      <w:pPr>
        <w:pStyle w:val="Normal"/>
        <w:tabs>
          <w:tab w:val="left" w:pos="28" w:leader="none"/>
          <w:tab w:val="left" w:pos="850" w:leader="none"/>
        </w:tabs>
        <w:rPr>
          <w:rFonts w:cs="Arial Narrow"/>
          <w:spacing w:val="-2"/>
        </w:rPr>
      </w:pPr>
      <w:r>
        <w:rPr>
          <w:rFonts w:cs="Arial Narrow"/>
          <w:spacing w:val="-2"/>
        </w:rPr>
        <w:t>Local e Data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t xml:space="preserve">Nome da empresa </w:t>
      </w:r>
    </w:p>
    <w:p>
      <w:pPr>
        <w:pStyle w:val="Normal"/>
        <w:tabs>
          <w:tab w:val="left" w:pos="28" w:leader="none"/>
          <w:tab w:val="left" w:pos="850" w:leader="none"/>
        </w:tabs>
        <w:rPr/>
      </w:pPr>
      <w:r>
        <w:rPr>
          <w:rFonts w:cs="Arial Narrow"/>
        </w:rPr>
        <w:t>Representante</w:t>
      </w:r>
      <w:r>
        <w:rPr>
          <w:rFonts w:cs="Arial Narrow"/>
          <w:spacing w:val="-16"/>
        </w:rPr>
        <w:t xml:space="preserve"> </w:t>
      </w:r>
      <w:r>
        <w:rPr>
          <w:rFonts w:cs="Arial Narrow"/>
        </w:rPr>
        <w:t>Legal</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58" w:name="__RefHeading___Toc11583_1600443352"/>
      <w:bookmarkStart w:id="59" w:name="_bookmark21"/>
      <w:bookmarkEnd w:id="58"/>
      <w:bookmarkEnd w:id="59"/>
      <w:r>
        <w:rPr>
          <w:rFonts w:eastAsia="Arial Narrow" w:cs="Arial Narrow" w:ascii="Arial Narrow" w:hAnsi="Arial Narrow"/>
          <w:color w:val="000000"/>
          <w:spacing w:val="-35"/>
          <w:sz w:val="22"/>
          <w:szCs w:val="22"/>
          <w:shd w:fill="A6A6A6" w:val="clear"/>
        </w:rPr>
        <w:t xml:space="preserve">  </w:t>
      </w:r>
      <w:bookmarkStart w:id="60" w:name="_Toc161751801"/>
      <w:r>
        <w:rPr>
          <w:rFonts w:cs="Arial Narrow" w:ascii="Arial Narrow" w:hAnsi="Arial Narrow"/>
          <w:color w:val="000000"/>
          <w:sz w:val="22"/>
          <w:szCs w:val="22"/>
          <w:shd w:fill="A6A6A6" w:val="clear"/>
        </w:rPr>
        <w:t>ANEXO</w:t>
      </w:r>
      <w:r>
        <w:rPr>
          <w:rFonts w:cs="Arial Narrow" w:ascii="Arial Narrow" w:hAnsi="Arial Narrow"/>
          <w:color w:val="000000"/>
          <w:spacing w:val="-8"/>
          <w:sz w:val="22"/>
          <w:szCs w:val="22"/>
          <w:shd w:fill="A6A6A6" w:val="clear"/>
        </w:rPr>
        <w:t xml:space="preserve"> </w:t>
      </w:r>
      <w:r>
        <w:rPr>
          <w:rFonts w:cs="Arial Narrow" w:ascii="Arial Narrow" w:hAnsi="Arial Narrow"/>
          <w:color w:val="000000"/>
          <w:sz w:val="22"/>
          <w:szCs w:val="22"/>
          <w:shd w:fill="A6A6A6" w:val="clear"/>
        </w:rPr>
        <w:t>VII –</w:t>
      </w:r>
      <w:r>
        <w:rPr>
          <w:rFonts w:cs="Arial Narrow" w:ascii="Arial Narrow" w:hAnsi="Arial Narrow"/>
          <w:color w:val="000000"/>
          <w:spacing w:val="-4"/>
          <w:sz w:val="22"/>
          <w:szCs w:val="22"/>
          <w:shd w:fill="A6A6A6" w:val="clear"/>
        </w:rPr>
        <w:t xml:space="preserve"> </w:t>
      </w:r>
      <w:r>
        <w:rPr>
          <w:rFonts w:cs="Arial Narrow" w:ascii="Arial Narrow" w:hAnsi="Arial Narrow"/>
          <w:color w:val="000000"/>
          <w:sz w:val="22"/>
          <w:szCs w:val="22"/>
          <w:shd w:fill="A6A6A6" w:val="clear"/>
        </w:rPr>
        <w:t>DECLARAÇÃO</w:t>
      </w:r>
      <w:r>
        <w:rPr>
          <w:rFonts w:cs="Arial Narrow" w:ascii="Arial Narrow" w:hAnsi="Arial Narrow"/>
          <w:color w:val="000000"/>
          <w:spacing w:val="-4"/>
          <w:sz w:val="22"/>
          <w:szCs w:val="22"/>
          <w:shd w:fill="A6A6A6" w:val="clear"/>
        </w:rPr>
        <w:t xml:space="preserve"> </w:t>
      </w:r>
      <w:r>
        <w:rPr>
          <w:rFonts w:cs="Arial Narrow" w:ascii="Arial Narrow" w:hAnsi="Arial Narrow"/>
          <w:color w:val="000000"/>
          <w:sz w:val="22"/>
          <w:szCs w:val="22"/>
          <w:shd w:fill="A6A6A6" w:val="clear"/>
        </w:rPr>
        <w:t>DE</w:t>
      </w:r>
      <w:r>
        <w:rPr>
          <w:rFonts w:cs="Arial Narrow" w:ascii="Arial Narrow" w:hAnsi="Arial Narrow"/>
          <w:color w:val="000000"/>
          <w:spacing w:val="-4"/>
          <w:sz w:val="22"/>
          <w:szCs w:val="22"/>
          <w:shd w:fill="A6A6A6" w:val="clear"/>
        </w:rPr>
        <w:t xml:space="preserve"> </w:t>
      </w:r>
      <w:r>
        <w:rPr>
          <w:rFonts w:cs="Arial Narrow" w:ascii="Arial Narrow" w:hAnsi="Arial Narrow"/>
          <w:color w:val="000000"/>
          <w:sz w:val="22"/>
          <w:szCs w:val="22"/>
          <w:shd w:fill="A6A6A6" w:val="clear"/>
        </w:rPr>
        <w:t>MICROEMPRESA</w:t>
      </w:r>
      <w:r>
        <w:rPr>
          <w:rFonts w:cs="Arial Narrow" w:ascii="Arial Narrow" w:hAnsi="Arial Narrow"/>
          <w:color w:val="000000"/>
          <w:spacing w:val="-9"/>
          <w:sz w:val="22"/>
          <w:szCs w:val="22"/>
          <w:shd w:fill="A6A6A6" w:val="clear"/>
        </w:rPr>
        <w:t xml:space="preserve"> </w:t>
      </w:r>
      <w:r>
        <w:rPr>
          <w:rFonts w:cs="Arial Narrow" w:ascii="Arial Narrow" w:hAnsi="Arial Narrow"/>
          <w:color w:val="000000"/>
          <w:sz w:val="22"/>
          <w:szCs w:val="22"/>
          <w:shd w:fill="A6A6A6" w:val="clear"/>
        </w:rPr>
        <w:t>E</w:t>
      </w:r>
      <w:r>
        <w:rPr>
          <w:rFonts w:cs="Arial Narrow" w:ascii="Arial Narrow" w:hAnsi="Arial Narrow"/>
          <w:color w:val="000000"/>
          <w:spacing w:val="-5"/>
          <w:sz w:val="22"/>
          <w:szCs w:val="22"/>
          <w:shd w:fill="A6A6A6" w:val="clear"/>
        </w:rPr>
        <w:t xml:space="preserve"> </w:t>
      </w:r>
      <w:r>
        <w:rPr>
          <w:rFonts w:cs="Arial Narrow" w:ascii="Arial Narrow" w:hAnsi="Arial Narrow"/>
          <w:color w:val="000000"/>
          <w:sz w:val="22"/>
          <w:szCs w:val="22"/>
          <w:shd w:fill="A6A6A6" w:val="clear"/>
        </w:rPr>
        <w:t>EMPRESAS</w:t>
      </w:r>
      <w:r>
        <w:rPr>
          <w:rFonts w:cs="Arial Narrow" w:ascii="Arial Narrow" w:hAnsi="Arial Narrow"/>
          <w:color w:val="000000"/>
          <w:spacing w:val="-9"/>
          <w:sz w:val="22"/>
          <w:szCs w:val="22"/>
          <w:shd w:fill="A6A6A6" w:val="clear"/>
        </w:rPr>
        <w:t xml:space="preserve"> </w:t>
      </w:r>
      <w:r>
        <w:rPr>
          <w:rFonts w:cs="Arial Narrow" w:ascii="Arial Narrow" w:hAnsi="Arial Narrow"/>
          <w:color w:val="000000"/>
          <w:sz w:val="22"/>
          <w:szCs w:val="22"/>
          <w:shd w:fill="A6A6A6" w:val="clear"/>
        </w:rPr>
        <w:t>DE</w:t>
      </w:r>
      <w:r>
        <w:rPr>
          <w:rFonts w:cs="Arial Narrow" w:ascii="Arial Narrow" w:hAnsi="Arial Narrow"/>
          <w:color w:val="000000"/>
          <w:spacing w:val="-4"/>
          <w:sz w:val="22"/>
          <w:szCs w:val="22"/>
          <w:shd w:fill="A6A6A6" w:val="clear"/>
        </w:rPr>
        <w:t xml:space="preserve"> </w:t>
      </w:r>
      <w:r>
        <w:rPr>
          <w:rFonts w:cs="Arial Narrow" w:ascii="Arial Narrow" w:hAnsi="Arial Narrow"/>
          <w:color w:val="000000"/>
          <w:sz w:val="22"/>
          <w:szCs w:val="22"/>
          <w:shd w:fill="A6A6A6" w:val="clear"/>
        </w:rPr>
        <w:t>PEQUENO</w:t>
      </w:r>
      <w:r>
        <w:rPr>
          <w:rFonts w:cs="Arial Narrow" w:ascii="Arial Narrow" w:hAnsi="Arial Narrow"/>
          <w:color w:val="000000"/>
          <w:spacing w:val="-2"/>
          <w:sz w:val="22"/>
          <w:szCs w:val="22"/>
          <w:shd w:fill="A6A6A6" w:val="clear"/>
        </w:rPr>
        <w:t xml:space="preserve"> PORTE</w:t>
      </w:r>
      <w:bookmarkEnd w:id="60"/>
    </w:p>
    <w:p>
      <w:pPr>
        <w:pStyle w:val="Normal"/>
        <w:tabs>
          <w:tab w:val="left" w:pos="28" w:leader="none"/>
          <w:tab w:val="left" w:pos="850" w:leader="none"/>
        </w:tabs>
        <w:rPr>
          <w:rFonts w:cs="Arial Narrow"/>
          <w:b/>
        </w:rPr>
      </w:pPr>
      <w:r>
        <w:rPr>
          <w:rFonts w:cs="Arial Narrow"/>
          <w:b/>
        </w:rPr>
      </w:r>
    </w:p>
    <w:p>
      <w:pPr>
        <w:pStyle w:val="Normal"/>
        <w:tabs>
          <w:tab w:val="left" w:pos="28" w:leader="none"/>
          <w:tab w:val="left" w:pos="850" w:leader="none"/>
        </w:tabs>
        <w:rPr/>
      </w:pPr>
      <w:r>
        <w:rPr>
          <w:rFonts w:cs="Arial Narrow"/>
        </w:rPr>
        <w:t>A Prefeitura</w:t>
      </w:r>
      <w:r>
        <w:rPr>
          <w:rFonts w:cs="Arial Narrow"/>
          <w:spacing w:val="-7"/>
        </w:rPr>
        <w:t xml:space="preserve"> </w:t>
      </w:r>
      <w:r>
        <w:rPr>
          <w:rFonts w:cs="Arial Narrow"/>
        </w:rPr>
        <w:t>Municipal</w:t>
      </w:r>
      <w:r>
        <w:rPr>
          <w:rFonts w:cs="Arial Narrow"/>
          <w:spacing w:val="-5"/>
        </w:rPr>
        <w:t xml:space="preserve"> </w:t>
      </w:r>
      <w:r>
        <w:rPr>
          <w:rFonts w:cs="Arial Narrow"/>
        </w:rPr>
        <w:t>de</w:t>
      </w:r>
      <w:r>
        <w:rPr>
          <w:rFonts w:cs="Arial Narrow"/>
          <w:spacing w:val="-7"/>
        </w:rPr>
        <w:t xml:space="preserve"> </w:t>
      </w:r>
      <w:r>
        <w:rPr>
          <w:rFonts w:cs="Arial Narrow"/>
        </w:rPr>
        <w:t>Campo do Tenente,</w:t>
      </w:r>
      <w:r>
        <w:rPr>
          <w:rFonts w:cs="Arial Narrow"/>
          <w:spacing w:val="-2"/>
        </w:rPr>
        <w:t xml:space="preserve"> </w:t>
      </w:r>
      <w:r>
        <w:rPr>
          <w:rFonts w:cs="Arial Narrow"/>
        </w:rPr>
        <w:t>Estado</w:t>
      </w:r>
      <w:r>
        <w:rPr>
          <w:rFonts w:cs="Arial Narrow"/>
          <w:spacing w:val="-5"/>
        </w:rPr>
        <w:t xml:space="preserve"> </w:t>
      </w:r>
      <w:r>
        <w:rPr>
          <w:rFonts w:cs="Arial Narrow"/>
        </w:rPr>
        <w:t>do</w:t>
      </w:r>
      <w:r>
        <w:rPr>
          <w:rFonts w:cs="Arial Narrow"/>
          <w:spacing w:val="-7"/>
        </w:rPr>
        <w:t xml:space="preserve"> </w:t>
      </w:r>
      <w:r>
        <w:rPr>
          <w:rFonts w:cs="Arial Narrow"/>
        </w:rPr>
        <w:t>Paraná.</w:t>
      </w:r>
    </w:p>
    <w:p>
      <w:pPr>
        <w:pStyle w:val="Normal"/>
        <w:tabs>
          <w:tab w:val="left" w:pos="28" w:leader="none"/>
          <w:tab w:val="left" w:pos="850" w:leader="none"/>
        </w:tabs>
        <w:rPr>
          <w:rFonts w:cs="Arial Narrow"/>
        </w:rPr>
      </w:pPr>
      <w:r>
        <w:rPr>
          <w:rFonts w:cs="Arial Narrow"/>
        </w:rPr>
        <w:t>Pregão Eletrônico nº XX/2024</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Pelo</w:t>
      </w:r>
      <w:r>
        <w:rPr>
          <w:rFonts w:cs="Arial Narrow"/>
          <w:spacing w:val="40"/>
        </w:rPr>
        <w:t xml:space="preserve"> </w:t>
      </w:r>
      <w:r>
        <w:rPr>
          <w:rFonts w:cs="Arial Narrow"/>
        </w:rPr>
        <w:t>presente</w:t>
      </w:r>
      <w:r>
        <w:rPr>
          <w:rFonts w:cs="Arial Narrow"/>
          <w:spacing w:val="40"/>
        </w:rPr>
        <w:t xml:space="preserve"> </w:t>
      </w:r>
      <w:r>
        <w:rPr>
          <w:rFonts w:cs="Arial Narrow"/>
        </w:rPr>
        <w:t>instrumento,</w:t>
      </w:r>
      <w:r>
        <w:rPr>
          <w:rFonts w:cs="Arial Narrow"/>
          <w:spacing w:val="40"/>
        </w:rPr>
        <w:t xml:space="preserve"> </w:t>
      </w:r>
      <w:r>
        <w:rPr>
          <w:rFonts w:cs="Arial Narrow"/>
        </w:rPr>
        <w:t>a</w:t>
      </w:r>
      <w:r>
        <w:rPr>
          <w:rFonts w:cs="Arial Narrow"/>
          <w:spacing w:val="40"/>
        </w:rPr>
        <w:t xml:space="preserve"> </w:t>
      </w:r>
      <w:r>
        <w:rPr>
          <w:rFonts w:cs="Arial Narrow"/>
        </w:rPr>
        <w:t>empresa</w:t>
      </w:r>
      <w:r>
        <w:rPr>
          <w:rFonts w:cs="Arial Narrow"/>
          <w:spacing w:val="79"/>
        </w:rPr>
        <w:t xml:space="preserve"> </w:t>
      </w:r>
      <w:r>
        <w:rPr>
          <w:rFonts w:cs="Arial Narrow"/>
          <w:u w:val="single"/>
        </w:rPr>
        <w:tab/>
        <w:tab/>
      </w:r>
      <w:r>
        <w:rPr>
          <w:rFonts w:cs="Arial Narrow"/>
          <w:spacing w:val="-10"/>
        </w:rPr>
        <w:t xml:space="preserve">, </w:t>
      </w:r>
    </w:p>
    <w:p>
      <w:pPr>
        <w:pStyle w:val="Normal"/>
        <w:tabs>
          <w:tab w:val="left" w:pos="28" w:leader="none"/>
          <w:tab w:val="left" w:pos="850" w:leader="none"/>
        </w:tabs>
        <w:rPr/>
      </w:pPr>
      <w:r>
        <w:rPr>
          <w:rFonts w:cs="Arial Narrow"/>
        </w:rPr>
        <w:t>inscrita</w:t>
      </w:r>
      <w:r>
        <w:rPr>
          <w:rFonts w:cs="Arial Narrow"/>
          <w:spacing w:val="52"/>
          <w:w w:val="150"/>
        </w:rPr>
        <w:t xml:space="preserve"> </w:t>
      </w:r>
      <w:r>
        <w:rPr>
          <w:rFonts w:cs="Arial Narrow"/>
        </w:rPr>
        <w:t>no</w:t>
      </w:r>
      <w:r>
        <w:rPr>
          <w:rFonts w:cs="Arial Narrow"/>
          <w:spacing w:val="51"/>
          <w:w w:val="150"/>
        </w:rPr>
        <w:t xml:space="preserve"> </w:t>
      </w:r>
      <w:r>
        <w:rPr>
          <w:rFonts w:cs="Arial Narrow"/>
        </w:rPr>
        <w:t>CNPJ</w:t>
      </w:r>
      <w:r>
        <w:rPr>
          <w:rFonts w:cs="Arial Narrow"/>
          <w:spacing w:val="55"/>
          <w:w w:val="150"/>
        </w:rPr>
        <w:t xml:space="preserve"> </w:t>
      </w:r>
      <w:r>
        <w:rPr>
          <w:rFonts w:cs="Arial Narrow"/>
        </w:rPr>
        <w:t>sob</w:t>
      </w:r>
      <w:r>
        <w:rPr>
          <w:rFonts w:cs="Arial Narrow"/>
          <w:spacing w:val="51"/>
          <w:w w:val="150"/>
        </w:rPr>
        <w:t xml:space="preserve"> </w:t>
      </w:r>
      <w:r>
        <w:rPr>
          <w:rFonts w:cs="Arial Narrow"/>
          <w:spacing w:val="-5"/>
        </w:rPr>
        <w:t>nº</w:t>
      </w:r>
      <w:r>
        <w:rPr>
          <w:rFonts w:cs="Arial Narrow"/>
          <w:u w:val="single"/>
        </w:rPr>
        <w:tab/>
      </w:r>
      <w:r>
        <w:rPr>
          <w:rFonts w:cs="Arial Narrow"/>
        </w:rPr>
        <w:t>,</w:t>
      </w:r>
      <w:r>
        <w:rPr>
          <w:rFonts w:cs="Arial Narrow"/>
          <w:spacing w:val="55"/>
          <w:w w:val="150"/>
        </w:rPr>
        <w:t xml:space="preserve"> </w:t>
      </w:r>
      <w:r>
        <w:rPr>
          <w:rFonts w:cs="Arial Narrow"/>
        </w:rPr>
        <w:t>com</w:t>
      </w:r>
      <w:r>
        <w:rPr>
          <w:rFonts w:cs="Arial Narrow"/>
          <w:spacing w:val="54"/>
          <w:w w:val="150"/>
        </w:rPr>
        <w:t xml:space="preserve"> </w:t>
      </w:r>
      <w:r>
        <w:rPr>
          <w:rFonts w:cs="Arial Narrow"/>
        </w:rPr>
        <w:t>sede</w:t>
      </w:r>
      <w:r>
        <w:rPr>
          <w:rFonts w:cs="Arial Narrow"/>
          <w:spacing w:val="55"/>
          <w:w w:val="150"/>
        </w:rPr>
        <w:t xml:space="preserve"> </w:t>
      </w:r>
      <w:r>
        <w:rPr>
          <w:rFonts w:cs="Arial Narrow"/>
        </w:rPr>
        <w:t>na</w:t>
      </w:r>
      <w:r>
        <w:rPr>
          <w:rFonts w:cs="Arial Narrow"/>
          <w:spacing w:val="54"/>
          <w:w w:val="150"/>
        </w:rPr>
        <w:t xml:space="preserve"> </w:t>
      </w:r>
      <w:r>
        <w:rPr>
          <w:rFonts w:cs="Arial Narrow"/>
          <w:spacing w:val="-5"/>
        </w:rPr>
        <w:t>Rua______________________________________</w:t>
      </w:r>
      <w:r>
        <w:rPr>
          <w:rFonts w:cs="Arial Narrow"/>
        </w:rPr>
        <w:t>-</w:t>
      </w:r>
      <w:r>
        <w:rPr>
          <w:rFonts w:cs="Arial Narrow"/>
          <w:spacing w:val="40"/>
        </w:rPr>
        <w:t xml:space="preserve"> </w:t>
      </w:r>
      <w:r>
        <w:rPr>
          <w:rFonts w:cs="Arial Narrow"/>
        </w:rPr>
        <w:t>Bairro</w:t>
      </w:r>
      <w:r>
        <w:rPr>
          <w:rFonts w:cs="Arial Narrow"/>
          <w:spacing w:val="50"/>
        </w:rPr>
        <w:t xml:space="preserve"> </w:t>
      </w:r>
      <w:r>
        <w:rPr>
          <w:rFonts w:cs="Arial Narrow"/>
          <w:u w:val="single"/>
        </w:rPr>
        <w:tab/>
        <w:t>____</w:t>
      </w:r>
      <w:r>
        <w:rPr>
          <w:rFonts w:cs="Arial Narrow"/>
        </w:rPr>
        <w:t xml:space="preserve"> -</w:t>
      </w:r>
      <w:r>
        <w:rPr>
          <w:rFonts w:cs="Arial Narrow"/>
          <w:spacing w:val="40"/>
        </w:rPr>
        <w:t xml:space="preserve"> </w:t>
      </w:r>
      <w:r>
        <w:rPr>
          <w:rFonts w:cs="Arial Narrow"/>
        </w:rPr>
        <w:t>Cidade</w:t>
      </w:r>
      <w:r>
        <w:rPr>
          <w:rFonts w:cs="Arial Narrow"/>
          <w:spacing w:val="53"/>
        </w:rPr>
        <w:t xml:space="preserve"> </w:t>
      </w:r>
      <w:r>
        <w:rPr>
          <w:rFonts w:cs="Arial Narrow"/>
          <w:u w:val="single"/>
        </w:rPr>
        <w:tab/>
      </w:r>
      <w:r>
        <w:rPr>
          <w:rFonts w:cs="Arial Narrow"/>
        </w:rPr>
        <w:t xml:space="preserve"> através de seu representante legal infra-assinado, declara que:</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I- Declaramos para os fins do Pregão Eletrônico n° XX/2024 que estamos enquadrados como microempresa ou empresa de pequeno porte, nos termos da Lei Complementar n° 123/2006, eis que atende na totalidade às condições previstas no artigo 3° e respectivos incisos da mesma lei, bem como não possui nenhuma das restrições de que trata o artigo 4° do mesmo diploma ou cooperativa enquadrada no artigo 34 da Lei n.º 11.488 de 2007, está apto a usufruir do tratamento estabelecido nos artigos 43 da Lei Complementar Federal nº 123/2006;</w:t>
      </w:r>
    </w:p>
    <w:p>
      <w:pPr>
        <w:pStyle w:val="Normal"/>
        <w:tabs>
          <w:tab w:val="left" w:pos="28" w:leader="none"/>
          <w:tab w:val="left" w:pos="850" w:leader="none"/>
        </w:tabs>
        <w:rPr/>
      </w:pPr>
      <w:r>
        <w:rPr>
          <w:rFonts w:cs="Arial Narrow"/>
        </w:rPr>
        <w:t>II - Que no ano-calendário de realização deste Pregão, os valores somados dos contratos celebrados com a Administração Pública não extrapolam a receita bruta máxima admitida para fins de enquadramento como empresa de pequeno porte, nos termos do art. 4º, § 2º da Lei nº 14.133/2021 .</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Caso algum dos documentos fiscais apresente restrições quanto a sua regularidade, a empresa ora signatária se prontifica a efetuar o saneamento da(s) irregularidade(s) contida(s), caso seja declarada a licitante vencedora nos termos prescritos no edital, sob pena de serem aplicadas as sanções administrativas preconizadas no edital.</w:t>
      </w:r>
    </w:p>
    <w:p>
      <w:pPr>
        <w:pStyle w:val="Normal"/>
        <w:tabs>
          <w:tab w:val="left" w:pos="28" w:leader="none"/>
          <w:tab w:val="left" w:pos="850" w:leader="none"/>
        </w:tabs>
        <w:rPr/>
      </w:pPr>
      <w:r>
        <w:rPr>
          <w:rFonts w:cs="Arial Narrow"/>
        </w:rPr>
        <w:t>A veracidade do conteúdo da presente declaração é dada com plena ciência das implicações civis e criminais decorrentes do que ora se afirma.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spacing w:val="-2"/>
        </w:rPr>
      </w:pPr>
      <w:r>
        <w:rPr>
          <w:rFonts w:cs="Arial Narrow"/>
          <w:spacing w:val="-2"/>
        </w:rPr>
        <w:t>Loca e Data.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Nome da empresa Representante</w:t>
      </w:r>
      <w:r>
        <w:rPr>
          <w:rFonts w:cs="Arial Narrow"/>
          <w:spacing w:val="-16"/>
        </w:rPr>
        <w:t xml:space="preserve"> </w:t>
      </w:r>
      <w:r>
        <w:rPr>
          <w:rFonts w:cs="Arial Narrow"/>
        </w:rPr>
        <w:t>Legal</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61" w:name="__RefHeading___Toc11585_1600443352"/>
      <w:bookmarkStart w:id="62" w:name="_bookmark22"/>
      <w:bookmarkEnd w:id="61"/>
      <w:bookmarkEnd w:id="62"/>
      <w:r>
        <w:rPr>
          <w:rFonts w:eastAsia="Arial Narrow" w:cs="Arial Narrow" w:ascii="Arial Narrow" w:hAnsi="Arial Narrow"/>
          <w:color w:val="000000"/>
          <w:spacing w:val="-33"/>
          <w:sz w:val="22"/>
          <w:szCs w:val="22"/>
          <w:shd w:fill="A6A6A6" w:val="clear"/>
        </w:rPr>
        <w:t xml:space="preserve"> </w:t>
      </w:r>
      <w:bookmarkStart w:id="63" w:name="_Toc161751802"/>
      <w:r>
        <w:rPr>
          <w:rFonts w:cs="Arial Narrow" w:ascii="Arial Narrow" w:hAnsi="Arial Narrow"/>
          <w:color w:val="000000"/>
          <w:sz w:val="22"/>
          <w:szCs w:val="22"/>
          <w:shd w:fill="A6A6A6" w:val="clear"/>
        </w:rPr>
        <w:t>ANEXO</w:t>
      </w:r>
      <w:r>
        <w:rPr>
          <w:rFonts w:cs="Arial Narrow" w:ascii="Arial Narrow" w:hAnsi="Arial Narrow"/>
          <w:color w:val="000000"/>
          <w:spacing w:val="-9"/>
          <w:sz w:val="22"/>
          <w:szCs w:val="22"/>
          <w:shd w:fill="A6A6A6" w:val="clear"/>
        </w:rPr>
        <w:t xml:space="preserve"> VIII </w:t>
      </w:r>
      <w:r>
        <w:rPr>
          <w:rFonts w:cs="Arial Narrow" w:ascii="Arial Narrow" w:hAnsi="Arial Narrow"/>
          <w:color w:val="000000"/>
          <w:sz w:val="22"/>
          <w:szCs w:val="22"/>
          <w:shd w:fill="A6A6A6" w:val="clear"/>
        </w:rPr>
        <w:t>-</w:t>
      </w:r>
      <w:r>
        <w:rPr>
          <w:rFonts w:cs="Arial Narrow" w:ascii="Arial Narrow" w:hAnsi="Arial Narrow"/>
          <w:color w:val="000000"/>
          <w:spacing w:val="-7"/>
          <w:sz w:val="22"/>
          <w:szCs w:val="22"/>
          <w:shd w:fill="A6A6A6" w:val="clear"/>
        </w:rPr>
        <w:t xml:space="preserve"> </w:t>
      </w:r>
      <w:r>
        <w:rPr>
          <w:rFonts w:cs="Arial Narrow" w:ascii="Arial Narrow" w:hAnsi="Arial Narrow"/>
          <w:color w:val="000000"/>
          <w:sz w:val="22"/>
          <w:szCs w:val="22"/>
          <w:shd w:fill="A6A6A6" w:val="clear"/>
        </w:rPr>
        <w:t>MODELO</w:t>
      </w:r>
      <w:r>
        <w:rPr>
          <w:rFonts w:cs="Arial Narrow" w:ascii="Arial Narrow" w:hAnsi="Arial Narrow"/>
          <w:color w:val="000000"/>
          <w:spacing w:val="-7"/>
          <w:sz w:val="22"/>
          <w:szCs w:val="22"/>
          <w:shd w:fill="A6A6A6" w:val="clear"/>
        </w:rPr>
        <w:t xml:space="preserve"> </w:t>
      </w:r>
      <w:r>
        <w:rPr>
          <w:rFonts w:cs="Arial Narrow" w:ascii="Arial Narrow" w:hAnsi="Arial Narrow"/>
          <w:color w:val="000000"/>
          <w:sz w:val="22"/>
          <w:szCs w:val="22"/>
          <w:shd w:fill="A6A6A6" w:val="clear"/>
        </w:rPr>
        <w:t>DE</w:t>
      </w:r>
      <w:r>
        <w:rPr>
          <w:rFonts w:cs="Arial Narrow" w:ascii="Arial Narrow" w:hAnsi="Arial Narrow"/>
          <w:color w:val="000000"/>
          <w:spacing w:val="-5"/>
          <w:sz w:val="22"/>
          <w:szCs w:val="22"/>
          <w:shd w:fill="A6A6A6" w:val="clear"/>
        </w:rPr>
        <w:t xml:space="preserve"> </w:t>
      </w:r>
      <w:r>
        <w:rPr>
          <w:rFonts w:cs="Arial Narrow" w:ascii="Arial Narrow" w:hAnsi="Arial Narrow"/>
          <w:color w:val="000000"/>
          <w:sz w:val="22"/>
          <w:szCs w:val="22"/>
          <w:shd w:fill="A6A6A6" w:val="clear"/>
        </w:rPr>
        <w:t>PROPOSTA</w:t>
      </w:r>
      <w:r>
        <w:rPr>
          <w:rFonts w:cs="Arial Narrow" w:ascii="Arial Narrow" w:hAnsi="Arial Narrow"/>
          <w:color w:val="000000"/>
          <w:spacing w:val="-13"/>
          <w:sz w:val="22"/>
          <w:szCs w:val="22"/>
          <w:shd w:fill="A6A6A6" w:val="clear"/>
        </w:rPr>
        <w:t xml:space="preserve"> </w:t>
      </w:r>
      <w:r>
        <w:rPr>
          <w:rFonts w:cs="Arial Narrow" w:ascii="Arial Narrow" w:hAnsi="Arial Narrow"/>
          <w:color w:val="000000"/>
          <w:spacing w:val="-2"/>
          <w:sz w:val="22"/>
          <w:szCs w:val="22"/>
          <w:shd w:fill="A6A6A6" w:val="clear"/>
        </w:rPr>
        <w:t>RECOMPOSTA</w:t>
      </w:r>
      <w:bookmarkEnd w:id="63"/>
    </w:p>
    <w:p>
      <w:pPr>
        <w:pStyle w:val="Normal"/>
        <w:tabs>
          <w:tab w:val="clear" w:pos="28"/>
          <w:tab w:val="left" w:pos="850" w:leader="none"/>
        </w:tabs>
        <w:rPr>
          <w:rFonts w:cs="Arial Narrow"/>
        </w:rPr>
      </w:pPr>
      <w:r>
        <w:rPr>
          <w:rFonts w:cs="Arial Narrow"/>
        </w:rPr>
      </w:r>
    </w:p>
    <w:tbl>
      <w:tblPr>
        <w:tblW w:w="9721" w:type="dxa"/>
        <w:jc w:val="start"/>
        <w:tblInd w:w="-5" w:type="dxa"/>
        <w:tblLayout w:type="fixed"/>
        <w:tblCellMar>
          <w:top w:w="0" w:type="dxa"/>
          <w:start w:w="5" w:type="dxa"/>
          <w:bottom w:w="0" w:type="dxa"/>
          <w:end w:w="5" w:type="dxa"/>
        </w:tblCellMar>
      </w:tblPr>
      <w:tblGrid>
        <w:gridCol w:w="970"/>
        <w:gridCol w:w="110"/>
        <w:gridCol w:w="557"/>
        <w:gridCol w:w="174"/>
        <w:gridCol w:w="248"/>
        <w:gridCol w:w="858"/>
        <w:gridCol w:w="1258"/>
        <w:gridCol w:w="652"/>
        <w:gridCol w:w="634"/>
        <w:gridCol w:w="419"/>
        <w:gridCol w:w="3840"/>
      </w:tblGrid>
      <w:tr>
        <w:trPr>
          <w:trHeight w:val="350" w:hRule="atLeast"/>
        </w:trPr>
        <w:tc>
          <w:tcPr>
            <w:tcW w:w="2059" w:type="dxa"/>
            <w:gridSpan w:val="5"/>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RAZÃO</w:t>
            </w:r>
            <w:r>
              <w:rPr>
                <w:rFonts w:cs="Arial Narrow"/>
                <w:b/>
                <w:spacing w:val="-8"/>
              </w:rPr>
              <w:t xml:space="preserve"> </w:t>
            </w:r>
            <w:r>
              <w:rPr>
                <w:rFonts w:cs="Arial Narrow"/>
                <w:b/>
                <w:spacing w:val="-2"/>
              </w:rPr>
              <w:t>SOCIAL:</w:t>
            </w:r>
          </w:p>
        </w:tc>
        <w:tc>
          <w:tcPr>
            <w:tcW w:w="7661" w:type="dxa"/>
            <w:gridSpan w:val="6"/>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349" w:hRule="atLeast"/>
        </w:trPr>
        <w:tc>
          <w:tcPr>
            <w:tcW w:w="97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CNPJ:</w:t>
            </w:r>
          </w:p>
        </w:tc>
        <w:tc>
          <w:tcPr>
            <w:tcW w:w="8750" w:type="dxa"/>
            <w:gridSpan w:val="10"/>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350" w:hRule="atLeast"/>
        </w:trPr>
        <w:tc>
          <w:tcPr>
            <w:tcW w:w="2917" w:type="dxa"/>
            <w:gridSpan w:val="6"/>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ENDEREÇO</w:t>
            </w:r>
            <w:r>
              <w:rPr>
                <w:rFonts w:cs="Arial Narrow"/>
                <w:b/>
                <w:spacing w:val="-11"/>
              </w:rPr>
              <w:t xml:space="preserve"> </w:t>
            </w:r>
            <w:r>
              <w:rPr>
                <w:rFonts w:cs="Arial Narrow"/>
                <w:b/>
                <w:spacing w:val="-2"/>
              </w:rPr>
              <w:t>COMPLETO:</w:t>
            </w:r>
          </w:p>
        </w:tc>
        <w:tc>
          <w:tcPr>
            <w:tcW w:w="6803" w:type="dxa"/>
            <w:gridSpan w:val="5"/>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350" w:hRule="atLeast"/>
        </w:trPr>
        <w:tc>
          <w:tcPr>
            <w:tcW w:w="1637"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TELEFONE:</w:t>
            </w:r>
          </w:p>
        </w:tc>
        <w:tc>
          <w:tcPr>
            <w:tcW w:w="2538"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286"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CELULAR:</w:t>
            </w:r>
          </w:p>
        </w:tc>
        <w:tc>
          <w:tcPr>
            <w:tcW w:w="4259"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350" w:hRule="atLeast"/>
        </w:trPr>
        <w:tc>
          <w:tcPr>
            <w:tcW w:w="10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E-MAIL:</w:t>
            </w:r>
          </w:p>
        </w:tc>
        <w:tc>
          <w:tcPr>
            <w:tcW w:w="8640" w:type="dxa"/>
            <w:gridSpan w:val="9"/>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350" w:hRule="atLeast"/>
        </w:trPr>
        <w:tc>
          <w:tcPr>
            <w:tcW w:w="9720" w:type="dxa"/>
            <w:gridSpan w:val="11"/>
            <w:tcBorders>
              <w:top w:val="single" w:sz="4" w:space="0" w:color="000000"/>
              <w:start w:val="single" w:sz="4" w:space="0" w:color="000000"/>
              <w:bottom w:val="single" w:sz="4" w:space="0" w:color="000000"/>
              <w:end w:val="single" w:sz="4" w:space="0" w:color="000000"/>
            </w:tcBorders>
            <w:shd w:fill="D9D9D9" w:val="clear"/>
          </w:tcPr>
          <w:p>
            <w:pPr>
              <w:pStyle w:val="Normal"/>
              <w:tabs>
                <w:tab w:val="left" w:pos="28" w:leader="none"/>
                <w:tab w:val="left" w:pos="850" w:leader="none"/>
              </w:tabs>
              <w:rPr/>
            </w:pPr>
            <w:r>
              <w:rPr>
                <w:rFonts w:cs="Arial Narrow"/>
                <w:b/>
              </w:rPr>
              <w:t>NOME</w:t>
            </w:r>
            <w:r>
              <w:rPr>
                <w:rFonts w:cs="Arial Narrow"/>
                <w:b/>
                <w:spacing w:val="-5"/>
              </w:rPr>
              <w:t xml:space="preserve"> </w:t>
            </w:r>
            <w:r>
              <w:rPr>
                <w:rFonts w:cs="Arial Narrow"/>
                <w:b/>
              </w:rPr>
              <w:t>E</w:t>
            </w:r>
            <w:r>
              <w:rPr>
                <w:rFonts w:cs="Arial Narrow"/>
                <w:b/>
                <w:spacing w:val="-5"/>
              </w:rPr>
              <w:t xml:space="preserve"> </w:t>
            </w:r>
            <w:r>
              <w:rPr>
                <w:rFonts w:cs="Arial Narrow"/>
                <w:b/>
              </w:rPr>
              <w:t>CARGO</w:t>
            </w:r>
            <w:r>
              <w:rPr>
                <w:rFonts w:cs="Arial Narrow"/>
                <w:b/>
                <w:spacing w:val="-5"/>
              </w:rPr>
              <w:t xml:space="preserve"> </w:t>
            </w:r>
            <w:r>
              <w:rPr>
                <w:rFonts w:cs="Arial Narrow"/>
                <w:b/>
              </w:rPr>
              <w:t>(responsável</w:t>
            </w:r>
            <w:r>
              <w:rPr>
                <w:rFonts w:cs="Arial Narrow"/>
                <w:b/>
                <w:spacing w:val="-6"/>
              </w:rPr>
              <w:t xml:space="preserve"> </w:t>
            </w:r>
            <w:r>
              <w:rPr>
                <w:rFonts w:cs="Arial Narrow"/>
                <w:b/>
              </w:rPr>
              <w:t>pela</w:t>
            </w:r>
            <w:r>
              <w:rPr>
                <w:rFonts w:cs="Arial Narrow"/>
                <w:b/>
                <w:spacing w:val="-4"/>
              </w:rPr>
              <w:t xml:space="preserve"> </w:t>
            </w:r>
            <w:r>
              <w:rPr>
                <w:rFonts w:cs="Arial Narrow"/>
                <w:b/>
              </w:rPr>
              <w:t>assinatura</w:t>
            </w:r>
            <w:r>
              <w:rPr>
                <w:rFonts w:cs="Arial Narrow"/>
                <w:b/>
                <w:spacing w:val="-6"/>
              </w:rPr>
              <w:t xml:space="preserve"> </w:t>
            </w:r>
            <w:r>
              <w:rPr>
                <w:rFonts w:cs="Arial Narrow"/>
                <w:b/>
              </w:rPr>
              <w:t>do</w:t>
            </w:r>
            <w:r>
              <w:rPr>
                <w:rFonts w:cs="Arial Narrow"/>
                <w:b/>
                <w:spacing w:val="-4"/>
              </w:rPr>
              <w:t xml:space="preserve"> </w:t>
            </w:r>
            <w:r>
              <w:rPr>
                <w:rFonts w:cs="Arial Narrow"/>
                <w:b/>
              </w:rPr>
              <w:t>Con</w:t>
            </w:r>
            <w:r>
              <w:rPr>
                <w:rFonts w:cs="Arial Narrow"/>
                <w:b/>
                <w:spacing w:val="-6"/>
              </w:rPr>
              <w:t>t</w:t>
            </w:r>
            <w:r>
              <w:rPr>
                <w:rFonts w:cs="Arial Narrow"/>
                <w:b/>
              </w:rPr>
              <w:t>ra</w:t>
            </w:r>
            <w:r>
              <w:rPr>
                <w:rFonts w:cs="Arial Narrow"/>
                <w:b/>
                <w:spacing w:val="-6"/>
              </w:rPr>
              <w:t>t</w:t>
            </w:r>
            <w:r>
              <w:rPr>
                <w:rFonts w:cs="Arial Narrow"/>
                <w:b/>
              </w:rPr>
              <w:t>o</w:t>
            </w:r>
            <w:r>
              <w:rPr>
                <w:rFonts w:cs="Arial Narrow"/>
                <w:b/>
                <w:spacing w:val="-2"/>
              </w:rPr>
              <w:t>):</w:t>
            </w:r>
          </w:p>
        </w:tc>
      </w:tr>
      <w:tr>
        <w:trPr>
          <w:trHeight w:val="350" w:hRule="atLeast"/>
        </w:trPr>
        <w:tc>
          <w:tcPr>
            <w:tcW w:w="1811"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5"/>
              </w:rPr>
            </w:pPr>
            <w:r>
              <w:rPr>
                <w:rFonts w:cs="Arial Narrow"/>
                <w:b/>
                <w:spacing w:val="-5"/>
              </w:rPr>
              <w:t>RG:</w:t>
            </w:r>
          </w:p>
        </w:tc>
        <w:tc>
          <w:tcPr>
            <w:tcW w:w="3016"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5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4"/>
              </w:rPr>
            </w:pPr>
            <w:r>
              <w:rPr>
                <w:rFonts w:cs="Arial Narrow"/>
                <w:b/>
                <w:spacing w:val="-4"/>
              </w:rPr>
              <w:t>CPF:</w:t>
            </w:r>
          </w:p>
        </w:tc>
        <w:tc>
          <w:tcPr>
            <w:tcW w:w="384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350" w:hRule="atLeast"/>
        </w:trPr>
        <w:tc>
          <w:tcPr>
            <w:tcW w:w="1811"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TELEFONE:</w:t>
            </w:r>
          </w:p>
        </w:tc>
        <w:tc>
          <w:tcPr>
            <w:tcW w:w="3016"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5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E-MAIL:</w:t>
            </w:r>
          </w:p>
        </w:tc>
        <w:tc>
          <w:tcPr>
            <w:tcW w:w="384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bl>
    <w:p>
      <w:pPr>
        <w:pStyle w:val="Normal"/>
        <w:shd w:val="clear" w:fill="FFFFFF"/>
        <w:tabs>
          <w:tab w:val="left" w:pos="28" w:leader="none"/>
          <w:tab w:val="left" w:pos="850" w:leader="none"/>
        </w:tabs>
        <w:rPr>
          <w:rFonts w:cs="Arial Narrow"/>
        </w:rPr>
      </w:pPr>
      <w:r>
        <w:rPr>
          <w:rFonts w:cs="Arial Narrow"/>
        </w:rPr>
      </w:r>
    </w:p>
    <w:p>
      <w:pPr>
        <w:pStyle w:val="Normal"/>
        <w:shd w:val="clear" w:fill="FFFFFF"/>
        <w:tabs>
          <w:tab w:val="left" w:pos="28" w:leader="none"/>
          <w:tab w:val="left" w:pos="850" w:leader="none"/>
        </w:tabs>
        <w:rPr/>
      </w:pPr>
      <w:r>
        <w:rPr>
          <w:rFonts w:cs="Arial Narrow"/>
        </w:rPr>
        <w:t xml:space="preserve">Pela presente proposta comercial relativa à licitação, modalidade </w:t>
      </w:r>
      <w:r>
        <w:rPr>
          <w:rFonts w:cs="Arial Narrow"/>
          <w:b/>
        </w:rPr>
        <w:t>PREGÃO ELETRÔNICO Nº</w:t>
      </w:r>
      <w:r>
        <w:rPr>
          <w:rFonts w:cs="Arial Narrow"/>
          <w:b/>
          <w:spacing w:val="40"/>
        </w:rPr>
        <w:t xml:space="preserve"> </w:t>
      </w:r>
      <w:r>
        <w:rPr>
          <w:rFonts w:cs="Arial Narrow"/>
          <w:b/>
        </w:rPr>
        <w:t>0XX/2024</w:t>
      </w:r>
      <w:r>
        <w:rPr>
          <w:rFonts w:cs="Arial Narrow"/>
        </w:rPr>
        <w:t>, cujo objeto é o_______________________________________________________________________________________ do Município de Campo do Tenente, conforme quantidades e especificações constantes no Termo de Referência (</w:t>
      </w:r>
      <w:r>
        <w:rPr>
          <w:rFonts w:cs="Arial Narrow"/>
          <w:color w:val="000080"/>
          <w:u w:val="single" w:color="000080"/>
        </w:rPr>
        <w:t>Anexo I.II</w:t>
      </w:r>
      <w:r>
        <w:rPr>
          <w:rFonts w:cs="Arial Narrow"/>
        </w:rPr>
        <w:t xml:space="preserve">), que integra o edital, conforme </w:t>
      </w:r>
      <w:r>
        <w:rPr>
          <w:rFonts w:cs="Arial Narrow"/>
          <w:spacing w:val="-2"/>
        </w:rPr>
        <w:t>segue:</w:t>
      </w:r>
    </w:p>
    <w:p>
      <w:pPr>
        <w:pStyle w:val="Heading1"/>
        <w:numPr>
          <w:ilvl w:val="0"/>
          <w:numId w:val="2"/>
        </w:numPr>
        <w:tabs>
          <w:tab w:val="clear" w:pos="720"/>
          <w:tab w:val="left" w:pos="850" w:leader="none"/>
        </w:tabs>
        <w:ind w:start="0"/>
        <w:jc w:val="both"/>
        <w:rPr>
          <w:rFonts w:ascii="Arial Narrow" w:hAnsi="Arial Narrow"/>
          <w:sz w:val="22"/>
          <w:szCs w:val="22"/>
        </w:rPr>
      </w:pPr>
      <w:bookmarkStart w:id="64" w:name="__RefHeading___Toc11587_1600443352"/>
      <w:bookmarkStart w:id="65" w:name="_Toc161751803"/>
      <w:bookmarkEnd w:id="64"/>
      <w:r>
        <w:rPr>
          <w:rFonts w:cs="Arial Narrow" w:ascii="Arial Narrow" w:hAnsi="Arial Narrow"/>
          <w:sz w:val="22"/>
          <w:szCs w:val="22"/>
        </w:rPr>
        <w:t>GRUPO XX:</w:t>
      </w:r>
      <w:bookmarkEnd w:id="65"/>
    </w:p>
    <w:p>
      <w:pPr>
        <w:pStyle w:val="Normal"/>
        <w:tabs>
          <w:tab w:val="clear" w:pos="28"/>
          <w:tab w:val="left" w:pos="850" w:leader="none"/>
        </w:tabs>
        <w:rPr>
          <w:rFonts w:cs="Arial Narrow"/>
        </w:rPr>
      </w:pPr>
      <w:r>
        <w:rPr>
          <w:rFonts w:cs="Arial Narrow"/>
        </w:rPr>
      </w:r>
    </w:p>
    <w:tbl>
      <w:tblPr>
        <w:tblW w:w="9784" w:type="dxa"/>
        <w:jc w:val="start"/>
        <w:tblInd w:w="-5" w:type="dxa"/>
        <w:tblLayout w:type="fixed"/>
        <w:tblCellMar>
          <w:top w:w="0" w:type="dxa"/>
          <w:start w:w="5" w:type="dxa"/>
          <w:bottom w:w="0" w:type="dxa"/>
          <w:end w:w="5" w:type="dxa"/>
        </w:tblCellMar>
      </w:tblPr>
      <w:tblGrid>
        <w:gridCol w:w="1393"/>
        <w:gridCol w:w="3499"/>
        <w:gridCol w:w="854"/>
        <w:gridCol w:w="992"/>
        <w:gridCol w:w="1596"/>
        <w:gridCol w:w="1449"/>
      </w:tblGrid>
      <w:tr>
        <w:trPr>
          <w:trHeight w:val="527" w:hRule="atLeast"/>
        </w:trPr>
        <w:tc>
          <w:tcPr>
            <w:tcW w:w="139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4"/>
              </w:rPr>
            </w:pPr>
            <w:r>
              <w:rPr>
                <w:rFonts w:cs="Arial Narrow"/>
                <w:b/>
                <w:spacing w:val="-4"/>
              </w:rPr>
              <w:t>ITEM</w:t>
            </w:r>
          </w:p>
        </w:tc>
        <w:tc>
          <w:tcPr>
            <w:tcW w:w="349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ESPECIFICAÇÃO</w:t>
            </w:r>
          </w:p>
        </w:tc>
        <w:tc>
          <w:tcPr>
            <w:tcW w:w="85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UNID.</w:t>
            </w:r>
          </w:p>
        </w:tc>
        <w:tc>
          <w:tcPr>
            <w:tcW w:w="99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QUANT.</w:t>
            </w:r>
          </w:p>
        </w:tc>
        <w:tc>
          <w:tcPr>
            <w:tcW w:w="15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VALOR</w:t>
            </w:r>
          </w:p>
          <w:p>
            <w:pPr>
              <w:pStyle w:val="Normal"/>
              <w:tabs>
                <w:tab w:val="left" w:pos="28" w:leader="none"/>
                <w:tab w:val="left" w:pos="850" w:leader="none"/>
              </w:tabs>
              <w:rPr/>
            </w:pPr>
            <w:r>
              <w:rPr>
                <w:rFonts w:cs="Arial Narrow"/>
                <w:b/>
              </w:rPr>
              <w:t>UNITÁRIO</w:t>
            </w:r>
            <w:r>
              <w:rPr>
                <w:rFonts w:cs="Arial Narrow"/>
                <w:b/>
                <w:spacing w:val="-11"/>
              </w:rPr>
              <w:t xml:space="preserve"> </w:t>
            </w:r>
            <w:r>
              <w:rPr>
                <w:rFonts w:cs="Arial Narrow"/>
                <w:b/>
                <w:spacing w:val="-4"/>
              </w:rPr>
              <w:t>(R$)</w:t>
            </w:r>
          </w:p>
        </w:tc>
        <w:tc>
          <w:tcPr>
            <w:tcW w:w="144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VALOR</w:t>
            </w:r>
          </w:p>
          <w:p>
            <w:pPr>
              <w:pStyle w:val="Normal"/>
              <w:tabs>
                <w:tab w:val="left" w:pos="28" w:leader="none"/>
                <w:tab w:val="left" w:pos="850" w:leader="none"/>
              </w:tabs>
              <w:rPr/>
            </w:pPr>
            <w:r>
              <w:rPr>
                <w:rFonts w:cs="Arial Narrow"/>
                <w:b/>
                <w:spacing w:val="-5"/>
              </w:rPr>
              <w:t xml:space="preserve">TOTAL </w:t>
            </w:r>
            <w:r>
              <w:rPr>
                <w:rFonts w:cs="Arial Narrow"/>
                <w:b/>
                <w:spacing w:val="-4"/>
              </w:rPr>
              <w:t>(R$)</w:t>
            </w:r>
          </w:p>
        </w:tc>
      </w:tr>
      <w:tr>
        <w:trPr>
          <w:trHeight w:val="453" w:hRule="atLeast"/>
        </w:trPr>
        <w:tc>
          <w:tcPr>
            <w:tcW w:w="139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xx</w:t>
            </w:r>
          </w:p>
        </w:tc>
        <w:tc>
          <w:tcPr>
            <w:tcW w:w="349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xxxxxxxxxxxxxxxxxxxxxxx</w:t>
            </w:r>
          </w:p>
        </w:tc>
        <w:tc>
          <w:tcPr>
            <w:tcW w:w="85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xx</w:t>
            </w:r>
          </w:p>
        </w:tc>
        <w:tc>
          <w:tcPr>
            <w:tcW w:w="99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xxxxx</w:t>
            </w:r>
          </w:p>
        </w:tc>
        <w:tc>
          <w:tcPr>
            <w:tcW w:w="15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x,xx</w:t>
            </w:r>
          </w:p>
        </w:tc>
        <w:tc>
          <w:tcPr>
            <w:tcW w:w="144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x,xx</w:t>
            </w:r>
          </w:p>
        </w:tc>
      </w:tr>
    </w:tbl>
    <w:p>
      <w:pPr>
        <w:pStyle w:val="Normal"/>
        <w:tabs>
          <w:tab w:val="left" w:pos="28" w:leader="none"/>
          <w:tab w:val="left" w:pos="850" w:leader="none"/>
        </w:tabs>
        <w:rPr>
          <w:rFonts w:cs="Arial Narrow"/>
        </w:rPr>
      </w:pPr>
      <w:r>
        <w:rPr>
          <w:rFonts w:cs="Arial Narrow"/>
        </w:rPr>
      </w:r>
    </w:p>
    <w:p>
      <w:pPr>
        <w:pStyle w:val="Normal"/>
        <w:numPr>
          <w:ilvl w:val="0"/>
          <w:numId w:val="58"/>
        </w:numPr>
        <w:tabs>
          <w:tab w:val="left" w:pos="28" w:leader="none"/>
          <w:tab w:val="left" w:pos="850" w:leader="none"/>
        </w:tabs>
        <w:ind w:hanging="0" w:start="0"/>
        <w:rPr/>
      </w:pPr>
      <w:r>
        <w:rPr>
          <w:rFonts w:cs="Arial Narrow"/>
        </w:rPr>
        <w:t xml:space="preserve">Valor total: R$ </w:t>
      </w:r>
      <w:r>
        <w:rPr>
          <w:rFonts w:cs="Arial Narrow"/>
          <w:u w:val="single"/>
        </w:rPr>
        <w:tab/>
      </w:r>
      <w:r>
        <w:rPr>
          <w:rFonts w:cs="Arial Narrow"/>
          <w:spacing w:val="-10"/>
        </w:rPr>
        <w:t>(</w:t>
        <w:tab/>
      </w:r>
      <w:r>
        <w:rPr>
          <w:rFonts w:cs="Arial Narrow"/>
          <w:spacing w:val="-2"/>
        </w:rPr>
        <w:t>reais);</w:t>
      </w:r>
    </w:p>
    <w:p>
      <w:pPr>
        <w:pStyle w:val="Normal"/>
        <w:numPr>
          <w:ilvl w:val="0"/>
          <w:numId w:val="43"/>
        </w:numPr>
        <w:tabs>
          <w:tab w:val="left" w:pos="28" w:leader="none"/>
          <w:tab w:val="left" w:pos="850" w:leader="none"/>
        </w:tabs>
        <w:ind w:hanging="0" w:start="0"/>
        <w:rPr/>
      </w:pPr>
      <w:r>
        <w:rPr>
          <w:rFonts w:cs="Arial Narrow"/>
        </w:rPr>
        <w:t>Prazo</w:t>
      </w:r>
      <w:r>
        <w:rPr>
          <w:rFonts w:cs="Arial Narrow"/>
          <w:spacing w:val="-6"/>
        </w:rPr>
        <w:t xml:space="preserve"> </w:t>
      </w:r>
      <w:r>
        <w:rPr>
          <w:rFonts w:cs="Arial Narrow"/>
        </w:rPr>
        <w:t>de</w:t>
      </w:r>
      <w:r>
        <w:rPr>
          <w:rFonts w:cs="Arial Narrow"/>
          <w:spacing w:val="-5"/>
        </w:rPr>
        <w:t xml:space="preserve"> </w:t>
      </w:r>
      <w:r>
        <w:rPr>
          <w:rFonts w:cs="Arial Narrow"/>
        </w:rPr>
        <w:t>vigência:</w:t>
      </w:r>
      <w:r>
        <w:rPr>
          <w:rFonts w:cs="Arial Narrow"/>
          <w:spacing w:val="-2"/>
        </w:rPr>
        <w:t xml:space="preserve"> </w:t>
      </w:r>
      <w:r>
        <w:rPr>
          <w:rFonts w:cs="Arial Narrow"/>
          <w:b/>
        </w:rPr>
        <w:t>12</w:t>
      </w:r>
      <w:r>
        <w:rPr>
          <w:rFonts w:cs="Arial Narrow"/>
          <w:b/>
          <w:spacing w:val="-8"/>
        </w:rPr>
        <w:t xml:space="preserve"> </w:t>
      </w:r>
      <w:r>
        <w:rPr>
          <w:rFonts w:cs="Arial Narrow"/>
          <w:b/>
        </w:rPr>
        <w:t>(doze)</w:t>
      </w:r>
      <w:r>
        <w:rPr>
          <w:rFonts w:cs="Arial Narrow"/>
          <w:b/>
          <w:spacing w:val="-4"/>
        </w:rPr>
        <w:t xml:space="preserve"> </w:t>
      </w:r>
      <w:r>
        <w:rPr>
          <w:rFonts w:cs="Arial Narrow"/>
          <w:b/>
          <w:spacing w:val="-2"/>
        </w:rPr>
        <w:t>meses</w:t>
      </w:r>
      <w:r>
        <w:rPr>
          <w:rFonts w:cs="Arial Narrow"/>
          <w:spacing w:val="-2"/>
        </w:rPr>
        <w:t>;</w:t>
      </w:r>
    </w:p>
    <w:p>
      <w:pPr>
        <w:pStyle w:val="Normal"/>
        <w:numPr>
          <w:ilvl w:val="0"/>
          <w:numId w:val="43"/>
        </w:numPr>
        <w:tabs>
          <w:tab w:val="left" w:pos="28" w:leader="none"/>
          <w:tab w:val="left" w:pos="850" w:leader="none"/>
        </w:tabs>
        <w:ind w:hanging="0" w:start="0"/>
        <w:rPr/>
      </w:pPr>
      <w:r>
        <w:rPr>
          <w:rFonts w:cs="Arial Narrow"/>
        </w:rPr>
        <w:t>Prazo</w:t>
      </w:r>
      <w:r>
        <w:rPr>
          <w:rFonts w:cs="Arial Narrow"/>
          <w:spacing w:val="-7"/>
        </w:rPr>
        <w:t xml:space="preserve"> </w:t>
      </w:r>
      <w:r>
        <w:rPr>
          <w:rFonts w:cs="Arial Narrow"/>
        </w:rPr>
        <w:t>de</w:t>
      </w:r>
      <w:r>
        <w:rPr>
          <w:rFonts w:cs="Arial Narrow"/>
          <w:spacing w:val="-7"/>
        </w:rPr>
        <w:t xml:space="preserve"> </w:t>
      </w:r>
      <w:r>
        <w:rPr>
          <w:rFonts w:cs="Arial Narrow"/>
        </w:rPr>
        <w:t>execução</w:t>
      </w:r>
      <w:r>
        <w:rPr>
          <w:rFonts w:cs="Arial Narrow"/>
          <w:b/>
        </w:rPr>
        <w:t>:</w:t>
      </w:r>
      <w:r>
        <w:rPr>
          <w:rFonts w:cs="Arial Narrow"/>
          <w:b/>
          <w:spacing w:val="-6"/>
        </w:rPr>
        <w:t xml:space="preserve"> </w:t>
      </w:r>
      <w:r>
        <w:rPr>
          <w:rFonts w:cs="Arial Narrow"/>
          <w:b/>
        </w:rPr>
        <w:t>conforme</w:t>
      </w:r>
      <w:r>
        <w:rPr>
          <w:rFonts w:cs="Arial Narrow"/>
          <w:b/>
          <w:spacing w:val="-7"/>
        </w:rPr>
        <w:t xml:space="preserve"> </w:t>
      </w:r>
      <w:r>
        <w:rPr>
          <w:rFonts w:cs="Arial Narrow"/>
          <w:b/>
          <w:spacing w:val="-2"/>
        </w:rPr>
        <w:t>edital</w:t>
      </w:r>
      <w:r>
        <w:rPr>
          <w:rFonts w:cs="Arial Narrow"/>
          <w:spacing w:val="-2"/>
        </w:rPr>
        <w:t>;</w:t>
      </w:r>
    </w:p>
    <w:p>
      <w:pPr>
        <w:pStyle w:val="Normal"/>
        <w:numPr>
          <w:ilvl w:val="0"/>
          <w:numId w:val="43"/>
        </w:numPr>
        <w:tabs>
          <w:tab w:val="left" w:pos="28" w:leader="none"/>
          <w:tab w:val="left" w:pos="850" w:leader="none"/>
        </w:tabs>
        <w:ind w:hanging="0" w:start="0"/>
        <w:rPr/>
      </w:pPr>
      <w:r>
        <w:rPr>
          <w:rFonts w:cs="Arial Narrow"/>
        </w:rPr>
        <w:t>A</w:t>
      </w:r>
      <w:r>
        <w:rPr>
          <w:rFonts w:cs="Arial Narrow"/>
          <w:spacing w:val="40"/>
        </w:rPr>
        <w:t xml:space="preserve"> </w:t>
      </w:r>
      <w:r>
        <w:rPr>
          <w:rFonts w:cs="Arial Narrow"/>
        </w:rPr>
        <w:t>presente</w:t>
      </w:r>
      <w:r>
        <w:rPr>
          <w:rFonts w:cs="Arial Narrow"/>
          <w:spacing w:val="40"/>
        </w:rPr>
        <w:t xml:space="preserve"> </w:t>
      </w:r>
      <w:r>
        <w:rPr>
          <w:rFonts w:cs="Arial Narrow"/>
        </w:rPr>
        <w:t>proposta</w:t>
      </w:r>
      <w:r>
        <w:rPr>
          <w:rFonts w:cs="Arial Narrow"/>
          <w:spacing w:val="40"/>
        </w:rPr>
        <w:t xml:space="preserve"> </w:t>
      </w:r>
      <w:r>
        <w:rPr>
          <w:rFonts w:cs="Arial Narrow"/>
        </w:rPr>
        <w:t>tem</w:t>
      </w:r>
      <w:r>
        <w:rPr>
          <w:rFonts w:cs="Arial Narrow"/>
          <w:spacing w:val="40"/>
        </w:rPr>
        <w:t xml:space="preserve"> </w:t>
      </w:r>
      <w:r>
        <w:rPr>
          <w:rFonts w:cs="Arial Narrow"/>
        </w:rPr>
        <w:t>o</w:t>
      </w:r>
      <w:r>
        <w:rPr>
          <w:rFonts w:cs="Arial Narrow"/>
          <w:spacing w:val="40"/>
        </w:rPr>
        <w:t xml:space="preserve"> </w:t>
      </w:r>
      <w:r>
        <w:rPr>
          <w:rFonts w:cs="Arial Narrow"/>
        </w:rPr>
        <w:t>prazo</w:t>
      </w:r>
      <w:r>
        <w:rPr>
          <w:rFonts w:cs="Arial Narrow"/>
          <w:spacing w:val="40"/>
        </w:rPr>
        <w:t xml:space="preserve"> </w:t>
      </w:r>
      <w:r>
        <w:rPr>
          <w:rFonts w:cs="Arial Narrow"/>
        </w:rPr>
        <w:t>de</w:t>
      </w:r>
      <w:r>
        <w:rPr>
          <w:rFonts w:cs="Arial Narrow"/>
          <w:spacing w:val="40"/>
        </w:rPr>
        <w:t xml:space="preserve"> </w:t>
      </w:r>
      <w:r>
        <w:rPr>
          <w:rFonts w:cs="Arial Narrow"/>
        </w:rPr>
        <w:t>validade</w:t>
      </w:r>
      <w:r>
        <w:rPr>
          <w:rFonts w:cs="Arial Narrow"/>
          <w:spacing w:val="40"/>
        </w:rPr>
        <w:t xml:space="preserve"> </w:t>
      </w:r>
      <w:r>
        <w:rPr>
          <w:rFonts w:cs="Arial Narrow"/>
        </w:rPr>
        <w:t>de</w:t>
      </w:r>
      <w:r>
        <w:rPr>
          <w:rFonts w:cs="Arial Narrow"/>
          <w:spacing w:val="40"/>
        </w:rPr>
        <w:t xml:space="preserve"> </w:t>
      </w:r>
      <w:r>
        <w:rPr>
          <w:rFonts w:cs="Arial Narrow"/>
          <w:b/>
        </w:rPr>
        <w:t>90</w:t>
      </w:r>
      <w:r>
        <w:rPr>
          <w:rFonts w:cs="Arial Narrow"/>
          <w:b/>
          <w:spacing w:val="40"/>
        </w:rPr>
        <w:t xml:space="preserve"> </w:t>
      </w:r>
      <w:r>
        <w:rPr>
          <w:rFonts w:cs="Arial Narrow"/>
          <w:b/>
        </w:rPr>
        <w:t>(noventa)</w:t>
      </w:r>
      <w:r>
        <w:rPr>
          <w:rFonts w:cs="Arial Narrow"/>
          <w:b/>
          <w:spacing w:val="40"/>
        </w:rPr>
        <w:t xml:space="preserve"> </w:t>
      </w:r>
      <w:r>
        <w:rPr>
          <w:rFonts w:cs="Arial Narrow"/>
          <w:b/>
        </w:rPr>
        <w:t>dias</w:t>
      </w:r>
      <w:r>
        <w:rPr>
          <w:rFonts w:cs="Arial Narrow"/>
        </w:rPr>
        <w:t>,</w:t>
      </w:r>
      <w:r>
        <w:rPr>
          <w:rFonts w:cs="Arial Narrow"/>
          <w:spacing w:val="40"/>
        </w:rPr>
        <w:t xml:space="preserve"> </w:t>
      </w:r>
      <w:r>
        <w:rPr>
          <w:rFonts w:cs="Arial Narrow"/>
        </w:rPr>
        <w:t>a</w:t>
      </w:r>
      <w:r>
        <w:rPr>
          <w:rFonts w:cs="Arial Narrow"/>
          <w:spacing w:val="40"/>
        </w:rPr>
        <w:t xml:space="preserve"> </w:t>
      </w:r>
      <w:r>
        <w:rPr>
          <w:rFonts w:cs="Arial Narrow"/>
        </w:rPr>
        <w:t>contar</w:t>
      </w:r>
      <w:r>
        <w:rPr>
          <w:rFonts w:cs="Arial Narrow"/>
          <w:spacing w:val="40"/>
        </w:rPr>
        <w:t xml:space="preserve"> </w:t>
      </w:r>
      <w:r>
        <w:rPr>
          <w:rFonts w:cs="Arial Narrow"/>
        </w:rPr>
        <w:t>da</w:t>
      </w:r>
      <w:r>
        <w:rPr>
          <w:rFonts w:cs="Arial Narrow"/>
          <w:spacing w:val="40"/>
        </w:rPr>
        <w:t xml:space="preserve"> </w:t>
      </w:r>
      <w:r>
        <w:rPr>
          <w:rFonts w:cs="Arial Narrow"/>
        </w:rPr>
        <w:t>data</w:t>
      </w:r>
      <w:r>
        <w:rPr>
          <w:rFonts w:cs="Arial Narrow"/>
          <w:spacing w:val="40"/>
        </w:rPr>
        <w:t xml:space="preserve"> </w:t>
      </w:r>
      <w:r>
        <w:rPr>
          <w:rFonts w:cs="Arial Narrow"/>
        </w:rPr>
        <w:t>da abertura da licitação;</w:t>
      </w:r>
    </w:p>
    <w:p>
      <w:pPr>
        <w:pStyle w:val="Normal"/>
        <w:numPr>
          <w:ilvl w:val="0"/>
          <w:numId w:val="43"/>
        </w:numPr>
        <w:tabs>
          <w:tab w:val="left" w:pos="28" w:leader="none"/>
          <w:tab w:val="left" w:pos="850" w:leader="none"/>
        </w:tabs>
        <w:ind w:hanging="0" w:start="0"/>
        <w:rPr/>
      </w:pPr>
      <w:r>
        <w:rPr>
          <w:rFonts w:cs="Arial Narrow"/>
        </w:rPr>
        <w:t>As</w:t>
      </w:r>
      <w:r>
        <w:rPr>
          <w:rFonts w:cs="Arial Narrow"/>
          <w:spacing w:val="-9"/>
        </w:rPr>
        <w:t xml:space="preserve"> </w:t>
      </w:r>
      <w:r>
        <w:rPr>
          <w:rFonts w:cs="Arial Narrow"/>
        </w:rPr>
        <w:t>condições</w:t>
      </w:r>
      <w:r>
        <w:rPr>
          <w:rFonts w:cs="Arial Narrow"/>
          <w:spacing w:val="-3"/>
        </w:rPr>
        <w:t xml:space="preserve"> </w:t>
      </w:r>
      <w:r>
        <w:rPr>
          <w:rFonts w:cs="Arial Narrow"/>
        </w:rPr>
        <w:t>de</w:t>
      </w:r>
      <w:r>
        <w:rPr>
          <w:rFonts w:cs="Arial Narrow"/>
          <w:spacing w:val="-6"/>
        </w:rPr>
        <w:t xml:space="preserve"> </w:t>
      </w:r>
      <w:r>
        <w:rPr>
          <w:rFonts w:cs="Arial Narrow"/>
        </w:rPr>
        <w:t>pagamento</w:t>
      </w:r>
      <w:r>
        <w:rPr>
          <w:rFonts w:cs="Arial Narrow"/>
          <w:spacing w:val="-5"/>
        </w:rPr>
        <w:t xml:space="preserve"> </w:t>
      </w:r>
      <w:r>
        <w:rPr>
          <w:rFonts w:cs="Arial Narrow"/>
        </w:rPr>
        <w:t>são</w:t>
      </w:r>
      <w:r>
        <w:rPr>
          <w:rFonts w:cs="Arial Narrow"/>
          <w:spacing w:val="-4"/>
        </w:rPr>
        <w:t xml:space="preserve"> </w:t>
      </w:r>
      <w:r>
        <w:rPr>
          <w:rFonts w:cs="Arial Narrow"/>
        </w:rPr>
        <w:t>as</w:t>
      </w:r>
      <w:r>
        <w:rPr>
          <w:rFonts w:cs="Arial Narrow"/>
          <w:spacing w:val="-4"/>
        </w:rPr>
        <w:t xml:space="preserve"> </w:t>
      </w:r>
      <w:r>
        <w:rPr>
          <w:rFonts w:cs="Arial Narrow"/>
        </w:rPr>
        <w:t>constantes</w:t>
      </w:r>
      <w:r>
        <w:rPr>
          <w:rFonts w:cs="Arial Narrow"/>
          <w:spacing w:val="-6"/>
        </w:rPr>
        <w:t xml:space="preserve"> </w:t>
      </w:r>
      <w:r>
        <w:rPr>
          <w:rFonts w:cs="Arial Narrow"/>
        </w:rPr>
        <w:t>do</w:t>
      </w:r>
      <w:r>
        <w:rPr>
          <w:rFonts w:cs="Arial Narrow"/>
          <w:spacing w:val="-4"/>
        </w:rPr>
        <w:t xml:space="preserve"> </w:t>
      </w:r>
      <w:r>
        <w:rPr>
          <w:rFonts w:cs="Arial Narrow"/>
        </w:rPr>
        <w:t>Edital</w:t>
      </w:r>
      <w:r>
        <w:rPr>
          <w:rFonts w:cs="Arial Narrow"/>
          <w:spacing w:val="-4"/>
        </w:rPr>
        <w:t xml:space="preserve"> </w:t>
      </w:r>
      <w:r>
        <w:rPr>
          <w:rFonts w:cs="Arial Narrow"/>
        </w:rPr>
        <w:t>do</w:t>
      </w:r>
      <w:r>
        <w:rPr>
          <w:rFonts w:cs="Arial Narrow"/>
          <w:spacing w:val="-6"/>
        </w:rPr>
        <w:t xml:space="preserve"> </w:t>
      </w:r>
      <w:r>
        <w:rPr>
          <w:rFonts w:cs="Arial Narrow"/>
          <w:b/>
        </w:rPr>
        <w:t>Pregão</w:t>
      </w:r>
      <w:r>
        <w:rPr>
          <w:rFonts w:cs="Arial Narrow"/>
          <w:b/>
          <w:spacing w:val="-6"/>
        </w:rPr>
        <w:t xml:space="preserve"> </w:t>
      </w:r>
      <w:r>
        <w:rPr>
          <w:rFonts w:cs="Arial Narrow"/>
          <w:b/>
        </w:rPr>
        <w:t>Eletrônico</w:t>
      </w:r>
      <w:r>
        <w:rPr>
          <w:rFonts w:cs="Arial Narrow"/>
          <w:b/>
          <w:spacing w:val="-6"/>
        </w:rPr>
        <w:t xml:space="preserve"> </w:t>
      </w:r>
      <w:r>
        <w:rPr>
          <w:rFonts w:cs="Arial Narrow"/>
          <w:b/>
        </w:rPr>
        <w:t>Nº</w:t>
      </w:r>
      <w:r>
        <w:rPr>
          <w:rFonts w:cs="Arial Narrow"/>
          <w:b/>
          <w:spacing w:val="-3"/>
        </w:rPr>
        <w:t xml:space="preserve"> </w:t>
      </w:r>
      <w:r>
        <w:rPr>
          <w:rFonts w:cs="Arial Narrow"/>
          <w:b/>
          <w:spacing w:val="-2"/>
        </w:rPr>
        <w:t>02/2024</w:t>
      </w:r>
      <w:r>
        <w:rPr>
          <w:rFonts w:cs="Arial Narrow"/>
          <w:spacing w:val="-2"/>
        </w:rPr>
        <w:t>.</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spacing w:val="-2"/>
        </w:rPr>
      </w:pPr>
      <w:r>
        <w:rPr>
          <w:rFonts w:cs="Arial Narrow"/>
          <w:spacing w:val="-2"/>
        </w:rPr>
        <w:t>Local e data.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t xml:space="preserve">Nome da empresa </w:t>
      </w:r>
    </w:p>
    <w:p>
      <w:pPr>
        <w:pStyle w:val="Normal"/>
        <w:tabs>
          <w:tab w:val="left" w:pos="28" w:leader="none"/>
          <w:tab w:val="left" w:pos="850" w:leader="none"/>
        </w:tabs>
        <w:rPr/>
      </w:pPr>
      <w:r>
        <w:rPr>
          <w:rFonts w:cs="Arial Narrow"/>
        </w:rPr>
        <w:t>Representante</w:t>
      </w:r>
      <w:r>
        <w:rPr>
          <w:rFonts w:cs="Arial Narrow"/>
          <w:spacing w:val="-16"/>
        </w:rPr>
        <w:t xml:space="preserve"> </w:t>
      </w:r>
      <w:r>
        <w:rPr>
          <w:rFonts w:cs="Arial Narrow"/>
        </w:rPr>
        <w:t>Legal</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Heading1"/>
        <w:numPr>
          <w:ilvl w:val="0"/>
          <w:numId w:val="0"/>
        </w:numPr>
        <w:tabs>
          <w:tab w:val="clear" w:pos="720"/>
          <w:tab w:val="left" w:pos="850" w:leader="none"/>
        </w:tabs>
        <w:ind w:hanging="0" w:start="204"/>
        <w:jc w:val="both"/>
        <w:rPr>
          <w:rFonts w:ascii="Arial Narrow" w:hAnsi="Arial Narrow" w:cs="Arial Narrow"/>
          <w:sz w:val="22"/>
          <w:szCs w:val="22"/>
          <w:shd w:fill="B2B2B2" w:val="clear"/>
        </w:rPr>
      </w:pPr>
      <w:r>
        <w:rPr>
          <w:rFonts w:cs="Arial Narrow" w:ascii="Arial Narrow" w:hAnsi="Arial Narrow"/>
          <w:sz w:val="22"/>
          <w:szCs w:val="22"/>
          <w:shd w:fill="B2B2B2" w:val="clear"/>
        </w:rPr>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66" w:name="__RefHeading___Toc11589_1600443352"/>
      <w:bookmarkStart w:id="67" w:name="_Toc161751804"/>
      <w:bookmarkEnd w:id="66"/>
      <w:r>
        <w:rPr>
          <w:rFonts w:cs="Arial Narrow" w:ascii="Arial Narrow" w:hAnsi="Arial Narrow"/>
          <w:sz w:val="22"/>
          <w:szCs w:val="22"/>
          <w:shd w:fill="B2B2B2" w:val="clear"/>
        </w:rPr>
        <w:t>ANEXO IX -DECLARAÇÃO DE CUMPRIMENTO DA LEI GERAL DE PROTEÇÃO DE DADOS - LEI N. 13.709/2018</w:t>
      </w:r>
      <w:bookmarkEnd w:id="67"/>
    </w:p>
    <w:p>
      <w:pPr>
        <w:pStyle w:val="Normal"/>
        <w:tabs>
          <w:tab w:val="clear" w:pos="28"/>
          <w:tab w:val="left" w:pos="850" w:leader="none"/>
        </w:tabs>
        <w:rPr>
          <w:rFonts w:eastAsia="Arial Narrow" w:cs="Arial Narrow"/>
          <w:b/>
          <w:color w:val="000000"/>
        </w:rPr>
      </w:pPr>
      <w:r>
        <w:rPr>
          <w:rFonts w:eastAsia="Arial Narrow" w:cs="Arial Narrow"/>
          <w:b/>
          <w:color w:val="000000"/>
        </w:rPr>
      </w:r>
    </w:p>
    <w:p>
      <w:pPr>
        <w:pStyle w:val="Normal"/>
        <w:tabs>
          <w:tab w:val="clear" w:pos="28"/>
          <w:tab w:val="left" w:pos="850" w:leader="none"/>
        </w:tabs>
        <w:rPr/>
      </w:pPr>
      <w:r>
        <w:rPr/>
        <w:t>A</w:t>
      </w:r>
      <w:r>
        <w:rPr>
          <w:rFonts w:eastAsia="Arial Narrow" w:cs="Arial Narrow"/>
          <w:color w:val="000000"/>
        </w:rPr>
        <w:t xml:space="preserve">O </w:t>
      </w:r>
    </w:p>
    <w:p>
      <w:pPr>
        <w:pStyle w:val="Normal"/>
        <w:tabs>
          <w:tab w:val="clear" w:pos="28"/>
          <w:tab w:val="left" w:pos="850" w:leader="none"/>
        </w:tabs>
        <w:rPr/>
      </w:pPr>
      <w:r>
        <w:rPr/>
        <w:t>M</w:t>
      </w:r>
      <w:r>
        <w:rPr>
          <w:rFonts w:eastAsia="Arial Narrow" w:cs="Arial Narrow"/>
          <w:color w:val="000000"/>
        </w:rPr>
        <w:t xml:space="preserve">UNICÍPIO DE CAMPO DO TENENTE/PR </w:t>
      </w:r>
    </w:p>
    <w:p>
      <w:pPr>
        <w:pStyle w:val="Normal"/>
        <w:tabs>
          <w:tab w:val="clear" w:pos="28"/>
          <w:tab w:val="left" w:pos="850" w:leader="none"/>
        </w:tabs>
        <w:rPr/>
      </w:pPr>
      <w:r>
        <w:rPr/>
        <w:t>P</w:t>
      </w:r>
      <w:r>
        <w:rPr>
          <w:rFonts w:eastAsia="Arial Narrow" w:cs="Arial Narrow"/>
          <w:b/>
          <w:color w:val="000000"/>
        </w:rPr>
        <w:t>REGÃO ELETRÔNICO Nº __/2024</w:t>
      </w:r>
    </w:p>
    <w:p>
      <w:pPr>
        <w:pStyle w:val="Normal"/>
        <w:tabs>
          <w:tab w:val="clear" w:pos="28"/>
          <w:tab w:val="left" w:pos="850" w:leader="none"/>
        </w:tabs>
        <w:rPr>
          <w:rFonts w:eastAsia="Arial Narrow" w:cs="Arial Narrow"/>
          <w:color w:val="000000"/>
        </w:rPr>
      </w:pPr>
      <w:r>
        <w:rPr>
          <w:rFonts w:eastAsia="Arial Narrow" w:cs="Arial Narrow"/>
          <w:color w:val="000000"/>
        </w:rPr>
      </w:r>
    </w:p>
    <w:p>
      <w:pPr>
        <w:pStyle w:val="Normal"/>
        <w:tabs>
          <w:tab w:val="clear" w:pos="28"/>
          <w:tab w:val="left" w:pos="850" w:leader="none"/>
        </w:tabs>
        <w:rPr/>
      </w:pPr>
      <w:r>
        <w:rPr/>
        <w:t>D</w:t>
      </w:r>
      <w:r>
        <w:rPr>
          <w:rFonts w:eastAsia="Arial Narrow" w:cs="Arial Narrow"/>
          <w:b/>
          <w:caps/>
          <w:color w:val="000000"/>
        </w:rPr>
        <w:t>ECLARAÇÃO DE CUMPRIMENTO DA LEI GERAL DE PROTEÇÃO DE DADOS – LEI N. 13.709/2018</w:t>
      </w:r>
    </w:p>
    <w:p>
      <w:pPr>
        <w:pStyle w:val="Normal"/>
        <w:tabs>
          <w:tab w:val="clear" w:pos="28"/>
          <w:tab w:val="left" w:pos="850" w:leader="none"/>
        </w:tabs>
        <w:ind w:end="113"/>
        <w:rPr/>
      </w:pPr>
      <w:r>
        <w:rPr/>
        <w:t>1</w:t>
      </w:r>
      <w:r>
        <w:rPr>
          <w:rFonts w:eastAsia="Arial Narrow" w:cs="Arial Narrow"/>
          <w:color w:val="000000"/>
        </w:rPr>
        <w:t>.</w:t>
        <w:tab/>
        <w:t xml:space="preserve"> É vedado às partes a utilização de todo e qualquer dado pessoal repassado em decorrência da execução contratual para finalidade distinta daquela do objeto da contratação, sob pena de responsabilização administrativa, civil e criminal.</w:t>
      </w:r>
    </w:p>
    <w:p>
      <w:pPr>
        <w:pStyle w:val="Normal"/>
        <w:tabs>
          <w:tab w:val="clear" w:pos="28"/>
          <w:tab w:val="left" w:pos="850" w:leader="none"/>
        </w:tabs>
        <w:ind w:end="113"/>
        <w:rPr/>
      </w:pPr>
      <w:r>
        <w:rPr/>
        <w:t>2</w:t>
      </w:r>
      <w:r>
        <w:rPr>
          <w:rFonts w:eastAsia="Arial Narrow" w:cs="Arial Narrow"/>
          <w:color w:val="000000"/>
        </w:rPr>
        <w:t xml:space="preserve">. </w:t>
        <w:tab/>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pPr>
        <w:pStyle w:val="Normal"/>
        <w:tabs>
          <w:tab w:val="clear" w:pos="28"/>
          <w:tab w:val="left" w:pos="850" w:leader="none"/>
        </w:tabs>
        <w:ind w:end="113"/>
        <w:rPr/>
      </w:pPr>
      <w:r>
        <w:rPr/>
        <w:t>3</w:t>
      </w:r>
      <w:r>
        <w:rPr>
          <w:rFonts w:eastAsia="Arial Narrow" w:cs="Arial Narrow"/>
          <w:color w:val="000000"/>
        </w:rPr>
        <w:t xml:space="preserve">. </w:t>
        <w:tab/>
        <w:t>As partes responderão administrativa e judicialmente, em caso de causarem danos patrimoniais, morais, individual ou coletivo, aos titulares de dados pessoais, repassados em decorrência da execução contratual, por inobservância à LGPD.</w:t>
      </w:r>
    </w:p>
    <w:p>
      <w:pPr>
        <w:pStyle w:val="Normal"/>
        <w:tabs>
          <w:tab w:val="clear" w:pos="28"/>
          <w:tab w:val="left" w:pos="850" w:leader="none"/>
        </w:tabs>
        <w:ind w:end="113"/>
        <w:rPr/>
      </w:pPr>
      <w:r>
        <w:rPr/>
        <w:t>4</w:t>
      </w:r>
      <w:r>
        <w:rPr>
          <w:rFonts w:eastAsia="Arial Narrow" w:cs="Arial Narrow"/>
          <w:color w:val="000000"/>
        </w:rPr>
        <w:t xml:space="preserve">. </w:t>
        <w:tab/>
        <w:t>Em atendimento ao disposto na Lei n.º 13.709/2018 – Lei Geral de Proteção de Dados Pessoais (LGPD), o CONTRATANTE, para a execução do serviço / objeto deste edital, terá acesso aos dados pessoais dos representantes da LICITANTE/CONTRATADA, tais como: número do CPF e do RG, endereço eletrônico, cópia do documento de identificação, ART (Anotação de Responsabilidade Técnica), RRT (Registro de Responsabilidade Técnica), CAT (Certidão de Acervo Técnico) e TRT (Termo de Responsabilidade Técnica).</w:t>
      </w:r>
    </w:p>
    <w:p>
      <w:pPr>
        <w:pStyle w:val="Normal"/>
        <w:tabs>
          <w:tab w:val="clear" w:pos="28"/>
          <w:tab w:val="left" w:pos="850" w:leader="none"/>
        </w:tabs>
        <w:ind w:end="113"/>
        <w:rPr/>
      </w:pPr>
      <w:r>
        <w:rPr/>
        <w:t>5</w:t>
      </w:r>
      <w:r>
        <w:rPr>
          <w:rFonts w:eastAsia="Arial Narrow" w:cs="Arial Narrow"/>
          <w:color w:val="000000"/>
        </w:rPr>
        <w:t>.</w:t>
        <w:tab/>
        <w:t xml:space="preserve"> A LICITANTE/CONTRATADA, declara que tem ciência da existência da Lei Geral de Proteção de Dados (LGPD) e, se compromete a adequar todos os procedimentos internos ao disposto na legislação, com intuito de proteção dos dados pessoais repassados pelo CONTRATANTE.</w:t>
      </w:r>
    </w:p>
    <w:p>
      <w:pPr>
        <w:pStyle w:val="Normal"/>
        <w:tabs>
          <w:tab w:val="clear" w:pos="28"/>
          <w:tab w:val="left" w:pos="850" w:leader="none"/>
        </w:tabs>
        <w:ind w:end="113"/>
        <w:rPr/>
      </w:pPr>
      <w:r>
        <w:rPr/>
        <w:t>6</w:t>
      </w:r>
      <w:r>
        <w:rPr>
          <w:rFonts w:eastAsia="Arial Narrow" w:cs="Arial Narrow"/>
          <w:color w:val="000000"/>
        </w:rPr>
        <w:t xml:space="preserve">. </w:t>
        <w:tab/>
        <w:t>A LICITANTE/CONTRATADA,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a impactar e/ou afetar o CONTRATANTE, bem como adotar as providências dispostas no art. 48 da LGPD.</w:t>
      </w:r>
    </w:p>
    <w:p>
      <w:pPr>
        <w:pStyle w:val="Normal"/>
        <w:tabs>
          <w:tab w:val="clear" w:pos="28"/>
          <w:tab w:val="left" w:pos="850" w:leader="none"/>
        </w:tabs>
        <w:rPr/>
      </w:pPr>
      <w:r>
        <w:rPr/>
        <w:t>L</w:t>
      </w:r>
      <w:r>
        <w:rPr>
          <w:rFonts w:eastAsia="Arial Narrow" w:cs="Arial Narrow"/>
          <w:color w:val="000000"/>
        </w:rPr>
        <w:t>ocal e Data</w:t>
      </w:r>
    </w:p>
    <w:p>
      <w:pPr>
        <w:pStyle w:val="Normal"/>
        <w:tabs>
          <w:tab w:val="clear" w:pos="28"/>
          <w:tab w:val="left" w:pos="850" w:leader="none"/>
        </w:tabs>
        <w:rPr>
          <w:rFonts w:eastAsia="Arial Narrow" w:cs="Arial Narrow"/>
          <w:color w:val="000000"/>
        </w:rPr>
      </w:pPr>
      <w:r>
        <w:rPr>
          <w:rFonts w:eastAsia="Arial Narrow" w:cs="Arial Narrow"/>
          <w:color w:val="000000"/>
        </w:rPr>
      </w:r>
    </w:p>
    <w:p>
      <w:pPr>
        <w:pStyle w:val="Normal"/>
        <w:tabs>
          <w:tab w:val="clear" w:pos="28"/>
          <w:tab w:val="left" w:pos="850" w:leader="none"/>
        </w:tabs>
        <w:rPr/>
      </w:pPr>
      <w:r>
        <w:rPr/>
        <w:t>_</w:t>
      </w:r>
      <w:r>
        <w:rPr>
          <w:rFonts w:eastAsia="Arial Narrow" w:cs="Arial Narrow"/>
          <w:color w:val="000000"/>
        </w:rPr>
        <w:t>________________________________________________</w:t>
      </w:r>
    </w:p>
    <w:p>
      <w:pPr>
        <w:pStyle w:val="Normal"/>
        <w:tabs>
          <w:tab w:val="clear" w:pos="28"/>
          <w:tab w:val="left" w:pos="850" w:leader="none"/>
        </w:tabs>
        <w:rPr/>
      </w:pPr>
      <w:r>
        <w:rPr/>
        <w:t>R</w:t>
      </w:r>
      <w:r>
        <w:rPr>
          <w:rFonts w:eastAsia="Arial Narrow" w:cs="Arial Narrow"/>
          <w:color w:val="000000"/>
        </w:rPr>
        <w:t>epresentante Legal ou Procurador da Licitante</w:t>
      </w:r>
    </w:p>
    <w:p>
      <w:pPr>
        <w:pStyle w:val="Normal"/>
        <w:tabs>
          <w:tab w:val="clear" w:pos="28"/>
          <w:tab w:val="left" w:pos="850" w:leader="none"/>
        </w:tabs>
        <w:rPr/>
      </w:pPr>
      <w:r>
        <w:rPr/>
        <w:t>(</w:t>
      </w:r>
      <w:r>
        <w:rPr>
          <w:rFonts w:eastAsia="Arial Narrow" w:cs="Arial Narrow"/>
          <w:color w:val="000000"/>
        </w:rPr>
        <w:t>Nome e assinatura)</w:t>
      </w:r>
    </w:p>
    <w:p>
      <w:pPr>
        <w:pStyle w:val="Normal"/>
        <w:tabs>
          <w:tab w:val="clear" w:pos="28"/>
          <w:tab w:val="left" w:pos="850" w:leader="none"/>
        </w:tabs>
        <w:rPr>
          <w:rFonts w:eastAsia="Arial Narrow" w:cs="Arial Narrow"/>
          <w:color w:val="000000"/>
        </w:rPr>
      </w:pPr>
      <w:r>
        <w:rPr>
          <w:rFonts w:eastAsia="Arial Narrow" w:cs="Arial Narrow"/>
          <w:color w:val="000000"/>
        </w:rPr>
      </w:r>
    </w:p>
    <w:p>
      <w:pPr>
        <w:pStyle w:val="Normal"/>
        <w:tabs>
          <w:tab w:val="clear" w:pos="28"/>
          <w:tab w:val="left" w:pos="850" w:leader="none"/>
        </w:tabs>
        <w:rPr>
          <w:rFonts w:eastAsia="Arial Narrow" w:cs="Arial Narrow"/>
          <w:color w:val="000000"/>
        </w:rPr>
      </w:pPr>
      <w:r>
        <w:rPr>
          <w:rFonts w:eastAsia="Arial Narrow" w:cs="Arial Narrow"/>
          <w:color w:val="000000"/>
        </w:rPr>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68" w:name="__RefHeading___Toc11591_1600443352"/>
      <w:bookmarkEnd w:id="68"/>
      <w:r>
        <w:rPr>
          <w:rFonts w:eastAsia="Arial Narrow" w:cs="Arial Narrow" w:ascii="Arial Narrow" w:hAnsi="Arial Narrow"/>
          <w:spacing w:val="-35"/>
          <w:sz w:val="22"/>
          <w:szCs w:val="22"/>
          <w:shd w:fill="A6A6A6" w:val="clear"/>
        </w:rPr>
        <w:t xml:space="preserve"> </w:t>
      </w:r>
      <w:bookmarkStart w:id="69" w:name="_Toc161751805"/>
      <w:r>
        <w:rPr>
          <w:rFonts w:cs="Arial Narrow" w:ascii="Arial Narrow" w:hAnsi="Arial Narrow"/>
          <w:sz w:val="22"/>
          <w:szCs w:val="22"/>
          <w:shd w:fill="A6A6A6" w:val="clear"/>
        </w:rPr>
        <w:t>ANEXO</w:t>
      </w:r>
      <w:r>
        <w:rPr>
          <w:rFonts w:cs="Arial Narrow" w:ascii="Arial Narrow" w:hAnsi="Arial Narrow"/>
          <w:spacing w:val="-16"/>
          <w:sz w:val="22"/>
          <w:szCs w:val="22"/>
          <w:shd w:fill="A6A6A6" w:val="clear"/>
        </w:rPr>
        <w:t xml:space="preserve"> </w:t>
      </w:r>
      <w:r>
        <w:rPr>
          <w:rFonts w:cs="Arial Narrow" w:ascii="Arial Narrow" w:hAnsi="Arial Narrow"/>
          <w:sz w:val="22"/>
          <w:szCs w:val="22"/>
          <w:shd w:fill="A6A6A6" w:val="clear"/>
        </w:rPr>
        <w:t>X</w:t>
      </w:r>
      <w:r>
        <w:rPr>
          <w:rFonts w:cs="Arial Narrow" w:ascii="Arial Narrow" w:hAnsi="Arial Narrow"/>
          <w:spacing w:val="-14"/>
          <w:sz w:val="22"/>
          <w:szCs w:val="22"/>
          <w:shd w:fill="A6A6A6" w:val="clear"/>
        </w:rPr>
        <w:t xml:space="preserve"> </w:t>
      </w:r>
      <w:r>
        <w:rPr>
          <w:rFonts w:cs="Arial Narrow" w:ascii="Arial Narrow" w:hAnsi="Arial Narrow"/>
          <w:sz w:val="22"/>
          <w:szCs w:val="22"/>
          <w:shd w:fill="A6A6A6" w:val="clear"/>
        </w:rPr>
        <w:t>–</w:t>
      </w:r>
      <w:r>
        <w:rPr>
          <w:rFonts w:cs="Arial Narrow" w:ascii="Arial Narrow" w:hAnsi="Arial Narrow"/>
          <w:spacing w:val="-11"/>
          <w:sz w:val="22"/>
          <w:szCs w:val="22"/>
          <w:shd w:fill="A6A6A6" w:val="clear"/>
        </w:rPr>
        <w:t xml:space="preserve"> </w:t>
      </w:r>
      <w:r>
        <w:rPr>
          <w:rFonts w:cs="Arial Narrow" w:ascii="Arial Narrow" w:hAnsi="Arial Narrow"/>
          <w:sz w:val="22"/>
          <w:szCs w:val="22"/>
          <w:shd w:fill="A6A6A6" w:val="clear"/>
        </w:rPr>
        <w:t>MINUTA</w:t>
      </w:r>
      <w:r>
        <w:rPr>
          <w:rFonts w:cs="Arial Narrow" w:ascii="Arial Narrow" w:hAnsi="Arial Narrow"/>
          <w:spacing w:val="-15"/>
          <w:sz w:val="22"/>
          <w:szCs w:val="22"/>
          <w:shd w:fill="A6A6A6" w:val="clear"/>
        </w:rPr>
        <w:t xml:space="preserve"> </w:t>
      </w:r>
      <w:r>
        <w:rPr>
          <w:rFonts w:cs="Arial Narrow" w:ascii="Arial Narrow" w:hAnsi="Arial Narrow"/>
          <w:sz w:val="22"/>
          <w:szCs w:val="22"/>
          <w:shd w:fill="A6A6A6" w:val="clear"/>
        </w:rPr>
        <w:t>D</w:t>
      </w:r>
      <w:bookmarkEnd w:id="69"/>
      <w:r>
        <w:rPr>
          <w:rFonts w:cs="Arial Narrow" w:ascii="Arial Narrow" w:hAnsi="Arial Narrow"/>
          <w:sz w:val="22"/>
          <w:szCs w:val="22"/>
          <w:shd w:fill="A6A6A6" w:val="clear"/>
        </w:rPr>
        <w:t>O CONTRATO</w:t>
      </w:r>
    </w:p>
    <w:p>
      <w:pPr>
        <w:pStyle w:val="Normal"/>
        <w:tabs>
          <w:tab w:val="left" w:pos="28" w:leader="none"/>
          <w:tab w:val="left" w:pos="850" w:leader="none"/>
        </w:tabs>
        <w:rPr/>
      </w:pPr>
      <w:r>
        <w:rPr>
          <w:rFonts w:cs="Arial Narrow"/>
          <w:b/>
        </w:rPr>
        <w:t>PROCESSO Nº 99/2024</w:t>
      </w:r>
    </w:p>
    <w:p>
      <w:pPr>
        <w:pStyle w:val="Normal"/>
        <w:tabs>
          <w:tab w:val="left" w:pos="28" w:leader="none"/>
          <w:tab w:val="left" w:pos="850" w:leader="none"/>
        </w:tabs>
        <w:rPr/>
      </w:pPr>
      <w:r>
        <w:rPr>
          <w:rFonts w:cs="Arial Narrow"/>
          <w:b/>
        </w:rPr>
        <w:t>PREGÃO ELETRÔNICO Nº 019/2024</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CONTRATO Nº ......../...., QUE FAZEM ENTRE SI O MUNICÍPIO DE CAMPO DO TENENTE – PR, POR</w:t>
      </w:r>
      <w:r>
        <w:rPr>
          <w:rFonts w:cs="Arial Narrow"/>
          <w:spacing w:val="6"/>
        </w:rPr>
        <w:t xml:space="preserve"> </w:t>
      </w:r>
      <w:r>
        <w:rPr>
          <w:rFonts w:cs="Arial Narrow"/>
        </w:rPr>
        <w:t>INTERMÉDIO</w:t>
      </w:r>
      <w:r>
        <w:rPr>
          <w:rFonts w:cs="Arial Narrow"/>
          <w:spacing w:val="8"/>
        </w:rPr>
        <w:t xml:space="preserve"> </w:t>
      </w:r>
      <w:r>
        <w:rPr>
          <w:rFonts w:cs="Arial Narrow"/>
        </w:rPr>
        <w:t>DA</w:t>
      </w:r>
      <w:r>
        <w:rPr>
          <w:rFonts w:cs="Arial Narrow"/>
          <w:spacing w:val="5"/>
        </w:rPr>
        <w:t xml:space="preserve"> </w:t>
      </w:r>
      <w:r>
        <w:rPr>
          <w:rFonts w:cs="Arial Narrow"/>
        </w:rPr>
        <w:t>SECRETARIA</w:t>
      </w:r>
      <w:r>
        <w:rPr>
          <w:rFonts w:cs="Arial Narrow"/>
          <w:spacing w:val="9"/>
        </w:rPr>
        <w:t xml:space="preserve"> </w:t>
      </w:r>
      <w:r>
        <w:rPr>
          <w:rFonts w:cs="Arial Narrow"/>
        </w:rPr>
        <w:t>MUNICIPAL</w:t>
      </w:r>
      <w:r>
        <w:rPr>
          <w:rFonts w:cs="Arial Narrow"/>
          <w:spacing w:val="6"/>
        </w:rPr>
        <w:t xml:space="preserve"> </w:t>
      </w:r>
      <w:r>
        <w:rPr>
          <w:rFonts w:cs="Arial Narrow"/>
          <w:spacing w:val="-5"/>
        </w:rPr>
        <w:t>DE</w:t>
      </w:r>
      <w:r>
        <w:rPr>
          <w:rFonts w:cs="Arial Narrow"/>
          <w:spacing w:val="-2"/>
        </w:rPr>
        <w:t xml:space="preserve"> ________________________</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O MUNICÍPIO DE</w:t>
      </w:r>
      <w:r>
        <w:rPr>
          <w:rFonts w:cs="Arial Narrow"/>
          <w:spacing w:val="-2"/>
        </w:rPr>
        <w:t xml:space="preserve"> </w:t>
      </w:r>
      <w:r>
        <w:rPr>
          <w:rFonts w:cs="Arial Narrow"/>
        </w:rPr>
        <w:t>Campo do Tenente, com</w:t>
      </w:r>
      <w:r>
        <w:rPr>
          <w:rFonts w:cs="Arial Narrow"/>
          <w:spacing w:val="-1"/>
        </w:rPr>
        <w:t xml:space="preserve"> </w:t>
      </w:r>
      <w:r>
        <w:rPr>
          <w:rFonts w:cs="Arial Narrow"/>
        </w:rPr>
        <w:t>sede</w:t>
      </w:r>
      <w:r>
        <w:rPr>
          <w:rFonts w:cs="Arial Narrow"/>
          <w:spacing w:val="-2"/>
        </w:rPr>
        <w:t xml:space="preserve"> </w:t>
      </w:r>
      <w:r>
        <w:rPr>
          <w:rFonts w:cs="Arial Narrow"/>
        </w:rPr>
        <w:t>na</w:t>
      </w:r>
      <w:r>
        <w:rPr>
          <w:rFonts w:cs="Arial Narrow"/>
          <w:spacing w:val="-1"/>
        </w:rPr>
        <w:t xml:space="preserve"> </w:t>
      </w:r>
      <w:r>
        <w:rPr>
          <w:rFonts w:cs="Arial Narrow"/>
        </w:rPr>
        <w:t>Avenida Miguel Komarchewski</w:t>
      </w:r>
      <w:r>
        <w:rPr>
          <w:rFonts w:cs="Arial Narrow"/>
          <w:spacing w:val="-1"/>
        </w:rPr>
        <w:t xml:space="preserve"> </w:t>
      </w:r>
      <w:r>
        <w:rPr>
          <w:rFonts w:cs="Arial Narrow"/>
        </w:rPr>
        <w:t>-</w:t>
      </w:r>
      <w:r>
        <w:rPr>
          <w:rFonts w:cs="Arial Narrow"/>
          <w:spacing w:val="-5"/>
        </w:rPr>
        <w:t xml:space="preserve"> </w:t>
      </w:r>
      <w:r>
        <w:rPr>
          <w:rFonts w:cs="Arial Narrow"/>
        </w:rPr>
        <w:t>Centro, na</w:t>
      </w:r>
      <w:r>
        <w:rPr>
          <w:rFonts w:cs="Arial Narrow"/>
          <w:spacing w:val="-4"/>
        </w:rPr>
        <w:t xml:space="preserve"> </w:t>
      </w:r>
      <w:r>
        <w:rPr>
          <w:rFonts w:cs="Arial Narrow"/>
        </w:rPr>
        <w:t>cidade de Campo do Tenente/Estado Paraná, inscrito(a) no CNPJ sob o nº 76.002.658/0001-02, neste ato representado</w:t>
      </w:r>
      <w:r>
        <w:rPr>
          <w:rFonts w:cs="Arial Narrow"/>
          <w:spacing w:val="45"/>
        </w:rPr>
        <w:t xml:space="preserve"> </w:t>
      </w:r>
      <w:r>
        <w:rPr>
          <w:rFonts w:cs="Arial Narrow"/>
        </w:rPr>
        <w:t>pelo Prefeito Municipal Weverton Willian Vizentin, portador da Cédula de Identidade com RG sob o no 7.694.521-7/PR e do Cadastro de Pessoa Física – CPF sob o no 028.572.059-70, residente e domiciliado neste Município de Campo do Tenente, Estado do Paraná, doravante, denominado CONTRATANTE</w:t>
      </w:r>
      <w:r>
        <w:rPr>
          <w:rFonts w:cs="Arial Narrow"/>
          <w:spacing w:val="33"/>
        </w:rPr>
        <w:t xml:space="preserve"> </w:t>
      </w:r>
      <w:r>
        <w:rPr>
          <w:rFonts w:cs="Arial Narrow"/>
          <w:spacing w:val="34"/>
        </w:rPr>
        <w:t xml:space="preserve"> </w:t>
      </w:r>
      <w:r>
        <w:rPr>
          <w:rFonts w:cs="Arial Narrow"/>
        </w:rPr>
        <w:t>e o(a)</w:t>
      </w:r>
      <w:r>
        <w:rPr>
          <w:rFonts w:cs="Arial Narrow"/>
          <w:spacing w:val="10"/>
        </w:rPr>
        <w:t xml:space="preserve"> </w:t>
      </w:r>
      <w:r>
        <w:rPr>
          <w:rFonts w:cs="Arial Narrow"/>
        </w:rPr>
        <w:t>Empresa</w:t>
      </w:r>
      <w:r>
        <w:rPr>
          <w:rFonts w:cs="Arial Narrow"/>
          <w:spacing w:val="6"/>
        </w:rPr>
        <w:t xml:space="preserve"> </w:t>
      </w:r>
      <w:r>
        <w:rPr>
          <w:rFonts w:cs="Arial Narrow"/>
        </w:rPr>
        <w:t>......................,</w:t>
      </w:r>
      <w:r>
        <w:rPr>
          <w:rFonts w:cs="Arial Narrow"/>
          <w:spacing w:val="9"/>
        </w:rPr>
        <w:t xml:space="preserve"> </w:t>
      </w:r>
      <w:r>
        <w:rPr>
          <w:rFonts w:cs="Arial Narrow"/>
        </w:rPr>
        <w:t>inscrita</w:t>
      </w:r>
      <w:r>
        <w:rPr>
          <w:rFonts w:cs="Arial Narrow"/>
          <w:spacing w:val="8"/>
        </w:rPr>
        <w:t xml:space="preserve"> </w:t>
      </w:r>
      <w:r>
        <w:rPr>
          <w:rFonts w:cs="Arial Narrow"/>
        </w:rPr>
        <w:t>no</w:t>
      </w:r>
      <w:r>
        <w:rPr>
          <w:rFonts w:cs="Arial Narrow"/>
          <w:spacing w:val="8"/>
        </w:rPr>
        <w:t xml:space="preserve"> </w:t>
      </w:r>
      <w:r>
        <w:rPr>
          <w:rFonts w:cs="Arial Narrow"/>
        </w:rPr>
        <w:t>CNPJ/MF</w:t>
      </w:r>
      <w:r>
        <w:rPr>
          <w:rFonts w:cs="Arial Narrow"/>
          <w:spacing w:val="5"/>
        </w:rPr>
        <w:t xml:space="preserve"> </w:t>
      </w:r>
      <w:r>
        <w:rPr>
          <w:rFonts w:cs="Arial Narrow"/>
        </w:rPr>
        <w:t>sob</w:t>
      </w:r>
      <w:r>
        <w:rPr>
          <w:rFonts w:cs="Arial Narrow"/>
          <w:spacing w:val="7"/>
        </w:rPr>
        <w:t xml:space="preserve"> </w:t>
      </w:r>
      <w:r>
        <w:rPr>
          <w:rFonts w:cs="Arial Narrow"/>
        </w:rPr>
        <w:t>o</w:t>
      </w:r>
      <w:r>
        <w:rPr>
          <w:rFonts w:cs="Arial Narrow"/>
          <w:spacing w:val="9"/>
        </w:rPr>
        <w:t xml:space="preserve"> </w:t>
      </w:r>
      <w:r>
        <w:rPr>
          <w:rFonts w:cs="Arial Narrow"/>
          <w:spacing w:val="-5"/>
        </w:rPr>
        <w:t>nº</w:t>
      </w:r>
      <w:r>
        <w:rPr>
          <w:rFonts w:cs="Arial Narrow"/>
        </w:rPr>
        <w:tab/>
        <w:t>,</w:t>
      </w:r>
      <w:r>
        <w:rPr>
          <w:rFonts w:cs="Arial Narrow"/>
          <w:spacing w:val="9"/>
        </w:rPr>
        <w:t xml:space="preserve"> </w:t>
      </w:r>
      <w:r>
        <w:rPr>
          <w:rFonts w:cs="Arial Narrow"/>
        </w:rPr>
        <w:t>sediado(a)</w:t>
      </w:r>
      <w:r>
        <w:rPr>
          <w:rFonts w:cs="Arial Narrow"/>
          <w:spacing w:val="11"/>
        </w:rPr>
        <w:t xml:space="preserve"> </w:t>
      </w:r>
      <w:r>
        <w:rPr>
          <w:rFonts w:cs="Arial Narrow"/>
          <w:spacing w:val="-5"/>
        </w:rPr>
        <w:t>na ……………………</w:t>
      </w:r>
      <w:r>
        <w:rPr>
          <w:rFonts w:cs="Arial Narrow"/>
        </w:rPr>
        <w:t>, doravante</w:t>
      </w:r>
      <w:r>
        <w:rPr>
          <w:rFonts w:cs="Arial Narrow"/>
          <w:spacing w:val="1"/>
        </w:rPr>
        <w:t xml:space="preserve"> </w:t>
      </w:r>
      <w:r>
        <w:rPr>
          <w:rFonts w:cs="Arial Narrow"/>
        </w:rPr>
        <w:t>designada</w:t>
      </w:r>
      <w:r>
        <w:rPr>
          <w:rFonts w:cs="Arial Narrow"/>
          <w:spacing w:val="1"/>
        </w:rPr>
        <w:t xml:space="preserve"> CONTRATADA</w:t>
      </w:r>
      <w:r>
        <w:rPr>
          <w:rFonts w:cs="Arial Narrow"/>
          <w:spacing w:val="-2"/>
        </w:rPr>
        <w:t xml:space="preserve">, </w:t>
      </w:r>
      <w:r>
        <w:rPr>
          <w:rFonts w:cs="Arial Narrow"/>
        </w:rPr>
        <w:t>neste</w:t>
      </w:r>
      <w:r>
        <w:rPr>
          <w:rFonts w:cs="Arial Narrow"/>
          <w:spacing w:val="-6"/>
        </w:rPr>
        <w:t xml:space="preserve"> </w:t>
      </w:r>
      <w:r>
        <w:rPr>
          <w:rFonts w:cs="Arial Narrow"/>
        </w:rPr>
        <w:t>ato</w:t>
      </w:r>
      <w:r>
        <w:rPr>
          <w:rFonts w:cs="Arial Narrow"/>
          <w:spacing w:val="-8"/>
        </w:rPr>
        <w:t xml:space="preserve"> </w:t>
      </w:r>
      <w:r>
        <w:rPr>
          <w:rFonts w:cs="Arial Narrow"/>
        </w:rPr>
        <w:t>representado(a)</w:t>
      </w:r>
      <w:r>
        <w:rPr>
          <w:rFonts w:cs="Arial Narrow"/>
          <w:spacing w:val="-4"/>
        </w:rPr>
        <w:t xml:space="preserve"> </w:t>
      </w:r>
      <w:r>
        <w:rPr>
          <w:rFonts w:cs="Arial Narrow"/>
          <w:spacing w:val="-5"/>
        </w:rPr>
        <w:t>por</w:t>
      </w:r>
      <w:r>
        <w:rPr>
          <w:rFonts w:cs="Arial Narrow"/>
        </w:rPr>
        <w:tab/>
        <w:t>(nome</w:t>
      </w:r>
      <w:r>
        <w:rPr>
          <w:rFonts w:cs="Arial Narrow"/>
          <w:spacing w:val="-8"/>
        </w:rPr>
        <w:t xml:space="preserve"> </w:t>
      </w:r>
      <w:r>
        <w:rPr>
          <w:rFonts w:cs="Arial Narrow"/>
        </w:rPr>
        <w:t>e</w:t>
      </w:r>
      <w:r>
        <w:rPr>
          <w:rFonts w:cs="Arial Narrow"/>
          <w:spacing w:val="-6"/>
        </w:rPr>
        <w:t xml:space="preserve"> </w:t>
      </w:r>
      <w:r>
        <w:rPr>
          <w:rFonts w:cs="Arial Narrow"/>
        </w:rPr>
        <w:t>função</w:t>
      </w:r>
      <w:r>
        <w:rPr>
          <w:rFonts w:cs="Arial Narrow"/>
          <w:spacing w:val="-5"/>
        </w:rPr>
        <w:t xml:space="preserve"> </w:t>
      </w:r>
      <w:r>
        <w:rPr>
          <w:rFonts w:cs="Arial Narrow"/>
        </w:rPr>
        <w:t>no</w:t>
      </w:r>
      <w:r>
        <w:rPr>
          <w:rFonts w:cs="Arial Narrow"/>
          <w:spacing w:val="-6"/>
        </w:rPr>
        <w:t xml:space="preserve"> </w:t>
      </w:r>
      <w:r>
        <w:rPr>
          <w:rFonts w:cs="Arial Narrow"/>
        </w:rPr>
        <w:t>contratado),</w:t>
      </w:r>
      <w:r>
        <w:rPr>
          <w:rFonts w:cs="Arial Narrow"/>
          <w:spacing w:val="-3"/>
        </w:rPr>
        <w:t xml:space="preserve"> </w:t>
      </w:r>
      <w:r>
        <w:rPr>
          <w:rFonts w:cs="Arial Narrow"/>
        </w:rPr>
        <w:t>conforme</w:t>
      </w:r>
      <w:r>
        <w:rPr>
          <w:rFonts w:cs="Arial Narrow"/>
          <w:spacing w:val="-3"/>
        </w:rPr>
        <w:t xml:space="preserve"> </w:t>
      </w:r>
      <w:r>
        <w:rPr>
          <w:rFonts w:cs="Arial Narrow"/>
          <w:spacing w:val="-4"/>
        </w:rPr>
        <w:t xml:space="preserve">atos </w:t>
      </w:r>
      <w:r>
        <w:rPr>
          <w:rFonts w:cs="Arial Narrow"/>
        </w:rPr>
        <w:t>constitutivos da</w:t>
      </w:r>
      <w:r>
        <w:rPr>
          <w:rFonts w:cs="Arial Narrow"/>
          <w:spacing w:val="-2"/>
        </w:rPr>
        <w:t xml:space="preserve"> </w:t>
      </w:r>
      <w:r>
        <w:rPr>
          <w:rFonts w:cs="Arial Narrow"/>
        </w:rPr>
        <w:t>empresa “OU” procuração</w:t>
      </w:r>
      <w:r>
        <w:rPr>
          <w:rFonts w:cs="Arial Narrow"/>
          <w:spacing w:val="-2"/>
        </w:rPr>
        <w:t xml:space="preserve"> </w:t>
      </w:r>
      <w:r>
        <w:rPr>
          <w:rFonts w:cs="Arial Narrow"/>
        </w:rPr>
        <w:t>apresentada nos autos, tendo</w:t>
      </w:r>
      <w:r>
        <w:rPr>
          <w:rFonts w:cs="Arial Narrow"/>
          <w:spacing w:val="-2"/>
        </w:rPr>
        <w:t xml:space="preserve"> </w:t>
      </w:r>
      <w:r>
        <w:rPr>
          <w:rFonts w:cs="Arial Narrow"/>
        </w:rPr>
        <w:t>em vista</w:t>
      </w:r>
      <w:r>
        <w:rPr>
          <w:rFonts w:cs="Arial Narrow"/>
          <w:spacing w:val="-2"/>
        </w:rPr>
        <w:t xml:space="preserve"> </w:t>
      </w:r>
      <w:r>
        <w:rPr>
          <w:rFonts w:cs="Arial Narrow"/>
        </w:rPr>
        <w:t>o que</w:t>
      </w:r>
      <w:r>
        <w:rPr>
          <w:rFonts w:cs="Arial Narrow"/>
          <w:spacing w:val="-2"/>
        </w:rPr>
        <w:t xml:space="preserve"> </w:t>
      </w:r>
      <w:r>
        <w:rPr>
          <w:rFonts w:cs="Arial Narrow"/>
        </w:rPr>
        <w:t>consta</w:t>
      </w:r>
      <w:r>
        <w:rPr>
          <w:rFonts w:cs="Arial Narrow"/>
          <w:spacing w:val="-2"/>
        </w:rPr>
        <w:t xml:space="preserve"> </w:t>
      </w:r>
      <w:r>
        <w:rPr>
          <w:rFonts w:cs="Arial Narrow"/>
        </w:rPr>
        <w:t>no Processo</w:t>
      </w:r>
      <w:r>
        <w:rPr>
          <w:rFonts w:cs="Arial Narrow"/>
          <w:spacing w:val="8"/>
        </w:rPr>
        <w:t xml:space="preserve"> </w:t>
      </w:r>
      <w:r>
        <w:rPr>
          <w:rFonts w:cs="Arial Narrow"/>
          <w:spacing w:val="-5"/>
        </w:rPr>
        <w:t>nº</w:t>
      </w:r>
      <w:r>
        <w:rPr>
          <w:rFonts w:cs="Arial Narrow"/>
        </w:rPr>
        <w:tab/>
        <w:t>e</w:t>
      </w:r>
      <w:r>
        <w:rPr>
          <w:rFonts w:cs="Arial Narrow"/>
          <w:spacing w:val="6"/>
        </w:rPr>
        <w:t xml:space="preserve"> </w:t>
      </w:r>
      <w:r>
        <w:rPr>
          <w:rFonts w:cs="Arial Narrow"/>
        </w:rPr>
        <w:t>em</w:t>
      </w:r>
      <w:r>
        <w:rPr>
          <w:rFonts w:cs="Arial Narrow"/>
          <w:spacing w:val="10"/>
        </w:rPr>
        <w:t xml:space="preserve"> </w:t>
      </w:r>
      <w:r>
        <w:rPr>
          <w:rFonts w:cs="Arial Narrow"/>
        </w:rPr>
        <w:t>observância</w:t>
      </w:r>
      <w:r>
        <w:rPr>
          <w:rFonts w:cs="Arial Narrow"/>
          <w:spacing w:val="8"/>
        </w:rPr>
        <w:t xml:space="preserve"> </w:t>
      </w:r>
      <w:r>
        <w:rPr>
          <w:rFonts w:cs="Arial Narrow"/>
        </w:rPr>
        <w:t>às</w:t>
      </w:r>
      <w:r>
        <w:rPr>
          <w:rFonts w:cs="Arial Narrow"/>
          <w:spacing w:val="9"/>
        </w:rPr>
        <w:t xml:space="preserve"> </w:t>
      </w:r>
      <w:r>
        <w:rPr>
          <w:rFonts w:cs="Arial Narrow"/>
        </w:rPr>
        <w:t>disposições</w:t>
      </w:r>
      <w:r>
        <w:rPr>
          <w:rFonts w:cs="Arial Narrow"/>
          <w:spacing w:val="9"/>
        </w:rPr>
        <w:t xml:space="preserve"> </w:t>
      </w:r>
      <w:r>
        <w:rPr>
          <w:rFonts w:cs="Arial Narrow"/>
        </w:rPr>
        <w:t>da</w:t>
      </w:r>
      <w:r>
        <w:rPr>
          <w:rFonts w:cs="Arial Narrow"/>
          <w:spacing w:val="11"/>
        </w:rPr>
        <w:t xml:space="preserve"> </w:t>
      </w:r>
      <w:r>
        <w:rPr>
          <w:rStyle w:val="Hyperlink"/>
          <w:rFonts w:cs="Arial Narrow"/>
        </w:rPr>
        <w:t>Lei</w:t>
      </w:r>
      <w:r>
        <w:rPr>
          <w:rStyle w:val="Hyperlink"/>
          <w:rFonts w:cs="Arial Narrow"/>
          <w:spacing w:val="5"/>
        </w:rPr>
        <w:t xml:space="preserve"> </w:t>
      </w:r>
      <w:r>
        <w:rPr>
          <w:rStyle w:val="Hyperlink"/>
          <w:rFonts w:cs="Arial Narrow"/>
        </w:rPr>
        <w:t>nº</w:t>
      </w:r>
      <w:r>
        <w:rPr>
          <w:rStyle w:val="Hyperlink"/>
          <w:rFonts w:cs="Arial Narrow"/>
          <w:spacing w:val="10"/>
        </w:rPr>
        <w:t xml:space="preserve"> </w:t>
      </w:r>
      <w:r>
        <w:rPr>
          <w:rStyle w:val="Hyperlink"/>
          <w:rFonts w:cs="Arial Narrow"/>
        </w:rPr>
        <w:t>14.133,</w:t>
      </w:r>
      <w:r>
        <w:rPr>
          <w:rStyle w:val="Hyperlink"/>
          <w:rFonts w:cs="Arial Narrow"/>
          <w:spacing w:val="10"/>
        </w:rPr>
        <w:t xml:space="preserve"> </w:t>
      </w:r>
      <w:r>
        <w:rPr>
          <w:rStyle w:val="Hyperlink"/>
          <w:rFonts w:cs="Arial Narrow"/>
        </w:rPr>
        <w:t>de</w:t>
      </w:r>
      <w:r>
        <w:rPr>
          <w:rStyle w:val="Hyperlink"/>
          <w:rFonts w:cs="Arial Narrow"/>
          <w:spacing w:val="5"/>
        </w:rPr>
        <w:t xml:space="preserve"> </w:t>
      </w:r>
      <w:r>
        <w:rPr>
          <w:rStyle w:val="Hyperlink"/>
          <w:rFonts w:cs="Arial Narrow"/>
        </w:rPr>
        <w:t>1º</w:t>
      </w:r>
      <w:r>
        <w:rPr>
          <w:rStyle w:val="Hyperlink"/>
          <w:rFonts w:cs="Arial Narrow"/>
          <w:spacing w:val="10"/>
        </w:rPr>
        <w:t xml:space="preserve"> </w:t>
      </w:r>
      <w:r>
        <w:rPr>
          <w:rStyle w:val="Hyperlink"/>
          <w:rFonts w:cs="Arial Narrow"/>
        </w:rPr>
        <w:t>de</w:t>
      </w:r>
      <w:r>
        <w:rPr>
          <w:rStyle w:val="Hyperlink"/>
          <w:rFonts w:cs="Arial Narrow"/>
          <w:spacing w:val="6"/>
        </w:rPr>
        <w:t xml:space="preserve"> </w:t>
      </w:r>
      <w:r>
        <w:rPr>
          <w:rStyle w:val="Hyperlink"/>
          <w:rFonts w:cs="Arial Narrow"/>
          <w:spacing w:val="-2"/>
        </w:rPr>
        <w:t>abril</w:t>
      </w:r>
      <w:r>
        <w:rPr>
          <w:rFonts w:cs="Arial Narrow"/>
          <w:spacing w:val="-2"/>
        </w:rPr>
        <w:t xml:space="preserve"> </w:t>
      </w:r>
      <w:r>
        <w:rPr>
          <w:rStyle w:val="Hyperlink"/>
          <w:rFonts w:cs="Arial Narrow"/>
        </w:rPr>
        <w:t>de 2021</w:t>
      </w:r>
      <w:r>
        <w:rPr>
          <w:rFonts w:cs="Arial Narrow"/>
        </w:rPr>
        <w:t>, e demais legislação aplicável, resolvem celebrar a presente Ata de Registro de Preços, decorrente do Pregão Eletrônico nº 0XX/2024, mediante as condições a seguir enunciadas:</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ind w:start="662"/>
        <w:rPr/>
      </w:pPr>
      <w:r>
        <w:rPr>
          <w:rFonts w:cs="Arial Narrow"/>
          <w:b/>
          <w:bCs/>
        </w:rPr>
        <w:t>CLÁUSULA</w:t>
      </w:r>
      <w:r>
        <w:rPr>
          <w:rFonts w:cs="Arial Narrow"/>
          <w:b/>
          <w:bCs/>
          <w:spacing w:val="-15"/>
        </w:rPr>
        <w:t xml:space="preserve"> </w:t>
      </w:r>
      <w:r>
        <w:rPr>
          <w:rFonts w:cs="Arial Narrow"/>
          <w:b/>
          <w:bCs/>
        </w:rPr>
        <w:t>PRIMEIRA</w:t>
      </w:r>
      <w:r>
        <w:rPr>
          <w:rFonts w:cs="Arial Narrow"/>
          <w:b/>
          <w:bCs/>
          <w:spacing w:val="-15"/>
        </w:rPr>
        <w:t xml:space="preserve"> </w:t>
      </w:r>
      <w:r>
        <w:rPr>
          <w:rFonts w:cs="Arial Narrow"/>
          <w:b/>
          <w:bCs/>
        </w:rPr>
        <w:t>OBJETO</w:t>
      </w:r>
      <w:r>
        <w:rPr>
          <w:rFonts w:cs="Arial Narrow"/>
          <w:b/>
          <w:bCs/>
          <w:spacing w:val="-4"/>
        </w:rPr>
        <w:t xml:space="preserve"> </w:t>
      </w:r>
      <w:r>
        <w:rPr>
          <w:rFonts w:cs="Arial Narrow"/>
          <w:b/>
          <w:bCs/>
        </w:rPr>
        <w:t>DA</w:t>
      </w:r>
      <w:r>
        <w:rPr>
          <w:rFonts w:cs="Arial Narrow"/>
          <w:b/>
          <w:bCs/>
          <w:spacing w:val="-1"/>
        </w:rPr>
        <w:t xml:space="preserve"> </w:t>
      </w:r>
      <w:r>
        <w:rPr>
          <w:rFonts w:cs="Arial Narrow"/>
          <w:b/>
          <w:bCs/>
        </w:rPr>
        <w:t>CONTRATAÇÃO</w:t>
      </w:r>
    </w:p>
    <w:p>
      <w:pPr>
        <w:pStyle w:val="Normal"/>
        <w:tabs>
          <w:tab w:val="left" w:pos="28" w:leader="none"/>
          <w:tab w:val="left" w:pos="850" w:leader="none"/>
        </w:tabs>
        <w:ind w:start="662"/>
        <w:rPr>
          <w:rFonts w:cs="Arial Narrow"/>
        </w:rPr>
      </w:pPr>
      <w:r>
        <w:rPr>
          <w:rFonts w:cs="Arial Narrow"/>
        </w:rPr>
      </w:r>
    </w:p>
    <w:p>
      <w:pPr>
        <w:pStyle w:val="Normal"/>
        <w:numPr>
          <w:ilvl w:val="1"/>
          <w:numId w:val="32"/>
        </w:numPr>
        <w:tabs>
          <w:tab w:val="left" w:pos="28" w:leader="none"/>
          <w:tab w:val="left" w:pos="850" w:leader="none"/>
        </w:tabs>
        <w:rPr/>
      </w:pPr>
      <w:r>
        <w:rPr>
          <w:rFonts w:cs="Arial Narrow"/>
        </w:rPr>
        <w:t xml:space="preserve">Contratação de empresa para aquisição de materiais e equipamentos de fisioterapia, visando atender as necessidades da Secretaria Municipal de Saúde de Campo do Tenente./PR., conforme condições, quantidades e exigências estabelecidas neste </w:t>
      </w:r>
      <w:r>
        <w:rPr>
          <w:rFonts w:cs="Arial Narrow"/>
          <w:shd w:fill="FFFFFF" w:val="clear"/>
        </w:rPr>
        <w:t>instrumento, nas condições estabelecidas no Termo de Referência (</w:t>
      </w:r>
      <w:r>
        <w:rPr>
          <w:rStyle w:val="Hyperlink"/>
          <w:rFonts w:cs="Arial Narrow"/>
          <w:color w:val="000080"/>
          <w:shd w:fill="FFFFFF" w:val="clear"/>
        </w:rPr>
        <w:t>Anexo I.I</w:t>
      </w:r>
      <w:r>
        <w:rPr>
          <w:rFonts w:cs="Arial Narrow"/>
          <w:shd w:fill="FFFFFF" w:val="clear"/>
        </w:rPr>
        <w:t>) do edital.</w:t>
      </w:r>
    </w:p>
    <w:p>
      <w:pPr>
        <w:pStyle w:val="Normal"/>
        <w:tabs>
          <w:tab w:val="left" w:pos="28" w:leader="none"/>
          <w:tab w:val="left" w:pos="850" w:leader="none"/>
        </w:tabs>
        <w:ind w:start="662"/>
        <w:rPr>
          <w:rFonts w:cs="Arial Narrow"/>
        </w:rPr>
      </w:pPr>
      <w:r>
        <w:rPr>
          <w:rFonts w:cs="Arial Narrow"/>
        </w:rPr>
      </w:r>
    </w:p>
    <w:tbl>
      <w:tblPr>
        <w:tblW w:w="9853" w:type="dxa"/>
        <w:jc w:val="start"/>
        <w:tblInd w:w="-5" w:type="dxa"/>
        <w:tblLayout w:type="fixed"/>
        <w:tblCellMar>
          <w:top w:w="0" w:type="dxa"/>
          <w:start w:w="5" w:type="dxa"/>
          <w:bottom w:w="0" w:type="dxa"/>
          <w:end w:w="5" w:type="dxa"/>
        </w:tblCellMar>
      </w:tblPr>
      <w:tblGrid>
        <w:gridCol w:w="737"/>
        <w:gridCol w:w="3344"/>
        <w:gridCol w:w="1016"/>
        <w:gridCol w:w="801"/>
        <w:gridCol w:w="954"/>
        <w:gridCol w:w="1593"/>
        <w:gridCol w:w="1407"/>
      </w:tblGrid>
      <w:tr>
        <w:trPr>
          <w:trHeight w:val="688" w:hRule="atLeast"/>
        </w:trPr>
        <w:tc>
          <w:tcPr>
            <w:tcW w:w="73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p>
            <w:pPr>
              <w:pStyle w:val="Normal"/>
              <w:tabs>
                <w:tab w:val="left" w:pos="28" w:leader="none"/>
                <w:tab w:val="left" w:pos="850" w:leader="none"/>
              </w:tabs>
              <w:rPr>
                <w:rFonts w:cs="Arial Narrow"/>
                <w:b/>
                <w:spacing w:val="-4"/>
              </w:rPr>
            </w:pPr>
            <w:r>
              <w:rPr>
                <w:rFonts w:cs="Arial Narrow"/>
                <w:b/>
                <w:spacing w:val="-4"/>
              </w:rPr>
              <w:t>ITEM</w:t>
            </w:r>
          </w:p>
        </w:tc>
        <w:tc>
          <w:tcPr>
            <w:tcW w:w="334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p>
            <w:pPr>
              <w:pStyle w:val="Normal"/>
              <w:tabs>
                <w:tab w:val="left" w:pos="28" w:leader="none"/>
                <w:tab w:val="left" w:pos="850" w:leader="none"/>
              </w:tabs>
              <w:rPr>
                <w:rFonts w:cs="Arial Narrow"/>
                <w:b/>
                <w:spacing w:val="-2"/>
              </w:rPr>
            </w:pPr>
            <w:r>
              <w:rPr>
                <w:rFonts w:cs="Arial Narrow"/>
                <w:b/>
                <w:spacing w:val="-2"/>
              </w:rPr>
              <w:t>ESPECIFICAÇÃO</w:t>
            </w:r>
          </w:p>
        </w:tc>
        <w:tc>
          <w:tcPr>
            <w:tcW w:w="101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CODIGO</w:t>
            </w:r>
          </w:p>
        </w:tc>
        <w:tc>
          <w:tcPr>
            <w:tcW w:w="80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p>
            <w:pPr>
              <w:pStyle w:val="Normal"/>
              <w:tabs>
                <w:tab w:val="left" w:pos="28" w:leader="none"/>
                <w:tab w:val="left" w:pos="850" w:leader="none"/>
              </w:tabs>
              <w:rPr>
                <w:rFonts w:cs="Arial Narrow"/>
                <w:b/>
                <w:spacing w:val="-2"/>
              </w:rPr>
            </w:pPr>
            <w:r>
              <w:rPr>
                <w:rFonts w:cs="Arial Narrow"/>
                <w:b/>
                <w:spacing w:val="-2"/>
              </w:rPr>
              <w:t>UNID.</w:t>
            </w:r>
          </w:p>
        </w:tc>
        <w:tc>
          <w:tcPr>
            <w:tcW w:w="95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p>
            <w:pPr>
              <w:pStyle w:val="Normal"/>
              <w:tabs>
                <w:tab w:val="left" w:pos="28" w:leader="none"/>
                <w:tab w:val="left" w:pos="850" w:leader="none"/>
              </w:tabs>
              <w:rPr>
                <w:rFonts w:cs="Arial Narrow"/>
                <w:b/>
                <w:spacing w:val="-2"/>
              </w:rPr>
            </w:pPr>
            <w:r>
              <w:rPr>
                <w:rFonts w:cs="Arial Narrow"/>
                <w:b/>
                <w:spacing w:val="-2"/>
              </w:rPr>
              <w:t>QUANT.</w:t>
            </w:r>
          </w:p>
        </w:tc>
        <w:tc>
          <w:tcPr>
            <w:tcW w:w="159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spacing w:val="-2"/>
              </w:rPr>
              <w:t xml:space="preserve">VALOR UNITÁRIO </w:t>
            </w:r>
            <w:r>
              <w:rPr>
                <w:rFonts w:cs="Arial Narrow"/>
                <w:b/>
                <w:spacing w:val="-4"/>
              </w:rPr>
              <w:t>(R$)</w:t>
            </w:r>
          </w:p>
        </w:tc>
        <w:tc>
          <w:tcPr>
            <w:tcW w:w="140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spacing w:val="-2"/>
              </w:rPr>
              <w:t xml:space="preserve">VALOR TOTAL </w:t>
            </w:r>
            <w:r>
              <w:rPr>
                <w:rFonts w:cs="Arial Narrow"/>
                <w:b/>
                <w:spacing w:val="-4"/>
              </w:rPr>
              <w:t>(R$)</w:t>
            </w:r>
          </w:p>
        </w:tc>
      </w:tr>
      <w:tr>
        <w:trPr>
          <w:trHeight w:val="311" w:hRule="atLeast"/>
        </w:trPr>
        <w:tc>
          <w:tcPr>
            <w:tcW w:w="73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01</w:t>
            </w:r>
          </w:p>
        </w:tc>
        <w:tc>
          <w:tcPr>
            <w:tcW w:w="334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xxxxxxxxxxxxxxxxxxxxxxxxxxxxxx</w:t>
            </w:r>
          </w:p>
        </w:tc>
        <w:tc>
          <w:tcPr>
            <w:tcW w:w="101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xxxxxx</w:t>
            </w:r>
          </w:p>
        </w:tc>
        <w:tc>
          <w:tcPr>
            <w:tcW w:w="80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xx</w:t>
            </w:r>
          </w:p>
        </w:tc>
        <w:tc>
          <w:tcPr>
            <w:tcW w:w="95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xxxxxx</w:t>
            </w:r>
          </w:p>
        </w:tc>
        <w:tc>
          <w:tcPr>
            <w:tcW w:w="159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x,xx</w:t>
            </w:r>
          </w:p>
        </w:tc>
        <w:tc>
          <w:tcPr>
            <w:tcW w:w="140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x,xx</w:t>
            </w:r>
          </w:p>
        </w:tc>
      </w:tr>
    </w:tbl>
    <w:p>
      <w:pPr>
        <w:pStyle w:val="Normal"/>
        <w:tabs>
          <w:tab w:val="left" w:pos="28" w:leader="none"/>
          <w:tab w:val="left" w:pos="850" w:leader="none"/>
        </w:tabs>
        <w:ind w:start="662"/>
        <w:rPr>
          <w:rFonts w:cs="Arial Narrow"/>
        </w:rPr>
      </w:pPr>
      <w:r>
        <w:rPr>
          <w:rFonts w:cs="Arial Narrow"/>
        </w:rPr>
      </w:r>
    </w:p>
    <w:p>
      <w:pPr>
        <w:pStyle w:val="Normal"/>
        <w:numPr>
          <w:ilvl w:val="1"/>
          <w:numId w:val="32"/>
        </w:numPr>
        <w:tabs>
          <w:tab w:val="left" w:pos="28" w:leader="none"/>
          <w:tab w:val="left" w:pos="850" w:leader="none"/>
        </w:tabs>
        <w:ind w:hanging="0" w:start="0"/>
        <w:rPr/>
      </w:pPr>
      <w:r>
        <w:rPr>
          <w:rFonts w:cs="Arial Narrow"/>
        </w:rPr>
        <w:t xml:space="preserve">O valor total é de: R$ </w:t>
      </w:r>
      <w:r>
        <w:rPr>
          <w:rFonts w:cs="Arial Narrow"/>
          <w:u w:val="single"/>
        </w:rPr>
        <w:tab/>
      </w:r>
      <w:r>
        <w:rPr>
          <w:rFonts w:cs="Arial Narrow"/>
          <w:spacing w:val="-5"/>
        </w:rPr>
        <w:t>).</w:t>
      </w:r>
    </w:p>
    <w:p>
      <w:pPr>
        <w:pStyle w:val="Normal"/>
        <w:numPr>
          <w:ilvl w:val="1"/>
          <w:numId w:val="32"/>
        </w:numPr>
        <w:tabs>
          <w:tab w:val="left" w:pos="28" w:leader="none"/>
          <w:tab w:val="left" w:pos="850" w:leader="none"/>
        </w:tabs>
        <w:ind w:hanging="0" w:start="0"/>
        <w:rPr/>
      </w:pPr>
      <w:r>
        <w:rPr>
          <w:rFonts w:cs="Arial Narrow"/>
        </w:rPr>
        <w:t>Vinculam</w:t>
      </w:r>
      <w:r>
        <w:rPr>
          <w:rFonts w:cs="Arial Narrow"/>
          <w:spacing w:val="-7"/>
        </w:rPr>
        <w:t xml:space="preserve"> </w:t>
      </w:r>
      <w:r>
        <w:rPr>
          <w:rFonts w:cs="Arial Narrow"/>
        </w:rPr>
        <w:t>esta</w:t>
      </w:r>
      <w:r>
        <w:rPr>
          <w:rFonts w:cs="Arial Narrow"/>
          <w:spacing w:val="-9"/>
        </w:rPr>
        <w:t xml:space="preserve"> </w:t>
      </w:r>
      <w:r>
        <w:rPr>
          <w:rFonts w:cs="Arial Narrow"/>
        </w:rPr>
        <w:t>contratação,</w:t>
      </w:r>
      <w:r>
        <w:rPr>
          <w:rFonts w:cs="Arial Narrow"/>
          <w:spacing w:val="-9"/>
        </w:rPr>
        <w:t xml:space="preserve"> </w:t>
      </w:r>
      <w:r>
        <w:rPr>
          <w:rFonts w:cs="Arial Narrow"/>
        </w:rPr>
        <w:t>independentemente</w:t>
      </w:r>
      <w:r>
        <w:rPr>
          <w:rFonts w:cs="Arial Narrow"/>
          <w:spacing w:val="-7"/>
        </w:rPr>
        <w:t xml:space="preserve"> </w:t>
      </w:r>
      <w:r>
        <w:rPr>
          <w:rFonts w:cs="Arial Narrow"/>
        </w:rPr>
        <w:t>de</w:t>
      </w:r>
      <w:r>
        <w:rPr>
          <w:rFonts w:cs="Arial Narrow"/>
          <w:spacing w:val="-9"/>
        </w:rPr>
        <w:t xml:space="preserve"> </w:t>
      </w:r>
      <w:r>
        <w:rPr>
          <w:rFonts w:cs="Arial Narrow"/>
          <w:spacing w:val="-2"/>
        </w:rPr>
        <w:t>transcrição:</w:t>
      </w:r>
    </w:p>
    <w:p>
      <w:pPr>
        <w:pStyle w:val="Normal"/>
        <w:numPr>
          <w:ilvl w:val="2"/>
          <w:numId w:val="32"/>
        </w:numPr>
        <w:tabs>
          <w:tab w:val="left" w:pos="28" w:leader="none"/>
          <w:tab w:val="left" w:pos="850" w:leader="none"/>
        </w:tabs>
        <w:ind w:hanging="0" w:start="0"/>
        <w:rPr/>
      </w:pPr>
      <w:r>
        <w:rPr>
          <w:rFonts w:eastAsia="Arial Narrow" w:cs="Arial Narrow"/>
        </w:rPr>
        <w:t xml:space="preserve">  </w:t>
      </w:r>
      <w:r>
        <w:rPr>
          <w:rFonts w:cs="Arial Narrow"/>
        </w:rPr>
        <w:t>O</w:t>
      </w:r>
      <w:r>
        <w:rPr>
          <w:rFonts w:cs="Arial Narrow"/>
          <w:spacing w:val="-1"/>
        </w:rPr>
        <w:t xml:space="preserve"> </w:t>
      </w:r>
      <w:r>
        <w:rPr>
          <w:rFonts w:cs="Arial Narrow"/>
        </w:rPr>
        <w:t>Termo</w:t>
      </w:r>
      <w:r>
        <w:rPr>
          <w:rFonts w:cs="Arial Narrow"/>
          <w:spacing w:val="-2"/>
        </w:rPr>
        <w:t xml:space="preserve"> </w:t>
      </w:r>
      <w:r>
        <w:rPr>
          <w:rFonts w:cs="Arial Narrow"/>
        </w:rPr>
        <w:t>de</w:t>
      </w:r>
      <w:r>
        <w:rPr>
          <w:rFonts w:cs="Arial Narrow"/>
          <w:spacing w:val="-4"/>
        </w:rPr>
        <w:t xml:space="preserve"> </w:t>
      </w:r>
      <w:r>
        <w:rPr>
          <w:rFonts w:cs="Arial Narrow"/>
          <w:spacing w:val="-2"/>
        </w:rPr>
        <w:t>Referência;</w:t>
      </w:r>
    </w:p>
    <w:p>
      <w:pPr>
        <w:pStyle w:val="Normal"/>
        <w:numPr>
          <w:ilvl w:val="2"/>
          <w:numId w:val="32"/>
        </w:numPr>
        <w:tabs>
          <w:tab w:val="left" w:pos="28" w:leader="none"/>
          <w:tab w:val="left" w:pos="850" w:leader="none"/>
        </w:tabs>
        <w:ind w:hanging="0" w:start="0"/>
        <w:rPr/>
      </w:pPr>
      <w:r>
        <w:rPr>
          <w:rFonts w:cs="Arial Narrow"/>
        </w:rPr>
        <w:t>O</w:t>
      </w:r>
      <w:r>
        <w:rPr>
          <w:rFonts w:cs="Arial Narrow"/>
          <w:spacing w:val="-1"/>
        </w:rPr>
        <w:t xml:space="preserve"> </w:t>
      </w:r>
      <w:r>
        <w:rPr>
          <w:rFonts w:cs="Arial Narrow"/>
        </w:rPr>
        <w:t>Edital</w:t>
      </w:r>
      <w:r>
        <w:rPr>
          <w:rFonts w:cs="Arial Narrow"/>
          <w:spacing w:val="-4"/>
        </w:rPr>
        <w:t xml:space="preserve"> </w:t>
      </w:r>
      <w:r>
        <w:rPr>
          <w:rFonts w:cs="Arial Narrow"/>
        </w:rPr>
        <w:t>da</w:t>
      </w:r>
      <w:r>
        <w:rPr>
          <w:rFonts w:cs="Arial Narrow"/>
          <w:spacing w:val="-2"/>
        </w:rPr>
        <w:t xml:space="preserve"> Licitação;</w:t>
      </w:r>
    </w:p>
    <w:p>
      <w:pPr>
        <w:pStyle w:val="Normal"/>
        <w:numPr>
          <w:ilvl w:val="2"/>
          <w:numId w:val="32"/>
        </w:numPr>
        <w:tabs>
          <w:tab w:val="left" w:pos="28" w:leader="none"/>
          <w:tab w:val="left" w:pos="850" w:leader="none"/>
        </w:tabs>
        <w:ind w:hanging="0" w:start="0"/>
        <w:rPr/>
      </w:pPr>
      <w:r>
        <w:rPr>
          <w:rFonts w:cs="Arial Narrow"/>
        </w:rPr>
        <w:t>A</w:t>
      </w:r>
      <w:r>
        <w:rPr>
          <w:rFonts w:cs="Arial Narrow"/>
          <w:spacing w:val="-6"/>
        </w:rPr>
        <w:t xml:space="preserve"> </w:t>
      </w:r>
      <w:r>
        <w:rPr>
          <w:rFonts w:cs="Arial Narrow"/>
        </w:rPr>
        <w:t>Proposta</w:t>
      </w:r>
      <w:r>
        <w:rPr>
          <w:rFonts w:cs="Arial Narrow"/>
          <w:spacing w:val="-2"/>
        </w:rPr>
        <w:t xml:space="preserve"> </w:t>
      </w:r>
      <w:r>
        <w:rPr>
          <w:rFonts w:cs="Arial Narrow"/>
        </w:rPr>
        <w:t>do</w:t>
      </w:r>
      <w:r>
        <w:rPr>
          <w:rFonts w:cs="Arial Narrow"/>
          <w:spacing w:val="-4"/>
        </w:rPr>
        <w:t xml:space="preserve"> </w:t>
      </w:r>
      <w:r>
        <w:rPr>
          <w:rFonts w:cs="Arial Narrow"/>
          <w:spacing w:val="-2"/>
        </w:rPr>
        <w:t>contratado;</w:t>
      </w:r>
    </w:p>
    <w:p>
      <w:pPr>
        <w:pStyle w:val="Normal"/>
        <w:tabs>
          <w:tab w:val="left" w:pos="28" w:leader="none"/>
          <w:tab w:val="left" w:pos="850" w:leader="none"/>
        </w:tabs>
        <w:rPr/>
      </w:pPr>
      <w:r>
        <w:rPr>
          <w:rFonts w:cs="Arial Narrow"/>
        </w:rPr>
        <w:t>1.3.5.</w:t>
      </w:r>
      <w:r>
        <w:rPr>
          <w:rFonts w:cs="Arial Narrow"/>
          <w:spacing w:val="-5"/>
        </w:rPr>
        <w:t xml:space="preserve"> </w:t>
      </w:r>
      <w:r>
        <w:rPr>
          <w:rFonts w:cs="Arial Narrow"/>
        </w:rPr>
        <w:t>Eventuais</w:t>
      </w:r>
      <w:r>
        <w:rPr>
          <w:rFonts w:cs="Arial Narrow"/>
          <w:spacing w:val="-4"/>
        </w:rPr>
        <w:t xml:space="preserve"> </w:t>
      </w:r>
      <w:r>
        <w:rPr>
          <w:rFonts w:cs="Arial Narrow"/>
        </w:rPr>
        <w:t>anexos</w:t>
      </w:r>
      <w:r>
        <w:rPr>
          <w:rFonts w:cs="Arial Narrow"/>
          <w:spacing w:val="-10"/>
        </w:rPr>
        <w:t xml:space="preserve"> </w:t>
      </w:r>
      <w:r>
        <w:rPr>
          <w:rFonts w:cs="Arial Narrow"/>
        </w:rPr>
        <w:t>dos</w:t>
      </w:r>
      <w:r>
        <w:rPr>
          <w:rFonts w:cs="Arial Narrow"/>
          <w:spacing w:val="-5"/>
        </w:rPr>
        <w:t xml:space="preserve"> </w:t>
      </w:r>
      <w:r>
        <w:rPr>
          <w:rFonts w:cs="Arial Narrow"/>
        </w:rPr>
        <w:t>documentos</w:t>
      </w:r>
      <w:r>
        <w:rPr>
          <w:rFonts w:cs="Arial Narrow"/>
          <w:spacing w:val="-7"/>
        </w:rPr>
        <w:t xml:space="preserve"> </w:t>
      </w:r>
      <w:r>
        <w:rPr>
          <w:rFonts w:cs="Arial Narrow"/>
          <w:spacing w:val="-2"/>
        </w:rPr>
        <w:t>supracitados.0</w:t>
      </w:r>
    </w:p>
    <w:p>
      <w:pPr>
        <w:pStyle w:val="Normal"/>
        <w:tabs>
          <w:tab w:val="clear" w:pos="28"/>
          <w:tab w:val="left" w:pos="850" w:leader="none"/>
        </w:tabs>
        <w:rPr>
          <w:rFonts w:cs="Arial Narrow"/>
        </w:rPr>
      </w:pPr>
      <w:r>
        <w:rPr>
          <w:rFonts w:cs="Arial Narrow"/>
        </w:rPr>
      </w:r>
    </w:p>
    <w:p>
      <w:pPr>
        <w:pStyle w:val="Normal"/>
        <w:tabs>
          <w:tab w:val="left" w:pos="28" w:leader="none"/>
          <w:tab w:val="left" w:pos="850" w:leader="none"/>
        </w:tabs>
        <w:rPr/>
      </w:pPr>
      <w:r>
        <w:rPr>
          <w:rFonts w:cs="Arial Narrow"/>
          <w:b/>
          <w:bCs/>
        </w:rPr>
        <w:t>CLÁUSULA</w:t>
      </w:r>
      <w:r>
        <w:rPr>
          <w:rFonts w:cs="Arial Narrow"/>
          <w:b/>
          <w:bCs/>
          <w:spacing w:val="-15"/>
        </w:rPr>
        <w:t xml:space="preserve"> SEGUNDA – </w:t>
      </w:r>
      <w:r>
        <w:rPr>
          <w:rFonts w:cs="Arial Narrow"/>
          <w:b/>
          <w:bCs/>
        </w:rPr>
        <w:t>FORMA</w:t>
      </w:r>
      <w:r>
        <w:rPr>
          <w:rFonts w:cs="Arial Narrow"/>
          <w:b/>
          <w:bCs/>
          <w:spacing w:val="-7"/>
        </w:rPr>
        <w:t xml:space="preserve"> </w:t>
      </w:r>
      <w:r>
        <w:rPr>
          <w:rFonts w:cs="Arial Narrow"/>
          <w:b/>
          <w:bCs/>
        </w:rPr>
        <w:t>DE</w:t>
      </w:r>
      <w:r>
        <w:rPr>
          <w:rFonts w:cs="Arial Narrow"/>
          <w:b/>
          <w:bCs/>
          <w:spacing w:val="-5"/>
        </w:rPr>
        <w:t xml:space="preserve"> </w:t>
      </w:r>
      <w:r>
        <w:rPr>
          <w:rFonts w:cs="Arial Narrow"/>
          <w:b/>
          <w:bCs/>
        </w:rPr>
        <w:t>EXECUÇÃO</w:t>
      </w:r>
      <w:r>
        <w:rPr>
          <w:rFonts w:cs="Arial Narrow"/>
          <w:b/>
          <w:bCs/>
          <w:spacing w:val="-2"/>
        </w:rPr>
        <w:t xml:space="preserve"> </w:t>
      </w:r>
      <w:r>
        <w:rPr>
          <w:rFonts w:cs="Arial Narrow"/>
          <w:b/>
          <w:bCs/>
        </w:rPr>
        <w:t>DO</w:t>
      </w:r>
      <w:r>
        <w:rPr>
          <w:rFonts w:cs="Arial Narrow"/>
          <w:b/>
          <w:bCs/>
          <w:spacing w:val="-5"/>
        </w:rPr>
        <w:t xml:space="preserve"> </w:t>
      </w:r>
      <w:r>
        <w:rPr>
          <w:rFonts w:cs="Arial Narrow"/>
          <w:b/>
          <w:bCs/>
          <w:spacing w:val="-2"/>
        </w:rPr>
        <w:t>OBJETO</w:t>
      </w:r>
    </w:p>
    <w:p>
      <w:pPr>
        <w:pStyle w:val="Normal"/>
        <w:numPr>
          <w:ilvl w:val="1"/>
          <w:numId w:val="21"/>
        </w:numPr>
        <w:tabs>
          <w:tab w:val="left" w:pos="28" w:leader="none"/>
          <w:tab w:val="left" w:pos="850" w:leader="none"/>
        </w:tabs>
        <w:ind w:hanging="0" w:start="0"/>
        <w:rPr/>
      </w:pPr>
      <w:r>
        <w:rPr>
          <w:rFonts w:cs="Arial Narrow"/>
        </w:rPr>
        <w:t>O regime</w:t>
      </w:r>
      <w:r>
        <w:rPr>
          <w:rFonts w:cs="Arial Narrow"/>
          <w:spacing w:val="-1"/>
        </w:rPr>
        <w:t xml:space="preserve"> </w:t>
      </w:r>
      <w:r>
        <w:rPr>
          <w:rFonts w:cs="Arial Narrow"/>
        </w:rPr>
        <w:t>de</w:t>
      </w:r>
      <w:r>
        <w:rPr>
          <w:rFonts w:cs="Arial Narrow"/>
          <w:spacing w:val="-1"/>
        </w:rPr>
        <w:t xml:space="preserve"> </w:t>
      </w:r>
      <w:r>
        <w:rPr>
          <w:rFonts w:cs="Arial Narrow"/>
        </w:rPr>
        <w:t>execução contratual, assim como</w:t>
      </w:r>
      <w:r>
        <w:rPr>
          <w:rFonts w:cs="Arial Narrow"/>
          <w:spacing w:val="-1"/>
        </w:rPr>
        <w:t xml:space="preserve"> </w:t>
      </w:r>
      <w:r>
        <w:rPr>
          <w:rFonts w:cs="Arial Narrow"/>
        </w:rPr>
        <w:t>os</w:t>
      </w:r>
      <w:r>
        <w:rPr>
          <w:rFonts w:cs="Arial Narrow"/>
          <w:spacing w:val="-1"/>
        </w:rPr>
        <w:t xml:space="preserve"> </w:t>
      </w:r>
      <w:r>
        <w:rPr>
          <w:rFonts w:cs="Arial Narrow"/>
        </w:rPr>
        <w:t>prazos e</w:t>
      </w:r>
      <w:r>
        <w:rPr>
          <w:rFonts w:cs="Arial Narrow"/>
          <w:spacing w:val="-1"/>
        </w:rPr>
        <w:t xml:space="preserve"> </w:t>
      </w:r>
      <w:r>
        <w:rPr>
          <w:rFonts w:cs="Arial Narrow"/>
        </w:rPr>
        <w:t>condições de entrega, observação e recebimento do objeto constam no Termo de Referência (</w:t>
      </w:r>
      <w:r>
        <w:rPr>
          <w:rStyle w:val="Hyperlink"/>
          <w:rFonts w:cs="Arial Narrow"/>
          <w:b/>
          <w:bCs/>
          <w:color w:val="000080"/>
        </w:rPr>
        <w:t>Anexo l.ll</w:t>
      </w:r>
      <w:r>
        <w:rPr>
          <w:rFonts w:cs="Arial Narrow"/>
        </w:rPr>
        <w:t>), do edital.</w:t>
      </w:r>
    </w:p>
    <w:p>
      <w:pPr>
        <w:pStyle w:val="Normal"/>
        <w:numPr>
          <w:ilvl w:val="1"/>
          <w:numId w:val="21"/>
        </w:numPr>
        <w:tabs>
          <w:tab w:val="left" w:pos="28" w:leader="none"/>
          <w:tab w:val="left" w:pos="850" w:leader="none"/>
        </w:tabs>
        <w:ind w:hanging="0" w:start="0"/>
        <w:rPr/>
      </w:pPr>
      <w:r>
        <w:rPr>
          <w:rFonts w:cs="Arial Narrow"/>
        </w:rPr>
        <w:t>Para a</w:t>
      </w:r>
      <w:r>
        <w:rPr>
          <w:rFonts w:cs="Arial Narrow"/>
          <w:spacing w:val="-2"/>
        </w:rPr>
        <w:t xml:space="preserve"> </w:t>
      </w:r>
      <w:r>
        <w:rPr>
          <w:rFonts w:cs="Arial Narrow"/>
        </w:rPr>
        <w:t>utilização</w:t>
      </w:r>
      <w:r>
        <w:rPr>
          <w:rFonts w:cs="Arial Narrow"/>
          <w:spacing w:val="1"/>
        </w:rPr>
        <w:t xml:space="preserve"> do Contrato</w:t>
      </w:r>
      <w:r>
        <w:rPr>
          <w:rFonts w:cs="Arial Narrow"/>
        </w:rPr>
        <w:t>,</w:t>
      </w:r>
      <w:r>
        <w:rPr>
          <w:rFonts w:cs="Arial Narrow"/>
          <w:spacing w:val="2"/>
        </w:rPr>
        <w:t xml:space="preserve"> </w:t>
      </w:r>
      <w:r>
        <w:rPr>
          <w:rFonts w:cs="Arial Narrow"/>
        </w:rPr>
        <w:t>a</w:t>
      </w:r>
      <w:r>
        <w:rPr>
          <w:rFonts w:cs="Arial Narrow"/>
          <w:spacing w:val="-2"/>
        </w:rPr>
        <w:t xml:space="preserve"> </w:t>
      </w:r>
      <w:r>
        <w:rPr>
          <w:rFonts w:cs="Arial Narrow"/>
        </w:rPr>
        <w:t>Secretaria</w:t>
      </w:r>
      <w:r>
        <w:rPr>
          <w:rFonts w:cs="Arial Narrow"/>
          <w:spacing w:val="-2"/>
        </w:rPr>
        <w:t xml:space="preserve"> </w:t>
      </w:r>
      <w:r>
        <w:rPr>
          <w:rFonts w:cs="Arial Narrow"/>
        </w:rPr>
        <w:t>requisitante, deverá</w:t>
      </w:r>
      <w:r>
        <w:rPr>
          <w:rFonts w:cs="Arial Narrow"/>
          <w:spacing w:val="-2"/>
        </w:rPr>
        <w:t xml:space="preserve"> </w:t>
      </w:r>
      <w:r>
        <w:rPr>
          <w:rFonts w:cs="Arial Narrow"/>
        </w:rPr>
        <w:t>requisitar</w:t>
      </w:r>
      <w:r>
        <w:rPr>
          <w:rFonts w:cs="Arial Narrow"/>
          <w:spacing w:val="2"/>
        </w:rPr>
        <w:t xml:space="preserve"> a Contratada</w:t>
      </w:r>
      <w:r>
        <w:rPr>
          <w:rFonts w:cs="Arial Narrow"/>
        </w:rPr>
        <w:t>, os produtos/serviços registrados mediante a elaboração da nota de empenho, convocando-o para a sua aceitação, indicando local e quantidade a ser fornecido.</w:t>
      </w:r>
    </w:p>
    <w:p>
      <w:pPr>
        <w:pStyle w:val="Normal"/>
        <w:numPr>
          <w:ilvl w:val="1"/>
          <w:numId w:val="21"/>
        </w:numPr>
        <w:tabs>
          <w:tab w:val="left" w:pos="28" w:leader="none"/>
          <w:tab w:val="left" w:pos="850" w:leader="none"/>
        </w:tabs>
        <w:ind w:hanging="0" w:start="0"/>
        <w:rPr/>
      </w:pPr>
      <w:r>
        <w:rPr>
          <w:rFonts w:cs="Arial Narrow"/>
        </w:rPr>
        <w:t>A secretaria solicita imediatamente os produtos descritos, mediante emissão de ordem de compra ou nota de empenho. Os produtos a serem entregues deverão estar em conformidade com o que foi solicitado na ordem de compra ou na nota de empenho e deverão ser entregues</w:t>
      </w:r>
      <w:r>
        <w:rPr>
          <w:rFonts w:cs="Arial Narrow"/>
          <w:b/>
          <w:bCs/>
          <w:color w:val="002060"/>
        </w:rPr>
        <w:t xml:space="preserve">: </w:t>
      </w:r>
    </w:p>
    <w:p>
      <w:pPr>
        <w:pStyle w:val="Normal"/>
        <w:numPr>
          <w:ilvl w:val="1"/>
          <w:numId w:val="21"/>
        </w:numPr>
        <w:tabs>
          <w:tab w:val="clear" w:pos="28"/>
          <w:tab w:val="left" w:pos="850" w:leader="none"/>
        </w:tabs>
        <w:ind w:hanging="0" w:start="0"/>
        <w:rPr>
          <w:color w:val="000B60"/>
        </w:rPr>
      </w:pPr>
      <w:r>
        <w:rPr>
          <w:rFonts w:cs="Times New Roman"/>
          <w:b/>
          <w:bCs/>
          <w:color w:val="000B60"/>
        </w:rPr>
        <w:t>ENDEREÇO PARA A ENTREGA:</w:t>
      </w:r>
      <w:r>
        <w:rPr>
          <w:rFonts w:cs="Times New Roman"/>
          <w:color w:val="000B60"/>
        </w:rPr>
        <w:t xml:space="preserve"> </w:t>
      </w:r>
    </w:p>
    <w:p>
      <w:pPr>
        <w:pStyle w:val="Normal"/>
        <w:tabs>
          <w:tab w:val="clear" w:pos="28"/>
          <w:tab w:val="left" w:pos="850" w:leader="none"/>
        </w:tabs>
        <w:rPr/>
      </w:pPr>
      <w:r>
        <w:rPr>
          <w:rFonts w:cs="Times New Roman"/>
          <w:color w:val="000000"/>
        </w:rPr>
        <w:t xml:space="preserve">a) </w:t>
        <w:tab/>
      </w:r>
      <w:r>
        <w:rPr>
          <w:rFonts w:cs="Times New Roman"/>
          <w:b/>
          <w:bCs/>
          <w:color w:val="000B60"/>
        </w:rPr>
        <w:t>Secretaria Municipal de Saúde: Rua Maria Clara Brandão Tesseroli, n° 89, Centro, Campo do Tenente – PR, 83.870-000 – de segunda a sexta-feira, das 8:00 às 12:00 horas e das  13:00 às 16:00 horas</w:t>
      </w:r>
    </w:p>
    <w:p>
      <w:pPr>
        <w:pStyle w:val="Normal"/>
        <w:numPr>
          <w:ilvl w:val="1"/>
          <w:numId w:val="21"/>
        </w:numPr>
        <w:tabs>
          <w:tab w:val="clear" w:pos="28"/>
          <w:tab w:val="left" w:pos="850" w:leader="none"/>
        </w:tabs>
        <w:ind w:hanging="0" w:start="0"/>
        <w:rPr>
          <w:b/>
          <w:bCs/>
          <w:color w:val="000B60"/>
        </w:rPr>
      </w:pPr>
      <w:r>
        <w:rPr>
          <w:rFonts w:cs="Arial"/>
          <w:b/>
          <w:bCs/>
          <w:color w:val="000B60"/>
        </w:rPr>
        <w:t xml:space="preserve">Servidor responsável pelo recebimento: Naiara Padilha  </w:t>
      </w:r>
    </w:p>
    <w:p>
      <w:pPr>
        <w:pStyle w:val="Normal"/>
        <w:numPr>
          <w:ilvl w:val="1"/>
          <w:numId w:val="21"/>
        </w:numPr>
        <w:tabs>
          <w:tab w:val="clear" w:pos="28"/>
          <w:tab w:val="left" w:pos="850" w:leader="none"/>
        </w:tabs>
        <w:ind w:hanging="0" w:start="0"/>
        <w:rPr/>
      </w:pPr>
      <w:r>
        <w:rPr/>
        <w:t>O</w:t>
      </w:r>
      <w:r>
        <w:rPr>
          <w:rFonts w:eastAsia="Arial" w:cs="Arial Narrow"/>
          <w:b/>
          <w:bCs/>
          <w:color w:val="000B60"/>
        </w:rPr>
        <w:t xml:space="preserve"> p</w:t>
      </w:r>
      <w:r>
        <w:rPr>
          <w:rFonts w:eastAsia="Arial" w:cs="Arial Narrow"/>
          <w:b/>
          <w:color w:val="000B60"/>
        </w:rPr>
        <w:t>razo de entrega deverá ser realizada no prazo de 10 ( dez) dias sem quaisquer acréscimos, títulos de frete ou outros encargos, mediante prévia e expressa requisição/autorização do Município de Campo do Tenente, independentemente da quantidade autorizada e respectivo valor, data de fabricação, prazo de validade e fabricante, estando dentro do prazo de validade</w:t>
        <w:tab/>
      </w:r>
    </w:p>
    <w:p>
      <w:pPr>
        <w:pStyle w:val="Normal"/>
        <w:numPr>
          <w:ilvl w:val="1"/>
          <w:numId w:val="21"/>
        </w:numPr>
        <w:tabs>
          <w:tab w:val="clear" w:pos="28"/>
          <w:tab w:val="left" w:pos="850" w:leader="none"/>
        </w:tabs>
        <w:ind w:hanging="0" w:start="0"/>
        <w:rPr/>
      </w:pPr>
      <w:r>
        <w:rPr>
          <w:b/>
          <w:bCs/>
        </w:rPr>
        <w:t>N</w:t>
      </w:r>
      <w:r>
        <w:rPr>
          <w:b/>
          <w:bCs/>
          <w:color w:val="000B60"/>
        </w:rPr>
        <w:t xml:space="preserve">a hipótese de rejeição, por entrega dos produtos em desacordo com as especificações, </w:t>
      </w:r>
      <w:r>
        <w:rPr>
          <w:rFonts w:eastAsia="Arial" w:cs="Arial Narrow"/>
          <w:b/>
          <w:bCs/>
          <w:color w:val="000B60"/>
        </w:rPr>
        <w:t xml:space="preserve">no caso de ser constatado qualquer avaria ou discordância com a autorização de compra/nota de empenho, </w:t>
      </w:r>
      <w:r>
        <w:rPr>
          <w:b/>
          <w:bCs/>
          <w:color w:val="000B60"/>
        </w:rPr>
        <w:t>a Contratada deverá repor o(s) produto(s) devolvido(s) em até 05 ( cinco) dias</w:t>
      </w:r>
      <w:r>
        <w:rPr>
          <w:rFonts w:eastAsia="Arial" w:cs="Arial Narrow"/>
          <w:b/>
          <w:color w:val="000B60"/>
        </w:rPr>
        <w:t>, a contar da notificação da contratada, às suas custas, sem prejuízo da aplicação das penalidades.</w:t>
      </w:r>
    </w:p>
    <w:p>
      <w:pPr>
        <w:pStyle w:val="Normal"/>
        <w:numPr>
          <w:ilvl w:val="1"/>
          <w:numId w:val="21"/>
        </w:numPr>
        <w:tabs>
          <w:tab w:val="clear" w:pos="28"/>
          <w:tab w:val="left" w:pos="850" w:leader="none"/>
        </w:tabs>
        <w:ind w:hanging="0" w:start="0"/>
        <w:rPr/>
      </w:pPr>
      <w:r>
        <w:rPr/>
        <w:t>A</w:t>
      </w:r>
      <w:r>
        <w:rPr>
          <w:rFonts w:eastAsia="Arial" w:cs="Arial Narrow"/>
          <w:b/>
          <w:bCs/>
          <w:color w:val="000B60"/>
        </w:rPr>
        <w:t xml:space="preserve"> </w:t>
      </w:r>
      <w:r>
        <w:rPr>
          <w:rFonts w:eastAsia="Arial" w:cs="Arial Narrow"/>
          <w:b/>
          <w:color w:val="000B60"/>
        </w:rPr>
        <w:t>mão de obra necessária para entrega, bem como veículo e despesas com entrega são de responsabilidade do fornecedor e devem ser qualificados para tal finalidade.</w:t>
      </w:r>
    </w:p>
    <w:p>
      <w:pPr>
        <w:pStyle w:val="Normal"/>
        <w:numPr>
          <w:ilvl w:val="1"/>
          <w:numId w:val="21"/>
        </w:numPr>
        <w:tabs>
          <w:tab w:val="clear" w:pos="28"/>
          <w:tab w:val="left" w:pos="850" w:leader="none"/>
        </w:tabs>
        <w:ind w:hanging="0" w:start="0"/>
        <w:rPr/>
      </w:pPr>
      <w:r>
        <w:rPr/>
        <w:t>A</w:t>
      </w:r>
      <w:r>
        <w:rPr>
          <w:rFonts w:eastAsia="Arial" w:cs="Arial Narrow"/>
          <w:b/>
          <w:color w:val="000B60"/>
        </w:rPr>
        <w:t>s quantidades serão descritas nas ordens de compra de acordo com as necessidades da Secretaria requisitante, sem quantitativo mínimo de pedido.</w:t>
      </w:r>
    </w:p>
    <w:p>
      <w:pPr>
        <w:pStyle w:val="Normal"/>
        <w:numPr>
          <w:ilvl w:val="1"/>
          <w:numId w:val="21"/>
        </w:numPr>
        <w:tabs>
          <w:tab w:val="left" w:pos="28" w:leader="none"/>
          <w:tab w:val="left" w:pos="850" w:leader="none"/>
        </w:tabs>
        <w:ind w:hanging="0" w:start="0"/>
        <w:rPr/>
      </w:pPr>
      <w:r>
        <w:rPr>
          <w:rFonts w:cs="Arial Narrow"/>
          <w:color w:val="000000"/>
        </w:rPr>
        <w:t>O prazo para confirmação do recebimento ou para retirada da nota de empenho poderá ser prorrogado por uma vez, por igual período, quando solicitado pela empresa adjudicatária durante seu transcurso e desde que ocorra motivo justificado e aceito pela secretaria solicitante.</w:t>
      </w:r>
    </w:p>
    <w:p>
      <w:pPr>
        <w:pStyle w:val="Normal"/>
        <w:numPr>
          <w:ilvl w:val="1"/>
          <w:numId w:val="21"/>
        </w:numPr>
        <w:tabs>
          <w:tab w:val="left" w:pos="28" w:leader="none"/>
          <w:tab w:val="left" w:pos="850" w:leader="none"/>
        </w:tabs>
        <w:ind w:hanging="0" w:start="0"/>
        <w:rPr/>
      </w:pPr>
      <w:r>
        <w:rPr>
          <w:rFonts w:cs="Arial Narrow"/>
          <w:b/>
          <w:bCs/>
          <w:color w:val="000B60"/>
        </w:rPr>
        <w:t>A entrega dos produtos deverá ser feita no local indicado no Contrato ou na Ordem de Compra, acompanhada das notas fiscais/faturas e dos Certificados de Regularidades Fiscal e Trabalhista, no prazo estipulado neste Edital, no Contrato e nas quantidades constantes da ordem de compra, respeitando as especificações dos produtos/serviços constantes no Contrato</w:t>
      </w:r>
    </w:p>
    <w:p>
      <w:pPr>
        <w:pStyle w:val="Normal"/>
        <w:numPr>
          <w:ilvl w:val="1"/>
          <w:numId w:val="21"/>
        </w:numPr>
        <w:tabs>
          <w:tab w:val="left" w:pos="28" w:leader="none"/>
          <w:tab w:val="left" w:pos="850" w:leader="none"/>
        </w:tabs>
        <w:ind w:hanging="0" w:start="0"/>
        <w:rPr>
          <w:rFonts w:cs="Arial Narrow"/>
          <w:color w:val="000000"/>
        </w:rPr>
      </w:pPr>
      <w:r>
        <w:rPr>
          <w:rFonts w:cs="Arial Narrow"/>
          <w:color w:val="000000"/>
        </w:rPr>
        <w:t>A empresa adjudicatária responsabilizar-se-á pela qualidade do produto cotado e entregue, no caso de não atendimento ao solicitado.</w:t>
      </w:r>
    </w:p>
    <w:p>
      <w:pPr>
        <w:pStyle w:val="Normal"/>
        <w:numPr>
          <w:ilvl w:val="1"/>
          <w:numId w:val="21"/>
        </w:numPr>
        <w:tabs>
          <w:tab w:val="left" w:pos="28" w:leader="none"/>
          <w:tab w:val="left" w:pos="850" w:leader="none"/>
        </w:tabs>
        <w:ind w:hanging="0" w:start="0"/>
        <w:rPr>
          <w:rFonts w:cs="Arial Narrow"/>
          <w:color w:val="000000"/>
        </w:rPr>
      </w:pPr>
      <w:r>
        <w:rPr>
          <w:rFonts w:cs="Arial Narrow"/>
          <w:color w:val="000000"/>
        </w:rPr>
        <w:t>A existência de preços registrados não obriga a Administração a firmar as contratações que deles poderão advir, ficando-lhe facultada a utilização de outros meios, respeitada a legislação relativa às licitações, sendo assegurado ao beneficiário do registro a preferência de contratação em igualdade de condições.</w:t>
      </w:r>
    </w:p>
    <w:p>
      <w:pPr>
        <w:pStyle w:val="Normal"/>
        <w:numPr>
          <w:ilvl w:val="1"/>
          <w:numId w:val="21"/>
        </w:numPr>
        <w:tabs>
          <w:tab w:val="left" w:pos="28" w:leader="none"/>
          <w:tab w:val="left" w:pos="850" w:leader="none"/>
        </w:tabs>
        <w:ind w:hanging="0" w:start="0"/>
        <w:rPr>
          <w:rFonts w:cs="Arial Narrow"/>
          <w:color w:val="000000"/>
        </w:rPr>
      </w:pPr>
      <w:r>
        <w:rPr>
          <w:rFonts w:cs="Arial Narrow"/>
          <w:color w:val="000000"/>
        </w:rPr>
        <w:t>O produto cotado deverá obedecer às normas padrões da ABNT ou ANVISA, ser de boa qualidade e atender eficazmente à finalidade que dele naturalmente se espera, conforme determina o Código de Defesa do Consumidor;</w:t>
      </w:r>
    </w:p>
    <w:p>
      <w:pPr>
        <w:pStyle w:val="Normal"/>
        <w:numPr>
          <w:ilvl w:val="1"/>
          <w:numId w:val="21"/>
        </w:numPr>
        <w:tabs>
          <w:tab w:val="left" w:pos="28" w:leader="none"/>
          <w:tab w:val="left" w:pos="850" w:leader="none"/>
        </w:tabs>
        <w:ind w:hanging="0" w:start="0"/>
        <w:rPr/>
      </w:pPr>
      <w:r>
        <w:rPr>
          <w:rFonts w:cs="Arial Narrow"/>
          <w:color w:val="000000"/>
        </w:rPr>
        <w:t>Caso fiquem constatadas irregularidades em relação ao objeto, ou mesmo não se enquadrar nas exigências mínimas, resultará na não aceitação do objeto e imediata rescisão do Contrato.</w:t>
      </w:r>
    </w:p>
    <w:p>
      <w:pPr>
        <w:pStyle w:val="Normal"/>
        <w:numPr>
          <w:ilvl w:val="1"/>
          <w:numId w:val="21"/>
        </w:numPr>
        <w:tabs>
          <w:tab w:val="left" w:pos="28" w:leader="none"/>
          <w:tab w:val="left" w:pos="850" w:leader="none"/>
        </w:tabs>
        <w:ind w:hanging="0" w:start="0"/>
        <w:rPr>
          <w:rFonts w:cs="Arial Narrow"/>
          <w:color w:val="000000"/>
        </w:rPr>
      </w:pPr>
      <w:r>
        <w:rPr>
          <w:rFonts w:cs="Arial Narrow"/>
          <w:color w:val="000000"/>
        </w:rPr>
        <w:t>A execução do contrato deverá ser acompanhada e fiscalizada pelo(s) fiscal(is) do contrato, ou pelos respectivos substitutos (Lei nº 14.133, de 2021, art. 117, caput).</w:t>
      </w:r>
    </w:p>
    <w:p>
      <w:pPr>
        <w:pStyle w:val="Normal"/>
        <w:numPr>
          <w:ilvl w:val="1"/>
          <w:numId w:val="21"/>
        </w:numPr>
        <w:tabs>
          <w:tab w:val="left" w:pos="28" w:leader="none"/>
          <w:tab w:val="left" w:pos="850" w:leader="none"/>
        </w:tabs>
        <w:ind w:hanging="0" w:start="0"/>
        <w:rPr>
          <w:rFonts w:cs="Arial Narrow"/>
          <w:color w:val="000000"/>
        </w:rPr>
      </w:pPr>
      <w:r>
        <w:rPr>
          <w:rFonts w:cs="Arial Narrow"/>
          <w:color w:val="000000"/>
        </w:rPr>
        <w:t>Será designado representante para acompanhar e fiscalizar os produtos/serviços, anotando em registro próprio todas as ocorrências relacionadas com a execução e determinando o que for necessário à regularização de falhas ou defeitos observados.</w:t>
      </w:r>
    </w:p>
    <w:p>
      <w:pPr>
        <w:pStyle w:val="Normal"/>
        <w:numPr>
          <w:ilvl w:val="1"/>
          <w:numId w:val="21"/>
        </w:numPr>
        <w:tabs>
          <w:tab w:val="left" w:pos="28" w:leader="none"/>
          <w:tab w:val="left" w:pos="850" w:leader="none"/>
        </w:tabs>
        <w:ind w:hanging="0" w:start="0"/>
        <w:rPr>
          <w:rFonts w:cs="Arial Narrow"/>
          <w:color w:val="000000"/>
        </w:rPr>
      </w:pPr>
      <w:r>
        <w:rPr>
          <w:rFonts w:cs="Arial Narrow"/>
          <w:color w:val="000000"/>
        </w:rPr>
        <w:t>A fiscalização de que trata este item não exclui nem reduz a responsabilidade da Contratada, inclusive perante terceiros, por qualquer irregularidade, ainda que resultante de problemas técnicas ou vícios redibitórios, e, na ocorrência desta, não implica corresponsabilidade da Administração ou de seus agentes e prepostos.</w:t>
      </w:r>
    </w:p>
    <w:p>
      <w:pPr>
        <w:pStyle w:val="Normal"/>
        <w:numPr>
          <w:ilvl w:val="1"/>
          <w:numId w:val="21"/>
        </w:numPr>
        <w:tabs>
          <w:tab w:val="left" w:pos="28" w:leader="none"/>
          <w:tab w:val="left" w:pos="850" w:leader="none"/>
        </w:tabs>
        <w:ind w:hanging="0" w:start="0"/>
        <w:rPr>
          <w:rFonts w:cs="Arial Narrow"/>
          <w:color w:val="000000"/>
        </w:rPr>
      </w:pPr>
      <w:r>
        <w:rPr>
          <w:rFonts w:cs="Arial Narrow"/>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pPr>
        <w:pStyle w:val="Normal"/>
        <w:numPr>
          <w:ilvl w:val="1"/>
          <w:numId w:val="21"/>
        </w:numPr>
        <w:tabs>
          <w:tab w:val="left" w:pos="28" w:leader="none"/>
          <w:tab w:val="left" w:pos="850" w:leader="none"/>
        </w:tabs>
        <w:ind w:hanging="0" w:start="0"/>
        <w:rPr/>
      </w:pPr>
      <w:r>
        <w:rPr>
          <w:rFonts w:cs="Arial Narrow"/>
        </w:rPr>
        <w:t>As</w:t>
      </w:r>
      <w:r>
        <w:rPr>
          <w:rFonts w:cs="Arial Narrow"/>
          <w:spacing w:val="-4"/>
        </w:rPr>
        <w:t xml:space="preserve"> </w:t>
      </w:r>
      <w:r>
        <w:rPr>
          <w:rFonts w:cs="Arial Narrow"/>
        </w:rPr>
        <w:t>marcas</w:t>
      </w:r>
      <w:r>
        <w:rPr>
          <w:rFonts w:cs="Arial Narrow"/>
          <w:spacing w:val="-2"/>
        </w:rPr>
        <w:t xml:space="preserve"> </w:t>
      </w:r>
      <w:r>
        <w:rPr>
          <w:rFonts w:cs="Arial Narrow"/>
        </w:rPr>
        <w:t>dos</w:t>
      </w:r>
      <w:r>
        <w:rPr>
          <w:rFonts w:cs="Arial Narrow"/>
          <w:spacing w:val="-2"/>
        </w:rPr>
        <w:t xml:space="preserve"> </w:t>
      </w:r>
      <w:r>
        <w:rPr>
          <w:rFonts w:cs="Arial Narrow"/>
        </w:rPr>
        <w:t>produtos</w:t>
      </w:r>
      <w:r>
        <w:rPr>
          <w:rFonts w:cs="Arial Narrow"/>
          <w:spacing w:val="-2"/>
        </w:rPr>
        <w:t xml:space="preserve"> </w:t>
      </w:r>
      <w:r>
        <w:rPr>
          <w:rFonts w:cs="Arial Narrow"/>
        </w:rPr>
        <w:t>cotados</w:t>
      </w:r>
      <w:r>
        <w:rPr>
          <w:rFonts w:cs="Arial Narrow"/>
          <w:spacing w:val="-2"/>
        </w:rPr>
        <w:t xml:space="preserve"> </w:t>
      </w:r>
      <w:r>
        <w:rPr>
          <w:rFonts w:cs="Arial Narrow"/>
        </w:rPr>
        <w:t>não</w:t>
      </w:r>
      <w:r>
        <w:rPr>
          <w:rFonts w:cs="Arial Narrow"/>
          <w:spacing w:val="-2"/>
        </w:rPr>
        <w:t xml:space="preserve"> </w:t>
      </w:r>
      <w:r>
        <w:rPr>
          <w:rFonts w:cs="Arial Narrow"/>
        </w:rPr>
        <w:t>deverão</w:t>
      </w:r>
      <w:r>
        <w:rPr>
          <w:rFonts w:cs="Arial Narrow"/>
          <w:spacing w:val="-2"/>
        </w:rPr>
        <w:t xml:space="preserve"> </w:t>
      </w:r>
      <w:r>
        <w:rPr>
          <w:rFonts w:cs="Arial Narrow"/>
        </w:rPr>
        <w:t>ser</w:t>
      </w:r>
      <w:r>
        <w:rPr>
          <w:rFonts w:cs="Arial Narrow"/>
          <w:spacing w:val="-1"/>
        </w:rPr>
        <w:t xml:space="preserve"> </w:t>
      </w:r>
      <w:r>
        <w:rPr>
          <w:rFonts w:cs="Arial Narrow"/>
        </w:rPr>
        <w:t>substituídas</w:t>
      </w:r>
      <w:r>
        <w:rPr>
          <w:rFonts w:cs="Arial Narrow"/>
          <w:spacing w:val="-1"/>
        </w:rPr>
        <w:t xml:space="preserve"> </w:t>
      </w:r>
      <w:r>
        <w:rPr>
          <w:rFonts w:cs="Arial Narrow"/>
        </w:rPr>
        <w:t>no</w:t>
      </w:r>
      <w:r>
        <w:rPr>
          <w:rFonts w:cs="Arial Narrow"/>
          <w:spacing w:val="-2"/>
        </w:rPr>
        <w:t xml:space="preserve"> </w:t>
      </w:r>
      <w:r>
        <w:rPr>
          <w:rFonts w:cs="Arial Narrow"/>
        </w:rPr>
        <w:t>decorrer</w:t>
      </w:r>
      <w:r>
        <w:rPr>
          <w:rFonts w:cs="Arial Narrow"/>
          <w:spacing w:val="-1"/>
        </w:rPr>
        <w:t xml:space="preserve"> </w:t>
      </w:r>
      <w:r>
        <w:rPr>
          <w:rFonts w:cs="Arial Narrow"/>
        </w:rPr>
        <w:t>do contrato,</w:t>
      </w:r>
      <w:r>
        <w:rPr>
          <w:rFonts w:cs="Arial Narrow"/>
          <w:spacing w:val="-1"/>
        </w:rPr>
        <w:t xml:space="preserve"> </w:t>
      </w:r>
      <w:r>
        <w:rPr>
          <w:rFonts w:cs="Arial Narrow"/>
        </w:rPr>
        <w:t>salvo a pedido da fiscalização técnica do Contra</w:t>
      </w:r>
      <w:r>
        <w:rPr>
          <w:rFonts w:cs="Arial Narrow"/>
          <w:spacing w:val="-1"/>
        </w:rPr>
        <w:t>t</w:t>
      </w:r>
      <w:r>
        <w:rPr>
          <w:rFonts w:cs="Arial Narrow"/>
        </w:rPr>
        <w:t>o</w:t>
      </w:r>
      <w:r>
        <w:rPr>
          <w:rFonts w:cs="Arial Narrow"/>
          <w:spacing w:val="-1"/>
        </w:rPr>
        <w:t xml:space="preserve"> </w:t>
      </w:r>
      <w:r>
        <w:rPr>
          <w:rFonts w:cs="Arial Narrow"/>
        </w:rPr>
        <w:t>ou se houver extrema necessidade, através de solicitação e aprovação prévia ao Departamento da secretaria responsável, com justificativas plausíveis e devidamente documentadas, sendo que os produtos deverão ser de qualidades equivalentes;</w:t>
      </w:r>
    </w:p>
    <w:p>
      <w:pPr>
        <w:pStyle w:val="Normal"/>
        <w:numPr>
          <w:ilvl w:val="1"/>
          <w:numId w:val="21"/>
        </w:numPr>
        <w:tabs>
          <w:tab w:val="left" w:pos="28" w:leader="none"/>
          <w:tab w:val="left" w:pos="850" w:leader="none"/>
        </w:tabs>
        <w:ind w:hanging="0" w:start="0"/>
        <w:rPr>
          <w:rFonts w:cs="Arial Narrow"/>
        </w:rPr>
      </w:pPr>
      <w:r>
        <w:rPr>
          <w:rFonts w:cs="Arial Narrow"/>
        </w:rPr>
        <w:t>Os produtos somente serão considerados recebidos após as conferências de praxe e aprovação da Coordenação das secretarias e com aprovação do Fiscal de Contrato.</w:t>
      </w:r>
    </w:p>
    <w:p>
      <w:pPr>
        <w:pStyle w:val="Normal"/>
        <w:numPr>
          <w:ilvl w:val="1"/>
          <w:numId w:val="21"/>
        </w:numPr>
        <w:tabs>
          <w:tab w:val="left" w:pos="28" w:leader="none"/>
          <w:tab w:val="left" w:pos="850" w:leader="none"/>
        </w:tabs>
        <w:ind w:hanging="0" w:start="0"/>
        <w:rPr/>
      </w:pPr>
      <w:r>
        <w:rPr>
          <w:rFonts w:cs="Arial Narrow"/>
        </w:rPr>
        <w:t>Caberá à contratada encaminhar cópia dos</w:t>
      </w:r>
      <w:r>
        <w:rPr>
          <w:rFonts w:cs="Arial Narrow"/>
          <w:spacing w:val="-2"/>
        </w:rPr>
        <w:t xml:space="preserve"> </w:t>
      </w:r>
      <w:r>
        <w:rPr>
          <w:rFonts w:cs="Arial Narrow"/>
        </w:rPr>
        <w:t>recibos de entrega assinadas pelos recebedores das unidades acompanhado de notas fiscais para o Fiscal de Contrato, o qual fará a verificação destes</w:t>
      </w:r>
      <w:r>
        <w:rPr>
          <w:rFonts w:cs="Arial Narrow"/>
          <w:spacing w:val="68"/>
        </w:rPr>
        <w:t xml:space="preserve"> </w:t>
      </w:r>
      <w:r>
        <w:rPr>
          <w:rFonts w:cs="Arial Narrow"/>
        </w:rPr>
        <w:t>documentos</w:t>
      </w:r>
      <w:r>
        <w:rPr>
          <w:rFonts w:cs="Arial Narrow"/>
          <w:spacing w:val="68"/>
        </w:rPr>
        <w:t xml:space="preserve"> </w:t>
      </w:r>
      <w:r>
        <w:rPr>
          <w:rFonts w:cs="Arial Narrow"/>
        </w:rPr>
        <w:t>de</w:t>
      </w:r>
      <w:r>
        <w:rPr>
          <w:rFonts w:cs="Arial Narrow"/>
          <w:spacing w:val="65"/>
        </w:rPr>
        <w:t xml:space="preserve"> </w:t>
      </w:r>
      <w:r>
        <w:rPr>
          <w:rFonts w:cs="Arial Narrow"/>
        </w:rPr>
        <w:t>acordo</w:t>
      </w:r>
      <w:r>
        <w:rPr>
          <w:rFonts w:cs="Arial Narrow"/>
          <w:spacing w:val="67"/>
        </w:rPr>
        <w:t xml:space="preserve"> </w:t>
      </w:r>
      <w:r>
        <w:rPr>
          <w:rFonts w:cs="Arial Narrow"/>
        </w:rPr>
        <w:t>com</w:t>
      </w:r>
      <w:r>
        <w:rPr>
          <w:rFonts w:cs="Arial Narrow"/>
          <w:spacing w:val="69"/>
        </w:rPr>
        <w:t xml:space="preserve"> </w:t>
      </w:r>
      <w:r>
        <w:rPr>
          <w:rFonts w:cs="Arial Narrow"/>
        </w:rPr>
        <w:t>a</w:t>
      </w:r>
      <w:r>
        <w:rPr>
          <w:rFonts w:cs="Arial Narrow"/>
          <w:spacing w:val="68"/>
        </w:rPr>
        <w:t xml:space="preserve"> </w:t>
      </w:r>
      <w:r>
        <w:rPr>
          <w:rFonts w:cs="Arial Narrow"/>
        </w:rPr>
        <w:t>solicitação</w:t>
      </w:r>
      <w:r>
        <w:rPr>
          <w:rFonts w:cs="Arial Narrow"/>
          <w:spacing w:val="67"/>
        </w:rPr>
        <w:t xml:space="preserve"> </w:t>
      </w:r>
      <w:r>
        <w:rPr>
          <w:rFonts w:cs="Arial Narrow"/>
        </w:rPr>
        <w:t>realizada,</w:t>
      </w:r>
      <w:r>
        <w:rPr>
          <w:rFonts w:cs="Arial Narrow"/>
          <w:spacing w:val="69"/>
        </w:rPr>
        <w:t xml:space="preserve"> </w:t>
      </w:r>
      <w:r>
        <w:rPr>
          <w:rFonts w:cs="Arial Narrow"/>
        </w:rPr>
        <w:t>e</w:t>
      </w:r>
      <w:r>
        <w:rPr>
          <w:rFonts w:cs="Arial Narrow"/>
          <w:spacing w:val="68"/>
        </w:rPr>
        <w:t xml:space="preserve"> </w:t>
      </w:r>
      <w:r>
        <w:rPr>
          <w:rFonts w:cs="Arial Narrow"/>
        </w:rPr>
        <w:t>caso</w:t>
      </w:r>
      <w:r>
        <w:rPr>
          <w:rFonts w:cs="Arial Narrow"/>
          <w:spacing w:val="70"/>
        </w:rPr>
        <w:t xml:space="preserve"> </w:t>
      </w:r>
      <w:r>
        <w:rPr>
          <w:rFonts w:cs="Arial Narrow"/>
        </w:rPr>
        <w:t>estiver</w:t>
      </w:r>
      <w:r>
        <w:rPr>
          <w:rFonts w:cs="Arial Narrow"/>
          <w:spacing w:val="67"/>
        </w:rPr>
        <w:t xml:space="preserve"> </w:t>
      </w:r>
      <w:r>
        <w:rPr>
          <w:rFonts w:cs="Arial Narrow"/>
        </w:rPr>
        <w:t>tudo</w:t>
      </w:r>
      <w:r>
        <w:rPr>
          <w:rFonts w:cs="Arial Narrow"/>
          <w:spacing w:val="69"/>
        </w:rPr>
        <w:t xml:space="preserve"> </w:t>
      </w:r>
      <w:r>
        <w:rPr>
          <w:rFonts w:cs="Arial Narrow"/>
        </w:rPr>
        <w:t>de</w:t>
      </w:r>
      <w:r>
        <w:rPr>
          <w:rFonts w:cs="Arial Narrow"/>
          <w:spacing w:val="68"/>
        </w:rPr>
        <w:t xml:space="preserve"> </w:t>
      </w:r>
      <w:r>
        <w:rPr>
          <w:rFonts w:cs="Arial Narrow"/>
        </w:rPr>
        <w:t>acordo, encaminhará</w:t>
      </w:r>
      <w:r>
        <w:rPr>
          <w:rFonts w:cs="Arial Narrow"/>
          <w:spacing w:val="-7"/>
        </w:rPr>
        <w:t xml:space="preserve"> </w:t>
      </w:r>
      <w:r>
        <w:rPr>
          <w:rFonts w:cs="Arial Narrow"/>
        </w:rPr>
        <w:t>a</w:t>
      </w:r>
      <w:r>
        <w:rPr>
          <w:rFonts w:cs="Arial Narrow"/>
          <w:spacing w:val="-5"/>
        </w:rPr>
        <w:t xml:space="preserve"> </w:t>
      </w:r>
      <w:r>
        <w:rPr>
          <w:rFonts w:cs="Arial Narrow"/>
        </w:rPr>
        <w:t>mesma</w:t>
      </w:r>
      <w:r>
        <w:rPr>
          <w:rFonts w:cs="Arial Narrow"/>
          <w:spacing w:val="-3"/>
        </w:rPr>
        <w:t xml:space="preserve"> </w:t>
      </w:r>
      <w:r>
        <w:rPr>
          <w:rFonts w:cs="Arial Narrow"/>
        </w:rPr>
        <w:t>para</w:t>
      </w:r>
      <w:r>
        <w:rPr>
          <w:rFonts w:cs="Arial Narrow"/>
          <w:spacing w:val="-1"/>
        </w:rPr>
        <w:t xml:space="preserve"> </w:t>
      </w:r>
      <w:r>
        <w:rPr>
          <w:rFonts w:cs="Arial Narrow"/>
        </w:rPr>
        <w:t>o</w:t>
      </w:r>
      <w:r>
        <w:rPr>
          <w:rFonts w:cs="Arial Narrow"/>
          <w:spacing w:val="-4"/>
        </w:rPr>
        <w:t xml:space="preserve"> </w:t>
      </w:r>
      <w:r>
        <w:rPr>
          <w:rFonts w:cs="Arial Narrow"/>
        </w:rPr>
        <w:t>Setor</w:t>
      </w:r>
      <w:r>
        <w:rPr>
          <w:rFonts w:cs="Arial Narrow"/>
          <w:spacing w:val="-3"/>
        </w:rPr>
        <w:t xml:space="preserve"> </w:t>
      </w:r>
      <w:r>
        <w:rPr>
          <w:rFonts w:cs="Arial Narrow"/>
        </w:rPr>
        <w:t>de</w:t>
      </w:r>
      <w:r>
        <w:rPr>
          <w:rFonts w:cs="Arial Narrow"/>
          <w:spacing w:val="-5"/>
        </w:rPr>
        <w:t xml:space="preserve"> </w:t>
      </w:r>
      <w:r>
        <w:rPr>
          <w:rFonts w:cs="Arial Narrow"/>
        </w:rPr>
        <w:t>Empenho</w:t>
      </w:r>
      <w:r>
        <w:rPr>
          <w:rFonts w:cs="Arial Narrow"/>
          <w:spacing w:val="-4"/>
        </w:rPr>
        <w:t xml:space="preserve"> </w:t>
      </w:r>
      <w:r>
        <w:rPr>
          <w:rFonts w:cs="Arial Narrow"/>
        </w:rPr>
        <w:t>para</w:t>
      </w:r>
      <w:r>
        <w:rPr>
          <w:rFonts w:cs="Arial Narrow"/>
          <w:spacing w:val="-4"/>
        </w:rPr>
        <w:t xml:space="preserve"> </w:t>
      </w:r>
      <w:r>
        <w:rPr>
          <w:rFonts w:cs="Arial Narrow"/>
        </w:rPr>
        <w:t>o</w:t>
      </w:r>
      <w:r>
        <w:rPr>
          <w:rFonts w:cs="Arial Narrow"/>
          <w:spacing w:val="-5"/>
        </w:rPr>
        <w:t xml:space="preserve"> </w:t>
      </w:r>
      <w:r>
        <w:rPr>
          <w:rFonts w:cs="Arial Narrow"/>
        </w:rPr>
        <w:t>trâmite</w:t>
      </w:r>
      <w:r>
        <w:rPr>
          <w:rFonts w:cs="Arial Narrow"/>
          <w:spacing w:val="-2"/>
        </w:rPr>
        <w:t xml:space="preserve"> </w:t>
      </w:r>
      <w:r>
        <w:rPr>
          <w:rFonts w:cs="Arial Narrow"/>
        </w:rPr>
        <w:t>de</w:t>
      </w:r>
      <w:r>
        <w:rPr>
          <w:rFonts w:cs="Arial Narrow"/>
          <w:spacing w:val="-2"/>
        </w:rPr>
        <w:t xml:space="preserve"> pagamento.</w:t>
      </w:r>
    </w:p>
    <w:p>
      <w:pPr>
        <w:pStyle w:val="Normal"/>
        <w:numPr>
          <w:ilvl w:val="1"/>
          <w:numId w:val="21"/>
        </w:numPr>
        <w:tabs>
          <w:tab w:val="left" w:pos="28" w:leader="none"/>
          <w:tab w:val="left" w:pos="850" w:leader="none"/>
        </w:tabs>
        <w:ind w:hanging="0" w:start="0"/>
        <w:rPr>
          <w:rFonts w:cs="Arial Narrow"/>
        </w:rPr>
      </w:pPr>
      <w:r>
        <w:rPr>
          <w:rFonts w:cs="Arial Narrow"/>
        </w:rPr>
        <w:t>Caberá à contratada as despesas decorrentes de entregas, seguros, mão de obra, etc., e também a obrigação de responder nas esferas civil, criminal e trabalhista por todas as ações e omissões na execução do objeto.</w:t>
      </w:r>
    </w:p>
    <w:p>
      <w:pPr>
        <w:pStyle w:val="Normal"/>
        <w:numPr>
          <w:ilvl w:val="1"/>
          <w:numId w:val="21"/>
        </w:numPr>
        <w:tabs>
          <w:tab w:val="left" w:pos="28" w:leader="none"/>
          <w:tab w:val="left" w:pos="850" w:leader="none"/>
        </w:tabs>
        <w:ind w:hanging="0" w:start="0"/>
        <w:rPr>
          <w:rFonts w:cs="Arial Narrow"/>
        </w:rPr>
      </w:pPr>
      <w:r>
        <w:rPr>
          <w:rFonts w:cs="Arial Narrow"/>
        </w:rPr>
        <w:t>Caberá a contratada responder integralmente por perdas e danos que vier a causar ao Município ou a terceiros em razão de ação ou omissão, dolosa ou culposa, direta ou indireta, independentemente de outras cominações contratuais ou legais a que estiver sujeita;</w:t>
      </w:r>
    </w:p>
    <w:p>
      <w:pPr>
        <w:pStyle w:val="Normal"/>
        <w:tabs>
          <w:tab w:val="left" w:pos="28" w:leader="none"/>
          <w:tab w:val="left" w:pos="850" w:leader="none"/>
        </w:tabs>
        <w:rPr>
          <w:rFonts w:eastAsia="Arial Narrow" w:cs="Arial Narrow"/>
        </w:rPr>
      </w:pPr>
      <w:r>
        <w:rPr>
          <w:rFonts w:eastAsia="Arial Narrow" w:cs="Arial Narrow"/>
        </w:rPr>
        <w:t xml:space="preserve"> </w:t>
      </w:r>
    </w:p>
    <w:p>
      <w:pPr>
        <w:pStyle w:val="Normal"/>
        <w:tabs>
          <w:tab w:val="clear" w:pos="28"/>
          <w:tab w:val="left" w:pos="850" w:leader="none"/>
        </w:tabs>
        <w:rPr/>
      </w:pPr>
      <w:r>
        <w:rPr/>
        <w:t>C</w:t>
      </w:r>
      <w:r>
        <w:rPr>
          <w:rFonts w:cs="Arial Narrow"/>
          <w:b/>
          <w:bCs/>
        </w:rPr>
        <w:t>LÁUSULA</w:t>
      </w:r>
      <w:r>
        <w:rPr>
          <w:rFonts w:cs="Arial Narrow"/>
          <w:b/>
          <w:bCs/>
          <w:spacing w:val="-15"/>
        </w:rPr>
        <w:t xml:space="preserve"> TERCEIRA – </w:t>
      </w:r>
      <w:r>
        <w:rPr>
          <w:rFonts w:cs="Arial Narrow"/>
          <w:b/>
          <w:bCs/>
        </w:rPr>
        <w:t>PRAZOS</w:t>
      </w:r>
      <w:r>
        <w:rPr>
          <w:rFonts w:cs="Arial Narrow"/>
          <w:b/>
          <w:bCs/>
          <w:spacing w:val="-5"/>
        </w:rPr>
        <w:t xml:space="preserve"> </w:t>
      </w:r>
      <w:r>
        <w:rPr>
          <w:rFonts w:cs="Arial Narrow"/>
          <w:b/>
          <w:bCs/>
        </w:rPr>
        <w:t>DE</w:t>
      </w:r>
      <w:r>
        <w:rPr>
          <w:rFonts w:cs="Arial Narrow"/>
          <w:b/>
          <w:bCs/>
          <w:spacing w:val="-3"/>
        </w:rPr>
        <w:t xml:space="preserve"> </w:t>
      </w:r>
      <w:r>
        <w:rPr>
          <w:rFonts w:cs="Arial Narrow"/>
          <w:b/>
          <w:bCs/>
          <w:spacing w:val="-2"/>
        </w:rPr>
        <w:t>EXECUÇÃO:</w:t>
      </w:r>
    </w:p>
    <w:p>
      <w:pPr>
        <w:pStyle w:val="Normal"/>
        <w:numPr>
          <w:ilvl w:val="1"/>
          <w:numId w:val="80"/>
        </w:numPr>
        <w:tabs>
          <w:tab w:val="clear" w:pos="28"/>
          <w:tab w:val="left" w:pos="850" w:leader="none"/>
        </w:tabs>
        <w:ind w:hanging="0" w:start="0"/>
        <w:rPr/>
      </w:pPr>
      <w:r>
        <w:rPr/>
        <w:t>O</w:t>
      </w:r>
      <w:r>
        <w:rPr>
          <w:rFonts w:eastAsia="Arial" w:cs="Arial Narrow"/>
          <w:b/>
          <w:bCs/>
          <w:color w:val="000B60"/>
          <w:kern w:val="2"/>
          <w:lang w:bidi="hi-IN"/>
        </w:rPr>
        <w:t xml:space="preserve"> p</w:t>
      </w:r>
      <w:r>
        <w:rPr>
          <w:rFonts w:eastAsia="Arial" w:cs="Arial Narrow"/>
          <w:b/>
          <w:color w:val="000B60"/>
          <w:kern w:val="2"/>
          <w:lang w:bidi="hi-IN"/>
        </w:rPr>
        <w:t>razo de entrega deverá ser realizada no prazo de até 10 (dez) dias sem quaisquer acréscimos, títulos de frete ou outros encargos, mediante prévia e expressa requisição/autorização do Município de Campo do Tenente, independentemente da quantidade autorizada e respectivo valor, data de fabricação, prazo de validade e fabricante, estando dentro do prazo de validade</w:t>
        <w:tab/>
      </w:r>
    </w:p>
    <w:p>
      <w:pPr>
        <w:pStyle w:val="Normal"/>
        <w:numPr>
          <w:ilvl w:val="1"/>
          <w:numId w:val="80"/>
        </w:numPr>
        <w:tabs>
          <w:tab w:val="clear" w:pos="28"/>
          <w:tab w:val="left" w:pos="850" w:leader="none"/>
        </w:tabs>
        <w:ind w:hanging="0" w:start="0"/>
        <w:rPr/>
      </w:pPr>
      <w:r>
        <w:rPr/>
        <w:t>N</w:t>
      </w:r>
      <w:r>
        <w:rPr>
          <w:rFonts w:eastAsia="NSimSun" w:cs="Arial Narrow"/>
          <w:kern w:val="2"/>
          <w:lang w:bidi="hi-IN"/>
        </w:rPr>
        <w:t xml:space="preserve">a hipótese de rejeição, por entrega dos produtos em desacordo com as especificações, no caso de ser constatado qualquer avaria ou discordância com a autorização de compra/nota de empenho, a detentora/contratada deverá repor o(s) produto(s) devolvido(s) em de 05 (cinco) dias, a contar da notificação da contratada, às suas custas, sem prejuízo da aplicação das penalidades. </w:t>
      </w:r>
    </w:p>
    <w:p>
      <w:pPr>
        <w:pStyle w:val="Normal"/>
        <w:numPr>
          <w:ilvl w:val="1"/>
          <w:numId w:val="80"/>
        </w:numPr>
        <w:tabs>
          <w:tab w:val="clear" w:pos="28"/>
          <w:tab w:val="left" w:pos="850" w:leader="none"/>
        </w:tabs>
        <w:ind w:hanging="0" w:start="0"/>
        <w:rPr/>
      </w:pPr>
      <w:r>
        <w:rPr/>
        <w:t>A</w:t>
      </w:r>
      <w:r>
        <w:rPr>
          <w:rFonts w:eastAsia="NSimSun" w:cs="Arial Narrow"/>
          <w:kern w:val="2"/>
          <w:lang w:bidi="hi-IN"/>
        </w:rPr>
        <w:t xml:space="preserve"> mão de obra necessária para entrega, bem como veículo e despesas com entrega são de responsabilidade do fornecedor e devem ser qualificados para tal finalidade.. Prazo para reposição do produto, no caso de ser constatado qualquer avaria ou discordância com a autorização de compra/nota de empenho no máximo de 05 (cinco) dias para reposição dos produtos solicitados inadequados. </w:t>
      </w:r>
    </w:p>
    <w:p>
      <w:pPr>
        <w:pStyle w:val="Normal"/>
        <w:numPr>
          <w:ilvl w:val="1"/>
          <w:numId w:val="80"/>
        </w:numPr>
        <w:tabs>
          <w:tab w:val="clear" w:pos="28"/>
          <w:tab w:val="left" w:pos="850" w:leader="none"/>
        </w:tabs>
        <w:ind w:hanging="0" w:start="0"/>
        <w:rPr/>
      </w:pPr>
      <w:r>
        <w:rPr/>
        <w:t>A</w:t>
      </w:r>
      <w:r>
        <w:rPr>
          <w:rFonts w:eastAsia="NSimSun" w:cs="Arial Narrow"/>
          <w:b/>
          <w:bCs/>
          <w:color w:val="000B60"/>
          <w:kern w:val="2"/>
          <w:lang w:bidi="hi-IN"/>
        </w:rPr>
        <w:t>s quantidades serão descritas nas ordens de compra de acordo com as necessidades da Secretaria requisitante, sem quantitativo mínimo de pedido.</w:t>
      </w:r>
    </w:p>
    <w:p>
      <w:pPr>
        <w:pStyle w:val="Normal"/>
        <w:numPr>
          <w:ilvl w:val="1"/>
          <w:numId w:val="80"/>
        </w:numPr>
        <w:tabs>
          <w:tab w:val="clear" w:pos="28"/>
          <w:tab w:val="left" w:pos="850" w:leader="none"/>
        </w:tabs>
        <w:ind w:hanging="0" w:start="0"/>
        <w:rPr/>
      </w:pPr>
      <w:r>
        <w:rPr/>
        <w:t>O</w:t>
      </w:r>
      <w:r>
        <w:rPr>
          <w:rFonts w:cs="Arial Narrow"/>
        </w:rPr>
        <w:t>s produtos serão recebidos definitivamente no prazo de</w:t>
      </w:r>
      <w:r>
        <w:rPr>
          <w:rFonts w:cs="Arial Narrow"/>
          <w:color w:val="000000"/>
        </w:rPr>
        <w:t xml:space="preserve"> 5 (cinco) dias</w:t>
      </w:r>
      <w:r>
        <w:rPr>
          <w:rFonts w:cs="Arial Narrow"/>
        </w:rPr>
        <w:t>, contados do recebimento provisório, após a verificação da qualidade e quantidade do material e consequente aceitação mediante termo circunstanciado.</w:t>
      </w:r>
    </w:p>
    <w:p>
      <w:pPr>
        <w:pStyle w:val="Normal"/>
        <w:numPr>
          <w:ilvl w:val="2"/>
          <w:numId w:val="80"/>
        </w:numPr>
        <w:tabs>
          <w:tab w:val="clear" w:pos="28"/>
          <w:tab w:val="left" w:pos="850" w:leader="none"/>
        </w:tabs>
        <w:ind w:hanging="0" w:start="0"/>
        <w:rPr/>
      </w:pPr>
      <w:r>
        <w:rPr/>
        <w:t>O</w:t>
      </w:r>
      <w:r>
        <w:rPr>
          <w:rFonts w:cs="Arial Narrow"/>
        </w:rPr>
        <w:t xml:space="preserve"> recebimento provisório ou definitivo do objeto não exclui a responsabilidade da contratada pelos prejuízos resultantes da incorreta execução do contrato.</w:t>
      </w:r>
    </w:p>
    <w:p>
      <w:pPr>
        <w:pStyle w:val="Normal"/>
        <w:numPr>
          <w:ilvl w:val="1"/>
          <w:numId w:val="80"/>
        </w:numPr>
        <w:tabs>
          <w:tab w:val="clear" w:pos="28"/>
          <w:tab w:val="left" w:pos="850" w:leader="none"/>
        </w:tabs>
        <w:ind w:hanging="0" w:start="0"/>
        <w:rPr/>
      </w:pPr>
      <w:r>
        <w:rPr/>
        <w:t>N</w:t>
      </w:r>
      <w:r>
        <w:rPr>
          <w:rFonts w:cs="Arial Narrow"/>
        </w:rPr>
        <w:t xml:space="preserve">a hipótese de a verificação a que se refere o subitem anterior não ser procedida dentro do prazo fixado, reputar-se-á como realizada, consumando-se o recebimento definitivo no dia do esgotamento do prazo. </w:t>
      </w:r>
    </w:p>
    <w:p>
      <w:pPr>
        <w:pStyle w:val="Normal"/>
        <w:numPr>
          <w:ilvl w:val="1"/>
          <w:numId w:val="80"/>
        </w:numPr>
        <w:tabs>
          <w:tab w:val="clear" w:pos="28"/>
          <w:tab w:val="left" w:pos="850" w:leader="none"/>
        </w:tabs>
        <w:ind w:hanging="0" w:start="0"/>
        <w:rPr/>
      </w:pPr>
      <w:r>
        <w:rPr/>
        <w:t>À</w:t>
      </w:r>
      <w:r>
        <w:rPr>
          <w:rFonts w:cs="Arial Narrow"/>
        </w:rPr>
        <w:t xml:space="preserve"> Secretaria requisitante reserva-se o direito de recusar todo e qualquer produto que não atenda às especificações constantes neste edital e na legislação pertinente: </w:t>
      </w:r>
    </w:p>
    <w:p>
      <w:pPr>
        <w:pStyle w:val="Normal"/>
        <w:numPr>
          <w:ilvl w:val="1"/>
          <w:numId w:val="80"/>
        </w:numPr>
        <w:tabs>
          <w:tab w:val="clear" w:pos="28"/>
          <w:tab w:val="left" w:pos="850" w:leader="none"/>
        </w:tabs>
        <w:ind w:hanging="0" w:start="0"/>
        <w:rPr/>
      </w:pPr>
      <w:r>
        <w:rPr/>
        <w:t xml:space="preserve"> </w:t>
      </w:r>
      <w:r>
        <w:rPr>
          <w:rFonts w:cs="Arial Narrow"/>
        </w:rPr>
        <w:t>O pagamento será realizado no prazo máximo de até 30 (trinta)</w:t>
      </w:r>
      <w:r>
        <w:rPr>
          <w:rFonts w:cs="Arial Narrow"/>
          <w:color w:val="FF0000"/>
        </w:rPr>
        <w:t xml:space="preserve"> </w:t>
      </w:r>
      <w:r>
        <w:rPr>
          <w:rFonts w:cs="Arial Narrow"/>
        </w:rPr>
        <w:t>dias, contados a partir do recebimento da Nota Fiscal ou Fatura, através de ordem bancária, para crédito em banco, agência e contracorrente indicados pelo contratado.</w:t>
      </w:r>
    </w:p>
    <w:p>
      <w:pPr>
        <w:pStyle w:val="Normal"/>
        <w:numPr>
          <w:ilvl w:val="1"/>
          <w:numId w:val="79"/>
        </w:numPr>
        <w:tabs>
          <w:tab w:val="left" w:pos="28" w:leader="none"/>
          <w:tab w:val="left" w:pos="850" w:leader="none"/>
        </w:tabs>
        <w:rPr/>
      </w:pPr>
      <w:r>
        <w:rPr>
          <w:rFonts w:eastAsia="Arial Narrow" w:cs="Arial Narrow"/>
        </w:rPr>
        <w:t xml:space="preserve"> </w:t>
      </w:r>
      <w:r>
        <w:rPr>
          <w:rFonts w:cs="Arial Narrow"/>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detentora/contratada   providencie as medidas saneadoras. Nesta hipótese e, o prazo para pagamento iniciar-se-á após a comprovação da regularização da situação, não acarretando qualquer ônus para a Contratante. </w:t>
      </w:r>
    </w:p>
    <w:p>
      <w:pPr>
        <w:pStyle w:val="Normal"/>
        <w:numPr>
          <w:ilvl w:val="1"/>
          <w:numId w:val="79"/>
        </w:numPr>
        <w:tabs>
          <w:tab w:val="left" w:pos="28" w:leader="none"/>
          <w:tab w:val="left" w:pos="850" w:leader="none"/>
        </w:tabs>
        <w:rPr/>
      </w:pPr>
      <w:r>
        <w:rPr>
          <w:rFonts w:eastAsia="Arial Narrow" w:cs="Arial Narrow"/>
        </w:rPr>
        <w:t xml:space="preserve"> </w:t>
      </w:r>
      <w:r>
        <w:rPr>
          <w:rFonts w:cs="Arial Narrow"/>
        </w:rPr>
        <w:t xml:space="preserve">No caso de controvérsia sobre a execução do objeto, quanto à dimensão, qualidade e quantidade, deverá ser observado o teor do </w:t>
      </w:r>
      <w:r>
        <w:rPr>
          <w:rStyle w:val="Hyperlink"/>
          <w:rFonts w:cs="Arial Narrow"/>
        </w:rPr>
        <w:t>art. 143 da Lei nº 14.133, de 2021</w:t>
      </w:r>
      <w:r>
        <w:rPr>
          <w:rFonts w:cs="Arial Narrow"/>
        </w:rPr>
        <w:t>, comunicando-se à empresa para emissão de Nota Fiscal no que pertine à parcela incontroversa da execução do objeto, para efeito de liquidação e pagamento.</w:t>
      </w:r>
    </w:p>
    <w:p>
      <w:pPr>
        <w:pStyle w:val="Normal"/>
        <w:numPr>
          <w:ilvl w:val="1"/>
          <w:numId w:val="79"/>
        </w:numPr>
        <w:tabs>
          <w:tab w:val="left" w:pos="28" w:leader="none"/>
          <w:tab w:val="left" w:pos="850" w:leader="none"/>
        </w:tabs>
        <w:rPr>
          <w:rFonts w:cs="Arial Narrow"/>
          <w:spacing w:val="-2"/>
        </w:rPr>
      </w:pPr>
      <w:r>
        <w:rPr>
          <w:rFonts w:cs="Arial Narrow"/>
          <w:spacing w:val="-2"/>
        </w:rPr>
        <w:t>Considera-se ocorrido o recebimento da nota fiscal ou fatura quando o órgão contratante atestar a execução do objeto do contrato.</w:t>
      </w:r>
    </w:p>
    <w:p>
      <w:pPr>
        <w:pStyle w:val="Normal"/>
        <w:numPr>
          <w:ilvl w:val="1"/>
          <w:numId w:val="79"/>
        </w:numPr>
        <w:tabs>
          <w:tab w:val="left" w:pos="28" w:leader="none"/>
          <w:tab w:val="left" w:pos="850" w:leader="none"/>
        </w:tabs>
        <w:rPr/>
      </w:pPr>
      <w:r>
        <w:rPr>
          <w:rFonts w:eastAsia="Arial Narrow" w:cs="Arial Narrow"/>
        </w:rPr>
        <w:t xml:space="preserve"> </w:t>
      </w:r>
      <w:r>
        <w:rPr>
          <w:rFonts w:cs="Arial Narrow"/>
        </w:rPr>
        <w:t>Considera-se ocorrido o recebimento da nota fiscal ou fatura quando o órgão contratante atestar a execução do objeto do contrato, nos termos a seguir:</w:t>
      </w:r>
    </w:p>
    <w:p>
      <w:pPr>
        <w:pStyle w:val="Normal"/>
        <w:tabs>
          <w:tab w:val="left" w:pos="28" w:leader="none"/>
          <w:tab w:val="left" w:pos="850" w:leader="none"/>
        </w:tabs>
        <w:ind w:start="1020"/>
        <w:rPr>
          <w:rFonts w:cs="Arial Narrow"/>
        </w:rPr>
      </w:pPr>
      <w:r>
        <w:rPr>
          <w:rFonts w:cs="Arial Narrow"/>
        </w:rPr>
        <w:t>a. A contratada obriga-se a entregar os produtos indicados consoantes com as especificações contidas neste termo de referência;</w:t>
      </w:r>
    </w:p>
    <w:p>
      <w:pPr>
        <w:pStyle w:val="Normal"/>
        <w:tabs>
          <w:tab w:val="left" w:pos="28" w:leader="none"/>
          <w:tab w:val="left" w:pos="850" w:leader="none"/>
        </w:tabs>
        <w:ind w:start="1009"/>
        <w:rPr>
          <w:rFonts w:cs="Arial Narrow"/>
        </w:rPr>
      </w:pPr>
      <w:r>
        <w:rPr>
          <w:rFonts w:cs="Arial Narrow"/>
        </w:rPr>
        <w:t>b. A contratada é obrigada a reparar, corrigir ou substituir, às suas expensas, no total ou em parte, o objeto do contrato em que se verificarem vícios ou incorreções resultantes da execução dos produtos entregues.</w:t>
      </w:r>
    </w:p>
    <w:p>
      <w:pPr>
        <w:pStyle w:val="Normal"/>
        <w:tabs>
          <w:tab w:val="left" w:pos="28" w:leader="none"/>
          <w:tab w:val="left" w:pos="850" w:leader="none"/>
        </w:tabs>
        <w:ind w:start="1009"/>
        <w:rPr>
          <w:rFonts w:cs="Arial Narrow"/>
        </w:rPr>
      </w:pPr>
      <w:r>
        <w:rPr>
          <w:rFonts w:cs="Arial Narrow"/>
        </w:rPr>
        <w:t>c. São de responsabilidade da contratada todos os encargos socais, trabalhistas, previdenciários, fiscais e comerciais resultantes da execução do contrato, bem como sua inadimplência não transfere ao contratante a sua responsabilidade por pagamento, não possibilitando onerar o objeto.</w:t>
      </w:r>
    </w:p>
    <w:p>
      <w:pPr>
        <w:pStyle w:val="Normal"/>
        <w:tabs>
          <w:tab w:val="left" w:pos="28" w:leader="none"/>
          <w:tab w:val="left" w:pos="850" w:leader="none"/>
        </w:tabs>
        <w:ind w:start="1009"/>
        <w:rPr>
          <w:rFonts w:cs="Arial Narrow"/>
        </w:rPr>
      </w:pPr>
      <w:r>
        <w:rPr>
          <w:rFonts w:cs="Arial Narrow"/>
        </w:rPr>
        <w:t>d. Tratar todas as informações a que tenha acesso por força deste contrato em caráter de estrita confidencialidade, agindo com diligência para evitar sua divulgação verbal ou escrita, ou permitir o acesso a qualquer terceiro, durante e após a vigência deste contrato.</w:t>
      </w:r>
    </w:p>
    <w:p>
      <w:pPr>
        <w:pStyle w:val="Normal"/>
        <w:tabs>
          <w:tab w:val="left" w:pos="28" w:leader="none"/>
          <w:tab w:val="left" w:pos="850" w:leader="none"/>
        </w:tabs>
        <w:ind w:start="1009"/>
        <w:rPr>
          <w:rFonts w:cs="Arial Narrow"/>
        </w:rPr>
      </w:pPr>
      <w:r>
        <w:rPr>
          <w:rFonts w:cs="Arial Narrow"/>
        </w:rPr>
        <w:t>e. Informar a contratante a ocorrência de fatos que possam interferir, direta ou indiretamente, na regularidade do contrato, prestando os esclarecimentos julgados necessários, bem como informar e manter atualizado(s) o(s) número(s) de telefone, endereço eletrônico (e-mail) e o nome da pessoa autorizada para contatos, dentre outras informações relevantes ao bom andamento do contrato.</w:t>
      </w:r>
    </w:p>
    <w:p>
      <w:pPr>
        <w:pStyle w:val="Normal"/>
        <w:tabs>
          <w:tab w:val="left" w:pos="28" w:leader="none"/>
          <w:tab w:val="left" w:pos="850" w:leader="none"/>
        </w:tabs>
        <w:ind w:start="1009"/>
        <w:rPr>
          <w:rFonts w:cs="Arial Narrow"/>
        </w:rPr>
      </w:pPr>
      <w:r>
        <w:rPr>
          <w:rFonts w:cs="Arial Narrow"/>
        </w:rPr>
        <w:t>f. As partes assumem que são expressamente contrárias à prática de atos que atentem contra o patrimônio e a imagem do Contratante e da Contratada.</w:t>
      </w:r>
    </w:p>
    <w:p>
      <w:pPr>
        <w:pStyle w:val="Normal"/>
        <w:tabs>
          <w:tab w:val="left" w:pos="28" w:leader="none"/>
          <w:tab w:val="left" w:pos="850" w:leader="none"/>
        </w:tabs>
        <w:ind w:start="1009"/>
        <w:rPr>
          <w:rFonts w:cs="Arial Narrow"/>
        </w:rPr>
      </w:pPr>
      <w:r>
        <w:rPr>
          <w:rFonts w:cs="Arial Narrow"/>
        </w:rPr>
        <w:t>g. A contratada, por si e por seus colaboradores, obriga-se, sempre que aplicável, a atuar em conformidade com a legislação vigente sobre proteção de dados, além das demais normas e políticas de cada país onde houver qualquer tipo de tratamento dos dados por parte da CONTRATADA, clientes e de terceiros, bem como estabelecer no instrumento contratual, cláusulas específicas referente a legislação vigente sobre proteção de dados.</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bCs/>
        </w:rPr>
        <w:t>CLÁUSULA</w:t>
      </w:r>
      <w:r>
        <w:rPr>
          <w:rFonts w:cs="Arial Narrow"/>
          <w:b/>
          <w:bCs/>
          <w:spacing w:val="-15"/>
        </w:rPr>
        <w:t xml:space="preserve"> QUARTA – </w:t>
      </w:r>
      <w:r>
        <w:rPr>
          <w:rFonts w:cs="Arial Narrow"/>
          <w:b/>
          <w:bCs/>
        </w:rPr>
        <w:t>0 PRAZO</w:t>
      </w:r>
      <w:r>
        <w:rPr>
          <w:rFonts w:cs="Arial Narrow"/>
          <w:b/>
          <w:bCs/>
          <w:spacing w:val="-3"/>
        </w:rPr>
        <w:t xml:space="preserve"> </w:t>
      </w:r>
      <w:r>
        <w:rPr>
          <w:rFonts w:cs="Arial Narrow"/>
          <w:b/>
          <w:bCs/>
        </w:rPr>
        <w:t>DE</w:t>
      </w:r>
      <w:r>
        <w:rPr>
          <w:rFonts w:cs="Arial Narrow"/>
          <w:b/>
          <w:bCs/>
          <w:spacing w:val="-1"/>
        </w:rPr>
        <w:t xml:space="preserve"> </w:t>
      </w:r>
      <w:r>
        <w:rPr>
          <w:rFonts w:cs="Arial Narrow"/>
          <w:b/>
          <w:bCs/>
        </w:rPr>
        <w:t>VIGÊNCIA:</w:t>
      </w:r>
    </w:p>
    <w:p>
      <w:pPr>
        <w:pStyle w:val="Normal"/>
        <w:numPr>
          <w:ilvl w:val="1"/>
          <w:numId w:val="50"/>
        </w:numPr>
        <w:tabs>
          <w:tab w:val="left" w:pos="28" w:leader="none"/>
          <w:tab w:val="left" w:pos="850" w:leader="none"/>
        </w:tabs>
        <w:ind w:hanging="0" w:start="0"/>
        <w:rPr/>
      </w:pPr>
      <w:r>
        <w:rPr>
          <w:rFonts w:cs="Arial Narrow"/>
        </w:rPr>
        <w:t>O</w:t>
      </w:r>
      <w:r>
        <w:rPr>
          <w:rFonts w:cs="Arial Narrow"/>
          <w:spacing w:val="-2"/>
        </w:rPr>
        <w:t xml:space="preserve"> </w:t>
      </w:r>
      <w:r>
        <w:rPr>
          <w:rFonts w:cs="Arial Narrow"/>
        </w:rPr>
        <w:t>prazo</w:t>
      </w:r>
      <w:r>
        <w:rPr>
          <w:rFonts w:cs="Arial Narrow"/>
          <w:spacing w:val="-1"/>
        </w:rPr>
        <w:t xml:space="preserve"> </w:t>
      </w:r>
      <w:r>
        <w:rPr>
          <w:rFonts w:cs="Arial Narrow"/>
        </w:rPr>
        <w:t>de</w:t>
      </w:r>
      <w:r>
        <w:rPr>
          <w:rFonts w:cs="Arial Narrow"/>
          <w:spacing w:val="-3"/>
        </w:rPr>
        <w:t xml:space="preserve"> </w:t>
      </w:r>
      <w:r>
        <w:rPr>
          <w:rFonts w:cs="Arial Narrow"/>
        </w:rPr>
        <w:t>vigência</w:t>
      </w:r>
      <w:r>
        <w:rPr>
          <w:rFonts w:cs="Arial Narrow"/>
          <w:spacing w:val="-3"/>
        </w:rPr>
        <w:t xml:space="preserve"> </w:t>
      </w:r>
      <w:r>
        <w:rPr>
          <w:rFonts w:cs="Arial Narrow"/>
        </w:rPr>
        <w:t>do</w:t>
      </w:r>
      <w:r>
        <w:rPr>
          <w:rFonts w:cs="Arial Narrow"/>
          <w:spacing w:val="-1"/>
        </w:rPr>
        <w:t xml:space="preserve"> </w:t>
      </w:r>
      <w:r>
        <w:rPr>
          <w:rFonts w:cs="Arial Narrow"/>
        </w:rPr>
        <w:t>Con</w:t>
      </w:r>
      <w:r>
        <w:rPr>
          <w:rFonts w:cs="Arial Narrow"/>
          <w:spacing w:val="-3"/>
        </w:rPr>
        <w:t>t</w:t>
      </w:r>
      <w:r>
        <w:rPr>
          <w:rFonts w:cs="Arial Narrow"/>
        </w:rPr>
        <w:t>ra</w:t>
      </w:r>
      <w:r>
        <w:rPr>
          <w:rFonts w:cs="Arial Narrow"/>
          <w:spacing w:val="-1"/>
        </w:rPr>
        <w:t>t</w:t>
      </w:r>
      <w:r>
        <w:rPr>
          <w:rFonts w:cs="Arial Narrow"/>
        </w:rPr>
        <w:t>o será de</w:t>
      </w:r>
      <w:r>
        <w:rPr>
          <w:rFonts w:cs="Arial Narrow"/>
          <w:spacing w:val="-3"/>
        </w:rPr>
        <w:t xml:space="preserve"> </w:t>
      </w:r>
      <w:r>
        <w:rPr>
          <w:rFonts w:cs="Arial Narrow"/>
          <w:b/>
        </w:rPr>
        <w:t>12 (doze) meses</w:t>
      </w:r>
      <w:r>
        <w:rPr>
          <w:rFonts w:cs="Arial Narrow"/>
          <w:b/>
          <w:spacing w:val="-1"/>
        </w:rPr>
        <w:t xml:space="preserve"> </w:t>
      </w:r>
      <w:r>
        <w:rPr>
          <w:rFonts w:cs="Arial Narrow"/>
        </w:rPr>
        <w:t>contados</w:t>
      </w:r>
      <w:r>
        <w:rPr>
          <w:rFonts w:cs="Arial Narrow"/>
          <w:spacing w:val="-3"/>
        </w:rPr>
        <w:t xml:space="preserve"> </w:t>
      </w:r>
      <w:r>
        <w:rPr>
          <w:rFonts w:cs="Arial Narrow"/>
        </w:rPr>
        <w:t>da</w:t>
      </w:r>
      <w:r>
        <w:rPr>
          <w:rFonts w:cs="Arial Narrow"/>
          <w:spacing w:val="-1"/>
        </w:rPr>
        <w:t xml:space="preserve"> </w:t>
      </w:r>
      <w:r>
        <w:rPr>
          <w:rFonts w:cs="Arial Narrow"/>
        </w:rPr>
        <w:t xml:space="preserve">data de assinatura do contrato, na forma do </w:t>
      </w:r>
      <w:r>
        <w:rPr>
          <w:rStyle w:val="Hyperlink"/>
          <w:rFonts w:cs="Arial Narrow"/>
        </w:rPr>
        <w:t>artigo 105 da Lei n° 14.133, de 2021</w:t>
      </w:r>
      <w:r>
        <w:rPr>
          <w:rFonts w:cs="Arial Narrow"/>
        </w:rPr>
        <w:t>.</w:t>
      </w:r>
    </w:p>
    <w:p>
      <w:pPr>
        <w:pStyle w:val="Normal"/>
        <w:numPr>
          <w:ilvl w:val="1"/>
          <w:numId w:val="50"/>
        </w:numPr>
        <w:tabs>
          <w:tab w:val="left" w:pos="28" w:leader="none"/>
          <w:tab w:val="left" w:pos="850" w:leader="none"/>
        </w:tabs>
        <w:ind w:hanging="0" w:start="0"/>
        <w:rPr/>
      </w:pPr>
      <w:r>
        <w:rPr>
          <w:rFonts w:cs="Arial Narrow"/>
        </w:rPr>
        <w:t>O prazo de vigência será automaticamente prorrogado, independentemente de termo aditivo, quando</w:t>
      </w:r>
      <w:r>
        <w:rPr>
          <w:rFonts w:cs="Arial Narrow"/>
          <w:spacing w:val="-2"/>
        </w:rPr>
        <w:t xml:space="preserve"> </w:t>
      </w:r>
      <w:r>
        <w:rPr>
          <w:rFonts w:cs="Arial Narrow"/>
        </w:rPr>
        <w:t>o</w:t>
      </w:r>
      <w:r>
        <w:rPr>
          <w:rFonts w:cs="Arial Narrow"/>
          <w:spacing w:val="-2"/>
        </w:rPr>
        <w:t xml:space="preserve"> </w:t>
      </w:r>
      <w:r>
        <w:rPr>
          <w:rFonts w:cs="Arial Narrow"/>
        </w:rPr>
        <w:t>objeto</w:t>
      </w:r>
      <w:r>
        <w:rPr>
          <w:rFonts w:cs="Arial Narrow"/>
          <w:spacing w:val="-4"/>
        </w:rPr>
        <w:t xml:space="preserve"> </w:t>
      </w:r>
      <w:r>
        <w:rPr>
          <w:rFonts w:cs="Arial Narrow"/>
        </w:rPr>
        <w:t>não</w:t>
      </w:r>
      <w:r>
        <w:rPr>
          <w:rFonts w:cs="Arial Narrow"/>
          <w:spacing w:val="-4"/>
        </w:rPr>
        <w:t xml:space="preserve"> </w:t>
      </w:r>
      <w:r>
        <w:rPr>
          <w:rFonts w:cs="Arial Narrow"/>
        </w:rPr>
        <w:t>for</w:t>
      </w:r>
      <w:r>
        <w:rPr>
          <w:rFonts w:cs="Arial Narrow"/>
          <w:spacing w:val="-6"/>
        </w:rPr>
        <w:t xml:space="preserve"> </w:t>
      </w:r>
      <w:r>
        <w:rPr>
          <w:rFonts w:cs="Arial Narrow"/>
        </w:rPr>
        <w:t>concluído</w:t>
      </w:r>
      <w:r>
        <w:rPr>
          <w:rFonts w:cs="Arial Narrow"/>
          <w:spacing w:val="-2"/>
        </w:rPr>
        <w:t xml:space="preserve"> </w:t>
      </w:r>
      <w:r>
        <w:rPr>
          <w:rFonts w:cs="Arial Narrow"/>
        </w:rPr>
        <w:t>no</w:t>
      </w:r>
      <w:r>
        <w:rPr>
          <w:rFonts w:cs="Arial Narrow"/>
          <w:spacing w:val="-4"/>
        </w:rPr>
        <w:t xml:space="preserve"> </w:t>
      </w:r>
      <w:r>
        <w:rPr>
          <w:rFonts w:cs="Arial Narrow"/>
        </w:rPr>
        <w:t>período</w:t>
      </w:r>
      <w:r>
        <w:rPr>
          <w:rFonts w:cs="Arial Narrow"/>
          <w:spacing w:val="-4"/>
        </w:rPr>
        <w:t xml:space="preserve"> </w:t>
      </w:r>
      <w:r>
        <w:rPr>
          <w:rFonts w:cs="Arial Narrow"/>
        </w:rPr>
        <w:t>firmado</w:t>
      </w:r>
      <w:r>
        <w:rPr>
          <w:rFonts w:cs="Arial Narrow"/>
          <w:spacing w:val="-2"/>
        </w:rPr>
        <w:t xml:space="preserve"> </w:t>
      </w:r>
      <w:r>
        <w:rPr>
          <w:rFonts w:cs="Arial Narrow"/>
        </w:rPr>
        <w:t>acima,</w:t>
      </w:r>
      <w:r>
        <w:rPr>
          <w:rFonts w:cs="Arial Narrow"/>
          <w:spacing w:val="-3"/>
        </w:rPr>
        <w:t xml:space="preserve"> </w:t>
      </w:r>
      <w:r>
        <w:rPr>
          <w:rFonts w:cs="Arial Narrow"/>
        </w:rPr>
        <w:t>ressalvadas as</w:t>
      </w:r>
      <w:r>
        <w:rPr>
          <w:rFonts w:cs="Arial Narrow"/>
          <w:spacing w:val="-2"/>
        </w:rPr>
        <w:t xml:space="preserve"> </w:t>
      </w:r>
      <w:r>
        <w:rPr>
          <w:rFonts w:cs="Arial Narrow"/>
        </w:rPr>
        <w:t>providências</w:t>
      </w:r>
      <w:r>
        <w:rPr>
          <w:rFonts w:cs="Arial Narrow"/>
          <w:spacing w:val="-2"/>
        </w:rPr>
        <w:t xml:space="preserve"> </w:t>
      </w:r>
      <w:r>
        <w:rPr>
          <w:rFonts w:cs="Arial Narrow"/>
        </w:rPr>
        <w:t>cabíveis no caso de culpa do contratado, previstas neste instrumento.</w:t>
      </w:r>
    </w:p>
    <w:p>
      <w:pPr>
        <w:pStyle w:val="Normal"/>
        <w:numPr>
          <w:ilvl w:val="1"/>
          <w:numId w:val="50"/>
        </w:numPr>
        <w:tabs>
          <w:tab w:val="left" w:pos="28" w:leader="none"/>
          <w:tab w:val="left" w:pos="850" w:leader="none"/>
        </w:tabs>
        <w:ind w:hanging="0" w:start="0"/>
        <w:rPr/>
      </w:pPr>
      <w:r>
        <w:rPr>
          <w:rFonts w:cs="Arial Narrow"/>
        </w:rPr>
        <w:t>A</w:t>
      </w:r>
      <w:r>
        <w:rPr>
          <w:rFonts w:cs="Arial Narrow"/>
          <w:spacing w:val="25"/>
        </w:rPr>
        <w:t xml:space="preserve"> </w:t>
      </w:r>
      <w:r>
        <w:rPr>
          <w:rFonts w:cs="Arial Narrow"/>
        </w:rPr>
        <w:t>prorrogação</w:t>
      </w:r>
      <w:r>
        <w:rPr>
          <w:rFonts w:cs="Arial Narrow"/>
          <w:spacing w:val="27"/>
        </w:rPr>
        <w:t xml:space="preserve"> </w:t>
      </w:r>
      <w:r>
        <w:rPr>
          <w:rFonts w:cs="Arial Narrow"/>
        </w:rPr>
        <w:t>de</w:t>
      </w:r>
      <w:r>
        <w:rPr>
          <w:rFonts w:cs="Arial Narrow"/>
          <w:spacing w:val="25"/>
        </w:rPr>
        <w:t xml:space="preserve"> </w:t>
      </w:r>
      <w:r>
        <w:rPr>
          <w:rFonts w:cs="Arial Narrow"/>
        </w:rPr>
        <w:t>que</w:t>
      </w:r>
      <w:r>
        <w:rPr>
          <w:rFonts w:cs="Arial Narrow"/>
          <w:spacing w:val="28"/>
        </w:rPr>
        <w:t xml:space="preserve"> </w:t>
      </w:r>
      <w:r>
        <w:rPr>
          <w:rFonts w:cs="Arial Narrow"/>
        </w:rPr>
        <w:t>trata</w:t>
      </w:r>
      <w:r>
        <w:rPr>
          <w:rFonts w:cs="Arial Narrow"/>
          <w:spacing w:val="27"/>
        </w:rPr>
        <w:t xml:space="preserve"> </w:t>
      </w:r>
      <w:r>
        <w:rPr>
          <w:rFonts w:cs="Arial Narrow"/>
        </w:rPr>
        <w:t>o</w:t>
      </w:r>
      <w:r>
        <w:rPr>
          <w:rFonts w:cs="Arial Narrow"/>
          <w:spacing w:val="27"/>
        </w:rPr>
        <w:t xml:space="preserve"> </w:t>
      </w:r>
      <w:r>
        <w:rPr>
          <w:rFonts w:cs="Arial Narrow"/>
        </w:rPr>
        <w:t>item</w:t>
      </w:r>
      <w:r>
        <w:rPr>
          <w:rFonts w:cs="Arial Narrow"/>
          <w:spacing w:val="26"/>
        </w:rPr>
        <w:t xml:space="preserve"> </w:t>
      </w:r>
      <w:r>
        <w:rPr>
          <w:rFonts w:cs="Arial Narrow"/>
        </w:rPr>
        <w:t>4.2</w:t>
      </w:r>
      <w:r>
        <w:rPr>
          <w:rFonts w:cs="Arial Narrow"/>
          <w:spacing w:val="26"/>
        </w:rPr>
        <w:t xml:space="preserve"> </w:t>
      </w:r>
      <w:r>
        <w:rPr>
          <w:rFonts w:cs="Arial Narrow"/>
        </w:rPr>
        <w:t>acima</w:t>
      </w:r>
      <w:r>
        <w:rPr>
          <w:rFonts w:cs="Arial Narrow"/>
          <w:spacing w:val="27"/>
        </w:rPr>
        <w:t xml:space="preserve"> </w:t>
      </w:r>
      <w:r>
        <w:rPr>
          <w:rFonts w:cs="Arial Narrow"/>
        </w:rPr>
        <w:t>está</w:t>
      </w:r>
      <w:r>
        <w:rPr>
          <w:rFonts w:cs="Arial Narrow"/>
          <w:spacing w:val="27"/>
        </w:rPr>
        <w:t xml:space="preserve"> </w:t>
      </w:r>
      <w:r>
        <w:rPr>
          <w:rFonts w:cs="Arial Narrow"/>
        </w:rPr>
        <w:t>condicionada</w:t>
      </w:r>
      <w:r>
        <w:rPr>
          <w:rFonts w:cs="Arial Narrow"/>
          <w:spacing w:val="28"/>
        </w:rPr>
        <w:t xml:space="preserve"> </w:t>
      </w:r>
      <w:r>
        <w:rPr>
          <w:rFonts w:cs="Arial Narrow"/>
        </w:rPr>
        <w:t>ao</w:t>
      </w:r>
      <w:r>
        <w:rPr>
          <w:rFonts w:cs="Arial Narrow"/>
          <w:spacing w:val="22"/>
        </w:rPr>
        <w:t xml:space="preserve"> </w:t>
      </w:r>
      <w:r>
        <w:rPr>
          <w:rFonts w:cs="Arial Narrow"/>
        </w:rPr>
        <w:t>ateste,</w:t>
      </w:r>
      <w:r>
        <w:rPr>
          <w:rFonts w:cs="Arial Narrow"/>
          <w:spacing w:val="29"/>
        </w:rPr>
        <w:t xml:space="preserve"> </w:t>
      </w:r>
      <w:r>
        <w:rPr>
          <w:rFonts w:cs="Arial Narrow"/>
        </w:rPr>
        <w:t>pela</w:t>
      </w:r>
      <w:r>
        <w:rPr>
          <w:rFonts w:cs="Arial Narrow"/>
          <w:spacing w:val="26"/>
        </w:rPr>
        <w:t xml:space="preserve"> </w:t>
      </w:r>
      <w:r>
        <w:rPr>
          <w:rFonts w:cs="Arial Narrow"/>
          <w:spacing w:val="-2"/>
        </w:rPr>
        <w:t xml:space="preserve">autoridade </w:t>
      </w:r>
      <w:r>
        <w:rPr>
          <w:rFonts w:cs="Arial Narrow"/>
        </w:rPr>
        <w:t>competente,</w:t>
      </w:r>
      <w:r>
        <w:rPr>
          <w:rFonts w:cs="Arial Narrow"/>
          <w:spacing w:val="37"/>
        </w:rPr>
        <w:t xml:space="preserve"> </w:t>
      </w:r>
      <w:r>
        <w:rPr>
          <w:rFonts w:cs="Arial Narrow"/>
        </w:rPr>
        <w:t>de</w:t>
      </w:r>
      <w:r>
        <w:rPr>
          <w:rFonts w:cs="Arial Narrow"/>
          <w:spacing w:val="36"/>
        </w:rPr>
        <w:t xml:space="preserve"> </w:t>
      </w:r>
      <w:r>
        <w:rPr>
          <w:rFonts w:cs="Arial Narrow"/>
        </w:rPr>
        <w:t>que</w:t>
      </w:r>
      <w:r>
        <w:rPr>
          <w:rFonts w:cs="Arial Narrow"/>
          <w:spacing w:val="39"/>
        </w:rPr>
        <w:t xml:space="preserve"> </w:t>
      </w:r>
      <w:r>
        <w:rPr>
          <w:rFonts w:cs="Arial Narrow"/>
        </w:rPr>
        <w:t>as</w:t>
      </w:r>
      <w:r>
        <w:rPr>
          <w:rFonts w:cs="Arial Narrow"/>
          <w:spacing w:val="36"/>
        </w:rPr>
        <w:t xml:space="preserve"> </w:t>
      </w:r>
      <w:r>
        <w:rPr>
          <w:rFonts w:cs="Arial Narrow"/>
        </w:rPr>
        <w:t>condições</w:t>
      </w:r>
      <w:r>
        <w:rPr>
          <w:rFonts w:cs="Arial Narrow"/>
          <w:spacing w:val="39"/>
        </w:rPr>
        <w:t xml:space="preserve"> </w:t>
      </w:r>
      <w:r>
        <w:rPr>
          <w:rFonts w:cs="Arial Narrow"/>
        </w:rPr>
        <w:t>e</w:t>
      </w:r>
      <w:r>
        <w:rPr>
          <w:rFonts w:cs="Arial Narrow"/>
          <w:spacing w:val="36"/>
        </w:rPr>
        <w:t xml:space="preserve"> </w:t>
      </w:r>
      <w:r>
        <w:rPr>
          <w:rFonts w:cs="Arial Narrow"/>
        </w:rPr>
        <w:t>os</w:t>
      </w:r>
      <w:r>
        <w:rPr>
          <w:rFonts w:cs="Arial Narrow"/>
          <w:spacing w:val="39"/>
        </w:rPr>
        <w:t xml:space="preserve"> </w:t>
      </w:r>
      <w:r>
        <w:rPr>
          <w:rFonts w:cs="Arial Narrow"/>
        </w:rPr>
        <w:t>preços</w:t>
      </w:r>
      <w:r>
        <w:rPr>
          <w:rFonts w:cs="Arial Narrow"/>
          <w:spacing w:val="37"/>
        </w:rPr>
        <w:t xml:space="preserve"> </w:t>
      </w:r>
      <w:r>
        <w:rPr>
          <w:rFonts w:cs="Arial Narrow"/>
        </w:rPr>
        <w:t>permanecem</w:t>
      </w:r>
      <w:r>
        <w:rPr>
          <w:rFonts w:cs="Arial Narrow"/>
          <w:spacing w:val="40"/>
        </w:rPr>
        <w:t xml:space="preserve"> </w:t>
      </w:r>
      <w:r>
        <w:rPr>
          <w:rFonts w:cs="Arial Narrow"/>
        </w:rPr>
        <w:t>vantajosos</w:t>
      </w:r>
      <w:r>
        <w:rPr>
          <w:rFonts w:cs="Arial Narrow"/>
          <w:spacing w:val="39"/>
        </w:rPr>
        <w:t xml:space="preserve"> </w:t>
      </w:r>
      <w:r>
        <w:rPr>
          <w:rFonts w:cs="Arial Narrow"/>
        </w:rPr>
        <w:t>para</w:t>
      </w:r>
      <w:r>
        <w:rPr>
          <w:rFonts w:cs="Arial Narrow"/>
          <w:spacing w:val="36"/>
        </w:rPr>
        <w:t xml:space="preserve"> </w:t>
      </w:r>
      <w:r>
        <w:rPr>
          <w:rFonts w:cs="Arial Narrow"/>
        </w:rPr>
        <w:t>a</w:t>
      </w:r>
      <w:r>
        <w:rPr>
          <w:rFonts w:cs="Arial Narrow"/>
          <w:spacing w:val="39"/>
        </w:rPr>
        <w:t xml:space="preserve"> </w:t>
      </w:r>
      <w:r>
        <w:rPr>
          <w:rFonts w:cs="Arial Narrow"/>
        </w:rPr>
        <w:t>Administração, permitida a negociação com o contratado.</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bCs/>
        </w:rPr>
        <w:t>CLÁUSULA</w:t>
      </w:r>
      <w:r>
        <w:rPr>
          <w:rFonts w:cs="Arial Narrow"/>
          <w:b/>
          <w:bCs/>
          <w:spacing w:val="-15"/>
        </w:rPr>
        <w:t xml:space="preserve"> QUINTA – </w:t>
      </w:r>
      <w:r>
        <w:rPr>
          <w:rFonts w:cs="Arial Narrow"/>
          <w:b/>
          <w:bCs/>
        </w:rPr>
        <w:t>LOCAL</w:t>
      </w:r>
      <w:r>
        <w:rPr>
          <w:rFonts w:cs="Arial Narrow"/>
          <w:b/>
          <w:bCs/>
          <w:spacing w:val="-4"/>
        </w:rPr>
        <w:t xml:space="preserve"> </w:t>
      </w:r>
      <w:r>
        <w:rPr>
          <w:rFonts w:cs="Arial Narrow"/>
          <w:b/>
          <w:bCs/>
        </w:rPr>
        <w:t>DE</w:t>
      </w:r>
      <w:r>
        <w:rPr>
          <w:rFonts w:cs="Arial Narrow"/>
          <w:b/>
          <w:bCs/>
          <w:spacing w:val="-3"/>
        </w:rPr>
        <w:t xml:space="preserve"> </w:t>
      </w:r>
      <w:r>
        <w:rPr>
          <w:rFonts w:cs="Arial Narrow"/>
          <w:b/>
          <w:bCs/>
        </w:rPr>
        <w:t>EXECUÇÃO</w:t>
      </w:r>
      <w:r>
        <w:rPr>
          <w:rFonts w:cs="Arial Narrow"/>
          <w:b/>
          <w:bCs/>
          <w:spacing w:val="-8"/>
        </w:rPr>
        <w:t xml:space="preserve"> </w:t>
      </w:r>
      <w:r>
        <w:rPr>
          <w:rFonts w:cs="Arial Narrow"/>
          <w:b/>
          <w:bCs/>
        </w:rPr>
        <w:t>E</w:t>
      </w:r>
      <w:r>
        <w:rPr>
          <w:rFonts w:cs="Arial Narrow"/>
          <w:b/>
          <w:bCs/>
          <w:spacing w:val="-3"/>
        </w:rPr>
        <w:t xml:space="preserve"> </w:t>
      </w:r>
      <w:r>
        <w:rPr>
          <w:rFonts w:cs="Arial Narrow"/>
          <w:b/>
          <w:bCs/>
        </w:rPr>
        <w:t>ENTREGA</w:t>
      </w:r>
      <w:r>
        <w:rPr>
          <w:rFonts w:cs="Arial Narrow"/>
          <w:b/>
          <w:bCs/>
          <w:spacing w:val="-5"/>
        </w:rPr>
        <w:t xml:space="preserve"> </w:t>
      </w:r>
      <w:r>
        <w:rPr>
          <w:rFonts w:cs="Arial Narrow"/>
          <w:b/>
          <w:bCs/>
        </w:rPr>
        <w:t>DOS</w:t>
      </w:r>
      <w:r>
        <w:rPr>
          <w:rFonts w:cs="Arial Narrow"/>
          <w:b/>
          <w:bCs/>
          <w:spacing w:val="-1"/>
        </w:rPr>
        <w:t xml:space="preserve"> </w:t>
      </w:r>
      <w:r>
        <w:rPr>
          <w:rFonts w:cs="Arial Narrow"/>
          <w:b/>
          <w:bCs/>
          <w:spacing w:val="-2"/>
        </w:rPr>
        <w:t>PRODUTOS:</w:t>
      </w:r>
    </w:p>
    <w:p>
      <w:pPr>
        <w:pStyle w:val="Normal"/>
        <w:numPr>
          <w:ilvl w:val="1"/>
          <w:numId w:val="29"/>
        </w:numPr>
        <w:tabs>
          <w:tab w:val="left" w:pos="28" w:leader="none"/>
          <w:tab w:val="left" w:pos="850" w:leader="none"/>
        </w:tabs>
        <w:ind w:hanging="0" w:start="0"/>
        <w:rPr/>
      </w:pPr>
      <w:r>
        <w:rPr>
          <w:rStyle w:val="Fontepargpadro1"/>
          <w:rFonts w:cs="Arial Narrow"/>
          <w:b/>
          <w:bCs/>
          <w:i/>
          <w:iCs/>
          <w:color w:val="000000"/>
          <w:shd w:fill="FFFFFF" w:val="clear"/>
        </w:rPr>
        <w:t>Os</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itens</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deverão</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ser</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entregues</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no</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seguinte</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endereço</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abaixo,</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conforme</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solicitação</w:t>
      </w:r>
      <w:r>
        <w:rPr>
          <w:rStyle w:val="Fontepargpadro1"/>
          <w:rFonts w:cs="Arial Narrow"/>
          <w:b/>
          <w:bCs/>
          <w:i/>
          <w:iCs/>
          <w:color w:val="000000"/>
          <w:spacing w:val="40"/>
          <w:shd w:fill="FFFFFF" w:val="clear"/>
        </w:rPr>
        <w:t xml:space="preserve"> </w:t>
      </w:r>
      <w:r>
        <w:rPr>
          <w:rStyle w:val="Fontepargpadro1"/>
          <w:rFonts w:cs="Arial Narrow"/>
          <w:b/>
          <w:bCs/>
          <w:i/>
          <w:iCs/>
          <w:color w:val="000000"/>
          <w:shd w:fill="FFFFFF" w:val="clear"/>
        </w:rPr>
        <w:t>da</w:t>
      </w:r>
      <w:r>
        <w:rPr>
          <w:rStyle w:val="Fontepargpadro1"/>
          <w:rFonts w:cs="Arial Narrow"/>
          <w:b/>
          <w:bCs/>
          <w:i/>
          <w:iCs/>
          <w:color w:val="000000"/>
          <w:spacing w:val="80"/>
          <w:shd w:fill="FFFFFF" w:val="clear"/>
        </w:rPr>
        <w:t xml:space="preserve"> </w:t>
      </w:r>
      <w:r>
        <w:rPr>
          <w:rStyle w:val="Fontepargpadro1"/>
          <w:rFonts w:cs="Arial Narrow"/>
          <w:b/>
          <w:bCs/>
          <w:i/>
          <w:iCs/>
          <w:color w:val="000000"/>
          <w:spacing w:val="-2"/>
          <w:shd w:fill="FFFFFF" w:val="clear"/>
        </w:rPr>
        <w:t>SECRETARIA.</w:t>
      </w:r>
    </w:p>
    <w:p>
      <w:pPr>
        <w:pStyle w:val="Normal"/>
        <w:tabs>
          <w:tab w:val="left" w:pos="28" w:leader="none"/>
          <w:tab w:val="left" w:pos="850" w:leader="none"/>
        </w:tabs>
        <w:rPr>
          <w:rFonts w:cs="Arial Narrow"/>
        </w:rPr>
      </w:pPr>
      <w:r>
        <w:rPr>
          <w:rFonts w:cs="Arial Narrow"/>
        </w:rPr>
      </w:r>
    </w:p>
    <w:tbl>
      <w:tblPr>
        <w:tblW w:w="9755" w:type="dxa"/>
        <w:jc w:val="start"/>
        <w:tblInd w:w="-4" w:type="dxa"/>
        <w:tblLayout w:type="fixed"/>
        <w:tblCellMar>
          <w:top w:w="0" w:type="dxa"/>
          <w:start w:w="108" w:type="dxa"/>
          <w:bottom w:w="0" w:type="dxa"/>
          <w:end w:w="108" w:type="dxa"/>
        </w:tblCellMar>
      </w:tblPr>
      <w:tblGrid>
        <w:gridCol w:w="9755"/>
      </w:tblGrid>
      <w:tr>
        <w:trPr/>
        <w:tc>
          <w:tcPr>
            <w:tcW w:w="9755" w:type="dxa"/>
            <w:tcBorders>
              <w:top w:val="single" w:sz="4" w:space="0" w:color="000000"/>
              <w:start w:val="single" w:sz="4" w:space="0" w:color="000000"/>
              <w:bottom w:val="single" w:sz="4" w:space="0" w:color="000000"/>
              <w:end w:val="single" w:sz="4" w:space="0" w:color="000000"/>
            </w:tcBorders>
          </w:tcPr>
          <w:p>
            <w:pPr>
              <w:pStyle w:val="Normal"/>
              <w:rPr>
                <w:b/>
                <w:bCs/>
              </w:rPr>
            </w:pPr>
            <w:r>
              <w:rPr>
                <w:rFonts w:cs="Arial Narrow"/>
                <w:b/>
                <w:bCs/>
              </w:rPr>
              <w:t xml:space="preserve">a) </w:t>
              <w:tab/>
              <w:t>Secretaria Municipal de Saúde: Rua Maria Clara Brandão Tesseroli, n° 60, Centro, Campo do Tenente – PR, 83.870-000 – de segunda a sexta-feira, das 8:00 às 12:00 horas e das  13:00 às 16:00 horas</w:t>
            </w:r>
          </w:p>
          <w:p>
            <w:pPr>
              <w:pStyle w:val="Normal"/>
              <w:rPr>
                <w:rFonts w:cs="Arial Narrow"/>
              </w:rPr>
            </w:pPr>
            <w:r>
              <w:rPr>
                <w:rFonts w:cs="Arial Narrow"/>
              </w:rPr>
            </w:r>
          </w:p>
          <w:p>
            <w:pPr>
              <w:pStyle w:val="Normal"/>
              <w:rPr>
                <w:b/>
                <w:bCs/>
              </w:rPr>
            </w:pPr>
            <w:r>
              <w:rPr>
                <w:rFonts w:cs="Arial Narrow"/>
                <w:b/>
                <w:bCs/>
              </w:rPr>
              <w:t xml:space="preserve">b) </w:t>
              <w:tab/>
              <w:t>Secretaria Municipal de Obras, Rodoviário e Infraestrutura : Avenida Miguel Komarchewski n° 900, Centro, Campo do Tenente – PR, 83.870-000. das 8:00 às 12:00 horas e das  13:00 às 16:00 horas</w:t>
            </w:r>
          </w:p>
        </w:tc>
      </w:tr>
    </w:tbl>
    <w:p>
      <w:pPr>
        <w:pStyle w:val="Normal"/>
        <w:tabs>
          <w:tab w:val="left" w:pos="28" w:leader="none"/>
          <w:tab w:val="left" w:pos="850" w:leader="none"/>
        </w:tabs>
        <w:rPr>
          <w:rFonts w:cs="Arial Narrow"/>
        </w:rPr>
      </w:pPr>
      <w:r>
        <w:rPr>
          <w:rFonts w:cs="Arial Narrow"/>
        </w:rPr>
      </w:r>
    </w:p>
    <w:p>
      <w:pPr>
        <w:pStyle w:val="Normal"/>
        <w:numPr>
          <w:ilvl w:val="1"/>
          <w:numId w:val="29"/>
        </w:numPr>
        <w:tabs>
          <w:tab w:val="left" w:pos="28" w:leader="none"/>
          <w:tab w:val="left" w:pos="850" w:leader="none"/>
        </w:tabs>
        <w:ind w:hanging="0" w:start="0"/>
        <w:rPr/>
      </w:pPr>
      <w:r>
        <w:rPr>
          <w:rFonts w:cs="Arial Narrow"/>
        </w:rPr>
        <w:t>Os produtos serão recebidos pelo Fiscal de Contrato, ou servidor indicado por este, que, depois de verificado o atendimento a todas as exigências e condições, conforme Termo de Referência (</w:t>
      </w:r>
      <w:r>
        <w:rPr>
          <w:rStyle w:val="Hyperlink"/>
          <w:rFonts w:cs="Arial Narrow"/>
          <w:color w:val="000080"/>
        </w:rPr>
        <w:t>Anexo I.II</w:t>
      </w:r>
      <w:r>
        <w:rPr>
          <w:rFonts w:cs="Arial Narrow"/>
        </w:rPr>
        <w:t>) do edital, atestará a Nota Fiscal dando assim seu recebimento definitivo.</w:t>
      </w:r>
    </w:p>
    <w:p>
      <w:pPr>
        <w:pStyle w:val="Normal"/>
        <w:tabs>
          <w:tab w:val="left" w:pos="28" w:leader="none"/>
          <w:tab w:val="left" w:pos="850" w:leader="none"/>
        </w:tabs>
        <w:ind w:start="662"/>
        <w:rPr>
          <w:rFonts w:cs="Arial Narrow"/>
        </w:rPr>
      </w:pPr>
      <w:r>
        <w:rPr>
          <w:rFonts w:cs="Arial Narrow"/>
        </w:rPr>
      </w:r>
    </w:p>
    <w:p>
      <w:pPr>
        <w:pStyle w:val="Normal"/>
        <w:tabs>
          <w:tab w:val="left" w:pos="28" w:leader="none"/>
          <w:tab w:val="left" w:pos="850" w:leader="none"/>
        </w:tabs>
        <w:rPr/>
      </w:pPr>
      <w:r>
        <w:rPr>
          <w:rFonts w:cs="Arial Narrow"/>
          <w:b/>
          <w:bCs/>
        </w:rPr>
        <w:t>CLÁUSULA</w:t>
      </w:r>
      <w:r>
        <w:rPr>
          <w:rFonts w:cs="Arial Narrow"/>
          <w:b/>
          <w:bCs/>
          <w:spacing w:val="-15"/>
        </w:rPr>
        <w:t xml:space="preserve"> SEXTA – </w:t>
      </w:r>
      <w:r>
        <w:rPr>
          <w:rFonts w:cs="Arial Narrow"/>
          <w:b/>
          <w:bCs/>
        </w:rPr>
        <w:t>DO</w:t>
      </w:r>
      <w:r>
        <w:rPr>
          <w:rFonts w:cs="Arial Narrow"/>
          <w:b/>
          <w:bCs/>
          <w:spacing w:val="-5"/>
        </w:rPr>
        <w:t xml:space="preserve"> </w:t>
      </w:r>
      <w:r>
        <w:rPr>
          <w:rFonts w:cs="Arial Narrow"/>
          <w:b/>
          <w:bCs/>
        </w:rPr>
        <w:t>PRAZO</w:t>
      </w:r>
      <w:r>
        <w:rPr>
          <w:rFonts w:cs="Arial Narrow"/>
          <w:b/>
          <w:bCs/>
          <w:spacing w:val="-4"/>
        </w:rPr>
        <w:t xml:space="preserve"> </w:t>
      </w:r>
      <w:r>
        <w:rPr>
          <w:rFonts w:cs="Arial Narrow"/>
          <w:b/>
          <w:bCs/>
        </w:rPr>
        <w:t>E</w:t>
      </w:r>
      <w:r>
        <w:rPr>
          <w:rFonts w:cs="Arial Narrow"/>
          <w:b/>
          <w:bCs/>
          <w:spacing w:val="-4"/>
        </w:rPr>
        <w:t xml:space="preserve"> </w:t>
      </w:r>
      <w:r>
        <w:rPr>
          <w:rFonts w:cs="Arial Narrow"/>
          <w:b/>
          <w:bCs/>
        </w:rPr>
        <w:t>FORMA</w:t>
      </w:r>
      <w:r>
        <w:rPr>
          <w:rFonts w:cs="Arial Narrow"/>
          <w:b/>
          <w:bCs/>
          <w:spacing w:val="-1"/>
        </w:rPr>
        <w:t xml:space="preserve"> </w:t>
      </w:r>
      <w:r>
        <w:rPr>
          <w:rFonts w:cs="Arial Narrow"/>
          <w:b/>
          <w:bCs/>
        </w:rPr>
        <w:t>DE</w:t>
      </w:r>
      <w:r>
        <w:rPr>
          <w:rFonts w:cs="Arial Narrow"/>
          <w:b/>
          <w:bCs/>
          <w:spacing w:val="-2"/>
        </w:rPr>
        <w:t xml:space="preserve"> PAGAMENTO</w:t>
      </w:r>
    </w:p>
    <w:p>
      <w:pPr>
        <w:pStyle w:val="Normal"/>
        <w:numPr>
          <w:ilvl w:val="1"/>
          <w:numId w:val="13"/>
        </w:numPr>
        <w:tabs>
          <w:tab w:val="left" w:pos="28" w:leader="none"/>
          <w:tab w:val="left" w:pos="850" w:leader="none"/>
        </w:tabs>
        <w:ind w:hanging="0" w:start="0"/>
        <w:rPr/>
      </w:pPr>
      <w:r>
        <w:rPr>
          <w:rFonts w:cs="Arial Narrow"/>
        </w:rPr>
        <w:t xml:space="preserve">Os pagamentos serão efetuados em até 30 (trinta) dias após o recebimento das respectivas mercadorias, conferência dos recibos, emissão das notas fiscais aceitas pelo fiscal de contrato, acompanhada dos documentos conforme este </w:t>
      </w:r>
      <w:r>
        <w:rPr>
          <w:rFonts w:cs="Arial Narrow"/>
          <w:spacing w:val="-2"/>
        </w:rPr>
        <w:t>edital.</w:t>
      </w:r>
    </w:p>
    <w:p>
      <w:pPr>
        <w:pStyle w:val="Normal"/>
        <w:numPr>
          <w:ilvl w:val="1"/>
          <w:numId w:val="13"/>
        </w:numPr>
        <w:tabs>
          <w:tab w:val="left" w:pos="28" w:leader="none"/>
          <w:tab w:val="left" w:pos="850" w:leader="none"/>
        </w:tabs>
        <w:ind w:hanging="0" w:start="0"/>
        <w:rPr>
          <w:rFonts w:cs="Arial Narrow"/>
        </w:rPr>
      </w:pPr>
      <w:r>
        <w:rPr>
          <w:rFonts w:cs="Arial Narrow"/>
        </w:rPr>
        <w:t>As faturas que apresentarem incorreção serão devolvidas ao emitente e seu vencimento correrá 20 (vinte) dias após a data de sua reapresentação.</w:t>
      </w:r>
    </w:p>
    <w:p>
      <w:pPr>
        <w:pStyle w:val="Normal"/>
        <w:numPr>
          <w:ilvl w:val="1"/>
          <w:numId w:val="13"/>
        </w:numPr>
        <w:tabs>
          <w:tab w:val="left" w:pos="28" w:leader="none"/>
          <w:tab w:val="left" w:pos="850" w:leader="none"/>
        </w:tabs>
        <w:ind w:hanging="0" w:start="0"/>
        <w:rPr>
          <w:rFonts w:cs="Arial Narrow"/>
        </w:rPr>
      </w:pPr>
      <w:r>
        <w:rPr>
          <w:rFonts w:cs="Arial Narrow"/>
        </w:rPr>
        <w:t>A Contratada fará requerimento solicitando o pagamento, apensando à nota fiscal/fatura os seguintes documentos:</w:t>
      </w:r>
    </w:p>
    <w:p>
      <w:pPr>
        <w:pStyle w:val="Normal"/>
        <w:numPr>
          <w:ilvl w:val="1"/>
          <w:numId w:val="13"/>
        </w:numPr>
        <w:tabs>
          <w:tab w:val="left" w:pos="28" w:leader="none"/>
          <w:tab w:val="left" w:pos="850" w:leader="none"/>
        </w:tabs>
        <w:ind w:hanging="0" w:start="0"/>
        <w:rPr/>
      </w:pPr>
      <w:r>
        <w:rPr>
          <w:rFonts w:cs="Arial Narrow"/>
        </w:rPr>
        <w:t>Recibos</w:t>
      </w:r>
      <w:r>
        <w:rPr>
          <w:rFonts w:cs="Arial Narrow"/>
          <w:spacing w:val="-7"/>
        </w:rPr>
        <w:t xml:space="preserve"> </w:t>
      </w:r>
      <w:r>
        <w:rPr>
          <w:rFonts w:cs="Arial Narrow"/>
        </w:rPr>
        <w:t>assinados</w:t>
      </w:r>
      <w:r>
        <w:rPr>
          <w:rFonts w:cs="Arial Narrow"/>
          <w:spacing w:val="-4"/>
        </w:rPr>
        <w:t xml:space="preserve"> </w:t>
      </w:r>
      <w:r>
        <w:rPr>
          <w:rFonts w:cs="Arial Narrow"/>
        </w:rPr>
        <w:t>pelos</w:t>
      </w:r>
      <w:r>
        <w:rPr>
          <w:rFonts w:cs="Arial Narrow"/>
          <w:spacing w:val="-6"/>
        </w:rPr>
        <w:t xml:space="preserve"> </w:t>
      </w:r>
      <w:r>
        <w:rPr>
          <w:rFonts w:cs="Arial Narrow"/>
        </w:rPr>
        <w:t>recebedores</w:t>
      </w:r>
      <w:r>
        <w:rPr>
          <w:rFonts w:cs="Arial Narrow"/>
          <w:spacing w:val="-6"/>
        </w:rPr>
        <w:t xml:space="preserve"> </w:t>
      </w:r>
      <w:r>
        <w:rPr>
          <w:rFonts w:cs="Arial Narrow"/>
        </w:rPr>
        <w:t>dos</w:t>
      </w:r>
      <w:r>
        <w:rPr>
          <w:rFonts w:cs="Arial Narrow"/>
          <w:spacing w:val="-7"/>
        </w:rPr>
        <w:t xml:space="preserve"> </w:t>
      </w:r>
      <w:r>
        <w:rPr>
          <w:rFonts w:cs="Arial Narrow"/>
        </w:rPr>
        <w:t>produtos,</w:t>
      </w:r>
      <w:r>
        <w:rPr>
          <w:rFonts w:cs="Arial Narrow"/>
          <w:spacing w:val="-6"/>
        </w:rPr>
        <w:t xml:space="preserve"> </w:t>
      </w:r>
      <w:r>
        <w:rPr>
          <w:rFonts w:cs="Arial Narrow"/>
        </w:rPr>
        <w:t>com</w:t>
      </w:r>
      <w:r>
        <w:rPr>
          <w:rFonts w:cs="Arial Narrow"/>
          <w:spacing w:val="-4"/>
        </w:rPr>
        <w:t xml:space="preserve"> </w:t>
      </w:r>
      <w:r>
        <w:rPr>
          <w:rFonts w:cs="Arial Narrow"/>
        </w:rPr>
        <w:t>o</w:t>
      </w:r>
      <w:r>
        <w:rPr>
          <w:rFonts w:cs="Arial Narrow"/>
          <w:spacing w:val="-6"/>
        </w:rPr>
        <w:t xml:space="preserve"> </w:t>
      </w:r>
      <w:r>
        <w:rPr>
          <w:rFonts w:cs="Arial Narrow"/>
        </w:rPr>
        <w:t>local</w:t>
      </w:r>
      <w:r>
        <w:rPr>
          <w:rFonts w:cs="Arial Narrow"/>
          <w:spacing w:val="-5"/>
        </w:rPr>
        <w:t xml:space="preserve"> </w:t>
      </w:r>
      <w:r>
        <w:rPr>
          <w:rFonts w:cs="Arial Narrow"/>
        </w:rPr>
        <w:t>de</w:t>
      </w:r>
      <w:r>
        <w:rPr>
          <w:rFonts w:cs="Arial Narrow"/>
          <w:spacing w:val="-5"/>
        </w:rPr>
        <w:t xml:space="preserve"> </w:t>
      </w:r>
      <w:r>
        <w:rPr>
          <w:rFonts w:cs="Arial Narrow"/>
        </w:rPr>
        <w:t>entrega</w:t>
      </w:r>
      <w:r>
        <w:rPr>
          <w:rFonts w:cs="Arial Narrow"/>
          <w:spacing w:val="-5"/>
        </w:rPr>
        <w:t xml:space="preserve"> </w:t>
      </w:r>
      <w:r>
        <w:rPr>
          <w:rFonts w:cs="Arial Narrow"/>
        </w:rPr>
        <w:t>e</w:t>
      </w:r>
      <w:r>
        <w:rPr>
          <w:rFonts w:cs="Arial Narrow"/>
          <w:spacing w:val="-6"/>
        </w:rPr>
        <w:t xml:space="preserve"> </w:t>
      </w:r>
      <w:r>
        <w:rPr>
          <w:rFonts w:cs="Arial Narrow"/>
          <w:spacing w:val="-2"/>
        </w:rPr>
        <w:t>data;</w:t>
      </w:r>
    </w:p>
    <w:p>
      <w:pPr>
        <w:pStyle w:val="Normal"/>
        <w:numPr>
          <w:ilvl w:val="1"/>
          <w:numId w:val="13"/>
        </w:numPr>
        <w:tabs>
          <w:tab w:val="left" w:pos="28" w:leader="none"/>
          <w:tab w:val="left" w:pos="850" w:leader="none"/>
        </w:tabs>
        <w:ind w:hanging="0" w:start="0"/>
        <w:rPr>
          <w:rFonts w:cs="Arial Narrow"/>
        </w:rPr>
      </w:pPr>
      <w:r>
        <w:rPr>
          <w:rFonts w:cs="Arial Narrow"/>
        </w:rPr>
        <w:t>Certidão negativa de débitos para com a fazenda pública Federal, Estadual e Municipal da sede da empresa, bem como prova de inexistência de débitos inadimplidos perante a Justiça do Trabalho, mediante apresentação de certidão negativa, demonstrando situação regular no cumprimento dos encargos sociais instituídos por lei, de forma que venha ser elidida a responsabilidade solidária desta municipalidade sob pena do não pagamento devido.</w:t>
      </w:r>
    </w:p>
    <w:p>
      <w:pPr>
        <w:pStyle w:val="Normal"/>
        <w:numPr>
          <w:ilvl w:val="1"/>
          <w:numId w:val="13"/>
        </w:numPr>
        <w:tabs>
          <w:tab w:val="left" w:pos="28" w:leader="none"/>
          <w:tab w:val="left" w:pos="850" w:leader="none"/>
        </w:tabs>
        <w:ind w:hanging="0" w:start="0"/>
        <w:rPr>
          <w:rFonts w:cs="Arial Narrow"/>
        </w:rPr>
      </w:pPr>
      <w:r>
        <w:rPr>
          <w:rFonts w:cs="Arial Narrow"/>
        </w:rPr>
        <w:t>Os valores das notas fiscais estarão sujeitos às retenções previdenciárias e tributárias na forma da Lei;</w:t>
      </w:r>
    </w:p>
    <w:p>
      <w:pPr>
        <w:pStyle w:val="Normal"/>
        <w:numPr>
          <w:ilvl w:val="1"/>
          <w:numId w:val="13"/>
        </w:numPr>
        <w:tabs>
          <w:tab w:val="left" w:pos="28" w:leader="none"/>
          <w:tab w:val="left" w:pos="850" w:leader="none"/>
        </w:tabs>
        <w:ind w:hanging="0" w:start="0"/>
        <w:rPr/>
      </w:pPr>
      <w:r>
        <w:rPr>
          <w:rFonts w:cs="Arial Narrow"/>
        </w:rPr>
        <w:t>O pagamento</w:t>
      </w:r>
      <w:r>
        <w:rPr>
          <w:rFonts w:cs="Arial Narrow"/>
          <w:spacing w:val="-4"/>
        </w:rPr>
        <w:t xml:space="preserve"> </w:t>
      </w:r>
      <w:r>
        <w:rPr>
          <w:rFonts w:cs="Arial Narrow"/>
        </w:rPr>
        <w:t>se</w:t>
      </w:r>
      <w:r>
        <w:rPr>
          <w:rFonts w:cs="Arial Narrow"/>
          <w:spacing w:val="-2"/>
        </w:rPr>
        <w:t xml:space="preserve"> </w:t>
      </w:r>
      <w:r>
        <w:rPr>
          <w:rFonts w:cs="Arial Narrow"/>
        </w:rPr>
        <w:t>dará</w:t>
      </w:r>
      <w:r>
        <w:rPr>
          <w:rFonts w:cs="Arial Narrow"/>
          <w:spacing w:val="-2"/>
        </w:rPr>
        <w:t xml:space="preserve"> </w:t>
      </w:r>
      <w:r>
        <w:rPr>
          <w:rFonts w:cs="Arial Narrow"/>
        </w:rPr>
        <w:t>por depósito</w:t>
      </w:r>
      <w:r>
        <w:rPr>
          <w:rFonts w:cs="Arial Narrow"/>
          <w:spacing w:val="-4"/>
        </w:rPr>
        <w:t xml:space="preserve"> </w:t>
      </w:r>
      <w:r>
        <w:rPr>
          <w:rFonts w:cs="Arial Narrow"/>
        </w:rPr>
        <w:t>bancário,</w:t>
      </w:r>
      <w:r>
        <w:rPr>
          <w:rFonts w:cs="Arial Narrow"/>
          <w:spacing w:val="-5"/>
        </w:rPr>
        <w:t xml:space="preserve"> </w:t>
      </w:r>
      <w:r>
        <w:rPr>
          <w:rFonts w:cs="Arial Narrow"/>
        </w:rPr>
        <w:t>devendo</w:t>
      </w:r>
      <w:r>
        <w:rPr>
          <w:rFonts w:cs="Arial Narrow"/>
          <w:spacing w:val="-2"/>
        </w:rPr>
        <w:t xml:space="preserve"> </w:t>
      </w:r>
      <w:r>
        <w:rPr>
          <w:rFonts w:cs="Arial Narrow"/>
        </w:rPr>
        <w:t>para</w:t>
      </w:r>
      <w:r>
        <w:rPr>
          <w:rFonts w:cs="Arial Narrow"/>
          <w:spacing w:val="-1"/>
        </w:rPr>
        <w:t xml:space="preserve"> </w:t>
      </w:r>
      <w:r>
        <w:rPr>
          <w:rFonts w:cs="Arial Narrow"/>
        </w:rPr>
        <w:t>isto</w:t>
      </w:r>
      <w:r>
        <w:rPr>
          <w:rFonts w:cs="Arial Narrow"/>
          <w:spacing w:val="-2"/>
        </w:rPr>
        <w:t xml:space="preserve"> </w:t>
      </w:r>
      <w:r>
        <w:rPr>
          <w:rFonts w:cs="Arial Narrow"/>
        </w:rPr>
        <w:t>a</w:t>
      </w:r>
      <w:r>
        <w:rPr>
          <w:rFonts w:cs="Arial Narrow"/>
          <w:spacing w:val="-2"/>
        </w:rPr>
        <w:t xml:space="preserve"> </w:t>
      </w:r>
      <w:r>
        <w:rPr>
          <w:rFonts w:cs="Arial Narrow"/>
        </w:rPr>
        <w:t>contratada</w:t>
      </w:r>
      <w:r>
        <w:rPr>
          <w:rFonts w:cs="Arial Narrow"/>
          <w:spacing w:val="-1"/>
        </w:rPr>
        <w:t xml:space="preserve"> </w:t>
      </w:r>
      <w:r>
        <w:rPr>
          <w:rFonts w:cs="Arial Narrow"/>
        </w:rPr>
        <w:t>apor à</w:t>
      </w:r>
      <w:r>
        <w:rPr>
          <w:rFonts w:cs="Arial Narrow"/>
          <w:spacing w:val="-2"/>
        </w:rPr>
        <w:t xml:space="preserve"> </w:t>
      </w:r>
      <w:r>
        <w:rPr>
          <w:rFonts w:cs="Arial Narrow"/>
        </w:rPr>
        <w:t>nota</w:t>
      </w:r>
      <w:r>
        <w:rPr>
          <w:rFonts w:cs="Arial Narrow"/>
          <w:spacing w:val="-2"/>
        </w:rPr>
        <w:t xml:space="preserve"> </w:t>
      </w:r>
      <w:r>
        <w:rPr>
          <w:rFonts w:cs="Arial Narrow"/>
        </w:rPr>
        <w:t>fiscal o número da contracorrente, agência e banco.</w:t>
      </w:r>
    </w:p>
    <w:p>
      <w:pPr>
        <w:pStyle w:val="Normal"/>
        <w:numPr>
          <w:ilvl w:val="1"/>
          <w:numId w:val="13"/>
        </w:numPr>
        <w:tabs>
          <w:tab w:val="left" w:pos="28" w:leader="none"/>
          <w:tab w:val="left" w:pos="850" w:leader="none"/>
        </w:tabs>
        <w:ind w:hanging="0" w:start="0"/>
        <w:rPr/>
      </w:pPr>
      <w:r>
        <w:rPr>
          <w:rFonts w:cs="Arial Narrow"/>
        </w:rPr>
        <w:t xml:space="preserve">A detentora da Ata Registro de Preços ou a Contratada deverá fornecer número de agência e conta junto ao </w:t>
      </w:r>
      <w:r>
        <w:rPr>
          <w:rFonts w:cs="Arial Narrow"/>
          <w:b/>
          <w:bCs/>
        </w:rPr>
        <w:t>BANCO DO BRASIL</w:t>
      </w:r>
      <w:r>
        <w:rPr>
          <w:rFonts w:cs="Arial Narrow"/>
        </w:rPr>
        <w:t xml:space="preserve"> ou </w:t>
      </w:r>
      <w:r>
        <w:rPr>
          <w:rFonts w:cs="Arial Narrow"/>
          <w:b/>
          <w:bCs/>
        </w:rPr>
        <w:t>CAIXA ECONÔMICA FEDERAL</w:t>
      </w:r>
      <w:r>
        <w:rPr>
          <w:rFonts w:cs="Arial Narrow"/>
        </w:rPr>
        <w:t>, para receber os pagamentos devidos. Caso seja informado número de agência e conta junto a outros bancos será descontado do total a ser pago o valor referente a tarifa de transferência de valores.</w:t>
      </w:r>
    </w:p>
    <w:p>
      <w:pPr>
        <w:pStyle w:val="Normal"/>
        <w:numPr>
          <w:ilvl w:val="1"/>
          <w:numId w:val="13"/>
        </w:numPr>
        <w:tabs>
          <w:tab w:val="left" w:pos="28" w:leader="none"/>
          <w:tab w:val="left" w:pos="850" w:leader="none"/>
        </w:tabs>
        <w:ind w:hanging="0" w:start="0"/>
        <w:rPr>
          <w:rFonts w:cs="Arial Narrow"/>
        </w:rPr>
      </w:pPr>
      <w:r>
        <w:rPr>
          <w:rFonts w:cs="Arial Narrow"/>
        </w:rPr>
        <w:t>Ultrapassados os 30 dias previstos no item 60.0, o valor a ser pago deve ser atualizado desde a data do inadimplemento até a data do efetivo pagamento pelo índice IPCA e juros de 0,33% (zero vírgula trinta e três por cento) por dia de atraso, sobre o valor da ordem ou requisição de compra, limitado a 10% (dez por cento) do mesmo valor.</w:t>
      </w:r>
    </w:p>
    <w:p>
      <w:pPr>
        <w:pStyle w:val="Normal"/>
        <w:tabs>
          <w:tab w:val="left" w:pos="28" w:leader="none"/>
          <w:tab w:val="left" w:pos="850" w:leader="none"/>
        </w:tabs>
        <w:rPr/>
      </w:pPr>
      <w:r>
        <w:rPr/>
      </w:r>
    </w:p>
    <w:p>
      <w:pPr>
        <w:pStyle w:val="Normal"/>
        <w:tabs>
          <w:tab w:val="left" w:pos="28" w:leader="none"/>
          <w:tab w:val="left" w:pos="850" w:leader="none"/>
        </w:tabs>
        <w:jc w:val="start"/>
        <w:rPr/>
      </w:pPr>
      <w:r>
        <w:rPr>
          <w:rFonts w:cs="Arial Narrow"/>
          <w:b/>
          <w:bCs/>
        </w:rPr>
        <w:t>CLÁUSULA</w:t>
      </w:r>
      <w:r>
        <w:rPr>
          <w:rFonts w:cs="Arial Narrow"/>
          <w:b/>
          <w:bCs/>
          <w:spacing w:val="-15"/>
        </w:rPr>
        <w:t xml:space="preserve"> SÉTIMA  -  </w:t>
      </w:r>
      <w:r>
        <w:rPr>
          <w:rFonts w:cs="Arial Narrow"/>
          <w:b/>
          <w:bCs/>
        </w:rPr>
        <w:t>OBRIGAÇÕES</w:t>
      </w:r>
      <w:r>
        <w:rPr>
          <w:rFonts w:cs="Arial Narrow"/>
          <w:b/>
          <w:bCs/>
          <w:spacing w:val="-6"/>
        </w:rPr>
        <w:t xml:space="preserve"> </w:t>
      </w:r>
      <w:r>
        <w:rPr>
          <w:rFonts w:cs="Arial Narrow"/>
          <w:b/>
          <w:bCs/>
        </w:rPr>
        <w:t>DA</w:t>
      </w:r>
      <w:r>
        <w:rPr>
          <w:rFonts w:cs="Arial Narrow"/>
          <w:b/>
          <w:bCs/>
          <w:spacing w:val="-3"/>
        </w:rPr>
        <w:t xml:space="preserve"> </w:t>
      </w:r>
      <w:r>
        <w:rPr>
          <w:rFonts w:cs="Arial Narrow"/>
          <w:b/>
          <w:bCs/>
          <w:spacing w:val="-2"/>
        </w:rPr>
        <w:t>CONTRATADA</w:t>
      </w:r>
    </w:p>
    <w:p>
      <w:pPr>
        <w:pStyle w:val="Normal"/>
        <w:numPr>
          <w:ilvl w:val="1"/>
          <w:numId w:val="39"/>
        </w:numPr>
        <w:tabs>
          <w:tab w:val="left" w:pos="28" w:leader="none"/>
          <w:tab w:val="left" w:pos="850" w:leader="none"/>
        </w:tabs>
        <w:ind w:hanging="0" w:start="0"/>
        <w:rPr/>
      </w:pPr>
      <w:r>
        <w:rPr>
          <w:rFonts w:eastAsia="Arial Narrow" w:cs="Arial Narrow"/>
          <w:i/>
        </w:rPr>
        <w:t xml:space="preserve"> </w:t>
      </w:r>
      <w:r>
        <w:rPr>
          <w:rFonts w:cs="Arial Narrow"/>
          <w:i/>
        </w:rPr>
        <w:t>A detentora da ata ou a Contratada deve cumprir todas as obrigações constantes no Edital, seus anexos e sua proposta, assumindo como exclusivamente seus os riscos e as despesas decorrentes da boa e perfeita execução do objeto e, ainda:</w:t>
      </w:r>
    </w:p>
    <w:p>
      <w:pPr>
        <w:pStyle w:val="Normal"/>
        <w:numPr>
          <w:ilvl w:val="1"/>
          <w:numId w:val="39"/>
        </w:numPr>
        <w:tabs>
          <w:tab w:val="left" w:pos="28" w:leader="none"/>
          <w:tab w:val="left" w:pos="850" w:leader="none"/>
        </w:tabs>
        <w:ind w:hanging="0" w:start="0"/>
        <w:rPr>
          <w:rFonts w:cs="Arial Narrow"/>
          <w:i/>
          <w:i/>
        </w:rPr>
      </w:pPr>
      <w:r>
        <w:rPr>
          <w:rFonts w:cs="Arial Narrow"/>
          <w:i/>
        </w:rPr>
        <w:t xml:space="preserve">Efetuar a entrega do produto em perfeitas condições, conforme especificações, prazo e local constantes no Edital, acompanhada da respectiva nota fiscal, na qual constarão as indicações referentes a: marca, fabricante, modelo, procedência e prazo de garantia ou validade; </w:t>
      </w:r>
    </w:p>
    <w:p>
      <w:pPr>
        <w:pStyle w:val="Normal"/>
        <w:numPr>
          <w:ilvl w:val="1"/>
          <w:numId w:val="39"/>
        </w:numPr>
        <w:tabs>
          <w:tab w:val="left" w:pos="28" w:leader="none"/>
          <w:tab w:val="left" w:pos="850" w:leader="none"/>
        </w:tabs>
        <w:ind w:hanging="0" w:start="0"/>
        <w:rPr>
          <w:rFonts w:cs="Arial Narrow"/>
          <w:i/>
          <w:i/>
        </w:rPr>
      </w:pPr>
      <w:r>
        <w:rPr>
          <w:rFonts w:cs="Arial Narrow"/>
          <w:i/>
        </w:rPr>
        <w:t>Responsabilizar-se pelos vícios e danos decorrentes do objeto, de acordo com os artigos 12, 13 e 17 a 27, do Código de Defesa do Consumidor (Lei nº 8.078, de 1990);</w:t>
      </w:r>
    </w:p>
    <w:p>
      <w:pPr>
        <w:pStyle w:val="Normal"/>
        <w:numPr>
          <w:ilvl w:val="1"/>
          <w:numId w:val="39"/>
        </w:numPr>
        <w:tabs>
          <w:tab w:val="left" w:pos="28" w:leader="none"/>
          <w:tab w:val="left" w:pos="850" w:leader="none"/>
        </w:tabs>
        <w:ind w:hanging="0" w:start="0"/>
        <w:rPr>
          <w:rFonts w:cs="Arial Narrow"/>
          <w:i/>
          <w:i/>
        </w:rPr>
      </w:pPr>
      <w:r>
        <w:rPr>
          <w:rFonts w:cs="Arial Narrow"/>
          <w:i/>
        </w:rPr>
        <w:t>Substituir, reparar ou corrigir, às suas expensas, no prazo fixado nesta Ata de Registro de Preço ou neste Contrato, o objeto com avarias ou defeitos;</w:t>
      </w:r>
    </w:p>
    <w:p>
      <w:pPr>
        <w:pStyle w:val="Normal"/>
        <w:numPr>
          <w:ilvl w:val="1"/>
          <w:numId w:val="39"/>
        </w:numPr>
        <w:tabs>
          <w:tab w:val="left" w:pos="28" w:leader="none"/>
          <w:tab w:val="left" w:pos="850" w:leader="none"/>
        </w:tabs>
        <w:ind w:hanging="0" w:start="0"/>
        <w:rPr>
          <w:rFonts w:cs="Arial Narrow"/>
          <w:i/>
          <w:i/>
        </w:rPr>
      </w:pPr>
      <w:r>
        <w:rPr>
          <w:rFonts w:cs="Arial Narrow"/>
          <w:i/>
        </w:rPr>
        <w:t>Comunicar à Contratante, no prazo máximo de 24 (vinte e quatro) horas que antecede a data da entrega, os motivos que impossibilitem o cumprimento do prazo previsto, com a devida comprovação;</w:t>
      </w:r>
    </w:p>
    <w:p>
      <w:pPr>
        <w:pStyle w:val="Normal"/>
        <w:numPr>
          <w:ilvl w:val="1"/>
          <w:numId w:val="39"/>
        </w:numPr>
        <w:tabs>
          <w:tab w:val="left" w:pos="28" w:leader="none"/>
          <w:tab w:val="left" w:pos="850" w:leader="none"/>
        </w:tabs>
        <w:ind w:hanging="0" w:start="0"/>
        <w:rPr>
          <w:rFonts w:cs="Arial Narrow"/>
          <w:i/>
          <w:i/>
        </w:rPr>
      </w:pPr>
      <w:r>
        <w:rPr>
          <w:rFonts w:cs="Arial Narrow"/>
          <w:i/>
        </w:rPr>
        <w:t>Manter, durante toda a execução do contrato, em compatibilidade com as obrigações assumidas, todas as condições de habilitação e qualificação exigidas na licitação;</w:t>
      </w:r>
    </w:p>
    <w:p>
      <w:pPr>
        <w:pStyle w:val="Normal"/>
        <w:numPr>
          <w:ilvl w:val="1"/>
          <w:numId w:val="39"/>
        </w:numPr>
        <w:tabs>
          <w:tab w:val="left" w:pos="28" w:leader="none"/>
          <w:tab w:val="left" w:pos="850" w:leader="none"/>
        </w:tabs>
        <w:ind w:hanging="0" w:start="0"/>
        <w:rPr>
          <w:rFonts w:cs="Arial Narrow"/>
          <w:i/>
          <w:i/>
        </w:rPr>
      </w:pPr>
      <w:r>
        <w:rPr>
          <w:rFonts w:cs="Arial Narrow"/>
          <w:i/>
        </w:rPr>
        <w:t>Indicar preposto para representá-la durante a execução do contrato.</w:t>
      </w:r>
    </w:p>
    <w:p>
      <w:pPr>
        <w:pStyle w:val="Normal"/>
        <w:numPr>
          <w:ilvl w:val="1"/>
          <w:numId w:val="39"/>
        </w:numPr>
        <w:tabs>
          <w:tab w:val="left" w:pos="28" w:leader="none"/>
          <w:tab w:val="left" w:pos="850" w:leader="none"/>
        </w:tabs>
        <w:ind w:hanging="0" w:start="0"/>
        <w:rPr/>
      </w:pPr>
      <w:r>
        <w:rPr>
          <w:rFonts w:cs="Arial Narrow"/>
        </w:rPr>
        <w:t>Custear</w:t>
      </w:r>
      <w:r>
        <w:rPr>
          <w:rFonts w:cs="Arial Narrow"/>
          <w:spacing w:val="-5"/>
        </w:rPr>
        <w:t xml:space="preserve"> </w:t>
      </w:r>
      <w:r>
        <w:rPr>
          <w:rFonts w:cs="Arial Narrow"/>
        </w:rPr>
        <w:t>as</w:t>
      </w:r>
      <w:r>
        <w:rPr>
          <w:rFonts w:cs="Arial Narrow"/>
          <w:spacing w:val="-7"/>
        </w:rPr>
        <w:t xml:space="preserve"> </w:t>
      </w:r>
      <w:r>
        <w:rPr>
          <w:rFonts w:cs="Arial Narrow"/>
        </w:rPr>
        <w:t>despesas</w:t>
      </w:r>
      <w:r>
        <w:rPr>
          <w:rFonts w:cs="Arial Narrow"/>
          <w:spacing w:val="-4"/>
        </w:rPr>
        <w:t xml:space="preserve"> </w:t>
      </w:r>
      <w:r>
        <w:rPr>
          <w:rFonts w:cs="Arial Narrow"/>
        </w:rPr>
        <w:t>com</w:t>
      </w:r>
      <w:r>
        <w:rPr>
          <w:rFonts w:cs="Arial Narrow"/>
          <w:spacing w:val="-2"/>
        </w:rPr>
        <w:t xml:space="preserve"> </w:t>
      </w:r>
      <w:r>
        <w:rPr>
          <w:rFonts w:cs="Arial Narrow"/>
        </w:rPr>
        <w:t>entrega</w:t>
      </w:r>
      <w:r>
        <w:rPr>
          <w:rFonts w:cs="Arial Narrow"/>
          <w:spacing w:val="-7"/>
        </w:rPr>
        <w:t xml:space="preserve"> </w:t>
      </w:r>
      <w:r>
        <w:rPr>
          <w:rFonts w:cs="Arial Narrow"/>
        </w:rPr>
        <w:t>dos</w:t>
      </w:r>
      <w:r>
        <w:rPr>
          <w:rFonts w:cs="Arial Narrow"/>
          <w:spacing w:val="-4"/>
        </w:rPr>
        <w:t xml:space="preserve"> </w:t>
      </w:r>
      <w:r>
        <w:rPr>
          <w:rFonts w:cs="Arial Narrow"/>
        </w:rPr>
        <w:t>produtos</w:t>
      </w:r>
    </w:p>
    <w:p>
      <w:pPr>
        <w:pStyle w:val="Normal"/>
        <w:numPr>
          <w:ilvl w:val="1"/>
          <w:numId w:val="39"/>
        </w:numPr>
        <w:tabs>
          <w:tab w:val="left" w:pos="28" w:leader="none"/>
          <w:tab w:val="left" w:pos="850" w:leader="none"/>
        </w:tabs>
        <w:ind w:hanging="0" w:start="0"/>
        <w:rPr>
          <w:rFonts w:cs="Arial Narrow"/>
          <w:shd w:fill="FFFFFF" w:val="clear"/>
        </w:rPr>
      </w:pPr>
      <w:r>
        <w:rPr>
          <w:rFonts w:cs="Arial Narrow"/>
          <w:shd w:fill="FFFFFF" w:val="clear"/>
        </w:rPr>
        <w:t>Possuir instalações, aparelhamento técnico e pessoal devidamente treinado, adequados e disponíveis para o atendimento do objeto desta licitação;</w:t>
      </w:r>
    </w:p>
    <w:p>
      <w:pPr>
        <w:pStyle w:val="Normal"/>
        <w:numPr>
          <w:ilvl w:val="1"/>
          <w:numId w:val="39"/>
        </w:numPr>
        <w:tabs>
          <w:tab w:val="left" w:pos="28" w:leader="none"/>
          <w:tab w:val="left" w:pos="850" w:leader="none"/>
        </w:tabs>
        <w:ind w:hanging="0" w:start="0"/>
        <w:rPr>
          <w:rFonts w:cs="Arial Narrow"/>
          <w:shd w:fill="FFFFFF" w:val="clear"/>
        </w:rPr>
      </w:pPr>
      <w:r>
        <w:rPr>
          <w:rFonts w:cs="Arial Narrow"/>
          <w:shd w:fill="FFFFFF" w:val="clear"/>
        </w:rPr>
        <w:t>Encaminhar ao Fiscal de Contrato, a nota fiscal, acompanhado de os recibos assinados pelos recebedores dos produtos no local de entrega. O qual fará a verificação destes documentos de acordo com a solicitação realizada, e caso de acordo, encaminhará a mesma para o Setor de Empenho para o trâmite de pagamento;</w:t>
      </w:r>
    </w:p>
    <w:p>
      <w:pPr>
        <w:pStyle w:val="Normal"/>
        <w:numPr>
          <w:ilvl w:val="1"/>
          <w:numId w:val="39"/>
        </w:numPr>
        <w:tabs>
          <w:tab w:val="left" w:pos="28" w:leader="none"/>
          <w:tab w:val="left" w:pos="850" w:leader="none"/>
        </w:tabs>
        <w:ind w:hanging="0" w:start="0"/>
        <w:rPr>
          <w:rFonts w:cs="Arial Narrow"/>
          <w:shd w:fill="FFFFFF" w:val="clear"/>
        </w:rPr>
      </w:pPr>
      <w:r>
        <w:rPr>
          <w:rFonts w:cs="Arial Narrow"/>
          <w:shd w:fill="FFFFFF" w:val="clear"/>
        </w:rPr>
        <w:t>Os fornecimentos dos produtos serão iniciados pela vencedora do certame, somente após a assinatura da respectivo Contrato e da emissão da respectiva nota de empenho;</w:t>
      </w:r>
    </w:p>
    <w:p>
      <w:pPr>
        <w:pStyle w:val="Normal"/>
        <w:numPr>
          <w:ilvl w:val="1"/>
          <w:numId w:val="39"/>
        </w:numPr>
        <w:tabs>
          <w:tab w:val="left" w:pos="28" w:leader="none"/>
          <w:tab w:val="left" w:pos="850" w:leader="none"/>
        </w:tabs>
        <w:ind w:hanging="0" w:start="0"/>
        <w:rPr/>
      </w:pPr>
      <w:r>
        <w:rPr>
          <w:rFonts w:cs="Arial Narrow"/>
          <w:shd w:fill="FFFFFF" w:val="clear"/>
        </w:rPr>
        <w:t>Caberá a Contratada</w:t>
      </w:r>
      <w:r>
        <w:rPr>
          <w:rFonts w:cs="Arial Narrow"/>
          <w:spacing w:val="-1"/>
          <w:shd w:fill="FFFFFF" w:val="clear"/>
        </w:rPr>
        <w:t xml:space="preserve"> </w:t>
      </w:r>
      <w:r>
        <w:rPr>
          <w:rFonts w:cs="Arial Narrow"/>
          <w:shd w:fill="FFFFFF" w:val="clear"/>
        </w:rPr>
        <w:t>responder integralmente por perdas e danos que vier a causar ao Município ou a terceiros em razão de ação ou omissão, dolosa ou culposa, direta ou indireta, independentemente de outras cominações contratuais ou legais a que estiver sujeita;</w:t>
      </w:r>
    </w:p>
    <w:p>
      <w:pPr>
        <w:pStyle w:val="Normal"/>
        <w:numPr>
          <w:ilvl w:val="1"/>
          <w:numId w:val="39"/>
        </w:numPr>
        <w:shd w:val="clear" w:fill="FFFFFF"/>
        <w:tabs>
          <w:tab w:val="left" w:pos="28" w:leader="none"/>
          <w:tab w:val="left" w:pos="850" w:leader="none"/>
        </w:tabs>
        <w:ind w:hanging="0" w:start="0"/>
        <w:rPr>
          <w:rFonts w:cs="Arial Narrow"/>
          <w:shd w:fill="FFFFFF" w:val="clear"/>
        </w:rPr>
      </w:pPr>
      <w:r>
        <w:rPr>
          <w:rFonts w:cs="Arial Narrow"/>
          <w:shd w:fill="FFFFFF" w:val="clear"/>
        </w:rPr>
        <w:t>A detentora da ata ou a Contratada deverá responsabilizar-se por quaisquer acidentes de que possam ser vítimas seus empregados e prepostos, em qualquer local que estejam prestando os serviços/ objeto desta licitação, devendo adotar as providências que a respeito exigir a legislação em vigor.</w:t>
      </w:r>
    </w:p>
    <w:p>
      <w:pPr>
        <w:pStyle w:val="Normal"/>
        <w:numPr>
          <w:ilvl w:val="1"/>
          <w:numId w:val="39"/>
        </w:numPr>
        <w:tabs>
          <w:tab w:val="left" w:pos="28" w:leader="none"/>
          <w:tab w:val="left" w:pos="850" w:leader="none"/>
        </w:tabs>
        <w:ind w:hanging="0" w:start="0"/>
        <w:rPr>
          <w:rFonts w:cs="Arial Narrow"/>
          <w:shd w:fill="FFFFFF" w:val="clear"/>
        </w:rPr>
      </w:pPr>
      <w:r>
        <w:rPr>
          <w:rFonts w:cs="Arial Narrow"/>
          <w:shd w:fill="FFFFFF" w:val="clear"/>
        </w:rPr>
        <w:t>A Contratada deverá solucionar todos os eventuais problemas pertinentes ou relacionados com a entrega do objeto desta licitação, mesmo que para isso tenha que utilizar outra solução para resolver os problemas, esta solução deve ser aprovada pela fiscalização do Município de Campo do Tenente.</w:t>
      </w:r>
    </w:p>
    <w:p>
      <w:pPr>
        <w:pStyle w:val="Normal"/>
        <w:numPr>
          <w:ilvl w:val="1"/>
          <w:numId w:val="39"/>
        </w:numPr>
        <w:tabs>
          <w:tab w:val="left" w:pos="28" w:leader="none"/>
          <w:tab w:val="left" w:pos="850" w:leader="none"/>
        </w:tabs>
        <w:ind w:hanging="0" w:start="0"/>
        <w:rPr>
          <w:rFonts w:cs="Arial Narrow"/>
          <w:shd w:fill="FFFFFF" w:val="clear"/>
        </w:rPr>
      </w:pPr>
      <w:r>
        <w:rPr>
          <w:rFonts w:cs="Arial Narrow"/>
          <w:shd w:fill="FFFFFF" w:val="clear"/>
        </w:rPr>
        <w:t>Não transferir a outrem, no todo ou em parte, o objeto Contratado, sem prévia e expressa anuência da Administração.</w:t>
      </w:r>
    </w:p>
    <w:p>
      <w:pPr>
        <w:pStyle w:val="Normal"/>
        <w:numPr>
          <w:ilvl w:val="1"/>
          <w:numId w:val="39"/>
        </w:numPr>
        <w:tabs>
          <w:tab w:val="left" w:pos="28" w:leader="none"/>
          <w:tab w:val="left" w:pos="850" w:leader="none"/>
        </w:tabs>
        <w:ind w:hanging="0" w:start="0"/>
        <w:rPr/>
      </w:pPr>
      <w:r>
        <w:rPr>
          <w:rFonts w:cs="Arial Narrow"/>
          <w:shd w:fill="FFFFFF" w:val="clear"/>
        </w:rPr>
        <w:t>Fornecer e utilizar toda a competente e indispensável</w:t>
      </w:r>
      <w:r>
        <w:rPr>
          <w:rFonts w:cs="Arial Narrow"/>
          <w:spacing w:val="-1"/>
          <w:shd w:fill="FFFFFF" w:val="clear"/>
        </w:rPr>
        <w:t xml:space="preserve"> </w:t>
      </w:r>
      <w:r>
        <w:rPr>
          <w:rFonts w:cs="Arial Narrow"/>
          <w:shd w:fill="FFFFFF" w:val="clear"/>
        </w:rPr>
        <w:t>mão de obra</w:t>
      </w:r>
      <w:r>
        <w:rPr>
          <w:rFonts w:cs="Arial Narrow"/>
          <w:spacing w:val="-2"/>
          <w:shd w:fill="FFFFFF" w:val="clear"/>
        </w:rPr>
        <w:t xml:space="preserve"> </w:t>
      </w:r>
      <w:r>
        <w:rPr>
          <w:rFonts w:cs="Arial Narrow"/>
          <w:shd w:fill="FFFFFF" w:val="clear"/>
        </w:rPr>
        <w:t>habilitada e fornecimento de material, atendidas todas as exigências legais pertinentes, tais como: trabalhistas, inclusive no que se refere às normas de segurança de trabalho e previstas na legislação específica; encargos sociais; tributários; previdenciários, fundiários e demais que incidam ou venham a incidir sobre o objeto contratado, por mais especiais que sejam e mesmo que aqui não mencionadas, para com as</w:t>
      </w:r>
      <w:r>
        <w:rPr>
          <w:rFonts w:cs="Arial Narrow"/>
          <w:spacing w:val="-3"/>
          <w:shd w:fill="FFFFFF" w:val="clear"/>
        </w:rPr>
        <w:t xml:space="preserve"> </w:t>
      </w:r>
      <w:r>
        <w:rPr>
          <w:rFonts w:cs="Arial Narrow"/>
          <w:shd w:fill="FFFFFF" w:val="clear"/>
        </w:rPr>
        <w:t>quais</w:t>
      </w:r>
      <w:r>
        <w:rPr>
          <w:rFonts w:cs="Arial Narrow"/>
          <w:spacing w:val="-5"/>
          <w:shd w:fill="FFFFFF" w:val="clear"/>
        </w:rPr>
        <w:t xml:space="preserve"> </w:t>
      </w:r>
      <w:r>
        <w:rPr>
          <w:rFonts w:cs="Arial Narrow"/>
          <w:shd w:fill="FFFFFF" w:val="clear"/>
        </w:rPr>
        <w:t>ficará</w:t>
      </w:r>
      <w:r>
        <w:rPr>
          <w:rFonts w:cs="Arial Narrow"/>
          <w:spacing w:val="-2"/>
          <w:shd w:fill="FFFFFF" w:val="clear"/>
        </w:rPr>
        <w:t xml:space="preserve"> </w:t>
      </w:r>
      <w:r>
        <w:rPr>
          <w:rFonts w:cs="Arial Narrow"/>
          <w:shd w:fill="FFFFFF" w:val="clear"/>
        </w:rPr>
        <w:t>única</w:t>
      </w:r>
      <w:r>
        <w:rPr>
          <w:rFonts w:cs="Arial Narrow"/>
          <w:spacing w:val="-5"/>
          <w:shd w:fill="FFFFFF" w:val="clear"/>
        </w:rPr>
        <w:t xml:space="preserve"> </w:t>
      </w:r>
      <w:r>
        <w:rPr>
          <w:rFonts w:cs="Arial Narrow"/>
          <w:shd w:fill="FFFFFF" w:val="clear"/>
        </w:rPr>
        <w:t>e</w:t>
      </w:r>
      <w:r>
        <w:rPr>
          <w:rFonts w:cs="Arial Narrow"/>
          <w:spacing w:val="-3"/>
          <w:shd w:fill="FFFFFF" w:val="clear"/>
        </w:rPr>
        <w:t xml:space="preserve"> </w:t>
      </w:r>
      <w:r>
        <w:rPr>
          <w:rFonts w:cs="Arial Narrow"/>
          <w:spacing w:val="-2"/>
          <w:shd w:fill="FFFFFF" w:val="clear"/>
        </w:rPr>
        <w:t>exclusivamente.</w:t>
      </w:r>
    </w:p>
    <w:p>
      <w:pPr>
        <w:pStyle w:val="Normal"/>
        <w:numPr>
          <w:ilvl w:val="1"/>
          <w:numId w:val="39"/>
        </w:numPr>
        <w:shd w:val="clear" w:fill="FFFFFF"/>
        <w:tabs>
          <w:tab w:val="left" w:pos="28" w:leader="none"/>
          <w:tab w:val="left" w:pos="850" w:leader="none"/>
        </w:tabs>
        <w:ind w:hanging="0" w:start="0"/>
        <w:rPr/>
      </w:pPr>
      <w:r>
        <w:rPr>
          <w:rFonts w:cs="Arial Narrow"/>
          <w:shd w:fill="FFFFFF" w:val="clear"/>
        </w:rPr>
        <w:t>Custos relativos a deslocamentos, para transporte dos produtos, correrão por conta da Contratada, bem como funcionários, que também serão de responsabilidade da mesma, não cabendo nenhum ônus à contratante</w:t>
      </w:r>
      <w:r>
        <w:rPr>
          <w:rFonts w:cs="Arial Narrow"/>
        </w:rPr>
        <w:t>.</w:t>
      </w:r>
    </w:p>
    <w:p>
      <w:pPr>
        <w:pStyle w:val="Normal"/>
        <w:numPr>
          <w:ilvl w:val="1"/>
          <w:numId w:val="39"/>
        </w:numPr>
        <w:shd w:val="clear" w:fill="FFFFFF"/>
        <w:tabs>
          <w:tab w:val="left" w:pos="28" w:leader="none"/>
          <w:tab w:val="left" w:pos="850" w:leader="none"/>
        </w:tabs>
        <w:ind w:hanging="0" w:start="0"/>
        <w:rPr/>
      </w:pPr>
      <w:r>
        <w:rPr>
          <w:rFonts w:cs="Arial Narrow"/>
          <w:shd w:fill="FFFFFF" w:val="clear"/>
        </w:rPr>
        <w:t xml:space="preserve">Qualquer anormalidade a contratada deverá comunicar expressamente à fiscalização do contrato, a quem competirá deliberar a respeito, situações anômalas durante a execução do </w:t>
      </w:r>
      <w:r>
        <w:rPr>
          <w:rFonts w:cs="Arial Narrow"/>
          <w:spacing w:val="-2"/>
          <w:shd w:fill="FFFFFF" w:val="clear"/>
        </w:rPr>
        <w:t>objeto.</w:t>
      </w:r>
    </w:p>
    <w:p>
      <w:pPr>
        <w:pStyle w:val="Normal"/>
        <w:numPr>
          <w:ilvl w:val="1"/>
          <w:numId w:val="39"/>
        </w:numPr>
        <w:tabs>
          <w:tab w:val="left" w:pos="28" w:leader="none"/>
          <w:tab w:val="left" w:pos="850" w:leader="none"/>
        </w:tabs>
        <w:ind w:hanging="0" w:start="0"/>
        <w:rPr>
          <w:rFonts w:cs="Arial Narrow"/>
          <w:shd w:fill="FFFFFF" w:val="clear"/>
        </w:rPr>
      </w:pPr>
      <w:r>
        <w:rPr>
          <w:rFonts w:cs="Arial Narrow"/>
          <w:shd w:fill="FFFFFF" w:val="clear"/>
        </w:rPr>
        <w:t>Prestar à fiscalização, sempre que necessário ou por esta solicitado, esclarecimentos e informações acerca dos produtos a serem entregues, fornecendo toda e qualquer orientação que possa ser dada para acompanhamento e apreciação dos mesmos.</w:t>
      </w:r>
    </w:p>
    <w:p>
      <w:pPr>
        <w:pStyle w:val="Normal"/>
        <w:numPr>
          <w:ilvl w:val="1"/>
          <w:numId w:val="39"/>
        </w:numPr>
        <w:tabs>
          <w:tab w:val="left" w:pos="28" w:leader="none"/>
          <w:tab w:val="left" w:pos="850" w:leader="none"/>
        </w:tabs>
        <w:ind w:hanging="0" w:start="0"/>
        <w:rPr/>
      </w:pPr>
      <w:r>
        <w:rPr>
          <w:rFonts w:cs="Arial Narrow"/>
          <w:shd w:fill="FFFFFF" w:val="clear"/>
        </w:rPr>
        <w:t>A</w:t>
      </w:r>
      <w:r>
        <w:rPr>
          <w:rFonts w:cs="Arial Narrow"/>
          <w:spacing w:val="-1"/>
          <w:shd w:fill="FFFFFF" w:val="clear"/>
        </w:rPr>
        <w:t xml:space="preserve"> </w:t>
      </w:r>
      <w:r>
        <w:rPr>
          <w:rFonts w:cs="Arial Narrow"/>
          <w:shd w:fill="FFFFFF" w:val="clear"/>
        </w:rPr>
        <w:t>empresa</w:t>
      </w:r>
      <w:r>
        <w:rPr>
          <w:rFonts w:cs="Arial Narrow"/>
          <w:spacing w:val="-1"/>
          <w:shd w:fill="FFFFFF" w:val="clear"/>
        </w:rPr>
        <w:t xml:space="preserve"> </w:t>
      </w:r>
      <w:r>
        <w:rPr>
          <w:rFonts w:cs="Arial Narrow"/>
          <w:shd w:fill="FFFFFF" w:val="clear"/>
        </w:rPr>
        <w:t>contratada assumirá</w:t>
      </w:r>
      <w:r>
        <w:rPr>
          <w:rFonts w:cs="Arial Narrow"/>
          <w:spacing w:val="-3"/>
          <w:shd w:fill="FFFFFF" w:val="clear"/>
        </w:rPr>
        <w:t xml:space="preserve"> </w:t>
      </w:r>
      <w:r>
        <w:rPr>
          <w:rFonts w:cs="Arial Narrow"/>
          <w:shd w:fill="FFFFFF" w:val="clear"/>
        </w:rPr>
        <w:t>integral</w:t>
      </w:r>
      <w:r>
        <w:rPr>
          <w:rFonts w:cs="Arial Narrow"/>
          <w:spacing w:val="-4"/>
          <w:shd w:fill="FFFFFF" w:val="clear"/>
        </w:rPr>
        <w:t xml:space="preserve"> </w:t>
      </w:r>
      <w:r>
        <w:rPr>
          <w:rFonts w:cs="Arial Narrow"/>
          <w:shd w:fill="FFFFFF" w:val="clear"/>
        </w:rPr>
        <w:t>responsabilidade</w:t>
      </w:r>
      <w:r>
        <w:rPr>
          <w:rFonts w:cs="Arial Narrow"/>
          <w:spacing w:val="-1"/>
          <w:shd w:fill="FFFFFF" w:val="clear"/>
        </w:rPr>
        <w:t xml:space="preserve"> </w:t>
      </w:r>
      <w:r>
        <w:rPr>
          <w:rFonts w:cs="Arial Narrow"/>
          <w:shd w:fill="FFFFFF" w:val="clear"/>
        </w:rPr>
        <w:t>por extravios ou</w:t>
      </w:r>
      <w:r>
        <w:rPr>
          <w:rFonts w:cs="Arial Narrow"/>
          <w:spacing w:val="-1"/>
          <w:shd w:fill="FFFFFF" w:val="clear"/>
        </w:rPr>
        <w:t xml:space="preserve"> </w:t>
      </w:r>
      <w:r>
        <w:rPr>
          <w:rFonts w:cs="Arial Narrow"/>
          <w:shd w:fill="FFFFFF" w:val="clear"/>
        </w:rPr>
        <w:t>danos sofridos no transporte, durante a entrega do objeto licitado.</w:t>
      </w:r>
    </w:p>
    <w:p>
      <w:pPr>
        <w:pStyle w:val="Normal"/>
        <w:numPr>
          <w:ilvl w:val="1"/>
          <w:numId w:val="39"/>
        </w:numPr>
        <w:tabs>
          <w:tab w:val="left" w:pos="28" w:leader="none"/>
          <w:tab w:val="left" w:pos="850" w:leader="none"/>
        </w:tabs>
        <w:ind w:hanging="0" w:start="0"/>
        <w:rPr>
          <w:rFonts w:cs="Arial Narrow"/>
          <w:shd w:fill="FFFFFF" w:val="clear"/>
        </w:rPr>
      </w:pPr>
      <w:r>
        <w:rPr>
          <w:rFonts w:cs="Arial Narrow"/>
          <w:shd w:fill="FFFFFF" w:val="clear"/>
        </w:rPr>
        <w:t>Deverá prover o adequado transporte e manuseio dos produtos objeto da presente licitação, observadas as normas de segurança do trabalho e de trânsito.</w:t>
      </w:r>
    </w:p>
    <w:p>
      <w:pPr>
        <w:pStyle w:val="Normal"/>
        <w:numPr>
          <w:ilvl w:val="1"/>
          <w:numId w:val="39"/>
        </w:numPr>
        <w:tabs>
          <w:tab w:val="left" w:pos="28" w:leader="none"/>
          <w:tab w:val="left" w:pos="850" w:leader="none"/>
        </w:tabs>
        <w:ind w:hanging="0" w:start="0"/>
        <w:rPr>
          <w:rFonts w:cs="Arial Narrow"/>
          <w:shd w:fill="FFFFFF" w:val="clear"/>
        </w:rPr>
      </w:pPr>
      <w:r>
        <w:rPr>
          <w:rFonts w:cs="Arial Narrow"/>
          <w:shd w:fill="FFFFFF" w:val="clear"/>
        </w:rPr>
        <w:t>Responder civil e criminalmente por todos e quaisquer danos pessoais, materiais ou morais ocasionados à Administração e/ou terceiros, na execução do objeto da presente licitação, isentando o Município de toda e qualquer responsabilidade.</w:t>
      </w:r>
    </w:p>
    <w:p>
      <w:pPr>
        <w:pStyle w:val="Normal"/>
        <w:numPr>
          <w:ilvl w:val="1"/>
          <w:numId w:val="39"/>
        </w:numPr>
        <w:tabs>
          <w:tab w:val="left" w:pos="28" w:leader="none"/>
          <w:tab w:val="left" w:pos="850" w:leader="none"/>
        </w:tabs>
        <w:ind w:hanging="0" w:start="0"/>
        <w:rPr>
          <w:rFonts w:cs="Arial Narrow"/>
          <w:shd w:fill="FFFFFF" w:val="clear"/>
        </w:rPr>
      </w:pPr>
      <w:r>
        <w:rPr>
          <w:rFonts w:cs="Arial Narrow"/>
          <w:shd w:fill="FFFFFF" w:val="clear"/>
        </w:rPr>
        <w:t>A contratada responsabiliza-se pela manutenção do seu cadastro atualizado perante o setor cadastral do Município, bem como pela tempestividade de suas certidões para fins de pagamento dentro do prazo de vigência, consoante regra preceituada pelo SIM-AM/TCE-PR.</w:t>
      </w:r>
    </w:p>
    <w:p>
      <w:pPr>
        <w:pStyle w:val="Normal"/>
        <w:widowControl w:val="false"/>
        <w:numPr>
          <w:ilvl w:val="0"/>
          <w:numId w:val="0"/>
        </w:numPr>
        <w:tabs>
          <w:tab w:val="clear" w:pos="28"/>
          <w:tab w:val="left" w:pos="850" w:leader="none"/>
        </w:tabs>
        <w:suppressAutoHyphens w:val="true"/>
        <w:overflowPunct w:val="false"/>
        <w:bidi w:val="0"/>
        <w:spacing w:before="0" w:after="0"/>
        <w:ind w:hanging="0" w:start="0" w:end="0"/>
        <w:jc w:val="both"/>
        <w:rPr>
          <w:rFonts w:cs="Arial"/>
          <w:b/>
          <w:bCs/>
          <w:color w:val="000000"/>
        </w:rPr>
      </w:pPr>
      <w:r>
        <w:rPr>
          <w:rFonts w:cs="Arial"/>
          <w:b/>
          <w:bCs/>
          <w:color w:val="000000"/>
        </w:rPr>
      </w:r>
    </w:p>
    <w:p>
      <w:pPr>
        <w:pStyle w:val="Normal"/>
        <w:tabs>
          <w:tab w:val="left" w:pos="28" w:leader="none"/>
          <w:tab w:val="left" w:pos="850" w:leader="none"/>
        </w:tabs>
        <w:rPr/>
      </w:pPr>
      <w:r>
        <w:rPr>
          <w:rFonts w:cs="Arial Narrow"/>
          <w:b/>
          <w:bCs/>
        </w:rPr>
        <w:t>CLÁUSULA</w:t>
      </w:r>
      <w:r>
        <w:rPr>
          <w:rFonts w:cs="Arial Narrow"/>
          <w:b/>
          <w:bCs/>
          <w:spacing w:val="-15"/>
        </w:rPr>
        <w:t xml:space="preserve"> OITAVA – </w:t>
      </w:r>
      <w:r>
        <w:rPr>
          <w:rFonts w:cs="Arial Narrow"/>
          <w:b/>
          <w:bCs/>
        </w:rPr>
        <w:t>OBRIGAÇÕES</w:t>
      </w:r>
      <w:r>
        <w:rPr>
          <w:rFonts w:cs="Arial Narrow"/>
          <w:b/>
          <w:bCs/>
          <w:spacing w:val="-6"/>
        </w:rPr>
        <w:t xml:space="preserve"> </w:t>
      </w:r>
      <w:r>
        <w:rPr>
          <w:rFonts w:cs="Arial Narrow"/>
          <w:b/>
          <w:bCs/>
        </w:rPr>
        <w:t>DA</w:t>
      </w:r>
      <w:r>
        <w:rPr>
          <w:rFonts w:cs="Arial Narrow"/>
          <w:b/>
          <w:bCs/>
          <w:spacing w:val="-3"/>
        </w:rPr>
        <w:t xml:space="preserve"> </w:t>
      </w:r>
      <w:r>
        <w:rPr>
          <w:rFonts w:cs="Arial Narrow"/>
          <w:b/>
          <w:bCs/>
          <w:spacing w:val="-2"/>
        </w:rPr>
        <w:t>CONTRATANTE</w:t>
      </w:r>
    </w:p>
    <w:p>
      <w:pPr>
        <w:pStyle w:val="Normal"/>
        <w:numPr>
          <w:ilvl w:val="1"/>
          <w:numId w:val="44"/>
        </w:numPr>
        <w:tabs>
          <w:tab w:val="left" w:pos="28" w:leader="none"/>
          <w:tab w:val="left" w:pos="850" w:leader="none"/>
        </w:tabs>
        <w:ind w:hanging="0" w:start="0"/>
        <w:rPr>
          <w:rFonts w:cs="Arial Narrow"/>
          <w:i/>
          <w:i/>
        </w:rPr>
      </w:pPr>
      <w:r>
        <w:rPr>
          <w:rFonts w:cs="Arial Narrow"/>
          <w:i/>
        </w:rPr>
        <w:t>Receber o objeto no prazo e condições estabelecidas no Edital e seus anexos;</w:t>
      </w:r>
    </w:p>
    <w:p>
      <w:pPr>
        <w:pStyle w:val="Normal"/>
        <w:numPr>
          <w:ilvl w:val="1"/>
          <w:numId w:val="44"/>
        </w:numPr>
        <w:tabs>
          <w:tab w:val="left" w:pos="28" w:leader="none"/>
          <w:tab w:val="left" w:pos="850" w:leader="none"/>
        </w:tabs>
        <w:ind w:hanging="0" w:start="0"/>
        <w:rPr>
          <w:rFonts w:cs="Arial Narrow"/>
          <w:i/>
          <w:i/>
        </w:rPr>
      </w:pPr>
      <w:r>
        <w:rPr>
          <w:rFonts w:cs="Arial Narrow"/>
          <w:i/>
        </w:rPr>
        <w:t>Verificar minuciosamente, no prazo fixado, a conformidade dos produtos recebidos provisoriamente com as especificações constantes do Edital e da proposta, para fins de aceitação e recebimento definitivo;</w:t>
      </w:r>
    </w:p>
    <w:p>
      <w:pPr>
        <w:pStyle w:val="Normal"/>
        <w:numPr>
          <w:ilvl w:val="1"/>
          <w:numId w:val="44"/>
        </w:numPr>
        <w:tabs>
          <w:tab w:val="left" w:pos="28" w:leader="none"/>
          <w:tab w:val="left" w:pos="850" w:leader="none"/>
        </w:tabs>
        <w:ind w:hanging="0" w:start="0"/>
        <w:rPr>
          <w:rFonts w:cs="Arial Narrow"/>
          <w:i/>
          <w:i/>
        </w:rPr>
      </w:pPr>
      <w:r>
        <w:rPr>
          <w:rFonts w:cs="Arial Narrow"/>
          <w:i/>
        </w:rPr>
        <w:t>Comunicar à Contratada, por escrito, sobre imperfeições, falhas ou irregularidades verificadas no objeto fornecido, para que seja substituído, reparado ou corrigido;</w:t>
      </w:r>
    </w:p>
    <w:p>
      <w:pPr>
        <w:pStyle w:val="Normal"/>
        <w:numPr>
          <w:ilvl w:val="1"/>
          <w:numId w:val="44"/>
        </w:numPr>
        <w:tabs>
          <w:tab w:val="left" w:pos="28" w:leader="none"/>
          <w:tab w:val="left" w:pos="850" w:leader="none"/>
        </w:tabs>
        <w:ind w:hanging="0" w:start="0"/>
        <w:rPr/>
      </w:pPr>
      <w:r>
        <w:rPr>
          <w:rFonts w:cs="Arial Narrow"/>
          <w:i/>
        </w:rPr>
        <w:t>Acompanhar e fiscalizar o cumprimento das obrigações da Contratada, através de comissão/servidor especialmente designado;</w:t>
      </w:r>
    </w:p>
    <w:p>
      <w:pPr>
        <w:pStyle w:val="Normal"/>
        <w:numPr>
          <w:ilvl w:val="1"/>
          <w:numId w:val="44"/>
        </w:numPr>
        <w:tabs>
          <w:tab w:val="left" w:pos="28" w:leader="none"/>
          <w:tab w:val="left" w:pos="850" w:leader="none"/>
        </w:tabs>
        <w:ind w:hanging="0" w:start="0"/>
        <w:rPr>
          <w:rFonts w:cs="Arial Narrow"/>
          <w:i/>
          <w:i/>
        </w:rPr>
      </w:pPr>
      <w:r>
        <w:rPr>
          <w:rFonts w:cs="Arial Narrow"/>
          <w:i/>
        </w:rPr>
        <w:t>Efetuar o pagamento à Contratada no valor correspondente ao fornecimento do objeto, no prazo e forma estabelecidos no Edital e seus anexos;</w:t>
      </w:r>
    </w:p>
    <w:p>
      <w:pPr>
        <w:pStyle w:val="Normal"/>
        <w:numPr>
          <w:ilvl w:val="1"/>
          <w:numId w:val="44"/>
        </w:numPr>
        <w:tabs>
          <w:tab w:val="left" w:pos="28" w:leader="none"/>
          <w:tab w:val="left" w:pos="850" w:leader="none"/>
        </w:tabs>
        <w:ind w:hanging="0" w:start="0"/>
        <w:rPr>
          <w:rFonts w:cs="Arial Narrow"/>
          <w:i/>
          <w:i/>
        </w:rPr>
      </w:pPr>
      <w:r>
        <w:rPr>
          <w:rFonts w:cs="Arial Narrow"/>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pPr>
        <w:pStyle w:val="Normal"/>
        <w:numPr>
          <w:ilvl w:val="1"/>
          <w:numId w:val="44"/>
        </w:numPr>
        <w:tabs>
          <w:tab w:val="left" w:pos="28" w:leader="none"/>
          <w:tab w:val="left" w:pos="850" w:leader="none"/>
        </w:tabs>
        <w:ind w:hanging="0" w:start="0"/>
        <w:rPr/>
      </w:pPr>
      <w:r>
        <w:rPr>
          <w:rFonts w:cs="Arial Narrow"/>
          <w:shd w:fill="FFFFFF" w:val="clear"/>
        </w:rPr>
        <w:t>Encaminhar</w:t>
      </w:r>
      <w:r>
        <w:rPr>
          <w:rFonts w:cs="Arial Narrow"/>
          <w:spacing w:val="-9"/>
          <w:shd w:fill="FFFFFF" w:val="clear"/>
        </w:rPr>
        <w:t xml:space="preserve"> </w:t>
      </w:r>
      <w:r>
        <w:rPr>
          <w:rFonts w:cs="Arial Narrow"/>
          <w:shd w:fill="FFFFFF" w:val="clear"/>
        </w:rPr>
        <w:t>a</w:t>
      </w:r>
      <w:r>
        <w:rPr>
          <w:rFonts w:cs="Arial Narrow"/>
          <w:spacing w:val="-8"/>
          <w:shd w:fill="FFFFFF" w:val="clear"/>
        </w:rPr>
        <w:t xml:space="preserve"> </w:t>
      </w:r>
      <w:r>
        <w:rPr>
          <w:rFonts w:cs="Arial Narrow"/>
          <w:shd w:fill="FFFFFF" w:val="clear"/>
        </w:rPr>
        <w:t>nota</w:t>
      </w:r>
      <w:r>
        <w:rPr>
          <w:rFonts w:cs="Arial Narrow"/>
          <w:spacing w:val="-9"/>
          <w:shd w:fill="FFFFFF" w:val="clear"/>
        </w:rPr>
        <w:t xml:space="preserve"> </w:t>
      </w:r>
      <w:r>
        <w:rPr>
          <w:rFonts w:cs="Arial Narrow"/>
          <w:shd w:fill="FFFFFF" w:val="clear"/>
        </w:rPr>
        <w:t>de</w:t>
      </w:r>
      <w:r>
        <w:rPr>
          <w:rFonts w:cs="Arial Narrow"/>
          <w:spacing w:val="-6"/>
          <w:shd w:fill="FFFFFF" w:val="clear"/>
        </w:rPr>
        <w:t xml:space="preserve"> </w:t>
      </w:r>
      <w:r>
        <w:rPr>
          <w:rFonts w:cs="Arial Narrow"/>
          <w:shd w:fill="FFFFFF" w:val="clear"/>
        </w:rPr>
        <w:t>empenho,</w:t>
      </w:r>
      <w:r>
        <w:rPr>
          <w:rFonts w:cs="Arial Narrow"/>
          <w:spacing w:val="-4"/>
          <w:shd w:fill="FFFFFF" w:val="clear"/>
        </w:rPr>
        <w:t xml:space="preserve"> </w:t>
      </w:r>
      <w:r>
        <w:rPr>
          <w:rFonts w:cs="Arial Narrow"/>
          <w:shd w:fill="FFFFFF" w:val="clear"/>
        </w:rPr>
        <w:t>devidamente</w:t>
      </w:r>
      <w:r>
        <w:rPr>
          <w:rFonts w:cs="Arial Narrow"/>
          <w:spacing w:val="-6"/>
          <w:shd w:fill="FFFFFF" w:val="clear"/>
        </w:rPr>
        <w:t xml:space="preserve"> </w:t>
      </w:r>
      <w:r>
        <w:rPr>
          <w:rFonts w:cs="Arial Narrow"/>
          <w:shd w:fill="FFFFFF" w:val="clear"/>
        </w:rPr>
        <w:t>preenchido</w:t>
      </w:r>
      <w:r>
        <w:rPr>
          <w:rFonts w:cs="Arial Narrow"/>
          <w:spacing w:val="-5"/>
          <w:shd w:fill="FFFFFF" w:val="clear"/>
        </w:rPr>
        <w:t xml:space="preserve"> </w:t>
      </w:r>
      <w:r>
        <w:rPr>
          <w:rFonts w:cs="Arial Narrow"/>
          <w:shd w:fill="FFFFFF" w:val="clear"/>
        </w:rPr>
        <w:t>à</w:t>
      </w:r>
      <w:r>
        <w:rPr>
          <w:rFonts w:cs="Arial Narrow"/>
          <w:spacing w:val="-7"/>
          <w:shd w:fill="FFFFFF" w:val="clear"/>
        </w:rPr>
        <w:t xml:space="preserve"> </w:t>
      </w:r>
      <w:r>
        <w:rPr>
          <w:rFonts w:cs="Arial Narrow"/>
          <w:spacing w:val="-2"/>
          <w:shd w:fill="FFFFFF" w:val="clear"/>
        </w:rPr>
        <w:t>empresa;</w:t>
      </w:r>
    </w:p>
    <w:p>
      <w:pPr>
        <w:pStyle w:val="Normal"/>
        <w:numPr>
          <w:ilvl w:val="1"/>
          <w:numId w:val="44"/>
        </w:numPr>
        <w:tabs>
          <w:tab w:val="left" w:pos="28" w:leader="none"/>
          <w:tab w:val="left" w:pos="850" w:leader="none"/>
        </w:tabs>
        <w:ind w:hanging="0" w:start="0"/>
        <w:rPr>
          <w:rFonts w:cs="Arial Narrow"/>
          <w:shd w:fill="FFFFFF" w:val="clear"/>
        </w:rPr>
      </w:pPr>
      <w:r>
        <w:rPr>
          <w:rFonts w:cs="Arial Narrow"/>
          <w:shd w:fill="FFFFFF" w:val="clear"/>
        </w:rPr>
        <w:t>Indicar Fiscal de Contrato para acompanhar e conferir a execução do objeto de contratação, conforme descrito neste edital;</w:t>
      </w:r>
    </w:p>
    <w:p>
      <w:pPr>
        <w:pStyle w:val="Normal"/>
        <w:numPr>
          <w:ilvl w:val="1"/>
          <w:numId w:val="44"/>
        </w:numPr>
        <w:tabs>
          <w:tab w:val="left" w:pos="28" w:leader="none"/>
          <w:tab w:val="left" w:pos="850" w:leader="none"/>
        </w:tabs>
        <w:ind w:hanging="0" w:start="0"/>
        <w:rPr/>
      </w:pPr>
      <w:r>
        <w:rPr>
          <w:rFonts w:cs="Arial Narrow"/>
          <w:shd w:fill="FFFFFF" w:val="clear"/>
        </w:rPr>
        <w:t>Agendar</w:t>
      </w:r>
      <w:r>
        <w:rPr>
          <w:rFonts w:cs="Arial Narrow"/>
          <w:spacing w:val="-8"/>
          <w:shd w:fill="FFFFFF" w:val="clear"/>
        </w:rPr>
        <w:t xml:space="preserve"> </w:t>
      </w:r>
      <w:r>
        <w:rPr>
          <w:rFonts w:cs="Arial Narrow"/>
          <w:shd w:fill="FFFFFF" w:val="clear"/>
        </w:rPr>
        <w:t>Reunião</w:t>
      </w:r>
      <w:r>
        <w:rPr>
          <w:rFonts w:cs="Arial Narrow"/>
          <w:spacing w:val="-4"/>
          <w:shd w:fill="FFFFFF" w:val="clear"/>
        </w:rPr>
        <w:t xml:space="preserve"> </w:t>
      </w:r>
      <w:r>
        <w:rPr>
          <w:rFonts w:cs="Arial Narrow"/>
          <w:shd w:fill="FFFFFF" w:val="clear"/>
        </w:rPr>
        <w:t>entre</w:t>
      </w:r>
      <w:r>
        <w:rPr>
          <w:rFonts w:cs="Arial Narrow"/>
          <w:spacing w:val="-7"/>
          <w:shd w:fill="FFFFFF" w:val="clear"/>
        </w:rPr>
        <w:t xml:space="preserve"> </w:t>
      </w:r>
      <w:r>
        <w:rPr>
          <w:rFonts w:cs="Arial Narrow"/>
          <w:shd w:fill="FFFFFF" w:val="clear"/>
        </w:rPr>
        <w:t>representante</w:t>
      </w:r>
      <w:r>
        <w:rPr>
          <w:rFonts w:cs="Arial Narrow"/>
          <w:spacing w:val="-3"/>
          <w:shd w:fill="FFFFFF" w:val="clear"/>
        </w:rPr>
        <w:t xml:space="preserve"> </w:t>
      </w:r>
      <w:r>
        <w:rPr>
          <w:rFonts w:cs="Arial Narrow"/>
          <w:shd w:fill="FFFFFF" w:val="clear"/>
        </w:rPr>
        <w:t>da</w:t>
      </w:r>
      <w:r>
        <w:rPr>
          <w:rFonts w:cs="Arial Narrow"/>
          <w:spacing w:val="-7"/>
          <w:shd w:fill="FFFFFF" w:val="clear"/>
        </w:rPr>
        <w:t xml:space="preserve"> </w:t>
      </w:r>
      <w:r>
        <w:rPr>
          <w:rFonts w:cs="Arial Narrow"/>
          <w:shd w:fill="FFFFFF" w:val="clear"/>
        </w:rPr>
        <w:t>(s)</w:t>
      </w:r>
      <w:r>
        <w:rPr>
          <w:rFonts w:cs="Arial Narrow"/>
          <w:spacing w:val="-7"/>
          <w:shd w:fill="FFFFFF" w:val="clear"/>
        </w:rPr>
        <w:t xml:space="preserve"> </w:t>
      </w:r>
      <w:r>
        <w:rPr>
          <w:rFonts w:cs="Arial Narrow"/>
          <w:shd w:fill="FFFFFF" w:val="clear"/>
        </w:rPr>
        <w:t>empresa</w:t>
      </w:r>
      <w:r>
        <w:rPr>
          <w:rFonts w:cs="Arial Narrow"/>
          <w:spacing w:val="-6"/>
          <w:shd w:fill="FFFFFF" w:val="clear"/>
        </w:rPr>
        <w:t xml:space="preserve"> </w:t>
      </w:r>
      <w:r>
        <w:rPr>
          <w:rFonts w:cs="Arial Narrow"/>
          <w:shd w:fill="FFFFFF" w:val="clear"/>
        </w:rPr>
        <w:t>(s)</w:t>
      </w:r>
      <w:r>
        <w:rPr>
          <w:rFonts w:cs="Arial Narrow"/>
          <w:spacing w:val="-5"/>
          <w:shd w:fill="FFFFFF" w:val="clear"/>
        </w:rPr>
        <w:t xml:space="preserve"> </w:t>
      </w:r>
      <w:r>
        <w:rPr>
          <w:rFonts w:cs="Arial Narrow"/>
          <w:shd w:fill="FFFFFF" w:val="clear"/>
        </w:rPr>
        <w:t>e</w:t>
      </w:r>
      <w:r>
        <w:rPr>
          <w:rFonts w:cs="Arial Narrow"/>
          <w:spacing w:val="-5"/>
          <w:shd w:fill="FFFFFF" w:val="clear"/>
        </w:rPr>
        <w:t xml:space="preserve"> </w:t>
      </w:r>
      <w:r>
        <w:rPr>
          <w:rFonts w:cs="Arial Narrow"/>
          <w:shd w:fill="FFFFFF" w:val="clear"/>
        </w:rPr>
        <w:t>Fiscais</w:t>
      </w:r>
      <w:r>
        <w:rPr>
          <w:rFonts w:cs="Arial Narrow"/>
          <w:spacing w:val="-3"/>
          <w:shd w:fill="FFFFFF" w:val="clear"/>
        </w:rPr>
        <w:t xml:space="preserve"> </w:t>
      </w:r>
      <w:r>
        <w:rPr>
          <w:rFonts w:cs="Arial Narrow"/>
          <w:shd w:fill="FFFFFF" w:val="clear"/>
        </w:rPr>
        <w:t>de</w:t>
      </w:r>
      <w:r>
        <w:rPr>
          <w:rFonts w:cs="Arial Narrow"/>
          <w:spacing w:val="-6"/>
          <w:shd w:fill="FFFFFF" w:val="clear"/>
        </w:rPr>
        <w:t xml:space="preserve"> </w:t>
      </w:r>
      <w:r>
        <w:rPr>
          <w:rFonts w:cs="Arial Narrow"/>
          <w:spacing w:val="-2"/>
          <w:shd w:fill="FFFFFF" w:val="clear"/>
        </w:rPr>
        <w:t>Contrato;</w:t>
      </w:r>
    </w:p>
    <w:p>
      <w:pPr>
        <w:pStyle w:val="Normal"/>
        <w:numPr>
          <w:ilvl w:val="1"/>
          <w:numId w:val="44"/>
        </w:numPr>
        <w:shd w:val="clear" w:fill="FFFFFF"/>
        <w:tabs>
          <w:tab w:val="left" w:pos="28" w:leader="none"/>
          <w:tab w:val="left" w:pos="850" w:leader="none"/>
        </w:tabs>
        <w:ind w:hanging="0" w:start="0"/>
        <w:rPr/>
      </w:pPr>
      <w:r>
        <w:rPr>
          <w:rFonts w:cs="Arial Narrow"/>
          <w:shd w:fill="FFFFFF" w:val="clear"/>
        </w:rPr>
        <w:t>Auxiliar</w:t>
      </w:r>
      <w:r>
        <w:rPr>
          <w:rFonts w:cs="Arial Narrow"/>
          <w:spacing w:val="-7"/>
          <w:shd w:fill="FFFFFF" w:val="clear"/>
        </w:rPr>
        <w:t xml:space="preserve"> </w:t>
      </w:r>
      <w:r>
        <w:rPr>
          <w:rFonts w:cs="Arial Narrow"/>
          <w:shd w:fill="FFFFFF" w:val="clear"/>
        </w:rPr>
        <w:t>empresa</w:t>
      </w:r>
      <w:r>
        <w:rPr>
          <w:rFonts w:cs="Arial Narrow"/>
          <w:spacing w:val="-7"/>
          <w:shd w:fill="FFFFFF" w:val="clear"/>
        </w:rPr>
        <w:t xml:space="preserve"> </w:t>
      </w:r>
      <w:r>
        <w:rPr>
          <w:rFonts w:cs="Arial Narrow"/>
          <w:shd w:fill="FFFFFF" w:val="clear"/>
        </w:rPr>
        <w:t>(s)</w:t>
      </w:r>
      <w:r>
        <w:rPr>
          <w:rFonts w:cs="Arial Narrow"/>
          <w:spacing w:val="-5"/>
          <w:shd w:fill="FFFFFF" w:val="clear"/>
        </w:rPr>
        <w:t xml:space="preserve"> </w:t>
      </w:r>
      <w:r>
        <w:rPr>
          <w:rFonts w:cs="Arial Narrow"/>
          <w:shd w:fill="FFFFFF" w:val="clear"/>
        </w:rPr>
        <w:t>na</w:t>
      </w:r>
      <w:r>
        <w:rPr>
          <w:rFonts w:cs="Arial Narrow"/>
          <w:spacing w:val="-5"/>
          <w:shd w:fill="FFFFFF" w:val="clear"/>
        </w:rPr>
        <w:t xml:space="preserve"> </w:t>
      </w:r>
      <w:r>
        <w:rPr>
          <w:rFonts w:cs="Arial Narrow"/>
          <w:shd w:fill="FFFFFF" w:val="clear"/>
        </w:rPr>
        <w:t>elaboração</w:t>
      </w:r>
      <w:r>
        <w:rPr>
          <w:rFonts w:cs="Arial Narrow"/>
          <w:spacing w:val="-5"/>
          <w:shd w:fill="FFFFFF" w:val="clear"/>
        </w:rPr>
        <w:t xml:space="preserve"> </w:t>
      </w:r>
      <w:r>
        <w:rPr>
          <w:rFonts w:cs="Arial Narrow"/>
          <w:shd w:fill="FFFFFF" w:val="clear"/>
        </w:rPr>
        <w:t>de</w:t>
      </w:r>
      <w:r>
        <w:rPr>
          <w:rFonts w:cs="Arial Narrow"/>
          <w:spacing w:val="-7"/>
          <w:shd w:fill="FFFFFF" w:val="clear"/>
        </w:rPr>
        <w:t xml:space="preserve"> </w:t>
      </w:r>
      <w:r>
        <w:rPr>
          <w:rFonts w:cs="Arial Narrow"/>
          <w:shd w:fill="FFFFFF" w:val="clear"/>
        </w:rPr>
        <w:t>“Modelo</w:t>
      </w:r>
      <w:r>
        <w:rPr>
          <w:rFonts w:cs="Arial Narrow"/>
          <w:spacing w:val="-4"/>
          <w:shd w:fill="FFFFFF" w:val="clear"/>
        </w:rPr>
        <w:t xml:space="preserve"> </w:t>
      </w:r>
      <w:r>
        <w:rPr>
          <w:rFonts w:cs="Arial Narrow"/>
          <w:shd w:fill="FFFFFF" w:val="clear"/>
        </w:rPr>
        <w:t>de</w:t>
      </w:r>
      <w:r>
        <w:rPr>
          <w:rFonts w:cs="Arial Narrow"/>
          <w:spacing w:val="-5"/>
          <w:shd w:fill="FFFFFF" w:val="clear"/>
        </w:rPr>
        <w:t xml:space="preserve"> </w:t>
      </w:r>
      <w:r>
        <w:rPr>
          <w:rFonts w:cs="Arial Narrow"/>
          <w:spacing w:val="-2"/>
          <w:shd w:fill="FFFFFF" w:val="clear"/>
        </w:rPr>
        <w:t>Recibo”;</w:t>
      </w:r>
    </w:p>
    <w:p>
      <w:pPr>
        <w:pStyle w:val="Normal"/>
        <w:numPr>
          <w:ilvl w:val="1"/>
          <w:numId w:val="44"/>
        </w:numPr>
        <w:tabs>
          <w:tab w:val="left" w:pos="28" w:leader="none"/>
          <w:tab w:val="left" w:pos="850" w:leader="none"/>
        </w:tabs>
        <w:ind w:hanging="0" w:start="0"/>
        <w:rPr/>
      </w:pPr>
      <w:r>
        <w:rPr>
          <w:rFonts w:cs="Arial Narrow"/>
          <w:shd w:fill="FFFFFF" w:val="clear"/>
        </w:rPr>
        <w:t>Proceder</w:t>
      </w:r>
      <w:r>
        <w:rPr>
          <w:rFonts w:cs="Arial Narrow"/>
          <w:spacing w:val="40"/>
          <w:shd w:fill="FFFFFF" w:val="clear"/>
        </w:rPr>
        <w:t xml:space="preserve"> </w:t>
      </w:r>
      <w:r>
        <w:rPr>
          <w:rFonts w:cs="Arial Narrow"/>
          <w:shd w:fill="FFFFFF" w:val="clear"/>
        </w:rPr>
        <w:t>aos</w:t>
      </w:r>
      <w:r>
        <w:rPr>
          <w:rFonts w:cs="Arial Narrow"/>
          <w:spacing w:val="40"/>
          <w:shd w:fill="FFFFFF" w:val="clear"/>
        </w:rPr>
        <w:t xml:space="preserve"> </w:t>
      </w:r>
      <w:r>
        <w:rPr>
          <w:rFonts w:cs="Arial Narrow"/>
          <w:shd w:fill="FFFFFF" w:val="clear"/>
        </w:rPr>
        <w:t>pagamentos</w:t>
      </w:r>
      <w:r>
        <w:rPr>
          <w:rFonts w:cs="Arial Narrow"/>
          <w:spacing w:val="40"/>
          <w:shd w:fill="FFFFFF" w:val="clear"/>
        </w:rPr>
        <w:t xml:space="preserve"> </w:t>
      </w:r>
      <w:r>
        <w:rPr>
          <w:rFonts w:cs="Arial Narrow"/>
          <w:shd w:fill="FFFFFF" w:val="clear"/>
        </w:rPr>
        <w:t>devidos</w:t>
      </w:r>
      <w:r>
        <w:rPr>
          <w:rFonts w:cs="Arial Narrow"/>
          <w:spacing w:val="40"/>
          <w:shd w:fill="FFFFFF" w:val="clear"/>
        </w:rPr>
        <w:t xml:space="preserve"> </w:t>
      </w:r>
      <w:r>
        <w:rPr>
          <w:rFonts w:cs="Arial Narrow"/>
          <w:shd w:fill="FFFFFF" w:val="clear"/>
        </w:rPr>
        <w:t>à</w:t>
      </w:r>
      <w:r>
        <w:rPr>
          <w:rFonts w:cs="Arial Narrow"/>
          <w:spacing w:val="40"/>
          <w:shd w:fill="FFFFFF" w:val="clear"/>
        </w:rPr>
        <w:t xml:space="preserve"> </w:t>
      </w:r>
      <w:r>
        <w:rPr>
          <w:rFonts w:cs="Arial Narrow"/>
          <w:shd w:fill="FFFFFF" w:val="clear"/>
        </w:rPr>
        <w:t>Contratada</w:t>
      </w:r>
      <w:r>
        <w:rPr>
          <w:rFonts w:cs="Arial Narrow"/>
          <w:spacing w:val="40"/>
          <w:shd w:fill="FFFFFF" w:val="clear"/>
        </w:rPr>
        <w:t xml:space="preserve"> </w:t>
      </w:r>
      <w:r>
        <w:rPr>
          <w:rFonts w:cs="Arial Narrow"/>
          <w:shd w:fill="FFFFFF" w:val="clear"/>
        </w:rPr>
        <w:t>respeitando</w:t>
      </w:r>
      <w:r>
        <w:rPr>
          <w:rFonts w:cs="Arial Narrow"/>
          <w:spacing w:val="40"/>
          <w:shd w:fill="FFFFFF" w:val="clear"/>
        </w:rPr>
        <w:t xml:space="preserve"> </w:t>
      </w:r>
      <w:r>
        <w:rPr>
          <w:rFonts w:cs="Arial Narrow"/>
          <w:shd w:fill="FFFFFF" w:val="clear"/>
        </w:rPr>
        <w:t>os</w:t>
      </w:r>
      <w:r>
        <w:rPr>
          <w:rFonts w:cs="Arial Narrow"/>
          <w:spacing w:val="40"/>
          <w:shd w:fill="FFFFFF" w:val="clear"/>
        </w:rPr>
        <w:t xml:space="preserve"> </w:t>
      </w:r>
      <w:r>
        <w:rPr>
          <w:rFonts w:cs="Arial Narrow"/>
          <w:shd w:fill="FFFFFF" w:val="clear"/>
        </w:rPr>
        <w:t>prazos,</w:t>
      </w:r>
      <w:r>
        <w:rPr>
          <w:rFonts w:cs="Arial Narrow"/>
          <w:spacing w:val="40"/>
          <w:shd w:fill="FFFFFF" w:val="clear"/>
        </w:rPr>
        <w:t xml:space="preserve"> </w:t>
      </w:r>
      <w:r>
        <w:rPr>
          <w:rFonts w:cs="Arial Narrow"/>
          <w:shd w:fill="FFFFFF" w:val="clear"/>
        </w:rPr>
        <w:t>observadas</w:t>
      </w:r>
      <w:r>
        <w:rPr>
          <w:rFonts w:cs="Arial Narrow"/>
          <w:spacing w:val="40"/>
          <w:shd w:fill="FFFFFF" w:val="clear"/>
        </w:rPr>
        <w:t xml:space="preserve"> </w:t>
      </w:r>
      <w:r>
        <w:rPr>
          <w:rFonts w:cs="Arial Narrow"/>
          <w:shd w:fill="FFFFFF" w:val="clear"/>
        </w:rPr>
        <w:t>as exigências legais e as constantes em edital;</w:t>
      </w:r>
    </w:p>
    <w:p>
      <w:pPr>
        <w:pStyle w:val="Normal"/>
        <w:numPr>
          <w:ilvl w:val="1"/>
          <w:numId w:val="44"/>
        </w:numPr>
        <w:tabs>
          <w:tab w:val="left" w:pos="28" w:leader="none"/>
          <w:tab w:val="left" w:pos="850" w:leader="none"/>
        </w:tabs>
        <w:ind w:hanging="0" w:start="0"/>
        <w:rPr/>
      </w:pPr>
      <w:r>
        <w:rPr>
          <w:rFonts w:cs="Arial Narrow"/>
          <w:shd w:fill="FFFFFF" w:val="clear"/>
        </w:rPr>
        <w:t>Conferir</w:t>
      </w:r>
      <w:r>
        <w:rPr>
          <w:rFonts w:cs="Arial Narrow"/>
          <w:spacing w:val="-3"/>
          <w:shd w:fill="FFFFFF" w:val="clear"/>
        </w:rPr>
        <w:t xml:space="preserve"> </w:t>
      </w:r>
      <w:r>
        <w:rPr>
          <w:rFonts w:cs="Arial Narrow"/>
          <w:shd w:fill="FFFFFF" w:val="clear"/>
        </w:rPr>
        <w:t>as</w:t>
      </w:r>
      <w:r>
        <w:rPr>
          <w:rFonts w:cs="Arial Narrow"/>
          <w:spacing w:val="-6"/>
          <w:shd w:fill="FFFFFF" w:val="clear"/>
        </w:rPr>
        <w:t xml:space="preserve"> </w:t>
      </w:r>
      <w:r>
        <w:rPr>
          <w:rFonts w:cs="Arial Narrow"/>
          <w:shd w:fill="FFFFFF" w:val="clear"/>
        </w:rPr>
        <w:t>mercadorias</w:t>
      </w:r>
      <w:r>
        <w:rPr>
          <w:rFonts w:cs="Arial Narrow"/>
          <w:spacing w:val="-3"/>
          <w:shd w:fill="FFFFFF" w:val="clear"/>
        </w:rPr>
        <w:t xml:space="preserve"> </w:t>
      </w:r>
      <w:r>
        <w:rPr>
          <w:rFonts w:cs="Arial Narrow"/>
          <w:shd w:fill="FFFFFF" w:val="clear"/>
        </w:rPr>
        <w:t>no</w:t>
      </w:r>
      <w:r>
        <w:rPr>
          <w:rFonts w:cs="Arial Narrow"/>
          <w:spacing w:val="-4"/>
          <w:shd w:fill="FFFFFF" w:val="clear"/>
        </w:rPr>
        <w:t xml:space="preserve"> </w:t>
      </w:r>
      <w:r>
        <w:rPr>
          <w:rFonts w:cs="Arial Narrow"/>
          <w:shd w:fill="FFFFFF" w:val="clear"/>
        </w:rPr>
        <w:t>ato</w:t>
      </w:r>
      <w:r>
        <w:rPr>
          <w:rFonts w:cs="Arial Narrow"/>
          <w:spacing w:val="-3"/>
          <w:shd w:fill="FFFFFF" w:val="clear"/>
        </w:rPr>
        <w:t xml:space="preserve"> </w:t>
      </w:r>
      <w:r>
        <w:rPr>
          <w:rFonts w:cs="Arial Narrow"/>
          <w:shd w:fill="FFFFFF" w:val="clear"/>
        </w:rPr>
        <w:t>do</w:t>
      </w:r>
      <w:r>
        <w:rPr>
          <w:rFonts w:cs="Arial Narrow"/>
          <w:spacing w:val="-6"/>
          <w:shd w:fill="FFFFFF" w:val="clear"/>
        </w:rPr>
        <w:t xml:space="preserve"> </w:t>
      </w:r>
      <w:r>
        <w:rPr>
          <w:rFonts w:cs="Arial Narrow"/>
          <w:spacing w:val="-2"/>
          <w:shd w:fill="FFFFFF" w:val="clear"/>
        </w:rPr>
        <w:t>recebimento;</w:t>
      </w:r>
    </w:p>
    <w:p>
      <w:pPr>
        <w:pStyle w:val="Normal"/>
        <w:numPr>
          <w:ilvl w:val="1"/>
          <w:numId w:val="44"/>
        </w:numPr>
        <w:tabs>
          <w:tab w:val="left" w:pos="28" w:leader="none"/>
          <w:tab w:val="left" w:pos="850" w:leader="none"/>
        </w:tabs>
        <w:ind w:hanging="0" w:start="0"/>
        <w:rPr/>
      </w:pPr>
      <w:r>
        <w:rPr>
          <w:rFonts w:cs="Arial Narrow"/>
          <w:shd w:fill="FFFFFF" w:val="clear"/>
        </w:rPr>
        <w:t>Fiscalizar,</w:t>
      </w:r>
      <w:r>
        <w:rPr>
          <w:rFonts w:cs="Arial Narrow"/>
          <w:spacing w:val="80"/>
          <w:shd w:fill="FFFFFF" w:val="clear"/>
        </w:rPr>
        <w:t xml:space="preserve"> </w:t>
      </w:r>
      <w:r>
        <w:rPr>
          <w:rFonts w:cs="Arial Narrow"/>
          <w:shd w:fill="FFFFFF" w:val="clear"/>
        </w:rPr>
        <w:t>orientar,</w:t>
      </w:r>
      <w:r>
        <w:rPr>
          <w:rFonts w:cs="Arial Narrow"/>
          <w:spacing w:val="80"/>
          <w:shd w:fill="FFFFFF" w:val="clear"/>
        </w:rPr>
        <w:t xml:space="preserve"> </w:t>
      </w:r>
      <w:r>
        <w:rPr>
          <w:rFonts w:cs="Arial Narrow"/>
          <w:shd w:fill="FFFFFF" w:val="clear"/>
        </w:rPr>
        <w:t>acompanhar</w:t>
      </w:r>
      <w:r>
        <w:rPr>
          <w:rFonts w:cs="Arial Narrow"/>
          <w:spacing w:val="80"/>
          <w:shd w:fill="FFFFFF" w:val="clear"/>
        </w:rPr>
        <w:t xml:space="preserve"> </w:t>
      </w:r>
      <w:r>
        <w:rPr>
          <w:rFonts w:cs="Arial Narrow"/>
          <w:shd w:fill="FFFFFF" w:val="clear"/>
        </w:rPr>
        <w:t>e</w:t>
      </w:r>
      <w:r>
        <w:rPr>
          <w:rFonts w:cs="Arial Narrow"/>
          <w:spacing w:val="80"/>
          <w:shd w:fill="FFFFFF" w:val="clear"/>
        </w:rPr>
        <w:t xml:space="preserve"> </w:t>
      </w:r>
      <w:r>
        <w:rPr>
          <w:rFonts w:cs="Arial Narrow"/>
          <w:shd w:fill="FFFFFF" w:val="clear"/>
        </w:rPr>
        <w:t>atestar o recebimento do produto</w:t>
      </w:r>
      <w:r>
        <w:rPr>
          <w:rFonts w:cs="Arial Narrow"/>
          <w:spacing w:val="80"/>
          <w:shd w:fill="FFFFFF" w:val="clear"/>
        </w:rPr>
        <w:t xml:space="preserve"> </w:t>
      </w:r>
      <w:r>
        <w:rPr>
          <w:rFonts w:cs="Arial Narrow"/>
          <w:shd w:fill="FFFFFF" w:val="clear"/>
        </w:rPr>
        <w:t>pelo</w:t>
      </w:r>
      <w:r>
        <w:rPr>
          <w:rFonts w:cs="Arial Narrow"/>
          <w:spacing w:val="40"/>
          <w:shd w:fill="FFFFFF" w:val="clear"/>
        </w:rPr>
        <w:t xml:space="preserve"> </w:t>
      </w:r>
      <w:r>
        <w:rPr>
          <w:rFonts w:cs="Arial Narrow"/>
          <w:spacing w:val="-2"/>
          <w:shd w:fill="FFFFFF" w:val="clear"/>
        </w:rPr>
        <w:t>contratante.</w:t>
      </w:r>
    </w:p>
    <w:p>
      <w:pPr>
        <w:pStyle w:val="Normal"/>
        <w:numPr>
          <w:ilvl w:val="1"/>
          <w:numId w:val="44"/>
        </w:numPr>
        <w:tabs>
          <w:tab w:val="left" w:pos="28" w:leader="none"/>
          <w:tab w:val="left" w:pos="850" w:leader="none"/>
        </w:tabs>
        <w:ind w:hanging="0" w:start="0"/>
        <w:rPr/>
      </w:pPr>
      <w:r>
        <w:rPr>
          <w:rFonts w:cs="Arial Narrow"/>
          <w:shd w:fill="FFFFFF" w:val="clear"/>
        </w:rPr>
        <w:t>Esclarecer</w:t>
      </w:r>
      <w:r>
        <w:rPr>
          <w:rFonts w:cs="Arial Narrow"/>
          <w:spacing w:val="-7"/>
          <w:shd w:fill="FFFFFF" w:val="clear"/>
        </w:rPr>
        <w:t xml:space="preserve"> </w:t>
      </w:r>
      <w:r>
        <w:rPr>
          <w:rFonts w:cs="Arial Narrow"/>
          <w:shd w:fill="FFFFFF" w:val="clear"/>
        </w:rPr>
        <w:t>qualquer</w:t>
      </w:r>
      <w:r>
        <w:rPr>
          <w:rFonts w:cs="Arial Narrow"/>
          <w:spacing w:val="-10"/>
          <w:shd w:fill="FFFFFF" w:val="clear"/>
        </w:rPr>
        <w:t xml:space="preserve"> </w:t>
      </w:r>
      <w:r>
        <w:rPr>
          <w:rFonts w:cs="Arial Narrow"/>
          <w:shd w:fill="FFFFFF" w:val="clear"/>
        </w:rPr>
        <w:t>dúvida</w:t>
      </w:r>
      <w:r>
        <w:rPr>
          <w:rFonts w:cs="Arial Narrow"/>
          <w:spacing w:val="-6"/>
          <w:shd w:fill="FFFFFF" w:val="clear"/>
        </w:rPr>
        <w:t xml:space="preserve"> </w:t>
      </w:r>
      <w:r>
        <w:rPr>
          <w:rFonts w:cs="Arial Narrow"/>
          <w:shd w:fill="FFFFFF" w:val="clear"/>
        </w:rPr>
        <w:t>sobre</w:t>
      </w:r>
      <w:r>
        <w:rPr>
          <w:rFonts w:cs="Arial Narrow"/>
          <w:spacing w:val="-8"/>
          <w:shd w:fill="FFFFFF" w:val="clear"/>
        </w:rPr>
        <w:t xml:space="preserve"> </w:t>
      </w:r>
      <w:r>
        <w:rPr>
          <w:rFonts w:cs="Arial Narrow"/>
          <w:shd w:fill="FFFFFF" w:val="clear"/>
        </w:rPr>
        <w:t>a</w:t>
      </w:r>
      <w:r>
        <w:rPr>
          <w:rFonts w:cs="Arial Narrow"/>
          <w:spacing w:val="-6"/>
          <w:shd w:fill="FFFFFF" w:val="clear"/>
        </w:rPr>
        <w:t xml:space="preserve"> </w:t>
      </w:r>
      <w:r>
        <w:rPr>
          <w:rFonts w:cs="Arial Narrow"/>
          <w:shd w:fill="FFFFFF" w:val="clear"/>
        </w:rPr>
        <w:t>execução</w:t>
      </w:r>
      <w:r>
        <w:rPr>
          <w:rFonts w:cs="Arial Narrow"/>
          <w:spacing w:val="-9"/>
          <w:shd w:fill="FFFFFF" w:val="clear"/>
        </w:rPr>
        <w:t xml:space="preserve"> da Ata de Registro de Preço</w:t>
      </w:r>
      <w:r>
        <w:rPr>
          <w:rFonts w:cs="Arial Narrow"/>
          <w:spacing w:val="-8"/>
          <w:shd w:fill="FFFFFF" w:val="clear"/>
        </w:rPr>
        <w:t xml:space="preserve"> ou do Contrato </w:t>
      </w:r>
      <w:r>
        <w:rPr>
          <w:rFonts w:cs="Arial Narrow"/>
          <w:shd w:fill="FFFFFF" w:val="clear"/>
        </w:rPr>
        <w:t>solicitada</w:t>
      </w:r>
      <w:r>
        <w:rPr>
          <w:rFonts w:cs="Arial Narrow"/>
          <w:spacing w:val="-5"/>
          <w:shd w:fill="FFFFFF" w:val="clear"/>
        </w:rPr>
        <w:t xml:space="preserve"> </w:t>
      </w:r>
      <w:r>
        <w:rPr>
          <w:rFonts w:cs="Arial Narrow"/>
          <w:shd w:fill="FFFFFF" w:val="clear"/>
        </w:rPr>
        <w:t>pela</w:t>
      </w:r>
      <w:r>
        <w:rPr>
          <w:rFonts w:cs="Arial Narrow"/>
          <w:spacing w:val="-6"/>
          <w:shd w:fill="FFFFFF" w:val="clear"/>
        </w:rPr>
        <w:t xml:space="preserve"> </w:t>
      </w:r>
      <w:r>
        <w:rPr>
          <w:rFonts w:cs="Arial Narrow"/>
          <w:spacing w:val="-2"/>
          <w:shd w:fill="FFFFFF" w:val="clear"/>
        </w:rPr>
        <w:t>empresa;</w:t>
      </w:r>
    </w:p>
    <w:p>
      <w:pPr>
        <w:pStyle w:val="Normal"/>
        <w:numPr>
          <w:ilvl w:val="1"/>
          <w:numId w:val="44"/>
        </w:numPr>
        <w:tabs>
          <w:tab w:val="left" w:pos="28" w:leader="none"/>
          <w:tab w:val="left" w:pos="850" w:leader="none"/>
        </w:tabs>
        <w:ind w:hanging="0" w:start="0"/>
        <w:rPr/>
      </w:pPr>
      <w:r>
        <w:rPr>
          <w:rFonts w:cs="Arial Narrow"/>
          <w:shd w:fill="FFFFFF" w:val="clear"/>
        </w:rPr>
        <w:t>Respeitar</w:t>
      </w:r>
      <w:r>
        <w:rPr>
          <w:rFonts w:cs="Arial Narrow"/>
          <w:spacing w:val="-8"/>
          <w:shd w:fill="FFFFFF" w:val="clear"/>
        </w:rPr>
        <w:t xml:space="preserve"> </w:t>
      </w:r>
      <w:r>
        <w:rPr>
          <w:rFonts w:cs="Arial Narrow"/>
          <w:shd w:fill="FFFFFF" w:val="clear"/>
        </w:rPr>
        <w:t>o</w:t>
      </w:r>
      <w:r>
        <w:rPr>
          <w:rFonts w:cs="Arial Narrow"/>
          <w:spacing w:val="-4"/>
          <w:shd w:fill="FFFFFF" w:val="clear"/>
        </w:rPr>
        <w:t xml:space="preserve"> </w:t>
      </w:r>
      <w:r>
        <w:rPr>
          <w:rFonts w:cs="Arial Narrow"/>
          <w:shd w:fill="FFFFFF" w:val="clear"/>
        </w:rPr>
        <w:t>prazo</w:t>
      </w:r>
      <w:r>
        <w:rPr>
          <w:rFonts w:cs="Arial Narrow"/>
          <w:spacing w:val="-8"/>
          <w:shd w:fill="FFFFFF" w:val="clear"/>
        </w:rPr>
        <w:t xml:space="preserve"> </w:t>
      </w:r>
      <w:r>
        <w:rPr>
          <w:rFonts w:cs="Arial Narrow"/>
          <w:shd w:fill="FFFFFF" w:val="clear"/>
        </w:rPr>
        <w:t>de</w:t>
      </w:r>
      <w:r>
        <w:rPr>
          <w:rFonts w:cs="Arial Narrow"/>
          <w:spacing w:val="-4"/>
          <w:shd w:fill="FFFFFF" w:val="clear"/>
        </w:rPr>
        <w:t xml:space="preserve"> </w:t>
      </w:r>
      <w:r>
        <w:rPr>
          <w:rFonts w:cs="Arial Narrow"/>
          <w:shd w:fill="FFFFFF" w:val="clear"/>
        </w:rPr>
        <w:t>pagamento</w:t>
      </w:r>
      <w:r>
        <w:rPr>
          <w:rFonts w:cs="Arial Narrow"/>
          <w:spacing w:val="-5"/>
          <w:shd w:fill="FFFFFF" w:val="clear"/>
        </w:rPr>
        <w:t xml:space="preserve"> </w:t>
      </w:r>
      <w:r>
        <w:rPr>
          <w:rFonts w:cs="Arial Narrow"/>
          <w:shd w:fill="FFFFFF" w:val="clear"/>
        </w:rPr>
        <w:t>conforme</w:t>
      </w:r>
      <w:r>
        <w:rPr>
          <w:rFonts w:cs="Arial Narrow"/>
          <w:spacing w:val="-8"/>
          <w:shd w:fill="FFFFFF" w:val="clear"/>
        </w:rPr>
        <w:t xml:space="preserve"> </w:t>
      </w:r>
      <w:r>
        <w:rPr>
          <w:rFonts w:cs="Arial Narrow"/>
          <w:shd w:fill="FFFFFF" w:val="clear"/>
        </w:rPr>
        <w:t>previsto</w:t>
      </w:r>
      <w:r>
        <w:rPr>
          <w:rFonts w:cs="Arial Narrow"/>
          <w:spacing w:val="-6"/>
          <w:shd w:fill="FFFFFF" w:val="clear"/>
        </w:rPr>
        <w:t xml:space="preserve"> </w:t>
      </w:r>
      <w:r>
        <w:rPr>
          <w:rFonts w:cs="Arial Narrow"/>
          <w:shd w:fill="FFFFFF" w:val="clear"/>
        </w:rPr>
        <w:t>em</w:t>
      </w:r>
      <w:r>
        <w:rPr>
          <w:rFonts w:cs="Arial Narrow"/>
          <w:spacing w:val="-4"/>
          <w:shd w:fill="FFFFFF" w:val="clear"/>
        </w:rPr>
        <w:t xml:space="preserve"> </w:t>
      </w:r>
      <w:r>
        <w:rPr>
          <w:rFonts w:cs="Arial Narrow"/>
          <w:spacing w:val="-2"/>
          <w:shd w:fill="FFFFFF" w:val="clear"/>
        </w:rPr>
        <w:t>edital.</w:t>
      </w:r>
    </w:p>
    <w:p>
      <w:pPr>
        <w:pStyle w:val="Normal"/>
        <w:numPr>
          <w:ilvl w:val="1"/>
          <w:numId w:val="44"/>
        </w:numPr>
        <w:tabs>
          <w:tab w:val="left" w:pos="28" w:leader="none"/>
          <w:tab w:val="left" w:pos="850" w:leader="none"/>
        </w:tabs>
        <w:ind w:hanging="0" w:start="0"/>
        <w:rPr>
          <w:rFonts w:cs="Arial Narrow"/>
          <w:shd w:fill="FFFFFF" w:val="clear"/>
        </w:rPr>
      </w:pPr>
      <w:r>
        <w:rPr>
          <w:rFonts w:cs="Arial Narrow"/>
          <w:shd w:fill="FFFFFF" w:val="clear"/>
        </w:rPr>
        <w:t>Acompanhar, fiscalizar, conferir e avaliar os objeto da licitação através de preposto devidamente designado, na forma prevista na Lei Federal nº 14/ 133/2021.</w:t>
      </w:r>
    </w:p>
    <w:p>
      <w:pPr>
        <w:pStyle w:val="Normal"/>
        <w:numPr>
          <w:ilvl w:val="1"/>
          <w:numId w:val="44"/>
        </w:numPr>
        <w:tabs>
          <w:tab w:val="left" w:pos="28" w:leader="none"/>
          <w:tab w:val="left" w:pos="850" w:leader="none"/>
        </w:tabs>
        <w:ind w:hanging="0" w:start="0"/>
        <w:rPr/>
      </w:pPr>
      <w:r>
        <w:rPr>
          <w:rFonts w:cs="Arial Narrow"/>
          <w:shd w:fill="FFFFFF" w:val="clear"/>
        </w:rPr>
        <w:t>Supervisionar</w:t>
      </w:r>
      <w:r>
        <w:rPr>
          <w:rFonts w:cs="Arial Narrow"/>
          <w:spacing w:val="40"/>
          <w:shd w:fill="FFFFFF" w:val="clear"/>
        </w:rPr>
        <w:t xml:space="preserve"> </w:t>
      </w:r>
      <w:r>
        <w:rPr>
          <w:rFonts w:cs="Arial Narrow"/>
          <w:shd w:fill="FFFFFF" w:val="clear"/>
        </w:rPr>
        <w:t>a</w:t>
      </w:r>
      <w:r>
        <w:rPr>
          <w:rFonts w:cs="Arial Narrow"/>
          <w:spacing w:val="40"/>
          <w:shd w:fill="FFFFFF" w:val="clear"/>
        </w:rPr>
        <w:t xml:space="preserve"> </w:t>
      </w:r>
      <w:r>
        <w:rPr>
          <w:rFonts w:cs="Arial Narrow"/>
          <w:shd w:fill="FFFFFF" w:val="clear"/>
        </w:rPr>
        <w:t>entrega</w:t>
      </w:r>
      <w:r>
        <w:rPr>
          <w:rFonts w:cs="Arial Narrow"/>
          <w:spacing w:val="40"/>
          <w:shd w:fill="FFFFFF" w:val="clear"/>
        </w:rPr>
        <w:t xml:space="preserve"> </w:t>
      </w:r>
      <w:r>
        <w:rPr>
          <w:rFonts w:cs="Arial Narrow"/>
          <w:shd w:fill="FFFFFF" w:val="clear"/>
        </w:rPr>
        <w:t>dos produtos</w:t>
      </w:r>
      <w:r>
        <w:rPr>
          <w:rFonts w:cs="Arial Narrow"/>
          <w:spacing w:val="40"/>
          <w:shd w:fill="FFFFFF" w:val="clear"/>
        </w:rPr>
        <w:t xml:space="preserve"> </w:t>
      </w:r>
      <w:r>
        <w:rPr>
          <w:rFonts w:cs="Arial Narrow"/>
          <w:shd w:fill="FFFFFF" w:val="clear"/>
        </w:rPr>
        <w:t>nos</w:t>
      </w:r>
      <w:r>
        <w:rPr>
          <w:rFonts w:cs="Arial Narrow"/>
          <w:spacing w:val="40"/>
          <w:shd w:fill="FFFFFF" w:val="clear"/>
        </w:rPr>
        <w:t xml:space="preserve"> </w:t>
      </w:r>
      <w:r>
        <w:rPr>
          <w:rFonts w:cs="Arial Narrow"/>
          <w:shd w:fill="FFFFFF" w:val="clear"/>
        </w:rPr>
        <w:t>locais</w:t>
      </w:r>
      <w:r>
        <w:rPr>
          <w:rFonts w:cs="Arial Narrow"/>
          <w:spacing w:val="40"/>
          <w:shd w:fill="FFFFFF" w:val="clear"/>
        </w:rPr>
        <w:t xml:space="preserve"> </w:t>
      </w:r>
      <w:r>
        <w:rPr>
          <w:rFonts w:cs="Arial Narrow"/>
          <w:shd w:fill="FFFFFF" w:val="clear"/>
        </w:rPr>
        <w:t>e</w:t>
      </w:r>
      <w:r>
        <w:rPr>
          <w:rFonts w:cs="Arial Narrow"/>
          <w:spacing w:val="40"/>
          <w:shd w:fill="FFFFFF" w:val="clear"/>
        </w:rPr>
        <w:t xml:space="preserve"> </w:t>
      </w:r>
      <w:r>
        <w:rPr>
          <w:rFonts w:cs="Arial Narrow"/>
          <w:shd w:fill="FFFFFF" w:val="clear"/>
        </w:rPr>
        <w:t>horários</w:t>
      </w:r>
      <w:r>
        <w:rPr>
          <w:rFonts w:cs="Arial Narrow"/>
          <w:spacing w:val="40"/>
          <w:shd w:fill="FFFFFF" w:val="clear"/>
        </w:rPr>
        <w:t xml:space="preserve"> </w:t>
      </w:r>
      <w:r>
        <w:rPr>
          <w:rFonts w:cs="Arial Narrow"/>
          <w:shd w:fill="FFFFFF" w:val="clear"/>
        </w:rPr>
        <w:t>estipulados,</w:t>
      </w:r>
      <w:r>
        <w:rPr>
          <w:rFonts w:cs="Arial Narrow"/>
          <w:spacing w:val="40"/>
          <w:shd w:fill="FFFFFF" w:val="clear"/>
        </w:rPr>
        <w:t xml:space="preserve"> </w:t>
      </w:r>
      <w:r>
        <w:rPr>
          <w:rFonts w:cs="Arial Narrow"/>
          <w:shd w:fill="FFFFFF" w:val="clear"/>
        </w:rPr>
        <w:t>e</w:t>
      </w:r>
      <w:r>
        <w:rPr>
          <w:rFonts w:cs="Arial Narrow"/>
          <w:spacing w:val="40"/>
          <w:shd w:fill="FFFFFF" w:val="clear"/>
        </w:rPr>
        <w:t xml:space="preserve"> </w:t>
      </w:r>
      <w:r>
        <w:rPr>
          <w:rFonts w:cs="Arial Narrow"/>
          <w:shd w:fill="FFFFFF" w:val="clear"/>
        </w:rPr>
        <w:t>comunicar</w:t>
      </w:r>
      <w:r>
        <w:rPr>
          <w:rFonts w:cs="Arial Narrow"/>
          <w:spacing w:val="40"/>
          <w:shd w:fill="FFFFFF" w:val="clear"/>
        </w:rPr>
        <w:t xml:space="preserve"> </w:t>
      </w:r>
      <w:r>
        <w:rPr>
          <w:rFonts w:cs="Arial Narrow"/>
          <w:shd w:fill="FFFFFF" w:val="clear"/>
        </w:rPr>
        <w:t>à Contratada as irregularidades observadas na sua execução.</w:t>
      </w:r>
    </w:p>
    <w:p>
      <w:pPr>
        <w:pStyle w:val="Normal"/>
        <w:numPr>
          <w:ilvl w:val="1"/>
          <w:numId w:val="44"/>
        </w:numPr>
        <w:tabs>
          <w:tab w:val="left" w:pos="28" w:leader="none"/>
          <w:tab w:val="left" w:pos="850" w:leader="none"/>
        </w:tabs>
        <w:ind w:hanging="0" w:start="0"/>
        <w:rPr/>
      </w:pPr>
      <w:r>
        <w:rPr>
          <w:rFonts w:cs="Arial Narrow"/>
          <w:shd w:fill="FFFFFF" w:val="clear"/>
        </w:rPr>
        <w:t>Atestar</w:t>
      </w:r>
      <w:r>
        <w:rPr>
          <w:rFonts w:cs="Arial Narrow"/>
          <w:spacing w:val="-9"/>
          <w:shd w:fill="FFFFFF" w:val="clear"/>
        </w:rPr>
        <w:t xml:space="preserve"> </w:t>
      </w:r>
      <w:r>
        <w:rPr>
          <w:rFonts w:cs="Arial Narrow"/>
          <w:shd w:fill="FFFFFF" w:val="clear"/>
        </w:rPr>
        <w:t>nas</w:t>
      </w:r>
      <w:r>
        <w:rPr>
          <w:rFonts w:cs="Arial Narrow"/>
          <w:spacing w:val="-4"/>
          <w:shd w:fill="FFFFFF" w:val="clear"/>
        </w:rPr>
        <w:t xml:space="preserve"> </w:t>
      </w:r>
      <w:r>
        <w:rPr>
          <w:rFonts w:cs="Arial Narrow"/>
          <w:shd w:fill="FFFFFF" w:val="clear"/>
        </w:rPr>
        <w:t>notas</w:t>
      </w:r>
      <w:r>
        <w:rPr>
          <w:rFonts w:cs="Arial Narrow"/>
          <w:spacing w:val="-7"/>
          <w:shd w:fill="FFFFFF" w:val="clear"/>
        </w:rPr>
        <w:t xml:space="preserve"> </w:t>
      </w:r>
      <w:r>
        <w:rPr>
          <w:rFonts w:cs="Arial Narrow"/>
          <w:shd w:fill="FFFFFF" w:val="clear"/>
        </w:rPr>
        <w:t>fiscais/faturas</w:t>
      </w:r>
      <w:r>
        <w:rPr>
          <w:rFonts w:cs="Arial Narrow"/>
          <w:spacing w:val="-5"/>
          <w:shd w:fill="FFFFFF" w:val="clear"/>
        </w:rPr>
        <w:t xml:space="preserve"> </w:t>
      </w:r>
      <w:r>
        <w:rPr>
          <w:rFonts w:cs="Arial Narrow"/>
          <w:shd w:fill="FFFFFF" w:val="clear"/>
        </w:rPr>
        <w:t>o</w:t>
      </w:r>
      <w:r>
        <w:rPr>
          <w:rFonts w:cs="Arial Narrow"/>
          <w:spacing w:val="-6"/>
          <w:shd w:fill="FFFFFF" w:val="clear"/>
        </w:rPr>
        <w:t xml:space="preserve"> </w:t>
      </w:r>
      <w:r>
        <w:rPr>
          <w:rFonts w:cs="Arial Narrow"/>
          <w:shd w:fill="FFFFFF" w:val="clear"/>
        </w:rPr>
        <w:t>efetivo</w:t>
      </w:r>
      <w:r>
        <w:rPr>
          <w:rFonts w:cs="Arial Narrow"/>
          <w:spacing w:val="-4"/>
          <w:shd w:fill="FFFFFF" w:val="clear"/>
        </w:rPr>
        <w:t xml:space="preserve"> </w:t>
      </w:r>
      <w:r>
        <w:rPr>
          <w:rFonts w:cs="Arial Narrow"/>
          <w:shd w:fill="FFFFFF" w:val="clear"/>
        </w:rPr>
        <w:t>recebimento</w:t>
      </w:r>
      <w:r>
        <w:rPr>
          <w:rFonts w:cs="Arial Narrow"/>
          <w:spacing w:val="-7"/>
          <w:shd w:fill="FFFFFF" w:val="clear"/>
        </w:rPr>
        <w:t xml:space="preserve"> </w:t>
      </w:r>
      <w:r>
        <w:rPr>
          <w:rFonts w:cs="Arial Narrow"/>
          <w:shd w:fill="FFFFFF" w:val="clear"/>
        </w:rPr>
        <w:t>dos</w:t>
      </w:r>
      <w:r>
        <w:rPr>
          <w:rFonts w:cs="Arial Narrow"/>
          <w:spacing w:val="-4"/>
          <w:shd w:fill="FFFFFF" w:val="clear"/>
        </w:rPr>
        <w:t xml:space="preserve"> produtos</w:t>
      </w:r>
      <w:r>
        <w:rPr>
          <w:rFonts w:cs="Arial Narrow"/>
          <w:spacing w:val="-2"/>
          <w:shd w:fill="FFFFFF" w:val="clear"/>
        </w:rPr>
        <w:t>;</w:t>
      </w:r>
    </w:p>
    <w:p>
      <w:pPr>
        <w:pStyle w:val="Normal"/>
        <w:numPr>
          <w:ilvl w:val="1"/>
          <w:numId w:val="44"/>
        </w:numPr>
        <w:tabs>
          <w:tab w:val="left" w:pos="28" w:leader="none"/>
          <w:tab w:val="left" w:pos="850" w:leader="none"/>
        </w:tabs>
        <w:ind w:hanging="0" w:start="0"/>
        <w:rPr/>
      </w:pPr>
      <w:r>
        <w:rPr>
          <w:rFonts w:cs="Arial Narrow"/>
          <w:shd w:fill="FFFFFF" w:val="clear"/>
        </w:rPr>
        <w:t>Rejeitar,</w:t>
      </w:r>
      <w:r>
        <w:rPr>
          <w:rFonts w:cs="Arial Narrow"/>
          <w:spacing w:val="-1"/>
          <w:shd w:fill="FFFFFF" w:val="clear"/>
        </w:rPr>
        <w:t xml:space="preserve"> </w:t>
      </w:r>
      <w:r>
        <w:rPr>
          <w:rFonts w:cs="Arial Narrow"/>
          <w:shd w:fill="FFFFFF" w:val="clear"/>
        </w:rPr>
        <w:t>no</w:t>
      </w:r>
      <w:r>
        <w:rPr>
          <w:rFonts w:cs="Arial Narrow"/>
          <w:spacing w:val="-4"/>
          <w:shd w:fill="FFFFFF" w:val="clear"/>
        </w:rPr>
        <w:t xml:space="preserve"> </w:t>
      </w:r>
      <w:r>
        <w:rPr>
          <w:rFonts w:cs="Arial Narrow"/>
          <w:shd w:fill="FFFFFF" w:val="clear"/>
        </w:rPr>
        <w:t>todo</w:t>
      </w:r>
      <w:r>
        <w:rPr>
          <w:rFonts w:cs="Arial Narrow"/>
          <w:spacing w:val="-2"/>
          <w:shd w:fill="FFFFFF" w:val="clear"/>
        </w:rPr>
        <w:t xml:space="preserve"> </w:t>
      </w:r>
      <w:r>
        <w:rPr>
          <w:rFonts w:cs="Arial Narrow"/>
          <w:shd w:fill="FFFFFF" w:val="clear"/>
        </w:rPr>
        <w:t>ou</w:t>
      </w:r>
      <w:r>
        <w:rPr>
          <w:rFonts w:cs="Arial Narrow"/>
          <w:spacing w:val="-2"/>
          <w:shd w:fill="FFFFFF" w:val="clear"/>
        </w:rPr>
        <w:t xml:space="preserve"> </w:t>
      </w:r>
      <w:r>
        <w:rPr>
          <w:rFonts w:cs="Arial Narrow"/>
          <w:shd w:fill="FFFFFF" w:val="clear"/>
        </w:rPr>
        <w:t>em parte,</w:t>
      </w:r>
      <w:r>
        <w:rPr>
          <w:rFonts w:cs="Arial Narrow"/>
          <w:spacing w:val="-1"/>
          <w:shd w:fill="FFFFFF" w:val="clear"/>
        </w:rPr>
        <w:t xml:space="preserve"> </w:t>
      </w:r>
      <w:r>
        <w:rPr>
          <w:rFonts w:cs="Arial Narrow"/>
          <w:shd w:fill="FFFFFF" w:val="clear"/>
        </w:rPr>
        <w:t>os</w:t>
      </w:r>
      <w:r>
        <w:rPr>
          <w:rFonts w:cs="Arial Narrow"/>
          <w:spacing w:val="-1"/>
          <w:shd w:fill="FFFFFF" w:val="clear"/>
        </w:rPr>
        <w:t xml:space="preserve"> </w:t>
      </w:r>
      <w:r>
        <w:rPr>
          <w:rFonts w:cs="Arial Narrow"/>
          <w:shd w:fill="FFFFFF" w:val="clear"/>
        </w:rPr>
        <w:t>produtos</w:t>
      </w:r>
      <w:r>
        <w:rPr>
          <w:rFonts w:cs="Arial Narrow"/>
          <w:spacing w:val="-3"/>
          <w:shd w:fill="FFFFFF" w:val="clear"/>
        </w:rPr>
        <w:t xml:space="preserve"> </w:t>
      </w:r>
      <w:r>
        <w:rPr>
          <w:rFonts w:cs="Arial Narrow"/>
          <w:shd w:fill="FFFFFF" w:val="clear"/>
        </w:rPr>
        <w:t>que</w:t>
      </w:r>
      <w:r>
        <w:rPr>
          <w:rFonts w:cs="Arial Narrow"/>
          <w:spacing w:val="-2"/>
          <w:shd w:fill="FFFFFF" w:val="clear"/>
        </w:rPr>
        <w:t xml:space="preserve"> </w:t>
      </w:r>
      <w:r>
        <w:rPr>
          <w:rFonts w:cs="Arial Narrow"/>
          <w:shd w:fill="FFFFFF" w:val="clear"/>
        </w:rPr>
        <w:t>a</w:t>
      </w:r>
      <w:r>
        <w:rPr>
          <w:rFonts w:cs="Arial Narrow"/>
          <w:spacing w:val="-1"/>
          <w:shd w:fill="FFFFFF" w:val="clear"/>
        </w:rPr>
        <w:t xml:space="preserve"> </w:t>
      </w:r>
      <w:r>
        <w:rPr>
          <w:rFonts w:cs="Arial Narrow"/>
          <w:shd w:fill="FFFFFF" w:val="clear"/>
        </w:rPr>
        <w:t>contratada</w:t>
      </w:r>
      <w:r>
        <w:rPr>
          <w:rFonts w:cs="Arial Narrow"/>
          <w:spacing w:val="-2"/>
          <w:shd w:fill="FFFFFF" w:val="clear"/>
        </w:rPr>
        <w:t xml:space="preserve"> </w:t>
      </w:r>
      <w:r>
        <w:rPr>
          <w:rFonts w:cs="Arial Narrow"/>
          <w:shd w:fill="FFFFFF" w:val="clear"/>
        </w:rPr>
        <w:t>entregar</w:t>
      </w:r>
      <w:r>
        <w:rPr>
          <w:rFonts w:cs="Arial Narrow"/>
          <w:spacing w:val="-1"/>
          <w:shd w:fill="FFFFFF" w:val="clear"/>
        </w:rPr>
        <w:t xml:space="preserve"> </w:t>
      </w:r>
      <w:r>
        <w:rPr>
          <w:rFonts w:cs="Arial Narrow"/>
          <w:shd w:fill="FFFFFF" w:val="clear"/>
        </w:rPr>
        <w:t>fora</w:t>
      </w:r>
      <w:r>
        <w:rPr>
          <w:rFonts w:cs="Arial Narrow"/>
          <w:spacing w:val="-2"/>
          <w:shd w:fill="FFFFFF" w:val="clear"/>
        </w:rPr>
        <w:t xml:space="preserve"> </w:t>
      </w:r>
      <w:r>
        <w:rPr>
          <w:rFonts w:cs="Arial Narrow"/>
          <w:shd w:fill="FFFFFF" w:val="clear"/>
        </w:rPr>
        <w:t>das</w:t>
      </w:r>
      <w:r>
        <w:rPr>
          <w:rFonts w:cs="Arial Narrow"/>
          <w:spacing w:val="-1"/>
          <w:shd w:fill="FFFFFF" w:val="clear"/>
        </w:rPr>
        <w:t xml:space="preserve"> </w:t>
      </w:r>
      <w:r>
        <w:rPr>
          <w:rFonts w:cs="Arial Narrow"/>
          <w:shd w:fill="FFFFFF" w:val="clear"/>
        </w:rPr>
        <w:t>especificações do termo de referência, e aplicar à Contratada as penalidades, quando for o caso.</w:t>
      </w:r>
    </w:p>
    <w:p>
      <w:pPr>
        <w:pStyle w:val="Normal"/>
        <w:numPr>
          <w:ilvl w:val="1"/>
          <w:numId w:val="44"/>
        </w:numPr>
        <w:tabs>
          <w:tab w:val="left" w:pos="28" w:leader="none"/>
          <w:tab w:val="left" w:pos="850" w:leader="none"/>
        </w:tabs>
        <w:ind w:hanging="0" w:start="0"/>
        <w:rPr/>
      </w:pPr>
      <w:r>
        <w:rPr>
          <w:rFonts w:cs="Arial Narrow"/>
          <w:shd w:fill="FFFFFF" w:val="clear"/>
        </w:rPr>
        <w:t>Manter</w:t>
      </w:r>
      <w:r>
        <w:rPr>
          <w:rFonts w:cs="Arial Narrow"/>
          <w:spacing w:val="-9"/>
          <w:shd w:fill="FFFFFF" w:val="clear"/>
        </w:rPr>
        <w:t xml:space="preserve"> </w:t>
      </w:r>
      <w:r>
        <w:rPr>
          <w:rFonts w:cs="Arial Narrow"/>
          <w:shd w:fill="FFFFFF" w:val="clear"/>
        </w:rPr>
        <w:t>o</w:t>
      </w:r>
      <w:r>
        <w:rPr>
          <w:rFonts w:cs="Arial Narrow"/>
          <w:spacing w:val="-7"/>
          <w:shd w:fill="FFFFFF" w:val="clear"/>
        </w:rPr>
        <w:t xml:space="preserve"> </w:t>
      </w:r>
      <w:r>
        <w:rPr>
          <w:rFonts w:cs="Arial Narrow"/>
          <w:shd w:fill="FFFFFF" w:val="clear"/>
        </w:rPr>
        <w:t>fornecedor</w:t>
      </w:r>
      <w:r>
        <w:rPr>
          <w:rFonts w:cs="Arial Narrow"/>
          <w:spacing w:val="-5"/>
          <w:shd w:fill="FFFFFF" w:val="clear"/>
        </w:rPr>
        <w:t xml:space="preserve"> </w:t>
      </w:r>
      <w:r>
        <w:rPr>
          <w:rFonts w:cs="Arial Narrow"/>
          <w:shd w:fill="FFFFFF" w:val="clear"/>
        </w:rPr>
        <w:t>sempre</w:t>
      </w:r>
      <w:r>
        <w:rPr>
          <w:rFonts w:cs="Arial Narrow"/>
          <w:spacing w:val="-6"/>
          <w:shd w:fill="FFFFFF" w:val="clear"/>
        </w:rPr>
        <w:t xml:space="preserve"> </w:t>
      </w:r>
      <w:r>
        <w:rPr>
          <w:rFonts w:cs="Arial Narrow"/>
          <w:shd w:fill="FFFFFF" w:val="clear"/>
        </w:rPr>
        <w:t>informado</w:t>
      </w:r>
      <w:r>
        <w:rPr>
          <w:rFonts w:cs="Arial Narrow"/>
          <w:spacing w:val="-7"/>
          <w:shd w:fill="FFFFFF" w:val="clear"/>
        </w:rPr>
        <w:t xml:space="preserve"> </w:t>
      </w:r>
      <w:r>
        <w:rPr>
          <w:rFonts w:cs="Arial Narrow"/>
          <w:shd w:fill="FFFFFF" w:val="clear"/>
        </w:rPr>
        <w:t>de</w:t>
      </w:r>
      <w:r>
        <w:rPr>
          <w:rFonts w:cs="Arial Narrow"/>
          <w:spacing w:val="-7"/>
          <w:shd w:fill="FFFFFF" w:val="clear"/>
        </w:rPr>
        <w:t xml:space="preserve"> </w:t>
      </w:r>
      <w:r>
        <w:rPr>
          <w:rFonts w:cs="Arial Narrow"/>
          <w:shd w:fill="FFFFFF" w:val="clear"/>
        </w:rPr>
        <w:t>qualquer</w:t>
      </w:r>
      <w:r>
        <w:rPr>
          <w:rFonts w:cs="Arial Narrow"/>
          <w:spacing w:val="-5"/>
          <w:shd w:fill="FFFFFF" w:val="clear"/>
        </w:rPr>
        <w:t xml:space="preserve"> </w:t>
      </w:r>
      <w:r>
        <w:rPr>
          <w:rFonts w:cs="Arial Narrow"/>
          <w:shd w:fill="FFFFFF" w:val="clear"/>
        </w:rPr>
        <w:t>mudança</w:t>
      </w:r>
      <w:r>
        <w:rPr>
          <w:rFonts w:cs="Arial Narrow"/>
          <w:spacing w:val="-4"/>
          <w:shd w:fill="FFFFFF" w:val="clear"/>
        </w:rPr>
        <w:t xml:space="preserve"> </w:t>
      </w:r>
      <w:r>
        <w:rPr>
          <w:rFonts w:cs="Arial Narrow"/>
          <w:shd w:fill="FFFFFF" w:val="clear"/>
        </w:rPr>
        <w:t>no</w:t>
      </w:r>
      <w:r>
        <w:rPr>
          <w:rFonts w:cs="Arial Narrow"/>
          <w:spacing w:val="-7"/>
          <w:shd w:fill="FFFFFF" w:val="clear"/>
        </w:rPr>
        <w:t xml:space="preserve"> </w:t>
      </w:r>
      <w:r>
        <w:rPr>
          <w:rFonts w:cs="Arial Narrow"/>
          <w:spacing w:val="-2"/>
          <w:shd w:fill="FFFFFF" w:val="clear"/>
        </w:rPr>
        <w:t>projeto</w:t>
      </w:r>
    </w:p>
    <w:p>
      <w:pPr>
        <w:pStyle w:val="Normal"/>
        <w:tabs>
          <w:tab w:val="left" w:pos="28" w:leader="none"/>
          <w:tab w:val="left" w:pos="850" w:leader="none"/>
        </w:tabs>
        <w:rPr>
          <w:rFonts w:cs="Arial Narrow"/>
        </w:rPr>
      </w:pPr>
      <w:r>
        <w:rPr>
          <w:rFonts w:cs="Arial Narrow"/>
        </w:rPr>
      </w:r>
    </w:p>
    <w:p>
      <w:pPr>
        <w:pStyle w:val="Normal"/>
        <w:tabs>
          <w:tab w:val="clear" w:pos="28"/>
          <w:tab w:val="left" w:pos="850" w:leader="none"/>
        </w:tabs>
        <w:rPr/>
      </w:pPr>
      <w:r>
        <w:rPr>
          <w:b/>
          <w:bCs/>
        </w:rPr>
        <w:t>C</w:t>
      </w:r>
      <w:r>
        <w:rPr>
          <w:rFonts w:cs="Arial Narrow"/>
          <w:b/>
          <w:bCs/>
        </w:rPr>
        <w:t>LÁUSULA</w:t>
      </w:r>
      <w:r>
        <w:rPr>
          <w:rFonts w:cs="Arial Narrow"/>
          <w:b/>
          <w:bCs/>
          <w:spacing w:val="-15"/>
        </w:rPr>
        <w:t xml:space="preserve"> NONA – </w:t>
      </w:r>
      <w:r>
        <w:rPr>
          <w:rFonts w:cs="Arial Narrow"/>
          <w:b/>
          <w:bCs/>
        </w:rPr>
        <w:t>DA DOTAÇÃO</w:t>
      </w:r>
      <w:r>
        <w:rPr>
          <w:rFonts w:cs="Arial Narrow"/>
          <w:b/>
          <w:bCs/>
          <w:spacing w:val="-4"/>
        </w:rPr>
        <w:t xml:space="preserve"> </w:t>
      </w:r>
      <w:r>
        <w:rPr>
          <w:rFonts w:cs="Arial Narrow"/>
          <w:b/>
          <w:bCs/>
        </w:rPr>
        <w:t>ORÇAMENTÁRIA:</w:t>
      </w:r>
    </w:p>
    <w:p>
      <w:pPr>
        <w:pStyle w:val="Normal"/>
        <w:numPr>
          <w:ilvl w:val="1"/>
          <w:numId w:val="18"/>
        </w:numPr>
        <w:tabs>
          <w:tab w:val="left" w:pos="28" w:leader="none"/>
          <w:tab w:val="left" w:pos="850" w:leader="none"/>
        </w:tabs>
        <w:ind w:hanging="0" w:start="0"/>
        <w:rPr/>
      </w:pPr>
      <w:r>
        <w:rPr>
          <w:rFonts w:cs="Arial Narrow"/>
        </w:rPr>
        <w:t>As</w:t>
      </w:r>
      <w:r>
        <w:rPr>
          <w:rFonts w:cs="Arial Narrow"/>
          <w:spacing w:val="40"/>
        </w:rPr>
        <w:t xml:space="preserve"> </w:t>
      </w:r>
      <w:r>
        <w:rPr>
          <w:rFonts w:cs="Arial Narrow"/>
        </w:rPr>
        <w:t>despesas</w:t>
      </w:r>
      <w:r>
        <w:rPr>
          <w:rFonts w:cs="Arial Narrow"/>
          <w:spacing w:val="40"/>
        </w:rPr>
        <w:t xml:space="preserve"> </w:t>
      </w:r>
      <w:r>
        <w:rPr>
          <w:rFonts w:cs="Arial Narrow"/>
        </w:rPr>
        <w:t>decorrentes</w:t>
      </w:r>
      <w:r>
        <w:rPr>
          <w:rFonts w:cs="Arial Narrow"/>
          <w:spacing w:val="40"/>
        </w:rPr>
        <w:t xml:space="preserve"> </w:t>
      </w:r>
      <w:r>
        <w:rPr>
          <w:rFonts w:cs="Arial Narrow"/>
        </w:rPr>
        <w:t>da</w:t>
      </w:r>
      <w:r>
        <w:rPr>
          <w:rFonts w:cs="Arial Narrow"/>
          <w:spacing w:val="40"/>
        </w:rPr>
        <w:t xml:space="preserve"> </w:t>
      </w:r>
      <w:r>
        <w:rPr>
          <w:rFonts w:cs="Arial Narrow"/>
        </w:rPr>
        <w:t>contratação</w:t>
      </w:r>
      <w:r>
        <w:rPr>
          <w:rFonts w:cs="Arial Narrow"/>
          <w:spacing w:val="40"/>
        </w:rPr>
        <w:t xml:space="preserve"> </w:t>
      </w:r>
      <w:r>
        <w:rPr>
          <w:rFonts w:cs="Arial Narrow"/>
        </w:rPr>
        <w:t>do</w:t>
      </w:r>
      <w:r>
        <w:rPr>
          <w:rFonts w:cs="Arial Narrow"/>
          <w:spacing w:val="40"/>
        </w:rPr>
        <w:t xml:space="preserve"> </w:t>
      </w:r>
      <w:r>
        <w:rPr>
          <w:rFonts w:cs="Arial Narrow"/>
        </w:rPr>
        <w:t>objeto</w:t>
      </w:r>
      <w:r>
        <w:rPr>
          <w:rFonts w:cs="Arial Narrow"/>
          <w:spacing w:val="40"/>
        </w:rPr>
        <w:t xml:space="preserve"> </w:t>
      </w:r>
      <w:r>
        <w:rPr>
          <w:rFonts w:cs="Arial Narrow"/>
        </w:rPr>
        <w:t>desta</w:t>
      </w:r>
      <w:r>
        <w:rPr>
          <w:rFonts w:cs="Arial Narrow"/>
          <w:spacing w:val="40"/>
        </w:rPr>
        <w:t xml:space="preserve"> </w:t>
      </w:r>
      <w:r>
        <w:rPr>
          <w:rFonts w:cs="Arial Narrow"/>
        </w:rPr>
        <w:t>licitação</w:t>
      </w:r>
      <w:r>
        <w:rPr>
          <w:rFonts w:cs="Arial Narrow"/>
          <w:spacing w:val="40"/>
        </w:rPr>
        <w:t xml:space="preserve"> </w:t>
      </w:r>
      <w:r>
        <w:rPr>
          <w:rFonts w:cs="Arial Narrow"/>
        </w:rPr>
        <w:t>correrão</w:t>
      </w:r>
      <w:r>
        <w:rPr>
          <w:rFonts w:cs="Arial Narrow"/>
          <w:spacing w:val="40"/>
        </w:rPr>
        <w:t xml:space="preserve"> </w:t>
      </w:r>
      <w:r>
        <w:rPr>
          <w:rFonts w:cs="Arial Narrow"/>
        </w:rPr>
        <w:t>à</w:t>
      </w:r>
      <w:r>
        <w:rPr>
          <w:rFonts w:cs="Arial Narrow"/>
          <w:spacing w:val="40"/>
        </w:rPr>
        <w:t xml:space="preserve"> </w:t>
      </w:r>
      <w:r>
        <w:rPr>
          <w:rFonts w:cs="Arial Narrow"/>
        </w:rPr>
        <w:t>conta</w:t>
      </w:r>
      <w:r>
        <w:rPr>
          <w:rFonts w:cs="Arial Narrow"/>
          <w:spacing w:val="40"/>
        </w:rPr>
        <w:t xml:space="preserve"> </w:t>
      </w:r>
      <w:r>
        <w:rPr>
          <w:rFonts w:cs="Arial Narrow"/>
        </w:rPr>
        <w:t>da</w:t>
      </w:r>
      <w:r>
        <w:rPr>
          <w:rFonts w:cs="Arial Narrow"/>
          <w:spacing w:val="40"/>
        </w:rPr>
        <w:t xml:space="preserve"> </w:t>
      </w:r>
      <w:r>
        <w:rPr>
          <w:rFonts w:cs="Arial Narrow"/>
        </w:rPr>
        <w:t>classificação orçamentária constante na LOA 2023.</w:t>
      </w:r>
    </w:p>
    <w:p>
      <w:pPr>
        <w:pStyle w:val="Normal"/>
        <w:tabs>
          <w:tab w:val="left" w:pos="28" w:leader="none"/>
          <w:tab w:val="left" w:pos="850" w:leader="none"/>
        </w:tabs>
        <w:rPr>
          <w:rFonts w:cs="Arial Narrow"/>
        </w:rPr>
      </w:pPr>
      <w:r>
        <w:rPr>
          <w:rFonts w:cs="Arial Narrow"/>
        </w:rPr>
      </w:r>
    </w:p>
    <w:tbl>
      <w:tblPr>
        <w:tblW w:w="9923" w:type="dxa"/>
        <w:jc w:val="start"/>
        <w:tblInd w:w="0" w:type="dxa"/>
        <w:tblLayout w:type="fixed"/>
        <w:tblCellMar>
          <w:top w:w="0" w:type="dxa"/>
          <w:start w:w="0" w:type="dxa"/>
          <w:bottom w:w="0" w:type="dxa"/>
          <w:end w:w="0" w:type="dxa"/>
        </w:tblCellMar>
      </w:tblPr>
      <w:tblGrid>
        <w:gridCol w:w="20"/>
        <w:gridCol w:w="9902"/>
      </w:tblGrid>
      <w:tr>
        <w:trPr>
          <w:trHeight w:val="230" w:hRule="atLeast"/>
        </w:trPr>
        <w:tc>
          <w:tcPr>
            <w:tcW w:w="20" w:type="dxa"/>
            <w:tcBorders/>
          </w:tcPr>
          <w:p>
            <w:pPr>
              <w:pStyle w:val="Normal"/>
              <w:tabs>
                <w:tab w:val="clear" w:pos="28"/>
                <w:tab w:val="left" w:pos="850" w:leader="none"/>
              </w:tabs>
              <w:snapToGrid w:val="false"/>
              <w:rPr>
                <w:rFonts w:cs="Arial Narrow"/>
                <w:b/>
                <w:bCs/>
              </w:rPr>
            </w:pPr>
            <w:r>
              <w:rPr>
                <w:rFonts w:cs="Arial Narrow"/>
                <w:b/>
                <w:bCs/>
              </w:rPr>
            </w:r>
          </w:p>
        </w:tc>
        <w:tc>
          <w:tcPr>
            <w:tcW w:w="9902"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tabs>
                <w:tab w:val="left" w:pos="28" w:leader="none"/>
                <w:tab w:val="left" w:pos="850" w:leader="none"/>
              </w:tabs>
              <w:rPr>
                <w:rFonts w:cs="Arial Narrow"/>
                <w:b/>
                <w:bCs/>
                <w:color w:val="0F1992"/>
                <w:spacing w:val="-2"/>
              </w:rPr>
            </w:pPr>
            <w:r>
              <w:rPr>
                <w:rFonts w:cs="Arial Narrow"/>
                <w:b/>
                <w:bCs/>
                <w:color w:val="0F1992"/>
                <w:spacing w:val="-2"/>
              </w:rPr>
              <w:t>04 - SECRETARIA DE SAÚDE 04.001 – SECRETARIA DE SAÚDE</w:t>
            </w:r>
          </w:p>
          <w:p>
            <w:pPr>
              <w:pStyle w:val="Normal"/>
              <w:tabs>
                <w:tab w:val="left" w:pos="28" w:leader="none"/>
                <w:tab w:val="left" w:pos="850" w:leader="none"/>
              </w:tabs>
              <w:rPr>
                <w:rFonts w:cs="Arial Narrow"/>
                <w:b/>
                <w:bCs/>
                <w:color w:val="0F1992"/>
                <w:spacing w:val="-2"/>
              </w:rPr>
            </w:pPr>
            <w:r>
              <w:rPr>
                <w:rFonts w:cs="Arial Narrow"/>
                <w:b/>
                <w:bCs/>
                <w:color w:val="0F1992"/>
                <w:spacing w:val="-2"/>
              </w:rPr>
              <w:t>10.301.0004.2007 - Manutenção do Fundo Municipal de Saúde</w:t>
            </w:r>
          </w:p>
          <w:p>
            <w:pPr>
              <w:pStyle w:val="Normal"/>
              <w:tabs>
                <w:tab w:val="left" w:pos="28" w:leader="none"/>
                <w:tab w:val="left" w:pos="850" w:leader="none"/>
              </w:tabs>
              <w:rPr>
                <w:rFonts w:cs="Arial Narrow"/>
                <w:b/>
                <w:bCs/>
                <w:color w:val="0F1992"/>
                <w:spacing w:val="-2"/>
              </w:rPr>
            </w:pPr>
            <w:r>
              <w:rPr>
                <w:rFonts w:cs="Arial Narrow"/>
                <w:b/>
                <w:bCs/>
                <w:color w:val="0F1992"/>
                <w:spacing w:val="-2"/>
              </w:rPr>
              <w:t>3.3.90.30.00.00 - Material de Consumo</w:t>
            </w:r>
          </w:p>
          <w:p>
            <w:pPr>
              <w:pStyle w:val="Normal"/>
              <w:tabs>
                <w:tab w:val="left" w:pos="28" w:leader="none"/>
                <w:tab w:val="left" w:pos="850" w:leader="none"/>
              </w:tabs>
              <w:rPr>
                <w:rFonts w:cs="Arial Narrow"/>
                <w:b/>
                <w:bCs/>
                <w:color w:val="0F1992"/>
                <w:spacing w:val="-2"/>
              </w:rPr>
            </w:pPr>
            <w:r>
              <w:rPr>
                <w:rFonts w:cs="Arial Narrow"/>
                <w:b/>
                <w:bCs/>
                <w:color w:val="0F1992"/>
                <w:spacing w:val="-2"/>
              </w:rPr>
              <w:t>4.4.90.52.00.00 - Equipamento e Material Permanante</w:t>
            </w:r>
          </w:p>
          <w:p>
            <w:pPr>
              <w:pStyle w:val="Normal"/>
              <w:tabs>
                <w:tab w:val="left" w:pos="28" w:leader="none"/>
                <w:tab w:val="left" w:pos="850" w:leader="none"/>
              </w:tabs>
              <w:rPr>
                <w:rFonts w:cs="Arial Narrow"/>
                <w:b/>
                <w:bCs/>
                <w:color w:val="0F1992"/>
                <w:spacing w:val="-2"/>
              </w:rPr>
            </w:pPr>
            <w:r>
              <w:rPr>
                <w:rFonts w:cs="Arial Narrow"/>
                <w:b/>
                <w:bCs/>
                <w:color w:val="0F1992"/>
                <w:spacing w:val="-2"/>
              </w:rPr>
              <w:t>Fonte 00303 – Recursos Municipais</w:t>
            </w:r>
          </w:p>
          <w:p>
            <w:pPr>
              <w:pStyle w:val="Normal"/>
              <w:tabs>
                <w:tab w:val="left" w:pos="28" w:leader="none"/>
                <w:tab w:val="left" w:pos="850" w:leader="none"/>
              </w:tabs>
              <w:rPr>
                <w:rFonts w:cs="Arial Narrow"/>
                <w:b/>
                <w:bCs/>
                <w:color w:val="0F1992"/>
                <w:spacing w:val="-2"/>
              </w:rPr>
            </w:pPr>
            <w:r>
              <w:rPr>
                <w:rFonts w:cs="Arial Narrow"/>
                <w:b/>
                <w:bCs/>
                <w:color w:val="0F1992"/>
                <w:spacing w:val="-2"/>
              </w:rPr>
              <w:t>Fonte 00494 – Recursos Municipais</w:t>
            </w:r>
          </w:p>
        </w:tc>
      </w:tr>
    </w:tbl>
    <w:p>
      <w:pPr>
        <w:pStyle w:val="Normal"/>
        <w:tabs>
          <w:tab w:val="left" w:pos="28" w:leader="none"/>
          <w:tab w:val="left" w:pos="850" w:leader="none"/>
        </w:tabs>
        <w:rPr>
          <w:rFonts w:cs="Arial Narrow"/>
        </w:rPr>
      </w:pPr>
      <w:r>
        <w:rPr>
          <w:rFonts w:cs="Arial Narrow"/>
        </w:rPr>
      </w:r>
    </w:p>
    <w:p>
      <w:pPr>
        <w:pStyle w:val="Normal"/>
        <w:numPr>
          <w:ilvl w:val="1"/>
          <w:numId w:val="18"/>
        </w:numPr>
        <w:tabs>
          <w:tab w:val="left" w:pos="28" w:leader="none"/>
          <w:tab w:val="left" w:pos="850" w:leader="none"/>
        </w:tabs>
        <w:ind w:hanging="0" w:start="0"/>
        <w:rPr>
          <w:rFonts w:cs="Arial Narrow"/>
        </w:rPr>
      </w:pPr>
      <w:r>
        <w:rPr>
          <w:rFonts w:cs="Arial Narrow"/>
        </w:rPr>
        <w:t>A dotação relativa aos exercícios financeiros subsequentes será indicada após aprovação da Lei Orçamentária respectiva e liberação dos créditos correspondentes, mediante apostilamento.</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bCs/>
        </w:rPr>
        <w:t>CLÁUSULA</w:t>
      </w:r>
      <w:r>
        <w:rPr>
          <w:rFonts w:cs="Arial Narrow"/>
          <w:b/>
          <w:bCs/>
          <w:spacing w:val="-15"/>
        </w:rPr>
        <w:t xml:space="preserve"> DECIMA -  </w:t>
      </w:r>
      <w:r>
        <w:rPr>
          <w:rFonts w:cs="Arial Narrow"/>
          <w:b/>
          <w:bCs/>
        </w:rPr>
        <w:t>PENALIDADES</w:t>
      </w:r>
    </w:p>
    <w:p>
      <w:pPr>
        <w:pStyle w:val="Normal"/>
        <w:numPr>
          <w:ilvl w:val="1"/>
          <w:numId w:val="16"/>
        </w:numPr>
        <w:tabs>
          <w:tab w:val="left" w:pos="28" w:leader="none"/>
          <w:tab w:val="left" w:pos="850" w:leader="none"/>
        </w:tabs>
        <w:ind w:hanging="0" w:start="0"/>
        <w:rPr>
          <w:rFonts w:cs="Arial Narrow"/>
        </w:rPr>
      </w:pPr>
      <w:r>
        <w:rPr>
          <w:rFonts w:cs="Arial Narrow"/>
        </w:rPr>
        <w:t>Comete infração administrativa, nos termos da lei, o licitante ou o contratado que, com dolo ou culpa:</w:t>
      </w:r>
    </w:p>
    <w:p>
      <w:pPr>
        <w:pStyle w:val="Normal"/>
        <w:numPr>
          <w:ilvl w:val="2"/>
          <w:numId w:val="16"/>
        </w:numPr>
        <w:tabs>
          <w:tab w:val="left" w:pos="28" w:leader="none"/>
          <w:tab w:val="left" w:pos="850" w:leader="none"/>
        </w:tabs>
        <w:ind w:hanging="0" w:start="0"/>
        <w:rPr>
          <w:rFonts w:cs="Arial Narrow"/>
        </w:rPr>
      </w:pPr>
      <w:r>
        <w:rPr>
          <w:rFonts w:cs="Arial Narrow"/>
        </w:rPr>
        <w:t>Deixar de entregar a documentação exigida para o certame ou não entregar qualquer documento que tenha sido solicitado pelo pregoeiro durante o certame, salvo em decorrência de fato superveniente devidamente justificado, não mantiver a proposta em especial quando:</w:t>
      </w:r>
    </w:p>
    <w:p>
      <w:pPr>
        <w:pStyle w:val="Normal"/>
        <w:numPr>
          <w:ilvl w:val="2"/>
          <w:numId w:val="16"/>
        </w:numPr>
        <w:tabs>
          <w:tab w:val="left" w:pos="28" w:leader="none"/>
          <w:tab w:val="left" w:pos="850" w:leader="none"/>
        </w:tabs>
        <w:ind w:hanging="0" w:start="0"/>
        <w:rPr/>
      </w:pPr>
      <w:r>
        <w:rPr>
          <w:rFonts w:cs="Arial Narrow"/>
        </w:rPr>
        <w:t>Não</w:t>
      </w:r>
      <w:r>
        <w:rPr>
          <w:rFonts w:cs="Arial Narrow"/>
          <w:spacing w:val="-8"/>
        </w:rPr>
        <w:t xml:space="preserve"> </w:t>
      </w:r>
      <w:r>
        <w:rPr>
          <w:rFonts w:cs="Arial Narrow"/>
        </w:rPr>
        <w:t>enviar</w:t>
      </w:r>
      <w:r>
        <w:rPr>
          <w:rFonts w:cs="Arial Narrow"/>
          <w:spacing w:val="-3"/>
        </w:rPr>
        <w:t xml:space="preserve"> </w:t>
      </w:r>
      <w:r>
        <w:rPr>
          <w:rFonts w:cs="Arial Narrow"/>
        </w:rPr>
        <w:t>a</w:t>
      </w:r>
      <w:r>
        <w:rPr>
          <w:rFonts w:cs="Arial Narrow"/>
          <w:spacing w:val="-6"/>
        </w:rPr>
        <w:t xml:space="preserve"> </w:t>
      </w:r>
      <w:r>
        <w:rPr>
          <w:rFonts w:cs="Arial Narrow"/>
        </w:rPr>
        <w:t>proposta</w:t>
      </w:r>
      <w:r>
        <w:rPr>
          <w:rFonts w:cs="Arial Narrow"/>
          <w:spacing w:val="-4"/>
        </w:rPr>
        <w:t xml:space="preserve"> </w:t>
      </w:r>
      <w:r>
        <w:rPr>
          <w:rFonts w:cs="Arial Narrow"/>
        </w:rPr>
        <w:t>adequada</w:t>
      </w:r>
      <w:r>
        <w:rPr>
          <w:rFonts w:cs="Arial Narrow"/>
          <w:spacing w:val="-6"/>
        </w:rPr>
        <w:t xml:space="preserve"> </w:t>
      </w:r>
      <w:r>
        <w:rPr>
          <w:rFonts w:cs="Arial Narrow"/>
        </w:rPr>
        <w:t>ao</w:t>
      </w:r>
      <w:r>
        <w:rPr>
          <w:rFonts w:cs="Arial Narrow"/>
          <w:spacing w:val="-3"/>
        </w:rPr>
        <w:t xml:space="preserve"> </w:t>
      </w:r>
      <w:r>
        <w:rPr>
          <w:rFonts w:cs="Arial Narrow"/>
        </w:rPr>
        <w:t>último</w:t>
      </w:r>
      <w:r>
        <w:rPr>
          <w:rFonts w:cs="Arial Narrow"/>
          <w:spacing w:val="-4"/>
        </w:rPr>
        <w:t xml:space="preserve"> </w:t>
      </w:r>
      <w:r>
        <w:rPr>
          <w:rFonts w:cs="Arial Narrow"/>
        </w:rPr>
        <w:t>lance</w:t>
      </w:r>
      <w:r>
        <w:rPr>
          <w:rFonts w:cs="Arial Narrow"/>
          <w:spacing w:val="-4"/>
        </w:rPr>
        <w:t xml:space="preserve"> </w:t>
      </w:r>
      <w:r>
        <w:rPr>
          <w:rFonts w:cs="Arial Narrow"/>
        </w:rPr>
        <w:t>ofertado</w:t>
      </w:r>
      <w:r>
        <w:rPr>
          <w:rFonts w:cs="Arial Narrow"/>
          <w:spacing w:val="-4"/>
        </w:rPr>
        <w:t xml:space="preserve"> </w:t>
      </w:r>
      <w:r>
        <w:rPr>
          <w:rFonts w:cs="Arial Narrow"/>
        </w:rPr>
        <w:t>ou</w:t>
      </w:r>
      <w:r>
        <w:rPr>
          <w:rFonts w:cs="Arial Narrow"/>
          <w:spacing w:val="-6"/>
        </w:rPr>
        <w:t xml:space="preserve"> </w:t>
      </w:r>
      <w:r>
        <w:rPr>
          <w:rFonts w:cs="Arial Narrow"/>
        </w:rPr>
        <w:t>após</w:t>
      </w:r>
      <w:r>
        <w:rPr>
          <w:rFonts w:cs="Arial Narrow"/>
          <w:spacing w:val="-6"/>
        </w:rPr>
        <w:t xml:space="preserve"> </w:t>
      </w:r>
      <w:r>
        <w:rPr>
          <w:rFonts w:cs="Arial Narrow"/>
        </w:rPr>
        <w:t>a</w:t>
      </w:r>
      <w:r>
        <w:rPr>
          <w:rFonts w:cs="Arial Narrow"/>
          <w:spacing w:val="-3"/>
        </w:rPr>
        <w:t xml:space="preserve"> </w:t>
      </w:r>
      <w:r>
        <w:rPr>
          <w:rFonts w:cs="Arial Narrow"/>
          <w:spacing w:val="-2"/>
        </w:rPr>
        <w:t>negociação;</w:t>
      </w:r>
    </w:p>
    <w:p>
      <w:pPr>
        <w:pStyle w:val="Normal"/>
        <w:numPr>
          <w:ilvl w:val="2"/>
          <w:numId w:val="16"/>
        </w:numPr>
        <w:tabs>
          <w:tab w:val="left" w:pos="28" w:leader="none"/>
          <w:tab w:val="left" w:pos="850" w:leader="none"/>
        </w:tabs>
        <w:ind w:hanging="0" w:start="0"/>
        <w:rPr/>
      </w:pPr>
      <w:r>
        <w:rPr>
          <w:rFonts w:cs="Arial Narrow"/>
        </w:rPr>
        <w:t>Recusar-se</w:t>
      </w:r>
      <w:r>
        <w:rPr>
          <w:rFonts w:cs="Arial Narrow"/>
          <w:spacing w:val="-8"/>
        </w:rPr>
        <w:t xml:space="preserve"> </w:t>
      </w:r>
      <w:r>
        <w:rPr>
          <w:rFonts w:cs="Arial Narrow"/>
        </w:rPr>
        <w:t>a</w:t>
      </w:r>
      <w:r>
        <w:rPr>
          <w:rFonts w:cs="Arial Narrow"/>
          <w:spacing w:val="-7"/>
        </w:rPr>
        <w:t xml:space="preserve"> </w:t>
      </w:r>
      <w:r>
        <w:rPr>
          <w:rFonts w:cs="Arial Narrow"/>
        </w:rPr>
        <w:t>enviar</w:t>
      </w:r>
      <w:r>
        <w:rPr>
          <w:rFonts w:cs="Arial Narrow"/>
          <w:spacing w:val="-5"/>
        </w:rPr>
        <w:t xml:space="preserve"> </w:t>
      </w:r>
      <w:r>
        <w:rPr>
          <w:rFonts w:cs="Arial Narrow"/>
        </w:rPr>
        <w:t>o</w:t>
      </w:r>
      <w:r>
        <w:rPr>
          <w:rFonts w:cs="Arial Narrow"/>
          <w:spacing w:val="-5"/>
        </w:rPr>
        <w:t xml:space="preserve"> </w:t>
      </w:r>
      <w:r>
        <w:rPr>
          <w:rFonts w:cs="Arial Narrow"/>
        </w:rPr>
        <w:t>detalhamento</w:t>
      </w:r>
      <w:r>
        <w:rPr>
          <w:rFonts w:cs="Arial Narrow"/>
          <w:spacing w:val="-6"/>
        </w:rPr>
        <w:t xml:space="preserve"> </w:t>
      </w:r>
      <w:r>
        <w:rPr>
          <w:rFonts w:cs="Arial Narrow"/>
        </w:rPr>
        <w:t>da</w:t>
      </w:r>
      <w:r>
        <w:rPr>
          <w:rFonts w:cs="Arial Narrow"/>
          <w:spacing w:val="-7"/>
        </w:rPr>
        <w:t xml:space="preserve"> </w:t>
      </w:r>
      <w:r>
        <w:rPr>
          <w:rFonts w:cs="Arial Narrow"/>
        </w:rPr>
        <w:t>proposta</w:t>
      </w:r>
      <w:r>
        <w:rPr>
          <w:rFonts w:cs="Arial Narrow"/>
          <w:spacing w:val="-8"/>
        </w:rPr>
        <w:t xml:space="preserve"> </w:t>
      </w:r>
      <w:r>
        <w:rPr>
          <w:rFonts w:cs="Arial Narrow"/>
        </w:rPr>
        <w:t>quando</w:t>
      </w:r>
      <w:r>
        <w:rPr>
          <w:rFonts w:cs="Arial Narrow"/>
          <w:spacing w:val="-4"/>
        </w:rPr>
        <w:t xml:space="preserve"> </w:t>
      </w:r>
      <w:r>
        <w:rPr>
          <w:rFonts w:cs="Arial Narrow"/>
          <w:spacing w:val="-2"/>
        </w:rPr>
        <w:t>exigível;</w:t>
      </w:r>
    </w:p>
    <w:p>
      <w:pPr>
        <w:pStyle w:val="Normal"/>
        <w:numPr>
          <w:ilvl w:val="2"/>
          <w:numId w:val="16"/>
        </w:numPr>
        <w:tabs>
          <w:tab w:val="left" w:pos="28" w:leader="none"/>
          <w:tab w:val="left" w:pos="850" w:leader="none"/>
        </w:tabs>
        <w:ind w:hanging="0" w:start="0"/>
        <w:rPr/>
      </w:pPr>
      <w:r>
        <w:rPr>
          <w:rFonts w:cs="Arial Narrow"/>
        </w:rPr>
        <w:t>Pedir</w:t>
      </w:r>
      <w:r>
        <w:rPr>
          <w:rFonts w:cs="Arial Narrow"/>
          <w:spacing w:val="-8"/>
        </w:rPr>
        <w:t xml:space="preserve"> </w:t>
      </w:r>
      <w:r>
        <w:rPr>
          <w:rFonts w:cs="Arial Narrow"/>
        </w:rPr>
        <w:t>para</w:t>
      </w:r>
      <w:r>
        <w:rPr>
          <w:rFonts w:cs="Arial Narrow"/>
          <w:spacing w:val="-7"/>
        </w:rPr>
        <w:t xml:space="preserve"> </w:t>
      </w:r>
      <w:r>
        <w:rPr>
          <w:rFonts w:cs="Arial Narrow"/>
        </w:rPr>
        <w:t>ser</w:t>
      </w:r>
      <w:r>
        <w:rPr>
          <w:rFonts w:cs="Arial Narrow"/>
          <w:spacing w:val="-6"/>
        </w:rPr>
        <w:t xml:space="preserve"> </w:t>
      </w:r>
      <w:r>
        <w:rPr>
          <w:rFonts w:cs="Arial Narrow"/>
        </w:rPr>
        <w:t>desclassificado</w:t>
      </w:r>
      <w:r>
        <w:rPr>
          <w:rFonts w:cs="Arial Narrow"/>
          <w:spacing w:val="-5"/>
        </w:rPr>
        <w:t xml:space="preserve"> </w:t>
      </w:r>
      <w:r>
        <w:rPr>
          <w:rFonts w:cs="Arial Narrow"/>
        </w:rPr>
        <w:t>quando</w:t>
      </w:r>
      <w:r>
        <w:rPr>
          <w:rFonts w:cs="Arial Narrow"/>
          <w:spacing w:val="-5"/>
        </w:rPr>
        <w:t xml:space="preserve"> </w:t>
      </w:r>
      <w:r>
        <w:rPr>
          <w:rFonts w:cs="Arial Narrow"/>
        </w:rPr>
        <w:t>encerrada</w:t>
      </w:r>
      <w:r>
        <w:rPr>
          <w:rFonts w:cs="Arial Narrow"/>
          <w:spacing w:val="-7"/>
        </w:rPr>
        <w:t xml:space="preserve"> </w:t>
      </w:r>
      <w:r>
        <w:rPr>
          <w:rFonts w:cs="Arial Narrow"/>
        </w:rPr>
        <w:t>a</w:t>
      </w:r>
      <w:r>
        <w:rPr>
          <w:rFonts w:cs="Arial Narrow"/>
          <w:spacing w:val="-5"/>
        </w:rPr>
        <w:t xml:space="preserve"> </w:t>
      </w:r>
      <w:r>
        <w:rPr>
          <w:rFonts w:cs="Arial Narrow"/>
        </w:rPr>
        <w:t>etapa</w:t>
      </w:r>
      <w:r>
        <w:rPr>
          <w:rFonts w:cs="Arial Narrow"/>
          <w:spacing w:val="-6"/>
        </w:rPr>
        <w:t xml:space="preserve"> </w:t>
      </w:r>
      <w:r>
        <w:rPr>
          <w:rFonts w:cs="Arial Narrow"/>
          <w:spacing w:val="-2"/>
        </w:rPr>
        <w:t>competitiva;</w:t>
      </w:r>
    </w:p>
    <w:p>
      <w:pPr>
        <w:pStyle w:val="Normal"/>
        <w:numPr>
          <w:ilvl w:val="2"/>
          <w:numId w:val="16"/>
        </w:numPr>
        <w:tabs>
          <w:tab w:val="left" w:pos="28" w:leader="none"/>
          <w:tab w:val="left" w:pos="850" w:leader="none"/>
        </w:tabs>
        <w:ind w:hanging="0" w:start="0"/>
        <w:rPr>
          <w:rFonts w:cs="Arial Narrow"/>
        </w:rPr>
      </w:pPr>
      <w:r>
        <w:rPr>
          <w:rFonts w:cs="Arial Narrow"/>
        </w:rPr>
        <w:t>Não celebrar a Ata de Registro de preços ou o contrato ou não entregar a documentação exigida para a contratação, quando convocado dentro do prazo de validade de sua proposta;</w:t>
      </w:r>
    </w:p>
    <w:p>
      <w:pPr>
        <w:pStyle w:val="Normal"/>
        <w:numPr>
          <w:ilvl w:val="2"/>
          <w:numId w:val="16"/>
        </w:numPr>
        <w:tabs>
          <w:tab w:val="left" w:pos="28" w:leader="none"/>
          <w:tab w:val="left" w:pos="850" w:leader="none"/>
        </w:tabs>
        <w:ind w:hanging="0" w:start="0"/>
        <w:rPr/>
      </w:pPr>
      <w:r>
        <w:rPr>
          <w:rFonts w:cs="Arial Narrow"/>
        </w:rPr>
        <w:t>Recusar-se, sem justificativa, a assinar o contrato ou a ata de registro de preço, ou a aceitar ou retirar o instrumento equivalente no prazo estabelecido pela</w:t>
      </w:r>
      <w:r>
        <w:rPr>
          <w:rFonts w:cs="Arial Narrow"/>
          <w:spacing w:val="-1"/>
        </w:rPr>
        <w:t xml:space="preserve"> </w:t>
      </w:r>
      <w:r>
        <w:rPr>
          <w:rFonts w:cs="Arial Narrow"/>
        </w:rPr>
        <w:t>Administração;</w:t>
      </w:r>
    </w:p>
    <w:p>
      <w:pPr>
        <w:pStyle w:val="Normal"/>
        <w:numPr>
          <w:ilvl w:val="2"/>
          <w:numId w:val="48"/>
        </w:numPr>
        <w:tabs>
          <w:tab w:val="left" w:pos="28" w:leader="none"/>
          <w:tab w:val="left" w:pos="850" w:leader="none"/>
        </w:tabs>
        <w:ind w:hanging="0" w:start="0"/>
        <w:rPr/>
      </w:pPr>
      <w:r>
        <w:rPr>
          <w:rFonts w:cs="Arial Narrow"/>
        </w:rPr>
        <w:t>Apresentar</w:t>
      </w:r>
      <w:r>
        <w:rPr>
          <w:rFonts w:cs="Arial Narrow"/>
          <w:spacing w:val="80"/>
        </w:rPr>
        <w:t xml:space="preserve"> </w:t>
      </w:r>
      <w:r>
        <w:rPr>
          <w:rFonts w:cs="Arial Narrow"/>
        </w:rPr>
        <w:t>declaração</w:t>
      </w:r>
      <w:r>
        <w:rPr>
          <w:rFonts w:cs="Arial Narrow"/>
          <w:spacing w:val="80"/>
        </w:rPr>
        <w:t xml:space="preserve"> </w:t>
      </w:r>
      <w:r>
        <w:rPr>
          <w:rFonts w:cs="Arial Narrow"/>
        </w:rPr>
        <w:t>ou</w:t>
      </w:r>
      <w:r>
        <w:rPr>
          <w:rFonts w:cs="Arial Narrow"/>
          <w:spacing w:val="80"/>
        </w:rPr>
        <w:t xml:space="preserve"> </w:t>
      </w:r>
      <w:r>
        <w:rPr>
          <w:rFonts w:cs="Arial Narrow"/>
        </w:rPr>
        <w:t>documentação</w:t>
      </w:r>
      <w:r>
        <w:rPr>
          <w:rFonts w:cs="Arial Narrow"/>
          <w:spacing w:val="80"/>
        </w:rPr>
        <w:t xml:space="preserve"> </w:t>
      </w:r>
      <w:r>
        <w:rPr>
          <w:rFonts w:cs="Arial Narrow"/>
        </w:rPr>
        <w:t>falsa</w:t>
      </w:r>
      <w:r>
        <w:rPr>
          <w:rFonts w:cs="Arial Narrow"/>
          <w:spacing w:val="80"/>
        </w:rPr>
        <w:t xml:space="preserve"> </w:t>
      </w:r>
      <w:r>
        <w:rPr>
          <w:rFonts w:cs="Arial Narrow"/>
        </w:rPr>
        <w:t>exigida</w:t>
      </w:r>
      <w:r>
        <w:rPr>
          <w:rFonts w:cs="Arial Narrow"/>
          <w:spacing w:val="80"/>
        </w:rPr>
        <w:t xml:space="preserve"> </w:t>
      </w:r>
      <w:r>
        <w:rPr>
          <w:rFonts w:cs="Arial Narrow"/>
        </w:rPr>
        <w:t>para</w:t>
      </w:r>
      <w:r>
        <w:rPr>
          <w:rFonts w:cs="Arial Narrow"/>
          <w:spacing w:val="80"/>
        </w:rPr>
        <w:t xml:space="preserve"> </w:t>
      </w:r>
      <w:r>
        <w:rPr>
          <w:rFonts w:cs="Arial Narrow"/>
        </w:rPr>
        <w:t>o</w:t>
      </w:r>
      <w:r>
        <w:rPr>
          <w:rFonts w:cs="Arial Narrow"/>
          <w:spacing w:val="80"/>
        </w:rPr>
        <w:t xml:space="preserve"> </w:t>
      </w:r>
      <w:r>
        <w:rPr>
          <w:rFonts w:cs="Arial Narrow"/>
        </w:rPr>
        <w:t>certame</w:t>
      </w:r>
      <w:r>
        <w:rPr>
          <w:rFonts w:cs="Arial Narrow"/>
          <w:spacing w:val="80"/>
        </w:rPr>
        <w:t xml:space="preserve"> </w:t>
      </w:r>
      <w:r>
        <w:rPr>
          <w:rFonts w:cs="Arial Narrow"/>
        </w:rPr>
        <w:t>ou</w:t>
      </w:r>
      <w:r>
        <w:rPr>
          <w:rFonts w:cs="Arial Narrow"/>
          <w:spacing w:val="80"/>
        </w:rPr>
        <w:t xml:space="preserve"> </w:t>
      </w:r>
      <w:r>
        <w:rPr>
          <w:rFonts w:cs="Arial Narrow"/>
        </w:rPr>
        <w:t>prestar declaração falsa durante a licitação;</w:t>
      </w:r>
    </w:p>
    <w:p>
      <w:pPr>
        <w:pStyle w:val="Normal"/>
        <w:numPr>
          <w:ilvl w:val="2"/>
          <w:numId w:val="48"/>
        </w:numPr>
        <w:tabs>
          <w:tab w:val="left" w:pos="28" w:leader="none"/>
          <w:tab w:val="left" w:pos="850" w:leader="none"/>
        </w:tabs>
        <w:ind w:hanging="0" w:start="0"/>
        <w:rPr/>
      </w:pPr>
      <w:r>
        <w:rPr>
          <w:rFonts w:cs="Arial Narrow"/>
        </w:rPr>
        <w:t>Fraudar</w:t>
      </w:r>
      <w:r>
        <w:rPr>
          <w:rFonts w:cs="Arial Narrow"/>
          <w:spacing w:val="-8"/>
        </w:rPr>
        <w:t xml:space="preserve"> </w:t>
      </w:r>
      <w:r>
        <w:rPr>
          <w:rFonts w:cs="Arial Narrow"/>
        </w:rPr>
        <w:t>a</w:t>
      </w:r>
      <w:r>
        <w:rPr>
          <w:rFonts w:cs="Arial Narrow"/>
          <w:spacing w:val="-6"/>
        </w:rPr>
        <w:t xml:space="preserve"> </w:t>
      </w:r>
      <w:r>
        <w:rPr>
          <w:rFonts w:cs="Arial Narrow"/>
        </w:rPr>
        <w:t>licitação</w:t>
      </w:r>
      <w:r>
        <w:rPr>
          <w:rFonts w:cs="Arial Narrow"/>
          <w:spacing w:val="-5"/>
        </w:rPr>
        <w:t xml:space="preserve"> </w:t>
      </w:r>
      <w:r>
        <w:rPr>
          <w:rFonts w:cs="Arial Narrow"/>
        </w:rPr>
        <w:t>ou</w:t>
      </w:r>
      <w:r>
        <w:rPr>
          <w:rFonts w:cs="Arial Narrow"/>
          <w:spacing w:val="-5"/>
        </w:rPr>
        <w:t xml:space="preserve"> </w:t>
      </w:r>
      <w:r>
        <w:rPr>
          <w:rFonts w:cs="Arial Narrow"/>
        </w:rPr>
        <w:t>praticar</w:t>
      </w:r>
      <w:r>
        <w:rPr>
          <w:rFonts w:cs="Arial Narrow"/>
          <w:spacing w:val="-6"/>
        </w:rPr>
        <w:t xml:space="preserve"> </w:t>
      </w:r>
      <w:r>
        <w:rPr>
          <w:rFonts w:cs="Arial Narrow"/>
        </w:rPr>
        <w:t>ato</w:t>
      </w:r>
      <w:r>
        <w:rPr>
          <w:rFonts w:cs="Arial Narrow"/>
          <w:spacing w:val="-7"/>
        </w:rPr>
        <w:t xml:space="preserve"> </w:t>
      </w:r>
      <w:r>
        <w:rPr>
          <w:rFonts w:cs="Arial Narrow"/>
        </w:rPr>
        <w:t>fraudulento</w:t>
      </w:r>
      <w:r>
        <w:rPr>
          <w:rFonts w:cs="Arial Narrow"/>
          <w:spacing w:val="-4"/>
        </w:rPr>
        <w:t xml:space="preserve"> </w:t>
      </w:r>
      <w:r>
        <w:rPr>
          <w:rFonts w:cs="Arial Narrow"/>
        </w:rPr>
        <w:t>na</w:t>
      </w:r>
      <w:r>
        <w:rPr>
          <w:rFonts w:cs="Arial Narrow"/>
          <w:spacing w:val="-7"/>
        </w:rPr>
        <w:t xml:space="preserve"> </w:t>
      </w:r>
      <w:r>
        <w:rPr>
          <w:rFonts w:cs="Arial Narrow"/>
        </w:rPr>
        <w:t>execução</w:t>
      </w:r>
      <w:r>
        <w:rPr>
          <w:rFonts w:cs="Arial Narrow"/>
          <w:spacing w:val="-6"/>
        </w:rPr>
        <w:t xml:space="preserve"> </w:t>
      </w:r>
      <w:r>
        <w:rPr>
          <w:rFonts w:cs="Arial Narrow"/>
        </w:rPr>
        <w:t>do</w:t>
      </w:r>
      <w:r>
        <w:rPr>
          <w:rFonts w:cs="Arial Narrow"/>
          <w:spacing w:val="-5"/>
        </w:rPr>
        <w:t xml:space="preserve"> </w:t>
      </w:r>
      <w:r>
        <w:rPr>
          <w:rFonts w:cs="Arial Narrow"/>
          <w:spacing w:val="-2"/>
        </w:rPr>
        <w:t>contrato;</w:t>
      </w:r>
    </w:p>
    <w:p>
      <w:pPr>
        <w:pStyle w:val="Normal"/>
        <w:numPr>
          <w:ilvl w:val="2"/>
          <w:numId w:val="48"/>
        </w:numPr>
        <w:tabs>
          <w:tab w:val="left" w:pos="28" w:leader="none"/>
          <w:tab w:val="left" w:pos="850" w:leader="none"/>
        </w:tabs>
        <w:ind w:hanging="0" w:start="0"/>
        <w:rPr/>
      </w:pPr>
      <w:r>
        <w:rPr>
          <w:rFonts w:cs="Arial Narrow"/>
        </w:rPr>
        <w:t>Comportar-se</w:t>
      </w:r>
      <w:r>
        <w:rPr>
          <w:rFonts w:cs="Arial Narrow"/>
          <w:spacing w:val="35"/>
        </w:rPr>
        <w:t xml:space="preserve"> </w:t>
      </w:r>
      <w:r>
        <w:rPr>
          <w:rFonts w:cs="Arial Narrow"/>
        </w:rPr>
        <w:t>de</w:t>
      </w:r>
      <w:r>
        <w:rPr>
          <w:rFonts w:cs="Arial Narrow"/>
          <w:spacing w:val="35"/>
        </w:rPr>
        <w:t xml:space="preserve"> </w:t>
      </w:r>
      <w:r>
        <w:rPr>
          <w:rFonts w:cs="Arial Narrow"/>
        </w:rPr>
        <w:t>modo</w:t>
      </w:r>
      <w:r>
        <w:rPr>
          <w:rFonts w:cs="Arial Narrow"/>
          <w:spacing w:val="35"/>
        </w:rPr>
        <w:t xml:space="preserve"> </w:t>
      </w:r>
      <w:r>
        <w:rPr>
          <w:rFonts w:cs="Arial Narrow"/>
        </w:rPr>
        <w:t>inidôneo</w:t>
      </w:r>
      <w:r>
        <w:rPr>
          <w:rFonts w:cs="Arial Narrow"/>
          <w:spacing w:val="35"/>
        </w:rPr>
        <w:t xml:space="preserve"> </w:t>
      </w:r>
      <w:r>
        <w:rPr>
          <w:rFonts w:cs="Arial Narrow"/>
        </w:rPr>
        <w:t>ou</w:t>
      </w:r>
      <w:r>
        <w:rPr>
          <w:rFonts w:cs="Arial Narrow"/>
          <w:spacing w:val="33"/>
        </w:rPr>
        <w:t xml:space="preserve"> </w:t>
      </w:r>
      <w:r>
        <w:rPr>
          <w:rFonts w:cs="Arial Narrow"/>
        </w:rPr>
        <w:t>cometer</w:t>
      </w:r>
      <w:r>
        <w:rPr>
          <w:rFonts w:cs="Arial Narrow"/>
          <w:spacing w:val="34"/>
        </w:rPr>
        <w:t xml:space="preserve"> </w:t>
      </w:r>
      <w:r>
        <w:rPr>
          <w:rFonts w:cs="Arial Narrow"/>
        </w:rPr>
        <w:t>fraude</w:t>
      </w:r>
      <w:r>
        <w:rPr>
          <w:rFonts w:cs="Arial Narrow"/>
          <w:spacing w:val="35"/>
        </w:rPr>
        <w:t xml:space="preserve"> </w:t>
      </w:r>
      <w:r>
        <w:rPr>
          <w:rFonts w:cs="Arial Narrow"/>
        </w:rPr>
        <w:t>de</w:t>
      </w:r>
      <w:r>
        <w:rPr>
          <w:rFonts w:cs="Arial Narrow"/>
          <w:spacing w:val="33"/>
        </w:rPr>
        <w:t xml:space="preserve"> </w:t>
      </w:r>
      <w:r>
        <w:rPr>
          <w:rFonts w:cs="Arial Narrow"/>
        </w:rPr>
        <w:t>qualquer</w:t>
      </w:r>
      <w:r>
        <w:rPr>
          <w:rFonts w:cs="Arial Narrow"/>
          <w:spacing w:val="36"/>
        </w:rPr>
        <w:t xml:space="preserve"> </w:t>
      </w:r>
      <w:r>
        <w:rPr>
          <w:rFonts w:cs="Arial Narrow"/>
        </w:rPr>
        <w:t>natureza,</w:t>
      </w:r>
      <w:r>
        <w:rPr>
          <w:rFonts w:cs="Arial Narrow"/>
          <w:spacing w:val="37"/>
        </w:rPr>
        <w:t xml:space="preserve"> </w:t>
      </w:r>
      <w:r>
        <w:rPr>
          <w:rFonts w:cs="Arial Narrow"/>
        </w:rPr>
        <w:t>em</w:t>
      </w:r>
      <w:r>
        <w:rPr>
          <w:rFonts w:cs="Arial Narrow"/>
          <w:spacing w:val="37"/>
        </w:rPr>
        <w:t xml:space="preserve"> </w:t>
      </w:r>
      <w:r>
        <w:rPr>
          <w:rFonts w:cs="Arial Narrow"/>
        </w:rPr>
        <w:t xml:space="preserve">especial </w:t>
      </w:r>
      <w:r>
        <w:rPr>
          <w:rFonts w:cs="Arial Narrow"/>
          <w:spacing w:val="-2"/>
        </w:rPr>
        <w:t>quando:</w:t>
      </w:r>
    </w:p>
    <w:p>
      <w:pPr>
        <w:pStyle w:val="Normal"/>
        <w:numPr>
          <w:ilvl w:val="3"/>
          <w:numId w:val="48"/>
        </w:numPr>
        <w:tabs>
          <w:tab w:val="left" w:pos="28" w:leader="none"/>
          <w:tab w:val="left" w:pos="850" w:leader="none"/>
        </w:tabs>
        <w:ind w:hanging="0" w:start="0"/>
        <w:rPr/>
      </w:pPr>
      <w:r>
        <w:rPr>
          <w:rFonts w:cs="Arial Narrow"/>
        </w:rPr>
        <w:t>Agir</w:t>
      </w:r>
      <w:r>
        <w:rPr>
          <w:rFonts w:cs="Arial Narrow"/>
          <w:spacing w:val="-3"/>
        </w:rPr>
        <w:t xml:space="preserve"> </w:t>
      </w:r>
      <w:r>
        <w:rPr>
          <w:rFonts w:cs="Arial Narrow"/>
        </w:rPr>
        <w:t>em</w:t>
      </w:r>
      <w:r>
        <w:rPr>
          <w:rFonts w:cs="Arial Narrow"/>
          <w:spacing w:val="-5"/>
        </w:rPr>
        <w:t xml:space="preserve"> </w:t>
      </w:r>
      <w:r>
        <w:rPr>
          <w:rFonts w:cs="Arial Narrow"/>
        </w:rPr>
        <w:t>conluio</w:t>
      </w:r>
      <w:r>
        <w:rPr>
          <w:rFonts w:cs="Arial Narrow"/>
          <w:spacing w:val="-5"/>
        </w:rPr>
        <w:t xml:space="preserve"> </w:t>
      </w:r>
      <w:r>
        <w:rPr>
          <w:rFonts w:cs="Arial Narrow"/>
        </w:rPr>
        <w:t>ou</w:t>
      </w:r>
      <w:r>
        <w:rPr>
          <w:rFonts w:cs="Arial Narrow"/>
          <w:spacing w:val="-3"/>
        </w:rPr>
        <w:t xml:space="preserve"> </w:t>
      </w:r>
      <w:r>
        <w:rPr>
          <w:rFonts w:cs="Arial Narrow"/>
        </w:rPr>
        <w:t>em</w:t>
      </w:r>
      <w:r>
        <w:rPr>
          <w:rFonts w:cs="Arial Narrow"/>
          <w:spacing w:val="-4"/>
        </w:rPr>
        <w:t xml:space="preserve"> </w:t>
      </w:r>
      <w:r>
        <w:rPr>
          <w:rFonts w:cs="Arial Narrow"/>
        </w:rPr>
        <w:t>desconformidade</w:t>
      </w:r>
      <w:r>
        <w:rPr>
          <w:rFonts w:cs="Arial Narrow"/>
          <w:spacing w:val="-6"/>
        </w:rPr>
        <w:t xml:space="preserve"> </w:t>
      </w:r>
      <w:r>
        <w:rPr>
          <w:rFonts w:cs="Arial Narrow"/>
        </w:rPr>
        <w:t>com</w:t>
      </w:r>
      <w:r>
        <w:rPr>
          <w:rFonts w:cs="Arial Narrow"/>
          <w:spacing w:val="-5"/>
        </w:rPr>
        <w:t xml:space="preserve"> </w:t>
      </w:r>
      <w:r>
        <w:rPr>
          <w:rFonts w:cs="Arial Narrow"/>
        </w:rPr>
        <w:t>a</w:t>
      </w:r>
      <w:r>
        <w:rPr>
          <w:rFonts w:cs="Arial Narrow"/>
          <w:spacing w:val="-4"/>
        </w:rPr>
        <w:t xml:space="preserve"> lei;</w:t>
      </w:r>
    </w:p>
    <w:p>
      <w:pPr>
        <w:pStyle w:val="Normal"/>
        <w:numPr>
          <w:ilvl w:val="3"/>
          <w:numId w:val="48"/>
        </w:numPr>
        <w:tabs>
          <w:tab w:val="left" w:pos="28" w:leader="none"/>
          <w:tab w:val="left" w:pos="850" w:leader="none"/>
        </w:tabs>
        <w:ind w:hanging="0" w:start="0"/>
        <w:rPr/>
      </w:pPr>
      <w:r>
        <w:rPr>
          <w:rFonts w:cs="Arial Narrow"/>
        </w:rPr>
        <w:t>Induzir</w:t>
      </w:r>
      <w:r>
        <w:rPr>
          <w:rFonts w:cs="Arial Narrow"/>
          <w:spacing w:val="-5"/>
        </w:rPr>
        <w:t xml:space="preserve"> </w:t>
      </w:r>
      <w:r>
        <w:rPr>
          <w:rFonts w:cs="Arial Narrow"/>
        </w:rPr>
        <w:t>deliberadamente</w:t>
      </w:r>
      <w:r>
        <w:rPr>
          <w:rFonts w:cs="Arial Narrow"/>
          <w:spacing w:val="-7"/>
        </w:rPr>
        <w:t xml:space="preserve"> </w:t>
      </w:r>
      <w:r>
        <w:rPr>
          <w:rFonts w:cs="Arial Narrow"/>
        </w:rPr>
        <w:t>a</w:t>
      </w:r>
      <w:r>
        <w:rPr>
          <w:rFonts w:cs="Arial Narrow"/>
          <w:spacing w:val="-3"/>
        </w:rPr>
        <w:t xml:space="preserve"> </w:t>
      </w:r>
      <w:r>
        <w:rPr>
          <w:rFonts w:cs="Arial Narrow"/>
        </w:rPr>
        <w:t>erro</w:t>
      </w:r>
      <w:r>
        <w:rPr>
          <w:rFonts w:cs="Arial Narrow"/>
          <w:spacing w:val="-7"/>
        </w:rPr>
        <w:t xml:space="preserve"> </w:t>
      </w:r>
      <w:r>
        <w:rPr>
          <w:rFonts w:cs="Arial Narrow"/>
        </w:rPr>
        <w:t>no</w:t>
      </w:r>
      <w:r>
        <w:rPr>
          <w:rFonts w:cs="Arial Narrow"/>
          <w:spacing w:val="-6"/>
        </w:rPr>
        <w:t xml:space="preserve"> </w:t>
      </w:r>
      <w:r>
        <w:rPr>
          <w:rFonts w:cs="Arial Narrow"/>
          <w:spacing w:val="-2"/>
        </w:rPr>
        <w:t>julgamento;</w:t>
      </w:r>
    </w:p>
    <w:p>
      <w:pPr>
        <w:pStyle w:val="Normal"/>
        <w:numPr>
          <w:ilvl w:val="3"/>
          <w:numId w:val="48"/>
        </w:numPr>
        <w:tabs>
          <w:tab w:val="left" w:pos="28" w:leader="none"/>
          <w:tab w:val="left" w:pos="850" w:leader="none"/>
        </w:tabs>
        <w:ind w:hanging="0" w:start="0"/>
        <w:rPr/>
      </w:pPr>
      <w:r>
        <w:rPr>
          <w:rFonts w:cs="Arial Narrow"/>
        </w:rPr>
        <w:t>Praticar</w:t>
      </w:r>
      <w:r>
        <w:rPr>
          <w:rFonts w:cs="Arial Narrow"/>
          <w:spacing w:val="-5"/>
        </w:rPr>
        <w:t xml:space="preserve"> </w:t>
      </w:r>
      <w:r>
        <w:rPr>
          <w:rFonts w:cs="Arial Narrow"/>
        </w:rPr>
        <w:t>atos</w:t>
      </w:r>
      <w:r>
        <w:rPr>
          <w:rFonts w:cs="Arial Narrow"/>
          <w:spacing w:val="-6"/>
        </w:rPr>
        <w:t xml:space="preserve"> </w:t>
      </w:r>
      <w:r>
        <w:rPr>
          <w:rFonts w:cs="Arial Narrow"/>
        </w:rPr>
        <w:t>ilícitos</w:t>
      </w:r>
      <w:r>
        <w:rPr>
          <w:rFonts w:cs="Arial Narrow"/>
          <w:spacing w:val="-3"/>
        </w:rPr>
        <w:t xml:space="preserve"> </w:t>
      </w:r>
      <w:r>
        <w:rPr>
          <w:rFonts w:cs="Arial Narrow"/>
        </w:rPr>
        <w:t>com</w:t>
      </w:r>
      <w:r>
        <w:rPr>
          <w:rFonts w:cs="Arial Narrow"/>
          <w:spacing w:val="-5"/>
        </w:rPr>
        <w:t xml:space="preserve"> </w:t>
      </w:r>
      <w:r>
        <w:rPr>
          <w:rFonts w:cs="Arial Narrow"/>
        </w:rPr>
        <w:t>vistas</w:t>
      </w:r>
      <w:r>
        <w:rPr>
          <w:rFonts w:cs="Arial Narrow"/>
          <w:spacing w:val="-6"/>
        </w:rPr>
        <w:t xml:space="preserve"> </w:t>
      </w:r>
      <w:r>
        <w:rPr>
          <w:rFonts w:cs="Arial Narrow"/>
        </w:rPr>
        <w:t>a</w:t>
      </w:r>
      <w:r>
        <w:rPr>
          <w:rFonts w:cs="Arial Narrow"/>
          <w:spacing w:val="-5"/>
        </w:rPr>
        <w:t xml:space="preserve"> </w:t>
      </w:r>
      <w:r>
        <w:rPr>
          <w:rFonts w:cs="Arial Narrow"/>
        </w:rPr>
        <w:t>frustrar</w:t>
      </w:r>
      <w:r>
        <w:rPr>
          <w:rFonts w:cs="Arial Narrow"/>
          <w:spacing w:val="-3"/>
        </w:rPr>
        <w:t xml:space="preserve"> </w:t>
      </w:r>
      <w:r>
        <w:rPr>
          <w:rFonts w:cs="Arial Narrow"/>
        </w:rPr>
        <w:t>os</w:t>
      </w:r>
      <w:r>
        <w:rPr>
          <w:rFonts w:cs="Arial Narrow"/>
          <w:spacing w:val="-5"/>
        </w:rPr>
        <w:t xml:space="preserve"> </w:t>
      </w:r>
      <w:r>
        <w:rPr>
          <w:rFonts w:cs="Arial Narrow"/>
        </w:rPr>
        <w:t>objetivos</w:t>
      </w:r>
      <w:r>
        <w:rPr>
          <w:rFonts w:cs="Arial Narrow"/>
          <w:spacing w:val="-4"/>
        </w:rPr>
        <w:t xml:space="preserve"> </w:t>
      </w:r>
      <w:r>
        <w:rPr>
          <w:rFonts w:cs="Arial Narrow"/>
        </w:rPr>
        <w:t>da</w:t>
      </w:r>
      <w:r>
        <w:rPr>
          <w:rFonts w:cs="Arial Narrow"/>
          <w:spacing w:val="-5"/>
        </w:rPr>
        <w:t xml:space="preserve"> </w:t>
      </w:r>
      <w:r>
        <w:rPr>
          <w:rFonts w:cs="Arial Narrow"/>
          <w:spacing w:val="-2"/>
        </w:rPr>
        <w:t>licitação</w:t>
      </w:r>
    </w:p>
    <w:p>
      <w:pPr>
        <w:pStyle w:val="Normal"/>
        <w:numPr>
          <w:ilvl w:val="3"/>
          <w:numId w:val="48"/>
        </w:numPr>
        <w:tabs>
          <w:tab w:val="left" w:pos="28" w:leader="none"/>
          <w:tab w:val="left" w:pos="850" w:leader="none"/>
        </w:tabs>
        <w:ind w:hanging="0" w:start="0"/>
        <w:rPr/>
      </w:pPr>
      <w:r>
        <w:rPr>
          <w:rFonts w:cs="Arial Narrow"/>
        </w:rPr>
        <w:t>Praticar</w:t>
      </w:r>
      <w:r>
        <w:rPr>
          <w:rFonts w:cs="Arial Narrow"/>
          <w:spacing w:val="-4"/>
        </w:rPr>
        <w:t xml:space="preserve"> </w:t>
      </w:r>
      <w:r>
        <w:rPr>
          <w:rFonts w:cs="Arial Narrow"/>
        </w:rPr>
        <w:t>ato</w:t>
      </w:r>
      <w:r>
        <w:rPr>
          <w:rFonts w:cs="Arial Narrow"/>
          <w:spacing w:val="-5"/>
        </w:rPr>
        <w:t xml:space="preserve"> </w:t>
      </w:r>
      <w:r>
        <w:rPr>
          <w:rFonts w:cs="Arial Narrow"/>
        </w:rPr>
        <w:t>lesivo</w:t>
      </w:r>
      <w:r>
        <w:rPr>
          <w:rFonts w:cs="Arial Narrow"/>
          <w:spacing w:val="-3"/>
        </w:rPr>
        <w:t xml:space="preserve"> </w:t>
      </w:r>
      <w:r>
        <w:rPr>
          <w:rFonts w:cs="Arial Narrow"/>
        </w:rPr>
        <w:t>previsto</w:t>
      </w:r>
      <w:r>
        <w:rPr>
          <w:rFonts w:cs="Arial Narrow"/>
          <w:spacing w:val="-3"/>
        </w:rPr>
        <w:t xml:space="preserve"> </w:t>
      </w:r>
      <w:r>
        <w:rPr>
          <w:rFonts w:cs="Arial Narrow"/>
        </w:rPr>
        <w:t>no</w:t>
      </w:r>
      <w:r>
        <w:rPr>
          <w:rFonts w:cs="Arial Narrow"/>
          <w:spacing w:val="-4"/>
        </w:rPr>
        <w:t xml:space="preserve"> </w:t>
      </w:r>
      <w:r>
        <w:rPr>
          <w:rStyle w:val="Hyperlink"/>
          <w:rFonts w:cs="Arial Narrow"/>
        </w:rPr>
        <w:t>art.</w:t>
      </w:r>
      <w:r>
        <w:rPr>
          <w:rFonts w:cs="Arial Narrow"/>
          <w:spacing w:val="-4"/>
        </w:rPr>
        <w:t xml:space="preserve"> </w:t>
      </w:r>
      <w:r>
        <w:rPr>
          <w:rFonts w:cs="Arial Narrow"/>
        </w:rPr>
        <w:t>5º</w:t>
      </w:r>
      <w:r>
        <w:rPr>
          <w:rFonts w:cs="Arial Narrow"/>
          <w:spacing w:val="-4"/>
        </w:rPr>
        <w:t xml:space="preserve"> </w:t>
      </w:r>
      <w:r>
        <w:rPr>
          <w:rFonts w:cs="Arial Narrow"/>
        </w:rPr>
        <w:t>da</w:t>
      </w:r>
      <w:r>
        <w:rPr>
          <w:rFonts w:cs="Arial Narrow"/>
          <w:spacing w:val="-8"/>
        </w:rPr>
        <w:t xml:space="preserve"> </w:t>
      </w:r>
      <w:r>
        <w:rPr>
          <w:rFonts w:cs="Arial Narrow"/>
        </w:rPr>
        <w:t>Lei</w:t>
      </w:r>
      <w:r>
        <w:rPr>
          <w:rFonts w:cs="Arial Narrow"/>
          <w:spacing w:val="-3"/>
        </w:rPr>
        <w:t xml:space="preserve"> </w:t>
      </w:r>
      <w:r>
        <w:rPr>
          <w:rFonts w:cs="Arial Narrow"/>
        </w:rPr>
        <w:t>n.º</w:t>
      </w:r>
      <w:r>
        <w:rPr>
          <w:rFonts w:cs="Arial Narrow"/>
          <w:spacing w:val="-3"/>
        </w:rPr>
        <w:t xml:space="preserve"> </w:t>
      </w:r>
      <w:r>
        <w:rPr>
          <w:rFonts w:cs="Arial Narrow"/>
        </w:rPr>
        <w:t>12.846,</w:t>
      </w:r>
      <w:r>
        <w:rPr>
          <w:rFonts w:cs="Arial Narrow"/>
          <w:spacing w:val="-1"/>
        </w:rPr>
        <w:t xml:space="preserve"> </w:t>
      </w:r>
      <w:r>
        <w:rPr>
          <w:rFonts w:cs="Arial Narrow"/>
        </w:rPr>
        <w:t>de</w:t>
      </w:r>
      <w:r>
        <w:rPr>
          <w:rFonts w:cs="Arial Narrow"/>
          <w:spacing w:val="-4"/>
        </w:rPr>
        <w:t xml:space="preserve"> </w:t>
      </w:r>
      <w:r>
        <w:rPr>
          <w:rFonts w:cs="Arial Narrow"/>
          <w:spacing w:val="-2"/>
        </w:rPr>
        <w:t>2013.</w:t>
      </w:r>
    </w:p>
    <w:p>
      <w:pPr>
        <w:pStyle w:val="Normal"/>
        <w:numPr>
          <w:ilvl w:val="1"/>
          <w:numId w:val="16"/>
        </w:numPr>
        <w:tabs>
          <w:tab w:val="left" w:pos="28" w:leader="none"/>
          <w:tab w:val="left" w:pos="850" w:leader="none"/>
        </w:tabs>
        <w:ind w:hanging="0" w:start="0"/>
        <w:rPr/>
      </w:pPr>
      <w:r>
        <w:rPr>
          <w:rFonts w:cs="Arial Narrow"/>
        </w:rPr>
        <w:t>O</w:t>
      </w:r>
      <w:r>
        <w:rPr>
          <w:rFonts w:cs="Arial Narrow"/>
          <w:spacing w:val="40"/>
        </w:rPr>
        <w:t xml:space="preserve"> </w:t>
      </w:r>
      <w:r>
        <w:rPr>
          <w:rFonts w:cs="Arial Narrow"/>
        </w:rPr>
        <w:t>licitante</w:t>
      </w:r>
      <w:r>
        <w:rPr>
          <w:rFonts w:cs="Arial Narrow"/>
          <w:spacing w:val="40"/>
        </w:rPr>
        <w:t xml:space="preserve"> </w:t>
      </w:r>
      <w:r>
        <w:rPr>
          <w:rFonts w:cs="Arial Narrow"/>
        </w:rPr>
        <w:t>ou</w:t>
      </w:r>
      <w:r>
        <w:rPr>
          <w:rFonts w:cs="Arial Narrow"/>
          <w:spacing w:val="40"/>
        </w:rPr>
        <w:t xml:space="preserve"> </w:t>
      </w:r>
      <w:r>
        <w:rPr>
          <w:rFonts w:cs="Arial Narrow"/>
        </w:rPr>
        <w:t>o</w:t>
      </w:r>
      <w:r>
        <w:rPr>
          <w:rFonts w:cs="Arial Narrow"/>
          <w:spacing w:val="40"/>
        </w:rPr>
        <w:t xml:space="preserve"> </w:t>
      </w:r>
      <w:r>
        <w:rPr>
          <w:rFonts w:cs="Arial Narrow"/>
        </w:rPr>
        <w:t>contratado</w:t>
      </w:r>
      <w:r>
        <w:rPr>
          <w:rFonts w:cs="Arial Narrow"/>
          <w:spacing w:val="40"/>
        </w:rPr>
        <w:t xml:space="preserve"> </w:t>
      </w:r>
      <w:r>
        <w:rPr>
          <w:rFonts w:cs="Arial Narrow"/>
        </w:rPr>
        <w:t>será</w:t>
      </w:r>
      <w:r>
        <w:rPr>
          <w:rFonts w:cs="Arial Narrow"/>
          <w:spacing w:val="40"/>
        </w:rPr>
        <w:t xml:space="preserve"> </w:t>
      </w:r>
      <w:r>
        <w:rPr>
          <w:rFonts w:cs="Arial Narrow"/>
        </w:rPr>
        <w:t>responsabilizado</w:t>
      </w:r>
      <w:r>
        <w:rPr>
          <w:rFonts w:cs="Arial Narrow"/>
          <w:spacing w:val="40"/>
        </w:rPr>
        <w:t xml:space="preserve"> </w:t>
      </w:r>
      <w:r>
        <w:rPr>
          <w:rFonts w:cs="Arial Narrow"/>
        </w:rPr>
        <w:t>administrativamente</w:t>
      </w:r>
      <w:r>
        <w:rPr>
          <w:rFonts w:cs="Arial Narrow"/>
          <w:spacing w:val="40"/>
        </w:rPr>
        <w:t xml:space="preserve"> </w:t>
      </w:r>
      <w:r>
        <w:rPr>
          <w:rFonts w:cs="Arial Narrow"/>
        </w:rPr>
        <w:t>pelas</w:t>
      </w:r>
      <w:r>
        <w:rPr>
          <w:rFonts w:cs="Arial Narrow"/>
          <w:spacing w:val="40"/>
        </w:rPr>
        <w:t xml:space="preserve"> </w:t>
      </w:r>
      <w:r>
        <w:rPr>
          <w:rFonts w:cs="Arial Narrow"/>
        </w:rPr>
        <w:t xml:space="preserve">seguintes </w:t>
      </w:r>
      <w:r>
        <w:rPr>
          <w:rFonts w:cs="Arial Narrow"/>
          <w:spacing w:val="-2"/>
        </w:rPr>
        <w:t>infrações:</w:t>
      </w:r>
    </w:p>
    <w:p>
      <w:pPr>
        <w:pStyle w:val="Normal"/>
        <w:numPr>
          <w:ilvl w:val="2"/>
          <w:numId w:val="16"/>
        </w:numPr>
        <w:tabs>
          <w:tab w:val="left" w:pos="28" w:leader="none"/>
          <w:tab w:val="left" w:pos="850" w:leader="none"/>
        </w:tabs>
        <w:ind w:hanging="0" w:start="0"/>
        <w:rPr/>
      </w:pPr>
      <w:r>
        <w:rPr>
          <w:rFonts w:cs="Arial Narrow"/>
        </w:rPr>
        <w:t>Dar</w:t>
      </w:r>
      <w:r>
        <w:rPr>
          <w:rFonts w:cs="Arial Narrow"/>
          <w:spacing w:val="-6"/>
        </w:rPr>
        <w:t xml:space="preserve"> </w:t>
      </w:r>
      <w:r>
        <w:rPr>
          <w:rFonts w:cs="Arial Narrow"/>
        </w:rPr>
        <w:t>causa</w:t>
      </w:r>
      <w:r>
        <w:rPr>
          <w:rFonts w:cs="Arial Narrow"/>
          <w:spacing w:val="-6"/>
        </w:rPr>
        <w:t xml:space="preserve"> </w:t>
      </w:r>
      <w:r>
        <w:rPr>
          <w:rFonts w:cs="Arial Narrow"/>
        </w:rPr>
        <w:t>à</w:t>
      </w:r>
      <w:r>
        <w:rPr>
          <w:rFonts w:cs="Arial Narrow"/>
          <w:spacing w:val="-4"/>
        </w:rPr>
        <w:t xml:space="preserve"> </w:t>
      </w:r>
      <w:r>
        <w:rPr>
          <w:rFonts w:cs="Arial Narrow"/>
        </w:rPr>
        <w:t>inexecução</w:t>
      </w:r>
      <w:r>
        <w:rPr>
          <w:rFonts w:cs="Arial Narrow"/>
          <w:spacing w:val="-4"/>
        </w:rPr>
        <w:t xml:space="preserve"> </w:t>
      </w:r>
      <w:r>
        <w:rPr>
          <w:rFonts w:cs="Arial Narrow"/>
        </w:rPr>
        <w:t>parcial</w:t>
      </w:r>
      <w:r>
        <w:rPr>
          <w:rFonts w:cs="Arial Narrow"/>
          <w:spacing w:val="-6"/>
        </w:rPr>
        <w:t xml:space="preserve"> </w:t>
      </w:r>
      <w:r>
        <w:rPr>
          <w:rFonts w:cs="Arial Narrow"/>
        </w:rPr>
        <w:t>do</w:t>
      </w:r>
      <w:r>
        <w:rPr>
          <w:rFonts w:cs="Arial Narrow"/>
          <w:spacing w:val="-4"/>
        </w:rPr>
        <w:t xml:space="preserve"> </w:t>
      </w:r>
      <w:r>
        <w:rPr>
          <w:rFonts w:cs="Arial Narrow"/>
          <w:spacing w:val="-2"/>
        </w:rPr>
        <w:t>contrato;</w:t>
      </w:r>
    </w:p>
    <w:p>
      <w:pPr>
        <w:pStyle w:val="Normal"/>
        <w:numPr>
          <w:ilvl w:val="2"/>
          <w:numId w:val="16"/>
        </w:numPr>
        <w:tabs>
          <w:tab w:val="left" w:pos="28" w:leader="none"/>
          <w:tab w:val="left" w:pos="850" w:leader="none"/>
        </w:tabs>
        <w:ind w:hanging="0" w:start="0"/>
        <w:rPr/>
      </w:pPr>
      <w:r>
        <w:rPr>
          <w:rFonts w:cs="Arial Narrow"/>
        </w:rPr>
        <w:t>Dar</w:t>
      </w:r>
      <w:r>
        <w:rPr>
          <w:rFonts w:cs="Arial Narrow"/>
          <w:spacing w:val="28"/>
        </w:rPr>
        <w:t xml:space="preserve"> </w:t>
      </w:r>
      <w:r>
        <w:rPr>
          <w:rFonts w:cs="Arial Narrow"/>
        </w:rPr>
        <w:t>causa</w:t>
      </w:r>
      <w:r>
        <w:rPr>
          <w:rFonts w:cs="Arial Narrow"/>
          <w:spacing w:val="27"/>
        </w:rPr>
        <w:t xml:space="preserve"> </w:t>
      </w:r>
      <w:r>
        <w:rPr>
          <w:rFonts w:cs="Arial Narrow"/>
        </w:rPr>
        <w:t>à</w:t>
      </w:r>
      <w:r>
        <w:rPr>
          <w:rFonts w:cs="Arial Narrow"/>
          <w:spacing w:val="29"/>
        </w:rPr>
        <w:t xml:space="preserve"> </w:t>
      </w:r>
      <w:r>
        <w:rPr>
          <w:rFonts w:cs="Arial Narrow"/>
        </w:rPr>
        <w:t>inexecução</w:t>
      </w:r>
      <w:r>
        <w:rPr>
          <w:rFonts w:cs="Arial Narrow"/>
          <w:spacing w:val="29"/>
        </w:rPr>
        <w:t xml:space="preserve"> </w:t>
      </w:r>
      <w:r>
        <w:rPr>
          <w:rFonts w:cs="Arial Narrow"/>
        </w:rPr>
        <w:t>parcial</w:t>
      </w:r>
      <w:r>
        <w:rPr>
          <w:rFonts w:cs="Arial Narrow"/>
          <w:spacing w:val="28"/>
        </w:rPr>
        <w:t xml:space="preserve"> </w:t>
      </w:r>
      <w:r>
        <w:rPr>
          <w:rFonts w:cs="Arial Narrow"/>
        </w:rPr>
        <w:t>do</w:t>
      </w:r>
      <w:r>
        <w:rPr>
          <w:rFonts w:cs="Arial Narrow"/>
          <w:spacing w:val="27"/>
        </w:rPr>
        <w:t xml:space="preserve"> </w:t>
      </w:r>
      <w:r>
        <w:rPr>
          <w:rFonts w:cs="Arial Narrow"/>
        </w:rPr>
        <w:t>contrato</w:t>
      </w:r>
      <w:r>
        <w:rPr>
          <w:rFonts w:cs="Arial Narrow"/>
          <w:spacing w:val="28"/>
        </w:rPr>
        <w:t xml:space="preserve"> </w:t>
      </w:r>
      <w:r>
        <w:rPr>
          <w:rFonts w:cs="Arial Narrow"/>
        </w:rPr>
        <w:t>que</w:t>
      </w:r>
      <w:r>
        <w:rPr>
          <w:rFonts w:cs="Arial Narrow"/>
          <w:spacing w:val="27"/>
        </w:rPr>
        <w:t xml:space="preserve"> </w:t>
      </w:r>
      <w:r>
        <w:rPr>
          <w:rFonts w:cs="Arial Narrow"/>
        </w:rPr>
        <w:t>cause</w:t>
      </w:r>
      <w:r>
        <w:rPr>
          <w:rFonts w:cs="Arial Narrow"/>
          <w:spacing w:val="27"/>
        </w:rPr>
        <w:t xml:space="preserve"> </w:t>
      </w:r>
      <w:r>
        <w:rPr>
          <w:rFonts w:cs="Arial Narrow"/>
        </w:rPr>
        <w:t>grave</w:t>
      </w:r>
      <w:r>
        <w:rPr>
          <w:rFonts w:cs="Arial Narrow"/>
          <w:spacing w:val="27"/>
        </w:rPr>
        <w:t xml:space="preserve"> </w:t>
      </w:r>
      <w:r>
        <w:rPr>
          <w:rFonts w:cs="Arial Narrow"/>
        </w:rPr>
        <w:t>dano</w:t>
      </w:r>
      <w:r>
        <w:rPr>
          <w:rFonts w:cs="Arial Narrow"/>
          <w:spacing w:val="29"/>
        </w:rPr>
        <w:t xml:space="preserve"> </w:t>
      </w:r>
      <w:r>
        <w:rPr>
          <w:rFonts w:cs="Arial Narrow"/>
        </w:rPr>
        <w:t>à</w:t>
      </w:r>
      <w:r>
        <w:rPr>
          <w:rFonts w:cs="Arial Narrow"/>
          <w:spacing w:val="27"/>
        </w:rPr>
        <w:t xml:space="preserve"> </w:t>
      </w:r>
      <w:r>
        <w:rPr>
          <w:rFonts w:cs="Arial Narrow"/>
        </w:rPr>
        <w:t>Administração,</w:t>
      </w:r>
      <w:r>
        <w:rPr>
          <w:rFonts w:cs="Arial Narrow"/>
          <w:spacing w:val="28"/>
        </w:rPr>
        <w:t xml:space="preserve"> </w:t>
      </w:r>
      <w:r>
        <w:rPr>
          <w:rFonts w:cs="Arial Narrow"/>
        </w:rPr>
        <w:t>ao funcionamento dos serviços públicos ou ao interesse coletivo;</w:t>
      </w:r>
    </w:p>
    <w:p>
      <w:pPr>
        <w:pStyle w:val="Normal"/>
        <w:numPr>
          <w:ilvl w:val="2"/>
          <w:numId w:val="16"/>
        </w:numPr>
        <w:tabs>
          <w:tab w:val="left" w:pos="28" w:leader="none"/>
          <w:tab w:val="left" w:pos="850" w:leader="none"/>
        </w:tabs>
        <w:ind w:hanging="0" w:start="0"/>
        <w:rPr/>
      </w:pPr>
      <w:r>
        <w:rPr>
          <w:rFonts w:cs="Arial Narrow"/>
        </w:rPr>
        <w:t>Dar</w:t>
      </w:r>
      <w:r>
        <w:rPr>
          <w:rFonts w:cs="Arial Narrow"/>
          <w:spacing w:val="-5"/>
        </w:rPr>
        <w:t xml:space="preserve"> </w:t>
      </w:r>
      <w:r>
        <w:rPr>
          <w:rFonts w:cs="Arial Narrow"/>
        </w:rPr>
        <w:t>causa</w:t>
      </w:r>
      <w:r>
        <w:rPr>
          <w:rFonts w:cs="Arial Narrow"/>
          <w:spacing w:val="-5"/>
        </w:rPr>
        <w:t xml:space="preserve"> </w:t>
      </w:r>
      <w:r>
        <w:rPr>
          <w:rFonts w:cs="Arial Narrow"/>
        </w:rPr>
        <w:t>à</w:t>
      </w:r>
      <w:r>
        <w:rPr>
          <w:rFonts w:cs="Arial Narrow"/>
          <w:spacing w:val="-4"/>
        </w:rPr>
        <w:t xml:space="preserve"> </w:t>
      </w:r>
      <w:r>
        <w:rPr>
          <w:rFonts w:cs="Arial Narrow"/>
        </w:rPr>
        <w:t>inexecução</w:t>
      </w:r>
      <w:r>
        <w:rPr>
          <w:rFonts w:cs="Arial Narrow"/>
          <w:spacing w:val="-4"/>
        </w:rPr>
        <w:t xml:space="preserve"> </w:t>
      </w:r>
      <w:r>
        <w:rPr>
          <w:rFonts w:cs="Arial Narrow"/>
        </w:rPr>
        <w:t>total</w:t>
      </w:r>
      <w:r>
        <w:rPr>
          <w:rFonts w:cs="Arial Narrow"/>
          <w:spacing w:val="-4"/>
        </w:rPr>
        <w:t xml:space="preserve"> </w:t>
      </w:r>
      <w:r>
        <w:rPr>
          <w:rFonts w:cs="Arial Narrow"/>
        </w:rPr>
        <w:t>do</w:t>
      </w:r>
      <w:r>
        <w:rPr>
          <w:rFonts w:cs="Arial Narrow"/>
          <w:spacing w:val="-5"/>
        </w:rPr>
        <w:t xml:space="preserve"> </w:t>
      </w:r>
      <w:r>
        <w:rPr>
          <w:rFonts w:cs="Arial Narrow"/>
          <w:spacing w:val="-2"/>
        </w:rPr>
        <w:t>contrato;</w:t>
      </w:r>
    </w:p>
    <w:p>
      <w:pPr>
        <w:pStyle w:val="Normal"/>
        <w:numPr>
          <w:ilvl w:val="2"/>
          <w:numId w:val="16"/>
        </w:numPr>
        <w:tabs>
          <w:tab w:val="left" w:pos="28" w:leader="none"/>
          <w:tab w:val="left" w:pos="850" w:leader="none"/>
        </w:tabs>
        <w:ind w:hanging="0" w:start="0"/>
        <w:rPr/>
      </w:pPr>
      <w:r>
        <w:rPr>
          <w:rFonts w:cs="Arial Narrow"/>
        </w:rPr>
        <w:t>Deixar</w:t>
      </w:r>
      <w:r>
        <w:rPr>
          <w:rFonts w:cs="Arial Narrow"/>
          <w:spacing w:val="-6"/>
        </w:rPr>
        <w:t xml:space="preserve"> </w:t>
      </w:r>
      <w:r>
        <w:rPr>
          <w:rFonts w:cs="Arial Narrow"/>
        </w:rPr>
        <w:t>de</w:t>
      </w:r>
      <w:r>
        <w:rPr>
          <w:rFonts w:cs="Arial Narrow"/>
          <w:spacing w:val="-4"/>
        </w:rPr>
        <w:t xml:space="preserve"> </w:t>
      </w:r>
      <w:r>
        <w:rPr>
          <w:rFonts w:cs="Arial Narrow"/>
        </w:rPr>
        <w:t>entregar</w:t>
      </w:r>
      <w:r>
        <w:rPr>
          <w:rFonts w:cs="Arial Narrow"/>
          <w:spacing w:val="-4"/>
        </w:rPr>
        <w:t xml:space="preserve"> </w:t>
      </w:r>
      <w:r>
        <w:rPr>
          <w:rFonts w:cs="Arial Narrow"/>
        </w:rPr>
        <w:t>a</w:t>
      </w:r>
      <w:r>
        <w:rPr>
          <w:rFonts w:cs="Arial Narrow"/>
          <w:spacing w:val="-6"/>
        </w:rPr>
        <w:t xml:space="preserve"> </w:t>
      </w:r>
      <w:r>
        <w:rPr>
          <w:rFonts w:cs="Arial Narrow"/>
        </w:rPr>
        <w:t>documentação</w:t>
      </w:r>
      <w:r>
        <w:rPr>
          <w:rFonts w:cs="Arial Narrow"/>
          <w:spacing w:val="-6"/>
        </w:rPr>
        <w:t xml:space="preserve"> </w:t>
      </w:r>
      <w:r>
        <w:rPr>
          <w:rFonts w:cs="Arial Narrow"/>
        </w:rPr>
        <w:t>exigida</w:t>
      </w:r>
      <w:r>
        <w:rPr>
          <w:rFonts w:cs="Arial Narrow"/>
          <w:spacing w:val="-5"/>
        </w:rPr>
        <w:t xml:space="preserve"> </w:t>
      </w:r>
      <w:r>
        <w:rPr>
          <w:rFonts w:cs="Arial Narrow"/>
        </w:rPr>
        <w:t>para</w:t>
      </w:r>
      <w:r>
        <w:rPr>
          <w:rFonts w:cs="Arial Narrow"/>
          <w:spacing w:val="-6"/>
        </w:rPr>
        <w:t xml:space="preserve"> </w:t>
      </w:r>
      <w:r>
        <w:rPr>
          <w:rFonts w:cs="Arial Narrow"/>
        </w:rPr>
        <w:t>o</w:t>
      </w:r>
      <w:r>
        <w:rPr>
          <w:rFonts w:cs="Arial Narrow"/>
          <w:spacing w:val="-4"/>
        </w:rPr>
        <w:t xml:space="preserve"> </w:t>
      </w:r>
      <w:r>
        <w:rPr>
          <w:rFonts w:cs="Arial Narrow"/>
          <w:spacing w:val="-2"/>
        </w:rPr>
        <w:t>certame;</w:t>
      </w:r>
    </w:p>
    <w:p>
      <w:pPr>
        <w:pStyle w:val="Normal"/>
        <w:numPr>
          <w:ilvl w:val="2"/>
          <w:numId w:val="16"/>
        </w:numPr>
        <w:tabs>
          <w:tab w:val="left" w:pos="28" w:leader="none"/>
          <w:tab w:val="left" w:pos="850" w:leader="none"/>
        </w:tabs>
        <w:ind w:hanging="0" w:start="0"/>
        <w:rPr/>
      </w:pPr>
      <w:r>
        <w:rPr>
          <w:rFonts w:cs="Arial Narrow"/>
        </w:rPr>
        <w:t xml:space="preserve">Não manter a proposta, salvo em decorrência de fato superveniente devidamente </w:t>
      </w:r>
      <w:r>
        <w:rPr>
          <w:rFonts w:cs="Arial Narrow"/>
          <w:spacing w:val="-2"/>
        </w:rPr>
        <w:t>justificado;</w:t>
      </w:r>
    </w:p>
    <w:p>
      <w:pPr>
        <w:pStyle w:val="Normal"/>
        <w:numPr>
          <w:ilvl w:val="2"/>
          <w:numId w:val="16"/>
        </w:numPr>
        <w:tabs>
          <w:tab w:val="left" w:pos="28" w:leader="none"/>
          <w:tab w:val="left" w:pos="850" w:leader="none"/>
        </w:tabs>
        <w:ind w:hanging="0" w:start="0"/>
        <w:rPr>
          <w:rFonts w:cs="Arial Narrow"/>
        </w:rPr>
      </w:pPr>
      <w:r>
        <w:rPr>
          <w:rFonts w:cs="Arial Narrow"/>
        </w:rPr>
        <w:t>Não celebrar o contrato ou a ata de registro de preços ou não entregar a documentação exigida para a contratação, quando convocado dentro do prazo de validade de sua proposta;</w:t>
      </w:r>
    </w:p>
    <w:p>
      <w:pPr>
        <w:pStyle w:val="Normal"/>
        <w:numPr>
          <w:ilvl w:val="2"/>
          <w:numId w:val="16"/>
        </w:numPr>
        <w:tabs>
          <w:tab w:val="left" w:pos="28" w:leader="none"/>
          <w:tab w:val="left" w:pos="850" w:leader="none"/>
        </w:tabs>
        <w:ind w:hanging="0" w:start="0"/>
        <w:rPr/>
      </w:pPr>
      <w:r>
        <w:rPr>
          <w:rFonts w:cs="Arial Narrow"/>
        </w:rPr>
        <w:t xml:space="preserve">Ensejar o retardamento da execução ou da entrega do objeto da licitação sem motivo </w:t>
      </w:r>
      <w:r>
        <w:rPr>
          <w:rFonts w:cs="Arial Narrow"/>
          <w:spacing w:val="-2"/>
        </w:rPr>
        <w:t>justificado;</w:t>
      </w:r>
    </w:p>
    <w:p>
      <w:pPr>
        <w:pStyle w:val="Normal"/>
        <w:numPr>
          <w:ilvl w:val="1"/>
          <w:numId w:val="27"/>
        </w:numPr>
        <w:tabs>
          <w:tab w:val="left" w:pos="28" w:leader="none"/>
          <w:tab w:val="left" w:pos="850" w:leader="none"/>
        </w:tabs>
        <w:ind w:hanging="0" w:start="0"/>
        <w:rPr/>
      </w:pPr>
      <w:r>
        <w:rPr>
          <w:rFonts w:cs="Arial Narrow"/>
        </w:rPr>
        <w:t xml:space="preserve">Com fulcro na </w:t>
      </w:r>
      <w:r>
        <w:rPr>
          <w:rStyle w:val="Hyperlink"/>
          <w:rFonts w:cs="Arial Narrow"/>
        </w:rPr>
        <w:t>Lei nº 14.133, de 2021</w:t>
      </w:r>
      <w:r>
        <w:rPr>
          <w:rFonts w:cs="Arial Narrow"/>
        </w:rPr>
        <w:t>, a Administração poderá, garantida a prévia defesa, aplicar aos licitantes e/ou adjudicatários as seguintes sanções, sem prejuízo das responsabilidades civil e criminal:</w:t>
      </w:r>
    </w:p>
    <w:p>
      <w:pPr>
        <w:pStyle w:val="Normal"/>
        <w:numPr>
          <w:ilvl w:val="2"/>
          <w:numId w:val="27"/>
        </w:numPr>
        <w:tabs>
          <w:tab w:val="left" w:pos="28" w:leader="none"/>
          <w:tab w:val="left" w:pos="850" w:leader="none"/>
        </w:tabs>
        <w:ind w:hanging="0" w:start="0"/>
        <w:rPr>
          <w:rFonts w:cs="Arial Narrow"/>
          <w:spacing w:val="-2"/>
        </w:rPr>
      </w:pPr>
      <w:r>
        <w:rPr>
          <w:rFonts w:cs="Arial Narrow"/>
          <w:spacing w:val="-2"/>
        </w:rPr>
        <w:t>Advertência;</w:t>
      </w:r>
    </w:p>
    <w:p>
      <w:pPr>
        <w:pStyle w:val="Normal"/>
        <w:numPr>
          <w:ilvl w:val="2"/>
          <w:numId w:val="27"/>
        </w:numPr>
        <w:tabs>
          <w:tab w:val="left" w:pos="28" w:leader="none"/>
          <w:tab w:val="left" w:pos="850" w:leader="none"/>
        </w:tabs>
        <w:ind w:hanging="0" w:start="0"/>
        <w:rPr>
          <w:rFonts w:cs="Arial Narrow"/>
          <w:spacing w:val="-2"/>
        </w:rPr>
      </w:pPr>
      <w:r>
        <w:rPr>
          <w:rFonts w:cs="Arial Narrow"/>
          <w:spacing w:val="-2"/>
        </w:rPr>
        <w:t>Multa;</w:t>
      </w:r>
    </w:p>
    <w:p>
      <w:pPr>
        <w:pStyle w:val="Normal"/>
        <w:numPr>
          <w:ilvl w:val="2"/>
          <w:numId w:val="27"/>
        </w:numPr>
        <w:tabs>
          <w:tab w:val="left" w:pos="28" w:leader="none"/>
          <w:tab w:val="left" w:pos="850" w:leader="none"/>
        </w:tabs>
        <w:ind w:hanging="0" w:start="0"/>
        <w:rPr/>
      </w:pPr>
      <w:r>
        <w:rPr>
          <w:rFonts w:cs="Arial Narrow"/>
        </w:rPr>
        <w:t>Impedimento</w:t>
      </w:r>
      <w:r>
        <w:rPr>
          <w:rFonts w:cs="Arial Narrow"/>
          <w:spacing w:val="-10"/>
        </w:rPr>
        <w:t xml:space="preserve"> </w:t>
      </w:r>
      <w:r>
        <w:rPr>
          <w:rFonts w:cs="Arial Narrow"/>
        </w:rPr>
        <w:t>de</w:t>
      </w:r>
      <w:r>
        <w:rPr>
          <w:rFonts w:cs="Arial Narrow"/>
          <w:spacing w:val="-8"/>
        </w:rPr>
        <w:t xml:space="preserve"> </w:t>
      </w:r>
      <w:r>
        <w:rPr>
          <w:rFonts w:cs="Arial Narrow"/>
        </w:rPr>
        <w:t>licitar</w:t>
      </w:r>
      <w:r>
        <w:rPr>
          <w:rFonts w:cs="Arial Narrow"/>
          <w:spacing w:val="-6"/>
        </w:rPr>
        <w:t xml:space="preserve"> </w:t>
      </w:r>
      <w:r>
        <w:rPr>
          <w:rFonts w:cs="Arial Narrow"/>
        </w:rPr>
        <w:t>e</w:t>
      </w:r>
      <w:r>
        <w:rPr>
          <w:rFonts w:cs="Arial Narrow"/>
          <w:spacing w:val="-10"/>
        </w:rPr>
        <w:t xml:space="preserve"> </w:t>
      </w:r>
      <w:r>
        <w:rPr>
          <w:rFonts w:cs="Arial Narrow"/>
        </w:rPr>
        <w:t>contratar,</w:t>
      </w:r>
      <w:r>
        <w:rPr>
          <w:rFonts w:cs="Arial Narrow"/>
          <w:spacing w:val="-8"/>
        </w:rPr>
        <w:t xml:space="preserve"> </w:t>
      </w:r>
      <w:r>
        <w:rPr>
          <w:rFonts w:cs="Arial Narrow"/>
          <w:spacing w:val="-5"/>
        </w:rPr>
        <w:t>e;</w:t>
      </w:r>
    </w:p>
    <w:p>
      <w:pPr>
        <w:pStyle w:val="Normal"/>
        <w:numPr>
          <w:ilvl w:val="2"/>
          <w:numId w:val="27"/>
        </w:numPr>
        <w:tabs>
          <w:tab w:val="left" w:pos="28" w:leader="none"/>
          <w:tab w:val="left" w:pos="850" w:leader="none"/>
        </w:tabs>
        <w:ind w:hanging="0" w:start="0"/>
        <w:rPr/>
      </w:pPr>
      <w:r>
        <w:rPr>
          <w:rFonts w:eastAsia="Arial Narrow" w:cs="Arial Narrow"/>
        </w:rPr>
        <w:t xml:space="preserve">    </w:t>
      </w:r>
      <w:r>
        <w:rPr>
          <w:rFonts w:cs="Arial Narrow"/>
        </w:rPr>
        <w:t>Declaração de inidoneidade para licitar ou contratar, enquanto perdurarem os motivos determinantes</w:t>
      </w:r>
      <w:r>
        <w:rPr>
          <w:rFonts w:cs="Arial Narrow"/>
          <w:spacing w:val="-1"/>
        </w:rPr>
        <w:t xml:space="preserve"> </w:t>
      </w:r>
      <w:r>
        <w:rPr>
          <w:rFonts w:cs="Arial Narrow"/>
        </w:rPr>
        <w:t>da</w:t>
      </w:r>
      <w:r>
        <w:rPr>
          <w:rFonts w:cs="Arial Narrow"/>
          <w:spacing w:val="-2"/>
        </w:rPr>
        <w:t xml:space="preserve"> </w:t>
      </w:r>
      <w:r>
        <w:rPr>
          <w:rFonts w:cs="Arial Narrow"/>
        </w:rPr>
        <w:t>punição</w:t>
      </w:r>
      <w:r>
        <w:rPr>
          <w:rFonts w:cs="Arial Narrow"/>
          <w:spacing w:val="-1"/>
        </w:rPr>
        <w:t xml:space="preserve"> </w:t>
      </w:r>
      <w:r>
        <w:rPr>
          <w:rFonts w:cs="Arial Narrow"/>
        </w:rPr>
        <w:t>ou</w:t>
      </w:r>
      <w:r>
        <w:rPr>
          <w:rFonts w:cs="Arial Narrow"/>
          <w:spacing w:val="-2"/>
        </w:rPr>
        <w:t xml:space="preserve"> </w:t>
      </w:r>
      <w:r>
        <w:rPr>
          <w:rFonts w:cs="Arial Narrow"/>
        </w:rPr>
        <w:t>até</w:t>
      </w:r>
      <w:r>
        <w:rPr>
          <w:rFonts w:cs="Arial Narrow"/>
          <w:spacing w:val="-1"/>
        </w:rPr>
        <w:t xml:space="preserve"> </w:t>
      </w:r>
      <w:r>
        <w:rPr>
          <w:rFonts w:cs="Arial Narrow"/>
        </w:rPr>
        <w:t>que</w:t>
      </w:r>
      <w:r>
        <w:rPr>
          <w:rFonts w:cs="Arial Narrow"/>
          <w:spacing w:val="-2"/>
        </w:rPr>
        <w:t xml:space="preserve"> </w:t>
      </w:r>
      <w:r>
        <w:rPr>
          <w:rFonts w:cs="Arial Narrow"/>
        </w:rPr>
        <w:t>seja</w:t>
      </w:r>
      <w:r>
        <w:rPr>
          <w:rFonts w:cs="Arial Narrow"/>
          <w:spacing w:val="-2"/>
        </w:rPr>
        <w:t xml:space="preserve"> </w:t>
      </w:r>
      <w:r>
        <w:rPr>
          <w:rFonts w:cs="Arial Narrow"/>
        </w:rPr>
        <w:t>promovida</w:t>
      </w:r>
      <w:r>
        <w:rPr>
          <w:rFonts w:cs="Arial Narrow"/>
          <w:spacing w:val="-2"/>
        </w:rPr>
        <w:t xml:space="preserve"> </w:t>
      </w:r>
      <w:r>
        <w:rPr>
          <w:rFonts w:cs="Arial Narrow"/>
        </w:rPr>
        <w:t>sua</w:t>
      </w:r>
      <w:r>
        <w:rPr>
          <w:rFonts w:cs="Arial Narrow"/>
          <w:spacing w:val="-2"/>
        </w:rPr>
        <w:t xml:space="preserve"> </w:t>
      </w:r>
      <w:r>
        <w:rPr>
          <w:rFonts w:cs="Arial Narrow"/>
        </w:rPr>
        <w:t>reabilitação</w:t>
      </w:r>
      <w:r>
        <w:rPr>
          <w:rFonts w:cs="Arial Narrow"/>
          <w:spacing w:val="-2"/>
        </w:rPr>
        <w:t xml:space="preserve"> </w:t>
      </w:r>
      <w:r>
        <w:rPr>
          <w:rFonts w:cs="Arial Narrow"/>
        </w:rPr>
        <w:t>perante</w:t>
      </w:r>
      <w:r>
        <w:rPr>
          <w:rFonts w:cs="Arial Narrow"/>
          <w:spacing w:val="-2"/>
        </w:rPr>
        <w:t xml:space="preserve"> </w:t>
      </w:r>
      <w:r>
        <w:rPr>
          <w:rFonts w:cs="Arial Narrow"/>
        </w:rPr>
        <w:t>a</w:t>
      </w:r>
      <w:r>
        <w:rPr>
          <w:rFonts w:cs="Arial Narrow"/>
          <w:spacing w:val="-1"/>
        </w:rPr>
        <w:t xml:space="preserve"> </w:t>
      </w:r>
      <w:r>
        <w:rPr>
          <w:rFonts w:cs="Arial Narrow"/>
        </w:rPr>
        <w:t>própria</w:t>
      </w:r>
      <w:r>
        <w:rPr>
          <w:rFonts w:cs="Arial Narrow"/>
          <w:spacing w:val="-2"/>
        </w:rPr>
        <w:t xml:space="preserve"> </w:t>
      </w:r>
      <w:r>
        <w:rPr>
          <w:rFonts w:cs="Arial Narrow"/>
        </w:rPr>
        <w:t>autoridade que aplicou a penalidade.</w:t>
      </w:r>
    </w:p>
    <w:p>
      <w:pPr>
        <w:pStyle w:val="Normal"/>
        <w:numPr>
          <w:ilvl w:val="2"/>
          <w:numId w:val="27"/>
        </w:numPr>
        <w:tabs>
          <w:tab w:val="left" w:pos="28" w:leader="none"/>
          <w:tab w:val="left" w:pos="850" w:leader="none"/>
        </w:tabs>
        <w:ind w:hanging="0" w:start="0"/>
        <w:rPr/>
      </w:pPr>
      <w:r>
        <w:rPr>
          <w:rFonts w:eastAsia="Arial Narrow" w:cs="Arial Narrow"/>
          <w:spacing w:val="-4"/>
        </w:rPr>
        <w:t xml:space="preserve">      </w:t>
      </w:r>
      <w:r>
        <w:rPr>
          <w:rFonts w:cs="Arial Narrow"/>
          <w:spacing w:val="-4"/>
        </w:rPr>
        <w:t xml:space="preserve">Na </w:t>
      </w:r>
      <w:r>
        <w:rPr>
          <w:rFonts w:cs="Arial Narrow"/>
        </w:rPr>
        <w:t>aplicação</w:t>
      </w:r>
      <w:r>
        <w:rPr>
          <w:rFonts w:cs="Arial Narrow"/>
          <w:spacing w:val="-5"/>
        </w:rPr>
        <w:t xml:space="preserve"> </w:t>
      </w:r>
      <w:r>
        <w:rPr>
          <w:rFonts w:cs="Arial Narrow"/>
        </w:rPr>
        <w:t>das</w:t>
      </w:r>
      <w:r>
        <w:rPr>
          <w:rFonts w:cs="Arial Narrow"/>
          <w:spacing w:val="-6"/>
        </w:rPr>
        <w:t xml:space="preserve"> </w:t>
      </w:r>
      <w:r>
        <w:rPr>
          <w:rFonts w:cs="Arial Narrow"/>
        </w:rPr>
        <w:t>sanções</w:t>
      </w:r>
      <w:r>
        <w:rPr>
          <w:rFonts w:cs="Arial Narrow"/>
          <w:spacing w:val="-4"/>
        </w:rPr>
        <w:t xml:space="preserve"> </w:t>
      </w:r>
      <w:r>
        <w:rPr>
          <w:rFonts w:cs="Arial Narrow"/>
        </w:rPr>
        <w:t>serão</w:t>
      </w:r>
      <w:r>
        <w:rPr>
          <w:rFonts w:cs="Arial Narrow"/>
          <w:spacing w:val="-4"/>
        </w:rPr>
        <w:t xml:space="preserve"> </w:t>
      </w:r>
      <w:r>
        <w:rPr>
          <w:rFonts w:cs="Arial Narrow"/>
          <w:spacing w:val="-2"/>
        </w:rPr>
        <w:t>considerados</w:t>
      </w:r>
    </w:p>
    <w:p>
      <w:pPr>
        <w:pStyle w:val="Normal"/>
        <w:numPr>
          <w:ilvl w:val="0"/>
          <w:numId w:val="7"/>
        </w:numPr>
        <w:tabs>
          <w:tab w:val="left" w:pos="28" w:leader="none"/>
          <w:tab w:val="left" w:pos="850" w:leader="none"/>
        </w:tabs>
        <w:ind w:hanging="0" w:start="170"/>
        <w:rPr/>
      </w:pPr>
      <w:r>
        <w:rPr>
          <w:rFonts w:cs="Arial Narrow"/>
        </w:rPr>
        <w:t>A</w:t>
      </w:r>
      <w:r>
        <w:rPr>
          <w:rFonts w:cs="Arial Narrow"/>
          <w:spacing w:val="-16"/>
        </w:rPr>
        <w:t xml:space="preserve"> </w:t>
      </w:r>
      <w:r>
        <w:rPr>
          <w:rFonts w:cs="Arial Narrow"/>
        </w:rPr>
        <w:t>natureza</w:t>
      </w:r>
      <w:r>
        <w:rPr>
          <w:rFonts w:cs="Arial Narrow"/>
          <w:spacing w:val="-6"/>
        </w:rPr>
        <w:t xml:space="preserve"> </w:t>
      </w:r>
      <w:r>
        <w:rPr>
          <w:rFonts w:cs="Arial Narrow"/>
        </w:rPr>
        <w:t>e</w:t>
      </w:r>
      <w:r>
        <w:rPr>
          <w:rFonts w:cs="Arial Narrow"/>
          <w:spacing w:val="-5"/>
        </w:rPr>
        <w:t xml:space="preserve"> </w:t>
      </w:r>
      <w:r>
        <w:rPr>
          <w:rFonts w:cs="Arial Narrow"/>
        </w:rPr>
        <w:t>a</w:t>
      </w:r>
      <w:r>
        <w:rPr>
          <w:rFonts w:cs="Arial Narrow"/>
          <w:spacing w:val="-5"/>
        </w:rPr>
        <w:t xml:space="preserve"> </w:t>
      </w:r>
      <w:r>
        <w:rPr>
          <w:rFonts w:cs="Arial Narrow"/>
        </w:rPr>
        <w:t>gravidade</w:t>
      </w:r>
      <w:r>
        <w:rPr>
          <w:rFonts w:cs="Arial Narrow"/>
          <w:spacing w:val="-4"/>
        </w:rPr>
        <w:t xml:space="preserve"> </w:t>
      </w:r>
      <w:r>
        <w:rPr>
          <w:rFonts w:cs="Arial Narrow"/>
        </w:rPr>
        <w:t>da</w:t>
      </w:r>
      <w:r>
        <w:rPr>
          <w:rFonts w:cs="Arial Narrow"/>
          <w:spacing w:val="-3"/>
        </w:rPr>
        <w:t xml:space="preserve"> </w:t>
      </w:r>
      <w:r>
        <w:rPr>
          <w:rFonts w:cs="Arial Narrow"/>
        </w:rPr>
        <w:t>infração</w:t>
      </w:r>
      <w:r>
        <w:rPr>
          <w:rFonts w:cs="Arial Narrow"/>
          <w:spacing w:val="-5"/>
        </w:rPr>
        <w:t xml:space="preserve"> </w:t>
      </w:r>
      <w:r>
        <w:rPr>
          <w:rFonts w:cs="Arial Narrow"/>
          <w:spacing w:val="-2"/>
        </w:rPr>
        <w:t>cometida.</w:t>
      </w:r>
    </w:p>
    <w:p>
      <w:pPr>
        <w:pStyle w:val="Normal"/>
        <w:numPr>
          <w:ilvl w:val="0"/>
          <w:numId w:val="7"/>
        </w:numPr>
        <w:tabs>
          <w:tab w:val="left" w:pos="28" w:leader="none"/>
          <w:tab w:val="left" w:pos="850" w:leader="none"/>
        </w:tabs>
        <w:ind w:hanging="0" w:start="227"/>
        <w:rPr/>
      </w:pPr>
      <w:r>
        <w:rPr>
          <w:rFonts w:cs="Arial Narrow"/>
        </w:rPr>
        <w:t>As</w:t>
      </w:r>
      <w:r>
        <w:rPr>
          <w:rFonts w:cs="Arial Narrow"/>
          <w:spacing w:val="-8"/>
        </w:rPr>
        <w:t xml:space="preserve"> </w:t>
      </w:r>
      <w:r>
        <w:rPr>
          <w:rFonts w:cs="Arial Narrow"/>
        </w:rPr>
        <w:t>peculiaridades</w:t>
      </w:r>
      <w:r>
        <w:rPr>
          <w:rFonts w:cs="Arial Narrow"/>
          <w:spacing w:val="-5"/>
        </w:rPr>
        <w:t xml:space="preserve"> </w:t>
      </w:r>
      <w:r>
        <w:rPr>
          <w:rFonts w:cs="Arial Narrow"/>
        </w:rPr>
        <w:t>do</w:t>
      </w:r>
      <w:r>
        <w:rPr>
          <w:rFonts w:cs="Arial Narrow"/>
          <w:spacing w:val="-5"/>
        </w:rPr>
        <w:t xml:space="preserve"> </w:t>
      </w:r>
      <w:r>
        <w:rPr>
          <w:rFonts w:cs="Arial Narrow"/>
        </w:rPr>
        <w:t>caso</w:t>
      </w:r>
      <w:r>
        <w:rPr>
          <w:rFonts w:cs="Arial Narrow"/>
          <w:spacing w:val="-5"/>
        </w:rPr>
        <w:t xml:space="preserve"> </w:t>
      </w:r>
      <w:r>
        <w:rPr>
          <w:rFonts w:cs="Arial Narrow"/>
          <w:spacing w:val="-2"/>
        </w:rPr>
        <w:t>concreto;</w:t>
      </w:r>
    </w:p>
    <w:p>
      <w:pPr>
        <w:pStyle w:val="Normal"/>
        <w:numPr>
          <w:ilvl w:val="0"/>
          <w:numId w:val="7"/>
        </w:numPr>
        <w:tabs>
          <w:tab w:val="left" w:pos="28" w:leader="none"/>
          <w:tab w:val="left" w:pos="850" w:leader="none"/>
        </w:tabs>
        <w:ind w:hanging="0" w:start="283"/>
        <w:rPr/>
      </w:pPr>
      <w:r>
        <w:rPr>
          <w:rFonts w:cs="Arial Narrow"/>
        </w:rPr>
        <w:t>As</w:t>
      </w:r>
      <w:r>
        <w:rPr>
          <w:rFonts w:cs="Arial Narrow"/>
          <w:spacing w:val="-8"/>
        </w:rPr>
        <w:t xml:space="preserve"> </w:t>
      </w:r>
      <w:r>
        <w:rPr>
          <w:rFonts w:cs="Arial Narrow"/>
        </w:rPr>
        <w:t>circunstâncias</w:t>
      </w:r>
      <w:r>
        <w:rPr>
          <w:rFonts w:cs="Arial Narrow"/>
          <w:spacing w:val="-8"/>
        </w:rPr>
        <w:t xml:space="preserve"> </w:t>
      </w:r>
      <w:r>
        <w:rPr>
          <w:rFonts w:cs="Arial Narrow"/>
        </w:rPr>
        <w:t>agravantes</w:t>
      </w:r>
      <w:r>
        <w:rPr>
          <w:rFonts w:cs="Arial Narrow"/>
          <w:spacing w:val="-6"/>
        </w:rPr>
        <w:t xml:space="preserve"> </w:t>
      </w:r>
      <w:r>
        <w:rPr>
          <w:rFonts w:cs="Arial Narrow"/>
        </w:rPr>
        <w:t>ou</w:t>
      </w:r>
      <w:r>
        <w:rPr>
          <w:rFonts w:cs="Arial Narrow"/>
          <w:spacing w:val="-6"/>
        </w:rPr>
        <w:t xml:space="preserve"> </w:t>
      </w:r>
      <w:r>
        <w:rPr>
          <w:rFonts w:cs="Arial Narrow"/>
          <w:spacing w:val="-2"/>
        </w:rPr>
        <w:t>atenuantes;</w:t>
      </w:r>
    </w:p>
    <w:p>
      <w:pPr>
        <w:pStyle w:val="Normal"/>
        <w:numPr>
          <w:ilvl w:val="0"/>
          <w:numId w:val="7"/>
        </w:numPr>
        <w:tabs>
          <w:tab w:val="left" w:pos="28" w:leader="none"/>
          <w:tab w:val="left" w:pos="850" w:leader="none"/>
        </w:tabs>
        <w:ind w:hanging="0" w:start="227"/>
        <w:rPr/>
      </w:pPr>
      <w:r>
        <w:rPr>
          <w:rFonts w:cs="Arial Narrow"/>
        </w:rPr>
        <w:t>Os</w:t>
      </w:r>
      <w:r>
        <w:rPr>
          <w:rFonts w:cs="Arial Narrow"/>
          <w:spacing w:val="-10"/>
        </w:rPr>
        <w:t xml:space="preserve"> </w:t>
      </w:r>
      <w:r>
        <w:rPr>
          <w:rFonts w:cs="Arial Narrow"/>
        </w:rPr>
        <w:t>danos</w:t>
      </w:r>
      <w:r>
        <w:rPr>
          <w:rFonts w:cs="Arial Narrow"/>
          <w:spacing w:val="-4"/>
        </w:rPr>
        <w:t xml:space="preserve"> </w:t>
      </w:r>
      <w:r>
        <w:rPr>
          <w:rFonts w:cs="Arial Narrow"/>
        </w:rPr>
        <w:t>que</w:t>
      </w:r>
      <w:r>
        <w:rPr>
          <w:rFonts w:cs="Arial Narrow"/>
          <w:spacing w:val="-7"/>
        </w:rPr>
        <w:t xml:space="preserve"> </w:t>
      </w:r>
      <w:r>
        <w:rPr>
          <w:rFonts w:cs="Arial Narrow"/>
        </w:rPr>
        <w:t>dela</w:t>
      </w:r>
      <w:r>
        <w:rPr>
          <w:rFonts w:cs="Arial Narrow"/>
          <w:spacing w:val="-5"/>
        </w:rPr>
        <w:t xml:space="preserve"> </w:t>
      </w:r>
      <w:r>
        <w:rPr>
          <w:rFonts w:cs="Arial Narrow"/>
        </w:rPr>
        <w:t>provierem</w:t>
      </w:r>
      <w:r>
        <w:rPr>
          <w:rFonts w:cs="Arial Narrow"/>
          <w:spacing w:val="-4"/>
        </w:rPr>
        <w:t xml:space="preserve"> </w:t>
      </w:r>
      <w:r>
        <w:rPr>
          <w:rFonts w:cs="Arial Narrow"/>
        </w:rPr>
        <w:t>para</w:t>
      </w:r>
      <w:r>
        <w:rPr>
          <w:rFonts w:cs="Arial Narrow"/>
          <w:spacing w:val="-5"/>
        </w:rPr>
        <w:t xml:space="preserve"> </w:t>
      </w:r>
      <w:r>
        <w:rPr>
          <w:rFonts w:cs="Arial Narrow"/>
        </w:rPr>
        <w:t>a</w:t>
      </w:r>
      <w:r>
        <w:rPr>
          <w:rFonts w:cs="Arial Narrow"/>
          <w:spacing w:val="-16"/>
        </w:rPr>
        <w:t xml:space="preserve"> </w:t>
      </w:r>
      <w:r>
        <w:rPr>
          <w:rFonts w:cs="Arial Narrow"/>
        </w:rPr>
        <w:t>Administração</w:t>
      </w:r>
      <w:r>
        <w:rPr>
          <w:rFonts w:cs="Arial Narrow"/>
          <w:spacing w:val="-6"/>
        </w:rPr>
        <w:t xml:space="preserve"> </w:t>
      </w:r>
      <w:r>
        <w:rPr>
          <w:rFonts w:cs="Arial Narrow"/>
          <w:spacing w:val="-2"/>
        </w:rPr>
        <w:t>Pública;</w:t>
      </w:r>
    </w:p>
    <w:p>
      <w:pPr>
        <w:pStyle w:val="Normal"/>
        <w:numPr>
          <w:ilvl w:val="0"/>
          <w:numId w:val="7"/>
        </w:numPr>
        <w:tabs>
          <w:tab w:val="left" w:pos="28" w:leader="none"/>
          <w:tab w:val="left" w:pos="850" w:leader="none"/>
        </w:tabs>
        <w:ind w:hanging="0" w:start="227"/>
        <w:rPr>
          <w:rFonts w:cs="Arial Narrow"/>
        </w:rPr>
      </w:pPr>
      <w:r>
        <w:rPr>
          <w:rFonts w:cs="Arial Narrow"/>
        </w:rPr>
        <w:t>A implantação ou o aperfeiçoamento de programa de integridade, conforme normas e orientações dos órgãos de controle.</w:t>
      </w:r>
    </w:p>
    <w:p>
      <w:pPr>
        <w:pStyle w:val="Normal"/>
        <w:numPr>
          <w:ilvl w:val="1"/>
          <w:numId w:val="28"/>
        </w:numPr>
        <w:tabs>
          <w:tab w:val="left" w:pos="28" w:leader="none"/>
          <w:tab w:val="left" w:pos="850" w:leader="none"/>
        </w:tabs>
        <w:ind w:hanging="0" w:start="0"/>
        <w:rPr/>
      </w:pPr>
      <w:r>
        <w:rPr>
          <w:rFonts w:cs="Arial Narrow"/>
        </w:rPr>
        <w:t xml:space="preserve">A multa será recolhida em percentual de 0,5% a 30% incidente sobre o valor do contrato licitado, recolhida no prazo máximo de </w:t>
      </w:r>
      <w:r>
        <w:rPr>
          <w:rFonts w:cs="Arial Narrow"/>
          <w:b/>
        </w:rPr>
        <w:t>30 (trinta) dias úteis</w:t>
      </w:r>
      <w:r>
        <w:rPr>
          <w:rFonts w:cs="Arial Narrow"/>
        </w:rPr>
        <w:t>, a contar da comunicação oficial.</w:t>
      </w:r>
    </w:p>
    <w:p>
      <w:pPr>
        <w:pStyle w:val="Normal"/>
        <w:numPr>
          <w:ilvl w:val="2"/>
          <w:numId w:val="28"/>
        </w:numPr>
        <w:tabs>
          <w:tab w:val="left" w:pos="28" w:leader="none"/>
          <w:tab w:val="left" w:pos="850" w:leader="none"/>
        </w:tabs>
        <w:ind w:hanging="0" w:start="0"/>
        <w:rPr>
          <w:rFonts w:cs="Arial Narrow"/>
        </w:rPr>
      </w:pPr>
      <w:r>
        <w:rPr>
          <w:rFonts w:cs="Arial Narrow"/>
        </w:rPr>
        <w:t>Para as infrações previstas nos itens 10.1.1, 10.1.2 e 10.1.3, a multa será de 0,5% a 15% do valor do contrato licitado.</w:t>
      </w:r>
    </w:p>
    <w:p>
      <w:pPr>
        <w:pStyle w:val="Normal"/>
        <w:numPr>
          <w:ilvl w:val="2"/>
          <w:numId w:val="28"/>
        </w:numPr>
        <w:tabs>
          <w:tab w:val="left" w:pos="28" w:leader="none"/>
          <w:tab w:val="left" w:pos="850" w:leader="none"/>
        </w:tabs>
        <w:ind w:hanging="0" w:start="0"/>
        <w:rPr>
          <w:rFonts w:cs="Arial Narrow"/>
        </w:rPr>
      </w:pPr>
      <w:r>
        <w:rPr>
          <w:rFonts w:cs="Arial Narrow"/>
        </w:rPr>
        <w:t>Para as infrações previstas nos itens 10.1.4, 10.1.5, 10.1.6, 10.1.7 e 10.1.8, a multa será de 15% a 30% do valor do contrato licitado.</w:t>
      </w:r>
    </w:p>
    <w:p>
      <w:pPr>
        <w:pStyle w:val="Normal"/>
        <w:numPr>
          <w:ilvl w:val="1"/>
          <w:numId w:val="28"/>
        </w:numPr>
        <w:tabs>
          <w:tab w:val="left" w:pos="28" w:leader="none"/>
          <w:tab w:val="left" w:pos="850" w:leader="none"/>
        </w:tabs>
        <w:ind w:hanging="0" w:start="0"/>
        <w:rPr>
          <w:rFonts w:cs="Arial Narrow"/>
        </w:rPr>
      </w:pPr>
      <w:r>
        <w:rPr>
          <w:rFonts w:cs="Arial Narrow"/>
        </w:rPr>
        <w:t>As sanções de advertência, impedimento de licitar e contratar e declaração de inidoneidade para licitar ou contratar poderão ser aplicadas, cumulativamente ou não, à penalidade de multa.</w:t>
      </w:r>
    </w:p>
    <w:p>
      <w:pPr>
        <w:pStyle w:val="Normal"/>
        <w:numPr>
          <w:ilvl w:val="1"/>
          <w:numId w:val="28"/>
        </w:numPr>
        <w:tabs>
          <w:tab w:val="left" w:pos="28" w:leader="none"/>
          <w:tab w:val="left" w:pos="850" w:leader="none"/>
        </w:tabs>
        <w:ind w:hanging="0" w:start="0"/>
        <w:rPr/>
      </w:pPr>
      <w:r>
        <w:rPr>
          <w:rFonts w:cs="Arial Narrow"/>
        </w:rPr>
        <w:t xml:space="preserve">Na aplicação da sanção de multa será facultada a defesa do interessado no prazo de </w:t>
      </w:r>
      <w:r>
        <w:rPr>
          <w:rFonts w:cs="Arial Narrow"/>
          <w:b/>
        </w:rPr>
        <w:t>15 (quinze) dias úteis</w:t>
      </w:r>
      <w:r>
        <w:rPr>
          <w:rFonts w:cs="Arial Narrow"/>
        </w:rPr>
        <w:t>, contado da data de sua intimação.</w:t>
      </w:r>
    </w:p>
    <w:p>
      <w:pPr>
        <w:pStyle w:val="Normal"/>
        <w:numPr>
          <w:ilvl w:val="1"/>
          <w:numId w:val="28"/>
        </w:numPr>
        <w:tabs>
          <w:tab w:val="left" w:pos="28" w:leader="none"/>
          <w:tab w:val="left" w:pos="850" w:leader="none"/>
        </w:tabs>
        <w:ind w:hanging="0" w:start="0"/>
        <w:rPr/>
      </w:pPr>
      <w:r>
        <w:rPr>
          <w:rFonts w:cs="Arial Narrow"/>
        </w:rPr>
        <w:t>A</w:t>
      </w:r>
      <w:r>
        <w:rPr>
          <w:rFonts w:cs="Arial Narrow"/>
          <w:spacing w:val="-11"/>
        </w:rPr>
        <w:t xml:space="preserve"> </w:t>
      </w:r>
      <w:r>
        <w:rPr>
          <w:rFonts w:cs="Arial Narrow"/>
        </w:rPr>
        <w:t>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w:t>
      </w:r>
      <w:r>
        <w:rPr>
          <w:rFonts w:cs="Arial Narrow"/>
          <w:spacing w:val="15"/>
        </w:rPr>
        <w:t xml:space="preserve"> </w:t>
      </w:r>
      <w:r>
        <w:rPr>
          <w:rFonts w:cs="Arial Narrow"/>
        </w:rPr>
        <w:t>da</w:t>
      </w:r>
      <w:r>
        <w:rPr>
          <w:rFonts w:cs="Arial Narrow"/>
          <w:spacing w:val="15"/>
        </w:rPr>
        <w:t xml:space="preserve"> </w:t>
      </w:r>
      <w:r>
        <w:rPr>
          <w:rFonts w:cs="Arial Narrow"/>
        </w:rPr>
        <w:t>Administração</w:t>
      </w:r>
      <w:r>
        <w:rPr>
          <w:rFonts w:cs="Arial Narrow"/>
          <w:spacing w:val="15"/>
        </w:rPr>
        <w:t xml:space="preserve"> </w:t>
      </w:r>
      <w:r>
        <w:rPr>
          <w:rFonts w:cs="Arial Narrow"/>
        </w:rPr>
        <w:t>Pública</w:t>
      </w:r>
      <w:r>
        <w:rPr>
          <w:rFonts w:cs="Arial Narrow"/>
          <w:spacing w:val="15"/>
        </w:rPr>
        <w:t xml:space="preserve"> </w:t>
      </w:r>
      <w:r>
        <w:rPr>
          <w:rFonts w:cs="Arial Narrow"/>
        </w:rPr>
        <w:t>direta</w:t>
      </w:r>
      <w:r>
        <w:rPr>
          <w:rFonts w:cs="Arial Narrow"/>
          <w:spacing w:val="16"/>
        </w:rPr>
        <w:t xml:space="preserve"> </w:t>
      </w:r>
      <w:r>
        <w:rPr>
          <w:rFonts w:cs="Arial Narrow"/>
        </w:rPr>
        <w:t>e</w:t>
      </w:r>
      <w:r>
        <w:rPr>
          <w:rFonts w:cs="Arial Narrow"/>
          <w:spacing w:val="15"/>
        </w:rPr>
        <w:t xml:space="preserve"> </w:t>
      </w:r>
      <w:r>
        <w:rPr>
          <w:rFonts w:cs="Arial Narrow"/>
        </w:rPr>
        <w:t>indireta</w:t>
      </w:r>
      <w:r>
        <w:rPr>
          <w:rFonts w:cs="Arial Narrow"/>
          <w:spacing w:val="16"/>
        </w:rPr>
        <w:t xml:space="preserve"> </w:t>
      </w:r>
      <w:r>
        <w:rPr>
          <w:rFonts w:cs="Arial Narrow"/>
        </w:rPr>
        <w:t>do</w:t>
      </w:r>
      <w:r>
        <w:rPr>
          <w:rFonts w:cs="Arial Narrow"/>
          <w:spacing w:val="15"/>
        </w:rPr>
        <w:t xml:space="preserve"> </w:t>
      </w:r>
      <w:r>
        <w:rPr>
          <w:rFonts w:cs="Arial Narrow"/>
        </w:rPr>
        <w:t>ente</w:t>
      </w:r>
      <w:r>
        <w:rPr>
          <w:rFonts w:cs="Arial Narrow"/>
          <w:spacing w:val="15"/>
        </w:rPr>
        <w:t xml:space="preserve"> </w:t>
      </w:r>
      <w:r>
        <w:rPr>
          <w:rFonts w:cs="Arial Narrow"/>
        </w:rPr>
        <w:t>federativo</w:t>
      </w:r>
      <w:r>
        <w:rPr>
          <w:rFonts w:cs="Arial Narrow"/>
          <w:spacing w:val="15"/>
        </w:rPr>
        <w:t xml:space="preserve"> </w:t>
      </w:r>
      <w:r>
        <w:rPr>
          <w:rFonts w:cs="Arial Narrow"/>
        </w:rPr>
        <w:t>a</w:t>
      </w:r>
      <w:r>
        <w:rPr>
          <w:rFonts w:cs="Arial Narrow"/>
          <w:spacing w:val="15"/>
        </w:rPr>
        <w:t xml:space="preserve"> </w:t>
      </w:r>
      <w:r>
        <w:rPr>
          <w:rFonts w:cs="Arial Narrow"/>
        </w:rPr>
        <w:t>qual</w:t>
      </w:r>
      <w:r>
        <w:rPr>
          <w:rFonts w:cs="Arial Narrow"/>
          <w:spacing w:val="15"/>
        </w:rPr>
        <w:t xml:space="preserve"> </w:t>
      </w:r>
      <w:r>
        <w:rPr>
          <w:rFonts w:cs="Arial Narrow"/>
        </w:rPr>
        <w:t>pertencer</w:t>
      </w:r>
      <w:r>
        <w:rPr>
          <w:rFonts w:cs="Arial Narrow"/>
          <w:spacing w:val="16"/>
        </w:rPr>
        <w:t xml:space="preserve"> </w:t>
      </w:r>
      <w:r>
        <w:rPr>
          <w:rFonts w:cs="Arial Narrow"/>
        </w:rPr>
        <w:t>o</w:t>
      </w:r>
      <w:r>
        <w:rPr>
          <w:rFonts w:cs="Arial Narrow"/>
          <w:spacing w:val="15"/>
        </w:rPr>
        <w:t xml:space="preserve"> </w:t>
      </w:r>
      <w:r>
        <w:rPr>
          <w:rFonts w:cs="Arial Narrow"/>
        </w:rPr>
        <w:t>órgão</w:t>
      </w:r>
      <w:r>
        <w:rPr>
          <w:rFonts w:cs="Arial Narrow"/>
          <w:spacing w:val="15"/>
        </w:rPr>
        <w:t xml:space="preserve"> </w:t>
      </w:r>
      <w:r>
        <w:rPr>
          <w:rFonts w:cs="Arial Narrow"/>
        </w:rPr>
        <w:t>ou entidade,</w:t>
      </w:r>
      <w:r>
        <w:rPr>
          <w:rFonts w:cs="Arial Narrow"/>
          <w:spacing w:val="-3"/>
        </w:rPr>
        <w:t xml:space="preserve"> </w:t>
      </w:r>
      <w:r>
        <w:rPr>
          <w:rFonts w:cs="Arial Narrow"/>
        </w:rPr>
        <w:t>pelo</w:t>
      </w:r>
      <w:r>
        <w:rPr>
          <w:rFonts w:cs="Arial Narrow"/>
          <w:spacing w:val="-5"/>
        </w:rPr>
        <w:t xml:space="preserve"> </w:t>
      </w:r>
      <w:r>
        <w:rPr>
          <w:rFonts w:cs="Arial Narrow"/>
        </w:rPr>
        <w:t>prazo</w:t>
      </w:r>
      <w:r>
        <w:rPr>
          <w:rFonts w:cs="Arial Narrow"/>
          <w:spacing w:val="-5"/>
        </w:rPr>
        <w:t xml:space="preserve"> </w:t>
      </w:r>
      <w:r>
        <w:rPr>
          <w:rFonts w:cs="Arial Narrow"/>
          <w:b/>
        </w:rPr>
        <w:t>máximo</w:t>
      </w:r>
      <w:r>
        <w:rPr>
          <w:rFonts w:cs="Arial Narrow"/>
          <w:b/>
          <w:spacing w:val="-6"/>
        </w:rPr>
        <w:t xml:space="preserve"> </w:t>
      </w:r>
      <w:r>
        <w:rPr>
          <w:rFonts w:cs="Arial Narrow"/>
          <w:b/>
        </w:rPr>
        <w:t>de</w:t>
      </w:r>
      <w:r>
        <w:rPr>
          <w:rFonts w:cs="Arial Narrow"/>
          <w:b/>
          <w:spacing w:val="-3"/>
        </w:rPr>
        <w:t xml:space="preserve"> </w:t>
      </w:r>
      <w:r>
        <w:rPr>
          <w:rFonts w:cs="Arial Narrow"/>
          <w:b/>
        </w:rPr>
        <w:t>3</w:t>
      </w:r>
      <w:r>
        <w:rPr>
          <w:rFonts w:cs="Arial Narrow"/>
          <w:b/>
          <w:spacing w:val="-5"/>
        </w:rPr>
        <w:t xml:space="preserve"> </w:t>
      </w:r>
      <w:r>
        <w:rPr>
          <w:rFonts w:cs="Arial Narrow"/>
          <w:b/>
        </w:rPr>
        <w:t>(três)</w:t>
      </w:r>
      <w:r>
        <w:rPr>
          <w:rFonts w:cs="Arial Narrow"/>
          <w:b/>
          <w:spacing w:val="-4"/>
        </w:rPr>
        <w:t xml:space="preserve"> anos</w:t>
      </w:r>
      <w:r>
        <w:rPr>
          <w:rFonts w:cs="Arial Narrow"/>
          <w:spacing w:val="-4"/>
        </w:rPr>
        <w:t>.</w:t>
      </w:r>
    </w:p>
    <w:p>
      <w:pPr>
        <w:pStyle w:val="Normal"/>
        <w:numPr>
          <w:ilvl w:val="1"/>
          <w:numId w:val="28"/>
        </w:numPr>
        <w:tabs>
          <w:tab w:val="left" w:pos="28" w:leader="none"/>
          <w:tab w:val="left" w:pos="850" w:leader="none"/>
        </w:tabs>
        <w:ind w:hanging="0" w:start="0"/>
        <w:rPr/>
      </w:pPr>
      <w:r>
        <w:rPr>
          <w:rFonts w:cs="Arial Narrow"/>
        </w:rPr>
        <w:t>Poderá ser aplicada ao responsável a sanção de declaração de inidoneidade para licitar ou contratar,</w:t>
      </w:r>
      <w:r>
        <w:rPr>
          <w:rFonts w:cs="Arial Narrow"/>
          <w:spacing w:val="40"/>
        </w:rPr>
        <w:t xml:space="preserve"> </w:t>
      </w:r>
      <w:r>
        <w:rPr>
          <w:rFonts w:cs="Arial Narrow"/>
        </w:rPr>
        <w:t>em</w:t>
      </w:r>
      <w:r>
        <w:rPr>
          <w:rFonts w:cs="Arial Narrow"/>
          <w:spacing w:val="40"/>
        </w:rPr>
        <w:t xml:space="preserve"> </w:t>
      </w:r>
      <w:r>
        <w:rPr>
          <w:rFonts w:cs="Arial Narrow"/>
        </w:rPr>
        <w:t>decorrência</w:t>
      </w:r>
      <w:r>
        <w:rPr>
          <w:rFonts w:cs="Arial Narrow"/>
          <w:spacing w:val="40"/>
        </w:rPr>
        <w:t xml:space="preserve"> </w:t>
      </w:r>
      <w:r>
        <w:rPr>
          <w:rFonts w:cs="Arial Narrow"/>
        </w:rPr>
        <w:t>da</w:t>
      </w:r>
      <w:r>
        <w:rPr>
          <w:rFonts w:cs="Arial Narrow"/>
          <w:spacing w:val="40"/>
        </w:rPr>
        <w:t xml:space="preserve"> </w:t>
      </w:r>
      <w:r>
        <w:rPr>
          <w:rFonts w:cs="Arial Narrow"/>
        </w:rPr>
        <w:t>prática</w:t>
      </w:r>
      <w:r>
        <w:rPr>
          <w:rFonts w:cs="Arial Narrow"/>
          <w:spacing w:val="40"/>
        </w:rPr>
        <w:t xml:space="preserve"> </w:t>
      </w:r>
      <w:r>
        <w:rPr>
          <w:rFonts w:cs="Arial Narrow"/>
        </w:rPr>
        <w:t>das</w:t>
      </w:r>
      <w:r>
        <w:rPr>
          <w:rFonts w:cs="Arial Narrow"/>
          <w:spacing w:val="40"/>
        </w:rPr>
        <w:t xml:space="preserve"> </w:t>
      </w:r>
      <w:r>
        <w:rPr>
          <w:rFonts w:cs="Arial Narrow"/>
        </w:rPr>
        <w:t>infrações</w:t>
      </w:r>
      <w:r>
        <w:rPr>
          <w:rFonts w:cs="Arial Narrow"/>
          <w:spacing w:val="40"/>
        </w:rPr>
        <w:t xml:space="preserve"> </w:t>
      </w:r>
      <w:r>
        <w:rPr>
          <w:rFonts w:cs="Arial Narrow"/>
        </w:rPr>
        <w:t>dispostas</w:t>
      </w:r>
      <w:r>
        <w:rPr>
          <w:rFonts w:cs="Arial Narrow"/>
          <w:spacing w:val="40"/>
        </w:rPr>
        <w:t xml:space="preserve"> </w:t>
      </w:r>
      <w:r>
        <w:rPr>
          <w:rFonts w:cs="Arial Narrow"/>
        </w:rPr>
        <w:t>nos</w:t>
      </w:r>
      <w:r>
        <w:rPr>
          <w:rFonts w:cs="Arial Narrow"/>
          <w:spacing w:val="40"/>
        </w:rPr>
        <w:t xml:space="preserve"> </w:t>
      </w:r>
      <w:r>
        <w:rPr>
          <w:rFonts w:cs="Arial Narrow"/>
        </w:rPr>
        <w:t>itens</w:t>
      </w:r>
      <w:r>
        <w:rPr>
          <w:rFonts w:cs="Arial Narrow"/>
          <w:spacing w:val="40"/>
        </w:rPr>
        <w:t xml:space="preserve"> </w:t>
      </w:r>
      <w:r>
        <w:rPr>
          <w:rFonts w:cs="Arial Narrow"/>
        </w:rPr>
        <w:t>10.1.4,</w:t>
      </w:r>
      <w:r>
        <w:rPr>
          <w:rFonts w:cs="Arial Narrow"/>
          <w:spacing w:val="40"/>
        </w:rPr>
        <w:t xml:space="preserve"> </w:t>
      </w:r>
      <w:r>
        <w:rPr>
          <w:rFonts w:cs="Arial Narrow"/>
        </w:rPr>
        <w:t>10.1.5,</w:t>
      </w:r>
      <w:r>
        <w:rPr>
          <w:rFonts w:cs="Arial Narrow"/>
          <w:spacing w:val="40"/>
        </w:rPr>
        <w:t xml:space="preserve"> </w:t>
      </w:r>
      <w:r>
        <w:rPr>
          <w:rFonts w:cs="Arial Narrow"/>
        </w:rPr>
        <w:t>10.1.6, 10.1.7</w:t>
      </w:r>
      <w:r>
        <w:rPr>
          <w:rFonts w:cs="Arial Narrow"/>
          <w:spacing w:val="32"/>
        </w:rPr>
        <w:t xml:space="preserve"> </w:t>
      </w:r>
      <w:r>
        <w:rPr>
          <w:rFonts w:cs="Arial Narrow"/>
        </w:rPr>
        <w:t>e</w:t>
      </w:r>
      <w:r>
        <w:rPr>
          <w:rFonts w:cs="Arial Narrow"/>
          <w:spacing w:val="29"/>
        </w:rPr>
        <w:t xml:space="preserve"> </w:t>
      </w:r>
      <w:r>
        <w:rPr>
          <w:rFonts w:cs="Arial Narrow"/>
        </w:rPr>
        <w:t>10.1.8,</w:t>
      </w:r>
      <w:r>
        <w:rPr>
          <w:rFonts w:cs="Arial Narrow"/>
          <w:spacing w:val="33"/>
        </w:rPr>
        <w:t xml:space="preserve"> </w:t>
      </w:r>
      <w:r>
        <w:rPr>
          <w:rFonts w:cs="Arial Narrow"/>
        </w:rPr>
        <w:t>bem</w:t>
      </w:r>
      <w:r>
        <w:rPr>
          <w:rFonts w:cs="Arial Narrow"/>
          <w:spacing w:val="32"/>
        </w:rPr>
        <w:t xml:space="preserve"> </w:t>
      </w:r>
      <w:r>
        <w:rPr>
          <w:rFonts w:cs="Arial Narrow"/>
        </w:rPr>
        <w:t>como</w:t>
      </w:r>
      <w:r>
        <w:rPr>
          <w:rFonts w:cs="Arial Narrow"/>
          <w:spacing w:val="32"/>
        </w:rPr>
        <w:t xml:space="preserve"> </w:t>
      </w:r>
      <w:r>
        <w:rPr>
          <w:rFonts w:cs="Arial Narrow"/>
        </w:rPr>
        <w:t>pelas</w:t>
      </w:r>
      <w:r>
        <w:rPr>
          <w:rFonts w:cs="Arial Narrow"/>
          <w:spacing w:val="31"/>
        </w:rPr>
        <w:t xml:space="preserve"> </w:t>
      </w:r>
      <w:r>
        <w:rPr>
          <w:rFonts w:cs="Arial Narrow"/>
        </w:rPr>
        <w:t>infrações</w:t>
      </w:r>
      <w:r>
        <w:rPr>
          <w:rFonts w:cs="Arial Narrow"/>
          <w:spacing w:val="32"/>
        </w:rPr>
        <w:t xml:space="preserve"> </w:t>
      </w:r>
      <w:r>
        <w:rPr>
          <w:rFonts w:cs="Arial Narrow"/>
        </w:rPr>
        <w:t>administrativas</w:t>
      </w:r>
      <w:r>
        <w:rPr>
          <w:rFonts w:cs="Arial Narrow"/>
          <w:spacing w:val="31"/>
        </w:rPr>
        <w:t xml:space="preserve"> </w:t>
      </w:r>
      <w:r>
        <w:rPr>
          <w:rFonts w:cs="Arial Narrow"/>
        </w:rPr>
        <w:t>previstas</w:t>
      </w:r>
      <w:r>
        <w:rPr>
          <w:rFonts w:cs="Arial Narrow"/>
          <w:spacing w:val="31"/>
        </w:rPr>
        <w:t xml:space="preserve"> </w:t>
      </w:r>
      <w:r>
        <w:rPr>
          <w:rFonts w:cs="Arial Narrow"/>
        </w:rPr>
        <w:t>nos</w:t>
      </w:r>
      <w:r>
        <w:rPr>
          <w:rFonts w:cs="Arial Narrow"/>
          <w:spacing w:val="31"/>
        </w:rPr>
        <w:t xml:space="preserve"> </w:t>
      </w:r>
      <w:r>
        <w:rPr>
          <w:rFonts w:cs="Arial Narrow"/>
        </w:rPr>
        <w:t>itens</w:t>
      </w:r>
      <w:r>
        <w:rPr>
          <w:rFonts w:cs="Arial Narrow"/>
          <w:spacing w:val="32"/>
        </w:rPr>
        <w:t xml:space="preserve"> </w:t>
      </w:r>
      <w:r>
        <w:rPr>
          <w:rFonts w:cs="Arial Narrow"/>
        </w:rPr>
        <w:t>10.1.1,</w:t>
      </w:r>
      <w:r>
        <w:rPr>
          <w:rFonts w:cs="Arial Narrow"/>
          <w:spacing w:val="33"/>
        </w:rPr>
        <w:t xml:space="preserve"> </w:t>
      </w:r>
      <w:r>
        <w:rPr>
          <w:rFonts w:cs="Arial Narrow"/>
        </w:rPr>
        <w:t>10.1.2</w:t>
      </w:r>
      <w:r>
        <w:rPr>
          <w:rFonts w:cs="Arial Narrow"/>
          <w:spacing w:val="30"/>
        </w:rPr>
        <w:t xml:space="preserve"> </w:t>
      </w:r>
      <w:r>
        <w:rPr>
          <w:rFonts w:cs="Arial Narrow"/>
          <w:spacing w:val="-10"/>
        </w:rPr>
        <w:t xml:space="preserve">e </w:t>
      </w:r>
      <w:r>
        <w:rPr>
          <w:rFonts w:cs="Arial Narrow"/>
        </w:rPr>
        <w:t>10.1.3 que justifiquem a imposição de penalidade mais grave que a sanção de impedimento de licitar e</w:t>
      </w:r>
      <w:r>
        <w:rPr>
          <w:rFonts w:cs="Arial Narrow"/>
          <w:spacing w:val="-1"/>
        </w:rPr>
        <w:t xml:space="preserve"> </w:t>
      </w:r>
      <w:r>
        <w:rPr>
          <w:rFonts w:cs="Arial Narrow"/>
        </w:rPr>
        <w:t>contratar,</w:t>
      </w:r>
      <w:r>
        <w:rPr>
          <w:rFonts w:cs="Arial Narrow"/>
          <w:spacing w:val="-2"/>
        </w:rPr>
        <w:t xml:space="preserve"> </w:t>
      </w:r>
      <w:r>
        <w:rPr>
          <w:rFonts w:cs="Arial Narrow"/>
        </w:rPr>
        <w:t>cuja</w:t>
      </w:r>
      <w:r>
        <w:rPr>
          <w:rFonts w:cs="Arial Narrow"/>
          <w:spacing w:val="-3"/>
        </w:rPr>
        <w:t xml:space="preserve"> </w:t>
      </w:r>
      <w:r>
        <w:rPr>
          <w:rFonts w:cs="Arial Narrow"/>
        </w:rPr>
        <w:t>duração</w:t>
      </w:r>
      <w:r>
        <w:rPr>
          <w:rFonts w:cs="Arial Narrow"/>
          <w:spacing w:val="-1"/>
        </w:rPr>
        <w:t xml:space="preserve"> </w:t>
      </w:r>
      <w:r>
        <w:rPr>
          <w:rFonts w:cs="Arial Narrow"/>
        </w:rPr>
        <w:t>observará</w:t>
      </w:r>
      <w:r>
        <w:rPr>
          <w:rFonts w:cs="Arial Narrow"/>
          <w:spacing w:val="-1"/>
        </w:rPr>
        <w:t xml:space="preserve"> </w:t>
      </w:r>
      <w:r>
        <w:rPr>
          <w:rFonts w:cs="Arial Narrow"/>
        </w:rPr>
        <w:t>o</w:t>
      </w:r>
      <w:r>
        <w:rPr>
          <w:rFonts w:cs="Arial Narrow"/>
          <w:spacing w:val="-3"/>
        </w:rPr>
        <w:t xml:space="preserve"> </w:t>
      </w:r>
      <w:r>
        <w:rPr>
          <w:rFonts w:cs="Arial Narrow"/>
        </w:rPr>
        <w:t>prazo</w:t>
      </w:r>
      <w:r>
        <w:rPr>
          <w:rFonts w:cs="Arial Narrow"/>
          <w:spacing w:val="-5"/>
        </w:rPr>
        <w:t xml:space="preserve"> </w:t>
      </w:r>
      <w:r>
        <w:rPr>
          <w:rFonts w:cs="Arial Narrow"/>
        </w:rPr>
        <w:t>previsto</w:t>
      </w:r>
      <w:r>
        <w:rPr>
          <w:rFonts w:cs="Arial Narrow"/>
          <w:spacing w:val="-3"/>
        </w:rPr>
        <w:t xml:space="preserve"> </w:t>
      </w:r>
      <w:r>
        <w:rPr>
          <w:rFonts w:cs="Arial Narrow"/>
        </w:rPr>
        <w:t xml:space="preserve">no </w:t>
      </w:r>
      <w:r>
        <w:rPr>
          <w:rStyle w:val="Hyperlink"/>
          <w:rFonts w:cs="Arial Narrow"/>
        </w:rPr>
        <w:t>art. 156, §5º,</w:t>
      </w:r>
      <w:r>
        <w:rPr>
          <w:rFonts w:cs="Arial Narrow"/>
          <w:spacing w:val="-4"/>
        </w:rPr>
        <w:t xml:space="preserve"> </w:t>
      </w:r>
      <w:r>
        <w:rPr>
          <w:rFonts w:cs="Arial Narrow"/>
        </w:rPr>
        <w:t>da</w:t>
      </w:r>
      <w:r>
        <w:rPr>
          <w:rFonts w:cs="Arial Narrow"/>
          <w:spacing w:val="-1"/>
        </w:rPr>
        <w:t xml:space="preserve"> </w:t>
      </w:r>
      <w:r>
        <w:rPr>
          <w:rFonts w:cs="Arial Narrow"/>
        </w:rPr>
        <w:t>Lei</w:t>
      </w:r>
      <w:r>
        <w:rPr>
          <w:rFonts w:cs="Arial Narrow"/>
          <w:spacing w:val="-1"/>
        </w:rPr>
        <w:t xml:space="preserve"> </w:t>
      </w:r>
      <w:r>
        <w:rPr>
          <w:rFonts w:cs="Arial Narrow"/>
        </w:rPr>
        <w:t>n.º 14.133/2021.</w:t>
      </w:r>
    </w:p>
    <w:p>
      <w:pPr>
        <w:pStyle w:val="Normal"/>
        <w:numPr>
          <w:ilvl w:val="1"/>
          <w:numId w:val="28"/>
        </w:numPr>
        <w:tabs>
          <w:tab w:val="left" w:pos="28" w:leader="none"/>
          <w:tab w:val="left" w:pos="850" w:leader="none"/>
        </w:tabs>
        <w:ind w:hanging="0" w:start="0"/>
        <w:rPr/>
      </w:pPr>
      <w:r>
        <w:rPr>
          <w:rFonts w:cs="Arial Narrow"/>
        </w:rPr>
        <w:t>A</w:t>
      </w:r>
      <w:r>
        <w:rPr>
          <w:rFonts w:cs="Arial Narrow"/>
          <w:spacing w:val="-16"/>
        </w:rPr>
        <w:t xml:space="preserve"> </w:t>
      </w:r>
      <w:r>
        <w:rPr>
          <w:rFonts w:cs="Arial Narrow"/>
        </w:rPr>
        <w:t>recusa</w:t>
      </w:r>
      <w:r>
        <w:rPr>
          <w:rFonts w:cs="Arial Narrow"/>
          <w:spacing w:val="-3"/>
        </w:rPr>
        <w:t xml:space="preserve"> </w:t>
      </w:r>
      <w:r>
        <w:rPr>
          <w:rFonts w:cs="Arial Narrow"/>
        </w:rPr>
        <w:t>injustificada</w:t>
      </w:r>
      <w:r>
        <w:rPr>
          <w:rFonts w:cs="Arial Narrow"/>
          <w:spacing w:val="-2"/>
        </w:rPr>
        <w:t xml:space="preserve"> </w:t>
      </w:r>
      <w:r>
        <w:rPr>
          <w:rFonts w:cs="Arial Narrow"/>
        </w:rPr>
        <w:t>do</w:t>
      </w:r>
      <w:r>
        <w:rPr>
          <w:rFonts w:cs="Arial Narrow"/>
          <w:spacing w:val="-2"/>
        </w:rPr>
        <w:t xml:space="preserve"> </w:t>
      </w:r>
      <w:r>
        <w:rPr>
          <w:rFonts w:cs="Arial Narrow"/>
        </w:rPr>
        <w:t>adjudicatário</w:t>
      </w:r>
      <w:r>
        <w:rPr>
          <w:rFonts w:cs="Arial Narrow"/>
          <w:spacing w:val="-2"/>
        </w:rPr>
        <w:t xml:space="preserve"> </w:t>
      </w:r>
      <w:r>
        <w:rPr>
          <w:rFonts w:cs="Arial Narrow"/>
        </w:rPr>
        <w:t>em</w:t>
      </w:r>
      <w:r>
        <w:rPr>
          <w:rFonts w:cs="Arial Narrow"/>
          <w:spacing w:val="-3"/>
        </w:rPr>
        <w:t xml:space="preserve"> </w:t>
      </w:r>
      <w:r>
        <w:rPr>
          <w:rFonts w:cs="Arial Narrow"/>
        </w:rPr>
        <w:t>assinar</w:t>
      </w:r>
      <w:r>
        <w:rPr>
          <w:rFonts w:cs="Arial Narrow"/>
          <w:spacing w:val="-1"/>
        </w:rPr>
        <w:t xml:space="preserve"> </w:t>
      </w:r>
      <w:r>
        <w:rPr>
          <w:rFonts w:cs="Arial Narrow"/>
        </w:rPr>
        <w:t>o</w:t>
      </w:r>
      <w:r>
        <w:rPr>
          <w:rFonts w:cs="Arial Narrow"/>
          <w:spacing w:val="-4"/>
        </w:rPr>
        <w:t xml:space="preserve"> </w:t>
      </w:r>
      <w:r>
        <w:rPr>
          <w:rFonts w:cs="Arial Narrow"/>
        </w:rPr>
        <w:t>contrato</w:t>
      </w:r>
      <w:r>
        <w:rPr>
          <w:rFonts w:cs="Arial Narrow"/>
          <w:spacing w:val="-4"/>
        </w:rPr>
        <w:t xml:space="preserve"> </w:t>
      </w:r>
      <w:r>
        <w:rPr>
          <w:rFonts w:cs="Arial Narrow"/>
        </w:rPr>
        <w:t>ou a</w:t>
      </w:r>
      <w:r>
        <w:rPr>
          <w:rFonts w:cs="Arial Narrow"/>
          <w:spacing w:val="-4"/>
        </w:rPr>
        <w:t xml:space="preserve"> </w:t>
      </w:r>
      <w:r>
        <w:rPr>
          <w:rFonts w:cs="Arial Narrow"/>
        </w:rPr>
        <w:t>ata</w:t>
      </w:r>
      <w:r>
        <w:rPr>
          <w:rFonts w:cs="Arial Narrow"/>
          <w:spacing w:val="-2"/>
        </w:rPr>
        <w:t xml:space="preserve"> </w:t>
      </w:r>
      <w:r>
        <w:rPr>
          <w:rFonts w:cs="Arial Narrow"/>
        </w:rPr>
        <w:t>de</w:t>
      </w:r>
      <w:r>
        <w:rPr>
          <w:rFonts w:cs="Arial Narrow"/>
          <w:spacing w:val="-4"/>
        </w:rPr>
        <w:t xml:space="preserve"> </w:t>
      </w:r>
      <w:r>
        <w:rPr>
          <w:rFonts w:cs="Arial Narrow"/>
        </w:rPr>
        <w:t>registro</w:t>
      </w:r>
      <w:r>
        <w:rPr>
          <w:rFonts w:cs="Arial Narrow"/>
          <w:spacing w:val="-4"/>
        </w:rPr>
        <w:t xml:space="preserve"> </w:t>
      </w:r>
      <w:r>
        <w:rPr>
          <w:rFonts w:cs="Arial Narrow"/>
        </w:rPr>
        <w:t>de</w:t>
      </w:r>
      <w:r>
        <w:rPr>
          <w:rFonts w:cs="Arial Narrow"/>
          <w:spacing w:val="-4"/>
        </w:rPr>
        <w:t xml:space="preserve"> </w:t>
      </w:r>
      <w:r>
        <w:rPr>
          <w:rFonts w:cs="Arial Narrow"/>
        </w:rPr>
        <w:t>preço,</w:t>
      </w:r>
      <w:r>
        <w:rPr>
          <w:rFonts w:cs="Arial Narrow"/>
          <w:spacing w:val="-5"/>
        </w:rPr>
        <w:t xml:space="preserve"> </w:t>
      </w:r>
      <w:r>
        <w:rPr>
          <w:rFonts w:cs="Arial Narrow"/>
        </w:rPr>
        <w:t xml:space="preserve">ou em aceitar ou retirar o instrumento equivalente no prazo estabelecido pela Administração, descrita no item 10.1.3, caracterizará o descumprimento total da obrigação assumida e o sujeitará às </w:t>
      </w:r>
      <w:r>
        <w:rPr>
          <w:rFonts w:cs="Arial Narrow"/>
          <w:spacing w:val="-2"/>
        </w:rPr>
        <w:t>penalidades.</w:t>
      </w:r>
    </w:p>
    <w:p>
      <w:pPr>
        <w:pStyle w:val="Normal"/>
        <w:numPr>
          <w:ilvl w:val="1"/>
          <w:numId w:val="28"/>
        </w:numPr>
        <w:tabs>
          <w:tab w:val="left" w:pos="28" w:leader="none"/>
          <w:tab w:val="left" w:pos="850" w:leader="none"/>
        </w:tabs>
        <w:ind w:hanging="0" w:start="0"/>
        <w:rPr/>
      </w:pPr>
      <w:r>
        <w:rPr>
          <w:rFonts w:cs="Arial Narrow"/>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w:t>
      </w:r>
      <w:r>
        <w:rPr>
          <w:rFonts w:cs="Arial Narrow"/>
          <w:b/>
        </w:rPr>
        <w:t>02 (dois) ou mais servidores efetivos</w:t>
      </w:r>
      <w:r>
        <w:rPr>
          <w:rFonts w:cs="Arial Narrow"/>
        </w:rPr>
        <w:t xml:space="preserve">, que avaliará fatos e circunstâncias conhecidos e intimará o licitante ou o adjudicatário para, no prazo de </w:t>
      </w:r>
      <w:r>
        <w:rPr>
          <w:rFonts w:cs="Arial Narrow"/>
          <w:b/>
        </w:rPr>
        <w:t>15 (quinze) dias úteis</w:t>
      </w:r>
      <w:r>
        <w:rPr>
          <w:rFonts w:cs="Arial Narrow"/>
        </w:rPr>
        <w:t>, contado da data de sua intimação, apresentar defesa escrita e especificar as provas que pretenda produzir.</w:t>
      </w:r>
    </w:p>
    <w:p>
      <w:pPr>
        <w:pStyle w:val="Normal"/>
        <w:numPr>
          <w:ilvl w:val="1"/>
          <w:numId w:val="28"/>
        </w:numPr>
        <w:tabs>
          <w:tab w:val="left" w:pos="28" w:leader="none"/>
          <w:tab w:val="left" w:pos="850" w:leader="none"/>
        </w:tabs>
        <w:ind w:hanging="0" w:start="0"/>
        <w:rPr/>
      </w:pPr>
      <w:r>
        <w:rPr>
          <w:rFonts w:cs="Arial Narrow"/>
        </w:rPr>
        <w:t xml:space="preserve">Caberá recurso no prazo de </w:t>
      </w:r>
      <w:r>
        <w:rPr>
          <w:rFonts w:cs="Arial Narrow"/>
          <w:b/>
        </w:rPr>
        <w:t xml:space="preserve">15 (quinze) dias úteis </w:t>
      </w:r>
      <w:r>
        <w:rPr>
          <w:rFonts w:cs="Arial Narrow"/>
        </w:rPr>
        <w:t xml:space="preserve">da aplicação das sanções de advertência, multa e impedimento de licitar e contratar, contado da data da intimação, o qual será dirigido à autoridade que tiver proferido a decisão recorrida, que, se não a reconsiderar no prazo de </w:t>
      </w:r>
      <w:r>
        <w:rPr>
          <w:rFonts w:cs="Arial Narrow"/>
          <w:b/>
        </w:rPr>
        <w:t>05 (cinco) dias úteis</w:t>
      </w:r>
      <w:r>
        <w:rPr>
          <w:rFonts w:cs="Arial Narrow"/>
        </w:rPr>
        <w:t xml:space="preserve">, encaminhará o recurso com sua motivação à autoridade superior, que deverá proferir sua decisão no prazo máximo de </w:t>
      </w:r>
      <w:r>
        <w:rPr>
          <w:rFonts w:cs="Arial Narrow"/>
          <w:b/>
        </w:rPr>
        <w:t>20 (vinte) dias úteis</w:t>
      </w:r>
      <w:r>
        <w:rPr>
          <w:rFonts w:cs="Arial Narrow"/>
        </w:rPr>
        <w:t>, contado do recebimento dos autos.</w:t>
      </w:r>
    </w:p>
    <w:p>
      <w:pPr>
        <w:pStyle w:val="Normal"/>
        <w:numPr>
          <w:ilvl w:val="1"/>
          <w:numId w:val="28"/>
        </w:numPr>
        <w:tabs>
          <w:tab w:val="left" w:pos="28" w:leader="none"/>
          <w:tab w:val="left" w:pos="850" w:leader="none"/>
        </w:tabs>
        <w:ind w:hanging="0" w:start="0"/>
        <w:rPr/>
      </w:pPr>
      <w:r>
        <w:rPr>
          <w:rFonts w:cs="Arial Narrow"/>
        </w:rPr>
        <w:t xml:space="preserve">Caberá a apresentação de pedido de reconsideração da aplicação da sanção de declaração de inidoneidade para licitar ou contratar no prazo de </w:t>
      </w:r>
      <w:r>
        <w:rPr>
          <w:rFonts w:cs="Arial Narrow"/>
          <w:b/>
        </w:rPr>
        <w:t>15 (quinze) dias úteis</w:t>
      </w:r>
      <w:r>
        <w:rPr>
          <w:rFonts w:cs="Arial Narrow"/>
        </w:rPr>
        <w:t xml:space="preserve">, contado da data da intimação, e decidido no prazo máximo de </w:t>
      </w:r>
      <w:r>
        <w:rPr>
          <w:rFonts w:cs="Arial Narrow"/>
          <w:b/>
        </w:rPr>
        <w:t>20 (vinte) dias úteis</w:t>
      </w:r>
      <w:r>
        <w:rPr>
          <w:rFonts w:cs="Arial Narrow"/>
        </w:rPr>
        <w:t xml:space="preserve">, contado do seu </w:t>
      </w:r>
      <w:r>
        <w:rPr>
          <w:rFonts w:cs="Arial Narrow"/>
          <w:spacing w:val="-2"/>
        </w:rPr>
        <w:t>recebimento.</w:t>
      </w:r>
    </w:p>
    <w:p>
      <w:pPr>
        <w:pStyle w:val="Normal"/>
        <w:numPr>
          <w:ilvl w:val="1"/>
          <w:numId w:val="28"/>
        </w:numPr>
        <w:tabs>
          <w:tab w:val="left" w:pos="28" w:leader="none"/>
          <w:tab w:val="left" w:pos="850" w:leader="none"/>
        </w:tabs>
        <w:ind w:hanging="0" w:start="0"/>
        <w:rPr/>
      </w:pPr>
      <w:r>
        <w:rPr>
          <w:rFonts w:cs="Arial Narrow"/>
        </w:rPr>
        <w:t>O recurso e o pedido de reconsideração terão efeito suspensivo do ato ou da decisão recorrida até que sobrevenha decisão final da autoridade competente.</w:t>
      </w:r>
    </w:p>
    <w:p>
      <w:pPr>
        <w:pStyle w:val="Normal"/>
        <w:numPr>
          <w:ilvl w:val="1"/>
          <w:numId w:val="28"/>
        </w:numPr>
        <w:tabs>
          <w:tab w:val="left" w:pos="28" w:leader="none"/>
          <w:tab w:val="left" w:pos="850" w:leader="none"/>
        </w:tabs>
        <w:ind w:hanging="0" w:start="0"/>
        <w:rPr>
          <w:rFonts w:cs="Arial Narrow"/>
        </w:rPr>
      </w:pPr>
      <w:r>
        <w:rPr>
          <w:rFonts w:cs="Arial Narrow"/>
        </w:rPr>
        <w:t>A aplicação das sanções previstas neste edital não exclui, em hipótese alguma, a obrigação de reparação integral dos danos causados.</w:t>
      </w:r>
    </w:p>
    <w:p>
      <w:pPr>
        <w:pStyle w:val="Normal"/>
        <w:tabs>
          <w:tab w:val="left" w:pos="28" w:leader="none"/>
          <w:tab w:val="left" w:pos="850" w:leader="none"/>
        </w:tabs>
        <w:rPr>
          <w:rFonts w:cs="Arial Narrow"/>
        </w:rPr>
      </w:pPr>
      <w:r>
        <w:rPr>
          <w:rFonts w:cs="Arial Narrow"/>
        </w:rPr>
      </w:r>
    </w:p>
    <w:p>
      <w:pPr>
        <w:pStyle w:val="Normal"/>
        <w:widowControl w:val="false"/>
        <w:numPr>
          <w:ilvl w:val="0"/>
          <w:numId w:val="0"/>
        </w:numPr>
        <w:tabs>
          <w:tab w:val="left" w:pos="28" w:leader="none"/>
          <w:tab w:val="left" w:pos="850" w:leader="none"/>
        </w:tabs>
        <w:suppressAutoHyphens w:val="true"/>
        <w:bidi w:val="0"/>
        <w:ind w:hanging="0" w:start="0" w:end="0"/>
        <w:jc w:val="both"/>
        <w:rPr>
          <w:highlight w:val="none"/>
          <w:shd w:fill="auto" w:val="clear"/>
        </w:rPr>
      </w:pPr>
      <w:r>
        <w:rPr>
          <w:b/>
          <w:bCs/>
          <w:spacing w:val="0"/>
          <w:shd w:fill="auto" w:val="clear"/>
          <w:lang w:val="pt-BR"/>
        </w:rPr>
        <w:t xml:space="preserve">CLÁUSULA DECIMA PRIMEIRA   DO </w:t>
      </w:r>
      <w:r>
        <w:rPr>
          <w:rFonts w:cs="Arial Narrow"/>
          <w:color w:val="000000"/>
          <w:sz w:val="22"/>
          <w:szCs w:val="22"/>
          <w:shd w:fill="auto" w:val="clear"/>
          <w:lang w:val="pt-BR"/>
        </w:rPr>
        <w:t>REAJUSTE (ART. 92, V).</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11.0. </w:t>
        <w:tab/>
        <w:t>Os preços inicialmente contratados são fixos e irreajustáveis no prazo de um ano,</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contado da data-base vinculada à data do orçamento estimado, conforme Art. 25, §7º, da Lei 14.133/2021.</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11.1. </w:t>
        <w:tab/>
        <w:t>Após o interregno de um ano, e independentemente de pedido da contratada, os preços iniciais serão reajustados, mediante a aplicação, pelo contratante, do IPCA - Índice Nacional de Preços ao Consumidor Amplo, exclusivamente para as obrigações iniciadas e concluídas após a ocorrência da anualidade.</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11.2. </w:t>
        <w:tab/>
        <w:t>Nos reajustes subsequentes ao primeiro, o interregno mínimo de um ano será contado a partir dos efeitos financeiros do último reajuste.</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11.3 </w:t>
        <w:tab/>
        <w:t>No caso de atraso ou não divulgação do(s) índice(s) de reajustamento, o contratante pagará a contratada a importância calculada pela última variação conhecida, liquidando a diferença correspondente tão logo seja(m) divulgado(s) o(s) índice(s) definitivo(s).</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11.4 </w:t>
        <w:tab/>
        <w:t>Nas aferições finais, o(s) índice(s) utilizado(s) para reajuste será(ão), obrigatoriamente, o(s) definitivo(s).</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11.5. </w:t>
        <w:tab/>
        <w:t>Caso o(s) índice(s) estabelecido(s) para reajustamento venha(m) a ser extinto(s) ou de qualquer forma não possa(m) mais ser utilizado(s), será(ão) adotado(s), em substituição, o(s) que vier(em) a ser determinado(s) pela legislação então em vigor.</w:t>
      </w:r>
    </w:p>
    <w:p>
      <w:pPr>
        <w:pStyle w:val="BodyText"/>
        <w:tabs>
          <w:tab w:val="clear" w:pos="28"/>
          <w:tab w:val="left" w:pos="850" w:leader="none"/>
        </w:tabs>
        <w:spacing w:lineRule="auto" w:line="240" w:before="0" w:after="0"/>
        <w:ind w:end="0"/>
        <w:jc w:val="both"/>
        <w:rPr>
          <w:rFonts w:cs="Arial Narrow"/>
          <w:color w:val="000000"/>
          <w:sz w:val="22"/>
          <w:szCs w:val="22"/>
          <w:shd w:fill="auto" w:val="clear"/>
          <w:lang w:val="pt-BR"/>
        </w:rPr>
      </w:pPr>
      <w:r>
        <w:rPr>
          <w:rFonts w:cs="Arial Narrow"/>
          <w:color w:val="000000"/>
          <w:sz w:val="22"/>
          <w:szCs w:val="22"/>
          <w:shd w:fill="auto" w:val="clear"/>
          <w:lang w:val="pt-BR"/>
        </w:rPr>
        <w:t xml:space="preserve">11.6 </w:t>
        <w:tab/>
        <w:t>Na ausência de previsão legal quanto ao índice substituto, as partes elegerão novo índice oficial, para reajustamento do preço do valor remanescente, por meio de termo aditivo.</w:t>
      </w:r>
    </w:p>
    <w:p>
      <w:pPr>
        <w:pStyle w:val="BodyText"/>
        <w:tabs>
          <w:tab w:val="clear" w:pos="28"/>
          <w:tab w:val="left" w:pos="850" w:leader="none"/>
        </w:tabs>
        <w:spacing w:lineRule="auto" w:line="240" w:before="0" w:after="0"/>
        <w:ind w:end="0"/>
        <w:jc w:val="both"/>
        <w:rPr>
          <w:rFonts w:cs="Arial Narrow"/>
          <w:b w:val="false"/>
          <w:bCs w:val="false"/>
          <w:color w:val="000000"/>
          <w:sz w:val="22"/>
          <w:szCs w:val="22"/>
          <w:highlight w:val="none"/>
          <w:shd w:fill="auto" w:val="clear"/>
          <w:lang w:val="pt-BR"/>
        </w:rPr>
      </w:pPr>
      <w:r>
        <w:rPr>
          <w:rFonts w:cs="Arial Narrow"/>
          <w:b w:val="false"/>
          <w:bCs w:val="false"/>
          <w:color w:val="000000"/>
          <w:spacing w:val="0"/>
          <w:sz w:val="22"/>
          <w:szCs w:val="22"/>
          <w:shd w:fill="auto" w:val="clear"/>
          <w:lang w:val="pt-BR"/>
        </w:rPr>
        <w:t xml:space="preserve">11.8 </w:t>
        <w:tab/>
        <w:t>O reajuste será realizado por apostilamento.</w:t>
      </w:r>
    </w:p>
    <w:p>
      <w:pPr>
        <w:pStyle w:val="Normal"/>
        <w:widowControl w:val="false"/>
        <w:numPr>
          <w:ilvl w:val="0"/>
          <w:numId w:val="0"/>
        </w:numPr>
        <w:tabs>
          <w:tab w:val="left" w:pos="28" w:leader="none"/>
          <w:tab w:val="left" w:pos="850" w:leader="none"/>
        </w:tabs>
        <w:suppressAutoHyphens w:val="true"/>
        <w:bidi w:val="0"/>
        <w:ind w:hanging="0" w:start="0" w:end="0"/>
        <w:jc w:val="both"/>
        <w:rPr>
          <w:highlight w:val="none"/>
          <w:shd w:fill="FFFF00" w:val="clear"/>
        </w:rPr>
      </w:pPr>
      <w:r>
        <w:rPr>
          <w:shd w:fill="FFFF00" w:val="clear"/>
        </w:rPr>
      </w:r>
    </w:p>
    <w:p>
      <w:pPr>
        <w:pStyle w:val="Normal"/>
        <w:widowControl w:val="false"/>
        <w:numPr>
          <w:ilvl w:val="0"/>
          <w:numId w:val="0"/>
        </w:numPr>
        <w:tabs>
          <w:tab w:val="left" w:pos="28" w:leader="none"/>
          <w:tab w:val="left" w:pos="850" w:leader="none"/>
        </w:tabs>
        <w:suppressAutoHyphens w:val="true"/>
        <w:bidi w:val="0"/>
        <w:ind w:hanging="0" w:start="0" w:end="0"/>
        <w:jc w:val="both"/>
        <w:rPr>
          <w:highlight w:val="none"/>
          <w:shd w:fill="FFFF00" w:val="clear"/>
        </w:rPr>
      </w:pPr>
      <w:r>
        <w:rPr>
          <w:b/>
          <w:bCs/>
          <w:spacing w:val="0"/>
          <w:shd w:fill="auto" w:val="clear"/>
          <w:lang w:val="pt-BR"/>
        </w:rPr>
        <w:t xml:space="preserve"> </w:t>
      </w:r>
      <w:r>
        <w:rPr>
          <w:b/>
          <w:bCs/>
          <w:spacing w:val="0"/>
          <w:shd w:fill="auto" w:val="clear"/>
          <w:lang w:val="pt-BR"/>
        </w:rPr>
        <w:t>CLÁUSULA DECIMA SEGUNDA  - DAS DIS</w:t>
      </w:r>
      <w:r>
        <w:rPr>
          <w:rFonts w:cs="Arial Narrow"/>
          <w:b/>
          <w:bCs/>
          <w:spacing w:val="-15"/>
          <w:lang w:val="pt-BR"/>
        </w:rPr>
        <w:t>POSIÇÕES GERAIS</w:t>
      </w:r>
    </w:p>
    <w:p>
      <w:pPr>
        <w:pStyle w:val="Normal"/>
        <w:tabs>
          <w:tab w:val="left" w:pos="28" w:leader="none"/>
          <w:tab w:val="left" w:pos="850" w:leader="none"/>
        </w:tabs>
        <w:ind w:end="0"/>
        <w:rPr>
          <w:rFonts w:cs="Arial Narrow"/>
          <w:lang w:val="pt-BR"/>
        </w:rPr>
      </w:pPr>
      <w:r>
        <w:rPr>
          <w:rFonts w:cs="Arial Narrow"/>
          <w:lang w:val="pt-BR"/>
        </w:rPr>
        <w:t xml:space="preserve">12.0 </w:t>
        <w:tab/>
        <w:t>A Ata de registro de Preços ou contrato se extingue quando cumpridas as obrigações de ambas as partes, ainda que isso ocorra antes do prazo estipulado para tanto.</w:t>
      </w:r>
    </w:p>
    <w:p>
      <w:pPr>
        <w:pStyle w:val="Normal"/>
        <w:tabs>
          <w:tab w:val="left" w:pos="28" w:leader="none"/>
          <w:tab w:val="left" w:pos="850" w:leader="none"/>
        </w:tabs>
        <w:ind w:end="0"/>
        <w:rPr/>
      </w:pPr>
      <w:r>
        <w:rPr>
          <w:rFonts w:cs="Arial Narrow"/>
          <w:lang w:val="pt-BR"/>
        </w:rPr>
        <w:t>12.1</w:t>
        <w:tab/>
        <w:t>Se as obrigações não forem cumpridas no prazo estipulado, a vigência poderá ser prorrogada até a conclusão do objeto, caso em que deverá a Administração providenciar a readequação do cronograma fixado para o contrato.</w:t>
      </w:r>
    </w:p>
    <w:p>
      <w:pPr>
        <w:pStyle w:val="Normal"/>
        <w:tabs>
          <w:tab w:val="left" w:pos="28" w:leader="none"/>
          <w:tab w:val="left" w:pos="850" w:leader="none"/>
        </w:tabs>
        <w:ind w:end="0"/>
        <w:rPr/>
      </w:pPr>
      <w:r>
        <w:rPr>
          <w:rFonts w:cs="Arial Narrow"/>
          <w:lang w:val="pt-BR"/>
        </w:rPr>
        <w:t>12.2</w:t>
        <w:tab/>
        <w:t>Quando</w:t>
      </w:r>
      <w:r>
        <w:rPr>
          <w:rFonts w:cs="Arial Narrow"/>
          <w:spacing w:val="40"/>
          <w:lang w:val="pt-BR"/>
        </w:rPr>
        <w:t xml:space="preserve"> </w:t>
      </w:r>
      <w:r>
        <w:rPr>
          <w:rFonts w:cs="Arial Narrow"/>
          <w:lang w:val="pt-BR"/>
        </w:rPr>
        <w:t>a</w:t>
      </w:r>
      <w:r>
        <w:rPr>
          <w:rFonts w:cs="Arial Narrow"/>
          <w:spacing w:val="40"/>
          <w:lang w:val="pt-BR"/>
        </w:rPr>
        <w:t xml:space="preserve"> </w:t>
      </w:r>
      <w:r>
        <w:rPr>
          <w:rFonts w:cs="Arial Narrow"/>
          <w:lang w:val="pt-BR"/>
        </w:rPr>
        <w:t>não</w:t>
      </w:r>
      <w:r>
        <w:rPr>
          <w:rFonts w:cs="Arial Narrow"/>
          <w:spacing w:val="40"/>
          <w:lang w:val="pt-BR"/>
        </w:rPr>
        <w:t xml:space="preserve"> </w:t>
      </w:r>
      <w:r>
        <w:rPr>
          <w:rFonts w:cs="Arial Narrow"/>
          <w:lang w:val="pt-BR"/>
        </w:rPr>
        <w:t>conclusão</w:t>
      </w:r>
      <w:r>
        <w:rPr>
          <w:rFonts w:cs="Arial Narrow"/>
          <w:spacing w:val="40"/>
          <w:lang w:val="pt-BR"/>
        </w:rPr>
        <w:t xml:space="preserve"> </w:t>
      </w:r>
      <w:r>
        <w:rPr>
          <w:rFonts w:cs="Arial Narrow"/>
          <w:lang w:val="pt-BR"/>
        </w:rPr>
        <w:t>dos</w:t>
      </w:r>
      <w:r>
        <w:rPr>
          <w:rFonts w:cs="Arial Narrow"/>
          <w:spacing w:val="40"/>
          <w:lang w:val="pt-BR"/>
        </w:rPr>
        <w:t xml:space="preserve"> </w:t>
      </w:r>
      <w:r>
        <w:rPr>
          <w:rFonts w:cs="Arial Narrow"/>
          <w:lang w:val="pt-BR"/>
        </w:rPr>
        <w:t>serviços</w:t>
      </w:r>
      <w:r>
        <w:rPr>
          <w:rFonts w:cs="Arial Narrow"/>
          <w:spacing w:val="40"/>
          <w:lang w:val="pt-BR"/>
        </w:rPr>
        <w:t xml:space="preserve"> </w:t>
      </w:r>
      <w:r>
        <w:rPr>
          <w:rFonts w:cs="Arial Narrow"/>
          <w:lang w:val="pt-BR"/>
        </w:rPr>
        <w:t>referidos</w:t>
      </w:r>
      <w:r>
        <w:rPr>
          <w:rFonts w:cs="Arial Narrow"/>
          <w:spacing w:val="40"/>
          <w:lang w:val="pt-BR"/>
        </w:rPr>
        <w:t xml:space="preserve"> </w:t>
      </w:r>
      <w:r>
        <w:rPr>
          <w:rFonts w:cs="Arial Narrow"/>
          <w:lang w:val="pt-BR"/>
        </w:rPr>
        <w:t>no</w:t>
      </w:r>
      <w:r>
        <w:rPr>
          <w:rFonts w:cs="Arial Narrow"/>
          <w:spacing w:val="40"/>
          <w:lang w:val="pt-BR"/>
        </w:rPr>
        <w:t xml:space="preserve"> </w:t>
      </w:r>
      <w:r>
        <w:rPr>
          <w:rFonts w:cs="Arial Narrow"/>
          <w:lang w:val="pt-BR"/>
        </w:rPr>
        <w:t>item</w:t>
      </w:r>
      <w:r>
        <w:rPr>
          <w:rFonts w:cs="Arial Narrow"/>
          <w:spacing w:val="40"/>
          <w:lang w:val="pt-BR"/>
        </w:rPr>
        <w:t xml:space="preserve"> </w:t>
      </w:r>
      <w:r>
        <w:rPr>
          <w:rFonts w:cs="Arial Narrow"/>
          <w:lang w:val="pt-BR"/>
        </w:rPr>
        <w:t>anterior</w:t>
      </w:r>
      <w:r>
        <w:rPr>
          <w:rFonts w:cs="Arial Narrow"/>
          <w:spacing w:val="40"/>
          <w:lang w:val="pt-BR"/>
        </w:rPr>
        <w:t xml:space="preserve"> </w:t>
      </w:r>
      <w:r>
        <w:rPr>
          <w:rFonts w:cs="Arial Narrow"/>
          <w:lang w:val="pt-BR"/>
        </w:rPr>
        <w:t>decorrer</w:t>
      </w:r>
      <w:r>
        <w:rPr>
          <w:rFonts w:cs="Arial Narrow"/>
          <w:spacing w:val="40"/>
          <w:lang w:val="pt-BR"/>
        </w:rPr>
        <w:t xml:space="preserve"> </w:t>
      </w:r>
      <w:r>
        <w:rPr>
          <w:rFonts w:cs="Arial Narrow"/>
          <w:lang w:val="pt-BR"/>
        </w:rPr>
        <w:t>de</w:t>
      </w:r>
      <w:r>
        <w:rPr>
          <w:rFonts w:cs="Arial Narrow"/>
          <w:spacing w:val="40"/>
          <w:lang w:val="pt-BR"/>
        </w:rPr>
        <w:t xml:space="preserve"> </w:t>
      </w:r>
      <w:r>
        <w:rPr>
          <w:rFonts w:cs="Arial Narrow"/>
          <w:lang w:val="pt-BR"/>
        </w:rPr>
        <w:t>culpa</w:t>
      </w:r>
      <w:r>
        <w:rPr>
          <w:rFonts w:cs="Arial Narrow"/>
          <w:spacing w:val="40"/>
          <w:lang w:val="pt-BR"/>
        </w:rPr>
        <w:t xml:space="preserve"> </w:t>
      </w:r>
      <w:r>
        <w:rPr>
          <w:rFonts w:cs="Arial Narrow"/>
          <w:lang w:val="pt-BR"/>
        </w:rPr>
        <w:t xml:space="preserve">do </w:t>
      </w:r>
      <w:r>
        <w:rPr>
          <w:rFonts w:cs="Arial Narrow"/>
          <w:spacing w:val="-2"/>
          <w:lang w:val="pt-BR"/>
        </w:rPr>
        <w:t>contratado:</w:t>
      </w:r>
    </w:p>
    <w:p>
      <w:pPr>
        <w:pStyle w:val="Normal"/>
        <w:tabs>
          <w:tab w:val="left" w:pos="28" w:leader="none"/>
          <w:tab w:val="left" w:pos="850" w:leader="none"/>
        </w:tabs>
        <w:rPr>
          <w:rFonts w:cs="Arial Narrow"/>
          <w:lang w:val="pt-BR"/>
        </w:rPr>
      </w:pPr>
      <w:r>
        <w:rPr>
          <w:rFonts w:cs="Arial Narrow"/>
          <w:lang w:val="pt-BR"/>
        </w:rPr>
        <w:t>11.2.1</w:t>
        <w:tab/>
        <w:t>ficará ele constituído em mora, sendo-lhe aplicáveis as respectivas sanções administrativas; e poderá a Administração optar pela extinção da Ata de Registro de preços ou Contrato e, nesse caso, adotará as medidas admitidas em lei para a continuidade da execução dos serviços.</w:t>
      </w:r>
    </w:p>
    <w:p>
      <w:pPr>
        <w:pStyle w:val="Normal"/>
        <w:tabs>
          <w:tab w:val="left" w:pos="28" w:leader="none"/>
          <w:tab w:val="left" w:pos="850" w:leader="none"/>
        </w:tabs>
        <w:rPr/>
      </w:pPr>
      <w:r>
        <w:rPr>
          <w:rFonts w:cs="Arial Narrow"/>
          <w:lang w:val="pt-BR"/>
        </w:rPr>
        <w:t>12.3</w:t>
        <w:tab/>
        <w:t>A Ata de Registro de Preços ou Contrato pode ser extinta antes do prazo nele fixado, sem ônus para o Contratante, quando esta não dispuser de créditos orçamentários para sua continuidade ou quando entender que a contratação não mais lhe oferece vantagem.</w:t>
      </w:r>
    </w:p>
    <w:p>
      <w:pPr>
        <w:pStyle w:val="Normal"/>
        <w:tabs>
          <w:tab w:val="left" w:pos="28" w:leader="none"/>
          <w:tab w:val="left" w:pos="850" w:leader="none"/>
        </w:tabs>
        <w:rPr/>
      </w:pPr>
      <w:r>
        <w:rPr>
          <w:rFonts w:cs="Arial Narrow"/>
          <w:lang w:val="pt-BR"/>
        </w:rPr>
        <w:t>12.4</w:t>
        <w:tab/>
        <w:t xml:space="preserve">A extinção nesta hipótese ocorrerá na próxima data de aniversário da Ata de registro de Preços ou Contrato, desde que haja a notificação do contratado pelo contratante nesse sentido com pelo menos </w:t>
      </w:r>
      <w:r>
        <w:rPr>
          <w:rFonts w:cs="Arial Narrow"/>
          <w:b/>
          <w:lang w:val="pt-BR"/>
        </w:rPr>
        <w:t xml:space="preserve">02 (dois) meses </w:t>
      </w:r>
      <w:r>
        <w:rPr>
          <w:rFonts w:cs="Arial Narrow"/>
          <w:lang w:val="pt-BR"/>
        </w:rPr>
        <w:t>de antecedência desse dia.</w:t>
      </w:r>
    </w:p>
    <w:p>
      <w:pPr>
        <w:pStyle w:val="Normal"/>
        <w:tabs>
          <w:tab w:val="left" w:pos="28" w:leader="none"/>
          <w:tab w:val="left" w:pos="850" w:leader="none"/>
        </w:tabs>
        <w:rPr/>
      </w:pPr>
      <w:r>
        <w:rPr>
          <w:rFonts w:cs="Arial Narrow"/>
          <w:lang w:val="pt-BR"/>
        </w:rPr>
        <w:t>12.5</w:t>
        <w:tab/>
        <w:t xml:space="preserve">Caso a notificação da não-continuidade da contratação de que trata o Item 11.5, ocorra com menos de </w:t>
      </w:r>
      <w:r>
        <w:rPr>
          <w:rFonts w:cs="Arial Narrow"/>
          <w:b/>
          <w:lang w:val="pt-BR"/>
        </w:rPr>
        <w:t xml:space="preserve">02 (dois) meses </w:t>
      </w:r>
      <w:r>
        <w:rPr>
          <w:rFonts w:cs="Arial Narrow"/>
          <w:lang w:val="pt-BR"/>
        </w:rPr>
        <w:t xml:space="preserve">da data de aniversário, a extinção da Ata de Registro de Preços ou Contrato ocorrerá após </w:t>
      </w:r>
      <w:r>
        <w:rPr>
          <w:rFonts w:cs="Arial Narrow"/>
          <w:b/>
          <w:lang w:val="pt-BR"/>
        </w:rPr>
        <w:t xml:space="preserve">02 (dois) meses </w:t>
      </w:r>
      <w:r>
        <w:rPr>
          <w:rFonts w:cs="Arial Narrow"/>
          <w:lang w:val="pt-BR"/>
        </w:rPr>
        <w:t>da data da comunicação.</w:t>
      </w:r>
    </w:p>
    <w:p>
      <w:pPr>
        <w:pStyle w:val="Normal"/>
        <w:tabs>
          <w:tab w:val="left" w:pos="28" w:leader="none"/>
          <w:tab w:val="left" w:pos="850" w:leader="none"/>
        </w:tabs>
        <w:rPr/>
      </w:pPr>
      <w:r>
        <w:rPr>
          <w:rFonts w:cs="Arial Narrow"/>
          <w:lang w:val="pt-BR"/>
        </w:rPr>
        <w:t>12.6</w:t>
        <w:tab/>
        <w:t xml:space="preserve">A Ata de Registro de Preços ou Contrato pode ser extinta antes de cumpridas as obrigações nela estipuladas, ou antes do prazo nela fixada, por algum dos motivos previstos no </w:t>
      </w:r>
      <w:r>
        <w:rPr>
          <w:rStyle w:val="Hyperlink"/>
          <w:rFonts w:cs="Arial Narrow"/>
          <w:lang w:val="pt-BR"/>
        </w:rPr>
        <w:t>artigo 137 da Lei</w:t>
      </w:r>
      <w:r>
        <w:rPr>
          <w:rFonts w:cs="Arial Narrow"/>
          <w:spacing w:val="40"/>
          <w:lang w:val="pt-BR"/>
        </w:rPr>
        <w:t xml:space="preserve"> </w:t>
      </w:r>
      <w:r>
        <w:rPr>
          <w:rStyle w:val="Hyperlink"/>
          <w:rFonts w:cs="Arial Narrow"/>
          <w:lang w:val="pt-BR"/>
        </w:rPr>
        <w:t>nº 14.133/21</w:t>
      </w:r>
      <w:r>
        <w:rPr>
          <w:rFonts w:cs="Arial Narrow"/>
          <w:lang w:val="pt-BR"/>
        </w:rPr>
        <w:t>, bem como amigavelmente, assegurados o contraditório e a ampla defesa.</w:t>
      </w:r>
    </w:p>
    <w:p>
      <w:pPr>
        <w:pStyle w:val="Normal"/>
        <w:tabs>
          <w:tab w:val="left" w:pos="28" w:leader="none"/>
          <w:tab w:val="left" w:pos="850" w:leader="none"/>
        </w:tabs>
        <w:rPr/>
      </w:pPr>
      <w:r>
        <w:rPr>
          <w:rFonts w:cs="Arial Narrow"/>
          <w:lang w:val="pt-BR"/>
        </w:rPr>
        <w:t>12.6.1</w:t>
        <w:tab/>
        <w:t>Nesta</w:t>
      </w:r>
      <w:r>
        <w:rPr>
          <w:rFonts w:cs="Arial Narrow"/>
          <w:spacing w:val="-4"/>
          <w:lang w:val="pt-BR"/>
        </w:rPr>
        <w:t xml:space="preserve"> </w:t>
      </w:r>
      <w:r>
        <w:rPr>
          <w:rFonts w:cs="Arial Narrow"/>
          <w:lang w:val="pt-BR"/>
        </w:rPr>
        <w:t>hipótese,</w:t>
      </w:r>
      <w:r>
        <w:rPr>
          <w:rFonts w:cs="Arial Narrow"/>
          <w:spacing w:val="-5"/>
          <w:lang w:val="pt-BR"/>
        </w:rPr>
        <w:t xml:space="preserve"> </w:t>
      </w:r>
      <w:r>
        <w:rPr>
          <w:rFonts w:cs="Arial Narrow"/>
          <w:lang w:val="pt-BR"/>
        </w:rPr>
        <w:t>aplicam-se</w:t>
      </w:r>
      <w:r>
        <w:rPr>
          <w:rFonts w:cs="Arial Narrow"/>
          <w:spacing w:val="-6"/>
          <w:lang w:val="pt-BR"/>
        </w:rPr>
        <w:t xml:space="preserve"> </w:t>
      </w:r>
      <w:r>
        <w:rPr>
          <w:rFonts w:cs="Arial Narrow"/>
          <w:lang w:val="pt-BR"/>
        </w:rPr>
        <w:t>também</w:t>
      </w:r>
      <w:r>
        <w:rPr>
          <w:rFonts w:cs="Arial Narrow"/>
          <w:spacing w:val="-5"/>
          <w:lang w:val="pt-BR"/>
        </w:rPr>
        <w:t xml:space="preserve"> </w:t>
      </w:r>
      <w:r>
        <w:rPr>
          <w:rFonts w:cs="Arial Narrow"/>
          <w:lang w:val="pt-BR"/>
        </w:rPr>
        <w:t>os</w:t>
      </w:r>
      <w:r>
        <w:rPr>
          <w:rFonts w:cs="Arial Narrow"/>
          <w:spacing w:val="-3"/>
          <w:lang w:val="pt-BR"/>
        </w:rPr>
        <w:t xml:space="preserve"> </w:t>
      </w:r>
      <w:r>
        <w:rPr>
          <w:rStyle w:val="Hyperlink"/>
          <w:rFonts w:cs="Arial Narrow"/>
          <w:lang w:val="pt-BR"/>
        </w:rPr>
        <w:t>artigos</w:t>
      </w:r>
      <w:r>
        <w:rPr>
          <w:rFonts w:cs="Arial Narrow"/>
          <w:spacing w:val="-3"/>
          <w:lang w:val="pt-BR"/>
        </w:rPr>
        <w:t xml:space="preserve"> </w:t>
      </w:r>
      <w:r>
        <w:rPr>
          <w:rFonts w:cs="Arial Narrow"/>
          <w:lang w:val="pt-BR"/>
        </w:rPr>
        <w:t>138</w:t>
      </w:r>
      <w:r>
        <w:rPr>
          <w:rFonts w:cs="Arial Narrow"/>
          <w:spacing w:val="-4"/>
          <w:lang w:val="pt-BR"/>
        </w:rPr>
        <w:t xml:space="preserve"> </w:t>
      </w:r>
      <w:r>
        <w:rPr>
          <w:rFonts w:cs="Arial Narrow"/>
          <w:lang w:val="pt-BR"/>
        </w:rPr>
        <w:t>e</w:t>
      </w:r>
      <w:r>
        <w:rPr>
          <w:rFonts w:cs="Arial Narrow"/>
          <w:spacing w:val="-4"/>
          <w:lang w:val="pt-BR"/>
        </w:rPr>
        <w:t xml:space="preserve"> </w:t>
      </w:r>
      <w:r>
        <w:rPr>
          <w:rFonts w:cs="Arial Narrow"/>
          <w:lang w:val="pt-BR"/>
        </w:rPr>
        <w:t>139</w:t>
      </w:r>
      <w:r>
        <w:rPr>
          <w:rFonts w:cs="Arial Narrow"/>
          <w:spacing w:val="-4"/>
          <w:lang w:val="pt-BR"/>
        </w:rPr>
        <w:t xml:space="preserve"> </w:t>
      </w:r>
      <w:r>
        <w:rPr>
          <w:rFonts w:cs="Arial Narrow"/>
          <w:lang w:val="pt-BR"/>
        </w:rPr>
        <w:t>da</w:t>
      </w:r>
      <w:r>
        <w:rPr>
          <w:rFonts w:cs="Arial Narrow"/>
          <w:spacing w:val="-5"/>
          <w:lang w:val="pt-BR"/>
        </w:rPr>
        <w:t xml:space="preserve"> </w:t>
      </w:r>
      <w:r>
        <w:rPr>
          <w:rFonts w:cs="Arial Narrow"/>
          <w:lang w:val="pt-BR"/>
        </w:rPr>
        <w:t>mesma</w:t>
      </w:r>
      <w:r>
        <w:rPr>
          <w:rFonts w:cs="Arial Narrow"/>
          <w:spacing w:val="-3"/>
          <w:lang w:val="pt-BR"/>
        </w:rPr>
        <w:t xml:space="preserve"> </w:t>
      </w:r>
      <w:r>
        <w:rPr>
          <w:rFonts w:cs="Arial Narrow"/>
          <w:spacing w:val="-4"/>
          <w:lang w:val="pt-BR"/>
        </w:rPr>
        <w:t>Lei.</w:t>
      </w:r>
    </w:p>
    <w:p>
      <w:pPr>
        <w:pStyle w:val="Normal"/>
        <w:tabs>
          <w:tab w:val="left" w:pos="28" w:leader="none"/>
          <w:tab w:val="left" w:pos="850" w:leader="none"/>
        </w:tabs>
        <w:rPr/>
      </w:pPr>
      <w:r>
        <w:rPr>
          <w:rFonts w:cs="Arial Narrow"/>
          <w:lang w:val="pt-BR"/>
        </w:rPr>
        <w:t>12.6.2</w:t>
        <w:tab/>
        <w:t>A</w:t>
      </w:r>
      <w:r>
        <w:rPr>
          <w:rFonts w:cs="Arial Narrow"/>
          <w:spacing w:val="-2"/>
          <w:lang w:val="pt-BR"/>
        </w:rPr>
        <w:t xml:space="preserve"> </w:t>
      </w:r>
      <w:r>
        <w:rPr>
          <w:rFonts w:cs="Arial Narrow"/>
          <w:lang w:val="pt-BR"/>
        </w:rPr>
        <w:t>alteração</w:t>
      </w:r>
      <w:r>
        <w:rPr>
          <w:rFonts w:cs="Arial Narrow"/>
          <w:spacing w:val="-2"/>
          <w:lang w:val="pt-BR"/>
        </w:rPr>
        <w:t xml:space="preserve"> </w:t>
      </w:r>
      <w:r>
        <w:rPr>
          <w:rFonts w:cs="Arial Narrow"/>
          <w:lang w:val="pt-BR"/>
        </w:rPr>
        <w:t>social ou a</w:t>
      </w:r>
      <w:r>
        <w:rPr>
          <w:rFonts w:cs="Arial Narrow"/>
          <w:spacing w:val="-2"/>
          <w:lang w:val="pt-BR"/>
        </w:rPr>
        <w:t xml:space="preserve"> </w:t>
      </w:r>
      <w:r>
        <w:rPr>
          <w:rFonts w:cs="Arial Narrow"/>
          <w:lang w:val="pt-BR"/>
        </w:rPr>
        <w:t>modificação da</w:t>
      </w:r>
      <w:r>
        <w:rPr>
          <w:rFonts w:cs="Arial Narrow"/>
          <w:spacing w:val="-2"/>
          <w:lang w:val="pt-BR"/>
        </w:rPr>
        <w:t xml:space="preserve"> </w:t>
      </w:r>
      <w:r>
        <w:rPr>
          <w:rFonts w:cs="Arial Narrow"/>
          <w:lang w:val="pt-BR"/>
        </w:rPr>
        <w:t>finalidade ou da estrutura</w:t>
      </w:r>
      <w:r>
        <w:rPr>
          <w:rFonts w:cs="Arial Narrow"/>
          <w:spacing w:val="-1"/>
          <w:lang w:val="pt-BR"/>
        </w:rPr>
        <w:t xml:space="preserve"> </w:t>
      </w:r>
      <w:r>
        <w:rPr>
          <w:rFonts w:cs="Arial Narrow"/>
          <w:lang w:val="pt-BR"/>
        </w:rPr>
        <w:t>da empresa não</w:t>
      </w:r>
      <w:r>
        <w:rPr>
          <w:rFonts w:cs="Arial Narrow"/>
          <w:spacing w:val="-2"/>
          <w:lang w:val="pt-BR"/>
        </w:rPr>
        <w:t xml:space="preserve"> </w:t>
      </w:r>
      <w:r>
        <w:rPr>
          <w:rFonts w:cs="Arial Narrow"/>
          <w:lang w:val="pt-BR"/>
        </w:rPr>
        <w:t>ensejará a rescisão se não restringir sua capacidade de concluir os serviços.</w:t>
      </w:r>
    </w:p>
    <w:p>
      <w:pPr>
        <w:pStyle w:val="Normal"/>
        <w:tabs>
          <w:tab w:val="left" w:pos="28" w:leader="none"/>
          <w:tab w:val="left" w:pos="850" w:leader="none"/>
        </w:tabs>
        <w:rPr/>
      </w:pPr>
      <w:r>
        <w:rPr>
          <w:rFonts w:cs="Arial Narrow"/>
          <w:lang w:val="pt-BR"/>
        </w:rPr>
        <w:t>12.6.3</w:t>
        <w:tab/>
        <w:t>Se a operação implicar mudança da pessoa jurídica detentora da Ata de Registro de Preços ou da Contratada, deverá ser formalizado termo aditivo para alteração subjetiva.</w:t>
      </w:r>
    </w:p>
    <w:p>
      <w:pPr>
        <w:pStyle w:val="Normal"/>
        <w:tabs>
          <w:tab w:val="left" w:pos="28" w:leader="none"/>
          <w:tab w:val="left" w:pos="850" w:leader="none"/>
        </w:tabs>
        <w:rPr/>
      </w:pPr>
      <w:r>
        <w:rPr>
          <w:rFonts w:cs="Arial Narrow"/>
          <w:lang w:val="pt-BR"/>
        </w:rPr>
        <w:t>12.7</w:t>
        <w:tab/>
        <w:t>O</w:t>
      </w:r>
      <w:r>
        <w:rPr>
          <w:rFonts w:cs="Arial Narrow"/>
          <w:spacing w:val="-6"/>
          <w:lang w:val="pt-BR"/>
        </w:rPr>
        <w:t xml:space="preserve"> </w:t>
      </w:r>
      <w:r>
        <w:rPr>
          <w:rFonts w:cs="Arial Narrow"/>
          <w:lang w:val="pt-BR"/>
        </w:rPr>
        <w:t>termo</w:t>
      </w:r>
      <w:r>
        <w:rPr>
          <w:rFonts w:cs="Arial Narrow"/>
          <w:spacing w:val="-3"/>
          <w:lang w:val="pt-BR"/>
        </w:rPr>
        <w:t xml:space="preserve"> </w:t>
      </w:r>
      <w:r>
        <w:rPr>
          <w:rFonts w:cs="Arial Narrow"/>
          <w:lang w:val="pt-BR"/>
        </w:rPr>
        <w:t>de</w:t>
      </w:r>
      <w:r>
        <w:rPr>
          <w:rFonts w:cs="Arial Narrow"/>
          <w:spacing w:val="-6"/>
          <w:lang w:val="pt-BR"/>
        </w:rPr>
        <w:t xml:space="preserve"> </w:t>
      </w:r>
      <w:r>
        <w:rPr>
          <w:rFonts w:cs="Arial Narrow"/>
          <w:lang w:val="pt-BR"/>
        </w:rPr>
        <w:t>rescisão,</w:t>
      </w:r>
      <w:r>
        <w:rPr>
          <w:rFonts w:cs="Arial Narrow"/>
          <w:spacing w:val="-4"/>
          <w:lang w:val="pt-BR"/>
        </w:rPr>
        <w:t xml:space="preserve"> </w:t>
      </w:r>
      <w:r>
        <w:rPr>
          <w:rFonts w:cs="Arial Narrow"/>
          <w:lang w:val="pt-BR"/>
        </w:rPr>
        <w:t>sempre</w:t>
      </w:r>
      <w:r>
        <w:rPr>
          <w:rFonts w:cs="Arial Narrow"/>
          <w:spacing w:val="-6"/>
          <w:lang w:val="pt-BR"/>
        </w:rPr>
        <w:t xml:space="preserve"> </w:t>
      </w:r>
      <w:r>
        <w:rPr>
          <w:rFonts w:cs="Arial Narrow"/>
          <w:lang w:val="pt-BR"/>
        </w:rPr>
        <w:t>que</w:t>
      </w:r>
      <w:r>
        <w:rPr>
          <w:rFonts w:cs="Arial Narrow"/>
          <w:spacing w:val="-6"/>
          <w:lang w:val="pt-BR"/>
        </w:rPr>
        <w:t xml:space="preserve"> </w:t>
      </w:r>
      <w:r>
        <w:rPr>
          <w:rFonts w:cs="Arial Narrow"/>
          <w:lang w:val="pt-BR"/>
        </w:rPr>
        <w:t>possível,</w:t>
      </w:r>
      <w:r>
        <w:rPr>
          <w:rFonts w:cs="Arial Narrow"/>
          <w:spacing w:val="-5"/>
          <w:lang w:val="pt-BR"/>
        </w:rPr>
        <w:t xml:space="preserve"> </w:t>
      </w:r>
      <w:r>
        <w:rPr>
          <w:rFonts w:cs="Arial Narrow"/>
          <w:lang w:val="pt-BR"/>
        </w:rPr>
        <w:t>será</w:t>
      </w:r>
      <w:r>
        <w:rPr>
          <w:rFonts w:cs="Arial Narrow"/>
          <w:spacing w:val="-3"/>
          <w:lang w:val="pt-BR"/>
        </w:rPr>
        <w:t xml:space="preserve"> </w:t>
      </w:r>
      <w:r>
        <w:rPr>
          <w:rFonts w:cs="Arial Narrow"/>
          <w:spacing w:val="-2"/>
          <w:lang w:val="pt-BR"/>
        </w:rPr>
        <w:t>precedido:</w:t>
      </w:r>
    </w:p>
    <w:p>
      <w:pPr>
        <w:pStyle w:val="Normal"/>
        <w:tabs>
          <w:tab w:val="left" w:pos="28" w:leader="none"/>
          <w:tab w:val="left" w:pos="850" w:leader="none"/>
        </w:tabs>
        <w:rPr/>
      </w:pPr>
      <w:r>
        <w:rPr>
          <w:rFonts w:cs="Arial Narrow"/>
          <w:lang w:val="pt-BR"/>
        </w:rPr>
        <w:t>12.8</w:t>
        <w:tab/>
        <w:t>Balanço</w:t>
      </w:r>
      <w:r>
        <w:rPr>
          <w:rFonts w:cs="Arial Narrow"/>
          <w:spacing w:val="-9"/>
          <w:lang w:val="pt-BR"/>
        </w:rPr>
        <w:t xml:space="preserve"> </w:t>
      </w:r>
      <w:r>
        <w:rPr>
          <w:rFonts w:cs="Arial Narrow"/>
          <w:lang w:val="pt-BR"/>
        </w:rPr>
        <w:t>dos</w:t>
      </w:r>
      <w:r>
        <w:rPr>
          <w:rFonts w:cs="Arial Narrow"/>
          <w:spacing w:val="-6"/>
          <w:lang w:val="pt-BR"/>
        </w:rPr>
        <w:t xml:space="preserve"> </w:t>
      </w:r>
      <w:r>
        <w:rPr>
          <w:rFonts w:cs="Arial Narrow"/>
          <w:lang w:val="pt-BR"/>
        </w:rPr>
        <w:t>eventos</w:t>
      </w:r>
      <w:r>
        <w:rPr>
          <w:rFonts w:cs="Arial Narrow"/>
          <w:spacing w:val="-5"/>
          <w:lang w:val="pt-BR"/>
        </w:rPr>
        <w:t xml:space="preserve"> </w:t>
      </w:r>
      <w:r>
        <w:rPr>
          <w:rFonts w:cs="Arial Narrow"/>
          <w:lang w:val="pt-BR"/>
        </w:rPr>
        <w:t>Registrados</w:t>
      </w:r>
      <w:r>
        <w:rPr>
          <w:rFonts w:cs="Arial Narrow"/>
          <w:spacing w:val="-9"/>
          <w:lang w:val="pt-BR"/>
        </w:rPr>
        <w:t xml:space="preserve"> </w:t>
      </w:r>
      <w:r>
        <w:rPr>
          <w:rFonts w:cs="Arial Narrow"/>
          <w:lang w:val="pt-BR"/>
        </w:rPr>
        <w:t>já</w:t>
      </w:r>
      <w:r>
        <w:rPr>
          <w:rFonts w:cs="Arial Narrow"/>
          <w:spacing w:val="-8"/>
          <w:lang w:val="pt-BR"/>
        </w:rPr>
        <w:t xml:space="preserve"> </w:t>
      </w:r>
      <w:r>
        <w:rPr>
          <w:rFonts w:cs="Arial Narrow"/>
          <w:lang w:val="pt-BR"/>
        </w:rPr>
        <w:t>cumpridos</w:t>
      </w:r>
      <w:r>
        <w:rPr>
          <w:rFonts w:cs="Arial Narrow"/>
          <w:spacing w:val="-7"/>
          <w:lang w:val="pt-BR"/>
        </w:rPr>
        <w:t xml:space="preserve"> </w:t>
      </w:r>
      <w:r>
        <w:rPr>
          <w:rFonts w:cs="Arial Narrow"/>
          <w:lang w:val="pt-BR"/>
        </w:rPr>
        <w:t>ou</w:t>
      </w:r>
      <w:r>
        <w:rPr>
          <w:rFonts w:cs="Arial Narrow"/>
          <w:spacing w:val="-7"/>
          <w:lang w:val="pt-BR"/>
        </w:rPr>
        <w:t xml:space="preserve"> </w:t>
      </w:r>
      <w:r>
        <w:rPr>
          <w:rFonts w:cs="Arial Narrow"/>
          <w:lang w:val="pt-BR"/>
        </w:rPr>
        <w:t>parcialmente</w:t>
      </w:r>
      <w:r>
        <w:rPr>
          <w:rFonts w:cs="Arial Narrow"/>
          <w:spacing w:val="-4"/>
          <w:lang w:val="pt-BR"/>
        </w:rPr>
        <w:t xml:space="preserve"> </w:t>
      </w:r>
      <w:r>
        <w:rPr>
          <w:rFonts w:cs="Arial Narrow"/>
          <w:spacing w:val="-2"/>
          <w:lang w:val="pt-BR"/>
        </w:rPr>
        <w:t>cumpridos;</w:t>
      </w:r>
    </w:p>
    <w:p>
      <w:pPr>
        <w:pStyle w:val="Normal"/>
        <w:tabs>
          <w:tab w:val="left" w:pos="28" w:leader="none"/>
          <w:tab w:val="left" w:pos="850" w:leader="none"/>
        </w:tabs>
        <w:rPr/>
      </w:pPr>
      <w:r>
        <w:rPr>
          <w:rFonts w:cs="Arial Narrow"/>
          <w:lang w:val="pt-BR"/>
        </w:rPr>
        <w:t>12.8.1</w:t>
        <w:tab/>
        <w:t>Relação</w:t>
      </w:r>
      <w:r>
        <w:rPr>
          <w:rFonts w:cs="Arial Narrow"/>
          <w:spacing w:val="-5"/>
          <w:lang w:val="pt-BR"/>
        </w:rPr>
        <w:t xml:space="preserve"> </w:t>
      </w:r>
      <w:r>
        <w:rPr>
          <w:rFonts w:cs="Arial Narrow"/>
          <w:lang w:val="pt-BR"/>
        </w:rPr>
        <w:t>dos</w:t>
      </w:r>
      <w:r>
        <w:rPr>
          <w:rFonts w:cs="Arial Narrow"/>
          <w:spacing w:val="-3"/>
          <w:lang w:val="pt-BR"/>
        </w:rPr>
        <w:t xml:space="preserve"> </w:t>
      </w:r>
      <w:r>
        <w:rPr>
          <w:rFonts w:cs="Arial Narrow"/>
          <w:lang w:val="pt-BR"/>
        </w:rPr>
        <w:t>pagamentos</w:t>
      </w:r>
      <w:r>
        <w:rPr>
          <w:rFonts w:cs="Arial Narrow"/>
          <w:spacing w:val="-8"/>
          <w:lang w:val="pt-BR"/>
        </w:rPr>
        <w:t xml:space="preserve"> </w:t>
      </w:r>
      <w:r>
        <w:rPr>
          <w:rFonts w:cs="Arial Narrow"/>
          <w:lang w:val="pt-BR"/>
        </w:rPr>
        <w:t>já</w:t>
      </w:r>
      <w:r>
        <w:rPr>
          <w:rFonts w:cs="Arial Narrow"/>
          <w:spacing w:val="-4"/>
          <w:lang w:val="pt-BR"/>
        </w:rPr>
        <w:t xml:space="preserve"> </w:t>
      </w:r>
      <w:r>
        <w:rPr>
          <w:rFonts w:cs="Arial Narrow"/>
          <w:lang w:val="pt-BR"/>
        </w:rPr>
        <w:t>efetuados</w:t>
      </w:r>
      <w:r>
        <w:rPr>
          <w:rFonts w:cs="Arial Narrow"/>
          <w:spacing w:val="-6"/>
          <w:lang w:val="pt-BR"/>
        </w:rPr>
        <w:t xml:space="preserve"> </w:t>
      </w:r>
      <w:r>
        <w:rPr>
          <w:rFonts w:cs="Arial Narrow"/>
          <w:lang w:val="pt-BR"/>
        </w:rPr>
        <w:t>e</w:t>
      </w:r>
      <w:r>
        <w:rPr>
          <w:rFonts w:cs="Arial Narrow"/>
          <w:spacing w:val="-6"/>
          <w:lang w:val="pt-BR"/>
        </w:rPr>
        <w:t xml:space="preserve"> </w:t>
      </w:r>
      <w:r>
        <w:rPr>
          <w:rFonts w:cs="Arial Narrow"/>
          <w:lang w:val="pt-BR"/>
        </w:rPr>
        <w:t>ainda</w:t>
      </w:r>
      <w:r>
        <w:rPr>
          <w:rFonts w:cs="Arial Narrow"/>
          <w:spacing w:val="-4"/>
          <w:lang w:val="pt-BR"/>
        </w:rPr>
        <w:t xml:space="preserve"> </w:t>
      </w:r>
      <w:r>
        <w:rPr>
          <w:rFonts w:cs="Arial Narrow"/>
          <w:spacing w:val="-2"/>
          <w:lang w:val="pt-BR"/>
        </w:rPr>
        <w:t>devidos;</w:t>
      </w:r>
    </w:p>
    <w:p>
      <w:pPr>
        <w:pStyle w:val="Normal"/>
        <w:tabs>
          <w:tab w:val="left" w:pos="28" w:leader="none"/>
          <w:tab w:val="left" w:pos="850" w:leader="none"/>
        </w:tabs>
        <w:rPr/>
      </w:pPr>
      <w:r>
        <w:rPr>
          <w:rFonts w:cs="Arial Narrow"/>
          <w:lang w:val="pt-BR"/>
        </w:rPr>
        <w:t>12.8.2</w:t>
        <w:tab/>
        <w:t>Indenizações</w:t>
      </w:r>
      <w:r>
        <w:rPr>
          <w:rFonts w:cs="Arial Narrow"/>
          <w:spacing w:val="-6"/>
          <w:lang w:val="pt-BR"/>
        </w:rPr>
        <w:t xml:space="preserve"> </w:t>
      </w:r>
      <w:r>
        <w:rPr>
          <w:rFonts w:cs="Arial Narrow"/>
          <w:lang w:val="pt-BR"/>
        </w:rPr>
        <w:t>e</w:t>
      </w:r>
      <w:r>
        <w:rPr>
          <w:rFonts w:cs="Arial Narrow"/>
          <w:spacing w:val="-8"/>
          <w:lang w:val="pt-BR"/>
        </w:rPr>
        <w:t xml:space="preserve"> </w:t>
      </w:r>
      <w:r>
        <w:rPr>
          <w:rFonts w:cs="Arial Narrow"/>
          <w:spacing w:val="-2"/>
          <w:lang w:val="pt-BR"/>
        </w:rPr>
        <w:t>multas.</w:t>
      </w:r>
    </w:p>
    <w:p>
      <w:pPr>
        <w:pStyle w:val="Normal"/>
        <w:tabs>
          <w:tab w:val="left" w:pos="28" w:leader="none"/>
          <w:tab w:val="left" w:pos="850" w:leader="none"/>
        </w:tabs>
        <w:rPr/>
      </w:pPr>
      <w:r>
        <w:rPr>
          <w:rFonts w:cs="Arial Narrow"/>
          <w:lang w:val="pt-BR"/>
        </w:rPr>
        <w:t>12.9</w:t>
        <w:tab/>
        <w:t>A extinção da Ata de Registro de Preços ou do Contrato não configura óbice para o reconhecimento do desequilíbrio econômico-financeiro, hipótese em que será concedida indenização por meio de termo indenizatório (</w:t>
      </w:r>
      <w:r>
        <w:rPr>
          <w:rStyle w:val="Hyperlink"/>
          <w:rFonts w:cs="Arial Narrow"/>
          <w:lang w:val="pt-BR"/>
        </w:rPr>
        <w:t>art. 131, caput, da Lei n.º 14.133, de 2021</w:t>
      </w:r>
      <w:r>
        <w:rPr>
          <w:rFonts w:cs="Arial Narrow"/>
          <w:lang w:val="pt-BR"/>
        </w:rPr>
        <w:t>).</w:t>
      </w:r>
    </w:p>
    <w:p>
      <w:pPr>
        <w:pStyle w:val="Normal"/>
        <w:tabs>
          <w:tab w:val="left" w:pos="28" w:leader="none"/>
          <w:tab w:val="left" w:pos="850" w:leader="none"/>
        </w:tabs>
        <w:rPr/>
      </w:pPr>
      <w:r>
        <w:rPr>
          <w:rFonts w:cs="Arial Narrow"/>
          <w:lang w:val="pt-BR"/>
        </w:rPr>
        <w:t>12.10</w:t>
        <w:tab/>
        <w:t xml:space="preserve">A CONTRATADA deverá manter, enquanto vigorar o Contrato  em compatibilidade com as obrigações por ele assumidas, todas as condições de habilitação e qualificação exigidas no </w:t>
      </w:r>
      <w:r>
        <w:rPr>
          <w:rFonts w:cs="Arial Narrow"/>
          <w:b/>
          <w:shd w:fill="FFFF00" w:val="clear"/>
          <w:lang w:val="pt-BR"/>
        </w:rPr>
        <w:t>Pregão Eletrônico nº. Xx/2024</w:t>
      </w:r>
      <w:r>
        <w:rPr>
          <w:rFonts w:cs="Arial Narrow"/>
          <w:shd w:fill="FFFF00" w:val="clear"/>
          <w:lang w:val="pt-BR"/>
        </w:rPr>
        <w:t>.</w:t>
      </w:r>
    </w:p>
    <w:p>
      <w:pPr>
        <w:pStyle w:val="Normal"/>
        <w:tabs>
          <w:tab w:val="left" w:pos="28" w:leader="none"/>
          <w:tab w:val="left" w:pos="850" w:leader="none"/>
        </w:tabs>
        <w:rPr/>
      </w:pPr>
      <w:r>
        <w:rPr>
          <w:rFonts w:cs="Arial Narrow"/>
          <w:lang w:val="pt-BR"/>
        </w:rPr>
        <w:t>12.11</w:t>
        <w:tab/>
        <w:t xml:space="preserve">Fazem parte integrante desta Ata de Registro de Preços ou deste Contrato, aplicando-se todos os seus dispositivos, o Edital de </w:t>
      </w:r>
      <w:r>
        <w:rPr>
          <w:rFonts w:cs="Arial Narrow"/>
          <w:b/>
          <w:shd w:fill="FFFF00" w:val="clear"/>
          <w:lang w:val="pt-BR"/>
        </w:rPr>
        <w:t>Pregão Eletrônico nº. xx/2024,</w:t>
      </w:r>
      <w:r>
        <w:rPr>
          <w:rFonts w:cs="Arial Narrow"/>
          <w:b/>
          <w:lang w:val="pt-BR"/>
        </w:rPr>
        <w:t xml:space="preserve"> </w:t>
      </w:r>
      <w:r>
        <w:rPr>
          <w:rFonts w:cs="Arial Narrow"/>
          <w:lang w:val="pt-BR"/>
        </w:rPr>
        <w:t>a Nota de Empenho com os termos aditados e a proposta detentora da Ata ou a Contratada, naquilo que não contrariar as presentes disposições.</w:t>
      </w:r>
    </w:p>
    <w:p>
      <w:pPr>
        <w:pStyle w:val="Normal"/>
        <w:tabs>
          <w:tab w:val="left" w:pos="28" w:leader="none"/>
          <w:tab w:val="left" w:pos="850" w:leader="none"/>
        </w:tabs>
        <w:rPr/>
      </w:pPr>
      <w:r>
        <w:rPr>
          <w:rFonts w:cs="Arial Narrow"/>
          <w:lang w:val="pt-BR"/>
        </w:rPr>
        <w:t>12..12</w:t>
        <w:tab/>
        <w:t>A</w:t>
      </w:r>
      <w:r>
        <w:rPr>
          <w:rFonts w:cs="Arial Narrow"/>
          <w:spacing w:val="-3"/>
          <w:lang w:val="pt-BR"/>
        </w:rPr>
        <w:t xml:space="preserve"> </w:t>
      </w:r>
      <w:r>
        <w:rPr>
          <w:rFonts w:cs="Arial Narrow"/>
          <w:lang w:val="pt-BR"/>
        </w:rPr>
        <w:t>fiscalização</w:t>
      </w:r>
      <w:r>
        <w:rPr>
          <w:rFonts w:cs="Arial Narrow"/>
          <w:spacing w:val="-1"/>
          <w:lang w:val="pt-BR"/>
        </w:rPr>
        <w:t xml:space="preserve"> </w:t>
      </w:r>
      <w:r>
        <w:rPr>
          <w:rFonts w:cs="Arial Narrow"/>
          <w:lang w:val="pt-BR"/>
        </w:rPr>
        <w:t>da</w:t>
      </w:r>
      <w:r>
        <w:rPr>
          <w:rFonts w:cs="Arial Narrow"/>
          <w:spacing w:val="-2"/>
          <w:lang w:val="pt-BR"/>
        </w:rPr>
        <w:t xml:space="preserve"> </w:t>
      </w:r>
      <w:r>
        <w:rPr>
          <w:rFonts w:cs="Arial Narrow"/>
          <w:lang w:val="pt-BR"/>
        </w:rPr>
        <w:t>presente</w:t>
      </w:r>
      <w:r>
        <w:rPr>
          <w:rFonts w:cs="Arial Narrow"/>
          <w:spacing w:val="-1"/>
          <w:lang w:val="pt-BR"/>
        </w:rPr>
        <w:t xml:space="preserve"> </w:t>
      </w:r>
      <w:r>
        <w:rPr>
          <w:rFonts w:cs="Arial Narrow"/>
          <w:lang w:val="pt-BR"/>
        </w:rPr>
        <w:t>Ata</w:t>
      </w:r>
      <w:r>
        <w:rPr>
          <w:rFonts w:cs="Arial Narrow"/>
          <w:spacing w:val="-3"/>
          <w:lang w:val="pt-BR"/>
        </w:rPr>
        <w:t xml:space="preserve"> </w:t>
      </w:r>
      <w:r>
        <w:rPr>
          <w:rFonts w:cs="Arial Narrow"/>
          <w:lang w:val="pt-BR"/>
        </w:rPr>
        <w:t>de</w:t>
      </w:r>
      <w:r>
        <w:rPr>
          <w:rFonts w:cs="Arial Narrow"/>
          <w:spacing w:val="1"/>
          <w:lang w:val="pt-BR"/>
        </w:rPr>
        <w:t xml:space="preserve"> </w:t>
      </w:r>
      <w:r>
        <w:rPr>
          <w:rFonts w:cs="Arial Narrow"/>
          <w:lang w:val="pt-BR"/>
        </w:rPr>
        <w:t>Registro</w:t>
      </w:r>
      <w:r>
        <w:rPr>
          <w:rFonts w:cs="Arial Narrow"/>
          <w:spacing w:val="-2"/>
          <w:lang w:val="pt-BR"/>
        </w:rPr>
        <w:t xml:space="preserve"> </w:t>
      </w:r>
      <w:r>
        <w:rPr>
          <w:rFonts w:cs="Arial Narrow"/>
          <w:lang w:val="pt-BR"/>
        </w:rPr>
        <w:t>de Preços</w:t>
      </w:r>
      <w:r>
        <w:rPr>
          <w:rFonts w:cs="Arial Narrow"/>
          <w:spacing w:val="1"/>
          <w:lang w:val="pt-BR"/>
        </w:rPr>
        <w:t xml:space="preserve"> </w:t>
      </w:r>
      <w:r>
        <w:rPr>
          <w:rFonts w:cs="Arial Narrow"/>
          <w:lang w:val="pt-BR"/>
        </w:rPr>
        <w:t>será</w:t>
      </w:r>
      <w:r>
        <w:rPr>
          <w:rFonts w:cs="Arial Narrow"/>
          <w:spacing w:val="1"/>
          <w:lang w:val="pt-BR"/>
        </w:rPr>
        <w:t xml:space="preserve"> </w:t>
      </w:r>
      <w:r>
        <w:rPr>
          <w:rFonts w:cs="Arial Narrow"/>
          <w:lang w:val="pt-BR"/>
        </w:rPr>
        <w:t>de</w:t>
      </w:r>
      <w:r>
        <w:rPr>
          <w:rFonts w:cs="Arial Narrow"/>
          <w:spacing w:val="-2"/>
          <w:lang w:val="pt-BR"/>
        </w:rPr>
        <w:t xml:space="preserve"> </w:t>
      </w:r>
      <w:r>
        <w:rPr>
          <w:rFonts w:cs="Arial Narrow"/>
          <w:lang w:val="pt-BR"/>
        </w:rPr>
        <w:t>responsabilidade:</w:t>
      </w:r>
    </w:p>
    <w:p>
      <w:pPr>
        <w:pStyle w:val="Normal"/>
        <w:numPr>
          <w:ilvl w:val="1"/>
          <w:numId w:val="1"/>
        </w:numPr>
        <w:tabs>
          <w:tab w:val="clear" w:pos="28"/>
          <w:tab w:val="left" w:pos="850" w:leader="none"/>
        </w:tabs>
        <w:rPr/>
      </w:pPr>
      <w:r>
        <w:rPr>
          <w:rStyle w:val="Fontepargpadro1"/>
          <w:rFonts w:cs="Arial Narrow"/>
          <w:b/>
          <w:bCs/>
          <w:color w:val="000000"/>
          <w:lang w:val="pt-BR"/>
        </w:rPr>
        <w:t>I – Agente: Fernandina Rodrigues – Assessora Secretaria Municipal de Saúde</w:t>
      </w:r>
    </w:p>
    <w:p>
      <w:pPr>
        <w:pStyle w:val="Normal"/>
        <w:numPr>
          <w:ilvl w:val="1"/>
          <w:numId w:val="1"/>
        </w:numPr>
        <w:tabs>
          <w:tab w:val="clear" w:pos="28"/>
          <w:tab w:val="left" w:pos="850" w:leader="none"/>
        </w:tabs>
        <w:rPr/>
      </w:pPr>
      <w:r>
        <w:rPr>
          <w:rStyle w:val="Fontepargpadro1"/>
          <w:rFonts w:cs="Arial Narrow"/>
          <w:b/>
          <w:bCs/>
          <w:color w:val="000000"/>
          <w:lang w:val="pt-BR"/>
        </w:rPr>
        <w:t>II- Gestor: Rosemari Pereira Ribas – Secretária Municipal de Saúde</w:t>
      </w:r>
    </w:p>
    <w:p>
      <w:pPr>
        <w:pStyle w:val="Normal"/>
        <w:numPr>
          <w:ilvl w:val="1"/>
          <w:numId w:val="1"/>
        </w:numPr>
        <w:tabs>
          <w:tab w:val="clear" w:pos="28"/>
          <w:tab w:val="left" w:pos="850" w:leader="none"/>
        </w:tabs>
        <w:rPr/>
      </w:pPr>
      <w:r>
        <w:rPr>
          <w:rStyle w:val="Fontepargpadro1"/>
          <w:rFonts w:cs="Arial Narrow"/>
          <w:b/>
          <w:bCs/>
          <w:color w:val="000000"/>
          <w:lang w:val="pt-BR"/>
        </w:rPr>
        <w:t>III –  Fiscal: Aline Lisboa -  Dir. de ADM em Saúde</w:t>
      </w:r>
    </w:p>
    <w:p>
      <w:pPr>
        <w:pStyle w:val="Normal"/>
        <w:widowControl w:val="false"/>
        <w:numPr>
          <w:ilvl w:val="0"/>
          <w:numId w:val="0"/>
        </w:numPr>
        <w:tabs>
          <w:tab w:val="clear" w:pos="28"/>
          <w:tab w:val="left" w:pos="850" w:leader="none"/>
        </w:tabs>
        <w:suppressAutoHyphens w:val="true"/>
        <w:overflowPunct w:val="false"/>
        <w:bidi w:val="0"/>
        <w:spacing w:before="0" w:after="0"/>
        <w:ind w:hanging="0" w:start="0" w:end="0"/>
        <w:jc w:val="both"/>
        <w:rPr/>
      </w:pPr>
      <w:r>
        <w:rPr>
          <w:rFonts w:cs="Arial Narrow"/>
          <w:lang w:val="pt-BR"/>
        </w:rPr>
        <w:t>12.13</w:t>
        <w:tab/>
        <w:t>As questões oriundas deste  Contrato ou Ata de Registro de Preço e do procedimento licitatório que a precedeu, serão dirimidas no Foro da Comarca de Rio Negro - Paraná, esgotadas as vias Administrativas.</w:t>
      </w:r>
    </w:p>
    <w:p>
      <w:pPr>
        <w:pStyle w:val="Normal"/>
        <w:tabs>
          <w:tab w:val="left" w:pos="28" w:leader="none"/>
          <w:tab w:val="left" w:pos="850" w:leader="none"/>
        </w:tabs>
        <w:rPr>
          <w:rFonts w:cs="Arial Narrow"/>
          <w:shd w:fill="FFFF00" w:val="clear"/>
          <w:lang w:val="pt-BR"/>
        </w:rPr>
      </w:pPr>
      <w:r>
        <w:rPr>
          <w:rFonts w:cs="Arial Narrow"/>
          <w:shd w:fill="FFFF00" w:val="clear"/>
          <w:lang w:val="pt-BR"/>
        </w:rPr>
      </w:r>
    </w:p>
    <w:p>
      <w:pPr>
        <w:pStyle w:val="Normal"/>
        <w:tabs>
          <w:tab w:val="left" w:pos="28" w:leader="none"/>
          <w:tab w:val="left" w:pos="850" w:leader="none"/>
        </w:tabs>
        <w:rPr>
          <w:rFonts w:cs="Arial Narrow"/>
          <w:shd w:fill="FFFF00" w:val="clear"/>
          <w:lang w:val="pt-BR"/>
        </w:rPr>
      </w:pPr>
      <w:r>
        <w:rPr>
          <w:rFonts w:cs="Arial Narrow"/>
          <w:shd w:fill="FFFF00" w:val="clear"/>
          <w:lang w:val="pt-BR"/>
        </w:rPr>
      </w:r>
    </w:p>
    <w:p>
      <w:pPr>
        <w:pStyle w:val="Normal"/>
        <w:tabs>
          <w:tab w:val="left" w:pos="28" w:leader="none"/>
          <w:tab w:val="left" w:pos="850" w:leader="none"/>
        </w:tabs>
        <w:rPr>
          <w:rFonts w:cs="Arial Narrow"/>
          <w:shd w:fill="FFFF00" w:val="clear"/>
          <w:lang w:val="pt-BR"/>
        </w:rPr>
      </w:pPr>
      <w:r>
        <w:rPr>
          <w:rFonts w:cs="Arial Narrow"/>
          <w:shd w:fill="FFFF00" w:val="clear"/>
          <w:lang w:val="pt-BR"/>
        </w:rPr>
      </w:r>
    </w:p>
    <w:p>
      <w:pPr>
        <w:pStyle w:val="Normal"/>
        <w:tabs>
          <w:tab w:val="clear" w:pos="28"/>
          <w:tab w:val="left" w:pos="850" w:leader="none"/>
        </w:tabs>
        <w:rPr/>
      </w:pPr>
      <w:r>
        <w:rPr/>
        <w:t>C</w:t>
      </w:r>
      <w:r>
        <w:rPr>
          <w:rFonts w:cs="Arial Narrow"/>
          <w:color w:val="000000"/>
          <w:lang w:val="pt-BR"/>
        </w:rPr>
        <w:t>ONTRATANTE</w:t>
      </w:r>
    </w:p>
    <w:p>
      <w:pPr>
        <w:pStyle w:val="Normal"/>
        <w:tabs>
          <w:tab w:val="clear" w:pos="28"/>
          <w:tab w:val="left" w:pos="850" w:leader="none"/>
        </w:tabs>
        <w:rPr>
          <w:rFonts w:cs="Arial Narrow"/>
          <w:color w:val="000000"/>
          <w:shd w:fill="FFFF00" w:val="clear"/>
          <w:lang w:val="pt-BR"/>
        </w:rPr>
      </w:pPr>
      <w:r>
        <w:rPr>
          <w:rFonts w:cs="Arial Narrow"/>
          <w:color w:val="000000"/>
          <w:shd w:fill="FFFF00" w:val="clear"/>
          <w:lang w:val="pt-BR"/>
        </w:rPr>
      </w:r>
    </w:p>
    <w:p>
      <w:pPr>
        <w:pStyle w:val="Normal"/>
        <w:tabs>
          <w:tab w:val="clear" w:pos="28"/>
          <w:tab w:val="left" w:pos="850" w:leader="none"/>
        </w:tabs>
        <w:rPr>
          <w:rFonts w:cs="Arial Narrow"/>
          <w:color w:val="000000"/>
          <w:shd w:fill="FFFF00" w:val="clear"/>
          <w:lang w:val="pt-BR"/>
        </w:rPr>
      </w:pPr>
      <w:r>
        <w:rPr>
          <w:rFonts w:cs="Arial Narrow"/>
          <w:color w:val="000000"/>
          <w:shd w:fill="FFFF00" w:val="clear"/>
          <w:lang w:val="pt-BR"/>
        </w:rPr>
      </w:r>
    </w:p>
    <w:p>
      <w:pPr>
        <w:pStyle w:val="Normal"/>
        <w:widowControl/>
        <w:tabs>
          <w:tab w:val="clear" w:pos="28"/>
          <w:tab w:val="left" w:pos="850" w:leader="none"/>
        </w:tabs>
        <w:rPr/>
      </w:pPr>
      <w:r>
        <w:rPr/>
        <w:t>C</w:t>
      </w:r>
      <w:r>
        <w:rPr>
          <w:rFonts w:cs="Arial Narrow"/>
          <w:color w:val="000000"/>
          <w:lang w:val="pt-BR"/>
        </w:rPr>
        <w:t>ONTRATADA</w:t>
      </w:r>
    </w:p>
    <w:p>
      <w:pPr>
        <w:pStyle w:val="Normal"/>
        <w:widowControl/>
        <w:tabs>
          <w:tab w:val="clear" w:pos="28"/>
          <w:tab w:val="left" w:pos="850" w:leader="none"/>
        </w:tabs>
        <w:rPr/>
      </w:pPr>
      <w:r>
        <w:rPr/>
        <w:t>N</w:t>
      </w:r>
      <w:r>
        <w:rPr>
          <w:rFonts w:cs="Arial Narrow"/>
          <w:color w:val="000000"/>
          <w:lang w:val="pt-BR"/>
        </w:rPr>
        <w:t>ome:</w:t>
      </w:r>
    </w:p>
    <w:p>
      <w:pPr>
        <w:pStyle w:val="Normal"/>
        <w:widowControl/>
        <w:tabs>
          <w:tab w:val="clear" w:pos="28"/>
          <w:tab w:val="left" w:pos="850" w:leader="none"/>
        </w:tabs>
        <w:rPr/>
      </w:pPr>
      <w:r>
        <w:rPr/>
        <w:t>R</w:t>
      </w:r>
      <w:r>
        <w:rPr>
          <w:rFonts w:cs="Arial Narrow"/>
          <w:color w:val="000000"/>
          <w:lang w:val="pt-BR"/>
        </w:rPr>
        <w:t>G: Cargo:</w:t>
      </w:r>
    </w:p>
    <w:p>
      <w:pPr>
        <w:pStyle w:val="Heading1"/>
        <w:numPr>
          <w:ilvl w:val="0"/>
          <w:numId w:val="2"/>
        </w:numPr>
        <w:tabs>
          <w:tab w:val="clear" w:pos="720"/>
          <w:tab w:val="left" w:pos="850" w:leader="none"/>
        </w:tabs>
        <w:ind w:hanging="0" w:start="0" w:end="0"/>
        <w:jc w:val="both"/>
        <w:rPr>
          <w:rFonts w:ascii="Arial Narrow" w:hAnsi="Arial Narrow" w:cs="Arial Narrow"/>
          <w:sz w:val="22"/>
          <w:szCs w:val="22"/>
          <w:shd w:fill="C0C0C0" w:val="clear"/>
          <w:lang w:val="pt-BR"/>
        </w:rPr>
      </w:pPr>
      <w:bookmarkStart w:id="70" w:name="__RefHeading___Toc163641250"/>
      <w:bookmarkEnd w:id="70"/>
      <w:r>
        <w:rPr>
          <w:rFonts w:cs="Arial Narrow" w:ascii="Arial Narrow" w:hAnsi="Arial Narrow"/>
          <w:color w:val="000000"/>
          <w:sz w:val="22"/>
          <w:szCs w:val="22"/>
          <w:lang w:val="pt-BR"/>
        </w:rPr>
        <w:t>TESTEMUNHAS:</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71" w:name="__RefHeading___Toc11595_1600443352"/>
      <w:bookmarkStart w:id="72" w:name="_Toc161751807"/>
      <w:bookmarkEnd w:id="71"/>
      <w:r>
        <w:rPr>
          <w:rFonts w:cs="Arial Narrow" w:ascii="Arial Narrow" w:hAnsi="Arial Narrow"/>
          <w:sz w:val="22"/>
          <w:szCs w:val="22"/>
          <w:shd w:fill="C0C0C0" w:val="clear"/>
        </w:rPr>
        <w:t>ANEXO</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XI</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TERMO</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DE</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ADESÃO</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AO</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SISTEMA</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DE</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PREGÃO</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ELETRÔNICO</w:t>
      </w:r>
      <w:r>
        <w:rPr>
          <w:rFonts w:cs="Arial Narrow" w:ascii="Arial Narrow" w:hAnsi="Arial Narrow"/>
          <w:spacing w:val="80"/>
          <w:sz w:val="22"/>
          <w:szCs w:val="22"/>
          <w:shd w:fill="C0C0C0" w:val="clear"/>
        </w:rPr>
        <w:t xml:space="preserve"> </w:t>
      </w:r>
      <w:r>
        <w:rPr>
          <w:rFonts w:cs="Arial Narrow" w:ascii="Arial Narrow" w:hAnsi="Arial Narrow"/>
          <w:sz w:val="22"/>
          <w:szCs w:val="22"/>
          <w:shd w:fill="C0C0C0" w:val="clear"/>
        </w:rPr>
        <w:t>DA BLL - BOLSA DE LICITAÇÕES E LEILÕES DO BRASIL</w:t>
      </w:r>
      <w:bookmarkEnd w:id="72"/>
    </w:p>
    <w:p>
      <w:pPr>
        <w:pStyle w:val="Normal"/>
        <w:tabs>
          <w:tab w:val="left" w:pos="28" w:leader="none"/>
          <w:tab w:val="left" w:pos="850" w:leader="none"/>
        </w:tabs>
        <w:rPr>
          <w:rFonts w:cs="Arial Narrow"/>
        </w:rPr>
      </w:pPr>
      <w:r>
        <w:rPr>
          <w:rFonts w:cs="Arial Narrow"/>
        </w:rPr>
      </w:r>
    </w:p>
    <w:tbl>
      <w:tblPr>
        <w:tblW w:w="9509" w:type="dxa"/>
        <w:jc w:val="start"/>
        <w:tblInd w:w="-5" w:type="dxa"/>
        <w:tblLayout w:type="fixed"/>
        <w:tblCellMar>
          <w:top w:w="0" w:type="dxa"/>
          <w:start w:w="5" w:type="dxa"/>
          <w:bottom w:w="0" w:type="dxa"/>
          <w:end w:w="5" w:type="dxa"/>
        </w:tblCellMar>
      </w:tblPr>
      <w:tblGrid>
        <w:gridCol w:w="929"/>
        <w:gridCol w:w="460"/>
        <w:gridCol w:w="283"/>
        <w:gridCol w:w="516"/>
        <w:gridCol w:w="3084"/>
        <w:gridCol w:w="765"/>
        <w:gridCol w:w="357"/>
        <w:gridCol w:w="3114"/>
      </w:tblGrid>
      <w:tr>
        <w:trPr>
          <w:trHeight w:val="225" w:hRule="atLeast"/>
        </w:trPr>
        <w:tc>
          <w:tcPr>
            <w:tcW w:w="9508" w:type="dxa"/>
            <w:gridSpan w:val="8"/>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Natureza</w:t>
            </w:r>
            <w:r>
              <w:rPr>
                <w:rFonts w:cs="Arial Narrow"/>
                <w:b/>
                <w:spacing w:val="-6"/>
              </w:rPr>
              <w:t xml:space="preserve"> </w:t>
            </w:r>
            <w:r>
              <w:rPr>
                <w:rFonts w:cs="Arial Narrow"/>
                <w:b/>
              </w:rPr>
              <w:t>do</w:t>
            </w:r>
            <w:r>
              <w:rPr>
                <w:rFonts w:cs="Arial Narrow"/>
                <w:b/>
                <w:spacing w:val="-6"/>
              </w:rPr>
              <w:t xml:space="preserve"> </w:t>
            </w:r>
            <w:r>
              <w:rPr>
                <w:rFonts w:cs="Arial Narrow"/>
                <w:b/>
              </w:rPr>
              <w:t>Licitante</w:t>
            </w:r>
            <w:r>
              <w:rPr>
                <w:rFonts w:cs="Arial Narrow"/>
                <w:b/>
                <w:spacing w:val="-7"/>
              </w:rPr>
              <w:t xml:space="preserve"> </w:t>
            </w:r>
            <w:r>
              <w:rPr>
                <w:rFonts w:cs="Arial Narrow"/>
                <w:b/>
              </w:rPr>
              <w:t>(Pessoa</w:t>
            </w:r>
            <w:r>
              <w:rPr>
                <w:rFonts w:cs="Arial Narrow"/>
                <w:b/>
                <w:spacing w:val="-7"/>
              </w:rPr>
              <w:t xml:space="preserve"> </w:t>
            </w:r>
            <w:r>
              <w:rPr>
                <w:rFonts w:cs="Arial Narrow"/>
                <w:b/>
              </w:rPr>
              <w:t>Física</w:t>
            </w:r>
            <w:r>
              <w:rPr>
                <w:rFonts w:cs="Arial Narrow"/>
                <w:b/>
                <w:spacing w:val="-5"/>
              </w:rPr>
              <w:t xml:space="preserve"> </w:t>
            </w:r>
            <w:r>
              <w:rPr>
                <w:rFonts w:cs="Arial Narrow"/>
                <w:b/>
              </w:rPr>
              <w:t>ou</w:t>
            </w:r>
            <w:r>
              <w:rPr>
                <w:rFonts w:cs="Arial Narrow"/>
                <w:b/>
                <w:spacing w:val="-5"/>
              </w:rPr>
              <w:t xml:space="preserve"> </w:t>
            </w:r>
            <w:r>
              <w:rPr>
                <w:rFonts w:cs="Arial Narrow"/>
                <w:b/>
                <w:spacing w:val="-2"/>
              </w:rPr>
              <w:t>Jurídica)</w:t>
            </w:r>
          </w:p>
        </w:tc>
      </w:tr>
      <w:tr>
        <w:trPr>
          <w:trHeight w:val="204" w:hRule="atLeast"/>
        </w:trPr>
        <w:tc>
          <w:tcPr>
            <w:tcW w:w="1672"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Razão</w:t>
            </w:r>
            <w:r>
              <w:rPr>
                <w:rFonts w:cs="Arial Narrow"/>
                <w:spacing w:val="-7"/>
              </w:rPr>
              <w:t xml:space="preserve"> </w:t>
            </w:r>
            <w:r>
              <w:rPr>
                <w:rFonts w:cs="Arial Narrow"/>
                <w:spacing w:val="-2"/>
              </w:rPr>
              <w:t>Social:</w:t>
            </w:r>
          </w:p>
        </w:tc>
        <w:tc>
          <w:tcPr>
            <w:tcW w:w="7836" w:type="dxa"/>
            <w:gridSpan w:val="5"/>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183" w:hRule="atLeast"/>
        </w:trPr>
        <w:tc>
          <w:tcPr>
            <w:tcW w:w="2188"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Ramo</w:t>
            </w:r>
            <w:r>
              <w:rPr>
                <w:rFonts w:cs="Arial Narrow"/>
                <w:spacing w:val="-6"/>
              </w:rPr>
              <w:t xml:space="preserve"> </w:t>
            </w:r>
            <w:r>
              <w:rPr>
                <w:rFonts w:cs="Arial Narrow"/>
              </w:rPr>
              <w:t>de</w:t>
            </w:r>
            <w:r>
              <w:rPr>
                <w:rFonts w:cs="Arial Narrow"/>
                <w:spacing w:val="-6"/>
              </w:rPr>
              <w:t xml:space="preserve"> </w:t>
            </w:r>
            <w:r>
              <w:rPr>
                <w:rFonts w:cs="Arial Narrow"/>
                <w:spacing w:val="-2"/>
              </w:rPr>
              <w:t>Atividade:</w:t>
            </w:r>
          </w:p>
        </w:tc>
        <w:tc>
          <w:tcPr>
            <w:tcW w:w="7320"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22" w:hRule="atLeast"/>
        </w:trPr>
        <w:tc>
          <w:tcPr>
            <w:tcW w:w="1389"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Endereço:</w:t>
            </w:r>
          </w:p>
        </w:tc>
        <w:tc>
          <w:tcPr>
            <w:tcW w:w="8119" w:type="dxa"/>
            <w:gridSpan w:val="6"/>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01" w:hRule="atLeast"/>
        </w:trPr>
        <w:tc>
          <w:tcPr>
            <w:tcW w:w="1672"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Complemento:</w:t>
            </w:r>
          </w:p>
        </w:tc>
        <w:tc>
          <w:tcPr>
            <w:tcW w:w="360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765"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Bairro:</w:t>
            </w:r>
          </w:p>
        </w:tc>
        <w:tc>
          <w:tcPr>
            <w:tcW w:w="3471"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40" w:hRule="atLeast"/>
        </w:trPr>
        <w:tc>
          <w:tcPr>
            <w:tcW w:w="92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Cidade:</w:t>
            </w:r>
          </w:p>
        </w:tc>
        <w:tc>
          <w:tcPr>
            <w:tcW w:w="4343"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765"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UF:</w:t>
            </w:r>
          </w:p>
        </w:tc>
        <w:tc>
          <w:tcPr>
            <w:tcW w:w="3471"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19" w:hRule="atLeast"/>
        </w:trPr>
        <w:tc>
          <w:tcPr>
            <w:tcW w:w="92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CEP:</w:t>
            </w:r>
          </w:p>
        </w:tc>
        <w:tc>
          <w:tcPr>
            <w:tcW w:w="4343"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765"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CNPJ:</w:t>
            </w:r>
          </w:p>
        </w:tc>
        <w:tc>
          <w:tcPr>
            <w:tcW w:w="3471"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438" w:hRule="atLeast"/>
        </w:trPr>
        <w:tc>
          <w:tcPr>
            <w:tcW w:w="1672"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 Comercial:</w:t>
            </w:r>
          </w:p>
        </w:tc>
        <w:tc>
          <w:tcPr>
            <w:tcW w:w="360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122"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Inscrição Estadual:</w:t>
            </w:r>
          </w:p>
        </w:tc>
        <w:tc>
          <w:tcPr>
            <w:tcW w:w="311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458" w:hRule="atLeast"/>
        </w:trPr>
        <w:tc>
          <w:tcPr>
            <w:tcW w:w="1672"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Representante Legal:</w:t>
            </w:r>
          </w:p>
        </w:tc>
        <w:tc>
          <w:tcPr>
            <w:tcW w:w="360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765"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RG:</w:t>
            </w:r>
          </w:p>
        </w:tc>
        <w:tc>
          <w:tcPr>
            <w:tcW w:w="3471"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191" w:hRule="atLeast"/>
        </w:trPr>
        <w:tc>
          <w:tcPr>
            <w:tcW w:w="92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c>
          <w:tcPr>
            <w:tcW w:w="4343"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765"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3471"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170" w:hRule="atLeast"/>
        </w:trPr>
        <w:tc>
          <w:tcPr>
            <w:tcW w:w="1672"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 Celular:</w:t>
            </w:r>
          </w:p>
        </w:tc>
        <w:tc>
          <w:tcPr>
            <w:tcW w:w="7836" w:type="dxa"/>
            <w:gridSpan w:val="5"/>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25" w:hRule="atLeast"/>
        </w:trPr>
        <w:tc>
          <w:tcPr>
            <w:tcW w:w="1672"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Whatsapp:</w:t>
            </w:r>
          </w:p>
        </w:tc>
        <w:tc>
          <w:tcPr>
            <w:tcW w:w="7836" w:type="dxa"/>
            <w:gridSpan w:val="5"/>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64" w:hRule="atLeast"/>
        </w:trPr>
        <w:tc>
          <w:tcPr>
            <w:tcW w:w="1672"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spacing w:val="-4"/>
              </w:rPr>
              <w:t xml:space="preserve">Resp. </w:t>
            </w:r>
            <w:r>
              <w:rPr>
                <w:rFonts w:cs="Arial Narrow"/>
                <w:spacing w:val="-2"/>
              </w:rPr>
              <w:t>Financeiro:</w:t>
            </w:r>
          </w:p>
        </w:tc>
        <w:tc>
          <w:tcPr>
            <w:tcW w:w="7836" w:type="dxa"/>
            <w:gridSpan w:val="5"/>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5" w:hRule="atLeast"/>
        </w:trPr>
        <w:tc>
          <w:tcPr>
            <w:tcW w:w="1672"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 Financeiro:</w:t>
            </w:r>
          </w:p>
        </w:tc>
        <w:tc>
          <w:tcPr>
            <w:tcW w:w="360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122"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311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25" w:hRule="atLeast"/>
        </w:trPr>
        <w:tc>
          <w:tcPr>
            <w:tcW w:w="9508" w:type="dxa"/>
            <w:gridSpan w:val="8"/>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E-mail</w:t>
            </w:r>
            <w:r>
              <w:rPr>
                <w:rFonts w:cs="Arial Narrow"/>
                <w:spacing w:val="-7"/>
              </w:rPr>
              <w:t xml:space="preserve"> </w:t>
            </w:r>
            <w:r>
              <w:rPr>
                <w:rFonts w:cs="Arial Narrow"/>
              </w:rPr>
              <w:t>para</w:t>
            </w:r>
            <w:r>
              <w:rPr>
                <w:rFonts w:cs="Arial Narrow"/>
                <w:spacing w:val="-6"/>
              </w:rPr>
              <w:t xml:space="preserve"> </w:t>
            </w:r>
            <w:r>
              <w:rPr>
                <w:rFonts w:cs="Arial Narrow"/>
              </w:rPr>
              <w:t>informativo</w:t>
            </w:r>
            <w:r>
              <w:rPr>
                <w:rFonts w:cs="Arial Narrow"/>
                <w:spacing w:val="-8"/>
              </w:rPr>
              <w:t xml:space="preserve"> </w:t>
            </w:r>
            <w:r>
              <w:rPr>
                <w:rFonts w:cs="Arial Narrow"/>
              </w:rPr>
              <w:t>de</w:t>
            </w:r>
            <w:r>
              <w:rPr>
                <w:rFonts w:cs="Arial Narrow"/>
                <w:spacing w:val="-6"/>
              </w:rPr>
              <w:t xml:space="preserve"> </w:t>
            </w:r>
            <w:r>
              <w:rPr>
                <w:rFonts w:cs="Arial Narrow"/>
                <w:spacing w:val="-2"/>
              </w:rPr>
              <w:t>edital</w:t>
            </w:r>
          </w:p>
        </w:tc>
      </w:tr>
      <w:tr>
        <w:trPr>
          <w:trHeight w:val="264" w:hRule="atLeast"/>
        </w:trPr>
        <w:tc>
          <w:tcPr>
            <w:tcW w:w="9508" w:type="dxa"/>
            <w:gridSpan w:val="8"/>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ME/EPP:</w:t>
            </w:r>
            <w:r>
              <w:rPr>
                <w:rFonts w:cs="Arial Narrow"/>
                <w:spacing w:val="-3"/>
              </w:rPr>
              <w:t xml:space="preserve"> </w:t>
            </w:r>
            <w:r>
              <w:rPr>
                <w:rFonts w:cs="Arial Narrow"/>
              </w:rPr>
              <w:t>(</w:t>
            </w:r>
            <w:r>
              <w:rPr>
                <w:rFonts w:cs="Arial Narrow"/>
                <w:spacing w:val="77"/>
                <w:w w:val="150"/>
              </w:rPr>
              <w:t xml:space="preserve"> </w:t>
            </w:r>
            <w:r>
              <w:rPr>
                <w:rFonts w:cs="Arial Narrow"/>
              </w:rPr>
              <w:t>)</w:t>
            </w:r>
            <w:r>
              <w:rPr>
                <w:rFonts w:cs="Arial Narrow"/>
                <w:spacing w:val="53"/>
              </w:rPr>
              <w:t xml:space="preserve"> </w:t>
            </w:r>
            <w:r>
              <w:rPr>
                <w:rFonts w:cs="Arial Narrow"/>
                <w:spacing w:val="-5"/>
              </w:rPr>
              <w:t>SIM</w:t>
            </w:r>
            <w:r>
              <w:rPr>
                <w:rFonts w:cs="Arial Narrow"/>
              </w:rPr>
              <w:tab/>
              <w:t>(</w:t>
            </w:r>
            <w:r>
              <w:rPr>
                <w:rFonts w:cs="Arial Narrow"/>
                <w:spacing w:val="27"/>
              </w:rPr>
              <w:t xml:space="preserve">  </w:t>
            </w:r>
            <w:r>
              <w:rPr>
                <w:rFonts w:cs="Arial Narrow"/>
              </w:rPr>
              <w:t>)</w:t>
            </w:r>
            <w:r>
              <w:rPr>
                <w:rFonts w:cs="Arial Narrow"/>
                <w:spacing w:val="1"/>
              </w:rPr>
              <w:t xml:space="preserve"> </w:t>
            </w:r>
            <w:r>
              <w:rPr>
                <w:rFonts w:cs="Arial Narrow"/>
                <w:spacing w:val="-5"/>
              </w:rPr>
              <w:t>Não</w:t>
            </w:r>
          </w:p>
        </w:tc>
      </w:tr>
    </w:tbl>
    <w:p>
      <w:pPr>
        <w:pStyle w:val="Normal"/>
        <w:numPr>
          <w:ilvl w:val="0"/>
          <w:numId w:val="59"/>
        </w:numPr>
        <w:tabs>
          <w:tab w:val="left" w:pos="28" w:leader="none"/>
          <w:tab w:val="left" w:pos="850" w:leader="none"/>
        </w:tabs>
        <w:ind w:hanging="0" w:start="0"/>
        <w:rPr>
          <w:rFonts w:cs="Arial Narrow"/>
        </w:rPr>
      </w:pPr>
      <w:r>
        <w:rPr>
          <w:rFonts w:cs="Arial Narrow"/>
        </w:rPr>
        <w:t>Por meio do presente Termo, o Licitante acima qualificado manifesta sua adesão ao Regulamento do Sistema de pregão Eletrônico da BLL - Bolsa de Licitações e Leilões do Brasil do qual declara ter pleno conhecimento, em conformidade com as disposições que seguem.</w:t>
      </w:r>
    </w:p>
    <w:p>
      <w:pPr>
        <w:pStyle w:val="Normal"/>
        <w:numPr>
          <w:ilvl w:val="0"/>
          <w:numId w:val="31"/>
        </w:numPr>
        <w:tabs>
          <w:tab w:val="left" w:pos="28" w:leader="none"/>
          <w:tab w:val="left" w:pos="850" w:leader="none"/>
        </w:tabs>
        <w:ind w:hanging="0" w:start="0"/>
        <w:rPr/>
      </w:pPr>
      <w:r>
        <w:rPr>
          <w:rFonts w:cs="Arial Narrow"/>
        </w:rPr>
        <w:t>São</w:t>
      </w:r>
      <w:r>
        <w:rPr>
          <w:rFonts w:cs="Arial Narrow"/>
          <w:spacing w:val="-8"/>
        </w:rPr>
        <w:t xml:space="preserve"> </w:t>
      </w:r>
      <w:r>
        <w:rPr>
          <w:rFonts w:cs="Arial Narrow"/>
        </w:rPr>
        <w:t>responsabilidades</w:t>
      </w:r>
      <w:r>
        <w:rPr>
          <w:rFonts w:cs="Arial Narrow"/>
          <w:spacing w:val="-9"/>
        </w:rPr>
        <w:t xml:space="preserve"> </w:t>
      </w:r>
      <w:r>
        <w:rPr>
          <w:rFonts w:cs="Arial Narrow"/>
        </w:rPr>
        <w:t>do</w:t>
      </w:r>
      <w:r>
        <w:rPr>
          <w:rFonts w:cs="Arial Narrow"/>
          <w:spacing w:val="-10"/>
        </w:rPr>
        <w:t xml:space="preserve"> </w:t>
      </w:r>
      <w:r>
        <w:rPr>
          <w:rFonts w:cs="Arial Narrow"/>
          <w:spacing w:val="-2"/>
        </w:rPr>
        <w:t>Licitante:</w:t>
      </w:r>
    </w:p>
    <w:p>
      <w:pPr>
        <w:pStyle w:val="Normal"/>
        <w:numPr>
          <w:ilvl w:val="0"/>
          <w:numId w:val="60"/>
        </w:numPr>
        <w:tabs>
          <w:tab w:val="left" w:pos="28" w:leader="none"/>
          <w:tab w:val="left" w:pos="850" w:leader="none"/>
        </w:tabs>
        <w:ind w:hanging="0" w:start="0"/>
        <w:rPr>
          <w:rFonts w:cs="Arial Narrow"/>
        </w:rPr>
      </w:pPr>
      <w:r>
        <w:rPr>
          <w:rFonts w:cs="Arial Narrow"/>
        </w:rPr>
        <w:t>- Tomar conhecimento de, e cumprir todos os dispositivos constantes dos editais de negócios dos quais venha a participar;</w:t>
      </w:r>
    </w:p>
    <w:p>
      <w:pPr>
        <w:pStyle w:val="Normal"/>
        <w:numPr>
          <w:ilvl w:val="0"/>
          <w:numId w:val="49"/>
        </w:numPr>
        <w:tabs>
          <w:tab w:val="left" w:pos="28" w:leader="none"/>
          <w:tab w:val="left" w:pos="850" w:leader="none"/>
        </w:tabs>
        <w:ind w:hanging="0" w:start="0"/>
        <w:rPr>
          <w:rFonts w:cs="Arial Narrow"/>
        </w:rPr>
      </w:pPr>
      <w:r>
        <w:rPr>
          <w:rFonts w:cs="Arial Narrow"/>
        </w:rPr>
        <w:t>- Observar e cumprir a regularidade fiscal, apresentando a documentação exigida nos editais para fins de habilitação nas licitações em que for vencedor;</w:t>
      </w:r>
    </w:p>
    <w:p>
      <w:pPr>
        <w:pStyle w:val="Normal"/>
        <w:numPr>
          <w:ilvl w:val="0"/>
          <w:numId w:val="49"/>
        </w:numPr>
        <w:tabs>
          <w:tab w:val="left" w:pos="28" w:leader="none"/>
          <w:tab w:val="left" w:pos="850" w:leader="none"/>
        </w:tabs>
        <w:ind w:hanging="0" w:start="0"/>
        <w:rPr/>
      </w:pPr>
      <w:r>
        <w:rPr>
          <w:rFonts w:cs="Arial Narrow"/>
        </w:rPr>
        <w:t xml:space="preserve">- Observar a legislação pertinente, bem como o disposto no Estatuto Social e nas demais normas e regulamentos expedidos pela BLL - Bolsa de Licitações e Leilões do Brasil, dos quais declara ter pleno </w:t>
      </w:r>
      <w:r>
        <w:rPr>
          <w:rFonts w:cs="Arial Narrow"/>
          <w:spacing w:val="-2"/>
        </w:rPr>
        <w:t>conhecimento;</w:t>
      </w:r>
    </w:p>
    <w:p>
      <w:pPr>
        <w:pStyle w:val="Normal"/>
        <w:numPr>
          <w:ilvl w:val="0"/>
          <w:numId w:val="49"/>
        </w:numPr>
        <w:tabs>
          <w:tab w:val="left" w:pos="28" w:leader="none"/>
          <w:tab w:val="left" w:pos="850" w:leader="none"/>
        </w:tabs>
        <w:ind w:hanging="0" w:start="0"/>
        <w:rPr/>
      </w:pPr>
      <w:r>
        <w:rPr>
          <w:rFonts w:cs="Arial Narrow"/>
        </w:rPr>
        <w:t>-</w:t>
      </w:r>
      <w:r>
        <w:rPr>
          <w:rFonts w:cs="Arial Narrow"/>
          <w:spacing w:val="-6"/>
        </w:rPr>
        <w:t xml:space="preserve"> </w:t>
      </w:r>
      <w:r>
        <w:rPr>
          <w:rFonts w:cs="Arial Narrow"/>
        </w:rPr>
        <w:t>Designar</w:t>
      </w:r>
      <w:r>
        <w:rPr>
          <w:rFonts w:cs="Arial Narrow"/>
          <w:spacing w:val="-6"/>
        </w:rPr>
        <w:t xml:space="preserve"> </w:t>
      </w:r>
      <w:r>
        <w:rPr>
          <w:rFonts w:cs="Arial Narrow"/>
        </w:rPr>
        <w:t>pessoa</w:t>
      </w:r>
      <w:r>
        <w:rPr>
          <w:rFonts w:cs="Arial Narrow"/>
          <w:spacing w:val="-7"/>
        </w:rPr>
        <w:t xml:space="preserve"> </w:t>
      </w:r>
      <w:r>
        <w:rPr>
          <w:rFonts w:cs="Arial Narrow"/>
        </w:rPr>
        <w:t>responsável</w:t>
      </w:r>
      <w:r>
        <w:rPr>
          <w:rFonts w:cs="Arial Narrow"/>
          <w:spacing w:val="-8"/>
        </w:rPr>
        <w:t xml:space="preserve"> </w:t>
      </w:r>
      <w:r>
        <w:rPr>
          <w:rFonts w:cs="Arial Narrow"/>
        </w:rPr>
        <w:t>para</w:t>
      </w:r>
      <w:r>
        <w:rPr>
          <w:rFonts w:cs="Arial Narrow"/>
          <w:spacing w:val="-6"/>
        </w:rPr>
        <w:t xml:space="preserve"> </w:t>
      </w:r>
      <w:r>
        <w:rPr>
          <w:rFonts w:cs="Arial Narrow"/>
        </w:rPr>
        <w:t>operar</w:t>
      </w:r>
      <w:r>
        <w:rPr>
          <w:rFonts w:cs="Arial Narrow"/>
          <w:spacing w:val="-6"/>
        </w:rPr>
        <w:t xml:space="preserve"> </w:t>
      </w:r>
      <w:r>
        <w:rPr>
          <w:rFonts w:cs="Arial Narrow"/>
        </w:rPr>
        <w:t>o</w:t>
      </w:r>
      <w:r>
        <w:rPr>
          <w:rFonts w:cs="Arial Narrow"/>
          <w:spacing w:val="-5"/>
        </w:rPr>
        <w:t xml:space="preserve"> </w:t>
      </w:r>
      <w:r>
        <w:rPr>
          <w:rFonts w:cs="Arial Narrow"/>
        </w:rPr>
        <w:t>Sistema</w:t>
      </w:r>
      <w:r>
        <w:rPr>
          <w:rFonts w:cs="Arial Narrow"/>
          <w:spacing w:val="-4"/>
        </w:rPr>
        <w:t xml:space="preserve"> </w:t>
      </w:r>
      <w:r>
        <w:rPr>
          <w:rFonts w:cs="Arial Narrow"/>
        </w:rPr>
        <w:t>Eletrônico</w:t>
      </w:r>
      <w:r>
        <w:rPr>
          <w:rFonts w:cs="Arial Narrow"/>
          <w:spacing w:val="-7"/>
        </w:rPr>
        <w:t xml:space="preserve"> </w:t>
      </w:r>
      <w:r>
        <w:rPr>
          <w:rFonts w:cs="Arial Narrow"/>
        </w:rPr>
        <w:t>de</w:t>
      </w:r>
      <w:r>
        <w:rPr>
          <w:rFonts w:cs="Arial Narrow"/>
          <w:spacing w:val="-4"/>
        </w:rPr>
        <w:t xml:space="preserve"> </w:t>
      </w:r>
      <w:r>
        <w:rPr>
          <w:rFonts w:cs="Arial Narrow"/>
        </w:rPr>
        <w:t>Licitações,</w:t>
      </w:r>
      <w:r>
        <w:rPr>
          <w:rFonts w:cs="Arial Narrow"/>
          <w:spacing w:val="-6"/>
        </w:rPr>
        <w:t xml:space="preserve"> </w:t>
      </w:r>
      <w:r>
        <w:rPr>
          <w:rFonts w:cs="Arial Narrow"/>
        </w:rPr>
        <w:t>conforme</w:t>
      </w:r>
      <w:r>
        <w:rPr>
          <w:rFonts w:cs="Arial Narrow"/>
          <w:spacing w:val="-7"/>
        </w:rPr>
        <w:t xml:space="preserve"> </w:t>
      </w:r>
      <w:r>
        <w:rPr>
          <w:rFonts w:cs="Arial Narrow"/>
        </w:rPr>
        <w:t>Anexo</w:t>
      </w:r>
      <w:r>
        <w:rPr>
          <w:rFonts w:cs="Arial Narrow"/>
          <w:spacing w:val="-4"/>
        </w:rPr>
        <w:t xml:space="preserve"> </w:t>
      </w:r>
      <w:r>
        <w:rPr>
          <w:rFonts w:cs="Arial Narrow"/>
        </w:rPr>
        <w:t>X</w:t>
      </w:r>
      <w:r>
        <w:rPr>
          <w:rFonts w:cs="Arial Narrow"/>
          <w:spacing w:val="-6"/>
        </w:rPr>
        <w:t xml:space="preserve"> </w:t>
      </w:r>
      <w:r>
        <w:rPr>
          <w:rFonts w:cs="Arial Narrow"/>
        </w:rPr>
        <w:t>-</w:t>
      </w:r>
      <w:r>
        <w:rPr>
          <w:rFonts w:cs="Arial Narrow"/>
          <w:spacing w:val="-5"/>
        </w:rPr>
        <w:t xml:space="preserve"> </w:t>
      </w:r>
      <w:r>
        <w:rPr>
          <w:rFonts w:cs="Arial Narrow"/>
          <w:spacing w:val="-10"/>
        </w:rPr>
        <w:t>I</w:t>
      </w:r>
    </w:p>
    <w:p>
      <w:pPr>
        <w:pStyle w:val="Normal"/>
        <w:numPr>
          <w:ilvl w:val="0"/>
          <w:numId w:val="49"/>
        </w:numPr>
        <w:tabs>
          <w:tab w:val="left" w:pos="28" w:leader="none"/>
          <w:tab w:val="left" w:pos="850" w:leader="none"/>
        </w:tabs>
        <w:ind w:hanging="0" w:start="0"/>
        <w:rPr/>
      </w:pPr>
      <w:r>
        <w:rPr>
          <w:rFonts w:cs="Arial Narrow"/>
        </w:rPr>
        <w:t>-</w:t>
      </w:r>
      <w:r>
        <w:rPr>
          <w:rFonts w:cs="Arial Narrow"/>
          <w:spacing w:val="-6"/>
        </w:rPr>
        <w:t xml:space="preserve"> </w:t>
      </w:r>
      <w:r>
        <w:rPr>
          <w:rFonts w:cs="Arial Narrow"/>
        </w:rPr>
        <w:t>Pagar</w:t>
      </w:r>
      <w:r>
        <w:rPr>
          <w:rFonts w:cs="Arial Narrow"/>
          <w:spacing w:val="-4"/>
        </w:rPr>
        <w:t xml:space="preserve"> </w:t>
      </w:r>
      <w:r>
        <w:rPr>
          <w:rFonts w:cs="Arial Narrow"/>
        </w:rPr>
        <w:t>as</w:t>
      </w:r>
      <w:r>
        <w:rPr>
          <w:rFonts w:cs="Arial Narrow"/>
          <w:spacing w:val="-6"/>
        </w:rPr>
        <w:t xml:space="preserve"> </w:t>
      </w:r>
      <w:r>
        <w:rPr>
          <w:rFonts w:cs="Arial Narrow"/>
        </w:rPr>
        <w:t>taxas</w:t>
      </w:r>
      <w:r>
        <w:rPr>
          <w:rFonts w:cs="Arial Narrow"/>
          <w:spacing w:val="-5"/>
        </w:rPr>
        <w:t xml:space="preserve"> </w:t>
      </w:r>
      <w:r>
        <w:rPr>
          <w:rFonts w:cs="Arial Narrow"/>
        </w:rPr>
        <w:t>pela</w:t>
      </w:r>
      <w:r>
        <w:rPr>
          <w:rFonts w:cs="Arial Narrow"/>
          <w:spacing w:val="-5"/>
        </w:rPr>
        <w:t xml:space="preserve"> </w:t>
      </w:r>
      <w:r>
        <w:rPr>
          <w:rFonts w:cs="Arial Narrow"/>
        </w:rPr>
        <w:t>utilização</w:t>
      </w:r>
      <w:r>
        <w:rPr>
          <w:rFonts w:cs="Arial Narrow"/>
          <w:spacing w:val="-8"/>
        </w:rPr>
        <w:t xml:space="preserve"> </w:t>
      </w:r>
      <w:r>
        <w:rPr>
          <w:rFonts w:cs="Arial Narrow"/>
        </w:rPr>
        <w:t>do</w:t>
      </w:r>
      <w:r>
        <w:rPr>
          <w:rFonts w:cs="Arial Narrow"/>
          <w:spacing w:val="-5"/>
        </w:rPr>
        <w:t xml:space="preserve"> </w:t>
      </w:r>
      <w:r>
        <w:rPr>
          <w:rFonts w:cs="Arial Narrow"/>
        </w:rPr>
        <w:t>Sistema</w:t>
      </w:r>
      <w:r>
        <w:rPr>
          <w:rFonts w:cs="Arial Narrow"/>
          <w:spacing w:val="-5"/>
        </w:rPr>
        <w:t xml:space="preserve"> </w:t>
      </w:r>
      <w:r>
        <w:rPr>
          <w:rFonts w:cs="Arial Narrow"/>
        </w:rPr>
        <w:t>Eletrônico</w:t>
      </w:r>
      <w:r>
        <w:rPr>
          <w:rFonts w:cs="Arial Narrow"/>
          <w:spacing w:val="-3"/>
        </w:rPr>
        <w:t xml:space="preserve"> </w:t>
      </w:r>
      <w:r>
        <w:rPr>
          <w:rFonts w:cs="Arial Narrow"/>
        </w:rPr>
        <w:t>de</w:t>
      </w:r>
      <w:r>
        <w:rPr>
          <w:rFonts w:cs="Arial Narrow"/>
          <w:spacing w:val="-5"/>
        </w:rPr>
        <w:t xml:space="preserve"> </w:t>
      </w:r>
      <w:r>
        <w:rPr>
          <w:rFonts w:cs="Arial Narrow"/>
          <w:spacing w:val="-2"/>
        </w:rPr>
        <w:t>Licitações.</w:t>
      </w:r>
    </w:p>
    <w:p>
      <w:pPr>
        <w:pStyle w:val="Normal"/>
        <w:numPr>
          <w:ilvl w:val="0"/>
          <w:numId w:val="61"/>
        </w:numPr>
        <w:tabs>
          <w:tab w:val="left" w:pos="28" w:leader="none"/>
          <w:tab w:val="left" w:pos="850" w:leader="none"/>
        </w:tabs>
        <w:ind w:hanging="0" w:start="0"/>
        <w:rPr>
          <w:rFonts w:cs="Arial Narrow"/>
        </w:rPr>
      </w:pPr>
      <w:r>
        <w:rPr>
          <w:rFonts w:cs="Arial Narrow"/>
        </w:rPr>
        <w:t>O Licitante reconhece que a utilização do sistema eletrônico de negociação implica o pagamento de taxas de utilização, conforme previsto no Regulamento do Sistema Eletrônico de Licitações da BLL - Bolsa de Licitações e Leilões do Brasil.</w:t>
      </w:r>
    </w:p>
    <w:p>
      <w:pPr>
        <w:pStyle w:val="Normal"/>
        <w:numPr>
          <w:ilvl w:val="0"/>
          <w:numId w:val="53"/>
        </w:numPr>
        <w:tabs>
          <w:tab w:val="left" w:pos="28" w:leader="none"/>
          <w:tab w:val="left" w:pos="850" w:leader="none"/>
        </w:tabs>
        <w:ind w:hanging="0" w:start="0"/>
        <w:rPr/>
      </w:pPr>
      <w:r>
        <w:rPr>
          <w:rFonts w:cs="Arial Narrow"/>
        </w:rPr>
        <w:t>O</w:t>
      </w:r>
      <w:r>
        <w:rPr>
          <w:rFonts w:cs="Arial Narrow"/>
          <w:spacing w:val="34"/>
        </w:rPr>
        <w:t xml:space="preserve"> </w:t>
      </w:r>
      <w:r>
        <w:rPr>
          <w:rFonts w:cs="Arial Narrow"/>
        </w:rPr>
        <w:t>Licitante</w:t>
      </w:r>
      <w:r>
        <w:rPr>
          <w:rFonts w:cs="Arial Narrow"/>
          <w:spacing w:val="31"/>
        </w:rPr>
        <w:t xml:space="preserve"> </w:t>
      </w:r>
      <w:r>
        <w:rPr>
          <w:rFonts w:cs="Arial Narrow"/>
        </w:rPr>
        <w:t>autoriza</w:t>
      </w:r>
      <w:r>
        <w:rPr>
          <w:rFonts w:cs="Arial Narrow"/>
          <w:spacing w:val="32"/>
        </w:rPr>
        <w:t xml:space="preserve"> </w:t>
      </w:r>
      <w:r>
        <w:rPr>
          <w:rFonts w:cs="Arial Narrow"/>
        </w:rPr>
        <w:t>a</w:t>
      </w:r>
      <w:r>
        <w:rPr>
          <w:rFonts w:cs="Arial Narrow"/>
          <w:spacing w:val="34"/>
        </w:rPr>
        <w:t xml:space="preserve"> </w:t>
      </w:r>
      <w:r>
        <w:rPr>
          <w:rFonts w:cs="Arial Narrow"/>
        </w:rPr>
        <w:t>BLL</w:t>
      </w:r>
      <w:r>
        <w:rPr>
          <w:rFonts w:cs="Arial Narrow"/>
          <w:spacing w:val="32"/>
        </w:rPr>
        <w:t xml:space="preserve"> </w:t>
      </w:r>
      <w:r>
        <w:rPr>
          <w:rFonts w:cs="Arial Narrow"/>
        </w:rPr>
        <w:t>–</w:t>
      </w:r>
      <w:r>
        <w:rPr>
          <w:rFonts w:cs="Arial Narrow"/>
          <w:spacing w:val="35"/>
        </w:rPr>
        <w:t xml:space="preserve"> </w:t>
      </w:r>
      <w:r>
        <w:rPr>
          <w:rFonts w:cs="Arial Narrow"/>
        </w:rPr>
        <w:t>Bolsa</w:t>
      </w:r>
      <w:r>
        <w:rPr>
          <w:rFonts w:cs="Arial Narrow"/>
          <w:spacing w:val="31"/>
        </w:rPr>
        <w:t xml:space="preserve"> </w:t>
      </w:r>
      <w:r>
        <w:rPr>
          <w:rFonts w:cs="Arial Narrow"/>
        </w:rPr>
        <w:t>de</w:t>
      </w:r>
      <w:r>
        <w:rPr>
          <w:rFonts w:cs="Arial Narrow"/>
          <w:spacing w:val="32"/>
        </w:rPr>
        <w:t xml:space="preserve"> </w:t>
      </w:r>
      <w:r>
        <w:rPr>
          <w:rFonts w:cs="Arial Narrow"/>
        </w:rPr>
        <w:t>Licitações</w:t>
      </w:r>
      <w:r>
        <w:rPr>
          <w:rFonts w:cs="Arial Narrow"/>
          <w:spacing w:val="33"/>
        </w:rPr>
        <w:t xml:space="preserve"> </w:t>
      </w:r>
      <w:r>
        <w:rPr>
          <w:rFonts w:cs="Arial Narrow"/>
        </w:rPr>
        <w:t>e</w:t>
      </w:r>
      <w:r>
        <w:rPr>
          <w:rFonts w:cs="Arial Narrow"/>
          <w:spacing w:val="32"/>
        </w:rPr>
        <w:t xml:space="preserve"> </w:t>
      </w:r>
      <w:r>
        <w:rPr>
          <w:rFonts w:cs="Arial Narrow"/>
        </w:rPr>
        <w:t>Leilões</w:t>
      </w:r>
      <w:r>
        <w:rPr>
          <w:rFonts w:cs="Arial Narrow"/>
          <w:spacing w:val="33"/>
        </w:rPr>
        <w:t xml:space="preserve"> </w:t>
      </w:r>
      <w:r>
        <w:rPr>
          <w:rFonts w:cs="Arial Narrow"/>
        </w:rPr>
        <w:t>do</w:t>
      </w:r>
      <w:r>
        <w:rPr>
          <w:rFonts w:cs="Arial Narrow"/>
          <w:spacing w:val="33"/>
        </w:rPr>
        <w:t xml:space="preserve"> </w:t>
      </w:r>
      <w:r>
        <w:rPr>
          <w:rFonts w:cs="Arial Narrow"/>
        </w:rPr>
        <w:t>Brasil</w:t>
      </w:r>
      <w:r>
        <w:rPr>
          <w:rFonts w:cs="Arial Narrow"/>
          <w:spacing w:val="32"/>
        </w:rPr>
        <w:t xml:space="preserve"> </w:t>
      </w:r>
      <w:r>
        <w:rPr>
          <w:rFonts w:cs="Arial Narrow"/>
        </w:rPr>
        <w:t>a</w:t>
      </w:r>
      <w:r>
        <w:rPr>
          <w:rFonts w:cs="Arial Narrow"/>
          <w:spacing w:val="31"/>
        </w:rPr>
        <w:t xml:space="preserve"> </w:t>
      </w:r>
      <w:r>
        <w:rPr>
          <w:rFonts w:cs="Arial Narrow"/>
        </w:rPr>
        <w:t>expedir</w:t>
      </w:r>
      <w:r>
        <w:rPr>
          <w:rFonts w:cs="Arial Narrow"/>
          <w:spacing w:val="33"/>
        </w:rPr>
        <w:t xml:space="preserve"> </w:t>
      </w:r>
      <w:r>
        <w:rPr>
          <w:rFonts w:cs="Arial Narrow"/>
        </w:rPr>
        <w:t>boleto</w:t>
      </w:r>
      <w:r>
        <w:rPr>
          <w:rFonts w:cs="Arial Narrow"/>
          <w:spacing w:val="32"/>
        </w:rPr>
        <w:t xml:space="preserve"> </w:t>
      </w:r>
      <w:r>
        <w:rPr>
          <w:rFonts w:cs="Arial Narrow"/>
        </w:rPr>
        <w:t>de</w:t>
      </w:r>
      <w:r>
        <w:rPr>
          <w:rFonts w:cs="Arial Narrow"/>
          <w:spacing w:val="31"/>
        </w:rPr>
        <w:t xml:space="preserve"> </w:t>
      </w:r>
      <w:r>
        <w:rPr>
          <w:rFonts w:cs="Arial Narrow"/>
          <w:spacing w:val="-2"/>
        </w:rPr>
        <w:t xml:space="preserve">cobrança </w:t>
      </w:r>
      <w:r>
        <w:rPr>
          <w:rFonts w:cs="Arial Narrow"/>
        </w:rPr>
        <w:t>bancária referente às taxas de utilização ora referidas, nos prazos e condições definidos no Regulamento Sistema Eletrônico de Licitações da BLL - Bolsa de Licitações e Leilões do Brasil.</w:t>
      </w:r>
    </w:p>
    <w:p>
      <w:pPr>
        <w:pStyle w:val="Normal"/>
        <w:numPr>
          <w:ilvl w:val="0"/>
          <w:numId w:val="14"/>
        </w:numPr>
        <w:tabs>
          <w:tab w:val="left" w:pos="28" w:leader="none"/>
          <w:tab w:val="left" w:pos="850" w:leader="none"/>
        </w:tabs>
        <w:ind w:hanging="0" w:start="0"/>
        <w:rPr>
          <w:rFonts w:cs="Arial Narrow"/>
        </w:rPr>
      </w:pPr>
      <w:r>
        <w:rPr>
          <w:rFonts w:cs="Arial Narrow"/>
        </w:rPr>
        <w:t>O presente Termo é por prazo indeterminado podendo ser rescindido, a qualquer tempo, pelo Licitante, mediante comunicação expressa, sem prejuízo das responsabilidades assumidas durante o prazo de vigência ou decorrentes de negócios realizado e/ou em andamento.</w:t>
      </w:r>
    </w:p>
    <w:p>
      <w:pPr>
        <w:pStyle w:val="Normal"/>
        <w:numPr>
          <w:ilvl w:val="0"/>
          <w:numId w:val="14"/>
        </w:numPr>
        <w:tabs>
          <w:tab w:val="left" w:pos="28" w:leader="none"/>
          <w:tab w:val="left" w:pos="850" w:leader="none"/>
        </w:tabs>
        <w:ind w:hanging="0" w:start="0"/>
        <w:rPr>
          <w:rFonts w:cs="Arial Narrow"/>
        </w:rPr>
      </w:pPr>
      <w:r>
        <w:rPr>
          <w:rFonts w:cs="Arial Narrow"/>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e Leilões do Brasil qualquer mudança ocorrida.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spacing w:val="-2"/>
        </w:rPr>
      </w:pPr>
      <w:r>
        <w:rPr>
          <w:rFonts w:cs="Arial Narrow"/>
          <w:spacing w:val="-2"/>
        </w:rPr>
        <w:t>Local e Data</w:t>
      </w:r>
    </w:p>
    <w:p>
      <w:pPr>
        <w:pStyle w:val="Normal"/>
        <w:tabs>
          <w:tab w:val="left" w:pos="28" w:leader="none"/>
          <w:tab w:val="left" w:pos="850" w:leader="none"/>
        </w:tabs>
        <w:rPr/>
      </w:pPr>
      <w:r>
        <w:rPr>
          <w:rFonts w:cs="Arial Narrow"/>
        </w:rPr>
        <w:t>Nome da empresa Representante</w:t>
      </w:r>
      <w:r>
        <w:rPr>
          <w:rFonts w:cs="Arial Narrow"/>
          <w:spacing w:val="-14"/>
        </w:rPr>
        <w:t xml:space="preserve"> </w:t>
      </w:r>
      <w:r>
        <w:rPr>
          <w:rFonts w:cs="Arial Narrow"/>
        </w:rPr>
        <w:t>Legal</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rPr>
        <w:t>OBSERVAÇÃO:</w:t>
      </w:r>
      <w:r>
        <w:rPr>
          <w:rFonts w:cs="Arial Narrow"/>
          <w:b/>
          <w:spacing w:val="-3"/>
        </w:rPr>
        <w:t xml:space="preserve"> </w:t>
      </w:r>
      <w:r>
        <w:rPr>
          <w:rFonts w:cs="Arial Narrow"/>
          <w:b/>
        </w:rPr>
        <w:t>OBRIGATÓRIO RECONHECER</w:t>
      </w:r>
      <w:r>
        <w:rPr>
          <w:rFonts w:cs="Arial Narrow"/>
          <w:b/>
          <w:spacing w:val="-2"/>
        </w:rPr>
        <w:t xml:space="preserve"> </w:t>
      </w:r>
      <w:r>
        <w:rPr>
          <w:rFonts w:cs="Arial Narrow"/>
          <w:b/>
        </w:rPr>
        <w:t>FIRMA</w:t>
      </w:r>
      <w:r>
        <w:rPr>
          <w:rFonts w:cs="Arial Narrow"/>
          <w:b/>
          <w:spacing w:val="-2"/>
        </w:rPr>
        <w:t xml:space="preserve"> </w:t>
      </w:r>
      <w:r>
        <w:rPr>
          <w:rFonts w:cs="Arial Narrow"/>
          <w:b/>
        </w:rPr>
        <w:t>(EM</w:t>
      </w:r>
      <w:r>
        <w:rPr>
          <w:rFonts w:cs="Arial Narrow"/>
          <w:b/>
          <w:spacing w:val="-3"/>
        </w:rPr>
        <w:t xml:space="preserve"> </w:t>
      </w:r>
      <w:r>
        <w:rPr>
          <w:rFonts w:cs="Arial Narrow"/>
          <w:b/>
        </w:rPr>
        <w:t>CARTÓRIO) DAS</w:t>
      </w:r>
      <w:r>
        <w:rPr>
          <w:rFonts w:cs="Arial Narrow"/>
          <w:b/>
          <w:spacing w:val="-4"/>
        </w:rPr>
        <w:t xml:space="preserve"> </w:t>
      </w:r>
      <w:r>
        <w:rPr>
          <w:rFonts w:cs="Arial Narrow"/>
          <w:b/>
        </w:rPr>
        <w:t>ASSINATURAS E ANEXAR COPIA DO CONTRATO SOCIAL E ULTIMAS ALTERAÇÕES E/OU BREVE RELATO E/OU CONTRATO CONSOLIDADO (AUTENTICADAS).</w:t>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73" w:name="__RefHeading___Toc11597_1600443352"/>
      <w:bookmarkStart w:id="74" w:name="_Toc161751808"/>
      <w:bookmarkEnd w:id="73"/>
      <w:r>
        <w:rPr>
          <w:rFonts w:cs="Arial Narrow" w:ascii="Arial Narrow" w:hAnsi="Arial Narrow"/>
          <w:sz w:val="22"/>
          <w:szCs w:val="22"/>
          <w:shd w:fill="C0C0C0" w:val="clear"/>
        </w:rPr>
        <w:t>ADENDO</w:t>
      </w:r>
      <w:r>
        <w:rPr>
          <w:rFonts w:cs="Arial Narrow" w:ascii="Arial Narrow" w:hAnsi="Arial Narrow"/>
          <w:spacing w:val="-2"/>
          <w:sz w:val="22"/>
          <w:szCs w:val="22"/>
          <w:shd w:fill="C0C0C0" w:val="clear"/>
        </w:rPr>
        <w:t xml:space="preserve"> </w:t>
      </w:r>
      <w:r>
        <w:rPr>
          <w:rFonts w:cs="Arial Narrow" w:ascii="Arial Narrow" w:hAnsi="Arial Narrow"/>
          <w:sz w:val="22"/>
          <w:szCs w:val="22"/>
          <w:shd w:fill="C0C0C0" w:val="clear"/>
        </w:rPr>
        <w:t>–</w:t>
      </w:r>
      <w:r>
        <w:rPr>
          <w:rFonts w:cs="Arial Narrow" w:ascii="Arial Narrow" w:hAnsi="Arial Narrow"/>
          <w:spacing w:val="-4"/>
          <w:sz w:val="22"/>
          <w:szCs w:val="22"/>
          <w:shd w:fill="C0C0C0" w:val="clear"/>
        </w:rPr>
        <w:t xml:space="preserve"> </w:t>
      </w:r>
      <w:r>
        <w:rPr>
          <w:rFonts w:cs="Arial Narrow" w:ascii="Arial Narrow" w:hAnsi="Arial Narrow"/>
          <w:spacing w:val="-10"/>
          <w:sz w:val="22"/>
          <w:szCs w:val="22"/>
          <w:shd w:fill="C0C0C0" w:val="clear"/>
        </w:rPr>
        <w:t>I</w:t>
      </w:r>
      <w:bookmarkEnd w:id="74"/>
    </w:p>
    <w:p>
      <w:pPr>
        <w:pStyle w:val="Heading1"/>
        <w:numPr>
          <w:ilvl w:val="0"/>
          <w:numId w:val="2"/>
        </w:numPr>
        <w:tabs>
          <w:tab w:val="clear" w:pos="720"/>
          <w:tab w:val="left" w:pos="850" w:leader="none"/>
        </w:tabs>
        <w:ind w:start="0"/>
        <w:jc w:val="both"/>
        <w:rPr>
          <w:rFonts w:ascii="Arial Narrow" w:hAnsi="Arial Narrow"/>
          <w:sz w:val="22"/>
          <w:szCs w:val="22"/>
        </w:rPr>
      </w:pPr>
      <w:bookmarkStart w:id="75" w:name="__RefHeading___Toc11599_1600443352"/>
      <w:bookmarkStart w:id="76" w:name="_Toc161751809"/>
      <w:bookmarkEnd w:id="75"/>
      <w:r>
        <w:rPr>
          <w:rFonts w:cs="Arial Narrow" w:ascii="Arial Narrow" w:hAnsi="Arial Narrow"/>
          <w:sz w:val="22"/>
          <w:szCs w:val="22"/>
          <w:shd w:fill="C0C0C0" w:val="clear"/>
        </w:rPr>
        <w:t>TERMO</w:t>
      </w:r>
      <w:r>
        <w:rPr>
          <w:rFonts w:cs="Arial Narrow" w:ascii="Arial Narrow" w:hAnsi="Arial Narrow"/>
          <w:spacing w:val="-9"/>
          <w:sz w:val="22"/>
          <w:szCs w:val="22"/>
          <w:shd w:fill="C0C0C0" w:val="clear"/>
        </w:rPr>
        <w:t xml:space="preserve"> </w:t>
      </w:r>
      <w:r>
        <w:rPr>
          <w:rFonts w:cs="Arial Narrow" w:ascii="Arial Narrow" w:hAnsi="Arial Narrow"/>
          <w:sz w:val="22"/>
          <w:szCs w:val="22"/>
          <w:shd w:fill="C0C0C0" w:val="clear"/>
        </w:rPr>
        <w:t>DE</w:t>
      </w:r>
      <w:r>
        <w:rPr>
          <w:rFonts w:cs="Arial Narrow" w:ascii="Arial Narrow" w:hAnsi="Arial Narrow"/>
          <w:spacing w:val="-5"/>
          <w:sz w:val="22"/>
          <w:szCs w:val="22"/>
          <w:shd w:fill="C0C0C0" w:val="clear"/>
        </w:rPr>
        <w:t xml:space="preserve"> </w:t>
      </w:r>
      <w:r>
        <w:rPr>
          <w:rFonts w:cs="Arial Narrow" w:ascii="Arial Narrow" w:hAnsi="Arial Narrow"/>
          <w:sz w:val="22"/>
          <w:szCs w:val="22"/>
          <w:shd w:fill="C0C0C0" w:val="clear"/>
        </w:rPr>
        <w:t>DESIGNAÇÃO</w:t>
      </w:r>
      <w:r>
        <w:rPr>
          <w:rFonts w:cs="Arial Narrow" w:ascii="Arial Narrow" w:hAnsi="Arial Narrow"/>
          <w:spacing w:val="-6"/>
          <w:sz w:val="22"/>
          <w:szCs w:val="22"/>
          <w:shd w:fill="C0C0C0" w:val="clear"/>
        </w:rPr>
        <w:t xml:space="preserve"> </w:t>
      </w:r>
      <w:r>
        <w:rPr>
          <w:rFonts w:cs="Arial Narrow" w:ascii="Arial Narrow" w:hAnsi="Arial Narrow"/>
          <w:sz w:val="22"/>
          <w:szCs w:val="22"/>
          <w:shd w:fill="C0C0C0" w:val="clear"/>
        </w:rPr>
        <w:t>DOS</w:t>
      </w:r>
      <w:r>
        <w:rPr>
          <w:rFonts w:cs="Arial Narrow" w:ascii="Arial Narrow" w:hAnsi="Arial Narrow"/>
          <w:spacing w:val="-5"/>
          <w:sz w:val="22"/>
          <w:szCs w:val="22"/>
          <w:shd w:fill="C0C0C0" w:val="clear"/>
        </w:rPr>
        <w:t xml:space="preserve"> </w:t>
      </w:r>
      <w:r>
        <w:rPr>
          <w:rFonts w:cs="Arial Narrow" w:ascii="Arial Narrow" w:hAnsi="Arial Narrow"/>
          <w:sz w:val="22"/>
          <w:szCs w:val="22"/>
          <w:shd w:fill="C0C0C0" w:val="clear"/>
        </w:rPr>
        <w:t>RESPONSÁVEIS</w:t>
      </w:r>
      <w:r>
        <w:rPr>
          <w:rFonts w:cs="Arial Narrow" w:ascii="Arial Narrow" w:hAnsi="Arial Narrow"/>
          <w:spacing w:val="-5"/>
          <w:sz w:val="22"/>
          <w:szCs w:val="22"/>
          <w:shd w:fill="C0C0C0" w:val="clear"/>
        </w:rPr>
        <w:t xml:space="preserve"> </w:t>
      </w:r>
      <w:r>
        <w:rPr>
          <w:rFonts w:cs="Arial Narrow" w:ascii="Arial Narrow" w:hAnsi="Arial Narrow"/>
          <w:sz w:val="22"/>
          <w:szCs w:val="22"/>
          <w:shd w:fill="C0C0C0" w:val="clear"/>
        </w:rPr>
        <w:t>PARA</w:t>
      </w:r>
      <w:r>
        <w:rPr>
          <w:rFonts w:cs="Arial Narrow" w:ascii="Arial Narrow" w:hAnsi="Arial Narrow"/>
          <w:spacing w:val="-3"/>
          <w:sz w:val="22"/>
          <w:szCs w:val="22"/>
          <w:shd w:fill="C0C0C0" w:val="clear"/>
        </w:rPr>
        <w:t xml:space="preserve"> </w:t>
      </w:r>
      <w:r>
        <w:rPr>
          <w:rFonts w:cs="Arial Narrow" w:ascii="Arial Narrow" w:hAnsi="Arial Narrow"/>
          <w:sz w:val="22"/>
          <w:szCs w:val="22"/>
          <w:shd w:fill="C0C0C0" w:val="clear"/>
        </w:rPr>
        <w:t>OPERAR</w:t>
      </w:r>
      <w:r>
        <w:rPr>
          <w:rFonts w:cs="Arial Narrow" w:ascii="Arial Narrow" w:hAnsi="Arial Narrow"/>
          <w:spacing w:val="-7"/>
          <w:sz w:val="22"/>
          <w:szCs w:val="22"/>
          <w:shd w:fill="C0C0C0" w:val="clear"/>
        </w:rPr>
        <w:t xml:space="preserve"> </w:t>
      </w:r>
      <w:r>
        <w:rPr>
          <w:rFonts w:cs="Arial Narrow" w:ascii="Arial Narrow" w:hAnsi="Arial Narrow"/>
          <w:sz w:val="22"/>
          <w:szCs w:val="22"/>
          <w:shd w:fill="C0C0C0" w:val="clear"/>
        </w:rPr>
        <w:t>O</w:t>
      </w:r>
      <w:r>
        <w:rPr>
          <w:rFonts w:cs="Arial Narrow" w:ascii="Arial Narrow" w:hAnsi="Arial Narrow"/>
          <w:spacing w:val="-6"/>
          <w:sz w:val="22"/>
          <w:szCs w:val="22"/>
          <w:shd w:fill="C0C0C0" w:val="clear"/>
        </w:rPr>
        <w:t xml:space="preserve"> </w:t>
      </w:r>
      <w:r>
        <w:rPr>
          <w:rFonts w:cs="Arial Narrow" w:ascii="Arial Narrow" w:hAnsi="Arial Narrow"/>
          <w:sz w:val="22"/>
          <w:szCs w:val="22"/>
          <w:shd w:fill="C0C0C0" w:val="clear"/>
        </w:rPr>
        <w:t>SISTEMA</w:t>
      </w:r>
      <w:r>
        <w:rPr>
          <w:rFonts w:cs="Arial Narrow" w:ascii="Arial Narrow" w:hAnsi="Arial Narrow"/>
          <w:spacing w:val="-3"/>
          <w:sz w:val="22"/>
          <w:szCs w:val="22"/>
          <w:shd w:fill="C0C0C0" w:val="clear"/>
        </w:rPr>
        <w:t xml:space="preserve"> </w:t>
      </w:r>
      <w:r>
        <w:rPr>
          <w:rFonts w:cs="Arial Narrow" w:ascii="Arial Narrow" w:hAnsi="Arial Narrow"/>
          <w:spacing w:val="-2"/>
          <w:sz w:val="22"/>
          <w:szCs w:val="22"/>
          <w:shd w:fill="C0C0C0" w:val="clear"/>
        </w:rPr>
        <w:t>“BLL”:</w:t>
      </w:r>
      <w:bookmarkEnd w:id="76"/>
    </w:p>
    <w:p>
      <w:pPr>
        <w:pStyle w:val="Normal"/>
        <w:tabs>
          <w:tab w:val="left" w:pos="28" w:leader="none"/>
          <w:tab w:val="left" w:pos="850" w:leader="none"/>
        </w:tabs>
        <w:rPr>
          <w:rFonts w:cs="Arial Narrow"/>
          <w:b/>
          <w:shd w:fill="C0C0C0" w:val="clear"/>
        </w:rPr>
      </w:pPr>
      <w:r>
        <w:rPr>
          <w:rFonts w:cs="Arial Narrow"/>
          <w:b/>
          <w:shd w:fill="C0C0C0" w:val="clear"/>
        </w:rPr>
      </w:r>
    </w:p>
    <w:tbl>
      <w:tblPr>
        <w:tblW w:w="9505" w:type="dxa"/>
        <w:jc w:val="start"/>
        <w:tblInd w:w="-5" w:type="dxa"/>
        <w:tblLayout w:type="fixed"/>
        <w:tblCellMar>
          <w:top w:w="0" w:type="dxa"/>
          <w:start w:w="5" w:type="dxa"/>
          <w:bottom w:w="0" w:type="dxa"/>
          <w:end w:w="5" w:type="dxa"/>
        </w:tblCellMar>
      </w:tblPr>
      <w:tblGrid>
        <w:gridCol w:w="605"/>
        <w:gridCol w:w="1411"/>
        <w:gridCol w:w="1209"/>
        <w:gridCol w:w="1971"/>
        <w:gridCol w:w="1063"/>
        <w:gridCol w:w="3246"/>
      </w:tblGrid>
      <w:tr>
        <w:trPr>
          <w:trHeight w:val="285" w:hRule="atLeast"/>
        </w:trPr>
        <w:tc>
          <w:tcPr>
            <w:tcW w:w="3225"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Razão</w:t>
            </w:r>
            <w:r>
              <w:rPr>
                <w:rFonts w:cs="Arial Narrow"/>
                <w:spacing w:val="-6"/>
              </w:rPr>
              <w:t xml:space="preserve"> </w:t>
            </w:r>
            <w:r>
              <w:rPr>
                <w:rFonts w:cs="Arial Narrow"/>
              </w:rPr>
              <w:t>Social</w:t>
            </w:r>
            <w:r>
              <w:rPr>
                <w:rFonts w:cs="Arial Narrow"/>
                <w:spacing w:val="-5"/>
              </w:rPr>
              <w:t xml:space="preserve"> </w:t>
            </w:r>
            <w:r>
              <w:rPr>
                <w:rFonts w:cs="Arial Narrow"/>
              </w:rPr>
              <w:t>do</w:t>
            </w:r>
            <w:r>
              <w:rPr>
                <w:rFonts w:cs="Arial Narrow"/>
                <w:spacing w:val="-7"/>
              </w:rPr>
              <w:t xml:space="preserve"> </w:t>
            </w:r>
            <w:r>
              <w:rPr>
                <w:rFonts w:cs="Arial Narrow"/>
                <w:spacing w:val="-2"/>
              </w:rPr>
              <w:t>Licitante:</w:t>
            </w:r>
          </w:p>
        </w:tc>
        <w:tc>
          <w:tcPr>
            <w:tcW w:w="6280"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2" w:hRule="atLeast"/>
        </w:trPr>
        <w:tc>
          <w:tcPr>
            <w:tcW w:w="2016"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CNPJ/CPF:</w:t>
            </w:r>
          </w:p>
        </w:tc>
        <w:tc>
          <w:tcPr>
            <w:tcW w:w="748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345" w:hRule="atLeast"/>
        </w:trPr>
        <w:tc>
          <w:tcPr>
            <w:tcW w:w="9505" w:type="dxa"/>
            <w:gridSpan w:val="6"/>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Operadores</w:t>
            </w:r>
          </w:p>
        </w:tc>
      </w:tr>
      <w:tr>
        <w:trPr>
          <w:trHeight w:val="282" w:hRule="atLeast"/>
        </w:trPr>
        <w:tc>
          <w:tcPr>
            <w:tcW w:w="605" w:type="dxa"/>
            <w:vMerge w:val="restart"/>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b/>
              </w:rPr>
            </w:pPr>
            <w:r>
              <w:rPr>
                <w:rFonts w:cs="Arial Narrow"/>
                <w:b/>
              </w:rPr>
            </w:r>
          </w:p>
          <w:p>
            <w:pPr>
              <w:pStyle w:val="Normal"/>
              <w:tabs>
                <w:tab w:val="left" w:pos="28" w:leader="none"/>
                <w:tab w:val="left" w:pos="850" w:leader="none"/>
              </w:tabs>
              <w:rPr>
                <w:rFonts w:cs="Arial Narrow"/>
                <w:b/>
              </w:rPr>
            </w:pPr>
            <w:r>
              <w:rPr>
                <w:rFonts w:cs="Arial Narrow"/>
                <w:b/>
              </w:rPr>
            </w:r>
          </w:p>
          <w:p>
            <w:pPr>
              <w:pStyle w:val="Normal"/>
              <w:tabs>
                <w:tab w:val="left" w:pos="28" w:leader="none"/>
                <w:tab w:val="left" w:pos="850" w:leader="none"/>
              </w:tabs>
              <w:rPr>
                <w:rFonts w:cs="Arial Narrow"/>
                <w:spacing w:val="-5"/>
              </w:rPr>
            </w:pPr>
            <w:r>
              <w:rPr>
                <w:rFonts w:cs="Arial Narrow"/>
                <w:spacing w:val="-5"/>
              </w:rPr>
              <w:t>01</w:t>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c>
          <w:tcPr>
            <w:tcW w:w="748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5"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2"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5"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2"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Whatsapp:</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5" w:hRule="atLeast"/>
        </w:trPr>
        <w:tc>
          <w:tcPr>
            <w:tcW w:w="605" w:type="dxa"/>
            <w:vMerge w:val="restart"/>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b/>
              </w:rPr>
            </w:pPr>
            <w:r>
              <w:rPr>
                <w:rFonts w:cs="Arial Narrow"/>
                <w:b/>
              </w:rPr>
            </w:r>
          </w:p>
          <w:p>
            <w:pPr>
              <w:pStyle w:val="Normal"/>
              <w:tabs>
                <w:tab w:val="left" w:pos="28" w:leader="none"/>
                <w:tab w:val="left" w:pos="850" w:leader="none"/>
              </w:tabs>
              <w:rPr>
                <w:rFonts w:cs="Arial Narrow"/>
                <w:b/>
              </w:rPr>
            </w:pPr>
            <w:r>
              <w:rPr>
                <w:rFonts w:cs="Arial Narrow"/>
                <w:b/>
              </w:rPr>
            </w:r>
          </w:p>
          <w:p>
            <w:pPr>
              <w:pStyle w:val="Normal"/>
              <w:tabs>
                <w:tab w:val="left" w:pos="28" w:leader="none"/>
                <w:tab w:val="left" w:pos="850" w:leader="none"/>
              </w:tabs>
              <w:rPr>
                <w:rFonts w:cs="Arial Narrow"/>
                <w:spacing w:val="-5"/>
              </w:rPr>
            </w:pPr>
            <w:r>
              <w:rPr>
                <w:rFonts w:cs="Arial Narrow"/>
                <w:spacing w:val="-5"/>
              </w:rPr>
              <w:t>02</w:t>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c>
          <w:tcPr>
            <w:tcW w:w="748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2"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5"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3"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5"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Whatsapp:</w:t>
            </w:r>
          </w:p>
        </w:tc>
        <w:tc>
          <w:tcPr>
            <w:tcW w:w="748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2" w:hRule="atLeast"/>
        </w:trPr>
        <w:tc>
          <w:tcPr>
            <w:tcW w:w="605" w:type="dxa"/>
            <w:vMerge w:val="restart"/>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b/>
              </w:rPr>
            </w:pPr>
            <w:r>
              <w:rPr>
                <w:rFonts w:cs="Arial Narrow"/>
                <w:b/>
              </w:rPr>
            </w:r>
          </w:p>
          <w:p>
            <w:pPr>
              <w:pStyle w:val="Normal"/>
              <w:tabs>
                <w:tab w:val="left" w:pos="28" w:leader="none"/>
                <w:tab w:val="left" w:pos="850" w:leader="none"/>
              </w:tabs>
              <w:rPr>
                <w:rFonts w:cs="Arial Narrow"/>
                <w:b/>
              </w:rPr>
            </w:pPr>
            <w:r>
              <w:rPr>
                <w:rFonts w:cs="Arial Narrow"/>
                <w:b/>
              </w:rPr>
            </w:r>
          </w:p>
          <w:p>
            <w:pPr>
              <w:pStyle w:val="Normal"/>
              <w:tabs>
                <w:tab w:val="left" w:pos="28" w:leader="none"/>
                <w:tab w:val="left" w:pos="850" w:leader="none"/>
              </w:tabs>
              <w:rPr>
                <w:rFonts w:cs="Arial Narrow"/>
                <w:spacing w:val="-5"/>
              </w:rPr>
            </w:pPr>
            <w:r>
              <w:rPr>
                <w:rFonts w:cs="Arial Narrow"/>
                <w:spacing w:val="-5"/>
              </w:rPr>
              <w:t>03</w:t>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c>
          <w:tcPr>
            <w:tcW w:w="748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5"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2"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5"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r>
        <w:trPr>
          <w:trHeight w:val="285" w:hRule="atLeast"/>
        </w:trPr>
        <w:tc>
          <w:tcPr>
            <w:tcW w:w="605"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1411"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Whatsapp:</w:t>
            </w:r>
          </w:p>
        </w:tc>
        <w:tc>
          <w:tcPr>
            <w:tcW w:w="3180"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106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324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r>
    </w:tbl>
    <w:p>
      <w:pPr>
        <w:pStyle w:val="Normal"/>
        <w:tabs>
          <w:tab w:val="left" w:pos="28" w:leader="none"/>
          <w:tab w:val="left" w:pos="850" w:leader="none"/>
        </w:tabs>
        <w:rPr/>
      </w:pPr>
      <w:r>
        <w:rPr>
          <w:rFonts w:cs="Arial Narrow"/>
        </w:rPr>
        <w:t>O</w:t>
      </w:r>
      <w:r>
        <w:rPr>
          <w:rFonts w:cs="Arial Narrow"/>
          <w:spacing w:val="-9"/>
        </w:rPr>
        <w:t xml:space="preserve"> </w:t>
      </w:r>
      <w:r>
        <w:rPr>
          <w:rFonts w:cs="Arial Narrow"/>
        </w:rPr>
        <w:t>Licitante</w:t>
      </w:r>
      <w:r>
        <w:rPr>
          <w:rFonts w:cs="Arial Narrow"/>
          <w:spacing w:val="-7"/>
        </w:rPr>
        <w:t xml:space="preserve"> </w:t>
      </w:r>
      <w:r>
        <w:rPr>
          <w:rFonts w:cs="Arial Narrow"/>
        </w:rPr>
        <w:t>reconhece</w:t>
      </w:r>
      <w:r>
        <w:rPr>
          <w:rFonts w:cs="Arial Narrow"/>
          <w:spacing w:val="-9"/>
        </w:rPr>
        <w:t xml:space="preserve"> </w:t>
      </w:r>
      <w:r>
        <w:rPr>
          <w:rFonts w:cs="Arial Narrow"/>
          <w:spacing w:val="-4"/>
        </w:rPr>
        <w:t>que:</w:t>
      </w:r>
    </w:p>
    <w:p>
      <w:pPr>
        <w:pStyle w:val="Normal"/>
        <w:numPr>
          <w:ilvl w:val="0"/>
          <w:numId w:val="62"/>
        </w:numPr>
        <w:tabs>
          <w:tab w:val="left" w:pos="28" w:leader="none"/>
          <w:tab w:val="left" w:pos="850" w:leader="none"/>
        </w:tabs>
        <w:ind w:hanging="0" w:start="0"/>
        <w:rPr/>
      </w:pPr>
      <w:r>
        <w:rPr>
          <w:rFonts w:cs="Arial Narrow"/>
        </w:rPr>
        <w:t>–</w:t>
      </w:r>
      <w:r>
        <w:rPr>
          <w:rFonts w:eastAsia="Arial Narrow" w:cs="Arial Narrow"/>
        </w:rPr>
        <w:t xml:space="preserve"> </w:t>
      </w:r>
      <w:r>
        <w:rPr>
          <w:rFonts w:cs="Arial Narrow"/>
        </w:rPr>
        <w:t>A Senha e a Chave Eletrônica de identificação do usuário para acesso ao sistema são de uso exclusivo de seu titular, não cabendo à BLL – Bolsa de Licitações e Leilões do Brasil nenhuma responsabilidade por eventuais danos ou prejuízos decorrentes de seu uso indevido;</w:t>
      </w:r>
    </w:p>
    <w:p>
      <w:pPr>
        <w:pStyle w:val="Normal"/>
        <w:numPr>
          <w:ilvl w:val="0"/>
          <w:numId w:val="11"/>
        </w:numPr>
        <w:tabs>
          <w:tab w:val="left" w:pos="28" w:leader="none"/>
          <w:tab w:val="left" w:pos="850" w:leader="none"/>
        </w:tabs>
        <w:ind w:hanging="0" w:start="0"/>
        <w:rPr/>
      </w:pPr>
      <w:r>
        <w:rPr>
          <w:rFonts w:cs="Arial Narrow"/>
        </w:rPr>
        <w:t>–</w:t>
      </w:r>
      <w:r>
        <w:rPr>
          <w:rFonts w:eastAsia="Arial Narrow" w:cs="Arial Narrow"/>
        </w:rPr>
        <w:t xml:space="preserve"> </w:t>
      </w:r>
      <w:r>
        <w:rPr>
          <w:rFonts w:cs="Arial Narrow"/>
        </w:rPr>
        <w:t>O cancelamento de Senha ou de Chave Eletrônica poderá ser feito pela BLL – Bolsa de Licitações e Leilões do Brasil, mediante solicitação escrita de seu titular ou do Licitante;</w:t>
      </w:r>
    </w:p>
    <w:p>
      <w:pPr>
        <w:pStyle w:val="Normal"/>
        <w:numPr>
          <w:ilvl w:val="0"/>
          <w:numId w:val="11"/>
        </w:numPr>
        <w:tabs>
          <w:tab w:val="left" w:pos="28" w:leader="none"/>
          <w:tab w:val="left" w:pos="850" w:leader="none"/>
        </w:tabs>
        <w:ind w:hanging="0" w:start="0"/>
        <w:rPr/>
      </w:pPr>
      <w:r>
        <w:rPr>
          <w:rFonts w:cs="Arial Narrow"/>
        </w:rPr>
        <w:t>–</w:t>
      </w:r>
      <w:r>
        <w:rPr>
          <w:rFonts w:eastAsia="Arial Narrow" w:cs="Arial Narrow"/>
        </w:rPr>
        <w:t xml:space="preserve"> </w:t>
      </w:r>
      <w:r>
        <w:rPr>
          <w:rFonts w:cs="Arial Narrow"/>
        </w:rPr>
        <w:t>A perda de Senha ou de Chave Eletrônica ou a quebra de seu sigilo deverá ser comunicada imediatamente à BLL – Bolsa de Licitações e Leilões do Brasil para o necessário bloqueio de acesso;</w:t>
      </w:r>
    </w:p>
    <w:p>
      <w:pPr>
        <w:pStyle w:val="Normal"/>
        <w:numPr>
          <w:ilvl w:val="0"/>
          <w:numId w:val="11"/>
        </w:numPr>
        <w:tabs>
          <w:tab w:val="left" w:pos="28" w:leader="none"/>
          <w:tab w:val="left" w:pos="850" w:leader="none"/>
        </w:tabs>
        <w:ind w:hanging="0" w:start="0"/>
        <w:rPr/>
      </w:pPr>
      <w:r>
        <w:rPr>
          <w:rFonts w:cs="Arial Narrow"/>
        </w:rPr>
        <w:t>–</w:t>
      </w:r>
      <w:r>
        <w:rPr>
          <w:rFonts w:eastAsia="Arial Narrow" w:cs="Arial Narrow"/>
        </w:rPr>
        <w:t xml:space="preserve"> </w:t>
      </w:r>
      <w:r>
        <w:rPr>
          <w:rFonts w:cs="Arial Narrow"/>
        </w:rPr>
        <w:t>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e Leilões do Brasil, no Serviço de Proteção de Credito e no SERASA e ao automático cancelamento de sua Senha ou de Chave Eletrônica.</w:t>
      </w:r>
    </w:p>
    <w:p>
      <w:pPr>
        <w:pStyle w:val="Normal"/>
        <w:tabs>
          <w:tab w:val="left" w:pos="28" w:leader="none"/>
          <w:tab w:val="left" w:pos="850" w:leader="none"/>
        </w:tabs>
        <w:rPr/>
      </w:pPr>
      <w:r>
        <w:rPr>
          <w:rFonts w:cs="Arial Narrow"/>
        </w:rPr>
        <w:t>Local e Data</w:t>
      </w:r>
      <w:r>
        <w:rPr>
          <w:rFonts w:cs="Arial Narrow"/>
          <w:spacing w:val="-2"/>
        </w:rPr>
        <w:t>.</w:t>
      </w:r>
    </w:p>
    <w:p>
      <w:pPr>
        <w:pStyle w:val="Normal"/>
        <w:tabs>
          <w:tab w:val="left" w:pos="28" w:leader="none"/>
          <w:tab w:val="left" w:pos="850" w:leader="none"/>
        </w:tabs>
        <w:rPr/>
      </w:pPr>
      <w:r>
        <w:rPr>
          <w:rFonts w:cs="Arial Narrow"/>
        </w:rPr>
        <w:t>Nome da empresa Representante</w:t>
      </w:r>
      <w:r>
        <w:rPr>
          <w:rFonts w:cs="Arial Narrow"/>
          <w:spacing w:val="-14"/>
        </w:rPr>
        <w:t xml:space="preserve"> </w:t>
      </w:r>
      <w:r>
        <w:rPr>
          <w:rFonts w:cs="Arial Narrow"/>
        </w:rPr>
        <w:t>Legal</w:t>
      </w:r>
    </w:p>
    <w:p>
      <w:pPr>
        <w:pStyle w:val="Normal"/>
        <w:tabs>
          <w:tab w:val="left" w:pos="28" w:leader="none"/>
          <w:tab w:val="left" w:pos="850" w:leader="none"/>
        </w:tabs>
        <w:rPr>
          <w:rFonts w:cs="Arial Narrow"/>
        </w:rPr>
      </w:pPr>
      <w:r>
        <w:rPr>
          <w:rFonts w:cs="Arial Narrow"/>
        </w:rPr>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77" w:name="__RefHeading___Toc11601_1600443352"/>
      <w:bookmarkStart w:id="78" w:name="_Toc161751810"/>
      <w:bookmarkEnd w:id="77"/>
      <w:r>
        <w:rPr>
          <w:rFonts w:cs="Arial Narrow" w:ascii="Arial Narrow" w:hAnsi="Arial Narrow"/>
          <w:sz w:val="22"/>
          <w:szCs w:val="22"/>
          <w:shd w:fill="C0C0C0" w:val="clear"/>
        </w:rPr>
        <w:t>ADENDO</w:t>
      </w:r>
      <w:r>
        <w:rPr>
          <w:rFonts w:cs="Arial Narrow" w:ascii="Arial Narrow" w:hAnsi="Arial Narrow"/>
          <w:spacing w:val="-2"/>
          <w:sz w:val="22"/>
          <w:szCs w:val="22"/>
          <w:shd w:fill="C0C0C0" w:val="clear"/>
        </w:rPr>
        <w:t xml:space="preserve"> </w:t>
      </w:r>
      <w:r>
        <w:rPr>
          <w:rFonts w:cs="Arial Narrow" w:ascii="Arial Narrow" w:hAnsi="Arial Narrow"/>
          <w:sz w:val="22"/>
          <w:szCs w:val="22"/>
          <w:shd w:fill="C0C0C0" w:val="clear"/>
        </w:rPr>
        <w:t>–</w:t>
      </w:r>
      <w:r>
        <w:rPr>
          <w:rFonts w:cs="Arial Narrow" w:ascii="Arial Narrow" w:hAnsi="Arial Narrow"/>
          <w:spacing w:val="-4"/>
          <w:sz w:val="22"/>
          <w:szCs w:val="22"/>
          <w:shd w:fill="C0C0C0" w:val="clear"/>
        </w:rPr>
        <w:t xml:space="preserve"> </w:t>
      </w:r>
      <w:r>
        <w:rPr>
          <w:rFonts w:cs="Arial Narrow" w:ascii="Arial Narrow" w:hAnsi="Arial Narrow"/>
          <w:spacing w:val="-10"/>
          <w:sz w:val="22"/>
          <w:szCs w:val="22"/>
          <w:shd w:fill="C0C0C0" w:val="clear"/>
        </w:rPr>
        <w:t>II</w:t>
      </w:r>
      <w:bookmarkEnd w:id="78"/>
    </w:p>
    <w:p>
      <w:pPr>
        <w:pStyle w:val="Heading1"/>
        <w:numPr>
          <w:ilvl w:val="0"/>
          <w:numId w:val="2"/>
        </w:numPr>
        <w:tabs>
          <w:tab w:val="clear" w:pos="720"/>
          <w:tab w:val="left" w:pos="850" w:leader="none"/>
        </w:tabs>
        <w:ind w:start="0"/>
        <w:jc w:val="both"/>
        <w:rPr>
          <w:rFonts w:ascii="Arial Narrow" w:hAnsi="Arial Narrow"/>
          <w:sz w:val="22"/>
          <w:szCs w:val="22"/>
        </w:rPr>
      </w:pPr>
      <w:bookmarkStart w:id="79" w:name="__RefHeading___Toc11603_1600443352"/>
      <w:bookmarkStart w:id="80" w:name="_Toc161751811"/>
      <w:bookmarkEnd w:id="79"/>
      <w:r>
        <w:rPr>
          <w:rFonts w:cs="Arial Narrow" w:ascii="Arial Narrow" w:hAnsi="Arial Narrow"/>
          <w:sz w:val="22"/>
          <w:szCs w:val="22"/>
          <w:shd w:fill="C0C0C0" w:val="clear"/>
        </w:rPr>
        <w:t>TERMO</w:t>
      </w:r>
      <w:r>
        <w:rPr>
          <w:rFonts w:cs="Arial Narrow" w:ascii="Arial Narrow" w:hAnsi="Arial Narrow"/>
          <w:spacing w:val="-9"/>
          <w:sz w:val="22"/>
          <w:szCs w:val="22"/>
          <w:shd w:fill="C0C0C0" w:val="clear"/>
        </w:rPr>
        <w:t xml:space="preserve"> </w:t>
      </w:r>
      <w:r>
        <w:rPr>
          <w:rFonts w:cs="Arial Narrow" w:ascii="Arial Narrow" w:hAnsi="Arial Narrow"/>
          <w:sz w:val="22"/>
          <w:szCs w:val="22"/>
          <w:shd w:fill="C0C0C0" w:val="clear"/>
        </w:rPr>
        <w:t>DE</w:t>
      </w:r>
      <w:r>
        <w:rPr>
          <w:rFonts w:cs="Arial Narrow" w:ascii="Arial Narrow" w:hAnsi="Arial Narrow"/>
          <w:spacing w:val="-5"/>
          <w:sz w:val="22"/>
          <w:szCs w:val="22"/>
          <w:shd w:fill="C0C0C0" w:val="clear"/>
        </w:rPr>
        <w:t xml:space="preserve"> </w:t>
      </w:r>
      <w:r>
        <w:rPr>
          <w:rFonts w:cs="Arial Narrow" w:ascii="Arial Narrow" w:hAnsi="Arial Narrow"/>
          <w:sz w:val="22"/>
          <w:szCs w:val="22"/>
          <w:shd w:fill="C0C0C0" w:val="clear"/>
        </w:rPr>
        <w:t>ADESÃO</w:t>
      </w:r>
      <w:r>
        <w:rPr>
          <w:rFonts w:cs="Arial Narrow" w:ascii="Arial Narrow" w:hAnsi="Arial Narrow"/>
          <w:spacing w:val="-6"/>
          <w:sz w:val="22"/>
          <w:szCs w:val="22"/>
          <w:shd w:fill="C0C0C0" w:val="clear"/>
        </w:rPr>
        <w:t xml:space="preserve"> </w:t>
      </w:r>
      <w:r>
        <w:rPr>
          <w:rFonts w:cs="Arial Narrow" w:ascii="Arial Narrow" w:hAnsi="Arial Narrow"/>
          <w:sz w:val="22"/>
          <w:szCs w:val="22"/>
          <w:shd w:fill="C0C0C0" w:val="clear"/>
        </w:rPr>
        <w:t>DE</w:t>
      </w:r>
      <w:r>
        <w:rPr>
          <w:rFonts w:cs="Arial Narrow" w:ascii="Arial Narrow" w:hAnsi="Arial Narrow"/>
          <w:spacing w:val="-4"/>
          <w:sz w:val="22"/>
          <w:szCs w:val="22"/>
          <w:shd w:fill="C0C0C0" w:val="clear"/>
        </w:rPr>
        <w:t xml:space="preserve"> </w:t>
      </w:r>
      <w:r>
        <w:rPr>
          <w:rFonts w:cs="Arial Narrow" w:ascii="Arial Narrow" w:hAnsi="Arial Narrow"/>
          <w:sz w:val="22"/>
          <w:szCs w:val="22"/>
          <w:shd w:fill="C0C0C0" w:val="clear"/>
        </w:rPr>
        <w:t>PROMOTOR</w:t>
      </w:r>
      <w:r>
        <w:rPr>
          <w:rFonts w:cs="Arial Narrow" w:ascii="Arial Narrow" w:hAnsi="Arial Narrow"/>
          <w:spacing w:val="-5"/>
          <w:sz w:val="22"/>
          <w:szCs w:val="22"/>
          <w:shd w:fill="C0C0C0" w:val="clear"/>
        </w:rPr>
        <w:t xml:space="preserve"> </w:t>
      </w:r>
      <w:r>
        <w:rPr>
          <w:rFonts w:cs="Arial Narrow" w:ascii="Arial Narrow" w:hAnsi="Arial Narrow"/>
          <w:sz w:val="22"/>
          <w:szCs w:val="22"/>
          <w:shd w:fill="C0C0C0" w:val="clear"/>
        </w:rPr>
        <w:t>PRIVADO</w:t>
      </w:r>
      <w:r>
        <w:rPr>
          <w:rFonts w:cs="Arial Narrow" w:ascii="Arial Narrow" w:hAnsi="Arial Narrow"/>
          <w:spacing w:val="-6"/>
          <w:sz w:val="22"/>
          <w:szCs w:val="22"/>
          <w:shd w:fill="C0C0C0" w:val="clear"/>
        </w:rPr>
        <w:t xml:space="preserve"> </w:t>
      </w:r>
      <w:r>
        <w:rPr>
          <w:rFonts w:cs="Arial Narrow" w:ascii="Arial Narrow" w:hAnsi="Arial Narrow"/>
          <w:sz w:val="22"/>
          <w:szCs w:val="22"/>
          <w:shd w:fill="C0C0C0" w:val="clear"/>
        </w:rPr>
        <w:t>AO</w:t>
      </w:r>
      <w:r>
        <w:rPr>
          <w:rFonts w:cs="Arial Narrow" w:ascii="Arial Narrow" w:hAnsi="Arial Narrow"/>
          <w:spacing w:val="-4"/>
          <w:sz w:val="22"/>
          <w:szCs w:val="22"/>
          <w:shd w:fill="C0C0C0" w:val="clear"/>
        </w:rPr>
        <w:t xml:space="preserve"> </w:t>
      </w:r>
      <w:r>
        <w:rPr>
          <w:rFonts w:cs="Arial Narrow" w:ascii="Arial Narrow" w:hAnsi="Arial Narrow"/>
          <w:sz w:val="22"/>
          <w:szCs w:val="22"/>
          <w:shd w:fill="C0C0C0" w:val="clear"/>
        </w:rPr>
        <w:t>SISTEMA</w:t>
      </w:r>
      <w:r>
        <w:rPr>
          <w:rFonts w:cs="Arial Narrow" w:ascii="Arial Narrow" w:hAnsi="Arial Narrow"/>
          <w:spacing w:val="-1"/>
          <w:sz w:val="22"/>
          <w:szCs w:val="22"/>
          <w:shd w:fill="C0C0C0" w:val="clear"/>
        </w:rPr>
        <w:t xml:space="preserve"> </w:t>
      </w:r>
      <w:r>
        <w:rPr>
          <w:rFonts w:cs="Arial Narrow" w:ascii="Arial Narrow" w:hAnsi="Arial Narrow"/>
          <w:spacing w:val="-2"/>
          <w:sz w:val="22"/>
          <w:szCs w:val="22"/>
          <w:shd w:fill="C0C0C0" w:val="clear"/>
        </w:rPr>
        <w:t>“BLL”:</w:t>
      </w:r>
      <w:bookmarkEnd w:id="80"/>
    </w:p>
    <w:p>
      <w:pPr>
        <w:pStyle w:val="Normal"/>
        <w:tabs>
          <w:tab w:val="clear" w:pos="28"/>
          <w:tab w:val="left" w:pos="850" w:leader="none"/>
        </w:tabs>
        <w:rPr>
          <w:rFonts w:cs="Arial Narrow"/>
          <w:b/>
          <w:bCs/>
          <w:spacing w:val="-2"/>
          <w:shd w:fill="C0C0C0" w:val="clear"/>
        </w:rPr>
      </w:pPr>
      <w:r>
        <w:rPr>
          <w:rFonts w:cs="Arial Narrow"/>
          <w:b/>
          <w:bCs/>
          <w:spacing w:val="-2"/>
          <w:shd w:fill="C0C0C0" w:val="clear"/>
        </w:rPr>
      </w:r>
    </w:p>
    <w:tbl>
      <w:tblPr>
        <w:tblW w:w="9506" w:type="dxa"/>
        <w:jc w:val="start"/>
        <w:tblInd w:w="-5" w:type="dxa"/>
        <w:tblLayout w:type="fixed"/>
        <w:tblCellMar>
          <w:top w:w="0" w:type="dxa"/>
          <w:start w:w="5" w:type="dxa"/>
          <w:bottom w:w="0" w:type="dxa"/>
          <w:end w:w="5" w:type="dxa"/>
        </w:tblCellMar>
      </w:tblPr>
      <w:tblGrid>
        <w:gridCol w:w="4979"/>
        <w:gridCol w:w="4526"/>
      </w:tblGrid>
      <w:tr>
        <w:trPr>
          <w:trHeight w:val="265" w:hRule="atLeast"/>
        </w:trPr>
        <w:tc>
          <w:tcPr>
            <w:tcW w:w="9505"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Razão</w:t>
            </w:r>
            <w:r>
              <w:rPr>
                <w:rFonts w:cs="Arial Narrow"/>
                <w:spacing w:val="-7"/>
              </w:rPr>
              <w:t xml:space="preserve"> </w:t>
            </w:r>
            <w:r>
              <w:rPr>
                <w:rFonts w:cs="Arial Narrow"/>
                <w:spacing w:val="-2"/>
              </w:rPr>
              <w:t>Social:</w:t>
            </w:r>
          </w:p>
        </w:tc>
      </w:tr>
      <w:tr>
        <w:trPr>
          <w:trHeight w:val="263" w:hRule="atLeast"/>
        </w:trPr>
        <w:tc>
          <w:tcPr>
            <w:tcW w:w="497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CNPJ:</w:t>
            </w:r>
          </w:p>
        </w:tc>
        <w:tc>
          <w:tcPr>
            <w:tcW w:w="452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Inscrição</w:t>
            </w:r>
            <w:r>
              <w:rPr>
                <w:rFonts w:cs="Arial Narrow"/>
                <w:spacing w:val="-13"/>
              </w:rPr>
              <w:t xml:space="preserve"> </w:t>
            </w:r>
            <w:r>
              <w:rPr>
                <w:rFonts w:cs="Arial Narrow"/>
                <w:spacing w:val="-2"/>
              </w:rPr>
              <w:t>Estadual:</w:t>
            </w:r>
          </w:p>
        </w:tc>
      </w:tr>
      <w:tr>
        <w:trPr>
          <w:trHeight w:val="266" w:hRule="atLeast"/>
        </w:trPr>
        <w:tc>
          <w:tcPr>
            <w:tcW w:w="9505"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Nome</w:t>
            </w:r>
            <w:r>
              <w:rPr>
                <w:rFonts w:cs="Arial Narrow"/>
                <w:spacing w:val="-6"/>
              </w:rPr>
              <w:t xml:space="preserve"> </w:t>
            </w:r>
            <w:r>
              <w:rPr>
                <w:rFonts w:cs="Arial Narrow"/>
              </w:rPr>
              <w:t>do</w:t>
            </w:r>
            <w:r>
              <w:rPr>
                <w:rFonts w:cs="Arial Narrow"/>
                <w:spacing w:val="-6"/>
              </w:rPr>
              <w:t xml:space="preserve"> </w:t>
            </w:r>
            <w:r>
              <w:rPr>
                <w:rFonts w:cs="Arial Narrow"/>
                <w:spacing w:val="-2"/>
              </w:rPr>
              <w:t>Responsável:</w:t>
            </w:r>
          </w:p>
        </w:tc>
      </w:tr>
      <w:tr>
        <w:trPr>
          <w:trHeight w:val="263" w:hRule="atLeast"/>
        </w:trPr>
        <w:tc>
          <w:tcPr>
            <w:tcW w:w="497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Cargo</w:t>
            </w:r>
            <w:r>
              <w:rPr>
                <w:rFonts w:cs="Arial Narrow"/>
                <w:spacing w:val="-7"/>
              </w:rPr>
              <w:t xml:space="preserve"> </w:t>
            </w:r>
            <w:r>
              <w:rPr>
                <w:rFonts w:cs="Arial Narrow"/>
              </w:rPr>
              <w:t>do</w:t>
            </w:r>
            <w:r>
              <w:rPr>
                <w:rFonts w:cs="Arial Narrow"/>
                <w:spacing w:val="-5"/>
              </w:rPr>
              <w:t xml:space="preserve"> </w:t>
            </w:r>
            <w:r>
              <w:rPr>
                <w:rFonts w:cs="Arial Narrow"/>
                <w:spacing w:val="-2"/>
              </w:rPr>
              <w:t>Responsável:</w:t>
            </w:r>
          </w:p>
        </w:tc>
        <w:tc>
          <w:tcPr>
            <w:tcW w:w="452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Tel.</w:t>
            </w:r>
            <w:r>
              <w:rPr>
                <w:rFonts w:cs="Arial Narrow"/>
                <w:spacing w:val="-5"/>
              </w:rPr>
              <w:t xml:space="preserve"> </w:t>
            </w:r>
            <w:r>
              <w:rPr>
                <w:rFonts w:cs="Arial Narrow"/>
              </w:rPr>
              <w:t>do</w:t>
            </w:r>
            <w:r>
              <w:rPr>
                <w:rFonts w:cs="Arial Narrow"/>
                <w:spacing w:val="-5"/>
              </w:rPr>
              <w:t xml:space="preserve"> </w:t>
            </w:r>
            <w:r>
              <w:rPr>
                <w:rFonts w:cs="Arial Narrow"/>
                <w:spacing w:val="-2"/>
              </w:rPr>
              <w:t>Responsável:</w:t>
            </w:r>
          </w:p>
        </w:tc>
      </w:tr>
      <w:tr>
        <w:trPr>
          <w:trHeight w:val="263" w:hRule="atLeast"/>
        </w:trPr>
        <w:tc>
          <w:tcPr>
            <w:tcW w:w="9505"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Endereço</w:t>
            </w:r>
            <w:r>
              <w:rPr>
                <w:rFonts w:cs="Arial Narrow"/>
                <w:spacing w:val="-6"/>
              </w:rPr>
              <w:t xml:space="preserve"> </w:t>
            </w:r>
            <w:r>
              <w:rPr>
                <w:rFonts w:cs="Arial Narrow"/>
              </w:rPr>
              <w:t>da</w:t>
            </w:r>
            <w:r>
              <w:rPr>
                <w:rFonts w:cs="Arial Narrow"/>
                <w:spacing w:val="-5"/>
              </w:rPr>
              <w:t xml:space="preserve"> </w:t>
            </w:r>
            <w:r>
              <w:rPr>
                <w:rFonts w:cs="Arial Narrow"/>
                <w:spacing w:val="-2"/>
              </w:rPr>
              <w:t>Empresa:</w:t>
            </w:r>
          </w:p>
        </w:tc>
      </w:tr>
      <w:tr>
        <w:trPr>
          <w:trHeight w:val="265" w:hRule="atLeast"/>
        </w:trPr>
        <w:tc>
          <w:tcPr>
            <w:tcW w:w="497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Bairro:</w:t>
            </w:r>
          </w:p>
        </w:tc>
        <w:tc>
          <w:tcPr>
            <w:tcW w:w="452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Cidade</w:t>
            </w:r>
          </w:p>
        </w:tc>
      </w:tr>
      <w:tr>
        <w:trPr>
          <w:trHeight w:val="263" w:hRule="atLeast"/>
        </w:trPr>
        <w:tc>
          <w:tcPr>
            <w:tcW w:w="497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Estado:</w:t>
            </w:r>
          </w:p>
        </w:tc>
        <w:tc>
          <w:tcPr>
            <w:tcW w:w="452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CEP:</w:t>
            </w:r>
          </w:p>
        </w:tc>
      </w:tr>
      <w:tr>
        <w:trPr>
          <w:trHeight w:val="266" w:hRule="atLeast"/>
        </w:trPr>
        <w:tc>
          <w:tcPr>
            <w:tcW w:w="4979"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Tel.</w:t>
            </w:r>
            <w:r>
              <w:rPr>
                <w:rFonts w:cs="Arial Narrow"/>
                <w:spacing w:val="-6"/>
              </w:rPr>
              <w:t xml:space="preserve"> </w:t>
            </w:r>
            <w:r>
              <w:rPr>
                <w:rFonts w:cs="Arial Narrow"/>
                <w:spacing w:val="-2"/>
              </w:rPr>
              <w:t>Empresa:</w:t>
            </w:r>
          </w:p>
        </w:tc>
        <w:tc>
          <w:tcPr>
            <w:tcW w:w="452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spacing w:val="-2"/>
              </w:rPr>
              <w:t>E-</w:t>
            </w:r>
            <w:r>
              <w:rPr>
                <w:rFonts w:cs="Arial Narrow"/>
                <w:spacing w:val="-4"/>
              </w:rPr>
              <w:t>mail</w:t>
            </w:r>
          </w:p>
        </w:tc>
      </w:tr>
    </w:tbl>
    <w:p>
      <w:pPr>
        <w:pStyle w:val="Normal"/>
        <w:tabs>
          <w:tab w:val="left" w:pos="28" w:leader="none"/>
          <w:tab w:val="left" w:pos="850" w:leader="none"/>
        </w:tabs>
        <w:rPr/>
      </w:pPr>
      <w:r>
        <w:rPr>
          <w:rFonts w:cs="Arial Narrow"/>
        </w:rPr>
        <w:t>Por meio do presente Termo, aderimos ao Regulamento do Sistema Eletrônico de Licitações da Bolsa de Licitações e Leilões do Brasil, do qual temos pleno conhecimento, em conformidade com as disposições</w:t>
      </w:r>
      <w:r>
        <w:rPr>
          <w:rFonts w:cs="Arial Narrow"/>
          <w:spacing w:val="80"/>
        </w:rPr>
        <w:t xml:space="preserve"> </w:t>
      </w:r>
      <w:r>
        <w:rPr>
          <w:rFonts w:cs="Arial Narrow"/>
        </w:rPr>
        <w:t>que seguem.</w:t>
      </w:r>
    </w:p>
    <w:p>
      <w:pPr>
        <w:pStyle w:val="Normal"/>
        <w:numPr>
          <w:ilvl w:val="1"/>
          <w:numId w:val="11"/>
        </w:numPr>
        <w:tabs>
          <w:tab w:val="left" w:pos="28" w:leader="none"/>
          <w:tab w:val="left" w:pos="850" w:leader="none"/>
        </w:tabs>
        <w:ind w:hanging="0" w:start="0"/>
        <w:rPr/>
      </w:pPr>
      <w:r>
        <w:rPr>
          <w:rFonts w:cs="Arial Narrow"/>
        </w:rPr>
        <w:t xml:space="preserve">A Bolsa de Licitações e Leilões manterá sistema eletrônico de negociação, acessível por meio da rede mundial de computadores – internet –, para apoio técnico-operacional na realização de negócios de aquisição e alienação de bens e de contratação de serviços, acessível por meio da rede mundial de computadores – </w:t>
      </w:r>
      <w:r>
        <w:rPr>
          <w:rFonts w:cs="Arial Narrow"/>
          <w:i/>
        </w:rPr>
        <w:t xml:space="preserve">internet </w:t>
      </w:r>
      <w:r>
        <w:rPr>
          <w:rFonts w:cs="Arial Narrow"/>
        </w:rPr>
        <w:t>–, para apoio técnico-operacional na realização de negócios de aquisição e alienação de bens e de contratação de serviços, por meio dos procedimentos de Pregão Eletrônico, Pregão Presencial em formato WEB, Pregão Eletrônico de Compra Direta e Cotação Eletrônica, dentre outras modalidades admitidas em lei, conduzidos pelos Promotores das Licitações, com o apoio técnico- operacional da Bolsa, mediante a utilização de seu Sistema.</w:t>
      </w:r>
    </w:p>
    <w:p>
      <w:pPr>
        <w:pStyle w:val="Normal"/>
        <w:numPr>
          <w:ilvl w:val="1"/>
          <w:numId w:val="11"/>
        </w:numPr>
        <w:tabs>
          <w:tab w:val="left" w:pos="28" w:leader="none"/>
          <w:tab w:val="left" w:pos="850" w:leader="none"/>
        </w:tabs>
        <w:ind w:hanging="0" w:start="0"/>
        <w:rPr/>
      </w:pPr>
      <w:r>
        <w:rPr>
          <w:rFonts w:cs="Arial Narrow"/>
        </w:rPr>
        <w:t>A utilização do Sistema Eletrônico de Licitações será realizada em conformidade com o Regulamento</w:t>
      </w:r>
      <w:r>
        <w:rPr>
          <w:rFonts w:cs="Arial Narrow"/>
          <w:spacing w:val="80"/>
        </w:rPr>
        <w:t xml:space="preserve"> </w:t>
      </w:r>
      <w:r>
        <w:rPr>
          <w:rFonts w:cs="Arial Narrow"/>
        </w:rPr>
        <w:t>do Sistema Eletrônico de Licitações, que integra o presente Termo de Adesão, visando padronizar procedimentos e torná-los mais céleres e eficientes.</w:t>
      </w:r>
    </w:p>
    <w:p>
      <w:pPr>
        <w:pStyle w:val="Normal"/>
        <w:numPr>
          <w:ilvl w:val="1"/>
          <w:numId w:val="11"/>
        </w:numPr>
        <w:tabs>
          <w:tab w:val="left" w:pos="28" w:leader="none"/>
          <w:tab w:val="left" w:pos="850" w:leader="none"/>
        </w:tabs>
        <w:ind w:hanging="0" w:start="0"/>
        <w:rPr/>
      </w:pPr>
      <w:r>
        <w:rPr>
          <w:rFonts w:cs="Arial Narrow"/>
        </w:rPr>
        <w:t>São</w:t>
      </w:r>
      <w:r>
        <w:rPr>
          <w:rFonts w:cs="Arial Narrow"/>
          <w:spacing w:val="-11"/>
        </w:rPr>
        <w:t xml:space="preserve"> </w:t>
      </w:r>
      <w:r>
        <w:rPr>
          <w:rFonts w:cs="Arial Narrow"/>
        </w:rPr>
        <w:t>responsabilidades</w:t>
      </w:r>
      <w:r>
        <w:rPr>
          <w:rFonts w:cs="Arial Narrow"/>
          <w:spacing w:val="-8"/>
        </w:rPr>
        <w:t xml:space="preserve"> </w:t>
      </w:r>
      <w:r>
        <w:rPr>
          <w:rFonts w:cs="Arial Narrow"/>
        </w:rPr>
        <w:t>do</w:t>
      </w:r>
      <w:r>
        <w:rPr>
          <w:rFonts w:cs="Arial Narrow"/>
          <w:spacing w:val="-9"/>
        </w:rPr>
        <w:t xml:space="preserve"> </w:t>
      </w:r>
      <w:r>
        <w:rPr>
          <w:rFonts w:cs="Arial Narrow"/>
          <w:spacing w:val="-2"/>
        </w:rPr>
        <w:t>Promotor:</w:t>
      </w:r>
    </w:p>
    <w:p>
      <w:pPr>
        <w:pStyle w:val="Normal"/>
        <w:numPr>
          <w:ilvl w:val="2"/>
          <w:numId w:val="11"/>
        </w:numPr>
        <w:tabs>
          <w:tab w:val="left" w:pos="28" w:leader="none"/>
          <w:tab w:val="left" w:pos="850" w:leader="none"/>
        </w:tabs>
        <w:ind w:hanging="0" w:start="0"/>
        <w:rPr>
          <w:rFonts w:cs="Arial Narrow"/>
        </w:rPr>
      </w:pPr>
      <w:r>
        <w:rPr>
          <w:rFonts w:cs="Arial Narrow"/>
        </w:rPr>
        <w:t>manter infraestrutura e controles necessários para garantir a celeridade, a eficiência e a lisura de procedimentos e das negociações;</w:t>
      </w:r>
    </w:p>
    <w:p>
      <w:pPr>
        <w:pStyle w:val="Normal"/>
        <w:numPr>
          <w:ilvl w:val="2"/>
          <w:numId w:val="11"/>
        </w:numPr>
        <w:tabs>
          <w:tab w:val="left" w:pos="28" w:leader="none"/>
          <w:tab w:val="left" w:pos="850" w:leader="none"/>
        </w:tabs>
        <w:ind w:hanging="0" w:start="0"/>
        <w:rPr/>
      </w:pPr>
      <w:r>
        <w:rPr>
          <w:rFonts w:cs="Arial Narrow"/>
        </w:rPr>
        <w:t>assegurar</w:t>
      </w:r>
      <w:r>
        <w:rPr>
          <w:rFonts w:cs="Arial Narrow"/>
          <w:spacing w:val="31"/>
        </w:rPr>
        <w:t xml:space="preserve"> </w:t>
      </w:r>
      <w:r>
        <w:rPr>
          <w:rFonts w:cs="Arial Narrow"/>
        </w:rPr>
        <w:t>a</w:t>
      </w:r>
      <w:r>
        <w:rPr>
          <w:rFonts w:cs="Arial Narrow"/>
          <w:spacing w:val="30"/>
        </w:rPr>
        <w:t xml:space="preserve"> </w:t>
      </w:r>
      <w:r>
        <w:rPr>
          <w:rFonts w:cs="Arial Narrow"/>
        </w:rPr>
        <w:t>participação</w:t>
      </w:r>
      <w:r>
        <w:rPr>
          <w:rFonts w:cs="Arial Narrow"/>
          <w:spacing w:val="30"/>
        </w:rPr>
        <w:t xml:space="preserve"> </w:t>
      </w:r>
      <w:r>
        <w:rPr>
          <w:rFonts w:cs="Arial Narrow"/>
        </w:rPr>
        <w:t>no</w:t>
      </w:r>
      <w:r>
        <w:rPr>
          <w:rFonts w:cs="Arial Narrow"/>
          <w:spacing w:val="31"/>
        </w:rPr>
        <w:t xml:space="preserve"> </w:t>
      </w:r>
      <w:r>
        <w:rPr>
          <w:rFonts w:cs="Arial Narrow"/>
        </w:rPr>
        <w:t>Sistema</w:t>
      </w:r>
      <w:r>
        <w:rPr>
          <w:rFonts w:cs="Arial Narrow"/>
          <w:spacing w:val="32"/>
        </w:rPr>
        <w:t xml:space="preserve"> </w:t>
      </w:r>
      <w:r>
        <w:rPr>
          <w:rFonts w:cs="Arial Narrow"/>
        </w:rPr>
        <w:t>Eletrônico</w:t>
      </w:r>
      <w:r>
        <w:rPr>
          <w:rFonts w:cs="Arial Narrow"/>
          <w:spacing w:val="31"/>
        </w:rPr>
        <w:t xml:space="preserve"> </w:t>
      </w:r>
      <w:r>
        <w:rPr>
          <w:rFonts w:cs="Arial Narrow"/>
        </w:rPr>
        <w:t>de</w:t>
      </w:r>
      <w:r>
        <w:rPr>
          <w:rFonts w:cs="Arial Narrow"/>
          <w:spacing w:val="32"/>
        </w:rPr>
        <w:t xml:space="preserve"> </w:t>
      </w:r>
      <w:r>
        <w:rPr>
          <w:rFonts w:cs="Arial Narrow"/>
        </w:rPr>
        <w:t>Licitações</w:t>
      </w:r>
      <w:r>
        <w:rPr>
          <w:rFonts w:cs="Arial Narrow"/>
          <w:spacing w:val="31"/>
        </w:rPr>
        <w:t xml:space="preserve"> </w:t>
      </w:r>
      <w:r>
        <w:rPr>
          <w:rFonts w:cs="Arial Narrow"/>
        </w:rPr>
        <w:t>apenas</w:t>
      </w:r>
      <w:r>
        <w:rPr>
          <w:rFonts w:cs="Arial Narrow"/>
          <w:spacing w:val="31"/>
        </w:rPr>
        <w:t xml:space="preserve"> </w:t>
      </w:r>
      <w:r>
        <w:rPr>
          <w:rFonts w:cs="Arial Narrow"/>
        </w:rPr>
        <w:t>de</w:t>
      </w:r>
      <w:r>
        <w:rPr>
          <w:rFonts w:cs="Arial Narrow"/>
          <w:spacing w:val="29"/>
        </w:rPr>
        <w:t xml:space="preserve"> </w:t>
      </w:r>
      <w:r>
        <w:rPr>
          <w:rFonts w:cs="Arial Narrow"/>
        </w:rPr>
        <w:t>usuários</w:t>
      </w:r>
      <w:r>
        <w:rPr>
          <w:rFonts w:cs="Arial Narrow"/>
          <w:spacing w:val="31"/>
        </w:rPr>
        <w:t xml:space="preserve"> </w:t>
      </w:r>
      <w:r>
        <w:rPr>
          <w:rFonts w:cs="Arial Narrow"/>
        </w:rPr>
        <w:t>devidamente treinados e capacitados, visando o cumprimento da regulamentação e a regularidade nos procedimentos;</w:t>
      </w:r>
    </w:p>
    <w:p>
      <w:pPr>
        <w:pStyle w:val="Normal"/>
        <w:numPr>
          <w:ilvl w:val="2"/>
          <w:numId w:val="11"/>
        </w:numPr>
        <w:tabs>
          <w:tab w:val="left" w:pos="28" w:leader="none"/>
          <w:tab w:val="left" w:pos="850" w:leader="none"/>
        </w:tabs>
        <w:ind w:hanging="0" w:start="0"/>
        <w:rPr>
          <w:rFonts w:cs="Arial Narrow"/>
        </w:rPr>
      </w:pPr>
      <w:r>
        <w:rPr>
          <w:rFonts w:cs="Arial Narrow"/>
        </w:rPr>
        <w:t>indicar os usuários responsáveis pela utilização do Sistema Eletrônico de Licitações, conforme o anexo do presente Termo de Adesão;</w:t>
      </w:r>
    </w:p>
    <w:p>
      <w:pPr>
        <w:pStyle w:val="Normal"/>
        <w:numPr>
          <w:ilvl w:val="2"/>
          <w:numId w:val="11"/>
        </w:numPr>
        <w:tabs>
          <w:tab w:val="left" w:pos="28" w:leader="none"/>
          <w:tab w:val="left" w:pos="850" w:leader="none"/>
        </w:tabs>
        <w:ind w:hanging="0" w:start="0"/>
        <w:rPr/>
      </w:pPr>
      <w:r>
        <w:rPr>
          <w:rFonts w:cs="Arial Narrow"/>
        </w:rPr>
        <w:t>divulgar</w:t>
      </w:r>
      <w:r>
        <w:rPr>
          <w:rFonts w:cs="Arial Narrow"/>
          <w:spacing w:val="-8"/>
        </w:rPr>
        <w:t xml:space="preserve"> </w:t>
      </w:r>
      <w:r>
        <w:rPr>
          <w:rFonts w:cs="Arial Narrow"/>
        </w:rPr>
        <w:t>a</w:t>
      </w:r>
      <w:r>
        <w:rPr>
          <w:rFonts w:cs="Arial Narrow"/>
          <w:spacing w:val="-6"/>
        </w:rPr>
        <w:t xml:space="preserve"> </w:t>
      </w:r>
      <w:r>
        <w:rPr>
          <w:rFonts w:cs="Arial Narrow"/>
        </w:rPr>
        <w:t>utilização</w:t>
      </w:r>
      <w:r>
        <w:rPr>
          <w:rFonts w:cs="Arial Narrow"/>
          <w:spacing w:val="-9"/>
        </w:rPr>
        <w:t xml:space="preserve"> </w:t>
      </w:r>
      <w:r>
        <w:rPr>
          <w:rFonts w:cs="Arial Narrow"/>
        </w:rPr>
        <w:t>do</w:t>
      </w:r>
      <w:r>
        <w:rPr>
          <w:rFonts w:cs="Arial Narrow"/>
          <w:spacing w:val="-5"/>
        </w:rPr>
        <w:t xml:space="preserve"> </w:t>
      </w:r>
      <w:r>
        <w:rPr>
          <w:rFonts w:cs="Arial Narrow"/>
        </w:rPr>
        <w:t>Sistema</w:t>
      </w:r>
      <w:r>
        <w:rPr>
          <w:rFonts w:cs="Arial Narrow"/>
          <w:spacing w:val="-6"/>
        </w:rPr>
        <w:t xml:space="preserve"> </w:t>
      </w:r>
      <w:r>
        <w:rPr>
          <w:rFonts w:cs="Arial Narrow"/>
        </w:rPr>
        <w:t>Eletrônico</w:t>
      </w:r>
      <w:r>
        <w:rPr>
          <w:rFonts w:cs="Arial Narrow"/>
          <w:spacing w:val="-8"/>
        </w:rPr>
        <w:t xml:space="preserve"> </w:t>
      </w:r>
      <w:r>
        <w:rPr>
          <w:rFonts w:cs="Arial Narrow"/>
        </w:rPr>
        <w:t>de</w:t>
      </w:r>
      <w:r>
        <w:rPr>
          <w:rFonts w:cs="Arial Narrow"/>
          <w:spacing w:val="-8"/>
        </w:rPr>
        <w:t xml:space="preserve"> </w:t>
      </w:r>
      <w:r>
        <w:rPr>
          <w:rFonts w:cs="Arial Narrow"/>
        </w:rPr>
        <w:t>Licitações;</w:t>
      </w:r>
      <w:r>
        <w:rPr>
          <w:rFonts w:cs="Arial Narrow"/>
          <w:spacing w:val="-8"/>
        </w:rPr>
        <w:t xml:space="preserve"> </w:t>
      </w:r>
      <w:r>
        <w:rPr>
          <w:rFonts w:cs="Arial Narrow"/>
          <w:spacing w:val="-10"/>
        </w:rPr>
        <w:t>e</w:t>
      </w:r>
    </w:p>
    <w:p>
      <w:pPr>
        <w:pStyle w:val="Normal"/>
        <w:tabs>
          <w:tab w:val="left" w:pos="28" w:leader="none"/>
          <w:tab w:val="left" w:pos="850" w:leader="none"/>
        </w:tabs>
        <w:rPr/>
      </w:pPr>
      <w:r>
        <w:rPr>
          <w:rFonts w:cs="Arial Narrow"/>
          <w:spacing w:val="-4"/>
        </w:rPr>
        <w:t>vi.</w:t>
      </w:r>
      <w:r>
        <w:rPr>
          <w:rFonts w:cs="Arial Narrow"/>
        </w:rPr>
        <w:tab/>
        <w:t>Observar a legislação pertinente, bem como o disposto nos Estatutos Sociais e nas demais</w:t>
      </w:r>
      <w:r>
        <w:rPr>
          <w:rFonts w:cs="Arial Narrow"/>
          <w:spacing w:val="40"/>
        </w:rPr>
        <w:t xml:space="preserve"> </w:t>
      </w:r>
      <w:r>
        <w:rPr>
          <w:rFonts w:cs="Arial Narrow"/>
        </w:rPr>
        <w:t xml:space="preserve">normas e regulamentos expedidos pela Bolsa de Licitações e Leilões do Brasil, dos quais declara ter pleno </w:t>
      </w:r>
      <w:r>
        <w:rPr>
          <w:rFonts w:cs="Arial Narrow"/>
          <w:spacing w:val="-2"/>
        </w:rPr>
        <w:t>conhecimento.</w:t>
      </w:r>
    </w:p>
    <w:p>
      <w:pPr>
        <w:pStyle w:val="Normal"/>
        <w:numPr>
          <w:ilvl w:val="1"/>
          <w:numId w:val="11"/>
        </w:numPr>
        <w:tabs>
          <w:tab w:val="left" w:pos="28" w:leader="none"/>
          <w:tab w:val="left" w:pos="850" w:leader="none"/>
        </w:tabs>
        <w:ind w:hanging="0" w:start="0"/>
        <w:rPr>
          <w:rFonts w:cs="Arial Narrow"/>
        </w:rPr>
      </w:pPr>
      <w:r>
        <w:rPr>
          <w:rFonts w:cs="Arial Narrow"/>
        </w:rPr>
        <w:t>O promotor deverá estimar o valor da compra a ser realizada com base no valor de mercado do bem ou serviço. Realizando-se a negociação e atingindo-se o valor estimado não poderá o promotor desistir do negócio, sob pena de arcar com a taxa de utilização do sistema incidente sobre a operação vencedora.</w:t>
      </w:r>
    </w:p>
    <w:p>
      <w:pPr>
        <w:pStyle w:val="Normal"/>
        <w:numPr>
          <w:ilvl w:val="1"/>
          <w:numId w:val="11"/>
        </w:numPr>
        <w:tabs>
          <w:tab w:val="left" w:pos="28" w:leader="none"/>
          <w:tab w:val="left" w:pos="850" w:leader="none"/>
        </w:tabs>
        <w:ind w:hanging="0" w:start="0"/>
        <w:rPr/>
      </w:pPr>
      <w:r>
        <w:rPr>
          <w:rFonts w:cs="Arial Narrow"/>
        </w:rPr>
        <w:t>A</w:t>
      </w:r>
      <w:r>
        <w:rPr>
          <w:rFonts w:cs="Arial Narrow"/>
          <w:spacing w:val="-4"/>
        </w:rPr>
        <w:t xml:space="preserve"> </w:t>
      </w:r>
      <w:r>
        <w:rPr>
          <w:rFonts w:cs="Arial Narrow"/>
        </w:rPr>
        <w:t>taxa</w:t>
      </w:r>
      <w:r>
        <w:rPr>
          <w:rFonts w:cs="Arial Narrow"/>
          <w:spacing w:val="-5"/>
        </w:rPr>
        <w:t xml:space="preserve"> </w:t>
      </w:r>
      <w:r>
        <w:rPr>
          <w:rFonts w:cs="Arial Narrow"/>
        </w:rPr>
        <w:t>de</w:t>
      </w:r>
      <w:r>
        <w:rPr>
          <w:rFonts w:cs="Arial Narrow"/>
          <w:spacing w:val="-5"/>
        </w:rPr>
        <w:t xml:space="preserve"> </w:t>
      </w:r>
      <w:r>
        <w:rPr>
          <w:rFonts w:cs="Arial Narrow"/>
        </w:rPr>
        <w:t>utilização</w:t>
      </w:r>
      <w:r>
        <w:rPr>
          <w:rFonts w:cs="Arial Narrow"/>
          <w:spacing w:val="-3"/>
        </w:rPr>
        <w:t xml:space="preserve"> </w:t>
      </w:r>
      <w:r>
        <w:rPr>
          <w:rFonts w:cs="Arial Narrow"/>
        </w:rPr>
        <w:t>do</w:t>
      </w:r>
      <w:r>
        <w:rPr>
          <w:rFonts w:cs="Arial Narrow"/>
          <w:spacing w:val="-6"/>
        </w:rPr>
        <w:t xml:space="preserve"> </w:t>
      </w:r>
      <w:r>
        <w:rPr>
          <w:rFonts w:cs="Arial Narrow"/>
        </w:rPr>
        <w:t>sistema</w:t>
      </w:r>
      <w:r>
        <w:rPr>
          <w:rFonts w:cs="Arial Narrow"/>
          <w:spacing w:val="-6"/>
        </w:rPr>
        <w:t xml:space="preserve"> </w:t>
      </w:r>
      <w:r>
        <w:rPr>
          <w:rFonts w:cs="Arial Narrow"/>
        </w:rPr>
        <w:t>será</w:t>
      </w:r>
      <w:r>
        <w:rPr>
          <w:rFonts w:cs="Arial Narrow"/>
          <w:spacing w:val="-3"/>
        </w:rPr>
        <w:t xml:space="preserve"> </w:t>
      </w:r>
      <w:r>
        <w:rPr>
          <w:rFonts w:cs="Arial Narrow"/>
        </w:rPr>
        <w:t>de</w:t>
      </w:r>
      <w:r>
        <w:rPr>
          <w:rFonts w:cs="Arial Narrow"/>
          <w:spacing w:val="-4"/>
        </w:rPr>
        <w:t xml:space="preserve"> </w:t>
      </w:r>
      <w:r>
        <w:rPr>
          <w:rFonts w:cs="Arial Narrow"/>
        </w:rPr>
        <w:t>1,5%</w:t>
      </w:r>
      <w:r>
        <w:rPr>
          <w:rFonts w:cs="Arial Narrow"/>
          <w:spacing w:val="-5"/>
        </w:rPr>
        <w:t xml:space="preserve"> </w:t>
      </w:r>
      <w:r>
        <w:rPr>
          <w:rFonts w:cs="Arial Narrow"/>
        </w:rPr>
        <w:t>sobre</w:t>
      </w:r>
      <w:r>
        <w:rPr>
          <w:rFonts w:cs="Arial Narrow"/>
          <w:spacing w:val="-4"/>
        </w:rPr>
        <w:t xml:space="preserve"> </w:t>
      </w:r>
      <w:r>
        <w:rPr>
          <w:rFonts w:cs="Arial Narrow"/>
        </w:rPr>
        <w:t>o</w:t>
      </w:r>
      <w:r>
        <w:rPr>
          <w:rFonts w:cs="Arial Narrow"/>
          <w:spacing w:val="-5"/>
        </w:rPr>
        <w:t xml:space="preserve"> </w:t>
      </w:r>
      <w:r>
        <w:rPr>
          <w:rFonts w:cs="Arial Narrow"/>
        </w:rPr>
        <w:t>valor</w:t>
      </w:r>
      <w:r>
        <w:rPr>
          <w:rFonts w:cs="Arial Narrow"/>
          <w:spacing w:val="-2"/>
        </w:rPr>
        <w:t xml:space="preserve"> </w:t>
      </w:r>
      <w:r>
        <w:rPr>
          <w:rFonts w:cs="Arial Narrow"/>
        </w:rPr>
        <w:t>da</w:t>
      </w:r>
      <w:r>
        <w:rPr>
          <w:rFonts w:cs="Arial Narrow"/>
          <w:spacing w:val="-6"/>
        </w:rPr>
        <w:t xml:space="preserve"> </w:t>
      </w:r>
      <w:r>
        <w:rPr>
          <w:rFonts w:cs="Arial Narrow"/>
        </w:rPr>
        <w:t>proposta</w:t>
      </w:r>
      <w:r>
        <w:rPr>
          <w:rFonts w:cs="Arial Narrow"/>
          <w:spacing w:val="-3"/>
        </w:rPr>
        <w:t xml:space="preserve"> </w:t>
      </w:r>
      <w:r>
        <w:rPr>
          <w:rFonts w:cs="Arial Narrow"/>
          <w:spacing w:val="-2"/>
        </w:rPr>
        <w:t>vencedora.</w:t>
      </w:r>
    </w:p>
    <w:p>
      <w:pPr>
        <w:pStyle w:val="Normal"/>
        <w:numPr>
          <w:ilvl w:val="1"/>
          <w:numId w:val="11"/>
        </w:numPr>
        <w:tabs>
          <w:tab w:val="left" w:pos="28" w:leader="none"/>
          <w:tab w:val="left" w:pos="850" w:leader="none"/>
        </w:tabs>
        <w:ind w:hanging="0" w:start="0"/>
        <w:rPr>
          <w:rFonts w:cs="Arial Narrow"/>
        </w:rPr>
      </w:pPr>
      <w:r>
        <w:rPr>
          <w:rFonts w:cs="Arial Narrow"/>
        </w:rPr>
        <w:t>O presente Termo de Adesão é firmado pelo prazo de 48 meses, podendo ser rescindido a qualquer momento, mediante notificação prévia e por escrito.</w:t>
      </w:r>
    </w:p>
    <w:p>
      <w:pPr>
        <w:pStyle w:val="Normal"/>
        <w:tabs>
          <w:tab w:val="left" w:pos="28" w:leader="none"/>
          <w:tab w:val="left" w:pos="850" w:leader="none"/>
        </w:tabs>
        <w:rPr/>
      </w:pPr>
      <w:r>
        <w:rPr>
          <w:rFonts w:cs="Arial Narrow"/>
        </w:rPr>
        <w:t xml:space="preserve">Local e data: </w:t>
      </w:r>
      <w:r>
        <w:rPr>
          <w:rFonts w:cs="Arial Narrow"/>
          <w:u w:val="single"/>
        </w:rPr>
        <w:tab/>
      </w:r>
      <w:r>
        <w:rPr>
          <w:rFonts w:cs="Arial Narrow"/>
        </w:rPr>
        <w:t xml:space="preserve"> </w:t>
      </w:r>
    </w:p>
    <w:p>
      <w:pPr>
        <w:pStyle w:val="Normal"/>
        <w:tabs>
          <w:tab w:val="left" w:pos="28" w:leader="none"/>
          <w:tab w:val="left" w:pos="850" w:leader="none"/>
        </w:tabs>
        <w:rPr/>
      </w:pPr>
      <w:r>
        <w:rPr>
          <w:rFonts w:cs="Arial Narrow"/>
          <w:spacing w:val="-2"/>
        </w:rPr>
        <w:t>Empresa:</w:t>
      </w:r>
      <w:r>
        <w:rPr>
          <w:rFonts w:cs="Arial Narrow"/>
          <w:u w:val="single"/>
        </w:rPr>
        <w:tab/>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(Assinaturas</w:t>
      </w:r>
      <w:r>
        <w:rPr>
          <w:rFonts w:cs="Arial Narrow"/>
          <w:spacing w:val="-7"/>
        </w:rPr>
        <w:t xml:space="preserve"> </w:t>
      </w:r>
      <w:r>
        <w:rPr>
          <w:rFonts w:cs="Arial Narrow"/>
        </w:rPr>
        <w:t>autorizadas</w:t>
      </w:r>
      <w:r>
        <w:rPr>
          <w:rFonts w:cs="Arial Narrow"/>
          <w:spacing w:val="-7"/>
        </w:rPr>
        <w:t xml:space="preserve"> </w:t>
      </w:r>
      <w:r>
        <w:rPr>
          <w:rFonts w:cs="Arial Narrow"/>
        </w:rPr>
        <w:t>com</w:t>
      </w:r>
      <w:r>
        <w:rPr>
          <w:rFonts w:cs="Arial Narrow"/>
          <w:spacing w:val="-7"/>
        </w:rPr>
        <w:t xml:space="preserve"> </w:t>
      </w:r>
      <w:r>
        <w:rPr>
          <w:rFonts w:cs="Arial Narrow"/>
        </w:rPr>
        <w:t>firma</w:t>
      </w:r>
      <w:r>
        <w:rPr>
          <w:rFonts w:cs="Arial Narrow"/>
          <w:spacing w:val="-7"/>
        </w:rPr>
        <w:t xml:space="preserve"> </w:t>
      </w:r>
      <w:r>
        <w:rPr>
          <w:rFonts w:cs="Arial Narrow"/>
        </w:rPr>
        <w:t>reconhecida</w:t>
      </w:r>
      <w:r>
        <w:rPr>
          <w:rFonts w:cs="Arial Narrow"/>
          <w:spacing w:val="-7"/>
        </w:rPr>
        <w:t xml:space="preserve"> </w:t>
      </w:r>
      <w:r>
        <w:rPr>
          <w:rFonts w:cs="Arial Narrow"/>
        </w:rPr>
        <w:t>em</w:t>
      </w:r>
      <w:r>
        <w:rPr>
          <w:rFonts w:cs="Arial Narrow"/>
          <w:spacing w:val="-7"/>
        </w:rPr>
        <w:t xml:space="preserve"> </w:t>
      </w:r>
      <w:r>
        <w:rPr>
          <w:rFonts w:cs="Arial Narrow"/>
        </w:rPr>
        <w:t>cartório</w:t>
      </w:r>
      <w:r>
        <w:rPr>
          <w:rFonts w:cs="Arial Narrow"/>
          <w:spacing w:val="-6"/>
        </w:rPr>
        <w:t xml:space="preserve"> </w:t>
      </w:r>
      <w:r>
        <w:rPr>
          <w:rFonts w:cs="Arial Narrow"/>
        </w:rPr>
        <w:t>por</w:t>
      </w:r>
      <w:r>
        <w:rPr>
          <w:rFonts w:cs="Arial Narrow"/>
          <w:spacing w:val="-6"/>
        </w:rPr>
        <w:t xml:space="preserve"> </w:t>
      </w:r>
      <w:r>
        <w:rPr>
          <w:rFonts w:cs="Arial Narrow"/>
          <w:spacing w:val="-2"/>
        </w:rPr>
        <w:t>verdadeiro)</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rFonts w:cs="Arial Narrow"/>
        </w:rPr>
      </w:pPr>
      <w:r>
        <w:rPr>
          <w:rFonts w:cs="Arial Narrow"/>
        </w:rPr>
      </w:r>
    </w:p>
    <w:p>
      <w:pPr>
        <w:pStyle w:val="Heading1"/>
        <w:numPr>
          <w:ilvl w:val="0"/>
          <w:numId w:val="0"/>
        </w:numPr>
        <w:tabs>
          <w:tab w:val="clear" w:pos="720"/>
          <w:tab w:val="left" w:pos="850" w:leader="none"/>
        </w:tabs>
        <w:ind w:hanging="0" w:start="0"/>
        <w:jc w:val="both"/>
        <w:rPr>
          <w:rFonts w:ascii="Arial Narrow" w:hAnsi="Arial Narrow" w:cs="Arial Narrow"/>
          <w:sz w:val="22"/>
          <w:szCs w:val="22"/>
        </w:rPr>
      </w:pPr>
      <w:r>
        <w:rPr>
          <w:rFonts w:cs="Arial Narrow" w:ascii="Arial Narrow" w:hAnsi="Arial Narrow"/>
          <w:sz w:val="22"/>
          <w:szCs w:val="22"/>
        </w:rPr>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81" w:name="__RefHeading___Toc11605_1600443352"/>
      <w:bookmarkStart w:id="82" w:name="_Toc161751812"/>
      <w:bookmarkEnd w:id="81"/>
      <w:r>
        <w:rPr>
          <w:rFonts w:cs="Arial Narrow" w:ascii="Arial Narrow" w:hAnsi="Arial Narrow"/>
          <w:sz w:val="22"/>
          <w:szCs w:val="22"/>
          <w:shd w:fill="B2B2B2" w:val="clear"/>
        </w:rPr>
        <w:t>ADENDO</w:t>
      </w:r>
      <w:r>
        <w:rPr>
          <w:rFonts w:cs="Arial Narrow" w:ascii="Arial Narrow" w:hAnsi="Arial Narrow"/>
          <w:spacing w:val="-2"/>
          <w:sz w:val="22"/>
          <w:szCs w:val="22"/>
          <w:shd w:fill="B2B2B2" w:val="clear"/>
        </w:rPr>
        <w:t xml:space="preserve"> </w:t>
      </w:r>
      <w:r>
        <w:rPr>
          <w:rFonts w:cs="Arial Narrow" w:ascii="Arial Narrow" w:hAnsi="Arial Narrow"/>
          <w:sz w:val="22"/>
          <w:szCs w:val="22"/>
          <w:shd w:fill="B2B2B2" w:val="clear"/>
        </w:rPr>
        <w:t>–</w:t>
      </w:r>
      <w:r>
        <w:rPr>
          <w:rFonts w:cs="Arial Narrow" w:ascii="Arial Narrow" w:hAnsi="Arial Narrow"/>
          <w:spacing w:val="-4"/>
          <w:sz w:val="22"/>
          <w:szCs w:val="22"/>
          <w:shd w:fill="B2B2B2" w:val="clear"/>
        </w:rPr>
        <w:t xml:space="preserve"> </w:t>
      </w:r>
      <w:r>
        <w:rPr>
          <w:rFonts w:cs="Arial Narrow" w:ascii="Arial Narrow" w:hAnsi="Arial Narrow"/>
          <w:spacing w:val="-10"/>
          <w:sz w:val="22"/>
          <w:szCs w:val="22"/>
          <w:shd w:fill="B2B2B2" w:val="clear"/>
        </w:rPr>
        <w:t>III</w:t>
      </w:r>
      <w:bookmarkEnd w:id="82"/>
    </w:p>
    <w:p>
      <w:pPr>
        <w:pStyle w:val="Heading1"/>
        <w:numPr>
          <w:ilvl w:val="0"/>
          <w:numId w:val="2"/>
        </w:numPr>
        <w:tabs>
          <w:tab w:val="clear" w:pos="720"/>
          <w:tab w:val="left" w:pos="850" w:leader="none"/>
        </w:tabs>
        <w:ind w:start="0"/>
        <w:jc w:val="both"/>
        <w:rPr>
          <w:rFonts w:ascii="Arial Narrow" w:hAnsi="Arial Narrow"/>
          <w:sz w:val="22"/>
          <w:szCs w:val="22"/>
        </w:rPr>
      </w:pPr>
      <w:bookmarkStart w:id="83" w:name="__RefHeading___Toc11607_1600443352"/>
      <w:bookmarkStart w:id="84" w:name="_Toc161751813"/>
      <w:bookmarkEnd w:id="83"/>
      <w:r>
        <w:rPr>
          <w:rFonts w:cs="Arial Narrow" w:ascii="Arial Narrow" w:hAnsi="Arial Narrow"/>
          <w:sz w:val="22"/>
          <w:szCs w:val="22"/>
          <w:shd w:fill="B2B2B2" w:val="clear"/>
        </w:rPr>
        <w:t>INDICAÇÃO</w:t>
      </w:r>
      <w:r>
        <w:rPr>
          <w:rFonts w:cs="Arial Narrow" w:ascii="Arial Narrow" w:hAnsi="Arial Narrow"/>
          <w:spacing w:val="-6"/>
          <w:sz w:val="22"/>
          <w:szCs w:val="22"/>
          <w:shd w:fill="B2B2B2" w:val="clear"/>
        </w:rPr>
        <w:t xml:space="preserve"> </w:t>
      </w:r>
      <w:r>
        <w:rPr>
          <w:rFonts w:cs="Arial Narrow" w:ascii="Arial Narrow" w:hAnsi="Arial Narrow"/>
          <w:sz w:val="22"/>
          <w:szCs w:val="22"/>
          <w:shd w:fill="B2B2B2" w:val="clear"/>
        </w:rPr>
        <w:t>DE</w:t>
      </w:r>
      <w:r>
        <w:rPr>
          <w:rFonts w:cs="Arial Narrow" w:ascii="Arial Narrow" w:hAnsi="Arial Narrow"/>
          <w:spacing w:val="-7"/>
          <w:sz w:val="22"/>
          <w:szCs w:val="22"/>
          <w:shd w:fill="B2B2B2" w:val="clear"/>
        </w:rPr>
        <w:t xml:space="preserve"> </w:t>
      </w:r>
      <w:r>
        <w:rPr>
          <w:rFonts w:cs="Arial Narrow" w:ascii="Arial Narrow" w:hAnsi="Arial Narrow"/>
          <w:sz w:val="22"/>
          <w:szCs w:val="22"/>
          <w:shd w:fill="B2B2B2" w:val="clear"/>
        </w:rPr>
        <w:t>USUÁRIOS</w:t>
      </w:r>
      <w:r>
        <w:rPr>
          <w:rFonts w:cs="Arial Narrow" w:ascii="Arial Narrow" w:hAnsi="Arial Narrow"/>
          <w:spacing w:val="-6"/>
          <w:sz w:val="22"/>
          <w:szCs w:val="22"/>
          <w:shd w:fill="B2B2B2" w:val="clear"/>
        </w:rPr>
        <w:t xml:space="preserve"> </w:t>
      </w:r>
      <w:r>
        <w:rPr>
          <w:rFonts w:cs="Arial Narrow" w:ascii="Arial Narrow" w:hAnsi="Arial Narrow"/>
          <w:sz w:val="22"/>
          <w:szCs w:val="22"/>
          <w:shd w:fill="B2B2B2" w:val="clear"/>
        </w:rPr>
        <w:t>DO</w:t>
      </w:r>
      <w:r>
        <w:rPr>
          <w:rFonts w:cs="Arial Narrow" w:ascii="Arial Narrow" w:hAnsi="Arial Narrow"/>
          <w:spacing w:val="-6"/>
          <w:sz w:val="22"/>
          <w:szCs w:val="22"/>
          <w:shd w:fill="B2B2B2" w:val="clear"/>
        </w:rPr>
        <w:t xml:space="preserve"> </w:t>
      </w:r>
      <w:r>
        <w:rPr>
          <w:rFonts w:cs="Arial Narrow" w:ascii="Arial Narrow" w:hAnsi="Arial Narrow"/>
          <w:sz w:val="22"/>
          <w:szCs w:val="22"/>
          <w:shd w:fill="B2B2B2" w:val="clear"/>
        </w:rPr>
        <w:t>SISTEMA</w:t>
      </w:r>
      <w:r>
        <w:rPr>
          <w:rFonts w:cs="Arial Narrow" w:ascii="Arial Narrow" w:hAnsi="Arial Narrow"/>
          <w:spacing w:val="-6"/>
          <w:sz w:val="22"/>
          <w:szCs w:val="22"/>
          <w:shd w:fill="B2B2B2" w:val="clear"/>
        </w:rPr>
        <w:t xml:space="preserve"> </w:t>
      </w:r>
      <w:r>
        <w:rPr>
          <w:rFonts w:cs="Arial Narrow" w:ascii="Arial Narrow" w:hAnsi="Arial Narrow"/>
          <w:spacing w:val="-4"/>
          <w:sz w:val="22"/>
          <w:szCs w:val="22"/>
          <w:shd w:fill="B2B2B2" w:val="clear"/>
        </w:rPr>
        <w:t>“BLL”</w:t>
      </w:r>
      <w:bookmarkEnd w:id="84"/>
    </w:p>
    <w:p>
      <w:pPr>
        <w:pStyle w:val="Normal"/>
        <w:tabs>
          <w:tab w:val="left" w:pos="28" w:leader="none"/>
          <w:tab w:val="left" w:pos="850" w:leader="none"/>
        </w:tabs>
        <w:rPr>
          <w:rFonts w:cs="Arial Narrow"/>
          <w:b/>
          <w:bCs/>
        </w:rPr>
      </w:pPr>
      <w:r>
        <w:rPr>
          <w:rFonts w:cs="Arial Narrow"/>
          <w:b/>
          <w:bCs/>
        </w:rPr>
      </w:r>
    </w:p>
    <w:tbl>
      <w:tblPr>
        <w:tblW w:w="9509" w:type="dxa"/>
        <w:jc w:val="start"/>
        <w:tblInd w:w="-5" w:type="dxa"/>
        <w:tblLayout w:type="fixed"/>
        <w:tblCellMar>
          <w:top w:w="0" w:type="dxa"/>
          <w:start w:w="5" w:type="dxa"/>
          <w:bottom w:w="0" w:type="dxa"/>
          <w:end w:w="5" w:type="dxa"/>
        </w:tblCellMar>
      </w:tblPr>
      <w:tblGrid>
        <w:gridCol w:w="503"/>
        <w:gridCol w:w="4183"/>
        <w:gridCol w:w="129"/>
        <w:gridCol w:w="4694"/>
      </w:tblGrid>
      <w:tr>
        <w:trPr>
          <w:trHeight w:val="263" w:hRule="atLeast"/>
        </w:trPr>
        <w:tc>
          <w:tcPr>
            <w:tcW w:w="950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Promotor</w:t>
            </w:r>
            <w:r>
              <w:rPr>
                <w:rFonts w:cs="Arial Narrow"/>
                <w:spacing w:val="-7"/>
              </w:rPr>
              <w:t xml:space="preserve"> </w:t>
            </w:r>
            <w:r>
              <w:rPr>
                <w:rFonts w:cs="Arial Narrow"/>
              </w:rPr>
              <w:t>da</w:t>
            </w:r>
            <w:r>
              <w:rPr>
                <w:rFonts w:cs="Arial Narrow"/>
                <w:spacing w:val="-6"/>
              </w:rPr>
              <w:t xml:space="preserve"> </w:t>
            </w:r>
            <w:r>
              <w:rPr>
                <w:rFonts w:cs="Arial Narrow"/>
                <w:spacing w:val="-2"/>
              </w:rPr>
              <w:t>licitação:</w:t>
            </w:r>
          </w:p>
        </w:tc>
      </w:tr>
      <w:tr>
        <w:trPr>
          <w:trHeight w:val="266" w:hRule="atLeast"/>
        </w:trPr>
        <w:tc>
          <w:tcPr>
            <w:tcW w:w="950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r>
      <w:tr>
        <w:trPr>
          <w:trHeight w:val="263" w:hRule="atLeast"/>
        </w:trPr>
        <w:tc>
          <w:tcPr>
            <w:tcW w:w="950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Endereço:</w:t>
            </w:r>
          </w:p>
        </w:tc>
      </w:tr>
      <w:tr>
        <w:trPr>
          <w:trHeight w:val="263" w:hRule="atLeast"/>
        </w:trPr>
        <w:tc>
          <w:tcPr>
            <w:tcW w:w="4686"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Cidade:</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UF</w:t>
            </w:r>
          </w:p>
        </w:tc>
      </w:tr>
      <w:tr>
        <w:trPr>
          <w:trHeight w:val="265" w:hRule="atLeast"/>
        </w:trPr>
        <w:tc>
          <w:tcPr>
            <w:tcW w:w="4686"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r>
      <w:tr>
        <w:trPr>
          <w:trHeight w:val="263" w:hRule="atLeast"/>
        </w:trPr>
        <w:tc>
          <w:tcPr>
            <w:tcW w:w="950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spacing w:val="-2"/>
              </w:rPr>
              <w:t>CNPJ:</w:t>
            </w:r>
            <w:r>
              <w:rPr>
                <w:rFonts w:cs="Arial Narrow"/>
              </w:rPr>
              <w:tab/>
            </w:r>
            <w:r>
              <w:rPr>
                <w:rFonts w:cs="Arial Narrow"/>
                <w:spacing w:val="-2"/>
              </w:rPr>
              <w:t>E-</w:t>
            </w:r>
            <w:r>
              <w:rPr>
                <w:rFonts w:cs="Arial Narrow"/>
                <w:spacing w:val="-4"/>
              </w:rPr>
              <w:t>mail</w:t>
            </w:r>
          </w:p>
        </w:tc>
      </w:tr>
      <w:tr>
        <w:trPr>
          <w:trHeight w:val="263" w:hRule="atLeast"/>
        </w:trPr>
        <w:tc>
          <w:tcPr>
            <w:tcW w:w="950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Responsável</w:t>
            </w:r>
            <w:r>
              <w:rPr>
                <w:rFonts w:cs="Arial Narrow"/>
                <w:spacing w:val="-14"/>
              </w:rPr>
              <w:t xml:space="preserve"> </w:t>
            </w:r>
            <w:r>
              <w:rPr>
                <w:rFonts w:cs="Arial Narrow"/>
                <w:spacing w:val="-2"/>
              </w:rPr>
              <w:t>legal:</w:t>
            </w:r>
          </w:p>
        </w:tc>
      </w:tr>
      <w:tr>
        <w:trPr>
          <w:trHeight w:val="265" w:hRule="atLeast"/>
        </w:trPr>
        <w:tc>
          <w:tcPr>
            <w:tcW w:w="4686"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Cargo:</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r>
      <w:tr>
        <w:trPr>
          <w:trHeight w:val="263" w:hRule="atLeast"/>
        </w:trPr>
        <w:tc>
          <w:tcPr>
            <w:tcW w:w="950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Responsável</w:t>
            </w:r>
            <w:r>
              <w:rPr>
                <w:rFonts w:cs="Arial Narrow"/>
                <w:spacing w:val="-9"/>
              </w:rPr>
              <w:t xml:space="preserve"> </w:t>
            </w:r>
            <w:r>
              <w:rPr>
                <w:rFonts w:cs="Arial Narrow"/>
              </w:rPr>
              <w:t>por</w:t>
            </w:r>
            <w:r>
              <w:rPr>
                <w:rFonts w:cs="Arial Narrow"/>
                <w:spacing w:val="-8"/>
              </w:rPr>
              <w:t xml:space="preserve"> </w:t>
            </w:r>
            <w:r>
              <w:rPr>
                <w:rFonts w:cs="Arial Narrow"/>
              </w:rPr>
              <w:t>informações</w:t>
            </w:r>
            <w:r>
              <w:rPr>
                <w:rFonts w:cs="Arial Narrow"/>
                <w:spacing w:val="-7"/>
              </w:rPr>
              <w:t xml:space="preserve"> </w:t>
            </w:r>
            <w:r>
              <w:rPr>
                <w:rFonts w:cs="Arial Narrow"/>
              </w:rPr>
              <w:t>sobre</w:t>
            </w:r>
            <w:r>
              <w:rPr>
                <w:rFonts w:cs="Arial Narrow"/>
                <w:spacing w:val="-7"/>
              </w:rPr>
              <w:t xml:space="preserve"> </w:t>
            </w:r>
            <w:r>
              <w:rPr>
                <w:rFonts w:cs="Arial Narrow"/>
              </w:rPr>
              <w:t>orçamentos</w:t>
            </w:r>
            <w:r>
              <w:rPr>
                <w:rFonts w:cs="Arial Narrow"/>
                <w:spacing w:val="-7"/>
              </w:rPr>
              <w:t xml:space="preserve"> </w:t>
            </w:r>
            <w:r>
              <w:rPr>
                <w:rFonts w:cs="Arial Narrow"/>
              </w:rPr>
              <w:t>/</w:t>
            </w:r>
            <w:r>
              <w:rPr>
                <w:rFonts w:cs="Arial Narrow"/>
                <w:spacing w:val="-8"/>
              </w:rPr>
              <w:t xml:space="preserve"> </w:t>
            </w:r>
            <w:r>
              <w:rPr>
                <w:rFonts w:cs="Arial Narrow"/>
                <w:spacing w:val="-2"/>
              </w:rPr>
              <w:t>pagamentos</w:t>
            </w:r>
          </w:p>
        </w:tc>
      </w:tr>
      <w:tr>
        <w:trPr>
          <w:trHeight w:val="265" w:hRule="atLeast"/>
        </w:trPr>
        <w:tc>
          <w:tcPr>
            <w:tcW w:w="950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r>
      <w:tr>
        <w:trPr>
          <w:trHeight w:val="264" w:hRule="atLeast"/>
        </w:trPr>
        <w:tc>
          <w:tcPr>
            <w:tcW w:w="4815"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4694"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r>
      <w:tr>
        <w:trPr>
          <w:trHeight w:val="263" w:hRule="atLeast"/>
        </w:trPr>
        <w:tc>
          <w:tcPr>
            <w:tcW w:w="950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r>
      <w:tr>
        <w:trPr>
          <w:trHeight w:val="266" w:hRule="atLeast"/>
        </w:trPr>
        <w:tc>
          <w:tcPr>
            <w:tcW w:w="9509" w:type="dxa"/>
            <w:gridSpan w:val="4"/>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Usuários</w:t>
            </w:r>
            <w:r>
              <w:rPr>
                <w:rFonts w:cs="Arial Narrow"/>
                <w:spacing w:val="-7"/>
              </w:rPr>
              <w:t xml:space="preserve"> </w:t>
            </w:r>
            <w:r>
              <w:rPr>
                <w:rFonts w:cs="Arial Narrow"/>
              </w:rPr>
              <w:t>do</w:t>
            </w:r>
            <w:r>
              <w:rPr>
                <w:rFonts w:cs="Arial Narrow"/>
                <w:spacing w:val="-7"/>
              </w:rPr>
              <w:t xml:space="preserve"> </w:t>
            </w:r>
            <w:r>
              <w:rPr>
                <w:rFonts w:cs="Arial Narrow"/>
                <w:spacing w:val="-2"/>
              </w:rPr>
              <w:t>sistema</w:t>
            </w:r>
          </w:p>
        </w:tc>
      </w:tr>
      <w:tr>
        <w:trPr>
          <w:trHeight w:val="263" w:hRule="atLeast"/>
        </w:trPr>
        <w:tc>
          <w:tcPr>
            <w:tcW w:w="503" w:type="dxa"/>
            <w:vMerge w:val="restart"/>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b/>
              </w:rPr>
            </w:pPr>
            <w:r>
              <w:rPr>
                <w:rFonts w:cs="Arial Narrow"/>
                <w:b/>
              </w:rPr>
            </w:r>
          </w:p>
          <w:p>
            <w:pPr>
              <w:pStyle w:val="Normal"/>
              <w:tabs>
                <w:tab w:val="left" w:pos="28" w:leader="none"/>
                <w:tab w:val="left" w:pos="850" w:leader="none"/>
              </w:tabs>
              <w:rPr>
                <w:rFonts w:cs="Arial Narrow"/>
                <w:spacing w:val="-5"/>
              </w:rPr>
            </w:pPr>
            <w:r>
              <w:rPr>
                <w:rFonts w:cs="Arial Narrow"/>
                <w:spacing w:val="-5"/>
              </w:rPr>
              <w:t>01</w:t>
            </w:r>
          </w:p>
        </w:tc>
        <w:tc>
          <w:tcPr>
            <w:tcW w:w="9006"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r>
      <w:tr>
        <w:trPr>
          <w:trHeight w:val="263"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r>
      <w:tr>
        <w:trPr>
          <w:trHeight w:val="266"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r>
      <w:tr>
        <w:trPr>
          <w:trHeight w:val="263"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r>
      <w:tr>
        <w:trPr>
          <w:trHeight w:val="263" w:hRule="atLeast"/>
        </w:trPr>
        <w:tc>
          <w:tcPr>
            <w:tcW w:w="503" w:type="dxa"/>
            <w:vMerge w:val="restart"/>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b/>
              </w:rPr>
            </w:pPr>
            <w:r>
              <w:rPr>
                <w:rFonts w:cs="Arial Narrow"/>
                <w:b/>
              </w:rPr>
            </w:r>
          </w:p>
          <w:p>
            <w:pPr>
              <w:pStyle w:val="Normal"/>
              <w:tabs>
                <w:tab w:val="left" w:pos="28" w:leader="none"/>
                <w:tab w:val="left" w:pos="850" w:leader="none"/>
              </w:tabs>
              <w:rPr>
                <w:rFonts w:cs="Arial Narrow"/>
                <w:spacing w:val="-5"/>
              </w:rPr>
            </w:pPr>
            <w:r>
              <w:rPr>
                <w:rFonts w:cs="Arial Narrow"/>
                <w:spacing w:val="-5"/>
              </w:rPr>
              <w:t>02</w:t>
            </w:r>
          </w:p>
        </w:tc>
        <w:tc>
          <w:tcPr>
            <w:tcW w:w="9006"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r>
      <w:tr>
        <w:trPr>
          <w:trHeight w:val="266"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r>
      <w:tr>
        <w:trPr>
          <w:trHeight w:val="263"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r>
      <w:tr>
        <w:trPr>
          <w:trHeight w:val="265"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r>
      <w:tr>
        <w:trPr>
          <w:trHeight w:val="263" w:hRule="atLeast"/>
        </w:trPr>
        <w:tc>
          <w:tcPr>
            <w:tcW w:w="503" w:type="dxa"/>
            <w:vMerge w:val="restart"/>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b/>
              </w:rPr>
            </w:pPr>
            <w:r>
              <w:rPr>
                <w:rFonts w:cs="Arial Narrow"/>
                <w:b/>
              </w:rPr>
            </w:r>
          </w:p>
          <w:p>
            <w:pPr>
              <w:pStyle w:val="Normal"/>
              <w:tabs>
                <w:tab w:val="left" w:pos="28" w:leader="none"/>
                <w:tab w:val="left" w:pos="850" w:leader="none"/>
              </w:tabs>
              <w:rPr>
                <w:rFonts w:cs="Arial Narrow"/>
                <w:spacing w:val="-5"/>
              </w:rPr>
            </w:pPr>
            <w:r>
              <w:rPr>
                <w:rFonts w:cs="Arial Narrow"/>
                <w:spacing w:val="-5"/>
              </w:rPr>
              <w:t>03</w:t>
            </w:r>
          </w:p>
        </w:tc>
        <w:tc>
          <w:tcPr>
            <w:tcW w:w="9006"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r>
      <w:tr>
        <w:trPr>
          <w:trHeight w:val="263"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r>
      <w:tr>
        <w:trPr>
          <w:trHeight w:val="265"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r>
      <w:tr>
        <w:trPr>
          <w:trHeight w:val="264"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r>
      <w:tr>
        <w:trPr>
          <w:trHeight w:val="263" w:hRule="atLeast"/>
        </w:trPr>
        <w:tc>
          <w:tcPr>
            <w:tcW w:w="503" w:type="dxa"/>
            <w:vMerge w:val="restart"/>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b/>
              </w:rPr>
            </w:pPr>
            <w:r>
              <w:rPr>
                <w:rFonts w:cs="Arial Narrow"/>
                <w:b/>
              </w:rPr>
            </w:r>
          </w:p>
          <w:p>
            <w:pPr>
              <w:pStyle w:val="Normal"/>
              <w:tabs>
                <w:tab w:val="left" w:pos="28" w:leader="none"/>
                <w:tab w:val="left" w:pos="850" w:leader="none"/>
              </w:tabs>
              <w:rPr>
                <w:rFonts w:cs="Arial Narrow"/>
                <w:spacing w:val="-5"/>
              </w:rPr>
            </w:pPr>
            <w:r>
              <w:rPr>
                <w:rFonts w:cs="Arial Narrow"/>
                <w:spacing w:val="-5"/>
              </w:rPr>
              <w:t>04</w:t>
            </w:r>
          </w:p>
        </w:tc>
        <w:tc>
          <w:tcPr>
            <w:tcW w:w="9006"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Nome:</w:t>
            </w:r>
          </w:p>
        </w:tc>
      </w:tr>
      <w:tr>
        <w:trPr>
          <w:trHeight w:val="266"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r>
      <w:tr>
        <w:trPr>
          <w:trHeight w:val="263"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r>
      <w:tr>
        <w:trPr>
          <w:trHeight w:val="263"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r>
      <w:tr>
        <w:trPr>
          <w:trHeight w:val="266" w:hRule="atLeast"/>
        </w:trPr>
        <w:tc>
          <w:tcPr>
            <w:tcW w:w="503" w:type="dxa"/>
            <w:vMerge w:val="restart"/>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b/>
              </w:rPr>
            </w:pPr>
            <w:r>
              <w:rPr>
                <w:rFonts w:cs="Arial Narrow"/>
                <w:b/>
              </w:rPr>
            </w:r>
          </w:p>
          <w:p>
            <w:pPr>
              <w:pStyle w:val="Normal"/>
              <w:tabs>
                <w:tab w:val="left" w:pos="28" w:leader="none"/>
                <w:tab w:val="left" w:pos="850" w:leader="none"/>
              </w:tabs>
              <w:rPr>
                <w:rFonts w:cs="Arial Narrow"/>
                <w:spacing w:val="-5"/>
              </w:rPr>
            </w:pPr>
            <w:r>
              <w:rPr>
                <w:rFonts w:cs="Arial Narrow"/>
                <w:spacing w:val="-5"/>
              </w:rPr>
              <w:t>05</w:t>
            </w:r>
          </w:p>
        </w:tc>
        <w:tc>
          <w:tcPr>
            <w:tcW w:w="9006"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r>
      <w:tr>
        <w:trPr>
          <w:trHeight w:val="263"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r>
      <w:tr>
        <w:trPr>
          <w:trHeight w:val="265"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r>
      <w:tr>
        <w:trPr>
          <w:trHeight w:val="263" w:hRule="atLeast"/>
        </w:trPr>
        <w:tc>
          <w:tcPr>
            <w:tcW w:w="503" w:type="dxa"/>
            <w:vMerge w:val="continue"/>
            <w:tcBorders>
              <w:top w:val="single" w:sz="4" w:space="0" w:color="000000"/>
              <w:start w:val="single" w:sz="4" w:space="0" w:color="000000"/>
              <w:bottom w:val="single" w:sz="4" w:space="0" w:color="000000"/>
              <w:end w:val="single" w:sz="4" w:space="0" w:color="000000"/>
            </w:tcBorders>
          </w:tcPr>
          <w:p>
            <w:pPr>
              <w:pStyle w:val="Normal"/>
              <w:rPr/>
            </w:pPr>
            <w:r>
              <w:rPr/>
            </w:r>
          </w:p>
        </w:tc>
        <w:tc>
          <w:tcPr>
            <w:tcW w:w="4183"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4823"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r>
    </w:tbl>
    <w:p>
      <w:pPr>
        <w:pStyle w:val="Normal"/>
        <w:tabs>
          <w:tab w:val="left" w:pos="28" w:leader="none"/>
          <w:tab w:val="left" w:pos="850" w:leader="none"/>
        </w:tabs>
        <w:rPr>
          <w:rFonts w:cs="Arial Narrow"/>
          <w:b/>
        </w:rPr>
      </w:pPr>
      <w:r>
        <w:rPr>
          <w:rFonts w:cs="Arial Narrow"/>
          <w:b/>
        </w:rPr>
      </w:r>
    </w:p>
    <w:p>
      <w:pPr>
        <w:pStyle w:val="Normal"/>
        <w:tabs>
          <w:tab w:val="left" w:pos="28" w:leader="none"/>
          <w:tab w:val="left" w:pos="850" w:leader="none"/>
        </w:tabs>
        <w:rPr/>
      </w:pPr>
      <w:r>
        <w:rPr>
          <w:rFonts w:cs="Arial Narrow"/>
        </w:rPr>
        <w:t xml:space="preserve">Local e data: </w:t>
      </w:r>
      <w:r>
        <w:rPr>
          <w:rFonts w:cs="Arial Narrow"/>
          <w:u w:val="single"/>
        </w:rPr>
        <w:tab/>
      </w:r>
      <w:r>
        <w:rPr>
          <w:rFonts w:cs="Arial Narrow"/>
        </w:rPr>
        <w:t xml:space="preserve"> </w:t>
      </w:r>
    </w:p>
    <w:p>
      <w:pPr>
        <w:pStyle w:val="Normal"/>
        <w:tabs>
          <w:tab w:val="left" w:pos="28" w:leader="none"/>
          <w:tab w:val="left" w:pos="850" w:leader="none"/>
        </w:tabs>
        <w:rPr/>
      </w:pPr>
      <w:r>
        <w:rPr>
          <w:rFonts w:cs="Arial Narrow"/>
          <w:spacing w:val="-2"/>
        </w:rPr>
        <w:t>Empresa:</w:t>
      </w:r>
      <w:r>
        <w:rPr>
          <w:rFonts w:cs="Arial Narrow"/>
          <w:u w:val="single"/>
        </w:rPr>
        <w:tab/>
        <w:tab/>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(Assinaturas</w:t>
      </w:r>
      <w:r>
        <w:rPr>
          <w:rFonts w:cs="Arial Narrow"/>
          <w:spacing w:val="-7"/>
        </w:rPr>
        <w:t xml:space="preserve"> </w:t>
      </w:r>
      <w:r>
        <w:rPr>
          <w:rFonts w:cs="Arial Narrow"/>
        </w:rPr>
        <w:t>autorizadas</w:t>
      </w:r>
      <w:r>
        <w:rPr>
          <w:rFonts w:cs="Arial Narrow"/>
          <w:spacing w:val="-7"/>
        </w:rPr>
        <w:t xml:space="preserve"> </w:t>
      </w:r>
      <w:r>
        <w:rPr>
          <w:rFonts w:cs="Arial Narrow"/>
        </w:rPr>
        <w:t>com</w:t>
      </w:r>
      <w:r>
        <w:rPr>
          <w:rFonts w:cs="Arial Narrow"/>
          <w:spacing w:val="-8"/>
        </w:rPr>
        <w:t xml:space="preserve"> </w:t>
      </w:r>
      <w:r>
        <w:rPr>
          <w:rFonts w:cs="Arial Narrow"/>
        </w:rPr>
        <w:t>firma</w:t>
      </w:r>
      <w:r>
        <w:rPr>
          <w:rFonts w:cs="Arial Narrow"/>
          <w:spacing w:val="-7"/>
        </w:rPr>
        <w:t xml:space="preserve"> </w:t>
      </w:r>
      <w:r>
        <w:rPr>
          <w:rFonts w:cs="Arial Narrow"/>
        </w:rPr>
        <w:t>reconhecida</w:t>
      </w:r>
      <w:r>
        <w:rPr>
          <w:rFonts w:cs="Arial Narrow"/>
          <w:spacing w:val="-7"/>
        </w:rPr>
        <w:t xml:space="preserve"> </w:t>
      </w:r>
      <w:r>
        <w:rPr>
          <w:rFonts w:cs="Arial Narrow"/>
        </w:rPr>
        <w:t>em</w:t>
      </w:r>
      <w:r>
        <w:rPr>
          <w:rFonts w:cs="Arial Narrow"/>
          <w:spacing w:val="-8"/>
        </w:rPr>
        <w:t xml:space="preserve"> </w:t>
      </w:r>
      <w:r>
        <w:rPr>
          <w:rFonts w:cs="Arial Narrow"/>
        </w:rPr>
        <w:t>cartório</w:t>
      </w:r>
      <w:r>
        <w:rPr>
          <w:rFonts w:cs="Arial Narrow"/>
          <w:spacing w:val="-6"/>
        </w:rPr>
        <w:t xml:space="preserve"> </w:t>
      </w:r>
      <w:r>
        <w:rPr>
          <w:rFonts w:cs="Arial Narrow"/>
        </w:rPr>
        <w:t>por</w:t>
      </w:r>
      <w:r>
        <w:rPr>
          <w:rFonts w:cs="Arial Narrow"/>
          <w:spacing w:val="-7"/>
        </w:rPr>
        <w:t xml:space="preserve"> </w:t>
      </w:r>
      <w:r>
        <w:rPr>
          <w:rFonts w:cs="Arial Narrow"/>
          <w:spacing w:val="-2"/>
        </w:rPr>
        <w:t>verdadeiro)</w:t>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85" w:name="__RefHeading___Toc11609_1600443352"/>
      <w:bookmarkStart w:id="86" w:name="_Toc161751814"/>
      <w:bookmarkEnd w:id="85"/>
      <w:r>
        <w:rPr>
          <w:rFonts w:cs="Arial Narrow" w:ascii="Arial Narrow" w:hAnsi="Arial Narrow"/>
          <w:sz w:val="22"/>
          <w:szCs w:val="22"/>
          <w:shd w:fill="C0C0C0" w:val="clear"/>
        </w:rPr>
        <w:t>ADENDO</w:t>
      </w:r>
      <w:r>
        <w:rPr>
          <w:rFonts w:cs="Arial Narrow" w:ascii="Arial Narrow" w:hAnsi="Arial Narrow"/>
          <w:spacing w:val="-2"/>
          <w:sz w:val="22"/>
          <w:szCs w:val="22"/>
          <w:shd w:fill="C0C0C0" w:val="clear"/>
        </w:rPr>
        <w:t xml:space="preserve"> </w:t>
      </w:r>
      <w:r>
        <w:rPr>
          <w:rFonts w:cs="Arial Narrow" w:ascii="Arial Narrow" w:hAnsi="Arial Narrow"/>
          <w:sz w:val="22"/>
          <w:szCs w:val="22"/>
          <w:shd w:fill="C0C0C0" w:val="clear"/>
        </w:rPr>
        <w:t>–</w:t>
      </w:r>
      <w:r>
        <w:rPr>
          <w:rFonts w:cs="Arial Narrow" w:ascii="Arial Narrow" w:hAnsi="Arial Narrow"/>
          <w:spacing w:val="-4"/>
          <w:sz w:val="22"/>
          <w:szCs w:val="22"/>
          <w:shd w:fill="C0C0C0" w:val="clear"/>
        </w:rPr>
        <w:t xml:space="preserve"> </w:t>
      </w:r>
      <w:r>
        <w:rPr>
          <w:rFonts w:cs="Arial Narrow" w:ascii="Arial Narrow" w:hAnsi="Arial Narrow"/>
          <w:spacing w:val="-5"/>
          <w:sz w:val="22"/>
          <w:szCs w:val="22"/>
          <w:shd w:fill="C0C0C0" w:val="clear"/>
        </w:rPr>
        <w:t>IV</w:t>
      </w:r>
      <w:bookmarkEnd w:id="86"/>
    </w:p>
    <w:p>
      <w:pPr>
        <w:pStyle w:val="Heading1"/>
        <w:numPr>
          <w:ilvl w:val="0"/>
          <w:numId w:val="2"/>
        </w:numPr>
        <w:tabs>
          <w:tab w:val="clear" w:pos="720"/>
          <w:tab w:val="left" w:pos="850" w:leader="none"/>
        </w:tabs>
        <w:ind w:start="0"/>
        <w:jc w:val="both"/>
        <w:rPr>
          <w:rFonts w:ascii="Arial Narrow" w:hAnsi="Arial Narrow"/>
          <w:sz w:val="22"/>
          <w:szCs w:val="22"/>
        </w:rPr>
      </w:pPr>
      <w:bookmarkStart w:id="87" w:name="__RefHeading___Toc11611_1600443352"/>
      <w:bookmarkStart w:id="88" w:name="_Toc161751815"/>
      <w:bookmarkEnd w:id="87"/>
      <w:r>
        <w:rPr>
          <w:rFonts w:cs="Arial Narrow" w:ascii="Arial Narrow" w:hAnsi="Arial Narrow"/>
          <w:sz w:val="22"/>
          <w:szCs w:val="22"/>
          <w:shd w:fill="C0C0C0" w:val="clear"/>
        </w:rPr>
        <w:t>TERMO</w:t>
      </w:r>
      <w:r>
        <w:rPr>
          <w:rFonts w:cs="Arial Narrow" w:ascii="Arial Narrow" w:hAnsi="Arial Narrow"/>
          <w:spacing w:val="-7"/>
          <w:sz w:val="22"/>
          <w:szCs w:val="22"/>
          <w:shd w:fill="C0C0C0" w:val="clear"/>
        </w:rPr>
        <w:t xml:space="preserve"> </w:t>
      </w:r>
      <w:r>
        <w:rPr>
          <w:rFonts w:cs="Arial Narrow" w:ascii="Arial Narrow" w:hAnsi="Arial Narrow"/>
          <w:sz w:val="22"/>
          <w:szCs w:val="22"/>
          <w:shd w:fill="C0C0C0" w:val="clear"/>
        </w:rPr>
        <w:t>DE</w:t>
      </w:r>
      <w:r>
        <w:rPr>
          <w:rFonts w:cs="Arial Narrow" w:ascii="Arial Narrow" w:hAnsi="Arial Narrow"/>
          <w:spacing w:val="-5"/>
          <w:sz w:val="22"/>
          <w:szCs w:val="22"/>
          <w:shd w:fill="C0C0C0" w:val="clear"/>
        </w:rPr>
        <w:t xml:space="preserve"> </w:t>
      </w:r>
      <w:r>
        <w:rPr>
          <w:rFonts w:cs="Arial Narrow" w:ascii="Arial Narrow" w:hAnsi="Arial Narrow"/>
          <w:sz w:val="22"/>
          <w:szCs w:val="22"/>
          <w:shd w:fill="C0C0C0" w:val="clear"/>
        </w:rPr>
        <w:t>ADESÃO</w:t>
      </w:r>
      <w:r>
        <w:rPr>
          <w:rFonts w:cs="Arial Narrow" w:ascii="Arial Narrow" w:hAnsi="Arial Narrow"/>
          <w:spacing w:val="-7"/>
          <w:sz w:val="22"/>
          <w:szCs w:val="22"/>
          <w:shd w:fill="C0C0C0" w:val="clear"/>
        </w:rPr>
        <w:t xml:space="preserve"> </w:t>
      </w:r>
      <w:r>
        <w:rPr>
          <w:rFonts w:cs="Arial Narrow" w:ascii="Arial Narrow" w:hAnsi="Arial Narrow"/>
          <w:sz w:val="22"/>
          <w:szCs w:val="22"/>
          <w:shd w:fill="C0C0C0" w:val="clear"/>
        </w:rPr>
        <w:t>AO</w:t>
      </w:r>
      <w:r>
        <w:rPr>
          <w:rFonts w:cs="Arial Narrow" w:ascii="Arial Narrow" w:hAnsi="Arial Narrow"/>
          <w:spacing w:val="-3"/>
          <w:sz w:val="22"/>
          <w:szCs w:val="22"/>
          <w:shd w:fill="C0C0C0" w:val="clear"/>
        </w:rPr>
        <w:t xml:space="preserve"> </w:t>
      </w:r>
      <w:r>
        <w:rPr>
          <w:rFonts w:cs="Arial Narrow" w:ascii="Arial Narrow" w:hAnsi="Arial Narrow"/>
          <w:sz w:val="22"/>
          <w:szCs w:val="22"/>
          <w:shd w:fill="C0C0C0" w:val="clear"/>
        </w:rPr>
        <w:t>SISTEMA</w:t>
      </w:r>
      <w:r>
        <w:rPr>
          <w:rFonts w:cs="Arial Narrow" w:ascii="Arial Narrow" w:hAnsi="Arial Narrow"/>
          <w:spacing w:val="-3"/>
          <w:sz w:val="22"/>
          <w:szCs w:val="22"/>
          <w:shd w:fill="C0C0C0" w:val="clear"/>
        </w:rPr>
        <w:t xml:space="preserve"> </w:t>
      </w:r>
      <w:r>
        <w:rPr>
          <w:rFonts w:cs="Arial Narrow" w:ascii="Arial Narrow" w:hAnsi="Arial Narrow"/>
          <w:sz w:val="22"/>
          <w:szCs w:val="22"/>
          <w:shd w:fill="C0C0C0" w:val="clear"/>
        </w:rPr>
        <w:t>“BLL”</w:t>
      </w:r>
      <w:r>
        <w:rPr>
          <w:rFonts w:cs="Arial Narrow" w:ascii="Arial Narrow" w:hAnsi="Arial Narrow"/>
          <w:spacing w:val="-7"/>
          <w:sz w:val="22"/>
          <w:szCs w:val="22"/>
          <w:shd w:fill="C0C0C0" w:val="clear"/>
        </w:rPr>
        <w:t xml:space="preserve"> </w:t>
      </w:r>
      <w:r>
        <w:rPr>
          <w:rFonts w:cs="Arial Narrow" w:ascii="Arial Narrow" w:hAnsi="Arial Narrow"/>
          <w:sz w:val="22"/>
          <w:szCs w:val="22"/>
          <w:shd w:fill="C0C0C0" w:val="clear"/>
        </w:rPr>
        <w:t>DE</w:t>
      </w:r>
      <w:r>
        <w:rPr>
          <w:rFonts w:cs="Arial Narrow" w:ascii="Arial Narrow" w:hAnsi="Arial Narrow"/>
          <w:spacing w:val="-6"/>
          <w:sz w:val="22"/>
          <w:szCs w:val="22"/>
          <w:shd w:fill="C0C0C0" w:val="clear"/>
        </w:rPr>
        <w:t xml:space="preserve"> </w:t>
      </w:r>
      <w:r>
        <w:rPr>
          <w:rFonts w:cs="Arial Narrow" w:ascii="Arial Narrow" w:hAnsi="Arial Narrow"/>
          <w:sz w:val="22"/>
          <w:szCs w:val="22"/>
          <w:shd w:fill="C0C0C0" w:val="clear"/>
        </w:rPr>
        <w:t>INTERMEDIAÇÃO</w:t>
      </w:r>
      <w:r>
        <w:rPr>
          <w:rFonts w:cs="Arial Narrow" w:ascii="Arial Narrow" w:hAnsi="Arial Narrow"/>
          <w:spacing w:val="-6"/>
          <w:sz w:val="22"/>
          <w:szCs w:val="22"/>
          <w:shd w:fill="C0C0C0" w:val="clear"/>
        </w:rPr>
        <w:t xml:space="preserve"> </w:t>
      </w:r>
      <w:r>
        <w:rPr>
          <w:rFonts w:cs="Arial Narrow" w:ascii="Arial Narrow" w:hAnsi="Arial Narrow"/>
          <w:sz w:val="22"/>
          <w:szCs w:val="22"/>
          <w:shd w:fill="C0C0C0" w:val="clear"/>
        </w:rPr>
        <w:t>DE</w:t>
      </w:r>
      <w:r>
        <w:rPr>
          <w:rFonts w:cs="Arial Narrow" w:ascii="Arial Narrow" w:hAnsi="Arial Narrow"/>
          <w:spacing w:val="-6"/>
          <w:sz w:val="22"/>
          <w:szCs w:val="22"/>
          <w:shd w:fill="C0C0C0" w:val="clear"/>
        </w:rPr>
        <w:t xml:space="preserve"> </w:t>
      </w:r>
      <w:r>
        <w:rPr>
          <w:rFonts w:cs="Arial Narrow" w:ascii="Arial Narrow" w:hAnsi="Arial Narrow"/>
          <w:spacing w:val="-2"/>
          <w:sz w:val="22"/>
          <w:szCs w:val="22"/>
          <w:shd w:fill="C0C0C0" w:val="clear"/>
        </w:rPr>
        <w:t>OPERAÇÕES.</w:t>
      </w:r>
      <w:bookmarkEnd w:id="88"/>
    </w:p>
    <w:p>
      <w:pPr>
        <w:pStyle w:val="Normal"/>
        <w:tabs>
          <w:tab w:val="left" w:pos="28" w:leader="none"/>
          <w:tab w:val="left" w:pos="850" w:leader="none"/>
        </w:tabs>
        <w:rPr>
          <w:rFonts w:cs="Arial Narrow"/>
          <w:b/>
          <w:shd w:fill="C0C0C0" w:val="clear"/>
        </w:rPr>
      </w:pPr>
      <w:r>
        <w:rPr>
          <w:rFonts w:cs="Arial Narrow"/>
          <w:b/>
          <w:shd w:fill="C0C0C0" w:val="clear"/>
        </w:rPr>
      </w:r>
    </w:p>
    <w:tbl>
      <w:tblPr>
        <w:tblW w:w="9720" w:type="dxa"/>
        <w:jc w:val="start"/>
        <w:tblInd w:w="-5" w:type="dxa"/>
        <w:tblLayout w:type="fixed"/>
        <w:tblCellMar>
          <w:top w:w="0" w:type="dxa"/>
          <w:start w:w="5" w:type="dxa"/>
          <w:bottom w:w="0" w:type="dxa"/>
          <w:end w:w="5" w:type="dxa"/>
        </w:tblCellMar>
      </w:tblPr>
      <w:tblGrid>
        <w:gridCol w:w="5082"/>
        <w:gridCol w:w="4637"/>
      </w:tblGrid>
      <w:tr>
        <w:trPr>
          <w:trHeight w:val="23" w:hRule="atLeast"/>
        </w:trPr>
        <w:tc>
          <w:tcPr>
            <w:tcW w:w="9719"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b/>
              </w:rPr>
              <w:t>Natureza</w:t>
            </w:r>
            <w:r>
              <w:rPr>
                <w:rFonts w:cs="Arial Narrow"/>
                <w:b/>
                <w:spacing w:val="-7"/>
              </w:rPr>
              <w:t xml:space="preserve"> </w:t>
            </w:r>
            <w:r>
              <w:rPr>
                <w:rFonts w:cs="Arial Narrow"/>
                <w:b/>
              </w:rPr>
              <w:t>do</w:t>
            </w:r>
            <w:r>
              <w:rPr>
                <w:rFonts w:cs="Arial Narrow"/>
                <w:b/>
                <w:spacing w:val="-5"/>
              </w:rPr>
              <w:t xml:space="preserve"> </w:t>
            </w:r>
            <w:r>
              <w:rPr>
                <w:rFonts w:cs="Arial Narrow"/>
                <w:b/>
              </w:rPr>
              <w:t>Licitante</w:t>
            </w:r>
            <w:r>
              <w:rPr>
                <w:rFonts w:cs="Arial Narrow"/>
                <w:b/>
                <w:spacing w:val="-7"/>
              </w:rPr>
              <w:t xml:space="preserve"> </w:t>
            </w:r>
            <w:r>
              <w:rPr>
                <w:rFonts w:cs="Arial Narrow"/>
                <w:b/>
              </w:rPr>
              <w:t>(Pessoa</w:t>
            </w:r>
            <w:r>
              <w:rPr>
                <w:rFonts w:cs="Arial Narrow"/>
                <w:b/>
                <w:spacing w:val="-6"/>
              </w:rPr>
              <w:t xml:space="preserve"> </w:t>
            </w:r>
            <w:r>
              <w:rPr>
                <w:rFonts w:cs="Arial Narrow"/>
                <w:b/>
              </w:rPr>
              <w:t>física</w:t>
            </w:r>
            <w:r>
              <w:rPr>
                <w:rFonts w:cs="Arial Narrow"/>
                <w:b/>
                <w:spacing w:val="-7"/>
              </w:rPr>
              <w:t xml:space="preserve"> </w:t>
            </w:r>
            <w:r>
              <w:rPr>
                <w:rFonts w:cs="Arial Narrow"/>
                <w:b/>
              </w:rPr>
              <w:t>ou</w:t>
            </w:r>
            <w:r>
              <w:rPr>
                <w:rFonts w:cs="Arial Narrow"/>
                <w:b/>
                <w:spacing w:val="-6"/>
              </w:rPr>
              <w:t xml:space="preserve"> </w:t>
            </w:r>
            <w:r>
              <w:rPr>
                <w:rFonts w:cs="Arial Narrow"/>
                <w:b/>
                <w:spacing w:val="-2"/>
              </w:rPr>
              <w:t>jurídica)</w:t>
            </w:r>
          </w:p>
        </w:tc>
      </w:tr>
      <w:tr>
        <w:trPr>
          <w:trHeight w:val="23" w:hRule="atLeast"/>
        </w:trPr>
        <w:tc>
          <w:tcPr>
            <w:tcW w:w="9719"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Nome:</w:t>
            </w:r>
            <w:r>
              <w:rPr>
                <w:rFonts w:cs="Arial Narrow"/>
                <w:spacing w:val="-8"/>
              </w:rPr>
              <w:t xml:space="preserve"> </w:t>
            </w:r>
            <w:r>
              <w:rPr>
                <w:rFonts w:cs="Arial Narrow"/>
              </w:rPr>
              <w:t>(Razão</w:t>
            </w:r>
            <w:r>
              <w:rPr>
                <w:rFonts w:cs="Arial Narrow"/>
                <w:spacing w:val="-9"/>
              </w:rPr>
              <w:t xml:space="preserve"> </w:t>
            </w:r>
            <w:r>
              <w:rPr>
                <w:rFonts w:cs="Arial Narrow"/>
                <w:spacing w:val="-2"/>
              </w:rPr>
              <w:t>Social)</w:t>
            </w:r>
          </w:p>
        </w:tc>
      </w:tr>
      <w:tr>
        <w:trPr>
          <w:trHeight w:val="23" w:hRule="atLeast"/>
        </w:trPr>
        <w:tc>
          <w:tcPr>
            <w:tcW w:w="9719"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Endereço:</w:t>
            </w:r>
          </w:p>
        </w:tc>
      </w:tr>
      <w:tr>
        <w:trPr>
          <w:trHeight w:val="23" w:hRule="atLeast"/>
        </w:trPr>
        <w:tc>
          <w:tcPr>
            <w:tcW w:w="508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Complemento</w:t>
            </w:r>
          </w:p>
        </w:tc>
        <w:tc>
          <w:tcPr>
            <w:tcW w:w="463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Bairro:</w:t>
            </w:r>
          </w:p>
        </w:tc>
      </w:tr>
      <w:tr>
        <w:trPr>
          <w:trHeight w:val="23" w:hRule="atLeast"/>
        </w:trPr>
        <w:tc>
          <w:tcPr>
            <w:tcW w:w="508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Cidade:</w:t>
            </w:r>
          </w:p>
        </w:tc>
        <w:tc>
          <w:tcPr>
            <w:tcW w:w="463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UF</w:t>
            </w:r>
          </w:p>
        </w:tc>
      </w:tr>
      <w:tr>
        <w:trPr>
          <w:trHeight w:val="23" w:hRule="atLeast"/>
        </w:trPr>
        <w:tc>
          <w:tcPr>
            <w:tcW w:w="508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CEP:</w:t>
            </w:r>
          </w:p>
        </w:tc>
        <w:tc>
          <w:tcPr>
            <w:tcW w:w="463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CNPJ/CPF:</w:t>
            </w:r>
          </w:p>
        </w:tc>
      </w:tr>
      <w:tr>
        <w:trPr>
          <w:trHeight w:val="23" w:hRule="atLeast"/>
        </w:trPr>
        <w:tc>
          <w:tcPr>
            <w:tcW w:w="508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Inscrição</w:t>
            </w:r>
            <w:r>
              <w:rPr>
                <w:rFonts w:cs="Arial Narrow"/>
                <w:spacing w:val="-13"/>
              </w:rPr>
              <w:t xml:space="preserve"> </w:t>
            </w:r>
            <w:r>
              <w:rPr>
                <w:rFonts w:cs="Arial Narrow"/>
                <w:spacing w:val="-2"/>
              </w:rPr>
              <w:t>estadual:</w:t>
            </w:r>
          </w:p>
        </w:tc>
        <w:tc>
          <w:tcPr>
            <w:tcW w:w="463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RG</w:t>
            </w:r>
          </w:p>
        </w:tc>
      </w:tr>
      <w:tr>
        <w:trPr>
          <w:trHeight w:val="23" w:hRule="atLeast"/>
        </w:trPr>
        <w:tc>
          <w:tcPr>
            <w:tcW w:w="508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Telefone</w:t>
            </w:r>
            <w:r>
              <w:rPr>
                <w:rFonts w:cs="Arial Narrow"/>
                <w:spacing w:val="-12"/>
              </w:rPr>
              <w:t xml:space="preserve"> </w:t>
            </w:r>
            <w:r>
              <w:rPr>
                <w:rFonts w:cs="Arial Narrow"/>
                <w:spacing w:val="-2"/>
              </w:rPr>
              <w:t>comercial:</w:t>
            </w:r>
          </w:p>
        </w:tc>
        <w:tc>
          <w:tcPr>
            <w:tcW w:w="463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r>
      <w:tr>
        <w:trPr>
          <w:trHeight w:val="23" w:hRule="atLeast"/>
        </w:trPr>
        <w:tc>
          <w:tcPr>
            <w:tcW w:w="508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c>
          <w:tcPr>
            <w:tcW w:w="463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r>
      <w:tr>
        <w:trPr>
          <w:trHeight w:val="23" w:hRule="atLeast"/>
        </w:trPr>
        <w:tc>
          <w:tcPr>
            <w:tcW w:w="9719"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spacing w:val="-2"/>
              </w:rPr>
              <w:t>Representante</w:t>
            </w:r>
            <w:r>
              <w:rPr>
                <w:rFonts w:cs="Arial Narrow"/>
                <w:spacing w:val="8"/>
              </w:rPr>
              <w:t xml:space="preserve"> </w:t>
            </w:r>
            <w:r>
              <w:rPr>
                <w:rFonts w:cs="Arial Narrow"/>
                <w:spacing w:val="-2"/>
              </w:rPr>
              <w:t>legal:</w:t>
            </w:r>
          </w:p>
        </w:tc>
      </w:tr>
      <w:tr>
        <w:trPr>
          <w:trHeight w:val="23" w:hRule="atLeast"/>
        </w:trPr>
        <w:tc>
          <w:tcPr>
            <w:tcW w:w="508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Cargo:</w:t>
            </w:r>
          </w:p>
        </w:tc>
        <w:tc>
          <w:tcPr>
            <w:tcW w:w="463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r>
      <w:tr>
        <w:trPr>
          <w:trHeight w:val="23" w:hRule="atLeast"/>
        </w:trPr>
        <w:tc>
          <w:tcPr>
            <w:tcW w:w="508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Financeiro:</w:t>
            </w:r>
          </w:p>
        </w:tc>
        <w:tc>
          <w:tcPr>
            <w:tcW w:w="4637"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r>
      <w:tr>
        <w:trPr>
          <w:trHeight w:val="23" w:hRule="atLeast"/>
        </w:trPr>
        <w:tc>
          <w:tcPr>
            <w:tcW w:w="9719"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Ramo</w:t>
            </w:r>
            <w:r>
              <w:rPr>
                <w:rFonts w:cs="Arial Narrow"/>
                <w:spacing w:val="-6"/>
              </w:rPr>
              <w:t xml:space="preserve"> </w:t>
            </w:r>
            <w:r>
              <w:rPr>
                <w:rFonts w:cs="Arial Narrow"/>
              </w:rPr>
              <w:t>de</w:t>
            </w:r>
            <w:r>
              <w:rPr>
                <w:rFonts w:cs="Arial Narrow"/>
                <w:spacing w:val="-6"/>
              </w:rPr>
              <w:t xml:space="preserve"> </w:t>
            </w:r>
            <w:r>
              <w:rPr>
                <w:rFonts w:cs="Arial Narrow"/>
                <w:spacing w:val="-2"/>
              </w:rPr>
              <w:t>Atividade:</w:t>
            </w:r>
          </w:p>
        </w:tc>
      </w:tr>
    </w:tbl>
    <w:p>
      <w:pPr>
        <w:pStyle w:val="Normal"/>
        <w:numPr>
          <w:ilvl w:val="0"/>
          <w:numId w:val="63"/>
        </w:numPr>
        <w:tabs>
          <w:tab w:val="left" w:pos="28" w:leader="none"/>
          <w:tab w:val="left" w:pos="850" w:leader="none"/>
        </w:tabs>
        <w:ind w:hanging="0" w:start="0"/>
        <w:rPr>
          <w:rFonts w:cs="Arial Narrow"/>
        </w:rPr>
      </w:pPr>
      <w:r>
        <w:rPr>
          <w:rFonts w:cs="Arial Narrow"/>
        </w:rPr>
        <w:t>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pPr>
        <w:pStyle w:val="Normal"/>
        <w:numPr>
          <w:ilvl w:val="0"/>
          <w:numId w:val="47"/>
        </w:numPr>
        <w:tabs>
          <w:tab w:val="left" w:pos="28" w:leader="none"/>
          <w:tab w:val="left" w:pos="850" w:leader="none"/>
        </w:tabs>
        <w:ind w:hanging="0" w:start="0"/>
        <w:rPr/>
      </w:pPr>
      <w:r>
        <w:rPr>
          <w:rFonts w:cs="Arial Narrow"/>
        </w:rPr>
        <w:t>São</w:t>
      </w:r>
      <w:r>
        <w:rPr>
          <w:rFonts w:cs="Arial Narrow"/>
          <w:spacing w:val="-11"/>
        </w:rPr>
        <w:t xml:space="preserve"> </w:t>
      </w:r>
      <w:r>
        <w:rPr>
          <w:rFonts w:cs="Arial Narrow"/>
        </w:rPr>
        <w:t>responsabilidades</w:t>
      </w:r>
      <w:r>
        <w:rPr>
          <w:rFonts w:cs="Arial Narrow"/>
          <w:spacing w:val="-8"/>
        </w:rPr>
        <w:t xml:space="preserve"> </w:t>
      </w:r>
      <w:r>
        <w:rPr>
          <w:rFonts w:cs="Arial Narrow"/>
        </w:rPr>
        <w:t>do</w:t>
      </w:r>
      <w:r>
        <w:rPr>
          <w:rFonts w:cs="Arial Narrow"/>
          <w:spacing w:val="-9"/>
        </w:rPr>
        <w:t xml:space="preserve"> </w:t>
      </w:r>
      <w:r>
        <w:rPr>
          <w:rFonts w:cs="Arial Narrow"/>
          <w:spacing w:val="-2"/>
        </w:rPr>
        <w:t>Licitante:</w:t>
      </w:r>
    </w:p>
    <w:p>
      <w:pPr>
        <w:pStyle w:val="Normal"/>
        <w:numPr>
          <w:ilvl w:val="1"/>
          <w:numId w:val="47"/>
        </w:numPr>
        <w:tabs>
          <w:tab w:val="left" w:pos="28" w:leader="none"/>
          <w:tab w:val="left" w:pos="850" w:leader="none"/>
        </w:tabs>
        <w:ind w:hanging="0" w:start="0"/>
        <w:rPr>
          <w:rFonts w:cs="Arial Narrow"/>
        </w:rPr>
      </w:pPr>
      <w:r>
        <w:rPr>
          <w:rFonts w:cs="Arial Narrow"/>
        </w:rPr>
        <w:t>tomar conhecimento de e cumprir todos os dispositivos constantes dos editais de negócios dos quais venha a participar;</w:t>
      </w:r>
    </w:p>
    <w:p>
      <w:pPr>
        <w:pStyle w:val="Normal"/>
        <w:numPr>
          <w:ilvl w:val="1"/>
          <w:numId w:val="47"/>
        </w:numPr>
        <w:tabs>
          <w:tab w:val="left" w:pos="28" w:leader="none"/>
          <w:tab w:val="left" w:pos="850" w:leader="none"/>
        </w:tabs>
        <w:ind w:hanging="0" w:start="0"/>
        <w:rPr>
          <w:rFonts w:cs="Arial Narrow"/>
        </w:rPr>
      </w:pPr>
      <w:r>
        <w:rPr>
          <w:rFonts w:cs="Arial Narrow"/>
        </w:rPr>
        <w:t>observar e cumprir a regularidade fiscal, apresentando a documentação exigida nos editais para fins de habilitação nas licitações em que for vencedor;</w:t>
      </w:r>
    </w:p>
    <w:p>
      <w:pPr>
        <w:pStyle w:val="Normal"/>
        <w:numPr>
          <w:ilvl w:val="1"/>
          <w:numId w:val="47"/>
        </w:numPr>
        <w:tabs>
          <w:tab w:val="left" w:pos="28" w:leader="none"/>
          <w:tab w:val="left" w:pos="850" w:leader="none"/>
        </w:tabs>
        <w:ind w:hanging="0" w:start="0"/>
        <w:rPr/>
      </w:pPr>
      <w:r>
        <w:rPr>
          <w:rFonts w:cs="Arial Narrow"/>
        </w:rPr>
        <w:t xml:space="preserve">observar a legislação pertinente, bem como o disposto nos Estatutos Sociais e nas demais normas e regulamentos expedidos pela Bolsa de Licitações e Leilões do Brasil, dos quais declara ter pleno </w:t>
      </w:r>
      <w:r>
        <w:rPr>
          <w:rFonts w:cs="Arial Narrow"/>
          <w:spacing w:val="-2"/>
        </w:rPr>
        <w:t>conhecimento;</w:t>
      </w:r>
    </w:p>
    <w:p>
      <w:pPr>
        <w:pStyle w:val="Normal"/>
        <w:numPr>
          <w:ilvl w:val="1"/>
          <w:numId w:val="47"/>
        </w:numPr>
        <w:tabs>
          <w:tab w:val="left" w:pos="28" w:leader="none"/>
          <w:tab w:val="left" w:pos="850" w:leader="none"/>
        </w:tabs>
        <w:ind w:hanging="0" w:start="0"/>
        <w:rPr/>
      </w:pPr>
      <w:r>
        <w:rPr>
          <w:rFonts w:cs="Arial Narrow"/>
        </w:rPr>
        <w:t>designar</w:t>
      </w:r>
      <w:r>
        <w:rPr>
          <w:rFonts w:cs="Arial Narrow"/>
          <w:spacing w:val="-6"/>
        </w:rPr>
        <w:t xml:space="preserve"> </w:t>
      </w:r>
      <w:r>
        <w:rPr>
          <w:rFonts w:cs="Arial Narrow"/>
        </w:rPr>
        <w:t>pessoa</w:t>
      </w:r>
      <w:r>
        <w:rPr>
          <w:rFonts w:cs="Arial Narrow"/>
          <w:spacing w:val="-8"/>
        </w:rPr>
        <w:t xml:space="preserve"> </w:t>
      </w:r>
      <w:r>
        <w:rPr>
          <w:rFonts w:cs="Arial Narrow"/>
        </w:rPr>
        <w:t>responsável</w:t>
      </w:r>
      <w:r>
        <w:rPr>
          <w:rFonts w:cs="Arial Narrow"/>
          <w:spacing w:val="-9"/>
        </w:rPr>
        <w:t xml:space="preserve"> </w:t>
      </w:r>
      <w:r>
        <w:rPr>
          <w:rFonts w:cs="Arial Narrow"/>
        </w:rPr>
        <w:t>para</w:t>
      </w:r>
      <w:r>
        <w:rPr>
          <w:rFonts w:cs="Arial Narrow"/>
          <w:spacing w:val="-8"/>
        </w:rPr>
        <w:t xml:space="preserve"> </w:t>
      </w:r>
      <w:r>
        <w:rPr>
          <w:rFonts w:cs="Arial Narrow"/>
        </w:rPr>
        <w:t>operar</w:t>
      </w:r>
      <w:r>
        <w:rPr>
          <w:rFonts w:cs="Arial Narrow"/>
          <w:spacing w:val="-6"/>
        </w:rPr>
        <w:t xml:space="preserve"> </w:t>
      </w:r>
      <w:r>
        <w:rPr>
          <w:rFonts w:cs="Arial Narrow"/>
        </w:rPr>
        <w:t>o</w:t>
      </w:r>
      <w:r>
        <w:rPr>
          <w:rFonts w:cs="Arial Narrow"/>
          <w:spacing w:val="-3"/>
        </w:rPr>
        <w:t xml:space="preserve"> </w:t>
      </w:r>
      <w:r>
        <w:rPr>
          <w:rFonts w:cs="Arial Narrow"/>
        </w:rPr>
        <w:t>Sistema</w:t>
      </w:r>
      <w:r>
        <w:rPr>
          <w:rFonts w:cs="Arial Narrow"/>
          <w:spacing w:val="-8"/>
        </w:rPr>
        <w:t xml:space="preserve"> </w:t>
      </w:r>
      <w:r>
        <w:rPr>
          <w:rFonts w:cs="Arial Narrow"/>
        </w:rPr>
        <w:t>Eletrônico</w:t>
      </w:r>
      <w:r>
        <w:rPr>
          <w:rFonts w:cs="Arial Narrow"/>
          <w:spacing w:val="-6"/>
        </w:rPr>
        <w:t xml:space="preserve"> </w:t>
      </w:r>
      <w:r>
        <w:rPr>
          <w:rFonts w:cs="Arial Narrow"/>
        </w:rPr>
        <w:t>de</w:t>
      </w:r>
      <w:r>
        <w:rPr>
          <w:rFonts w:cs="Arial Narrow"/>
          <w:spacing w:val="-8"/>
        </w:rPr>
        <w:t xml:space="preserve"> </w:t>
      </w:r>
      <w:r>
        <w:rPr>
          <w:rFonts w:cs="Arial Narrow"/>
        </w:rPr>
        <w:t>Licitações;</w:t>
      </w:r>
      <w:r>
        <w:rPr>
          <w:rFonts w:cs="Arial Narrow"/>
          <w:spacing w:val="-6"/>
        </w:rPr>
        <w:t xml:space="preserve"> </w:t>
      </w:r>
      <w:r>
        <w:rPr>
          <w:rFonts w:cs="Arial Narrow"/>
          <w:spacing w:val="-10"/>
        </w:rPr>
        <w:t>e</w:t>
      </w:r>
    </w:p>
    <w:p>
      <w:pPr>
        <w:pStyle w:val="Normal"/>
        <w:numPr>
          <w:ilvl w:val="1"/>
          <w:numId w:val="47"/>
        </w:numPr>
        <w:tabs>
          <w:tab w:val="left" w:pos="28" w:leader="none"/>
          <w:tab w:val="left" w:pos="850" w:leader="none"/>
        </w:tabs>
        <w:ind w:hanging="0" w:start="0"/>
        <w:rPr/>
      </w:pPr>
      <w:r>
        <w:rPr>
          <w:rFonts w:cs="Arial Narrow"/>
        </w:rPr>
        <w:t>pagar</w:t>
      </w:r>
      <w:r>
        <w:rPr>
          <w:rFonts w:cs="Arial Narrow"/>
          <w:spacing w:val="-4"/>
        </w:rPr>
        <w:t xml:space="preserve"> </w:t>
      </w:r>
      <w:r>
        <w:rPr>
          <w:rFonts w:cs="Arial Narrow"/>
        </w:rPr>
        <w:t>a</w:t>
      </w:r>
      <w:r>
        <w:rPr>
          <w:rFonts w:cs="Arial Narrow"/>
          <w:spacing w:val="-6"/>
        </w:rPr>
        <w:t xml:space="preserve"> </w:t>
      </w:r>
      <w:r>
        <w:rPr>
          <w:rFonts w:cs="Arial Narrow"/>
        </w:rPr>
        <w:t>taxa</w:t>
      </w:r>
      <w:r>
        <w:rPr>
          <w:rFonts w:cs="Arial Narrow"/>
          <w:spacing w:val="-5"/>
        </w:rPr>
        <w:t xml:space="preserve"> </w:t>
      </w:r>
      <w:r>
        <w:rPr>
          <w:rFonts w:cs="Arial Narrow"/>
        </w:rPr>
        <w:t>pela</w:t>
      </w:r>
      <w:r>
        <w:rPr>
          <w:rFonts w:cs="Arial Narrow"/>
          <w:spacing w:val="-4"/>
        </w:rPr>
        <w:t xml:space="preserve"> </w:t>
      </w:r>
      <w:r>
        <w:rPr>
          <w:rFonts w:cs="Arial Narrow"/>
        </w:rPr>
        <w:t>utilização</w:t>
      </w:r>
      <w:r>
        <w:rPr>
          <w:rFonts w:cs="Arial Narrow"/>
          <w:spacing w:val="-7"/>
        </w:rPr>
        <w:t xml:space="preserve"> </w:t>
      </w:r>
      <w:r>
        <w:rPr>
          <w:rFonts w:cs="Arial Narrow"/>
        </w:rPr>
        <w:t>do</w:t>
      </w:r>
      <w:r>
        <w:rPr>
          <w:rFonts w:cs="Arial Narrow"/>
          <w:spacing w:val="-6"/>
        </w:rPr>
        <w:t xml:space="preserve"> </w:t>
      </w:r>
      <w:r>
        <w:rPr>
          <w:rFonts w:cs="Arial Narrow"/>
        </w:rPr>
        <w:t>Sistema</w:t>
      </w:r>
      <w:r>
        <w:rPr>
          <w:rFonts w:cs="Arial Narrow"/>
          <w:spacing w:val="-7"/>
        </w:rPr>
        <w:t xml:space="preserve"> </w:t>
      </w:r>
      <w:r>
        <w:rPr>
          <w:rFonts w:cs="Arial Narrow"/>
        </w:rPr>
        <w:t>Eletrônico</w:t>
      </w:r>
      <w:r>
        <w:rPr>
          <w:rFonts w:cs="Arial Narrow"/>
          <w:spacing w:val="-6"/>
        </w:rPr>
        <w:t xml:space="preserve"> </w:t>
      </w:r>
      <w:r>
        <w:rPr>
          <w:rFonts w:cs="Arial Narrow"/>
        </w:rPr>
        <w:t>de</w:t>
      </w:r>
      <w:r>
        <w:rPr>
          <w:rFonts w:cs="Arial Narrow"/>
          <w:spacing w:val="-6"/>
        </w:rPr>
        <w:t xml:space="preserve"> </w:t>
      </w:r>
      <w:r>
        <w:rPr>
          <w:rFonts w:cs="Arial Narrow"/>
          <w:spacing w:val="-2"/>
        </w:rPr>
        <w:t>Licitações.</w:t>
      </w:r>
    </w:p>
    <w:p>
      <w:pPr>
        <w:pStyle w:val="Normal"/>
        <w:numPr>
          <w:ilvl w:val="0"/>
          <w:numId w:val="47"/>
        </w:numPr>
        <w:tabs>
          <w:tab w:val="left" w:pos="28" w:leader="none"/>
          <w:tab w:val="left" w:pos="850" w:leader="none"/>
        </w:tabs>
        <w:ind w:hanging="0" w:start="0"/>
        <w:rPr/>
      </w:pPr>
      <w:r>
        <w:rPr>
          <w:rFonts w:cs="Arial Narrow"/>
        </w:rPr>
        <w:t>O</w:t>
      </w:r>
      <w:r>
        <w:rPr>
          <w:rFonts w:cs="Arial Narrow"/>
          <w:spacing w:val="-2"/>
        </w:rPr>
        <w:t xml:space="preserve"> </w:t>
      </w:r>
      <w:r>
        <w:rPr>
          <w:rFonts w:cs="Arial Narrow"/>
        </w:rPr>
        <w:t>Licitante</w:t>
      </w:r>
      <w:r>
        <w:rPr>
          <w:rFonts w:cs="Arial Narrow"/>
          <w:spacing w:val="-3"/>
        </w:rPr>
        <w:t xml:space="preserve"> </w:t>
      </w:r>
      <w:r>
        <w:rPr>
          <w:rFonts w:cs="Arial Narrow"/>
        </w:rPr>
        <w:t>reconhece</w:t>
      </w:r>
      <w:r>
        <w:rPr>
          <w:rFonts w:cs="Arial Narrow"/>
          <w:spacing w:val="-1"/>
        </w:rPr>
        <w:t xml:space="preserve"> </w:t>
      </w:r>
      <w:r>
        <w:rPr>
          <w:rFonts w:cs="Arial Narrow"/>
        </w:rPr>
        <w:t>que</w:t>
      </w:r>
      <w:r>
        <w:rPr>
          <w:rFonts w:cs="Arial Narrow"/>
          <w:spacing w:val="-3"/>
        </w:rPr>
        <w:t xml:space="preserve"> </w:t>
      </w:r>
      <w:r>
        <w:rPr>
          <w:rFonts w:cs="Arial Narrow"/>
        </w:rPr>
        <w:t>a</w:t>
      </w:r>
      <w:r>
        <w:rPr>
          <w:rFonts w:cs="Arial Narrow"/>
          <w:spacing w:val="-1"/>
        </w:rPr>
        <w:t xml:space="preserve"> </w:t>
      </w:r>
      <w:r>
        <w:rPr>
          <w:rFonts w:cs="Arial Narrow"/>
        </w:rPr>
        <w:t>utilização</w:t>
      </w:r>
      <w:r>
        <w:rPr>
          <w:rFonts w:cs="Arial Narrow"/>
          <w:spacing w:val="-2"/>
        </w:rPr>
        <w:t xml:space="preserve"> </w:t>
      </w:r>
      <w:r>
        <w:rPr>
          <w:rFonts w:cs="Arial Narrow"/>
        </w:rPr>
        <w:t>do</w:t>
      </w:r>
      <w:r>
        <w:rPr>
          <w:rFonts w:cs="Arial Narrow"/>
          <w:spacing w:val="-4"/>
        </w:rPr>
        <w:t xml:space="preserve"> </w:t>
      </w:r>
      <w:r>
        <w:rPr>
          <w:rFonts w:cs="Arial Narrow"/>
        </w:rPr>
        <w:t>sistema</w:t>
      </w:r>
      <w:r>
        <w:rPr>
          <w:rFonts w:cs="Arial Narrow"/>
          <w:spacing w:val="-3"/>
        </w:rPr>
        <w:t xml:space="preserve"> </w:t>
      </w:r>
      <w:r>
        <w:rPr>
          <w:rFonts w:cs="Arial Narrow"/>
        </w:rPr>
        <w:t>eletrônico</w:t>
      </w:r>
      <w:r>
        <w:rPr>
          <w:rFonts w:cs="Arial Narrow"/>
          <w:spacing w:val="-1"/>
        </w:rPr>
        <w:t xml:space="preserve"> </w:t>
      </w:r>
      <w:r>
        <w:rPr>
          <w:rFonts w:cs="Arial Narrow"/>
        </w:rPr>
        <w:t>de</w:t>
      </w:r>
      <w:r>
        <w:rPr>
          <w:rFonts w:cs="Arial Narrow"/>
          <w:spacing w:val="-3"/>
        </w:rPr>
        <w:t xml:space="preserve"> </w:t>
      </w:r>
      <w:r>
        <w:rPr>
          <w:rFonts w:cs="Arial Narrow"/>
        </w:rPr>
        <w:t>negociação</w:t>
      </w:r>
      <w:r>
        <w:rPr>
          <w:rFonts w:cs="Arial Narrow"/>
          <w:spacing w:val="-1"/>
        </w:rPr>
        <w:t xml:space="preserve"> </w:t>
      </w:r>
      <w:r>
        <w:rPr>
          <w:rFonts w:cs="Arial Narrow"/>
        </w:rPr>
        <w:t>implica</w:t>
      </w:r>
      <w:r>
        <w:rPr>
          <w:rFonts w:cs="Arial Narrow"/>
          <w:spacing w:val="-1"/>
        </w:rPr>
        <w:t xml:space="preserve"> </w:t>
      </w:r>
      <w:r>
        <w:rPr>
          <w:rFonts w:cs="Arial Narrow"/>
        </w:rPr>
        <w:t>o</w:t>
      </w:r>
      <w:r>
        <w:rPr>
          <w:rFonts w:cs="Arial Narrow"/>
          <w:spacing w:val="-1"/>
        </w:rPr>
        <w:t xml:space="preserve"> </w:t>
      </w:r>
      <w:r>
        <w:rPr>
          <w:rFonts w:cs="Arial Narrow"/>
        </w:rPr>
        <w:t>pagamento</w:t>
      </w:r>
      <w:r>
        <w:rPr>
          <w:rFonts w:cs="Arial Narrow"/>
          <w:spacing w:val="-1"/>
        </w:rPr>
        <w:t xml:space="preserve"> </w:t>
      </w:r>
      <w:r>
        <w:rPr>
          <w:rFonts w:cs="Arial Narrow"/>
        </w:rPr>
        <w:t>de</w:t>
      </w:r>
      <w:r>
        <w:rPr>
          <w:rFonts w:cs="Arial Narrow"/>
          <w:spacing w:val="-1"/>
        </w:rPr>
        <w:t xml:space="preserve"> </w:t>
      </w:r>
      <w:r>
        <w:rPr>
          <w:rFonts w:cs="Arial Narrow"/>
        </w:rPr>
        <w:t>taxas de utilização, conforme previsto no Regulamento Sistema Eletrônico de Licitações da Bolsa de Licitações e Leilões do Brasil.</w:t>
      </w:r>
    </w:p>
    <w:p>
      <w:pPr>
        <w:pStyle w:val="Normal"/>
        <w:numPr>
          <w:ilvl w:val="0"/>
          <w:numId w:val="47"/>
        </w:numPr>
        <w:tabs>
          <w:tab w:val="left" w:pos="28" w:leader="none"/>
          <w:tab w:val="left" w:pos="850" w:leader="none"/>
        </w:tabs>
        <w:ind w:hanging="0" w:start="0"/>
        <w:rPr>
          <w:rFonts w:cs="Arial Narrow"/>
        </w:rPr>
      </w:pPr>
      <w:r>
        <w:rPr>
          <w:rFonts w:cs="Arial Narrow"/>
        </w:rPr>
        <w:t>O Licitante autoriza a Bolsa de Licitações e Leilões a expedir boleto de cobrança bancária referente às taxas de utilização ora referidas, nos prazos e condições definidos no Regulamento Sistema Eletrônico de Licitações da Bolsa de Licitações e Leilões.</w:t>
      </w:r>
    </w:p>
    <w:p>
      <w:pPr>
        <w:pStyle w:val="Normal"/>
        <w:numPr>
          <w:ilvl w:val="0"/>
          <w:numId w:val="47"/>
        </w:numPr>
        <w:tabs>
          <w:tab w:val="left" w:pos="28" w:leader="none"/>
          <w:tab w:val="left" w:pos="850" w:leader="none"/>
        </w:tabs>
        <w:ind w:hanging="0" w:start="0"/>
        <w:rPr/>
      </w:pPr>
      <w:r>
        <w:rPr>
          <w:rFonts w:cs="Arial Narrow"/>
        </w:rPr>
        <w:t>(cláusula facultativa – para caso de uso de Célula de Apoio (Corretoras) O Fornecedor/Comprador outorga</w:t>
      </w:r>
      <w:r>
        <w:rPr>
          <w:rFonts w:cs="Arial Narrow"/>
          <w:spacing w:val="-3"/>
        </w:rPr>
        <w:t xml:space="preserve"> </w:t>
      </w:r>
      <w:r>
        <w:rPr>
          <w:rFonts w:cs="Arial Narrow"/>
        </w:rPr>
        <w:t>plenos</w:t>
      </w:r>
      <w:r>
        <w:rPr>
          <w:rFonts w:cs="Arial Narrow"/>
          <w:spacing w:val="-2"/>
        </w:rPr>
        <w:t xml:space="preserve"> </w:t>
      </w:r>
      <w:r>
        <w:rPr>
          <w:rFonts w:cs="Arial Narrow"/>
        </w:rPr>
        <w:t>poderes</w:t>
      </w:r>
      <w:r>
        <w:rPr>
          <w:rFonts w:cs="Arial Narrow"/>
          <w:spacing w:val="-2"/>
        </w:rPr>
        <w:t xml:space="preserve"> </w:t>
      </w:r>
      <w:r>
        <w:rPr>
          <w:rFonts w:cs="Arial Narrow"/>
        </w:rPr>
        <w:t>à</w:t>
      </w:r>
      <w:r>
        <w:rPr>
          <w:rFonts w:cs="Arial Narrow"/>
          <w:spacing w:val="-4"/>
        </w:rPr>
        <w:t xml:space="preserve"> </w:t>
      </w:r>
      <w:r>
        <w:rPr>
          <w:rFonts w:cs="Arial Narrow"/>
        </w:rPr>
        <w:t>sociedade</w:t>
      </w:r>
      <w:r>
        <w:rPr>
          <w:rFonts w:cs="Arial Narrow"/>
          <w:spacing w:val="-1"/>
        </w:rPr>
        <w:t xml:space="preserve"> </w:t>
      </w:r>
      <w:r>
        <w:rPr>
          <w:rFonts w:cs="Arial Narrow"/>
        </w:rPr>
        <w:t>corretora</w:t>
      </w:r>
      <w:r>
        <w:rPr>
          <w:rFonts w:cs="Arial Narrow"/>
          <w:spacing w:val="-1"/>
        </w:rPr>
        <w:t xml:space="preserve"> </w:t>
      </w:r>
      <w:r>
        <w:rPr>
          <w:rFonts w:cs="Arial Narrow"/>
        </w:rPr>
        <w:t>abaixo qualificada,</w:t>
      </w:r>
      <w:r>
        <w:rPr>
          <w:rFonts w:cs="Arial Narrow"/>
          <w:spacing w:val="-3"/>
        </w:rPr>
        <w:t xml:space="preserve"> </w:t>
      </w:r>
      <w:r>
        <w:rPr>
          <w:rFonts w:cs="Arial Narrow"/>
        </w:rPr>
        <w:t>nos</w:t>
      </w:r>
      <w:r>
        <w:rPr>
          <w:rFonts w:cs="Arial Narrow"/>
          <w:spacing w:val="-2"/>
        </w:rPr>
        <w:t xml:space="preserve"> </w:t>
      </w:r>
      <w:r>
        <w:rPr>
          <w:rFonts w:cs="Arial Narrow"/>
        </w:rPr>
        <w:t>termos</w:t>
      </w:r>
      <w:r>
        <w:rPr>
          <w:rFonts w:cs="Arial Narrow"/>
          <w:spacing w:val="-2"/>
        </w:rPr>
        <w:t xml:space="preserve"> </w:t>
      </w:r>
      <w:r>
        <w:rPr>
          <w:rFonts w:cs="Arial Narrow"/>
        </w:rPr>
        <w:t>dos</w:t>
      </w:r>
      <w:r>
        <w:rPr>
          <w:rFonts w:cs="Arial Narrow"/>
          <w:spacing w:val="-2"/>
        </w:rPr>
        <w:t xml:space="preserve"> </w:t>
      </w:r>
      <w:r>
        <w:rPr>
          <w:rFonts w:cs="Arial Narrow"/>
        </w:rPr>
        <w:t>artigos</w:t>
      </w:r>
      <w:r>
        <w:rPr>
          <w:rFonts w:cs="Arial Narrow"/>
          <w:spacing w:val="-2"/>
        </w:rPr>
        <w:t xml:space="preserve"> </w:t>
      </w:r>
      <w:r>
        <w:rPr>
          <w:rFonts w:cs="Arial Narrow"/>
        </w:rPr>
        <w:t>653</w:t>
      </w:r>
      <w:r>
        <w:rPr>
          <w:rFonts w:cs="Arial Narrow"/>
          <w:spacing w:val="-1"/>
        </w:rPr>
        <w:t xml:space="preserve"> </w:t>
      </w:r>
      <w:r>
        <w:rPr>
          <w:rFonts w:cs="Arial Narrow"/>
        </w:rPr>
        <w:t>e</w:t>
      </w:r>
      <w:r>
        <w:rPr>
          <w:rFonts w:cs="Arial Narrow"/>
          <w:spacing w:val="-3"/>
        </w:rPr>
        <w:t xml:space="preserve"> </w:t>
      </w:r>
      <w:r>
        <w:rPr>
          <w:rFonts w:cs="Arial Narrow"/>
        </w:rPr>
        <w:t>seguintes do Código Civil Brasileiro, para o fim específico de credenciá-lo e representá-lo nos negócios de seu interesse realizados por meio</w:t>
      </w:r>
      <w:r>
        <w:rPr>
          <w:rFonts w:cs="Arial Narrow"/>
          <w:spacing w:val="-1"/>
        </w:rPr>
        <w:t xml:space="preserve"> </w:t>
      </w:r>
      <w:r>
        <w:rPr>
          <w:rFonts w:cs="Arial Narrow"/>
        </w:rPr>
        <w:t>do</w:t>
      </w:r>
      <w:r>
        <w:rPr>
          <w:rFonts w:cs="Arial Narrow"/>
          <w:spacing w:val="-1"/>
        </w:rPr>
        <w:t xml:space="preserve"> </w:t>
      </w:r>
      <w:r>
        <w:rPr>
          <w:rFonts w:cs="Arial Narrow"/>
        </w:rPr>
        <w:t>Sistema Eletrônico</w:t>
      </w:r>
      <w:r>
        <w:rPr>
          <w:rFonts w:cs="Arial Narrow"/>
          <w:spacing w:val="-1"/>
        </w:rPr>
        <w:t xml:space="preserve"> </w:t>
      </w:r>
      <w:r>
        <w:rPr>
          <w:rFonts w:cs="Arial Narrow"/>
        </w:rPr>
        <w:t>de Licitações da</w:t>
      </w:r>
      <w:r>
        <w:rPr>
          <w:rFonts w:cs="Arial Narrow"/>
          <w:spacing w:val="-2"/>
        </w:rPr>
        <w:t xml:space="preserve"> </w:t>
      </w:r>
      <w:r>
        <w:rPr>
          <w:rFonts w:cs="Arial Narrow"/>
        </w:rPr>
        <w:t>Bolsa de</w:t>
      </w:r>
      <w:r>
        <w:rPr>
          <w:rFonts w:cs="Arial Narrow"/>
          <w:spacing w:val="-2"/>
        </w:rPr>
        <w:t xml:space="preserve"> </w:t>
      </w:r>
      <w:r>
        <w:rPr>
          <w:rFonts w:cs="Arial Narrow"/>
        </w:rPr>
        <w:t>Licitações e Leilões do</w:t>
      </w:r>
      <w:r>
        <w:rPr>
          <w:rFonts w:cs="Arial Narrow"/>
          <w:spacing w:val="-1"/>
        </w:rPr>
        <w:t xml:space="preserve"> </w:t>
      </w:r>
      <w:r>
        <w:rPr>
          <w:rFonts w:cs="Arial Narrow"/>
        </w:rPr>
        <w:t>Brasil, podendo a sociedade corretora, para tanto:</w:t>
      </w:r>
    </w:p>
    <w:p>
      <w:pPr>
        <w:pStyle w:val="Normal"/>
        <w:numPr>
          <w:ilvl w:val="1"/>
          <w:numId w:val="47"/>
        </w:numPr>
        <w:tabs>
          <w:tab w:val="left" w:pos="28" w:leader="none"/>
          <w:tab w:val="left" w:pos="850" w:leader="none"/>
        </w:tabs>
        <w:ind w:hanging="0" w:start="0"/>
        <w:rPr/>
      </w:pPr>
      <w:r>
        <w:rPr>
          <w:rFonts w:cs="Arial Narrow"/>
        </w:rPr>
        <w:t>declarar</w:t>
      </w:r>
      <w:r>
        <w:rPr>
          <w:rFonts w:cs="Arial Narrow"/>
          <w:spacing w:val="-5"/>
        </w:rPr>
        <w:t xml:space="preserve"> </w:t>
      </w:r>
      <w:r>
        <w:rPr>
          <w:rFonts w:cs="Arial Narrow"/>
        </w:rPr>
        <w:t>que</w:t>
      </w:r>
      <w:r>
        <w:rPr>
          <w:rFonts w:cs="Arial Narrow"/>
          <w:spacing w:val="-8"/>
        </w:rPr>
        <w:t xml:space="preserve"> </w:t>
      </w:r>
      <w:r>
        <w:rPr>
          <w:rFonts w:cs="Arial Narrow"/>
        </w:rPr>
        <w:t>conhece</w:t>
      </w:r>
      <w:r>
        <w:rPr>
          <w:rFonts w:cs="Arial Narrow"/>
          <w:spacing w:val="-7"/>
        </w:rPr>
        <w:t xml:space="preserve"> </w:t>
      </w:r>
      <w:r>
        <w:rPr>
          <w:rFonts w:cs="Arial Narrow"/>
        </w:rPr>
        <w:t>e</w:t>
      </w:r>
      <w:r>
        <w:rPr>
          <w:rFonts w:cs="Arial Narrow"/>
          <w:spacing w:val="-4"/>
        </w:rPr>
        <w:t xml:space="preserve"> </w:t>
      </w:r>
      <w:r>
        <w:rPr>
          <w:rFonts w:cs="Arial Narrow"/>
        </w:rPr>
        <w:t>atende</w:t>
      </w:r>
      <w:r>
        <w:rPr>
          <w:rFonts w:cs="Arial Narrow"/>
          <w:spacing w:val="-5"/>
        </w:rPr>
        <w:t xml:space="preserve"> </w:t>
      </w:r>
      <w:r>
        <w:rPr>
          <w:rFonts w:cs="Arial Narrow"/>
        </w:rPr>
        <w:t>as</w:t>
      </w:r>
      <w:r>
        <w:rPr>
          <w:rFonts w:cs="Arial Narrow"/>
          <w:spacing w:val="-7"/>
        </w:rPr>
        <w:t xml:space="preserve"> </w:t>
      </w:r>
      <w:r>
        <w:rPr>
          <w:rFonts w:cs="Arial Narrow"/>
        </w:rPr>
        <w:t>condições</w:t>
      </w:r>
      <w:r>
        <w:rPr>
          <w:rFonts w:cs="Arial Narrow"/>
          <w:spacing w:val="-6"/>
        </w:rPr>
        <w:t xml:space="preserve"> </w:t>
      </w:r>
      <w:r>
        <w:rPr>
          <w:rFonts w:cs="Arial Narrow"/>
        </w:rPr>
        <w:t>de</w:t>
      </w:r>
      <w:r>
        <w:rPr>
          <w:rFonts w:cs="Arial Narrow"/>
          <w:spacing w:val="-8"/>
        </w:rPr>
        <w:t xml:space="preserve"> </w:t>
      </w:r>
      <w:r>
        <w:rPr>
          <w:rFonts w:cs="Arial Narrow"/>
        </w:rPr>
        <w:t>habilitação</w:t>
      </w:r>
      <w:r>
        <w:rPr>
          <w:rFonts w:cs="Arial Narrow"/>
          <w:spacing w:val="-7"/>
        </w:rPr>
        <w:t xml:space="preserve"> </w:t>
      </w:r>
      <w:r>
        <w:rPr>
          <w:rFonts w:cs="Arial Narrow"/>
        </w:rPr>
        <w:t>previstas</w:t>
      </w:r>
      <w:r>
        <w:rPr>
          <w:rFonts w:cs="Arial Narrow"/>
          <w:spacing w:val="-6"/>
        </w:rPr>
        <w:t xml:space="preserve"> </w:t>
      </w:r>
      <w:r>
        <w:rPr>
          <w:rFonts w:cs="Arial Narrow"/>
        </w:rPr>
        <w:t>no</w:t>
      </w:r>
      <w:r>
        <w:rPr>
          <w:rFonts w:cs="Arial Narrow"/>
          <w:spacing w:val="-7"/>
        </w:rPr>
        <w:t xml:space="preserve"> </w:t>
      </w:r>
      <w:r>
        <w:rPr>
          <w:rFonts w:cs="Arial Narrow"/>
          <w:spacing w:val="-2"/>
        </w:rPr>
        <w:t>Edital;</w:t>
      </w:r>
    </w:p>
    <w:p>
      <w:pPr>
        <w:pStyle w:val="Normal"/>
        <w:numPr>
          <w:ilvl w:val="1"/>
          <w:numId w:val="47"/>
        </w:numPr>
        <w:tabs>
          <w:tab w:val="left" w:pos="28" w:leader="none"/>
          <w:tab w:val="left" w:pos="850" w:leader="none"/>
        </w:tabs>
        <w:ind w:hanging="0" w:start="0"/>
        <w:rPr/>
      </w:pPr>
      <w:r>
        <w:rPr>
          <w:rFonts w:cs="Arial Narrow"/>
        </w:rPr>
        <w:t>apresentar</w:t>
      </w:r>
      <w:r>
        <w:rPr>
          <w:rFonts w:cs="Arial Narrow"/>
          <w:spacing w:val="-7"/>
        </w:rPr>
        <w:t xml:space="preserve"> </w:t>
      </w:r>
      <w:r>
        <w:rPr>
          <w:rFonts w:cs="Arial Narrow"/>
        </w:rPr>
        <w:t>lance</w:t>
      </w:r>
      <w:r>
        <w:rPr>
          <w:rFonts w:cs="Arial Narrow"/>
          <w:spacing w:val="-7"/>
        </w:rPr>
        <w:t xml:space="preserve"> </w:t>
      </w:r>
      <w:r>
        <w:rPr>
          <w:rFonts w:cs="Arial Narrow"/>
        </w:rPr>
        <w:t>de</w:t>
      </w:r>
      <w:r>
        <w:rPr>
          <w:rFonts w:cs="Arial Narrow"/>
          <w:spacing w:val="-7"/>
        </w:rPr>
        <w:t xml:space="preserve"> </w:t>
      </w:r>
      <w:r>
        <w:rPr>
          <w:rFonts w:cs="Arial Narrow"/>
          <w:spacing w:val="-2"/>
        </w:rPr>
        <w:t>preço;</w:t>
      </w:r>
    </w:p>
    <w:p>
      <w:pPr>
        <w:pStyle w:val="Normal"/>
        <w:numPr>
          <w:ilvl w:val="1"/>
          <w:numId w:val="47"/>
        </w:numPr>
        <w:tabs>
          <w:tab w:val="left" w:pos="28" w:leader="none"/>
          <w:tab w:val="left" w:pos="850" w:leader="none"/>
        </w:tabs>
        <w:ind w:hanging="0" w:start="0"/>
        <w:rPr/>
      </w:pPr>
      <w:r>
        <w:rPr>
          <w:rFonts w:cs="Arial Narrow"/>
        </w:rPr>
        <w:t>apresentar</w:t>
      </w:r>
      <w:r>
        <w:rPr>
          <w:rFonts w:cs="Arial Narrow"/>
          <w:spacing w:val="-10"/>
        </w:rPr>
        <w:t xml:space="preserve"> </w:t>
      </w:r>
      <w:r>
        <w:rPr>
          <w:rFonts w:cs="Arial Narrow"/>
        </w:rPr>
        <w:t>manifestação</w:t>
      </w:r>
      <w:r>
        <w:rPr>
          <w:rFonts w:cs="Arial Narrow"/>
          <w:spacing w:val="-11"/>
        </w:rPr>
        <w:t xml:space="preserve"> </w:t>
      </w:r>
      <w:r>
        <w:rPr>
          <w:rFonts w:cs="Arial Narrow"/>
        </w:rPr>
        <w:t>sobre</w:t>
      </w:r>
      <w:r>
        <w:rPr>
          <w:rFonts w:cs="Arial Narrow"/>
          <w:spacing w:val="-9"/>
        </w:rPr>
        <w:t xml:space="preserve"> </w:t>
      </w:r>
      <w:r>
        <w:rPr>
          <w:rFonts w:cs="Arial Narrow"/>
        </w:rPr>
        <w:t>os</w:t>
      </w:r>
      <w:r>
        <w:rPr>
          <w:rFonts w:cs="Arial Narrow"/>
          <w:spacing w:val="-7"/>
        </w:rPr>
        <w:t xml:space="preserve"> </w:t>
      </w:r>
      <w:r>
        <w:rPr>
          <w:rFonts w:cs="Arial Narrow"/>
        </w:rPr>
        <w:t>procedimentos</w:t>
      </w:r>
      <w:r>
        <w:rPr>
          <w:rFonts w:cs="Arial Narrow"/>
          <w:spacing w:val="-9"/>
        </w:rPr>
        <w:t xml:space="preserve"> </w:t>
      </w:r>
      <w:r>
        <w:rPr>
          <w:rFonts w:cs="Arial Narrow"/>
        </w:rPr>
        <w:t>adotados</w:t>
      </w:r>
      <w:r>
        <w:rPr>
          <w:rFonts w:cs="Arial Narrow"/>
          <w:spacing w:val="-8"/>
        </w:rPr>
        <w:t xml:space="preserve"> </w:t>
      </w:r>
      <w:r>
        <w:rPr>
          <w:rFonts w:cs="Arial Narrow"/>
        </w:rPr>
        <w:t>pelo</w:t>
      </w:r>
      <w:r>
        <w:rPr>
          <w:rFonts w:cs="Arial Narrow"/>
          <w:spacing w:val="-10"/>
        </w:rPr>
        <w:t xml:space="preserve"> </w:t>
      </w:r>
      <w:r>
        <w:rPr>
          <w:rFonts w:cs="Arial Narrow"/>
          <w:spacing w:val="-2"/>
        </w:rPr>
        <w:t>pregoeiro;</w:t>
      </w:r>
    </w:p>
    <w:p>
      <w:pPr>
        <w:pStyle w:val="Normal"/>
        <w:numPr>
          <w:ilvl w:val="1"/>
          <w:numId w:val="47"/>
        </w:numPr>
        <w:tabs>
          <w:tab w:val="left" w:pos="28" w:leader="none"/>
          <w:tab w:val="left" w:pos="850" w:leader="none"/>
        </w:tabs>
        <w:ind w:hanging="0" w:start="0"/>
        <w:rPr/>
      </w:pPr>
      <w:r>
        <w:rPr>
          <w:rFonts w:cs="Arial Narrow"/>
        </w:rPr>
        <w:t>solicitar</w:t>
      </w:r>
      <w:r>
        <w:rPr>
          <w:rFonts w:cs="Arial Narrow"/>
          <w:spacing w:val="-10"/>
        </w:rPr>
        <w:t xml:space="preserve"> </w:t>
      </w:r>
      <w:r>
        <w:rPr>
          <w:rFonts w:cs="Arial Narrow"/>
        </w:rPr>
        <w:t>informações</w:t>
      </w:r>
      <w:r>
        <w:rPr>
          <w:rFonts w:cs="Arial Narrow"/>
          <w:spacing w:val="-8"/>
        </w:rPr>
        <w:t xml:space="preserve"> </w:t>
      </w:r>
      <w:r>
        <w:rPr>
          <w:rFonts w:cs="Arial Narrow"/>
        </w:rPr>
        <w:t>via</w:t>
      </w:r>
      <w:r>
        <w:rPr>
          <w:rFonts w:cs="Arial Narrow"/>
          <w:spacing w:val="-10"/>
        </w:rPr>
        <w:t xml:space="preserve"> </w:t>
      </w:r>
      <w:r>
        <w:rPr>
          <w:rFonts w:cs="Arial Narrow"/>
        </w:rPr>
        <w:t>sistema</w:t>
      </w:r>
      <w:r>
        <w:rPr>
          <w:rFonts w:cs="Arial Narrow"/>
          <w:spacing w:val="-8"/>
        </w:rPr>
        <w:t xml:space="preserve"> </w:t>
      </w:r>
      <w:r>
        <w:rPr>
          <w:rFonts w:cs="Arial Narrow"/>
          <w:spacing w:val="-2"/>
        </w:rPr>
        <w:t>eletrônico;</w:t>
      </w:r>
    </w:p>
    <w:p>
      <w:pPr>
        <w:pStyle w:val="Normal"/>
        <w:numPr>
          <w:ilvl w:val="1"/>
          <w:numId w:val="47"/>
        </w:numPr>
        <w:tabs>
          <w:tab w:val="left" w:pos="28" w:leader="none"/>
          <w:tab w:val="left" w:pos="850" w:leader="none"/>
        </w:tabs>
        <w:ind w:hanging="0" w:start="0"/>
        <w:rPr/>
      </w:pPr>
      <w:r>
        <w:rPr>
          <w:rFonts w:cs="Arial Narrow"/>
        </w:rPr>
        <w:t>interpor</w:t>
      </w:r>
      <w:r>
        <w:rPr>
          <w:rFonts w:cs="Arial Narrow"/>
          <w:spacing w:val="-8"/>
        </w:rPr>
        <w:t xml:space="preserve"> </w:t>
      </w:r>
      <w:r>
        <w:rPr>
          <w:rFonts w:cs="Arial Narrow"/>
        </w:rPr>
        <w:t>recursos</w:t>
      </w:r>
      <w:r>
        <w:rPr>
          <w:rFonts w:cs="Arial Narrow"/>
          <w:spacing w:val="-6"/>
        </w:rPr>
        <w:t xml:space="preserve"> </w:t>
      </w:r>
      <w:r>
        <w:rPr>
          <w:rFonts w:cs="Arial Narrow"/>
        </w:rPr>
        <w:t>contra</w:t>
      </w:r>
      <w:r>
        <w:rPr>
          <w:rFonts w:cs="Arial Narrow"/>
          <w:spacing w:val="-6"/>
        </w:rPr>
        <w:t xml:space="preserve"> </w:t>
      </w:r>
      <w:r>
        <w:rPr>
          <w:rFonts w:cs="Arial Narrow"/>
        </w:rPr>
        <w:t>atos</w:t>
      </w:r>
      <w:r>
        <w:rPr>
          <w:rFonts w:cs="Arial Narrow"/>
          <w:spacing w:val="-6"/>
        </w:rPr>
        <w:t xml:space="preserve"> </w:t>
      </w:r>
      <w:r>
        <w:rPr>
          <w:rFonts w:cs="Arial Narrow"/>
        </w:rPr>
        <w:t>do</w:t>
      </w:r>
      <w:r>
        <w:rPr>
          <w:rFonts w:cs="Arial Narrow"/>
          <w:spacing w:val="-9"/>
        </w:rPr>
        <w:t xml:space="preserve"> </w:t>
      </w:r>
      <w:r>
        <w:rPr>
          <w:rFonts w:cs="Arial Narrow"/>
          <w:spacing w:val="-2"/>
        </w:rPr>
        <w:t>pregoeiro;</w:t>
      </w:r>
    </w:p>
    <w:p>
      <w:pPr>
        <w:pStyle w:val="Normal"/>
        <w:numPr>
          <w:ilvl w:val="1"/>
          <w:numId w:val="47"/>
        </w:numPr>
        <w:tabs>
          <w:tab w:val="left" w:pos="28" w:leader="none"/>
          <w:tab w:val="left" w:pos="850" w:leader="none"/>
        </w:tabs>
        <w:ind w:hanging="0" w:start="0"/>
        <w:rPr/>
      </w:pPr>
      <w:r>
        <w:rPr>
          <w:rFonts w:cs="Arial Narrow"/>
        </w:rPr>
        <w:t>apresentar</w:t>
      </w:r>
      <w:r>
        <w:rPr>
          <w:rFonts w:cs="Arial Narrow"/>
          <w:spacing w:val="-7"/>
        </w:rPr>
        <w:t xml:space="preserve"> </w:t>
      </w:r>
      <w:r>
        <w:rPr>
          <w:rFonts w:cs="Arial Narrow"/>
        </w:rPr>
        <w:t>e</w:t>
      </w:r>
      <w:r>
        <w:rPr>
          <w:rFonts w:cs="Arial Narrow"/>
          <w:spacing w:val="-7"/>
        </w:rPr>
        <w:t xml:space="preserve"> </w:t>
      </w:r>
      <w:r>
        <w:rPr>
          <w:rFonts w:cs="Arial Narrow"/>
        </w:rPr>
        <w:t>retirar</w:t>
      </w:r>
      <w:r>
        <w:rPr>
          <w:rFonts w:cs="Arial Narrow"/>
          <w:spacing w:val="-6"/>
        </w:rPr>
        <w:t xml:space="preserve"> </w:t>
      </w:r>
      <w:r>
        <w:rPr>
          <w:rFonts w:cs="Arial Narrow"/>
          <w:spacing w:val="-2"/>
        </w:rPr>
        <w:t>documentos;</w:t>
      </w:r>
    </w:p>
    <w:p>
      <w:pPr>
        <w:pStyle w:val="Normal"/>
        <w:numPr>
          <w:ilvl w:val="1"/>
          <w:numId w:val="47"/>
        </w:numPr>
        <w:tabs>
          <w:tab w:val="left" w:pos="28" w:leader="none"/>
          <w:tab w:val="left" w:pos="850" w:leader="none"/>
        </w:tabs>
        <w:ind w:hanging="0" w:start="0"/>
        <w:rPr/>
      </w:pPr>
      <w:r>
        <w:rPr>
          <w:rFonts w:cs="Arial Narrow"/>
        </w:rPr>
        <w:t>solicitar</w:t>
      </w:r>
      <w:r>
        <w:rPr>
          <w:rFonts w:cs="Arial Narrow"/>
          <w:spacing w:val="-6"/>
        </w:rPr>
        <w:t xml:space="preserve"> </w:t>
      </w:r>
      <w:r>
        <w:rPr>
          <w:rFonts w:cs="Arial Narrow"/>
        </w:rPr>
        <w:t>e</w:t>
      </w:r>
      <w:r>
        <w:rPr>
          <w:rFonts w:cs="Arial Narrow"/>
          <w:spacing w:val="-4"/>
        </w:rPr>
        <w:t xml:space="preserve"> </w:t>
      </w:r>
      <w:r>
        <w:rPr>
          <w:rFonts w:cs="Arial Narrow"/>
        </w:rPr>
        <w:t>prestar</w:t>
      </w:r>
      <w:r>
        <w:rPr>
          <w:rFonts w:cs="Arial Narrow"/>
          <w:spacing w:val="-6"/>
        </w:rPr>
        <w:t xml:space="preserve"> </w:t>
      </w:r>
      <w:r>
        <w:rPr>
          <w:rFonts w:cs="Arial Narrow"/>
        </w:rPr>
        <w:t>declarações</w:t>
      </w:r>
      <w:r>
        <w:rPr>
          <w:rFonts w:cs="Arial Narrow"/>
          <w:spacing w:val="-5"/>
        </w:rPr>
        <w:t xml:space="preserve"> </w:t>
      </w:r>
      <w:r>
        <w:rPr>
          <w:rFonts w:cs="Arial Narrow"/>
        </w:rPr>
        <w:t>e</w:t>
      </w:r>
      <w:r>
        <w:rPr>
          <w:rFonts w:cs="Arial Narrow"/>
          <w:spacing w:val="-8"/>
        </w:rPr>
        <w:t xml:space="preserve"> </w:t>
      </w:r>
      <w:r>
        <w:rPr>
          <w:rFonts w:cs="Arial Narrow"/>
          <w:spacing w:val="-2"/>
        </w:rPr>
        <w:t>esclarecimentos;</w:t>
      </w:r>
    </w:p>
    <w:p>
      <w:pPr>
        <w:pStyle w:val="Normal"/>
        <w:numPr>
          <w:ilvl w:val="1"/>
          <w:numId w:val="47"/>
        </w:numPr>
        <w:tabs>
          <w:tab w:val="left" w:pos="28" w:leader="none"/>
          <w:tab w:val="left" w:pos="850" w:leader="none"/>
        </w:tabs>
        <w:ind w:hanging="0" w:start="0"/>
        <w:rPr/>
      </w:pPr>
      <w:r>
        <w:rPr>
          <w:rFonts w:cs="Arial Narrow"/>
        </w:rPr>
        <w:t>assinar</w:t>
      </w:r>
      <w:r>
        <w:rPr>
          <w:rFonts w:cs="Arial Narrow"/>
          <w:spacing w:val="-8"/>
        </w:rPr>
        <w:t xml:space="preserve"> </w:t>
      </w:r>
      <w:r>
        <w:rPr>
          <w:rFonts w:cs="Arial Narrow"/>
        </w:rPr>
        <w:t>documentos</w:t>
      </w:r>
      <w:r>
        <w:rPr>
          <w:rFonts w:cs="Arial Narrow"/>
          <w:spacing w:val="-8"/>
        </w:rPr>
        <w:t xml:space="preserve"> </w:t>
      </w:r>
      <w:r>
        <w:rPr>
          <w:rFonts w:cs="Arial Narrow"/>
        </w:rPr>
        <w:t>relativos</w:t>
      </w:r>
      <w:r>
        <w:rPr>
          <w:rFonts w:cs="Arial Narrow"/>
          <w:spacing w:val="-8"/>
        </w:rPr>
        <w:t xml:space="preserve"> </w:t>
      </w:r>
      <w:r>
        <w:rPr>
          <w:rFonts w:cs="Arial Narrow"/>
        </w:rPr>
        <w:t>às</w:t>
      </w:r>
      <w:r>
        <w:rPr>
          <w:rFonts w:cs="Arial Narrow"/>
          <w:spacing w:val="-7"/>
        </w:rPr>
        <w:t xml:space="preserve"> </w:t>
      </w:r>
      <w:r>
        <w:rPr>
          <w:rFonts w:cs="Arial Narrow"/>
          <w:spacing w:val="-2"/>
        </w:rPr>
        <w:t>propostas;</w:t>
      </w:r>
    </w:p>
    <w:p>
      <w:pPr>
        <w:pStyle w:val="Normal"/>
        <w:numPr>
          <w:ilvl w:val="1"/>
          <w:numId w:val="47"/>
        </w:numPr>
        <w:tabs>
          <w:tab w:val="left" w:pos="28" w:leader="none"/>
          <w:tab w:val="left" w:pos="850" w:leader="none"/>
        </w:tabs>
        <w:ind w:hanging="0" w:start="0"/>
        <w:rPr/>
      </w:pPr>
      <w:r>
        <w:rPr>
          <w:rFonts w:cs="Arial Narrow"/>
        </w:rPr>
        <w:t>emitir</w:t>
      </w:r>
      <w:r>
        <w:rPr>
          <w:rFonts w:cs="Arial Narrow"/>
          <w:spacing w:val="-6"/>
        </w:rPr>
        <w:t xml:space="preserve"> </w:t>
      </w:r>
      <w:r>
        <w:rPr>
          <w:rFonts w:cs="Arial Narrow"/>
        </w:rPr>
        <w:t>e</w:t>
      </w:r>
      <w:r>
        <w:rPr>
          <w:rFonts w:cs="Arial Narrow"/>
          <w:spacing w:val="-5"/>
        </w:rPr>
        <w:t xml:space="preserve"> </w:t>
      </w:r>
      <w:r>
        <w:rPr>
          <w:rFonts w:cs="Arial Narrow"/>
        </w:rPr>
        <w:t>firmar</w:t>
      </w:r>
      <w:r>
        <w:rPr>
          <w:rFonts w:cs="Arial Narrow"/>
          <w:spacing w:val="-7"/>
        </w:rPr>
        <w:t xml:space="preserve"> </w:t>
      </w:r>
      <w:r>
        <w:rPr>
          <w:rFonts w:cs="Arial Narrow"/>
        </w:rPr>
        <w:t>o</w:t>
      </w:r>
      <w:r>
        <w:rPr>
          <w:rFonts w:cs="Arial Narrow"/>
          <w:spacing w:val="-7"/>
        </w:rPr>
        <w:t xml:space="preserve"> </w:t>
      </w:r>
      <w:r>
        <w:rPr>
          <w:rFonts w:cs="Arial Narrow"/>
        </w:rPr>
        <w:t>fechamento</w:t>
      </w:r>
      <w:r>
        <w:rPr>
          <w:rFonts w:cs="Arial Narrow"/>
          <w:spacing w:val="-6"/>
        </w:rPr>
        <w:t xml:space="preserve"> </w:t>
      </w:r>
      <w:r>
        <w:rPr>
          <w:rFonts w:cs="Arial Narrow"/>
        </w:rPr>
        <w:t>da</w:t>
      </w:r>
      <w:r>
        <w:rPr>
          <w:rFonts w:cs="Arial Narrow"/>
          <w:spacing w:val="-5"/>
        </w:rPr>
        <w:t xml:space="preserve"> </w:t>
      </w:r>
      <w:r>
        <w:rPr>
          <w:rFonts w:cs="Arial Narrow"/>
        </w:rPr>
        <w:t>operação;</w:t>
      </w:r>
      <w:r>
        <w:rPr>
          <w:rFonts w:cs="Arial Narrow"/>
          <w:spacing w:val="-5"/>
        </w:rPr>
        <w:t xml:space="preserve"> </w:t>
      </w:r>
      <w:r>
        <w:rPr>
          <w:rFonts w:cs="Arial Narrow"/>
          <w:spacing w:val="-10"/>
        </w:rPr>
        <w:t>e</w:t>
      </w:r>
    </w:p>
    <w:p>
      <w:pPr>
        <w:pStyle w:val="Normal"/>
        <w:numPr>
          <w:ilvl w:val="1"/>
          <w:numId w:val="47"/>
        </w:numPr>
        <w:tabs>
          <w:tab w:val="left" w:pos="28" w:leader="none"/>
          <w:tab w:val="left" w:pos="850" w:leader="none"/>
        </w:tabs>
        <w:ind w:hanging="0" w:start="0"/>
        <w:rPr/>
      </w:pPr>
      <w:r>
        <w:rPr>
          <w:rFonts w:cs="Arial Narrow"/>
        </w:rPr>
        <w:t>praticar</w:t>
      </w:r>
      <w:r>
        <w:rPr>
          <w:rFonts w:cs="Arial Narrow"/>
          <w:spacing w:val="-1"/>
        </w:rPr>
        <w:t xml:space="preserve"> </w:t>
      </w:r>
      <w:r>
        <w:rPr>
          <w:rFonts w:cs="Arial Narrow"/>
        </w:rPr>
        <w:t>todos os</w:t>
      </w:r>
      <w:r>
        <w:rPr>
          <w:rFonts w:cs="Arial Narrow"/>
          <w:spacing w:val="-1"/>
        </w:rPr>
        <w:t xml:space="preserve"> </w:t>
      </w:r>
      <w:r>
        <w:rPr>
          <w:rFonts w:cs="Arial Narrow"/>
        </w:rPr>
        <w:t>atos</w:t>
      </w:r>
      <w:r>
        <w:rPr>
          <w:rFonts w:cs="Arial Narrow"/>
          <w:spacing w:val="-1"/>
        </w:rPr>
        <w:t xml:space="preserve"> </w:t>
      </w:r>
      <w:r>
        <w:rPr>
          <w:rFonts w:cs="Arial Narrow"/>
        </w:rPr>
        <w:t>em</w:t>
      </w:r>
      <w:r>
        <w:rPr>
          <w:rFonts w:cs="Arial Narrow"/>
          <w:spacing w:val="-2"/>
        </w:rPr>
        <w:t xml:space="preserve"> </w:t>
      </w:r>
      <w:r>
        <w:rPr>
          <w:rFonts w:cs="Arial Narrow"/>
        </w:rPr>
        <w:t>direito</w:t>
      </w:r>
      <w:r>
        <w:rPr>
          <w:rFonts w:cs="Arial Narrow"/>
          <w:spacing w:val="-2"/>
        </w:rPr>
        <w:t xml:space="preserve"> </w:t>
      </w:r>
      <w:r>
        <w:rPr>
          <w:rFonts w:cs="Arial Narrow"/>
        </w:rPr>
        <w:t>admitidos</w:t>
      </w:r>
      <w:r>
        <w:rPr>
          <w:rFonts w:cs="Arial Narrow"/>
          <w:spacing w:val="-1"/>
        </w:rPr>
        <w:t xml:space="preserve"> </w:t>
      </w:r>
      <w:r>
        <w:rPr>
          <w:rFonts w:cs="Arial Narrow"/>
        </w:rPr>
        <w:t>para</w:t>
      </w:r>
      <w:r>
        <w:rPr>
          <w:rFonts w:cs="Arial Narrow"/>
          <w:spacing w:val="-2"/>
        </w:rPr>
        <w:t xml:space="preserve"> </w:t>
      </w:r>
      <w:r>
        <w:rPr>
          <w:rFonts w:cs="Arial Narrow"/>
        </w:rPr>
        <w:t>o</w:t>
      </w:r>
      <w:r>
        <w:rPr>
          <w:rFonts w:cs="Arial Narrow"/>
          <w:spacing w:val="-2"/>
        </w:rPr>
        <w:t xml:space="preserve"> </w:t>
      </w:r>
      <w:r>
        <w:rPr>
          <w:rFonts w:cs="Arial Narrow"/>
        </w:rPr>
        <w:t>bom e fiel</w:t>
      </w:r>
      <w:r>
        <w:rPr>
          <w:rFonts w:cs="Arial Narrow"/>
          <w:spacing w:val="-3"/>
        </w:rPr>
        <w:t xml:space="preserve"> </w:t>
      </w:r>
      <w:r>
        <w:rPr>
          <w:rFonts w:cs="Arial Narrow"/>
        </w:rPr>
        <w:t>cumprimento</w:t>
      </w:r>
      <w:r>
        <w:rPr>
          <w:rFonts w:cs="Arial Narrow"/>
          <w:spacing w:val="-3"/>
        </w:rPr>
        <w:t xml:space="preserve"> </w:t>
      </w:r>
      <w:r>
        <w:rPr>
          <w:rFonts w:cs="Arial Narrow"/>
        </w:rPr>
        <w:t>do</w:t>
      </w:r>
      <w:r>
        <w:rPr>
          <w:rFonts w:cs="Arial Narrow"/>
          <w:spacing w:val="-2"/>
        </w:rPr>
        <w:t xml:space="preserve"> </w:t>
      </w:r>
      <w:r>
        <w:rPr>
          <w:rFonts w:cs="Arial Narrow"/>
        </w:rPr>
        <w:t>presente</w:t>
      </w:r>
      <w:r>
        <w:rPr>
          <w:rFonts w:cs="Arial Narrow"/>
          <w:spacing w:val="-2"/>
        </w:rPr>
        <w:t xml:space="preserve"> </w:t>
      </w:r>
      <w:r>
        <w:rPr>
          <w:rFonts w:cs="Arial Narrow"/>
        </w:rPr>
        <w:t>mandato, que não poderá ser substabelecido.</w:t>
      </w:r>
    </w:p>
    <w:tbl>
      <w:tblPr>
        <w:tblW w:w="9780" w:type="dxa"/>
        <w:jc w:val="start"/>
        <w:tblInd w:w="-5" w:type="dxa"/>
        <w:tblLayout w:type="fixed"/>
        <w:tblCellMar>
          <w:top w:w="0" w:type="dxa"/>
          <w:start w:w="5" w:type="dxa"/>
          <w:bottom w:w="0" w:type="dxa"/>
          <w:end w:w="5" w:type="dxa"/>
        </w:tblCellMar>
      </w:tblPr>
      <w:tblGrid>
        <w:gridCol w:w="9780"/>
      </w:tblGrid>
      <w:tr>
        <w:trPr>
          <w:trHeight w:val="277" w:hRule="atLeast"/>
        </w:trPr>
        <w:tc>
          <w:tcPr>
            <w:tcW w:w="978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Célula</w:t>
            </w:r>
            <w:r>
              <w:rPr>
                <w:rFonts w:cs="Arial Narrow"/>
                <w:spacing w:val="-8"/>
              </w:rPr>
              <w:t xml:space="preserve"> </w:t>
            </w:r>
            <w:r>
              <w:rPr>
                <w:rFonts w:cs="Arial Narrow"/>
              </w:rPr>
              <w:t>de</w:t>
            </w:r>
            <w:r>
              <w:rPr>
                <w:rFonts w:cs="Arial Narrow"/>
                <w:spacing w:val="-7"/>
              </w:rPr>
              <w:t xml:space="preserve"> </w:t>
            </w:r>
            <w:r>
              <w:rPr>
                <w:rFonts w:cs="Arial Narrow"/>
              </w:rPr>
              <w:t>Apoio</w:t>
            </w:r>
            <w:r>
              <w:rPr>
                <w:rFonts w:cs="Arial Narrow"/>
                <w:spacing w:val="-5"/>
              </w:rPr>
              <w:t xml:space="preserve"> </w:t>
            </w:r>
            <w:r>
              <w:rPr>
                <w:rFonts w:cs="Arial Narrow"/>
                <w:spacing w:val="-2"/>
              </w:rPr>
              <w:t>(corretora):</w:t>
            </w:r>
          </w:p>
        </w:tc>
      </w:tr>
      <w:tr>
        <w:trPr>
          <w:trHeight w:val="278" w:hRule="atLeast"/>
        </w:trPr>
        <w:tc>
          <w:tcPr>
            <w:tcW w:w="978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Endereço:</w:t>
            </w:r>
          </w:p>
        </w:tc>
      </w:tr>
      <w:tr>
        <w:trPr>
          <w:trHeight w:val="266" w:hRule="atLeast"/>
        </w:trPr>
        <w:tc>
          <w:tcPr>
            <w:tcW w:w="9780"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CNPJ:</w:t>
            </w:r>
          </w:p>
        </w:tc>
      </w:tr>
    </w:tbl>
    <w:p>
      <w:pPr>
        <w:pStyle w:val="Normal"/>
        <w:numPr>
          <w:ilvl w:val="0"/>
          <w:numId w:val="47"/>
        </w:numPr>
        <w:tabs>
          <w:tab w:val="left" w:pos="28" w:leader="none"/>
          <w:tab w:val="left" w:pos="850" w:leader="none"/>
        </w:tabs>
        <w:ind w:hanging="0" w:start="0"/>
        <w:rPr/>
      </w:pPr>
      <w:r>
        <w:rPr>
          <w:rFonts w:cs="Arial Narrow"/>
        </w:rPr>
        <w:t>O</w:t>
      </w:r>
      <w:r>
        <w:rPr>
          <w:rFonts w:cs="Arial Narrow"/>
          <w:spacing w:val="40"/>
        </w:rPr>
        <w:t xml:space="preserve"> </w:t>
      </w:r>
      <w:r>
        <w:rPr>
          <w:rFonts w:cs="Arial Narrow"/>
        </w:rPr>
        <w:t>presente</w:t>
      </w:r>
      <w:r>
        <w:rPr>
          <w:rFonts w:cs="Arial Narrow"/>
          <w:spacing w:val="40"/>
        </w:rPr>
        <w:t xml:space="preserve"> </w:t>
      </w:r>
      <w:r>
        <w:rPr>
          <w:rFonts w:cs="Arial Narrow"/>
        </w:rPr>
        <w:t>Termo</w:t>
      </w:r>
      <w:r>
        <w:rPr>
          <w:rFonts w:cs="Arial Narrow"/>
          <w:spacing w:val="38"/>
        </w:rPr>
        <w:t xml:space="preserve"> </w:t>
      </w:r>
      <w:r>
        <w:rPr>
          <w:rFonts w:cs="Arial Narrow"/>
        </w:rPr>
        <w:t>de</w:t>
      </w:r>
      <w:r>
        <w:rPr>
          <w:rFonts w:cs="Arial Narrow"/>
          <w:spacing w:val="40"/>
        </w:rPr>
        <w:t xml:space="preserve"> </w:t>
      </w:r>
      <w:r>
        <w:rPr>
          <w:rFonts w:cs="Arial Narrow"/>
        </w:rPr>
        <w:t>Adesão</w:t>
      </w:r>
      <w:r>
        <w:rPr>
          <w:rFonts w:cs="Arial Narrow"/>
          <w:spacing w:val="38"/>
        </w:rPr>
        <w:t xml:space="preserve"> </w:t>
      </w:r>
      <w:r>
        <w:rPr>
          <w:rFonts w:cs="Arial Narrow"/>
        </w:rPr>
        <w:t>é</w:t>
      </w:r>
      <w:r>
        <w:rPr>
          <w:rFonts w:cs="Arial Narrow"/>
          <w:spacing w:val="40"/>
        </w:rPr>
        <w:t xml:space="preserve"> </w:t>
      </w:r>
      <w:r>
        <w:rPr>
          <w:rFonts w:cs="Arial Narrow"/>
        </w:rPr>
        <w:t>válido</w:t>
      </w:r>
      <w:r>
        <w:rPr>
          <w:rFonts w:cs="Arial Narrow"/>
          <w:spacing w:val="38"/>
        </w:rPr>
        <w:t xml:space="preserve"> </w:t>
      </w:r>
      <w:r>
        <w:rPr>
          <w:rFonts w:cs="Arial Narrow"/>
        </w:rPr>
        <w:t>até</w:t>
      </w:r>
      <w:r>
        <w:rPr>
          <w:rFonts w:cs="Arial Narrow"/>
          <w:spacing w:val="40"/>
        </w:rPr>
        <w:t xml:space="preserve"> </w:t>
      </w:r>
      <w:r>
        <w:rPr>
          <w:rFonts w:cs="Arial Narrow"/>
          <w:spacing w:val="80"/>
          <w:w w:val="150"/>
          <w:u w:val="single"/>
        </w:rPr>
        <w:t xml:space="preserve">  </w:t>
      </w:r>
      <w:r>
        <w:rPr>
          <w:rFonts w:cs="Arial Narrow"/>
          <w:u w:val="single"/>
        </w:rPr>
        <w:t>/</w:t>
      </w:r>
      <w:r>
        <w:rPr>
          <w:rFonts w:cs="Arial Narrow"/>
          <w:spacing w:val="80"/>
          <w:w w:val="150"/>
          <w:u w:val="single"/>
        </w:rPr>
        <w:t xml:space="preserve">  </w:t>
      </w:r>
      <w:r>
        <w:rPr>
          <w:rFonts w:cs="Arial Narrow"/>
          <w:u w:val="single"/>
        </w:rPr>
        <w:t>/</w:t>
      </w:r>
      <w:r>
        <w:rPr>
          <w:rFonts w:cs="Arial Narrow"/>
          <w:spacing w:val="80"/>
          <w:w w:val="150"/>
          <w:u w:val="single"/>
        </w:rPr>
        <w:t xml:space="preserve">  </w:t>
      </w:r>
      <w:r>
        <w:rPr>
          <w:rFonts w:cs="Arial Narrow"/>
        </w:rPr>
        <w:t>,</w:t>
      </w:r>
      <w:r>
        <w:rPr>
          <w:rFonts w:cs="Arial Narrow"/>
          <w:spacing w:val="40"/>
        </w:rPr>
        <w:t xml:space="preserve"> </w:t>
      </w:r>
      <w:r>
        <w:rPr>
          <w:rFonts w:cs="Arial Narrow"/>
        </w:rPr>
        <w:t>podendo</w:t>
      </w:r>
      <w:r>
        <w:rPr>
          <w:rFonts w:cs="Arial Narrow"/>
          <w:spacing w:val="37"/>
        </w:rPr>
        <w:t xml:space="preserve"> </w:t>
      </w:r>
      <w:r>
        <w:rPr>
          <w:rFonts w:cs="Arial Narrow"/>
        </w:rPr>
        <w:t>ser</w:t>
      </w:r>
      <w:r>
        <w:rPr>
          <w:rFonts w:cs="Arial Narrow"/>
          <w:spacing w:val="40"/>
        </w:rPr>
        <w:t xml:space="preserve"> </w:t>
      </w:r>
      <w:r>
        <w:rPr>
          <w:rFonts w:cs="Arial Narrow"/>
        </w:rPr>
        <w:t>rescindido</w:t>
      </w:r>
      <w:r>
        <w:rPr>
          <w:rFonts w:cs="Arial Narrow"/>
          <w:spacing w:val="40"/>
        </w:rPr>
        <w:t xml:space="preserve"> </w:t>
      </w:r>
      <w:r>
        <w:rPr>
          <w:rFonts w:cs="Arial Narrow"/>
        </w:rPr>
        <w:t>ou</w:t>
      </w:r>
      <w:r>
        <w:rPr>
          <w:rFonts w:cs="Arial Narrow"/>
          <w:spacing w:val="37"/>
        </w:rPr>
        <w:t xml:space="preserve"> </w:t>
      </w:r>
      <w:r>
        <w:rPr>
          <w:rFonts w:cs="Arial Narrow"/>
        </w:rPr>
        <w:t>revogado,</w:t>
      </w:r>
      <w:r>
        <w:rPr>
          <w:rFonts w:cs="Arial Narrow"/>
          <w:spacing w:val="40"/>
        </w:rPr>
        <w:t xml:space="preserve"> </w:t>
      </w:r>
      <w:r>
        <w:rPr>
          <w:rFonts w:cs="Arial Narrow"/>
        </w:rPr>
        <w:t>a qualquer tempo, pelo Licitante, mediante comunicação expressa, sem prejuízo das responsabilidades assumidas durante o prazo de vigência ou decorrentes de negócios em andamento.</w:t>
      </w:r>
    </w:p>
    <w:p>
      <w:pPr>
        <w:pStyle w:val="Normal"/>
        <w:tabs>
          <w:tab w:val="left" w:pos="28" w:leader="none"/>
          <w:tab w:val="left" w:pos="850" w:leader="none"/>
        </w:tabs>
        <w:rPr/>
      </w:pPr>
      <w:r>
        <w:rPr>
          <w:rFonts w:cs="Arial Narrow"/>
        </w:rPr>
        <w:t>Local</w:t>
      </w:r>
      <w:r>
        <w:rPr>
          <w:rFonts w:cs="Arial Narrow"/>
          <w:spacing w:val="-4"/>
        </w:rPr>
        <w:t xml:space="preserve"> </w:t>
      </w:r>
      <w:r>
        <w:rPr>
          <w:rFonts w:cs="Arial Narrow"/>
        </w:rPr>
        <w:t>e</w:t>
      </w:r>
      <w:r>
        <w:rPr>
          <w:rFonts w:cs="Arial Narrow"/>
          <w:spacing w:val="-5"/>
        </w:rPr>
        <w:t xml:space="preserve"> </w:t>
      </w:r>
      <w:r>
        <w:rPr>
          <w:rFonts w:cs="Arial Narrow"/>
          <w:spacing w:val="-2"/>
        </w:rPr>
        <w:t>data:</w:t>
      </w:r>
    </w:p>
    <w:p>
      <w:pPr>
        <w:pStyle w:val="Normal"/>
        <w:tabs>
          <w:tab w:val="left" w:pos="28" w:leader="none"/>
          <w:tab w:val="left" w:pos="850" w:leader="none"/>
        </w:tabs>
        <w:rPr>
          <w:rFonts w:cs="Arial Narrow"/>
        </w:rPr>
      </w:pPr>
      <w:r>
        <w:rPr>
          <w:rFonts w:cs="Arial Narrow"/>
        </w:rPr>
        <w:t>(Assinaturas autorizadas com firma reconhecida em cartório por verdadeiro)</w:t>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89" w:name="__RefHeading___Toc11613_1600443352"/>
      <w:bookmarkStart w:id="90" w:name="_Toc161751816"/>
      <w:bookmarkEnd w:id="89"/>
      <w:r>
        <w:rPr>
          <w:rFonts w:cs="Arial Narrow" w:ascii="Arial Narrow" w:hAnsi="Arial Narrow"/>
          <w:sz w:val="22"/>
          <w:szCs w:val="22"/>
          <w:shd w:fill="B2B2B2" w:val="clear"/>
        </w:rPr>
        <w:t>ADENDO</w:t>
      </w:r>
      <w:r>
        <w:rPr>
          <w:rFonts w:cs="Arial Narrow" w:ascii="Arial Narrow" w:hAnsi="Arial Narrow"/>
          <w:spacing w:val="-2"/>
          <w:sz w:val="22"/>
          <w:szCs w:val="22"/>
          <w:shd w:fill="B2B2B2" w:val="clear"/>
        </w:rPr>
        <w:t xml:space="preserve"> </w:t>
      </w:r>
      <w:r>
        <w:rPr>
          <w:rFonts w:cs="Arial Narrow" w:ascii="Arial Narrow" w:hAnsi="Arial Narrow"/>
          <w:sz w:val="22"/>
          <w:szCs w:val="22"/>
          <w:shd w:fill="B2B2B2" w:val="clear"/>
        </w:rPr>
        <w:t>–</w:t>
      </w:r>
      <w:r>
        <w:rPr>
          <w:rFonts w:cs="Arial Narrow" w:ascii="Arial Narrow" w:hAnsi="Arial Narrow"/>
          <w:spacing w:val="-4"/>
          <w:sz w:val="22"/>
          <w:szCs w:val="22"/>
          <w:shd w:fill="B2B2B2" w:val="clear"/>
        </w:rPr>
        <w:t xml:space="preserve"> </w:t>
      </w:r>
      <w:r>
        <w:rPr>
          <w:rFonts w:cs="Arial Narrow" w:ascii="Arial Narrow" w:hAnsi="Arial Narrow"/>
          <w:spacing w:val="-10"/>
          <w:sz w:val="22"/>
          <w:szCs w:val="22"/>
          <w:shd w:fill="B2B2B2" w:val="clear"/>
        </w:rPr>
        <w:t>V</w:t>
      </w:r>
      <w:bookmarkEnd w:id="90"/>
    </w:p>
    <w:p>
      <w:pPr>
        <w:pStyle w:val="Heading1"/>
        <w:numPr>
          <w:ilvl w:val="0"/>
          <w:numId w:val="2"/>
        </w:numPr>
        <w:tabs>
          <w:tab w:val="clear" w:pos="720"/>
          <w:tab w:val="left" w:pos="850" w:leader="none"/>
        </w:tabs>
        <w:ind w:start="0"/>
        <w:jc w:val="both"/>
        <w:rPr>
          <w:rFonts w:ascii="Arial Narrow" w:hAnsi="Arial Narrow"/>
          <w:sz w:val="22"/>
          <w:szCs w:val="22"/>
        </w:rPr>
      </w:pPr>
      <w:bookmarkStart w:id="91" w:name="__RefHeading___Toc11615_1600443352"/>
      <w:bookmarkStart w:id="92" w:name="_Toc161751817"/>
      <w:bookmarkEnd w:id="91"/>
      <w:r>
        <w:rPr>
          <w:rFonts w:cs="Arial Narrow" w:ascii="Arial Narrow" w:hAnsi="Arial Narrow"/>
          <w:sz w:val="22"/>
          <w:szCs w:val="22"/>
          <w:shd w:fill="B2B2B2" w:val="clear"/>
        </w:rPr>
        <w:t>TERMO</w:t>
      </w:r>
      <w:r>
        <w:rPr>
          <w:rFonts w:cs="Arial Narrow" w:ascii="Arial Narrow" w:hAnsi="Arial Narrow"/>
          <w:spacing w:val="-5"/>
          <w:sz w:val="22"/>
          <w:szCs w:val="22"/>
          <w:shd w:fill="B2B2B2" w:val="clear"/>
        </w:rPr>
        <w:t xml:space="preserve"> </w:t>
      </w:r>
      <w:r>
        <w:rPr>
          <w:rFonts w:cs="Arial Narrow" w:ascii="Arial Narrow" w:hAnsi="Arial Narrow"/>
          <w:sz w:val="22"/>
          <w:szCs w:val="22"/>
          <w:shd w:fill="B2B2B2" w:val="clear"/>
        </w:rPr>
        <w:t>DE</w:t>
      </w:r>
      <w:r>
        <w:rPr>
          <w:rFonts w:cs="Arial Narrow" w:ascii="Arial Narrow" w:hAnsi="Arial Narrow"/>
          <w:spacing w:val="-4"/>
          <w:sz w:val="22"/>
          <w:szCs w:val="22"/>
          <w:shd w:fill="B2B2B2" w:val="clear"/>
        </w:rPr>
        <w:t xml:space="preserve"> </w:t>
      </w:r>
      <w:r>
        <w:rPr>
          <w:rFonts w:cs="Arial Narrow" w:ascii="Arial Narrow" w:hAnsi="Arial Narrow"/>
          <w:sz w:val="22"/>
          <w:szCs w:val="22"/>
          <w:shd w:fill="B2B2B2" w:val="clear"/>
        </w:rPr>
        <w:t>ADESÃO</w:t>
      </w:r>
      <w:r>
        <w:rPr>
          <w:rFonts w:cs="Arial Narrow" w:ascii="Arial Narrow" w:hAnsi="Arial Narrow"/>
          <w:spacing w:val="-7"/>
          <w:sz w:val="22"/>
          <w:szCs w:val="22"/>
          <w:shd w:fill="B2B2B2" w:val="clear"/>
        </w:rPr>
        <w:t xml:space="preserve"> </w:t>
      </w:r>
      <w:r>
        <w:rPr>
          <w:rFonts w:cs="Arial Narrow" w:ascii="Arial Narrow" w:hAnsi="Arial Narrow"/>
          <w:sz w:val="22"/>
          <w:szCs w:val="22"/>
          <w:shd w:fill="B2B2B2" w:val="clear"/>
        </w:rPr>
        <w:t>AO</w:t>
      </w:r>
      <w:r>
        <w:rPr>
          <w:rFonts w:cs="Arial Narrow" w:ascii="Arial Narrow" w:hAnsi="Arial Narrow"/>
          <w:spacing w:val="-3"/>
          <w:sz w:val="22"/>
          <w:szCs w:val="22"/>
          <w:shd w:fill="B2B2B2" w:val="clear"/>
        </w:rPr>
        <w:t xml:space="preserve"> </w:t>
      </w:r>
      <w:r>
        <w:rPr>
          <w:rFonts w:cs="Arial Narrow" w:ascii="Arial Narrow" w:hAnsi="Arial Narrow"/>
          <w:sz w:val="22"/>
          <w:szCs w:val="22"/>
          <w:shd w:fill="B2B2B2" w:val="clear"/>
        </w:rPr>
        <w:t>SISTEMA</w:t>
      </w:r>
      <w:r>
        <w:rPr>
          <w:rFonts w:cs="Arial Narrow" w:ascii="Arial Narrow" w:hAnsi="Arial Narrow"/>
          <w:spacing w:val="-3"/>
          <w:sz w:val="22"/>
          <w:szCs w:val="22"/>
          <w:shd w:fill="B2B2B2" w:val="clear"/>
        </w:rPr>
        <w:t xml:space="preserve"> </w:t>
      </w:r>
      <w:r>
        <w:rPr>
          <w:rFonts w:cs="Arial Narrow" w:ascii="Arial Narrow" w:hAnsi="Arial Narrow"/>
          <w:sz w:val="22"/>
          <w:szCs w:val="22"/>
          <w:shd w:fill="B2B2B2" w:val="clear"/>
        </w:rPr>
        <w:t>“BLL”</w:t>
      </w:r>
      <w:r>
        <w:rPr>
          <w:rFonts w:cs="Arial Narrow" w:ascii="Arial Narrow" w:hAnsi="Arial Narrow"/>
          <w:spacing w:val="-4"/>
          <w:sz w:val="22"/>
          <w:szCs w:val="22"/>
          <w:shd w:fill="B2B2B2" w:val="clear"/>
        </w:rPr>
        <w:t xml:space="preserve"> </w:t>
      </w:r>
      <w:r>
        <w:rPr>
          <w:rFonts w:cs="Arial Narrow" w:ascii="Arial Narrow" w:hAnsi="Arial Narrow"/>
          <w:sz w:val="22"/>
          <w:szCs w:val="22"/>
          <w:shd w:fill="B2B2B2" w:val="clear"/>
        </w:rPr>
        <w:t>-</w:t>
      </w:r>
      <w:r>
        <w:rPr>
          <w:rFonts w:cs="Arial Narrow" w:ascii="Arial Narrow" w:hAnsi="Arial Narrow"/>
          <w:spacing w:val="-5"/>
          <w:sz w:val="22"/>
          <w:szCs w:val="22"/>
          <w:shd w:fill="B2B2B2" w:val="clear"/>
        </w:rPr>
        <w:t xml:space="preserve"> </w:t>
      </w:r>
      <w:r>
        <w:rPr>
          <w:rFonts w:cs="Arial Narrow" w:ascii="Arial Narrow" w:hAnsi="Arial Narrow"/>
          <w:sz w:val="22"/>
          <w:szCs w:val="22"/>
          <w:shd w:fill="B2B2B2" w:val="clear"/>
        </w:rPr>
        <w:t>(LICITANTE</w:t>
      </w:r>
      <w:r>
        <w:rPr>
          <w:rFonts w:cs="Arial Narrow" w:ascii="Arial Narrow" w:hAnsi="Arial Narrow"/>
          <w:spacing w:val="-4"/>
          <w:sz w:val="22"/>
          <w:szCs w:val="22"/>
          <w:shd w:fill="B2B2B2" w:val="clear"/>
        </w:rPr>
        <w:t xml:space="preserve"> </w:t>
      </w:r>
      <w:r>
        <w:rPr>
          <w:rFonts w:cs="Arial Narrow" w:ascii="Arial Narrow" w:hAnsi="Arial Narrow"/>
          <w:sz w:val="22"/>
          <w:szCs w:val="22"/>
          <w:shd w:fill="B2B2B2" w:val="clear"/>
        </w:rPr>
        <w:t>DIRETO) INDICAÇÃO DE USUÁRIO DO SISTEMA</w:t>
      </w:r>
      <w:bookmarkEnd w:id="92"/>
    </w:p>
    <w:p>
      <w:pPr>
        <w:pStyle w:val="Normal"/>
        <w:tabs>
          <w:tab w:val="clear" w:pos="28"/>
          <w:tab w:val="left" w:pos="850" w:leader="none"/>
        </w:tabs>
        <w:rPr>
          <w:rFonts w:cs="Arial Narrow"/>
        </w:rPr>
      </w:pPr>
      <w:r>
        <w:rPr>
          <w:rFonts w:cs="Arial Narrow"/>
        </w:rPr>
      </w:r>
    </w:p>
    <w:tbl>
      <w:tblPr>
        <w:tblW w:w="9504" w:type="dxa"/>
        <w:jc w:val="start"/>
        <w:tblInd w:w="-5" w:type="dxa"/>
        <w:tblLayout w:type="fixed"/>
        <w:tblCellMar>
          <w:top w:w="0" w:type="dxa"/>
          <w:start w:w="5" w:type="dxa"/>
          <w:bottom w:w="0" w:type="dxa"/>
          <w:end w:w="5" w:type="dxa"/>
        </w:tblCellMar>
      </w:tblPr>
      <w:tblGrid>
        <w:gridCol w:w="632"/>
        <w:gridCol w:w="4196"/>
        <w:gridCol w:w="4676"/>
      </w:tblGrid>
      <w:tr>
        <w:trPr>
          <w:trHeight w:val="265" w:hRule="atLeast"/>
        </w:trPr>
        <w:tc>
          <w:tcPr>
            <w:tcW w:w="9504"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pPr>
            <w:r>
              <w:rPr>
                <w:rFonts w:cs="Arial Narrow"/>
              </w:rPr>
              <w:t>Razão</w:t>
            </w:r>
            <w:r>
              <w:rPr>
                <w:rFonts w:cs="Arial Narrow"/>
                <w:spacing w:val="-5"/>
              </w:rPr>
              <w:t xml:space="preserve"> </w:t>
            </w:r>
            <w:r>
              <w:rPr>
                <w:rFonts w:cs="Arial Narrow"/>
              </w:rPr>
              <w:t>Social</w:t>
            </w:r>
            <w:r>
              <w:rPr>
                <w:rFonts w:cs="Arial Narrow"/>
                <w:spacing w:val="-6"/>
              </w:rPr>
              <w:t xml:space="preserve"> </w:t>
            </w:r>
            <w:r>
              <w:rPr>
                <w:rFonts w:cs="Arial Narrow"/>
              </w:rPr>
              <w:t>do</w:t>
            </w:r>
            <w:r>
              <w:rPr>
                <w:rFonts w:cs="Arial Narrow"/>
                <w:spacing w:val="-7"/>
              </w:rPr>
              <w:t xml:space="preserve"> </w:t>
            </w:r>
            <w:r>
              <w:rPr>
                <w:rFonts w:cs="Arial Narrow"/>
                <w:spacing w:val="-2"/>
              </w:rPr>
              <w:t>Licitante:</w:t>
            </w:r>
          </w:p>
        </w:tc>
      </w:tr>
      <w:tr>
        <w:trPr>
          <w:trHeight w:val="263" w:hRule="atLeast"/>
        </w:trPr>
        <w:tc>
          <w:tcPr>
            <w:tcW w:w="9504"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CNPJ/CPF:</w:t>
            </w:r>
          </w:p>
        </w:tc>
      </w:tr>
      <w:tr>
        <w:trPr>
          <w:trHeight w:val="263" w:hRule="atLeast"/>
        </w:trPr>
        <w:tc>
          <w:tcPr>
            <w:tcW w:w="9504" w:type="dxa"/>
            <w:gridSpan w:val="3"/>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b/>
                <w:spacing w:val="-2"/>
              </w:rPr>
            </w:pPr>
            <w:r>
              <w:rPr>
                <w:rFonts w:cs="Arial Narrow"/>
                <w:b/>
                <w:spacing w:val="-2"/>
              </w:rPr>
              <w:t>Operadores</w:t>
            </w:r>
          </w:p>
        </w:tc>
      </w:tr>
      <w:tr>
        <w:trPr>
          <w:trHeight w:val="265"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01</w:t>
            </w:r>
          </w:p>
        </w:tc>
        <w:tc>
          <w:tcPr>
            <w:tcW w:w="8872"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r>
      <w:tr>
        <w:trPr>
          <w:trHeight w:val="263"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41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467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r>
      <w:tr>
        <w:trPr>
          <w:trHeight w:val="263"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41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467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r>
      <w:tr>
        <w:trPr>
          <w:trHeight w:val="266"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41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467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r>
      <w:tr>
        <w:trPr>
          <w:trHeight w:val="263"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02</w:t>
            </w:r>
          </w:p>
        </w:tc>
        <w:tc>
          <w:tcPr>
            <w:tcW w:w="8872"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r>
      <w:tr>
        <w:trPr>
          <w:trHeight w:val="263"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41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467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r>
      <w:tr>
        <w:trPr>
          <w:trHeight w:val="265"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41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467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r>
      <w:tr>
        <w:trPr>
          <w:trHeight w:val="264"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41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467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r>
      <w:tr>
        <w:trPr>
          <w:trHeight w:val="265"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5"/>
              </w:rPr>
            </w:pPr>
            <w:r>
              <w:rPr>
                <w:rFonts w:cs="Arial Narrow"/>
                <w:spacing w:val="-5"/>
              </w:rPr>
              <w:t>03</w:t>
            </w:r>
          </w:p>
        </w:tc>
        <w:tc>
          <w:tcPr>
            <w:tcW w:w="8872" w:type="dxa"/>
            <w:gridSpan w:val="2"/>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Nome:</w:t>
            </w:r>
          </w:p>
        </w:tc>
      </w:tr>
      <w:tr>
        <w:trPr>
          <w:trHeight w:val="263"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41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CPF:</w:t>
            </w:r>
          </w:p>
        </w:tc>
        <w:tc>
          <w:tcPr>
            <w:tcW w:w="467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Função:</w:t>
            </w:r>
          </w:p>
        </w:tc>
      </w:tr>
      <w:tr>
        <w:trPr>
          <w:trHeight w:val="263"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41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Telefone:</w:t>
            </w:r>
          </w:p>
        </w:tc>
        <w:tc>
          <w:tcPr>
            <w:tcW w:w="467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Celular:</w:t>
            </w:r>
          </w:p>
        </w:tc>
      </w:tr>
      <w:tr>
        <w:trPr>
          <w:trHeight w:val="265" w:hRule="atLeast"/>
        </w:trPr>
        <w:tc>
          <w:tcPr>
            <w:tcW w:w="632"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snapToGrid w:val="false"/>
              <w:rPr>
                <w:rFonts w:cs="Arial Narrow"/>
              </w:rPr>
            </w:pPr>
            <w:r>
              <w:rPr>
                <w:rFonts w:cs="Arial Narrow"/>
              </w:rPr>
            </w:r>
          </w:p>
        </w:tc>
        <w:tc>
          <w:tcPr>
            <w:tcW w:w="419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4"/>
              </w:rPr>
            </w:pPr>
            <w:r>
              <w:rPr>
                <w:rFonts w:cs="Arial Narrow"/>
                <w:spacing w:val="-4"/>
              </w:rPr>
              <w:t>Fax:</w:t>
            </w:r>
          </w:p>
        </w:tc>
        <w:tc>
          <w:tcPr>
            <w:tcW w:w="4676" w:type="dxa"/>
            <w:tcBorders>
              <w:top w:val="single" w:sz="4" w:space="0" w:color="000000"/>
              <w:start w:val="single" w:sz="4" w:space="0" w:color="000000"/>
              <w:bottom w:val="single" w:sz="4" w:space="0" w:color="000000"/>
              <w:end w:val="single" w:sz="4" w:space="0" w:color="000000"/>
            </w:tcBorders>
          </w:tcPr>
          <w:p>
            <w:pPr>
              <w:pStyle w:val="Normal"/>
              <w:tabs>
                <w:tab w:val="left" w:pos="28" w:leader="none"/>
                <w:tab w:val="left" w:pos="850" w:leader="none"/>
              </w:tabs>
              <w:rPr>
                <w:rFonts w:cs="Arial Narrow"/>
                <w:spacing w:val="-2"/>
              </w:rPr>
            </w:pPr>
            <w:r>
              <w:rPr>
                <w:rFonts w:cs="Arial Narrow"/>
                <w:spacing w:val="-2"/>
              </w:rPr>
              <w:t>E-mail:</w:t>
            </w:r>
          </w:p>
        </w:tc>
      </w:tr>
    </w:tbl>
    <w:p>
      <w:pPr>
        <w:pStyle w:val="Normal"/>
        <w:tabs>
          <w:tab w:val="left" w:pos="28" w:leader="none"/>
          <w:tab w:val="left" w:pos="850" w:leader="none"/>
        </w:tabs>
        <w:rPr/>
      </w:pPr>
      <w:r>
        <w:rPr>
          <w:rFonts w:cs="Arial Narrow"/>
        </w:rPr>
        <w:t>O</w:t>
      </w:r>
      <w:r>
        <w:rPr>
          <w:rFonts w:cs="Arial Narrow"/>
          <w:spacing w:val="-8"/>
        </w:rPr>
        <w:t xml:space="preserve"> </w:t>
      </w:r>
      <w:r>
        <w:rPr>
          <w:rFonts w:cs="Arial Narrow"/>
        </w:rPr>
        <w:t>Licitante</w:t>
      </w:r>
      <w:r>
        <w:rPr>
          <w:rFonts w:cs="Arial Narrow"/>
          <w:spacing w:val="-6"/>
        </w:rPr>
        <w:t xml:space="preserve"> </w:t>
      </w:r>
      <w:r>
        <w:rPr>
          <w:rFonts w:cs="Arial Narrow"/>
        </w:rPr>
        <w:t>reconhece</w:t>
      </w:r>
      <w:r>
        <w:rPr>
          <w:rFonts w:cs="Arial Narrow"/>
          <w:spacing w:val="-8"/>
        </w:rPr>
        <w:t xml:space="preserve"> </w:t>
      </w:r>
      <w:r>
        <w:rPr>
          <w:rFonts w:cs="Arial Narrow"/>
          <w:spacing w:val="-4"/>
        </w:rPr>
        <w:t>que:</w:t>
      </w:r>
    </w:p>
    <w:p>
      <w:pPr>
        <w:pStyle w:val="Normal"/>
        <w:numPr>
          <w:ilvl w:val="1"/>
          <w:numId w:val="47"/>
        </w:numPr>
        <w:tabs>
          <w:tab w:val="left" w:pos="28" w:leader="none"/>
          <w:tab w:val="left" w:pos="850" w:leader="none"/>
        </w:tabs>
        <w:ind w:hanging="0" w:start="0"/>
        <w:rPr/>
      </w:pPr>
      <w:r>
        <w:rPr>
          <w:rFonts w:cs="Arial Narrow"/>
        </w:rPr>
        <w:t>a</w:t>
      </w:r>
      <w:r>
        <w:rPr>
          <w:rFonts w:cs="Arial Narrow"/>
          <w:spacing w:val="-1"/>
        </w:rPr>
        <w:t xml:space="preserve"> </w:t>
      </w:r>
      <w:r>
        <w:rPr>
          <w:rFonts w:cs="Arial Narrow"/>
        </w:rPr>
        <w:t>Senha e</w:t>
      </w:r>
      <w:r>
        <w:rPr>
          <w:rFonts w:cs="Arial Narrow"/>
          <w:spacing w:val="-1"/>
        </w:rPr>
        <w:t xml:space="preserve"> </w:t>
      </w:r>
      <w:r>
        <w:rPr>
          <w:rFonts w:cs="Arial Narrow"/>
        </w:rPr>
        <w:t>a Chave Eletrônica</w:t>
      </w:r>
      <w:r>
        <w:rPr>
          <w:rFonts w:cs="Arial Narrow"/>
          <w:spacing w:val="-1"/>
        </w:rPr>
        <w:t xml:space="preserve"> </w:t>
      </w:r>
      <w:r>
        <w:rPr>
          <w:rFonts w:cs="Arial Narrow"/>
        </w:rPr>
        <w:t>de identificação</w:t>
      </w:r>
      <w:r>
        <w:rPr>
          <w:rFonts w:cs="Arial Narrow"/>
          <w:spacing w:val="-1"/>
        </w:rPr>
        <w:t xml:space="preserve"> </w:t>
      </w:r>
      <w:r>
        <w:rPr>
          <w:rFonts w:cs="Arial Narrow"/>
        </w:rPr>
        <w:t>do</w:t>
      </w:r>
      <w:r>
        <w:rPr>
          <w:rFonts w:cs="Arial Narrow"/>
          <w:spacing w:val="-1"/>
        </w:rPr>
        <w:t xml:space="preserve"> </w:t>
      </w:r>
      <w:r>
        <w:rPr>
          <w:rFonts w:cs="Arial Narrow"/>
        </w:rPr>
        <w:t>usuário</w:t>
      </w:r>
      <w:r>
        <w:rPr>
          <w:rFonts w:cs="Arial Narrow"/>
          <w:spacing w:val="-2"/>
        </w:rPr>
        <w:t xml:space="preserve"> </w:t>
      </w:r>
      <w:r>
        <w:rPr>
          <w:rFonts w:cs="Arial Narrow"/>
        </w:rPr>
        <w:t>para</w:t>
      </w:r>
      <w:r>
        <w:rPr>
          <w:rFonts w:cs="Arial Narrow"/>
          <w:spacing w:val="-1"/>
        </w:rPr>
        <w:t xml:space="preserve"> </w:t>
      </w:r>
      <w:r>
        <w:rPr>
          <w:rFonts w:cs="Arial Narrow"/>
        </w:rPr>
        <w:t>acesso ao sistema</w:t>
      </w:r>
      <w:r>
        <w:rPr>
          <w:rFonts w:cs="Arial Narrow"/>
          <w:spacing w:val="-1"/>
        </w:rPr>
        <w:t xml:space="preserve"> </w:t>
      </w:r>
      <w:r>
        <w:rPr>
          <w:rFonts w:cs="Arial Narrow"/>
        </w:rPr>
        <w:t>são</w:t>
      </w:r>
      <w:r>
        <w:rPr>
          <w:rFonts w:cs="Arial Narrow"/>
          <w:spacing w:val="-1"/>
        </w:rPr>
        <w:t xml:space="preserve"> </w:t>
      </w:r>
      <w:r>
        <w:rPr>
          <w:rFonts w:cs="Arial Narrow"/>
        </w:rPr>
        <w:t>de</w:t>
      </w:r>
      <w:r>
        <w:rPr>
          <w:rFonts w:cs="Arial Narrow"/>
          <w:spacing w:val="-1"/>
        </w:rPr>
        <w:t xml:space="preserve"> </w:t>
      </w:r>
      <w:r>
        <w:rPr>
          <w:rFonts w:cs="Arial Narrow"/>
        </w:rPr>
        <w:t>uso exclusivo de seu titular, não cabendo à Bolsa nenhuma responsabilidade por eventuais danos ou prejuízos decorrentes de seu uso indevido;</w:t>
      </w:r>
    </w:p>
    <w:p>
      <w:pPr>
        <w:pStyle w:val="Normal"/>
        <w:numPr>
          <w:ilvl w:val="1"/>
          <w:numId w:val="47"/>
        </w:numPr>
        <w:tabs>
          <w:tab w:val="left" w:pos="28" w:leader="none"/>
          <w:tab w:val="left" w:pos="850" w:leader="none"/>
        </w:tabs>
        <w:ind w:hanging="0" w:start="0"/>
        <w:rPr>
          <w:rFonts w:cs="Arial Narrow"/>
        </w:rPr>
      </w:pPr>
      <w:r>
        <w:rPr>
          <w:rFonts w:cs="Arial Narrow"/>
        </w:rPr>
        <w:t>o cancelamento de Senha ou de Chave Eletrônica poderá ser feito pela Bolsa, mediante solicitação escrita de seu titular ou do Licitante;</w:t>
      </w:r>
    </w:p>
    <w:p>
      <w:pPr>
        <w:pStyle w:val="Normal"/>
        <w:numPr>
          <w:ilvl w:val="1"/>
          <w:numId w:val="47"/>
        </w:numPr>
        <w:tabs>
          <w:tab w:val="left" w:pos="28" w:leader="none"/>
          <w:tab w:val="left" w:pos="850" w:leader="none"/>
        </w:tabs>
        <w:ind w:hanging="0" w:start="0"/>
        <w:rPr/>
      </w:pPr>
      <w:r>
        <w:rPr>
          <w:rFonts w:cs="Arial Narrow"/>
        </w:rPr>
        <w:t>a</w:t>
      </w:r>
      <w:r>
        <w:rPr>
          <w:rFonts w:cs="Arial Narrow"/>
          <w:spacing w:val="-3"/>
        </w:rPr>
        <w:t xml:space="preserve"> </w:t>
      </w:r>
      <w:r>
        <w:rPr>
          <w:rFonts w:cs="Arial Narrow"/>
        </w:rPr>
        <w:t>perda</w:t>
      </w:r>
      <w:r>
        <w:rPr>
          <w:rFonts w:cs="Arial Narrow"/>
          <w:spacing w:val="-3"/>
        </w:rPr>
        <w:t xml:space="preserve"> </w:t>
      </w:r>
      <w:r>
        <w:rPr>
          <w:rFonts w:cs="Arial Narrow"/>
        </w:rPr>
        <w:t>de</w:t>
      </w:r>
      <w:r>
        <w:rPr>
          <w:rFonts w:cs="Arial Narrow"/>
          <w:spacing w:val="-3"/>
        </w:rPr>
        <w:t xml:space="preserve"> </w:t>
      </w:r>
      <w:r>
        <w:rPr>
          <w:rFonts w:cs="Arial Narrow"/>
        </w:rPr>
        <w:t>Senha</w:t>
      </w:r>
      <w:r>
        <w:rPr>
          <w:rFonts w:cs="Arial Narrow"/>
          <w:spacing w:val="-3"/>
        </w:rPr>
        <w:t xml:space="preserve"> </w:t>
      </w:r>
      <w:r>
        <w:rPr>
          <w:rFonts w:cs="Arial Narrow"/>
        </w:rPr>
        <w:t>ou</w:t>
      </w:r>
      <w:r>
        <w:rPr>
          <w:rFonts w:cs="Arial Narrow"/>
          <w:spacing w:val="-3"/>
        </w:rPr>
        <w:t xml:space="preserve"> </w:t>
      </w:r>
      <w:r>
        <w:rPr>
          <w:rFonts w:cs="Arial Narrow"/>
        </w:rPr>
        <w:t>de</w:t>
      </w:r>
      <w:r>
        <w:rPr>
          <w:rFonts w:cs="Arial Narrow"/>
          <w:spacing w:val="-1"/>
        </w:rPr>
        <w:t xml:space="preserve"> </w:t>
      </w:r>
      <w:r>
        <w:rPr>
          <w:rFonts w:cs="Arial Narrow"/>
        </w:rPr>
        <w:t>Chave</w:t>
      </w:r>
      <w:r>
        <w:rPr>
          <w:rFonts w:cs="Arial Narrow"/>
          <w:spacing w:val="-3"/>
        </w:rPr>
        <w:t xml:space="preserve"> </w:t>
      </w:r>
      <w:r>
        <w:rPr>
          <w:rFonts w:cs="Arial Narrow"/>
        </w:rPr>
        <w:t>Eletrônica</w:t>
      </w:r>
      <w:r>
        <w:rPr>
          <w:rFonts w:cs="Arial Narrow"/>
          <w:spacing w:val="-1"/>
        </w:rPr>
        <w:t xml:space="preserve"> </w:t>
      </w:r>
      <w:r>
        <w:rPr>
          <w:rFonts w:cs="Arial Narrow"/>
        </w:rPr>
        <w:t>ou</w:t>
      </w:r>
      <w:r>
        <w:rPr>
          <w:rFonts w:cs="Arial Narrow"/>
          <w:spacing w:val="-2"/>
        </w:rPr>
        <w:t xml:space="preserve"> </w:t>
      </w:r>
      <w:r>
        <w:rPr>
          <w:rFonts w:cs="Arial Narrow"/>
        </w:rPr>
        <w:t>a</w:t>
      </w:r>
      <w:r>
        <w:rPr>
          <w:rFonts w:cs="Arial Narrow"/>
          <w:spacing w:val="-3"/>
        </w:rPr>
        <w:t xml:space="preserve"> </w:t>
      </w:r>
      <w:r>
        <w:rPr>
          <w:rFonts w:cs="Arial Narrow"/>
        </w:rPr>
        <w:t>quebra de</w:t>
      </w:r>
      <w:r>
        <w:rPr>
          <w:rFonts w:cs="Arial Narrow"/>
          <w:spacing w:val="-4"/>
        </w:rPr>
        <w:t xml:space="preserve"> </w:t>
      </w:r>
      <w:r>
        <w:rPr>
          <w:rFonts w:cs="Arial Narrow"/>
        </w:rPr>
        <w:t>seu</w:t>
      </w:r>
      <w:r>
        <w:rPr>
          <w:rFonts w:cs="Arial Narrow"/>
          <w:spacing w:val="-3"/>
        </w:rPr>
        <w:t xml:space="preserve"> </w:t>
      </w:r>
      <w:r>
        <w:rPr>
          <w:rFonts w:cs="Arial Narrow"/>
        </w:rPr>
        <w:t>sigilo</w:t>
      </w:r>
      <w:r>
        <w:rPr>
          <w:rFonts w:cs="Arial Narrow"/>
          <w:spacing w:val="-3"/>
        </w:rPr>
        <w:t xml:space="preserve"> </w:t>
      </w:r>
      <w:r>
        <w:rPr>
          <w:rFonts w:cs="Arial Narrow"/>
        </w:rPr>
        <w:t>deverá</w:t>
      </w:r>
      <w:r>
        <w:rPr>
          <w:rFonts w:cs="Arial Narrow"/>
          <w:spacing w:val="-3"/>
        </w:rPr>
        <w:t xml:space="preserve"> </w:t>
      </w:r>
      <w:r>
        <w:rPr>
          <w:rFonts w:cs="Arial Narrow"/>
        </w:rPr>
        <w:t>ser</w:t>
      </w:r>
      <w:r>
        <w:rPr>
          <w:rFonts w:cs="Arial Narrow"/>
          <w:spacing w:val="-3"/>
        </w:rPr>
        <w:t xml:space="preserve"> </w:t>
      </w:r>
      <w:r>
        <w:rPr>
          <w:rFonts w:cs="Arial Narrow"/>
        </w:rPr>
        <w:t>comunicada imediatamente à Bolsa, para o necessário bloqueio de acesso; e</w:t>
      </w:r>
    </w:p>
    <w:p>
      <w:pPr>
        <w:pStyle w:val="Normal"/>
        <w:numPr>
          <w:ilvl w:val="1"/>
          <w:numId w:val="47"/>
        </w:numPr>
        <w:tabs>
          <w:tab w:val="left" w:pos="28" w:leader="none"/>
          <w:tab w:val="left" w:pos="850" w:leader="none"/>
        </w:tabs>
        <w:ind w:hanging="0" w:start="0"/>
        <w:rPr/>
      </w:pPr>
      <w:r>
        <w:rPr>
          <w:rFonts w:cs="Arial Narrow"/>
        </w:rPr>
        <w:t>o</w:t>
      </w:r>
      <w:r>
        <w:rPr>
          <w:rFonts w:cs="Arial Narrow"/>
          <w:spacing w:val="39"/>
        </w:rPr>
        <w:t xml:space="preserve"> </w:t>
      </w:r>
      <w:r>
        <w:rPr>
          <w:rFonts w:cs="Arial Narrow"/>
        </w:rPr>
        <w:t>Licitante</w:t>
      </w:r>
      <w:r>
        <w:rPr>
          <w:rFonts w:cs="Arial Narrow"/>
          <w:spacing w:val="39"/>
        </w:rPr>
        <w:t xml:space="preserve"> </w:t>
      </w:r>
      <w:r>
        <w:rPr>
          <w:rFonts w:cs="Arial Narrow"/>
        </w:rPr>
        <w:t>será</w:t>
      </w:r>
      <w:r>
        <w:rPr>
          <w:rFonts w:cs="Arial Narrow"/>
          <w:spacing w:val="40"/>
        </w:rPr>
        <w:t xml:space="preserve"> </w:t>
      </w:r>
      <w:r>
        <w:rPr>
          <w:rFonts w:cs="Arial Narrow"/>
        </w:rPr>
        <w:t>responsável</w:t>
      </w:r>
      <w:r>
        <w:rPr>
          <w:rFonts w:cs="Arial Narrow"/>
          <w:spacing w:val="38"/>
        </w:rPr>
        <w:t xml:space="preserve"> </w:t>
      </w:r>
      <w:r>
        <w:rPr>
          <w:rFonts w:cs="Arial Narrow"/>
        </w:rPr>
        <w:t>por</w:t>
      </w:r>
      <w:r>
        <w:rPr>
          <w:rFonts w:cs="Arial Narrow"/>
          <w:spacing w:val="40"/>
        </w:rPr>
        <w:t xml:space="preserve"> </w:t>
      </w:r>
      <w:r>
        <w:rPr>
          <w:rFonts w:cs="Arial Narrow"/>
        </w:rPr>
        <w:t>todas</w:t>
      </w:r>
      <w:r>
        <w:rPr>
          <w:rFonts w:cs="Arial Narrow"/>
          <w:spacing w:val="40"/>
        </w:rPr>
        <w:t xml:space="preserve"> </w:t>
      </w:r>
      <w:r>
        <w:rPr>
          <w:rFonts w:cs="Arial Narrow"/>
        </w:rPr>
        <w:t>as</w:t>
      </w:r>
      <w:r>
        <w:rPr>
          <w:rFonts w:cs="Arial Narrow"/>
          <w:spacing w:val="40"/>
        </w:rPr>
        <w:t xml:space="preserve"> </w:t>
      </w:r>
      <w:r>
        <w:rPr>
          <w:rFonts w:cs="Arial Narrow"/>
        </w:rPr>
        <w:t>propostas,</w:t>
      </w:r>
      <w:r>
        <w:rPr>
          <w:rFonts w:cs="Arial Narrow"/>
          <w:spacing w:val="39"/>
        </w:rPr>
        <w:t xml:space="preserve"> </w:t>
      </w:r>
      <w:r>
        <w:rPr>
          <w:rFonts w:cs="Arial Narrow"/>
        </w:rPr>
        <w:t>lances</w:t>
      </w:r>
      <w:r>
        <w:rPr>
          <w:rFonts w:cs="Arial Narrow"/>
          <w:spacing w:val="40"/>
        </w:rPr>
        <w:t xml:space="preserve"> </w:t>
      </w:r>
      <w:r>
        <w:rPr>
          <w:rFonts w:cs="Arial Narrow"/>
        </w:rPr>
        <w:t>de</w:t>
      </w:r>
      <w:r>
        <w:rPr>
          <w:rFonts w:cs="Arial Narrow"/>
          <w:spacing w:val="39"/>
        </w:rPr>
        <w:t xml:space="preserve"> </w:t>
      </w:r>
      <w:r>
        <w:rPr>
          <w:rFonts w:cs="Arial Narrow"/>
        </w:rPr>
        <w:t>preços</w:t>
      </w:r>
      <w:r>
        <w:rPr>
          <w:rFonts w:cs="Arial Narrow"/>
          <w:spacing w:val="40"/>
        </w:rPr>
        <w:t xml:space="preserve"> </w:t>
      </w:r>
      <w:r>
        <w:rPr>
          <w:rFonts w:cs="Arial Narrow"/>
        </w:rPr>
        <w:t>e</w:t>
      </w:r>
      <w:r>
        <w:rPr>
          <w:rFonts w:cs="Arial Narrow"/>
          <w:spacing w:val="39"/>
        </w:rPr>
        <w:t xml:space="preserve"> </w:t>
      </w:r>
      <w:r>
        <w:rPr>
          <w:rFonts w:cs="Arial Narrow"/>
        </w:rPr>
        <w:t>transações</w:t>
      </w:r>
      <w:r>
        <w:rPr>
          <w:rFonts w:cs="Arial Narrow"/>
          <w:spacing w:val="40"/>
        </w:rPr>
        <w:t xml:space="preserve"> </w:t>
      </w:r>
      <w:r>
        <w:rPr>
          <w:rFonts w:cs="Arial Narrow"/>
        </w:rPr>
        <w:t>efetuadas</w:t>
      </w:r>
      <w:r>
        <w:rPr>
          <w:rFonts w:cs="Arial Narrow"/>
          <w:spacing w:val="40"/>
        </w:rPr>
        <w:t xml:space="preserve"> </w:t>
      </w:r>
      <w:r>
        <w:rPr>
          <w:rFonts w:cs="Arial Narrow"/>
        </w:rPr>
        <w:t>no sistema, por seu usuário, por sua conta e ordem, assumindo-os como firmes e verdadeiros; e</w:t>
      </w:r>
    </w:p>
    <w:p>
      <w:pPr>
        <w:pStyle w:val="Normal"/>
        <w:numPr>
          <w:ilvl w:val="1"/>
          <w:numId w:val="47"/>
        </w:numPr>
        <w:tabs>
          <w:tab w:val="left" w:pos="28" w:leader="none"/>
          <w:tab w:val="left" w:pos="850" w:leader="none"/>
        </w:tabs>
        <w:ind w:hanging="0" w:start="0"/>
        <w:rPr/>
      </w:pPr>
      <w:r>
        <w:rPr>
          <w:rFonts w:cs="Arial Narrow"/>
        </w:rPr>
        <w:t>o não pagamento da taxa ensejará a sua inclusão no cadastro de inadimplentes da Bolsa, no Serviço de</w:t>
      </w:r>
      <w:r>
        <w:rPr>
          <w:rFonts w:cs="Arial Narrow"/>
          <w:spacing w:val="-3"/>
        </w:rPr>
        <w:t xml:space="preserve"> </w:t>
      </w:r>
      <w:r>
        <w:rPr>
          <w:rFonts w:cs="Arial Narrow"/>
        </w:rPr>
        <w:t>Proteção</w:t>
      </w:r>
      <w:r>
        <w:rPr>
          <w:rFonts w:cs="Arial Narrow"/>
          <w:spacing w:val="-1"/>
        </w:rPr>
        <w:t xml:space="preserve"> </w:t>
      </w:r>
      <w:r>
        <w:rPr>
          <w:rFonts w:cs="Arial Narrow"/>
        </w:rPr>
        <w:t>de</w:t>
      </w:r>
      <w:r>
        <w:rPr>
          <w:rFonts w:cs="Arial Narrow"/>
          <w:spacing w:val="-2"/>
        </w:rPr>
        <w:t xml:space="preserve"> </w:t>
      </w:r>
      <w:r>
        <w:rPr>
          <w:rFonts w:cs="Arial Narrow"/>
        </w:rPr>
        <w:t>Credito</w:t>
      </w:r>
      <w:r>
        <w:rPr>
          <w:rFonts w:cs="Arial Narrow"/>
          <w:spacing w:val="-1"/>
        </w:rPr>
        <w:t xml:space="preserve"> </w:t>
      </w:r>
      <w:r>
        <w:rPr>
          <w:rFonts w:cs="Arial Narrow"/>
        </w:rPr>
        <w:t>e</w:t>
      </w:r>
      <w:r>
        <w:rPr>
          <w:rFonts w:cs="Arial Narrow"/>
          <w:spacing w:val="-3"/>
        </w:rPr>
        <w:t xml:space="preserve"> </w:t>
      </w:r>
      <w:r>
        <w:rPr>
          <w:rFonts w:cs="Arial Narrow"/>
        </w:rPr>
        <w:t>no</w:t>
      </w:r>
      <w:r>
        <w:rPr>
          <w:rFonts w:cs="Arial Narrow"/>
          <w:spacing w:val="-3"/>
        </w:rPr>
        <w:t xml:space="preserve"> </w:t>
      </w:r>
      <w:r>
        <w:rPr>
          <w:rFonts w:cs="Arial Narrow"/>
        </w:rPr>
        <w:t>SERASA</w:t>
      </w:r>
      <w:r>
        <w:rPr>
          <w:rFonts w:cs="Arial Narrow"/>
          <w:spacing w:val="-3"/>
        </w:rPr>
        <w:t xml:space="preserve"> </w:t>
      </w:r>
      <w:r>
        <w:rPr>
          <w:rFonts w:cs="Arial Narrow"/>
        </w:rPr>
        <w:t>e</w:t>
      </w:r>
      <w:r>
        <w:rPr>
          <w:rFonts w:cs="Arial Narrow"/>
          <w:spacing w:val="-1"/>
        </w:rPr>
        <w:t xml:space="preserve"> </w:t>
      </w:r>
      <w:r>
        <w:rPr>
          <w:rFonts w:cs="Arial Narrow"/>
        </w:rPr>
        <w:t>ao</w:t>
      </w:r>
      <w:r>
        <w:rPr>
          <w:rFonts w:cs="Arial Narrow"/>
          <w:spacing w:val="-3"/>
        </w:rPr>
        <w:t xml:space="preserve"> </w:t>
      </w:r>
      <w:r>
        <w:rPr>
          <w:rFonts w:cs="Arial Narrow"/>
        </w:rPr>
        <w:t>automático</w:t>
      </w:r>
      <w:r>
        <w:rPr>
          <w:rFonts w:cs="Arial Narrow"/>
          <w:spacing w:val="-3"/>
        </w:rPr>
        <w:t xml:space="preserve"> </w:t>
      </w:r>
      <w:r>
        <w:rPr>
          <w:rFonts w:cs="Arial Narrow"/>
        </w:rPr>
        <w:t>cancelamento</w:t>
      </w:r>
      <w:r>
        <w:rPr>
          <w:rFonts w:cs="Arial Narrow"/>
          <w:spacing w:val="-1"/>
        </w:rPr>
        <w:t xml:space="preserve"> </w:t>
      </w:r>
      <w:r>
        <w:rPr>
          <w:rFonts w:cs="Arial Narrow"/>
        </w:rPr>
        <w:t>de</w:t>
      </w:r>
      <w:r>
        <w:rPr>
          <w:rFonts w:cs="Arial Narrow"/>
          <w:spacing w:val="-4"/>
        </w:rPr>
        <w:t xml:space="preserve"> </w:t>
      </w:r>
      <w:r>
        <w:rPr>
          <w:rFonts w:cs="Arial Narrow"/>
        </w:rPr>
        <w:t>sua</w:t>
      </w:r>
      <w:r>
        <w:rPr>
          <w:rFonts w:cs="Arial Narrow"/>
          <w:spacing w:val="-1"/>
        </w:rPr>
        <w:t xml:space="preserve"> </w:t>
      </w:r>
      <w:r>
        <w:rPr>
          <w:rFonts w:cs="Arial Narrow"/>
        </w:rPr>
        <w:t>Senha</w:t>
      </w:r>
      <w:r>
        <w:rPr>
          <w:rFonts w:cs="Arial Narrow"/>
          <w:spacing w:val="-1"/>
        </w:rPr>
        <w:t xml:space="preserve"> </w:t>
      </w:r>
      <w:r>
        <w:rPr>
          <w:rFonts w:cs="Arial Narrow"/>
        </w:rPr>
        <w:t>ou</w:t>
      </w:r>
      <w:r>
        <w:rPr>
          <w:rFonts w:cs="Arial Narrow"/>
          <w:spacing w:val="-4"/>
        </w:rPr>
        <w:t xml:space="preserve"> </w:t>
      </w:r>
      <w:r>
        <w:rPr>
          <w:rFonts w:cs="Arial Narrow"/>
        </w:rPr>
        <w:t>de</w:t>
      </w:r>
      <w:r>
        <w:rPr>
          <w:rFonts w:cs="Arial Narrow"/>
          <w:spacing w:val="-3"/>
        </w:rPr>
        <w:t xml:space="preserve"> </w:t>
      </w:r>
      <w:r>
        <w:rPr>
          <w:rFonts w:cs="Arial Narrow"/>
        </w:rPr>
        <w:t>Chave Eletrônica.</w:t>
      </w:r>
    </w:p>
    <w:p>
      <w:pPr>
        <w:pStyle w:val="Normal"/>
        <w:tabs>
          <w:tab w:val="left" w:pos="28" w:leader="none"/>
          <w:tab w:val="left" w:pos="850" w:leader="none"/>
        </w:tabs>
        <w:rPr/>
      </w:pPr>
      <w:r>
        <w:rPr>
          <w:rFonts w:cs="Arial Narrow"/>
        </w:rPr>
        <w:t>Local</w:t>
      </w:r>
      <w:r>
        <w:rPr>
          <w:rFonts w:cs="Arial Narrow"/>
          <w:spacing w:val="-4"/>
        </w:rPr>
        <w:t xml:space="preserve"> </w:t>
      </w:r>
      <w:r>
        <w:rPr>
          <w:rFonts w:cs="Arial Narrow"/>
        </w:rPr>
        <w:t>e</w:t>
      </w:r>
      <w:r>
        <w:rPr>
          <w:rFonts w:cs="Arial Narrow"/>
          <w:spacing w:val="-5"/>
        </w:rPr>
        <w:t xml:space="preserve"> </w:t>
      </w:r>
      <w:r>
        <w:rPr>
          <w:rFonts w:cs="Arial Narrow"/>
          <w:spacing w:val="-2"/>
        </w:rPr>
        <w:t>data:</w:t>
      </w:r>
    </w:p>
    <w:p>
      <w:pPr>
        <w:pStyle w:val="Normal"/>
        <w:tabs>
          <w:tab w:val="left" w:pos="28" w:leader="none"/>
          <w:tab w:val="left" w:pos="850" w:leader="none"/>
        </w:tabs>
        <w:rPr/>
      </w:pPr>
      <w:r>
        <w:rPr>
          <w:rFonts w:cs="Arial Narrow"/>
        </w:rPr>
        <w:t>(Assinaturas</w:t>
      </w:r>
      <w:r>
        <w:rPr>
          <w:rFonts w:cs="Arial Narrow"/>
          <w:spacing w:val="-7"/>
        </w:rPr>
        <w:t xml:space="preserve"> </w:t>
      </w:r>
      <w:r>
        <w:rPr>
          <w:rFonts w:cs="Arial Narrow"/>
        </w:rPr>
        <w:t>autorizadas</w:t>
      </w:r>
      <w:r>
        <w:rPr>
          <w:rFonts w:cs="Arial Narrow"/>
          <w:spacing w:val="-7"/>
        </w:rPr>
        <w:t xml:space="preserve"> </w:t>
      </w:r>
      <w:r>
        <w:rPr>
          <w:rFonts w:cs="Arial Narrow"/>
        </w:rPr>
        <w:t>com</w:t>
      </w:r>
      <w:r>
        <w:rPr>
          <w:rFonts w:cs="Arial Narrow"/>
          <w:spacing w:val="-8"/>
        </w:rPr>
        <w:t xml:space="preserve"> </w:t>
      </w:r>
      <w:r>
        <w:rPr>
          <w:rFonts w:cs="Arial Narrow"/>
        </w:rPr>
        <w:t>firma</w:t>
      </w:r>
      <w:r>
        <w:rPr>
          <w:rFonts w:cs="Arial Narrow"/>
          <w:spacing w:val="-8"/>
        </w:rPr>
        <w:t xml:space="preserve"> </w:t>
      </w:r>
      <w:r>
        <w:rPr>
          <w:rFonts w:cs="Arial Narrow"/>
        </w:rPr>
        <w:t>reconhecida</w:t>
      </w:r>
      <w:r>
        <w:rPr>
          <w:rFonts w:cs="Arial Narrow"/>
          <w:spacing w:val="-6"/>
        </w:rPr>
        <w:t xml:space="preserve"> </w:t>
      </w:r>
      <w:r>
        <w:rPr>
          <w:rFonts w:cs="Arial Narrow"/>
        </w:rPr>
        <w:t>em</w:t>
      </w:r>
      <w:r>
        <w:rPr>
          <w:rFonts w:cs="Arial Narrow"/>
          <w:spacing w:val="-8"/>
        </w:rPr>
        <w:t xml:space="preserve"> </w:t>
      </w:r>
      <w:r>
        <w:rPr>
          <w:rFonts w:cs="Arial Narrow"/>
        </w:rPr>
        <w:t>cartório</w:t>
      </w:r>
      <w:r>
        <w:rPr>
          <w:rFonts w:cs="Arial Narrow"/>
          <w:spacing w:val="-6"/>
        </w:rPr>
        <w:t xml:space="preserve"> </w:t>
      </w:r>
      <w:r>
        <w:rPr>
          <w:rFonts w:cs="Arial Narrow"/>
        </w:rPr>
        <w:t>por</w:t>
      </w:r>
      <w:r>
        <w:rPr>
          <w:rFonts w:cs="Arial Narrow"/>
          <w:spacing w:val="-7"/>
        </w:rPr>
        <w:t xml:space="preserve"> </w:t>
      </w:r>
      <w:r>
        <w:rPr>
          <w:rFonts w:cs="Arial Narrow"/>
          <w:spacing w:val="-2"/>
        </w:rPr>
        <w:t>verdadeiro)</w:t>
      </w:r>
      <w:r>
        <w:br w:type="page"/>
      </w:r>
    </w:p>
    <w:p>
      <w:pPr>
        <w:pStyle w:val="Normal"/>
        <w:tabs>
          <w:tab w:val="left" w:pos="28" w:leader="none"/>
          <w:tab w:val="left" w:pos="850" w:leader="none"/>
        </w:tabs>
        <w:spacing w:before="0" w:after="0"/>
        <w:rPr/>
      </w:pPr>
      <w:bookmarkStart w:id="93" w:name="_bookmark26"/>
      <w:bookmarkEnd w:id="93"/>
      <w:r>
        <w:rPr>
          <w:rFonts w:eastAsia="Arial Narrow" w:cs="Arial Narrow"/>
          <w:color w:val="000000"/>
          <w:spacing w:val="-35"/>
          <w:shd w:fill="A6A6A6" w:val="clear"/>
        </w:rPr>
        <w:t xml:space="preserve"> </w:t>
      </w:r>
      <w:r>
        <w:rPr>
          <w:rFonts w:cs="Arial Narrow"/>
          <w:color w:val="000000"/>
          <w:shd w:fill="A6A6A6" w:val="clear"/>
        </w:rPr>
        <w:t>ANEXO</w:t>
      </w:r>
      <w:r>
        <w:rPr>
          <w:rFonts w:cs="Arial Narrow"/>
          <w:color w:val="000000"/>
          <w:spacing w:val="-9"/>
          <w:shd w:fill="A6A6A6" w:val="clear"/>
        </w:rPr>
        <w:t xml:space="preserve"> </w:t>
      </w:r>
      <w:r>
        <w:rPr>
          <w:rFonts w:cs="Arial Narrow"/>
          <w:color w:val="000000"/>
          <w:shd w:fill="A6A6A6" w:val="clear"/>
        </w:rPr>
        <w:t>XII -</w:t>
      </w:r>
      <w:r>
        <w:rPr>
          <w:rFonts w:cs="Arial Narrow"/>
          <w:color w:val="000000"/>
          <w:spacing w:val="-7"/>
          <w:shd w:fill="A6A6A6" w:val="clear"/>
        </w:rPr>
        <w:t xml:space="preserve"> </w:t>
      </w:r>
      <w:r>
        <w:rPr>
          <w:rFonts w:cs="Arial Narrow"/>
          <w:color w:val="000000"/>
          <w:shd w:fill="A6A6A6" w:val="clear"/>
        </w:rPr>
        <w:t>REGULAMENTO</w:t>
      </w:r>
      <w:r>
        <w:rPr>
          <w:rFonts w:cs="Arial Narrow"/>
          <w:color w:val="000000"/>
          <w:spacing w:val="-4"/>
          <w:shd w:fill="A6A6A6" w:val="clear"/>
        </w:rPr>
        <w:t xml:space="preserve"> </w:t>
      </w:r>
      <w:r>
        <w:rPr>
          <w:rFonts w:cs="Arial Narrow"/>
          <w:color w:val="000000"/>
          <w:shd w:fill="A6A6A6" w:val="clear"/>
        </w:rPr>
        <w:t>DO</w:t>
      </w:r>
      <w:r>
        <w:rPr>
          <w:rFonts w:cs="Arial Narrow"/>
          <w:color w:val="000000"/>
          <w:spacing w:val="-3"/>
          <w:shd w:fill="A6A6A6" w:val="clear"/>
        </w:rPr>
        <w:t xml:space="preserve"> </w:t>
      </w:r>
      <w:r>
        <w:rPr>
          <w:rFonts w:cs="Arial Narrow"/>
          <w:color w:val="000000"/>
          <w:shd w:fill="A6A6A6" w:val="clear"/>
        </w:rPr>
        <w:t>SISTEMA</w:t>
      </w:r>
      <w:r>
        <w:rPr>
          <w:rFonts w:cs="Arial Narrow"/>
          <w:color w:val="000000"/>
          <w:spacing w:val="-13"/>
          <w:shd w:fill="A6A6A6" w:val="clear"/>
        </w:rPr>
        <w:t xml:space="preserve"> </w:t>
      </w:r>
      <w:r>
        <w:rPr>
          <w:rFonts w:cs="Arial Narrow"/>
          <w:color w:val="000000"/>
          <w:shd w:fill="A6A6A6" w:val="clear"/>
        </w:rPr>
        <w:t>ELETRÔNICO</w:t>
      </w:r>
      <w:r>
        <w:rPr>
          <w:rFonts w:cs="Arial Narrow"/>
          <w:color w:val="000000"/>
          <w:spacing w:val="-7"/>
          <w:shd w:fill="A6A6A6" w:val="clear"/>
        </w:rPr>
        <w:t xml:space="preserve"> </w:t>
      </w:r>
      <w:r>
        <w:rPr>
          <w:rFonts w:cs="Arial Narrow"/>
          <w:color w:val="000000"/>
          <w:shd w:fill="A6A6A6" w:val="clear"/>
        </w:rPr>
        <w:t>DE</w:t>
      </w:r>
      <w:r>
        <w:rPr>
          <w:rFonts w:cs="Arial Narrow"/>
          <w:color w:val="000000"/>
          <w:spacing w:val="-5"/>
          <w:shd w:fill="A6A6A6" w:val="clear"/>
        </w:rPr>
        <w:t xml:space="preserve"> </w:t>
      </w:r>
      <w:r>
        <w:rPr>
          <w:rFonts w:cs="Arial Narrow"/>
          <w:color w:val="000000"/>
          <w:spacing w:val="-2"/>
          <w:shd w:fill="A6A6A6" w:val="clear"/>
        </w:rPr>
        <w:t>LICITAÇÕES</w:t>
      </w:r>
      <w:r>
        <w:rPr>
          <w:rFonts w:cs="Arial Narrow"/>
          <w:color w:val="000000"/>
          <w:shd w:fill="A6A6A6" w:val="clear"/>
        </w:rPr>
        <w:tab/>
      </w:r>
    </w:p>
    <w:p>
      <w:pPr>
        <w:pStyle w:val="Normal"/>
        <w:tabs>
          <w:tab w:val="left" w:pos="28" w:leader="none"/>
          <w:tab w:val="left" w:pos="850" w:leader="none"/>
        </w:tabs>
        <w:rPr>
          <w:rFonts w:cs="Arial Narrow"/>
          <w:b/>
        </w:rPr>
      </w:pPr>
      <w:r>
        <w:rPr>
          <w:rFonts w:cs="Arial Narrow"/>
          <w:b/>
        </w:rPr>
      </w:r>
    </w:p>
    <w:p>
      <w:pPr>
        <w:pStyle w:val="Normal"/>
        <w:tabs>
          <w:tab w:val="left" w:pos="28" w:leader="none"/>
          <w:tab w:val="left" w:pos="850" w:leader="none"/>
        </w:tabs>
        <w:rPr/>
      </w:pPr>
      <w:r>
        <w:rPr>
          <w:rFonts w:cs="Arial Narrow"/>
          <w:b/>
        </w:rPr>
        <w:t>CAPÍTULO</w:t>
      </w:r>
      <w:r>
        <w:rPr>
          <w:rFonts w:cs="Arial Narrow"/>
          <w:b/>
          <w:spacing w:val="-4"/>
        </w:rPr>
        <w:t xml:space="preserve"> </w:t>
      </w:r>
      <w:r>
        <w:rPr>
          <w:rFonts w:cs="Arial Narrow"/>
          <w:b/>
        </w:rPr>
        <w:t>I</w:t>
      </w:r>
      <w:r>
        <w:rPr>
          <w:rFonts w:cs="Arial Narrow"/>
          <w:b/>
          <w:spacing w:val="-2"/>
        </w:rPr>
        <w:t xml:space="preserve"> </w:t>
      </w:r>
      <w:r>
        <w:rPr>
          <w:rFonts w:cs="Arial Narrow"/>
          <w:b/>
        </w:rPr>
        <w:t>–</w:t>
      </w:r>
      <w:r>
        <w:rPr>
          <w:rFonts w:cs="Arial Narrow"/>
          <w:b/>
          <w:spacing w:val="-5"/>
        </w:rPr>
        <w:t xml:space="preserve"> </w:t>
      </w:r>
      <w:r>
        <w:rPr>
          <w:rFonts w:cs="Arial Narrow"/>
          <w:b/>
        </w:rPr>
        <w:t>DAS</w:t>
      </w:r>
      <w:r>
        <w:rPr>
          <w:rFonts w:cs="Arial Narrow"/>
          <w:b/>
          <w:spacing w:val="-5"/>
        </w:rPr>
        <w:t xml:space="preserve"> </w:t>
      </w:r>
      <w:r>
        <w:rPr>
          <w:rFonts w:cs="Arial Narrow"/>
          <w:b/>
          <w:spacing w:val="-2"/>
        </w:rPr>
        <w:t>DEFINIÇÕES</w:t>
      </w:r>
    </w:p>
    <w:p>
      <w:pPr>
        <w:pStyle w:val="Normal"/>
        <w:tabs>
          <w:tab w:val="left" w:pos="28" w:leader="none"/>
          <w:tab w:val="left" w:pos="850" w:leader="none"/>
        </w:tabs>
        <w:rPr/>
      </w:pPr>
      <w:r>
        <w:rPr>
          <w:rFonts w:cs="Arial Narrow"/>
          <w:b/>
        </w:rPr>
        <w:t>Art.</w:t>
      </w:r>
      <w:r>
        <w:rPr>
          <w:rFonts w:cs="Arial Narrow"/>
          <w:b/>
          <w:spacing w:val="-8"/>
        </w:rPr>
        <w:t xml:space="preserve"> </w:t>
      </w:r>
      <w:r>
        <w:rPr>
          <w:rFonts w:cs="Arial Narrow"/>
          <w:b/>
        </w:rPr>
        <w:t>1º.</w:t>
      </w:r>
      <w:r>
        <w:rPr>
          <w:rFonts w:cs="Arial Narrow"/>
          <w:b/>
          <w:spacing w:val="-7"/>
        </w:rPr>
        <w:t xml:space="preserve"> </w:t>
      </w:r>
      <w:r>
        <w:rPr>
          <w:rFonts w:cs="Arial Narrow"/>
        </w:rPr>
        <w:t>Para</w:t>
      </w:r>
      <w:r>
        <w:rPr>
          <w:rFonts w:cs="Arial Narrow"/>
          <w:spacing w:val="-8"/>
        </w:rPr>
        <w:t xml:space="preserve"> </w:t>
      </w:r>
      <w:r>
        <w:rPr>
          <w:rFonts w:cs="Arial Narrow"/>
        </w:rPr>
        <w:t>efeito</w:t>
      </w:r>
      <w:r>
        <w:rPr>
          <w:rFonts w:cs="Arial Narrow"/>
          <w:spacing w:val="-7"/>
        </w:rPr>
        <w:t xml:space="preserve"> </w:t>
      </w:r>
      <w:r>
        <w:rPr>
          <w:rFonts w:cs="Arial Narrow"/>
        </w:rPr>
        <w:t>deste</w:t>
      </w:r>
      <w:r>
        <w:rPr>
          <w:rFonts w:cs="Arial Narrow"/>
          <w:spacing w:val="-9"/>
        </w:rPr>
        <w:t xml:space="preserve"> </w:t>
      </w:r>
      <w:r>
        <w:rPr>
          <w:rFonts w:cs="Arial Narrow"/>
        </w:rPr>
        <w:t>Regulamento,</w:t>
      </w:r>
      <w:r>
        <w:rPr>
          <w:rFonts w:cs="Arial Narrow"/>
          <w:spacing w:val="-8"/>
        </w:rPr>
        <w:t xml:space="preserve"> </w:t>
      </w:r>
      <w:r>
        <w:rPr>
          <w:rFonts w:cs="Arial Narrow"/>
        </w:rPr>
        <w:t>entende-</w:t>
      </w:r>
      <w:r>
        <w:rPr>
          <w:rFonts w:cs="Arial Narrow"/>
          <w:spacing w:val="-5"/>
        </w:rPr>
        <w:t>se:</w:t>
      </w:r>
    </w:p>
    <w:p>
      <w:pPr>
        <w:pStyle w:val="Normal"/>
        <w:numPr>
          <w:ilvl w:val="2"/>
          <w:numId w:val="47"/>
        </w:numPr>
        <w:tabs>
          <w:tab w:val="left" w:pos="28" w:leader="none"/>
          <w:tab w:val="left" w:pos="850" w:leader="none"/>
        </w:tabs>
        <w:ind w:hanging="0" w:start="0"/>
        <w:rPr/>
      </w:pPr>
      <w:r>
        <w:rPr>
          <w:rFonts w:cs="Arial Narrow"/>
          <w:b/>
        </w:rPr>
        <w:t>Bolsa:</w:t>
      </w:r>
      <w:r>
        <w:rPr>
          <w:rFonts w:cs="Arial Narrow"/>
          <w:b/>
          <w:spacing w:val="-7"/>
        </w:rPr>
        <w:t xml:space="preserve"> </w:t>
      </w:r>
      <w:r>
        <w:rPr>
          <w:rFonts w:cs="Arial Narrow"/>
        </w:rPr>
        <w:t>Bolsa</w:t>
      </w:r>
      <w:r>
        <w:rPr>
          <w:rFonts w:cs="Arial Narrow"/>
          <w:spacing w:val="-6"/>
        </w:rPr>
        <w:t xml:space="preserve"> </w:t>
      </w:r>
      <w:r>
        <w:rPr>
          <w:rFonts w:cs="Arial Narrow"/>
        </w:rPr>
        <w:t>de</w:t>
      </w:r>
      <w:r>
        <w:rPr>
          <w:rFonts w:cs="Arial Narrow"/>
          <w:spacing w:val="-7"/>
        </w:rPr>
        <w:t xml:space="preserve"> </w:t>
      </w:r>
      <w:r>
        <w:rPr>
          <w:rFonts w:cs="Arial Narrow"/>
        </w:rPr>
        <w:t>Licitações</w:t>
      </w:r>
      <w:r>
        <w:rPr>
          <w:rFonts w:cs="Arial Narrow"/>
          <w:spacing w:val="-5"/>
        </w:rPr>
        <w:t xml:space="preserve"> </w:t>
      </w:r>
      <w:r>
        <w:rPr>
          <w:rFonts w:cs="Arial Narrow"/>
        </w:rPr>
        <w:t>e</w:t>
      </w:r>
      <w:r>
        <w:rPr>
          <w:rFonts w:cs="Arial Narrow"/>
          <w:spacing w:val="-7"/>
        </w:rPr>
        <w:t xml:space="preserve"> </w:t>
      </w:r>
      <w:r>
        <w:rPr>
          <w:rFonts w:cs="Arial Narrow"/>
        </w:rPr>
        <w:t>Leilões</w:t>
      </w:r>
      <w:r>
        <w:rPr>
          <w:rFonts w:cs="Arial Narrow"/>
          <w:spacing w:val="-6"/>
        </w:rPr>
        <w:t xml:space="preserve"> </w:t>
      </w:r>
      <w:r>
        <w:rPr>
          <w:rFonts w:cs="Arial Narrow"/>
        </w:rPr>
        <w:t>do</w:t>
      </w:r>
      <w:r>
        <w:rPr>
          <w:rFonts w:cs="Arial Narrow"/>
          <w:spacing w:val="-6"/>
        </w:rPr>
        <w:t xml:space="preserve"> </w:t>
      </w:r>
      <w:r>
        <w:rPr>
          <w:rFonts w:cs="Arial Narrow"/>
        </w:rPr>
        <w:t>Brasil,</w:t>
      </w:r>
      <w:r>
        <w:rPr>
          <w:rFonts w:cs="Arial Narrow"/>
          <w:spacing w:val="-4"/>
        </w:rPr>
        <w:t xml:space="preserve"> </w:t>
      </w:r>
      <w:r>
        <w:rPr>
          <w:rFonts w:cs="Arial Narrow"/>
        </w:rPr>
        <w:t>ou</w:t>
      </w:r>
      <w:r>
        <w:rPr>
          <w:rFonts w:cs="Arial Narrow"/>
          <w:spacing w:val="-9"/>
        </w:rPr>
        <w:t xml:space="preserve"> </w:t>
      </w:r>
      <w:r>
        <w:rPr>
          <w:rFonts w:cs="Arial Narrow"/>
        </w:rPr>
        <w:t>simplesmente</w:t>
      </w:r>
      <w:r>
        <w:rPr>
          <w:rFonts w:cs="Arial Narrow"/>
          <w:spacing w:val="-7"/>
        </w:rPr>
        <w:t xml:space="preserve"> </w:t>
      </w:r>
      <w:r>
        <w:rPr>
          <w:rFonts w:cs="Arial Narrow"/>
          <w:spacing w:val="-4"/>
        </w:rPr>
        <w:t>BLL;</w:t>
      </w:r>
    </w:p>
    <w:p>
      <w:pPr>
        <w:pStyle w:val="Normal"/>
        <w:numPr>
          <w:ilvl w:val="2"/>
          <w:numId w:val="47"/>
        </w:numPr>
        <w:tabs>
          <w:tab w:val="left" w:pos="28" w:leader="none"/>
          <w:tab w:val="left" w:pos="850" w:leader="none"/>
        </w:tabs>
        <w:ind w:hanging="0" w:start="0"/>
        <w:rPr/>
      </w:pPr>
      <w:r>
        <w:rPr>
          <w:rFonts w:cs="Arial Narrow"/>
          <w:b/>
        </w:rPr>
        <w:t>Chave</w:t>
      </w:r>
      <w:r>
        <w:rPr>
          <w:rFonts w:cs="Arial Narrow"/>
          <w:b/>
          <w:spacing w:val="-7"/>
        </w:rPr>
        <w:t xml:space="preserve"> </w:t>
      </w:r>
      <w:r>
        <w:rPr>
          <w:rFonts w:cs="Arial Narrow"/>
          <w:b/>
        </w:rPr>
        <w:t>Eletrônica:</w:t>
      </w:r>
      <w:r>
        <w:rPr>
          <w:rFonts w:cs="Arial Narrow"/>
          <w:b/>
          <w:spacing w:val="-7"/>
        </w:rPr>
        <w:t xml:space="preserve"> </w:t>
      </w:r>
      <w:r>
        <w:rPr>
          <w:rFonts w:cs="Arial Narrow"/>
        </w:rPr>
        <w:t>Código</w:t>
      </w:r>
      <w:r>
        <w:rPr>
          <w:rFonts w:cs="Arial Narrow"/>
          <w:spacing w:val="-7"/>
        </w:rPr>
        <w:t xml:space="preserve"> </w:t>
      </w:r>
      <w:r>
        <w:rPr>
          <w:rFonts w:cs="Arial Narrow"/>
        </w:rPr>
        <w:t>de</w:t>
      </w:r>
      <w:r>
        <w:rPr>
          <w:rFonts w:cs="Arial Narrow"/>
          <w:spacing w:val="-9"/>
        </w:rPr>
        <w:t xml:space="preserve"> </w:t>
      </w:r>
      <w:r>
        <w:rPr>
          <w:rFonts w:cs="Arial Narrow"/>
        </w:rPr>
        <w:t>acesso</w:t>
      </w:r>
      <w:r>
        <w:rPr>
          <w:rFonts w:cs="Arial Narrow"/>
          <w:spacing w:val="-8"/>
        </w:rPr>
        <w:t xml:space="preserve"> </w:t>
      </w:r>
      <w:r>
        <w:rPr>
          <w:rFonts w:cs="Arial Narrow"/>
        </w:rPr>
        <w:t>ao</w:t>
      </w:r>
      <w:r>
        <w:rPr>
          <w:rFonts w:cs="Arial Narrow"/>
          <w:spacing w:val="-5"/>
        </w:rPr>
        <w:t xml:space="preserve"> </w:t>
      </w:r>
      <w:r>
        <w:rPr>
          <w:rFonts w:cs="Arial Narrow"/>
        </w:rPr>
        <w:t>Sistema,</w:t>
      </w:r>
      <w:r>
        <w:rPr>
          <w:rFonts w:cs="Arial Narrow"/>
          <w:spacing w:val="-8"/>
        </w:rPr>
        <w:t xml:space="preserve"> </w:t>
      </w:r>
      <w:r>
        <w:rPr>
          <w:rFonts w:cs="Arial Narrow"/>
        </w:rPr>
        <w:t>fornecido</w:t>
      </w:r>
      <w:r>
        <w:rPr>
          <w:rFonts w:cs="Arial Narrow"/>
          <w:spacing w:val="-7"/>
        </w:rPr>
        <w:t xml:space="preserve"> </w:t>
      </w:r>
      <w:r>
        <w:rPr>
          <w:rFonts w:cs="Arial Narrow"/>
        </w:rPr>
        <w:t>pela</w:t>
      </w:r>
      <w:r>
        <w:rPr>
          <w:rFonts w:cs="Arial Narrow"/>
          <w:spacing w:val="-7"/>
        </w:rPr>
        <w:t xml:space="preserve"> </w:t>
      </w:r>
      <w:r>
        <w:rPr>
          <w:rFonts w:cs="Arial Narrow"/>
          <w:spacing w:val="-2"/>
        </w:rPr>
        <w:t>Bolsa;</w:t>
      </w:r>
    </w:p>
    <w:p>
      <w:pPr>
        <w:pStyle w:val="Normal"/>
        <w:numPr>
          <w:ilvl w:val="2"/>
          <w:numId w:val="47"/>
        </w:numPr>
        <w:tabs>
          <w:tab w:val="left" w:pos="28" w:leader="none"/>
          <w:tab w:val="left" w:pos="850" w:leader="none"/>
        </w:tabs>
        <w:ind w:hanging="0" w:start="0"/>
        <w:rPr/>
      </w:pPr>
      <w:r>
        <w:rPr>
          <w:rFonts w:cs="Arial Narrow"/>
          <w:b/>
        </w:rPr>
        <w:t xml:space="preserve">Célula de Apoio (Corretora): </w:t>
      </w:r>
      <w:r>
        <w:rPr>
          <w:rFonts w:cs="Arial Narrow"/>
        </w:rPr>
        <w:t>Empresa associada da Bolsa designada por Licitante para orientar e auxiliar em procedimentos, nas modalidades de Pregão Eletrônico; Pregão Presencial em formato WEB; Pregão Eletrônico de Compra Direta;</w:t>
      </w:r>
    </w:p>
    <w:p>
      <w:pPr>
        <w:pStyle w:val="Normal"/>
        <w:numPr>
          <w:ilvl w:val="2"/>
          <w:numId w:val="47"/>
        </w:numPr>
        <w:tabs>
          <w:tab w:val="left" w:pos="28" w:leader="none"/>
          <w:tab w:val="left" w:pos="850" w:leader="none"/>
        </w:tabs>
        <w:ind w:hanging="0" w:start="0"/>
        <w:rPr/>
      </w:pPr>
      <w:r>
        <w:rPr>
          <w:rFonts w:cs="Arial Narrow"/>
          <w:b/>
        </w:rPr>
        <w:t>Cotação Eletrônica de Preços:</w:t>
      </w:r>
      <w:r>
        <w:rPr>
          <w:rFonts w:cs="Arial Narrow"/>
          <w:b/>
          <w:spacing w:val="-2"/>
        </w:rPr>
        <w:t xml:space="preserve"> </w:t>
      </w:r>
      <w:r>
        <w:rPr>
          <w:rFonts w:cs="Arial Narrow"/>
        </w:rPr>
        <w:t>Modalidade</w:t>
      </w:r>
      <w:r>
        <w:rPr>
          <w:rFonts w:cs="Arial Narrow"/>
          <w:spacing w:val="-3"/>
        </w:rPr>
        <w:t xml:space="preserve"> </w:t>
      </w:r>
      <w:r>
        <w:rPr>
          <w:rFonts w:cs="Arial Narrow"/>
        </w:rPr>
        <w:t>destinada</w:t>
      </w:r>
      <w:r>
        <w:rPr>
          <w:rFonts w:cs="Arial Narrow"/>
          <w:spacing w:val="-3"/>
        </w:rPr>
        <w:t xml:space="preserve"> </w:t>
      </w:r>
      <w:r>
        <w:rPr>
          <w:rFonts w:cs="Arial Narrow"/>
        </w:rPr>
        <w:t>à</w:t>
      </w:r>
      <w:r>
        <w:rPr>
          <w:rFonts w:cs="Arial Narrow"/>
          <w:spacing w:val="-2"/>
        </w:rPr>
        <w:t xml:space="preserve"> </w:t>
      </w:r>
      <w:r>
        <w:rPr>
          <w:rFonts w:cs="Arial Narrow"/>
        </w:rPr>
        <w:t>aquisição</w:t>
      </w:r>
      <w:r>
        <w:rPr>
          <w:rFonts w:cs="Arial Narrow"/>
          <w:spacing w:val="-2"/>
        </w:rPr>
        <w:t xml:space="preserve"> </w:t>
      </w:r>
      <w:r>
        <w:rPr>
          <w:rFonts w:cs="Arial Narrow"/>
        </w:rPr>
        <w:t>de</w:t>
      </w:r>
      <w:r>
        <w:rPr>
          <w:rFonts w:cs="Arial Narrow"/>
          <w:spacing w:val="-2"/>
        </w:rPr>
        <w:t xml:space="preserve"> </w:t>
      </w:r>
      <w:r>
        <w:rPr>
          <w:rFonts w:cs="Arial Narrow"/>
        </w:rPr>
        <w:t>bens</w:t>
      </w:r>
      <w:r>
        <w:rPr>
          <w:rFonts w:cs="Arial Narrow"/>
          <w:spacing w:val="-2"/>
        </w:rPr>
        <w:t xml:space="preserve"> </w:t>
      </w:r>
      <w:r>
        <w:rPr>
          <w:rFonts w:cs="Arial Narrow"/>
        </w:rPr>
        <w:t>e</w:t>
      </w:r>
      <w:r>
        <w:rPr>
          <w:rFonts w:cs="Arial Narrow"/>
          <w:spacing w:val="-4"/>
        </w:rPr>
        <w:t xml:space="preserve"> </w:t>
      </w:r>
      <w:r>
        <w:rPr>
          <w:rFonts w:cs="Arial Narrow"/>
        </w:rPr>
        <w:t>serviços</w:t>
      </w:r>
      <w:r>
        <w:rPr>
          <w:rFonts w:cs="Arial Narrow"/>
          <w:spacing w:val="-2"/>
        </w:rPr>
        <w:t xml:space="preserve"> </w:t>
      </w:r>
      <w:r>
        <w:rPr>
          <w:rFonts w:cs="Arial Narrow"/>
        </w:rPr>
        <w:t>de</w:t>
      </w:r>
      <w:r>
        <w:rPr>
          <w:rFonts w:cs="Arial Narrow"/>
          <w:spacing w:val="-4"/>
        </w:rPr>
        <w:t xml:space="preserve"> </w:t>
      </w:r>
      <w:r>
        <w:rPr>
          <w:rFonts w:cs="Arial Narrow"/>
        </w:rPr>
        <w:t>pequenos valores, quando promovida por órgão público, ou por qualquer valor, quando promovido por empresa da iniciativa privada.</w:t>
      </w:r>
    </w:p>
    <w:p>
      <w:pPr>
        <w:pStyle w:val="Normal"/>
        <w:numPr>
          <w:ilvl w:val="2"/>
          <w:numId w:val="47"/>
        </w:numPr>
        <w:tabs>
          <w:tab w:val="left" w:pos="28" w:leader="none"/>
          <w:tab w:val="left" w:pos="850" w:leader="none"/>
        </w:tabs>
        <w:ind w:hanging="0" w:start="0"/>
        <w:rPr/>
      </w:pPr>
      <w:r>
        <w:rPr>
          <w:rFonts w:cs="Arial Narrow"/>
          <w:b/>
          <w:bCs/>
        </w:rPr>
        <w:t>Des</w:t>
      </w:r>
      <w:r>
        <w:rPr>
          <w:rFonts w:cs="Arial Narrow"/>
          <w:b/>
        </w:rPr>
        <w:t>conexão:</w:t>
      </w:r>
      <w:r>
        <w:rPr>
          <w:rFonts w:cs="Arial Narrow"/>
          <w:b/>
          <w:spacing w:val="-8"/>
        </w:rPr>
        <w:t xml:space="preserve"> </w:t>
      </w:r>
      <w:r>
        <w:rPr>
          <w:rFonts w:cs="Arial Narrow"/>
        </w:rPr>
        <w:t>Interrupção</w:t>
      </w:r>
      <w:r>
        <w:rPr>
          <w:rFonts w:cs="Arial Narrow"/>
          <w:spacing w:val="-4"/>
        </w:rPr>
        <w:t xml:space="preserve"> </w:t>
      </w:r>
      <w:r>
        <w:rPr>
          <w:rFonts w:cs="Arial Narrow"/>
        </w:rPr>
        <w:t>de</w:t>
      </w:r>
      <w:r>
        <w:rPr>
          <w:rFonts w:cs="Arial Narrow"/>
          <w:spacing w:val="-9"/>
        </w:rPr>
        <w:t xml:space="preserve"> </w:t>
      </w:r>
      <w:r>
        <w:rPr>
          <w:rFonts w:cs="Arial Narrow"/>
        </w:rPr>
        <w:t>acesso</w:t>
      </w:r>
      <w:r>
        <w:rPr>
          <w:rFonts w:cs="Arial Narrow"/>
          <w:spacing w:val="-7"/>
        </w:rPr>
        <w:t xml:space="preserve"> </w:t>
      </w:r>
      <w:r>
        <w:rPr>
          <w:rFonts w:cs="Arial Narrow"/>
        </w:rPr>
        <w:t>ao</w:t>
      </w:r>
      <w:r>
        <w:rPr>
          <w:rFonts w:cs="Arial Narrow"/>
          <w:spacing w:val="-6"/>
        </w:rPr>
        <w:t xml:space="preserve"> </w:t>
      </w:r>
      <w:r>
        <w:rPr>
          <w:rFonts w:cs="Arial Narrow"/>
          <w:spacing w:val="-2"/>
        </w:rPr>
        <w:t>Sistema;</w:t>
      </w:r>
    </w:p>
    <w:p>
      <w:pPr>
        <w:pStyle w:val="Normal"/>
        <w:numPr>
          <w:ilvl w:val="2"/>
          <w:numId w:val="47"/>
        </w:numPr>
        <w:tabs>
          <w:tab w:val="left" w:pos="28" w:leader="none"/>
          <w:tab w:val="left" w:pos="850" w:leader="none"/>
        </w:tabs>
        <w:ind w:hanging="0" w:start="0"/>
        <w:rPr/>
      </w:pPr>
      <w:r>
        <w:rPr>
          <w:rFonts w:cs="Arial Narrow"/>
          <w:b/>
        </w:rPr>
        <w:t xml:space="preserve">Edital: </w:t>
      </w:r>
      <w:r>
        <w:rPr>
          <w:rFonts w:cs="Arial Narrow"/>
        </w:rPr>
        <w:t>Documento expedido pela Bolsa, por iniciativa do Promotor da licitação, com a definição (i) do bem a ser adquirido ou alienado ou do serviço a ser contratado, conforme o caso; (ii) do local em que se está promovendo a licitação; (iii) do endereço eletrônico, da data e do horário da licitação; (iv) das</w:t>
      </w:r>
      <w:r>
        <w:rPr>
          <w:rFonts w:cs="Arial Narrow"/>
          <w:spacing w:val="40"/>
        </w:rPr>
        <w:t xml:space="preserve"> </w:t>
      </w:r>
      <w:r>
        <w:rPr>
          <w:rFonts w:cs="Arial Narrow"/>
        </w:rPr>
        <w:t>exigências de Habilitação; (v) dos critérios de aceitação de propostas; (vi) das sanções aplicáveis na hipótese de inadimplência; e (vii) das demais condições de aquisição ou alienação de bens ou contratação de serviços;</w:t>
      </w:r>
    </w:p>
    <w:p>
      <w:pPr>
        <w:pStyle w:val="Normal"/>
        <w:numPr>
          <w:ilvl w:val="2"/>
          <w:numId w:val="47"/>
        </w:numPr>
        <w:tabs>
          <w:tab w:val="left" w:pos="28" w:leader="none"/>
          <w:tab w:val="left" w:pos="850" w:leader="none"/>
        </w:tabs>
        <w:ind w:hanging="0" w:start="0"/>
        <w:rPr/>
      </w:pPr>
      <w:r>
        <w:rPr>
          <w:rFonts w:cs="Arial Narrow"/>
          <w:b/>
        </w:rPr>
        <w:t xml:space="preserve">Habilitação: </w:t>
      </w:r>
      <w:r>
        <w:rPr>
          <w:rFonts w:cs="Arial Narrow"/>
        </w:rPr>
        <w:t>Etapa de verificação do atendimento, pelos participantes, dos requisitos instituídos no Edital para participação no certame;</w:t>
      </w:r>
    </w:p>
    <w:p>
      <w:pPr>
        <w:pStyle w:val="Normal"/>
        <w:numPr>
          <w:ilvl w:val="2"/>
          <w:numId w:val="47"/>
        </w:numPr>
        <w:tabs>
          <w:tab w:val="left" w:pos="28" w:leader="none"/>
          <w:tab w:val="left" w:pos="850" w:leader="none"/>
        </w:tabs>
        <w:ind w:hanging="0" w:start="0"/>
        <w:rPr/>
      </w:pPr>
      <w:r>
        <w:rPr>
          <w:rFonts w:cs="Arial Narrow"/>
          <w:b/>
        </w:rPr>
        <w:t>Homologação:</w:t>
      </w:r>
      <w:r>
        <w:rPr>
          <w:rFonts w:cs="Arial Narrow"/>
          <w:b/>
          <w:spacing w:val="-8"/>
        </w:rPr>
        <w:t xml:space="preserve"> </w:t>
      </w:r>
      <w:r>
        <w:rPr>
          <w:rFonts w:cs="Arial Narrow"/>
        </w:rPr>
        <w:t>Confirmação</w:t>
      </w:r>
      <w:r>
        <w:rPr>
          <w:rFonts w:cs="Arial Narrow"/>
          <w:spacing w:val="-9"/>
        </w:rPr>
        <w:t xml:space="preserve"> </w:t>
      </w:r>
      <w:r>
        <w:rPr>
          <w:rFonts w:cs="Arial Narrow"/>
        </w:rPr>
        <w:t>da</w:t>
      </w:r>
      <w:r>
        <w:rPr>
          <w:rFonts w:cs="Arial Narrow"/>
          <w:spacing w:val="-7"/>
        </w:rPr>
        <w:t xml:space="preserve"> </w:t>
      </w:r>
      <w:r>
        <w:rPr>
          <w:rFonts w:cs="Arial Narrow"/>
        </w:rPr>
        <w:t>operação</w:t>
      </w:r>
      <w:r>
        <w:rPr>
          <w:rFonts w:cs="Arial Narrow"/>
          <w:spacing w:val="-9"/>
        </w:rPr>
        <w:t xml:space="preserve"> </w:t>
      </w:r>
      <w:r>
        <w:rPr>
          <w:rFonts w:cs="Arial Narrow"/>
        </w:rPr>
        <w:t>com</w:t>
      </w:r>
      <w:r>
        <w:rPr>
          <w:rFonts w:cs="Arial Narrow"/>
          <w:spacing w:val="-8"/>
        </w:rPr>
        <w:t xml:space="preserve"> </w:t>
      </w:r>
      <w:r>
        <w:rPr>
          <w:rFonts w:cs="Arial Narrow"/>
        </w:rPr>
        <w:t>o</w:t>
      </w:r>
      <w:r>
        <w:rPr>
          <w:rFonts w:cs="Arial Narrow"/>
          <w:spacing w:val="-7"/>
        </w:rPr>
        <w:t xml:space="preserve"> </w:t>
      </w:r>
      <w:r>
        <w:rPr>
          <w:rFonts w:cs="Arial Narrow"/>
        </w:rPr>
        <w:t>Licitante</w:t>
      </w:r>
      <w:r>
        <w:rPr>
          <w:rFonts w:cs="Arial Narrow"/>
          <w:spacing w:val="-10"/>
        </w:rPr>
        <w:t xml:space="preserve"> </w:t>
      </w:r>
      <w:r>
        <w:rPr>
          <w:rFonts w:cs="Arial Narrow"/>
          <w:spacing w:val="-2"/>
        </w:rPr>
        <w:t>vencedor;</w:t>
      </w:r>
    </w:p>
    <w:p>
      <w:pPr>
        <w:pStyle w:val="Normal"/>
        <w:numPr>
          <w:ilvl w:val="2"/>
          <w:numId w:val="47"/>
        </w:numPr>
        <w:tabs>
          <w:tab w:val="left" w:pos="28" w:leader="none"/>
          <w:tab w:val="left" w:pos="850" w:leader="none"/>
        </w:tabs>
        <w:ind w:hanging="0" w:start="0"/>
        <w:rPr/>
      </w:pPr>
      <w:r>
        <w:rPr>
          <w:rFonts w:cs="Arial Narrow"/>
          <w:b/>
        </w:rPr>
        <w:t>Lance(s):</w:t>
      </w:r>
      <w:r>
        <w:rPr>
          <w:rFonts w:cs="Arial Narrow"/>
          <w:b/>
          <w:spacing w:val="-5"/>
        </w:rPr>
        <w:t xml:space="preserve"> </w:t>
      </w:r>
      <w:r>
        <w:rPr>
          <w:rFonts w:cs="Arial Narrow"/>
        </w:rPr>
        <w:t>Preço</w:t>
      </w:r>
      <w:r>
        <w:rPr>
          <w:rFonts w:cs="Arial Narrow"/>
          <w:spacing w:val="-5"/>
        </w:rPr>
        <w:t xml:space="preserve"> </w:t>
      </w:r>
      <w:r>
        <w:rPr>
          <w:rFonts w:cs="Arial Narrow"/>
        </w:rPr>
        <w:t>ou</w:t>
      </w:r>
      <w:r>
        <w:rPr>
          <w:rFonts w:cs="Arial Narrow"/>
          <w:spacing w:val="-6"/>
        </w:rPr>
        <w:t xml:space="preserve"> </w:t>
      </w:r>
      <w:r>
        <w:rPr>
          <w:rFonts w:cs="Arial Narrow"/>
        </w:rPr>
        <w:t>proposta</w:t>
      </w:r>
      <w:r>
        <w:rPr>
          <w:rFonts w:cs="Arial Narrow"/>
          <w:spacing w:val="-8"/>
        </w:rPr>
        <w:t xml:space="preserve"> </w:t>
      </w:r>
      <w:r>
        <w:rPr>
          <w:rFonts w:cs="Arial Narrow"/>
        </w:rPr>
        <w:t>de</w:t>
      </w:r>
      <w:r>
        <w:rPr>
          <w:rFonts w:cs="Arial Narrow"/>
          <w:spacing w:val="-5"/>
        </w:rPr>
        <w:t xml:space="preserve"> </w:t>
      </w:r>
      <w:r>
        <w:rPr>
          <w:rFonts w:cs="Arial Narrow"/>
        </w:rPr>
        <w:t>preço</w:t>
      </w:r>
      <w:r>
        <w:rPr>
          <w:rFonts w:cs="Arial Narrow"/>
          <w:spacing w:val="-7"/>
        </w:rPr>
        <w:t xml:space="preserve"> </w:t>
      </w:r>
      <w:r>
        <w:rPr>
          <w:rFonts w:cs="Arial Narrow"/>
        </w:rPr>
        <w:t>registrada</w:t>
      </w:r>
      <w:r>
        <w:rPr>
          <w:rFonts w:cs="Arial Narrow"/>
          <w:spacing w:val="-7"/>
        </w:rPr>
        <w:t xml:space="preserve"> </w:t>
      </w:r>
      <w:r>
        <w:rPr>
          <w:rFonts w:cs="Arial Narrow"/>
        </w:rPr>
        <w:t>no</w:t>
      </w:r>
      <w:r>
        <w:rPr>
          <w:rFonts w:cs="Arial Narrow"/>
          <w:spacing w:val="-5"/>
        </w:rPr>
        <w:t xml:space="preserve"> </w:t>
      </w:r>
      <w:r>
        <w:rPr>
          <w:rFonts w:cs="Arial Narrow"/>
        </w:rPr>
        <w:t>Sistema,</w:t>
      </w:r>
      <w:r>
        <w:rPr>
          <w:rFonts w:cs="Arial Narrow"/>
          <w:spacing w:val="-6"/>
        </w:rPr>
        <w:t xml:space="preserve"> </w:t>
      </w:r>
      <w:r>
        <w:rPr>
          <w:rFonts w:cs="Arial Narrow"/>
        </w:rPr>
        <w:t>contra</w:t>
      </w:r>
      <w:r>
        <w:rPr>
          <w:rFonts w:cs="Arial Narrow"/>
          <w:spacing w:val="-5"/>
        </w:rPr>
        <w:t xml:space="preserve"> </w:t>
      </w:r>
      <w:r>
        <w:rPr>
          <w:rFonts w:cs="Arial Narrow"/>
        </w:rPr>
        <w:t>uma</w:t>
      </w:r>
      <w:r>
        <w:rPr>
          <w:rFonts w:cs="Arial Narrow"/>
          <w:spacing w:val="-7"/>
        </w:rPr>
        <w:t xml:space="preserve"> </w:t>
      </w:r>
      <w:r>
        <w:rPr>
          <w:rFonts w:cs="Arial Narrow"/>
        </w:rPr>
        <w:t>Oferta</w:t>
      </w:r>
      <w:r>
        <w:rPr>
          <w:rFonts w:cs="Arial Narrow"/>
          <w:spacing w:val="-3"/>
        </w:rPr>
        <w:t xml:space="preserve"> </w:t>
      </w:r>
      <w:r>
        <w:rPr>
          <w:rFonts w:cs="Arial Narrow"/>
        </w:rPr>
        <w:t>de</w:t>
      </w:r>
      <w:r>
        <w:rPr>
          <w:rFonts w:cs="Arial Narrow"/>
          <w:spacing w:val="-8"/>
        </w:rPr>
        <w:t xml:space="preserve"> </w:t>
      </w:r>
      <w:r>
        <w:rPr>
          <w:rFonts w:cs="Arial Narrow"/>
          <w:spacing w:val="-2"/>
        </w:rPr>
        <w:t>Negociação;</w:t>
      </w:r>
    </w:p>
    <w:p>
      <w:pPr>
        <w:pStyle w:val="Normal"/>
        <w:numPr>
          <w:ilvl w:val="2"/>
          <w:numId w:val="47"/>
        </w:numPr>
        <w:tabs>
          <w:tab w:val="left" w:pos="28" w:leader="none"/>
          <w:tab w:val="left" w:pos="850" w:leader="none"/>
        </w:tabs>
        <w:ind w:hanging="0" w:start="0"/>
        <w:rPr/>
      </w:pPr>
      <w:r>
        <w:rPr>
          <w:rFonts w:cs="Arial Narrow"/>
          <w:b/>
        </w:rPr>
        <w:t xml:space="preserve">Licitação: </w:t>
      </w:r>
      <w:r>
        <w:rPr>
          <w:rFonts w:cs="Arial Narrow"/>
        </w:rPr>
        <w:t xml:space="preserve">Conjunto de procedimentos administrativos, onde a Administração Pública direta ou indireta seleciona proposta mais vantajosa para o contrato de seu interesse. </w:t>
      </w:r>
      <w:r>
        <w:rPr>
          <w:rFonts w:cs="Arial Narrow"/>
          <w:b/>
        </w:rPr>
        <w:t>São modalidades de</w:t>
      </w:r>
      <w:r>
        <w:rPr>
          <w:rFonts w:cs="Arial Narrow"/>
          <w:b/>
          <w:spacing w:val="40"/>
        </w:rPr>
        <w:t xml:space="preserve"> </w:t>
      </w:r>
      <w:r>
        <w:rPr>
          <w:rFonts w:cs="Arial Narrow"/>
          <w:b/>
        </w:rPr>
        <w:t>licitação</w:t>
      </w:r>
      <w:r>
        <w:rPr>
          <w:rFonts w:cs="Arial Narrow"/>
        </w:rPr>
        <w:t>: Pregão, na forma presencial ou eletrônico, Convite, Tomada de Preços, Concorrência e</w:t>
      </w:r>
      <w:r>
        <w:rPr>
          <w:rFonts w:cs="Arial Narrow"/>
          <w:spacing w:val="80"/>
        </w:rPr>
        <w:t xml:space="preserve"> </w:t>
      </w:r>
      <w:r>
        <w:rPr>
          <w:rFonts w:cs="Arial Narrow"/>
          <w:spacing w:val="-2"/>
        </w:rPr>
        <w:t>Concurso;</w:t>
      </w:r>
    </w:p>
    <w:p>
      <w:pPr>
        <w:pStyle w:val="Normal"/>
        <w:numPr>
          <w:ilvl w:val="2"/>
          <w:numId w:val="47"/>
        </w:numPr>
        <w:tabs>
          <w:tab w:val="left" w:pos="28" w:leader="none"/>
          <w:tab w:val="left" w:pos="850" w:leader="none"/>
        </w:tabs>
        <w:ind w:hanging="0" w:start="0"/>
        <w:rPr/>
      </w:pPr>
      <w:r>
        <w:rPr>
          <w:rFonts w:cs="Arial Narrow"/>
          <w:b/>
        </w:rPr>
        <w:t>Licitação</w:t>
      </w:r>
      <w:r>
        <w:rPr>
          <w:rFonts w:cs="Arial Narrow"/>
          <w:b/>
          <w:spacing w:val="-7"/>
        </w:rPr>
        <w:t xml:space="preserve"> </w:t>
      </w:r>
      <w:r>
        <w:rPr>
          <w:rFonts w:cs="Arial Narrow"/>
          <w:b/>
        </w:rPr>
        <w:t>Privada:</w:t>
      </w:r>
      <w:r>
        <w:rPr>
          <w:rFonts w:cs="Arial Narrow"/>
          <w:b/>
          <w:spacing w:val="-8"/>
        </w:rPr>
        <w:t xml:space="preserve"> </w:t>
      </w:r>
      <w:r>
        <w:rPr>
          <w:rFonts w:cs="Arial Narrow"/>
        </w:rPr>
        <w:t>Licitação</w:t>
      </w:r>
      <w:r>
        <w:rPr>
          <w:rFonts w:cs="Arial Narrow"/>
          <w:spacing w:val="-8"/>
        </w:rPr>
        <w:t xml:space="preserve"> </w:t>
      </w:r>
      <w:r>
        <w:rPr>
          <w:rFonts w:cs="Arial Narrow"/>
        </w:rPr>
        <w:t>promovida</w:t>
      </w:r>
      <w:r>
        <w:rPr>
          <w:rFonts w:cs="Arial Narrow"/>
          <w:spacing w:val="-9"/>
        </w:rPr>
        <w:t xml:space="preserve"> </w:t>
      </w:r>
      <w:r>
        <w:rPr>
          <w:rFonts w:cs="Arial Narrow"/>
        </w:rPr>
        <w:t>e</w:t>
      </w:r>
      <w:r>
        <w:rPr>
          <w:rFonts w:cs="Arial Narrow"/>
          <w:spacing w:val="-10"/>
        </w:rPr>
        <w:t xml:space="preserve"> </w:t>
      </w:r>
      <w:r>
        <w:rPr>
          <w:rFonts w:cs="Arial Narrow"/>
        </w:rPr>
        <w:t>coordenada</w:t>
      </w:r>
      <w:r>
        <w:rPr>
          <w:rFonts w:cs="Arial Narrow"/>
          <w:spacing w:val="-5"/>
        </w:rPr>
        <w:t xml:space="preserve"> </w:t>
      </w:r>
      <w:r>
        <w:rPr>
          <w:rFonts w:cs="Arial Narrow"/>
        </w:rPr>
        <w:t>por</w:t>
      </w:r>
      <w:r>
        <w:rPr>
          <w:rFonts w:cs="Arial Narrow"/>
          <w:spacing w:val="-8"/>
        </w:rPr>
        <w:t xml:space="preserve"> </w:t>
      </w:r>
      <w:r>
        <w:rPr>
          <w:rFonts w:cs="Arial Narrow"/>
        </w:rPr>
        <w:t>empresas</w:t>
      </w:r>
      <w:r>
        <w:rPr>
          <w:rFonts w:cs="Arial Narrow"/>
          <w:spacing w:val="-8"/>
        </w:rPr>
        <w:t xml:space="preserve"> </w:t>
      </w:r>
      <w:r>
        <w:rPr>
          <w:rFonts w:cs="Arial Narrow"/>
          <w:spacing w:val="-2"/>
        </w:rPr>
        <w:t>privadas;</w:t>
      </w:r>
    </w:p>
    <w:p>
      <w:pPr>
        <w:pStyle w:val="Normal"/>
        <w:numPr>
          <w:ilvl w:val="2"/>
          <w:numId w:val="47"/>
        </w:numPr>
        <w:tabs>
          <w:tab w:val="left" w:pos="28" w:leader="none"/>
          <w:tab w:val="left" w:pos="850" w:leader="none"/>
        </w:tabs>
        <w:ind w:hanging="0" w:start="0"/>
        <w:rPr/>
      </w:pPr>
      <w:r>
        <w:rPr>
          <w:rFonts w:cs="Arial Narrow"/>
          <w:b/>
        </w:rPr>
        <w:t xml:space="preserve">Licitação Pública: </w:t>
      </w:r>
      <w:r>
        <w:rPr>
          <w:rFonts w:cs="Arial Narrow"/>
        </w:rPr>
        <w:t>Licitação promovida e coordenada por órgãos e entidade da administração pública, direta e indireta;</w:t>
      </w:r>
    </w:p>
    <w:p>
      <w:pPr>
        <w:pStyle w:val="Normal"/>
        <w:numPr>
          <w:ilvl w:val="2"/>
          <w:numId w:val="47"/>
        </w:numPr>
        <w:tabs>
          <w:tab w:val="left" w:pos="28" w:leader="none"/>
          <w:tab w:val="left" w:pos="850" w:leader="none"/>
        </w:tabs>
        <w:ind w:hanging="0" w:start="0"/>
        <w:rPr/>
      </w:pPr>
      <w:r>
        <w:rPr>
          <w:rFonts w:cs="Arial Narrow"/>
          <w:b/>
        </w:rPr>
        <w:t xml:space="preserve">Licitante: </w:t>
      </w:r>
      <w:r>
        <w:rPr>
          <w:rFonts w:cs="Arial Narrow"/>
        </w:rPr>
        <w:t>Pessoa física ou jurídica que participa de um Pregão Eletrônico realizado pelo Promotor da licitação, com a finalidade de atender a Oferta de Negociação apresentada;</w:t>
      </w:r>
    </w:p>
    <w:p>
      <w:pPr>
        <w:pStyle w:val="Normal"/>
        <w:numPr>
          <w:ilvl w:val="2"/>
          <w:numId w:val="47"/>
        </w:numPr>
        <w:tabs>
          <w:tab w:val="left" w:pos="28" w:leader="none"/>
          <w:tab w:val="left" w:pos="850" w:leader="none"/>
        </w:tabs>
        <w:ind w:hanging="0" w:start="0"/>
        <w:rPr/>
      </w:pPr>
      <w:r>
        <w:rPr>
          <w:rFonts w:cs="Arial Narrow"/>
          <w:b/>
        </w:rPr>
        <w:t xml:space="preserve">Licitante Direto: </w:t>
      </w:r>
      <w:r>
        <w:rPr>
          <w:rFonts w:cs="Arial Narrow"/>
        </w:rPr>
        <w:t>Licitante credenciado para operar diretamente no Sistema, por meio do oferecimento de propostas e lances, sem a interveniência de uma Célula de Apoio (Corretora);</w:t>
      </w:r>
    </w:p>
    <w:p>
      <w:pPr>
        <w:pStyle w:val="Normal"/>
        <w:numPr>
          <w:ilvl w:val="2"/>
          <w:numId w:val="47"/>
        </w:numPr>
        <w:tabs>
          <w:tab w:val="left" w:pos="28" w:leader="none"/>
          <w:tab w:val="left" w:pos="850" w:leader="none"/>
        </w:tabs>
        <w:ind w:hanging="0" w:start="0"/>
        <w:rPr/>
      </w:pPr>
      <w:r>
        <w:rPr>
          <w:rFonts w:cs="Arial Narrow"/>
          <w:b/>
        </w:rPr>
        <w:t xml:space="preserve">Lote: </w:t>
      </w:r>
      <w:r>
        <w:rPr>
          <w:rFonts w:cs="Arial Narrow"/>
        </w:rPr>
        <w:t>pode ocorrer o agrupamento de diversos itens que formarão o lote ou pode ocorrer a inclusão de apenas um item.</w:t>
      </w:r>
    </w:p>
    <w:p>
      <w:pPr>
        <w:pStyle w:val="Normal"/>
        <w:numPr>
          <w:ilvl w:val="2"/>
          <w:numId w:val="47"/>
        </w:numPr>
        <w:tabs>
          <w:tab w:val="left" w:pos="28" w:leader="none"/>
          <w:tab w:val="left" w:pos="850" w:leader="none"/>
        </w:tabs>
        <w:ind w:hanging="0" w:start="0"/>
        <w:rPr/>
      </w:pPr>
      <w:r>
        <w:rPr>
          <w:rFonts w:cs="Arial Narrow"/>
          <w:b/>
        </w:rPr>
        <w:t xml:space="preserve">Lote adjudicado: </w:t>
      </w:r>
      <w:r>
        <w:rPr>
          <w:rFonts w:cs="Arial Narrow"/>
        </w:rPr>
        <w:t>Entende-se por lote adjudicado, todo edital para cujo objeto for apresentada definição de compra.</w:t>
      </w:r>
    </w:p>
    <w:p>
      <w:pPr>
        <w:pStyle w:val="Normal"/>
        <w:numPr>
          <w:ilvl w:val="2"/>
          <w:numId w:val="47"/>
        </w:numPr>
        <w:tabs>
          <w:tab w:val="left" w:pos="28" w:leader="none"/>
          <w:tab w:val="left" w:pos="850" w:leader="none"/>
        </w:tabs>
        <w:ind w:hanging="0" w:start="0"/>
        <w:rPr/>
      </w:pPr>
      <w:r>
        <w:rPr>
          <w:rFonts w:cs="Arial Narrow"/>
          <w:b/>
        </w:rPr>
        <w:t xml:space="preserve">Oferta de Negociação: </w:t>
      </w:r>
      <w:r>
        <w:rPr>
          <w:rFonts w:cs="Arial Narrow"/>
        </w:rPr>
        <w:t>Proposta registrada no Sistema da Bolsa pelo Promotor, em sessão de Pregão público, visando à aquisição ou a alienação de bens e ou a contratação de serviços, nas condições especificadas em Edital;</w:t>
      </w:r>
    </w:p>
    <w:p>
      <w:pPr>
        <w:pStyle w:val="Normal"/>
        <w:numPr>
          <w:ilvl w:val="2"/>
          <w:numId w:val="47"/>
        </w:numPr>
        <w:tabs>
          <w:tab w:val="left" w:pos="28" w:leader="none"/>
          <w:tab w:val="left" w:pos="850" w:leader="none"/>
        </w:tabs>
        <w:ind w:hanging="0" w:start="0"/>
        <w:rPr/>
      </w:pPr>
      <w:r>
        <w:rPr>
          <w:rFonts w:cs="Arial Narrow"/>
          <w:b/>
        </w:rPr>
        <w:t xml:space="preserve">Operador: </w:t>
      </w:r>
      <w:r>
        <w:rPr>
          <w:rFonts w:cs="Arial Narrow"/>
        </w:rPr>
        <w:t>Representante do Licitante ou da Célula de Apoio (Corretora) por ele designado capacitado para operar diretamente no Sistema;</w:t>
      </w:r>
    </w:p>
    <w:p>
      <w:pPr>
        <w:pStyle w:val="Normal"/>
        <w:numPr>
          <w:ilvl w:val="2"/>
          <w:numId w:val="47"/>
        </w:numPr>
        <w:tabs>
          <w:tab w:val="left" w:pos="28" w:leader="none"/>
          <w:tab w:val="left" w:pos="850" w:leader="none"/>
        </w:tabs>
        <w:ind w:hanging="0" w:start="0"/>
        <w:rPr/>
      </w:pPr>
      <w:r>
        <w:rPr>
          <w:rFonts w:cs="Arial Narrow"/>
          <w:b/>
        </w:rPr>
        <w:t xml:space="preserve">Pregão Eletrônico; </w:t>
      </w:r>
      <w:r>
        <w:rPr>
          <w:rFonts w:cs="Arial Narrow"/>
        </w:rPr>
        <w:t>Modalidade de negociação, por meio eletrônico, para a aquisição de bens e a contratação de serviços;</w:t>
      </w:r>
    </w:p>
    <w:p>
      <w:pPr>
        <w:pStyle w:val="Normal"/>
        <w:numPr>
          <w:ilvl w:val="0"/>
          <w:numId w:val="64"/>
        </w:numPr>
        <w:tabs>
          <w:tab w:val="left" w:pos="28" w:leader="none"/>
          <w:tab w:val="left" w:pos="850" w:leader="none"/>
        </w:tabs>
        <w:ind w:hanging="0" w:start="0"/>
        <w:rPr/>
      </w:pPr>
      <w:r>
        <w:rPr>
          <w:rFonts w:cs="Arial Narrow"/>
          <w:b/>
        </w:rPr>
        <w:t xml:space="preserve">Pregoeiro: </w:t>
      </w:r>
      <w:r>
        <w:rPr>
          <w:rFonts w:cs="Arial Narrow"/>
        </w:rPr>
        <w:t>Operador do Sistema, representante do Promotor e responsável pela condução do</w:t>
      </w:r>
      <w:r>
        <w:rPr>
          <w:rFonts w:cs="Arial Narrow"/>
          <w:spacing w:val="40"/>
        </w:rPr>
        <w:t xml:space="preserve"> </w:t>
      </w:r>
      <w:r>
        <w:rPr>
          <w:rFonts w:cs="Arial Narrow"/>
          <w:spacing w:val="-2"/>
        </w:rPr>
        <w:t xml:space="preserve">Pregão </w:t>
      </w:r>
      <w:r>
        <w:rPr>
          <w:rFonts w:cs="Arial Narrow"/>
        </w:rPr>
        <w:t>Eletrônico,</w:t>
      </w:r>
      <w:r>
        <w:rPr>
          <w:rFonts w:cs="Arial Narrow"/>
          <w:spacing w:val="-4"/>
        </w:rPr>
        <w:t xml:space="preserve"> </w:t>
      </w:r>
      <w:r>
        <w:rPr>
          <w:rFonts w:cs="Arial Narrow"/>
        </w:rPr>
        <w:t>Pregão</w:t>
      </w:r>
      <w:r>
        <w:rPr>
          <w:rFonts w:cs="Arial Narrow"/>
          <w:spacing w:val="-4"/>
        </w:rPr>
        <w:t xml:space="preserve"> </w:t>
      </w:r>
      <w:r>
        <w:rPr>
          <w:rFonts w:cs="Arial Narrow"/>
        </w:rPr>
        <w:t>Presencial</w:t>
      </w:r>
      <w:r>
        <w:rPr>
          <w:rFonts w:cs="Arial Narrow"/>
          <w:spacing w:val="-3"/>
        </w:rPr>
        <w:t xml:space="preserve"> </w:t>
      </w:r>
      <w:r>
        <w:rPr>
          <w:rFonts w:cs="Arial Narrow"/>
        </w:rPr>
        <w:t>em</w:t>
      </w:r>
      <w:r>
        <w:rPr>
          <w:rFonts w:cs="Arial Narrow"/>
          <w:spacing w:val="-2"/>
        </w:rPr>
        <w:t xml:space="preserve"> </w:t>
      </w:r>
      <w:r>
        <w:rPr>
          <w:rFonts w:cs="Arial Narrow"/>
        </w:rPr>
        <w:t>formato</w:t>
      </w:r>
      <w:r>
        <w:rPr>
          <w:rFonts w:cs="Arial Narrow"/>
          <w:spacing w:val="-2"/>
        </w:rPr>
        <w:t xml:space="preserve"> </w:t>
      </w:r>
      <w:r>
        <w:rPr>
          <w:rFonts w:cs="Arial Narrow"/>
        </w:rPr>
        <w:t>WEB,</w:t>
      </w:r>
      <w:r>
        <w:rPr>
          <w:rFonts w:cs="Arial Narrow"/>
          <w:spacing w:val="-2"/>
        </w:rPr>
        <w:t xml:space="preserve"> </w:t>
      </w:r>
      <w:r>
        <w:rPr>
          <w:rFonts w:cs="Arial Narrow"/>
        </w:rPr>
        <w:t>Pregão</w:t>
      </w:r>
      <w:r>
        <w:rPr>
          <w:rFonts w:cs="Arial Narrow"/>
          <w:spacing w:val="-4"/>
        </w:rPr>
        <w:t xml:space="preserve"> </w:t>
      </w:r>
      <w:r>
        <w:rPr>
          <w:rFonts w:cs="Arial Narrow"/>
        </w:rPr>
        <w:t>Eletrônico de</w:t>
      </w:r>
      <w:r>
        <w:rPr>
          <w:rFonts w:cs="Arial Narrow"/>
          <w:spacing w:val="-5"/>
        </w:rPr>
        <w:t xml:space="preserve"> </w:t>
      </w:r>
      <w:r>
        <w:rPr>
          <w:rFonts w:cs="Arial Narrow"/>
        </w:rPr>
        <w:t>Compra</w:t>
      </w:r>
      <w:r>
        <w:rPr>
          <w:rFonts w:cs="Arial Narrow"/>
          <w:spacing w:val="-4"/>
        </w:rPr>
        <w:t xml:space="preserve"> </w:t>
      </w:r>
      <w:r>
        <w:rPr>
          <w:rFonts w:cs="Arial Narrow"/>
        </w:rPr>
        <w:t>Direta</w:t>
      </w:r>
      <w:r>
        <w:rPr>
          <w:rFonts w:cs="Arial Narrow"/>
          <w:spacing w:val="-5"/>
        </w:rPr>
        <w:t xml:space="preserve"> </w:t>
      </w:r>
      <w:r>
        <w:rPr>
          <w:rFonts w:cs="Arial Narrow"/>
        </w:rPr>
        <w:t>e</w:t>
      </w:r>
      <w:r>
        <w:rPr>
          <w:rFonts w:cs="Arial Narrow"/>
          <w:spacing w:val="-2"/>
        </w:rPr>
        <w:t xml:space="preserve"> </w:t>
      </w:r>
      <w:r>
        <w:rPr>
          <w:rFonts w:cs="Arial Narrow"/>
        </w:rPr>
        <w:t>Cotação Eletrônica de Preços;</w:t>
      </w:r>
    </w:p>
    <w:p>
      <w:pPr>
        <w:pStyle w:val="Normal"/>
        <w:numPr>
          <w:ilvl w:val="0"/>
          <w:numId w:val="5"/>
        </w:numPr>
        <w:tabs>
          <w:tab w:val="left" w:pos="28" w:leader="none"/>
          <w:tab w:val="left" w:pos="850" w:leader="none"/>
        </w:tabs>
        <w:ind w:hanging="0" w:start="0"/>
        <w:rPr/>
      </w:pPr>
      <w:r>
        <w:rPr>
          <w:rFonts w:cs="Arial Narrow"/>
          <w:b/>
        </w:rPr>
        <w:t xml:space="preserve">Promotor: </w:t>
      </w:r>
      <w:r>
        <w:rPr>
          <w:rFonts w:cs="Arial Narrow"/>
        </w:rPr>
        <w:t>Quaisquer pessoas físicas ou jurídicas, bem como os órgãos e as entidades da administração pública, direta ou indireta, interessados em adquirir ou alienar bens ou, ainda contratar serviços de terceiros, por intermédio do Sistema;</w:t>
      </w:r>
    </w:p>
    <w:p>
      <w:pPr>
        <w:pStyle w:val="Normal"/>
        <w:numPr>
          <w:ilvl w:val="0"/>
          <w:numId w:val="5"/>
        </w:numPr>
        <w:tabs>
          <w:tab w:val="left" w:pos="28" w:leader="none"/>
          <w:tab w:val="left" w:pos="850" w:leader="none"/>
        </w:tabs>
        <w:ind w:hanging="0" w:start="0"/>
        <w:rPr/>
      </w:pPr>
      <w:r>
        <w:rPr>
          <w:rFonts w:cs="Arial Narrow"/>
          <w:b/>
        </w:rPr>
        <w:t xml:space="preserve">Senha: </w:t>
      </w:r>
      <w:r>
        <w:rPr>
          <w:rFonts w:cs="Arial Narrow"/>
        </w:rPr>
        <w:t xml:space="preserve">Código alfanumérico utilizado pelos usuários para acesso ao Sistema, de natureza pessoal e </w:t>
      </w:r>
      <w:r>
        <w:rPr>
          <w:rFonts w:cs="Arial Narrow"/>
          <w:spacing w:val="-2"/>
        </w:rPr>
        <w:t>intransferível;</w:t>
      </w:r>
    </w:p>
    <w:p>
      <w:pPr>
        <w:pStyle w:val="Normal"/>
        <w:numPr>
          <w:ilvl w:val="0"/>
          <w:numId w:val="5"/>
        </w:numPr>
        <w:tabs>
          <w:tab w:val="left" w:pos="28" w:leader="none"/>
          <w:tab w:val="left" w:pos="850" w:leader="none"/>
        </w:tabs>
        <w:ind w:hanging="0" w:start="0"/>
        <w:rPr/>
      </w:pPr>
      <w:r>
        <w:rPr>
          <w:rFonts w:cs="Arial Narrow"/>
          <w:b/>
        </w:rPr>
        <w:t xml:space="preserve">Sistema: </w:t>
      </w:r>
      <w:r>
        <w:rPr>
          <w:rFonts w:cs="Arial Narrow"/>
        </w:rPr>
        <w:t>Sistema Eletrônico de Licitações da Bolsa, dotado de recursos de criptografia e autenticação, de acesso exclusivo e restrito aos Promotores da Licitação e aos operadores representantes dos Licitantes.</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rPr>
        <w:t>CAPÍTULO</w:t>
      </w:r>
      <w:r>
        <w:rPr>
          <w:rFonts w:cs="Arial Narrow"/>
          <w:b/>
          <w:spacing w:val="-5"/>
        </w:rPr>
        <w:t xml:space="preserve"> </w:t>
      </w:r>
      <w:r>
        <w:rPr>
          <w:rFonts w:cs="Arial Narrow"/>
          <w:b/>
        </w:rPr>
        <w:t>II</w:t>
      </w:r>
      <w:r>
        <w:rPr>
          <w:rFonts w:cs="Arial Narrow"/>
          <w:b/>
          <w:spacing w:val="-2"/>
        </w:rPr>
        <w:t xml:space="preserve"> </w:t>
      </w:r>
      <w:r>
        <w:rPr>
          <w:rFonts w:cs="Arial Narrow"/>
          <w:b/>
        </w:rPr>
        <w:t>–</w:t>
      </w:r>
      <w:r>
        <w:rPr>
          <w:rFonts w:cs="Arial Narrow"/>
          <w:b/>
          <w:spacing w:val="-5"/>
        </w:rPr>
        <w:t xml:space="preserve"> </w:t>
      </w:r>
      <w:r>
        <w:rPr>
          <w:rFonts w:cs="Arial Narrow"/>
          <w:b/>
        </w:rPr>
        <w:t>DO</w:t>
      </w:r>
      <w:r>
        <w:rPr>
          <w:rFonts w:cs="Arial Narrow"/>
          <w:b/>
          <w:spacing w:val="-4"/>
        </w:rPr>
        <w:t xml:space="preserve"> </w:t>
      </w:r>
      <w:r>
        <w:rPr>
          <w:rFonts w:cs="Arial Narrow"/>
          <w:b/>
          <w:spacing w:val="-2"/>
        </w:rPr>
        <w:t>OBJETIVO</w:t>
      </w:r>
    </w:p>
    <w:p>
      <w:pPr>
        <w:pStyle w:val="Normal"/>
        <w:tabs>
          <w:tab w:val="left" w:pos="28" w:leader="none"/>
          <w:tab w:val="left" w:pos="850" w:leader="none"/>
        </w:tabs>
        <w:rPr/>
      </w:pPr>
      <w:r>
        <w:rPr>
          <w:rFonts w:cs="Arial Narrow"/>
          <w:b/>
        </w:rPr>
        <w:t xml:space="preserve">Art. 2º. </w:t>
      </w:r>
      <w:r>
        <w:rPr>
          <w:rFonts w:cs="Arial Narrow"/>
        </w:rPr>
        <w:t>O presente Regulamento estabelece normas e procedimentos para a realização de negócios de compra de bens e de contratação de serviços, por meio dos procedimentos de Pregão Eletrônico, Pregão Presencial em formato WEB, Pregão Eletrônico de Compra Direta e Cotação Eletrônica, dentre outras modalidades admitidas em lei, conduzidos pelos Promotores das Licitações, com o apoio técnico- operacional da Bolsa, mediante a utilização de seu Sistema.</w:t>
      </w:r>
    </w:p>
    <w:p>
      <w:pPr>
        <w:pStyle w:val="Normal"/>
        <w:tabs>
          <w:tab w:val="left" w:pos="28" w:leader="none"/>
          <w:tab w:val="left" w:pos="850" w:leader="none"/>
        </w:tabs>
        <w:rPr/>
      </w:pPr>
      <w:r>
        <w:rPr>
          <w:rFonts w:cs="Arial Narrow"/>
          <w:b/>
        </w:rPr>
        <w:t>Art.</w:t>
      </w:r>
      <w:r>
        <w:rPr>
          <w:rFonts w:cs="Arial Narrow"/>
          <w:b/>
          <w:spacing w:val="-5"/>
        </w:rPr>
        <w:t xml:space="preserve"> </w:t>
      </w:r>
      <w:r>
        <w:rPr>
          <w:rFonts w:cs="Arial Narrow"/>
          <w:b/>
        </w:rPr>
        <w:t>3º.</w:t>
      </w:r>
      <w:r>
        <w:rPr>
          <w:rFonts w:cs="Arial Narrow"/>
          <w:b/>
          <w:spacing w:val="-4"/>
        </w:rPr>
        <w:t xml:space="preserve"> </w:t>
      </w:r>
      <w:r>
        <w:rPr>
          <w:rFonts w:cs="Arial Narrow"/>
        </w:rPr>
        <w:t>A</w:t>
      </w:r>
      <w:r>
        <w:rPr>
          <w:rFonts w:cs="Arial Narrow"/>
          <w:spacing w:val="-3"/>
        </w:rPr>
        <w:t xml:space="preserve"> </w:t>
      </w:r>
      <w:r>
        <w:rPr>
          <w:rFonts w:cs="Arial Narrow"/>
        </w:rPr>
        <w:t>Bolsa</w:t>
      </w:r>
      <w:r>
        <w:rPr>
          <w:rFonts w:cs="Arial Narrow"/>
          <w:spacing w:val="-5"/>
        </w:rPr>
        <w:t xml:space="preserve"> </w:t>
      </w:r>
      <w:r>
        <w:rPr>
          <w:rFonts w:cs="Arial Narrow"/>
        </w:rPr>
        <w:t>de</w:t>
      </w:r>
      <w:r>
        <w:rPr>
          <w:rFonts w:cs="Arial Narrow"/>
          <w:spacing w:val="-5"/>
        </w:rPr>
        <w:t xml:space="preserve"> </w:t>
      </w:r>
      <w:r>
        <w:rPr>
          <w:rFonts w:cs="Arial Narrow"/>
        </w:rPr>
        <w:t>Licitações</w:t>
      </w:r>
      <w:r>
        <w:rPr>
          <w:rFonts w:cs="Arial Narrow"/>
          <w:spacing w:val="-4"/>
        </w:rPr>
        <w:t xml:space="preserve"> </w:t>
      </w:r>
      <w:r>
        <w:rPr>
          <w:rFonts w:cs="Arial Narrow"/>
        </w:rPr>
        <w:t>e</w:t>
      </w:r>
      <w:r>
        <w:rPr>
          <w:rFonts w:cs="Arial Narrow"/>
          <w:spacing w:val="-5"/>
        </w:rPr>
        <w:t xml:space="preserve"> </w:t>
      </w:r>
      <w:r>
        <w:rPr>
          <w:rFonts w:cs="Arial Narrow"/>
        </w:rPr>
        <w:t>Leilões</w:t>
      </w:r>
      <w:r>
        <w:rPr>
          <w:rFonts w:cs="Arial Narrow"/>
          <w:spacing w:val="-4"/>
        </w:rPr>
        <w:t xml:space="preserve"> </w:t>
      </w:r>
      <w:r>
        <w:rPr>
          <w:rFonts w:cs="Arial Narrow"/>
        </w:rPr>
        <w:t>do</w:t>
      </w:r>
      <w:r>
        <w:rPr>
          <w:rFonts w:cs="Arial Narrow"/>
          <w:spacing w:val="-5"/>
        </w:rPr>
        <w:t xml:space="preserve"> </w:t>
      </w:r>
      <w:r>
        <w:rPr>
          <w:rFonts w:cs="Arial Narrow"/>
        </w:rPr>
        <w:t>Brasil</w:t>
      </w:r>
      <w:r>
        <w:rPr>
          <w:rFonts w:cs="Arial Narrow"/>
          <w:spacing w:val="-2"/>
        </w:rPr>
        <w:t xml:space="preserve"> </w:t>
      </w:r>
      <w:r>
        <w:rPr>
          <w:rFonts w:cs="Arial Narrow"/>
        </w:rPr>
        <w:t>tem</w:t>
      </w:r>
      <w:r>
        <w:rPr>
          <w:rFonts w:cs="Arial Narrow"/>
          <w:spacing w:val="-3"/>
        </w:rPr>
        <w:t xml:space="preserve"> </w:t>
      </w:r>
      <w:r>
        <w:rPr>
          <w:rFonts w:cs="Arial Narrow"/>
        </w:rPr>
        <w:t>por</w:t>
      </w:r>
      <w:r>
        <w:rPr>
          <w:rFonts w:cs="Arial Narrow"/>
          <w:spacing w:val="-4"/>
        </w:rPr>
        <w:t xml:space="preserve"> </w:t>
      </w:r>
      <w:r>
        <w:rPr>
          <w:rFonts w:cs="Arial Narrow"/>
          <w:spacing w:val="-2"/>
        </w:rPr>
        <w:t>objetivo:</w:t>
      </w:r>
    </w:p>
    <w:p>
      <w:pPr>
        <w:pStyle w:val="Normal"/>
        <w:numPr>
          <w:ilvl w:val="0"/>
          <w:numId w:val="65"/>
        </w:numPr>
        <w:tabs>
          <w:tab w:val="left" w:pos="28" w:leader="none"/>
          <w:tab w:val="left" w:pos="850" w:leader="none"/>
        </w:tabs>
        <w:ind w:hanging="0" w:start="0"/>
        <w:rPr/>
      </w:pPr>
      <w:r>
        <w:rPr>
          <w:rFonts w:cs="Arial Narrow"/>
        </w:rPr>
        <w:t>Permitir</w:t>
      </w:r>
      <w:r>
        <w:rPr>
          <w:rFonts w:cs="Arial Narrow"/>
          <w:spacing w:val="76"/>
        </w:rPr>
        <w:t xml:space="preserve"> </w:t>
      </w:r>
      <w:r>
        <w:rPr>
          <w:rFonts w:cs="Arial Narrow"/>
        </w:rPr>
        <w:t>a</w:t>
      </w:r>
      <w:r>
        <w:rPr>
          <w:rFonts w:cs="Arial Narrow"/>
          <w:spacing w:val="74"/>
        </w:rPr>
        <w:t xml:space="preserve"> </w:t>
      </w:r>
      <w:r>
        <w:rPr>
          <w:rFonts w:cs="Arial Narrow"/>
        </w:rPr>
        <w:t>adequada</w:t>
      </w:r>
      <w:r>
        <w:rPr>
          <w:rFonts w:cs="Arial Narrow"/>
          <w:spacing w:val="74"/>
        </w:rPr>
        <w:t xml:space="preserve"> </w:t>
      </w:r>
      <w:r>
        <w:rPr>
          <w:rFonts w:cs="Arial Narrow"/>
        </w:rPr>
        <w:t>e</w:t>
      </w:r>
      <w:r>
        <w:rPr>
          <w:rFonts w:cs="Arial Narrow"/>
          <w:spacing w:val="74"/>
        </w:rPr>
        <w:t xml:space="preserve"> </w:t>
      </w:r>
      <w:r>
        <w:rPr>
          <w:rFonts w:cs="Arial Narrow"/>
        </w:rPr>
        <w:t>eficiente</w:t>
      </w:r>
      <w:r>
        <w:rPr>
          <w:rFonts w:cs="Arial Narrow"/>
          <w:spacing w:val="74"/>
        </w:rPr>
        <w:t xml:space="preserve"> </w:t>
      </w:r>
      <w:r>
        <w:rPr>
          <w:rFonts w:cs="Arial Narrow"/>
        </w:rPr>
        <w:t>formação</w:t>
      </w:r>
      <w:r>
        <w:rPr>
          <w:rFonts w:cs="Arial Narrow"/>
          <w:spacing w:val="74"/>
        </w:rPr>
        <w:t xml:space="preserve"> </w:t>
      </w:r>
      <w:r>
        <w:rPr>
          <w:rFonts w:cs="Arial Narrow"/>
        </w:rPr>
        <w:t>de</w:t>
      </w:r>
      <w:r>
        <w:rPr>
          <w:rFonts w:cs="Arial Narrow"/>
          <w:spacing w:val="74"/>
        </w:rPr>
        <w:t xml:space="preserve"> </w:t>
      </w:r>
      <w:r>
        <w:rPr>
          <w:rFonts w:cs="Arial Narrow"/>
        </w:rPr>
        <w:t>preços,</w:t>
      </w:r>
      <w:r>
        <w:rPr>
          <w:rFonts w:cs="Arial Narrow"/>
          <w:spacing w:val="72"/>
        </w:rPr>
        <w:t xml:space="preserve"> </w:t>
      </w:r>
      <w:r>
        <w:rPr>
          <w:rFonts w:cs="Arial Narrow"/>
        </w:rPr>
        <w:t>assim</w:t>
      </w:r>
      <w:r>
        <w:rPr>
          <w:rFonts w:cs="Arial Narrow"/>
          <w:spacing w:val="72"/>
        </w:rPr>
        <w:t xml:space="preserve"> </w:t>
      </w:r>
      <w:r>
        <w:rPr>
          <w:rFonts w:cs="Arial Narrow"/>
        </w:rPr>
        <w:t>como</w:t>
      </w:r>
      <w:r>
        <w:rPr>
          <w:rFonts w:cs="Arial Narrow"/>
          <w:spacing w:val="77"/>
        </w:rPr>
        <w:t xml:space="preserve"> </w:t>
      </w:r>
      <w:r>
        <w:rPr>
          <w:rFonts w:cs="Arial Narrow"/>
        </w:rPr>
        <w:t>registro</w:t>
      </w:r>
      <w:r>
        <w:rPr>
          <w:rFonts w:cs="Arial Narrow"/>
          <w:spacing w:val="76"/>
        </w:rPr>
        <w:t xml:space="preserve"> </w:t>
      </w:r>
      <w:r>
        <w:rPr>
          <w:rFonts w:cs="Arial Narrow"/>
        </w:rPr>
        <w:t>de</w:t>
      </w:r>
      <w:r>
        <w:rPr>
          <w:rFonts w:cs="Arial Narrow"/>
          <w:spacing w:val="74"/>
        </w:rPr>
        <w:t xml:space="preserve"> </w:t>
      </w:r>
      <w:r>
        <w:rPr>
          <w:rFonts w:cs="Arial Narrow"/>
        </w:rPr>
        <w:t>negócios realizados por meio de sistema eletrônico de negociação;</w:t>
      </w:r>
    </w:p>
    <w:p>
      <w:pPr>
        <w:pStyle w:val="Normal"/>
        <w:numPr>
          <w:ilvl w:val="0"/>
          <w:numId w:val="24"/>
        </w:numPr>
        <w:tabs>
          <w:tab w:val="left" w:pos="28" w:leader="none"/>
          <w:tab w:val="left" w:pos="850" w:leader="none"/>
        </w:tabs>
        <w:ind w:hanging="0" w:start="0"/>
        <w:rPr/>
      </w:pPr>
      <w:r>
        <w:rPr>
          <w:rFonts w:cs="Arial Narrow"/>
        </w:rPr>
        <w:t>Assegurar a transparência das ofertas e negócios, disponibilizando acesso às negociações e</w:t>
      </w:r>
      <w:r>
        <w:rPr>
          <w:rFonts w:cs="Arial Narrow"/>
          <w:spacing w:val="80"/>
        </w:rPr>
        <w:t xml:space="preserve"> </w:t>
      </w:r>
      <w:r>
        <w:rPr>
          <w:rFonts w:cs="Arial Narrow"/>
        </w:rPr>
        <w:t>seus registros;</w:t>
      </w:r>
    </w:p>
    <w:p>
      <w:pPr>
        <w:pStyle w:val="Normal"/>
        <w:numPr>
          <w:ilvl w:val="0"/>
          <w:numId w:val="24"/>
        </w:numPr>
        <w:tabs>
          <w:tab w:val="left" w:pos="28" w:leader="none"/>
          <w:tab w:val="left" w:pos="850" w:leader="none"/>
        </w:tabs>
        <w:ind w:hanging="0" w:start="0"/>
        <w:rPr/>
      </w:pPr>
      <w:r>
        <w:rPr>
          <w:rFonts w:cs="Arial Narrow"/>
        </w:rPr>
        <w:t>Fiscalizar</w:t>
      </w:r>
      <w:r>
        <w:rPr>
          <w:rFonts w:cs="Arial Narrow"/>
          <w:spacing w:val="-2"/>
        </w:rPr>
        <w:t xml:space="preserve"> </w:t>
      </w:r>
      <w:r>
        <w:rPr>
          <w:rFonts w:cs="Arial Narrow"/>
        </w:rPr>
        <w:t>o</w:t>
      </w:r>
      <w:r>
        <w:rPr>
          <w:rFonts w:cs="Arial Narrow"/>
          <w:spacing w:val="-5"/>
        </w:rPr>
        <w:t xml:space="preserve"> </w:t>
      </w:r>
      <w:r>
        <w:rPr>
          <w:rFonts w:cs="Arial Narrow"/>
        </w:rPr>
        <w:t>cumprimento</w:t>
      </w:r>
      <w:r>
        <w:rPr>
          <w:rFonts w:cs="Arial Narrow"/>
          <w:spacing w:val="-3"/>
        </w:rPr>
        <w:t xml:space="preserve"> </w:t>
      </w:r>
      <w:r>
        <w:rPr>
          <w:rFonts w:cs="Arial Narrow"/>
        </w:rPr>
        <w:t>das</w:t>
      </w:r>
      <w:r>
        <w:rPr>
          <w:rFonts w:cs="Arial Narrow"/>
          <w:spacing w:val="-4"/>
        </w:rPr>
        <w:t xml:space="preserve"> </w:t>
      </w:r>
      <w:r>
        <w:rPr>
          <w:rFonts w:cs="Arial Narrow"/>
        </w:rPr>
        <w:t>disposições</w:t>
      </w:r>
      <w:r>
        <w:rPr>
          <w:rFonts w:cs="Arial Narrow"/>
          <w:spacing w:val="-1"/>
        </w:rPr>
        <w:t xml:space="preserve"> </w:t>
      </w:r>
      <w:r>
        <w:rPr>
          <w:rFonts w:cs="Arial Narrow"/>
        </w:rPr>
        <w:t>normativas que</w:t>
      </w:r>
      <w:r>
        <w:rPr>
          <w:rFonts w:cs="Arial Narrow"/>
          <w:spacing w:val="-3"/>
        </w:rPr>
        <w:t xml:space="preserve"> </w:t>
      </w:r>
      <w:r>
        <w:rPr>
          <w:rFonts w:cs="Arial Narrow"/>
        </w:rPr>
        <w:t>disciplinam</w:t>
      </w:r>
      <w:r>
        <w:rPr>
          <w:rFonts w:cs="Arial Narrow"/>
          <w:spacing w:val="-3"/>
        </w:rPr>
        <w:t xml:space="preserve"> </w:t>
      </w:r>
      <w:r>
        <w:rPr>
          <w:rFonts w:cs="Arial Narrow"/>
        </w:rPr>
        <w:t>os</w:t>
      </w:r>
      <w:r>
        <w:rPr>
          <w:rFonts w:cs="Arial Narrow"/>
          <w:spacing w:val="-1"/>
        </w:rPr>
        <w:t xml:space="preserve"> </w:t>
      </w:r>
      <w:r>
        <w:rPr>
          <w:rFonts w:cs="Arial Narrow"/>
        </w:rPr>
        <w:t>serviços ofertados</w:t>
      </w:r>
      <w:r>
        <w:rPr>
          <w:rFonts w:cs="Arial Narrow"/>
          <w:spacing w:val="-2"/>
        </w:rPr>
        <w:t xml:space="preserve"> </w:t>
      </w:r>
      <w:r>
        <w:rPr>
          <w:rFonts w:cs="Arial Narrow"/>
        </w:rPr>
        <w:t xml:space="preserve">pela </w:t>
      </w:r>
      <w:r>
        <w:rPr>
          <w:rFonts w:cs="Arial Narrow"/>
          <w:spacing w:val="-2"/>
        </w:rPr>
        <w:t>Bolsa.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rPr>
        <w:t>CAPÍTULO</w:t>
      </w:r>
      <w:r>
        <w:rPr>
          <w:rFonts w:cs="Arial Narrow"/>
          <w:b/>
          <w:spacing w:val="-6"/>
        </w:rPr>
        <w:t xml:space="preserve"> </w:t>
      </w:r>
      <w:r>
        <w:rPr>
          <w:rFonts w:cs="Arial Narrow"/>
          <w:b/>
        </w:rPr>
        <w:t>III</w:t>
      </w:r>
      <w:r>
        <w:rPr>
          <w:rFonts w:cs="Arial Narrow"/>
          <w:b/>
          <w:spacing w:val="-4"/>
        </w:rPr>
        <w:t xml:space="preserve"> </w:t>
      </w:r>
      <w:r>
        <w:rPr>
          <w:rFonts w:cs="Arial Narrow"/>
          <w:b/>
        </w:rPr>
        <w:t>–</w:t>
      </w:r>
      <w:r>
        <w:rPr>
          <w:rFonts w:cs="Arial Narrow"/>
          <w:b/>
          <w:spacing w:val="-6"/>
        </w:rPr>
        <w:t xml:space="preserve"> </w:t>
      </w:r>
      <w:r>
        <w:rPr>
          <w:rFonts w:cs="Arial Narrow"/>
          <w:b/>
        </w:rPr>
        <w:t>DO</w:t>
      </w:r>
      <w:r>
        <w:rPr>
          <w:rFonts w:cs="Arial Narrow"/>
          <w:b/>
          <w:spacing w:val="-4"/>
        </w:rPr>
        <w:t xml:space="preserve"> </w:t>
      </w:r>
      <w:r>
        <w:rPr>
          <w:rFonts w:cs="Arial Narrow"/>
          <w:b/>
        </w:rPr>
        <w:t>SISTEMA</w:t>
      </w:r>
      <w:r>
        <w:rPr>
          <w:rFonts w:cs="Arial Narrow"/>
          <w:b/>
          <w:spacing w:val="-6"/>
        </w:rPr>
        <w:t xml:space="preserve"> </w:t>
      </w:r>
      <w:r>
        <w:rPr>
          <w:rFonts w:cs="Arial Narrow"/>
          <w:b/>
        </w:rPr>
        <w:t>DE</w:t>
      </w:r>
      <w:r>
        <w:rPr>
          <w:rFonts w:cs="Arial Narrow"/>
          <w:b/>
          <w:spacing w:val="-6"/>
        </w:rPr>
        <w:t xml:space="preserve"> </w:t>
      </w:r>
      <w:r>
        <w:rPr>
          <w:rFonts w:cs="Arial Narrow"/>
          <w:b/>
        </w:rPr>
        <w:t>NEGOCIAÇÃO</w:t>
      </w:r>
      <w:r>
        <w:rPr>
          <w:rFonts w:cs="Arial Narrow"/>
          <w:b/>
          <w:spacing w:val="-3"/>
        </w:rPr>
        <w:t xml:space="preserve"> </w:t>
      </w:r>
      <w:r>
        <w:rPr>
          <w:rFonts w:cs="Arial Narrow"/>
          <w:b/>
          <w:spacing w:val="-2"/>
        </w:rPr>
        <w:t>ELETRÔNICO</w:t>
      </w:r>
    </w:p>
    <w:p>
      <w:pPr>
        <w:pStyle w:val="Normal"/>
        <w:tabs>
          <w:tab w:val="left" w:pos="28" w:leader="none"/>
          <w:tab w:val="left" w:pos="850" w:leader="none"/>
        </w:tabs>
        <w:rPr/>
      </w:pPr>
      <w:r>
        <w:rPr>
          <w:rFonts w:cs="Arial Narrow"/>
          <w:b/>
        </w:rPr>
        <w:t>Art. 4º.</w:t>
      </w:r>
      <w:r>
        <w:rPr>
          <w:rFonts w:cs="Arial Narrow"/>
        </w:rPr>
        <w:t>O apoio técnico-operacional a que se refere o artigo 2º será prestado pela Bolsa por intermédio do Sistema, em conformidade com as disposições deste Regulamento.</w:t>
      </w:r>
    </w:p>
    <w:p>
      <w:pPr>
        <w:pStyle w:val="Normal"/>
        <w:tabs>
          <w:tab w:val="left" w:pos="28" w:leader="none"/>
          <w:tab w:val="left" w:pos="850" w:leader="none"/>
        </w:tabs>
        <w:rPr/>
      </w:pPr>
      <w:r>
        <w:rPr>
          <w:rFonts w:cs="Arial Narrow"/>
          <w:b/>
        </w:rPr>
        <w:t>Art. 5º.</w:t>
      </w:r>
      <w:r>
        <w:rPr>
          <w:rFonts w:cs="Arial Narrow"/>
        </w:rPr>
        <w:t>O Sistema é operado via Internet, permitindo aos interessados acompanhar os certames em tempo real, fazer consultas a Editais e a resultados de negócios realizados, estando disponível por meio do endereço eletrônico da Bolsa (</w:t>
      </w:r>
      <w:r>
        <w:rPr>
          <w:rFonts w:cs="Arial Narrow"/>
          <w:u w:val="single"/>
        </w:rPr>
        <w:t>www.bll.org.br</w:t>
      </w:r>
      <w:r>
        <w:rPr>
          <w:rFonts w:cs="Arial Narrow"/>
        </w:rPr>
        <w:t>).</w:t>
      </w:r>
    </w:p>
    <w:p>
      <w:pPr>
        <w:pStyle w:val="Normal"/>
        <w:tabs>
          <w:tab w:val="left" w:pos="28" w:leader="none"/>
          <w:tab w:val="left" w:pos="850" w:leader="none"/>
        </w:tabs>
        <w:rPr/>
      </w:pPr>
      <w:r>
        <w:rPr>
          <w:rFonts w:cs="Arial Narrow"/>
          <w:b/>
        </w:rPr>
        <w:t xml:space="preserve">Art. 6º. </w:t>
      </w:r>
      <w:r>
        <w:rPr>
          <w:rFonts w:cs="Arial Narrow"/>
        </w:rPr>
        <w:t>A</w:t>
      </w:r>
      <w:r>
        <w:rPr>
          <w:rFonts w:cs="Arial Narrow"/>
          <w:spacing w:val="-5"/>
        </w:rPr>
        <w:t xml:space="preserve"> </w:t>
      </w:r>
      <w:r>
        <w:rPr>
          <w:rFonts w:cs="Arial Narrow"/>
        </w:rPr>
        <w:t>Licitação</w:t>
      </w:r>
      <w:r>
        <w:rPr>
          <w:rFonts w:cs="Arial Narrow"/>
          <w:spacing w:val="-2"/>
        </w:rPr>
        <w:t xml:space="preserve"> </w:t>
      </w:r>
      <w:r>
        <w:rPr>
          <w:rFonts w:cs="Arial Narrow"/>
        </w:rPr>
        <w:t>Eletrônica</w:t>
      </w:r>
      <w:r>
        <w:rPr>
          <w:rFonts w:cs="Arial Narrow"/>
          <w:spacing w:val="-4"/>
        </w:rPr>
        <w:t xml:space="preserve"> </w:t>
      </w:r>
      <w:r>
        <w:rPr>
          <w:rFonts w:cs="Arial Narrow"/>
        </w:rPr>
        <w:t>(Pregão</w:t>
      </w:r>
      <w:r>
        <w:rPr>
          <w:rFonts w:cs="Arial Narrow"/>
          <w:spacing w:val="-4"/>
        </w:rPr>
        <w:t xml:space="preserve"> </w:t>
      </w:r>
      <w:r>
        <w:rPr>
          <w:rFonts w:cs="Arial Narrow"/>
        </w:rPr>
        <w:t>Eletrônico,</w:t>
      </w:r>
      <w:r>
        <w:rPr>
          <w:rFonts w:cs="Arial Narrow"/>
          <w:spacing w:val="-4"/>
        </w:rPr>
        <w:t xml:space="preserve"> </w:t>
      </w:r>
      <w:r>
        <w:rPr>
          <w:rFonts w:cs="Arial Narrow"/>
        </w:rPr>
        <w:t>Pregão</w:t>
      </w:r>
      <w:r>
        <w:rPr>
          <w:rFonts w:cs="Arial Narrow"/>
          <w:spacing w:val="-2"/>
        </w:rPr>
        <w:t xml:space="preserve"> </w:t>
      </w:r>
      <w:r>
        <w:rPr>
          <w:rFonts w:cs="Arial Narrow"/>
        </w:rPr>
        <w:t>Presencial</w:t>
      </w:r>
      <w:r>
        <w:rPr>
          <w:rFonts w:cs="Arial Narrow"/>
          <w:spacing w:val="-3"/>
        </w:rPr>
        <w:t xml:space="preserve"> </w:t>
      </w:r>
      <w:r>
        <w:rPr>
          <w:rFonts w:cs="Arial Narrow"/>
        </w:rPr>
        <w:t>em</w:t>
      </w:r>
      <w:r>
        <w:rPr>
          <w:rFonts w:cs="Arial Narrow"/>
          <w:spacing w:val="-2"/>
        </w:rPr>
        <w:t xml:space="preserve"> </w:t>
      </w:r>
      <w:r>
        <w:rPr>
          <w:rFonts w:cs="Arial Narrow"/>
        </w:rPr>
        <w:t>formato</w:t>
      </w:r>
      <w:r>
        <w:rPr>
          <w:rFonts w:cs="Arial Narrow"/>
          <w:spacing w:val="-2"/>
        </w:rPr>
        <w:t xml:space="preserve"> </w:t>
      </w:r>
      <w:r>
        <w:rPr>
          <w:rFonts w:cs="Arial Narrow"/>
        </w:rPr>
        <w:t>WEB,</w:t>
      </w:r>
      <w:r>
        <w:rPr>
          <w:rFonts w:cs="Arial Narrow"/>
          <w:spacing w:val="-2"/>
        </w:rPr>
        <w:t xml:space="preserve"> </w:t>
      </w:r>
      <w:r>
        <w:rPr>
          <w:rFonts w:cs="Arial Narrow"/>
        </w:rPr>
        <w:t>Pregão</w:t>
      </w:r>
      <w:r>
        <w:rPr>
          <w:rFonts w:cs="Arial Narrow"/>
          <w:spacing w:val="-3"/>
        </w:rPr>
        <w:t xml:space="preserve"> </w:t>
      </w:r>
      <w:r>
        <w:rPr>
          <w:rFonts w:cs="Arial Narrow"/>
        </w:rPr>
        <w:t>Eletrônico</w:t>
      </w:r>
      <w:r>
        <w:rPr>
          <w:rFonts w:cs="Arial Narrow"/>
          <w:spacing w:val="-7"/>
        </w:rPr>
        <w:t xml:space="preserve"> </w:t>
      </w:r>
      <w:r>
        <w:rPr>
          <w:rFonts w:cs="Arial Narrow"/>
        </w:rPr>
        <w:t>de Compra Direta e Cotação Eletrônica) são realizados em sessão pública e conduzidos pelo Promotor da Oferta de Negociação.</w:t>
      </w:r>
    </w:p>
    <w:p>
      <w:pPr>
        <w:pStyle w:val="Normal"/>
        <w:tabs>
          <w:tab w:val="left" w:pos="28" w:leader="none"/>
          <w:tab w:val="left" w:pos="850" w:leader="none"/>
        </w:tabs>
        <w:rPr/>
      </w:pPr>
      <w:r>
        <w:rPr>
          <w:rFonts w:cs="Arial Narrow"/>
          <w:b/>
        </w:rPr>
        <w:t xml:space="preserve">Parágrafo Único. </w:t>
      </w:r>
      <w:r>
        <w:rPr>
          <w:rFonts w:cs="Arial Narrow"/>
        </w:rPr>
        <w:t>Quando o Promotor for empresa privada, será facultada a realização de sessão de</w:t>
      </w:r>
      <w:r>
        <w:rPr>
          <w:rFonts w:cs="Arial Narrow"/>
          <w:spacing w:val="40"/>
        </w:rPr>
        <w:t xml:space="preserve"> </w:t>
      </w:r>
      <w:r>
        <w:rPr>
          <w:rFonts w:cs="Arial Narrow"/>
        </w:rPr>
        <w:t>acesso restrito.</w:t>
      </w:r>
    </w:p>
    <w:p>
      <w:pPr>
        <w:pStyle w:val="Normal"/>
        <w:tabs>
          <w:tab w:val="left" w:pos="28" w:leader="none"/>
          <w:tab w:val="left" w:pos="850" w:leader="none"/>
        </w:tabs>
        <w:rPr/>
      </w:pPr>
      <w:r>
        <w:rPr>
          <w:rFonts w:cs="Arial Narrow"/>
          <w:b/>
        </w:rPr>
        <w:t xml:space="preserve">Art. 7º. </w:t>
      </w:r>
      <w:r>
        <w:rPr>
          <w:rFonts w:cs="Arial Narrow"/>
        </w:rPr>
        <w:t xml:space="preserve">O Promotor deverá aderir expressamente às disposições deste regulamento por meio de Termo de Adesão, conforme modelo </w:t>
      </w:r>
      <w:r>
        <w:rPr>
          <w:rFonts w:cs="Arial Narrow"/>
          <w:b/>
        </w:rPr>
        <w:t>Anexo (Iniciativa Privada)</w:t>
      </w:r>
      <w:r>
        <w:rPr>
          <w:rFonts w:cs="Arial Narrow"/>
        </w:rPr>
        <w:t>.</w:t>
      </w:r>
    </w:p>
    <w:p>
      <w:pPr>
        <w:pStyle w:val="Normal"/>
        <w:tabs>
          <w:tab w:val="left" w:pos="28" w:leader="none"/>
          <w:tab w:val="left" w:pos="850" w:leader="none"/>
        </w:tabs>
        <w:rPr/>
      </w:pPr>
      <w:r>
        <w:rPr>
          <w:rFonts w:cs="Arial Narrow"/>
          <w:b/>
        </w:rPr>
        <w:t xml:space="preserve">Art. 8º. </w:t>
      </w:r>
      <w:r>
        <w:rPr>
          <w:rFonts w:cs="Arial Narrow"/>
        </w:rPr>
        <w:t>Após a assinatura do Termo de Adesão pelo Promotor, seus representantes (o Pregoeiro,e as respectivas equipes de apoio) serão credenciados para ter acesso ao Sistema, mediante a atribuição de Chaves Eletrônicas e Senhas.</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rPr>
        <w:t>CAPÍTULO</w:t>
      </w:r>
      <w:r>
        <w:rPr>
          <w:rFonts w:cs="Arial Narrow"/>
          <w:b/>
          <w:spacing w:val="-5"/>
        </w:rPr>
        <w:t xml:space="preserve"> </w:t>
      </w:r>
      <w:r>
        <w:rPr>
          <w:rFonts w:cs="Arial Narrow"/>
          <w:b/>
        </w:rPr>
        <w:t>IV</w:t>
      </w:r>
      <w:r>
        <w:rPr>
          <w:rFonts w:cs="Arial Narrow"/>
          <w:b/>
          <w:spacing w:val="-5"/>
        </w:rPr>
        <w:t xml:space="preserve"> </w:t>
      </w:r>
      <w:r>
        <w:rPr>
          <w:rFonts w:cs="Arial Narrow"/>
          <w:b/>
        </w:rPr>
        <w:t>–</w:t>
      </w:r>
      <w:r>
        <w:rPr>
          <w:rFonts w:cs="Arial Narrow"/>
          <w:b/>
          <w:spacing w:val="-3"/>
        </w:rPr>
        <w:t xml:space="preserve"> </w:t>
      </w:r>
      <w:r>
        <w:rPr>
          <w:rFonts w:cs="Arial Narrow"/>
          <w:b/>
        </w:rPr>
        <w:t>DO</w:t>
      </w:r>
      <w:r>
        <w:rPr>
          <w:rFonts w:cs="Arial Narrow"/>
          <w:b/>
          <w:spacing w:val="-4"/>
        </w:rPr>
        <w:t xml:space="preserve"> </w:t>
      </w:r>
      <w:r>
        <w:rPr>
          <w:rFonts w:cs="Arial Narrow"/>
          <w:b/>
          <w:spacing w:val="-2"/>
        </w:rPr>
        <w:t>PROMOTOR</w:t>
      </w:r>
    </w:p>
    <w:p>
      <w:pPr>
        <w:pStyle w:val="Normal"/>
        <w:tabs>
          <w:tab w:val="left" w:pos="28" w:leader="none"/>
          <w:tab w:val="left" w:pos="850" w:leader="none"/>
        </w:tabs>
        <w:rPr/>
      </w:pPr>
      <w:r>
        <w:rPr>
          <w:rFonts w:cs="Arial Narrow"/>
          <w:b/>
        </w:rPr>
        <w:t>Art.</w:t>
      </w:r>
      <w:r>
        <w:rPr>
          <w:rFonts w:cs="Arial Narrow"/>
          <w:b/>
          <w:spacing w:val="33"/>
        </w:rPr>
        <w:t xml:space="preserve"> </w:t>
      </w:r>
      <w:r>
        <w:rPr>
          <w:rFonts w:cs="Arial Narrow"/>
          <w:b/>
        </w:rPr>
        <w:t>9º.</w:t>
      </w:r>
      <w:r>
        <w:rPr>
          <w:rFonts w:cs="Arial Narrow"/>
          <w:b/>
          <w:spacing w:val="26"/>
        </w:rPr>
        <w:t xml:space="preserve"> </w:t>
      </w:r>
      <w:r>
        <w:rPr>
          <w:rFonts w:cs="Arial Narrow"/>
        </w:rPr>
        <w:t>A</w:t>
      </w:r>
      <w:r>
        <w:rPr>
          <w:rFonts w:cs="Arial Narrow"/>
          <w:spacing w:val="25"/>
        </w:rPr>
        <w:t xml:space="preserve"> </w:t>
      </w:r>
      <w:r>
        <w:rPr>
          <w:rFonts w:cs="Arial Narrow"/>
        </w:rPr>
        <w:t>condução</w:t>
      </w:r>
      <w:r>
        <w:rPr>
          <w:rFonts w:cs="Arial Narrow"/>
          <w:spacing w:val="25"/>
        </w:rPr>
        <w:t xml:space="preserve"> </w:t>
      </w:r>
      <w:r>
        <w:rPr>
          <w:rFonts w:cs="Arial Narrow"/>
        </w:rPr>
        <w:t>do</w:t>
      </w:r>
      <w:r>
        <w:rPr>
          <w:rFonts w:cs="Arial Narrow"/>
          <w:spacing w:val="25"/>
        </w:rPr>
        <w:t xml:space="preserve"> </w:t>
      </w:r>
      <w:r>
        <w:rPr>
          <w:rFonts w:cs="Arial Narrow"/>
        </w:rPr>
        <w:t>certame</w:t>
      </w:r>
      <w:r>
        <w:rPr>
          <w:rFonts w:cs="Arial Narrow"/>
          <w:spacing w:val="25"/>
        </w:rPr>
        <w:t xml:space="preserve"> </w:t>
      </w:r>
      <w:r>
        <w:rPr>
          <w:rFonts w:cs="Arial Narrow"/>
        </w:rPr>
        <w:t>é</w:t>
      </w:r>
      <w:r>
        <w:rPr>
          <w:rFonts w:cs="Arial Narrow"/>
          <w:spacing w:val="28"/>
        </w:rPr>
        <w:t xml:space="preserve"> </w:t>
      </w:r>
      <w:r>
        <w:rPr>
          <w:rFonts w:cs="Arial Narrow"/>
        </w:rPr>
        <w:t>atribuição</w:t>
      </w:r>
      <w:r>
        <w:rPr>
          <w:rFonts w:cs="Arial Narrow"/>
          <w:spacing w:val="25"/>
        </w:rPr>
        <w:t xml:space="preserve"> </w:t>
      </w:r>
      <w:r>
        <w:rPr>
          <w:rFonts w:cs="Arial Narrow"/>
        </w:rPr>
        <w:t>exclusiva</w:t>
      </w:r>
      <w:r>
        <w:rPr>
          <w:rFonts w:cs="Arial Narrow"/>
          <w:spacing w:val="25"/>
        </w:rPr>
        <w:t xml:space="preserve"> </w:t>
      </w:r>
      <w:r>
        <w:rPr>
          <w:rFonts w:cs="Arial Narrow"/>
        </w:rPr>
        <w:t>do</w:t>
      </w:r>
      <w:r>
        <w:rPr>
          <w:rFonts w:cs="Arial Narrow"/>
          <w:spacing w:val="29"/>
        </w:rPr>
        <w:t xml:space="preserve"> </w:t>
      </w:r>
      <w:r>
        <w:rPr>
          <w:rFonts w:cs="Arial Narrow"/>
        </w:rPr>
        <w:t>Promotor,</w:t>
      </w:r>
      <w:r>
        <w:rPr>
          <w:rFonts w:cs="Arial Narrow"/>
          <w:spacing w:val="27"/>
        </w:rPr>
        <w:t xml:space="preserve"> </w:t>
      </w:r>
      <w:r>
        <w:rPr>
          <w:rFonts w:cs="Arial Narrow"/>
        </w:rPr>
        <w:t>a</w:t>
      </w:r>
      <w:r>
        <w:rPr>
          <w:rFonts w:cs="Arial Narrow"/>
          <w:spacing w:val="25"/>
        </w:rPr>
        <w:t xml:space="preserve"> </w:t>
      </w:r>
      <w:r>
        <w:rPr>
          <w:rFonts w:cs="Arial Narrow"/>
        </w:rPr>
        <w:t>quem</w:t>
      </w:r>
      <w:r>
        <w:rPr>
          <w:rFonts w:cs="Arial Narrow"/>
          <w:spacing w:val="25"/>
        </w:rPr>
        <w:t xml:space="preserve"> </w:t>
      </w:r>
      <w:r>
        <w:rPr>
          <w:rFonts w:cs="Arial Narrow"/>
        </w:rPr>
        <w:t>compete</w:t>
      </w:r>
      <w:r>
        <w:rPr>
          <w:rFonts w:cs="Arial Narrow"/>
          <w:spacing w:val="25"/>
        </w:rPr>
        <w:t xml:space="preserve"> </w:t>
      </w:r>
      <w:r>
        <w:rPr>
          <w:rFonts w:cs="Arial Narrow"/>
        </w:rPr>
        <w:t>nomear,</w:t>
      </w:r>
      <w:r>
        <w:rPr>
          <w:rFonts w:cs="Arial Narrow"/>
          <w:spacing w:val="25"/>
        </w:rPr>
        <w:t xml:space="preserve"> </w:t>
      </w:r>
      <w:r>
        <w:rPr>
          <w:rFonts w:cs="Arial Narrow"/>
        </w:rPr>
        <w:t>mediante termo de Adesão próprio, seu representante, para atuar como Pregoeiro, conforme o caso.</w:t>
      </w:r>
    </w:p>
    <w:p>
      <w:pPr>
        <w:pStyle w:val="Normal"/>
        <w:tabs>
          <w:tab w:val="left" w:pos="28" w:leader="none"/>
          <w:tab w:val="left" w:pos="850" w:leader="none"/>
        </w:tabs>
        <w:rPr/>
      </w:pPr>
      <w:r>
        <w:rPr>
          <w:rFonts w:cs="Arial Narrow"/>
          <w:b/>
        </w:rPr>
        <w:t>Art. 10º.</w:t>
      </w:r>
      <w:r>
        <w:rPr>
          <w:rFonts w:cs="Arial Narrow"/>
        </w:rPr>
        <w:t>O</w:t>
      </w:r>
      <w:r>
        <w:rPr>
          <w:rFonts w:cs="Arial Narrow"/>
          <w:spacing w:val="-1"/>
        </w:rPr>
        <w:t xml:space="preserve"> </w:t>
      </w:r>
      <w:r>
        <w:rPr>
          <w:rFonts w:cs="Arial Narrow"/>
        </w:rPr>
        <w:t>chamamento</w:t>
      </w:r>
      <w:r>
        <w:rPr>
          <w:rFonts w:cs="Arial Narrow"/>
          <w:spacing w:val="-2"/>
        </w:rPr>
        <w:t xml:space="preserve"> </w:t>
      </w:r>
      <w:r>
        <w:rPr>
          <w:rFonts w:cs="Arial Narrow"/>
        </w:rPr>
        <w:t>de interessados</w:t>
      </w:r>
      <w:r>
        <w:rPr>
          <w:rFonts w:cs="Arial Narrow"/>
          <w:spacing w:val="-1"/>
        </w:rPr>
        <w:t xml:space="preserve"> </w:t>
      </w:r>
      <w:r>
        <w:rPr>
          <w:rFonts w:cs="Arial Narrow"/>
        </w:rPr>
        <w:t>para</w:t>
      </w:r>
      <w:r>
        <w:rPr>
          <w:rFonts w:cs="Arial Narrow"/>
          <w:spacing w:val="-2"/>
        </w:rPr>
        <w:t xml:space="preserve"> </w:t>
      </w:r>
      <w:r>
        <w:rPr>
          <w:rFonts w:cs="Arial Narrow"/>
        </w:rPr>
        <w:t>participar</w:t>
      </w:r>
      <w:r>
        <w:rPr>
          <w:rFonts w:cs="Arial Narrow"/>
          <w:spacing w:val="-1"/>
        </w:rPr>
        <w:t xml:space="preserve"> </w:t>
      </w:r>
      <w:r>
        <w:rPr>
          <w:rFonts w:cs="Arial Narrow"/>
        </w:rPr>
        <w:t>em</w:t>
      </w:r>
      <w:r>
        <w:rPr>
          <w:rFonts w:cs="Arial Narrow"/>
          <w:spacing w:val="-2"/>
        </w:rPr>
        <w:t xml:space="preserve"> </w:t>
      </w:r>
      <w:r>
        <w:rPr>
          <w:rFonts w:cs="Arial Narrow"/>
        </w:rPr>
        <w:t>pregão</w:t>
      </w:r>
      <w:r>
        <w:rPr>
          <w:rFonts w:cs="Arial Narrow"/>
          <w:spacing w:val="-2"/>
        </w:rPr>
        <w:t xml:space="preserve"> </w:t>
      </w:r>
      <w:r>
        <w:rPr>
          <w:rFonts w:cs="Arial Narrow"/>
        </w:rPr>
        <w:t>e cotação</w:t>
      </w:r>
      <w:r>
        <w:rPr>
          <w:rFonts w:cs="Arial Narrow"/>
          <w:spacing w:val="-3"/>
        </w:rPr>
        <w:t xml:space="preserve"> </w:t>
      </w:r>
      <w:r>
        <w:rPr>
          <w:rFonts w:cs="Arial Narrow"/>
        </w:rPr>
        <w:t>de</w:t>
      </w:r>
      <w:r>
        <w:rPr>
          <w:rFonts w:cs="Arial Narrow"/>
          <w:spacing w:val="-2"/>
        </w:rPr>
        <w:t xml:space="preserve"> </w:t>
      </w:r>
      <w:r>
        <w:rPr>
          <w:rFonts w:cs="Arial Narrow"/>
        </w:rPr>
        <w:t>preços</w:t>
      </w:r>
      <w:r>
        <w:rPr>
          <w:rFonts w:cs="Arial Narrow"/>
          <w:spacing w:val="-1"/>
        </w:rPr>
        <w:t xml:space="preserve"> </w:t>
      </w:r>
      <w:r>
        <w:rPr>
          <w:rFonts w:cs="Arial Narrow"/>
        </w:rPr>
        <w:t>caberá</w:t>
      </w:r>
      <w:r>
        <w:rPr>
          <w:rFonts w:cs="Arial Narrow"/>
          <w:spacing w:val="-2"/>
        </w:rPr>
        <w:t xml:space="preserve"> </w:t>
      </w:r>
      <w:r>
        <w:rPr>
          <w:rFonts w:cs="Arial Narrow"/>
        </w:rPr>
        <w:t>ao Promotor e será feito por meio de publicação de Edital divulgado no Sistema.</w:t>
      </w:r>
    </w:p>
    <w:p>
      <w:pPr>
        <w:pStyle w:val="Normal"/>
        <w:tabs>
          <w:tab w:val="left" w:pos="28" w:leader="none"/>
          <w:tab w:val="left" w:pos="850" w:leader="none"/>
        </w:tabs>
        <w:rPr/>
      </w:pPr>
      <w:r>
        <w:rPr>
          <w:rFonts w:cs="Arial Narrow"/>
          <w:b/>
        </w:rPr>
        <w:t>§1º.</w:t>
      </w:r>
      <w:r>
        <w:rPr>
          <w:rFonts w:cs="Arial Narrow"/>
          <w:b/>
          <w:spacing w:val="-6"/>
        </w:rPr>
        <w:t xml:space="preserve"> </w:t>
      </w:r>
      <w:r>
        <w:rPr>
          <w:rFonts w:cs="Arial Narrow"/>
        </w:rPr>
        <w:t>Da</w:t>
      </w:r>
      <w:r>
        <w:rPr>
          <w:rFonts w:cs="Arial Narrow"/>
          <w:spacing w:val="-8"/>
        </w:rPr>
        <w:t xml:space="preserve"> </w:t>
      </w:r>
      <w:r>
        <w:rPr>
          <w:rFonts w:cs="Arial Narrow"/>
        </w:rPr>
        <w:t>publicação</w:t>
      </w:r>
      <w:r>
        <w:rPr>
          <w:rFonts w:cs="Arial Narrow"/>
          <w:spacing w:val="-9"/>
        </w:rPr>
        <w:t xml:space="preserve"> </w:t>
      </w:r>
      <w:r>
        <w:rPr>
          <w:rFonts w:cs="Arial Narrow"/>
        </w:rPr>
        <w:t>referida</w:t>
      </w:r>
      <w:r>
        <w:rPr>
          <w:rFonts w:cs="Arial Narrow"/>
          <w:spacing w:val="-6"/>
        </w:rPr>
        <w:t xml:space="preserve"> </w:t>
      </w:r>
      <w:r>
        <w:rPr>
          <w:rFonts w:cs="Arial Narrow"/>
        </w:rPr>
        <w:t>neste</w:t>
      </w:r>
      <w:r>
        <w:rPr>
          <w:rFonts w:cs="Arial Narrow"/>
          <w:spacing w:val="-7"/>
        </w:rPr>
        <w:t xml:space="preserve"> </w:t>
      </w:r>
      <w:r>
        <w:rPr>
          <w:rFonts w:cs="Arial Narrow"/>
        </w:rPr>
        <w:t>artigo</w:t>
      </w:r>
      <w:r>
        <w:rPr>
          <w:rFonts w:cs="Arial Narrow"/>
          <w:spacing w:val="-8"/>
        </w:rPr>
        <w:t xml:space="preserve"> </w:t>
      </w:r>
      <w:r>
        <w:rPr>
          <w:rFonts w:cs="Arial Narrow"/>
        </w:rPr>
        <w:t>deverão</w:t>
      </w:r>
      <w:r>
        <w:rPr>
          <w:rFonts w:cs="Arial Narrow"/>
          <w:spacing w:val="-8"/>
        </w:rPr>
        <w:t xml:space="preserve"> </w:t>
      </w:r>
      <w:r>
        <w:rPr>
          <w:rFonts w:cs="Arial Narrow"/>
        </w:rPr>
        <w:t>constar</w:t>
      </w:r>
      <w:r>
        <w:rPr>
          <w:rFonts w:cs="Arial Narrow"/>
          <w:spacing w:val="-9"/>
        </w:rPr>
        <w:t xml:space="preserve"> </w:t>
      </w:r>
      <w:r>
        <w:rPr>
          <w:rFonts w:cs="Arial Narrow"/>
          <w:spacing w:val="-2"/>
        </w:rPr>
        <w:t>também:</w:t>
      </w:r>
    </w:p>
    <w:p>
      <w:pPr>
        <w:pStyle w:val="Normal"/>
        <w:numPr>
          <w:ilvl w:val="0"/>
          <w:numId w:val="66"/>
        </w:numPr>
        <w:tabs>
          <w:tab w:val="left" w:pos="28" w:leader="none"/>
          <w:tab w:val="left" w:pos="850" w:leader="none"/>
        </w:tabs>
        <w:ind w:hanging="0" w:start="0"/>
        <w:rPr/>
      </w:pPr>
      <w:r>
        <w:rPr>
          <w:rFonts w:cs="Arial Narrow"/>
        </w:rPr>
        <w:t>O</w:t>
      </w:r>
      <w:r>
        <w:rPr>
          <w:rFonts w:cs="Arial Narrow"/>
          <w:spacing w:val="-8"/>
        </w:rPr>
        <w:t xml:space="preserve"> </w:t>
      </w:r>
      <w:r>
        <w:rPr>
          <w:rFonts w:cs="Arial Narrow"/>
        </w:rPr>
        <w:t>endereço</w:t>
      </w:r>
      <w:r>
        <w:rPr>
          <w:rFonts w:cs="Arial Narrow"/>
          <w:spacing w:val="-6"/>
        </w:rPr>
        <w:t xml:space="preserve"> </w:t>
      </w:r>
      <w:r>
        <w:rPr>
          <w:rFonts w:cs="Arial Narrow"/>
        </w:rPr>
        <w:t>eletrônico</w:t>
      </w:r>
      <w:r>
        <w:rPr>
          <w:rFonts w:cs="Arial Narrow"/>
          <w:spacing w:val="-7"/>
        </w:rPr>
        <w:t xml:space="preserve"> </w:t>
      </w:r>
      <w:r>
        <w:rPr>
          <w:rFonts w:cs="Arial Narrow"/>
        </w:rPr>
        <w:t>da</w:t>
      </w:r>
      <w:r>
        <w:rPr>
          <w:rFonts w:cs="Arial Narrow"/>
          <w:spacing w:val="-7"/>
        </w:rPr>
        <w:t xml:space="preserve"> </w:t>
      </w:r>
      <w:r>
        <w:rPr>
          <w:rFonts w:cs="Arial Narrow"/>
        </w:rPr>
        <w:t>Bolsa</w:t>
      </w:r>
      <w:r>
        <w:rPr>
          <w:rFonts w:cs="Arial Narrow"/>
          <w:spacing w:val="-8"/>
        </w:rPr>
        <w:t xml:space="preserve"> </w:t>
      </w:r>
      <w:r>
        <w:rPr>
          <w:rFonts w:cs="Arial Narrow"/>
          <w:spacing w:val="-2"/>
        </w:rPr>
        <w:t>(</w:t>
      </w:r>
      <w:r>
        <w:rPr>
          <w:rStyle w:val="Hyperlink"/>
          <w:rFonts w:cs="Arial Narrow"/>
          <w:spacing w:val="-2"/>
        </w:rPr>
        <w:t>www.bll.org.br</w:t>
      </w:r>
      <w:r>
        <w:rPr>
          <w:rFonts w:cs="Arial Narrow"/>
          <w:spacing w:val="-2"/>
        </w:rPr>
        <w:t>);</w:t>
      </w:r>
    </w:p>
    <w:p>
      <w:pPr>
        <w:pStyle w:val="Normal"/>
        <w:numPr>
          <w:ilvl w:val="0"/>
          <w:numId w:val="35"/>
        </w:numPr>
        <w:tabs>
          <w:tab w:val="left" w:pos="28" w:leader="none"/>
          <w:tab w:val="left" w:pos="850" w:leader="none"/>
        </w:tabs>
        <w:ind w:hanging="0" w:start="0"/>
        <w:rPr/>
      </w:pPr>
      <w:r>
        <w:rPr>
          <w:rFonts w:cs="Arial Narrow"/>
        </w:rPr>
        <w:t>A</w:t>
      </w:r>
      <w:r>
        <w:rPr>
          <w:rFonts w:cs="Arial Narrow"/>
          <w:spacing w:val="-6"/>
        </w:rPr>
        <w:t xml:space="preserve"> </w:t>
      </w:r>
      <w:r>
        <w:rPr>
          <w:rFonts w:cs="Arial Narrow"/>
        </w:rPr>
        <w:t>data</w:t>
      </w:r>
      <w:r>
        <w:rPr>
          <w:rFonts w:cs="Arial Narrow"/>
          <w:spacing w:val="-7"/>
        </w:rPr>
        <w:t xml:space="preserve"> </w:t>
      </w:r>
      <w:r>
        <w:rPr>
          <w:rFonts w:cs="Arial Narrow"/>
        </w:rPr>
        <w:t>e</w:t>
      </w:r>
      <w:r>
        <w:rPr>
          <w:rFonts w:cs="Arial Narrow"/>
          <w:spacing w:val="-5"/>
        </w:rPr>
        <w:t xml:space="preserve"> </w:t>
      </w:r>
      <w:r>
        <w:rPr>
          <w:rFonts w:cs="Arial Narrow"/>
        </w:rPr>
        <w:t>o</w:t>
      </w:r>
      <w:r>
        <w:rPr>
          <w:rFonts w:cs="Arial Narrow"/>
          <w:spacing w:val="-6"/>
        </w:rPr>
        <w:t xml:space="preserve"> </w:t>
      </w:r>
      <w:r>
        <w:rPr>
          <w:rFonts w:cs="Arial Narrow"/>
        </w:rPr>
        <w:t>horário</w:t>
      </w:r>
      <w:r>
        <w:rPr>
          <w:rFonts w:cs="Arial Narrow"/>
          <w:spacing w:val="-6"/>
        </w:rPr>
        <w:t xml:space="preserve"> </w:t>
      </w:r>
      <w:r>
        <w:rPr>
          <w:rFonts w:cs="Arial Narrow"/>
        </w:rPr>
        <w:t>para</w:t>
      </w:r>
      <w:r>
        <w:rPr>
          <w:rFonts w:cs="Arial Narrow"/>
          <w:spacing w:val="-4"/>
        </w:rPr>
        <w:t xml:space="preserve"> </w:t>
      </w:r>
      <w:r>
        <w:rPr>
          <w:rFonts w:cs="Arial Narrow"/>
        </w:rPr>
        <w:t>encaminhamento</w:t>
      </w:r>
      <w:r>
        <w:rPr>
          <w:rFonts w:cs="Arial Narrow"/>
          <w:spacing w:val="-6"/>
        </w:rPr>
        <w:t xml:space="preserve"> </w:t>
      </w:r>
      <w:r>
        <w:rPr>
          <w:rFonts w:cs="Arial Narrow"/>
        </w:rPr>
        <w:t>das</w:t>
      </w:r>
      <w:r>
        <w:rPr>
          <w:rFonts w:cs="Arial Narrow"/>
          <w:spacing w:val="-5"/>
        </w:rPr>
        <w:t xml:space="preserve"> </w:t>
      </w:r>
      <w:r>
        <w:rPr>
          <w:rFonts w:cs="Arial Narrow"/>
        </w:rPr>
        <w:t>propostas</w:t>
      </w:r>
      <w:r>
        <w:rPr>
          <w:rFonts w:cs="Arial Narrow"/>
          <w:spacing w:val="-5"/>
        </w:rPr>
        <w:t xml:space="preserve"> </w:t>
      </w:r>
      <w:r>
        <w:rPr>
          <w:rFonts w:cs="Arial Narrow"/>
        </w:rPr>
        <w:t>de</w:t>
      </w:r>
      <w:r>
        <w:rPr>
          <w:rFonts w:cs="Arial Narrow"/>
          <w:spacing w:val="-7"/>
        </w:rPr>
        <w:t xml:space="preserve"> </w:t>
      </w:r>
      <w:r>
        <w:rPr>
          <w:rFonts w:cs="Arial Narrow"/>
        </w:rPr>
        <w:t>preços</w:t>
      </w:r>
      <w:r>
        <w:rPr>
          <w:rFonts w:cs="Arial Narrow"/>
          <w:spacing w:val="-5"/>
        </w:rPr>
        <w:t xml:space="preserve"> </w:t>
      </w:r>
      <w:r>
        <w:rPr>
          <w:rFonts w:cs="Arial Narrow"/>
        </w:rPr>
        <w:t>e</w:t>
      </w:r>
      <w:r>
        <w:rPr>
          <w:rFonts w:cs="Arial Narrow"/>
          <w:spacing w:val="-4"/>
        </w:rPr>
        <w:t xml:space="preserve"> </w:t>
      </w:r>
      <w:r>
        <w:rPr>
          <w:rFonts w:cs="Arial Narrow"/>
        </w:rPr>
        <w:t>Lances;</w:t>
      </w:r>
      <w:r>
        <w:rPr>
          <w:rFonts w:cs="Arial Narrow"/>
          <w:spacing w:val="-6"/>
        </w:rPr>
        <w:t xml:space="preserve"> </w:t>
      </w:r>
      <w:r>
        <w:rPr>
          <w:rFonts w:cs="Arial Narrow"/>
          <w:spacing w:val="-10"/>
        </w:rPr>
        <w:t>e</w:t>
      </w:r>
    </w:p>
    <w:p>
      <w:pPr>
        <w:pStyle w:val="Normal"/>
        <w:numPr>
          <w:ilvl w:val="0"/>
          <w:numId w:val="35"/>
        </w:numPr>
        <w:tabs>
          <w:tab w:val="left" w:pos="28" w:leader="none"/>
          <w:tab w:val="left" w:pos="850" w:leader="none"/>
        </w:tabs>
        <w:ind w:hanging="0" w:start="0"/>
        <w:rPr/>
      </w:pPr>
      <w:r>
        <w:rPr>
          <w:rFonts w:cs="Arial Narrow"/>
        </w:rPr>
        <w:t>Descrição</w:t>
      </w:r>
      <w:r>
        <w:rPr>
          <w:rFonts w:cs="Arial Narrow"/>
          <w:spacing w:val="-7"/>
        </w:rPr>
        <w:t xml:space="preserve"> </w:t>
      </w:r>
      <w:r>
        <w:rPr>
          <w:rFonts w:cs="Arial Narrow"/>
        </w:rPr>
        <w:t>do</w:t>
      </w:r>
      <w:r>
        <w:rPr>
          <w:rFonts w:cs="Arial Narrow"/>
          <w:spacing w:val="-4"/>
        </w:rPr>
        <w:t xml:space="preserve"> </w:t>
      </w:r>
      <w:r>
        <w:rPr>
          <w:rFonts w:cs="Arial Narrow"/>
        </w:rPr>
        <w:t>objeto</w:t>
      </w:r>
      <w:r>
        <w:rPr>
          <w:rFonts w:cs="Arial Narrow"/>
          <w:spacing w:val="-6"/>
        </w:rPr>
        <w:t xml:space="preserve"> </w:t>
      </w:r>
      <w:r>
        <w:rPr>
          <w:rFonts w:cs="Arial Narrow"/>
        </w:rPr>
        <w:t>do</w:t>
      </w:r>
      <w:r>
        <w:rPr>
          <w:rFonts w:cs="Arial Narrow"/>
          <w:spacing w:val="-4"/>
        </w:rPr>
        <w:t xml:space="preserve"> </w:t>
      </w:r>
      <w:r>
        <w:rPr>
          <w:rFonts w:cs="Arial Narrow"/>
        </w:rPr>
        <w:t>pregão</w:t>
      </w:r>
      <w:r>
        <w:rPr>
          <w:rFonts w:cs="Arial Narrow"/>
          <w:spacing w:val="-5"/>
        </w:rPr>
        <w:t xml:space="preserve"> </w:t>
      </w:r>
      <w:r>
        <w:rPr>
          <w:rFonts w:cs="Arial Narrow"/>
        </w:rPr>
        <w:t>e</w:t>
      </w:r>
      <w:r>
        <w:rPr>
          <w:rFonts w:cs="Arial Narrow"/>
          <w:spacing w:val="-6"/>
        </w:rPr>
        <w:t xml:space="preserve"> </w:t>
      </w:r>
      <w:r>
        <w:rPr>
          <w:rFonts w:cs="Arial Narrow"/>
          <w:spacing w:val="-2"/>
        </w:rPr>
        <w:t>cotação.</w:t>
      </w:r>
    </w:p>
    <w:p>
      <w:pPr>
        <w:pStyle w:val="Normal"/>
        <w:tabs>
          <w:tab w:val="left" w:pos="28" w:leader="none"/>
          <w:tab w:val="left" w:pos="850" w:leader="none"/>
        </w:tabs>
        <w:rPr/>
      </w:pPr>
      <w:r>
        <w:rPr>
          <w:rFonts w:cs="Arial Narrow"/>
          <w:b/>
        </w:rPr>
        <w:t>§ 2°.</w:t>
      </w:r>
      <w:r>
        <w:rPr>
          <w:rFonts w:cs="Arial Narrow"/>
        </w:rPr>
        <w:t>As referências de tempo nas publicações relativas aos procedimentos previstos neste regulamento observarão o horário de Brasília, DF.</w:t>
      </w:r>
    </w:p>
    <w:p>
      <w:pPr>
        <w:pStyle w:val="Normal"/>
        <w:tabs>
          <w:tab w:val="left" w:pos="28" w:leader="none"/>
          <w:tab w:val="left" w:pos="850" w:leader="none"/>
        </w:tabs>
        <w:rPr/>
      </w:pPr>
      <w:r>
        <w:rPr>
          <w:rFonts w:cs="Arial Narrow"/>
          <w:b/>
        </w:rPr>
        <w:t xml:space="preserve">Art. 11. </w:t>
      </w:r>
      <w:r>
        <w:rPr>
          <w:rFonts w:cs="Arial Narrow"/>
        </w:rPr>
        <w:t>Caberá</w:t>
      </w:r>
      <w:r>
        <w:rPr>
          <w:rFonts w:cs="Arial Narrow"/>
          <w:spacing w:val="-3"/>
        </w:rPr>
        <w:t xml:space="preserve"> </w:t>
      </w:r>
      <w:r>
        <w:rPr>
          <w:rFonts w:cs="Arial Narrow"/>
        </w:rPr>
        <w:t>ao</w:t>
      </w:r>
      <w:r>
        <w:rPr>
          <w:rFonts w:cs="Arial Narrow"/>
          <w:spacing w:val="-3"/>
        </w:rPr>
        <w:t xml:space="preserve"> </w:t>
      </w:r>
      <w:r>
        <w:rPr>
          <w:rFonts w:cs="Arial Narrow"/>
        </w:rPr>
        <w:t>Pregoeiro,</w:t>
      </w:r>
      <w:r>
        <w:rPr>
          <w:rFonts w:cs="Arial Narrow"/>
          <w:spacing w:val="-3"/>
        </w:rPr>
        <w:t xml:space="preserve"> </w:t>
      </w:r>
      <w:r>
        <w:rPr>
          <w:rFonts w:cs="Arial Narrow"/>
        </w:rPr>
        <w:t>conforme</w:t>
      </w:r>
      <w:r>
        <w:rPr>
          <w:rFonts w:cs="Arial Narrow"/>
          <w:spacing w:val="-1"/>
        </w:rPr>
        <w:t xml:space="preserve"> </w:t>
      </w:r>
      <w:r>
        <w:rPr>
          <w:rFonts w:cs="Arial Narrow"/>
        </w:rPr>
        <w:t>o</w:t>
      </w:r>
      <w:r>
        <w:rPr>
          <w:rFonts w:cs="Arial Narrow"/>
          <w:spacing w:val="-3"/>
        </w:rPr>
        <w:t xml:space="preserve"> </w:t>
      </w:r>
      <w:r>
        <w:rPr>
          <w:rFonts w:cs="Arial Narrow"/>
        </w:rPr>
        <w:t>caso,</w:t>
      </w:r>
      <w:r>
        <w:rPr>
          <w:rFonts w:cs="Arial Narrow"/>
          <w:spacing w:val="-3"/>
        </w:rPr>
        <w:t xml:space="preserve"> </w:t>
      </w:r>
      <w:r>
        <w:rPr>
          <w:rFonts w:cs="Arial Narrow"/>
        </w:rPr>
        <w:t>(i)</w:t>
      </w:r>
      <w:r>
        <w:rPr>
          <w:rFonts w:cs="Arial Narrow"/>
          <w:spacing w:val="-2"/>
        </w:rPr>
        <w:t xml:space="preserve"> </w:t>
      </w:r>
      <w:r>
        <w:rPr>
          <w:rFonts w:cs="Arial Narrow"/>
        </w:rPr>
        <w:t>decidir a</w:t>
      </w:r>
      <w:r>
        <w:rPr>
          <w:rFonts w:cs="Arial Narrow"/>
          <w:spacing w:val="-3"/>
        </w:rPr>
        <w:t xml:space="preserve"> </w:t>
      </w:r>
      <w:r>
        <w:rPr>
          <w:rFonts w:cs="Arial Narrow"/>
        </w:rPr>
        <w:t>aceitação</w:t>
      </w:r>
      <w:r>
        <w:rPr>
          <w:rFonts w:cs="Arial Narrow"/>
          <w:spacing w:val="-2"/>
        </w:rPr>
        <w:t xml:space="preserve"> </w:t>
      </w:r>
      <w:r>
        <w:rPr>
          <w:rFonts w:cs="Arial Narrow"/>
        </w:rPr>
        <w:t>e</w:t>
      </w:r>
      <w:r>
        <w:rPr>
          <w:rFonts w:cs="Arial Narrow"/>
          <w:spacing w:val="-3"/>
        </w:rPr>
        <w:t xml:space="preserve"> </w:t>
      </w:r>
      <w:r>
        <w:rPr>
          <w:rFonts w:cs="Arial Narrow"/>
        </w:rPr>
        <w:t>a</w:t>
      </w:r>
      <w:r>
        <w:rPr>
          <w:rFonts w:cs="Arial Narrow"/>
          <w:spacing w:val="-1"/>
        </w:rPr>
        <w:t xml:space="preserve"> </w:t>
      </w:r>
      <w:r>
        <w:rPr>
          <w:rFonts w:cs="Arial Narrow"/>
        </w:rPr>
        <w:t>classificação</w:t>
      </w:r>
      <w:r>
        <w:rPr>
          <w:rFonts w:cs="Arial Narrow"/>
          <w:spacing w:val="-4"/>
        </w:rPr>
        <w:t xml:space="preserve"> </w:t>
      </w:r>
      <w:r>
        <w:rPr>
          <w:rFonts w:cs="Arial Narrow"/>
        </w:rPr>
        <w:t>final</w:t>
      </w:r>
      <w:r>
        <w:rPr>
          <w:rFonts w:cs="Arial Narrow"/>
          <w:spacing w:val="-2"/>
        </w:rPr>
        <w:t xml:space="preserve"> </w:t>
      </w:r>
      <w:r>
        <w:rPr>
          <w:rFonts w:cs="Arial Narrow"/>
        </w:rPr>
        <w:t>das</w:t>
      </w:r>
      <w:r>
        <w:rPr>
          <w:rFonts w:cs="Arial Narrow"/>
          <w:spacing w:val="-2"/>
        </w:rPr>
        <w:t xml:space="preserve"> </w:t>
      </w:r>
      <w:r>
        <w:rPr>
          <w:rFonts w:cs="Arial Narrow"/>
        </w:rPr>
        <w:t>propostas e dos Lances de preços, indicando o Licitante vencedor; e (ii) expedir relatório de fechamento, que será divulgado por meio eletrônico no Sistema.</w:t>
      </w:r>
    </w:p>
    <w:p>
      <w:pPr>
        <w:pStyle w:val="Normal"/>
        <w:tabs>
          <w:tab w:val="left" w:pos="28" w:leader="none"/>
          <w:tab w:val="left" w:pos="850" w:leader="none"/>
        </w:tabs>
        <w:rPr/>
      </w:pPr>
      <w:r>
        <w:rPr>
          <w:rFonts w:cs="Arial Narrow"/>
          <w:b/>
        </w:rPr>
        <w:t xml:space="preserve">Parágrafo único. </w:t>
      </w:r>
      <w:r>
        <w:rPr>
          <w:rFonts w:cs="Arial Narrow"/>
        </w:rPr>
        <w:t>Além</w:t>
      </w:r>
      <w:r>
        <w:rPr>
          <w:rFonts w:cs="Arial Narrow"/>
          <w:spacing w:val="-2"/>
        </w:rPr>
        <w:t xml:space="preserve"> </w:t>
      </w:r>
      <w:r>
        <w:rPr>
          <w:rFonts w:cs="Arial Narrow"/>
        </w:rPr>
        <w:t>do relatório</w:t>
      </w:r>
      <w:r>
        <w:rPr>
          <w:rFonts w:cs="Arial Narrow"/>
          <w:spacing w:val="-1"/>
        </w:rPr>
        <w:t xml:space="preserve"> </w:t>
      </w:r>
      <w:r>
        <w:rPr>
          <w:rFonts w:cs="Arial Narrow"/>
        </w:rPr>
        <w:t>de</w:t>
      </w:r>
      <w:r>
        <w:rPr>
          <w:rFonts w:cs="Arial Narrow"/>
          <w:spacing w:val="-2"/>
        </w:rPr>
        <w:t xml:space="preserve"> </w:t>
      </w:r>
      <w:r>
        <w:rPr>
          <w:rFonts w:cs="Arial Narrow"/>
        </w:rPr>
        <w:t>fechamento,</w:t>
      </w:r>
      <w:r>
        <w:rPr>
          <w:rFonts w:cs="Arial Narrow"/>
          <w:spacing w:val="-2"/>
        </w:rPr>
        <w:t xml:space="preserve"> </w:t>
      </w:r>
      <w:r>
        <w:rPr>
          <w:rFonts w:cs="Arial Narrow"/>
        </w:rPr>
        <w:t>o</w:t>
      </w:r>
      <w:r>
        <w:rPr>
          <w:rFonts w:cs="Arial Narrow"/>
          <w:spacing w:val="-2"/>
        </w:rPr>
        <w:t xml:space="preserve"> </w:t>
      </w:r>
      <w:r>
        <w:rPr>
          <w:rFonts w:cs="Arial Narrow"/>
        </w:rPr>
        <w:t>Sistema</w:t>
      </w:r>
      <w:r>
        <w:rPr>
          <w:rFonts w:cs="Arial Narrow"/>
          <w:spacing w:val="-2"/>
        </w:rPr>
        <w:t xml:space="preserve"> </w:t>
      </w:r>
      <w:r>
        <w:rPr>
          <w:rFonts w:cs="Arial Narrow"/>
        </w:rPr>
        <w:t>expedirá</w:t>
      </w:r>
      <w:r>
        <w:rPr>
          <w:rFonts w:cs="Arial Narrow"/>
          <w:spacing w:val="-2"/>
        </w:rPr>
        <w:t xml:space="preserve"> </w:t>
      </w:r>
      <w:r>
        <w:rPr>
          <w:rFonts w:cs="Arial Narrow"/>
        </w:rPr>
        <w:t>ata</w:t>
      </w:r>
      <w:r>
        <w:rPr>
          <w:rFonts w:cs="Arial Narrow"/>
          <w:spacing w:val="-2"/>
        </w:rPr>
        <w:t xml:space="preserve"> </w:t>
      </w:r>
      <w:r>
        <w:rPr>
          <w:rFonts w:cs="Arial Narrow"/>
        </w:rPr>
        <w:t>da</w:t>
      </w:r>
      <w:r>
        <w:rPr>
          <w:rFonts w:cs="Arial Narrow"/>
          <w:spacing w:val="-3"/>
        </w:rPr>
        <w:t xml:space="preserve"> </w:t>
      </w:r>
      <w:r>
        <w:rPr>
          <w:rFonts w:cs="Arial Narrow"/>
        </w:rPr>
        <w:t>sessão</w:t>
      </w:r>
      <w:r>
        <w:rPr>
          <w:rFonts w:cs="Arial Narrow"/>
          <w:spacing w:val="-3"/>
        </w:rPr>
        <w:t xml:space="preserve"> </w:t>
      </w:r>
      <w:r>
        <w:rPr>
          <w:rFonts w:cs="Arial Narrow"/>
        </w:rPr>
        <w:t>contendo</w:t>
      </w:r>
      <w:r>
        <w:rPr>
          <w:rFonts w:cs="Arial Narrow"/>
          <w:spacing w:val="-2"/>
        </w:rPr>
        <w:t xml:space="preserve"> </w:t>
      </w:r>
      <w:r>
        <w:rPr>
          <w:rFonts w:cs="Arial Narrow"/>
        </w:rPr>
        <w:t>a</w:t>
      </w:r>
      <w:r>
        <w:rPr>
          <w:rFonts w:cs="Arial Narrow"/>
          <w:spacing w:val="-2"/>
        </w:rPr>
        <w:t xml:space="preserve"> </w:t>
      </w:r>
      <w:r>
        <w:rPr>
          <w:rFonts w:cs="Arial Narrow"/>
        </w:rPr>
        <w:t>descrição do Pregão e dos eventos neles ocorridos.</w:t>
      </w:r>
    </w:p>
    <w:p>
      <w:pPr>
        <w:pStyle w:val="Normal"/>
        <w:tabs>
          <w:tab w:val="left" w:pos="28" w:leader="none"/>
          <w:tab w:val="left" w:pos="850" w:leader="none"/>
        </w:tabs>
        <w:rPr/>
      </w:pPr>
      <w:r>
        <w:rPr>
          <w:rFonts w:cs="Arial Narrow"/>
          <w:b/>
        </w:rPr>
        <w:t>Art. 12.</w:t>
      </w:r>
      <w:r>
        <w:rPr>
          <w:rFonts w:cs="Arial Narrow"/>
        </w:rPr>
        <w:t>Nas licitações realizadas por órgãos públicos a Administração estará isenta do pagamento de qualquer taxa, inclusive, com relação aos treinamentos, suporte presencial quando solicitado e suporte on-line em tempo real.</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rPr>
        <w:t>CAPÍTULO</w:t>
      </w:r>
      <w:r>
        <w:rPr>
          <w:rFonts w:cs="Arial Narrow"/>
          <w:b/>
          <w:spacing w:val="-3"/>
        </w:rPr>
        <w:t xml:space="preserve"> </w:t>
      </w:r>
      <w:r>
        <w:rPr>
          <w:rFonts w:cs="Arial Narrow"/>
          <w:b/>
        </w:rPr>
        <w:t>V</w:t>
      </w:r>
      <w:r>
        <w:rPr>
          <w:rFonts w:cs="Arial Narrow"/>
          <w:b/>
          <w:spacing w:val="-5"/>
        </w:rPr>
        <w:t xml:space="preserve"> </w:t>
      </w:r>
      <w:r>
        <w:rPr>
          <w:rFonts w:cs="Arial Narrow"/>
          <w:b/>
        </w:rPr>
        <w:t>–</w:t>
      </w:r>
      <w:r>
        <w:rPr>
          <w:rFonts w:cs="Arial Narrow"/>
          <w:b/>
          <w:spacing w:val="-3"/>
        </w:rPr>
        <w:t xml:space="preserve"> </w:t>
      </w:r>
      <w:r>
        <w:rPr>
          <w:rFonts w:cs="Arial Narrow"/>
          <w:b/>
        </w:rPr>
        <w:t>DO</w:t>
      </w:r>
      <w:r>
        <w:rPr>
          <w:rFonts w:cs="Arial Narrow"/>
          <w:b/>
          <w:spacing w:val="-4"/>
        </w:rPr>
        <w:t xml:space="preserve"> </w:t>
      </w:r>
      <w:r>
        <w:rPr>
          <w:rFonts w:cs="Arial Narrow"/>
          <w:b/>
          <w:spacing w:val="-2"/>
        </w:rPr>
        <w:t>LICITANTE</w:t>
      </w:r>
    </w:p>
    <w:p>
      <w:pPr>
        <w:pStyle w:val="Normal"/>
        <w:tabs>
          <w:tab w:val="left" w:pos="28" w:leader="none"/>
          <w:tab w:val="left" w:pos="850" w:leader="none"/>
        </w:tabs>
        <w:rPr/>
      </w:pPr>
      <w:r>
        <w:rPr>
          <w:rFonts w:cs="Arial Narrow"/>
          <w:b/>
        </w:rPr>
        <w:t xml:space="preserve">Art. 13. </w:t>
      </w:r>
      <w:r>
        <w:rPr>
          <w:rFonts w:cs="Arial Narrow"/>
        </w:rPr>
        <w:t>O credenciamento do</w:t>
      </w:r>
      <w:r>
        <w:rPr>
          <w:rFonts w:cs="Arial Narrow"/>
          <w:spacing w:val="-2"/>
        </w:rPr>
        <w:t xml:space="preserve"> </w:t>
      </w:r>
      <w:r>
        <w:rPr>
          <w:rFonts w:cs="Arial Narrow"/>
        </w:rPr>
        <w:t>Licitante deverá</w:t>
      </w:r>
      <w:r>
        <w:rPr>
          <w:rFonts w:cs="Arial Narrow"/>
          <w:spacing w:val="-1"/>
        </w:rPr>
        <w:t xml:space="preserve"> </w:t>
      </w:r>
      <w:r>
        <w:rPr>
          <w:rFonts w:cs="Arial Narrow"/>
        </w:rPr>
        <w:t>ser requerido</w:t>
      </w:r>
      <w:r>
        <w:rPr>
          <w:rFonts w:cs="Arial Narrow"/>
          <w:spacing w:val="-1"/>
        </w:rPr>
        <w:t xml:space="preserve"> </w:t>
      </w:r>
      <w:r>
        <w:rPr>
          <w:rFonts w:cs="Arial Narrow"/>
        </w:rPr>
        <w:t>perante</w:t>
      </w:r>
      <w:r>
        <w:rPr>
          <w:rFonts w:cs="Arial Narrow"/>
          <w:spacing w:val="-1"/>
        </w:rPr>
        <w:t xml:space="preserve"> </w:t>
      </w:r>
      <w:r>
        <w:rPr>
          <w:rFonts w:cs="Arial Narrow"/>
        </w:rPr>
        <w:t>a Bolsa, no mínimo, 24 (vinte e quatro) horas antes do fim do recebimento de propostas.</w:t>
      </w:r>
    </w:p>
    <w:p>
      <w:pPr>
        <w:pStyle w:val="Normal"/>
        <w:tabs>
          <w:tab w:val="left" w:pos="28" w:leader="none"/>
          <w:tab w:val="left" w:pos="850" w:leader="none"/>
        </w:tabs>
        <w:rPr/>
      </w:pPr>
      <w:r>
        <w:rPr>
          <w:rFonts w:cs="Arial Narrow"/>
          <w:b/>
        </w:rPr>
        <w:t xml:space="preserve">§ 1º. </w:t>
      </w:r>
      <w:r>
        <w:rPr>
          <w:rFonts w:cs="Arial Narrow"/>
        </w:rPr>
        <w:t xml:space="preserve">Para fins de credenciamento, o Licitante deverá declarar conhecimento e atendimento às exigências previstas nos Editais das licitações de que vier a participar, devendo igualmente estar representado por pessoa munida de poderes suficientes para a prática dos atos necessários para sua participação no </w:t>
      </w:r>
      <w:r>
        <w:rPr>
          <w:rFonts w:cs="Arial Narrow"/>
          <w:spacing w:val="-2"/>
        </w:rPr>
        <w:t>certame.</w:t>
      </w:r>
    </w:p>
    <w:p>
      <w:pPr>
        <w:pStyle w:val="Normal"/>
        <w:tabs>
          <w:tab w:val="left" w:pos="28" w:leader="none"/>
          <w:tab w:val="left" w:pos="850" w:leader="none"/>
        </w:tabs>
        <w:rPr/>
      </w:pPr>
      <w:r>
        <w:rPr>
          <w:rFonts w:cs="Arial Narrow"/>
          <w:b/>
        </w:rPr>
        <w:t xml:space="preserve">§ 2º. </w:t>
      </w:r>
      <w:r>
        <w:rPr>
          <w:rFonts w:cs="Arial Narrow"/>
        </w:rPr>
        <w:t xml:space="preserve">O pedido de credenciamento de Licitante deverá ser feito mediante a apresentação de Termo de Adesão ao presente Regulamento, conforme modelo constante do </w:t>
      </w:r>
      <w:r>
        <w:rPr>
          <w:rFonts w:cs="Arial Narrow"/>
          <w:b/>
        </w:rPr>
        <w:t xml:space="preserve">Anexo </w:t>
      </w:r>
      <w:r>
        <w:rPr>
          <w:rFonts w:cs="Arial Narrow"/>
        </w:rPr>
        <w:t xml:space="preserve">deste regulamento, devidamente assinado e com </w:t>
      </w:r>
      <w:r>
        <w:rPr>
          <w:rFonts w:cs="Arial Narrow"/>
          <w:b/>
        </w:rPr>
        <w:t xml:space="preserve">firma reconhecida por verdadeiro </w:t>
      </w:r>
      <w:r>
        <w:rPr>
          <w:rFonts w:cs="Arial Narrow"/>
        </w:rPr>
        <w:t>em cartório.</w:t>
      </w:r>
    </w:p>
    <w:p>
      <w:pPr>
        <w:pStyle w:val="Normal"/>
        <w:tabs>
          <w:tab w:val="left" w:pos="28" w:leader="none"/>
          <w:tab w:val="left" w:pos="850" w:leader="none"/>
        </w:tabs>
        <w:rPr/>
      </w:pPr>
      <w:r>
        <w:rPr>
          <w:rFonts w:cs="Arial Narrow"/>
          <w:b/>
        </w:rPr>
        <w:t xml:space="preserve">§ 3º. </w:t>
      </w:r>
      <w:r>
        <w:rPr>
          <w:rFonts w:cs="Arial Narrow"/>
        </w:rPr>
        <w:t xml:space="preserve">No pedido de credenciamento, o Licitante poderá designar uma Célula de Apoio (Corretora) para </w:t>
      </w:r>
      <w:r>
        <w:rPr>
          <w:rFonts w:cs="Arial Narrow"/>
          <w:spacing w:val="-2"/>
        </w:rPr>
        <w:t>representá-lo.</w:t>
      </w:r>
    </w:p>
    <w:p>
      <w:pPr>
        <w:pStyle w:val="Normal"/>
        <w:tabs>
          <w:tab w:val="left" w:pos="28" w:leader="none"/>
          <w:tab w:val="left" w:pos="850" w:leader="none"/>
        </w:tabs>
        <w:rPr/>
      </w:pPr>
      <w:r>
        <w:rPr>
          <w:rFonts w:cs="Arial Narrow"/>
          <w:b/>
        </w:rPr>
        <w:t xml:space="preserve">§ 4º. </w:t>
      </w:r>
      <w:r>
        <w:rPr>
          <w:rFonts w:cs="Arial Narrow"/>
        </w:rPr>
        <w:t>O</w:t>
      </w:r>
      <w:r>
        <w:rPr>
          <w:rFonts w:cs="Arial Narrow"/>
          <w:spacing w:val="-2"/>
        </w:rPr>
        <w:t xml:space="preserve"> </w:t>
      </w:r>
      <w:r>
        <w:rPr>
          <w:rFonts w:cs="Arial Narrow"/>
        </w:rPr>
        <w:t>cadastro</w:t>
      </w:r>
      <w:r>
        <w:rPr>
          <w:rFonts w:cs="Arial Narrow"/>
          <w:spacing w:val="-1"/>
        </w:rPr>
        <w:t xml:space="preserve"> </w:t>
      </w:r>
      <w:r>
        <w:rPr>
          <w:rFonts w:cs="Arial Narrow"/>
        </w:rPr>
        <w:t>do licitante</w:t>
      </w:r>
      <w:r>
        <w:rPr>
          <w:rFonts w:cs="Arial Narrow"/>
          <w:spacing w:val="-3"/>
        </w:rPr>
        <w:t xml:space="preserve"> </w:t>
      </w:r>
      <w:r>
        <w:rPr>
          <w:rFonts w:cs="Arial Narrow"/>
        </w:rPr>
        <w:t>para</w:t>
      </w:r>
      <w:r>
        <w:rPr>
          <w:rFonts w:cs="Arial Narrow"/>
          <w:spacing w:val="-1"/>
        </w:rPr>
        <w:t xml:space="preserve"> </w:t>
      </w:r>
      <w:r>
        <w:rPr>
          <w:rFonts w:cs="Arial Narrow"/>
        </w:rPr>
        <w:t>uso</w:t>
      </w:r>
      <w:r>
        <w:rPr>
          <w:rFonts w:cs="Arial Narrow"/>
          <w:spacing w:val="-2"/>
        </w:rPr>
        <w:t xml:space="preserve"> </w:t>
      </w:r>
      <w:r>
        <w:rPr>
          <w:rFonts w:cs="Arial Narrow"/>
        </w:rPr>
        <w:t>direto</w:t>
      </w:r>
      <w:r>
        <w:rPr>
          <w:rFonts w:cs="Arial Narrow"/>
          <w:spacing w:val="-1"/>
        </w:rPr>
        <w:t xml:space="preserve"> </w:t>
      </w:r>
      <w:r>
        <w:rPr>
          <w:rFonts w:cs="Arial Narrow"/>
        </w:rPr>
        <w:t>do</w:t>
      </w:r>
      <w:r>
        <w:rPr>
          <w:rFonts w:cs="Arial Narrow"/>
          <w:spacing w:val="-4"/>
        </w:rPr>
        <w:t xml:space="preserve"> </w:t>
      </w:r>
      <w:r>
        <w:rPr>
          <w:rFonts w:cs="Arial Narrow"/>
        </w:rPr>
        <w:t>sistema</w:t>
      </w:r>
      <w:r>
        <w:rPr>
          <w:rFonts w:cs="Arial Narrow"/>
          <w:spacing w:val="-3"/>
        </w:rPr>
        <w:t xml:space="preserve"> </w:t>
      </w:r>
      <w:r>
        <w:rPr>
          <w:rFonts w:cs="Arial Narrow"/>
        </w:rPr>
        <w:t>é</w:t>
      </w:r>
      <w:r>
        <w:rPr>
          <w:rFonts w:cs="Arial Narrow"/>
          <w:spacing w:val="-4"/>
        </w:rPr>
        <w:t xml:space="preserve"> </w:t>
      </w:r>
      <w:r>
        <w:rPr>
          <w:rFonts w:cs="Arial Narrow"/>
        </w:rPr>
        <w:t>válido</w:t>
      </w:r>
      <w:r>
        <w:rPr>
          <w:rFonts w:cs="Arial Narrow"/>
          <w:spacing w:val="-1"/>
        </w:rPr>
        <w:t xml:space="preserve"> </w:t>
      </w:r>
      <w:r>
        <w:rPr>
          <w:rFonts w:cs="Arial Narrow"/>
        </w:rPr>
        <w:t>por</w:t>
      </w:r>
      <w:r>
        <w:rPr>
          <w:rFonts w:cs="Arial Narrow"/>
          <w:spacing w:val="-3"/>
        </w:rPr>
        <w:t xml:space="preserve"> </w:t>
      </w:r>
      <w:r>
        <w:rPr>
          <w:rFonts w:cs="Arial Narrow"/>
        </w:rPr>
        <w:t>12</w:t>
      </w:r>
      <w:r>
        <w:rPr>
          <w:rFonts w:cs="Arial Narrow"/>
          <w:spacing w:val="-3"/>
        </w:rPr>
        <w:t xml:space="preserve"> </w:t>
      </w:r>
      <w:r>
        <w:rPr>
          <w:rFonts w:cs="Arial Narrow"/>
        </w:rPr>
        <w:t>(doze)</w:t>
      </w:r>
      <w:r>
        <w:rPr>
          <w:rFonts w:cs="Arial Narrow"/>
          <w:spacing w:val="-3"/>
        </w:rPr>
        <w:t xml:space="preserve"> </w:t>
      </w:r>
      <w:r>
        <w:rPr>
          <w:rFonts w:cs="Arial Narrow"/>
        </w:rPr>
        <w:t>meses,</w:t>
      </w:r>
      <w:r>
        <w:rPr>
          <w:rFonts w:cs="Arial Narrow"/>
          <w:spacing w:val="-3"/>
        </w:rPr>
        <w:t xml:space="preserve"> </w:t>
      </w:r>
      <w:r>
        <w:rPr>
          <w:rFonts w:cs="Arial Narrow"/>
        </w:rPr>
        <w:t>devendo,</w:t>
      </w:r>
      <w:r>
        <w:rPr>
          <w:rFonts w:cs="Arial Narrow"/>
          <w:spacing w:val="-3"/>
        </w:rPr>
        <w:t xml:space="preserve"> </w:t>
      </w:r>
      <w:r>
        <w:rPr>
          <w:rFonts w:cs="Arial Narrow"/>
        </w:rPr>
        <w:t>nesse</w:t>
      </w:r>
      <w:r>
        <w:rPr>
          <w:rFonts w:cs="Arial Narrow"/>
          <w:spacing w:val="-3"/>
        </w:rPr>
        <w:t xml:space="preserve"> </w:t>
      </w:r>
      <w:r>
        <w:rPr>
          <w:rFonts w:cs="Arial Narrow"/>
        </w:rPr>
        <w:t>prazo, qualquer alteração ser realizada pelo mesmo cadastrante.</w:t>
      </w:r>
    </w:p>
    <w:p>
      <w:pPr>
        <w:pStyle w:val="Normal"/>
        <w:tabs>
          <w:tab w:val="left" w:pos="28" w:leader="none"/>
          <w:tab w:val="left" w:pos="850" w:leader="none"/>
        </w:tabs>
        <w:rPr/>
      </w:pPr>
      <w:r>
        <w:rPr>
          <w:rFonts w:cs="Arial Narrow"/>
          <w:b/>
        </w:rPr>
        <w:t xml:space="preserve">Art. 14. </w:t>
      </w:r>
      <w:r>
        <w:rPr>
          <w:rFonts w:cs="Arial Narrow"/>
        </w:rPr>
        <w:t>O</w:t>
      </w:r>
      <w:r>
        <w:rPr>
          <w:rFonts w:cs="Arial Narrow"/>
          <w:spacing w:val="-2"/>
        </w:rPr>
        <w:t xml:space="preserve"> </w:t>
      </w:r>
      <w:r>
        <w:rPr>
          <w:rFonts w:cs="Arial Narrow"/>
        </w:rPr>
        <w:t>credenciamento de</w:t>
      </w:r>
      <w:r>
        <w:rPr>
          <w:rFonts w:cs="Arial Narrow"/>
          <w:spacing w:val="-2"/>
        </w:rPr>
        <w:t xml:space="preserve"> </w:t>
      </w:r>
      <w:r>
        <w:rPr>
          <w:rFonts w:cs="Arial Narrow"/>
        </w:rPr>
        <w:t>Licitantes</w:t>
      </w:r>
      <w:r>
        <w:rPr>
          <w:rFonts w:cs="Arial Narrow"/>
          <w:spacing w:val="-2"/>
        </w:rPr>
        <w:t xml:space="preserve"> </w:t>
      </w:r>
      <w:r>
        <w:rPr>
          <w:rFonts w:cs="Arial Narrow"/>
        </w:rPr>
        <w:t>perante</w:t>
      </w:r>
      <w:r>
        <w:rPr>
          <w:rFonts w:cs="Arial Narrow"/>
          <w:spacing w:val="-1"/>
        </w:rPr>
        <w:t xml:space="preserve"> </w:t>
      </w:r>
      <w:r>
        <w:rPr>
          <w:rFonts w:cs="Arial Narrow"/>
        </w:rPr>
        <w:t>a</w:t>
      </w:r>
      <w:r>
        <w:rPr>
          <w:rFonts w:cs="Arial Narrow"/>
          <w:spacing w:val="-1"/>
        </w:rPr>
        <w:t xml:space="preserve"> </w:t>
      </w:r>
      <w:r>
        <w:rPr>
          <w:rFonts w:cs="Arial Narrow"/>
        </w:rPr>
        <w:t>Bolsa</w:t>
      </w:r>
      <w:r>
        <w:rPr>
          <w:rFonts w:cs="Arial Narrow"/>
          <w:spacing w:val="-3"/>
        </w:rPr>
        <w:t xml:space="preserve"> </w:t>
      </w:r>
      <w:r>
        <w:rPr>
          <w:rFonts w:cs="Arial Narrow"/>
        </w:rPr>
        <w:t>implicará sua</w:t>
      </w:r>
      <w:r>
        <w:rPr>
          <w:rFonts w:cs="Arial Narrow"/>
          <w:spacing w:val="-1"/>
        </w:rPr>
        <w:t xml:space="preserve"> </w:t>
      </w:r>
      <w:r>
        <w:rPr>
          <w:rFonts w:cs="Arial Narrow"/>
        </w:rPr>
        <w:t>responsabilidade</w:t>
      </w:r>
      <w:r>
        <w:rPr>
          <w:rFonts w:cs="Arial Narrow"/>
          <w:spacing w:val="-1"/>
        </w:rPr>
        <w:t xml:space="preserve"> </w:t>
      </w:r>
      <w:r>
        <w:rPr>
          <w:rFonts w:cs="Arial Narrow"/>
        </w:rPr>
        <w:t>legal</w:t>
      </w:r>
      <w:r>
        <w:rPr>
          <w:rFonts w:cs="Arial Narrow"/>
          <w:spacing w:val="-2"/>
        </w:rPr>
        <w:t xml:space="preserve"> </w:t>
      </w:r>
      <w:r>
        <w:rPr>
          <w:rFonts w:cs="Arial Narrow"/>
        </w:rPr>
        <w:t>e</w:t>
      </w:r>
      <w:r>
        <w:rPr>
          <w:rFonts w:cs="Arial Narrow"/>
          <w:spacing w:val="-1"/>
        </w:rPr>
        <w:t xml:space="preserve"> </w:t>
      </w:r>
      <w:r>
        <w:rPr>
          <w:rFonts w:cs="Arial Narrow"/>
        </w:rPr>
        <w:t>a</w:t>
      </w:r>
      <w:r>
        <w:rPr>
          <w:rFonts w:cs="Arial Narrow"/>
          <w:spacing w:val="-1"/>
        </w:rPr>
        <w:t xml:space="preserve"> </w:t>
      </w:r>
      <w:r>
        <w:rPr>
          <w:rFonts w:cs="Arial Narrow"/>
        </w:rPr>
        <w:t>presunção de sua capacidade técnica e operacional para a realização das transações realizadas no Sistema.</w:t>
      </w:r>
    </w:p>
    <w:p>
      <w:pPr>
        <w:pStyle w:val="Normal"/>
        <w:tabs>
          <w:tab w:val="left" w:pos="28" w:leader="none"/>
          <w:tab w:val="left" w:pos="850" w:leader="none"/>
        </w:tabs>
        <w:rPr/>
      </w:pPr>
      <w:r>
        <w:rPr>
          <w:rFonts w:cs="Arial Narrow"/>
          <w:b/>
        </w:rPr>
        <w:t>§ 1º.</w:t>
      </w:r>
      <w:r>
        <w:rPr>
          <w:rFonts w:cs="Arial Narrow"/>
        </w:rPr>
        <w:t>O Licitante deverá declarar-se em condições de realizar os negócios propostos nas Ofertas de Negociação, conforme previstas nos Editais, não podendo, em nenhum momento de sua participação,</w:t>
      </w:r>
      <w:r>
        <w:rPr>
          <w:rFonts w:cs="Arial Narrow"/>
          <w:spacing w:val="40"/>
        </w:rPr>
        <w:t xml:space="preserve"> </w:t>
      </w:r>
      <w:r>
        <w:rPr>
          <w:rFonts w:cs="Arial Narrow"/>
        </w:rPr>
        <w:t>alegar desconhecer as disposições dos Editais ou delas discordar.</w:t>
      </w:r>
    </w:p>
    <w:p>
      <w:pPr>
        <w:pStyle w:val="Normal"/>
        <w:tabs>
          <w:tab w:val="left" w:pos="28" w:leader="none"/>
          <w:tab w:val="left" w:pos="850" w:leader="none"/>
        </w:tabs>
        <w:rPr/>
      </w:pPr>
      <w:r>
        <w:rPr>
          <w:rFonts w:cs="Arial Narrow"/>
          <w:b/>
        </w:rPr>
        <w:t xml:space="preserve">§ 2º. </w:t>
      </w:r>
      <w:r>
        <w:rPr>
          <w:rFonts w:cs="Arial Narrow"/>
        </w:rPr>
        <w:t>O Licitante será responsável por todas as propostas, Lances de preços e transações efetuadas no Sistema por sua conta e ordem, assumindo-os como firmes e verdadeiros.</w:t>
      </w:r>
    </w:p>
    <w:p>
      <w:pPr>
        <w:pStyle w:val="Normal"/>
        <w:tabs>
          <w:tab w:val="left" w:pos="28" w:leader="none"/>
          <w:tab w:val="left" w:pos="850" w:leader="none"/>
        </w:tabs>
        <w:rPr/>
      </w:pPr>
      <w:r>
        <w:rPr>
          <w:rFonts w:cs="Arial Narrow"/>
          <w:b/>
        </w:rPr>
        <w:t xml:space="preserve">§ 3º. </w:t>
      </w:r>
      <w:r>
        <w:rPr>
          <w:rFonts w:cs="Arial Narrow"/>
        </w:rPr>
        <w:t>Os Licitantes respondem pela veracidade e pela exatidão das especificações dos bens e dos serviços ofertados, sendo responsáveis por quaisquer danos decorrentes da desconformidade do bem ou do serviço ofertado com as especificações contidas no Edital, inclusive pelos prejuízos causados à Bolsa e/ou a terceiros envolvidos.</w:t>
      </w:r>
    </w:p>
    <w:p>
      <w:pPr>
        <w:pStyle w:val="Normal"/>
        <w:tabs>
          <w:tab w:val="left" w:pos="28" w:leader="none"/>
          <w:tab w:val="left" w:pos="850" w:leader="none"/>
        </w:tabs>
        <w:rPr/>
      </w:pPr>
      <w:r>
        <w:rPr>
          <w:rFonts w:cs="Arial Narrow"/>
          <w:b/>
        </w:rPr>
        <w:t>§</w:t>
      </w:r>
      <w:r>
        <w:rPr>
          <w:rFonts w:cs="Arial Narrow"/>
          <w:b/>
          <w:spacing w:val="-7"/>
        </w:rPr>
        <w:t xml:space="preserve"> </w:t>
      </w:r>
      <w:r>
        <w:rPr>
          <w:rFonts w:cs="Arial Narrow"/>
          <w:b/>
        </w:rPr>
        <w:t>4º.</w:t>
      </w:r>
      <w:r>
        <w:rPr>
          <w:rFonts w:cs="Arial Narrow"/>
          <w:b/>
          <w:spacing w:val="-4"/>
        </w:rPr>
        <w:t xml:space="preserve"> </w:t>
      </w:r>
      <w:r>
        <w:rPr>
          <w:rFonts w:cs="Arial Narrow"/>
        </w:rPr>
        <w:t>Caberá</w:t>
      </w:r>
      <w:r>
        <w:rPr>
          <w:rFonts w:cs="Arial Narrow"/>
          <w:spacing w:val="-7"/>
        </w:rPr>
        <w:t xml:space="preserve"> </w:t>
      </w:r>
      <w:r>
        <w:rPr>
          <w:rFonts w:cs="Arial Narrow"/>
        </w:rPr>
        <w:t>aos</w:t>
      </w:r>
      <w:r>
        <w:rPr>
          <w:rFonts w:cs="Arial Narrow"/>
          <w:spacing w:val="-6"/>
        </w:rPr>
        <w:t xml:space="preserve"> </w:t>
      </w:r>
      <w:r>
        <w:rPr>
          <w:rFonts w:cs="Arial Narrow"/>
        </w:rPr>
        <w:t>Licitantes</w:t>
      </w:r>
      <w:r>
        <w:rPr>
          <w:rFonts w:cs="Arial Narrow"/>
          <w:spacing w:val="-4"/>
        </w:rPr>
        <w:t xml:space="preserve"> </w:t>
      </w:r>
      <w:r>
        <w:rPr>
          <w:rFonts w:cs="Arial Narrow"/>
        </w:rPr>
        <w:t>observar</w:t>
      </w:r>
      <w:r>
        <w:rPr>
          <w:rFonts w:cs="Arial Narrow"/>
          <w:spacing w:val="-7"/>
        </w:rPr>
        <w:t xml:space="preserve"> </w:t>
      </w:r>
      <w:r>
        <w:rPr>
          <w:rFonts w:cs="Arial Narrow"/>
        </w:rPr>
        <w:t>e</w:t>
      </w:r>
      <w:r>
        <w:rPr>
          <w:rFonts w:cs="Arial Narrow"/>
          <w:spacing w:val="-7"/>
        </w:rPr>
        <w:t xml:space="preserve"> </w:t>
      </w:r>
      <w:r>
        <w:rPr>
          <w:rFonts w:cs="Arial Narrow"/>
        </w:rPr>
        <w:t>cumprir</w:t>
      </w:r>
      <w:r>
        <w:rPr>
          <w:rFonts w:cs="Arial Narrow"/>
          <w:spacing w:val="-6"/>
        </w:rPr>
        <w:t xml:space="preserve"> </w:t>
      </w:r>
      <w:r>
        <w:rPr>
          <w:rFonts w:cs="Arial Narrow"/>
        </w:rPr>
        <w:t>a</w:t>
      </w:r>
      <w:r>
        <w:rPr>
          <w:rFonts w:cs="Arial Narrow"/>
          <w:spacing w:val="-5"/>
        </w:rPr>
        <w:t xml:space="preserve"> </w:t>
      </w:r>
      <w:r>
        <w:rPr>
          <w:rFonts w:cs="Arial Narrow"/>
        </w:rPr>
        <w:t>legislação</w:t>
      </w:r>
      <w:r>
        <w:rPr>
          <w:rFonts w:cs="Arial Narrow"/>
          <w:spacing w:val="-8"/>
        </w:rPr>
        <w:t xml:space="preserve"> </w:t>
      </w:r>
      <w:r>
        <w:rPr>
          <w:rFonts w:cs="Arial Narrow"/>
        </w:rPr>
        <w:t>aplicável</w:t>
      </w:r>
      <w:r>
        <w:rPr>
          <w:rFonts w:cs="Arial Narrow"/>
          <w:spacing w:val="-6"/>
        </w:rPr>
        <w:t xml:space="preserve"> </w:t>
      </w:r>
      <w:r>
        <w:rPr>
          <w:rFonts w:cs="Arial Narrow"/>
        </w:rPr>
        <w:t>aos</w:t>
      </w:r>
      <w:r>
        <w:rPr>
          <w:rFonts w:cs="Arial Narrow"/>
          <w:spacing w:val="-6"/>
        </w:rPr>
        <w:t xml:space="preserve"> </w:t>
      </w:r>
      <w:r>
        <w:rPr>
          <w:rFonts w:cs="Arial Narrow"/>
        </w:rPr>
        <w:t>negócios</w:t>
      </w:r>
      <w:r>
        <w:rPr>
          <w:rFonts w:cs="Arial Narrow"/>
          <w:spacing w:val="-6"/>
        </w:rPr>
        <w:t xml:space="preserve"> </w:t>
      </w:r>
      <w:r>
        <w:rPr>
          <w:rFonts w:cs="Arial Narrow"/>
          <w:spacing w:val="-2"/>
        </w:rPr>
        <w:t>realizados.</w:t>
      </w:r>
    </w:p>
    <w:p>
      <w:pPr>
        <w:pStyle w:val="Normal"/>
        <w:tabs>
          <w:tab w:val="left" w:pos="28" w:leader="none"/>
          <w:tab w:val="left" w:pos="850" w:leader="none"/>
        </w:tabs>
        <w:rPr/>
      </w:pPr>
      <w:r>
        <w:rPr>
          <w:rFonts w:cs="Arial Narrow"/>
          <w:b/>
        </w:rPr>
        <w:t>§ 5º.</w:t>
      </w:r>
      <w:r>
        <w:rPr>
          <w:rFonts w:cs="Arial Narrow"/>
        </w:rPr>
        <w:t xml:space="preserve">Os Licitantes estão sujeitos ao pagamento de taxas e emolumentos para utilização do Sistema Eletrônico de Licitações, conforme Regulamento, observando-se as finalidades previstas no Estatuto da </w:t>
      </w:r>
      <w:r>
        <w:rPr>
          <w:rFonts w:cs="Arial Narrow"/>
          <w:spacing w:val="-2"/>
        </w:rPr>
        <w:t>Bolsa.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rPr>
        <w:t>CAPÍTULO</w:t>
      </w:r>
      <w:r>
        <w:rPr>
          <w:rFonts w:cs="Arial Narrow"/>
          <w:b/>
          <w:spacing w:val="-2"/>
        </w:rPr>
        <w:t xml:space="preserve"> </w:t>
      </w:r>
      <w:r>
        <w:rPr>
          <w:rFonts w:cs="Arial Narrow"/>
          <w:b/>
        </w:rPr>
        <w:t>VI</w:t>
      </w:r>
      <w:r>
        <w:rPr>
          <w:rFonts w:cs="Arial Narrow"/>
          <w:b/>
          <w:spacing w:val="-6"/>
        </w:rPr>
        <w:t xml:space="preserve"> </w:t>
      </w:r>
      <w:r>
        <w:rPr>
          <w:rFonts w:cs="Arial Narrow"/>
          <w:b/>
        </w:rPr>
        <w:t>–</w:t>
      </w:r>
      <w:r>
        <w:rPr>
          <w:rFonts w:cs="Arial Narrow"/>
          <w:b/>
          <w:spacing w:val="-4"/>
        </w:rPr>
        <w:t xml:space="preserve"> </w:t>
      </w:r>
      <w:r>
        <w:rPr>
          <w:rFonts w:cs="Arial Narrow"/>
          <w:b/>
        </w:rPr>
        <w:t>DO</w:t>
      </w:r>
      <w:r>
        <w:rPr>
          <w:rFonts w:cs="Arial Narrow"/>
          <w:b/>
          <w:spacing w:val="-5"/>
        </w:rPr>
        <w:t xml:space="preserve"> </w:t>
      </w:r>
      <w:r>
        <w:rPr>
          <w:rFonts w:cs="Arial Narrow"/>
          <w:b/>
        </w:rPr>
        <w:t>ACESSO</w:t>
      </w:r>
      <w:r>
        <w:rPr>
          <w:rFonts w:cs="Arial Narrow"/>
          <w:b/>
          <w:spacing w:val="-6"/>
        </w:rPr>
        <w:t xml:space="preserve"> </w:t>
      </w:r>
      <w:r>
        <w:rPr>
          <w:rFonts w:cs="Arial Narrow"/>
          <w:b/>
        </w:rPr>
        <w:t>AO</w:t>
      </w:r>
      <w:r>
        <w:rPr>
          <w:rFonts w:cs="Arial Narrow"/>
          <w:b/>
          <w:spacing w:val="-5"/>
        </w:rPr>
        <w:t xml:space="preserve"> </w:t>
      </w:r>
      <w:r>
        <w:rPr>
          <w:rFonts w:cs="Arial Narrow"/>
          <w:b/>
        </w:rPr>
        <w:t>SISTEMA</w:t>
      </w:r>
      <w:r>
        <w:rPr>
          <w:rFonts w:cs="Arial Narrow"/>
          <w:b/>
          <w:spacing w:val="-4"/>
        </w:rPr>
        <w:t xml:space="preserve"> </w:t>
      </w:r>
      <w:r>
        <w:rPr>
          <w:rFonts w:cs="Arial Narrow"/>
          <w:b/>
          <w:spacing w:val="-2"/>
        </w:rPr>
        <w:t>ELETRÔNICO</w:t>
      </w:r>
    </w:p>
    <w:p>
      <w:pPr>
        <w:pStyle w:val="Normal"/>
        <w:tabs>
          <w:tab w:val="left" w:pos="28" w:leader="none"/>
          <w:tab w:val="left" w:pos="850" w:leader="none"/>
        </w:tabs>
        <w:rPr/>
      </w:pPr>
      <w:r>
        <w:rPr>
          <w:rFonts w:cs="Arial Narrow"/>
          <w:b/>
        </w:rPr>
        <w:t xml:space="preserve">Art. 15. </w:t>
      </w:r>
      <w:r>
        <w:rPr>
          <w:rFonts w:cs="Arial Narrow"/>
        </w:rPr>
        <w:t>A Chave eletrônica e a Senha de identificação do usuário para acesso ao Sistema são de uso exclusivo de seu titular, não cabendo à Bolsa nenhuma responsabilidade por eventuais danos ou prejuízos decorrentes de seu uso indevido.</w:t>
      </w:r>
    </w:p>
    <w:p>
      <w:pPr>
        <w:pStyle w:val="Normal"/>
        <w:tabs>
          <w:tab w:val="left" w:pos="28" w:leader="none"/>
          <w:tab w:val="left" w:pos="850" w:leader="none"/>
        </w:tabs>
        <w:rPr/>
      </w:pPr>
      <w:r>
        <w:rPr>
          <w:rFonts w:cs="Arial Narrow"/>
          <w:b/>
        </w:rPr>
        <w:t>§ 1º.</w:t>
      </w:r>
      <w:r>
        <w:rPr>
          <w:rFonts w:cs="Arial Narrow"/>
          <w:b/>
          <w:spacing w:val="40"/>
        </w:rPr>
        <w:t xml:space="preserve"> </w:t>
      </w:r>
      <w:r>
        <w:rPr>
          <w:rFonts w:cs="Arial Narrow"/>
        </w:rPr>
        <w:t xml:space="preserve">O cancelamento de Senha ou de Chave poderá ser feito pela Bolsa e por solicitação escrita de seu </w:t>
      </w:r>
      <w:r>
        <w:rPr>
          <w:rFonts w:cs="Arial Narrow"/>
          <w:spacing w:val="-2"/>
        </w:rPr>
        <w:t>titular.</w:t>
      </w:r>
    </w:p>
    <w:p>
      <w:pPr>
        <w:pStyle w:val="Normal"/>
        <w:tabs>
          <w:tab w:val="left" w:pos="28" w:leader="none"/>
          <w:tab w:val="left" w:pos="850" w:leader="none"/>
        </w:tabs>
        <w:rPr/>
      </w:pPr>
      <w:r>
        <w:rPr>
          <w:rFonts w:cs="Arial Narrow"/>
          <w:b/>
        </w:rPr>
        <w:t xml:space="preserve">§ 2º. </w:t>
      </w:r>
      <w:r>
        <w:rPr>
          <w:rFonts w:cs="Arial Narrow"/>
        </w:rPr>
        <w:t>A perda de Senha ou de Chave Eletrônica ou a quebra de seu sigilo deverá ser comunicada imediatamente à Bolsa, por escrito, para o necessário bloqueio de acesso.</w:t>
      </w:r>
    </w:p>
    <w:p>
      <w:pPr>
        <w:pStyle w:val="Normal"/>
        <w:tabs>
          <w:tab w:val="left" w:pos="28" w:leader="none"/>
          <w:tab w:val="left" w:pos="850" w:leader="none"/>
        </w:tabs>
        <w:rPr/>
      </w:pPr>
      <w:r>
        <w:rPr>
          <w:rFonts w:cs="Arial Narrow"/>
          <w:b/>
        </w:rPr>
        <w:t xml:space="preserve">§ 3°. </w:t>
      </w:r>
      <w:r>
        <w:rPr>
          <w:rFonts w:cs="Arial Narrow"/>
        </w:rPr>
        <w:t>A validação da Chave Eletrônica e da senha de acesso do Licitante dependerá de prévia autorização da Bolsa.</w:t>
      </w:r>
    </w:p>
    <w:p>
      <w:pPr>
        <w:pStyle w:val="Normal"/>
        <w:tabs>
          <w:tab w:val="left" w:pos="28" w:leader="none"/>
          <w:tab w:val="left" w:pos="850" w:leader="none"/>
        </w:tabs>
        <w:rPr/>
      </w:pPr>
      <w:r>
        <w:rPr>
          <w:rFonts w:cs="Arial Narrow"/>
          <w:b/>
        </w:rPr>
        <w:t xml:space="preserve">§ 4º. </w:t>
      </w:r>
      <w:r>
        <w:rPr>
          <w:rFonts w:cs="Arial Narrow"/>
        </w:rPr>
        <w:t xml:space="preserve">O Licitante poderá obter Chave Eletrônica e Senha para acesso ao Sistema </w:t>
      </w:r>
      <w:r>
        <w:rPr>
          <w:rFonts w:cs="Arial Narrow"/>
          <w:b/>
        </w:rPr>
        <w:t>§ 5º.</w:t>
      </w:r>
      <w:r>
        <w:rPr>
          <w:rFonts w:cs="Arial Narrow"/>
        </w:rPr>
        <w:t xml:space="preserve">Além da chave eletrônica, quando previsto em edital, os participantes deverão possuir certificação digital, com </w:t>
      </w:r>
      <w:r>
        <w:rPr>
          <w:rFonts w:cs="Arial Narrow"/>
          <w:u w:val="single"/>
        </w:rPr>
        <w:t>CNPJ</w:t>
      </w:r>
      <w:r>
        <w:rPr>
          <w:rFonts w:cs="Arial Narrow"/>
        </w:rPr>
        <w:t xml:space="preserve"> ou </w:t>
      </w:r>
      <w:r>
        <w:rPr>
          <w:rFonts w:cs="Arial Narrow"/>
          <w:u w:val="single"/>
        </w:rPr>
        <w:t xml:space="preserve">CPF </w:t>
      </w:r>
      <w:r>
        <w:rPr>
          <w:rFonts w:cs="Arial Narrow"/>
        </w:rPr>
        <w:t>devidamente registrados, atendendo as regras do ICP – Brasil (Infraestrutura de Chaves Públicas Brasileira) – alteração incluída em 30/07/2010.</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rPr>
        <w:t>CAPÍTULO</w:t>
      </w:r>
      <w:r>
        <w:rPr>
          <w:rFonts w:cs="Arial Narrow"/>
          <w:b/>
          <w:spacing w:val="-4"/>
        </w:rPr>
        <w:t xml:space="preserve"> </w:t>
      </w:r>
      <w:r>
        <w:rPr>
          <w:rFonts w:cs="Arial Narrow"/>
          <w:b/>
        </w:rPr>
        <w:t>VII</w:t>
      </w:r>
      <w:r>
        <w:rPr>
          <w:rFonts w:cs="Arial Narrow"/>
          <w:b/>
          <w:spacing w:val="-5"/>
        </w:rPr>
        <w:t xml:space="preserve"> </w:t>
      </w:r>
      <w:r>
        <w:rPr>
          <w:rFonts w:cs="Arial Narrow"/>
          <w:b/>
        </w:rPr>
        <w:t>–</w:t>
      </w:r>
      <w:r>
        <w:rPr>
          <w:rFonts w:cs="Arial Narrow"/>
          <w:b/>
          <w:spacing w:val="-5"/>
        </w:rPr>
        <w:t xml:space="preserve"> </w:t>
      </w:r>
      <w:r>
        <w:rPr>
          <w:rFonts w:cs="Arial Narrow"/>
          <w:b/>
        </w:rPr>
        <w:t>DA</w:t>
      </w:r>
      <w:r>
        <w:rPr>
          <w:rFonts w:cs="Arial Narrow"/>
          <w:b/>
          <w:spacing w:val="-3"/>
        </w:rPr>
        <w:t xml:space="preserve"> </w:t>
      </w:r>
      <w:r>
        <w:rPr>
          <w:rFonts w:cs="Arial Narrow"/>
          <w:b/>
        </w:rPr>
        <w:t>ETAPA</w:t>
      </w:r>
      <w:r>
        <w:rPr>
          <w:rFonts w:cs="Arial Narrow"/>
          <w:b/>
          <w:spacing w:val="-7"/>
        </w:rPr>
        <w:t xml:space="preserve"> </w:t>
      </w:r>
      <w:r>
        <w:rPr>
          <w:rFonts w:cs="Arial Narrow"/>
          <w:b/>
        </w:rPr>
        <w:t>COMPETITIVA</w:t>
      </w:r>
      <w:r>
        <w:rPr>
          <w:rFonts w:cs="Arial Narrow"/>
          <w:b/>
          <w:spacing w:val="-6"/>
        </w:rPr>
        <w:t xml:space="preserve"> </w:t>
      </w:r>
      <w:r>
        <w:rPr>
          <w:rFonts w:cs="Arial Narrow"/>
          <w:b/>
        </w:rPr>
        <w:t>DE</w:t>
      </w:r>
      <w:r>
        <w:rPr>
          <w:rFonts w:cs="Arial Narrow"/>
          <w:b/>
          <w:spacing w:val="-4"/>
        </w:rPr>
        <w:t xml:space="preserve"> </w:t>
      </w:r>
      <w:r>
        <w:rPr>
          <w:rFonts w:cs="Arial Narrow"/>
          <w:b/>
          <w:spacing w:val="-2"/>
        </w:rPr>
        <w:t>PREÇOS</w:t>
      </w:r>
    </w:p>
    <w:p>
      <w:pPr>
        <w:pStyle w:val="Normal"/>
        <w:tabs>
          <w:tab w:val="left" w:pos="28" w:leader="none"/>
          <w:tab w:val="left" w:pos="850" w:leader="none"/>
        </w:tabs>
        <w:rPr/>
      </w:pPr>
      <w:r>
        <w:rPr>
          <w:rFonts w:cs="Arial Narrow"/>
          <w:b/>
        </w:rPr>
        <w:t xml:space="preserve">Art. 16. </w:t>
      </w:r>
      <w:r>
        <w:rPr>
          <w:rFonts w:cs="Arial Narrow"/>
        </w:rPr>
        <w:t>A</w:t>
      </w:r>
      <w:r>
        <w:rPr>
          <w:rFonts w:cs="Arial Narrow"/>
          <w:spacing w:val="-1"/>
        </w:rPr>
        <w:t xml:space="preserve"> </w:t>
      </w:r>
      <w:r>
        <w:rPr>
          <w:rFonts w:cs="Arial Narrow"/>
        </w:rPr>
        <w:t>etapa</w:t>
      </w:r>
      <w:r>
        <w:rPr>
          <w:rFonts w:cs="Arial Narrow"/>
          <w:spacing w:val="-3"/>
        </w:rPr>
        <w:t xml:space="preserve"> </w:t>
      </w:r>
      <w:r>
        <w:rPr>
          <w:rFonts w:cs="Arial Narrow"/>
        </w:rPr>
        <w:t>competitiva</w:t>
      </w:r>
      <w:r>
        <w:rPr>
          <w:rFonts w:cs="Arial Narrow"/>
          <w:spacing w:val="-3"/>
        </w:rPr>
        <w:t xml:space="preserve"> </w:t>
      </w:r>
      <w:r>
        <w:rPr>
          <w:rFonts w:cs="Arial Narrow"/>
        </w:rPr>
        <w:t>da</w:t>
      </w:r>
      <w:r>
        <w:rPr>
          <w:rFonts w:cs="Arial Narrow"/>
          <w:spacing w:val="-1"/>
        </w:rPr>
        <w:t xml:space="preserve"> </w:t>
      </w:r>
      <w:r>
        <w:rPr>
          <w:rFonts w:cs="Arial Narrow"/>
        </w:rPr>
        <w:t>Licitação</w:t>
      </w:r>
      <w:r>
        <w:rPr>
          <w:rFonts w:cs="Arial Narrow"/>
          <w:spacing w:val="-3"/>
        </w:rPr>
        <w:t xml:space="preserve"> </w:t>
      </w:r>
      <w:r>
        <w:rPr>
          <w:rFonts w:cs="Arial Narrow"/>
        </w:rPr>
        <w:t>terá</w:t>
      </w:r>
      <w:r>
        <w:rPr>
          <w:rFonts w:cs="Arial Narrow"/>
          <w:spacing w:val="-3"/>
        </w:rPr>
        <w:t xml:space="preserve"> </w:t>
      </w:r>
      <w:r>
        <w:rPr>
          <w:rFonts w:cs="Arial Narrow"/>
        </w:rPr>
        <w:t>início</w:t>
      </w:r>
      <w:r>
        <w:rPr>
          <w:rFonts w:cs="Arial Narrow"/>
          <w:spacing w:val="-1"/>
        </w:rPr>
        <w:t xml:space="preserve"> </w:t>
      </w:r>
      <w:r>
        <w:rPr>
          <w:rFonts w:cs="Arial Narrow"/>
        </w:rPr>
        <w:t>e se</w:t>
      </w:r>
      <w:r>
        <w:rPr>
          <w:rFonts w:cs="Arial Narrow"/>
          <w:spacing w:val="-3"/>
        </w:rPr>
        <w:t xml:space="preserve"> </w:t>
      </w:r>
      <w:r>
        <w:rPr>
          <w:rFonts w:cs="Arial Narrow"/>
        </w:rPr>
        <w:t>desenvolverá</w:t>
      </w:r>
      <w:r>
        <w:rPr>
          <w:rFonts w:cs="Arial Narrow"/>
          <w:spacing w:val="-1"/>
        </w:rPr>
        <w:t xml:space="preserve"> </w:t>
      </w:r>
      <w:r>
        <w:rPr>
          <w:rFonts w:cs="Arial Narrow"/>
        </w:rPr>
        <w:t>em</w:t>
      </w:r>
      <w:r>
        <w:rPr>
          <w:rFonts w:cs="Arial Narrow"/>
          <w:spacing w:val="-2"/>
        </w:rPr>
        <w:t xml:space="preserve"> </w:t>
      </w:r>
      <w:r>
        <w:rPr>
          <w:rFonts w:cs="Arial Narrow"/>
        </w:rPr>
        <w:t>conformidade com</w:t>
      </w:r>
      <w:r>
        <w:rPr>
          <w:rFonts w:cs="Arial Narrow"/>
          <w:spacing w:val="-1"/>
        </w:rPr>
        <w:t xml:space="preserve"> </w:t>
      </w:r>
      <w:r>
        <w:rPr>
          <w:rFonts w:cs="Arial Narrow"/>
        </w:rPr>
        <w:t>as</w:t>
      </w:r>
      <w:r>
        <w:rPr>
          <w:rFonts w:cs="Arial Narrow"/>
          <w:spacing w:val="-2"/>
        </w:rPr>
        <w:t xml:space="preserve"> </w:t>
      </w:r>
      <w:r>
        <w:rPr>
          <w:rFonts w:cs="Arial Narrow"/>
        </w:rPr>
        <w:t>disposições constantes do Edital.</w:t>
      </w:r>
    </w:p>
    <w:p>
      <w:pPr>
        <w:pStyle w:val="Normal"/>
        <w:tabs>
          <w:tab w:val="left" w:pos="28" w:leader="none"/>
          <w:tab w:val="left" w:pos="850" w:leader="none"/>
        </w:tabs>
        <w:rPr/>
      </w:pPr>
      <w:r>
        <w:rPr>
          <w:rFonts w:cs="Arial Narrow"/>
          <w:b/>
        </w:rPr>
        <w:t xml:space="preserve">Art. 17. </w:t>
      </w:r>
      <w:r>
        <w:rPr>
          <w:rFonts w:cs="Arial Narrow"/>
        </w:rPr>
        <w:t>Durante o certame, os operadores serão informados, em tempo real, do menor Lance de Preço registrado, sendo vedada à identificação de seu propositor, salvo expressa disposição em contrário prevista em edital.</w:t>
      </w:r>
    </w:p>
    <w:p>
      <w:pPr>
        <w:pStyle w:val="Normal"/>
        <w:tabs>
          <w:tab w:val="left" w:pos="28" w:leader="none"/>
          <w:tab w:val="left" w:pos="850" w:leader="none"/>
        </w:tabs>
        <w:rPr/>
      </w:pPr>
      <w:r>
        <w:rPr>
          <w:rFonts w:cs="Arial Narrow"/>
          <w:b/>
        </w:rPr>
        <w:t xml:space="preserve">Art. 18. </w:t>
      </w:r>
      <w:r>
        <w:rPr>
          <w:rFonts w:cs="Arial Narrow"/>
        </w:rPr>
        <w:t>O operador representante do Licitante ou da Célula de Apoio (Corretora) por ele designada poderá realizar novos Lances de preços, observados o horário e as regras de aceitação fixadas pelo Promotor.</w:t>
      </w:r>
    </w:p>
    <w:p>
      <w:pPr>
        <w:pStyle w:val="Normal"/>
        <w:tabs>
          <w:tab w:val="left" w:pos="28" w:leader="none"/>
          <w:tab w:val="left" w:pos="850" w:leader="none"/>
        </w:tabs>
        <w:rPr/>
      </w:pPr>
      <w:r>
        <w:rPr>
          <w:rFonts w:cs="Arial Narrow"/>
          <w:b/>
        </w:rPr>
        <w:t>Art.</w:t>
      </w:r>
      <w:r>
        <w:rPr>
          <w:rFonts w:cs="Arial Narrow"/>
          <w:b/>
          <w:spacing w:val="-7"/>
        </w:rPr>
        <w:t xml:space="preserve"> </w:t>
      </w:r>
      <w:r>
        <w:rPr>
          <w:rFonts w:cs="Arial Narrow"/>
          <w:b/>
        </w:rPr>
        <w:t>19.</w:t>
      </w:r>
      <w:r>
        <w:rPr>
          <w:rFonts w:cs="Arial Narrow"/>
          <w:b/>
          <w:spacing w:val="-5"/>
        </w:rPr>
        <w:t xml:space="preserve"> </w:t>
      </w:r>
      <w:r>
        <w:rPr>
          <w:rFonts w:cs="Arial Narrow"/>
        </w:rPr>
        <w:t>O</w:t>
      </w:r>
      <w:r>
        <w:rPr>
          <w:rFonts w:cs="Arial Narrow"/>
          <w:spacing w:val="-5"/>
        </w:rPr>
        <w:t xml:space="preserve"> </w:t>
      </w:r>
      <w:r>
        <w:rPr>
          <w:rFonts w:cs="Arial Narrow"/>
        </w:rPr>
        <w:t>Edital</w:t>
      </w:r>
      <w:r>
        <w:rPr>
          <w:rFonts w:cs="Arial Narrow"/>
          <w:spacing w:val="-4"/>
        </w:rPr>
        <w:t xml:space="preserve"> </w:t>
      </w:r>
      <w:r>
        <w:rPr>
          <w:rFonts w:cs="Arial Narrow"/>
        </w:rPr>
        <w:t>disporá</w:t>
      </w:r>
      <w:r>
        <w:rPr>
          <w:rFonts w:cs="Arial Narrow"/>
          <w:spacing w:val="-6"/>
        </w:rPr>
        <w:t xml:space="preserve"> </w:t>
      </w:r>
      <w:r>
        <w:rPr>
          <w:rFonts w:cs="Arial Narrow"/>
        </w:rPr>
        <w:t>sobre</w:t>
      </w:r>
      <w:r>
        <w:rPr>
          <w:rFonts w:cs="Arial Narrow"/>
          <w:spacing w:val="-6"/>
        </w:rPr>
        <w:t xml:space="preserve"> </w:t>
      </w:r>
      <w:r>
        <w:rPr>
          <w:rFonts w:cs="Arial Narrow"/>
        </w:rPr>
        <w:t>as</w:t>
      </w:r>
      <w:r>
        <w:rPr>
          <w:rFonts w:cs="Arial Narrow"/>
          <w:spacing w:val="-5"/>
        </w:rPr>
        <w:t xml:space="preserve"> </w:t>
      </w:r>
      <w:r>
        <w:rPr>
          <w:rFonts w:cs="Arial Narrow"/>
        </w:rPr>
        <w:t>condições</w:t>
      </w:r>
      <w:r>
        <w:rPr>
          <w:rFonts w:cs="Arial Narrow"/>
          <w:spacing w:val="-1"/>
        </w:rPr>
        <w:t xml:space="preserve"> </w:t>
      </w:r>
      <w:r>
        <w:rPr>
          <w:rFonts w:cs="Arial Narrow"/>
        </w:rPr>
        <w:t>para</w:t>
      </w:r>
      <w:r>
        <w:rPr>
          <w:rFonts w:cs="Arial Narrow"/>
          <w:spacing w:val="-6"/>
        </w:rPr>
        <w:t xml:space="preserve"> </w:t>
      </w:r>
      <w:r>
        <w:rPr>
          <w:rFonts w:cs="Arial Narrow"/>
        </w:rPr>
        <w:t>registro</w:t>
      </w:r>
      <w:r>
        <w:rPr>
          <w:rFonts w:cs="Arial Narrow"/>
          <w:spacing w:val="-6"/>
        </w:rPr>
        <w:t xml:space="preserve"> </w:t>
      </w:r>
      <w:r>
        <w:rPr>
          <w:rFonts w:cs="Arial Narrow"/>
        </w:rPr>
        <w:t>de</w:t>
      </w:r>
      <w:r>
        <w:rPr>
          <w:rFonts w:cs="Arial Narrow"/>
          <w:spacing w:val="-6"/>
        </w:rPr>
        <w:t xml:space="preserve"> </w:t>
      </w:r>
      <w:r>
        <w:rPr>
          <w:rFonts w:cs="Arial Narrow"/>
        </w:rPr>
        <w:t>Lances</w:t>
      </w:r>
      <w:r>
        <w:rPr>
          <w:rFonts w:cs="Arial Narrow"/>
          <w:spacing w:val="-5"/>
        </w:rPr>
        <w:t xml:space="preserve"> </w:t>
      </w:r>
      <w:r>
        <w:rPr>
          <w:rFonts w:cs="Arial Narrow"/>
        </w:rPr>
        <w:t>no</w:t>
      </w:r>
      <w:r>
        <w:rPr>
          <w:rFonts w:cs="Arial Narrow"/>
          <w:spacing w:val="-5"/>
        </w:rPr>
        <w:t xml:space="preserve"> </w:t>
      </w:r>
      <w:r>
        <w:rPr>
          <w:rFonts w:cs="Arial Narrow"/>
          <w:spacing w:val="-2"/>
        </w:rPr>
        <w:t>Sistema.</w:t>
      </w:r>
    </w:p>
    <w:p>
      <w:pPr>
        <w:pStyle w:val="Normal"/>
        <w:tabs>
          <w:tab w:val="left" w:pos="28" w:leader="none"/>
          <w:tab w:val="left" w:pos="850" w:leader="none"/>
        </w:tabs>
        <w:rPr/>
      </w:pPr>
      <w:r>
        <w:rPr>
          <w:rFonts w:cs="Arial Narrow"/>
          <w:b/>
        </w:rPr>
        <w:t xml:space="preserve">Parágrafo único. </w:t>
      </w:r>
      <w:r>
        <w:rPr>
          <w:rFonts w:cs="Arial Narrow"/>
        </w:rPr>
        <w:t>Caberá ao pregoeiro permitir ou não a correção dos lances. Contudo, por questões de segurança, para evitar tumulto, ou qualquer tipo de conluio em sessões, será admitida apenas a correção</w:t>
      </w:r>
      <w:r>
        <w:rPr>
          <w:rFonts w:cs="Arial Narrow"/>
          <w:spacing w:val="80"/>
        </w:rPr>
        <w:t xml:space="preserve"> </w:t>
      </w:r>
      <w:r>
        <w:rPr>
          <w:rFonts w:cs="Arial Narrow"/>
        </w:rPr>
        <w:t>do último lance enviado pelo licitante, devendo o mesmo tomar os devidos cuidados no envio dos lances.</w:t>
      </w:r>
    </w:p>
    <w:p>
      <w:pPr>
        <w:pStyle w:val="Normal"/>
        <w:tabs>
          <w:tab w:val="left" w:pos="28" w:leader="none"/>
          <w:tab w:val="left" w:pos="850" w:leader="none"/>
        </w:tabs>
        <w:rPr/>
      </w:pPr>
      <w:r>
        <w:rPr>
          <w:rFonts w:cs="Arial Narrow"/>
          <w:b/>
        </w:rPr>
        <w:t>CAPÍTULO</w:t>
      </w:r>
      <w:r>
        <w:rPr>
          <w:rFonts w:cs="Arial Narrow"/>
          <w:b/>
          <w:spacing w:val="-4"/>
        </w:rPr>
        <w:t xml:space="preserve"> </w:t>
      </w:r>
      <w:r>
        <w:rPr>
          <w:rFonts w:cs="Arial Narrow"/>
          <w:b/>
        </w:rPr>
        <w:t>VIII</w:t>
      </w:r>
      <w:r>
        <w:rPr>
          <w:rFonts w:cs="Arial Narrow"/>
          <w:b/>
          <w:spacing w:val="-3"/>
        </w:rPr>
        <w:t xml:space="preserve"> </w:t>
      </w:r>
      <w:r>
        <w:rPr>
          <w:rFonts w:cs="Arial Narrow"/>
          <w:b/>
        </w:rPr>
        <w:t>–</w:t>
      </w:r>
      <w:r>
        <w:rPr>
          <w:rFonts w:cs="Arial Narrow"/>
          <w:b/>
          <w:spacing w:val="-6"/>
        </w:rPr>
        <w:t xml:space="preserve"> </w:t>
      </w:r>
      <w:r>
        <w:rPr>
          <w:rFonts w:cs="Arial Narrow"/>
          <w:b/>
        </w:rPr>
        <w:t>DA</w:t>
      </w:r>
      <w:r>
        <w:rPr>
          <w:rFonts w:cs="Arial Narrow"/>
          <w:b/>
          <w:spacing w:val="-4"/>
        </w:rPr>
        <w:t xml:space="preserve"> </w:t>
      </w:r>
      <w:r>
        <w:rPr>
          <w:rFonts w:cs="Arial Narrow"/>
          <w:b/>
        </w:rPr>
        <w:t>CONTRATAÇÃO</w:t>
      </w:r>
      <w:r>
        <w:rPr>
          <w:rFonts w:cs="Arial Narrow"/>
          <w:b/>
          <w:spacing w:val="-4"/>
        </w:rPr>
        <w:t xml:space="preserve"> </w:t>
      </w:r>
      <w:r>
        <w:rPr>
          <w:rFonts w:cs="Arial Narrow"/>
          <w:b/>
        </w:rPr>
        <w:t>E</w:t>
      </w:r>
      <w:r>
        <w:rPr>
          <w:rFonts w:cs="Arial Narrow"/>
          <w:b/>
          <w:spacing w:val="-7"/>
        </w:rPr>
        <w:t xml:space="preserve"> </w:t>
      </w:r>
      <w:r>
        <w:rPr>
          <w:rFonts w:cs="Arial Narrow"/>
          <w:b/>
        </w:rPr>
        <w:t>LIQUIDAÇÃO</w:t>
      </w:r>
      <w:r>
        <w:rPr>
          <w:rFonts w:cs="Arial Narrow"/>
          <w:b/>
          <w:spacing w:val="-5"/>
        </w:rPr>
        <w:t xml:space="preserve"> </w:t>
      </w:r>
      <w:r>
        <w:rPr>
          <w:rFonts w:cs="Arial Narrow"/>
          <w:b/>
        </w:rPr>
        <w:t>DOS</w:t>
      </w:r>
      <w:r>
        <w:rPr>
          <w:rFonts w:cs="Arial Narrow"/>
          <w:b/>
          <w:spacing w:val="-6"/>
        </w:rPr>
        <w:t xml:space="preserve"> </w:t>
      </w:r>
      <w:r>
        <w:rPr>
          <w:rFonts w:cs="Arial Narrow"/>
          <w:b/>
        </w:rPr>
        <w:t>NEGÓCIOS</w:t>
      </w:r>
      <w:r>
        <w:rPr>
          <w:rFonts w:cs="Arial Narrow"/>
          <w:b/>
          <w:spacing w:val="-5"/>
        </w:rPr>
        <w:t xml:space="preserve"> </w:t>
      </w:r>
      <w:r>
        <w:rPr>
          <w:rFonts w:cs="Arial Narrow"/>
          <w:b/>
        </w:rPr>
        <w:t>E</w:t>
      </w:r>
      <w:r>
        <w:rPr>
          <w:rFonts w:cs="Arial Narrow"/>
          <w:b/>
          <w:spacing w:val="-6"/>
        </w:rPr>
        <w:t xml:space="preserve"> </w:t>
      </w:r>
      <w:r>
        <w:rPr>
          <w:rFonts w:cs="Arial Narrow"/>
          <w:b/>
        </w:rPr>
        <w:t>DAS</w:t>
      </w:r>
      <w:r>
        <w:rPr>
          <w:rFonts w:cs="Arial Narrow"/>
          <w:b/>
          <w:spacing w:val="-6"/>
        </w:rPr>
        <w:t xml:space="preserve"> </w:t>
      </w:r>
      <w:r>
        <w:rPr>
          <w:rFonts w:cs="Arial Narrow"/>
          <w:b/>
          <w:spacing w:val="-2"/>
        </w:rPr>
        <w:t>GARANTIAS</w:t>
      </w:r>
    </w:p>
    <w:p>
      <w:pPr>
        <w:pStyle w:val="Normal"/>
        <w:tabs>
          <w:tab w:val="left" w:pos="28" w:leader="none"/>
          <w:tab w:val="left" w:pos="850" w:leader="none"/>
        </w:tabs>
        <w:rPr/>
      </w:pPr>
      <w:r>
        <w:rPr>
          <w:rFonts w:cs="Arial Narrow"/>
          <w:b/>
        </w:rPr>
        <w:t xml:space="preserve">Art. 20. </w:t>
      </w:r>
      <w:r>
        <w:rPr>
          <w:rFonts w:cs="Arial Narrow"/>
        </w:rPr>
        <w:t>O documento comprobatório da operação realizada em conformidade com o disposto neste Regulamento, expedido pelo Sistema de Bolsa, faz prova de relação jurídica contratual entre o Promotor da Oferta de Negociação e o Vencedor do Pregão, conforme o caso, obedecidas às condições estabelecidas</w:t>
      </w:r>
      <w:r>
        <w:rPr>
          <w:rFonts w:cs="Arial Narrow"/>
          <w:spacing w:val="40"/>
        </w:rPr>
        <w:t xml:space="preserve"> </w:t>
      </w:r>
      <w:r>
        <w:rPr>
          <w:rFonts w:cs="Arial Narrow"/>
        </w:rPr>
        <w:t>no Edital.</w:t>
      </w:r>
    </w:p>
    <w:p>
      <w:pPr>
        <w:pStyle w:val="Normal"/>
        <w:tabs>
          <w:tab w:val="left" w:pos="28" w:leader="none"/>
          <w:tab w:val="left" w:pos="850" w:leader="none"/>
        </w:tabs>
        <w:rPr/>
      </w:pPr>
      <w:r>
        <w:rPr>
          <w:rFonts w:cs="Arial Narrow"/>
          <w:b/>
        </w:rPr>
        <w:t xml:space="preserve">Art. 21. </w:t>
      </w:r>
      <w:r>
        <w:rPr>
          <w:rFonts w:cs="Arial Narrow"/>
        </w:rPr>
        <w:t>A liquidação da operação se dará nas condições previstas no Edital, não cabendo à Bolsa, em nenhuma hipótese, responsabilidade, a qualquer título, pela execução das obrigações decorrentes dos negócios celebrados por intermédio do Sistema.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rPr>
        <w:t>CAPÍTULO</w:t>
      </w:r>
      <w:r>
        <w:rPr>
          <w:rFonts w:cs="Arial Narrow"/>
          <w:b/>
          <w:spacing w:val="-5"/>
        </w:rPr>
        <w:t xml:space="preserve"> </w:t>
      </w:r>
      <w:r>
        <w:rPr>
          <w:rFonts w:cs="Arial Narrow"/>
          <w:b/>
        </w:rPr>
        <w:t>IX</w:t>
      </w:r>
      <w:r>
        <w:rPr>
          <w:rFonts w:cs="Arial Narrow"/>
          <w:b/>
          <w:spacing w:val="-5"/>
        </w:rPr>
        <w:t xml:space="preserve"> </w:t>
      </w:r>
      <w:r>
        <w:rPr>
          <w:rFonts w:cs="Arial Narrow"/>
          <w:b/>
        </w:rPr>
        <w:t>–</w:t>
      </w:r>
      <w:r>
        <w:rPr>
          <w:rFonts w:cs="Arial Narrow"/>
          <w:b/>
          <w:spacing w:val="-4"/>
        </w:rPr>
        <w:t xml:space="preserve"> </w:t>
      </w:r>
      <w:r>
        <w:rPr>
          <w:rFonts w:cs="Arial Narrow"/>
          <w:b/>
        </w:rPr>
        <w:t>DAS</w:t>
      </w:r>
      <w:r>
        <w:rPr>
          <w:rFonts w:cs="Arial Narrow"/>
          <w:b/>
          <w:spacing w:val="-3"/>
        </w:rPr>
        <w:t xml:space="preserve"> </w:t>
      </w:r>
      <w:r>
        <w:rPr>
          <w:rFonts w:cs="Arial Narrow"/>
          <w:b/>
          <w:spacing w:val="-2"/>
        </w:rPr>
        <w:t>RESPONSABILIDADES</w:t>
      </w:r>
    </w:p>
    <w:p>
      <w:pPr>
        <w:pStyle w:val="Normal"/>
        <w:tabs>
          <w:tab w:val="left" w:pos="28" w:leader="none"/>
          <w:tab w:val="left" w:pos="850" w:leader="none"/>
        </w:tabs>
        <w:rPr/>
      </w:pPr>
      <w:r>
        <w:rPr>
          <w:rFonts w:cs="Arial Narrow"/>
          <w:b/>
        </w:rPr>
        <w:t>Art. 22.</w:t>
      </w:r>
      <w:r>
        <w:rPr>
          <w:rFonts w:cs="Arial Narrow"/>
        </w:rPr>
        <w:t>Caberá aos Licitantes acompanhar o desenvolvimento dos certames de que participarem, sendo de sua inteira responsabilidade a eventual perda de negócio que decorrer da inobservância de mensagens emitidas pelo Sistema ou de Desconexões que ocorrerem durante a realização dos certames.</w:t>
      </w:r>
    </w:p>
    <w:p>
      <w:pPr>
        <w:pStyle w:val="Normal"/>
        <w:tabs>
          <w:tab w:val="left" w:pos="28" w:leader="none"/>
          <w:tab w:val="left" w:pos="850" w:leader="none"/>
        </w:tabs>
        <w:rPr/>
      </w:pPr>
      <w:r>
        <w:rPr>
          <w:rFonts w:cs="Arial Narrow"/>
          <w:b/>
        </w:rPr>
        <w:t xml:space="preserve">Art. 23. </w:t>
      </w:r>
      <w:r>
        <w:rPr>
          <w:rFonts w:cs="Arial Narrow"/>
        </w:rPr>
        <w:t>O Licitante e as Células de Apoio (Corretoras) são responsáveis pelo uso indevido de suas Senhas de acesso ao Sistema e pelas transações efetuadas diretamente por seus operadores ou por terceiros.</w:t>
      </w:r>
    </w:p>
    <w:p>
      <w:pPr>
        <w:pStyle w:val="Normal"/>
        <w:tabs>
          <w:tab w:val="left" w:pos="28" w:leader="none"/>
          <w:tab w:val="left" w:pos="850" w:leader="none"/>
        </w:tabs>
        <w:rPr/>
      </w:pPr>
      <w:r>
        <w:rPr>
          <w:rFonts w:cs="Arial Narrow"/>
          <w:b/>
        </w:rPr>
        <w:t xml:space="preserve">Art. 24. </w:t>
      </w:r>
      <w:r>
        <w:rPr>
          <w:rFonts w:cs="Arial Narrow"/>
        </w:rPr>
        <w:t>A Bolsa não será responsável, em nenhuma hipótese, pelas obrigações assumidas pelos Licitantes e pelos Promotores, em decorrência de contratos de aquisição, alienação de bens e de prestação de serviços celebrados mediante a utilização do Sistema.</w:t>
      </w:r>
    </w:p>
    <w:p>
      <w:pPr>
        <w:pStyle w:val="Normal"/>
        <w:tabs>
          <w:tab w:val="left" w:pos="28" w:leader="none"/>
          <w:tab w:val="left" w:pos="850" w:leader="none"/>
        </w:tabs>
        <w:rPr/>
      </w:pPr>
      <w:r>
        <w:rPr>
          <w:rFonts w:cs="Arial Narrow"/>
          <w:b/>
        </w:rPr>
        <w:t xml:space="preserve">Art. 25. </w:t>
      </w:r>
      <w:r>
        <w:rPr>
          <w:rFonts w:cs="Arial Narrow"/>
        </w:rPr>
        <w:t>A</w:t>
      </w:r>
      <w:r>
        <w:rPr>
          <w:rFonts w:cs="Arial Narrow"/>
          <w:spacing w:val="-3"/>
        </w:rPr>
        <w:t xml:space="preserve"> </w:t>
      </w:r>
      <w:r>
        <w:rPr>
          <w:rFonts w:cs="Arial Narrow"/>
        </w:rPr>
        <w:t>perda</w:t>
      </w:r>
      <w:r>
        <w:rPr>
          <w:rFonts w:cs="Arial Narrow"/>
          <w:spacing w:val="-1"/>
        </w:rPr>
        <w:t xml:space="preserve"> </w:t>
      </w:r>
      <w:r>
        <w:rPr>
          <w:rFonts w:cs="Arial Narrow"/>
        </w:rPr>
        <w:t>do</w:t>
      </w:r>
      <w:r>
        <w:rPr>
          <w:rFonts w:cs="Arial Narrow"/>
          <w:spacing w:val="-2"/>
        </w:rPr>
        <w:t xml:space="preserve"> </w:t>
      </w:r>
      <w:r>
        <w:rPr>
          <w:rFonts w:cs="Arial Narrow"/>
        </w:rPr>
        <w:t>negócio</w:t>
      </w:r>
      <w:r>
        <w:rPr>
          <w:rFonts w:cs="Arial Narrow"/>
          <w:spacing w:val="-2"/>
        </w:rPr>
        <w:t xml:space="preserve"> </w:t>
      </w:r>
      <w:r>
        <w:rPr>
          <w:rFonts w:cs="Arial Narrow"/>
        </w:rPr>
        <w:t>em</w:t>
      </w:r>
      <w:r>
        <w:rPr>
          <w:rFonts w:cs="Arial Narrow"/>
          <w:spacing w:val="-1"/>
        </w:rPr>
        <w:t xml:space="preserve"> </w:t>
      </w:r>
      <w:r>
        <w:rPr>
          <w:rFonts w:cs="Arial Narrow"/>
        </w:rPr>
        <w:t>razão</w:t>
      </w:r>
      <w:r>
        <w:rPr>
          <w:rFonts w:cs="Arial Narrow"/>
          <w:spacing w:val="-2"/>
        </w:rPr>
        <w:t xml:space="preserve"> </w:t>
      </w:r>
      <w:r>
        <w:rPr>
          <w:rFonts w:cs="Arial Narrow"/>
        </w:rPr>
        <w:t>de</w:t>
      </w:r>
      <w:r>
        <w:rPr>
          <w:rFonts w:cs="Arial Narrow"/>
          <w:spacing w:val="-2"/>
        </w:rPr>
        <w:t xml:space="preserve"> </w:t>
      </w:r>
      <w:r>
        <w:rPr>
          <w:rFonts w:cs="Arial Narrow"/>
        </w:rPr>
        <w:t>desconexão,</w:t>
      </w:r>
      <w:r>
        <w:rPr>
          <w:rFonts w:cs="Arial Narrow"/>
          <w:spacing w:val="-3"/>
        </w:rPr>
        <w:t xml:space="preserve"> </w:t>
      </w:r>
      <w:r>
        <w:rPr>
          <w:rFonts w:cs="Arial Narrow"/>
        </w:rPr>
        <w:t>falha</w:t>
      </w:r>
      <w:r>
        <w:rPr>
          <w:rFonts w:cs="Arial Narrow"/>
          <w:spacing w:val="-1"/>
        </w:rPr>
        <w:t xml:space="preserve"> </w:t>
      </w:r>
      <w:r>
        <w:rPr>
          <w:rFonts w:cs="Arial Narrow"/>
        </w:rPr>
        <w:t>ou</w:t>
      </w:r>
      <w:r>
        <w:rPr>
          <w:rFonts w:cs="Arial Narrow"/>
          <w:spacing w:val="-2"/>
        </w:rPr>
        <w:t xml:space="preserve"> </w:t>
      </w:r>
      <w:r>
        <w:rPr>
          <w:rFonts w:cs="Arial Narrow"/>
        </w:rPr>
        <w:t>lentidão</w:t>
      </w:r>
      <w:r>
        <w:rPr>
          <w:rFonts w:cs="Arial Narrow"/>
          <w:spacing w:val="-1"/>
        </w:rPr>
        <w:t xml:space="preserve"> </w:t>
      </w:r>
      <w:r>
        <w:rPr>
          <w:rFonts w:cs="Arial Narrow"/>
        </w:rPr>
        <w:t>na</w:t>
      </w:r>
      <w:r>
        <w:rPr>
          <w:rFonts w:cs="Arial Narrow"/>
          <w:spacing w:val="-1"/>
        </w:rPr>
        <w:t xml:space="preserve"> </w:t>
      </w:r>
      <w:r>
        <w:rPr>
          <w:rFonts w:cs="Arial Narrow"/>
        </w:rPr>
        <w:t>conexão,</w:t>
      </w:r>
      <w:r>
        <w:rPr>
          <w:rFonts w:cs="Arial Narrow"/>
          <w:spacing w:val="-3"/>
        </w:rPr>
        <w:t xml:space="preserve"> </w:t>
      </w:r>
      <w:r>
        <w:rPr>
          <w:rFonts w:cs="Arial Narrow"/>
        </w:rPr>
        <w:t>erro no</w:t>
      </w:r>
      <w:r>
        <w:rPr>
          <w:rFonts w:cs="Arial Narrow"/>
          <w:spacing w:val="-1"/>
        </w:rPr>
        <w:t xml:space="preserve"> </w:t>
      </w:r>
      <w:r>
        <w:rPr>
          <w:rFonts w:cs="Arial Narrow"/>
        </w:rPr>
        <w:t>sistema</w:t>
      </w:r>
      <w:r>
        <w:rPr>
          <w:rFonts w:cs="Arial Narrow"/>
          <w:spacing w:val="-3"/>
        </w:rPr>
        <w:t xml:space="preserve"> </w:t>
      </w:r>
      <w:r>
        <w:rPr>
          <w:rFonts w:cs="Arial Narrow"/>
        </w:rPr>
        <w:t>ou</w:t>
      </w:r>
      <w:r>
        <w:rPr>
          <w:rFonts w:cs="Arial Narrow"/>
          <w:spacing w:val="-3"/>
        </w:rPr>
        <w:t xml:space="preserve"> </w:t>
      </w:r>
      <w:r>
        <w:rPr>
          <w:rFonts w:cs="Arial Narrow"/>
        </w:rPr>
        <w:t>erro de pregoeiro, não implicará responsabilidade da Bolsa.</w:t>
      </w:r>
    </w:p>
    <w:p>
      <w:pPr>
        <w:pStyle w:val="Normal"/>
        <w:tabs>
          <w:tab w:val="left" w:pos="28" w:leader="none"/>
          <w:tab w:val="left" w:pos="850" w:leader="none"/>
        </w:tabs>
        <w:rPr/>
      </w:pPr>
      <w:r>
        <w:rPr>
          <w:rFonts w:cs="Arial Narrow"/>
          <w:b/>
        </w:rPr>
        <w:t>Art.</w:t>
      </w:r>
      <w:r>
        <w:rPr>
          <w:rFonts w:cs="Arial Narrow"/>
          <w:b/>
          <w:spacing w:val="-8"/>
        </w:rPr>
        <w:t xml:space="preserve"> </w:t>
      </w:r>
      <w:r>
        <w:rPr>
          <w:rFonts w:cs="Arial Narrow"/>
          <w:b/>
        </w:rPr>
        <w:t>26.</w:t>
      </w:r>
      <w:r>
        <w:rPr>
          <w:rFonts w:cs="Arial Narrow"/>
          <w:b/>
          <w:spacing w:val="-6"/>
        </w:rPr>
        <w:t xml:space="preserve"> </w:t>
      </w:r>
      <w:r>
        <w:rPr>
          <w:rFonts w:cs="Arial Narrow"/>
        </w:rPr>
        <w:t>São</w:t>
      </w:r>
      <w:r>
        <w:rPr>
          <w:rFonts w:cs="Arial Narrow"/>
          <w:spacing w:val="-9"/>
        </w:rPr>
        <w:t xml:space="preserve"> </w:t>
      </w:r>
      <w:r>
        <w:rPr>
          <w:rFonts w:cs="Arial Narrow"/>
        </w:rPr>
        <w:t>responsabilidades</w:t>
      </w:r>
      <w:r>
        <w:rPr>
          <w:rFonts w:cs="Arial Narrow"/>
          <w:spacing w:val="-6"/>
        </w:rPr>
        <w:t xml:space="preserve"> </w:t>
      </w:r>
      <w:r>
        <w:rPr>
          <w:rFonts w:cs="Arial Narrow"/>
        </w:rPr>
        <w:t>do</w:t>
      </w:r>
      <w:r>
        <w:rPr>
          <w:rFonts w:cs="Arial Narrow"/>
          <w:spacing w:val="-7"/>
        </w:rPr>
        <w:t xml:space="preserve"> </w:t>
      </w:r>
      <w:r>
        <w:rPr>
          <w:rFonts w:cs="Arial Narrow"/>
        </w:rPr>
        <w:t>Promotor</w:t>
      </w:r>
      <w:r>
        <w:rPr>
          <w:rFonts w:cs="Arial Narrow"/>
          <w:spacing w:val="-5"/>
        </w:rPr>
        <w:t xml:space="preserve"> </w:t>
      </w:r>
      <w:r>
        <w:rPr>
          <w:rFonts w:cs="Arial Narrow"/>
        </w:rPr>
        <w:t>de</w:t>
      </w:r>
      <w:r>
        <w:rPr>
          <w:rFonts w:cs="Arial Narrow"/>
          <w:spacing w:val="-8"/>
        </w:rPr>
        <w:t xml:space="preserve"> </w:t>
      </w:r>
      <w:r>
        <w:rPr>
          <w:rFonts w:cs="Arial Narrow"/>
          <w:spacing w:val="-2"/>
        </w:rPr>
        <w:t>Licitação:</w:t>
      </w:r>
    </w:p>
    <w:p>
      <w:pPr>
        <w:pStyle w:val="Normal"/>
        <w:numPr>
          <w:ilvl w:val="0"/>
          <w:numId w:val="67"/>
        </w:numPr>
        <w:tabs>
          <w:tab w:val="left" w:pos="28" w:leader="none"/>
          <w:tab w:val="left" w:pos="850" w:leader="none"/>
        </w:tabs>
        <w:ind w:hanging="0" w:start="0"/>
        <w:rPr>
          <w:rFonts w:cs="Arial Narrow"/>
        </w:rPr>
      </w:pPr>
      <w:r>
        <w:rPr>
          <w:rFonts w:cs="Arial Narrow"/>
        </w:rPr>
        <w:t>Utilizar o Sistema exclusivamente para a realização de Licitações na forma prevista neste Regulamento e observar as disposições legais vigentes para a realização dos procedimentos da Licitação;</w:t>
      </w:r>
    </w:p>
    <w:p>
      <w:pPr>
        <w:pStyle w:val="Normal"/>
        <w:numPr>
          <w:ilvl w:val="0"/>
          <w:numId w:val="26"/>
        </w:numPr>
        <w:tabs>
          <w:tab w:val="left" w:pos="28" w:leader="none"/>
          <w:tab w:val="left" w:pos="850" w:leader="none"/>
        </w:tabs>
        <w:ind w:hanging="0" w:start="0"/>
        <w:rPr>
          <w:rFonts w:cs="Arial Narrow"/>
        </w:rPr>
      </w:pPr>
      <w:r>
        <w:rPr>
          <w:rFonts w:cs="Arial Narrow"/>
        </w:rPr>
        <w:t>Responsabilizar-se, por si e por seus representantes, nomeados no Termo de Adesão, conforme modelo anexo do edital, pelo correto uso do Sistema e por todas as transações eletrônicas efetuadas por seu intermédio;</w:t>
      </w:r>
    </w:p>
    <w:p>
      <w:pPr>
        <w:pStyle w:val="Normal"/>
        <w:numPr>
          <w:ilvl w:val="0"/>
          <w:numId w:val="26"/>
        </w:numPr>
        <w:tabs>
          <w:tab w:val="left" w:pos="28" w:leader="none"/>
          <w:tab w:val="left" w:pos="850" w:leader="none"/>
        </w:tabs>
        <w:ind w:hanging="0" w:start="0"/>
        <w:rPr/>
      </w:pPr>
      <w:r>
        <w:rPr>
          <w:rFonts w:cs="Arial Narrow"/>
        </w:rPr>
        <w:t>Dar</w:t>
      </w:r>
      <w:r>
        <w:rPr>
          <w:rFonts w:cs="Arial Narrow"/>
          <w:spacing w:val="-7"/>
        </w:rPr>
        <w:t xml:space="preserve"> </w:t>
      </w:r>
      <w:r>
        <w:rPr>
          <w:rFonts w:cs="Arial Narrow"/>
        </w:rPr>
        <w:t>início,</w:t>
      </w:r>
      <w:r>
        <w:rPr>
          <w:rFonts w:cs="Arial Narrow"/>
          <w:spacing w:val="-6"/>
        </w:rPr>
        <w:t xml:space="preserve"> </w:t>
      </w:r>
      <w:r>
        <w:rPr>
          <w:rFonts w:cs="Arial Narrow"/>
        </w:rPr>
        <w:t>conduzir</w:t>
      </w:r>
      <w:r>
        <w:rPr>
          <w:rFonts w:cs="Arial Narrow"/>
          <w:spacing w:val="-6"/>
        </w:rPr>
        <w:t xml:space="preserve"> </w:t>
      </w:r>
      <w:r>
        <w:rPr>
          <w:rFonts w:cs="Arial Narrow"/>
        </w:rPr>
        <w:t>e</w:t>
      </w:r>
      <w:r>
        <w:rPr>
          <w:rFonts w:cs="Arial Narrow"/>
          <w:spacing w:val="-7"/>
        </w:rPr>
        <w:t xml:space="preserve"> </w:t>
      </w:r>
      <w:r>
        <w:rPr>
          <w:rFonts w:cs="Arial Narrow"/>
        </w:rPr>
        <w:t>encerrar</w:t>
      </w:r>
      <w:r>
        <w:rPr>
          <w:rFonts w:cs="Arial Narrow"/>
          <w:spacing w:val="-6"/>
        </w:rPr>
        <w:t xml:space="preserve"> </w:t>
      </w:r>
      <w:r>
        <w:rPr>
          <w:rFonts w:cs="Arial Narrow"/>
        </w:rPr>
        <w:t>a</w:t>
      </w:r>
      <w:r>
        <w:rPr>
          <w:rFonts w:cs="Arial Narrow"/>
          <w:spacing w:val="-7"/>
        </w:rPr>
        <w:t xml:space="preserve"> </w:t>
      </w:r>
      <w:r>
        <w:rPr>
          <w:rFonts w:cs="Arial Narrow"/>
        </w:rPr>
        <w:t>Licitação,</w:t>
      </w:r>
      <w:r>
        <w:rPr>
          <w:rFonts w:cs="Arial Narrow"/>
          <w:spacing w:val="-6"/>
        </w:rPr>
        <w:t xml:space="preserve"> </w:t>
      </w:r>
      <w:r>
        <w:rPr>
          <w:rFonts w:cs="Arial Narrow"/>
        </w:rPr>
        <w:t>bem</w:t>
      </w:r>
      <w:r>
        <w:rPr>
          <w:rFonts w:cs="Arial Narrow"/>
          <w:spacing w:val="-7"/>
        </w:rPr>
        <w:t xml:space="preserve"> </w:t>
      </w:r>
      <w:r>
        <w:rPr>
          <w:rFonts w:cs="Arial Narrow"/>
        </w:rPr>
        <w:t>como</w:t>
      </w:r>
      <w:r>
        <w:rPr>
          <w:rFonts w:cs="Arial Narrow"/>
          <w:spacing w:val="-4"/>
        </w:rPr>
        <w:t xml:space="preserve"> </w:t>
      </w:r>
      <w:r>
        <w:rPr>
          <w:rFonts w:cs="Arial Narrow"/>
        </w:rPr>
        <w:t>homologar</w:t>
      </w:r>
      <w:r>
        <w:rPr>
          <w:rFonts w:cs="Arial Narrow"/>
          <w:spacing w:val="-6"/>
        </w:rPr>
        <w:t xml:space="preserve"> </w:t>
      </w:r>
      <w:r>
        <w:rPr>
          <w:rFonts w:cs="Arial Narrow"/>
        </w:rPr>
        <w:t>seu</w:t>
      </w:r>
      <w:r>
        <w:rPr>
          <w:rFonts w:cs="Arial Narrow"/>
          <w:spacing w:val="-7"/>
        </w:rPr>
        <w:t xml:space="preserve"> </w:t>
      </w:r>
      <w:r>
        <w:rPr>
          <w:rFonts w:cs="Arial Narrow"/>
          <w:spacing w:val="-2"/>
        </w:rPr>
        <w:t>resultado;</w:t>
      </w:r>
    </w:p>
    <w:p>
      <w:pPr>
        <w:pStyle w:val="Normal"/>
        <w:numPr>
          <w:ilvl w:val="0"/>
          <w:numId w:val="26"/>
        </w:numPr>
        <w:tabs>
          <w:tab w:val="left" w:pos="28" w:leader="none"/>
          <w:tab w:val="left" w:pos="850" w:leader="none"/>
        </w:tabs>
        <w:ind w:hanging="0" w:start="0"/>
        <w:rPr>
          <w:rFonts w:cs="Arial Narrow"/>
        </w:rPr>
      </w:pPr>
      <w:r>
        <w:rPr>
          <w:rFonts w:cs="Arial Narrow"/>
        </w:rPr>
        <w:t>Prestar à Bolsa, sempre que solicitado, informações sobre os pagamentos aos fornecedores, relativas às licitações realizadas nas modalidades de Pregão Eletrônico, Pregão Presencial em formato WEB, Pregão de Compra Direta e Cotação Eletrônica de Preços.</w:t>
      </w:r>
    </w:p>
    <w:p>
      <w:pPr>
        <w:pStyle w:val="Normal"/>
        <w:tabs>
          <w:tab w:val="left" w:pos="28" w:leader="none"/>
          <w:tab w:val="left" w:pos="850" w:leader="none"/>
        </w:tabs>
        <w:rPr/>
      </w:pPr>
      <w:r>
        <w:rPr>
          <w:rFonts w:cs="Arial Narrow"/>
          <w:b/>
        </w:rPr>
        <w:t>Art. 27.</w:t>
      </w:r>
      <w:r>
        <w:rPr>
          <w:rFonts w:cs="Arial Narrow"/>
        </w:rPr>
        <w:t>A Célula de Apoio (Corretora), bolsa, ou agente credenciador responsável pelo cadastro deverá prestar o apoio operacional necessário ao Licitante para o correto uso do Sistema.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rPr>
        <w:t>CAPÍTULO</w:t>
      </w:r>
      <w:r>
        <w:rPr>
          <w:rFonts w:cs="Arial Narrow"/>
          <w:b/>
          <w:spacing w:val="-3"/>
        </w:rPr>
        <w:t xml:space="preserve"> </w:t>
      </w:r>
      <w:r>
        <w:rPr>
          <w:rFonts w:cs="Arial Narrow"/>
          <w:b/>
        </w:rPr>
        <w:t>X</w:t>
      </w:r>
      <w:r>
        <w:rPr>
          <w:rFonts w:cs="Arial Narrow"/>
          <w:b/>
          <w:spacing w:val="-5"/>
        </w:rPr>
        <w:t xml:space="preserve"> </w:t>
      </w:r>
      <w:r>
        <w:rPr>
          <w:rFonts w:cs="Arial Narrow"/>
          <w:b/>
        </w:rPr>
        <w:t>–</w:t>
      </w:r>
      <w:r>
        <w:rPr>
          <w:rFonts w:cs="Arial Narrow"/>
          <w:b/>
          <w:spacing w:val="-4"/>
        </w:rPr>
        <w:t xml:space="preserve"> </w:t>
      </w:r>
      <w:r>
        <w:rPr>
          <w:rFonts w:cs="Arial Narrow"/>
          <w:b/>
        </w:rPr>
        <w:t>DAS</w:t>
      </w:r>
      <w:r>
        <w:rPr>
          <w:rFonts w:cs="Arial Narrow"/>
          <w:b/>
          <w:spacing w:val="-3"/>
        </w:rPr>
        <w:t xml:space="preserve"> </w:t>
      </w:r>
      <w:r>
        <w:rPr>
          <w:rFonts w:cs="Arial Narrow"/>
          <w:b/>
          <w:spacing w:val="-2"/>
        </w:rPr>
        <w:t>PENALIDADES</w:t>
      </w:r>
    </w:p>
    <w:p>
      <w:pPr>
        <w:pStyle w:val="Normal"/>
        <w:tabs>
          <w:tab w:val="left" w:pos="28" w:leader="none"/>
          <w:tab w:val="left" w:pos="850" w:leader="none"/>
        </w:tabs>
        <w:rPr/>
      </w:pPr>
      <w:r>
        <w:rPr>
          <w:rFonts w:cs="Arial Narrow"/>
          <w:b/>
        </w:rPr>
        <w:t xml:space="preserve">Art. 28. </w:t>
      </w:r>
      <w:r>
        <w:rPr>
          <w:rFonts w:cs="Arial Narrow"/>
        </w:rPr>
        <w:t>A prestação de declaração falsa relativa ao cumprimento dos requisitos de credenciamento para participação nos procedimentos</w:t>
      </w:r>
      <w:r>
        <w:rPr>
          <w:rFonts w:cs="Arial Narrow"/>
          <w:spacing w:val="-1"/>
        </w:rPr>
        <w:t xml:space="preserve"> </w:t>
      </w:r>
      <w:r>
        <w:rPr>
          <w:rFonts w:cs="Arial Narrow"/>
        </w:rPr>
        <w:t>de que</w:t>
      </w:r>
      <w:r>
        <w:rPr>
          <w:rFonts w:cs="Arial Narrow"/>
          <w:spacing w:val="-2"/>
        </w:rPr>
        <w:t xml:space="preserve"> </w:t>
      </w:r>
      <w:r>
        <w:rPr>
          <w:rFonts w:cs="Arial Narrow"/>
        </w:rPr>
        <w:t>trata este</w:t>
      </w:r>
      <w:r>
        <w:rPr>
          <w:rFonts w:cs="Arial Narrow"/>
          <w:spacing w:val="-2"/>
        </w:rPr>
        <w:t xml:space="preserve"> </w:t>
      </w:r>
      <w:r>
        <w:rPr>
          <w:rFonts w:cs="Arial Narrow"/>
        </w:rPr>
        <w:t>Regulamento sujeitará</w:t>
      </w:r>
      <w:r>
        <w:rPr>
          <w:rFonts w:cs="Arial Narrow"/>
          <w:spacing w:val="-2"/>
        </w:rPr>
        <w:t xml:space="preserve"> </w:t>
      </w:r>
      <w:r>
        <w:rPr>
          <w:rFonts w:cs="Arial Narrow"/>
        </w:rPr>
        <w:t>o Licitante</w:t>
      </w:r>
      <w:r>
        <w:rPr>
          <w:rFonts w:cs="Arial Narrow"/>
          <w:spacing w:val="-2"/>
        </w:rPr>
        <w:t xml:space="preserve"> </w:t>
      </w:r>
      <w:r>
        <w:rPr>
          <w:rFonts w:cs="Arial Narrow"/>
        </w:rPr>
        <w:t>às</w:t>
      </w:r>
      <w:r>
        <w:rPr>
          <w:rFonts w:cs="Arial Narrow"/>
          <w:spacing w:val="-1"/>
        </w:rPr>
        <w:t xml:space="preserve"> </w:t>
      </w:r>
      <w:r>
        <w:rPr>
          <w:rFonts w:cs="Arial Narrow"/>
        </w:rPr>
        <w:t>sanções previstas</w:t>
      </w:r>
      <w:r>
        <w:rPr>
          <w:rFonts w:cs="Arial Narrow"/>
          <w:spacing w:val="-1"/>
        </w:rPr>
        <w:t xml:space="preserve"> </w:t>
      </w:r>
      <w:r>
        <w:rPr>
          <w:rFonts w:cs="Arial Narrow"/>
        </w:rPr>
        <w:t xml:space="preserve">no </w:t>
      </w:r>
      <w:r>
        <w:rPr>
          <w:rFonts w:cs="Arial Narrow"/>
          <w:spacing w:val="-2"/>
        </w:rPr>
        <w:t>Edital.</w:t>
      </w:r>
    </w:p>
    <w:p>
      <w:pPr>
        <w:pStyle w:val="Normal"/>
        <w:tabs>
          <w:tab w:val="left" w:pos="28" w:leader="none"/>
          <w:tab w:val="left" w:pos="850" w:leader="none"/>
        </w:tabs>
        <w:rPr/>
      </w:pPr>
      <w:r>
        <w:rPr>
          <w:rFonts w:cs="Arial Narrow"/>
          <w:b/>
        </w:rPr>
        <w:t xml:space="preserve">Art. 29. </w:t>
      </w:r>
      <w:r>
        <w:rPr>
          <w:rFonts w:cs="Arial Narrow"/>
        </w:rPr>
        <w:t>Sem prejuízo do disposto nos Estatutos Sociais da Bolsa, as Células de Apoio (Corretoras) e fornecedores estarão sujeitos às penalidades de advertência, multa pecuniária ou suspensão, a serem aplicadas pela administração da Bolsa, além de responder criminalmente nos seguintes casos:</w:t>
      </w:r>
    </w:p>
    <w:p>
      <w:pPr>
        <w:pStyle w:val="Normal"/>
        <w:numPr>
          <w:ilvl w:val="0"/>
          <w:numId w:val="68"/>
        </w:numPr>
        <w:tabs>
          <w:tab w:val="left" w:pos="28" w:leader="none"/>
          <w:tab w:val="left" w:pos="850" w:leader="none"/>
        </w:tabs>
        <w:ind w:hanging="0" w:start="0"/>
        <w:rPr/>
      </w:pPr>
      <w:r>
        <w:rPr>
          <w:rFonts w:cs="Arial Narrow"/>
        </w:rPr>
        <w:t>Não-apresentação ou apresentação intempestiva da documentação exigida neste Regulamento</w:t>
      </w:r>
      <w:r>
        <w:rPr>
          <w:rFonts w:cs="Arial Narrow"/>
          <w:spacing w:val="40"/>
        </w:rPr>
        <w:t xml:space="preserve"> </w:t>
      </w:r>
      <w:r>
        <w:rPr>
          <w:rFonts w:cs="Arial Narrow"/>
        </w:rPr>
        <w:t>e/ou nos Editais;</w:t>
      </w:r>
    </w:p>
    <w:p>
      <w:pPr>
        <w:pStyle w:val="Normal"/>
        <w:numPr>
          <w:ilvl w:val="0"/>
          <w:numId w:val="10"/>
        </w:numPr>
        <w:tabs>
          <w:tab w:val="left" w:pos="28" w:leader="none"/>
          <w:tab w:val="left" w:pos="850" w:leader="none"/>
        </w:tabs>
        <w:ind w:hanging="0" w:start="0"/>
        <w:rPr/>
      </w:pPr>
      <w:r>
        <w:rPr>
          <w:rFonts w:cs="Arial Narrow"/>
        </w:rPr>
        <w:t>Apresentação</w:t>
      </w:r>
      <w:r>
        <w:rPr>
          <w:rFonts w:cs="Arial Narrow"/>
          <w:spacing w:val="-7"/>
        </w:rPr>
        <w:t xml:space="preserve"> </w:t>
      </w:r>
      <w:r>
        <w:rPr>
          <w:rFonts w:cs="Arial Narrow"/>
        </w:rPr>
        <w:t>de</w:t>
      </w:r>
      <w:r>
        <w:rPr>
          <w:rFonts w:cs="Arial Narrow"/>
          <w:spacing w:val="-6"/>
        </w:rPr>
        <w:t xml:space="preserve"> </w:t>
      </w:r>
      <w:r>
        <w:rPr>
          <w:rFonts w:cs="Arial Narrow"/>
        </w:rPr>
        <w:t>declaração</w:t>
      </w:r>
      <w:r>
        <w:rPr>
          <w:rFonts w:cs="Arial Narrow"/>
          <w:spacing w:val="-7"/>
        </w:rPr>
        <w:t xml:space="preserve"> </w:t>
      </w:r>
      <w:r>
        <w:rPr>
          <w:rFonts w:cs="Arial Narrow"/>
        </w:rPr>
        <w:t>falsa</w:t>
      </w:r>
      <w:r>
        <w:rPr>
          <w:rFonts w:cs="Arial Narrow"/>
          <w:spacing w:val="-5"/>
        </w:rPr>
        <w:t xml:space="preserve"> </w:t>
      </w:r>
      <w:r>
        <w:rPr>
          <w:rFonts w:cs="Arial Narrow"/>
        </w:rPr>
        <w:t>ou</w:t>
      </w:r>
      <w:r>
        <w:rPr>
          <w:rFonts w:cs="Arial Narrow"/>
          <w:spacing w:val="-6"/>
        </w:rPr>
        <w:t xml:space="preserve"> </w:t>
      </w:r>
      <w:r>
        <w:rPr>
          <w:rFonts w:cs="Arial Narrow"/>
        </w:rPr>
        <w:t>não-condizente</w:t>
      </w:r>
      <w:r>
        <w:rPr>
          <w:rFonts w:cs="Arial Narrow"/>
          <w:spacing w:val="-6"/>
        </w:rPr>
        <w:t xml:space="preserve"> </w:t>
      </w:r>
      <w:r>
        <w:rPr>
          <w:rFonts w:cs="Arial Narrow"/>
        </w:rPr>
        <w:t>com</w:t>
      </w:r>
      <w:r>
        <w:rPr>
          <w:rFonts w:cs="Arial Narrow"/>
          <w:spacing w:val="-7"/>
        </w:rPr>
        <w:t xml:space="preserve"> </w:t>
      </w:r>
      <w:r>
        <w:rPr>
          <w:rFonts w:cs="Arial Narrow"/>
        </w:rPr>
        <w:t>a</w:t>
      </w:r>
      <w:r>
        <w:rPr>
          <w:rFonts w:cs="Arial Narrow"/>
          <w:spacing w:val="-8"/>
        </w:rPr>
        <w:t xml:space="preserve"> </w:t>
      </w:r>
      <w:r>
        <w:rPr>
          <w:rFonts w:cs="Arial Narrow"/>
        </w:rPr>
        <w:t>real</w:t>
      </w:r>
      <w:r>
        <w:rPr>
          <w:rFonts w:cs="Arial Narrow"/>
          <w:spacing w:val="-7"/>
        </w:rPr>
        <w:t xml:space="preserve"> </w:t>
      </w:r>
      <w:r>
        <w:rPr>
          <w:rFonts w:cs="Arial Narrow"/>
        </w:rPr>
        <w:t>situação</w:t>
      </w:r>
      <w:r>
        <w:rPr>
          <w:rFonts w:cs="Arial Narrow"/>
          <w:spacing w:val="-7"/>
        </w:rPr>
        <w:t xml:space="preserve"> </w:t>
      </w:r>
      <w:r>
        <w:rPr>
          <w:rFonts w:cs="Arial Narrow"/>
        </w:rPr>
        <w:t>dos</w:t>
      </w:r>
      <w:r>
        <w:rPr>
          <w:rFonts w:cs="Arial Narrow"/>
          <w:spacing w:val="-6"/>
        </w:rPr>
        <w:t xml:space="preserve"> </w:t>
      </w:r>
      <w:r>
        <w:rPr>
          <w:rFonts w:cs="Arial Narrow"/>
        </w:rPr>
        <w:t>Licitantes;</w:t>
      </w:r>
      <w:r>
        <w:rPr>
          <w:rFonts w:cs="Arial Narrow"/>
          <w:spacing w:val="-6"/>
        </w:rPr>
        <w:t xml:space="preserve"> </w:t>
      </w:r>
      <w:r>
        <w:rPr>
          <w:rFonts w:cs="Arial Narrow"/>
          <w:spacing w:val="-10"/>
        </w:rPr>
        <w:t>e</w:t>
      </w:r>
    </w:p>
    <w:p>
      <w:pPr>
        <w:pStyle w:val="Normal"/>
        <w:numPr>
          <w:ilvl w:val="0"/>
          <w:numId w:val="10"/>
        </w:numPr>
        <w:tabs>
          <w:tab w:val="left" w:pos="28" w:leader="none"/>
          <w:tab w:val="left" w:pos="850" w:leader="none"/>
        </w:tabs>
        <w:ind w:hanging="0" w:start="0"/>
        <w:rPr/>
      </w:pPr>
      <w:r>
        <w:rPr>
          <w:rFonts w:cs="Arial Narrow"/>
        </w:rPr>
        <w:t>Uso</w:t>
      </w:r>
      <w:r>
        <w:rPr>
          <w:rFonts w:cs="Arial Narrow"/>
          <w:spacing w:val="-7"/>
        </w:rPr>
        <w:t xml:space="preserve"> </w:t>
      </w:r>
      <w:r>
        <w:rPr>
          <w:rFonts w:cs="Arial Narrow"/>
        </w:rPr>
        <w:t>indevido</w:t>
      </w:r>
      <w:r>
        <w:rPr>
          <w:rFonts w:cs="Arial Narrow"/>
          <w:spacing w:val="-6"/>
        </w:rPr>
        <w:t xml:space="preserve"> </w:t>
      </w:r>
      <w:r>
        <w:rPr>
          <w:rFonts w:cs="Arial Narrow"/>
        </w:rPr>
        <w:t>da</w:t>
      </w:r>
      <w:r>
        <w:rPr>
          <w:rFonts w:cs="Arial Narrow"/>
          <w:spacing w:val="-7"/>
        </w:rPr>
        <w:t xml:space="preserve"> </w:t>
      </w:r>
      <w:r>
        <w:rPr>
          <w:rFonts w:cs="Arial Narrow"/>
        </w:rPr>
        <w:t>Chave</w:t>
      </w:r>
      <w:r>
        <w:rPr>
          <w:rFonts w:cs="Arial Narrow"/>
          <w:spacing w:val="-6"/>
        </w:rPr>
        <w:t xml:space="preserve"> </w:t>
      </w:r>
      <w:r>
        <w:rPr>
          <w:rFonts w:cs="Arial Narrow"/>
        </w:rPr>
        <w:t>de</w:t>
      </w:r>
      <w:r>
        <w:rPr>
          <w:rFonts w:cs="Arial Narrow"/>
          <w:spacing w:val="-5"/>
        </w:rPr>
        <w:t xml:space="preserve"> </w:t>
      </w:r>
      <w:r>
        <w:rPr>
          <w:rFonts w:cs="Arial Narrow"/>
        </w:rPr>
        <w:t>Identificação</w:t>
      </w:r>
      <w:r>
        <w:rPr>
          <w:rFonts w:cs="Arial Narrow"/>
          <w:spacing w:val="-7"/>
        </w:rPr>
        <w:t xml:space="preserve"> </w:t>
      </w:r>
      <w:r>
        <w:rPr>
          <w:rFonts w:cs="Arial Narrow"/>
        </w:rPr>
        <w:t>e</w:t>
      </w:r>
      <w:r>
        <w:rPr>
          <w:rFonts w:cs="Arial Narrow"/>
          <w:spacing w:val="-5"/>
        </w:rPr>
        <w:t xml:space="preserve"> </w:t>
      </w:r>
      <w:r>
        <w:rPr>
          <w:rFonts w:cs="Arial Narrow"/>
        </w:rPr>
        <w:t>da</w:t>
      </w:r>
      <w:r>
        <w:rPr>
          <w:rFonts w:cs="Arial Narrow"/>
          <w:spacing w:val="-6"/>
        </w:rPr>
        <w:t xml:space="preserve"> </w:t>
      </w:r>
      <w:r>
        <w:rPr>
          <w:rFonts w:cs="Arial Narrow"/>
        </w:rPr>
        <w:t>Senha,</w:t>
      </w:r>
      <w:r>
        <w:rPr>
          <w:rFonts w:cs="Arial Narrow"/>
          <w:spacing w:val="-6"/>
        </w:rPr>
        <w:t xml:space="preserve"> </w:t>
      </w:r>
      <w:r>
        <w:rPr>
          <w:rFonts w:cs="Arial Narrow"/>
        </w:rPr>
        <w:t>inclusive</w:t>
      </w:r>
      <w:r>
        <w:rPr>
          <w:rFonts w:cs="Arial Narrow"/>
          <w:spacing w:val="-5"/>
        </w:rPr>
        <w:t xml:space="preserve"> </w:t>
      </w:r>
      <w:r>
        <w:rPr>
          <w:rFonts w:cs="Arial Narrow"/>
        </w:rPr>
        <w:t>por</w:t>
      </w:r>
      <w:r>
        <w:rPr>
          <w:rFonts w:cs="Arial Narrow"/>
          <w:spacing w:val="-5"/>
        </w:rPr>
        <w:t xml:space="preserve"> </w:t>
      </w:r>
      <w:r>
        <w:rPr>
          <w:rFonts w:cs="Arial Narrow"/>
          <w:spacing w:val="-2"/>
        </w:rPr>
        <w:t>terceiros.</w:t>
      </w:r>
    </w:p>
    <w:p>
      <w:pPr>
        <w:pStyle w:val="Normal"/>
        <w:tabs>
          <w:tab w:val="left" w:pos="28" w:leader="none"/>
          <w:tab w:val="left" w:pos="850" w:leader="none"/>
        </w:tabs>
        <w:rPr/>
      </w:pPr>
      <w:r>
        <w:rPr>
          <w:rFonts w:cs="Arial Narrow"/>
          <w:b/>
        </w:rPr>
        <w:t xml:space="preserve">Art. 30. </w:t>
      </w:r>
      <w:r>
        <w:rPr>
          <w:rFonts w:cs="Arial Narrow"/>
        </w:rPr>
        <w:t>Sem prejuízo do disposto no artigo 28 a Bolsa poderá inscrever em bancos de dados administrados por entidades prestadoras de serviços de informações e de proteção ao crédito (SERASA,SPC e OUTROS) os nomes dos Promotores e/ou dos Licitantes que estiverem em débito com a Bolsa, em razão da falta de pagamento das taxas cobradas pela utilização do Sistema Eletrônico de Licitações.</w:t>
      </w:r>
    </w:p>
    <w:p>
      <w:pPr>
        <w:pStyle w:val="Normal"/>
        <w:tabs>
          <w:tab w:val="left" w:pos="28" w:leader="none"/>
          <w:tab w:val="left" w:pos="850" w:leader="none"/>
        </w:tabs>
        <w:rPr/>
      </w:pPr>
      <w:r>
        <w:rPr>
          <w:rFonts w:cs="Arial Narrow"/>
          <w:b/>
        </w:rPr>
        <w:t xml:space="preserve">§1º. </w:t>
      </w:r>
      <w:r>
        <w:rPr>
          <w:rFonts w:cs="Arial Narrow"/>
        </w:rPr>
        <w:t>Antes da inscrição do devedor em sistema ou serviços de informações e proteção ao crédito, a Bolsa fará comunicação ao devedor por meio de e-mail, informando o valor da dívida e sua origem, concedendo prazo de 10 (dez) dias para pagamento.</w:t>
      </w:r>
    </w:p>
    <w:p>
      <w:pPr>
        <w:pStyle w:val="Normal"/>
        <w:tabs>
          <w:tab w:val="left" w:pos="28" w:leader="none"/>
          <w:tab w:val="left" w:pos="850" w:leader="none"/>
        </w:tabs>
        <w:rPr/>
      </w:pPr>
      <w:r>
        <w:rPr>
          <w:rFonts w:cs="Arial Narrow"/>
          <w:b/>
        </w:rPr>
        <w:t xml:space="preserve">§2º. </w:t>
      </w:r>
      <w:r>
        <w:rPr>
          <w:rFonts w:cs="Arial Narrow"/>
        </w:rPr>
        <w:t>Não havendo quitação do débito no prazo indicado no parágrafo anterior, será feita a inscrição do devedor nos bancos de dados que trata o “caput” deste artigo.</w:t>
      </w:r>
    </w:p>
    <w:p>
      <w:pPr>
        <w:pStyle w:val="Normal"/>
        <w:tabs>
          <w:tab w:val="left" w:pos="28" w:leader="none"/>
          <w:tab w:val="left" w:pos="850" w:leader="none"/>
        </w:tabs>
        <w:rPr/>
      </w:pPr>
      <w:r>
        <w:rPr>
          <w:rFonts w:cs="Arial Narrow"/>
          <w:b/>
        </w:rPr>
        <w:t xml:space="preserve">Art. 31. </w:t>
      </w:r>
      <w:r>
        <w:rPr>
          <w:rFonts w:cs="Arial Narrow"/>
        </w:rPr>
        <w:t>Os promotores poderão prever em seus editais a impossibilidade de participação dos fornecedores que estiverem sob punições na Administração Pública e ou iniciativa privada, assim como estiverem cadastrados em órgãos de proteção ao crédito, ou ainda com qualquer inadimplência perante a Bolsa.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b/>
        </w:rPr>
        <w:t>CAPÍTULO</w:t>
      </w:r>
      <w:r>
        <w:rPr>
          <w:rFonts w:cs="Arial Narrow"/>
          <w:b/>
          <w:spacing w:val="-4"/>
        </w:rPr>
        <w:t xml:space="preserve"> </w:t>
      </w:r>
      <w:r>
        <w:rPr>
          <w:rFonts w:cs="Arial Narrow"/>
          <w:b/>
        </w:rPr>
        <w:t>XI</w:t>
      </w:r>
      <w:r>
        <w:rPr>
          <w:rFonts w:cs="Arial Narrow"/>
          <w:b/>
          <w:spacing w:val="-5"/>
        </w:rPr>
        <w:t xml:space="preserve"> </w:t>
      </w:r>
      <w:r>
        <w:rPr>
          <w:rFonts w:cs="Arial Narrow"/>
          <w:b/>
        </w:rPr>
        <w:t>-</w:t>
      </w:r>
      <w:r>
        <w:rPr>
          <w:rFonts w:cs="Arial Narrow"/>
          <w:b/>
          <w:spacing w:val="-6"/>
        </w:rPr>
        <w:t xml:space="preserve"> </w:t>
      </w:r>
      <w:r>
        <w:rPr>
          <w:rFonts w:cs="Arial Narrow"/>
          <w:b/>
        </w:rPr>
        <w:t>DEMAIS</w:t>
      </w:r>
      <w:r>
        <w:rPr>
          <w:rFonts w:cs="Arial Narrow"/>
          <w:b/>
          <w:spacing w:val="-6"/>
        </w:rPr>
        <w:t xml:space="preserve"> </w:t>
      </w:r>
      <w:r>
        <w:rPr>
          <w:rFonts w:cs="Arial Narrow"/>
          <w:b/>
          <w:spacing w:val="-2"/>
        </w:rPr>
        <w:t>DISPOSIÇÕES</w:t>
      </w:r>
    </w:p>
    <w:p>
      <w:pPr>
        <w:pStyle w:val="Normal"/>
        <w:tabs>
          <w:tab w:val="left" w:pos="28" w:leader="none"/>
          <w:tab w:val="left" w:pos="850" w:leader="none"/>
        </w:tabs>
        <w:rPr/>
      </w:pPr>
      <w:r>
        <w:rPr>
          <w:rFonts w:cs="Arial Narrow"/>
          <w:b/>
        </w:rPr>
        <w:t xml:space="preserve">Art. 32. </w:t>
      </w:r>
      <w:r>
        <w:rPr>
          <w:rFonts w:cs="Arial Narrow"/>
        </w:rPr>
        <w:t>A utilização do sistema por órgãos e entidades da administração pública, direta ou indireta, observará as normas para licitações e contratos da administração pública, que prevalecerão sobre</w:t>
      </w:r>
      <w:r>
        <w:rPr>
          <w:rFonts w:cs="Arial Narrow"/>
          <w:spacing w:val="40"/>
        </w:rPr>
        <w:t xml:space="preserve"> </w:t>
      </w:r>
      <w:r>
        <w:rPr>
          <w:rFonts w:cs="Arial Narrow"/>
        </w:rPr>
        <w:t>quaisquer disposições em contrário.</w:t>
      </w:r>
    </w:p>
    <w:p>
      <w:pPr>
        <w:pStyle w:val="Normal"/>
        <w:tabs>
          <w:tab w:val="left" w:pos="28" w:leader="none"/>
          <w:tab w:val="left" w:pos="850" w:leader="none"/>
        </w:tabs>
        <w:rPr/>
      </w:pPr>
      <w:r>
        <w:rPr>
          <w:rFonts w:cs="Arial Narrow"/>
          <w:b/>
        </w:rPr>
        <w:t xml:space="preserve">Art. 33. </w:t>
      </w:r>
      <w:r>
        <w:rPr>
          <w:rFonts w:cs="Arial Narrow"/>
        </w:rPr>
        <w:t>A Bolsa poderá modificar o presente regulamento mediante publicação de aviso em sua página na Internet e comunicação dos órgãos cadastrados mediante o e-mail informado ao cadastro da Bolsa.</w:t>
      </w:r>
    </w:p>
    <w:p>
      <w:pPr>
        <w:pStyle w:val="Normal"/>
        <w:tabs>
          <w:tab w:val="left" w:pos="28" w:leader="none"/>
          <w:tab w:val="left" w:pos="850" w:leader="none"/>
        </w:tabs>
        <w:rPr/>
      </w:pPr>
      <w:r>
        <w:rPr>
          <w:rFonts w:cs="Arial Narrow"/>
          <w:b/>
        </w:rPr>
        <w:t xml:space="preserve">Art.34. </w:t>
      </w:r>
      <w:r>
        <w:rPr>
          <w:rFonts w:cs="Arial Narrow"/>
        </w:rPr>
        <w:t>Fica instituído o Juízo de Arbitragem, de acordo com a Lei 9.307/96 e com o Regulamento de Arbitragem – Câmara de Mediação e Arbitragem da Associação Comercial do Paraná (ARBITAC) – para o exercício e o cumprimento dos direitos e obrigações resultantes deste Regulamento.</w:t>
      </w:r>
    </w:p>
    <w:p>
      <w:pPr>
        <w:pStyle w:val="Normal"/>
        <w:tabs>
          <w:tab w:val="left" w:pos="28" w:leader="none"/>
          <w:tab w:val="left" w:pos="850" w:leader="none"/>
        </w:tabs>
        <w:rPr/>
      </w:pPr>
      <w:r>
        <w:rPr>
          <w:rFonts w:cs="Arial Narrow"/>
          <w:b/>
        </w:rPr>
        <w:t xml:space="preserve">Parágrafo único: </w:t>
      </w:r>
      <w:r>
        <w:rPr>
          <w:rFonts w:cs="Arial Narrow"/>
        </w:rPr>
        <w:t>Ao cumprimento da sentença judicial, fica eleito o foro da comarca da Região Metropolitana de Curitiba Pr., com renúncia a qualquer outro por mais privilegiado que seja.</w:t>
      </w:r>
    </w:p>
    <w:p>
      <w:pPr>
        <w:pStyle w:val="Normal"/>
        <w:tabs>
          <w:tab w:val="left" w:pos="28" w:leader="none"/>
          <w:tab w:val="left" w:pos="850" w:leader="none"/>
        </w:tabs>
        <w:rPr/>
      </w:pPr>
      <w:r>
        <w:rPr>
          <w:rFonts w:cs="Arial Narrow"/>
        </w:rPr>
        <w:t>Curitiba,</w:t>
      </w:r>
      <w:r>
        <w:rPr>
          <w:rFonts w:cs="Arial Narrow"/>
          <w:spacing w:val="-5"/>
        </w:rPr>
        <w:t xml:space="preserve"> </w:t>
      </w:r>
      <w:r>
        <w:rPr>
          <w:rFonts w:cs="Arial Narrow"/>
        </w:rPr>
        <w:t>10</w:t>
      </w:r>
      <w:r>
        <w:rPr>
          <w:rFonts w:cs="Arial Narrow"/>
          <w:spacing w:val="-4"/>
        </w:rPr>
        <w:t xml:space="preserve"> </w:t>
      </w:r>
      <w:r>
        <w:rPr>
          <w:rFonts w:cs="Arial Narrow"/>
        </w:rPr>
        <w:t>de</w:t>
      </w:r>
      <w:r>
        <w:rPr>
          <w:rFonts w:cs="Arial Narrow"/>
          <w:spacing w:val="-5"/>
        </w:rPr>
        <w:t xml:space="preserve"> </w:t>
      </w:r>
      <w:r>
        <w:rPr>
          <w:rFonts w:cs="Arial Narrow"/>
        </w:rPr>
        <w:t>novembro</w:t>
      </w:r>
      <w:r>
        <w:rPr>
          <w:rFonts w:cs="Arial Narrow"/>
          <w:spacing w:val="-4"/>
        </w:rPr>
        <w:t xml:space="preserve"> </w:t>
      </w:r>
      <w:r>
        <w:rPr>
          <w:rFonts w:cs="Arial Narrow"/>
        </w:rPr>
        <w:t>de</w:t>
      </w:r>
      <w:r>
        <w:rPr>
          <w:rFonts w:cs="Arial Narrow"/>
          <w:spacing w:val="43"/>
        </w:rPr>
        <w:t xml:space="preserve"> </w:t>
      </w:r>
      <w:r>
        <w:rPr>
          <w:rFonts w:cs="Arial Narrow"/>
          <w:spacing w:val="-4"/>
        </w:rPr>
        <w:t>2014.</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A</w:t>
      </w:r>
      <w:r>
        <w:rPr>
          <w:rFonts w:cs="Arial Narrow"/>
          <w:spacing w:val="-6"/>
        </w:rPr>
        <w:t xml:space="preserve"> </w:t>
      </w:r>
      <w:r>
        <w:rPr>
          <w:rFonts w:cs="Arial Narrow"/>
        </w:rPr>
        <w:t>Administração</w:t>
      </w:r>
      <w:r>
        <w:rPr>
          <w:rFonts w:cs="Arial Narrow"/>
          <w:spacing w:val="-6"/>
        </w:rPr>
        <w:t xml:space="preserve"> </w:t>
      </w:r>
      <w:r>
        <w:rPr>
          <w:rFonts w:cs="Arial Narrow"/>
        </w:rPr>
        <w:t>da</w:t>
      </w:r>
      <w:r>
        <w:rPr>
          <w:rFonts w:cs="Arial Narrow"/>
          <w:spacing w:val="-5"/>
        </w:rPr>
        <w:t xml:space="preserve"> </w:t>
      </w:r>
      <w:r>
        <w:rPr>
          <w:rFonts w:cs="Arial Narrow"/>
        </w:rPr>
        <w:t>Bolsa</w:t>
      </w:r>
      <w:r>
        <w:rPr>
          <w:rFonts w:cs="Arial Narrow"/>
          <w:spacing w:val="-4"/>
        </w:rPr>
        <w:t xml:space="preserve"> </w:t>
      </w:r>
      <w:r>
        <w:rPr>
          <w:rFonts w:cs="Arial Narrow"/>
        </w:rPr>
        <w:t>de</w:t>
      </w:r>
      <w:r>
        <w:rPr>
          <w:rFonts w:cs="Arial Narrow"/>
          <w:spacing w:val="-7"/>
        </w:rPr>
        <w:t xml:space="preserve"> </w:t>
      </w:r>
      <w:r>
        <w:rPr>
          <w:rFonts w:cs="Arial Narrow"/>
        </w:rPr>
        <w:t>Licitações</w:t>
      </w:r>
      <w:r>
        <w:rPr>
          <w:rFonts w:cs="Arial Narrow"/>
          <w:spacing w:val="-5"/>
        </w:rPr>
        <w:t xml:space="preserve"> </w:t>
      </w:r>
      <w:r>
        <w:rPr>
          <w:rFonts w:cs="Arial Narrow"/>
        </w:rPr>
        <w:t>e</w:t>
      </w:r>
      <w:r>
        <w:rPr>
          <w:rFonts w:cs="Arial Narrow"/>
          <w:spacing w:val="-6"/>
        </w:rPr>
        <w:t xml:space="preserve"> </w:t>
      </w:r>
      <w:r>
        <w:rPr>
          <w:rFonts w:cs="Arial Narrow"/>
        </w:rPr>
        <w:t>Leilões</w:t>
      </w:r>
      <w:r>
        <w:rPr>
          <w:rFonts w:cs="Arial Narrow"/>
          <w:spacing w:val="-5"/>
        </w:rPr>
        <w:t xml:space="preserve"> </w:t>
      </w:r>
      <w:r>
        <w:rPr>
          <w:rFonts w:cs="Arial Narrow"/>
        </w:rPr>
        <w:t>do</w:t>
      </w:r>
      <w:r>
        <w:rPr>
          <w:rFonts w:cs="Arial Narrow"/>
          <w:spacing w:val="-5"/>
        </w:rPr>
        <w:t xml:space="preserve"> </w:t>
      </w:r>
      <w:r>
        <w:rPr>
          <w:rFonts w:cs="Arial Narrow"/>
          <w:spacing w:val="-2"/>
        </w:rPr>
        <w:t>Brasil.</w:t>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94" w:name="__RefHeading___Toc11617_1600443352"/>
      <w:bookmarkStart w:id="95" w:name="_bookmark27"/>
      <w:bookmarkEnd w:id="94"/>
      <w:bookmarkEnd w:id="95"/>
      <w:r>
        <w:rPr>
          <w:rFonts w:eastAsia="Arial Narrow" w:cs="Arial Narrow" w:ascii="Arial Narrow" w:hAnsi="Arial Narrow"/>
          <w:color w:val="000000"/>
          <w:spacing w:val="-33"/>
          <w:sz w:val="22"/>
          <w:szCs w:val="22"/>
          <w:shd w:fill="A6A6A6" w:val="clear"/>
        </w:rPr>
        <w:t xml:space="preserve"> </w:t>
      </w:r>
      <w:bookmarkStart w:id="96" w:name="_Toc161751818"/>
      <w:r>
        <w:rPr>
          <w:rFonts w:cs="Arial Narrow" w:ascii="Arial Narrow" w:hAnsi="Arial Narrow"/>
          <w:color w:val="000000"/>
          <w:sz w:val="22"/>
          <w:szCs w:val="22"/>
          <w:shd w:fill="A6A6A6" w:val="clear"/>
        </w:rPr>
        <w:t>ANEXO</w:t>
      </w:r>
      <w:r>
        <w:rPr>
          <w:rFonts w:cs="Arial Narrow" w:ascii="Arial Narrow" w:hAnsi="Arial Narrow"/>
          <w:color w:val="000000"/>
          <w:spacing w:val="-6"/>
          <w:sz w:val="22"/>
          <w:szCs w:val="22"/>
          <w:shd w:fill="A6A6A6" w:val="clear"/>
        </w:rPr>
        <w:t xml:space="preserve"> </w:t>
      </w:r>
      <w:r>
        <w:rPr>
          <w:rFonts w:cs="Arial Narrow" w:ascii="Arial Narrow" w:hAnsi="Arial Narrow"/>
          <w:color w:val="000000"/>
          <w:sz w:val="22"/>
          <w:szCs w:val="22"/>
          <w:shd w:fill="A6A6A6" w:val="clear"/>
        </w:rPr>
        <w:t>XIII</w:t>
      </w:r>
      <w:r>
        <w:rPr>
          <w:rFonts w:cs="Arial Narrow" w:ascii="Arial Narrow" w:hAnsi="Arial Narrow"/>
          <w:color w:val="000000"/>
          <w:spacing w:val="-6"/>
          <w:sz w:val="22"/>
          <w:szCs w:val="22"/>
          <w:shd w:fill="A6A6A6" w:val="clear"/>
        </w:rPr>
        <w:t xml:space="preserve"> – </w:t>
      </w:r>
      <w:r>
        <w:rPr>
          <w:rFonts w:cs="Arial Narrow" w:ascii="Arial Narrow" w:hAnsi="Arial Narrow"/>
          <w:color w:val="000000"/>
          <w:sz w:val="22"/>
          <w:szCs w:val="22"/>
          <w:shd w:fill="A6A6A6" w:val="clear"/>
        </w:rPr>
        <w:t>CUSTO</w:t>
      </w:r>
      <w:r>
        <w:rPr>
          <w:rFonts w:cs="Arial Narrow" w:ascii="Arial Narrow" w:hAnsi="Arial Narrow"/>
          <w:color w:val="000000"/>
          <w:spacing w:val="-5"/>
          <w:sz w:val="22"/>
          <w:szCs w:val="22"/>
          <w:shd w:fill="A6A6A6" w:val="clear"/>
        </w:rPr>
        <w:t xml:space="preserve"> </w:t>
      </w:r>
      <w:r>
        <w:rPr>
          <w:rFonts w:cs="Arial Narrow" w:ascii="Arial Narrow" w:hAnsi="Arial Narrow"/>
          <w:color w:val="000000"/>
          <w:sz w:val="22"/>
          <w:szCs w:val="22"/>
          <w:shd w:fill="A6A6A6" w:val="clear"/>
        </w:rPr>
        <w:t>PELA</w:t>
      </w:r>
      <w:r>
        <w:rPr>
          <w:rFonts w:cs="Arial Narrow" w:ascii="Arial Narrow" w:hAnsi="Arial Narrow"/>
          <w:color w:val="000000"/>
          <w:spacing w:val="-11"/>
          <w:sz w:val="22"/>
          <w:szCs w:val="22"/>
          <w:shd w:fill="A6A6A6" w:val="clear"/>
        </w:rPr>
        <w:t xml:space="preserve"> </w:t>
      </w:r>
      <w:r>
        <w:rPr>
          <w:rFonts w:cs="Arial Narrow" w:ascii="Arial Narrow" w:hAnsi="Arial Narrow"/>
          <w:color w:val="000000"/>
          <w:sz w:val="22"/>
          <w:szCs w:val="22"/>
          <w:shd w:fill="A6A6A6" w:val="clear"/>
        </w:rPr>
        <w:t>UTILIZAÇÃO</w:t>
      </w:r>
      <w:r>
        <w:rPr>
          <w:rFonts w:cs="Arial Narrow" w:ascii="Arial Narrow" w:hAnsi="Arial Narrow"/>
          <w:color w:val="000000"/>
          <w:spacing w:val="-2"/>
          <w:sz w:val="22"/>
          <w:szCs w:val="22"/>
          <w:shd w:fill="A6A6A6" w:val="clear"/>
        </w:rPr>
        <w:t xml:space="preserve"> </w:t>
      </w:r>
      <w:r>
        <w:rPr>
          <w:rFonts w:cs="Arial Narrow" w:ascii="Arial Narrow" w:hAnsi="Arial Narrow"/>
          <w:color w:val="000000"/>
          <w:sz w:val="22"/>
          <w:szCs w:val="22"/>
          <w:shd w:fill="A6A6A6" w:val="clear"/>
        </w:rPr>
        <w:t>DO</w:t>
      </w:r>
      <w:r>
        <w:rPr>
          <w:rFonts w:cs="Arial Narrow" w:ascii="Arial Narrow" w:hAnsi="Arial Narrow"/>
          <w:color w:val="000000"/>
          <w:spacing w:val="-2"/>
          <w:sz w:val="22"/>
          <w:szCs w:val="22"/>
          <w:shd w:fill="A6A6A6" w:val="clear"/>
        </w:rPr>
        <w:t xml:space="preserve"> SISTEMA</w:t>
      </w:r>
      <w:bookmarkEnd w:id="96"/>
      <w:r>
        <w:rPr>
          <w:rFonts w:cs="Arial Narrow" w:ascii="Arial Narrow" w:hAnsi="Arial Narrow"/>
          <w:color w:val="000000"/>
          <w:sz w:val="22"/>
          <w:szCs w:val="22"/>
          <w:shd w:fill="A6A6A6" w:val="clear"/>
        </w:rPr>
        <w:tab/>
      </w:r>
    </w:p>
    <w:p>
      <w:pPr>
        <w:pStyle w:val="Normal"/>
        <w:tabs>
          <w:tab w:val="left" w:pos="28" w:leader="none"/>
          <w:tab w:val="left" w:pos="850" w:leader="none"/>
        </w:tabs>
        <w:rPr/>
      </w:pPr>
      <w:r>
        <w:rPr>
          <w:rFonts w:cs="Arial Narrow"/>
          <w:b/>
          <w:i/>
        </w:rPr>
        <w:t>(SOMENTE</w:t>
      </w:r>
      <w:r>
        <w:rPr>
          <w:rFonts w:cs="Arial Narrow"/>
          <w:b/>
          <w:i/>
          <w:spacing w:val="-9"/>
        </w:rPr>
        <w:t xml:space="preserve"> </w:t>
      </w:r>
      <w:r>
        <w:rPr>
          <w:rFonts w:cs="Arial Narrow"/>
          <w:b/>
          <w:i/>
        </w:rPr>
        <w:t>PARA</w:t>
      </w:r>
      <w:r>
        <w:rPr>
          <w:rFonts w:cs="Arial Narrow"/>
          <w:b/>
          <w:i/>
          <w:spacing w:val="-8"/>
        </w:rPr>
        <w:t xml:space="preserve"> </w:t>
      </w:r>
      <w:r>
        <w:rPr>
          <w:rFonts w:cs="Arial Narrow"/>
          <w:b/>
          <w:i/>
        </w:rPr>
        <w:t>O</w:t>
      </w:r>
      <w:r>
        <w:rPr>
          <w:rFonts w:cs="Arial Narrow"/>
          <w:b/>
          <w:i/>
          <w:spacing w:val="-6"/>
        </w:rPr>
        <w:t xml:space="preserve"> </w:t>
      </w:r>
      <w:r>
        <w:rPr>
          <w:rFonts w:cs="Arial Narrow"/>
          <w:b/>
          <w:i/>
        </w:rPr>
        <w:t>FORNECEDOR</w:t>
      </w:r>
      <w:r>
        <w:rPr>
          <w:rFonts w:cs="Arial Narrow"/>
          <w:b/>
          <w:i/>
          <w:spacing w:val="-7"/>
        </w:rPr>
        <w:t xml:space="preserve"> </w:t>
      </w:r>
      <w:r>
        <w:rPr>
          <w:rFonts w:cs="Arial Narrow"/>
          <w:b/>
          <w:i/>
          <w:spacing w:val="-2"/>
        </w:rPr>
        <w:t>VENCEDOR)</w:t>
      </w:r>
    </w:p>
    <w:p>
      <w:pPr>
        <w:pStyle w:val="Normal"/>
        <w:tabs>
          <w:tab w:val="left" w:pos="28" w:leader="none"/>
          <w:tab w:val="left" w:pos="850" w:leader="none"/>
        </w:tabs>
        <w:rPr>
          <w:rFonts w:cs="Arial Narrow"/>
        </w:rPr>
      </w:pPr>
      <w:r>
        <w:rPr>
          <w:rFonts w:cs="Arial Narrow"/>
        </w:rPr>
        <w:t>Pregões Eletrônicos, Pregões Presenciais em formato WEB; Pregões Eletrônicos de Compra Direta, Cotação Eletrônica de Preços:</w:t>
      </w:r>
    </w:p>
    <w:p>
      <w:pPr>
        <w:pStyle w:val="Normal"/>
        <w:tabs>
          <w:tab w:val="left" w:pos="28" w:leader="none"/>
          <w:tab w:val="left" w:pos="850" w:leader="none"/>
        </w:tabs>
        <w:rPr/>
      </w:pPr>
      <w:r>
        <w:rPr>
          <w:rFonts w:cs="Arial Narrow"/>
          <w:b/>
        </w:rPr>
        <w:t>Não</w:t>
      </w:r>
      <w:r>
        <w:rPr>
          <w:rFonts w:cs="Arial Narrow"/>
          <w:b/>
          <w:spacing w:val="-6"/>
        </w:rPr>
        <w:t xml:space="preserve"> </w:t>
      </w:r>
      <w:r>
        <w:rPr>
          <w:rFonts w:cs="Arial Narrow"/>
          <w:b/>
        </w:rPr>
        <w:t>optantes</w:t>
      </w:r>
      <w:r>
        <w:rPr>
          <w:rFonts w:cs="Arial Narrow"/>
          <w:b/>
          <w:spacing w:val="-7"/>
        </w:rPr>
        <w:t xml:space="preserve"> </w:t>
      </w:r>
      <w:r>
        <w:rPr>
          <w:rFonts w:cs="Arial Narrow"/>
          <w:b/>
        </w:rPr>
        <w:t>pelo</w:t>
      </w:r>
      <w:r>
        <w:rPr>
          <w:rFonts w:cs="Arial Narrow"/>
          <w:b/>
          <w:spacing w:val="-3"/>
        </w:rPr>
        <w:t xml:space="preserve"> </w:t>
      </w:r>
      <w:r>
        <w:rPr>
          <w:rFonts w:cs="Arial Narrow"/>
          <w:b/>
        </w:rPr>
        <w:t>sistema</w:t>
      </w:r>
      <w:r>
        <w:rPr>
          <w:rFonts w:cs="Arial Narrow"/>
          <w:b/>
          <w:spacing w:val="-5"/>
        </w:rPr>
        <w:t xml:space="preserve"> </w:t>
      </w:r>
      <w:r>
        <w:rPr>
          <w:rFonts w:cs="Arial Narrow"/>
          <w:b/>
        </w:rPr>
        <w:t>de</w:t>
      </w:r>
      <w:r>
        <w:rPr>
          <w:rFonts w:cs="Arial Narrow"/>
          <w:b/>
          <w:spacing w:val="-6"/>
        </w:rPr>
        <w:t xml:space="preserve"> </w:t>
      </w:r>
      <w:r>
        <w:rPr>
          <w:rFonts w:cs="Arial Narrow"/>
          <w:b/>
        </w:rPr>
        <w:t>registro</w:t>
      </w:r>
      <w:r>
        <w:rPr>
          <w:rFonts w:cs="Arial Narrow"/>
          <w:b/>
          <w:spacing w:val="-5"/>
        </w:rPr>
        <w:t xml:space="preserve"> </w:t>
      </w:r>
      <w:r>
        <w:rPr>
          <w:rFonts w:cs="Arial Narrow"/>
          <w:b/>
        </w:rPr>
        <w:t>de</w:t>
      </w:r>
      <w:r>
        <w:rPr>
          <w:rFonts w:cs="Arial Narrow"/>
          <w:b/>
          <w:spacing w:val="-5"/>
        </w:rPr>
        <w:t xml:space="preserve"> </w:t>
      </w:r>
      <w:r>
        <w:rPr>
          <w:rFonts w:cs="Arial Narrow"/>
          <w:b/>
          <w:spacing w:val="-2"/>
        </w:rPr>
        <w:t>preços:</w:t>
      </w:r>
    </w:p>
    <w:p>
      <w:pPr>
        <w:pStyle w:val="Normal"/>
        <w:numPr>
          <w:ilvl w:val="0"/>
          <w:numId w:val="69"/>
        </w:numPr>
        <w:tabs>
          <w:tab w:val="left" w:pos="28" w:leader="none"/>
          <w:tab w:val="left" w:pos="850" w:leader="none"/>
        </w:tabs>
        <w:ind w:hanging="0" w:start="0"/>
        <w:rPr>
          <w:rFonts w:cs="Arial Narrow"/>
        </w:rPr>
      </w:pPr>
      <w:r>
        <w:rPr>
          <w:rFonts w:cs="Arial Narrow"/>
        </w:rPr>
        <w:t>1,5% (Um e meio por cento) sobre o valor do lote adjudicado, com vencimento em 45 dias após a adjudicação – limitado ao teto máximo de R$ 600,00 (seiscentos reais) por lote adjudicado, cobrados mediante boleto bancário em favor da Bolsa de Licitações e Leilões do Brasil.</w:t>
      </w:r>
    </w:p>
    <w:p>
      <w:pPr>
        <w:pStyle w:val="Normal"/>
        <w:tabs>
          <w:tab w:val="left" w:pos="28" w:leader="none"/>
          <w:tab w:val="left" w:pos="850" w:leader="none"/>
        </w:tabs>
        <w:rPr/>
      </w:pPr>
      <w:r>
        <w:rPr>
          <w:rFonts w:cs="Arial Narrow"/>
          <w:b/>
        </w:rPr>
        <w:t>Optantes</w:t>
      </w:r>
      <w:r>
        <w:rPr>
          <w:rFonts w:cs="Arial Narrow"/>
          <w:b/>
          <w:spacing w:val="-8"/>
        </w:rPr>
        <w:t xml:space="preserve"> </w:t>
      </w:r>
      <w:r>
        <w:rPr>
          <w:rFonts w:cs="Arial Narrow"/>
          <w:b/>
        </w:rPr>
        <w:t>pelo</w:t>
      </w:r>
      <w:r>
        <w:rPr>
          <w:rFonts w:cs="Arial Narrow"/>
          <w:b/>
          <w:spacing w:val="-5"/>
        </w:rPr>
        <w:t xml:space="preserve"> </w:t>
      </w:r>
      <w:r>
        <w:rPr>
          <w:rFonts w:cs="Arial Narrow"/>
          <w:b/>
        </w:rPr>
        <w:t>sistema</w:t>
      </w:r>
      <w:r>
        <w:rPr>
          <w:rFonts w:cs="Arial Narrow"/>
          <w:b/>
          <w:spacing w:val="-6"/>
        </w:rPr>
        <w:t xml:space="preserve"> </w:t>
      </w:r>
      <w:r>
        <w:rPr>
          <w:rFonts w:cs="Arial Narrow"/>
          <w:b/>
        </w:rPr>
        <w:t>de</w:t>
      </w:r>
      <w:r>
        <w:rPr>
          <w:rFonts w:cs="Arial Narrow"/>
          <w:b/>
          <w:spacing w:val="-5"/>
        </w:rPr>
        <w:t xml:space="preserve"> </w:t>
      </w:r>
      <w:r>
        <w:rPr>
          <w:rFonts w:cs="Arial Narrow"/>
          <w:b/>
        </w:rPr>
        <w:t>registro</w:t>
      </w:r>
      <w:r>
        <w:rPr>
          <w:rFonts w:cs="Arial Narrow"/>
          <w:b/>
          <w:spacing w:val="-5"/>
        </w:rPr>
        <w:t xml:space="preserve"> </w:t>
      </w:r>
      <w:r>
        <w:rPr>
          <w:rFonts w:cs="Arial Narrow"/>
          <w:b/>
        </w:rPr>
        <w:t>de</w:t>
      </w:r>
      <w:r>
        <w:rPr>
          <w:rFonts w:cs="Arial Narrow"/>
          <w:b/>
          <w:spacing w:val="-7"/>
        </w:rPr>
        <w:t xml:space="preserve"> </w:t>
      </w:r>
      <w:r>
        <w:rPr>
          <w:rFonts w:cs="Arial Narrow"/>
          <w:b/>
          <w:spacing w:val="-2"/>
        </w:rPr>
        <w:t>preços:</w:t>
      </w:r>
    </w:p>
    <w:p>
      <w:pPr>
        <w:pStyle w:val="Normal"/>
        <w:numPr>
          <w:ilvl w:val="0"/>
          <w:numId w:val="30"/>
        </w:numPr>
        <w:tabs>
          <w:tab w:val="left" w:pos="28" w:leader="none"/>
          <w:tab w:val="left" w:pos="850" w:leader="none"/>
        </w:tabs>
        <w:ind w:hanging="0" w:start="0"/>
        <w:rPr>
          <w:rFonts w:cs="Arial Narrow"/>
        </w:rPr>
      </w:pPr>
      <w:r>
        <w:rPr>
          <w:rFonts w:cs="Arial Narrow"/>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pPr>
        <w:pStyle w:val="Normal"/>
        <w:tabs>
          <w:tab w:val="left" w:pos="28" w:leader="none"/>
          <w:tab w:val="left" w:pos="850" w:leader="none"/>
        </w:tabs>
        <w:rPr/>
      </w:pPr>
      <w:r>
        <w:rPr>
          <w:rFonts w:cs="Arial Narrow"/>
        </w:rPr>
        <w:t>O não pagamento dos boletos acima mencionados sujeitam o usuário ao pagamento de multa de</w:t>
      </w:r>
      <w:r>
        <w:rPr>
          <w:rFonts w:cs="Arial Narrow"/>
          <w:spacing w:val="40"/>
        </w:rPr>
        <w:t xml:space="preserve"> </w:t>
      </w:r>
      <w:r>
        <w:rPr>
          <w:rFonts w:cs="Arial Narrow"/>
        </w:rPr>
        <w:t>2% e juros moratórios de 1% ao mês, assim como inscrição em serviços de proteção ao crédito (SPC/ SERASA e OUTRO) e cadastro dos inadimplentes da Bolsa e ao automático cancelamento de sua Senha</w:t>
      </w:r>
      <w:r>
        <w:rPr>
          <w:rFonts w:cs="Arial Narrow"/>
          <w:spacing w:val="40"/>
        </w:rPr>
        <w:t xml:space="preserve"> </w:t>
      </w:r>
      <w:r>
        <w:rPr>
          <w:rFonts w:cs="Arial Narrow"/>
        </w:rPr>
        <w:t>ou de Chave Eletrônica.</w:t>
      </w:r>
    </w:p>
    <w:p>
      <w:pPr>
        <w:pStyle w:val="Normal"/>
        <w:tabs>
          <w:tab w:val="left" w:pos="28" w:leader="none"/>
          <w:tab w:val="left" w:pos="850" w:leader="none"/>
        </w:tabs>
        <w:rPr/>
      </w:pPr>
      <w:r>
        <w:rPr>
          <w:rFonts w:cs="Arial Narrow"/>
          <w:b/>
        </w:rPr>
        <w:t>Em caso de cancelamento pelo órgão promotor (comprador) do pregão realizado na plataforma,</w:t>
      </w:r>
      <w:r>
        <w:rPr>
          <w:rFonts w:cs="Arial Narrow"/>
          <w:b/>
          <w:spacing w:val="-2"/>
        </w:rPr>
        <w:t xml:space="preserve"> </w:t>
      </w:r>
      <w:r>
        <w:rPr>
          <w:rFonts w:cs="Arial Narrow"/>
          <w:b/>
        </w:rPr>
        <w:t>o</w:t>
      </w:r>
      <w:r>
        <w:rPr>
          <w:rFonts w:cs="Arial Narrow"/>
          <w:b/>
          <w:spacing w:val="-1"/>
        </w:rPr>
        <w:t xml:space="preserve"> </w:t>
      </w:r>
      <w:r>
        <w:rPr>
          <w:rFonts w:cs="Arial Narrow"/>
          <w:b/>
        </w:rPr>
        <w:t>licitante</w:t>
      </w:r>
      <w:r>
        <w:rPr>
          <w:rFonts w:cs="Arial Narrow"/>
          <w:b/>
          <w:spacing w:val="-2"/>
        </w:rPr>
        <w:t xml:space="preserve"> </w:t>
      </w:r>
      <w:r>
        <w:rPr>
          <w:rFonts w:cs="Arial Narrow"/>
          <w:b/>
        </w:rPr>
        <w:t>vencedor</w:t>
      </w:r>
      <w:r>
        <w:rPr>
          <w:rFonts w:cs="Arial Narrow"/>
          <w:b/>
          <w:spacing w:val="-2"/>
        </w:rPr>
        <w:t xml:space="preserve"> </w:t>
      </w:r>
      <w:r>
        <w:rPr>
          <w:rFonts w:cs="Arial Narrow"/>
          <w:b/>
        </w:rPr>
        <w:t>receberá a</w:t>
      </w:r>
      <w:r>
        <w:rPr>
          <w:rFonts w:cs="Arial Narrow"/>
          <w:b/>
          <w:spacing w:val="-2"/>
        </w:rPr>
        <w:t xml:space="preserve"> </w:t>
      </w:r>
      <w:r>
        <w:rPr>
          <w:rFonts w:cs="Arial Narrow"/>
          <w:b/>
        </w:rPr>
        <w:t>devolução</w:t>
      </w:r>
      <w:r>
        <w:rPr>
          <w:rFonts w:cs="Arial Narrow"/>
          <w:b/>
          <w:spacing w:val="-1"/>
        </w:rPr>
        <w:t xml:space="preserve"> </w:t>
      </w:r>
      <w:r>
        <w:rPr>
          <w:rFonts w:cs="Arial Narrow"/>
          <w:b/>
        </w:rPr>
        <w:t>dos</w:t>
      </w:r>
      <w:r>
        <w:rPr>
          <w:rFonts w:cs="Arial Narrow"/>
          <w:b/>
          <w:spacing w:val="-2"/>
        </w:rPr>
        <w:t xml:space="preserve"> </w:t>
      </w:r>
      <w:r>
        <w:rPr>
          <w:rFonts w:cs="Arial Narrow"/>
          <w:b/>
        </w:rPr>
        <w:t>valores eventualmente</w:t>
      </w:r>
      <w:r>
        <w:rPr>
          <w:rFonts w:cs="Arial Narrow"/>
          <w:b/>
          <w:spacing w:val="-2"/>
        </w:rPr>
        <w:t xml:space="preserve"> </w:t>
      </w:r>
      <w:r>
        <w:rPr>
          <w:rFonts w:cs="Arial Narrow"/>
          <w:b/>
        </w:rPr>
        <w:t>arcados</w:t>
      </w:r>
      <w:r>
        <w:rPr>
          <w:rFonts w:cs="Arial Narrow"/>
          <w:b/>
          <w:spacing w:val="-2"/>
        </w:rPr>
        <w:t xml:space="preserve"> </w:t>
      </w:r>
      <w:r>
        <w:rPr>
          <w:rFonts w:cs="Arial Narrow"/>
          <w:b/>
        </w:rPr>
        <w:t>com o</w:t>
      </w:r>
      <w:r>
        <w:rPr>
          <w:rFonts w:cs="Arial Narrow"/>
          <w:b/>
          <w:spacing w:val="-1"/>
        </w:rPr>
        <w:t xml:space="preserve"> </w:t>
      </w:r>
      <w:r>
        <w:rPr>
          <w:rFonts w:cs="Arial Narrow"/>
          <w:b/>
        </w:rPr>
        <w:t>uso da plataforma eletrônica no respectivo lote cancelado.</w:t>
      </w:r>
    </w:p>
    <w:p>
      <w:pPr>
        <w:pStyle w:val="Normal"/>
        <w:tabs>
          <w:tab w:val="left" w:pos="28" w:leader="none"/>
          <w:tab w:val="left" w:pos="850" w:leader="none"/>
        </w:tabs>
        <w:rPr/>
      </w:pPr>
      <w:r>
        <w:rPr>
          <w:rFonts w:cs="Arial Narrow"/>
          <w:b/>
        </w:rPr>
        <w:t>DA</w:t>
      </w:r>
      <w:r>
        <w:rPr>
          <w:rFonts w:cs="Arial Narrow"/>
          <w:b/>
          <w:spacing w:val="-7"/>
        </w:rPr>
        <w:t xml:space="preserve"> </w:t>
      </w:r>
      <w:r>
        <w:rPr>
          <w:rFonts w:cs="Arial Narrow"/>
          <w:b/>
        </w:rPr>
        <w:t>UTILIZAÇÃO</w:t>
      </w:r>
      <w:r>
        <w:rPr>
          <w:rFonts w:cs="Arial Narrow"/>
          <w:b/>
          <w:spacing w:val="-4"/>
        </w:rPr>
        <w:t xml:space="preserve"> </w:t>
      </w:r>
      <w:r>
        <w:rPr>
          <w:rFonts w:cs="Arial Narrow"/>
          <w:b/>
        </w:rPr>
        <w:t>DE</w:t>
      </w:r>
      <w:r>
        <w:rPr>
          <w:rFonts w:cs="Arial Narrow"/>
          <w:b/>
          <w:spacing w:val="-8"/>
        </w:rPr>
        <w:t xml:space="preserve"> </w:t>
      </w:r>
      <w:r>
        <w:rPr>
          <w:rFonts w:cs="Arial Narrow"/>
          <w:b/>
        </w:rPr>
        <w:t>CÉLULAS</w:t>
      </w:r>
      <w:r>
        <w:rPr>
          <w:rFonts w:cs="Arial Narrow"/>
          <w:b/>
          <w:spacing w:val="-5"/>
        </w:rPr>
        <w:t xml:space="preserve"> </w:t>
      </w:r>
      <w:r>
        <w:rPr>
          <w:rFonts w:cs="Arial Narrow"/>
          <w:b/>
        </w:rPr>
        <w:t>DE</w:t>
      </w:r>
      <w:r>
        <w:rPr>
          <w:rFonts w:cs="Arial Narrow"/>
          <w:b/>
          <w:spacing w:val="-7"/>
        </w:rPr>
        <w:t xml:space="preserve"> </w:t>
      </w:r>
      <w:r>
        <w:rPr>
          <w:rFonts w:cs="Arial Narrow"/>
          <w:b/>
        </w:rPr>
        <w:t>APOIO</w:t>
      </w:r>
      <w:r>
        <w:rPr>
          <w:rFonts w:cs="Arial Narrow"/>
          <w:b/>
          <w:spacing w:val="-6"/>
        </w:rPr>
        <w:t xml:space="preserve"> </w:t>
      </w:r>
      <w:r>
        <w:rPr>
          <w:rFonts w:cs="Arial Narrow"/>
          <w:b/>
        </w:rPr>
        <w:t>(CORRETORAS)</w:t>
      </w:r>
      <w:r>
        <w:rPr>
          <w:rFonts w:cs="Arial Narrow"/>
          <w:b/>
          <w:spacing w:val="-6"/>
        </w:rPr>
        <w:t xml:space="preserve"> </w:t>
      </w:r>
      <w:r>
        <w:rPr>
          <w:rFonts w:cs="Arial Narrow"/>
          <w:b/>
          <w:spacing w:val="-2"/>
        </w:rPr>
        <w:t>ASSOCIADAS</w:t>
      </w:r>
    </w:p>
    <w:p>
      <w:pPr>
        <w:pStyle w:val="Normal"/>
        <w:tabs>
          <w:tab w:val="left" w:pos="28" w:leader="none"/>
          <w:tab w:val="left" w:pos="850" w:leader="none"/>
        </w:tabs>
        <w:rPr>
          <w:rFonts w:cs="Arial Narrow"/>
        </w:rPr>
      </w:pPr>
      <w:r>
        <w:rPr>
          <w:rFonts w:cs="Arial Narrow"/>
        </w:rPr>
        <w:t>A livre contratação de sociedades CÉLULAS DE APOIO (corretoras)para a representação junto no sistema de PREGÕES,não exime o licitante do pagamento dos custos de uso do sistema da BLL. A corretagem será pactuada entre os interessados de acordo com as regras usuais do mercado.</w:t>
      </w:r>
    </w:p>
    <w:p>
      <w:pPr>
        <w:pStyle w:val="Normal"/>
        <w:tabs>
          <w:tab w:val="left" w:pos="28" w:leader="none"/>
          <w:tab w:val="left" w:pos="850" w:leader="none"/>
        </w:tabs>
        <w:rPr/>
      </w:pPr>
      <w:r>
        <w:rPr>
          <w:rFonts w:cs="Arial Narrow"/>
          <w:b/>
        </w:rPr>
        <w:t>CUSTO</w:t>
      </w:r>
      <w:r>
        <w:rPr>
          <w:rFonts w:cs="Arial Narrow"/>
          <w:b/>
          <w:spacing w:val="80"/>
          <w:w w:val="150"/>
        </w:rPr>
        <w:t xml:space="preserve"> </w:t>
      </w:r>
      <w:r>
        <w:rPr>
          <w:rFonts w:cs="Arial Narrow"/>
          <w:b/>
        </w:rPr>
        <w:t>PELA</w:t>
      </w:r>
      <w:r>
        <w:rPr>
          <w:rFonts w:cs="Arial Narrow"/>
          <w:b/>
          <w:spacing w:val="80"/>
          <w:w w:val="150"/>
        </w:rPr>
        <w:t xml:space="preserve"> </w:t>
      </w:r>
      <w:r>
        <w:rPr>
          <w:rFonts w:cs="Arial Narrow"/>
          <w:b/>
        </w:rPr>
        <w:t>UTILIZAÇÃO</w:t>
      </w:r>
      <w:r>
        <w:rPr>
          <w:rFonts w:cs="Arial Narrow"/>
          <w:b/>
          <w:spacing w:val="80"/>
          <w:w w:val="150"/>
        </w:rPr>
        <w:t xml:space="preserve"> </w:t>
      </w:r>
      <w:r>
        <w:rPr>
          <w:rFonts w:cs="Arial Narrow"/>
          <w:b/>
        </w:rPr>
        <w:t>DO</w:t>
      </w:r>
      <w:r>
        <w:rPr>
          <w:rFonts w:cs="Arial Narrow"/>
          <w:b/>
          <w:spacing w:val="80"/>
          <w:w w:val="150"/>
        </w:rPr>
        <w:t xml:space="preserve"> </w:t>
      </w:r>
      <w:r>
        <w:rPr>
          <w:rFonts w:cs="Arial Narrow"/>
          <w:b/>
        </w:rPr>
        <w:t>SISTEMA</w:t>
      </w:r>
      <w:r>
        <w:rPr>
          <w:rFonts w:cs="Arial Narrow"/>
          <w:b/>
          <w:spacing w:val="80"/>
          <w:w w:val="150"/>
        </w:rPr>
        <w:t xml:space="preserve"> </w:t>
      </w:r>
      <w:r>
        <w:rPr>
          <w:rFonts w:cs="Arial Narrow"/>
          <w:b/>
        </w:rPr>
        <w:t>–</w:t>
      </w:r>
      <w:r>
        <w:rPr>
          <w:rFonts w:cs="Arial Narrow"/>
          <w:b/>
          <w:spacing w:val="80"/>
          <w:w w:val="150"/>
        </w:rPr>
        <w:t xml:space="preserve"> </w:t>
      </w:r>
      <w:r>
        <w:rPr>
          <w:rFonts w:cs="Arial Narrow"/>
          <w:b/>
        </w:rPr>
        <w:t>EMPRESAS</w:t>
      </w:r>
      <w:r>
        <w:rPr>
          <w:rFonts w:cs="Arial Narrow"/>
          <w:b/>
          <w:spacing w:val="80"/>
          <w:w w:val="150"/>
        </w:rPr>
        <w:t xml:space="preserve"> </w:t>
      </w:r>
      <w:r>
        <w:rPr>
          <w:rFonts w:cs="Arial Narrow"/>
          <w:b/>
        </w:rPr>
        <w:t>PRIVADAS</w:t>
      </w:r>
      <w:r>
        <w:rPr>
          <w:rFonts w:cs="Arial Narrow"/>
          <w:b/>
          <w:spacing w:val="80"/>
          <w:w w:val="150"/>
        </w:rPr>
        <w:t xml:space="preserve"> </w:t>
      </w:r>
      <w:r>
        <w:rPr>
          <w:rFonts w:cs="Arial Narrow"/>
          <w:b/>
        </w:rPr>
        <w:t>-</w:t>
      </w:r>
      <w:r>
        <w:rPr>
          <w:rFonts w:cs="Arial Narrow"/>
          <w:b/>
          <w:spacing w:val="80"/>
          <w:w w:val="150"/>
        </w:rPr>
        <w:t xml:space="preserve"> </w:t>
      </w:r>
      <w:r>
        <w:rPr>
          <w:rFonts w:cs="Arial Narrow"/>
          <w:b/>
        </w:rPr>
        <w:t>(SOMENTE</w:t>
      </w:r>
      <w:r>
        <w:rPr>
          <w:rFonts w:cs="Arial Narrow"/>
          <w:b/>
          <w:spacing w:val="80"/>
          <w:w w:val="150"/>
        </w:rPr>
        <w:t xml:space="preserve"> </w:t>
      </w:r>
      <w:r>
        <w:rPr>
          <w:rFonts w:cs="Arial Narrow"/>
          <w:b/>
        </w:rPr>
        <w:t>PARA</w:t>
      </w:r>
      <w:r>
        <w:rPr>
          <w:rFonts w:cs="Arial Narrow"/>
          <w:b/>
          <w:spacing w:val="80"/>
          <w:w w:val="150"/>
        </w:rPr>
        <w:t xml:space="preserve"> </w:t>
      </w:r>
      <w:r>
        <w:rPr>
          <w:rFonts w:cs="Arial Narrow"/>
          <w:b/>
        </w:rPr>
        <w:t>O FORNECEDOR VENCEDOR)</w:t>
      </w:r>
    </w:p>
    <w:p>
      <w:pPr>
        <w:pStyle w:val="Normal"/>
        <w:numPr>
          <w:ilvl w:val="0"/>
          <w:numId w:val="70"/>
        </w:numPr>
        <w:tabs>
          <w:tab w:val="left" w:pos="28" w:leader="none"/>
          <w:tab w:val="left" w:pos="850" w:leader="none"/>
        </w:tabs>
        <w:ind w:hanging="0" w:start="0"/>
        <w:rPr/>
      </w:pPr>
      <w:r>
        <w:rPr>
          <w:rFonts w:cs="Arial Narrow"/>
        </w:rPr>
        <w:t>Pregões</w:t>
      </w:r>
      <w:r>
        <w:rPr>
          <w:rFonts w:cs="Arial Narrow"/>
          <w:spacing w:val="-9"/>
        </w:rPr>
        <w:t xml:space="preserve"> </w:t>
      </w:r>
      <w:r>
        <w:rPr>
          <w:rFonts w:cs="Arial Narrow"/>
        </w:rPr>
        <w:t>Eletrônicos,</w:t>
      </w:r>
      <w:r>
        <w:rPr>
          <w:rFonts w:cs="Arial Narrow"/>
          <w:spacing w:val="-6"/>
        </w:rPr>
        <w:t xml:space="preserve"> </w:t>
      </w:r>
      <w:r>
        <w:rPr>
          <w:rFonts w:cs="Arial Narrow"/>
        </w:rPr>
        <w:t>Pregões</w:t>
      </w:r>
      <w:r>
        <w:rPr>
          <w:rFonts w:cs="Arial Narrow"/>
          <w:spacing w:val="-8"/>
        </w:rPr>
        <w:t xml:space="preserve"> </w:t>
      </w:r>
      <w:r>
        <w:rPr>
          <w:rFonts w:cs="Arial Narrow"/>
        </w:rPr>
        <w:t>em</w:t>
      </w:r>
      <w:r>
        <w:rPr>
          <w:rFonts w:cs="Arial Narrow"/>
          <w:spacing w:val="-7"/>
        </w:rPr>
        <w:t xml:space="preserve"> </w:t>
      </w:r>
      <w:r>
        <w:rPr>
          <w:rFonts w:cs="Arial Narrow"/>
        </w:rPr>
        <w:t>formato</w:t>
      </w:r>
      <w:r>
        <w:rPr>
          <w:rFonts w:cs="Arial Narrow"/>
          <w:spacing w:val="-8"/>
        </w:rPr>
        <w:t xml:space="preserve"> </w:t>
      </w:r>
      <w:r>
        <w:rPr>
          <w:rFonts w:cs="Arial Narrow"/>
        </w:rPr>
        <w:t>Web</w:t>
      </w:r>
      <w:r>
        <w:rPr>
          <w:rFonts w:cs="Arial Narrow"/>
          <w:spacing w:val="-7"/>
        </w:rPr>
        <w:t xml:space="preserve"> </w:t>
      </w:r>
      <w:r>
        <w:rPr>
          <w:rFonts w:cs="Arial Narrow"/>
        </w:rPr>
        <w:t>ou</w:t>
      </w:r>
      <w:r>
        <w:rPr>
          <w:rFonts w:cs="Arial Narrow"/>
          <w:spacing w:val="-8"/>
        </w:rPr>
        <w:t xml:space="preserve"> </w:t>
      </w:r>
      <w:r>
        <w:rPr>
          <w:rFonts w:cs="Arial Narrow"/>
        </w:rPr>
        <w:t>Cotações</w:t>
      </w:r>
      <w:r>
        <w:rPr>
          <w:rFonts w:cs="Arial Narrow"/>
          <w:spacing w:val="-8"/>
        </w:rPr>
        <w:t xml:space="preserve"> </w:t>
      </w:r>
      <w:r>
        <w:rPr>
          <w:rFonts w:cs="Arial Narrow"/>
          <w:spacing w:val="-2"/>
        </w:rPr>
        <w:t>Eletrônicas:</w:t>
      </w:r>
    </w:p>
    <w:p>
      <w:pPr>
        <w:pStyle w:val="Normal"/>
        <w:numPr>
          <w:ilvl w:val="0"/>
          <w:numId w:val="42"/>
        </w:numPr>
        <w:tabs>
          <w:tab w:val="left" w:pos="28" w:leader="none"/>
          <w:tab w:val="left" w:pos="850" w:leader="none"/>
        </w:tabs>
        <w:ind w:hanging="0" w:start="0"/>
        <w:rPr/>
      </w:pPr>
      <w:r>
        <w:rPr>
          <w:rFonts w:cs="Arial Narrow"/>
        </w:rPr>
        <w:t>1,5% (Um e meio por cento) sobre o</w:t>
      </w:r>
      <w:r>
        <w:rPr>
          <w:rFonts w:cs="Arial Narrow"/>
          <w:spacing w:val="-1"/>
        </w:rPr>
        <w:t xml:space="preserve"> </w:t>
      </w:r>
      <w:r>
        <w:rPr>
          <w:rFonts w:cs="Arial Narrow"/>
        </w:rPr>
        <w:t>valor da adjudicação do lote, com</w:t>
      </w:r>
      <w:r>
        <w:rPr>
          <w:rFonts w:cs="Arial Narrow"/>
          <w:spacing w:val="-1"/>
        </w:rPr>
        <w:t xml:space="preserve"> </w:t>
      </w:r>
      <w:r>
        <w:rPr>
          <w:rFonts w:cs="Arial Narrow"/>
        </w:rPr>
        <w:t>vencimento</w:t>
      </w:r>
      <w:r>
        <w:rPr>
          <w:rFonts w:cs="Arial Narrow"/>
          <w:spacing w:val="-1"/>
        </w:rPr>
        <w:t xml:space="preserve"> </w:t>
      </w:r>
      <w:r>
        <w:rPr>
          <w:rFonts w:cs="Arial Narrow"/>
        </w:rPr>
        <w:t>em 45 dias após a adjudicação – limitado ao teto máximo de R$ 600,00 (seiscentos reais) por lote adjudicado, cobrados mediante boleto bancário em favor da Bolsa de Licitações e Leilões do Brasil.</w:t>
      </w:r>
    </w:p>
    <w:p>
      <w:pPr>
        <w:pStyle w:val="Normal"/>
        <w:tabs>
          <w:tab w:val="left" w:pos="28" w:leader="none"/>
          <w:tab w:val="left" w:pos="850" w:leader="none"/>
        </w:tabs>
        <w:rPr/>
      </w:pPr>
      <w:r>
        <w:rPr>
          <w:rFonts w:cs="Arial Narrow"/>
        </w:rPr>
        <w:t>O não pagamento dos boletos acima mencionados sujeitam o usuário ao pagamento de multa de</w:t>
      </w:r>
      <w:r>
        <w:rPr>
          <w:rFonts w:cs="Arial Narrow"/>
          <w:spacing w:val="40"/>
        </w:rPr>
        <w:t xml:space="preserve"> </w:t>
      </w:r>
      <w:r>
        <w:rPr>
          <w:rFonts w:cs="Arial Narrow"/>
        </w:rPr>
        <w:t>2% e juros moratórios de 1% ao mês, assim como inscrição em serviços de proteção ao crédito (SPC/ SERASA e OUTROS) e cadastro dos inadimplentes da Bolsa e ao automático cancelamento de sua Senha ou de Chave Eletrônica.</w:t>
      </w:r>
    </w:p>
    <w:p>
      <w:pPr>
        <w:pStyle w:val="Normal"/>
        <w:tabs>
          <w:tab w:val="left" w:pos="28" w:leader="none"/>
          <w:tab w:val="left" w:pos="850" w:leader="none"/>
        </w:tabs>
        <w:rPr/>
      </w:pPr>
      <w:r>
        <w:rPr>
          <w:rFonts w:cs="Arial Narrow"/>
          <w:b/>
        </w:rPr>
        <w:t>DA</w:t>
      </w:r>
      <w:r>
        <w:rPr>
          <w:rFonts w:cs="Arial Narrow"/>
          <w:b/>
          <w:spacing w:val="-7"/>
        </w:rPr>
        <w:t xml:space="preserve"> </w:t>
      </w:r>
      <w:r>
        <w:rPr>
          <w:rFonts w:cs="Arial Narrow"/>
          <w:b/>
        </w:rPr>
        <w:t>UTILIZAÇÃO</w:t>
      </w:r>
      <w:r>
        <w:rPr>
          <w:rFonts w:cs="Arial Narrow"/>
          <w:b/>
          <w:spacing w:val="47"/>
        </w:rPr>
        <w:t xml:space="preserve"> </w:t>
      </w:r>
      <w:r>
        <w:rPr>
          <w:rFonts w:cs="Arial Narrow"/>
          <w:b/>
        </w:rPr>
        <w:t>DE</w:t>
      </w:r>
      <w:r>
        <w:rPr>
          <w:rFonts w:cs="Arial Narrow"/>
          <w:b/>
          <w:spacing w:val="-5"/>
        </w:rPr>
        <w:t xml:space="preserve"> </w:t>
      </w:r>
      <w:r>
        <w:rPr>
          <w:rFonts w:cs="Arial Narrow"/>
          <w:b/>
        </w:rPr>
        <w:t>CÉLULAS</w:t>
      </w:r>
      <w:r>
        <w:rPr>
          <w:rFonts w:cs="Arial Narrow"/>
          <w:b/>
          <w:spacing w:val="-6"/>
        </w:rPr>
        <w:t xml:space="preserve"> </w:t>
      </w:r>
      <w:r>
        <w:rPr>
          <w:rFonts w:cs="Arial Narrow"/>
          <w:b/>
        </w:rPr>
        <w:t>DE</w:t>
      </w:r>
      <w:r>
        <w:rPr>
          <w:rFonts w:cs="Arial Narrow"/>
          <w:b/>
          <w:spacing w:val="-6"/>
        </w:rPr>
        <w:t xml:space="preserve"> </w:t>
      </w:r>
      <w:r>
        <w:rPr>
          <w:rFonts w:cs="Arial Narrow"/>
          <w:b/>
        </w:rPr>
        <w:t>APOIO</w:t>
      </w:r>
      <w:r>
        <w:rPr>
          <w:rFonts w:cs="Arial Narrow"/>
          <w:b/>
          <w:spacing w:val="-6"/>
        </w:rPr>
        <w:t xml:space="preserve"> </w:t>
      </w:r>
      <w:r>
        <w:rPr>
          <w:rFonts w:cs="Arial Narrow"/>
          <w:b/>
        </w:rPr>
        <w:t>(CORRETORAS</w:t>
      </w:r>
      <w:r>
        <w:rPr>
          <w:rFonts w:cs="Arial Narrow"/>
          <w:b/>
          <w:spacing w:val="-5"/>
        </w:rPr>
        <w:t xml:space="preserve"> </w:t>
      </w:r>
      <w:r>
        <w:rPr>
          <w:rFonts w:cs="Arial Narrow"/>
          <w:b/>
          <w:spacing w:val="-2"/>
        </w:rPr>
        <w:t>ASSOCIADAS)</w:t>
      </w:r>
    </w:p>
    <w:p>
      <w:pPr>
        <w:pStyle w:val="Normal"/>
        <w:numPr>
          <w:ilvl w:val="0"/>
          <w:numId w:val="71"/>
        </w:numPr>
        <w:tabs>
          <w:tab w:val="left" w:pos="28" w:leader="none"/>
          <w:tab w:val="left" w:pos="850" w:leader="none"/>
        </w:tabs>
        <w:ind w:hanging="0" w:start="0"/>
        <w:rPr>
          <w:rFonts w:cs="Arial Narrow"/>
        </w:rPr>
      </w:pPr>
      <w:r>
        <w:rPr>
          <w:rFonts w:cs="Arial Narrow"/>
        </w:rPr>
        <w:t>A livre a contratação de sociedades CÉLULAS DE APÔIO (corretoras) para a representação junto no sistema de PREGÕES, não exime o licitante do pagamento dos custos de uso do sistema da BLL. A corretagem será pactuada entre os interessados de acordo com as regras usuais do mercado.</w:t>
      </w:r>
    </w:p>
    <w:p>
      <w:pPr>
        <w:pStyle w:val="Normal"/>
        <w:tabs>
          <w:tab w:val="left" w:pos="28" w:leader="none"/>
          <w:tab w:val="left" w:pos="850" w:leader="none"/>
        </w:tabs>
        <w:rPr/>
      </w:pPr>
      <w:r>
        <w:rPr>
          <w:rFonts w:cs="Arial Narrow"/>
          <w:b/>
        </w:rPr>
        <w:t>DAS</w:t>
      </w:r>
      <w:r>
        <w:rPr>
          <w:rFonts w:cs="Arial Narrow"/>
          <w:b/>
          <w:spacing w:val="-10"/>
        </w:rPr>
        <w:t xml:space="preserve"> </w:t>
      </w:r>
      <w:r>
        <w:rPr>
          <w:rFonts w:cs="Arial Narrow"/>
          <w:b/>
        </w:rPr>
        <w:t>RESPONSABILIDADES</w:t>
      </w:r>
      <w:r>
        <w:rPr>
          <w:rFonts w:cs="Arial Narrow"/>
          <w:b/>
          <w:spacing w:val="-8"/>
        </w:rPr>
        <w:t xml:space="preserve"> </w:t>
      </w:r>
      <w:r>
        <w:rPr>
          <w:rFonts w:cs="Arial Narrow"/>
          <w:b/>
        </w:rPr>
        <w:t>COMO</w:t>
      </w:r>
      <w:r>
        <w:rPr>
          <w:rFonts w:cs="Arial Narrow"/>
          <w:b/>
          <w:spacing w:val="-9"/>
        </w:rPr>
        <w:t xml:space="preserve"> </w:t>
      </w:r>
      <w:r>
        <w:rPr>
          <w:rFonts w:cs="Arial Narrow"/>
          <w:b/>
          <w:spacing w:val="-2"/>
        </w:rPr>
        <w:t>LICITANTE/FORNECEDOR</w:t>
      </w:r>
    </w:p>
    <w:p>
      <w:pPr>
        <w:pStyle w:val="Normal"/>
        <w:numPr>
          <w:ilvl w:val="0"/>
          <w:numId w:val="38"/>
        </w:numPr>
        <w:tabs>
          <w:tab w:val="left" w:pos="28" w:leader="none"/>
          <w:tab w:val="left" w:pos="850" w:leader="none"/>
        </w:tabs>
        <w:ind w:hanging="0" w:start="0"/>
        <w:rPr>
          <w:rFonts w:cs="Arial Narrow"/>
        </w:rPr>
      </w:pPr>
      <w:r>
        <w:rPr>
          <w:rFonts w:cs="Arial Narrow"/>
        </w:rPr>
        <w:t>Como Licitante/Fornecedor, concordamos e anuímos com todos termos contidos neste anexo e nos responsabilizamos por cumpri-lo integralmente em seus expressos termos.</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Local</w:t>
      </w:r>
      <w:r>
        <w:rPr>
          <w:rFonts w:cs="Arial Narrow"/>
          <w:spacing w:val="-4"/>
        </w:rPr>
        <w:t xml:space="preserve"> </w:t>
      </w:r>
      <w:r>
        <w:rPr>
          <w:rFonts w:cs="Arial Narrow"/>
        </w:rPr>
        <w:t>e</w:t>
      </w:r>
      <w:r>
        <w:rPr>
          <w:rFonts w:cs="Arial Narrow"/>
          <w:spacing w:val="-5"/>
        </w:rPr>
        <w:t xml:space="preserve"> </w:t>
      </w:r>
      <w:r>
        <w:rPr>
          <w:rFonts w:cs="Arial Narrow"/>
          <w:spacing w:val="-2"/>
        </w:rPr>
        <w:t>data:</w:t>
      </w:r>
    </w:p>
    <w:p>
      <w:pPr>
        <w:pStyle w:val="Normal"/>
        <w:tabs>
          <w:tab w:val="left" w:pos="28" w:leader="none"/>
          <w:tab w:val="left" w:pos="850" w:leader="none"/>
        </w:tabs>
        <w:rPr>
          <w:rFonts w:cs="Arial Narrow"/>
        </w:rPr>
      </w:pPr>
      <w:r>
        <w:rPr>
          <w:rFonts w:cs="Arial Narrow"/>
        </w:rPr>
      </w:r>
    </w:p>
    <w:p>
      <w:pPr>
        <w:pStyle w:val="Normal"/>
        <w:tabs>
          <w:tab w:val="left" w:pos="28" w:leader="none"/>
          <w:tab w:val="left" w:pos="850" w:leader="none"/>
        </w:tabs>
        <w:rPr/>
      </w:pPr>
      <w:r>
        <w:rPr>
          <w:rFonts w:cs="Arial Narrow"/>
        </w:rPr>
        <w:t>(Assinaturas</w:t>
      </w:r>
      <w:r>
        <w:rPr>
          <w:rFonts w:cs="Arial Narrow"/>
          <w:spacing w:val="-7"/>
        </w:rPr>
        <w:t xml:space="preserve"> </w:t>
      </w:r>
      <w:r>
        <w:rPr>
          <w:rFonts w:cs="Arial Narrow"/>
        </w:rPr>
        <w:t>autorizadas</w:t>
      </w:r>
      <w:r>
        <w:rPr>
          <w:rFonts w:cs="Arial Narrow"/>
          <w:spacing w:val="-7"/>
        </w:rPr>
        <w:t xml:space="preserve"> </w:t>
      </w:r>
      <w:r>
        <w:rPr>
          <w:rFonts w:cs="Arial Narrow"/>
        </w:rPr>
        <w:t>com</w:t>
      </w:r>
      <w:r>
        <w:rPr>
          <w:rFonts w:cs="Arial Narrow"/>
          <w:spacing w:val="-8"/>
        </w:rPr>
        <w:t xml:space="preserve"> </w:t>
      </w:r>
      <w:r>
        <w:rPr>
          <w:rFonts w:cs="Arial Narrow"/>
        </w:rPr>
        <w:t>firma</w:t>
      </w:r>
      <w:r>
        <w:rPr>
          <w:rFonts w:cs="Arial Narrow"/>
          <w:spacing w:val="-8"/>
        </w:rPr>
        <w:t xml:space="preserve"> </w:t>
      </w:r>
      <w:r>
        <w:rPr>
          <w:rFonts w:cs="Arial Narrow"/>
        </w:rPr>
        <w:t>reconhecida</w:t>
      </w:r>
      <w:r>
        <w:rPr>
          <w:rFonts w:cs="Arial Narrow"/>
          <w:spacing w:val="-7"/>
        </w:rPr>
        <w:t xml:space="preserve"> </w:t>
      </w:r>
      <w:r>
        <w:rPr>
          <w:rFonts w:cs="Arial Narrow"/>
        </w:rPr>
        <w:t>em</w:t>
      </w:r>
      <w:r>
        <w:rPr>
          <w:rFonts w:cs="Arial Narrow"/>
          <w:spacing w:val="-7"/>
        </w:rPr>
        <w:t xml:space="preserve"> </w:t>
      </w:r>
      <w:r>
        <w:rPr>
          <w:rFonts w:cs="Arial Narrow"/>
        </w:rPr>
        <w:t>cartório</w:t>
      </w:r>
      <w:r>
        <w:rPr>
          <w:rFonts w:cs="Arial Narrow"/>
          <w:spacing w:val="-6"/>
        </w:rPr>
        <w:t xml:space="preserve"> </w:t>
      </w:r>
      <w:r>
        <w:rPr>
          <w:rFonts w:cs="Arial Narrow"/>
        </w:rPr>
        <w:t>por</w:t>
      </w:r>
      <w:r>
        <w:rPr>
          <w:rFonts w:cs="Arial Narrow"/>
          <w:spacing w:val="-6"/>
        </w:rPr>
        <w:t xml:space="preserve"> </w:t>
      </w:r>
      <w:r>
        <w:rPr>
          <w:rFonts w:cs="Arial Narrow"/>
          <w:spacing w:val="-2"/>
        </w:rPr>
        <w:t>verdadeiro)</w:t>
      </w:r>
    </w:p>
    <w:p>
      <w:pPr>
        <w:pStyle w:val="Normal"/>
        <w:tabs>
          <w:tab w:val="left" w:pos="28" w:leader="none"/>
          <w:tab w:val="left" w:pos="850" w:leader="none"/>
        </w:tabs>
        <w:rPr>
          <w:rFonts w:cs="Arial Narrow"/>
          <w:spacing w:val="-2"/>
        </w:rPr>
      </w:pPr>
      <w:r>
        <w:rPr>
          <w:rFonts w:cs="Arial Narrow"/>
          <w:spacing w:val="-2"/>
        </w:rPr>
      </w:r>
    </w:p>
    <w:p>
      <w:pPr>
        <w:pStyle w:val="Normal"/>
        <w:tabs>
          <w:tab w:val="left" w:pos="28" w:leader="none"/>
          <w:tab w:val="left" w:pos="850" w:leader="none"/>
        </w:tabs>
        <w:rPr>
          <w:rFonts w:cs="Arial Narrow"/>
          <w:spacing w:val="-2"/>
        </w:rPr>
      </w:pPr>
      <w:r>
        <w:rPr>
          <w:rFonts w:cs="Arial Narrow"/>
          <w:spacing w:val="-2"/>
        </w:rPr>
      </w:r>
    </w:p>
    <w:p>
      <w:pPr>
        <w:pStyle w:val="Normal"/>
        <w:tabs>
          <w:tab w:val="left" w:pos="28" w:leader="none"/>
          <w:tab w:val="left" w:pos="850" w:leader="none"/>
        </w:tabs>
        <w:rPr>
          <w:rFonts w:cs="Arial Narrow"/>
          <w:spacing w:val="-2"/>
        </w:rPr>
      </w:pPr>
      <w:r>
        <w:rPr>
          <w:rFonts w:cs="Arial Narrow"/>
          <w:spacing w:val="-2"/>
        </w:rPr>
      </w:r>
    </w:p>
    <w:p>
      <w:pPr>
        <w:pStyle w:val="Normal"/>
        <w:tabs>
          <w:tab w:val="left" w:pos="28" w:leader="none"/>
          <w:tab w:val="left" w:pos="850" w:leader="none"/>
        </w:tabs>
        <w:rPr>
          <w:rFonts w:cs="Arial Narrow"/>
          <w:spacing w:val="-2"/>
        </w:rPr>
      </w:pPr>
      <w:r>
        <w:rPr>
          <w:rFonts w:cs="Arial Narrow"/>
          <w:spacing w:val="-2"/>
        </w:rPr>
      </w:r>
    </w:p>
    <w:p>
      <w:pPr>
        <w:pStyle w:val="Normal"/>
        <w:tabs>
          <w:tab w:val="left" w:pos="28" w:leader="none"/>
          <w:tab w:val="left" w:pos="850" w:leader="none"/>
        </w:tabs>
        <w:rPr>
          <w:rFonts w:cs="Arial Narrow"/>
          <w:spacing w:val="-2"/>
        </w:rPr>
      </w:pPr>
      <w:r>
        <w:rPr>
          <w:rFonts w:cs="Arial Narrow"/>
          <w:spacing w:val="-2"/>
        </w:rPr>
      </w:r>
    </w:p>
    <w:p>
      <w:pPr>
        <w:pStyle w:val="Normal"/>
        <w:tabs>
          <w:tab w:val="left" w:pos="28" w:leader="none"/>
          <w:tab w:val="left" w:pos="850" w:leader="none"/>
        </w:tabs>
        <w:rPr>
          <w:rFonts w:cs="Arial Narrow"/>
          <w:spacing w:val="-2"/>
        </w:rPr>
      </w:pPr>
      <w:r>
        <w:rPr>
          <w:rFonts w:cs="Arial Narrow"/>
          <w:spacing w:val="-2"/>
        </w:rPr>
      </w:r>
      <w:r>
        <w:br w:type="page"/>
      </w:r>
    </w:p>
    <w:p>
      <w:pPr>
        <w:pStyle w:val="Heading1"/>
        <w:numPr>
          <w:ilvl w:val="0"/>
          <w:numId w:val="2"/>
        </w:numPr>
        <w:tabs>
          <w:tab w:val="clear" w:pos="720"/>
          <w:tab w:val="left" w:pos="850" w:leader="none"/>
        </w:tabs>
        <w:spacing w:before="0" w:after="0"/>
        <w:ind w:start="0"/>
        <w:jc w:val="both"/>
        <w:rPr>
          <w:rFonts w:ascii="Arial Narrow" w:hAnsi="Arial Narrow"/>
          <w:sz w:val="22"/>
          <w:szCs w:val="22"/>
        </w:rPr>
      </w:pPr>
      <w:bookmarkStart w:id="97" w:name="__RefHeading___Toc11619_1600443352"/>
      <w:bookmarkStart w:id="98" w:name="_bookmark28"/>
      <w:bookmarkEnd w:id="97"/>
      <w:bookmarkEnd w:id="98"/>
      <w:r>
        <w:rPr>
          <w:rFonts w:eastAsia="Arial Narrow" w:cs="Arial Narrow" w:ascii="Arial Narrow" w:hAnsi="Arial Narrow"/>
          <w:color w:val="000000"/>
          <w:spacing w:val="-35"/>
          <w:sz w:val="22"/>
          <w:szCs w:val="22"/>
          <w:shd w:fill="A6A6A6" w:val="clear"/>
        </w:rPr>
        <w:t xml:space="preserve"> </w:t>
      </w:r>
      <w:bookmarkStart w:id="99" w:name="_Toc161751819"/>
      <w:r>
        <w:rPr>
          <w:rFonts w:cs="Arial Narrow" w:ascii="Arial Narrow" w:hAnsi="Arial Narrow"/>
          <w:color w:val="000000"/>
          <w:sz w:val="22"/>
          <w:szCs w:val="22"/>
          <w:shd w:fill="A6A6A6" w:val="clear"/>
        </w:rPr>
        <w:t>ANEXO</w:t>
      </w:r>
      <w:r>
        <w:rPr>
          <w:rFonts w:cs="Arial Narrow" w:ascii="Arial Narrow" w:hAnsi="Arial Narrow"/>
          <w:color w:val="000000"/>
          <w:spacing w:val="-9"/>
          <w:sz w:val="22"/>
          <w:szCs w:val="22"/>
          <w:shd w:fill="A6A6A6" w:val="clear"/>
        </w:rPr>
        <w:t xml:space="preserve"> </w:t>
      </w:r>
      <w:r>
        <w:rPr>
          <w:rFonts w:cs="Arial Narrow" w:ascii="Arial Narrow" w:hAnsi="Arial Narrow"/>
          <w:color w:val="000000"/>
          <w:sz w:val="22"/>
          <w:szCs w:val="22"/>
          <w:shd w:fill="A6A6A6" w:val="clear"/>
        </w:rPr>
        <w:t>XIV-</w:t>
      </w:r>
      <w:r>
        <w:rPr>
          <w:rFonts w:cs="Arial Narrow" w:ascii="Arial Narrow" w:hAnsi="Arial Narrow"/>
          <w:color w:val="000000"/>
          <w:spacing w:val="-7"/>
          <w:sz w:val="22"/>
          <w:szCs w:val="22"/>
          <w:shd w:fill="A6A6A6" w:val="clear"/>
        </w:rPr>
        <w:t xml:space="preserve"> </w:t>
      </w:r>
      <w:r>
        <w:rPr>
          <w:rFonts w:cs="Arial Narrow" w:ascii="Arial Narrow" w:hAnsi="Arial Narrow"/>
          <w:color w:val="000000"/>
          <w:sz w:val="22"/>
          <w:szCs w:val="22"/>
          <w:shd w:fill="A6A6A6" w:val="clear"/>
        </w:rPr>
        <w:t>RELAÇÃO</w:t>
      </w:r>
      <w:r>
        <w:rPr>
          <w:rFonts w:cs="Arial Narrow" w:ascii="Arial Narrow" w:hAnsi="Arial Narrow"/>
          <w:color w:val="000000"/>
          <w:spacing w:val="-7"/>
          <w:sz w:val="22"/>
          <w:szCs w:val="22"/>
          <w:shd w:fill="A6A6A6" w:val="clear"/>
        </w:rPr>
        <w:t xml:space="preserve"> </w:t>
      </w:r>
      <w:r>
        <w:rPr>
          <w:rFonts w:cs="Arial Narrow" w:ascii="Arial Narrow" w:hAnsi="Arial Narrow"/>
          <w:color w:val="000000"/>
          <w:sz w:val="22"/>
          <w:szCs w:val="22"/>
          <w:shd w:fill="A6A6A6" w:val="clear"/>
        </w:rPr>
        <w:t>DE</w:t>
      </w:r>
      <w:r>
        <w:rPr>
          <w:rFonts w:cs="Arial Narrow" w:ascii="Arial Narrow" w:hAnsi="Arial Narrow"/>
          <w:color w:val="000000"/>
          <w:spacing w:val="-6"/>
          <w:sz w:val="22"/>
          <w:szCs w:val="22"/>
          <w:shd w:fill="A6A6A6" w:val="clear"/>
        </w:rPr>
        <w:t xml:space="preserve"> </w:t>
      </w:r>
      <w:r>
        <w:rPr>
          <w:rFonts w:cs="Arial Narrow" w:ascii="Arial Narrow" w:hAnsi="Arial Narrow"/>
          <w:color w:val="000000"/>
          <w:sz w:val="22"/>
          <w:szCs w:val="22"/>
          <w:shd w:fill="A6A6A6" w:val="clear"/>
        </w:rPr>
        <w:t>DOCUMENTOS</w:t>
      </w:r>
      <w:r>
        <w:rPr>
          <w:rFonts w:cs="Arial Narrow" w:ascii="Arial Narrow" w:hAnsi="Arial Narrow"/>
          <w:color w:val="000000"/>
          <w:spacing w:val="-8"/>
          <w:sz w:val="22"/>
          <w:szCs w:val="22"/>
          <w:shd w:fill="A6A6A6" w:val="clear"/>
        </w:rPr>
        <w:t xml:space="preserve"> </w:t>
      </w:r>
      <w:r>
        <w:rPr>
          <w:rFonts w:cs="Arial Narrow" w:ascii="Arial Narrow" w:hAnsi="Arial Narrow"/>
          <w:color w:val="000000"/>
          <w:sz w:val="22"/>
          <w:szCs w:val="22"/>
          <w:shd w:fill="A6A6A6" w:val="clear"/>
        </w:rPr>
        <w:t>PARA</w:t>
      </w:r>
      <w:r>
        <w:rPr>
          <w:rFonts w:cs="Arial Narrow" w:ascii="Arial Narrow" w:hAnsi="Arial Narrow"/>
          <w:color w:val="000000"/>
          <w:spacing w:val="-13"/>
          <w:sz w:val="22"/>
          <w:szCs w:val="22"/>
          <w:shd w:fill="A6A6A6" w:val="clear"/>
        </w:rPr>
        <w:t xml:space="preserve"> </w:t>
      </w:r>
      <w:r>
        <w:rPr>
          <w:rFonts w:cs="Arial Narrow" w:ascii="Arial Narrow" w:hAnsi="Arial Narrow"/>
          <w:color w:val="000000"/>
          <w:sz w:val="22"/>
          <w:szCs w:val="22"/>
          <w:shd w:fill="A6A6A6" w:val="clear"/>
        </w:rPr>
        <w:t>LIQUIDAÇÃO</w:t>
      </w:r>
      <w:r>
        <w:rPr>
          <w:rFonts w:cs="Arial Narrow" w:ascii="Arial Narrow" w:hAnsi="Arial Narrow"/>
          <w:color w:val="000000"/>
          <w:spacing w:val="-4"/>
          <w:sz w:val="22"/>
          <w:szCs w:val="22"/>
          <w:shd w:fill="A6A6A6" w:val="clear"/>
        </w:rPr>
        <w:t xml:space="preserve"> </w:t>
      </w:r>
      <w:r>
        <w:rPr>
          <w:rFonts w:cs="Arial Narrow" w:ascii="Arial Narrow" w:hAnsi="Arial Narrow"/>
          <w:color w:val="000000"/>
          <w:sz w:val="22"/>
          <w:szCs w:val="22"/>
          <w:shd w:fill="A6A6A6" w:val="clear"/>
        </w:rPr>
        <w:t>DE</w:t>
      </w:r>
      <w:r>
        <w:rPr>
          <w:rFonts w:cs="Arial Narrow" w:ascii="Arial Narrow" w:hAnsi="Arial Narrow"/>
          <w:color w:val="000000"/>
          <w:spacing w:val="-8"/>
          <w:sz w:val="22"/>
          <w:szCs w:val="22"/>
          <w:shd w:fill="A6A6A6" w:val="clear"/>
        </w:rPr>
        <w:t xml:space="preserve"> </w:t>
      </w:r>
      <w:r>
        <w:rPr>
          <w:rFonts w:cs="Arial Narrow" w:ascii="Arial Narrow" w:hAnsi="Arial Narrow"/>
          <w:color w:val="000000"/>
          <w:spacing w:val="-2"/>
          <w:sz w:val="22"/>
          <w:szCs w:val="22"/>
          <w:shd w:fill="A6A6A6" w:val="clear"/>
        </w:rPr>
        <w:t>PAGAMENTOS</w:t>
      </w:r>
      <w:bookmarkEnd w:id="99"/>
    </w:p>
    <w:p>
      <w:pPr>
        <w:pStyle w:val="Normal"/>
        <w:tabs>
          <w:tab w:val="left" w:pos="28" w:leader="none"/>
          <w:tab w:val="left" w:pos="850" w:leader="none"/>
        </w:tabs>
        <w:rPr>
          <w:rFonts w:cs="Arial Narrow"/>
          <w:b/>
        </w:rPr>
      </w:pPr>
      <w:r>
        <w:rPr>
          <w:rFonts w:cs="Arial Narrow"/>
          <w:b/>
        </w:rPr>
      </w:r>
    </w:p>
    <w:p>
      <w:pPr>
        <w:pStyle w:val="Normal"/>
        <w:tabs>
          <w:tab w:val="left" w:pos="28" w:leader="none"/>
          <w:tab w:val="left" w:pos="850" w:leader="none"/>
        </w:tabs>
        <w:rPr>
          <w:rFonts w:cs="Arial Narrow"/>
          <w:spacing w:val="-5"/>
        </w:rPr>
      </w:pPr>
      <w:r>
        <w:rPr>
          <w:rFonts w:cs="Arial Narrow"/>
          <w:spacing w:val="-5"/>
        </w:rPr>
        <w:t>Aos</w:t>
      </w:r>
    </w:p>
    <w:p>
      <w:pPr>
        <w:pStyle w:val="Normal"/>
        <w:tabs>
          <w:tab w:val="left" w:pos="28" w:leader="none"/>
          <w:tab w:val="left" w:pos="850" w:leader="none"/>
        </w:tabs>
        <w:rPr/>
      </w:pPr>
      <w:r>
        <w:rPr>
          <w:rFonts w:cs="Arial Narrow"/>
        </w:rPr>
        <w:t>Ilustríssimos</w:t>
      </w:r>
      <w:r>
        <w:rPr>
          <w:rFonts w:cs="Arial Narrow"/>
          <w:spacing w:val="-9"/>
        </w:rPr>
        <w:t xml:space="preserve"> </w:t>
      </w:r>
      <w:r>
        <w:rPr>
          <w:rFonts w:cs="Arial Narrow"/>
        </w:rPr>
        <w:t>Senhores</w:t>
      </w:r>
      <w:r>
        <w:rPr>
          <w:rFonts w:cs="Arial Narrow"/>
          <w:spacing w:val="-7"/>
        </w:rPr>
        <w:t xml:space="preserve"> </w:t>
      </w:r>
      <w:r>
        <w:rPr>
          <w:rFonts w:cs="Arial Narrow"/>
        </w:rPr>
        <w:t>Fornecedores</w:t>
      </w:r>
      <w:r>
        <w:rPr>
          <w:rFonts w:cs="Arial Narrow"/>
          <w:spacing w:val="-9"/>
        </w:rPr>
        <w:t xml:space="preserve"> </w:t>
      </w:r>
      <w:r>
        <w:rPr>
          <w:rFonts w:cs="Arial Narrow"/>
        </w:rPr>
        <w:t>da</w:t>
      </w:r>
      <w:r>
        <w:rPr>
          <w:rFonts w:cs="Arial Narrow"/>
          <w:spacing w:val="-8"/>
        </w:rPr>
        <w:t xml:space="preserve"> </w:t>
      </w:r>
      <w:r>
        <w:rPr>
          <w:rFonts w:cs="Arial Narrow"/>
        </w:rPr>
        <w:t>Prefeitura</w:t>
      </w:r>
      <w:r>
        <w:rPr>
          <w:rFonts w:cs="Arial Narrow"/>
          <w:spacing w:val="-7"/>
        </w:rPr>
        <w:t xml:space="preserve"> </w:t>
      </w:r>
      <w:r>
        <w:rPr>
          <w:rFonts w:cs="Arial Narrow"/>
        </w:rPr>
        <w:t>Municipal</w:t>
      </w:r>
      <w:r>
        <w:rPr>
          <w:rFonts w:cs="Arial Narrow"/>
          <w:spacing w:val="-7"/>
        </w:rPr>
        <w:t xml:space="preserve"> </w:t>
      </w:r>
      <w:r>
        <w:rPr>
          <w:rFonts w:cs="Arial Narrow"/>
        </w:rPr>
        <w:t>de</w:t>
      </w:r>
      <w:r>
        <w:rPr>
          <w:rFonts w:cs="Arial Narrow"/>
          <w:spacing w:val="-7"/>
        </w:rPr>
        <w:t xml:space="preserve"> </w:t>
      </w:r>
      <w:r>
        <w:rPr>
          <w:rFonts w:cs="Arial Narrow"/>
          <w:spacing w:val="-2"/>
        </w:rPr>
        <w:t>Campo do Tenente</w:t>
      </w:r>
    </w:p>
    <w:p>
      <w:pPr>
        <w:pStyle w:val="Normal"/>
        <w:tabs>
          <w:tab w:val="left" w:pos="28" w:leader="none"/>
          <w:tab w:val="left" w:pos="850" w:leader="none"/>
        </w:tabs>
        <w:rPr/>
      </w:pPr>
      <w:r>
        <w:rPr>
          <w:rFonts w:cs="Arial Narrow"/>
          <w:b/>
        </w:rPr>
        <w:t>Assunto:</w:t>
      </w:r>
      <w:r>
        <w:rPr>
          <w:rFonts w:cs="Arial Narrow"/>
          <w:b/>
          <w:spacing w:val="-6"/>
        </w:rPr>
        <w:t xml:space="preserve"> </w:t>
      </w:r>
      <w:r>
        <w:rPr>
          <w:rFonts w:cs="Arial Narrow"/>
        </w:rPr>
        <w:t>Processo</w:t>
      </w:r>
      <w:r>
        <w:rPr>
          <w:rFonts w:cs="Arial Narrow"/>
          <w:spacing w:val="-9"/>
        </w:rPr>
        <w:t xml:space="preserve"> </w:t>
      </w:r>
      <w:r>
        <w:rPr>
          <w:rFonts w:cs="Arial Narrow"/>
        </w:rPr>
        <w:t>de</w:t>
      </w:r>
      <w:r>
        <w:rPr>
          <w:rFonts w:cs="Arial Narrow"/>
          <w:spacing w:val="-8"/>
        </w:rPr>
        <w:t xml:space="preserve"> </w:t>
      </w:r>
      <w:r>
        <w:rPr>
          <w:rFonts w:cs="Arial Narrow"/>
        </w:rPr>
        <w:t>pagamento.</w:t>
      </w:r>
      <w:r>
        <w:rPr>
          <w:rFonts w:cs="Arial Narrow"/>
          <w:spacing w:val="-6"/>
        </w:rPr>
        <w:t xml:space="preserve"> </w:t>
      </w:r>
      <w:r>
        <w:rPr>
          <w:rFonts w:cs="Arial Narrow"/>
        </w:rPr>
        <w:t>Documentação</w:t>
      </w:r>
      <w:r>
        <w:rPr>
          <w:rFonts w:cs="Arial Narrow"/>
          <w:spacing w:val="-8"/>
        </w:rPr>
        <w:t xml:space="preserve"> </w:t>
      </w:r>
      <w:r>
        <w:rPr>
          <w:rFonts w:cs="Arial Narrow"/>
        </w:rPr>
        <w:t>exigida. Prezados Senhores,</w:t>
      </w:r>
    </w:p>
    <w:p>
      <w:pPr>
        <w:pStyle w:val="Normal"/>
        <w:tabs>
          <w:tab w:val="left" w:pos="28" w:leader="none"/>
          <w:tab w:val="left" w:pos="850" w:leader="none"/>
        </w:tabs>
        <w:rPr>
          <w:rFonts w:cs="Arial Narrow"/>
        </w:rPr>
      </w:pPr>
      <w:r>
        <w:rPr>
          <w:rFonts w:cs="Arial Narrow"/>
        </w:rPr>
        <w:t>No intuito de imprimir maior agilidade aos processos de liquidação e pagamentos das despesas decorrentes das obrigações contraídas pelo Município de Campo do Tenente junto aos seus diversos fornecedores, traz - se ao conhecimento de Vossas Senhorias os procedimentos e a documentação que passará a ser exigida em atendimento às normativas legais aplicáveis à espécie, conforme tópicos a seguir:</w:t>
      </w:r>
    </w:p>
    <w:p>
      <w:pPr>
        <w:pStyle w:val="Normal"/>
        <w:tabs>
          <w:tab w:val="clear" w:pos="28"/>
          <w:tab w:val="left" w:pos="850" w:leader="none"/>
        </w:tabs>
        <w:rPr>
          <w:rFonts w:cs="Arial Narrow"/>
        </w:rPr>
      </w:pPr>
      <w:r>
        <w:rPr>
          <w:rFonts w:cs="Arial Narrow"/>
        </w:rPr>
      </w:r>
    </w:p>
    <w:p>
      <w:pPr>
        <w:pStyle w:val="Normal"/>
        <w:numPr>
          <w:ilvl w:val="1"/>
          <w:numId w:val="36"/>
        </w:numPr>
        <w:tabs>
          <w:tab w:val="left" w:pos="28" w:leader="none"/>
          <w:tab w:val="left" w:pos="850" w:leader="none"/>
        </w:tabs>
        <w:ind w:hanging="0" w:start="0"/>
        <w:rPr/>
      </w:pPr>
      <w:r>
        <w:rPr>
          <w:rFonts w:cs="Arial Narrow"/>
          <w:b/>
          <w:bCs/>
        </w:rPr>
        <w:t>NORMAS/DOCUMENTOS</w:t>
      </w:r>
      <w:r>
        <w:rPr>
          <w:rFonts w:cs="Arial Narrow"/>
          <w:b/>
          <w:bCs/>
          <w:spacing w:val="33"/>
        </w:rPr>
        <w:t xml:space="preserve"> </w:t>
      </w:r>
      <w:r>
        <w:rPr>
          <w:rFonts w:cs="Arial Narrow"/>
          <w:b/>
          <w:bCs/>
        </w:rPr>
        <w:t>EXIGÍVEIS</w:t>
      </w:r>
      <w:r>
        <w:rPr>
          <w:rFonts w:cs="Arial Narrow"/>
          <w:b/>
          <w:bCs/>
          <w:spacing w:val="33"/>
        </w:rPr>
        <w:t xml:space="preserve"> </w:t>
      </w:r>
      <w:r>
        <w:rPr>
          <w:rFonts w:cs="Arial Narrow"/>
          <w:b/>
          <w:bCs/>
        </w:rPr>
        <w:t>EM</w:t>
      </w:r>
      <w:r>
        <w:rPr>
          <w:rFonts w:cs="Arial Narrow"/>
          <w:b/>
          <w:bCs/>
          <w:spacing w:val="32"/>
        </w:rPr>
        <w:t xml:space="preserve"> </w:t>
      </w:r>
      <w:r>
        <w:rPr>
          <w:rFonts w:cs="Arial Narrow"/>
          <w:b/>
          <w:bCs/>
        </w:rPr>
        <w:t>TODOS</w:t>
      </w:r>
      <w:r>
        <w:rPr>
          <w:rFonts w:cs="Arial Narrow"/>
          <w:b/>
          <w:bCs/>
          <w:spacing w:val="31"/>
        </w:rPr>
        <w:t xml:space="preserve"> </w:t>
      </w:r>
      <w:r>
        <w:rPr>
          <w:rFonts w:cs="Arial Narrow"/>
          <w:b/>
          <w:bCs/>
        </w:rPr>
        <w:t>OS</w:t>
      </w:r>
      <w:r>
        <w:rPr>
          <w:rFonts w:cs="Arial Narrow"/>
          <w:b/>
          <w:bCs/>
          <w:spacing w:val="33"/>
        </w:rPr>
        <w:t xml:space="preserve"> </w:t>
      </w:r>
      <w:r>
        <w:rPr>
          <w:rFonts w:cs="Arial Narrow"/>
          <w:b/>
          <w:bCs/>
        </w:rPr>
        <w:t>PROCESSOS</w:t>
      </w:r>
      <w:r>
        <w:rPr>
          <w:rFonts w:cs="Arial Narrow"/>
          <w:b/>
          <w:bCs/>
          <w:spacing w:val="35"/>
        </w:rPr>
        <w:t xml:space="preserve"> </w:t>
      </w:r>
      <w:r>
        <w:rPr>
          <w:rFonts w:cs="Arial Narrow"/>
          <w:b/>
          <w:bCs/>
        </w:rPr>
        <w:t>DE</w:t>
      </w:r>
      <w:r>
        <w:rPr>
          <w:rFonts w:cs="Arial Narrow"/>
          <w:b/>
          <w:bCs/>
          <w:spacing w:val="33"/>
        </w:rPr>
        <w:t xml:space="preserve"> </w:t>
      </w:r>
      <w:r>
        <w:rPr>
          <w:rFonts w:cs="Arial Narrow"/>
          <w:b/>
          <w:bCs/>
        </w:rPr>
        <w:t>LIQUIDAÇÃO</w:t>
      </w:r>
      <w:r>
        <w:rPr>
          <w:rFonts w:cs="Arial Narrow"/>
          <w:b/>
          <w:bCs/>
          <w:spacing w:val="32"/>
        </w:rPr>
        <w:t xml:space="preserve"> </w:t>
      </w:r>
      <w:r>
        <w:rPr>
          <w:rFonts w:cs="Arial Narrow"/>
          <w:b/>
          <w:bCs/>
        </w:rPr>
        <w:t xml:space="preserve">E </w:t>
      </w:r>
      <w:r>
        <w:rPr>
          <w:rFonts w:cs="Arial Narrow"/>
          <w:b/>
          <w:bCs/>
          <w:spacing w:val="-2"/>
        </w:rPr>
        <w:t>PAGAMENTO</w:t>
      </w:r>
    </w:p>
    <w:p>
      <w:pPr>
        <w:pStyle w:val="Normal"/>
        <w:numPr>
          <w:ilvl w:val="1"/>
          <w:numId w:val="36"/>
        </w:numPr>
        <w:tabs>
          <w:tab w:val="left" w:pos="28" w:leader="none"/>
          <w:tab w:val="left" w:pos="850" w:leader="none"/>
        </w:tabs>
        <w:ind w:hanging="0" w:start="0"/>
        <w:rPr>
          <w:rFonts w:cs="Arial Narrow"/>
        </w:rPr>
      </w:pPr>
      <w:r>
        <w:rPr>
          <w:rFonts w:cs="Arial Narrow"/>
        </w:rPr>
        <w:t>Independentemente da natureza do objeto contratado (e, portanto, para todo e qualquer processo de pagamento), os fornecedores, acompanhado de nota fiscal/fatura, deverão instruir o pedido de pagamento com os seguintes documentos:</w:t>
      </w:r>
    </w:p>
    <w:p>
      <w:pPr>
        <w:pStyle w:val="Normal"/>
        <w:numPr>
          <w:ilvl w:val="0"/>
          <w:numId w:val="72"/>
        </w:numPr>
        <w:tabs>
          <w:tab w:val="left" w:pos="28" w:leader="none"/>
          <w:tab w:val="left" w:pos="850" w:leader="none"/>
        </w:tabs>
        <w:ind w:hanging="0" w:start="0"/>
        <w:rPr/>
      </w:pPr>
      <w:r>
        <w:rPr>
          <w:rFonts w:cs="Arial Narrow"/>
        </w:rPr>
        <w:t>Cópia</w:t>
      </w:r>
      <w:r>
        <w:rPr>
          <w:rFonts w:cs="Arial Narrow"/>
          <w:spacing w:val="-5"/>
        </w:rPr>
        <w:t xml:space="preserve"> </w:t>
      </w:r>
      <w:r>
        <w:rPr>
          <w:rFonts w:cs="Arial Narrow"/>
        </w:rPr>
        <w:t>(simples)</w:t>
      </w:r>
      <w:r>
        <w:rPr>
          <w:rFonts w:cs="Arial Narrow"/>
          <w:spacing w:val="-5"/>
        </w:rPr>
        <w:t xml:space="preserve"> </w:t>
      </w:r>
      <w:r>
        <w:rPr>
          <w:rFonts w:cs="Arial Narrow"/>
        </w:rPr>
        <w:t>da</w:t>
      </w:r>
      <w:r>
        <w:rPr>
          <w:rFonts w:cs="Arial Narrow"/>
          <w:spacing w:val="-4"/>
        </w:rPr>
        <w:t xml:space="preserve"> </w:t>
      </w:r>
      <w:r>
        <w:rPr>
          <w:rFonts w:cs="Arial Narrow"/>
        </w:rPr>
        <w:t>Nota</w:t>
      </w:r>
      <w:r>
        <w:rPr>
          <w:rFonts w:cs="Arial Narrow"/>
          <w:spacing w:val="-4"/>
        </w:rPr>
        <w:t xml:space="preserve"> </w:t>
      </w:r>
      <w:r>
        <w:rPr>
          <w:rFonts w:cs="Arial Narrow"/>
        </w:rPr>
        <w:t>de</w:t>
      </w:r>
      <w:r>
        <w:rPr>
          <w:rFonts w:cs="Arial Narrow"/>
          <w:spacing w:val="-5"/>
        </w:rPr>
        <w:t xml:space="preserve"> </w:t>
      </w:r>
      <w:r>
        <w:rPr>
          <w:rFonts w:cs="Arial Narrow"/>
          <w:spacing w:val="-2"/>
        </w:rPr>
        <w:t xml:space="preserve">Empenho; </w:t>
      </w:r>
    </w:p>
    <w:p>
      <w:pPr>
        <w:pStyle w:val="Normal"/>
        <w:numPr>
          <w:ilvl w:val="0"/>
          <w:numId w:val="72"/>
        </w:numPr>
        <w:tabs>
          <w:tab w:val="left" w:pos="28" w:leader="none"/>
          <w:tab w:val="left" w:pos="850" w:leader="none"/>
        </w:tabs>
        <w:ind w:hanging="0" w:start="0"/>
        <w:rPr>
          <w:rFonts w:cs="Arial Narrow"/>
        </w:rPr>
      </w:pPr>
      <w:r>
        <w:rPr>
          <w:rFonts w:cs="Arial Narrow"/>
        </w:rPr>
        <w:t>Via original da nota fiscal (devendo fazer menção expressa ao n° do empenho, bem como às retenções tributárias cabíveis), assinada pelo fiscal de contrato e/ou Secretário da pasta responsável pela contratação e fiscalização da prestação;</w:t>
      </w:r>
    </w:p>
    <w:p>
      <w:pPr>
        <w:pStyle w:val="Normal"/>
        <w:numPr>
          <w:ilvl w:val="0"/>
          <w:numId w:val="72"/>
        </w:numPr>
        <w:tabs>
          <w:tab w:val="left" w:pos="28" w:leader="none"/>
          <w:tab w:val="left" w:pos="850" w:leader="none"/>
        </w:tabs>
        <w:ind w:hanging="0" w:start="0"/>
        <w:rPr/>
      </w:pPr>
      <w:r>
        <w:rPr>
          <w:rFonts w:cs="Arial Narrow"/>
        </w:rPr>
        <w:t>Certidão</w:t>
      </w:r>
      <w:r>
        <w:rPr>
          <w:rFonts w:cs="Arial Narrow"/>
          <w:spacing w:val="-8"/>
        </w:rPr>
        <w:t xml:space="preserve"> </w:t>
      </w:r>
      <w:r>
        <w:rPr>
          <w:rFonts w:cs="Arial Narrow"/>
        </w:rPr>
        <w:t>negativa</w:t>
      </w:r>
      <w:r>
        <w:rPr>
          <w:rFonts w:cs="Arial Narrow"/>
          <w:spacing w:val="-6"/>
        </w:rPr>
        <w:t xml:space="preserve"> </w:t>
      </w:r>
      <w:r>
        <w:rPr>
          <w:rFonts w:cs="Arial Narrow"/>
        </w:rPr>
        <w:t>de</w:t>
      </w:r>
      <w:r>
        <w:rPr>
          <w:rFonts w:cs="Arial Narrow"/>
          <w:spacing w:val="-8"/>
        </w:rPr>
        <w:t xml:space="preserve"> </w:t>
      </w:r>
      <w:r>
        <w:rPr>
          <w:rFonts w:cs="Arial Narrow"/>
        </w:rPr>
        <w:t>tributos</w:t>
      </w:r>
      <w:r>
        <w:rPr>
          <w:rFonts w:cs="Arial Narrow"/>
          <w:spacing w:val="-7"/>
        </w:rPr>
        <w:t xml:space="preserve"> </w:t>
      </w:r>
      <w:r>
        <w:rPr>
          <w:rFonts w:cs="Arial Narrow"/>
        </w:rPr>
        <w:t>municipais</w:t>
      </w:r>
      <w:r>
        <w:rPr>
          <w:rFonts w:cs="Arial Narrow"/>
          <w:spacing w:val="-5"/>
        </w:rPr>
        <w:t xml:space="preserve"> </w:t>
      </w:r>
      <w:r>
        <w:rPr>
          <w:rFonts w:cs="Arial Narrow"/>
        </w:rPr>
        <w:t>(sede</w:t>
      </w:r>
      <w:r>
        <w:rPr>
          <w:rFonts w:cs="Arial Narrow"/>
          <w:spacing w:val="-8"/>
        </w:rPr>
        <w:t xml:space="preserve"> </w:t>
      </w:r>
      <w:r>
        <w:rPr>
          <w:rFonts w:cs="Arial Narrow"/>
        </w:rPr>
        <w:t>da</w:t>
      </w:r>
      <w:r>
        <w:rPr>
          <w:rFonts w:cs="Arial Narrow"/>
          <w:spacing w:val="-5"/>
        </w:rPr>
        <w:t xml:space="preserve"> </w:t>
      </w:r>
      <w:r>
        <w:rPr>
          <w:rFonts w:cs="Arial Narrow"/>
          <w:spacing w:val="-2"/>
        </w:rPr>
        <w:t>empresa);</w:t>
      </w:r>
    </w:p>
    <w:p>
      <w:pPr>
        <w:pStyle w:val="Normal"/>
        <w:numPr>
          <w:ilvl w:val="0"/>
          <w:numId w:val="72"/>
        </w:numPr>
        <w:tabs>
          <w:tab w:val="left" w:pos="28" w:leader="none"/>
          <w:tab w:val="left" w:pos="850" w:leader="none"/>
        </w:tabs>
        <w:ind w:hanging="0" w:start="0"/>
        <w:rPr/>
      </w:pPr>
      <w:r>
        <w:rPr>
          <w:rFonts w:cs="Arial Narrow"/>
        </w:rPr>
        <w:t>Certidão</w:t>
      </w:r>
      <w:r>
        <w:rPr>
          <w:rFonts w:cs="Arial Narrow"/>
          <w:spacing w:val="-7"/>
        </w:rPr>
        <w:t xml:space="preserve"> </w:t>
      </w:r>
      <w:r>
        <w:rPr>
          <w:rFonts w:cs="Arial Narrow"/>
        </w:rPr>
        <w:t>negativa</w:t>
      </w:r>
      <w:r>
        <w:rPr>
          <w:rFonts w:cs="Arial Narrow"/>
          <w:spacing w:val="-7"/>
        </w:rPr>
        <w:t xml:space="preserve"> </w:t>
      </w:r>
      <w:r>
        <w:rPr>
          <w:rFonts w:cs="Arial Narrow"/>
        </w:rPr>
        <w:t>de</w:t>
      </w:r>
      <w:r>
        <w:rPr>
          <w:rFonts w:cs="Arial Narrow"/>
          <w:spacing w:val="-8"/>
        </w:rPr>
        <w:t xml:space="preserve"> </w:t>
      </w:r>
      <w:r>
        <w:rPr>
          <w:rFonts w:cs="Arial Narrow"/>
        </w:rPr>
        <w:t>tributos</w:t>
      </w:r>
      <w:r>
        <w:rPr>
          <w:rFonts w:cs="Arial Narrow"/>
          <w:spacing w:val="-9"/>
        </w:rPr>
        <w:t xml:space="preserve"> </w:t>
      </w:r>
      <w:r>
        <w:rPr>
          <w:rFonts w:cs="Arial Narrow"/>
        </w:rPr>
        <w:t>municipais</w:t>
      </w:r>
      <w:r>
        <w:rPr>
          <w:rFonts w:cs="Arial Narrow"/>
          <w:spacing w:val="-5"/>
        </w:rPr>
        <w:t xml:space="preserve"> </w:t>
      </w:r>
      <w:r>
        <w:rPr>
          <w:rFonts w:cs="Arial Narrow"/>
        </w:rPr>
        <w:t>(Município</w:t>
      </w:r>
      <w:r>
        <w:rPr>
          <w:rFonts w:cs="Arial Narrow"/>
          <w:spacing w:val="-7"/>
        </w:rPr>
        <w:t xml:space="preserve"> sede</w:t>
      </w:r>
      <w:r>
        <w:rPr>
          <w:rFonts w:cs="Arial Narrow"/>
          <w:spacing w:val="-6"/>
        </w:rPr>
        <w:t xml:space="preserve"> </w:t>
      </w:r>
      <w:r>
        <w:rPr>
          <w:rFonts w:cs="Arial Narrow"/>
          <w:spacing w:val="-7"/>
        </w:rPr>
        <w:t xml:space="preserve">da </w:t>
      </w:r>
      <w:r>
        <w:rPr>
          <w:rFonts w:cs="Arial Narrow"/>
          <w:spacing w:val="-2"/>
        </w:rPr>
        <w:t>empresa);</w:t>
      </w:r>
    </w:p>
    <w:p>
      <w:pPr>
        <w:pStyle w:val="Normal"/>
        <w:numPr>
          <w:ilvl w:val="0"/>
          <w:numId w:val="72"/>
        </w:numPr>
        <w:tabs>
          <w:tab w:val="left" w:pos="28" w:leader="none"/>
          <w:tab w:val="left" w:pos="850" w:leader="none"/>
        </w:tabs>
        <w:ind w:hanging="0" w:start="0"/>
        <w:rPr/>
      </w:pPr>
      <w:r>
        <w:rPr>
          <w:rFonts w:cs="Arial Narrow"/>
        </w:rPr>
        <w:t>Certidão</w:t>
      </w:r>
      <w:r>
        <w:rPr>
          <w:rFonts w:cs="Arial Narrow"/>
          <w:spacing w:val="-7"/>
        </w:rPr>
        <w:t xml:space="preserve"> </w:t>
      </w:r>
      <w:r>
        <w:rPr>
          <w:rFonts w:cs="Arial Narrow"/>
        </w:rPr>
        <w:t>negativa</w:t>
      </w:r>
      <w:r>
        <w:rPr>
          <w:rFonts w:cs="Arial Narrow"/>
          <w:spacing w:val="-6"/>
        </w:rPr>
        <w:t xml:space="preserve"> </w:t>
      </w:r>
      <w:r>
        <w:rPr>
          <w:rFonts w:cs="Arial Narrow"/>
        </w:rPr>
        <w:t>de</w:t>
      </w:r>
      <w:r>
        <w:rPr>
          <w:rFonts w:cs="Arial Narrow"/>
          <w:spacing w:val="-7"/>
        </w:rPr>
        <w:t xml:space="preserve"> </w:t>
      </w:r>
      <w:r>
        <w:rPr>
          <w:rFonts w:cs="Arial Narrow"/>
        </w:rPr>
        <w:t>tributos</w:t>
      </w:r>
      <w:r>
        <w:rPr>
          <w:rFonts w:cs="Arial Narrow"/>
          <w:spacing w:val="-6"/>
        </w:rPr>
        <w:t xml:space="preserve"> </w:t>
      </w:r>
      <w:r>
        <w:rPr>
          <w:rFonts w:cs="Arial Narrow"/>
        </w:rPr>
        <w:t>estaduais</w:t>
      </w:r>
      <w:r>
        <w:rPr>
          <w:rFonts w:cs="Arial Narrow"/>
          <w:spacing w:val="-8"/>
        </w:rPr>
        <w:t xml:space="preserve"> </w:t>
      </w:r>
      <w:r>
        <w:rPr>
          <w:rFonts w:cs="Arial Narrow"/>
        </w:rPr>
        <w:t>(Estado</w:t>
      </w:r>
      <w:r>
        <w:rPr>
          <w:rFonts w:cs="Arial Narrow"/>
          <w:spacing w:val="-5"/>
        </w:rPr>
        <w:t xml:space="preserve"> </w:t>
      </w:r>
      <w:r>
        <w:rPr>
          <w:rFonts w:cs="Arial Narrow"/>
        </w:rPr>
        <w:t>sede</w:t>
      </w:r>
      <w:r>
        <w:rPr>
          <w:rFonts w:cs="Arial Narrow"/>
          <w:spacing w:val="-6"/>
        </w:rPr>
        <w:t xml:space="preserve"> </w:t>
      </w:r>
      <w:r>
        <w:rPr>
          <w:rFonts w:cs="Arial Narrow"/>
        </w:rPr>
        <w:t>da</w:t>
      </w:r>
      <w:r>
        <w:rPr>
          <w:rFonts w:cs="Arial Narrow"/>
          <w:spacing w:val="-7"/>
        </w:rPr>
        <w:t xml:space="preserve"> </w:t>
      </w:r>
      <w:r>
        <w:rPr>
          <w:rFonts w:cs="Arial Narrow"/>
          <w:spacing w:val="-2"/>
        </w:rPr>
        <w:t>empresa);</w:t>
      </w:r>
    </w:p>
    <w:p>
      <w:pPr>
        <w:pStyle w:val="Normal"/>
        <w:numPr>
          <w:ilvl w:val="0"/>
          <w:numId w:val="72"/>
        </w:numPr>
        <w:tabs>
          <w:tab w:val="left" w:pos="28" w:leader="none"/>
          <w:tab w:val="left" w:pos="850" w:leader="none"/>
        </w:tabs>
        <w:ind w:hanging="0" w:start="0"/>
        <w:rPr/>
      </w:pPr>
      <w:r>
        <w:rPr>
          <w:rFonts w:cs="Arial Narrow"/>
        </w:rPr>
        <w:t>Certidão</w:t>
      </w:r>
      <w:r>
        <w:rPr>
          <w:rFonts w:cs="Arial Narrow"/>
          <w:spacing w:val="-8"/>
        </w:rPr>
        <w:t xml:space="preserve"> </w:t>
      </w:r>
      <w:r>
        <w:rPr>
          <w:rFonts w:cs="Arial Narrow"/>
        </w:rPr>
        <w:t>negativa</w:t>
      </w:r>
      <w:r>
        <w:rPr>
          <w:rFonts w:cs="Arial Narrow"/>
          <w:spacing w:val="-5"/>
        </w:rPr>
        <w:t xml:space="preserve"> </w:t>
      </w:r>
      <w:r>
        <w:rPr>
          <w:rFonts w:cs="Arial Narrow"/>
        </w:rPr>
        <w:t>de</w:t>
      </w:r>
      <w:r>
        <w:rPr>
          <w:rFonts w:cs="Arial Narrow"/>
          <w:spacing w:val="-10"/>
        </w:rPr>
        <w:t xml:space="preserve"> </w:t>
      </w:r>
      <w:r>
        <w:rPr>
          <w:rFonts w:cs="Arial Narrow"/>
        </w:rPr>
        <w:t>tributos</w:t>
      </w:r>
      <w:r>
        <w:rPr>
          <w:rFonts w:cs="Arial Narrow"/>
          <w:spacing w:val="-5"/>
        </w:rPr>
        <w:t xml:space="preserve"> </w:t>
      </w:r>
      <w:r>
        <w:rPr>
          <w:rFonts w:cs="Arial Narrow"/>
          <w:spacing w:val="-2"/>
        </w:rPr>
        <w:t>federais;</w:t>
      </w:r>
    </w:p>
    <w:p>
      <w:pPr>
        <w:pStyle w:val="Normal"/>
        <w:numPr>
          <w:ilvl w:val="0"/>
          <w:numId w:val="72"/>
        </w:numPr>
        <w:tabs>
          <w:tab w:val="left" w:pos="28" w:leader="none"/>
          <w:tab w:val="left" w:pos="850" w:leader="none"/>
        </w:tabs>
        <w:ind w:hanging="0" w:start="0"/>
        <w:rPr/>
      </w:pPr>
      <w:r>
        <w:rPr>
          <w:rFonts w:cs="Arial Narrow"/>
        </w:rPr>
        <w:t>Certidão</w:t>
      </w:r>
      <w:r>
        <w:rPr>
          <w:rFonts w:cs="Arial Narrow"/>
          <w:spacing w:val="-7"/>
        </w:rPr>
        <w:t xml:space="preserve"> </w:t>
      </w:r>
      <w:r>
        <w:rPr>
          <w:rFonts w:cs="Arial Narrow"/>
        </w:rPr>
        <w:t>negativa</w:t>
      </w:r>
      <w:r>
        <w:rPr>
          <w:rFonts w:cs="Arial Narrow"/>
          <w:spacing w:val="-6"/>
        </w:rPr>
        <w:t xml:space="preserve"> </w:t>
      </w:r>
      <w:r>
        <w:rPr>
          <w:rFonts w:cs="Arial Narrow"/>
        </w:rPr>
        <w:t>de</w:t>
      </w:r>
      <w:r>
        <w:rPr>
          <w:rFonts w:cs="Arial Narrow"/>
          <w:spacing w:val="-8"/>
        </w:rPr>
        <w:t xml:space="preserve"> </w:t>
      </w:r>
      <w:r>
        <w:rPr>
          <w:rFonts w:cs="Arial Narrow"/>
          <w:spacing w:val="-2"/>
        </w:rPr>
        <w:t>INSS;</w:t>
      </w:r>
    </w:p>
    <w:p>
      <w:pPr>
        <w:pStyle w:val="Normal"/>
        <w:numPr>
          <w:ilvl w:val="0"/>
          <w:numId w:val="72"/>
        </w:numPr>
        <w:tabs>
          <w:tab w:val="left" w:pos="28" w:leader="none"/>
          <w:tab w:val="left" w:pos="850" w:leader="none"/>
        </w:tabs>
        <w:ind w:hanging="0" w:start="0"/>
        <w:rPr/>
      </w:pPr>
      <w:r>
        <w:rPr>
          <w:rFonts w:cs="Arial Narrow"/>
        </w:rPr>
        <w:t>Certificado</w:t>
      </w:r>
      <w:r>
        <w:rPr>
          <w:rFonts w:cs="Arial Narrow"/>
          <w:spacing w:val="-7"/>
        </w:rPr>
        <w:t xml:space="preserve"> </w:t>
      </w:r>
      <w:r>
        <w:rPr>
          <w:rFonts w:cs="Arial Narrow"/>
        </w:rPr>
        <w:t>de</w:t>
      </w:r>
      <w:r>
        <w:rPr>
          <w:rFonts w:cs="Arial Narrow"/>
          <w:spacing w:val="-8"/>
        </w:rPr>
        <w:t xml:space="preserve"> </w:t>
      </w:r>
      <w:r>
        <w:rPr>
          <w:rFonts w:cs="Arial Narrow"/>
        </w:rPr>
        <w:t>regularidade</w:t>
      </w:r>
      <w:r>
        <w:rPr>
          <w:rFonts w:cs="Arial Narrow"/>
          <w:spacing w:val="-6"/>
        </w:rPr>
        <w:t xml:space="preserve"> </w:t>
      </w:r>
      <w:r>
        <w:rPr>
          <w:rFonts w:cs="Arial Narrow"/>
        </w:rPr>
        <w:t>de</w:t>
      </w:r>
      <w:r>
        <w:rPr>
          <w:rFonts w:cs="Arial Narrow"/>
          <w:spacing w:val="-6"/>
        </w:rPr>
        <w:t xml:space="preserve"> </w:t>
      </w:r>
      <w:r>
        <w:rPr>
          <w:rFonts w:cs="Arial Narrow"/>
          <w:spacing w:val="-4"/>
        </w:rPr>
        <w:t>FGTS;</w:t>
      </w:r>
    </w:p>
    <w:p>
      <w:pPr>
        <w:pStyle w:val="Normal"/>
        <w:numPr>
          <w:ilvl w:val="0"/>
          <w:numId w:val="72"/>
        </w:numPr>
        <w:tabs>
          <w:tab w:val="left" w:pos="28" w:leader="none"/>
          <w:tab w:val="left" w:pos="850" w:leader="none"/>
        </w:tabs>
        <w:ind w:hanging="0" w:start="0"/>
        <w:rPr/>
      </w:pPr>
      <w:r>
        <w:rPr>
          <w:rFonts w:cs="Arial Narrow"/>
        </w:rPr>
        <w:t>Cópia</w:t>
      </w:r>
      <w:r>
        <w:rPr>
          <w:rFonts w:cs="Arial Narrow"/>
          <w:spacing w:val="-6"/>
        </w:rPr>
        <w:t xml:space="preserve"> </w:t>
      </w:r>
      <w:r>
        <w:rPr>
          <w:rFonts w:cs="Arial Narrow"/>
        </w:rPr>
        <w:t>do</w:t>
      </w:r>
      <w:r>
        <w:rPr>
          <w:rFonts w:cs="Arial Narrow"/>
          <w:spacing w:val="-4"/>
        </w:rPr>
        <w:t xml:space="preserve"> </w:t>
      </w:r>
      <w:r>
        <w:rPr>
          <w:rFonts w:cs="Arial Narrow"/>
        </w:rPr>
        <w:t>extrato</w:t>
      </w:r>
      <w:r>
        <w:rPr>
          <w:rFonts w:cs="Arial Narrow"/>
          <w:spacing w:val="-3"/>
        </w:rPr>
        <w:t xml:space="preserve"> </w:t>
      </w:r>
      <w:r>
        <w:rPr>
          <w:rFonts w:cs="Arial Narrow"/>
        </w:rPr>
        <w:t>de</w:t>
      </w:r>
      <w:r>
        <w:rPr>
          <w:rFonts w:cs="Arial Narrow"/>
          <w:spacing w:val="-6"/>
        </w:rPr>
        <w:t xml:space="preserve"> </w:t>
      </w:r>
      <w:r>
        <w:rPr>
          <w:rFonts w:cs="Arial Narrow"/>
        </w:rPr>
        <w:t>“Optante” ou</w:t>
      </w:r>
      <w:r>
        <w:rPr>
          <w:rFonts w:cs="Arial Narrow"/>
          <w:spacing w:val="-6"/>
        </w:rPr>
        <w:t xml:space="preserve"> </w:t>
      </w:r>
      <w:r>
        <w:rPr>
          <w:rFonts w:cs="Arial Narrow"/>
        </w:rPr>
        <w:t>Não</w:t>
      </w:r>
      <w:r>
        <w:rPr>
          <w:rFonts w:cs="Arial Narrow"/>
          <w:spacing w:val="-5"/>
        </w:rPr>
        <w:t xml:space="preserve"> </w:t>
      </w:r>
      <w:r>
        <w:rPr>
          <w:rFonts w:cs="Arial Narrow"/>
        </w:rPr>
        <w:t>Optante”</w:t>
      </w:r>
      <w:r>
        <w:rPr>
          <w:rFonts w:cs="Arial Narrow"/>
          <w:spacing w:val="-7"/>
        </w:rPr>
        <w:t xml:space="preserve"> </w:t>
      </w:r>
      <w:r>
        <w:rPr>
          <w:rFonts w:cs="Arial Narrow"/>
        </w:rPr>
        <w:t>pelo</w:t>
      </w:r>
      <w:r>
        <w:rPr>
          <w:rFonts w:cs="Arial Narrow"/>
          <w:spacing w:val="-4"/>
        </w:rPr>
        <w:t xml:space="preserve"> </w:t>
      </w:r>
      <w:r>
        <w:rPr>
          <w:rFonts w:cs="Arial Narrow"/>
        </w:rPr>
        <w:t>SIMPLES</w:t>
      </w:r>
      <w:r>
        <w:rPr>
          <w:rFonts w:cs="Arial Narrow"/>
          <w:spacing w:val="-3"/>
        </w:rPr>
        <w:t xml:space="preserve"> </w:t>
      </w:r>
      <w:r>
        <w:rPr>
          <w:rFonts w:cs="Arial Narrow"/>
          <w:spacing w:val="-2"/>
        </w:rPr>
        <w:t>NACIONAL.</w:t>
      </w:r>
    </w:p>
    <w:p>
      <w:pPr>
        <w:pStyle w:val="Normal"/>
        <w:tabs>
          <w:tab w:val="clear" w:pos="28"/>
          <w:tab w:val="left" w:pos="850" w:leader="none"/>
        </w:tabs>
        <w:rPr>
          <w:rFonts w:cs="Arial Narrow"/>
        </w:rPr>
      </w:pPr>
      <w:r>
        <w:rPr>
          <w:rFonts w:cs="Arial Narrow"/>
        </w:rPr>
      </w:r>
    </w:p>
    <w:p>
      <w:pPr>
        <w:pStyle w:val="Normal"/>
        <w:numPr>
          <w:ilvl w:val="1"/>
          <w:numId w:val="22"/>
        </w:numPr>
        <w:tabs>
          <w:tab w:val="left" w:pos="28" w:leader="none"/>
          <w:tab w:val="left" w:pos="850" w:leader="none"/>
        </w:tabs>
        <w:ind w:hanging="0" w:start="0"/>
        <w:rPr/>
      </w:pPr>
      <w:r>
        <w:rPr>
          <w:rFonts w:cs="Arial Narrow"/>
          <w:b/>
          <w:bCs/>
        </w:rPr>
        <w:t>NORMAS/DOCUMENTOS</w:t>
      </w:r>
      <w:r>
        <w:rPr>
          <w:rFonts w:cs="Arial Narrow"/>
          <w:b/>
          <w:bCs/>
          <w:spacing w:val="80"/>
        </w:rPr>
        <w:t xml:space="preserve"> </w:t>
      </w:r>
      <w:r>
        <w:rPr>
          <w:rFonts w:cs="Arial Narrow"/>
          <w:b/>
          <w:bCs/>
        </w:rPr>
        <w:t>EXIGÍVEIS</w:t>
      </w:r>
      <w:r>
        <w:rPr>
          <w:rFonts w:cs="Arial Narrow"/>
          <w:b/>
          <w:bCs/>
          <w:spacing w:val="80"/>
        </w:rPr>
        <w:t xml:space="preserve"> </w:t>
      </w:r>
      <w:r>
        <w:rPr>
          <w:rFonts w:cs="Arial Narrow"/>
          <w:b/>
          <w:bCs/>
        </w:rPr>
        <w:t>EM</w:t>
      </w:r>
      <w:r>
        <w:rPr>
          <w:rFonts w:cs="Arial Narrow"/>
          <w:b/>
          <w:bCs/>
          <w:spacing w:val="80"/>
        </w:rPr>
        <w:t xml:space="preserve"> </w:t>
      </w:r>
      <w:r>
        <w:rPr>
          <w:rFonts w:cs="Arial Narrow"/>
          <w:b/>
          <w:bCs/>
        </w:rPr>
        <w:t>RELAÇÃO</w:t>
      </w:r>
      <w:r>
        <w:rPr>
          <w:rFonts w:cs="Arial Narrow"/>
          <w:b/>
          <w:bCs/>
          <w:spacing w:val="80"/>
        </w:rPr>
        <w:t xml:space="preserve"> </w:t>
      </w:r>
      <w:r>
        <w:rPr>
          <w:rFonts w:cs="Arial Narrow"/>
          <w:b/>
          <w:bCs/>
        </w:rPr>
        <w:t>À</w:t>
      </w:r>
      <w:r>
        <w:rPr>
          <w:rFonts w:cs="Arial Narrow"/>
          <w:b/>
          <w:bCs/>
          <w:spacing w:val="80"/>
        </w:rPr>
        <w:t xml:space="preserve"> </w:t>
      </w:r>
      <w:r>
        <w:rPr>
          <w:rFonts w:cs="Arial Narrow"/>
          <w:b/>
          <w:bCs/>
        </w:rPr>
        <w:t>PECULIARIDADE</w:t>
      </w:r>
      <w:r>
        <w:rPr>
          <w:rFonts w:cs="Arial Narrow"/>
          <w:b/>
          <w:bCs/>
          <w:spacing w:val="80"/>
        </w:rPr>
        <w:t xml:space="preserve"> </w:t>
      </w:r>
      <w:r>
        <w:rPr>
          <w:rFonts w:cs="Arial Narrow"/>
          <w:b/>
          <w:bCs/>
        </w:rPr>
        <w:t>DE</w:t>
      </w:r>
      <w:r>
        <w:rPr>
          <w:rFonts w:cs="Arial Narrow"/>
          <w:b/>
          <w:bCs/>
          <w:spacing w:val="80"/>
        </w:rPr>
        <w:t xml:space="preserve"> </w:t>
      </w:r>
      <w:r>
        <w:rPr>
          <w:rFonts w:cs="Arial Narrow"/>
          <w:b/>
          <w:bCs/>
        </w:rPr>
        <w:t xml:space="preserve">CADA </w:t>
      </w:r>
      <w:r>
        <w:rPr>
          <w:rFonts w:cs="Arial Narrow"/>
          <w:b/>
          <w:bCs/>
          <w:spacing w:val="-2"/>
        </w:rPr>
        <w:t>OBJETO</w:t>
      </w:r>
    </w:p>
    <w:p>
      <w:pPr>
        <w:pStyle w:val="Normal"/>
        <w:numPr>
          <w:ilvl w:val="1"/>
          <w:numId w:val="22"/>
        </w:numPr>
        <w:tabs>
          <w:tab w:val="left" w:pos="28" w:leader="none"/>
          <w:tab w:val="left" w:pos="850" w:leader="none"/>
        </w:tabs>
        <w:ind w:hanging="0" w:start="0"/>
        <w:rPr/>
      </w:pPr>
      <w:r>
        <w:rPr>
          <w:rFonts w:cs="Arial Narrow"/>
        </w:rPr>
        <w:t>Prestação</w:t>
      </w:r>
      <w:r>
        <w:rPr>
          <w:rFonts w:cs="Arial Narrow"/>
          <w:spacing w:val="-4"/>
        </w:rPr>
        <w:t xml:space="preserve"> </w:t>
      </w:r>
      <w:r>
        <w:rPr>
          <w:rFonts w:cs="Arial Narrow"/>
        </w:rPr>
        <w:t>de</w:t>
      </w:r>
      <w:r>
        <w:rPr>
          <w:rFonts w:cs="Arial Narrow"/>
          <w:spacing w:val="-6"/>
        </w:rPr>
        <w:t xml:space="preserve"> </w:t>
      </w:r>
      <w:r>
        <w:rPr>
          <w:rFonts w:cs="Arial Narrow"/>
        </w:rPr>
        <w:t>serviços</w:t>
      </w:r>
      <w:r>
        <w:rPr>
          <w:rFonts w:cs="Arial Narrow"/>
          <w:spacing w:val="-4"/>
        </w:rPr>
        <w:t xml:space="preserve"> </w:t>
      </w:r>
      <w:r>
        <w:rPr>
          <w:rFonts w:cs="Arial Narrow"/>
        </w:rPr>
        <w:t>sem</w:t>
      </w:r>
      <w:r>
        <w:rPr>
          <w:rFonts w:cs="Arial Narrow"/>
          <w:spacing w:val="-3"/>
        </w:rPr>
        <w:t xml:space="preserve"> </w:t>
      </w:r>
      <w:r>
        <w:rPr>
          <w:rFonts w:cs="Arial Narrow"/>
        </w:rPr>
        <w:t>cessão</w:t>
      </w:r>
      <w:r>
        <w:rPr>
          <w:rFonts w:cs="Arial Narrow"/>
          <w:spacing w:val="-4"/>
        </w:rPr>
        <w:t xml:space="preserve"> </w:t>
      </w:r>
      <w:r>
        <w:rPr>
          <w:rFonts w:cs="Arial Narrow"/>
        </w:rPr>
        <w:t>de</w:t>
      </w:r>
      <w:r>
        <w:rPr>
          <w:rFonts w:cs="Arial Narrow"/>
          <w:spacing w:val="-6"/>
        </w:rPr>
        <w:t xml:space="preserve"> </w:t>
      </w:r>
      <w:r>
        <w:rPr>
          <w:rFonts w:cs="Arial Narrow"/>
        </w:rPr>
        <w:t>mão</w:t>
      </w:r>
      <w:r>
        <w:rPr>
          <w:rFonts w:cs="Arial Narrow"/>
          <w:spacing w:val="-6"/>
        </w:rPr>
        <w:t xml:space="preserve"> </w:t>
      </w:r>
      <w:r>
        <w:rPr>
          <w:rFonts w:cs="Arial Narrow"/>
        </w:rPr>
        <w:t>de</w:t>
      </w:r>
      <w:r>
        <w:rPr>
          <w:rFonts w:cs="Arial Narrow"/>
          <w:spacing w:val="-3"/>
        </w:rPr>
        <w:t xml:space="preserve"> </w:t>
      </w:r>
      <w:r>
        <w:rPr>
          <w:rFonts w:cs="Arial Narrow"/>
          <w:spacing w:val="-4"/>
        </w:rPr>
        <w:t>obra</w:t>
      </w:r>
    </w:p>
    <w:p>
      <w:pPr>
        <w:pStyle w:val="Normal"/>
        <w:numPr>
          <w:ilvl w:val="0"/>
          <w:numId w:val="73"/>
        </w:numPr>
        <w:tabs>
          <w:tab w:val="left" w:pos="28" w:leader="none"/>
          <w:tab w:val="left" w:pos="850" w:leader="none"/>
        </w:tabs>
        <w:ind w:hanging="0" w:start="0"/>
        <w:rPr/>
      </w:pPr>
      <w:r>
        <w:rPr>
          <w:rFonts w:cs="Arial Narrow"/>
          <w:position w:val="11"/>
        </w:rPr>
        <w:t>Todos</w:t>
      </w:r>
      <w:r>
        <w:rPr>
          <w:rFonts w:cs="Arial Narrow"/>
          <w:spacing w:val="-7"/>
        </w:rPr>
        <w:t xml:space="preserve"> </w:t>
      </w:r>
      <w:r>
        <w:rPr>
          <w:rFonts w:cs="Arial Narrow"/>
        </w:rPr>
        <w:t>os</w:t>
      </w:r>
      <w:r>
        <w:rPr>
          <w:rFonts w:cs="Arial Narrow"/>
          <w:spacing w:val="-5"/>
        </w:rPr>
        <w:t xml:space="preserve"> </w:t>
      </w:r>
      <w:r>
        <w:rPr>
          <w:rFonts w:cs="Arial Narrow"/>
        </w:rPr>
        <w:t>documentos</w:t>
      </w:r>
      <w:r>
        <w:rPr>
          <w:rFonts w:cs="Arial Narrow"/>
          <w:spacing w:val="-7"/>
        </w:rPr>
        <w:t xml:space="preserve"> </w:t>
      </w:r>
      <w:r>
        <w:rPr>
          <w:rFonts w:cs="Arial Narrow"/>
        </w:rPr>
        <w:t>relacionados</w:t>
      </w:r>
      <w:r>
        <w:rPr>
          <w:rFonts w:cs="Arial Narrow"/>
          <w:spacing w:val="-4"/>
        </w:rPr>
        <w:t xml:space="preserve"> </w:t>
      </w:r>
      <w:r>
        <w:rPr>
          <w:rFonts w:cs="Arial Narrow"/>
        </w:rPr>
        <w:t>no</w:t>
      </w:r>
      <w:r>
        <w:rPr>
          <w:rFonts w:cs="Arial Narrow"/>
          <w:spacing w:val="-6"/>
        </w:rPr>
        <w:t xml:space="preserve"> </w:t>
      </w:r>
      <w:r>
        <w:rPr>
          <w:rFonts w:cs="Arial Narrow"/>
        </w:rPr>
        <w:t>item</w:t>
      </w:r>
      <w:r>
        <w:rPr>
          <w:rFonts w:cs="Arial Narrow"/>
          <w:spacing w:val="-6"/>
        </w:rPr>
        <w:t xml:space="preserve"> </w:t>
      </w:r>
      <w:r>
        <w:rPr>
          <w:rFonts w:cs="Arial Narrow"/>
        </w:rPr>
        <w:t>“1.1”</w:t>
      </w:r>
      <w:r>
        <w:rPr>
          <w:rFonts w:cs="Arial Narrow"/>
          <w:spacing w:val="-4"/>
        </w:rPr>
        <w:t xml:space="preserve"> </w:t>
      </w:r>
      <w:r>
        <w:rPr>
          <w:rFonts w:cs="Arial Narrow"/>
        </w:rPr>
        <w:t>desta</w:t>
      </w:r>
      <w:r>
        <w:rPr>
          <w:rFonts w:cs="Arial Narrow"/>
          <w:spacing w:val="-6"/>
        </w:rPr>
        <w:t xml:space="preserve"> </w:t>
      </w:r>
      <w:r>
        <w:rPr>
          <w:rFonts w:cs="Arial Narrow"/>
          <w:spacing w:val="-2"/>
        </w:rPr>
        <w:t>relação;</w:t>
      </w:r>
    </w:p>
    <w:p>
      <w:pPr>
        <w:pStyle w:val="Normal"/>
        <w:tabs>
          <w:tab w:val="left" w:pos="28" w:leader="none"/>
          <w:tab w:val="left" w:pos="850" w:leader="none"/>
        </w:tabs>
        <w:rPr/>
      </w:pPr>
      <w:r>
        <w:rPr>
          <w:rFonts w:cs="Arial Narrow"/>
          <w:spacing w:val="-10"/>
          <w:position w:val="11"/>
        </w:rPr>
        <w:t>2.1.1</w:t>
        <w:tab/>
      </w:r>
      <w:r>
        <w:rPr>
          <w:rFonts w:cs="Arial Narrow"/>
        </w:rPr>
        <w:t>Para</w:t>
      </w:r>
      <w:r>
        <w:rPr>
          <w:rFonts w:cs="Arial Narrow"/>
          <w:spacing w:val="5"/>
        </w:rPr>
        <w:t xml:space="preserve"> </w:t>
      </w:r>
      <w:r>
        <w:rPr>
          <w:rFonts w:cs="Arial Narrow"/>
        </w:rPr>
        <w:t>as</w:t>
      </w:r>
      <w:r>
        <w:rPr>
          <w:rFonts w:cs="Arial Narrow"/>
          <w:spacing w:val="8"/>
        </w:rPr>
        <w:t xml:space="preserve"> </w:t>
      </w:r>
      <w:r>
        <w:rPr>
          <w:rFonts w:cs="Arial Narrow"/>
        </w:rPr>
        <w:t>espécies</w:t>
      </w:r>
      <w:r>
        <w:rPr>
          <w:rFonts w:cs="Arial Narrow"/>
          <w:spacing w:val="9"/>
        </w:rPr>
        <w:t xml:space="preserve"> </w:t>
      </w:r>
      <w:r>
        <w:rPr>
          <w:rFonts w:cs="Arial Narrow"/>
        </w:rPr>
        <w:t>não</w:t>
      </w:r>
      <w:r>
        <w:rPr>
          <w:rFonts w:cs="Arial Narrow"/>
          <w:spacing w:val="6"/>
        </w:rPr>
        <w:t xml:space="preserve"> </w:t>
      </w:r>
      <w:r>
        <w:rPr>
          <w:rFonts w:cs="Arial Narrow"/>
        </w:rPr>
        <w:t>previstas</w:t>
      </w:r>
      <w:r>
        <w:rPr>
          <w:rFonts w:cs="Arial Narrow"/>
          <w:spacing w:val="9"/>
        </w:rPr>
        <w:t xml:space="preserve"> </w:t>
      </w:r>
      <w:r>
        <w:rPr>
          <w:rFonts w:cs="Arial Narrow"/>
        </w:rPr>
        <w:t>no</w:t>
      </w:r>
      <w:r>
        <w:rPr>
          <w:rFonts w:cs="Arial Narrow"/>
          <w:spacing w:val="7"/>
        </w:rPr>
        <w:t xml:space="preserve"> </w:t>
      </w:r>
      <w:r>
        <w:rPr>
          <w:rFonts w:cs="Arial Narrow"/>
        </w:rPr>
        <w:t>item</w:t>
      </w:r>
      <w:r>
        <w:rPr>
          <w:rFonts w:cs="Arial Narrow"/>
          <w:spacing w:val="7"/>
        </w:rPr>
        <w:t xml:space="preserve"> </w:t>
      </w:r>
      <w:r>
        <w:rPr>
          <w:rFonts w:cs="Arial Narrow"/>
        </w:rPr>
        <w:t>“2.1”</w:t>
      </w:r>
      <w:r>
        <w:rPr>
          <w:rFonts w:cs="Arial Narrow"/>
          <w:spacing w:val="9"/>
        </w:rPr>
        <w:t xml:space="preserve"> </w:t>
      </w:r>
      <w:r>
        <w:rPr>
          <w:rFonts w:cs="Arial Narrow"/>
        </w:rPr>
        <w:t>e</w:t>
      </w:r>
      <w:r>
        <w:rPr>
          <w:rFonts w:cs="Arial Narrow"/>
          <w:spacing w:val="7"/>
        </w:rPr>
        <w:t xml:space="preserve"> </w:t>
      </w:r>
      <w:r>
        <w:rPr>
          <w:rFonts w:cs="Arial Narrow"/>
        </w:rPr>
        <w:t>respectivos</w:t>
      </w:r>
      <w:r>
        <w:rPr>
          <w:rFonts w:cs="Arial Narrow"/>
          <w:spacing w:val="10"/>
        </w:rPr>
        <w:t xml:space="preserve"> </w:t>
      </w:r>
      <w:r>
        <w:rPr>
          <w:rFonts w:cs="Arial Narrow"/>
        </w:rPr>
        <w:t>subitens,</w:t>
      </w:r>
      <w:r>
        <w:rPr>
          <w:rFonts w:cs="Arial Narrow"/>
          <w:spacing w:val="7"/>
        </w:rPr>
        <w:t xml:space="preserve"> </w:t>
      </w:r>
      <w:r>
        <w:rPr>
          <w:rFonts w:cs="Arial Narrow"/>
        </w:rPr>
        <w:t>os</w:t>
      </w:r>
      <w:r>
        <w:rPr>
          <w:rFonts w:cs="Arial Narrow"/>
          <w:spacing w:val="8"/>
        </w:rPr>
        <w:t xml:space="preserve"> </w:t>
      </w:r>
      <w:r>
        <w:rPr>
          <w:rFonts w:cs="Arial Narrow"/>
        </w:rPr>
        <w:t>documentos</w:t>
      </w:r>
      <w:r>
        <w:rPr>
          <w:rFonts w:cs="Arial Narrow"/>
          <w:spacing w:val="9"/>
        </w:rPr>
        <w:t xml:space="preserve"> </w:t>
      </w:r>
      <w:r>
        <w:rPr>
          <w:rFonts w:cs="Arial Narrow"/>
        </w:rPr>
        <w:t>relacionados</w:t>
      </w:r>
      <w:r>
        <w:rPr>
          <w:rFonts w:cs="Arial Narrow"/>
          <w:spacing w:val="8"/>
        </w:rPr>
        <w:t xml:space="preserve"> </w:t>
      </w:r>
      <w:r>
        <w:rPr>
          <w:rFonts w:cs="Arial Narrow"/>
        </w:rPr>
        <w:t>nesse</w:t>
      </w:r>
      <w:r>
        <w:rPr>
          <w:rFonts w:cs="Arial Narrow"/>
          <w:spacing w:val="8"/>
        </w:rPr>
        <w:t xml:space="preserve"> </w:t>
      </w:r>
      <w:r>
        <w:rPr>
          <w:rFonts w:cs="Arial Narrow"/>
        </w:rPr>
        <w:t>tópico</w:t>
      </w:r>
      <w:r>
        <w:rPr>
          <w:rFonts w:cs="Arial Narrow"/>
          <w:spacing w:val="7"/>
        </w:rPr>
        <w:t xml:space="preserve"> </w:t>
      </w:r>
      <w:r>
        <w:rPr>
          <w:rFonts w:cs="Arial Narrow"/>
        </w:rPr>
        <w:t>(item</w:t>
      </w:r>
      <w:r>
        <w:rPr>
          <w:rFonts w:cs="Arial Narrow"/>
          <w:spacing w:val="8"/>
        </w:rPr>
        <w:t xml:space="preserve"> </w:t>
      </w:r>
      <w:r>
        <w:rPr>
          <w:rFonts w:cs="Arial Narrow"/>
          <w:spacing w:val="-2"/>
        </w:rPr>
        <w:t xml:space="preserve">“1.1”) </w:t>
      </w:r>
      <w:r>
        <w:rPr>
          <w:rFonts w:cs="Arial Narrow"/>
        </w:rPr>
        <w:t>são</w:t>
      </w:r>
      <w:r>
        <w:rPr>
          <w:rFonts w:cs="Arial Narrow"/>
          <w:spacing w:val="-4"/>
        </w:rPr>
        <w:t xml:space="preserve"> </w:t>
      </w:r>
      <w:r>
        <w:rPr>
          <w:rFonts w:cs="Arial Narrow"/>
        </w:rPr>
        <w:t>suficientes</w:t>
      </w:r>
      <w:r>
        <w:rPr>
          <w:rFonts w:cs="Arial Narrow"/>
          <w:spacing w:val="-3"/>
        </w:rPr>
        <w:t xml:space="preserve"> </w:t>
      </w:r>
      <w:r>
        <w:rPr>
          <w:rFonts w:cs="Arial Narrow"/>
        </w:rPr>
        <w:t>para</w:t>
      </w:r>
      <w:r>
        <w:rPr>
          <w:rFonts w:cs="Arial Narrow"/>
          <w:spacing w:val="-3"/>
        </w:rPr>
        <w:t xml:space="preserve"> </w:t>
      </w:r>
      <w:r>
        <w:rPr>
          <w:rFonts w:cs="Arial Narrow"/>
        </w:rPr>
        <w:t>os</w:t>
      </w:r>
      <w:r>
        <w:rPr>
          <w:rFonts w:cs="Arial Narrow"/>
          <w:spacing w:val="-3"/>
        </w:rPr>
        <w:t xml:space="preserve"> </w:t>
      </w:r>
      <w:r>
        <w:rPr>
          <w:rFonts w:cs="Arial Narrow"/>
        </w:rPr>
        <w:t>processos</w:t>
      </w:r>
      <w:r>
        <w:rPr>
          <w:rFonts w:cs="Arial Narrow"/>
          <w:spacing w:val="-4"/>
        </w:rPr>
        <w:t xml:space="preserve"> </w:t>
      </w:r>
      <w:r>
        <w:rPr>
          <w:rFonts w:cs="Arial Narrow"/>
        </w:rPr>
        <w:t>de</w:t>
      </w:r>
      <w:r>
        <w:rPr>
          <w:rFonts w:cs="Arial Narrow"/>
          <w:spacing w:val="-3"/>
        </w:rPr>
        <w:t xml:space="preserve"> </w:t>
      </w:r>
      <w:r>
        <w:rPr>
          <w:rFonts w:cs="Arial Narrow"/>
        </w:rPr>
        <w:t>liquidação</w:t>
      </w:r>
      <w:r>
        <w:rPr>
          <w:rFonts w:cs="Arial Narrow"/>
          <w:spacing w:val="-4"/>
        </w:rPr>
        <w:t xml:space="preserve"> </w:t>
      </w:r>
      <w:r>
        <w:rPr>
          <w:rFonts w:cs="Arial Narrow"/>
        </w:rPr>
        <w:t>da</w:t>
      </w:r>
      <w:r>
        <w:rPr>
          <w:rFonts w:cs="Arial Narrow"/>
          <w:spacing w:val="-2"/>
        </w:rPr>
        <w:t xml:space="preserve"> </w:t>
      </w:r>
      <w:r>
        <w:rPr>
          <w:rFonts w:cs="Arial Narrow"/>
        </w:rPr>
        <w:t>despesa</w:t>
      </w:r>
      <w:r>
        <w:rPr>
          <w:rFonts w:cs="Arial Narrow"/>
          <w:spacing w:val="-3"/>
        </w:rPr>
        <w:t xml:space="preserve"> </w:t>
      </w:r>
      <w:r>
        <w:rPr>
          <w:rFonts w:cs="Arial Narrow"/>
        </w:rPr>
        <w:t>e</w:t>
      </w:r>
      <w:r>
        <w:rPr>
          <w:rFonts w:cs="Arial Narrow"/>
          <w:spacing w:val="-3"/>
        </w:rPr>
        <w:t xml:space="preserve"> </w:t>
      </w:r>
      <w:r>
        <w:rPr>
          <w:rFonts w:cs="Arial Narrow"/>
          <w:spacing w:val="-2"/>
        </w:rPr>
        <w:t>pagamento.</w:t>
      </w:r>
    </w:p>
    <w:p>
      <w:pPr>
        <w:pStyle w:val="Normal"/>
        <w:tabs>
          <w:tab w:val="left" w:pos="28" w:leader="none"/>
          <w:tab w:val="left" w:pos="850" w:leader="none"/>
        </w:tabs>
        <w:rPr>
          <w:rFonts w:cs="Arial Narrow"/>
        </w:rPr>
      </w:pPr>
      <w:r>
        <w:rPr>
          <w:rFonts w:cs="Arial Narrow"/>
        </w:rPr>
        <w:t>Cópia do comprovante de recolhimento de ISS no Município da sede da empresa, em relação ao valor apresentado na nota fiscal, nas hipóteses de serviços em que o recolhimento não seja devido no Município de Campo do Tenente;</w:t>
      </w:r>
    </w:p>
    <w:p>
      <w:pPr>
        <w:pStyle w:val="Normal"/>
        <w:numPr>
          <w:ilvl w:val="0"/>
          <w:numId w:val="51"/>
        </w:numPr>
        <w:tabs>
          <w:tab w:val="left" w:pos="28" w:leader="none"/>
          <w:tab w:val="left" w:pos="850" w:leader="none"/>
        </w:tabs>
        <w:ind w:hanging="0" w:start="0"/>
        <w:rPr/>
      </w:pPr>
      <w:r>
        <w:rPr>
          <w:rFonts w:cs="Arial Narrow"/>
        </w:rPr>
        <w:t xml:space="preserve">Cópia do comprovante de recolhimento de INSS relativo à nota fiscal, nas hipóteses de </w:t>
      </w:r>
      <w:r>
        <w:rPr>
          <w:rFonts w:cs="Arial Narrow"/>
          <w:spacing w:val="-2"/>
        </w:rPr>
        <w:t>incidência;</w:t>
      </w:r>
    </w:p>
    <w:p>
      <w:pPr>
        <w:pStyle w:val="Normal"/>
        <w:numPr>
          <w:ilvl w:val="0"/>
          <w:numId w:val="51"/>
        </w:numPr>
        <w:tabs>
          <w:tab w:val="left" w:pos="28" w:leader="none"/>
          <w:tab w:val="left" w:pos="850" w:leader="none"/>
        </w:tabs>
        <w:ind w:hanging="0" w:start="0"/>
        <w:rPr>
          <w:rFonts w:cs="Arial Narrow"/>
        </w:rPr>
      </w:pPr>
      <w:r>
        <w:rPr>
          <w:rFonts w:cs="Arial Narrow"/>
        </w:rPr>
        <w:t>Declaração do sócio ou representante legal da empresa de que não houve cessão de mão de obra à Prefeitura Municipal na prestação dos serviços.</w:t>
      </w:r>
    </w:p>
    <w:p>
      <w:pPr>
        <w:pStyle w:val="Normal"/>
        <w:numPr>
          <w:ilvl w:val="1"/>
          <w:numId w:val="22"/>
        </w:numPr>
        <w:tabs>
          <w:tab w:val="left" w:pos="28" w:leader="none"/>
          <w:tab w:val="left" w:pos="850" w:leader="none"/>
        </w:tabs>
        <w:ind w:hanging="0" w:start="0"/>
        <w:rPr/>
      </w:pPr>
      <w:r>
        <w:rPr>
          <w:rFonts w:cs="Arial Narrow"/>
        </w:rPr>
        <w:t>Serviços</w:t>
      </w:r>
      <w:r>
        <w:rPr>
          <w:rFonts w:cs="Arial Narrow"/>
          <w:spacing w:val="-7"/>
        </w:rPr>
        <w:t xml:space="preserve"> </w:t>
      </w:r>
      <w:r>
        <w:rPr>
          <w:rFonts w:cs="Arial Narrow"/>
        </w:rPr>
        <w:t>com</w:t>
      </w:r>
      <w:r>
        <w:rPr>
          <w:rFonts w:cs="Arial Narrow"/>
          <w:spacing w:val="-4"/>
        </w:rPr>
        <w:t xml:space="preserve"> </w:t>
      </w:r>
      <w:r>
        <w:rPr>
          <w:rFonts w:cs="Arial Narrow"/>
        </w:rPr>
        <w:t>cessão</w:t>
      </w:r>
      <w:r>
        <w:rPr>
          <w:rFonts w:cs="Arial Narrow"/>
          <w:spacing w:val="-3"/>
        </w:rPr>
        <w:t xml:space="preserve"> </w:t>
      </w:r>
      <w:r>
        <w:rPr>
          <w:rFonts w:cs="Arial Narrow"/>
        </w:rPr>
        <w:t>de</w:t>
      </w:r>
      <w:r>
        <w:rPr>
          <w:rFonts w:cs="Arial Narrow"/>
          <w:spacing w:val="-4"/>
        </w:rPr>
        <w:t xml:space="preserve"> </w:t>
      </w:r>
      <w:r>
        <w:rPr>
          <w:rFonts w:cs="Arial Narrow"/>
        </w:rPr>
        <w:t>mão</w:t>
      </w:r>
      <w:r>
        <w:rPr>
          <w:rFonts w:cs="Arial Narrow"/>
          <w:spacing w:val="-4"/>
        </w:rPr>
        <w:t xml:space="preserve"> </w:t>
      </w:r>
      <w:r>
        <w:rPr>
          <w:rFonts w:cs="Arial Narrow"/>
        </w:rPr>
        <w:t>de</w:t>
      </w:r>
      <w:r>
        <w:rPr>
          <w:rFonts w:cs="Arial Narrow"/>
          <w:spacing w:val="-4"/>
        </w:rPr>
        <w:t xml:space="preserve"> obra</w:t>
      </w:r>
    </w:p>
    <w:p>
      <w:pPr>
        <w:pStyle w:val="Normal"/>
        <w:numPr>
          <w:ilvl w:val="0"/>
          <w:numId w:val="74"/>
        </w:numPr>
        <w:tabs>
          <w:tab w:val="left" w:pos="28" w:leader="none"/>
          <w:tab w:val="left" w:pos="850" w:leader="none"/>
        </w:tabs>
        <w:ind w:hanging="0" w:start="0"/>
        <w:rPr/>
      </w:pPr>
      <w:r>
        <w:rPr>
          <w:rFonts w:cs="Arial Narrow"/>
        </w:rPr>
        <w:t xml:space="preserve">Todos os documentos relacionados no item “1.1” e no subitem “2.1”, salvo </w:t>
      </w:r>
      <w:r>
        <w:rPr>
          <w:rFonts w:cs="Arial Narrow"/>
          <w:i/>
        </w:rPr>
        <w:t>Declaração do sócio ou representante legal da empresa de que não houve cessão de mão de obra à Prefeitura Municipal na prestação dos serviços</w:t>
      </w:r>
      <w:r>
        <w:rPr>
          <w:rFonts w:cs="Arial Narrow"/>
        </w:rPr>
        <w:t>;</w:t>
      </w:r>
    </w:p>
    <w:p>
      <w:pPr>
        <w:pStyle w:val="Normal"/>
        <w:numPr>
          <w:ilvl w:val="0"/>
          <w:numId w:val="25"/>
        </w:numPr>
        <w:tabs>
          <w:tab w:val="left" w:pos="28" w:leader="none"/>
          <w:tab w:val="left" w:pos="850" w:leader="none"/>
        </w:tabs>
        <w:ind w:hanging="0" w:start="0"/>
        <w:rPr/>
      </w:pPr>
      <w:r>
        <w:rPr>
          <w:rFonts w:cs="Arial Narrow"/>
        </w:rPr>
        <w:t>Relação</w:t>
      </w:r>
      <w:r>
        <w:rPr>
          <w:rFonts w:cs="Arial Narrow"/>
          <w:spacing w:val="-2"/>
        </w:rPr>
        <w:t xml:space="preserve"> </w:t>
      </w:r>
      <w:r>
        <w:rPr>
          <w:rFonts w:cs="Arial Narrow"/>
        </w:rPr>
        <w:t>dos</w:t>
      </w:r>
      <w:r>
        <w:rPr>
          <w:rFonts w:cs="Arial Narrow"/>
          <w:spacing w:val="-1"/>
        </w:rPr>
        <w:t xml:space="preserve"> </w:t>
      </w:r>
      <w:r>
        <w:rPr>
          <w:rFonts w:cs="Arial Narrow"/>
        </w:rPr>
        <w:t>funcionários</w:t>
      </w:r>
      <w:r>
        <w:rPr>
          <w:rFonts w:cs="Arial Narrow"/>
          <w:spacing w:val="-2"/>
        </w:rPr>
        <w:t xml:space="preserve"> </w:t>
      </w:r>
      <w:r>
        <w:rPr>
          <w:rFonts w:cs="Arial Narrow"/>
        </w:rPr>
        <w:t>disponibilizados</w:t>
      </w:r>
      <w:r>
        <w:rPr>
          <w:rFonts w:cs="Arial Narrow"/>
          <w:spacing w:val="-1"/>
        </w:rPr>
        <w:t xml:space="preserve"> </w:t>
      </w:r>
      <w:r>
        <w:rPr>
          <w:rFonts w:cs="Arial Narrow"/>
        </w:rPr>
        <w:t>ao Município</w:t>
      </w:r>
      <w:r>
        <w:rPr>
          <w:rFonts w:cs="Arial Narrow"/>
          <w:spacing w:val="-2"/>
        </w:rPr>
        <w:t xml:space="preserve"> </w:t>
      </w:r>
      <w:r>
        <w:rPr>
          <w:rFonts w:cs="Arial Narrow"/>
        </w:rPr>
        <w:t>de</w:t>
      </w:r>
      <w:r>
        <w:rPr>
          <w:rFonts w:cs="Arial Narrow"/>
          <w:spacing w:val="-2"/>
        </w:rPr>
        <w:t xml:space="preserve"> </w:t>
      </w:r>
      <w:r>
        <w:rPr>
          <w:rFonts w:cs="Arial Narrow"/>
        </w:rPr>
        <w:t>Campo do Tenente</w:t>
      </w:r>
      <w:r>
        <w:rPr>
          <w:rFonts w:cs="Arial Narrow"/>
          <w:spacing w:val="-1"/>
        </w:rPr>
        <w:t xml:space="preserve"> </w:t>
      </w:r>
      <w:r>
        <w:rPr>
          <w:rFonts w:cs="Arial Narrow"/>
        </w:rPr>
        <w:t>para</w:t>
      </w:r>
      <w:r>
        <w:rPr>
          <w:rFonts w:cs="Arial Narrow"/>
          <w:spacing w:val="-1"/>
        </w:rPr>
        <w:t xml:space="preserve"> </w:t>
      </w:r>
      <w:r>
        <w:rPr>
          <w:rFonts w:cs="Arial Narrow"/>
        </w:rPr>
        <w:t>a</w:t>
      </w:r>
      <w:r>
        <w:rPr>
          <w:rFonts w:cs="Arial Narrow"/>
          <w:spacing w:val="-2"/>
        </w:rPr>
        <w:t xml:space="preserve"> </w:t>
      </w:r>
      <w:r>
        <w:rPr>
          <w:rFonts w:cs="Arial Narrow"/>
        </w:rPr>
        <w:t>execução</w:t>
      </w:r>
      <w:r>
        <w:rPr>
          <w:rFonts w:cs="Arial Narrow"/>
          <w:spacing w:val="-2"/>
        </w:rPr>
        <w:t xml:space="preserve"> </w:t>
      </w:r>
      <w:r>
        <w:rPr>
          <w:rFonts w:cs="Arial Narrow"/>
        </w:rPr>
        <w:t>do</w:t>
      </w:r>
      <w:r>
        <w:rPr>
          <w:rFonts w:cs="Arial Narrow"/>
          <w:spacing w:val="-4"/>
        </w:rPr>
        <w:t xml:space="preserve"> </w:t>
      </w:r>
      <w:r>
        <w:rPr>
          <w:rFonts w:cs="Arial Narrow"/>
        </w:rPr>
        <w:t>objeto, assinada pela empresa e pelo fiscal de contrato, individualizando o exato local da prestação e os números de identidade civil e CPF/MF de cada um dos empregados;</w:t>
      </w:r>
    </w:p>
    <w:p>
      <w:pPr>
        <w:pStyle w:val="Normal"/>
        <w:numPr>
          <w:ilvl w:val="0"/>
          <w:numId w:val="25"/>
        </w:numPr>
        <w:tabs>
          <w:tab w:val="left" w:pos="28" w:leader="none"/>
          <w:tab w:val="left" w:pos="850" w:leader="none"/>
        </w:tabs>
        <w:ind w:hanging="0" w:start="0"/>
        <w:rPr/>
      </w:pPr>
      <w:r>
        <w:rPr>
          <w:rFonts w:cs="Arial Narrow"/>
        </w:rPr>
        <w:t>Cópia dos holerites</w:t>
      </w:r>
      <w:r>
        <w:rPr>
          <w:rFonts w:cs="Arial Narrow"/>
          <w:spacing w:val="-1"/>
        </w:rPr>
        <w:t xml:space="preserve"> </w:t>
      </w:r>
      <w:r>
        <w:rPr>
          <w:rFonts w:cs="Arial Narrow"/>
        </w:rPr>
        <w:t>de</w:t>
      </w:r>
      <w:r>
        <w:rPr>
          <w:rFonts w:cs="Arial Narrow"/>
          <w:spacing w:val="-2"/>
        </w:rPr>
        <w:t xml:space="preserve"> </w:t>
      </w:r>
      <w:r>
        <w:rPr>
          <w:rFonts w:cs="Arial Narrow"/>
        </w:rPr>
        <w:t>todos</w:t>
      </w:r>
      <w:r>
        <w:rPr>
          <w:rFonts w:cs="Arial Narrow"/>
          <w:spacing w:val="-2"/>
        </w:rPr>
        <w:t xml:space="preserve"> </w:t>
      </w:r>
      <w:r>
        <w:rPr>
          <w:rFonts w:cs="Arial Narrow"/>
        </w:rPr>
        <w:t>os</w:t>
      </w:r>
      <w:r>
        <w:rPr>
          <w:rFonts w:cs="Arial Narrow"/>
          <w:spacing w:val="-4"/>
        </w:rPr>
        <w:t xml:space="preserve"> </w:t>
      </w:r>
      <w:r>
        <w:rPr>
          <w:rFonts w:cs="Arial Narrow"/>
        </w:rPr>
        <w:t>funcionários</w:t>
      </w:r>
      <w:r>
        <w:rPr>
          <w:rFonts w:cs="Arial Narrow"/>
          <w:spacing w:val="-1"/>
        </w:rPr>
        <w:t xml:space="preserve"> </w:t>
      </w:r>
      <w:r>
        <w:rPr>
          <w:rFonts w:cs="Arial Narrow"/>
        </w:rPr>
        <w:t>relacionados,</w:t>
      </w:r>
      <w:r>
        <w:rPr>
          <w:rFonts w:cs="Arial Narrow"/>
          <w:spacing w:val="-1"/>
        </w:rPr>
        <w:t xml:space="preserve"> </w:t>
      </w:r>
      <w:r>
        <w:rPr>
          <w:rFonts w:cs="Arial Narrow"/>
        </w:rPr>
        <w:t>relativamente</w:t>
      </w:r>
      <w:r>
        <w:rPr>
          <w:rFonts w:cs="Arial Narrow"/>
          <w:spacing w:val="-2"/>
        </w:rPr>
        <w:t xml:space="preserve"> </w:t>
      </w:r>
      <w:r>
        <w:rPr>
          <w:rFonts w:cs="Arial Narrow"/>
        </w:rPr>
        <w:t>ao</w:t>
      </w:r>
      <w:r>
        <w:rPr>
          <w:rFonts w:cs="Arial Narrow"/>
          <w:spacing w:val="-1"/>
        </w:rPr>
        <w:t xml:space="preserve"> </w:t>
      </w:r>
      <w:r>
        <w:rPr>
          <w:rFonts w:cs="Arial Narrow"/>
        </w:rPr>
        <w:t>mês</w:t>
      </w:r>
      <w:r>
        <w:rPr>
          <w:rFonts w:cs="Arial Narrow"/>
          <w:spacing w:val="-1"/>
        </w:rPr>
        <w:t xml:space="preserve"> </w:t>
      </w:r>
      <w:r>
        <w:rPr>
          <w:rFonts w:cs="Arial Narrow"/>
        </w:rPr>
        <w:t>da</w:t>
      </w:r>
      <w:r>
        <w:rPr>
          <w:rFonts w:cs="Arial Narrow"/>
          <w:spacing w:val="-2"/>
        </w:rPr>
        <w:t xml:space="preserve"> </w:t>
      </w:r>
      <w:r>
        <w:rPr>
          <w:rFonts w:cs="Arial Narrow"/>
        </w:rPr>
        <w:t>emissão da nota</w:t>
      </w:r>
      <w:r>
        <w:rPr>
          <w:rFonts w:cs="Arial Narrow"/>
          <w:spacing w:val="-1"/>
        </w:rPr>
        <w:t xml:space="preserve"> </w:t>
      </w:r>
      <w:r>
        <w:rPr>
          <w:rFonts w:cs="Arial Narrow"/>
        </w:rPr>
        <w:t>fiscal</w:t>
      </w:r>
      <w:r>
        <w:rPr>
          <w:rFonts w:cs="Arial Narrow"/>
          <w:spacing w:val="-1"/>
        </w:rPr>
        <w:t xml:space="preserve"> </w:t>
      </w:r>
      <w:r>
        <w:rPr>
          <w:rFonts w:cs="Arial Narrow"/>
        </w:rPr>
        <w:t>ou, ao</w:t>
      </w:r>
      <w:r>
        <w:rPr>
          <w:rFonts w:cs="Arial Narrow"/>
          <w:spacing w:val="-2"/>
        </w:rPr>
        <w:t xml:space="preserve"> </w:t>
      </w:r>
      <w:r>
        <w:rPr>
          <w:rFonts w:cs="Arial Narrow"/>
        </w:rPr>
        <w:t>mês imediatamente</w:t>
      </w:r>
      <w:r>
        <w:rPr>
          <w:rFonts w:cs="Arial Narrow"/>
          <w:spacing w:val="-2"/>
        </w:rPr>
        <w:t xml:space="preserve"> </w:t>
      </w:r>
      <w:r>
        <w:rPr>
          <w:rFonts w:cs="Arial Narrow"/>
        </w:rPr>
        <w:t>anterior, na</w:t>
      </w:r>
      <w:r>
        <w:rPr>
          <w:rFonts w:cs="Arial Narrow"/>
          <w:spacing w:val="-4"/>
        </w:rPr>
        <w:t xml:space="preserve"> </w:t>
      </w:r>
      <w:r>
        <w:rPr>
          <w:rFonts w:cs="Arial Narrow"/>
        </w:rPr>
        <w:t>hipótese de</w:t>
      </w:r>
      <w:r>
        <w:rPr>
          <w:rFonts w:cs="Arial Narrow"/>
          <w:spacing w:val="-2"/>
        </w:rPr>
        <w:t xml:space="preserve"> </w:t>
      </w:r>
      <w:r>
        <w:rPr>
          <w:rFonts w:cs="Arial Narrow"/>
        </w:rPr>
        <w:t>esta</w:t>
      </w:r>
      <w:r>
        <w:rPr>
          <w:rFonts w:cs="Arial Narrow"/>
          <w:spacing w:val="-2"/>
        </w:rPr>
        <w:t xml:space="preserve"> </w:t>
      </w:r>
      <w:r>
        <w:rPr>
          <w:rFonts w:cs="Arial Narrow"/>
        </w:rPr>
        <w:t>ter</w:t>
      </w:r>
      <w:r>
        <w:rPr>
          <w:rFonts w:cs="Arial Narrow"/>
          <w:spacing w:val="-1"/>
        </w:rPr>
        <w:t xml:space="preserve"> </w:t>
      </w:r>
      <w:r>
        <w:rPr>
          <w:rFonts w:cs="Arial Narrow"/>
        </w:rPr>
        <w:t>sido emitida antes</w:t>
      </w:r>
      <w:r>
        <w:rPr>
          <w:rFonts w:cs="Arial Narrow"/>
          <w:spacing w:val="-2"/>
        </w:rPr>
        <w:t xml:space="preserve"> </w:t>
      </w:r>
      <w:r>
        <w:rPr>
          <w:rFonts w:cs="Arial Narrow"/>
        </w:rPr>
        <w:t>do</w:t>
      </w:r>
      <w:r>
        <w:rPr>
          <w:rFonts w:cs="Arial Narrow"/>
          <w:spacing w:val="-2"/>
        </w:rPr>
        <w:t xml:space="preserve"> </w:t>
      </w:r>
      <w:r>
        <w:rPr>
          <w:rFonts w:cs="Arial Narrow"/>
        </w:rPr>
        <w:t>quinto (5º) dia útil do mês;</w:t>
      </w:r>
    </w:p>
    <w:p>
      <w:pPr>
        <w:pStyle w:val="Normal"/>
        <w:numPr>
          <w:ilvl w:val="0"/>
          <w:numId w:val="25"/>
        </w:numPr>
        <w:tabs>
          <w:tab w:val="left" w:pos="28" w:leader="none"/>
          <w:tab w:val="left" w:pos="850" w:leader="none"/>
        </w:tabs>
        <w:ind w:hanging="0" w:start="0"/>
        <w:rPr>
          <w:rFonts w:cs="Arial Narrow"/>
        </w:rPr>
      </w:pPr>
      <w:r>
        <w:rPr>
          <w:rFonts w:cs="Arial Narrow"/>
        </w:rPr>
        <w:t>Extrato/resumo da folha de pagamento dos funcionários da empresa relativamente ao mês da emissão da nota fiscal ou, ao mês imediatamente anterior, na hipótese de esta ter sido emitida antes do quinto (5º) dia útil do mês;</w:t>
      </w:r>
    </w:p>
    <w:p>
      <w:pPr>
        <w:pStyle w:val="Normal"/>
        <w:numPr>
          <w:ilvl w:val="0"/>
          <w:numId w:val="25"/>
        </w:numPr>
        <w:tabs>
          <w:tab w:val="left" w:pos="28" w:leader="none"/>
          <w:tab w:val="left" w:pos="850" w:leader="none"/>
        </w:tabs>
        <w:ind w:hanging="0" w:start="0"/>
        <w:rPr>
          <w:rFonts w:cs="Arial Narrow"/>
        </w:rPr>
      </w:pPr>
      <w:r>
        <w:rPr>
          <w:rFonts w:cs="Arial Narrow"/>
        </w:rPr>
        <w:t>Comprovante de recolhimento do INSS dos funcionários (guia GPS) relativamente ao mês da emissão da nota fiscal ou, ao mês imediatamente anterior, na hipótese de esta ter sido emitida antes do quinto (5º) dia útil do mês;</w:t>
      </w:r>
    </w:p>
    <w:p>
      <w:pPr>
        <w:pStyle w:val="Normal"/>
        <w:numPr>
          <w:ilvl w:val="0"/>
          <w:numId w:val="25"/>
        </w:numPr>
        <w:tabs>
          <w:tab w:val="left" w:pos="28" w:leader="none"/>
          <w:tab w:val="left" w:pos="850" w:leader="none"/>
        </w:tabs>
        <w:ind w:hanging="0" w:start="0"/>
        <w:rPr>
          <w:rFonts w:cs="Arial Narrow"/>
        </w:rPr>
      </w:pPr>
      <w:r>
        <w:rPr>
          <w:rFonts w:cs="Arial Narrow"/>
        </w:rPr>
        <w:t>Comprovante de recolhimento do FGTS dos funcionários (GRF) relativamente ao mês da emissão da nota fiscal ou, ao mês imediatamente anterior, na hipótese de esta ter sido emitida antes do quinto (5º) dia útil do mês;</w:t>
      </w:r>
    </w:p>
    <w:p>
      <w:pPr>
        <w:pStyle w:val="Normal"/>
        <w:numPr>
          <w:ilvl w:val="0"/>
          <w:numId w:val="25"/>
        </w:numPr>
        <w:tabs>
          <w:tab w:val="left" w:pos="28" w:leader="none"/>
          <w:tab w:val="left" w:pos="850" w:leader="none"/>
        </w:tabs>
        <w:ind w:hanging="0" w:start="0"/>
        <w:rPr/>
      </w:pPr>
      <w:r>
        <w:rPr>
          <w:rFonts w:cs="Arial Narrow"/>
        </w:rPr>
        <w:t xml:space="preserve">Sistema Empresa de Recolhimento do FGTS e Informações à Previdência Social (SEFIP) somente com a relação dos trabalhadores atuantes na execução do objeto a que se refere o </w:t>
      </w:r>
      <w:r>
        <w:rPr>
          <w:rFonts w:cs="Arial Narrow"/>
          <w:spacing w:val="-2"/>
        </w:rPr>
        <w:t>contrato.</w:t>
      </w:r>
    </w:p>
    <w:p>
      <w:pPr>
        <w:pStyle w:val="Normal"/>
        <w:numPr>
          <w:ilvl w:val="1"/>
          <w:numId w:val="22"/>
        </w:numPr>
        <w:tabs>
          <w:tab w:val="left" w:pos="28" w:leader="none"/>
          <w:tab w:val="left" w:pos="850" w:leader="none"/>
        </w:tabs>
        <w:ind w:hanging="0" w:start="0"/>
        <w:rPr/>
      </w:pPr>
      <w:r>
        <w:rPr>
          <w:rFonts w:cs="Arial Narrow"/>
        </w:rPr>
        <w:t>Obras</w:t>
      </w:r>
      <w:r>
        <w:rPr>
          <w:rFonts w:cs="Arial Narrow"/>
          <w:spacing w:val="-6"/>
        </w:rPr>
        <w:t xml:space="preserve"> </w:t>
      </w:r>
      <w:r>
        <w:rPr>
          <w:rFonts w:cs="Arial Narrow"/>
        </w:rPr>
        <w:t>e</w:t>
      </w:r>
      <w:r>
        <w:rPr>
          <w:rFonts w:cs="Arial Narrow"/>
          <w:spacing w:val="-3"/>
        </w:rPr>
        <w:t xml:space="preserve"> </w:t>
      </w:r>
      <w:r>
        <w:rPr>
          <w:rFonts w:cs="Arial Narrow"/>
        </w:rPr>
        <w:t>serviços</w:t>
      </w:r>
      <w:r>
        <w:rPr>
          <w:rFonts w:cs="Arial Narrow"/>
          <w:spacing w:val="-3"/>
        </w:rPr>
        <w:t xml:space="preserve"> </w:t>
      </w:r>
      <w:r>
        <w:rPr>
          <w:rFonts w:cs="Arial Narrow"/>
        </w:rPr>
        <w:t>de</w:t>
      </w:r>
      <w:r>
        <w:rPr>
          <w:rFonts w:cs="Arial Narrow"/>
          <w:spacing w:val="-7"/>
        </w:rPr>
        <w:t xml:space="preserve"> </w:t>
      </w:r>
      <w:r>
        <w:rPr>
          <w:rFonts w:cs="Arial Narrow"/>
        </w:rPr>
        <w:t>engenharia</w:t>
      </w:r>
      <w:r>
        <w:rPr>
          <w:rFonts w:cs="Arial Narrow"/>
          <w:spacing w:val="-3"/>
        </w:rPr>
        <w:t xml:space="preserve"> </w:t>
      </w:r>
      <w:r>
        <w:rPr>
          <w:rFonts w:cs="Arial Narrow"/>
        </w:rPr>
        <w:t>sem</w:t>
      </w:r>
      <w:r>
        <w:rPr>
          <w:rFonts w:cs="Arial Narrow"/>
          <w:spacing w:val="-2"/>
        </w:rPr>
        <w:t xml:space="preserve"> </w:t>
      </w:r>
      <w:r>
        <w:rPr>
          <w:rFonts w:cs="Arial Narrow"/>
        </w:rPr>
        <w:t>cessão</w:t>
      </w:r>
      <w:r>
        <w:rPr>
          <w:rFonts w:cs="Arial Narrow"/>
          <w:spacing w:val="-5"/>
        </w:rPr>
        <w:t xml:space="preserve"> </w:t>
      </w:r>
      <w:r>
        <w:rPr>
          <w:rFonts w:cs="Arial Narrow"/>
        </w:rPr>
        <w:t>de</w:t>
      </w:r>
      <w:r>
        <w:rPr>
          <w:rFonts w:cs="Arial Narrow"/>
          <w:spacing w:val="-3"/>
        </w:rPr>
        <w:t xml:space="preserve"> </w:t>
      </w:r>
      <w:r>
        <w:rPr>
          <w:rFonts w:cs="Arial Narrow"/>
        </w:rPr>
        <w:t>mão</w:t>
      </w:r>
      <w:r>
        <w:rPr>
          <w:rFonts w:cs="Arial Narrow"/>
          <w:spacing w:val="-5"/>
        </w:rPr>
        <w:t xml:space="preserve"> </w:t>
      </w:r>
      <w:r>
        <w:rPr>
          <w:rFonts w:cs="Arial Narrow"/>
        </w:rPr>
        <w:t>de</w:t>
      </w:r>
      <w:r>
        <w:rPr>
          <w:rFonts w:cs="Arial Narrow"/>
          <w:spacing w:val="-3"/>
        </w:rPr>
        <w:t xml:space="preserve"> </w:t>
      </w:r>
      <w:r>
        <w:rPr>
          <w:rFonts w:cs="Arial Narrow"/>
          <w:spacing w:val="-4"/>
        </w:rPr>
        <w:t>obra</w:t>
      </w:r>
    </w:p>
    <w:p>
      <w:pPr>
        <w:pStyle w:val="Normal"/>
        <w:numPr>
          <w:ilvl w:val="0"/>
          <w:numId w:val="75"/>
        </w:numPr>
        <w:tabs>
          <w:tab w:val="left" w:pos="28" w:leader="none"/>
          <w:tab w:val="left" w:pos="850" w:leader="none"/>
        </w:tabs>
        <w:ind w:hanging="0" w:start="0"/>
        <w:rPr/>
      </w:pPr>
      <w:r>
        <w:rPr>
          <w:rFonts w:cs="Arial Narrow"/>
        </w:rPr>
        <w:t>Todos</w:t>
      </w:r>
      <w:r>
        <w:rPr>
          <w:rFonts w:cs="Arial Narrow"/>
          <w:spacing w:val="-6"/>
        </w:rPr>
        <w:t xml:space="preserve"> </w:t>
      </w:r>
      <w:r>
        <w:rPr>
          <w:rFonts w:cs="Arial Narrow"/>
        </w:rPr>
        <w:t>os</w:t>
      </w:r>
      <w:r>
        <w:rPr>
          <w:rFonts w:cs="Arial Narrow"/>
          <w:spacing w:val="-3"/>
        </w:rPr>
        <w:t xml:space="preserve"> </w:t>
      </w:r>
      <w:r>
        <w:rPr>
          <w:rFonts w:cs="Arial Narrow"/>
        </w:rPr>
        <w:t>documentos</w:t>
      </w:r>
      <w:r>
        <w:rPr>
          <w:rFonts w:cs="Arial Narrow"/>
          <w:spacing w:val="-7"/>
        </w:rPr>
        <w:t xml:space="preserve"> </w:t>
      </w:r>
      <w:r>
        <w:rPr>
          <w:rFonts w:cs="Arial Narrow"/>
        </w:rPr>
        <w:t>exigidos</w:t>
      </w:r>
      <w:r>
        <w:rPr>
          <w:rFonts w:cs="Arial Narrow"/>
          <w:spacing w:val="-3"/>
        </w:rPr>
        <w:t xml:space="preserve"> </w:t>
      </w:r>
      <w:r>
        <w:rPr>
          <w:rFonts w:cs="Arial Narrow"/>
        </w:rPr>
        <w:t>no</w:t>
      </w:r>
      <w:r>
        <w:rPr>
          <w:rFonts w:cs="Arial Narrow"/>
          <w:spacing w:val="-5"/>
        </w:rPr>
        <w:t xml:space="preserve"> </w:t>
      </w:r>
      <w:r>
        <w:rPr>
          <w:rFonts w:cs="Arial Narrow"/>
        </w:rPr>
        <w:t>item</w:t>
      </w:r>
      <w:r>
        <w:rPr>
          <w:rFonts w:cs="Arial Narrow"/>
          <w:spacing w:val="-5"/>
        </w:rPr>
        <w:t xml:space="preserve"> </w:t>
      </w:r>
      <w:r>
        <w:rPr>
          <w:rFonts w:cs="Arial Narrow"/>
        </w:rPr>
        <w:t>“1.1”</w:t>
      </w:r>
      <w:r>
        <w:rPr>
          <w:rFonts w:cs="Arial Narrow"/>
          <w:spacing w:val="-5"/>
        </w:rPr>
        <w:t xml:space="preserve"> </w:t>
      </w:r>
      <w:r>
        <w:rPr>
          <w:rFonts w:cs="Arial Narrow"/>
        </w:rPr>
        <w:t>e</w:t>
      </w:r>
      <w:r>
        <w:rPr>
          <w:rFonts w:cs="Arial Narrow"/>
          <w:spacing w:val="-7"/>
        </w:rPr>
        <w:t xml:space="preserve"> </w:t>
      </w:r>
      <w:r>
        <w:rPr>
          <w:rFonts w:cs="Arial Narrow"/>
        </w:rPr>
        <w:t>no</w:t>
      </w:r>
      <w:r>
        <w:rPr>
          <w:rFonts w:cs="Arial Narrow"/>
          <w:spacing w:val="-4"/>
        </w:rPr>
        <w:t xml:space="preserve"> </w:t>
      </w:r>
      <w:r>
        <w:rPr>
          <w:rFonts w:cs="Arial Narrow"/>
        </w:rPr>
        <w:t>subitem</w:t>
      </w:r>
      <w:r>
        <w:rPr>
          <w:rFonts w:cs="Arial Narrow"/>
          <w:spacing w:val="-5"/>
        </w:rPr>
        <w:t xml:space="preserve"> </w:t>
      </w:r>
      <w:r>
        <w:rPr>
          <w:rFonts w:cs="Arial Narrow"/>
          <w:spacing w:val="-2"/>
        </w:rPr>
        <w:t>“2.1”;</w:t>
      </w:r>
    </w:p>
    <w:p>
      <w:pPr>
        <w:pStyle w:val="Normal"/>
        <w:numPr>
          <w:ilvl w:val="0"/>
          <w:numId w:val="37"/>
        </w:numPr>
        <w:tabs>
          <w:tab w:val="left" w:pos="28" w:leader="none"/>
          <w:tab w:val="left" w:pos="850" w:leader="none"/>
        </w:tabs>
        <w:ind w:hanging="0" w:start="0"/>
        <w:rPr>
          <w:rFonts w:cs="Arial Narrow"/>
        </w:rPr>
      </w:pPr>
      <w:r>
        <w:rPr>
          <w:rFonts w:cs="Arial Narrow"/>
        </w:rPr>
        <w:t>Cópia do comprovante de recolhimento/pagamento da Anotação de Responsabilidade Técnica (ART) em nome do(s) profissional(is) responsável(is) pela execução da obra ou consulta;</w:t>
      </w:r>
    </w:p>
    <w:p>
      <w:pPr>
        <w:pStyle w:val="Normal"/>
        <w:numPr>
          <w:ilvl w:val="0"/>
          <w:numId w:val="37"/>
        </w:numPr>
        <w:tabs>
          <w:tab w:val="left" w:pos="28" w:leader="none"/>
          <w:tab w:val="left" w:pos="850" w:leader="none"/>
        </w:tabs>
        <w:ind w:hanging="0" w:start="0"/>
        <w:rPr/>
      </w:pPr>
      <w:r>
        <w:rPr>
          <w:rFonts w:cs="Arial Narrow"/>
        </w:rPr>
        <w:t>Relatório</w:t>
      </w:r>
      <w:r>
        <w:rPr>
          <w:rFonts w:cs="Arial Narrow"/>
          <w:spacing w:val="80"/>
        </w:rPr>
        <w:t xml:space="preserve"> </w:t>
      </w:r>
      <w:r>
        <w:rPr>
          <w:rFonts w:cs="Arial Narrow"/>
        </w:rPr>
        <w:t>de</w:t>
      </w:r>
      <w:r>
        <w:rPr>
          <w:rFonts w:cs="Arial Narrow"/>
          <w:spacing w:val="80"/>
        </w:rPr>
        <w:t xml:space="preserve"> </w:t>
      </w:r>
      <w:r>
        <w:rPr>
          <w:rFonts w:cs="Arial Narrow"/>
        </w:rPr>
        <w:t>medição</w:t>
      </w:r>
      <w:r>
        <w:rPr>
          <w:rFonts w:cs="Arial Narrow"/>
          <w:spacing w:val="80"/>
        </w:rPr>
        <w:t xml:space="preserve"> </w:t>
      </w:r>
      <w:r>
        <w:rPr>
          <w:rFonts w:cs="Arial Narrow"/>
        </w:rPr>
        <w:t>e</w:t>
      </w:r>
      <w:r>
        <w:rPr>
          <w:rFonts w:cs="Arial Narrow"/>
          <w:spacing w:val="80"/>
        </w:rPr>
        <w:t xml:space="preserve"> </w:t>
      </w:r>
      <w:r>
        <w:rPr>
          <w:rFonts w:cs="Arial Narrow"/>
        </w:rPr>
        <w:t>memorial</w:t>
      </w:r>
      <w:r>
        <w:rPr>
          <w:rFonts w:cs="Arial Narrow"/>
          <w:spacing w:val="80"/>
        </w:rPr>
        <w:t xml:space="preserve"> </w:t>
      </w:r>
      <w:r>
        <w:rPr>
          <w:rFonts w:cs="Arial Narrow"/>
        </w:rPr>
        <w:t>descritivo</w:t>
      </w:r>
      <w:r>
        <w:rPr>
          <w:rFonts w:cs="Arial Narrow"/>
          <w:spacing w:val="80"/>
        </w:rPr>
        <w:t xml:space="preserve"> </w:t>
      </w:r>
      <w:r>
        <w:rPr>
          <w:rFonts w:cs="Arial Narrow"/>
        </w:rPr>
        <w:t>da</w:t>
      </w:r>
      <w:r>
        <w:rPr>
          <w:rFonts w:cs="Arial Narrow"/>
          <w:spacing w:val="80"/>
        </w:rPr>
        <w:t xml:space="preserve"> </w:t>
      </w:r>
      <w:r>
        <w:rPr>
          <w:rFonts w:cs="Arial Narrow"/>
        </w:rPr>
        <w:t>obra</w:t>
      </w:r>
      <w:r>
        <w:rPr>
          <w:rFonts w:cs="Arial Narrow"/>
          <w:spacing w:val="80"/>
        </w:rPr>
        <w:t xml:space="preserve"> </w:t>
      </w:r>
      <w:r>
        <w:rPr>
          <w:rFonts w:cs="Arial Narrow"/>
        </w:rPr>
        <w:t>assinado</w:t>
      </w:r>
      <w:r>
        <w:rPr>
          <w:rFonts w:cs="Arial Narrow"/>
          <w:spacing w:val="80"/>
        </w:rPr>
        <w:t xml:space="preserve"> </w:t>
      </w:r>
      <w:r>
        <w:rPr>
          <w:rFonts w:cs="Arial Narrow"/>
        </w:rPr>
        <w:t>pelo(s)</w:t>
      </w:r>
      <w:r>
        <w:rPr>
          <w:rFonts w:cs="Arial Narrow"/>
          <w:spacing w:val="80"/>
        </w:rPr>
        <w:t xml:space="preserve"> </w:t>
      </w:r>
      <w:r>
        <w:rPr>
          <w:rFonts w:cs="Arial Narrow"/>
        </w:rPr>
        <w:t>profissional(is)</w:t>
      </w:r>
      <w:r>
        <w:rPr>
          <w:rFonts w:cs="Arial Narrow"/>
          <w:spacing w:val="40"/>
        </w:rPr>
        <w:t xml:space="preserve"> </w:t>
      </w:r>
      <w:r>
        <w:rPr>
          <w:rFonts w:cs="Arial Narrow"/>
        </w:rPr>
        <w:t>responsável(is) e pelo fiscal de contrato.</w:t>
      </w:r>
    </w:p>
    <w:p>
      <w:pPr>
        <w:pStyle w:val="Normal"/>
        <w:numPr>
          <w:ilvl w:val="1"/>
          <w:numId w:val="22"/>
        </w:numPr>
        <w:tabs>
          <w:tab w:val="left" w:pos="28" w:leader="none"/>
          <w:tab w:val="left" w:pos="850" w:leader="none"/>
        </w:tabs>
        <w:ind w:hanging="0" w:start="0"/>
        <w:rPr/>
      </w:pPr>
      <w:r>
        <w:rPr>
          <w:rFonts w:cs="Arial Narrow"/>
        </w:rPr>
        <w:t>Obras</w:t>
      </w:r>
      <w:r>
        <w:rPr>
          <w:rFonts w:cs="Arial Narrow"/>
          <w:spacing w:val="-5"/>
        </w:rPr>
        <w:t xml:space="preserve"> </w:t>
      </w:r>
      <w:r>
        <w:rPr>
          <w:rFonts w:cs="Arial Narrow"/>
        </w:rPr>
        <w:t>e</w:t>
      </w:r>
      <w:r>
        <w:rPr>
          <w:rFonts w:cs="Arial Narrow"/>
          <w:spacing w:val="-3"/>
        </w:rPr>
        <w:t xml:space="preserve"> </w:t>
      </w:r>
      <w:r>
        <w:rPr>
          <w:rFonts w:cs="Arial Narrow"/>
        </w:rPr>
        <w:t>serviços</w:t>
      </w:r>
      <w:r>
        <w:rPr>
          <w:rFonts w:cs="Arial Narrow"/>
          <w:spacing w:val="-4"/>
        </w:rPr>
        <w:t xml:space="preserve"> </w:t>
      </w:r>
      <w:r>
        <w:rPr>
          <w:rFonts w:cs="Arial Narrow"/>
        </w:rPr>
        <w:t>de</w:t>
      </w:r>
      <w:r>
        <w:rPr>
          <w:rFonts w:cs="Arial Narrow"/>
          <w:spacing w:val="-6"/>
        </w:rPr>
        <w:t xml:space="preserve"> </w:t>
      </w:r>
      <w:r>
        <w:rPr>
          <w:rFonts w:cs="Arial Narrow"/>
        </w:rPr>
        <w:t>engenharia</w:t>
      </w:r>
      <w:r>
        <w:rPr>
          <w:rFonts w:cs="Arial Narrow"/>
          <w:spacing w:val="-3"/>
        </w:rPr>
        <w:t xml:space="preserve"> </w:t>
      </w:r>
      <w:r>
        <w:rPr>
          <w:rFonts w:cs="Arial Narrow"/>
        </w:rPr>
        <w:t>com</w:t>
      </w:r>
      <w:r>
        <w:rPr>
          <w:rFonts w:cs="Arial Narrow"/>
          <w:spacing w:val="-2"/>
        </w:rPr>
        <w:t xml:space="preserve"> </w:t>
      </w:r>
      <w:r>
        <w:rPr>
          <w:rFonts w:cs="Arial Narrow"/>
        </w:rPr>
        <w:t>cessão</w:t>
      </w:r>
      <w:r>
        <w:rPr>
          <w:rFonts w:cs="Arial Narrow"/>
          <w:spacing w:val="-5"/>
        </w:rPr>
        <w:t xml:space="preserve"> </w:t>
      </w:r>
      <w:r>
        <w:rPr>
          <w:rFonts w:cs="Arial Narrow"/>
        </w:rPr>
        <w:t>de</w:t>
      </w:r>
      <w:r>
        <w:rPr>
          <w:rFonts w:cs="Arial Narrow"/>
          <w:spacing w:val="-3"/>
        </w:rPr>
        <w:t xml:space="preserve"> </w:t>
      </w:r>
      <w:r>
        <w:rPr>
          <w:rFonts w:cs="Arial Narrow"/>
        </w:rPr>
        <w:t>mão</w:t>
      </w:r>
      <w:r>
        <w:rPr>
          <w:rFonts w:cs="Arial Narrow"/>
          <w:spacing w:val="-5"/>
        </w:rPr>
        <w:t xml:space="preserve"> </w:t>
      </w:r>
      <w:r>
        <w:rPr>
          <w:rFonts w:cs="Arial Narrow"/>
        </w:rPr>
        <w:t>de</w:t>
      </w:r>
      <w:r>
        <w:rPr>
          <w:rFonts w:cs="Arial Narrow"/>
          <w:spacing w:val="-2"/>
        </w:rPr>
        <w:t xml:space="preserve"> </w:t>
      </w:r>
      <w:r>
        <w:rPr>
          <w:rFonts w:cs="Arial Narrow"/>
          <w:spacing w:val="-4"/>
        </w:rPr>
        <w:t>obra</w:t>
      </w:r>
    </w:p>
    <w:p>
      <w:pPr>
        <w:pStyle w:val="Normal"/>
        <w:numPr>
          <w:ilvl w:val="0"/>
          <w:numId w:val="76"/>
        </w:numPr>
        <w:tabs>
          <w:tab w:val="left" w:pos="28" w:leader="none"/>
          <w:tab w:val="left" w:pos="850" w:leader="none"/>
        </w:tabs>
        <w:ind w:hanging="0" w:start="0"/>
        <w:rPr/>
      </w:pPr>
      <w:r>
        <w:rPr>
          <w:rFonts w:cs="Arial Narrow"/>
        </w:rPr>
        <w:t xml:space="preserve">Todos os documentos relacionados no item “1”, no subitem “2.2”, salvo </w:t>
      </w:r>
      <w:r>
        <w:rPr>
          <w:rFonts w:cs="Arial Narrow"/>
          <w:i/>
        </w:rPr>
        <w:t>Declaração do sócio ou representante legal da empresa de que não houve cessão de mão de obra à Prefeitura Municipal na prestação dos serviços</w:t>
      </w:r>
      <w:r>
        <w:rPr>
          <w:rFonts w:cs="Arial Narrow"/>
        </w:rPr>
        <w:t>;</w:t>
      </w:r>
    </w:p>
    <w:p>
      <w:pPr>
        <w:pStyle w:val="Normal"/>
        <w:numPr>
          <w:ilvl w:val="0"/>
          <w:numId w:val="6"/>
        </w:numPr>
        <w:tabs>
          <w:tab w:val="left" w:pos="28" w:leader="none"/>
          <w:tab w:val="left" w:pos="850" w:leader="none"/>
        </w:tabs>
        <w:ind w:hanging="0" w:start="0"/>
        <w:rPr>
          <w:rFonts w:cs="Arial Narrow"/>
        </w:rPr>
      </w:pPr>
      <w:r>
        <w:rPr>
          <w:rFonts w:cs="Arial Narrow"/>
        </w:rPr>
        <w:t>Laudo de medição da obra assinado pelo engenheiro responsável e pelo fiscal de contrato, contendo as medições de forma individualizada e especificada;</w:t>
      </w:r>
    </w:p>
    <w:p>
      <w:pPr>
        <w:pStyle w:val="Normal"/>
        <w:numPr>
          <w:ilvl w:val="0"/>
          <w:numId w:val="6"/>
        </w:numPr>
        <w:tabs>
          <w:tab w:val="left" w:pos="28" w:leader="none"/>
          <w:tab w:val="left" w:pos="850" w:leader="none"/>
        </w:tabs>
        <w:ind w:hanging="0" w:start="0"/>
        <w:rPr/>
      </w:pPr>
      <w:r>
        <w:rPr>
          <w:rFonts w:cs="Arial Narrow"/>
        </w:rPr>
        <w:t xml:space="preserve">Cópia do alvará de construção, reforma, ampliação ou demolição, nos termos da legislação </w:t>
      </w:r>
      <w:r>
        <w:rPr>
          <w:rFonts w:cs="Arial Narrow"/>
          <w:spacing w:val="-2"/>
        </w:rPr>
        <w:t>municipal;</w:t>
      </w:r>
    </w:p>
    <w:p>
      <w:pPr>
        <w:pStyle w:val="Normal"/>
        <w:numPr>
          <w:ilvl w:val="0"/>
          <w:numId w:val="6"/>
        </w:numPr>
        <w:tabs>
          <w:tab w:val="left" w:pos="28" w:leader="none"/>
          <w:tab w:val="left" w:pos="850" w:leader="none"/>
        </w:tabs>
        <w:ind w:hanging="0" w:start="0"/>
        <w:rPr/>
      </w:pPr>
      <w:r>
        <w:rPr>
          <w:rFonts w:cs="Arial Narrow"/>
        </w:rPr>
        <w:t>Matrícula</w:t>
      </w:r>
      <w:r>
        <w:rPr>
          <w:rFonts w:cs="Arial Narrow"/>
          <w:spacing w:val="-8"/>
        </w:rPr>
        <w:t xml:space="preserve"> </w:t>
      </w:r>
      <w:r>
        <w:rPr>
          <w:rFonts w:cs="Arial Narrow"/>
        </w:rPr>
        <w:t>CEI</w:t>
      </w:r>
      <w:r>
        <w:rPr>
          <w:rFonts w:cs="Arial Narrow"/>
          <w:spacing w:val="-1"/>
        </w:rPr>
        <w:t xml:space="preserve"> </w:t>
      </w:r>
      <w:r>
        <w:rPr>
          <w:rFonts w:cs="Arial Narrow"/>
        </w:rPr>
        <w:t>da</w:t>
      </w:r>
      <w:r>
        <w:rPr>
          <w:rFonts w:cs="Arial Narrow"/>
          <w:spacing w:val="-5"/>
        </w:rPr>
        <w:t xml:space="preserve"> </w:t>
      </w:r>
      <w:r>
        <w:rPr>
          <w:rFonts w:cs="Arial Narrow"/>
          <w:spacing w:val="-4"/>
        </w:rPr>
        <w:t>obra;</w:t>
      </w:r>
    </w:p>
    <w:p>
      <w:pPr>
        <w:pStyle w:val="Normal"/>
        <w:numPr>
          <w:ilvl w:val="0"/>
          <w:numId w:val="6"/>
        </w:numPr>
        <w:tabs>
          <w:tab w:val="left" w:pos="28" w:leader="none"/>
          <w:tab w:val="left" w:pos="850" w:leader="none"/>
        </w:tabs>
        <w:ind w:hanging="0" w:start="0"/>
        <w:rPr>
          <w:rFonts w:cs="Arial Narrow"/>
        </w:rPr>
      </w:pPr>
      <w:r>
        <w:rPr>
          <w:rFonts w:cs="Arial Narrow"/>
        </w:rPr>
        <w:t>Certidão negativa do INSS relativa à conclusão da obra (nas hipóteses de o pagamento fazer referência à medição final);</w:t>
      </w:r>
    </w:p>
    <w:p>
      <w:pPr>
        <w:pStyle w:val="Normal"/>
        <w:numPr>
          <w:ilvl w:val="0"/>
          <w:numId w:val="6"/>
        </w:numPr>
        <w:tabs>
          <w:tab w:val="left" w:pos="28" w:leader="none"/>
          <w:tab w:val="left" w:pos="850" w:leader="none"/>
        </w:tabs>
        <w:ind w:hanging="0" w:start="0"/>
        <w:rPr>
          <w:rFonts w:cs="Arial Narrow"/>
        </w:rPr>
      </w:pPr>
      <w:r>
        <w:rPr>
          <w:rFonts w:cs="Arial Narrow"/>
        </w:rPr>
        <w:t>Cópia do Certificado de Vistoria e Conclusão da Obra (CVCO), expedido na forma da legislação municipal (nas hipóteses de o pagamento fazer referência à medição final).</w:t>
      </w:r>
    </w:p>
    <w:p>
      <w:pPr>
        <w:pStyle w:val="Normal"/>
        <w:tabs>
          <w:tab w:val="left" w:pos="28" w:leader="none"/>
          <w:tab w:val="left" w:pos="850" w:leader="none"/>
        </w:tabs>
        <w:rPr>
          <w:rFonts w:cs="Arial Narrow"/>
        </w:rPr>
      </w:pPr>
      <w:r>
        <w:rPr>
          <w:rFonts w:cs="Arial Narrow"/>
        </w:rPr>
      </w:r>
    </w:p>
    <w:p>
      <w:pPr>
        <w:pStyle w:val="Normal"/>
        <w:numPr>
          <w:ilvl w:val="1"/>
          <w:numId w:val="3"/>
        </w:numPr>
        <w:tabs>
          <w:tab w:val="left" w:pos="28" w:leader="none"/>
          <w:tab w:val="left" w:pos="850" w:leader="none"/>
        </w:tabs>
        <w:ind w:hanging="0" w:start="0"/>
        <w:rPr>
          <w:rFonts w:cs="Arial Narrow"/>
          <w:b/>
          <w:bCs/>
        </w:rPr>
      </w:pPr>
      <w:r>
        <w:rPr>
          <w:rFonts w:cs="Arial Narrow"/>
          <w:b/>
          <w:bCs/>
        </w:rPr>
        <w:t>TERCEIRIZAÇÃO/SUBCONTRATAÇÃO</w:t>
      </w:r>
    </w:p>
    <w:p>
      <w:pPr>
        <w:pStyle w:val="Normal"/>
        <w:numPr>
          <w:ilvl w:val="1"/>
          <w:numId w:val="3"/>
        </w:numPr>
        <w:tabs>
          <w:tab w:val="left" w:pos="28" w:leader="none"/>
          <w:tab w:val="left" w:pos="850" w:leader="none"/>
        </w:tabs>
        <w:ind w:hanging="0" w:start="0"/>
        <w:rPr/>
      </w:pPr>
      <w:r>
        <w:rPr>
          <w:rFonts w:cs="Arial Narrow"/>
        </w:rPr>
        <w:t>Nas hipóteses em que o edital previu e a Administração aceitou expressamente a terceirização de parte da execução da prestação contratada, todos os documentos relacionados nos itens “1.1” e “2.1” e seus respectivos subitens devem, também, ser apresentados em relação</w:t>
      </w:r>
      <w:r>
        <w:rPr>
          <w:rFonts w:cs="Arial Narrow"/>
          <w:spacing w:val="80"/>
        </w:rPr>
        <w:t xml:space="preserve"> </w:t>
      </w:r>
      <w:r>
        <w:rPr>
          <w:rFonts w:cs="Arial Narrow"/>
        </w:rPr>
        <w:t>à empresa subcontratada, observadas as peculiaridades de cada um dos objetos.</w:t>
      </w:r>
    </w:p>
    <w:p>
      <w:pPr>
        <w:pStyle w:val="Normal"/>
        <w:rPr/>
      </w:pPr>
      <w:r>
        <w:rPr/>
        <w:t xml:space="preserve"> </w:t>
      </w:r>
    </w:p>
    <w:p>
      <w:pPr>
        <w:pStyle w:val="Normal"/>
        <w:numPr>
          <w:ilvl w:val="1"/>
          <w:numId w:val="41"/>
        </w:numPr>
        <w:tabs>
          <w:tab w:val="left" w:pos="28" w:leader="none"/>
          <w:tab w:val="left" w:pos="850" w:leader="none"/>
        </w:tabs>
        <w:ind w:hanging="0" w:start="0"/>
        <w:rPr/>
      </w:pPr>
      <w:r>
        <w:rPr>
          <w:rFonts w:cs="Arial Narrow"/>
          <w:b/>
          <w:bCs/>
        </w:rPr>
        <w:t>DA</w:t>
      </w:r>
      <w:r>
        <w:rPr>
          <w:rFonts w:cs="Arial Narrow"/>
          <w:b/>
          <w:bCs/>
          <w:spacing w:val="-5"/>
        </w:rPr>
        <w:t xml:space="preserve"> </w:t>
      </w:r>
      <w:r>
        <w:rPr>
          <w:rFonts w:cs="Arial Narrow"/>
          <w:b/>
          <w:bCs/>
        </w:rPr>
        <w:t>ENTREGA</w:t>
      </w:r>
      <w:r>
        <w:rPr>
          <w:rFonts w:cs="Arial Narrow"/>
          <w:b/>
          <w:bCs/>
          <w:spacing w:val="-3"/>
        </w:rPr>
        <w:t xml:space="preserve"> </w:t>
      </w:r>
      <w:r>
        <w:rPr>
          <w:rFonts w:cs="Arial Narrow"/>
          <w:b/>
          <w:bCs/>
        </w:rPr>
        <w:t>DOS</w:t>
      </w:r>
      <w:r>
        <w:rPr>
          <w:rFonts w:cs="Arial Narrow"/>
          <w:b/>
          <w:bCs/>
          <w:spacing w:val="-4"/>
        </w:rPr>
        <w:t xml:space="preserve"> </w:t>
      </w:r>
      <w:r>
        <w:rPr>
          <w:rFonts w:cs="Arial Narrow"/>
          <w:b/>
          <w:bCs/>
          <w:spacing w:val="-2"/>
        </w:rPr>
        <w:t>DOCUMENTOS</w:t>
      </w:r>
    </w:p>
    <w:p>
      <w:pPr>
        <w:pStyle w:val="Normal"/>
        <w:numPr>
          <w:ilvl w:val="1"/>
          <w:numId w:val="41"/>
        </w:numPr>
        <w:tabs>
          <w:tab w:val="left" w:pos="28" w:leader="none"/>
          <w:tab w:val="left" w:pos="850" w:leader="none"/>
        </w:tabs>
        <w:ind w:hanging="0" w:start="0"/>
        <w:rPr>
          <w:rFonts w:cs="Arial Narrow"/>
        </w:rPr>
      </w:pPr>
      <w:r>
        <w:rPr>
          <w:rFonts w:cs="Arial Narrow"/>
        </w:rPr>
        <w:t>Os documentos relativos a cada um dos pagamentos deverão ser entregue pela empresa contratada diretamente ao fiscal de contrato a quem competirá a abertura dos respectivos processos administrativos e seu encaminhamento.</w:t>
      </w:r>
    </w:p>
    <w:p>
      <w:pPr>
        <w:pStyle w:val="Normal"/>
        <w:numPr>
          <w:ilvl w:val="1"/>
          <w:numId w:val="41"/>
        </w:numPr>
        <w:tabs>
          <w:tab w:val="left" w:pos="28" w:leader="none"/>
          <w:tab w:val="left" w:pos="850" w:leader="none"/>
        </w:tabs>
        <w:ind w:hanging="0" w:start="0"/>
        <w:rPr/>
      </w:pPr>
      <w:r>
        <w:rPr>
          <w:rFonts w:cs="Arial Narrow"/>
        </w:rPr>
        <w:t>Alerta-se</w:t>
      </w:r>
      <w:r>
        <w:rPr>
          <w:rFonts w:cs="Arial Narrow"/>
          <w:spacing w:val="-3"/>
        </w:rPr>
        <w:t xml:space="preserve"> </w:t>
      </w:r>
      <w:r>
        <w:rPr>
          <w:rFonts w:cs="Arial Narrow"/>
        </w:rPr>
        <w:t>que</w:t>
      </w:r>
      <w:r>
        <w:rPr>
          <w:rFonts w:cs="Arial Narrow"/>
          <w:spacing w:val="-5"/>
        </w:rPr>
        <w:t xml:space="preserve"> </w:t>
      </w:r>
      <w:r>
        <w:rPr>
          <w:rFonts w:cs="Arial Narrow"/>
        </w:rPr>
        <w:t>a</w:t>
      </w:r>
      <w:r>
        <w:rPr>
          <w:rFonts w:cs="Arial Narrow"/>
          <w:spacing w:val="-3"/>
        </w:rPr>
        <w:t xml:space="preserve"> </w:t>
      </w:r>
      <w:r>
        <w:rPr>
          <w:rFonts w:cs="Arial Narrow"/>
        </w:rPr>
        <w:t>omissão</w:t>
      </w:r>
      <w:r>
        <w:rPr>
          <w:rFonts w:cs="Arial Narrow"/>
          <w:spacing w:val="-3"/>
        </w:rPr>
        <w:t xml:space="preserve"> </w:t>
      </w:r>
      <w:r>
        <w:rPr>
          <w:rFonts w:cs="Arial Narrow"/>
        </w:rPr>
        <w:t>ou</w:t>
      </w:r>
      <w:r>
        <w:rPr>
          <w:rFonts w:cs="Arial Narrow"/>
          <w:spacing w:val="-3"/>
        </w:rPr>
        <w:t xml:space="preserve"> </w:t>
      </w:r>
      <w:r>
        <w:rPr>
          <w:rFonts w:cs="Arial Narrow"/>
        </w:rPr>
        <w:t>incorreção</w:t>
      </w:r>
      <w:r>
        <w:rPr>
          <w:rFonts w:cs="Arial Narrow"/>
          <w:spacing w:val="-5"/>
        </w:rPr>
        <w:t xml:space="preserve"> </w:t>
      </w:r>
      <w:r>
        <w:rPr>
          <w:rFonts w:cs="Arial Narrow"/>
        </w:rPr>
        <w:t>de</w:t>
      </w:r>
      <w:r>
        <w:rPr>
          <w:rFonts w:cs="Arial Narrow"/>
          <w:spacing w:val="-3"/>
        </w:rPr>
        <w:t xml:space="preserve"> </w:t>
      </w:r>
      <w:r>
        <w:rPr>
          <w:rFonts w:cs="Arial Narrow"/>
        </w:rPr>
        <w:t>qualquer</w:t>
      </w:r>
      <w:r>
        <w:rPr>
          <w:rFonts w:cs="Arial Narrow"/>
          <w:spacing w:val="-2"/>
        </w:rPr>
        <w:t xml:space="preserve"> </w:t>
      </w:r>
      <w:r>
        <w:rPr>
          <w:rFonts w:cs="Arial Narrow"/>
        </w:rPr>
        <w:t>dos</w:t>
      </w:r>
      <w:r>
        <w:rPr>
          <w:rFonts w:cs="Arial Narrow"/>
          <w:spacing w:val="-2"/>
        </w:rPr>
        <w:t xml:space="preserve"> </w:t>
      </w:r>
      <w:r>
        <w:rPr>
          <w:rFonts w:cs="Arial Narrow"/>
        </w:rPr>
        <w:t>documentos</w:t>
      </w:r>
      <w:r>
        <w:rPr>
          <w:rFonts w:cs="Arial Narrow"/>
          <w:spacing w:val="-5"/>
        </w:rPr>
        <w:t xml:space="preserve"> </w:t>
      </w:r>
      <w:r>
        <w:rPr>
          <w:rFonts w:cs="Arial Narrow"/>
        </w:rPr>
        <w:t>relacionados</w:t>
      </w:r>
      <w:r>
        <w:rPr>
          <w:rFonts w:cs="Arial Narrow"/>
          <w:spacing w:val="-3"/>
        </w:rPr>
        <w:t xml:space="preserve"> </w:t>
      </w:r>
      <w:r>
        <w:rPr>
          <w:rFonts w:cs="Arial Narrow"/>
        </w:rPr>
        <w:t>nesta missiva poderá implicar na retenção dos pagamentos.</w:t>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1134" w:right="1134" w:gutter="0" w:header="1134" w:top="1653" w:footer="1134"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Narrow">
    <w:charset w:val="00" w:characterSet="windows-1252"/>
    <w:family w:val="roman"/>
    <w:pitch w:val="variable"/>
  </w:font>
  <w:font w:name="Arial">
    <w:charset w:val="00" w:characterSet="windows-1252"/>
    <w:family w:val="roman"/>
    <w:pitch w:val="variable"/>
  </w:font>
  <w:font w:name="Symbol">
    <w:charset w:val="00" w:characterSet="windows-1252"/>
    <w:family w:val="roman"/>
    <w:pitch w:val="variable"/>
  </w:font>
  <w:font w:name="Wingdings">
    <w:charset w:val="00" w:characterSet="windows-1252"/>
    <w:family w:val="roman"/>
    <w:pitch w:val="variable"/>
  </w:font>
  <w:font w:name="OpenSymbol">
    <w:altName w:val="Arial Unicode MS"/>
    <w:charset w:val="00" w:characterSet="windows-1252"/>
    <w:family w:val="roman"/>
    <w:pitch w:val="variable"/>
  </w:font>
  <w:font w:name="Calibri">
    <w:charset w:val="00" w:characterSet="windows-1252"/>
    <w:family w:val="roman"/>
    <w:pitch w:val="variable"/>
  </w:font>
  <w:font w:name="Liberation Mono">
    <w:altName w:val="Courier New"/>
    <w:charset w:val="00" w:characterSet="windows-1252"/>
    <w:family w:val="roman"/>
    <w:pitch w:val="variable"/>
  </w:font>
  <w:font w:name="Liberation Sans">
    <w:altName w:val="Arial"/>
    <w:charset w:val="00" w:characterSet="windows-1252"/>
    <w:family w:val="roman"/>
    <w:pitch w:val="variable"/>
  </w:font>
  <w:font w:name="Times New Roman">
    <w:charset w:val="01"/>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pPr>
    <w:bookmarkStart w:id="100" w:name="PageNumWizard_FOOTER_Estilo_de_página_Pa"/>
    <w:r>
      <w:rPr/>
      <w:fldChar w:fldCharType="begin"/>
    </w:r>
    <w:r>
      <w:rPr/>
      <w:instrText xml:space="preserve"> PAGE </w:instrText>
    </w:r>
    <w:r>
      <w:rPr/>
      <w:fldChar w:fldCharType="separate"/>
    </w:r>
    <w:r>
      <w:rPr/>
      <w:t>57</w:t>
    </w:r>
    <w:r>
      <w:rPr/>
      <w:fldChar w:fldCharType="end"/>
    </w:r>
    <w:r>
      <w:rPr/>
      <w:t xml:space="preserve"> </w:t>
    </w:r>
    <w:r>
      <w:rPr/>
      <w:t xml:space="preserve">/ </w:t>
    </w:r>
    <w:r>
      <w:rPr/>
      <w:fldChar w:fldCharType="begin"/>
    </w:r>
    <w:r>
      <w:rPr/>
      <w:instrText xml:space="preserve"> NUMPAGES </w:instrText>
    </w:r>
    <w:r>
      <w:rPr/>
      <w:fldChar w:fldCharType="separate"/>
    </w:r>
    <w:r>
      <w:rPr/>
      <w:t>57</w:t>
    </w:r>
    <w:r>
      <w:rPr/>
      <w:fldChar w:fldCharType="end"/>
    </w:r>
    <w:bookmarkEnd w:id="100"/>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pPr>
    <w:bookmarkStart w:id="101" w:name="PageNumWizard_FOOTER_Estilo_de_página_Pa"/>
    <w:r>
      <w:rPr/>
      <w:fldChar w:fldCharType="begin"/>
    </w:r>
    <w:r>
      <w:rPr/>
      <w:instrText xml:space="preserve"> PAGE </w:instrText>
    </w:r>
    <w:r>
      <w:rPr/>
      <w:fldChar w:fldCharType="separate"/>
    </w:r>
    <w:r>
      <w:rPr/>
      <w:t>57</w:t>
    </w:r>
    <w:r>
      <w:rPr/>
      <w:fldChar w:fldCharType="end"/>
    </w:r>
    <w:r>
      <w:rPr/>
      <w:t xml:space="preserve"> </w:t>
    </w:r>
    <w:r>
      <w:rPr/>
      <w:t xml:space="preserve">/ </w:t>
    </w:r>
    <w:r>
      <w:rPr/>
      <w:fldChar w:fldCharType="begin"/>
    </w:r>
    <w:r>
      <w:rPr/>
      <w:instrText xml:space="preserve"> NUMPAGES </w:instrText>
    </w:r>
    <w:r>
      <w:rPr/>
      <w:fldChar w:fldCharType="separate"/>
    </w:r>
    <w:r>
      <w:rPr/>
      <w:t>57</w:t>
    </w:r>
    <w:r>
      <w:rPr/>
      <w:fldChar w:fldCharType="end"/>
    </w:r>
    <w:bookmarkEnd w:id="101"/>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58">
          <wp:simplePos x="0" y="0"/>
          <wp:positionH relativeFrom="column">
            <wp:posOffset>-713740</wp:posOffset>
          </wp:positionH>
          <wp:positionV relativeFrom="paragraph">
            <wp:posOffset>9063990</wp:posOffset>
          </wp:positionV>
          <wp:extent cx="7553960" cy="975360"/>
          <wp:effectExtent l="0" t="0" r="0" b="0"/>
          <wp:wrapNone/>
          <wp:docPr id="1" name="Figura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Copia 1 Copia 1" descr="" title=""/>
                  <pic:cNvPicPr>
                    <a:picLocks noChangeAspect="1" noChangeArrowheads="1"/>
                  </pic:cNvPicPr>
                </pic:nvPicPr>
                <pic:blipFill>
                  <a:blip r:embed="rId1"/>
                  <a:srcRect l="-24" t="-187" r="-24" b="-187"/>
                  <a:stretch>
                    <a:fillRect/>
                  </a:stretch>
                </pic:blipFill>
                <pic:spPr bwMode="auto">
                  <a:xfrm>
                    <a:off x="0" y="0"/>
                    <a:ext cx="7553960" cy="975360"/>
                  </a:xfrm>
                  <a:prstGeom prst="rect">
                    <a:avLst/>
                  </a:prstGeom>
                </pic:spPr>
              </pic:pic>
            </a:graphicData>
          </a:graphic>
        </wp:anchor>
      </w:drawing>
      <w:drawing>
        <wp:anchor behindDoc="0" distT="0" distB="0" distL="0" distR="0" simplePos="0" locked="0" layoutInCell="0" allowOverlap="1" relativeHeight="115">
          <wp:simplePos x="0" y="0"/>
          <wp:positionH relativeFrom="column">
            <wp:posOffset>-714375</wp:posOffset>
          </wp:positionH>
          <wp:positionV relativeFrom="paragraph">
            <wp:posOffset>-753745</wp:posOffset>
          </wp:positionV>
          <wp:extent cx="7553960" cy="1014095"/>
          <wp:effectExtent l="0" t="0" r="0" b="0"/>
          <wp:wrapSquare wrapText="largest"/>
          <wp:docPr id="2" name="Figura4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Copia 1" descr="" title=""/>
                  <pic:cNvPicPr>
                    <a:picLocks noChangeAspect="1" noChangeArrowheads="1"/>
                  </pic:cNvPicPr>
                </pic:nvPicPr>
                <pic:blipFill>
                  <a:blip r:embed="rId2"/>
                  <a:srcRect l="-146" t="-1007" r="-146" b="-1007"/>
                  <a:stretch>
                    <a:fillRect/>
                  </a:stretch>
                </pic:blipFill>
                <pic:spPr bwMode="auto">
                  <a:xfrm>
                    <a:off x="0" y="0"/>
                    <a:ext cx="7553960" cy="1014095"/>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58">
          <wp:simplePos x="0" y="0"/>
          <wp:positionH relativeFrom="column">
            <wp:posOffset>-713740</wp:posOffset>
          </wp:positionH>
          <wp:positionV relativeFrom="paragraph">
            <wp:posOffset>9063990</wp:posOffset>
          </wp:positionV>
          <wp:extent cx="7553960" cy="975360"/>
          <wp:effectExtent l="0" t="0" r="0" b="0"/>
          <wp:wrapNone/>
          <wp:docPr id="3" name="Figura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Copia 1 Copia 1" descr="" title=""/>
                  <pic:cNvPicPr>
                    <a:picLocks noChangeAspect="1" noChangeArrowheads="1"/>
                  </pic:cNvPicPr>
                </pic:nvPicPr>
                <pic:blipFill>
                  <a:blip r:embed="rId1"/>
                  <a:srcRect l="-24" t="-187" r="-24" b="-187"/>
                  <a:stretch>
                    <a:fillRect/>
                  </a:stretch>
                </pic:blipFill>
                <pic:spPr bwMode="auto">
                  <a:xfrm>
                    <a:off x="0" y="0"/>
                    <a:ext cx="7553960" cy="975360"/>
                  </a:xfrm>
                  <a:prstGeom prst="rect">
                    <a:avLst/>
                  </a:prstGeom>
                </pic:spPr>
              </pic:pic>
            </a:graphicData>
          </a:graphic>
        </wp:anchor>
      </w:drawing>
      <w:drawing>
        <wp:anchor behindDoc="0" distT="0" distB="0" distL="0" distR="0" simplePos="0" locked="0" layoutInCell="0" allowOverlap="1" relativeHeight="115">
          <wp:simplePos x="0" y="0"/>
          <wp:positionH relativeFrom="column">
            <wp:posOffset>-714375</wp:posOffset>
          </wp:positionH>
          <wp:positionV relativeFrom="paragraph">
            <wp:posOffset>-753745</wp:posOffset>
          </wp:positionV>
          <wp:extent cx="7553960" cy="1014095"/>
          <wp:effectExtent l="0" t="0" r="0" b="0"/>
          <wp:wrapSquare wrapText="largest"/>
          <wp:docPr id="4" name="Figura4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Copia 1" descr="" title=""/>
                  <pic:cNvPicPr>
                    <a:picLocks noChangeAspect="1" noChangeArrowheads="1"/>
                  </pic:cNvPicPr>
                </pic:nvPicPr>
                <pic:blipFill>
                  <a:blip r:embed="rId2"/>
                  <a:srcRect l="-146" t="-1007" r="-146" b="-1007"/>
                  <a:stretch>
                    <a:fillRect/>
                  </a:stretch>
                </pic:blipFill>
                <pic:spPr bwMode="auto">
                  <a:xfrm>
                    <a:off x="0" y="0"/>
                    <a:ext cx="7553960" cy="101409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720" w:hanging="360"/>
      </w:pPr>
      <w:rPr/>
    </w:lvl>
    <w:lvl w:ilvl="1">
      <w:start w:val="1"/>
      <w:numFmt w:val="none"/>
      <w:suff w:val="nothing"/>
      <w:lvlText w:val="%2."/>
      <w:lvlJc w:val="start"/>
      <w:pPr>
        <w:tabs>
          <w:tab w:val="num" w:pos="0"/>
        </w:tabs>
        <w:ind w:start="1080" w:hanging="360"/>
      </w:pPr>
      <w:rPr/>
    </w:lvl>
    <w:lvl w:ilvl="2">
      <w:start w:val="1"/>
      <w:numFmt w:val="none"/>
      <w:suff w:val="nothing"/>
      <w:lvlText w:val="%3."/>
      <w:lvlJc w:val="start"/>
      <w:pPr>
        <w:tabs>
          <w:tab w:val="num" w:pos="0"/>
        </w:tabs>
        <w:ind w:start="1440" w:hanging="360"/>
      </w:pPr>
      <w:rPr/>
    </w:lvl>
    <w:lvl w:ilvl="3">
      <w:start w:val="1"/>
      <w:numFmt w:val="none"/>
      <w:suff w:val="nothing"/>
      <w:lvlText w:val="%4."/>
      <w:lvlJc w:val="start"/>
      <w:pPr>
        <w:tabs>
          <w:tab w:val="num" w:pos="0"/>
        </w:tabs>
        <w:ind w:start="1800" w:hanging="360"/>
      </w:pPr>
      <w:rPr/>
    </w:lvl>
    <w:lvl w:ilvl="4">
      <w:start w:val="1"/>
      <w:numFmt w:val="none"/>
      <w:suff w:val="nothing"/>
      <w:lvlText w:val="%5."/>
      <w:lvlJc w:val="start"/>
      <w:pPr>
        <w:tabs>
          <w:tab w:val="num" w:pos="0"/>
        </w:tabs>
        <w:ind w:start="2160" w:hanging="360"/>
      </w:pPr>
      <w:rPr/>
    </w:lvl>
    <w:lvl w:ilvl="5">
      <w:start w:val="1"/>
      <w:numFmt w:val="none"/>
      <w:suff w:val="nothing"/>
      <w:lvlText w:val="%6."/>
      <w:lvlJc w:val="start"/>
      <w:pPr>
        <w:tabs>
          <w:tab w:val="num" w:pos="0"/>
        </w:tabs>
        <w:ind w:start="2520" w:hanging="360"/>
      </w:pPr>
      <w:rPr/>
    </w:lvl>
    <w:lvl w:ilvl="6">
      <w:start w:val="1"/>
      <w:numFmt w:val="none"/>
      <w:suff w:val="nothing"/>
      <w:lvlText w:val="%7."/>
      <w:lvlJc w:val="start"/>
      <w:pPr>
        <w:tabs>
          <w:tab w:val="num" w:pos="0"/>
        </w:tabs>
        <w:ind w:start="2880" w:hanging="360"/>
      </w:pPr>
      <w:rPr/>
    </w:lvl>
    <w:lvl w:ilvl="7">
      <w:start w:val="1"/>
      <w:numFmt w:val="none"/>
      <w:suff w:val="nothing"/>
      <w:lvlText w:val="%8."/>
      <w:lvlJc w:val="start"/>
      <w:pPr>
        <w:tabs>
          <w:tab w:val="num" w:pos="0"/>
        </w:tabs>
        <w:ind w:start="3240" w:hanging="360"/>
      </w:pPr>
      <w:rPr/>
    </w:lvl>
    <w:lvl w:ilvl="8">
      <w:start w:val="1"/>
      <w:numFmt w:val="none"/>
      <w:suff w:val="nothing"/>
      <w:lvlText w:val="%9."/>
      <w:lvlJc w:val="start"/>
      <w:pPr>
        <w:tabs>
          <w:tab w:val="num" w:pos="0"/>
        </w:tabs>
        <w:ind w:start="3600" w:hanging="360"/>
      </w:pPr>
      <w:rPr/>
    </w:lvl>
  </w:abstractNum>
  <w:abstractNum w:abstractNumId="2">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3">
    <w:lvl w:ilvl="0">
      <w:start w:val="3"/>
      <w:numFmt w:val="decimal"/>
      <w:lvlText w:val="%1"/>
      <w:lvlJc w:val="start"/>
      <w:pPr>
        <w:tabs>
          <w:tab w:val="num" w:pos="0"/>
        </w:tabs>
        <w:ind w:start="660" w:hanging="428"/>
      </w:pPr>
      <w:rPr>
        <w:lang w:val="pt-PT" w:bidi="ar-SA"/>
      </w:rPr>
    </w:lvl>
    <w:lvl w:ilvl="1">
      <w:start w:val="0"/>
      <w:numFmt w:val="decimal"/>
      <w:lvlText w:val="%1.%2."/>
      <w:lvlJc w:val="start"/>
      <w:pPr>
        <w:tabs>
          <w:tab w:val="num" w:pos="0"/>
        </w:tabs>
        <w:ind w:start="660" w:hanging="428"/>
      </w:pPr>
      <w:rPr>
        <w:sz w:val="22"/>
        <w:spacing w:val="0"/>
        <w:i w:val="false"/>
        <w:b/>
        <w:szCs w:val="22"/>
        <w:iCs w:val="false"/>
        <w:bCs/>
        <w:w w:val="100"/>
        <w:rFonts w:ascii="Arial" w:hAnsi="Arial" w:eastAsia="Arial" w:cs="Arial"/>
        <w:lang w:val="pt-PT" w:bidi="ar-SA"/>
      </w:rPr>
    </w:lvl>
    <w:lvl w:ilvl="2">
      <w:start w:val="1"/>
      <w:numFmt w:val="bullet"/>
      <w:lvlText w:val=""/>
      <w:lvlJc w:val="start"/>
      <w:pPr>
        <w:tabs>
          <w:tab w:val="num" w:pos="0"/>
        </w:tabs>
        <w:ind w:start="2545" w:hanging="428"/>
      </w:pPr>
      <w:rPr>
        <w:rFonts w:ascii="Symbol" w:hAnsi="Symbol" w:cs="Symbol" w:hint="default"/>
        <w:lang w:val="pt-PT" w:bidi="ar-SA"/>
      </w:rPr>
    </w:lvl>
    <w:lvl w:ilvl="3">
      <w:start w:val="1"/>
      <w:numFmt w:val="bullet"/>
      <w:lvlText w:val=""/>
      <w:lvlJc w:val="start"/>
      <w:pPr>
        <w:tabs>
          <w:tab w:val="num" w:pos="0"/>
        </w:tabs>
        <w:ind w:start="3487" w:hanging="428"/>
      </w:pPr>
      <w:rPr>
        <w:rFonts w:ascii="Symbol" w:hAnsi="Symbol" w:cs="Symbol" w:hint="default"/>
        <w:lang w:val="pt-PT" w:bidi="ar-SA"/>
      </w:rPr>
    </w:lvl>
    <w:lvl w:ilvl="4">
      <w:start w:val="1"/>
      <w:numFmt w:val="bullet"/>
      <w:lvlText w:val=""/>
      <w:lvlJc w:val="start"/>
      <w:pPr>
        <w:tabs>
          <w:tab w:val="num" w:pos="0"/>
        </w:tabs>
        <w:ind w:start="4430" w:hanging="428"/>
      </w:pPr>
      <w:rPr>
        <w:rFonts w:ascii="Symbol" w:hAnsi="Symbol" w:cs="Symbol" w:hint="default"/>
        <w:lang w:val="pt-PT" w:bidi="ar-SA"/>
      </w:rPr>
    </w:lvl>
    <w:lvl w:ilvl="5">
      <w:start w:val="1"/>
      <w:numFmt w:val="bullet"/>
      <w:lvlText w:val=""/>
      <w:lvlJc w:val="start"/>
      <w:pPr>
        <w:tabs>
          <w:tab w:val="num" w:pos="0"/>
        </w:tabs>
        <w:ind w:start="5373" w:hanging="428"/>
      </w:pPr>
      <w:rPr>
        <w:rFonts w:ascii="Symbol" w:hAnsi="Symbol" w:cs="Symbol" w:hint="default"/>
        <w:lang w:val="pt-PT" w:bidi="ar-SA"/>
      </w:rPr>
    </w:lvl>
    <w:lvl w:ilvl="6">
      <w:start w:val="1"/>
      <w:numFmt w:val="bullet"/>
      <w:lvlText w:val=""/>
      <w:lvlJc w:val="start"/>
      <w:pPr>
        <w:tabs>
          <w:tab w:val="num" w:pos="0"/>
        </w:tabs>
        <w:ind w:start="6315" w:hanging="428"/>
      </w:pPr>
      <w:rPr>
        <w:rFonts w:ascii="Symbol" w:hAnsi="Symbol" w:cs="Symbol" w:hint="default"/>
        <w:lang w:val="pt-PT" w:bidi="ar-SA"/>
      </w:rPr>
    </w:lvl>
    <w:lvl w:ilvl="7">
      <w:start w:val="1"/>
      <w:numFmt w:val="bullet"/>
      <w:lvlText w:val=""/>
      <w:lvlJc w:val="start"/>
      <w:pPr>
        <w:tabs>
          <w:tab w:val="num" w:pos="0"/>
        </w:tabs>
        <w:ind w:start="7258" w:hanging="428"/>
      </w:pPr>
      <w:rPr>
        <w:rFonts w:ascii="Symbol" w:hAnsi="Symbol" w:cs="Symbol" w:hint="default"/>
        <w:lang w:val="pt-PT" w:bidi="ar-SA"/>
      </w:rPr>
    </w:lvl>
    <w:lvl w:ilvl="8">
      <w:start w:val="1"/>
      <w:numFmt w:val="bullet"/>
      <w:lvlText w:val=""/>
      <w:lvlJc w:val="start"/>
      <w:pPr>
        <w:tabs>
          <w:tab w:val="num" w:pos="0"/>
        </w:tabs>
        <w:ind w:start="8201" w:hanging="428"/>
      </w:pPr>
      <w:rPr>
        <w:rFonts w:ascii="Symbol" w:hAnsi="Symbol" w:cs="Symbol" w:hint="default"/>
        <w:lang w:val="pt-PT" w:bidi="ar-SA"/>
      </w:rPr>
    </w:lvl>
  </w:abstractNum>
  <w:abstractNum w:abstractNumId="4">
    <w:lvl w:ilvl="0">
      <w:start w:val="9"/>
      <w:numFmt w:val="decimal"/>
      <w:lvlText w:val="%1"/>
      <w:lvlJc w:val="start"/>
      <w:pPr>
        <w:tabs>
          <w:tab w:val="num" w:pos="720"/>
        </w:tabs>
        <w:ind w:start="720" w:hanging="360"/>
      </w:pPr>
      <w:rPr>
        <w:b/>
        <w:bCs/>
      </w:rPr>
    </w:lvl>
    <w:lvl w:ilvl="1">
      <w:start w:val="0"/>
      <w:numFmt w:val="decimal"/>
      <w:lvlText w:val="%1.%2"/>
      <w:lvlJc w:val="start"/>
      <w:pPr>
        <w:tabs>
          <w:tab w:val="num" w:pos="1080"/>
        </w:tabs>
        <w:ind w:start="1080" w:hanging="360"/>
      </w:pPr>
      <w:rPr>
        <w:b/>
        <w:bCs/>
      </w:rPr>
    </w:lvl>
    <w:lvl w:ilvl="2">
      <w:start w:val="1"/>
      <w:numFmt w:val="decimal"/>
      <w:lvlText w:val="%1.%2.%3"/>
      <w:lvlJc w:val="start"/>
      <w:pPr>
        <w:tabs>
          <w:tab w:val="num" w:pos="1440"/>
        </w:tabs>
        <w:ind w:start="1440" w:hanging="360"/>
      </w:pPr>
      <w:rPr>
        <w:b/>
        <w:bCs/>
      </w:rPr>
    </w:lvl>
    <w:lvl w:ilvl="3">
      <w:start w:val="1"/>
      <w:numFmt w:val="decimal"/>
      <w:lvlText w:val="%1.%2.%3.%4"/>
      <w:lvlJc w:val="start"/>
      <w:pPr>
        <w:tabs>
          <w:tab w:val="num" w:pos="1800"/>
        </w:tabs>
        <w:ind w:start="1800" w:hanging="360"/>
      </w:pPr>
      <w:rPr>
        <w:b/>
        <w:bCs/>
      </w:rPr>
    </w:lvl>
    <w:lvl w:ilvl="4">
      <w:start w:val="1"/>
      <w:numFmt w:val="decimal"/>
      <w:lvlText w:val="%1.%2.%3.%4.%5"/>
      <w:lvlJc w:val="start"/>
      <w:pPr>
        <w:tabs>
          <w:tab w:val="num" w:pos="2160"/>
        </w:tabs>
        <w:ind w:start="2160" w:hanging="360"/>
      </w:pPr>
      <w:rPr>
        <w:b/>
        <w:bCs/>
      </w:rPr>
    </w:lvl>
    <w:lvl w:ilvl="5">
      <w:start w:val="1"/>
      <w:numFmt w:val="decimal"/>
      <w:lvlText w:val="%1.%2.%3.%4.%5.%6"/>
      <w:lvlJc w:val="start"/>
      <w:pPr>
        <w:tabs>
          <w:tab w:val="num" w:pos="2520"/>
        </w:tabs>
        <w:ind w:start="2520" w:hanging="360"/>
      </w:pPr>
      <w:rPr>
        <w:b/>
        <w:bCs/>
      </w:rPr>
    </w:lvl>
    <w:lvl w:ilvl="6">
      <w:start w:val="1"/>
      <w:numFmt w:val="decimal"/>
      <w:lvlText w:val="%1.%2.%3.%4.%5.%6.%7"/>
      <w:lvlJc w:val="start"/>
      <w:pPr>
        <w:tabs>
          <w:tab w:val="num" w:pos="2880"/>
        </w:tabs>
        <w:ind w:start="2880" w:hanging="360"/>
      </w:pPr>
      <w:rPr>
        <w:b/>
        <w:bCs/>
      </w:rPr>
    </w:lvl>
    <w:lvl w:ilvl="7">
      <w:start w:val="1"/>
      <w:numFmt w:val="decimal"/>
      <w:lvlText w:val="%1.%2.%3.%4.%5.%6.%7.%8"/>
      <w:lvlJc w:val="start"/>
      <w:pPr>
        <w:tabs>
          <w:tab w:val="num" w:pos="3240"/>
        </w:tabs>
        <w:ind w:start="3240" w:hanging="360"/>
      </w:pPr>
      <w:rPr>
        <w:b/>
        <w:bCs/>
      </w:rPr>
    </w:lvl>
    <w:lvl w:ilvl="8">
      <w:start w:val="1"/>
      <w:numFmt w:val="decimal"/>
      <w:lvlText w:val="%1.%2.%3.%4.%5.%6.%7.%8.%9"/>
      <w:lvlJc w:val="start"/>
      <w:pPr>
        <w:tabs>
          <w:tab w:val="num" w:pos="3600"/>
        </w:tabs>
        <w:ind w:start="3600" w:hanging="360"/>
      </w:pPr>
      <w:rPr>
        <w:b/>
        <w:bCs/>
      </w:rPr>
    </w:lvl>
  </w:abstractNum>
  <w:abstractNum w:abstractNumId="5">
    <w:lvl w:ilvl="0">
      <w:start w:val="18"/>
      <w:numFmt w:val="upperRoman"/>
      <w:lvlText w:val="%1."/>
      <w:lvlJc w:val="start"/>
      <w:pPr>
        <w:tabs>
          <w:tab w:val="num" w:pos="720"/>
        </w:tabs>
        <w:ind w:start="232" w:hanging="607"/>
      </w:pPr>
      <w:rPr>
        <w:sz w:val="20"/>
        <w:spacing w:val="-1"/>
        <w:i w:val="false"/>
        <w:b/>
        <w:szCs w:val="20"/>
        <w:iCs w:val="false"/>
        <w:bCs/>
        <w:w w:val="99"/>
        <w:rFonts w:ascii="Arial" w:hAnsi="Arial" w:eastAsia="Arial" w:cs="Arial"/>
        <w:lang w:val="pt-PT" w:bidi="ar-SA"/>
      </w:rPr>
    </w:lvl>
    <w:lvl w:ilvl="1">
      <w:start w:val="1"/>
      <w:numFmt w:val="bullet"/>
      <w:lvlText w:val=""/>
      <w:lvlJc w:val="start"/>
      <w:pPr>
        <w:tabs>
          <w:tab w:val="num" w:pos="0"/>
        </w:tabs>
        <w:ind w:start="1224" w:hanging="607"/>
      </w:pPr>
      <w:rPr>
        <w:rFonts w:ascii="Symbol" w:hAnsi="Symbol" w:cs="Symbol" w:hint="default"/>
        <w:lang w:val="pt-PT" w:bidi="ar-SA"/>
      </w:rPr>
    </w:lvl>
    <w:lvl w:ilvl="2">
      <w:start w:val="1"/>
      <w:numFmt w:val="bullet"/>
      <w:lvlText w:val=""/>
      <w:lvlJc w:val="start"/>
      <w:pPr>
        <w:tabs>
          <w:tab w:val="num" w:pos="0"/>
        </w:tabs>
        <w:ind w:start="2209" w:hanging="607"/>
      </w:pPr>
      <w:rPr>
        <w:rFonts w:ascii="Symbol" w:hAnsi="Symbol" w:cs="Symbol" w:hint="default"/>
        <w:lang w:val="pt-PT" w:bidi="ar-SA"/>
      </w:rPr>
    </w:lvl>
    <w:lvl w:ilvl="3">
      <w:start w:val="1"/>
      <w:numFmt w:val="bullet"/>
      <w:lvlText w:val=""/>
      <w:lvlJc w:val="start"/>
      <w:pPr>
        <w:tabs>
          <w:tab w:val="num" w:pos="0"/>
        </w:tabs>
        <w:ind w:start="3193" w:hanging="607"/>
      </w:pPr>
      <w:rPr>
        <w:rFonts w:ascii="Symbol" w:hAnsi="Symbol" w:cs="Symbol" w:hint="default"/>
        <w:lang w:val="pt-PT" w:bidi="ar-SA"/>
      </w:rPr>
    </w:lvl>
    <w:lvl w:ilvl="4">
      <w:start w:val="1"/>
      <w:numFmt w:val="bullet"/>
      <w:lvlText w:val=""/>
      <w:lvlJc w:val="start"/>
      <w:pPr>
        <w:tabs>
          <w:tab w:val="num" w:pos="0"/>
        </w:tabs>
        <w:ind w:start="4178" w:hanging="607"/>
      </w:pPr>
      <w:rPr>
        <w:rFonts w:ascii="Symbol" w:hAnsi="Symbol" w:cs="Symbol" w:hint="default"/>
        <w:lang w:val="pt-PT" w:bidi="ar-SA"/>
      </w:rPr>
    </w:lvl>
    <w:lvl w:ilvl="5">
      <w:start w:val="1"/>
      <w:numFmt w:val="bullet"/>
      <w:lvlText w:val=""/>
      <w:lvlJc w:val="start"/>
      <w:pPr>
        <w:tabs>
          <w:tab w:val="num" w:pos="0"/>
        </w:tabs>
        <w:ind w:start="5163" w:hanging="607"/>
      </w:pPr>
      <w:rPr>
        <w:rFonts w:ascii="Symbol" w:hAnsi="Symbol" w:cs="Symbol" w:hint="default"/>
        <w:lang w:val="pt-PT" w:bidi="ar-SA"/>
      </w:rPr>
    </w:lvl>
    <w:lvl w:ilvl="6">
      <w:start w:val="1"/>
      <w:numFmt w:val="bullet"/>
      <w:lvlText w:val=""/>
      <w:lvlJc w:val="start"/>
      <w:pPr>
        <w:tabs>
          <w:tab w:val="num" w:pos="0"/>
        </w:tabs>
        <w:ind w:start="6147" w:hanging="607"/>
      </w:pPr>
      <w:rPr>
        <w:rFonts w:ascii="Symbol" w:hAnsi="Symbol" w:cs="Symbol" w:hint="default"/>
        <w:lang w:val="pt-PT" w:bidi="ar-SA"/>
      </w:rPr>
    </w:lvl>
    <w:lvl w:ilvl="7">
      <w:start w:val="1"/>
      <w:numFmt w:val="bullet"/>
      <w:lvlText w:val=""/>
      <w:lvlJc w:val="start"/>
      <w:pPr>
        <w:tabs>
          <w:tab w:val="num" w:pos="0"/>
        </w:tabs>
        <w:ind w:start="7132" w:hanging="607"/>
      </w:pPr>
      <w:rPr>
        <w:rFonts w:ascii="Symbol" w:hAnsi="Symbol" w:cs="Symbol" w:hint="default"/>
        <w:lang w:val="pt-PT" w:bidi="ar-SA"/>
      </w:rPr>
    </w:lvl>
    <w:lvl w:ilvl="8">
      <w:start w:val="1"/>
      <w:numFmt w:val="bullet"/>
      <w:lvlText w:val=""/>
      <w:lvlJc w:val="start"/>
      <w:pPr>
        <w:tabs>
          <w:tab w:val="num" w:pos="0"/>
        </w:tabs>
        <w:ind w:start="8117" w:hanging="607"/>
      </w:pPr>
      <w:rPr>
        <w:rFonts w:ascii="Symbol" w:hAnsi="Symbol" w:cs="Symbol" w:hint="default"/>
        <w:lang w:val="pt-PT" w:bidi="ar-SA"/>
      </w:rPr>
    </w:lvl>
  </w:abstractNum>
  <w:abstractNum w:abstractNumId="6">
    <w:lvl w:ilvl="0">
      <w:start w:val="1"/>
      <w:numFmt w:val="lowerLetter"/>
      <w:lvlText w:val="%1)"/>
      <w:lvlJc w:val="start"/>
      <w:pPr>
        <w:tabs>
          <w:tab w:val="num" w:pos="720"/>
        </w:tabs>
        <w:ind w:start="232" w:hanging="265"/>
      </w:pPr>
      <w:rPr>
        <w:sz w:val="22"/>
        <w:spacing w:val="-1"/>
        <w:i w:val="false"/>
        <w:b/>
        <w:szCs w:val="22"/>
        <w:iCs w:val="false"/>
        <w:bCs/>
        <w:w w:val="100"/>
        <w:rFonts w:ascii="Arial" w:hAnsi="Arial" w:eastAsia="Arial" w:cs="Arial"/>
        <w:lang w:val="pt-PT" w:bidi="ar-SA"/>
      </w:rPr>
    </w:lvl>
    <w:lvl w:ilvl="1">
      <w:start w:val="1"/>
      <w:numFmt w:val="bullet"/>
      <w:lvlText w:val=""/>
      <w:lvlJc w:val="start"/>
      <w:pPr>
        <w:tabs>
          <w:tab w:val="num" w:pos="0"/>
        </w:tabs>
        <w:ind w:start="1224" w:hanging="265"/>
      </w:pPr>
      <w:rPr>
        <w:rFonts w:ascii="Symbol" w:hAnsi="Symbol" w:cs="Symbol" w:hint="default"/>
        <w:lang w:val="pt-PT" w:bidi="ar-SA"/>
      </w:rPr>
    </w:lvl>
    <w:lvl w:ilvl="2">
      <w:start w:val="1"/>
      <w:numFmt w:val="bullet"/>
      <w:lvlText w:val=""/>
      <w:lvlJc w:val="start"/>
      <w:pPr>
        <w:tabs>
          <w:tab w:val="num" w:pos="0"/>
        </w:tabs>
        <w:ind w:start="2209" w:hanging="265"/>
      </w:pPr>
      <w:rPr>
        <w:rFonts w:ascii="Symbol" w:hAnsi="Symbol" w:cs="Symbol" w:hint="default"/>
        <w:lang w:val="pt-PT" w:bidi="ar-SA"/>
      </w:rPr>
    </w:lvl>
    <w:lvl w:ilvl="3">
      <w:start w:val="1"/>
      <w:numFmt w:val="bullet"/>
      <w:lvlText w:val=""/>
      <w:lvlJc w:val="start"/>
      <w:pPr>
        <w:tabs>
          <w:tab w:val="num" w:pos="0"/>
        </w:tabs>
        <w:ind w:start="3193" w:hanging="265"/>
      </w:pPr>
      <w:rPr>
        <w:rFonts w:ascii="Symbol" w:hAnsi="Symbol" w:cs="Symbol" w:hint="default"/>
        <w:lang w:val="pt-PT" w:bidi="ar-SA"/>
      </w:rPr>
    </w:lvl>
    <w:lvl w:ilvl="4">
      <w:start w:val="1"/>
      <w:numFmt w:val="bullet"/>
      <w:lvlText w:val=""/>
      <w:lvlJc w:val="start"/>
      <w:pPr>
        <w:tabs>
          <w:tab w:val="num" w:pos="0"/>
        </w:tabs>
        <w:ind w:start="4178" w:hanging="265"/>
      </w:pPr>
      <w:rPr>
        <w:rFonts w:ascii="Symbol" w:hAnsi="Symbol" w:cs="Symbol" w:hint="default"/>
        <w:lang w:val="pt-PT" w:bidi="ar-SA"/>
      </w:rPr>
    </w:lvl>
    <w:lvl w:ilvl="5">
      <w:start w:val="1"/>
      <w:numFmt w:val="bullet"/>
      <w:lvlText w:val=""/>
      <w:lvlJc w:val="start"/>
      <w:pPr>
        <w:tabs>
          <w:tab w:val="num" w:pos="0"/>
        </w:tabs>
        <w:ind w:start="5163" w:hanging="265"/>
      </w:pPr>
      <w:rPr>
        <w:rFonts w:ascii="Symbol" w:hAnsi="Symbol" w:cs="Symbol" w:hint="default"/>
        <w:lang w:val="pt-PT" w:bidi="ar-SA"/>
      </w:rPr>
    </w:lvl>
    <w:lvl w:ilvl="6">
      <w:start w:val="1"/>
      <w:numFmt w:val="bullet"/>
      <w:lvlText w:val=""/>
      <w:lvlJc w:val="start"/>
      <w:pPr>
        <w:tabs>
          <w:tab w:val="num" w:pos="0"/>
        </w:tabs>
        <w:ind w:start="6147" w:hanging="265"/>
      </w:pPr>
      <w:rPr>
        <w:rFonts w:ascii="Symbol" w:hAnsi="Symbol" w:cs="Symbol" w:hint="default"/>
        <w:lang w:val="pt-PT" w:bidi="ar-SA"/>
      </w:rPr>
    </w:lvl>
    <w:lvl w:ilvl="7">
      <w:start w:val="1"/>
      <w:numFmt w:val="bullet"/>
      <w:lvlText w:val=""/>
      <w:lvlJc w:val="start"/>
      <w:pPr>
        <w:tabs>
          <w:tab w:val="num" w:pos="0"/>
        </w:tabs>
        <w:ind w:start="7132" w:hanging="265"/>
      </w:pPr>
      <w:rPr>
        <w:rFonts w:ascii="Symbol" w:hAnsi="Symbol" w:cs="Symbol" w:hint="default"/>
        <w:lang w:val="pt-PT" w:bidi="ar-SA"/>
      </w:rPr>
    </w:lvl>
    <w:lvl w:ilvl="8">
      <w:start w:val="1"/>
      <w:numFmt w:val="bullet"/>
      <w:lvlText w:val=""/>
      <w:lvlJc w:val="start"/>
      <w:pPr>
        <w:tabs>
          <w:tab w:val="num" w:pos="0"/>
        </w:tabs>
        <w:ind w:start="8117" w:hanging="265"/>
      </w:pPr>
      <w:rPr>
        <w:rFonts w:ascii="Symbol" w:hAnsi="Symbol" w:cs="Symbol" w:hint="default"/>
        <w:lang w:val="pt-PT" w:bidi="ar-SA"/>
      </w:rPr>
    </w:lvl>
  </w:abstractNum>
  <w:abstractNum w:abstractNumId="7">
    <w:lvl w:ilvl="0">
      <w:start w:val="1"/>
      <w:numFmt w:val="upperRoman"/>
      <w:lvlText w:val="%1."/>
      <w:lvlJc w:val="end"/>
      <w:pPr>
        <w:tabs>
          <w:tab w:val="num" w:pos="0"/>
        </w:tabs>
        <w:ind w:start="952"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8">
    <w:lvl w:ilvl="0">
      <w:start w:val="3"/>
      <w:numFmt w:val="decimal"/>
      <w:lvlText w:val="%1"/>
      <w:lvlJc w:val="start"/>
      <w:pPr>
        <w:tabs>
          <w:tab w:val="num" w:pos="0"/>
        </w:tabs>
        <w:ind w:start="1188" w:hanging="459"/>
      </w:pPr>
      <w:rPr>
        <w:lang w:val="pt-PT" w:bidi="ar-SA"/>
      </w:rPr>
    </w:lvl>
    <w:lvl w:ilvl="1">
      <w:start w:val="0"/>
      <w:numFmt w:val="decimal"/>
      <w:lvlText w:val="%1.%2."/>
      <w:lvlJc w:val="start"/>
      <w:pPr>
        <w:tabs>
          <w:tab w:val="num" w:pos="0"/>
        </w:tabs>
        <w:ind w:start="1188" w:hanging="459"/>
      </w:pPr>
      <w:rPr>
        <w:sz w:val="22"/>
        <w:spacing w:val="0"/>
        <w:szCs w:val="22"/>
        <w:w w:val="100"/>
        <w:rFonts w:ascii="Arial Narrow" w:hAnsi="Arial Narrow" w:cs="Arial Narrow"/>
        <w:lang w:val="pt-PT" w:bidi="ar-SA"/>
      </w:rPr>
    </w:lvl>
    <w:lvl w:ilvl="2">
      <w:start w:val="1"/>
      <w:numFmt w:val="bullet"/>
      <w:lvlText w:val=""/>
      <w:lvlJc w:val="start"/>
      <w:pPr>
        <w:tabs>
          <w:tab w:val="num" w:pos="0"/>
        </w:tabs>
        <w:ind w:start="3042" w:hanging="459"/>
      </w:pPr>
      <w:rPr>
        <w:rFonts w:ascii="Symbol" w:hAnsi="Symbol" w:cs="Symbol" w:hint="default"/>
        <w:lang w:val="pt-PT" w:bidi="ar-SA"/>
      </w:rPr>
    </w:lvl>
    <w:lvl w:ilvl="3">
      <w:start w:val="1"/>
      <w:numFmt w:val="bullet"/>
      <w:lvlText w:val=""/>
      <w:lvlJc w:val="start"/>
      <w:pPr>
        <w:tabs>
          <w:tab w:val="num" w:pos="0"/>
        </w:tabs>
        <w:ind w:start="3973" w:hanging="459"/>
      </w:pPr>
      <w:rPr>
        <w:rFonts w:ascii="Symbol" w:hAnsi="Symbol" w:cs="Symbol" w:hint="default"/>
        <w:lang w:val="pt-PT" w:bidi="ar-SA"/>
      </w:rPr>
    </w:lvl>
    <w:lvl w:ilvl="4">
      <w:start w:val="1"/>
      <w:numFmt w:val="bullet"/>
      <w:lvlText w:val=""/>
      <w:lvlJc w:val="start"/>
      <w:pPr>
        <w:tabs>
          <w:tab w:val="num" w:pos="0"/>
        </w:tabs>
        <w:ind w:start="4904" w:hanging="459"/>
      </w:pPr>
      <w:rPr>
        <w:rFonts w:ascii="Symbol" w:hAnsi="Symbol" w:cs="Symbol" w:hint="default"/>
        <w:lang w:val="pt-PT" w:bidi="ar-SA"/>
      </w:rPr>
    </w:lvl>
    <w:lvl w:ilvl="5">
      <w:start w:val="1"/>
      <w:numFmt w:val="bullet"/>
      <w:lvlText w:val=""/>
      <w:lvlJc w:val="start"/>
      <w:pPr>
        <w:tabs>
          <w:tab w:val="num" w:pos="0"/>
        </w:tabs>
        <w:ind w:start="5835" w:hanging="459"/>
      </w:pPr>
      <w:rPr>
        <w:rFonts w:ascii="Symbol" w:hAnsi="Symbol" w:cs="Symbol" w:hint="default"/>
        <w:lang w:val="pt-PT" w:bidi="ar-SA"/>
      </w:rPr>
    </w:lvl>
    <w:lvl w:ilvl="6">
      <w:start w:val="1"/>
      <w:numFmt w:val="bullet"/>
      <w:lvlText w:val=""/>
      <w:lvlJc w:val="start"/>
      <w:pPr>
        <w:tabs>
          <w:tab w:val="num" w:pos="0"/>
        </w:tabs>
        <w:ind w:start="6766" w:hanging="459"/>
      </w:pPr>
      <w:rPr>
        <w:rFonts w:ascii="Symbol" w:hAnsi="Symbol" w:cs="Symbol" w:hint="default"/>
        <w:lang w:val="pt-PT" w:bidi="ar-SA"/>
      </w:rPr>
    </w:lvl>
    <w:lvl w:ilvl="7">
      <w:start w:val="1"/>
      <w:numFmt w:val="bullet"/>
      <w:lvlText w:val=""/>
      <w:lvlJc w:val="start"/>
      <w:pPr>
        <w:tabs>
          <w:tab w:val="num" w:pos="0"/>
        </w:tabs>
        <w:ind w:start="7697" w:hanging="459"/>
      </w:pPr>
      <w:rPr>
        <w:rFonts w:ascii="Symbol" w:hAnsi="Symbol" w:cs="Symbol" w:hint="default"/>
        <w:lang w:val="pt-PT" w:bidi="ar-SA"/>
      </w:rPr>
    </w:lvl>
    <w:lvl w:ilvl="8">
      <w:start w:val="1"/>
      <w:numFmt w:val="bullet"/>
      <w:lvlText w:val=""/>
      <w:lvlJc w:val="start"/>
      <w:pPr>
        <w:tabs>
          <w:tab w:val="num" w:pos="0"/>
        </w:tabs>
        <w:ind w:start="8628" w:hanging="459"/>
      </w:pPr>
      <w:rPr>
        <w:rFonts w:ascii="Symbol" w:hAnsi="Symbol" w:cs="Symbol" w:hint="default"/>
        <w:lang w:val="pt-PT" w:bidi="ar-SA"/>
      </w:rPr>
    </w:lvl>
  </w:abstractNum>
  <w:abstractNum w:abstractNumId="9">
    <w:lvl w:ilvl="0">
      <w:start w:val="10"/>
      <w:numFmt w:val="decimal"/>
      <w:lvlText w:val="%1"/>
      <w:lvlJc w:val="start"/>
      <w:pPr>
        <w:tabs>
          <w:tab w:val="num" w:pos="0"/>
        </w:tabs>
        <w:ind w:start="1310" w:hanging="581"/>
      </w:pPr>
      <w:rPr>
        <w:lang w:val="pt-PT" w:bidi="ar-SA"/>
      </w:rPr>
    </w:lvl>
    <w:lvl w:ilvl="1">
      <w:start w:val="0"/>
      <w:numFmt w:val="decimal"/>
      <w:lvlText w:val="%1.%2."/>
      <w:lvlJc w:val="start"/>
      <w:pPr>
        <w:tabs>
          <w:tab w:val="num" w:pos="0"/>
        </w:tabs>
        <w:ind w:start="1310" w:hanging="581"/>
      </w:pPr>
      <w:rPr>
        <w:sz w:val="22"/>
        <w:spacing w:val="-1"/>
        <w:szCs w:val="22"/>
        <w:w w:val="100"/>
        <w:rFonts w:ascii="Arial Narrow" w:hAnsi="Arial Narrow" w:cs="Arial Narrow"/>
        <w:lang w:val="pt-PT" w:bidi="ar-SA"/>
      </w:rPr>
    </w:lvl>
    <w:lvl w:ilvl="2">
      <w:start w:val="1"/>
      <w:numFmt w:val="bullet"/>
      <w:lvlText w:val=""/>
      <w:lvlJc w:val="start"/>
      <w:pPr>
        <w:tabs>
          <w:tab w:val="num" w:pos="0"/>
        </w:tabs>
        <w:ind w:start="3154" w:hanging="581"/>
      </w:pPr>
      <w:rPr>
        <w:rFonts w:ascii="Symbol" w:hAnsi="Symbol" w:cs="Symbol" w:hint="default"/>
        <w:lang w:val="pt-PT" w:bidi="ar-SA"/>
      </w:rPr>
    </w:lvl>
    <w:lvl w:ilvl="3">
      <w:start w:val="1"/>
      <w:numFmt w:val="bullet"/>
      <w:lvlText w:val=""/>
      <w:lvlJc w:val="start"/>
      <w:pPr>
        <w:tabs>
          <w:tab w:val="num" w:pos="0"/>
        </w:tabs>
        <w:ind w:start="4071" w:hanging="581"/>
      </w:pPr>
      <w:rPr>
        <w:rFonts w:ascii="Symbol" w:hAnsi="Symbol" w:cs="Symbol" w:hint="default"/>
        <w:lang w:val="pt-PT" w:bidi="ar-SA"/>
      </w:rPr>
    </w:lvl>
    <w:lvl w:ilvl="4">
      <w:start w:val="1"/>
      <w:numFmt w:val="bullet"/>
      <w:lvlText w:val=""/>
      <w:lvlJc w:val="start"/>
      <w:pPr>
        <w:tabs>
          <w:tab w:val="num" w:pos="0"/>
        </w:tabs>
        <w:ind w:start="4988" w:hanging="581"/>
      </w:pPr>
      <w:rPr>
        <w:rFonts w:ascii="Symbol" w:hAnsi="Symbol" w:cs="Symbol" w:hint="default"/>
        <w:lang w:val="pt-PT" w:bidi="ar-SA"/>
      </w:rPr>
    </w:lvl>
    <w:lvl w:ilvl="5">
      <w:start w:val="1"/>
      <w:numFmt w:val="bullet"/>
      <w:lvlText w:val=""/>
      <w:lvlJc w:val="start"/>
      <w:pPr>
        <w:tabs>
          <w:tab w:val="num" w:pos="0"/>
        </w:tabs>
        <w:ind w:start="5905" w:hanging="581"/>
      </w:pPr>
      <w:rPr>
        <w:rFonts w:ascii="Symbol" w:hAnsi="Symbol" w:cs="Symbol" w:hint="default"/>
        <w:lang w:val="pt-PT" w:bidi="ar-SA"/>
      </w:rPr>
    </w:lvl>
    <w:lvl w:ilvl="6">
      <w:start w:val="1"/>
      <w:numFmt w:val="bullet"/>
      <w:lvlText w:val=""/>
      <w:lvlJc w:val="start"/>
      <w:pPr>
        <w:tabs>
          <w:tab w:val="num" w:pos="0"/>
        </w:tabs>
        <w:ind w:start="6822" w:hanging="581"/>
      </w:pPr>
      <w:rPr>
        <w:rFonts w:ascii="Symbol" w:hAnsi="Symbol" w:cs="Symbol" w:hint="default"/>
        <w:lang w:val="pt-PT" w:bidi="ar-SA"/>
      </w:rPr>
    </w:lvl>
    <w:lvl w:ilvl="7">
      <w:start w:val="1"/>
      <w:numFmt w:val="bullet"/>
      <w:lvlText w:val=""/>
      <w:lvlJc w:val="start"/>
      <w:pPr>
        <w:tabs>
          <w:tab w:val="num" w:pos="0"/>
        </w:tabs>
        <w:ind w:start="7739" w:hanging="581"/>
      </w:pPr>
      <w:rPr>
        <w:rFonts w:ascii="Symbol" w:hAnsi="Symbol" w:cs="Symbol" w:hint="default"/>
        <w:lang w:val="pt-PT" w:bidi="ar-SA"/>
      </w:rPr>
    </w:lvl>
    <w:lvl w:ilvl="8">
      <w:start w:val="1"/>
      <w:numFmt w:val="bullet"/>
      <w:lvlText w:val=""/>
      <w:lvlJc w:val="start"/>
      <w:pPr>
        <w:tabs>
          <w:tab w:val="num" w:pos="0"/>
        </w:tabs>
        <w:ind w:start="8656" w:hanging="581"/>
      </w:pPr>
      <w:rPr>
        <w:rFonts w:ascii="Symbol" w:hAnsi="Symbol" w:cs="Symbol" w:hint="default"/>
        <w:lang w:val="pt-PT" w:bidi="ar-SA"/>
      </w:rPr>
    </w:lvl>
  </w:abstractNum>
  <w:abstractNum w:abstractNumId="10">
    <w:lvl w:ilvl="0">
      <w:start w:val="1"/>
      <w:numFmt w:val="upperRoman"/>
      <w:lvlText w:val="%1."/>
      <w:lvlJc w:val="start"/>
      <w:pPr>
        <w:tabs>
          <w:tab w:val="num" w:pos="720"/>
        </w:tabs>
        <w:ind w:start="232" w:hanging="709"/>
      </w:pPr>
      <w:rPr>
        <w:sz w:val="20"/>
        <w:spacing w:val="-1"/>
        <w:i w:val="false"/>
        <w:b/>
        <w:szCs w:val="20"/>
        <w:iCs w:val="false"/>
        <w:bCs/>
        <w:w w:val="99"/>
        <w:rFonts w:ascii="Arial" w:hAnsi="Arial" w:eastAsia="Arial" w:cs="Arial"/>
        <w:lang w:val="pt-PT" w:bidi="ar-SA"/>
      </w:rPr>
    </w:lvl>
    <w:lvl w:ilvl="1">
      <w:start w:val="1"/>
      <w:numFmt w:val="bullet"/>
      <w:lvlText w:val=""/>
      <w:lvlJc w:val="start"/>
      <w:pPr>
        <w:tabs>
          <w:tab w:val="num" w:pos="0"/>
        </w:tabs>
        <w:ind w:start="1224" w:hanging="709"/>
      </w:pPr>
      <w:rPr>
        <w:rFonts w:ascii="Symbol" w:hAnsi="Symbol" w:cs="Symbol" w:hint="default"/>
        <w:lang w:val="pt-PT" w:bidi="ar-SA"/>
      </w:rPr>
    </w:lvl>
    <w:lvl w:ilvl="2">
      <w:start w:val="1"/>
      <w:numFmt w:val="bullet"/>
      <w:lvlText w:val=""/>
      <w:lvlJc w:val="start"/>
      <w:pPr>
        <w:tabs>
          <w:tab w:val="num" w:pos="0"/>
        </w:tabs>
        <w:ind w:start="2209" w:hanging="709"/>
      </w:pPr>
      <w:rPr>
        <w:rFonts w:ascii="Symbol" w:hAnsi="Symbol" w:cs="Symbol" w:hint="default"/>
        <w:lang w:val="pt-PT" w:bidi="ar-SA"/>
      </w:rPr>
    </w:lvl>
    <w:lvl w:ilvl="3">
      <w:start w:val="1"/>
      <w:numFmt w:val="bullet"/>
      <w:lvlText w:val=""/>
      <w:lvlJc w:val="start"/>
      <w:pPr>
        <w:tabs>
          <w:tab w:val="num" w:pos="0"/>
        </w:tabs>
        <w:ind w:start="3193" w:hanging="709"/>
      </w:pPr>
      <w:rPr>
        <w:rFonts w:ascii="Symbol" w:hAnsi="Symbol" w:cs="Symbol" w:hint="default"/>
        <w:lang w:val="pt-PT" w:bidi="ar-SA"/>
      </w:rPr>
    </w:lvl>
    <w:lvl w:ilvl="4">
      <w:start w:val="1"/>
      <w:numFmt w:val="bullet"/>
      <w:lvlText w:val=""/>
      <w:lvlJc w:val="start"/>
      <w:pPr>
        <w:tabs>
          <w:tab w:val="num" w:pos="0"/>
        </w:tabs>
        <w:ind w:start="4178" w:hanging="709"/>
      </w:pPr>
      <w:rPr>
        <w:rFonts w:ascii="Symbol" w:hAnsi="Symbol" w:cs="Symbol" w:hint="default"/>
        <w:lang w:val="pt-PT" w:bidi="ar-SA"/>
      </w:rPr>
    </w:lvl>
    <w:lvl w:ilvl="5">
      <w:start w:val="1"/>
      <w:numFmt w:val="bullet"/>
      <w:lvlText w:val=""/>
      <w:lvlJc w:val="start"/>
      <w:pPr>
        <w:tabs>
          <w:tab w:val="num" w:pos="0"/>
        </w:tabs>
        <w:ind w:start="5163" w:hanging="709"/>
      </w:pPr>
      <w:rPr>
        <w:rFonts w:ascii="Symbol" w:hAnsi="Symbol" w:cs="Symbol" w:hint="default"/>
        <w:lang w:val="pt-PT" w:bidi="ar-SA"/>
      </w:rPr>
    </w:lvl>
    <w:lvl w:ilvl="6">
      <w:start w:val="1"/>
      <w:numFmt w:val="bullet"/>
      <w:lvlText w:val=""/>
      <w:lvlJc w:val="start"/>
      <w:pPr>
        <w:tabs>
          <w:tab w:val="num" w:pos="0"/>
        </w:tabs>
        <w:ind w:start="6147" w:hanging="709"/>
      </w:pPr>
      <w:rPr>
        <w:rFonts w:ascii="Symbol" w:hAnsi="Symbol" w:cs="Symbol" w:hint="default"/>
        <w:lang w:val="pt-PT" w:bidi="ar-SA"/>
      </w:rPr>
    </w:lvl>
    <w:lvl w:ilvl="7">
      <w:start w:val="1"/>
      <w:numFmt w:val="bullet"/>
      <w:lvlText w:val=""/>
      <w:lvlJc w:val="start"/>
      <w:pPr>
        <w:tabs>
          <w:tab w:val="num" w:pos="0"/>
        </w:tabs>
        <w:ind w:start="7132" w:hanging="709"/>
      </w:pPr>
      <w:rPr>
        <w:rFonts w:ascii="Symbol" w:hAnsi="Symbol" w:cs="Symbol" w:hint="default"/>
        <w:lang w:val="pt-PT" w:bidi="ar-SA"/>
      </w:rPr>
    </w:lvl>
    <w:lvl w:ilvl="8">
      <w:start w:val="1"/>
      <w:numFmt w:val="bullet"/>
      <w:lvlText w:val=""/>
      <w:lvlJc w:val="start"/>
      <w:pPr>
        <w:tabs>
          <w:tab w:val="num" w:pos="0"/>
        </w:tabs>
        <w:ind w:start="8117" w:hanging="709"/>
      </w:pPr>
      <w:rPr>
        <w:rFonts w:ascii="Symbol" w:hAnsi="Symbol" w:cs="Symbol" w:hint="default"/>
        <w:lang w:val="pt-PT" w:bidi="ar-SA"/>
      </w:rPr>
    </w:lvl>
  </w:abstractNum>
  <w:abstractNum w:abstractNumId="11">
    <w:lvl w:ilvl="0">
      <w:start w:val="1"/>
      <w:numFmt w:val="upperRoman"/>
      <w:lvlText w:val="%1"/>
      <w:lvlJc w:val="start"/>
      <w:pPr>
        <w:tabs>
          <w:tab w:val="num" w:pos="720"/>
        </w:tabs>
        <w:ind w:start="232" w:hanging="123"/>
      </w:pPr>
      <w:rPr>
        <w:sz w:val="20"/>
        <w:spacing w:val="0"/>
        <w:i w:val="false"/>
        <w:b w:val="false"/>
        <w:szCs w:val="20"/>
        <w:iCs w:val="false"/>
        <w:bCs w:val="false"/>
        <w:w w:val="99"/>
        <w:rFonts w:ascii="Arial" w:hAnsi="Arial" w:eastAsia="Arial" w:cs="Arial"/>
        <w:lang w:val="pt-PT" w:bidi="ar-SA"/>
      </w:rPr>
    </w:lvl>
    <w:lvl w:ilvl="1">
      <w:start w:val="1"/>
      <w:numFmt w:val="decimal"/>
      <w:lvlText w:val="%2."/>
      <w:lvlJc w:val="start"/>
      <w:pPr>
        <w:tabs>
          <w:tab w:val="num" w:pos="720"/>
        </w:tabs>
        <w:ind w:start="232" w:hanging="709"/>
      </w:pPr>
      <w:rPr>
        <w:sz w:val="20"/>
        <w:spacing w:val="-1"/>
        <w:i w:val="false"/>
        <w:b w:val="false"/>
        <w:szCs w:val="20"/>
        <w:iCs w:val="false"/>
        <w:bCs w:val="false"/>
        <w:w w:val="99"/>
        <w:rFonts w:ascii="Arial" w:hAnsi="Arial" w:eastAsia="Arial" w:cs="Arial"/>
        <w:lang w:val="pt-PT" w:bidi="ar-SA"/>
      </w:rPr>
    </w:lvl>
    <w:lvl w:ilvl="2">
      <w:start w:val="1"/>
      <w:numFmt w:val="lowerRoman"/>
      <w:lvlText w:val="%3."/>
      <w:lvlJc w:val="start"/>
      <w:pPr>
        <w:tabs>
          <w:tab w:val="num" w:pos="720"/>
        </w:tabs>
        <w:ind w:start="232" w:hanging="841"/>
      </w:pPr>
      <w:rPr>
        <w:sz w:val="20"/>
        <w:spacing w:val="-2"/>
        <w:i w:val="false"/>
        <w:b w:val="false"/>
        <w:szCs w:val="20"/>
        <w:iCs w:val="false"/>
        <w:bCs w:val="false"/>
        <w:w w:val="99"/>
        <w:rFonts w:ascii="Arial" w:hAnsi="Arial" w:eastAsia="Arial" w:cs="Arial"/>
        <w:lang w:val="pt-PT" w:bidi="ar-SA"/>
      </w:rPr>
    </w:lvl>
    <w:lvl w:ilvl="3">
      <w:start w:val="1"/>
      <w:numFmt w:val="bullet"/>
      <w:lvlText w:val=""/>
      <w:lvlJc w:val="start"/>
      <w:pPr>
        <w:tabs>
          <w:tab w:val="num" w:pos="0"/>
        </w:tabs>
        <w:ind w:start="3193" w:hanging="841"/>
      </w:pPr>
      <w:rPr>
        <w:rFonts w:ascii="Symbol" w:hAnsi="Symbol" w:cs="Symbol" w:hint="default"/>
        <w:lang w:val="pt-PT" w:bidi="ar-SA"/>
      </w:rPr>
    </w:lvl>
    <w:lvl w:ilvl="4">
      <w:start w:val="1"/>
      <w:numFmt w:val="bullet"/>
      <w:lvlText w:val=""/>
      <w:lvlJc w:val="start"/>
      <w:pPr>
        <w:tabs>
          <w:tab w:val="num" w:pos="0"/>
        </w:tabs>
        <w:ind w:start="4178" w:hanging="841"/>
      </w:pPr>
      <w:rPr>
        <w:rFonts w:ascii="Symbol" w:hAnsi="Symbol" w:cs="Symbol" w:hint="default"/>
        <w:lang w:val="pt-PT" w:bidi="ar-SA"/>
      </w:rPr>
    </w:lvl>
    <w:lvl w:ilvl="5">
      <w:start w:val="1"/>
      <w:numFmt w:val="bullet"/>
      <w:lvlText w:val=""/>
      <w:lvlJc w:val="start"/>
      <w:pPr>
        <w:tabs>
          <w:tab w:val="num" w:pos="0"/>
        </w:tabs>
        <w:ind w:start="5163" w:hanging="841"/>
      </w:pPr>
      <w:rPr>
        <w:rFonts w:ascii="Symbol" w:hAnsi="Symbol" w:cs="Symbol" w:hint="default"/>
        <w:lang w:val="pt-PT" w:bidi="ar-SA"/>
      </w:rPr>
    </w:lvl>
    <w:lvl w:ilvl="6">
      <w:start w:val="1"/>
      <w:numFmt w:val="bullet"/>
      <w:lvlText w:val=""/>
      <w:lvlJc w:val="start"/>
      <w:pPr>
        <w:tabs>
          <w:tab w:val="num" w:pos="0"/>
        </w:tabs>
        <w:ind w:start="6147" w:hanging="841"/>
      </w:pPr>
      <w:rPr>
        <w:rFonts w:ascii="Symbol" w:hAnsi="Symbol" w:cs="Symbol" w:hint="default"/>
        <w:lang w:val="pt-PT" w:bidi="ar-SA"/>
      </w:rPr>
    </w:lvl>
    <w:lvl w:ilvl="7">
      <w:start w:val="1"/>
      <w:numFmt w:val="bullet"/>
      <w:lvlText w:val=""/>
      <w:lvlJc w:val="start"/>
      <w:pPr>
        <w:tabs>
          <w:tab w:val="num" w:pos="0"/>
        </w:tabs>
        <w:ind w:start="7132" w:hanging="841"/>
      </w:pPr>
      <w:rPr>
        <w:rFonts w:ascii="Symbol" w:hAnsi="Symbol" w:cs="Symbol" w:hint="default"/>
        <w:lang w:val="pt-PT" w:bidi="ar-SA"/>
      </w:rPr>
    </w:lvl>
    <w:lvl w:ilvl="8">
      <w:start w:val="1"/>
      <w:numFmt w:val="bullet"/>
      <w:lvlText w:val=""/>
      <w:lvlJc w:val="start"/>
      <w:pPr>
        <w:tabs>
          <w:tab w:val="num" w:pos="0"/>
        </w:tabs>
        <w:ind w:start="8117" w:hanging="841"/>
      </w:pPr>
      <w:rPr>
        <w:rFonts w:ascii="Symbol" w:hAnsi="Symbol" w:cs="Symbol" w:hint="default"/>
        <w:lang w:val="pt-PT" w:bidi="ar-SA"/>
      </w:rPr>
    </w:lvl>
  </w:abstractNum>
  <w:abstractNum w:abstractNumId="12">
    <w:lvl w:ilvl="0">
      <w:start w:val="4"/>
      <w:numFmt w:val="decimal"/>
      <w:lvlText w:val="%1"/>
      <w:lvlJc w:val="start"/>
      <w:pPr>
        <w:tabs>
          <w:tab w:val="num" w:pos="0"/>
        </w:tabs>
        <w:ind w:start="1188" w:hanging="459"/>
      </w:pPr>
      <w:rPr>
        <w:lang w:val="pt-PT" w:bidi="ar-SA"/>
      </w:rPr>
    </w:lvl>
    <w:lvl w:ilvl="1">
      <w:start w:val="0"/>
      <w:numFmt w:val="decimal"/>
      <w:lvlText w:val="%1.%2."/>
      <w:lvlJc w:val="start"/>
      <w:pPr>
        <w:tabs>
          <w:tab w:val="num" w:pos="0"/>
        </w:tabs>
        <w:ind w:start="1188" w:hanging="459"/>
      </w:pPr>
      <w:rPr>
        <w:spacing w:val="-1"/>
        <w:w w:val="100"/>
        <w:lang w:val="pt-PT" w:bidi="ar-SA"/>
      </w:rPr>
    </w:lvl>
    <w:lvl w:ilvl="2">
      <w:start w:val="1"/>
      <w:numFmt w:val="decimal"/>
      <w:lvlText w:val="%1.%2.%3."/>
      <w:lvlJc w:val="start"/>
      <w:pPr>
        <w:tabs>
          <w:tab w:val="num" w:pos="0"/>
        </w:tabs>
        <w:ind w:start="232" w:hanging="637"/>
      </w:pPr>
      <w:rPr>
        <w:sz w:val="22"/>
        <w:spacing w:val="-3"/>
        <w:i w:val="false"/>
        <w:b w:val="false"/>
        <w:szCs w:val="22"/>
        <w:iCs w:val="false"/>
        <w:bCs w:val="false"/>
        <w:w w:val="100"/>
        <w:rFonts w:ascii="Arial" w:hAnsi="Arial" w:eastAsia="Arial" w:cs="Arial"/>
        <w:lang w:val="pt-PT" w:bidi="ar-SA"/>
      </w:rPr>
    </w:lvl>
    <w:lvl w:ilvl="3">
      <w:start w:val="1"/>
      <w:numFmt w:val="bullet"/>
      <w:lvlText w:val=""/>
      <w:lvlJc w:val="start"/>
      <w:pPr>
        <w:tabs>
          <w:tab w:val="num" w:pos="0"/>
        </w:tabs>
        <w:ind w:start="3159" w:hanging="637"/>
      </w:pPr>
      <w:rPr>
        <w:rFonts w:ascii="Symbol" w:hAnsi="Symbol" w:cs="Symbol" w:hint="default"/>
        <w:lang w:val="pt-PT" w:bidi="ar-SA"/>
      </w:rPr>
    </w:lvl>
    <w:lvl w:ilvl="4">
      <w:start w:val="1"/>
      <w:numFmt w:val="bullet"/>
      <w:lvlText w:val=""/>
      <w:lvlJc w:val="start"/>
      <w:pPr>
        <w:tabs>
          <w:tab w:val="num" w:pos="0"/>
        </w:tabs>
        <w:ind w:start="4148" w:hanging="637"/>
      </w:pPr>
      <w:rPr>
        <w:rFonts w:ascii="Symbol" w:hAnsi="Symbol" w:cs="Symbol" w:hint="default"/>
        <w:lang w:val="pt-PT" w:bidi="ar-SA"/>
      </w:rPr>
    </w:lvl>
    <w:lvl w:ilvl="5">
      <w:start w:val="1"/>
      <w:numFmt w:val="bullet"/>
      <w:lvlText w:val=""/>
      <w:lvlJc w:val="start"/>
      <w:pPr>
        <w:tabs>
          <w:tab w:val="num" w:pos="0"/>
        </w:tabs>
        <w:ind w:start="5138" w:hanging="637"/>
      </w:pPr>
      <w:rPr>
        <w:rFonts w:ascii="Symbol" w:hAnsi="Symbol" w:cs="Symbol" w:hint="default"/>
        <w:lang w:val="pt-PT" w:bidi="ar-SA"/>
      </w:rPr>
    </w:lvl>
    <w:lvl w:ilvl="6">
      <w:start w:val="1"/>
      <w:numFmt w:val="bullet"/>
      <w:lvlText w:val=""/>
      <w:lvlJc w:val="start"/>
      <w:pPr>
        <w:tabs>
          <w:tab w:val="num" w:pos="0"/>
        </w:tabs>
        <w:ind w:start="6128" w:hanging="637"/>
      </w:pPr>
      <w:rPr>
        <w:rFonts w:ascii="Symbol" w:hAnsi="Symbol" w:cs="Symbol" w:hint="default"/>
        <w:lang w:val="pt-PT" w:bidi="ar-SA"/>
      </w:rPr>
    </w:lvl>
    <w:lvl w:ilvl="7">
      <w:start w:val="1"/>
      <w:numFmt w:val="bullet"/>
      <w:lvlText w:val=""/>
      <w:lvlJc w:val="start"/>
      <w:pPr>
        <w:tabs>
          <w:tab w:val="num" w:pos="0"/>
        </w:tabs>
        <w:ind w:start="7117" w:hanging="637"/>
      </w:pPr>
      <w:rPr>
        <w:rFonts w:ascii="Symbol" w:hAnsi="Symbol" w:cs="Symbol" w:hint="default"/>
        <w:lang w:val="pt-PT" w:bidi="ar-SA"/>
      </w:rPr>
    </w:lvl>
    <w:lvl w:ilvl="8">
      <w:start w:val="1"/>
      <w:numFmt w:val="bullet"/>
      <w:lvlText w:val=""/>
      <w:lvlJc w:val="start"/>
      <w:pPr>
        <w:tabs>
          <w:tab w:val="num" w:pos="0"/>
        </w:tabs>
        <w:ind w:start="8107" w:hanging="637"/>
      </w:pPr>
      <w:rPr>
        <w:rFonts w:ascii="Symbol" w:hAnsi="Symbol" w:cs="Symbol" w:hint="default"/>
        <w:lang w:val="pt-PT" w:bidi="ar-SA"/>
      </w:rPr>
    </w:lvl>
  </w:abstractNum>
  <w:abstractNum w:abstractNumId="13">
    <w:lvl w:ilvl="0">
      <w:start w:val="6"/>
      <w:numFmt w:val="decimal"/>
      <w:lvlText w:val="%1"/>
      <w:lvlJc w:val="start"/>
      <w:pPr>
        <w:tabs>
          <w:tab w:val="num" w:pos="0"/>
        </w:tabs>
        <w:ind w:start="662" w:hanging="431"/>
      </w:pPr>
      <w:rPr>
        <w:lang w:val="pt-PT" w:bidi="ar-SA"/>
      </w:rPr>
    </w:lvl>
    <w:lvl w:ilvl="1">
      <w:start w:val="0"/>
      <w:numFmt w:val="decimal"/>
      <w:lvlText w:val="%1.%2."/>
      <w:lvlJc w:val="start"/>
      <w:pPr>
        <w:tabs>
          <w:tab w:val="num" w:pos="0"/>
        </w:tabs>
        <w:ind w:start="662" w:hanging="431"/>
      </w:pPr>
      <w:rPr>
        <w:spacing w:val="0"/>
        <w:w w:val="100"/>
        <w:lang w:val="pt-PT" w:bidi="ar-SA"/>
      </w:rPr>
    </w:lvl>
    <w:lvl w:ilvl="2">
      <w:start w:val="1"/>
      <w:numFmt w:val="decimal"/>
      <w:lvlText w:val="%1.%2.%3."/>
      <w:lvlJc w:val="start"/>
      <w:pPr>
        <w:tabs>
          <w:tab w:val="num" w:pos="0"/>
        </w:tabs>
        <w:ind w:start="847" w:hanging="615"/>
      </w:pPr>
      <w:rPr>
        <w:sz w:val="22"/>
        <w:spacing w:val="-3"/>
        <w:i w:val="false"/>
        <w:b w:val="false"/>
        <w:szCs w:val="22"/>
        <w:iCs w:val="false"/>
        <w:bCs w:val="false"/>
        <w:w w:val="100"/>
        <w:rFonts w:ascii="Arial" w:hAnsi="Arial" w:eastAsia="Arial" w:cs="Arial"/>
        <w:lang w:val="pt-PT" w:bidi="ar-SA"/>
      </w:rPr>
    </w:lvl>
    <w:lvl w:ilvl="3">
      <w:start w:val="1"/>
      <w:numFmt w:val="bullet"/>
      <w:lvlText w:val=""/>
      <w:lvlJc w:val="start"/>
      <w:pPr>
        <w:tabs>
          <w:tab w:val="num" w:pos="0"/>
        </w:tabs>
        <w:ind w:start="2894" w:hanging="615"/>
      </w:pPr>
      <w:rPr>
        <w:rFonts w:ascii="Symbol" w:hAnsi="Symbol" w:cs="Symbol" w:hint="default"/>
        <w:lang w:val="pt-PT" w:bidi="ar-SA"/>
      </w:rPr>
    </w:lvl>
    <w:lvl w:ilvl="4">
      <w:start w:val="1"/>
      <w:numFmt w:val="bullet"/>
      <w:lvlText w:val=""/>
      <w:lvlJc w:val="start"/>
      <w:pPr>
        <w:tabs>
          <w:tab w:val="num" w:pos="0"/>
        </w:tabs>
        <w:ind w:start="3922" w:hanging="615"/>
      </w:pPr>
      <w:rPr>
        <w:rFonts w:ascii="Symbol" w:hAnsi="Symbol" w:cs="Symbol" w:hint="default"/>
        <w:lang w:val="pt-PT" w:bidi="ar-SA"/>
      </w:rPr>
    </w:lvl>
    <w:lvl w:ilvl="5">
      <w:start w:val="1"/>
      <w:numFmt w:val="bullet"/>
      <w:lvlText w:val=""/>
      <w:lvlJc w:val="start"/>
      <w:pPr>
        <w:tabs>
          <w:tab w:val="num" w:pos="0"/>
        </w:tabs>
        <w:ind w:start="4949" w:hanging="615"/>
      </w:pPr>
      <w:rPr>
        <w:rFonts w:ascii="Symbol" w:hAnsi="Symbol" w:cs="Symbol" w:hint="default"/>
        <w:lang w:val="pt-PT" w:bidi="ar-SA"/>
      </w:rPr>
    </w:lvl>
    <w:lvl w:ilvl="6">
      <w:start w:val="1"/>
      <w:numFmt w:val="bullet"/>
      <w:lvlText w:val=""/>
      <w:lvlJc w:val="start"/>
      <w:pPr>
        <w:tabs>
          <w:tab w:val="num" w:pos="0"/>
        </w:tabs>
        <w:ind w:start="5976" w:hanging="615"/>
      </w:pPr>
      <w:rPr>
        <w:rFonts w:ascii="Symbol" w:hAnsi="Symbol" w:cs="Symbol" w:hint="default"/>
        <w:lang w:val="pt-PT" w:bidi="ar-SA"/>
      </w:rPr>
    </w:lvl>
    <w:lvl w:ilvl="7">
      <w:start w:val="1"/>
      <w:numFmt w:val="bullet"/>
      <w:lvlText w:val=""/>
      <w:lvlJc w:val="start"/>
      <w:pPr>
        <w:tabs>
          <w:tab w:val="num" w:pos="0"/>
        </w:tabs>
        <w:ind w:start="7004" w:hanging="615"/>
      </w:pPr>
      <w:rPr>
        <w:rFonts w:ascii="Symbol" w:hAnsi="Symbol" w:cs="Symbol" w:hint="default"/>
        <w:lang w:val="pt-PT" w:bidi="ar-SA"/>
      </w:rPr>
    </w:lvl>
    <w:lvl w:ilvl="8">
      <w:start w:val="1"/>
      <w:numFmt w:val="bullet"/>
      <w:lvlText w:val=""/>
      <w:lvlJc w:val="start"/>
      <w:pPr>
        <w:tabs>
          <w:tab w:val="num" w:pos="0"/>
        </w:tabs>
        <w:ind w:start="8031" w:hanging="615"/>
      </w:pPr>
      <w:rPr>
        <w:rFonts w:ascii="Symbol" w:hAnsi="Symbol" w:cs="Symbol" w:hint="default"/>
        <w:lang w:val="pt-PT" w:bidi="ar-SA"/>
      </w:rPr>
    </w:lvl>
  </w:abstractNum>
  <w:abstractNum w:abstractNumId="14">
    <w:lvl w:ilvl="0">
      <w:start w:val="3"/>
      <w:numFmt w:val="decimal"/>
      <w:lvlText w:val="%1.0"/>
      <w:lvlJc w:val="start"/>
      <w:pPr>
        <w:tabs>
          <w:tab w:val="num" w:pos="720"/>
        </w:tabs>
        <w:ind w:start="232" w:hanging="413"/>
      </w:pPr>
      <w:rPr>
        <w:sz w:val="20"/>
        <w:spacing w:val="-1"/>
        <w:i w:val="false"/>
        <w:b w:val="false"/>
        <w:szCs w:val="20"/>
        <w:iCs w:val="false"/>
        <w:bCs w:val="false"/>
        <w:w w:val="99"/>
        <w:rFonts w:ascii="Arial" w:hAnsi="Arial" w:eastAsia="Arial" w:cs="Arial"/>
        <w:lang w:val="pt-PT" w:bidi="ar-SA"/>
      </w:rPr>
    </w:lvl>
    <w:lvl w:ilvl="1">
      <w:start w:val="1"/>
      <w:numFmt w:val="bullet"/>
      <w:lvlText w:val=""/>
      <w:lvlJc w:val="start"/>
      <w:pPr>
        <w:tabs>
          <w:tab w:val="num" w:pos="0"/>
        </w:tabs>
        <w:ind w:start="1224" w:hanging="413"/>
      </w:pPr>
      <w:rPr>
        <w:rFonts w:ascii="Symbol" w:hAnsi="Symbol" w:cs="Symbol" w:hint="default"/>
        <w:lang w:val="pt-PT" w:bidi="ar-SA"/>
      </w:rPr>
    </w:lvl>
    <w:lvl w:ilvl="2">
      <w:start w:val="1"/>
      <w:numFmt w:val="bullet"/>
      <w:lvlText w:val=""/>
      <w:lvlJc w:val="start"/>
      <w:pPr>
        <w:tabs>
          <w:tab w:val="num" w:pos="0"/>
        </w:tabs>
        <w:ind w:start="2209" w:hanging="413"/>
      </w:pPr>
      <w:rPr>
        <w:rFonts w:ascii="Symbol" w:hAnsi="Symbol" w:cs="Symbol" w:hint="default"/>
        <w:lang w:val="pt-PT" w:bidi="ar-SA"/>
      </w:rPr>
    </w:lvl>
    <w:lvl w:ilvl="3">
      <w:start w:val="1"/>
      <w:numFmt w:val="bullet"/>
      <w:lvlText w:val=""/>
      <w:lvlJc w:val="start"/>
      <w:pPr>
        <w:tabs>
          <w:tab w:val="num" w:pos="0"/>
        </w:tabs>
        <w:ind w:start="3193" w:hanging="413"/>
      </w:pPr>
      <w:rPr>
        <w:rFonts w:ascii="Symbol" w:hAnsi="Symbol" w:cs="Symbol" w:hint="default"/>
        <w:lang w:val="pt-PT" w:bidi="ar-SA"/>
      </w:rPr>
    </w:lvl>
    <w:lvl w:ilvl="4">
      <w:start w:val="1"/>
      <w:numFmt w:val="bullet"/>
      <w:lvlText w:val=""/>
      <w:lvlJc w:val="start"/>
      <w:pPr>
        <w:tabs>
          <w:tab w:val="num" w:pos="0"/>
        </w:tabs>
        <w:ind w:start="4178" w:hanging="413"/>
      </w:pPr>
      <w:rPr>
        <w:rFonts w:ascii="Symbol" w:hAnsi="Symbol" w:cs="Symbol" w:hint="default"/>
        <w:lang w:val="pt-PT" w:bidi="ar-SA"/>
      </w:rPr>
    </w:lvl>
    <w:lvl w:ilvl="5">
      <w:start w:val="1"/>
      <w:numFmt w:val="bullet"/>
      <w:lvlText w:val=""/>
      <w:lvlJc w:val="start"/>
      <w:pPr>
        <w:tabs>
          <w:tab w:val="num" w:pos="0"/>
        </w:tabs>
        <w:ind w:start="5163" w:hanging="413"/>
      </w:pPr>
      <w:rPr>
        <w:rFonts w:ascii="Symbol" w:hAnsi="Symbol" w:cs="Symbol" w:hint="default"/>
        <w:lang w:val="pt-PT" w:bidi="ar-SA"/>
      </w:rPr>
    </w:lvl>
    <w:lvl w:ilvl="6">
      <w:start w:val="1"/>
      <w:numFmt w:val="bullet"/>
      <w:lvlText w:val=""/>
      <w:lvlJc w:val="start"/>
      <w:pPr>
        <w:tabs>
          <w:tab w:val="num" w:pos="0"/>
        </w:tabs>
        <w:ind w:start="6147" w:hanging="413"/>
      </w:pPr>
      <w:rPr>
        <w:rFonts w:ascii="Symbol" w:hAnsi="Symbol" w:cs="Symbol" w:hint="default"/>
        <w:lang w:val="pt-PT" w:bidi="ar-SA"/>
      </w:rPr>
    </w:lvl>
    <w:lvl w:ilvl="7">
      <w:start w:val="1"/>
      <w:numFmt w:val="bullet"/>
      <w:lvlText w:val=""/>
      <w:lvlJc w:val="start"/>
      <w:pPr>
        <w:tabs>
          <w:tab w:val="num" w:pos="0"/>
        </w:tabs>
        <w:ind w:start="7132" w:hanging="413"/>
      </w:pPr>
      <w:rPr>
        <w:rFonts w:ascii="Symbol" w:hAnsi="Symbol" w:cs="Symbol" w:hint="default"/>
        <w:lang w:val="pt-PT" w:bidi="ar-SA"/>
      </w:rPr>
    </w:lvl>
    <w:lvl w:ilvl="8">
      <w:start w:val="1"/>
      <w:numFmt w:val="bullet"/>
      <w:lvlText w:val=""/>
      <w:lvlJc w:val="start"/>
      <w:pPr>
        <w:tabs>
          <w:tab w:val="num" w:pos="0"/>
        </w:tabs>
        <w:ind w:start="8117" w:hanging="413"/>
      </w:pPr>
      <w:rPr>
        <w:rFonts w:ascii="Symbol" w:hAnsi="Symbol" w:cs="Symbol" w:hint="default"/>
        <w:lang w:val="pt-PT" w:bidi="ar-SA"/>
      </w:rPr>
    </w:lvl>
  </w:abstractNum>
  <w:abstractNum w:abstractNumId="15">
    <w:lvl w:ilvl="0">
      <w:start w:val="9"/>
      <w:numFmt w:val="decimal"/>
      <w:lvlText w:val="%1"/>
      <w:lvlJc w:val="start"/>
      <w:pPr>
        <w:tabs>
          <w:tab w:val="num" w:pos="0"/>
        </w:tabs>
        <w:ind w:start="758" w:hanging="387"/>
      </w:pPr>
      <w:rPr>
        <w:lang w:val="pt-PT" w:bidi="ar-SA"/>
      </w:rPr>
    </w:lvl>
    <w:lvl w:ilvl="1">
      <w:start w:val="3"/>
      <w:numFmt w:val="decimal"/>
      <w:lvlText w:val="%1.%2"/>
      <w:lvlJc w:val="start"/>
      <w:pPr>
        <w:tabs>
          <w:tab w:val="num" w:pos="720"/>
        </w:tabs>
        <w:ind w:start="758" w:hanging="387"/>
      </w:pPr>
      <w:rPr>
        <w:sz w:val="22"/>
        <w:spacing w:val="-1"/>
        <w:i w:val="false"/>
        <w:b w:val="false"/>
        <w:szCs w:val="22"/>
        <w:iCs w:val="false"/>
        <w:bCs w:val="false"/>
        <w:w w:val="100"/>
        <w:rFonts w:ascii="Arial Narrow" w:hAnsi="Arial Narrow" w:eastAsia="Arial" w:cs="Arial"/>
        <w:lang w:val="pt-PT" w:bidi="ar-SA"/>
      </w:rPr>
    </w:lvl>
    <w:lvl w:ilvl="2">
      <w:start w:val="1"/>
      <w:numFmt w:val="decimal"/>
      <w:lvlText w:val="%1.%2.%3."/>
      <w:lvlJc w:val="start"/>
      <w:pPr>
        <w:tabs>
          <w:tab w:val="num" w:pos="0"/>
        </w:tabs>
        <w:ind w:start="1373" w:hanging="615"/>
      </w:pPr>
      <w:rPr>
        <w:sz w:val="22"/>
        <w:spacing w:val="-3"/>
        <w:i w:val="false"/>
        <w:b w:val="false"/>
        <w:szCs w:val="22"/>
        <w:iCs w:val="false"/>
        <w:bCs w:val="false"/>
        <w:w w:val="100"/>
        <w:rFonts w:ascii="Arial Narrow" w:hAnsi="Arial Narrow" w:eastAsia="Arial" w:cs="Arial"/>
        <w:lang w:val="pt-PT" w:bidi="ar-SA"/>
      </w:rPr>
    </w:lvl>
    <w:lvl w:ilvl="3">
      <w:start w:val="1"/>
      <w:numFmt w:val="bullet"/>
      <w:lvlText w:val=""/>
      <w:lvlJc w:val="start"/>
      <w:pPr>
        <w:tabs>
          <w:tab w:val="num" w:pos="0"/>
        </w:tabs>
        <w:ind w:start="3404" w:hanging="615"/>
      </w:pPr>
      <w:rPr>
        <w:rFonts w:ascii="Symbol" w:hAnsi="Symbol" w:cs="Symbol" w:hint="default"/>
        <w:lang w:val="pt-PT" w:bidi="ar-SA"/>
      </w:rPr>
    </w:lvl>
    <w:lvl w:ilvl="4">
      <w:start w:val="1"/>
      <w:numFmt w:val="bullet"/>
      <w:lvlText w:val=""/>
      <w:lvlJc w:val="start"/>
      <w:pPr>
        <w:tabs>
          <w:tab w:val="num" w:pos="0"/>
        </w:tabs>
        <w:ind w:start="4417" w:hanging="615"/>
      </w:pPr>
      <w:rPr>
        <w:rFonts w:ascii="Symbol" w:hAnsi="Symbol" w:cs="Symbol" w:hint="default"/>
        <w:lang w:val="pt-PT" w:bidi="ar-SA"/>
      </w:rPr>
    </w:lvl>
    <w:lvl w:ilvl="5">
      <w:start w:val="1"/>
      <w:numFmt w:val="bullet"/>
      <w:lvlText w:val=""/>
      <w:lvlJc w:val="start"/>
      <w:pPr>
        <w:tabs>
          <w:tab w:val="num" w:pos="0"/>
        </w:tabs>
        <w:ind w:start="5429" w:hanging="615"/>
      </w:pPr>
      <w:rPr>
        <w:rFonts w:ascii="Symbol" w:hAnsi="Symbol" w:cs="Symbol" w:hint="default"/>
        <w:lang w:val="pt-PT" w:bidi="ar-SA"/>
      </w:rPr>
    </w:lvl>
    <w:lvl w:ilvl="6">
      <w:start w:val="1"/>
      <w:numFmt w:val="bullet"/>
      <w:lvlText w:val=""/>
      <w:lvlJc w:val="start"/>
      <w:pPr>
        <w:tabs>
          <w:tab w:val="num" w:pos="0"/>
        </w:tabs>
        <w:ind w:start="6441" w:hanging="615"/>
      </w:pPr>
      <w:rPr>
        <w:rFonts w:ascii="Symbol" w:hAnsi="Symbol" w:cs="Symbol" w:hint="default"/>
        <w:lang w:val="pt-PT" w:bidi="ar-SA"/>
      </w:rPr>
    </w:lvl>
    <w:lvl w:ilvl="7">
      <w:start w:val="1"/>
      <w:numFmt w:val="bullet"/>
      <w:lvlText w:val=""/>
      <w:lvlJc w:val="start"/>
      <w:pPr>
        <w:tabs>
          <w:tab w:val="num" w:pos="0"/>
        </w:tabs>
        <w:ind w:start="7454" w:hanging="615"/>
      </w:pPr>
      <w:rPr>
        <w:rFonts w:ascii="Symbol" w:hAnsi="Symbol" w:cs="Symbol" w:hint="default"/>
        <w:lang w:val="pt-PT" w:bidi="ar-SA"/>
      </w:rPr>
    </w:lvl>
    <w:lvl w:ilvl="8">
      <w:start w:val="1"/>
      <w:numFmt w:val="bullet"/>
      <w:lvlText w:val=""/>
      <w:lvlJc w:val="start"/>
      <w:pPr>
        <w:tabs>
          <w:tab w:val="num" w:pos="0"/>
        </w:tabs>
        <w:ind w:start="8466" w:hanging="615"/>
      </w:pPr>
      <w:rPr>
        <w:rFonts w:ascii="Symbol" w:hAnsi="Symbol" w:cs="Symbol" w:hint="default"/>
        <w:lang w:val="pt-PT" w:bidi="ar-SA"/>
      </w:rPr>
    </w:lvl>
  </w:abstractNum>
  <w:abstractNum w:abstractNumId="16">
    <w:lvl w:ilvl="0">
      <w:start w:val="10"/>
      <w:numFmt w:val="decimal"/>
      <w:lvlText w:val="%1"/>
      <w:lvlJc w:val="start"/>
      <w:pPr>
        <w:tabs>
          <w:tab w:val="num" w:pos="0"/>
        </w:tabs>
        <w:ind w:start="785" w:hanging="553"/>
      </w:pPr>
      <w:rPr>
        <w:lang w:val="pt-PT" w:bidi="ar-SA"/>
      </w:rPr>
    </w:lvl>
    <w:lvl w:ilvl="1">
      <w:start w:val="0"/>
      <w:numFmt w:val="decimal"/>
      <w:lvlText w:val="%1.%2."/>
      <w:lvlJc w:val="start"/>
      <w:pPr>
        <w:tabs>
          <w:tab w:val="num" w:pos="0"/>
        </w:tabs>
        <w:ind w:start="785" w:hanging="553"/>
      </w:pPr>
      <w:rPr>
        <w:spacing w:val="-1"/>
        <w:w w:val="100"/>
        <w:lang w:val="pt-PT" w:bidi="ar-SA"/>
      </w:rPr>
    </w:lvl>
    <w:lvl w:ilvl="2">
      <w:start w:val="1"/>
      <w:numFmt w:val="decimal"/>
      <w:lvlText w:val="%1.%2.%3."/>
      <w:lvlJc w:val="start"/>
      <w:pPr>
        <w:tabs>
          <w:tab w:val="num" w:pos="720"/>
        </w:tabs>
        <w:ind w:start="232" w:hanging="781"/>
      </w:pPr>
      <w:rPr>
        <w:sz w:val="22"/>
        <w:spacing w:val="-3"/>
        <w:i w:val="false"/>
        <w:b w:val="false"/>
        <w:szCs w:val="22"/>
        <w:iCs w:val="false"/>
        <w:bCs w:val="false"/>
        <w:w w:val="100"/>
        <w:rFonts w:ascii="Arial Narrow" w:hAnsi="Arial Narrow" w:eastAsia="Arial" w:cs="Arial"/>
        <w:lang w:val="pt-PT" w:bidi="ar-SA"/>
      </w:rPr>
    </w:lvl>
    <w:lvl w:ilvl="3">
      <w:start w:val="1"/>
      <w:numFmt w:val="bullet"/>
      <w:lvlText w:val=""/>
      <w:lvlJc w:val="start"/>
      <w:pPr>
        <w:tabs>
          <w:tab w:val="num" w:pos="0"/>
        </w:tabs>
        <w:ind w:start="2118" w:hanging="781"/>
      </w:pPr>
      <w:rPr>
        <w:rFonts w:ascii="Symbol" w:hAnsi="Symbol" w:cs="Symbol" w:hint="default"/>
        <w:lang w:val="pt-PT" w:bidi="ar-SA"/>
      </w:rPr>
    </w:lvl>
    <w:lvl w:ilvl="4">
      <w:start w:val="1"/>
      <w:numFmt w:val="bullet"/>
      <w:lvlText w:val=""/>
      <w:lvlJc w:val="start"/>
      <w:pPr>
        <w:tabs>
          <w:tab w:val="num" w:pos="0"/>
        </w:tabs>
        <w:ind w:start="3256" w:hanging="781"/>
      </w:pPr>
      <w:rPr>
        <w:rFonts w:ascii="Symbol" w:hAnsi="Symbol" w:cs="Symbol" w:hint="default"/>
        <w:lang w:val="pt-PT" w:bidi="ar-SA"/>
      </w:rPr>
    </w:lvl>
    <w:lvl w:ilvl="5">
      <w:start w:val="1"/>
      <w:numFmt w:val="bullet"/>
      <w:lvlText w:val=""/>
      <w:lvlJc w:val="start"/>
      <w:pPr>
        <w:tabs>
          <w:tab w:val="num" w:pos="0"/>
        </w:tabs>
        <w:ind w:start="4394" w:hanging="781"/>
      </w:pPr>
      <w:rPr>
        <w:rFonts w:ascii="Symbol" w:hAnsi="Symbol" w:cs="Symbol" w:hint="default"/>
        <w:lang w:val="pt-PT" w:bidi="ar-SA"/>
      </w:rPr>
    </w:lvl>
    <w:lvl w:ilvl="6">
      <w:start w:val="1"/>
      <w:numFmt w:val="bullet"/>
      <w:lvlText w:val=""/>
      <w:lvlJc w:val="start"/>
      <w:pPr>
        <w:tabs>
          <w:tab w:val="num" w:pos="0"/>
        </w:tabs>
        <w:ind w:start="5533" w:hanging="781"/>
      </w:pPr>
      <w:rPr>
        <w:rFonts w:ascii="Symbol" w:hAnsi="Symbol" w:cs="Symbol" w:hint="default"/>
        <w:lang w:val="pt-PT" w:bidi="ar-SA"/>
      </w:rPr>
    </w:lvl>
    <w:lvl w:ilvl="7">
      <w:start w:val="1"/>
      <w:numFmt w:val="bullet"/>
      <w:lvlText w:val=""/>
      <w:lvlJc w:val="start"/>
      <w:pPr>
        <w:tabs>
          <w:tab w:val="num" w:pos="0"/>
        </w:tabs>
        <w:ind w:start="6671" w:hanging="781"/>
      </w:pPr>
      <w:rPr>
        <w:rFonts w:ascii="Symbol" w:hAnsi="Symbol" w:cs="Symbol" w:hint="default"/>
        <w:lang w:val="pt-PT" w:bidi="ar-SA"/>
      </w:rPr>
    </w:lvl>
    <w:lvl w:ilvl="8">
      <w:start w:val="1"/>
      <w:numFmt w:val="bullet"/>
      <w:lvlText w:val=""/>
      <w:lvlJc w:val="start"/>
      <w:pPr>
        <w:tabs>
          <w:tab w:val="num" w:pos="0"/>
        </w:tabs>
        <w:ind w:start="7809" w:hanging="781"/>
      </w:pPr>
      <w:rPr>
        <w:rFonts w:ascii="Symbol" w:hAnsi="Symbol" w:cs="Symbol" w:hint="default"/>
        <w:lang w:val="pt-PT" w:bidi="ar-SA"/>
      </w:rPr>
    </w:lvl>
  </w:abstractNum>
  <w:abstractNum w:abstractNumId="17">
    <w:lvl w:ilvl="0">
      <w:start w:val="4"/>
      <w:numFmt w:val="decimal"/>
      <w:lvlText w:val="%1"/>
      <w:lvlJc w:val="start"/>
      <w:pPr>
        <w:tabs>
          <w:tab w:val="num" w:pos="0"/>
        </w:tabs>
        <w:ind w:start="1186" w:hanging="428"/>
      </w:pPr>
      <w:rPr>
        <w:lang w:val="pt-PT" w:bidi="ar-SA"/>
      </w:rPr>
    </w:lvl>
    <w:lvl w:ilvl="1">
      <w:start w:val="2"/>
      <w:numFmt w:val="decimal"/>
      <w:lvlText w:val="%1.%2."/>
      <w:lvlJc w:val="start"/>
      <w:pPr>
        <w:tabs>
          <w:tab w:val="num" w:pos="0"/>
        </w:tabs>
        <w:ind w:start="1186" w:hanging="428"/>
      </w:pPr>
      <w:rPr>
        <w:sz w:val="22"/>
        <w:spacing w:val="-1"/>
        <w:i w:val="false"/>
        <w:b w:val="false"/>
        <w:szCs w:val="22"/>
        <w:iCs w:val="false"/>
        <w:bCs w:val="false"/>
        <w:w w:val="100"/>
        <w:rFonts w:ascii="Arial Narrow" w:hAnsi="Arial Narrow" w:eastAsia="Arial" w:cs="Arial"/>
        <w:lang w:val="pt-PT" w:bidi="ar-SA"/>
      </w:rPr>
    </w:lvl>
    <w:lvl w:ilvl="2">
      <w:start w:val="1"/>
      <w:numFmt w:val="decimal"/>
      <w:lvlText w:val="%1.%2.%3."/>
      <w:lvlJc w:val="start"/>
      <w:pPr>
        <w:tabs>
          <w:tab w:val="num" w:pos="720"/>
        </w:tabs>
        <w:ind w:start="758" w:hanging="754"/>
      </w:pPr>
      <w:rPr>
        <w:sz w:val="22"/>
        <w:spacing w:val="-3"/>
        <w:i w:val="false"/>
        <w:b w:val="false"/>
        <w:szCs w:val="22"/>
        <w:iCs w:val="false"/>
        <w:bCs w:val="false"/>
        <w:w w:val="100"/>
        <w:rFonts w:ascii="Arial" w:hAnsi="Arial" w:eastAsia="Arial" w:cs="Arial"/>
        <w:lang w:val="pt-PT" w:bidi="ar-SA"/>
      </w:rPr>
    </w:lvl>
    <w:lvl w:ilvl="3">
      <w:start w:val="1"/>
      <w:numFmt w:val="bullet"/>
      <w:lvlText w:val=""/>
      <w:lvlJc w:val="start"/>
      <w:pPr>
        <w:tabs>
          <w:tab w:val="num" w:pos="0"/>
        </w:tabs>
        <w:ind w:start="3249" w:hanging="754"/>
      </w:pPr>
      <w:rPr>
        <w:rFonts w:ascii="Symbol" w:hAnsi="Symbol" w:cs="Symbol" w:hint="default"/>
        <w:lang w:val="pt-PT" w:bidi="ar-SA"/>
      </w:rPr>
    </w:lvl>
    <w:lvl w:ilvl="4">
      <w:start w:val="1"/>
      <w:numFmt w:val="bullet"/>
      <w:lvlText w:val=""/>
      <w:lvlJc w:val="start"/>
      <w:pPr>
        <w:tabs>
          <w:tab w:val="num" w:pos="0"/>
        </w:tabs>
        <w:ind w:start="4283" w:hanging="754"/>
      </w:pPr>
      <w:rPr>
        <w:rFonts w:ascii="Symbol" w:hAnsi="Symbol" w:cs="Symbol" w:hint="default"/>
        <w:lang w:val="pt-PT" w:bidi="ar-SA"/>
      </w:rPr>
    </w:lvl>
    <w:lvl w:ilvl="5">
      <w:start w:val="1"/>
      <w:numFmt w:val="bullet"/>
      <w:lvlText w:val=""/>
      <w:lvlJc w:val="start"/>
      <w:pPr>
        <w:tabs>
          <w:tab w:val="num" w:pos="0"/>
        </w:tabs>
        <w:ind w:start="5318" w:hanging="754"/>
      </w:pPr>
      <w:rPr>
        <w:rFonts w:ascii="Symbol" w:hAnsi="Symbol" w:cs="Symbol" w:hint="default"/>
        <w:lang w:val="pt-PT" w:bidi="ar-SA"/>
      </w:rPr>
    </w:lvl>
    <w:lvl w:ilvl="6">
      <w:start w:val="1"/>
      <w:numFmt w:val="bullet"/>
      <w:lvlText w:val=""/>
      <w:lvlJc w:val="start"/>
      <w:pPr>
        <w:tabs>
          <w:tab w:val="num" w:pos="0"/>
        </w:tabs>
        <w:ind w:start="6352" w:hanging="754"/>
      </w:pPr>
      <w:rPr>
        <w:rFonts w:ascii="Symbol" w:hAnsi="Symbol" w:cs="Symbol" w:hint="default"/>
        <w:lang w:val="pt-PT" w:bidi="ar-SA"/>
      </w:rPr>
    </w:lvl>
    <w:lvl w:ilvl="7">
      <w:start w:val="1"/>
      <w:numFmt w:val="bullet"/>
      <w:lvlText w:val=""/>
      <w:lvlJc w:val="start"/>
      <w:pPr>
        <w:tabs>
          <w:tab w:val="num" w:pos="0"/>
        </w:tabs>
        <w:ind w:start="7387" w:hanging="754"/>
      </w:pPr>
      <w:rPr>
        <w:rFonts w:ascii="Symbol" w:hAnsi="Symbol" w:cs="Symbol" w:hint="default"/>
        <w:lang w:val="pt-PT" w:bidi="ar-SA"/>
      </w:rPr>
    </w:lvl>
    <w:lvl w:ilvl="8">
      <w:start w:val="1"/>
      <w:numFmt w:val="bullet"/>
      <w:lvlText w:val=""/>
      <w:lvlJc w:val="start"/>
      <w:pPr>
        <w:tabs>
          <w:tab w:val="num" w:pos="0"/>
        </w:tabs>
        <w:ind w:start="8422" w:hanging="754"/>
      </w:pPr>
      <w:rPr>
        <w:rFonts w:ascii="Symbol" w:hAnsi="Symbol" w:cs="Symbol" w:hint="default"/>
        <w:lang w:val="pt-PT" w:bidi="ar-SA"/>
      </w:rPr>
    </w:lvl>
  </w:abstractNum>
  <w:abstractNum w:abstractNumId="18">
    <w:lvl w:ilvl="0">
      <w:start w:val="9"/>
      <w:numFmt w:val="decimal"/>
      <w:lvlText w:val="%1"/>
      <w:lvlJc w:val="start"/>
      <w:pPr>
        <w:tabs>
          <w:tab w:val="num" w:pos="0"/>
        </w:tabs>
        <w:ind w:start="232" w:hanging="495"/>
      </w:pPr>
      <w:rPr>
        <w:lang w:val="pt-PT" w:bidi="ar-SA"/>
      </w:rPr>
    </w:lvl>
    <w:lvl w:ilvl="1">
      <w:start w:val="1"/>
      <w:numFmt w:val="decimal"/>
      <w:lvlText w:val="%1.%2."/>
      <w:lvlJc w:val="start"/>
      <w:pPr>
        <w:tabs>
          <w:tab w:val="num" w:pos="720"/>
        </w:tabs>
        <w:ind w:start="232" w:hanging="495"/>
      </w:pPr>
      <w:rPr>
        <w:sz w:val="22"/>
        <w:spacing w:val="0"/>
        <w:i w:val="false"/>
        <w:b w:val="false"/>
        <w:szCs w:val="22"/>
        <w:iCs w:val="false"/>
        <w:bCs w:val="false"/>
        <w:w w:val="100"/>
        <w:rFonts w:ascii="Arial" w:hAnsi="Arial" w:eastAsia="Arial" w:cs="Arial"/>
        <w:lang w:val="pt-PT" w:bidi="ar-SA"/>
      </w:rPr>
    </w:lvl>
    <w:lvl w:ilvl="2">
      <w:start w:val="1"/>
      <w:numFmt w:val="bullet"/>
      <w:lvlText w:val=""/>
      <w:lvlJc w:val="start"/>
      <w:pPr>
        <w:tabs>
          <w:tab w:val="num" w:pos="0"/>
        </w:tabs>
        <w:ind w:start="2209" w:hanging="495"/>
      </w:pPr>
      <w:rPr>
        <w:rFonts w:ascii="Symbol" w:hAnsi="Symbol" w:cs="Symbol" w:hint="default"/>
        <w:lang w:val="pt-PT" w:bidi="ar-SA"/>
      </w:rPr>
    </w:lvl>
    <w:lvl w:ilvl="3">
      <w:start w:val="1"/>
      <w:numFmt w:val="bullet"/>
      <w:lvlText w:val=""/>
      <w:lvlJc w:val="start"/>
      <w:pPr>
        <w:tabs>
          <w:tab w:val="num" w:pos="0"/>
        </w:tabs>
        <w:ind w:start="3193" w:hanging="495"/>
      </w:pPr>
      <w:rPr>
        <w:rFonts w:ascii="Symbol" w:hAnsi="Symbol" w:cs="Symbol" w:hint="default"/>
        <w:lang w:val="pt-PT" w:bidi="ar-SA"/>
      </w:rPr>
    </w:lvl>
    <w:lvl w:ilvl="4">
      <w:start w:val="1"/>
      <w:numFmt w:val="bullet"/>
      <w:lvlText w:val=""/>
      <w:lvlJc w:val="start"/>
      <w:pPr>
        <w:tabs>
          <w:tab w:val="num" w:pos="0"/>
        </w:tabs>
        <w:ind w:start="4178" w:hanging="495"/>
      </w:pPr>
      <w:rPr>
        <w:rFonts w:ascii="Symbol" w:hAnsi="Symbol" w:cs="Symbol" w:hint="default"/>
        <w:lang w:val="pt-PT" w:bidi="ar-SA"/>
      </w:rPr>
    </w:lvl>
    <w:lvl w:ilvl="5">
      <w:start w:val="1"/>
      <w:numFmt w:val="bullet"/>
      <w:lvlText w:val=""/>
      <w:lvlJc w:val="start"/>
      <w:pPr>
        <w:tabs>
          <w:tab w:val="num" w:pos="0"/>
        </w:tabs>
        <w:ind w:start="5163" w:hanging="495"/>
      </w:pPr>
      <w:rPr>
        <w:rFonts w:ascii="Symbol" w:hAnsi="Symbol" w:cs="Symbol" w:hint="default"/>
        <w:lang w:val="pt-PT" w:bidi="ar-SA"/>
      </w:rPr>
    </w:lvl>
    <w:lvl w:ilvl="6">
      <w:start w:val="1"/>
      <w:numFmt w:val="bullet"/>
      <w:lvlText w:val=""/>
      <w:lvlJc w:val="start"/>
      <w:pPr>
        <w:tabs>
          <w:tab w:val="num" w:pos="0"/>
        </w:tabs>
        <w:ind w:start="6147" w:hanging="495"/>
      </w:pPr>
      <w:rPr>
        <w:rFonts w:ascii="Symbol" w:hAnsi="Symbol" w:cs="Symbol" w:hint="default"/>
        <w:lang w:val="pt-PT" w:bidi="ar-SA"/>
      </w:rPr>
    </w:lvl>
    <w:lvl w:ilvl="7">
      <w:start w:val="1"/>
      <w:numFmt w:val="bullet"/>
      <w:lvlText w:val=""/>
      <w:lvlJc w:val="start"/>
      <w:pPr>
        <w:tabs>
          <w:tab w:val="num" w:pos="0"/>
        </w:tabs>
        <w:ind w:start="7132" w:hanging="495"/>
      </w:pPr>
      <w:rPr>
        <w:rFonts w:ascii="Symbol" w:hAnsi="Symbol" w:cs="Symbol" w:hint="default"/>
        <w:lang w:val="pt-PT" w:bidi="ar-SA"/>
      </w:rPr>
    </w:lvl>
    <w:lvl w:ilvl="8">
      <w:start w:val="1"/>
      <w:numFmt w:val="bullet"/>
      <w:lvlText w:val=""/>
      <w:lvlJc w:val="start"/>
      <w:pPr>
        <w:tabs>
          <w:tab w:val="num" w:pos="0"/>
        </w:tabs>
        <w:ind w:start="8117" w:hanging="495"/>
      </w:pPr>
      <w:rPr>
        <w:rFonts w:ascii="Symbol" w:hAnsi="Symbol" w:cs="Symbol" w:hint="default"/>
        <w:lang w:val="pt-PT" w:bidi="ar-SA"/>
      </w:rPr>
    </w:lvl>
  </w:abstractNum>
  <w:abstractNum w:abstractNumId="19">
    <w:lvl w:ilvl="0">
      <w:start w:val="8"/>
      <w:numFmt w:val="decimal"/>
      <w:lvlText w:val="%1"/>
      <w:lvlJc w:val="start"/>
      <w:pPr>
        <w:tabs>
          <w:tab w:val="num" w:pos="0"/>
        </w:tabs>
        <w:ind w:start="1188" w:hanging="459"/>
      </w:pPr>
      <w:rPr>
        <w:lang w:val="pt-PT" w:bidi="ar-SA"/>
      </w:rPr>
    </w:lvl>
    <w:lvl w:ilvl="1">
      <w:start w:val="0"/>
      <w:numFmt w:val="decimal"/>
      <w:lvlText w:val="%1.%2."/>
      <w:lvlJc w:val="start"/>
      <w:pPr>
        <w:tabs>
          <w:tab w:val="num" w:pos="0"/>
        </w:tabs>
        <w:ind w:start="1188" w:hanging="459"/>
      </w:pPr>
      <w:rPr>
        <w:spacing w:val="-1"/>
        <w:w w:val="100"/>
        <w:rFonts w:ascii="Arial Narrow" w:hAnsi="Arial Narrow" w:cs="Arial Narrow"/>
        <w:lang w:val="pt-PT" w:bidi="ar-SA"/>
      </w:rPr>
    </w:lvl>
    <w:lvl w:ilvl="2">
      <w:start w:val="1"/>
      <w:numFmt w:val="decimal"/>
      <w:lvlText w:val="%1.%2.%3."/>
      <w:lvlJc w:val="start"/>
      <w:pPr>
        <w:tabs>
          <w:tab w:val="num" w:pos="0"/>
        </w:tabs>
        <w:ind w:start="1361" w:hanging="603"/>
      </w:pPr>
      <w:rPr>
        <w:sz w:val="22"/>
        <w:spacing w:val="-3"/>
        <w:i w:val="false"/>
        <w:b w:val="false"/>
        <w:szCs w:val="22"/>
        <w:iCs w:val="false"/>
        <w:bCs w:val="false"/>
        <w:w w:val="100"/>
        <w:rFonts w:ascii="Arial" w:hAnsi="Arial" w:eastAsia="Arial" w:cs="Arial"/>
        <w:lang w:val="pt-PT" w:bidi="ar-SA"/>
      </w:rPr>
    </w:lvl>
    <w:lvl w:ilvl="3">
      <w:start w:val="1"/>
      <w:numFmt w:val="bullet"/>
      <w:lvlText w:val=""/>
      <w:lvlJc w:val="start"/>
      <w:pPr>
        <w:tabs>
          <w:tab w:val="num" w:pos="0"/>
        </w:tabs>
        <w:ind w:start="3389" w:hanging="603"/>
      </w:pPr>
      <w:rPr>
        <w:rFonts w:ascii="Symbol" w:hAnsi="Symbol" w:cs="Symbol" w:hint="default"/>
        <w:lang w:val="pt-PT" w:bidi="ar-SA"/>
      </w:rPr>
    </w:lvl>
    <w:lvl w:ilvl="4">
      <w:start w:val="1"/>
      <w:numFmt w:val="bullet"/>
      <w:lvlText w:val=""/>
      <w:lvlJc w:val="start"/>
      <w:pPr>
        <w:tabs>
          <w:tab w:val="num" w:pos="0"/>
        </w:tabs>
        <w:ind w:start="4403" w:hanging="603"/>
      </w:pPr>
      <w:rPr>
        <w:rFonts w:ascii="Symbol" w:hAnsi="Symbol" w:cs="Symbol" w:hint="default"/>
        <w:lang w:val="pt-PT" w:bidi="ar-SA"/>
      </w:rPr>
    </w:lvl>
    <w:lvl w:ilvl="5">
      <w:start w:val="1"/>
      <w:numFmt w:val="bullet"/>
      <w:lvlText w:val=""/>
      <w:lvlJc w:val="start"/>
      <w:pPr>
        <w:tabs>
          <w:tab w:val="num" w:pos="0"/>
        </w:tabs>
        <w:ind w:start="5418" w:hanging="603"/>
      </w:pPr>
      <w:rPr>
        <w:rFonts w:ascii="Symbol" w:hAnsi="Symbol" w:cs="Symbol" w:hint="default"/>
        <w:lang w:val="pt-PT" w:bidi="ar-SA"/>
      </w:rPr>
    </w:lvl>
    <w:lvl w:ilvl="6">
      <w:start w:val="1"/>
      <w:numFmt w:val="bullet"/>
      <w:lvlText w:val=""/>
      <w:lvlJc w:val="start"/>
      <w:pPr>
        <w:tabs>
          <w:tab w:val="num" w:pos="0"/>
        </w:tabs>
        <w:ind w:start="6432" w:hanging="603"/>
      </w:pPr>
      <w:rPr>
        <w:rFonts w:ascii="Symbol" w:hAnsi="Symbol" w:cs="Symbol" w:hint="default"/>
        <w:lang w:val="pt-PT" w:bidi="ar-SA"/>
      </w:rPr>
    </w:lvl>
    <w:lvl w:ilvl="7">
      <w:start w:val="1"/>
      <w:numFmt w:val="bullet"/>
      <w:lvlText w:val=""/>
      <w:lvlJc w:val="start"/>
      <w:pPr>
        <w:tabs>
          <w:tab w:val="num" w:pos="0"/>
        </w:tabs>
        <w:ind w:start="7447" w:hanging="603"/>
      </w:pPr>
      <w:rPr>
        <w:rFonts w:ascii="Symbol" w:hAnsi="Symbol" w:cs="Symbol" w:hint="default"/>
        <w:lang w:val="pt-PT" w:bidi="ar-SA"/>
      </w:rPr>
    </w:lvl>
    <w:lvl w:ilvl="8">
      <w:start w:val="1"/>
      <w:numFmt w:val="bullet"/>
      <w:lvlText w:val=""/>
      <w:lvlJc w:val="start"/>
      <w:pPr>
        <w:tabs>
          <w:tab w:val="num" w:pos="0"/>
        </w:tabs>
        <w:ind w:start="8462" w:hanging="603"/>
      </w:pPr>
      <w:rPr>
        <w:rFonts w:ascii="Symbol" w:hAnsi="Symbol" w:cs="Symbol" w:hint="default"/>
        <w:lang w:val="pt-PT" w:bidi="ar-SA"/>
      </w:rPr>
    </w:lvl>
  </w:abstractNum>
  <w:abstractNum w:abstractNumId="20">
    <w:lvl w:ilvl="0">
      <w:start w:val="1"/>
      <w:numFmt w:val="decimal"/>
      <w:lvlText w:val="%1"/>
      <w:lvlJc w:val="start"/>
      <w:pPr>
        <w:tabs>
          <w:tab w:val="num" w:pos="0"/>
        </w:tabs>
        <w:ind w:start="1188" w:hanging="459"/>
      </w:pPr>
      <w:rPr>
        <w:lang w:val="pt-PT" w:bidi="ar-SA"/>
      </w:rPr>
    </w:lvl>
    <w:lvl w:ilvl="1">
      <w:start w:val="0"/>
      <w:numFmt w:val="decimal"/>
      <w:lvlText w:val="%1.%2."/>
      <w:lvlJc w:val="start"/>
      <w:pPr>
        <w:tabs>
          <w:tab w:val="num" w:pos="0"/>
        </w:tabs>
        <w:ind w:start="1188" w:hanging="459"/>
      </w:pPr>
      <w:rPr>
        <w:spacing w:val="0"/>
        <w:w w:val="100"/>
        <w:lang w:val="pt-PT" w:bidi="ar-SA"/>
      </w:rPr>
    </w:lvl>
    <w:lvl w:ilvl="2">
      <w:start w:val="1"/>
      <w:numFmt w:val="bullet"/>
      <w:lvlText w:val=""/>
      <w:lvlJc w:val="start"/>
      <w:pPr>
        <w:tabs>
          <w:tab w:val="num" w:pos="0"/>
        </w:tabs>
        <w:ind w:start="3042" w:hanging="459"/>
      </w:pPr>
      <w:rPr>
        <w:rFonts w:ascii="Symbol" w:hAnsi="Symbol" w:cs="Symbol" w:hint="default"/>
        <w:lang w:val="pt-PT" w:bidi="ar-SA"/>
      </w:rPr>
    </w:lvl>
    <w:lvl w:ilvl="3">
      <w:start w:val="1"/>
      <w:numFmt w:val="bullet"/>
      <w:lvlText w:val=""/>
      <w:lvlJc w:val="start"/>
      <w:pPr>
        <w:tabs>
          <w:tab w:val="num" w:pos="0"/>
        </w:tabs>
        <w:ind w:start="3973" w:hanging="459"/>
      </w:pPr>
      <w:rPr>
        <w:rFonts w:ascii="Symbol" w:hAnsi="Symbol" w:cs="Symbol" w:hint="default"/>
        <w:lang w:val="pt-PT" w:bidi="ar-SA"/>
      </w:rPr>
    </w:lvl>
    <w:lvl w:ilvl="4">
      <w:start w:val="1"/>
      <w:numFmt w:val="bullet"/>
      <w:lvlText w:val=""/>
      <w:lvlJc w:val="start"/>
      <w:pPr>
        <w:tabs>
          <w:tab w:val="num" w:pos="0"/>
        </w:tabs>
        <w:ind w:start="4904" w:hanging="459"/>
      </w:pPr>
      <w:rPr>
        <w:rFonts w:ascii="Symbol" w:hAnsi="Symbol" w:cs="Symbol" w:hint="default"/>
        <w:lang w:val="pt-PT" w:bidi="ar-SA"/>
      </w:rPr>
    </w:lvl>
    <w:lvl w:ilvl="5">
      <w:start w:val="1"/>
      <w:numFmt w:val="bullet"/>
      <w:lvlText w:val=""/>
      <w:lvlJc w:val="start"/>
      <w:pPr>
        <w:tabs>
          <w:tab w:val="num" w:pos="0"/>
        </w:tabs>
        <w:ind w:start="5835" w:hanging="459"/>
      </w:pPr>
      <w:rPr>
        <w:rFonts w:ascii="Symbol" w:hAnsi="Symbol" w:cs="Symbol" w:hint="default"/>
        <w:lang w:val="pt-PT" w:bidi="ar-SA"/>
      </w:rPr>
    </w:lvl>
    <w:lvl w:ilvl="6">
      <w:start w:val="1"/>
      <w:numFmt w:val="bullet"/>
      <w:lvlText w:val=""/>
      <w:lvlJc w:val="start"/>
      <w:pPr>
        <w:tabs>
          <w:tab w:val="num" w:pos="0"/>
        </w:tabs>
        <w:ind w:start="6766" w:hanging="459"/>
      </w:pPr>
      <w:rPr>
        <w:rFonts w:ascii="Symbol" w:hAnsi="Symbol" w:cs="Symbol" w:hint="default"/>
        <w:lang w:val="pt-PT" w:bidi="ar-SA"/>
      </w:rPr>
    </w:lvl>
    <w:lvl w:ilvl="7">
      <w:start w:val="1"/>
      <w:numFmt w:val="bullet"/>
      <w:lvlText w:val=""/>
      <w:lvlJc w:val="start"/>
      <w:pPr>
        <w:tabs>
          <w:tab w:val="num" w:pos="0"/>
        </w:tabs>
        <w:ind w:start="7697" w:hanging="459"/>
      </w:pPr>
      <w:rPr>
        <w:rFonts w:ascii="Symbol" w:hAnsi="Symbol" w:cs="Symbol" w:hint="default"/>
        <w:lang w:val="pt-PT" w:bidi="ar-SA"/>
      </w:rPr>
    </w:lvl>
    <w:lvl w:ilvl="8">
      <w:start w:val="1"/>
      <w:numFmt w:val="bullet"/>
      <w:lvlText w:val=""/>
      <w:lvlJc w:val="start"/>
      <w:pPr>
        <w:tabs>
          <w:tab w:val="num" w:pos="0"/>
        </w:tabs>
        <w:ind w:start="8628" w:hanging="459"/>
      </w:pPr>
      <w:rPr>
        <w:rFonts w:ascii="Symbol" w:hAnsi="Symbol" w:cs="Symbol" w:hint="default"/>
        <w:lang w:val="pt-PT" w:bidi="ar-SA"/>
      </w:rPr>
    </w:lvl>
  </w:abstractNum>
  <w:abstractNum w:abstractNumId="21">
    <w:lvl w:ilvl="0">
      <w:start w:val="2"/>
      <w:numFmt w:val="decimal"/>
      <w:lvlText w:val="%1"/>
      <w:lvlJc w:val="start"/>
      <w:pPr>
        <w:tabs>
          <w:tab w:val="num" w:pos="0"/>
        </w:tabs>
        <w:ind w:start="662" w:hanging="430"/>
      </w:pPr>
      <w:rPr>
        <w:lang w:val="pt-PT" w:bidi="ar-SA"/>
      </w:rPr>
    </w:lvl>
    <w:lvl w:ilvl="1">
      <w:start w:val="0"/>
      <w:numFmt w:val="decimal"/>
      <w:lvlText w:val="%1.%2."/>
      <w:lvlJc w:val="start"/>
      <w:pPr>
        <w:tabs>
          <w:tab w:val="num" w:pos="0"/>
        </w:tabs>
        <w:ind w:start="662" w:hanging="430"/>
      </w:pPr>
      <w:rPr>
        <w:sz w:val="22"/>
        <w:spacing w:val="0"/>
        <w:szCs w:val="22"/>
        <w:w w:val="100"/>
        <w:rFonts w:ascii="Arial Narrow" w:hAnsi="Arial Narrow" w:cs="Arial Narrow"/>
        <w:lang w:val="pt-PT" w:bidi="ar-SA"/>
      </w:rPr>
    </w:lvl>
    <w:lvl w:ilvl="2">
      <w:start w:val="1"/>
      <w:numFmt w:val="decimal"/>
      <w:lvlText w:val="%1.%2.%3."/>
      <w:lvlJc w:val="start"/>
      <w:pPr>
        <w:tabs>
          <w:tab w:val="num" w:pos="720"/>
        </w:tabs>
        <w:ind w:start="232" w:hanging="623"/>
      </w:pPr>
      <w:rPr>
        <w:sz w:val="22"/>
        <w:spacing w:val="-3"/>
        <w:i w:val="false"/>
        <w:b w:val="false"/>
        <w:szCs w:val="22"/>
        <w:iCs w:val="false"/>
        <w:bCs w:val="false"/>
        <w:w w:val="100"/>
        <w:rFonts w:ascii="Arial Narrow" w:hAnsi="Arial Narrow" w:eastAsia="Arial" w:cs="Arial"/>
        <w:lang w:val="pt-PT" w:bidi="ar-SA"/>
      </w:rPr>
    </w:lvl>
    <w:lvl w:ilvl="3">
      <w:start w:val="1"/>
      <w:numFmt w:val="bullet"/>
      <w:lvlText w:val=""/>
      <w:lvlJc w:val="start"/>
      <w:pPr>
        <w:tabs>
          <w:tab w:val="num" w:pos="0"/>
        </w:tabs>
        <w:ind w:start="2754" w:hanging="623"/>
      </w:pPr>
      <w:rPr>
        <w:rFonts w:ascii="Symbol" w:hAnsi="Symbol" w:cs="Symbol" w:hint="default"/>
        <w:lang w:val="pt-PT" w:bidi="ar-SA"/>
      </w:rPr>
    </w:lvl>
    <w:lvl w:ilvl="4">
      <w:start w:val="1"/>
      <w:numFmt w:val="bullet"/>
      <w:lvlText w:val=""/>
      <w:lvlJc w:val="start"/>
      <w:pPr>
        <w:tabs>
          <w:tab w:val="num" w:pos="0"/>
        </w:tabs>
        <w:ind w:start="3802" w:hanging="623"/>
      </w:pPr>
      <w:rPr>
        <w:rFonts w:ascii="Symbol" w:hAnsi="Symbol" w:cs="Symbol" w:hint="default"/>
        <w:lang w:val="pt-PT" w:bidi="ar-SA"/>
      </w:rPr>
    </w:lvl>
    <w:lvl w:ilvl="5">
      <w:start w:val="1"/>
      <w:numFmt w:val="bullet"/>
      <w:lvlText w:val=""/>
      <w:lvlJc w:val="start"/>
      <w:pPr>
        <w:tabs>
          <w:tab w:val="num" w:pos="0"/>
        </w:tabs>
        <w:ind w:start="4849" w:hanging="623"/>
      </w:pPr>
      <w:rPr>
        <w:rFonts w:ascii="Symbol" w:hAnsi="Symbol" w:cs="Symbol" w:hint="default"/>
        <w:lang w:val="pt-PT" w:bidi="ar-SA"/>
      </w:rPr>
    </w:lvl>
    <w:lvl w:ilvl="6">
      <w:start w:val="1"/>
      <w:numFmt w:val="bullet"/>
      <w:lvlText w:val=""/>
      <w:lvlJc w:val="start"/>
      <w:pPr>
        <w:tabs>
          <w:tab w:val="num" w:pos="0"/>
        </w:tabs>
        <w:ind w:start="5896" w:hanging="623"/>
      </w:pPr>
      <w:rPr>
        <w:rFonts w:ascii="Symbol" w:hAnsi="Symbol" w:cs="Symbol" w:hint="default"/>
        <w:lang w:val="pt-PT" w:bidi="ar-SA"/>
      </w:rPr>
    </w:lvl>
    <w:lvl w:ilvl="7">
      <w:start w:val="1"/>
      <w:numFmt w:val="bullet"/>
      <w:lvlText w:val=""/>
      <w:lvlJc w:val="start"/>
      <w:pPr>
        <w:tabs>
          <w:tab w:val="num" w:pos="0"/>
        </w:tabs>
        <w:ind w:start="6944" w:hanging="623"/>
      </w:pPr>
      <w:rPr>
        <w:rFonts w:ascii="Symbol" w:hAnsi="Symbol" w:cs="Symbol" w:hint="default"/>
        <w:lang w:val="pt-PT" w:bidi="ar-SA"/>
      </w:rPr>
    </w:lvl>
    <w:lvl w:ilvl="8">
      <w:start w:val="1"/>
      <w:numFmt w:val="bullet"/>
      <w:lvlText w:val=""/>
      <w:lvlJc w:val="start"/>
      <w:pPr>
        <w:tabs>
          <w:tab w:val="num" w:pos="0"/>
        </w:tabs>
        <w:ind w:start="7991" w:hanging="623"/>
      </w:pPr>
      <w:rPr>
        <w:rFonts w:ascii="Symbol" w:hAnsi="Symbol" w:cs="Symbol" w:hint="default"/>
        <w:lang w:val="pt-PT" w:bidi="ar-SA"/>
      </w:rPr>
    </w:lvl>
  </w:abstractNum>
  <w:abstractNum w:abstractNumId="22">
    <w:lvl w:ilvl="0">
      <w:start w:val="2"/>
      <w:numFmt w:val="decimal"/>
      <w:lvlText w:val="%1"/>
      <w:lvlJc w:val="start"/>
      <w:pPr>
        <w:tabs>
          <w:tab w:val="num" w:pos="0"/>
        </w:tabs>
        <w:ind w:start="232" w:hanging="524"/>
      </w:pPr>
      <w:rPr>
        <w:lang w:val="pt-PT" w:bidi="ar-SA"/>
      </w:rPr>
    </w:lvl>
    <w:lvl w:ilvl="1">
      <w:start w:val="0"/>
      <w:numFmt w:val="decimal"/>
      <w:lvlText w:val="%1.%2."/>
      <w:lvlJc w:val="start"/>
      <w:pPr>
        <w:tabs>
          <w:tab w:val="num" w:pos="0"/>
        </w:tabs>
        <w:ind w:start="232" w:hanging="524"/>
      </w:pPr>
      <w:rPr>
        <w:sz w:val="22"/>
        <w:spacing w:val="0"/>
        <w:i w:val="false"/>
        <w:b/>
        <w:szCs w:val="22"/>
        <w:iCs w:val="false"/>
        <w:bCs/>
        <w:w w:val="100"/>
        <w:rFonts w:ascii="Arial" w:hAnsi="Arial" w:eastAsia="Arial" w:cs="Arial"/>
        <w:lang w:val="pt-PT" w:bidi="ar-SA"/>
      </w:rPr>
    </w:lvl>
    <w:lvl w:ilvl="2">
      <w:start w:val="1"/>
      <w:numFmt w:val="bullet"/>
      <w:lvlText w:val=""/>
      <w:lvlJc w:val="start"/>
      <w:pPr>
        <w:tabs>
          <w:tab w:val="num" w:pos="0"/>
        </w:tabs>
        <w:ind w:start="2209" w:hanging="524"/>
      </w:pPr>
      <w:rPr>
        <w:rFonts w:ascii="Symbol" w:hAnsi="Symbol" w:cs="Symbol" w:hint="default"/>
        <w:lang w:val="pt-PT" w:bidi="ar-SA"/>
      </w:rPr>
    </w:lvl>
    <w:lvl w:ilvl="3">
      <w:start w:val="1"/>
      <w:numFmt w:val="bullet"/>
      <w:lvlText w:val=""/>
      <w:lvlJc w:val="start"/>
      <w:pPr>
        <w:tabs>
          <w:tab w:val="num" w:pos="0"/>
        </w:tabs>
        <w:ind w:start="3193" w:hanging="524"/>
      </w:pPr>
      <w:rPr>
        <w:rFonts w:ascii="Symbol" w:hAnsi="Symbol" w:cs="Symbol" w:hint="default"/>
        <w:lang w:val="pt-PT" w:bidi="ar-SA"/>
      </w:rPr>
    </w:lvl>
    <w:lvl w:ilvl="4">
      <w:start w:val="1"/>
      <w:numFmt w:val="bullet"/>
      <w:lvlText w:val=""/>
      <w:lvlJc w:val="start"/>
      <w:pPr>
        <w:tabs>
          <w:tab w:val="num" w:pos="0"/>
        </w:tabs>
        <w:ind w:start="4178" w:hanging="524"/>
      </w:pPr>
      <w:rPr>
        <w:rFonts w:ascii="Symbol" w:hAnsi="Symbol" w:cs="Symbol" w:hint="default"/>
        <w:lang w:val="pt-PT" w:bidi="ar-SA"/>
      </w:rPr>
    </w:lvl>
    <w:lvl w:ilvl="5">
      <w:start w:val="1"/>
      <w:numFmt w:val="bullet"/>
      <w:lvlText w:val=""/>
      <w:lvlJc w:val="start"/>
      <w:pPr>
        <w:tabs>
          <w:tab w:val="num" w:pos="0"/>
        </w:tabs>
        <w:ind w:start="5163" w:hanging="524"/>
      </w:pPr>
      <w:rPr>
        <w:rFonts w:ascii="Symbol" w:hAnsi="Symbol" w:cs="Symbol" w:hint="default"/>
        <w:lang w:val="pt-PT" w:bidi="ar-SA"/>
      </w:rPr>
    </w:lvl>
    <w:lvl w:ilvl="6">
      <w:start w:val="1"/>
      <w:numFmt w:val="bullet"/>
      <w:lvlText w:val=""/>
      <w:lvlJc w:val="start"/>
      <w:pPr>
        <w:tabs>
          <w:tab w:val="num" w:pos="0"/>
        </w:tabs>
        <w:ind w:start="6147" w:hanging="524"/>
      </w:pPr>
      <w:rPr>
        <w:rFonts w:ascii="Symbol" w:hAnsi="Symbol" w:cs="Symbol" w:hint="default"/>
        <w:lang w:val="pt-PT" w:bidi="ar-SA"/>
      </w:rPr>
    </w:lvl>
    <w:lvl w:ilvl="7">
      <w:start w:val="1"/>
      <w:numFmt w:val="bullet"/>
      <w:lvlText w:val=""/>
      <w:lvlJc w:val="start"/>
      <w:pPr>
        <w:tabs>
          <w:tab w:val="num" w:pos="0"/>
        </w:tabs>
        <w:ind w:start="7132" w:hanging="524"/>
      </w:pPr>
      <w:rPr>
        <w:rFonts w:ascii="Symbol" w:hAnsi="Symbol" w:cs="Symbol" w:hint="default"/>
        <w:lang w:val="pt-PT" w:bidi="ar-SA"/>
      </w:rPr>
    </w:lvl>
    <w:lvl w:ilvl="8">
      <w:start w:val="1"/>
      <w:numFmt w:val="bullet"/>
      <w:lvlText w:val=""/>
      <w:lvlJc w:val="start"/>
      <w:pPr>
        <w:tabs>
          <w:tab w:val="num" w:pos="0"/>
        </w:tabs>
        <w:ind w:start="8117" w:hanging="524"/>
      </w:pPr>
      <w:rPr>
        <w:rFonts w:ascii="Symbol" w:hAnsi="Symbol" w:cs="Symbol" w:hint="default"/>
        <w:lang w:val="pt-PT" w:bidi="ar-SA"/>
      </w:rPr>
    </w:lvl>
  </w:abstractNum>
  <w:abstractNum w:abstractNumId="23">
    <w:lvl w:ilvl="0">
      <w:start w:val="7"/>
      <w:numFmt w:val="decimal"/>
      <w:lvlText w:val="%1"/>
      <w:lvlJc w:val="start"/>
      <w:pPr>
        <w:tabs>
          <w:tab w:val="num" w:pos="720"/>
        </w:tabs>
        <w:ind w:start="720" w:hanging="360"/>
      </w:pPr>
      <w:rPr>
        <w:sz w:val="22"/>
        <w:b w:val="false"/>
        <w:szCs w:val="22"/>
        <w:bCs w:val="false"/>
        <w:rFonts w:ascii="Arial Narrow" w:hAnsi="Arial Narrow" w:cs="Arial Narrow"/>
      </w:rPr>
    </w:lvl>
    <w:lvl w:ilvl="1">
      <w:start w:val="0"/>
      <w:numFmt w:val="decimal"/>
      <w:lvlText w:val="%1.%2"/>
      <w:lvlJc w:val="start"/>
      <w:pPr>
        <w:tabs>
          <w:tab w:val="num" w:pos="1080"/>
        </w:tabs>
        <w:ind w:start="1080" w:hanging="360"/>
      </w:pPr>
      <w:rPr>
        <w:sz w:val="22"/>
        <w:b w:val="false"/>
        <w:szCs w:val="22"/>
        <w:bCs w:val="false"/>
        <w:rFonts w:ascii="Arial Narrow" w:hAnsi="Arial Narrow" w:cs="Arial Narrow"/>
      </w:rPr>
    </w:lvl>
    <w:lvl w:ilvl="2">
      <w:start w:val="1"/>
      <w:numFmt w:val="decimal"/>
      <w:lvlText w:val="%1.%2.%3"/>
      <w:lvlJc w:val="start"/>
      <w:pPr>
        <w:tabs>
          <w:tab w:val="num" w:pos="1440"/>
        </w:tabs>
        <w:ind w:start="1440" w:hanging="360"/>
      </w:pPr>
      <w:rPr>
        <w:sz w:val="22"/>
        <w:b w:val="false"/>
        <w:szCs w:val="22"/>
        <w:bCs w:val="false"/>
        <w:rFonts w:ascii="Arial Narrow" w:hAnsi="Arial Narrow" w:cs="Arial Narrow"/>
      </w:rPr>
    </w:lvl>
    <w:lvl w:ilvl="3">
      <w:start w:val="1"/>
      <w:numFmt w:val="decimal"/>
      <w:lvlText w:val="%1.%2.%3.%4"/>
      <w:lvlJc w:val="start"/>
      <w:pPr>
        <w:tabs>
          <w:tab w:val="num" w:pos="1800"/>
        </w:tabs>
        <w:ind w:start="1800" w:hanging="360"/>
      </w:pPr>
      <w:rPr>
        <w:sz w:val="22"/>
        <w:b w:val="false"/>
        <w:szCs w:val="22"/>
        <w:bCs w:val="false"/>
        <w:rFonts w:ascii="Arial Narrow" w:hAnsi="Arial Narrow" w:cs="Arial Narrow"/>
      </w:rPr>
    </w:lvl>
    <w:lvl w:ilvl="4">
      <w:start w:val="1"/>
      <w:numFmt w:val="decimal"/>
      <w:lvlText w:val="%1.%2.%3.%4.%5"/>
      <w:lvlJc w:val="start"/>
      <w:pPr>
        <w:tabs>
          <w:tab w:val="num" w:pos="2160"/>
        </w:tabs>
        <w:ind w:start="2160" w:hanging="360"/>
      </w:pPr>
      <w:rPr>
        <w:sz w:val="22"/>
        <w:b w:val="false"/>
        <w:szCs w:val="22"/>
        <w:bCs w:val="false"/>
        <w:rFonts w:ascii="Arial Narrow" w:hAnsi="Arial Narrow" w:cs="Arial Narrow"/>
      </w:rPr>
    </w:lvl>
    <w:lvl w:ilvl="5">
      <w:start w:val="1"/>
      <w:numFmt w:val="decimal"/>
      <w:lvlText w:val="%1.%2.%3.%4.%5.%6"/>
      <w:lvlJc w:val="start"/>
      <w:pPr>
        <w:tabs>
          <w:tab w:val="num" w:pos="2520"/>
        </w:tabs>
        <w:ind w:start="2520" w:hanging="360"/>
      </w:pPr>
      <w:rPr>
        <w:sz w:val="22"/>
        <w:b w:val="false"/>
        <w:szCs w:val="22"/>
        <w:bCs w:val="false"/>
        <w:rFonts w:ascii="Arial Narrow" w:hAnsi="Arial Narrow" w:cs="Arial Narrow"/>
      </w:rPr>
    </w:lvl>
    <w:lvl w:ilvl="6">
      <w:start w:val="1"/>
      <w:numFmt w:val="decimal"/>
      <w:lvlText w:val="%1.%2.%3.%4.%5.%6.%7"/>
      <w:lvlJc w:val="start"/>
      <w:pPr>
        <w:tabs>
          <w:tab w:val="num" w:pos="2880"/>
        </w:tabs>
        <w:ind w:start="2880" w:hanging="360"/>
      </w:pPr>
      <w:rPr>
        <w:sz w:val="22"/>
        <w:b w:val="false"/>
        <w:szCs w:val="22"/>
        <w:bCs w:val="false"/>
        <w:rFonts w:ascii="Arial Narrow" w:hAnsi="Arial Narrow" w:cs="Arial Narrow"/>
      </w:rPr>
    </w:lvl>
    <w:lvl w:ilvl="7">
      <w:start w:val="1"/>
      <w:numFmt w:val="decimal"/>
      <w:lvlText w:val="%1.%2.%3.%4.%5.%6.%7.%8"/>
      <w:lvlJc w:val="start"/>
      <w:pPr>
        <w:tabs>
          <w:tab w:val="num" w:pos="3240"/>
        </w:tabs>
        <w:ind w:start="3240" w:hanging="360"/>
      </w:pPr>
      <w:rPr>
        <w:sz w:val="22"/>
        <w:b w:val="false"/>
        <w:szCs w:val="22"/>
        <w:bCs w:val="false"/>
        <w:rFonts w:ascii="Arial Narrow" w:hAnsi="Arial Narrow" w:cs="Arial Narrow"/>
      </w:rPr>
    </w:lvl>
    <w:lvl w:ilvl="8">
      <w:start w:val="1"/>
      <w:numFmt w:val="decimal"/>
      <w:lvlText w:val="%1.%2.%3.%4.%5.%6.%7.%8.%9"/>
      <w:lvlJc w:val="start"/>
      <w:pPr>
        <w:tabs>
          <w:tab w:val="num" w:pos="3600"/>
        </w:tabs>
        <w:ind w:start="3600" w:hanging="360"/>
      </w:pPr>
      <w:rPr>
        <w:sz w:val="22"/>
        <w:b w:val="false"/>
        <w:szCs w:val="22"/>
        <w:bCs w:val="false"/>
        <w:rFonts w:ascii="Arial Narrow" w:hAnsi="Arial Narrow" w:cs="Arial Narrow"/>
      </w:rPr>
    </w:lvl>
  </w:abstractNum>
  <w:abstractNum w:abstractNumId="24">
    <w:lvl w:ilvl="0">
      <w:start w:val="1"/>
      <w:numFmt w:val="upperRoman"/>
      <w:lvlText w:val="%1."/>
      <w:lvlJc w:val="start"/>
      <w:pPr>
        <w:tabs>
          <w:tab w:val="num" w:pos="720"/>
        </w:tabs>
        <w:ind w:start="232" w:hanging="1081"/>
      </w:pPr>
      <w:rPr>
        <w:sz w:val="20"/>
        <w:spacing w:val="-1"/>
        <w:i w:val="false"/>
        <w:b/>
        <w:szCs w:val="20"/>
        <w:iCs w:val="false"/>
        <w:bCs/>
        <w:w w:val="99"/>
        <w:rFonts w:ascii="Arial" w:hAnsi="Arial" w:eastAsia="Arial" w:cs="Arial"/>
        <w:lang w:val="pt-PT" w:bidi="ar-SA"/>
      </w:rPr>
    </w:lvl>
    <w:lvl w:ilvl="1">
      <w:start w:val="1"/>
      <w:numFmt w:val="bullet"/>
      <w:lvlText w:val=""/>
      <w:lvlJc w:val="start"/>
      <w:pPr>
        <w:tabs>
          <w:tab w:val="num" w:pos="0"/>
        </w:tabs>
        <w:ind w:start="1224" w:hanging="1081"/>
      </w:pPr>
      <w:rPr>
        <w:rFonts w:ascii="Symbol" w:hAnsi="Symbol" w:cs="Symbol" w:hint="default"/>
        <w:lang w:val="pt-PT" w:bidi="ar-SA"/>
      </w:rPr>
    </w:lvl>
    <w:lvl w:ilvl="2">
      <w:start w:val="1"/>
      <w:numFmt w:val="bullet"/>
      <w:lvlText w:val=""/>
      <w:lvlJc w:val="start"/>
      <w:pPr>
        <w:tabs>
          <w:tab w:val="num" w:pos="0"/>
        </w:tabs>
        <w:ind w:start="2209" w:hanging="1081"/>
      </w:pPr>
      <w:rPr>
        <w:rFonts w:ascii="Symbol" w:hAnsi="Symbol" w:cs="Symbol" w:hint="default"/>
        <w:lang w:val="pt-PT" w:bidi="ar-SA"/>
      </w:rPr>
    </w:lvl>
    <w:lvl w:ilvl="3">
      <w:start w:val="1"/>
      <w:numFmt w:val="bullet"/>
      <w:lvlText w:val=""/>
      <w:lvlJc w:val="start"/>
      <w:pPr>
        <w:tabs>
          <w:tab w:val="num" w:pos="0"/>
        </w:tabs>
        <w:ind w:start="3193" w:hanging="1081"/>
      </w:pPr>
      <w:rPr>
        <w:rFonts w:ascii="Symbol" w:hAnsi="Symbol" w:cs="Symbol" w:hint="default"/>
        <w:lang w:val="pt-PT" w:bidi="ar-SA"/>
      </w:rPr>
    </w:lvl>
    <w:lvl w:ilvl="4">
      <w:start w:val="1"/>
      <w:numFmt w:val="bullet"/>
      <w:lvlText w:val=""/>
      <w:lvlJc w:val="start"/>
      <w:pPr>
        <w:tabs>
          <w:tab w:val="num" w:pos="0"/>
        </w:tabs>
        <w:ind w:start="4178" w:hanging="1081"/>
      </w:pPr>
      <w:rPr>
        <w:rFonts w:ascii="Symbol" w:hAnsi="Symbol" w:cs="Symbol" w:hint="default"/>
        <w:lang w:val="pt-PT" w:bidi="ar-SA"/>
      </w:rPr>
    </w:lvl>
    <w:lvl w:ilvl="5">
      <w:start w:val="1"/>
      <w:numFmt w:val="bullet"/>
      <w:lvlText w:val=""/>
      <w:lvlJc w:val="start"/>
      <w:pPr>
        <w:tabs>
          <w:tab w:val="num" w:pos="0"/>
        </w:tabs>
        <w:ind w:start="5163" w:hanging="1081"/>
      </w:pPr>
      <w:rPr>
        <w:rFonts w:ascii="Symbol" w:hAnsi="Symbol" w:cs="Symbol" w:hint="default"/>
        <w:lang w:val="pt-PT" w:bidi="ar-SA"/>
      </w:rPr>
    </w:lvl>
    <w:lvl w:ilvl="6">
      <w:start w:val="1"/>
      <w:numFmt w:val="bullet"/>
      <w:lvlText w:val=""/>
      <w:lvlJc w:val="start"/>
      <w:pPr>
        <w:tabs>
          <w:tab w:val="num" w:pos="0"/>
        </w:tabs>
        <w:ind w:start="6147" w:hanging="1081"/>
      </w:pPr>
      <w:rPr>
        <w:rFonts w:ascii="Symbol" w:hAnsi="Symbol" w:cs="Symbol" w:hint="default"/>
        <w:lang w:val="pt-PT" w:bidi="ar-SA"/>
      </w:rPr>
    </w:lvl>
    <w:lvl w:ilvl="7">
      <w:start w:val="1"/>
      <w:numFmt w:val="bullet"/>
      <w:lvlText w:val=""/>
      <w:lvlJc w:val="start"/>
      <w:pPr>
        <w:tabs>
          <w:tab w:val="num" w:pos="0"/>
        </w:tabs>
        <w:ind w:start="7132" w:hanging="1081"/>
      </w:pPr>
      <w:rPr>
        <w:rFonts w:ascii="Symbol" w:hAnsi="Symbol" w:cs="Symbol" w:hint="default"/>
        <w:lang w:val="pt-PT" w:bidi="ar-SA"/>
      </w:rPr>
    </w:lvl>
    <w:lvl w:ilvl="8">
      <w:start w:val="1"/>
      <w:numFmt w:val="bullet"/>
      <w:lvlText w:val=""/>
      <w:lvlJc w:val="start"/>
      <w:pPr>
        <w:tabs>
          <w:tab w:val="num" w:pos="0"/>
        </w:tabs>
        <w:ind w:start="8117" w:hanging="1081"/>
      </w:pPr>
      <w:rPr>
        <w:rFonts w:ascii="Symbol" w:hAnsi="Symbol" w:cs="Symbol" w:hint="default"/>
        <w:lang w:val="pt-PT" w:bidi="ar-SA"/>
      </w:rPr>
    </w:lvl>
  </w:abstractNum>
  <w:abstractNum w:abstractNumId="25">
    <w:lvl w:ilvl="0">
      <w:start w:val="1"/>
      <w:numFmt w:val="lowerLetter"/>
      <w:lvlText w:val="%1)"/>
      <w:lvlJc w:val="start"/>
      <w:pPr>
        <w:tabs>
          <w:tab w:val="num" w:pos="720"/>
        </w:tabs>
        <w:ind w:start="232" w:hanging="265"/>
      </w:pPr>
      <w:rPr>
        <w:sz w:val="22"/>
        <w:spacing w:val="-1"/>
        <w:i w:val="false"/>
        <w:b/>
        <w:szCs w:val="22"/>
        <w:iCs w:val="false"/>
        <w:bCs/>
        <w:w w:val="100"/>
        <w:rFonts w:ascii="Arial" w:hAnsi="Arial" w:eastAsia="Arial" w:cs="Arial"/>
        <w:lang w:val="pt-PT" w:bidi="ar-SA"/>
      </w:rPr>
    </w:lvl>
    <w:lvl w:ilvl="1">
      <w:start w:val="1"/>
      <w:numFmt w:val="bullet"/>
      <w:lvlText w:val=""/>
      <w:lvlJc w:val="start"/>
      <w:pPr>
        <w:tabs>
          <w:tab w:val="num" w:pos="0"/>
        </w:tabs>
        <w:ind w:start="1224" w:hanging="265"/>
      </w:pPr>
      <w:rPr>
        <w:rFonts w:ascii="Symbol" w:hAnsi="Symbol" w:cs="Symbol" w:hint="default"/>
        <w:lang w:val="pt-PT" w:bidi="ar-SA"/>
      </w:rPr>
    </w:lvl>
    <w:lvl w:ilvl="2">
      <w:start w:val="1"/>
      <w:numFmt w:val="bullet"/>
      <w:lvlText w:val=""/>
      <w:lvlJc w:val="start"/>
      <w:pPr>
        <w:tabs>
          <w:tab w:val="num" w:pos="0"/>
        </w:tabs>
        <w:ind w:start="2209" w:hanging="265"/>
      </w:pPr>
      <w:rPr>
        <w:rFonts w:ascii="Symbol" w:hAnsi="Symbol" w:cs="Symbol" w:hint="default"/>
        <w:lang w:val="pt-PT" w:bidi="ar-SA"/>
      </w:rPr>
    </w:lvl>
    <w:lvl w:ilvl="3">
      <w:start w:val="1"/>
      <w:numFmt w:val="bullet"/>
      <w:lvlText w:val=""/>
      <w:lvlJc w:val="start"/>
      <w:pPr>
        <w:tabs>
          <w:tab w:val="num" w:pos="0"/>
        </w:tabs>
        <w:ind w:start="3193" w:hanging="265"/>
      </w:pPr>
      <w:rPr>
        <w:rFonts w:ascii="Symbol" w:hAnsi="Symbol" w:cs="Symbol" w:hint="default"/>
        <w:lang w:val="pt-PT" w:bidi="ar-SA"/>
      </w:rPr>
    </w:lvl>
    <w:lvl w:ilvl="4">
      <w:start w:val="1"/>
      <w:numFmt w:val="bullet"/>
      <w:lvlText w:val=""/>
      <w:lvlJc w:val="start"/>
      <w:pPr>
        <w:tabs>
          <w:tab w:val="num" w:pos="0"/>
        </w:tabs>
        <w:ind w:start="4178" w:hanging="265"/>
      </w:pPr>
      <w:rPr>
        <w:rFonts w:ascii="Symbol" w:hAnsi="Symbol" w:cs="Symbol" w:hint="default"/>
        <w:lang w:val="pt-PT" w:bidi="ar-SA"/>
      </w:rPr>
    </w:lvl>
    <w:lvl w:ilvl="5">
      <w:start w:val="1"/>
      <w:numFmt w:val="bullet"/>
      <w:lvlText w:val=""/>
      <w:lvlJc w:val="start"/>
      <w:pPr>
        <w:tabs>
          <w:tab w:val="num" w:pos="0"/>
        </w:tabs>
        <w:ind w:start="5163" w:hanging="265"/>
      </w:pPr>
      <w:rPr>
        <w:rFonts w:ascii="Symbol" w:hAnsi="Symbol" w:cs="Symbol" w:hint="default"/>
        <w:lang w:val="pt-PT" w:bidi="ar-SA"/>
      </w:rPr>
    </w:lvl>
    <w:lvl w:ilvl="6">
      <w:start w:val="1"/>
      <w:numFmt w:val="bullet"/>
      <w:lvlText w:val=""/>
      <w:lvlJc w:val="start"/>
      <w:pPr>
        <w:tabs>
          <w:tab w:val="num" w:pos="0"/>
        </w:tabs>
        <w:ind w:start="6147" w:hanging="265"/>
      </w:pPr>
      <w:rPr>
        <w:rFonts w:ascii="Symbol" w:hAnsi="Symbol" w:cs="Symbol" w:hint="default"/>
        <w:lang w:val="pt-PT" w:bidi="ar-SA"/>
      </w:rPr>
    </w:lvl>
    <w:lvl w:ilvl="7">
      <w:start w:val="1"/>
      <w:numFmt w:val="bullet"/>
      <w:lvlText w:val=""/>
      <w:lvlJc w:val="start"/>
      <w:pPr>
        <w:tabs>
          <w:tab w:val="num" w:pos="0"/>
        </w:tabs>
        <w:ind w:start="7132" w:hanging="265"/>
      </w:pPr>
      <w:rPr>
        <w:rFonts w:ascii="Symbol" w:hAnsi="Symbol" w:cs="Symbol" w:hint="default"/>
        <w:lang w:val="pt-PT" w:bidi="ar-SA"/>
      </w:rPr>
    </w:lvl>
    <w:lvl w:ilvl="8">
      <w:start w:val="1"/>
      <w:numFmt w:val="bullet"/>
      <w:lvlText w:val=""/>
      <w:lvlJc w:val="start"/>
      <w:pPr>
        <w:tabs>
          <w:tab w:val="num" w:pos="0"/>
        </w:tabs>
        <w:ind w:start="8117" w:hanging="265"/>
      </w:pPr>
      <w:rPr>
        <w:rFonts w:ascii="Symbol" w:hAnsi="Symbol" w:cs="Symbol" w:hint="default"/>
        <w:lang w:val="pt-PT" w:bidi="ar-SA"/>
      </w:rPr>
    </w:lvl>
  </w:abstractNum>
  <w:abstractNum w:abstractNumId="26">
    <w:lvl w:ilvl="0">
      <w:start w:val="1"/>
      <w:numFmt w:val="upperRoman"/>
      <w:lvlText w:val="%1."/>
      <w:lvlJc w:val="start"/>
      <w:pPr>
        <w:tabs>
          <w:tab w:val="num" w:pos="720"/>
        </w:tabs>
        <w:ind w:start="232" w:hanging="709"/>
      </w:pPr>
      <w:rPr>
        <w:sz w:val="20"/>
        <w:spacing w:val="-1"/>
        <w:i w:val="false"/>
        <w:b/>
        <w:szCs w:val="20"/>
        <w:iCs w:val="false"/>
        <w:bCs/>
        <w:w w:val="99"/>
        <w:rFonts w:ascii="Arial" w:hAnsi="Arial" w:eastAsia="Arial" w:cs="Arial"/>
        <w:lang w:val="pt-PT" w:bidi="ar-SA"/>
      </w:rPr>
    </w:lvl>
    <w:lvl w:ilvl="1">
      <w:start w:val="1"/>
      <w:numFmt w:val="bullet"/>
      <w:lvlText w:val=""/>
      <w:lvlJc w:val="start"/>
      <w:pPr>
        <w:tabs>
          <w:tab w:val="num" w:pos="0"/>
        </w:tabs>
        <w:ind w:start="1224" w:hanging="709"/>
      </w:pPr>
      <w:rPr>
        <w:rFonts w:ascii="Symbol" w:hAnsi="Symbol" w:cs="Symbol" w:hint="default"/>
        <w:lang w:val="pt-PT" w:bidi="ar-SA"/>
      </w:rPr>
    </w:lvl>
    <w:lvl w:ilvl="2">
      <w:start w:val="1"/>
      <w:numFmt w:val="bullet"/>
      <w:lvlText w:val=""/>
      <w:lvlJc w:val="start"/>
      <w:pPr>
        <w:tabs>
          <w:tab w:val="num" w:pos="0"/>
        </w:tabs>
        <w:ind w:start="2209" w:hanging="709"/>
      </w:pPr>
      <w:rPr>
        <w:rFonts w:ascii="Symbol" w:hAnsi="Symbol" w:cs="Symbol" w:hint="default"/>
        <w:lang w:val="pt-PT" w:bidi="ar-SA"/>
      </w:rPr>
    </w:lvl>
    <w:lvl w:ilvl="3">
      <w:start w:val="1"/>
      <w:numFmt w:val="bullet"/>
      <w:lvlText w:val=""/>
      <w:lvlJc w:val="start"/>
      <w:pPr>
        <w:tabs>
          <w:tab w:val="num" w:pos="0"/>
        </w:tabs>
        <w:ind w:start="3193" w:hanging="709"/>
      </w:pPr>
      <w:rPr>
        <w:rFonts w:ascii="Symbol" w:hAnsi="Symbol" w:cs="Symbol" w:hint="default"/>
        <w:lang w:val="pt-PT" w:bidi="ar-SA"/>
      </w:rPr>
    </w:lvl>
    <w:lvl w:ilvl="4">
      <w:start w:val="1"/>
      <w:numFmt w:val="bullet"/>
      <w:lvlText w:val=""/>
      <w:lvlJc w:val="start"/>
      <w:pPr>
        <w:tabs>
          <w:tab w:val="num" w:pos="0"/>
        </w:tabs>
        <w:ind w:start="4178" w:hanging="709"/>
      </w:pPr>
      <w:rPr>
        <w:rFonts w:ascii="Symbol" w:hAnsi="Symbol" w:cs="Symbol" w:hint="default"/>
        <w:lang w:val="pt-PT" w:bidi="ar-SA"/>
      </w:rPr>
    </w:lvl>
    <w:lvl w:ilvl="5">
      <w:start w:val="1"/>
      <w:numFmt w:val="bullet"/>
      <w:lvlText w:val=""/>
      <w:lvlJc w:val="start"/>
      <w:pPr>
        <w:tabs>
          <w:tab w:val="num" w:pos="0"/>
        </w:tabs>
        <w:ind w:start="5163" w:hanging="709"/>
      </w:pPr>
      <w:rPr>
        <w:rFonts w:ascii="Symbol" w:hAnsi="Symbol" w:cs="Symbol" w:hint="default"/>
        <w:lang w:val="pt-PT" w:bidi="ar-SA"/>
      </w:rPr>
    </w:lvl>
    <w:lvl w:ilvl="6">
      <w:start w:val="1"/>
      <w:numFmt w:val="bullet"/>
      <w:lvlText w:val=""/>
      <w:lvlJc w:val="start"/>
      <w:pPr>
        <w:tabs>
          <w:tab w:val="num" w:pos="0"/>
        </w:tabs>
        <w:ind w:start="6147" w:hanging="709"/>
      </w:pPr>
      <w:rPr>
        <w:rFonts w:ascii="Symbol" w:hAnsi="Symbol" w:cs="Symbol" w:hint="default"/>
        <w:lang w:val="pt-PT" w:bidi="ar-SA"/>
      </w:rPr>
    </w:lvl>
    <w:lvl w:ilvl="7">
      <w:start w:val="1"/>
      <w:numFmt w:val="bullet"/>
      <w:lvlText w:val=""/>
      <w:lvlJc w:val="start"/>
      <w:pPr>
        <w:tabs>
          <w:tab w:val="num" w:pos="0"/>
        </w:tabs>
        <w:ind w:start="7132" w:hanging="709"/>
      </w:pPr>
      <w:rPr>
        <w:rFonts w:ascii="Symbol" w:hAnsi="Symbol" w:cs="Symbol" w:hint="default"/>
        <w:lang w:val="pt-PT" w:bidi="ar-SA"/>
      </w:rPr>
    </w:lvl>
    <w:lvl w:ilvl="8">
      <w:start w:val="1"/>
      <w:numFmt w:val="bullet"/>
      <w:lvlText w:val=""/>
      <w:lvlJc w:val="start"/>
      <w:pPr>
        <w:tabs>
          <w:tab w:val="num" w:pos="0"/>
        </w:tabs>
        <w:ind w:start="8117" w:hanging="709"/>
      </w:pPr>
      <w:rPr>
        <w:rFonts w:ascii="Symbol" w:hAnsi="Symbol" w:cs="Symbol" w:hint="default"/>
        <w:lang w:val="pt-PT" w:bidi="ar-SA"/>
      </w:rPr>
    </w:lvl>
  </w:abstractNum>
  <w:abstractNum w:abstractNumId="27">
    <w:lvl w:ilvl="0">
      <w:start w:val="10"/>
      <w:numFmt w:val="decimal"/>
      <w:lvlText w:val="%1"/>
      <w:lvlJc w:val="start"/>
      <w:pPr>
        <w:tabs>
          <w:tab w:val="num" w:pos="0"/>
        </w:tabs>
        <w:ind w:start="232" w:hanging="519"/>
      </w:pPr>
      <w:rPr>
        <w:lang w:val="pt-PT" w:bidi="ar-SA"/>
      </w:rPr>
    </w:lvl>
    <w:lvl w:ilvl="1">
      <w:start w:val="3"/>
      <w:numFmt w:val="decimal"/>
      <w:lvlText w:val="%1.%2"/>
      <w:lvlJc w:val="start"/>
      <w:pPr>
        <w:tabs>
          <w:tab w:val="num" w:pos="720"/>
        </w:tabs>
        <w:ind w:start="232" w:hanging="519"/>
      </w:pPr>
      <w:rPr>
        <w:sz w:val="22"/>
        <w:spacing w:val="-1"/>
        <w:i w:val="false"/>
        <w:b w:val="false"/>
        <w:szCs w:val="22"/>
        <w:iCs w:val="false"/>
        <w:bCs w:val="false"/>
        <w:w w:val="100"/>
        <w:rFonts w:ascii="Arial Narrow" w:hAnsi="Arial Narrow" w:eastAsia="Arial" w:cs="Arial"/>
        <w:lang w:val="pt-PT" w:bidi="ar-SA"/>
      </w:rPr>
    </w:lvl>
    <w:lvl w:ilvl="2">
      <w:start w:val="1"/>
      <w:numFmt w:val="decimal"/>
      <w:lvlText w:val="%1.%2.%3."/>
      <w:lvlJc w:val="start"/>
      <w:pPr>
        <w:tabs>
          <w:tab w:val="num" w:pos="0"/>
        </w:tabs>
        <w:ind w:start="970" w:hanging="738"/>
      </w:pPr>
      <w:rPr>
        <w:sz w:val="22"/>
        <w:spacing w:val="-3"/>
        <w:i w:val="false"/>
        <w:b w:val="false"/>
        <w:szCs w:val="22"/>
        <w:iCs w:val="false"/>
        <w:bCs w:val="false"/>
        <w:w w:val="100"/>
        <w:rFonts w:ascii="Arial Narrow" w:hAnsi="Arial Narrow" w:eastAsia="Arial" w:cs="Arial"/>
        <w:lang w:val="pt-PT" w:bidi="ar-SA"/>
      </w:rPr>
    </w:lvl>
    <w:lvl w:ilvl="3">
      <w:start w:val="1"/>
      <w:numFmt w:val="bullet"/>
      <w:lvlText w:val=""/>
      <w:lvlJc w:val="start"/>
      <w:pPr>
        <w:tabs>
          <w:tab w:val="num" w:pos="0"/>
        </w:tabs>
        <w:ind w:start="3003" w:hanging="738"/>
      </w:pPr>
      <w:rPr>
        <w:rFonts w:ascii="Symbol" w:hAnsi="Symbol" w:cs="Symbol" w:hint="default"/>
        <w:lang w:val="pt-PT" w:bidi="ar-SA"/>
      </w:rPr>
    </w:lvl>
    <w:lvl w:ilvl="4">
      <w:start w:val="1"/>
      <w:numFmt w:val="bullet"/>
      <w:lvlText w:val=""/>
      <w:lvlJc w:val="start"/>
      <w:pPr>
        <w:tabs>
          <w:tab w:val="num" w:pos="0"/>
        </w:tabs>
        <w:ind w:start="4015" w:hanging="738"/>
      </w:pPr>
      <w:rPr>
        <w:rFonts w:ascii="Symbol" w:hAnsi="Symbol" w:cs="Symbol" w:hint="default"/>
        <w:lang w:val="pt-PT" w:bidi="ar-SA"/>
      </w:rPr>
    </w:lvl>
    <w:lvl w:ilvl="5">
      <w:start w:val="1"/>
      <w:numFmt w:val="bullet"/>
      <w:lvlText w:val=""/>
      <w:lvlJc w:val="start"/>
      <w:pPr>
        <w:tabs>
          <w:tab w:val="num" w:pos="0"/>
        </w:tabs>
        <w:ind w:start="5027" w:hanging="738"/>
      </w:pPr>
      <w:rPr>
        <w:rFonts w:ascii="Symbol" w:hAnsi="Symbol" w:cs="Symbol" w:hint="default"/>
        <w:lang w:val="pt-PT" w:bidi="ar-SA"/>
      </w:rPr>
    </w:lvl>
    <w:lvl w:ilvl="6">
      <w:start w:val="1"/>
      <w:numFmt w:val="bullet"/>
      <w:lvlText w:val=""/>
      <w:lvlJc w:val="start"/>
      <w:pPr>
        <w:tabs>
          <w:tab w:val="num" w:pos="0"/>
        </w:tabs>
        <w:ind w:start="6039" w:hanging="738"/>
      </w:pPr>
      <w:rPr>
        <w:rFonts w:ascii="Symbol" w:hAnsi="Symbol" w:cs="Symbol" w:hint="default"/>
        <w:lang w:val="pt-PT" w:bidi="ar-SA"/>
      </w:rPr>
    </w:lvl>
    <w:lvl w:ilvl="7">
      <w:start w:val="1"/>
      <w:numFmt w:val="bullet"/>
      <w:lvlText w:val=""/>
      <w:lvlJc w:val="start"/>
      <w:pPr>
        <w:tabs>
          <w:tab w:val="num" w:pos="0"/>
        </w:tabs>
        <w:ind w:start="7050" w:hanging="738"/>
      </w:pPr>
      <w:rPr>
        <w:rFonts w:ascii="Symbol" w:hAnsi="Symbol" w:cs="Symbol" w:hint="default"/>
        <w:lang w:val="pt-PT" w:bidi="ar-SA"/>
      </w:rPr>
    </w:lvl>
    <w:lvl w:ilvl="8">
      <w:start w:val="1"/>
      <w:numFmt w:val="bullet"/>
      <w:lvlText w:val=""/>
      <w:lvlJc w:val="start"/>
      <w:pPr>
        <w:tabs>
          <w:tab w:val="num" w:pos="0"/>
        </w:tabs>
        <w:ind w:start="8062" w:hanging="738"/>
      </w:pPr>
      <w:rPr>
        <w:rFonts w:ascii="Symbol" w:hAnsi="Symbol" w:cs="Symbol" w:hint="default"/>
        <w:lang w:val="pt-PT" w:bidi="ar-SA"/>
      </w:rPr>
    </w:lvl>
  </w:abstractNum>
  <w:abstractNum w:abstractNumId="28">
    <w:lvl w:ilvl="0">
      <w:start w:val="10"/>
      <w:numFmt w:val="decimal"/>
      <w:lvlText w:val="%1"/>
      <w:lvlJc w:val="start"/>
      <w:pPr>
        <w:tabs>
          <w:tab w:val="num" w:pos="0"/>
        </w:tabs>
        <w:ind w:start="232" w:hanging="582"/>
      </w:pPr>
      <w:rPr>
        <w:lang w:val="pt-PT" w:bidi="ar-SA"/>
      </w:rPr>
    </w:lvl>
    <w:lvl w:ilvl="1">
      <w:start w:val="4"/>
      <w:numFmt w:val="decimal"/>
      <w:lvlText w:val="%1.%2."/>
      <w:lvlJc w:val="start"/>
      <w:pPr>
        <w:tabs>
          <w:tab w:val="num" w:pos="720"/>
        </w:tabs>
        <w:ind w:start="232" w:hanging="582"/>
      </w:pPr>
      <w:rPr>
        <w:sz w:val="22"/>
        <w:spacing w:val="-1"/>
        <w:i w:val="false"/>
        <w:b w:val="false"/>
        <w:szCs w:val="22"/>
        <w:iCs w:val="false"/>
        <w:bCs w:val="false"/>
        <w:w w:val="100"/>
        <w:rFonts w:ascii="Arial Narrow" w:hAnsi="Arial Narrow" w:eastAsia="Arial" w:cs="Arial"/>
        <w:lang w:val="pt-PT" w:bidi="ar-SA"/>
      </w:rPr>
    </w:lvl>
    <w:lvl w:ilvl="2">
      <w:start w:val="1"/>
      <w:numFmt w:val="decimal"/>
      <w:lvlText w:val="%1.%2.%3."/>
      <w:lvlJc w:val="start"/>
      <w:pPr>
        <w:tabs>
          <w:tab w:val="num" w:pos="720"/>
        </w:tabs>
        <w:ind w:start="232" w:hanging="747"/>
      </w:pPr>
      <w:rPr>
        <w:sz w:val="22"/>
        <w:spacing w:val="-3"/>
        <w:i w:val="false"/>
        <w:b w:val="false"/>
        <w:szCs w:val="22"/>
        <w:iCs w:val="false"/>
        <w:bCs w:val="false"/>
        <w:w w:val="100"/>
        <w:rFonts w:ascii="Arial Narrow" w:hAnsi="Arial Narrow" w:eastAsia="Arial" w:cs="Arial"/>
        <w:lang w:val="pt-PT" w:bidi="ar-SA"/>
      </w:rPr>
    </w:lvl>
    <w:lvl w:ilvl="3">
      <w:start w:val="1"/>
      <w:numFmt w:val="bullet"/>
      <w:lvlText w:val=""/>
      <w:lvlJc w:val="start"/>
      <w:pPr>
        <w:tabs>
          <w:tab w:val="num" w:pos="0"/>
        </w:tabs>
        <w:ind w:start="3193" w:hanging="747"/>
      </w:pPr>
      <w:rPr>
        <w:rFonts w:ascii="Symbol" w:hAnsi="Symbol" w:cs="Symbol" w:hint="default"/>
        <w:lang w:val="pt-PT" w:bidi="ar-SA"/>
      </w:rPr>
    </w:lvl>
    <w:lvl w:ilvl="4">
      <w:start w:val="1"/>
      <w:numFmt w:val="bullet"/>
      <w:lvlText w:val=""/>
      <w:lvlJc w:val="start"/>
      <w:pPr>
        <w:tabs>
          <w:tab w:val="num" w:pos="0"/>
        </w:tabs>
        <w:ind w:start="4178" w:hanging="747"/>
      </w:pPr>
      <w:rPr>
        <w:rFonts w:ascii="Symbol" w:hAnsi="Symbol" w:cs="Symbol" w:hint="default"/>
        <w:lang w:val="pt-PT" w:bidi="ar-SA"/>
      </w:rPr>
    </w:lvl>
    <w:lvl w:ilvl="5">
      <w:start w:val="1"/>
      <w:numFmt w:val="bullet"/>
      <w:lvlText w:val=""/>
      <w:lvlJc w:val="start"/>
      <w:pPr>
        <w:tabs>
          <w:tab w:val="num" w:pos="0"/>
        </w:tabs>
        <w:ind w:start="5163" w:hanging="747"/>
      </w:pPr>
      <w:rPr>
        <w:rFonts w:ascii="Symbol" w:hAnsi="Symbol" w:cs="Symbol" w:hint="default"/>
        <w:lang w:val="pt-PT" w:bidi="ar-SA"/>
      </w:rPr>
    </w:lvl>
    <w:lvl w:ilvl="6">
      <w:start w:val="1"/>
      <w:numFmt w:val="bullet"/>
      <w:lvlText w:val=""/>
      <w:lvlJc w:val="start"/>
      <w:pPr>
        <w:tabs>
          <w:tab w:val="num" w:pos="0"/>
        </w:tabs>
        <w:ind w:start="6147" w:hanging="747"/>
      </w:pPr>
      <w:rPr>
        <w:rFonts w:ascii="Symbol" w:hAnsi="Symbol" w:cs="Symbol" w:hint="default"/>
        <w:lang w:val="pt-PT" w:bidi="ar-SA"/>
      </w:rPr>
    </w:lvl>
    <w:lvl w:ilvl="7">
      <w:start w:val="1"/>
      <w:numFmt w:val="bullet"/>
      <w:lvlText w:val=""/>
      <w:lvlJc w:val="start"/>
      <w:pPr>
        <w:tabs>
          <w:tab w:val="num" w:pos="0"/>
        </w:tabs>
        <w:ind w:start="7132" w:hanging="747"/>
      </w:pPr>
      <w:rPr>
        <w:rFonts w:ascii="Symbol" w:hAnsi="Symbol" w:cs="Symbol" w:hint="default"/>
        <w:lang w:val="pt-PT" w:bidi="ar-SA"/>
      </w:rPr>
    </w:lvl>
    <w:lvl w:ilvl="8">
      <w:start w:val="1"/>
      <w:numFmt w:val="bullet"/>
      <w:lvlText w:val=""/>
      <w:lvlJc w:val="start"/>
      <w:pPr>
        <w:tabs>
          <w:tab w:val="num" w:pos="0"/>
        </w:tabs>
        <w:ind w:start="8117" w:hanging="747"/>
      </w:pPr>
      <w:rPr>
        <w:rFonts w:ascii="Symbol" w:hAnsi="Symbol" w:cs="Symbol" w:hint="default"/>
        <w:lang w:val="pt-PT" w:bidi="ar-SA"/>
      </w:rPr>
    </w:lvl>
  </w:abstractNum>
  <w:abstractNum w:abstractNumId="29">
    <w:lvl w:ilvl="0">
      <w:start w:val="5"/>
      <w:numFmt w:val="decimal"/>
      <w:lvlText w:val="%1"/>
      <w:lvlJc w:val="start"/>
      <w:pPr>
        <w:tabs>
          <w:tab w:val="num" w:pos="0"/>
        </w:tabs>
        <w:ind w:start="662" w:hanging="430"/>
      </w:pPr>
      <w:rPr>
        <w:lang w:val="pt-PT" w:bidi="ar-SA"/>
      </w:rPr>
    </w:lvl>
    <w:lvl w:ilvl="1">
      <w:start w:val="0"/>
      <w:numFmt w:val="decimal"/>
      <w:lvlText w:val="%1.%2."/>
      <w:lvlJc w:val="start"/>
      <w:pPr>
        <w:tabs>
          <w:tab w:val="num" w:pos="0"/>
        </w:tabs>
        <w:ind w:start="662" w:hanging="430"/>
      </w:pPr>
      <w:rPr>
        <w:spacing w:val="0"/>
        <w:w w:val="100"/>
        <w:lang w:val="pt-PT" w:bidi="ar-SA"/>
      </w:rPr>
    </w:lvl>
    <w:lvl w:ilvl="2">
      <w:start w:val="1"/>
      <w:numFmt w:val="bullet"/>
      <w:lvlText w:val=""/>
      <w:lvlJc w:val="start"/>
      <w:pPr>
        <w:tabs>
          <w:tab w:val="num" w:pos="0"/>
        </w:tabs>
        <w:ind w:start="2545" w:hanging="430"/>
      </w:pPr>
      <w:rPr>
        <w:rFonts w:ascii="Symbol" w:hAnsi="Symbol" w:cs="Symbol" w:hint="default"/>
        <w:lang w:val="pt-PT" w:bidi="ar-SA"/>
      </w:rPr>
    </w:lvl>
    <w:lvl w:ilvl="3">
      <w:start w:val="1"/>
      <w:numFmt w:val="bullet"/>
      <w:lvlText w:val=""/>
      <w:lvlJc w:val="start"/>
      <w:pPr>
        <w:tabs>
          <w:tab w:val="num" w:pos="0"/>
        </w:tabs>
        <w:ind w:start="3487" w:hanging="430"/>
      </w:pPr>
      <w:rPr>
        <w:rFonts w:ascii="Symbol" w:hAnsi="Symbol" w:cs="Symbol" w:hint="default"/>
        <w:lang w:val="pt-PT" w:bidi="ar-SA"/>
      </w:rPr>
    </w:lvl>
    <w:lvl w:ilvl="4">
      <w:start w:val="1"/>
      <w:numFmt w:val="bullet"/>
      <w:lvlText w:val=""/>
      <w:lvlJc w:val="start"/>
      <w:pPr>
        <w:tabs>
          <w:tab w:val="num" w:pos="0"/>
        </w:tabs>
        <w:ind w:start="4430" w:hanging="430"/>
      </w:pPr>
      <w:rPr>
        <w:rFonts w:ascii="Symbol" w:hAnsi="Symbol" w:cs="Symbol" w:hint="default"/>
        <w:lang w:val="pt-PT" w:bidi="ar-SA"/>
      </w:rPr>
    </w:lvl>
    <w:lvl w:ilvl="5">
      <w:start w:val="1"/>
      <w:numFmt w:val="bullet"/>
      <w:lvlText w:val=""/>
      <w:lvlJc w:val="start"/>
      <w:pPr>
        <w:tabs>
          <w:tab w:val="num" w:pos="0"/>
        </w:tabs>
        <w:ind w:start="5373" w:hanging="430"/>
      </w:pPr>
      <w:rPr>
        <w:rFonts w:ascii="Symbol" w:hAnsi="Symbol" w:cs="Symbol" w:hint="default"/>
        <w:lang w:val="pt-PT" w:bidi="ar-SA"/>
      </w:rPr>
    </w:lvl>
    <w:lvl w:ilvl="6">
      <w:start w:val="1"/>
      <w:numFmt w:val="bullet"/>
      <w:lvlText w:val=""/>
      <w:lvlJc w:val="start"/>
      <w:pPr>
        <w:tabs>
          <w:tab w:val="num" w:pos="0"/>
        </w:tabs>
        <w:ind w:start="6315" w:hanging="430"/>
      </w:pPr>
      <w:rPr>
        <w:rFonts w:ascii="Symbol" w:hAnsi="Symbol" w:cs="Symbol" w:hint="default"/>
        <w:lang w:val="pt-PT" w:bidi="ar-SA"/>
      </w:rPr>
    </w:lvl>
    <w:lvl w:ilvl="7">
      <w:start w:val="1"/>
      <w:numFmt w:val="bullet"/>
      <w:lvlText w:val=""/>
      <w:lvlJc w:val="start"/>
      <w:pPr>
        <w:tabs>
          <w:tab w:val="num" w:pos="0"/>
        </w:tabs>
        <w:ind w:start="7258" w:hanging="430"/>
      </w:pPr>
      <w:rPr>
        <w:rFonts w:ascii="Symbol" w:hAnsi="Symbol" w:cs="Symbol" w:hint="default"/>
        <w:lang w:val="pt-PT" w:bidi="ar-SA"/>
      </w:rPr>
    </w:lvl>
    <w:lvl w:ilvl="8">
      <w:start w:val="1"/>
      <w:numFmt w:val="bullet"/>
      <w:lvlText w:val=""/>
      <w:lvlJc w:val="start"/>
      <w:pPr>
        <w:tabs>
          <w:tab w:val="num" w:pos="0"/>
        </w:tabs>
        <w:ind w:start="8201" w:hanging="430"/>
      </w:pPr>
      <w:rPr>
        <w:rFonts w:ascii="Symbol" w:hAnsi="Symbol" w:cs="Symbol" w:hint="default"/>
        <w:lang w:val="pt-PT" w:bidi="ar-SA"/>
      </w:rPr>
    </w:lvl>
  </w:abstractNum>
  <w:abstractNum w:abstractNumId="30">
    <w:lvl w:ilvl="0">
      <w:start w:val="1"/>
      <w:numFmt w:val="bullet"/>
      <w:lvlText w:val="-"/>
      <w:lvlJc w:val="start"/>
      <w:pPr>
        <w:tabs>
          <w:tab w:val="num" w:pos="720"/>
        </w:tabs>
        <w:ind w:start="232" w:hanging="721"/>
      </w:pPr>
      <w:rPr>
        <w:rFonts w:ascii="Times New Roman" w:hAnsi="Times New Roman" w:cs="Times New Roman" w:hint="default"/>
        <w:sz w:val="20"/>
        <w:spacing w:val="0"/>
        <w:i w:val="false"/>
        <w:b w:val="false"/>
        <w:szCs w:val="20"/>
        <w:iCs w:val="false"/>
        <w:bCs w:val="false"/>
        <w:w w:val="99"/>
        <w:lang w:val="pt-PT" w:bidi="ar-SA"/>
      </w:rPr>
    </w:lvl>
    <w:lvl w:ilvl="1">
      <w:start w:val="1"/>
      <w:numFmt w:val="bullet"/>
      <w:lvlText w:val=""/>
      <w:lvlJc w:val="start"/>
      <w:pPr>
        <w:tabs>
          <w:tab w:val="num" w:pos="0"/>
        </w:tabs>
        <w:ind w:start="1224" w:hanging="721"/>
      </w:pPr>
      <w:rPr>
        <w:rFonts w:ascii="Symbol" w:hAnsi="Symbol" w:cs="Symbol" w:hint="default"/>
        <w:lang w:val="pt-PT" w:bidi="ar-SA"/>
      </w:rPr>
    </w:lvl>
    <w:lvl w:ilvl="2">
      <w:start w:val="1"/>
      <w:numFmt w:val="bullet"/>
      <w:lvlText w:val=""/>
      <w:lvlJc w:val="start"/>
      <w:pPr>
        <w:tabs>
          <w:tab w:val="num" w:pos="0"/>
        </w:tabs>
        <w:ind w:start="2209" w:hanging="721"/>
      </w:pPr>
      <w:rPr>
        <w:rFonts w:ascii="Symbol" w:hAnsi="Symbol" w:cs="Symbol" w:hint="default"/>
        <w:lang w:val="pt-PT" w:bidi="ar-SA"/>
      </w:rPr>
    </w:lvl>
    <w:lvl w:ilvl="3">
      <w:start w:val="1"/>
      <w:numFmt w:val="bullet"/>
      <w:lvlText w:val=""/>
      <w:lvlJc w:val="start"/>
      <w:pPr>
        <w:tabs>
          <w:tab w:val="num" w:pos="0"/>
        </w:tabs>
        <w:ind w:start="3193" w:hanging="721"/>
      </w:pPr>
      <w:rPr>
        <w:rFonts w:ascii="Symbol" w:hAnsi="Symbol" w:cs="Symbol" w:hint="default"/>
        <w:lang w:val="pt-PT" w:bidi="ar-SA"/>
      </w:rPr>
    </w:lvl>
    <w:lvl w:ilvl="4">
      <w:start w:val="1"/>
      <w:numFmt w:val="bullet"/>
      <w:lvlText w:val=""/>
      <w:lvlJc w:val="start"/>
      <w:pPr>
        <w:tabs>
          <w:tab w:val="num" w:pos="0"/>
        </w:tabs>
        <w:ind w:start="4178" w:hanging="721"/>
      </w:pPr>
      <w:rPr>
        <w:rFonts w:ascii="Symbol" w:hAnsi="Symbol" w:cs="Symbol" w:hint="default"/>
        <w:lang w:val="pt-PT" w:bidi="ar-SA"/>
      </w:rPr>
    </w:lvl>
    <w:lvl w:ilvl="5">
      <w:start w:val="1"/>
      <w:numFmt w:val="bullet"/>
      <w:lvlText w:val=""/>
      <w:lvlJc w:val="start"/>
      <w:pPr>
        <w:tabs>
          <w:tab w:val="num" w:pos="0"/>
        </w:tabs>
        <w:ind w:start="5163" w:hanging="721"/>
      </w:pPr>
      <w:rPr>
        <w:rFonts w:ascii="Symbol" w:hAnsi="Symbol" w:cs="Symbol" w:hint="default"/>
        <w:lang w:val="pt-PT" w:bidi="ar-SA"/>
      </w:rPr>
    </w:lvl>
    <w:lvl w:ilvl="6">
      <w:start w:val="1"/>
      <w:numFmt w:val="bullet"/>
      <w:lvlText w:val=""/>
      <w:lvlJc w:val="start"/>
      <w:pPr>
        <w:tabs>
          <w:tab w:val="num" w:pos="0"/>
        </w:tabs>
        <w:ind w:start="6147" w:hanging="721"/>
      </w:pPr>
      <w:rPr>
        <w:rFonts w:ascii="Symbol" w:hAnsi="Symbol" w:cs="Symbol" w:hint="default"/>
        <w:lang w:val="pt-PT" w:bidi="ar-SA"/>
      </w:rPr>
    </w:lvl>
    <w:lvl w:ilvl="7">
      <w:start w:val="1"/>
      <w:numFmt w:val="bullet"/>
      <w:lvlText w:val=""/>
      <w:lvlJc w:val="start"/>
      <w:pPr>
        <w:tabs>
          <w:tab w:val="num" w:pos="0"/>
        </w:tabs>
        <w:ind w:start="7132" w:hanging="721"/>
      </w:pPr>
      <w:rPr>
        <w:rFonts w:ascii="Symbol" w:hAnsi="Symbol" w:cs="Symbol" w:hint="default"/>
        <w:lang w:val="pt-PT" w:bidi="ar-SA"/>
      </w:rPr>
    </w:lvl>
    <w:lvl w:ilvl="8">
      <w:start w:val="1"/>
      <w:numFmt w:val="bullet"/>
      <w:lvlText w:val=""/>
      <w:lvlJc w:val="start"/>
      <w:pPr>
        <w:tabs>
          <w:tab w:val="num" w:pos="0"/>
        </w:tabs>
        <w:ind w:start="8117" w:hanging="721"/>
      </w:pPr>
      <w:rPr>
        <w:rFonts w:ascii="Symbol" w:hAnsi="Symbol" w:cs="Symbol" w:hint="default"/>
        <w:lang w:val="pt-PT" w:bidi="ar-SA"/>
      </w:rPr>
    </w:lvl>
  </w:abstractNum>
  <w:abstractNum w:abstractNumId="31">
    <w:lvl w:ilvl="0">
      <w:start w:val="1"/>
      <w:numFmt w:val="decimal"/>
      <w:lvlText w:val="%1.0"/>
      <w:lvlJc w:val="start"/>
      <w:pPr>
        <w:tabs>
          <w:tab w:val="num" w:pos="720"/>
        </w:tabs>
        <w:ind w:start="232" w:hanging="406"/>
      </w:pPr>
      <w:rPr>
        <w:sz w:val="20"/>
        <w:spacing w:val="-1"/>
        <w:i w:val="false"/>
        <w:b w:val="false"/>
        <w:szCs w:val="20"/>
        <w:iCs w:val="false"/>
        <w:bCs w:val="false"/>
        <w:w w:val="99"/>
        <w:rFonts w:ascii="Arial" w:hAnsi="Arial" w:eastAsia="Arial" w:cs="Arial"/>
        <w:lang w:val="pt-PT" w:bidi="ar-SA"/>
      </w:rPr>
    </w:lvl>
    <w:lvl w:ilvl="1">
      <w:start w:val="1"/>
      <w:numFmt w:val="bullet"/>
      <w:lvlText w:val=""/>
      <w:lvlJc w:val="start"/>
      <w:pPr>
        <w:tabs>
          <w:tab w:val="num" w:pos="0"/>
        </w:tabs>
        <w:ind w:start="1224" w:hanging="406"/>
      </w:pPr>
      <w:rPr>
        <w:rFonts w:ascii="Symbol" w:hAnsi="Symbol" w:cs="Symbol" w:hint="default"/>
        <w:lang w:val="pt-PT" w:bidi="ar-SA"/>
      </w:rPr>
    </w:lvl>
    <w:lvl w:ilvl="2">
      <w:start w:val="1"/>
      <w:numFmt w:val="bullet"/>
      <w:lvlText w:val=""/>
      <w:lvlJc w:val="start"/>
      <w:pPr>
        <w:tabs>
          <w:tab w:val="num" w:pos="0"/>
        </w:tabs>
        <w:ind w:start="2209" w:hanging="406"/>
      </w:pPr>
      <w:rPr>
        <w:rFonts w:ascii="Symbol" w:hAnsi="Symbol" w:cs="Symbol" w:hint="default"/>
        <w:lang w:val="pt-PT" w:bidi="ar-SA"/>
      </w:rPr>
    </w:lvl>
    <w:lvl w:ilvl="3">
      <w:start w:val="1"/>
      <w:numFmt w:val="bullet"/>
      <w:lvlText w:val=""/>
      <w:lvlJc w:val="start"/>
      <w:pPr>
        <w:tabs>
          <w:tab w:val="num" w:pos="0"/>
        </w:tabs>
        <w:ind w:start="3193" w:hanging="406"/>
      </w:pPr>
      <w:rPr>
        <w:rFonts w:ascii="Symbol" w:hAnsi="Symbol" w:cs="Symbol" w:hint="default"/>
        <w:lang w:val="pt-PT" w:bidi="ar-SA"/>
      </w:rPr>
    </w:lvl>
    <w:lvl w:ilvl="4">
      <w:start w:val="1"/>
      <w:numFmt w:val="bullet"/>
      <w:lvlText w:val=""/>
      <w:lvlJc w:val="start"/>
      <w:pPr>
        <w:tabs>
          <w:tab w:val="num" w:pos="0"/>
        </w:tabs>
        <w:ind w:start="4178" w:hanging="406"/>
      </w:pPr>
      <w:rPr>
        <w:rFonts w:ascii="Symbol" w:hAnsi="Symbol" w:cs="Symbol" w:hint="default"/>
        <w:lang w:val="pt-PT" w:bidi="ar-SA"/>
      </w:rPr>
    </w:lvl>
    <w:lvl w:ilvl="5">
      <w:start w:val="1"/>
      <w:numFmt w:val="bullet"/>
      <w:lvlText w:val=""/>
      <w:lvlJc w:val="start"/>
      <w:pPr>
        <w:tabs>
          <w:tab w:val="num" w:pos="0"/>
        </w:tabs>
        <w:ind w:start="5163" w:hanging="406"/>
      </w:pPr>
      <w:rPr>
        <w:rFonts w:ascii="Symbol" w:hAnsi="Symbol" w:cs="Symbol" w:hint="default"/>
        <w:lang w:val="pt-PT" w:bidi="ar-SA"/>
      </w:rPr>
    </w:lvl>
    <w:lvl w:ilvl="6">
      <w:start w:val="1"/>
      <w:numFmt w:val="bullet"/>
      <w:lvlText w:val=""/>
      <w:lvlJc w:val="start"/>
      <w:pPr>
        <w:tabs>
          <w:tab w:val="num" w:pos="0"/>
        </w:tabs>
        <w:ind w:start="6147" w:hanging="406"/>
      </w:pPr>
      <w:rPr>
        <w:rFonts w:ascii="Symbol" w:hAnsi="Symbol" w:cs="Symbol" w:hint="default"/>
        <w:lang w:val="pt-PT" w:bidi="ar-SA"/>
      </w:rPr>
    </w:lvl>
    <w:lvl w:ilvl="7">
      <w:start w:val="1"/>
      <w:numFmt w:val="bullet"/>
      <w:lvlText w:val=""/>
      <w:lvlJc w:val="start"/>
      <w:pPr>
        <w:tabs>
          <w:tab w:val="num" w:pos="0"/>
        </w:tabs>
        <w:ind w:start="7132" w:hanging="406"/>
      </w:pPr>
      <w:rPr>
        <w:rFonts w:ascii="Symbol" w:hAnsi="Symbol" w:cs="Symbol" w:hint="default"/>
        <w:lang w:val="pt-PT" w:bidi="ar-SA"/>
      </w:rPr>
    </w:lvl>
    <w:lvl w:ilvl="8">
      <w:start w:val="1"/>
      <w:numFmt w:val="bullet"/>
      <w:lvlText w:val=""/>
      <w:lvlJc w:val="start"/>
      <w:pPr>
        <w:tabs>
          <w:tab w:val="num" w:pos="0"/>
        </w:tabs>
        <w:ind w:start="8117" w:hanging="406"/>
      </w:pPr>
      <w:rPr>
        <w:rFonts w:ascii="Symbol" w:hAnsi="Symbol" w:cs="Symbol" w:hint="default"/>
        <w:lang w:val="pt-PT" w:bidi="ar-SA"/>
      </w:rPr>
    </w:lvl>
  </w:abstractNum>
  <w:abstractNum w:abstractNumId="32">
    <w:lvl w:ilvl="0">
      <w:start w:val="1"/>
      <w:numFmt w:val="decimal"/>
      <w:lvlText w:val="%1"/>
      <w:lvlJc w:val="start"/>
      <w:pPr>
        <w:tabs>
          <w:tab w:val="num" w:pos="0"/>
        </w:tabs>
        <w:ind w:start="662" w:hanging="431"/>
      </w:pPr>
      <w:rPr>
        <w:lang w:val="pt-PT" w:bidi="ar-SA"/>
      </w:rPr>
    </w:lvl>
    <w:lvl w:ilvl="1">
      <w:start w:val="0"/>
      <w:numFmt w:val="decimal"/>
      <w:lvlText w:val="%1.%2."/>
      <w:lvlJc w:val="start"/>
      <w:pPr>
        <w:tabs>
          <w:tab w:val="num" w:pos="0"/>
        </w:tabs>
        <w:ind w:start="662" w:hanging="431"/>
      </w:pPr>
      <w:rPr>
        <w:spacing w:val="0"/>
        <w:w w:val="100"/>
        <w:lang w:val="pt-PT" w:bidi="ar-SA"/>
      </w:rPr>
    </w:lvl>
    <w:lvl w:ilvl="2">
      <w:start w:val="1"/>
      <w:numFmt w:val="decimal"/>
      <w:lvlText w:val="%1.%2.%3."/>
      <w:lvlJc w:val="start"/>
      <w:pPr>
        <w:tabs>
          <w:tab w:val="num" w:pos="0"/>
        </w:tabs>
        <w:ind w:start="845" w:hanging="613"/>
      </w:pPr>
      <w:rPr>
        <w:sz w:val="22"/>
        <w:spacing w:val="-3"/>
        <w:i w:val="false"/>
        <w:b w:val="false"/>
        <w:szCs w:val="22"/>
        <w:iCs w:val="false"/>
        <w:bCs w:val="false"/>
        <w:w w:val="100"/>
        <w:rFonts w:ascii="Arial" w:hAnsi="Arial" w:eastAsia="Arial" w:cs="Arial"/>
        <w:lang w:val="pt-PT" w:bidi="ar-SA"/>
      </w:rPr>
    </w:lvl>
    <w:lvl w:ilvl="3">
      <w:start w:val="1"/>
      <w:numFmt w:val="bullet"/>
      <w:lvlText w:val=""/>
      <w:lvlJc w:val="start"/>
      <w:pPr>
        <w:tabs>
          <w:tab w:val="num" w:pos="0"/>
        </w:tabs>
        <w:ind w:start="2894" w:hanging="613"/>
      </w:pPr>
      <w:rPr>
        <w:rFonts w:ascii="Symbol" w:hAnsi="Symbol" w:cs="Symbol" w:hint="default"/>
        <w:lang w:val="pt-PT" w:bidi="ar-SA"/>
      </w:rPr>
    </w:lvl>
    <w:lvl w:ilvl="4">
      <w:start w:val="1"/>
      <w:numFmt w:val="bullet"/>
      <w:lvlText w:val=""/>
      <w:lvlJc w:val="start"/>
      <w:pPr>
        <w:tabs>
          <w:tab w:val="num" w:pos="0"/>
        </w:tabs>
        <w:ind w:start="3922" w:hanging="613"/>
      </w:pPr>
      <w:rPr>
        <w:rFonts w:ascii="Symbol" w:hAnsi="Symbol" w:cs="Symbol" w:hint="default"/>
        <w:lang w:val="pt-PT" w:bidi="ar-SA"/>
      </w:rPr>
    </w:lvl>
    <w:lvl w:ilvl="5">
      <w:start w:val="1"/>
      <w:numFmt w:val="bullet"/>
      <w:lvlText w:val=""/>
      <w:lvlJc w:val="start"/>
      <w:pPr>
        <w:tabs>
          <w:tab w:val="num" w:pos="0"/>
        </w:tabs>
        <w:ind w:start="4949" w:hanging="613"/>
      </w:pPr>
      <w:rPr>
        <w:rFonts w:ascii="Symbol" w:hAnsi="Symbol" w:cs="Symbol" w:hint="default"/>
        <w:lang w:val="pt-PT" w:bidi="ar-SA"/>
      </w:rPr>
    </w:lvl>
    <w:lvl w:ilvl="6">
      <w:start w:val="1"/>
      <w:numFmt w:val="bullet"/>
      <w:lvlText w:val=""/>
      <w:lvlJc w:val="start"/>
      <w:pPr>
        <w:tabs>
          <w:tab w:val="num" w:pos="0"/>
        </w:tabs>
        <w:ind w:start="5976" w:hanging="613"/>
      </w:pPr>
      <w:rPr>
        <w:rFonts w:ascii="Symbol" w:hAnsi="Symbol" w:cs="Symbol" w:hint="default"/>
        <w:lang w:val="pt-PT" w:bidi="ar-SA"/>
      </w:rPr>
    </w:lvl>
    <w:lvl w:ilvl="7">
      <w:start w:val="1"/>
      <w:numFmt w:val="bullet"/>
      <w:lvlText w:val=""/>
      <w:lvlJc w:val="start"/>
      <w:pPr>
        <w:tabs>
          <w:tab w:val="num" w:pos="0"/>
        </w:tabs>
        <w:ind w:start="7004" w:hanging="613"/>
      </w:pPr>
      <w:rPr>
        <w:rFonts w:ascii="Symbol" w:hAnsi="Symbol" w:cs="Symbol" w:hint="default"/>
        <w:lang w:val="pt-PT" w:bidi="ar-SA"/>
      </w:rPr>
    </w:lvl>
    <w:lvl w:ilvl="8">
      <w:start w:val="1"/>
      <w:numFmt w:val="bullet"/>
      <w:lvlText w:val=""/>
      <w:lvlJc w:val="start"/>
      <w:pPr>
        <w:tabs>
          <w:tab w:val="num" w:pos="0"/>
        </w:tabs>
        <w:ind w:start="8031" w:hanging="613"/>
      </w:pPr>
      <w:rPr>
        <w:rFonts w:ascii="Symbol" w:hAnsi="Symbol" w:cs="Symbol" w:hint="default"/>
        <w:lang w:val="pt-PT" w:bidi="ar-SA"/>
      </w:rPr>
    </w:lvl>
  </w:abstractNum>
  <w:abstractNum w:abstractNumId="33">
    <w:lvl w:ilvl="0">
      <w:start w:val="6"/>
      <w:numFmt w:val="decimal"/>
      <w:lvlText w:val="%1"/>
      <w:lvlJc w:val="start"/>
      <w:pPr>
        <w:tabs>
          <w:tab w:val="num" w:pos="0"/>
        </w:tabs>
        <w:ind w:start="1188" w:hanging="459"/>
      </w:pPr>
      <w:rPr>
        <w:lang w:val="pt-PT" w:bidi="ar-SA"/>
      </w:rPr>
    </w:lvl>
    <w:lvl w:ilvl="1">
      <w:start w:val="0"/>
      <w:numFmt w:val="decimal"/>
      <w:lvlText w:val="%1.%2."/>
      <w:lvlJc w:val="start"/>
      <w:pPr>
        <w:tabs>
          <w:tab w:val="num" w:pos="0"/>
        </w:tabs>
        <w:ind w:start="1188" w:hanging="459"/>
      </w:pPr>
      <w:rPr>
        <w:sz w:val="22"/>
        <w:spacing w:val="-1"/>
        <w:szCs w:val="22"/>
        <w:w w:val="100"/>
        <w:rFonts w:ascii="Arial Narrow" w:hAnsi="Arial Narrow" w:cs="Arial Narrow"/>
        <w:lang w:val="pt-PT" w:bidi="ar-SA"/>
      </w:rPr>
    </w:lvl>
    <w:lvl w:ilvl="2">
      <w:start w:val="1"/>
      <w:numFmt w:val="decimal"/>
      <w:lvlText w:val="%1.%2.%3."/>
      <w:lvlJc w:val="start"/>
      <w:pPr>
        <w:tabs>
          <w:tab w:val="num" w:pos="720"/>
        </w:tabs>
        <w:ind w:start="758" w:hanging="718"/>
      </w:pPr>
      <w:rPr>
        <w:sz w:val="22"/>
        <w:spacing w:val="-3"/>
        <w:i w:val="false"/>
        <w:b w:val="false"/>
        <w:szCs w:val="22"/>
        <w:iCs w:val="false"/>
        <w:bCs w:val="false"/>
        <w:w w:val="100"/>
        <w:rFonts w:ascii="Arial Narrow" w:hAnsi="Arial Narrow" w:eastAsia="Arial" w:cs="Arial"/>
        <w:lang w:val="pt-PT" w:bidi="ar-SA"/>
      </w:rPr>
    </w:lvl>
    <w:lvl w:ilvl="3">
      <w:start w:val="1"/>
      <w:numFmt w:val="bullet"/>
      <w:lvlText w:val=""/>
      <w:lvlJc w:val="start"/>
      <w:pPr>
        <w:tabs>
          <w:tab w:val="num" w:pos="0"/>
        </w:tabs>
        <w:ind w:start="2623" w:hanging="718"/>
      </w:pPr>
      <w:rPr>
        <w:rFonts w:ascii="Symbol" w:hAnsi="Symbol" w:cs="Symbol" w:hint="default"/>
        <w:lang w:val="pt-PT" w:bidi="ar-SA"/>
      </w:rPr>
    </w:lvl>
    <w:lvl w:ilvl="4">
      <w:start w:val="1"/>
      <w:numFmt w:val="bullet"/>
      <w:lvlText w:val=""/>
      <w:lvlJc w:val="start"/>
      <w:pPr>
        <w:tabs>
          <w:tab w:val="num" w:pos="0"/>
        </w:tabs>
        <w:ind w:start="3747" w:hanging="718"/>
      </w:pPr>
      <w:rPr>
        <w:rFonts w:ascii="Symbol" w:hAnsi="Symbol" w:cs="Symbol" w:hint="default"/>
        <w:lang w:val="pt-PT" w:bidi="ar-SA"/>
      </w:rPr>
    </w:lvl>
    <w:lvl w:ilvl="5">
      <w:start w:val="1"/>
      <w:numFmt w:val="bullet"/>
      <w:lvlText w:val=""/>
      <w:lvlJc w:val="start"/>
      <w:pPr>
        <w:tabs>
          <w:tab w:val="num" w:pos="0"/>
        </w:tabs>
        <w:ind w:start="4871" w:hanging="718"/>
      </w:pPr>
      <w:rPr>
        <w:rFonts w:ascii="Symbol" w:hAnsi="Symbol" w:cs="Symbol" w:hint="default"/>
        <w:lang w:val="pt-PT" w:bidi="ar-SA"/>
      </w:rPr>
    </w:lvl>
    <w:lvl w:ilvl="6">
      <w:start w:val="1"/>
      <w:numFmt w:val="bullet"/>
      <w:lvlText w:val=""/>
      <w:lvlJc w:val="start"/>
      <w:pPr>
        <w:tabs>
          <w:tab w:val="num" w:pos="0"/>
        </w:tabs>
        <w:ind w:start="5995" w:hanging="718"/>
      </w:pPr>
      <w:rPr>
        <w:rFonts w:ascii="Symbol" w:hAnsi="Symbol" w:cs="Symbol" w:hint="default"/>
        <w:lang w:val="pt-PT" w:bidi="ar-SA"/>
      </w:rPr>
    </w:lvl>
    <w:lvl w:ilvl="7">
      <w:start w:val="1"/>
      <w:numFmt w:val="bullet"/>
      <w:lvlText w:val=""/>
      <w:lvlJc w:val="start"/>
      <w:pPr>
        <w:tabs>
          <w:tab w:val="num" w:pos="0"/>
        </w:tabs>
        <w:ind w:start="7119" w:hanging="718"/>
      </w:pPr>
      <w:rPr>
        <w:rFonts w:ascii="Symbol" w:hAnsi="Symbol" w:cs="Symbol" w:hint="default"/>
        <w:lang w:val="pt-PT" w:bidi="ar-SA"/>
      </w:rPr>
    </w:lvl>
    <w:lvl w:ilvl="8">
      <w:start w:val="1"/>
      <w:numFmt w:val="bullet"/>
      <w:lvlText w:val=""/>
      <w:lvlJc w:val="start"/>
      <w:pPr>
        <w:tabs>
          <w:tab w:val="num" w:pos="0"/>
        </w:tabs>
        <w:ind w:start="8243" w:hanging="718"/>
      </w:pPr>
      <w:rPr>
        <w:rFonts w:ascii="Symbol" w:hAnsi="Symbol" w:cs="Symbol" w:hint="default"/>
        <w:lang w:val="pt-PT" w:bidi="ar-SA"/>
      </w:rPr>
    </w:lvl>
  </w:abstractNum>
  <w:abstractNum w:abstractNumId="34">
    <w:lvl w:ilvl="0">
      <w:start w:val="4"/>
      <w:numFmt w:val="decimal"/>
      <w:lvlText w:val="%1"/>
      <w:lvlJc w:val="start"/>
      <w:pPr>
        <w:tabs>
          <w:tab w:val="num" w:pos="0"/>
        </w:tabs>
        <w:ind w:start="1373" w:hanging="615"/>
      </w:pPr>
      <w:rPr>
        <w:lang w:val="pt-PT" w:bidi="ar-SA"/>
      </w:rPr>
    </w:lvl>
    <w:lvl w:ilvl="1">
      <w:start w:val="1"/>
      <w:numFmt w:val="decimal"/>
      <w:lvlText w:val="%1.%2"/>
      <w:lvlJc w:val="start"/>
      <w:pPr>
        <w:tabs>
          <w:tab w:val="num" w:pos="0"/>
        </w:tabs>
        <w:ind w:start="1373" w:hanging="615"/>
      </w:pPr>
      <w:rPr>
        <w:lang w:val="pt-PT" w:bidi="ar-SA"/>
      </w:rPr>
    </w:lvl>
    <w:lvl w:ilvl="2">
      <w:start w:val="1"/>
      <w:numFmt w:val="decimal"/>
      <w:lvlText w:val="%1.%2.%3."/>
      <w:lvlJc w:val="start"/>
      <w:pPr>
        <w:tabs>
          <w:tab w:val="num" w:pos="0"/>
        </w:tabs>
        <w:ind w:start="1373" w:hanging="615"/>
      </w:pPr>
      <w:rPr>
        <w:sz w:val="22"/>
        <w:spacing w:val="-3"/>
        <w:i w:val="false"/>
        <w:b w:val="false"/>
        <w:szCs w:val="22"/>
        <w:iCs w:val="false"/>
        <w:bCs w:val="false"/>
        <w:w w:val="100"/>
        <w:rFonts w:ascii="Arial Narrow" w:hAnsi="Arial Narrow" w:eastAsia="Arial" w:cs="Arial"/>
        <w:lang w:val="pt-PT" w:bidi="ar-SA"/>
      </w:rPr>
    </w:lvl>
    <w:lvl w:ilvl="3">
      <w:start w:val="1"/>
      <w:numFmt w:val="bullet"/>
      <w:lvlText w:val=""/>
      <w:lvlJc w:val="start"/>
      <w:pPr>
        <w:tabs>
          <w:tab w:val="num" w:pos="0"/>
        </w:tabs>
        <w:ind w:start="4113" w:hanging="615"/>
      </w:pPr>
      <w:rPr>
        <w:rFonts w:ascii="Symbol" w:hAnsi="Symbol" w:cs="Symbol" w:hint="default"/>
        <w:lang w:val="pt-PT" w:bidi="ar-SA"/>
      </w:rPr>
    </w:lvl>
    <w:lvl w:ilvl="4">
      <w:start w:val="1"/>
      <w:numFmt w:val="bullet"/>
      <w:lvlText w:val=""/>
      <w:lvlJc w:val="start"/>
      <w:pPr>
        <w:tabs>
          <w:tab w:val="num" w:pos="0"/>
        </w:tabs>
        <w:ind w:start="5024" w:hanging="615"/>
      </w:pPr>
      <w:rPr>
        <w:rFonts w:ascii="Symbol" w:hAnsi="Symbol" w:cs="Symbol" w:hint="default"/>
        <w:lang w:val="pt-PT" w:bidi="ar-SA"/>
      </w:rPr>
    </w:lvl>
    <w:lvl w:ilvl="5">
      <w:start w:val="1"/>
      <w:numFmt w:val="bullet"/>
      <w:lvlText w:val=""/>
      <w:lvlJc w:val="start"/>
      <w:pPr>
        <w:tabs>
          <w:tab w:val="num" w:pos="0"/>
        </w:tabs>
        <w:ind w:start="5935" w:hanging="615"/>
      </w:pPr>
      <w:rPr>
        <w:rFonts w:ascii="Symbol" w:hAnsi="Symbol" w:cs="Symbol" w:hint="default"/>
        <w:lang w:val="pt-PT" w:bidi="ar-SA"/>
      </w:rPr>
    </w:lvl>
    <w:lvl w:ilvl="6">
      <w:start w:val="1"/>
      <w:numFmt w:val="bullet"/>
      <w:lvlText w:val=""/>
      <w:lvlJc w:val="start"/>
      <w:pPr>
        <w:tabs>
          <w:tab w:val="num" w:pos="0"/>
        </w:tabs>
        <w:ind w:start="6846" w:hanging="615"/>
      </w:pPr>
      <w:rPr>
        <w:rFonts w:ascii="Symbol" w:hAnsi="Symbol" w:cs="Symbol" w:hint="default"/>
        <w:lang w:val="pt-PT" w:bidi="ar-SA"/>
      </w:rPr>
    </w:lvl>
    <w:lvl w:ilvl="7">
      <w:start w:val="1"/>
      <w:numFmt w:val="bullet"/>
      <w:lvlText w:val=""/>
      <w:lvlJc w:val="start"/>
      <w:pPr>
        <w:tabs>
          <w:tab w:val="num" w:pos="0"/>
        </w:tabs>
        <w:ind w:start="7757" w:hanging="615"/>
      </w:pPr>
      <w:rPr>
        <w:rFonts w:ascii="Symbol" w:hAnsi="Symbol" w:cs="Symbol" w:hint="default"/>
        <w:lang w:val="pt-PT" w:bidi="ar-SA"/>
      </w:rPr>
    </w:lvl>
    <w:lvl w:ilvl="8">
      <w:start w:val="1"/>
      <w:numFmt w:val="bullet"/>
      <w:lvlText w:val=""/>
      <w:lvlJc w:val="start"/>
      <w:pPr>
        <w:tabs>
          <w:tab w:val="num" w:pos="0"/>
        </w:tabs>
        <w:ind w:start="8668" w:hanging="615"/>
      </w:pPr>
      <w:rPr>
        <w:rFonts w:ascii="Symbol" w:hAnsi="Symbol" w:cs="Symbol" w:hint="default"/>
        <w:lang w:val="pt-PT" w:bidi="ar-SA"/>
      </w:rPr>
    </w:lvl>
  </w:abstractNum>
  <w:abstractNum w:abstractNumId="35">
    <w:lvl w:ilvl="0">
      <w:start w:val="1"/>
      <w:numFmt w:val="upperRoman"/>
      <w:lvlText w:val="%1."/>
      <w:lvlJc w:val="start"/>
      <w:pPr>
        <w:tabs>
          <w:tab w:val="num" w:pos="0"/>
        </w:tabs>
        <w:ind w:start="941" w:hanging="709"/>
      </w:pPr>
      <w:rPr>
        <w:sz w:val="21"/>
        <w:spacing w:val="-2"/>
        <w:i w:val="false"/>
        <w:b/>
        <w:szCs w:val="21"/>
        <w:iCs w:val="false"/>
        <w:bCs/>
        <w:w w:val="100"/>
        <w:rFonts w:ascii="Arial" w:hAnsi="Arial" w:eastAsia="Arial" w:cs="Arial"/>
        <w:lang w:val="pt-PT" w:bidi="ar-SA"/>
      </w:rPr>
    </w:lvl>
    <w:lvl w:ilvl="1">
      <w:start w:val="1"/>
      <w:numFmt w:val="bullet"/>
      <w:lvlText w:val=""/>
      <w:lvlJc w:val="start"/>
      <w:pPr>
        <w:tabs>
          <w:tab w:val="num" w:pos="0"/>
        </w:tabs>
        <w:ind w:start="1854" w:hanging="709"/>
      </w:pPr>
      <w:rPr>
        <w:rFonts w:ascii="Symbol" w:hAnsi="Symbol" w:cs="Symbol" w:hint="default"/>
        <w:lang w:val="pt-PT" w:bidi="ar-SA"/>
      </w:rPr>
    </w:lvl>
    <w:lvl w:ilvl="2">
      <w:start w:val="1"/>
      <w:numFmt w:val="bullet"/>
      <w:lvlText w:val=""/>
      <w:lvlJc w:val="start"/>
      <w:pPr>
        <w:tabs>
          <w:tab w:val="num" w:pos="0"/>
        </w:tabs>
        <w:ind w:start="2769" w:hanging="709"/>
      </w:pPr>
      <w:rPr>
        <w:rFonts w:ascii="Symbol" w:hAnsi="Symbol" w:cs="Symbol" w:hint="default"/>
        <w:lang w:val="pt-PT" w:bidi="ar-SA"/>
      </w:rPr>
    </w:lvl>
    <w:lvl w:ilvl="3">
      <w:start w:val="1"/>
      <w:numFmt w:val="bullet"/>
      <w:lvlText w:val=""/>
      <w:lvlJc w:val="start"/>
      <w:pPr>
        <w:tabs>
          <w:tab w:val="num" w:pos="0"/>
        </w:tabs>
        <w:ind w:start="3683" w:hanging="709"/>
      </w:pPr>
      <w:rPr>
        <w:rFonts w:ascii="Symbol" w:hAnsi="Symbol" w:cs="Symbol" w:hint="default"/>
        <w:lang w:val="pt-PT" w:bidi="ar-SA"/>
      </w:rPr>
    </w:lvl>
    <w:lvl w:ilvl="4">
      <w:start w:val="1"/>
      <w:numFmt w:val="bullet"/>
      <w:lvlText w:val=""/>
      <w:lvlJc w:val="start"/>
      <w:pPr>
        <w:tabs>
          <w:tab w:val="num" w:pos="0"/>
        </w:tabs>
        <w:ind w:start="4598" w:hanging="709"/>
      </w:pPr>
      <w:rPr>
        <w:rFonts w:ascii="Symbol" w:hAnsi="Symbol" w:cs="Symbol" w:hint="default"/>
        <w:lang w:val="pt-PT" w:bidi="ar-SA"/>
      </w:rPr>
    </w:lvl>
    <w:lvl w:ilvl="5">
      <w:start w:val="1"/>
      <w:numFmt w:val="bullet"/>
      <w:lvlText w:val=""/>
      <w:lvlJc w:val="start"/>
      <w:pPr>
        <w:tabs>
          <w:tab w:val="num" w:pos="0"/>
        </w:tabs>
        <w:ind w:start="5513" w:hanging="709"/>
      </w:pPr>
      <w:rPr>
        <w:rFonts w:ascii="Symbol" w:hAnsi="Symbol" w:cs="Symbol" w:hint="default"/>
        <w:lang w:val="pt-PT" w:bidi="ar-SA"/>
      </w:rPr>
    </w:lvl>
    <w:lvl w:ilvl="6">
      <w:start w:val="1"/>
      <w:numFmt w:val="bullet"/>
      <w:lvlText w:val=""/>
      <w:lvlJc w:val="start"/>
      <w:pPr>
        <w:tabs>
          <w:tab w:val="num" w:pos="0"/>
        </w:tabs>
        <w:ind w:start="6427" w:hanging="709"/>
      </w:pPr>
      <w:rPr>
        <w:rFonts w:ascii="Symbol" w:hAnsi="Symbol" w:cs="Symbol" w:hint="default"/>
        <w:lang w:val="pt-PT" w:bidi="ar-SA"/>
      </w:rPr>
    </w:lvl>
    <w:lvl w:ilvl="7">
      <w:start w:val="1"/>
      <w:numFmt w:val="bullet"/>
      <w:lvlText w:val=""/>
      <w:lvlJc w:val="start"/>
      <w:pPr>
        <w:tabs>
          <w:tab w:val="num" w:pos="0"/>
        </w:tabs>
        <w:ind w:start="7342" w:hanging="709"/>
      </w:pPr>
      <w:rPr>
        <w:rFonts w:ascii="Symbol" w:hAnsi="Symbol" w:cs="Symbol" w:hint="default"/>
        <w:lang w:val="pt-PT" w:bidi="ar-SA"/>
      </w:rPr>
    </w:lvl>
    <w:lvl w:ilvl="8">
      <w:start w:val="1"/>
      <w:numFmt w:val="bullet"/>
      <w:lvlText w:val=""/>
      <w:lvlJc w:val="start"/>
      <w:pPr>
        <w:tabs>
          <w:tab w:val="num" w:pos="0"/>
        </w:tabs>
        <w:ind w:start="8257" w:hanging="709"/>
      </w:pPr>
      <w:rPr>
        <w:rFonts w:ascii="Symbol" w:hAnsi="Symbol" w:cs="Symbol" w:hint="default"/>
        <w:lang w:val="pt-PT" w:bidi="ar-SA"/>
      </w:rPr>
    </w:lvl>
  </w:abstractNum>
  <w:abstractNum w:abstractNumId="36">
    <w:lvl w:ilvl="0">
      <w:start w:val="1"/>
      <w:numFmt w:val="decimal"/>
      <w:lvlText w:val="%1"/>
      <w:lvlJc w:val="start"/>
      <w:pPr>
        <w:tabs>
          <w:tab w:val="num" w:pos="0"/>
        </w:tabs>
        <w:ind w:start="232" w:hanging="468"/>
      </w:pPr>
      <w:rPr>
        <w:lang w:val="pt-PT" w:bidi="ar-SA"/>
      </w:rPr>
    </w:lvl>
    <w:lvl w:ilvl="1">
      <w:start w:val="0"/>
      <w:numFmt w:val="decimal"/>
      <w:lvlText w:val="%1.%2."/>
      <w:lvlJc w:val="start"/>
      <w:pPr>
        <w:tabs>
          <w:tab w:val="num" w:pos="720"/>
        </w:tabs>
        <w:ind w:start="232" w:hanging="468"/>
      </w:pPr>
      <w:rPr>
        <w:sz w:val="22"/>
        <w:spacing w:val="0"/>
        <w:i w:val="false"/>
        <w:b/>
        <w:szCs w:val="22"/>
        <w:iCs w:val="false"/>
        <w:bCs/>
        <w:w w:val="100"/>
        <w:rFonts w:ascii="Arial" w:hAnsi="Arial" w:eastAsia="Arial" w:cs="Arial"/>
        <w:lang w:val="pt-PT" w:bidi="ar-SA"/>
      </w:rPr>
    </w:lvl>
    <w:lvl w:ilvl="2">
      <w:start w:val="1"/>
      <w:numFmt w:val="bullet"/>
      <w:lvlText w:val=""/>
      <w:lvlJc w:val="start"/>
      <w:pPr>
        <w:tabs>
          <w:tab w:val="num" w:pos="0"/>
        </w:tabs>
        <w:ind w:start="2209" w:hanging="468"/>
      </w:pPr>
      <w:rPr>
        <w:rFonts w:ascii="Symbol" w:hAnsi="Symbol" w:cs="Symbol" w:hint="default"/>
        <w:lang w:val="pt-PT" w:bidi="ar-SA"/>
      </w:rPr>
    </w:lvl>
    <w:lvl w:ilvl="3">
      <w:start w:val="1"/>
      <w:numFmt w:val="bullet"/>
      <w:lvlText w:val=""/>
      <w:lvlJc w:val="start"/>
      <w:pPr>
        <w:tabs>
          <w:tab w:val="num" w:pos="0"/>
        </w:tabs>
        <w:ind w:start="3193" w:hanging="468"/>
      </w:pPr>
      <w:rPr>
        <w:rFonts w:ascii="Symbol" w:hAnsi="Symbol" w:cs="Symbol" w:hint="default"/>
        <w:lang w:val="pt-PT" w:bidi="ar-SA"/>
      </w:rPr>
    </w:lvl>
    <w:lvl w:ilvl="4">
      <w:start w:val="1"/>
      <w:numFmt w:val="bullet"/>
      <w:lvlText w:val=""/>
      <w:lvlJc w:val="start"/>
      <w:pPr>
        <w:tabs>
          <w:tab w:val="num" w:pos="0"/>
        </w:tabs>
        <w:ind w:start="4178" w:hanging="468"/>
      </w:pPr>
      <w:rPr>
        <w:rFonts w:ascii="Symbol" w:hAnsi="Symbol" w:cs="Symbol" w:hint="default"/>
        <w:lang w:val="pt-PT" w:bidi="ar-SA"/>
      </w:rPr>
    </w:lvl>
    <w:lvl w:ilvl="5">
      <w:start w:val="1"/>
      <w:numFmt w:val="bullet"/>
      <w:lvlText w:val=""/>
      <w:lvlJc w:val="start"/>
      <w:pPr>
        <w:tabs>
          <w:tab w:val="num" w:pos="0"/>
        </w:tabs>
        <w:ind w:start="5163" w:hanging="468"/>
      </w:pPr>
      <w:rPr>
        <w:rFonts w:ascii="Symbol" w:hAnsi="Symbol" w:cs="Symbol" w:hint="default"/>
        <w:lang w:val="pt-PT" w:bidi="ar-SA"/>
      </w:rPr>
    </w:lvl>
    <w:lvl w:ilvl="6">
      <w:start w:val="1"/>
      <w:numFmt w:val="bullet"/>
      <w:lvlText w:val=""/>
      <w:lvlJc w:val="start"/>
      <w:pPr>
        <w:tabs>
          <w:tab w:val="num" w:pos="0"/>
        </w:tabs>
        <w:ind w:start="6147" w:hanging="468"/>
      </w:pPr>
      <w:rPr>
        <w:rFonts w:ascii="Symbol" w:hAnsi="Symbol" w:cs="Symbol" w:hint="default"/>
        <w:lang w:val="pt-PT" w:bidi="ar-SA"/>
      </w:rPr>
    </w:lvl>
    <w:lvl w:ilvl="7">
      <w:start w:val="1"/>
      <w:numFmt w:val="bullet"/>
      <w:lvlText w:val=""/>
      <w:lvlJc w:val="start"/>
      <w:pPr>
        <w:tabs>
          <w:tab w:val="num" w:pos="0"/>
        </w:tabs>
        <w:ind w:start="7132" w:hanging="468"/>
      </w:pPr>
      <w:rPr>
        <w:rFonts w:ascii="Symbol" w:hAnsi="Symbol" w:cs="Symbol" w:hint="default"/>
        <w:lang w:val="pt-PT" w:bidi="ar-SA"/>
      </w:rPr>
    </w:lvl>
    <w:lvl w:ilvl="8">
      <w:start w:val="1"/>
      <w:numFmt w:val="bullet"/>
      <w:lvlText w:val=""/>
      <w:lvlJc w:val="start"/>
      <w:pPr>
        <w:tabs>
          <w:tab w:val="num" w:pos="0"/>
        </w:tabs>
        <w:ind w:start="8117" w:hanging="468"/>
      </w:pPr>
      <w:rPr>
        <w:rFonts w:ascii="Symbol" w:hAnsi="Symbol" w:cs="Symbol" w:hint="default"/>
        <w:lang w:val="pt-PT" w:bidi="ar-SA"/>
      </w:rPr>
    </w:lvl>
  </w:abstractNum>
  <w:abstractNum w:abstractNumId="37">
    <w:lvl w:ilvl="0">
      <w:start w:val="1"/>
      <w:numFmt w:val="lowerLetter"/>
      <w:lvlText w:val="%1)"/>
      <w:lvlJc w:val="start"/>
      <w:pPr>
        <w:tabs>
          <w:tab w:val="num" w:pos="0"/>
        </w:tabs>
        <w:ind w:start="492" w:hanging="260"/>
      </w:pPr>
      <w:rPr>
        <w:sz w:val="22"/>
        <w:spacing w:val="-1"/>
        <w:i w:val="false"/>
        <w:b/>
        <w:szCs w:val="22"/>
        <w:iCs w:val="false"/>
        <w:bCs/>
        <w:w w:val="100"/>
        <w:rFonts w:ascii="Arial" w:hAnsi="Arial" w:eastAsia="Arial" w:cs="Arial"/>
        <w:lang w:val="pt-PT" w:bidi="ar-SA"/>
      </w:rPr>
    </w:lvl>
    <w:lvl w:ilvl="1">
      <w:start w:val="1"/>
      <w:numFmt w:val="bullet"/>
      <w:lvlText w:val=""/>
      <w:lvlJc w:val="start"/>
      <w:pPr>
        <w:tabs>
          <w:tab w:val="num" w:pos="0"/>
        </w:tabs>
        <w:ind w:start="1458" w:hanging="260"/>
      </w:pPr>
      <w:rPr>
        <w:rFonts w:ascii="Symbol" w:hAnsi="Symbol" w:cs="Symbol" w:hint="default"/>
        <w:lang w:val="pt-PT" w:bidi="ar-SA"/>
      </w:rPr>
    </w:lvl>
    <w:lvl w:ilvl="2">
      <w:start w:val="1"/>
      <w:numFmt w:val="bullet"/>
      <w:lvlText w:val=""/>
      <w:lvlJc w:val="start"/>
      <w:pPr>
        <w:tabs>
          <w:tab w:val="num" w:pos="0"/>
        </w:tabs>
        <w:ind w:start="2417" w:hanging="260"/>
      </w:pPr>
      <w:rPr>
        <w:rFonts w:ascii="Symbol" w:hAnsi="Symbol" w:cs="Symbol" w:hint="default"/>
        <w:lang w:val="pt-PT" w:bidi="ar-SA"/>
      </w:rPr>
    </w:lvl>
    <w:lvl w:ilvl="3">
      <w:start w:val="1"/>
      <w:numFmt w:val="bullet"/>
      <w:lvlText w:val=""/>
      <w:lvlJc w:val="start"/>
      <w:pPr>
        <w:tabs>
          <w:tab w:val="num" w:pos="0"/>
        </w:tabs>
        <w:ind w:start="3375" w:hanging="260"/>
      </w:pPr>
      <w:rPr>
        <w:rFonts w:ascii="Symbol" w:hAnsi="Symbol" w:cs="Symbol" w:hint="default"/>
        <w:lang w:val="pt-PT" w:bidi="ar-SA"/>
      </w:rPr>
    </w:lvl>
    <w:lvl w:ilvl="4">
      <w:start w:val="1"/>
      <w:numFmt w:val="bullet"/>
      <w:lvlText w:val=""/>
      <w:lvlJc w:val="start"/>
      <w:pPr>
        <w:tabs>
          <w:tab w:val="num" w:pos="0"/>
        </w:tabs>
        <w:ind w:start="4334" w:hanging="260"/>
      </w:pPr>
      <w:rPr>
        <w:rFonts w:ascii="Symbol" w:hAnsi="Symbol" w:cs="Symbol" w:hint="default"/>
        <w:lang w:val="pt-PT" w:bidi="ar-SA"/>
      </w:rPr>
    </w:lvl>
    <w:lvl w:ilvl="5">
      <w:start w:val="1"/>
      <w:numFmt w:val="bullet"/>
      <w:lvlText w:val=""/>
      <w:lvlJc w:val="start"/>
      <w:pPr>
        <w:tabs>
          <w:tab w:val="num" w:pos="0"/>
        </w:tabs>
        <w:ind w:start="5293" w:hanging="260"/>
      </w:pPr>
      <w:rPr>
        <w:rFonts w:ascii="Symbol" w:hAnsi="Symbol" w:cs="Symbol" w:hint="default"/>
        <w:lang w:val="pt-PT" w:bidi="ar-SA"/>
      </w:rPr>
    </w:lvl>
    <w:lvl w:ilvl="6">
      <w:start w:val="1"/>
      <w:numFmt w:val="bullet"/>
      <w:lvlText w:val=""/>
      <w:lvlJc w:val="start"/>
      <w:pPr>
        <w:tabs>
          <w:tab w:val="num" w:pos="0"/>
        </w:tabs>
        <w:ind w:start="6251" w:hanging="260"/>
      </w:pPr>
      <w:rPr>
        <w:rFonts w:ascii="Symbol" w:hAnsi="Symbol" w:cs="Symbol" w:hint="default"/>
        <w:lang w:val="pt-PT" w:bidi="ar-SA"/>
      </w:rPr>
    </w:lvl>
    <w:lvl w:ilvl="7">
      <w:start w:val="1"/>
      <w:numFmt w:val="bullet"/>
      <w:lvlText w:val=""/>
      <w:lvlJc w:val="start"/>
      <w:pPr>
        <w:tabs>
          <w:tab w:val="num" w:pos="0"/>
        </w:tabs>
        <w:ind w:start="7210" w:hanging="260"/>
      </w:pPr>
      <w:rPr>
        <w:rFonts w:ascii="Symbol" w:hAnsi="Symbol" w:cs="Symbol" w:hint="default"/>
        <w:lang w:val="pt-PT" w:bidi="ar-SA"/>
      </w:rPr>
    </w:lvl>
    <w:lvl w:ilvl="8">
      <w:start w:val="1"/>
      <w:numFmt w:val="bullet"/>
      <w:lvlText w:val=""/>
      <w:lvlJc w:val="start"/>
      <w:pPr>
        <w:tabs>
          <w:tab w:val="num" w:pos="0"/>
        </w:tabs>
        <w:ind w:start="8169" w:hanging="260"/>
      </w:pPr>
      <w:rPr>
        <w:rFonts w:ascii="Symbol" w:hAnsi="Symbol" w:cs="Symbol" w:hint="default"/>
        <w:lang w:val="pt-PT" w:bidi="ar-SA"/>
      </w:rPr>
    </w:lvl>
  </w:abstractNum>
  <w:abstractNum w:abstractNumId="38">
    <w:lvl w:ilvl="0">
      <w:start w:val="1"/>
      <w:numFmt w:val="bullet"/>
      <w:lvlText w:val="-"/>
      <w:lvlJc w:val="start"/>
      <w:pPr>
        <w:tabs>
          <w:tab w:val="num" w:pos="720"/>
        </w:tabs>
        <w:ind w:start="232" w:hanging="721"/>
      </w:pPr>
      <w:rPr>
        <w:rFonts w:ascii="Times New Roman" w:hAnsi="Times New Roman" w:cs="Times New Roman" w:hint="default"/>
        <w:sz w:val="20"/>
        <w:spacing w:val="0"/>
        <w:i w:val="false"/>
        <w:b w:val="false"/>
        <w:szCs w:val="20"/>
        <w:iCs w:val="false"/>
        <w:bCs w:val="false"/>
        <w:w w:val="99"/>
        <w:lang w:val="pt-PT" w:bidi="ar-SA"/>
      </w:rPr>
    </w:lvl>
    <w:lvl w:ilvl="1">
      <w:start w:val="1"/>
      <w:numFmt w:val="bullet"/>
      <w:lvlText w:val=""/>
      <w:lvlJc w:val="start"/>
      <w:pPr>
        <w:tabs>
          <w:tab w:val="num" w:pos="0"/>
        </w:tabs>
        <w:ind w:start="1224" w:hanging="721"/>
      </w:pPr>
      <w:rPr>
        <w:rFonts w:ascii="Symbol" w:hAnsi="Symbol" w:cs="Symbol" w:hint="default"/>
        <w:lang w:val="pt-PT" w:bidi="ar-SA"/>
      </w:rPr>
    </w:lvl>
    <w:lvl w:ilvl="2">
      <w:start w:val="1"/>
      <w:numFmt w:val="bullet"/>
      <w:lvlText w:val=""/>
      <w:lvlJc w:val="start"/>
      <w:pPr>
        <w:tabs>
          <w:tab w:val="num" w:pos="0"/>
        </w:tabs>
        <w:ind w:start="2209" w:hanging="721"/>
      </w:pPr>
      <w:rPr>
        <w:rFonts w:ascii="Symbol" w:hAnsi="Symbol" w:cs="Symbol" w:hint="default"/>
        <w:lang w:val="pt-PT" w:bidi="ar-SA"/>
      </w:rPr>
    </w:lvl>
    <w:lvl w:ilvl="3">
      <w:start w:val="1"/>
      <w:numFmt w:val="bullet"/>
      <w:lvlText w:val=""/>
      <w:lvlJc w:val="start"/>
      <w:pPr>
        <w:tabs>
          <w:tab w:val="num" w:pos="0"/>
        </w:tabs>
        <w:ind w:start="3193" w:hanging="721"/>
      </w:pPr>
      <w:rPr>
        <w:rFonts w:ascii="Symbol" w:hAnsi="Symbol" w:cs="Symbol" w:hint="default"/>
        <w:lang w:val="pt-PT" w:bidi="ar-SA"/>
      </w:rPr>
    </w:lvl>
    <w:lvl w:ilvl="4">
      <w:start w:val="1"/>
      <w:numFmt w:val="bullet"/>
      <w:lvlText w:val=""/>
      <w:lvlJc w:val="start"/>
      <w:pPr>
        <w:tabs>
          <w:tab w:val="num" w:pos="0"/>
        </w:tabs>
        <w:ind w:start="4178" w:hanging="721"/>
      </w:pPr>
      <w:rPr>
        <w:rFonts w:ascii="Symbol" w:hAnsi="Symbol" w:cs="Symbol" w:hint="default"/>
        <w:lang w:val="pt-PT" w:bidi="ar-SA"/>
      </w:rPr>
    </w:lvl>
    <w:lvl w:ilvl="5">
      <w:start w:val="1"/>
      <w:numFmt w:val="bullet"/>
      <w:lvlText w:val=""/>
      <w:lvlJc w:val="start"/>
      <w:pPr>
        <w:tabs>
          <w:tab w:val="num" w:pos="0"/>
        </w:tabs>
        <w:ind w:start="5163" w:hanging="721"/>
      </w:pPr>
      <w:rPr>
        <w:rFonts w:ascii="Symbol" w:hAnsi="Symbol" w:cs="Symbol" w:hint="default"/>
        <w:lang w:val="pt-PT" w:bidi="ar-SA"/>
      </w:rPr>
    </w:lvl>
    <w:lvl w:ilvl="6">
      <w:start w:val="1"/>
      <w:numFmt w:val="bullet"/>
      <w:lvlText w:val=""/>
      <w:lvlJc w:val="start"/>
      <w:pPr>
        <w:tabs>
          <w:tab w:val="num" w:pos="0"/>
        </w:tabs>
        <w:ind w:start="6147" w:hanging="721"/>
      </w:pPr>
      <w:rPr>
        <w:rFonts w:ascii="Symbol" w:hAnsi="Symbol" w:cs="Symbol" w:hint="default"/>
        <w:lang w:val="pt-PT" w:bidi="ar-SA"/>
      </w:rPr>
    </w:lvl>
    <w:lvl w:ilvl="7">
      <w:start w:val="1"/>
      <w:numFmt w:val="bullet"/>
      <w:lvlText w:val=""/>
      <w:lvlJc w:val="start"/>
      <w:pPr>
        <w:tabs>
          <w:tab w:val="num" w:pos="0"/>
        </w:tabs>
        <w:ind w:start="7132" w:hanging="721"/>
      </w:pPr>
      <w:rPr>
        <w:rFonts w:ascii="Symbol" w:hAnsi="Symbol" w:cs="Symbol" w:hint="default"/>
        <w:lang w:val="pt-PT" w:bidi="ar-SA"/>
      </w:rPr>
    </w:lvl>
    <w:lvl w:ilvl="8">
      <w:start w:val="1"/>
      <w:numFmt w:val="bullet"/>
      <w:lvlText w:val=""/>
      <w:lvlJc w:val="start"/>
      <w:pPr>
        <w:tabs>
          <w:tab w:val="num" w:pos="0"/>
        </w:tabs>
        <w:ind w:start="8117" w:hanging="721"/>
      </w:pPr>
      <w:rPr>
        <w:rFonts w:ascii="Symbol" w:hAnsi="Symbol" w:cs="Symbol" w:hint="default"/>
        <w:lang w:val="pt-PT" w:bidi="ar-SA"/>
      </w:rPr>
    </w:lvl>
  </w:abstractNum>
  <w:abstractNum w:abstractNumId="39">
    <w:lvl w:ilvl="0">
      <w:start w:val="7"/>
      <w:numFmt w:val="decimal"/>
      <w:lvlText w:val="%1"/>
      <w:lvlJc w:val="start"/>
      <w:pPr>
        <w:tabs>
          <w:tab w:val="num" w:pos="0"/>
        </w:tabs>
        <w:ind w:start="662" w:hanging="430"/>
      </w:pPr>
      <w:rPr>
        <w:lang w:val="pt-PT" w:bidi="ar-SA"/>
      </w:rPr>
    </w:lvl>
    <w:lvl w:ilvl="1">
      <w:start w:val="0"/>
      <w:numFmt w:val="decimal"/>
      <w:lvlText w:val="%1.%2."/>
      <w:lvlJc w:val="start"/>
      <w:pPr>
        <w:tabs>
          <w:tab w:val="num" w:pos="0"/>
        </w:tabs>
        <w:ind w:start="662" w:hanging="430"/>
      </w:pPr>
      <w:rPr>
        <w:spacing w:val="0"/>
        <w:w w:val="100"/>
        <w:lang w:val="pt-PT" w:bidi="ar-SA"/>
      </w:rPr>
    </w:lvl>
    <w:lvl w:ilvl="2">
      <w:start w:val="1"/>
      <w:numFmt w:val="upperLetter"/>
      <w:lvlText w:val="%3)"/>
      <w:lvlJc w:val="start"/>
      <w:pPr>
        <w:tabs>
          <w:tab w:val="num" w:pos="0"/>
        </w:tabs>
        <w:ind w:start="2545" w:hanging="430"/>
      </w:pPr>
      <w:rPr>
        <w:b/>
        <w:bCs/>
      </w:rPr>
    </w:lvl>
    <w:lvl w:ilvl="3">
      <w:start w:val="1"/>
      <w:numFmt w:val="bullet"/>
      <w:lvlText w:val=""/>
      <w:lvlJc w:val="start"/>
      <w:pPr>
        <w:tabs>
          <w:tab w:val="num" w:pos="0"/>
        </w:tabs>
        <w:ind w:start="3487" w:hanging="430"/>
      </w:pPr>
      <w:rPr>
        <w:rFonts w:ascii="Symbol" w:hAnsi="Symbol" w:cs="Symbol" w:hint="default"/>
        <w:lang w:val="pt-PT" w:bidi="ar-SA"/>
      </w:rPr>
    </w:lvl>
    <w:lvl w:ilvl="4">
      <w:start w:val="1"/>
      <w:numFmt w:val="bullet"/>
      <w:lvlText w:val=""/>
      <w:lvlJc w:val="start"/>
      <w:pPr>
        <w:tabs>
          <w:tab w:val="num" w:pos="0"/>
        </w:tabs>
        <w:ind w:start="4430" w:hanging="430"/>
      </w:pPr>
      <w:rPr>
        <w:rFonts w:ascii="Symbol" w:hAnsi="Symbol" w:cs="Symbol" w:hint="default"/>
        <w:lang w:val="pt-PT" w:bidi="ar-SA"/>
      </w:rPr>
    </w:lvl>
    <w:lvl w:ilvl="5">
      <w:start w:val="1"/>
      <w:numFmt w:val="bullet"/>
      <w:lvlText w:val=""/>
      <w:lvlJc w:val="start"/>
      <w:pPr>
        <w:tabs>
          <w:tab w:val="num" w:pos="0"/>
        </w:tabs>
        <w:ind w:start="5373" w:hanging="430"/>
      </w:pPr>
      <w:rPr>
        <w:rFonts w:ascii="Symbol" w:hAnsi="Symbol" w:cs="Symbol" w:hint="default"/>
        <w:lang w:val="pt-PT" w:bidi="ar-SA"/>
      </w:rPr>
    </w:lvl>
    <w:lvl w:ilvl="6">
      <w:start w:val="1"/>
      <w:numFmt w:val="bullet"/>
      <w:lvlText w:val=""/>
      <w:lvlJc w:val="start"/>
      <w:pPr>
        <w:tabs>
          <w:tab w:val="num" w:pos="0"/>
        </w:tabs>
        <w:ind w:start="6315" w:hanging="430"/>
      </w:pPr>
      <w:rPr>
        <w:rFonts w:ascii="Symbol" w:hAnsi="Symbol" w:cs="Symbol" w:hint="default"/>
        <w:lang w:val="pt-PT" w:bidi="ar-SA"/>
      </w:rPr>
    </w:lvl>
    <w:lvl w:ilvl="7">
      <w:start w:val="1"/>
      <w:numFmt w:val="bullet"/>
      <w:lvlText w:val=""/>
      <w:lvlJc w:val="start"/>
      <w:pPr>
        <w:tabs>
          <w:tab w:val="num" w:pos="0"/>
        </w:tabs>
        <w:ind w:start="7258" w:hanging="430"/>
      </w:pPr>
      <w:rPr>
        <w:rFonts w:ascii="Symbol" w:hAnsi="Symbol" w:cs="Symbol" w:hint="default"/>
        <w:lang w:val="pt-PT" w:bidi="ar-SA"/>
      </w:rPr>
    </w:lvl>
    <w:lvl w:ilvl="8">
      <w:start w:val="1"/>
      <w:numFmt w:val="bullet"/>
      <w:lvlText w:val=""/>
      <w:lvlJc w:val="start"/>
      <w:pPr>
        <w:tabs>
          <w:tab w:val="num" w:pos="0"/>
        </w:tabs>
        <w:ind w:start="8201" w:hanging="430"/>
      </w:pPr>
      <w:rPr>
        <w:rFonts w:ascii="Symbol" w:hAnsi="Symbol" w:cs="Symbol" w:hint="default"/>
        <w:lang w:val="pt-PT" w:bidi="ar-SA"/>
      </w:rPr>
    </w:lvl>
  </w:abstractNum>
  <w:abstractNum w:abstractNumId="40">
    <w:lvl w:ilvl="0">
      <w:start w:val="13"/>
      <w:numFmt w:val="decimal"/>
      <w:lvlText w:val="%1"/>
      <w:lvlJc w:val="start"/>
      <w:pPr>
        <w:tabs>
          <w:tab w:val="num" w:pos="0"/>
        </w:tabs>
        <w:ind w:start="1310" w:hanging="581"/>
      </w:pPr>
      <w:rPr>
        <w:lang w:val="pt-PT" w:bidi="ar-SA"/>
      </w:rPr>
    </w:lvl>
    <w:lvl w:ilvl="1">
      <w:start w:val="0"/>
      <w:numFmt w:val="decimal"/>
      <w:lvlText w:val="%1.%2."/>
      <w:lvlJc w:val="start"/>
      <w:pPr>
        <w:tabs>
          <w:tab w:val="num" w:pos="0"/>
        </w:tabs>
        <w:ind w:start="1310" w:hanging="581"/>
      </w:pPr>
      <w:rPr>
        <w:spacing w:val="-1"/>
        <w:w w:val="100"/>
        <w:lang w:val="pt-PT" w:bidi="ar-SA"/>
      </w:rPr>
    </w:lvl>
    <w:lvl w:ilvl="2">
      <w:start w:val="1"/>
      <w:numFmt w:val="bullet"/>
      <w:lvlText w:val=""/>
      <w:lvlJc w:val="start"/>
      <w:pPr>
        <w:tabs>
          <w:tab w:val="num" w:pos="0"/>
        </w:tabs>
        <w:ind w:start="3154" w:hanging="581"/>
      </w:pPr>
      <w:rPr>
        <w:rFonts w:ascii="Symbol" w:hAnsi="Symbol" w:cs="Symbol" w:hint="default"/>
        <w:lang w:val="pt-PT" w:bidi="ar-SA"/>
      </w:rPr>
    </w:lvl>
    <w:lvl w:ilvl="3">
      <w:start w:val="1"/>
      <w:numFmt w:val="bullet"/>
      <w:lvlText w:val=""/>
      <w:lvlJc w:val="start"/>
      <w:pPr>
        <w:tabs>
          <w:tab w:val="num" w:pos="0"/>
        </w:tabs>
        <w:ind w:start="4071" w:hanging="581"/>
      </w:pPr>
      <w:rPr>
        <w:rFonts w:ascii="Symbol" w:hAnsi="Symbol" w:cs="Symbol" w:hint="default"/>
        <w:lang w:val="pt-PT" w:bidi="ar-SA"/>
      </w:rPr>
    </w:lvl>
    <w:lvl w:ilvl="4">
      <w:start w:val="1"/>
      <w:numFmt w:val="bullet"/>
      <w:lvlText w:val=""/>
      <w:lvlJc w:val="start"/>
      <w:pPr>
        <w:tabs>
          <w:tab w:val="num" w:pos="0"/>
        </w:tabs>
        <w:ind w:start="4988" w:hanging="581"/>
      </w:pPr>
      <w:rPr>
        <w:rFonts w:ascii="Symbol" w:hAnsi="Symbol" w:cs="Symbol" w:hint="default"/>
        <w:lang w:val="pt-PT" w:bidi="ar-SA"/>
      </w:rPr>
    </w:lvl>
    <w:lvl w:ilvl="5">
      <w:start w:val="1"/>
      <w:numFmt w:val="bullet"/>
      <w:lvlText w:val=""/>
      <w:lvlJc w:val="start"/>
      <w:pPr>
        <w:tabs>
          <w:tab w:val="num" w:pos="0"/>
        </w:tabs>
        <w:ind w:start="5905" w:hanging="581"/>
      </w:pPr>
      <w:rPr>
        <w:rFonts w:ascii="Symbol" w:hAnsi="Symbol" w:cs="Symbol" w:hint="default"/>
        <w:lang w:val="pt-PT" w:bidi="ar-SA"/>
      </w:rPr>
    </w:lvl>
    <w:lvl w:ilvl="6">
      <w:start w:val="1"/>
      <w:numFmt w:val="bullet"/>
      <w:lvlText w:val=""/>
      <w:lvlJc w:val="start"/>
      <w:pPr>
        <w:tabs>
          <w:tab w:val="num" w:pos="0"/>
        </w:tabs>
        <w:ind w:start="6822" w:hanging="581"/>
      </w:pPr>
      <w:rPr>
        <w:rFonts w:ascii="Symbol" w:hAnsi="Symbol" w:cs="Symbol" w:hint="default"/>
        <w:lang w:val="pt-PT" w:bidi="ar-SA"/>
      </w:rPr>
    </w:lvl>
    <w:lvl w:ilvl="7">
      <w:start w:val="1"/>
      <w:numFmt w:val="bullet"/>
      <w:lvlText w:val=""/>
      <w:lvlJc w:val="start"/>
      <w:pPr>
        <w:tabs>
          <w:tab w:val="num" w:pos="0"/>
        </w:tabs>
        <w:ind w:start="7739" w:hanging="581"/>
      </w:pPr>
      <w:rPr>
        <w:rFonts w:ascii="Symbol" w:hAnsi="Symbol" w:cs="Symbol" w:hint="default"/>
        <w:lang w:val="pt-PT" w:bidi="ar-SA"/>
      </w:rPr>
    </w:lvl>
    <w:lvl w:ilvl="8">
      <w:start w:val="1"/>
      <w:numFmt w:val="bullet"/>
      <w:lvlText w:val=""/>
      <w:lvlJc w:val="start"/>
      <w:pPr>
        <w:tabs>
          <w:tab w:val="num" w:pos="0"/>
        </w:tabs>
        <w:ind w:start="8656" w:hanging="581"/>
      </w:pPr>
      <w:rPr>
        <w:rFonts w:ascii="Symbol" w:hAnsi="Symbol" w:cs="Symbol" w:hint="default"/>
        <w:lang w:val="pt-PT" w:bidi="ar-SA"/>
      </w:rPr>
    </w:lvl>
  </w:abstractNum>
  <w:abstractNum w:abstractNumId="41">
    <w:lvl w:ilvl="0">
      <w:start w:val="4"/>
      <w:numFmt w:val="decimal"/>
      <w:lvlText w:val="%1"/>
      <w:lvlJc w:val="start"/>
      <w:pPr>
        <w:tabs>
          <w:tab w:val="num" w:pos="0"/>
        </w:tabs>
        <w:ind w:start="662" w:hanging="430"/>
      </w:pPr>
      <w:rPr>
        <w:lang w:val="pt-PT" w:bidi="ar-SA"/>
      </w:rPr>
    </w:lvl>
    <w:lvl w:ilvl="1">
      <w:start w:val="0"/>
      <w:numFmt w:val="decimal"/>
      <w:lvlText w:val="%1.%2."/>
      <w:lvlJc w:val="start"/>
      <w:pPr>
        <w:tabs>
          <w:tab w:val="num" w:pos="0"/>
        </w:tabs>
        <w:ind w:start="662" w:hanging="430"/>
      </w:pPr>
      <w:rPr>
        <w:sz w:val="22"/>
        <w:spacing w:val="0"/>
        <w:i w:val="false"/>
        <w:b/>
        <w:szCs w:val="22"/>
        <w:iCs w:val="false"/>
        <w:bCs/>
        <w:w w:val="100"/>
        <w:rFonts w:ascii="Arial" w:hAnsi="Arial" w:eastAsia="Arial" w:cs="Arial"/>
        <w:lang w:val="pt-PT" w:bidi="ar-SA"/>
      </w:rPr>
    </w:lvl>
    <w:lvl w:ilvl="2">
      <w:start w:val="1"/>
      <w:numFmt w:val="bullet"/>
      <w:lvlText w:val=""/>
      <w:lvlJc w:val="start"/>
      <w:pPr>
        <w:tabs>
          <w:tab w:val="num" w:pos="0"/>
        </w:tabs>
        <w:ind w:start="2545" w:hanging="430"/>
      </w:pPr>
      <w:rPr>
        <w:rFonts w:ascii="Symbol" w:hAnsi="Symbol" w:cs="Symbol" w:hint="default"/>
        <w:lang w:val="pt-PT" w:bidi="ar-SA"/>
      </w:rPr>
    </w:lvl>
    <w:lvl w:ilvl="3">
      <w:start w:val="1"/>
      <w:numFmt w:val="bullet"/>
      <w:lvlText w:val=""/>
      <w:lvlJc w:val="start"/>
      <w:pPr>
        <w:tabs>
          <w:tab w:val="num" w:pos="0"/>
        </w:tabs>
        <w:ind w:start="3487" w:hanging="430"/>
      </w:pPr>
      <w:rPr>
        <w:rFonts w:ascii="Symbol" w:hAnsi="Symbol" w:cs="Symbol" w:hint="default"/>
        <w:lang w:val="pt-PT" w:bidi="ar-SA"/>
      </w:rPr>
    </w:lvl>
    <w:lvl w:ilvl="4">
      <w:start w:val="1"/>
      <w:numFmt w:val="bullet"/>
      <w:lvlText w:val=""/>
      <w:lvlJc w:val="start"/>
      <w:pPr>
        <w:tabs>
          <w:tab w:val="num" w:pos="0"/>
        </w:tabs>
        <w:ind w:start="4430" w:hanging="430"/>
      </w:pPr>
      <w:rPr>
        <w:rFonts w:ascii="Symbol" w:hAnsi="Symbol" w:cs="Symbol" w:hint="default"/>
        <w:lang w:val="pt-PT" w:bidi="ar-SA"/>
      </w:rPr>
    </w:lvl>
    <w:lvl w:ilvl="5">
      <w:start w:val="1"/>
      <w:numFmt w:val="bullet"/>
      <w:lvlText w:val=""/>
      <w:lvlJc w:val="start"/>
      <w:pPr>
        <w:tabs>
          <w:tab w:val="num" w:pos="0"/>
        </w:tabs>
        <w:ind w:start="5373" w:hanging="430"/>
      </w:pPr>
      <w:rPr>
        <w:rFonts w:ascii="Symbol" w:hAnsi="Symbol" w:cs="Symbol" w:hint="default"/>
        <w:lang w:val="pt-PT" w:bidi="ar-SA"/>
      </w:rPr>
    </w:lvl>
    <w:lvl w:ilvl="6">
      <w:start w:val="1"/>
      <w:numFmt w:val="bullet"/>
      <w:lvlText w:val=""/>
      <w:lvlJc w:val="start"/>
      <w:pPr>
        <w:tabs>
          <w:tab w:val="num" w:pos="0"/>
        </w:tabs>
        <w:ind w:start="6315" w:hanging="430"/>
      </w:pPr>
      <w:rPr>
        <w:rFonts w:ascii="Symbol" w:hAnsi="Symbol" w:cs="Symbol" w:hint="default"/>
        <w:lang w:val="pt-PT" w:bidi="ar-SA"/>
      </w:rPr>
    </w:lvl>
    <w:lvl w:ilvl="7">
      <w:start w:val="1"/>
      <w:numFmt w:val="bullet"/>
      <w:lvlText w:val=""/>
      <w:lvlJc w:val="start"/>
      <w:pPr>
        <w:tabs>
          <w:tab w:val="num" w:pos="0"/>
        </w:tabs>
        <w:ind w:start="7258" w:hanging="430"/>
      </w:pPr>
      <w:rPr>
        <w:rFonts w:ascii="Symbol" w:hAnsi="Symbol" w:cs="Symbol" w:hint="default"/>
        <w:lang w:val="pt-PT" w:bidi="ar-SA"/>
      </w:rPr>
    </w:lvl>
    <w:lvl w:ilvl="8">
      <w:start w:val="1"/>
      <w:numFmt w:val="bullet"/>
      <w:lvlText w:val=""/>
      <w:lvlJc w:val="start"/>
      <w:pPr>
        <w:tabs>
          <w:tab w:val="num" w:pos="0"/>
        </w:tabs>
        <w:ind w:start="8201" w:hanging="430"/>
      </w:pPr>
      <w:rPr>
        <w:rFonts w:ascii="Symbol" w:hAnsi="Symbol" w:cs="Symbol" w:hint="default"/>
        <w:lang w:val="pt-PT" w:bidi="ar-SA"/>
      </w:rPr>
    </w:lvl>
  </w:abstractNum>
  <w:abstractNum w:abstractNumId="42">
    <w:lvl w:ilvl="0">
      <w:start w:val="1"/>
      <w:numFmt w:val="bullet"/>
      <w:lvlText w:val="-"/>
      <w:lvlJc w:val="start"/>
      <w:pPr>
        <w:tabs>
          <w:tab w:val="num" w:pos="720"/>
        </w:tabs>
        <w:ind w:start="232" w:hanging="123"/>
      </w:pPr>
      <w:rPr>
        <w:rFonts w:ascii="Arial" w:hAnsi="Arial" w:cs="Arial" w:hint="default"/>
        <w:spacing w:val="0"/>
        <w:w w:val="99"/>
        <w:lang w:val="pt-PT" w:bidi="ar-SA"/>
      </w:rPr>
    </w:lvl>
    <w:lvl w:ilvl="1">
      <w:start w:val="1"/>
      <w:numFmt w:val="bullet"/>
      <w:lvlText w:val=""/>
      <w:lvlJc w:val="start"/>
      <w:pPr>
        <w:tabs>
          <w:tab w:val="num" w:pos="0"/>
        </w:tabs>
        <w:ind w:start="1224" w:hanging="123"/>
      </w:pPr>
      <w:rPr>
        <w:rFonts w:ascii="Symbol" w:hAnsi="Symbol" w:cs="Symbol" w:hint="default"/>
        <w:lang w:val="pt-PT" w:bidi="ar-SA"/>
      </w:rPr>
    </w:lvl>
    <w:lvl w:ilvl="2">
      <w:start w:val="1"/>
      <w:numFmt w:val="bullet"/>
      <w:lvlText w:val=""/>
      <w:lvlJc w:val="start"/>
      <w:pPr>
        <w:tabs>
          <w:tab w:val="num" w:pos="0"/>
        </w:tabs>
        <w:ind w:start="2209" w:hanging="123"/>
      </w:pPr>
      <w:rPr>
        <w:rFonts w:ascii="Symbol" w:hAnsi="Symbol" w:cs="Symbol" w:hint="default"/>
        <w:lang w:val="pt-PT" w:bidi="ar-SA"/>
      </w:rPr>
    </w:lvl>
    <w:lvl w:ilvl="3">
      <w:start w:val="1"/>
      <w:numFmt w:val="bullet"/>
      <w:lvlText w:val=""/>
      <w:lvlJc w:val="start"/>
      <w:pPr>
        <w:tabs>
          <w:tab w:val="num" w:pos="0"/>
        </w:tabs>
        <w:ind w:start="3193" w:hanging="123"/>
      </w:pPr>
      <w:rPr>
        <w:rFonts w:ascii="Symbol" w:hAnsi="Symbol" w:cs="Symbol" w:hint="default"/>
        <w:lang w:val="pt-PT" w:bidi="ar-SA"/>
      </w:rPr>
    </w:lvl>
    <w:lvl w:ilvl="4">
      <w:start w:val="1"/>
      <w:numFmt w:val="bullet"/>
      <w:lvlText w:val=""/>
      <w:lvlJc w:val="start"/>
      <w:pPr>
        <w:tabs>
          <w:tab w:val="num" w:pos="0"/>
        </w:tabs>
        <w:ind w:start="4178" w:hanging="123"/>
      </w:pPr>
      <w:rPr>
        <w:rFonts w:ascii="Symbol" w:hAnsi="Symbol" w:cs="Symbol" w:hint="default"/>
        <w:lang w:val="pt-PT" w:bidi="ar-SA"/>
      </w:rPr>
    </w:lvl>
    <w:lvl w:ilvl="5">
      <w:start w:val="1"/>
      <w:numFmt w:val="bullet"/>
      <w:lvlText w:val=""/>
      <w:lvlJc w:val="start"/>
      <w:pPr>
        <w:tabs>
          <w:tab w:val="num" w:pos="0"/>
        </w:tabs>
        <w:ind w:start="5163" w:hanging="123"/>
      </w:pPr>
      <w:rPr>
        <w:rFonts w:ascii="Symbol" w:hAnsi="Symbol" w:cs="Symbol" w:hint="default"/>
        <w:lang w:val="pt-PT" w:bidi="ar-SA"/>
      </w:rPr>
    </w:lvl>
    <w:lvl w:ilvl="6">
      <w:start w:val="1"/>
      <w:numFmt w:val="bullet"/>
      <w:lvlText w:val=""/>
      <w:lvlJc w:val="start"/>
      <w:pPr>
        <w:tabs>
          <w:tab w:val="num" w:pos="0"/>
        </w:tabs>
        <w:ind w:start="6147" w:hanging="123"/>
      </w:pPr>
      <w:rPr>
        <w:rFonts w:ascii="Symbol" w:hAnsi="Symbol" w:cs="Symbol" w:hint="default"/>
        <w:lang w:val="pt-PT" w:bidi="ar-SA"/>
      </w:rPr>
    </w:lvl>
    <w:lvl w:ilvl="7">
      <w:start w:val="1"/>
      <w:numFmt w:val="bullet"/>
      <w:lvlText w:val=""/>
      <w:lvlJc w:val="start"/>
      <w:pPr>
        <w:tabs>
          <w:tab w:val="num" w:pos="0"/>
        </w:tabs>
        <w:ind w:start="7132" w:hanging="123"/>
      </w:pPr>
      <w:rPr>
        <w:rFonts w:ascii="Symbol" w:hAnsi="Symbol" w:cs="Symbol" w:hint="default"/>
        <w:lang w:val="pt-PT" w:bidi="ar-SA"/>
      </w:rPr>
    </w:lvl>
    <w:lvl w:ilvl="8">
      <w:start w:val="1"/>
      <w:numFmt w:val="bullet"/>
      <w:lvlText w:val=""/>
      <w:lvlJc w:val="start"/>
      <w:pPr>
        <w:tabs>
          <w:tab w:val="num" w:pos="0"/>
        </w:tabs>
        <w:ind w:start="8117" w:hanging="123"/>
      </w:pPr>
      <w:rPr>
        <w:rFonts w:ascii="Symbol" w:hAnsi="Symbol" w:cs="Symbol" w:hint="default"/>
        <w:lang w:val="pt-PT" w:bidi="ar-SA"/>
      </w:rPr>
    </w:lvl>
  </w:abstractNum>
  <w:abstractNum w:abstractNumId="43">
    <w:lvl w:ilvl="0">
      <w:start w:val="1"/>
      <w:numFmt w:val="lowerLetter"/>
      <w:lvlText w:val="%1)"/>
      <w:lvlJc w:val="start"/>
      <w:pPr>
        <w:tabs>
          <w:tab w:val="num" w:pos="0"/>
        </w:tabs>
        <w:ind w:start="492" w:hanging="260"/>
      </w:pPr>
      <w:rPr>
        <w:sz w:val="22"/>
        <w:spacing w:val="0"/>
        <w:i w:val="false"/>
        <w:b w:val="false"/>
        <w:szCs w:val="22"/>
        <w:iCs w:val="false"/>
        <w:bCs w:val="false"/>
        <w:w w:val="100"/>
        <w:rFonts w:ascii="Arial" w:hAnsi="Arial" w:eastAsia="Arial" w:cs="Arial"/>
        <w:lang w:val="pt-PT" w:bidi="ar-SA"/>
      </w:rPr>
    </w:lvl>
    <w:lvl w:ilvl="1">
      <w:start w:val="1"/>
      <w:numFmt w:val="bullet"/>
      <w:lvlText w:val=""/>
      <w:lvlJc w:val="start"/>
      <w:pPr>
        <w:tabs>
          <w:tab w:val="num" w:pos="0"/>
        </w:tabs>
        <w:ind w:start="1458" w:hanging="260"/>
      </w:pPr>
      <w:rPr>
        <w:rFonts w:ascii="Symbol" w:hAnsi="Symbol" w:cs="Symbol" w:hint="default"/>
        <w:lang w:val="pt-PT" w:bidi="ar-SA"/>
      </w:rPr>
    </w:lvl>
    <w:lvl w:ilvl="2">
      <w:start w:val="1"/>
      <w:numFmt w:val="bullet"/>
      <w:lvlText w:val=""/>
      <w:lvlJc w:val="start"/>
      <w:pPr>
        <w:tabs>
          <w:tab w:val="num" w:pos="0"/>
        </w:tabs>
        <w:ind w:start="2417" w:hanging="260"/>
      </w:pPr>
      <w:rPr>
        <w:rFonts w:ascii="Symbol" w:hAnsi="Symbol" w:cs="Symbol" w:hint="default"/>
        <w:lang w:val="pt-PT" w:bidi="ar-SA"/>
      </w:rPr>
    </w:lvl>
    <w:lvl w:ilvl="3">
      <w:start w:val="1"/>
      <w:numFmt w:val="bullet"/>
      <w:lvlText w:val=""/>
      <w:lvlJc w:val="start"/>
      <w:pPr>
        <w:tabs>
          <w:tab w:val="num" w:pos="0"/>
        </w:tabs>
        <w:ind w:start="3375" w:hanging="260"/>
      </w:pPr>
      <w:rPr>
        <w:rFonts w:ascii="Symbol" w:hAnsi="Symbol" w:cs="Symbol" w:hint="default"/>
        <w:lang w:val="pt-PT" w:bidi="ar-SA"/>
      </w:rPr>
    </w:lvl>
    <w:lvl w:ilvl="4">
      <w:start w:val="1"/>
      <w:numFmt w:val="bullet"/>
      <w:lvlText w:val=""/>
      <w:lvlJc w:val="start"/>
      <w:pPr>
        <w:tabs>
          <w:tab w:val="num" w:pos="0"/>
        </w:tabs>
        <w:ind w:start="4334" w:hanging="260"/>
      </w:pPr>
      <w:rPr>
        <w:rFonts w:ascii="Symbol" w:hAnsi="Symbol" w:cs="Symbol" w:hint="default"/>
        <w:lang w:val="pt-PT" w:bidi="ar-SA"/>
      </w:rPr>
    </w:lvl>
    <w:lvl w:ilvl="5">
      <w:start w:val="1"/>
      <w:numFmt w:val="bullet"/>
      <w:lvlText w:val=""/>
      <w:lvlJc w:val="start"/>
      <w:pPr>
        <w:tabs>
          <w:tab w:val="num" w:pos="0"/>
        </w:tabs>
        <w:ind w:start="5293" w:hanging="260"/>
      </w:pPr>
      <w:rPr>
        <w:rFonts w:ascii="Symbol" w:hAnsi="Symbol" w:cs="Symbol" w:hint="default"/>
        <w:lang w:val="pt-PT" w:bidi="ar-SA"/>
      </w:rPr>
    </w:lvl>
    <w:lvl w:ilvl="6">
      <w:start w:val="1"/>
      <w:numFmt w:val="bullet"/>
      <w:lvlText w:val=""/>
      <w:lvlJc w:val="start"/>
      <w:pPr>
        <w:tabs>
          <w:tab w:val="num" w:pos="0"/>
        </w:tabs>
        <w:ind w:start="6251" w:hanging="260"/>
      </w:pPr>
      <w:rPr>
        <w:rFonts w:ascii="Symbol" w:hAnsi="Symbol" w:cs="Symbol" w:hint="default"/>
        <w:lang w:val="pt-PT" w:bidi="ar-SA"/>
      </w:rPr>
    </w:lvl>
    <w:lvl w:ilvl="7">
      <w:start w:val="1"/>
      <w:numFmt w:val="bullet"/>
      <w:lvlText w:val=""/>
      <w:lvlJc w:val="start"/>
      <w:pPr>
        <w:tabs>
          <w:tab w:val="num" w:pos="0"/>
        </w:tabs>
        <w:ind w:start="7210" w:hanging="260"/>
      </w:pPr>
      <w:rPr>
        <w:rFonts w:ascii="Symbol" w:hAnsi="Symbol" w:cs="Symbol" w:hint="default"/>
        <w:lang w:val="pt-PT" w:bidi="ar-SA"/>
      </w:rPr>
    </w:lvl>
    <w:lvl w:ilvl="8">
      <w:start w:val="1"/>
      <w:numFmt w:val="bullet"/>
      <w:lvlText w:val=""/>
      <w:lvlJc w:val="start"/>
      <w:pPr>
        <w:tabs>
          <w:tab w:val="num" w:pos="0"/>
        </w:tabs>
        <w:ind w:start="8169" w:hanging="260"/>
      </w:pPr>
      <w:rPr>
        <w:rFonts w:ascii="Symbol" w:hAnsi="Symbol" w:cs="Symbol" w:hint="default"/>
        <w:lang w:val="pt-PT" w:bidi="ar-SA"/>
      </w:rPr>
    </w:lvl>
  </w:abstractNum>
  <w:abstractNum w:abstractNumId="44">
    <w:lvl w:ilvl="0">
      <w:start w:val="8"/>
      <w:numFmt w:val="decimal"/>
      <w:lvlText w:val="%1"/>
      <w:lvlJc w:val="start"/>
      <w:pPr>
        <w:tabs>
          <w:tab w:val="num" w:pos="0"/>
        </w:tabs>
        <w:ind w:start="662" w:hanging="430"/>
      </w:pPr>
      <w:rPr>
        <w:lang w:val="pt-PT" w:bidi="ar-SA"/>
      </w:rPr>
    </w:lvl>
    <w:lvl w:ilvl="1">
      <w:start w:val="0"/>
      <w:numFmt w:val="decimal"/>
      <w:lvlText w:val="%1.%2."/>
      <w:lvlJc w:val="start"/>
      <w:pPr>
        <w:tabs>
          <w:tab w:val="num" w:pos="0"/>
        </w:tabs>
        <w:ind w:start="662" w:hanging="430"/>
      </w:pPr>
      <w:rPr>
        <w:spacing w:val="0"/>
        <w:w w:val="100"/>
        <w:lang w:val="pt-PT" w:bidi="ar-SA"/>
      </w:rPr>
    </w:lvl>
    <w:lvl w:ilvl="2">
      <w:start w:val="1"/>
      <w:numFmt w:val="bullet"/>
      <w:lvlText w:val=""/>
      <w:lvlJc w:val="start"/>
      <w:pPr>
        <w:tabs>
          <w:tab w:val="num" w:pos="0"/>
        </w:tabs>
        <w:ind w:start="2545" w:hanging="430"/>
      </w:pPr>
      <w:rPr>
        <w:rFonts w:ascii="Symbol" w:hAnsi="Symbol" w:cs="Symbol" w:hint="default"/>
        <w:lang w:val="pt-PT" w:bidi="ar-SA"/>
      </w:rPr>
    </w:lvl>
    <w:lvl w:ilvl="3">
      <w:start w:val="1"/>
      <w:numFmt w:val="bullet"/>
      <w:lvlText w:val=""/>
      <w:lvlJc w:val="start"/>
      <w:pPr>
        <w:tabs>
          <w:tab w:val="num" w:pos="0"/>
        </w:tabs>
        <w:ind w:start="3487" w:hanging="430"/>
      </w:pPr>
      <w:rPr>
        <w:rFonts w:ascii="Symbol" w:hAnsi="Symbol" w:cs="Symbol" w:hint="default"/>
        <w:lang w:val="pt-PT" w:bidi="ar-SA"/>
      </w:rPr>
    </w:lvl>
    <w:lvl w:ilvl="4">
      <w:start w:val="1"/>
      <w:numFmt w:val="bullet"/>
      <w:lvlText w:val=""/>
      <w:lvlJc w:val="start"/>
      <w:pPr>
        <w:tabs>
          <w:tab w:val="num" w:pos="0"/>
        </w:tabs>
        <w:ind w:start="4430" w:hanging="430"/>
      </w:pPr>
      <w:rPr>
        <w:rFonts w:ascii="Symbol" w:hAnsi="Symbol" w:cs="Symbol" w:hint="default"/>
        <w:lang w:val="pt-PT" w:bidi="ar-SA"/>
      </w:rPr>
    </w:lvl>
    <w:lvl w:ilvl="5">
      <w:start w:val="1"/>
      <w:numFmt w:val="bullet"/>
      <w:lvlText w:val=""/>
      <w:lvlJc w:val="start"/>
      <w:pPr>
        <w:tabs>
          <w:tab w:val="num" w:pos="0"/>
        </w:tabs>
        <w:ind w:start="5373" w:hanging="430"/>
      </w:pPr>
      <w:rPr>
        <w:rFonts w:ascii="Symbol" w:hAnsi="Symbol" w:cs="Symbol" w:hint="default"/>
        <w:lang w:val="pt-PT" w:bidi="ar-SA"/>
      </w:rPr>
    </w:lvl>
    <w:lvl w:ilvl="6">
      <w:start w:val="1"/>
      <w:numFmt w:val="bullet"/>
      <w:lvlText w:val=""/>
      <w:lvlJc w:val="start"/>
      <w:pPr>
        <w:tabs>
          <w:tab w:val="num" w:pos="0"/>
        </w:tabs>
        <w:ind w:start="6315" w:hanging="430"/>
      </w:pPr>
      <w:rPr>
        <w:rFonts w:ascii="Symbol" w:hAnsi="Symbol" w:cs="Symbol" w:hint="default"/>
        <w:lang w:val="pt-PT" w:bidi="ar-SA"/>
      </w:rPr>
    </w:lvl>
    <w:lvl w:ilvl="7">
      <w:start w:val="1"/>
      <w:numFmt w:val="bullet"/>
      <w:lvlText w:val=""/>
      <w:lvlJc w:val="start"/>
      <w:pPr>
        <w:tabs>
          <w:tab w:val="num" w:pos="0"/>
        </w:tabs>
        <w:ind w:start="7258" w:hanging="430"/>
      </w:pPr>
      <w:rPr>
        <w:rFonts w:ascii="Symbol" w:hAnsi="Symbol" w:cs="Symbol" w:hint="default"/>
        <w:lang w:val="pt-PT" w:bidi="ar-SA"/>
      </w:rPr>
    </w:lvl>
    <w:lvl w:ilvl="8">
      <w:start w:val="1"/>
      <w:numFmt w:val="bullet"/>
      <w:lvlText w:val=""/>
      <w:lvlJc w:val="start"/>
      <w:pPr>
        <w:tabs>
          <w:tab w:val="num" w:pos="0"/>
        </w:tabs>
        <w:ind w:start="8201" w:hanging="430"/>
      </w:pPr>
      <w:rPr>
        <w:rFonts w:ascii="Symbol" w:hAnsi="Symbol" w:cs="Symbol" w:hint="default"/>
        <w:lang w:val="pt-PT" w:bidi="ar-SA"/>
      </w:rPr>
    </w:lvl>
  </w:abstractNum>
  <w:abstractNum w:abstractNumId="45">
    <w:lvl w:ilvl="0">
      <w:start w:val="12"/>
      <w:numFmt w:val="decimal"/>
      <w:lvlText w:val="%1"/>
      <w:lvlJc w:val="start"/>
      <w:pPr>
        <w:tabs>
          <w:tab w:val="num" w:pos="0"/>
        </w:tabs>
        <w:ind w:start="1310" w:hanging="581"/>
      </w:pPr>
      <w:rPr>
        <w:lang w:val="pt-PT" w:bidi="ar-SA"/>
      </w:rPr>
    </w:lvl>
    <w:lvl w:ilvl="1">
      <w:start w:val="0"/>
      <w:numFmt w:val="decimal"/>
      <w:lvlText w:val="%1.%2."/>
      <w:lvlJc w:val="start"/>
      <w:pPr>
        <w:tabs>
          <w:tab w:val="num" w:pos="0"/>
        </w:tabs>
        <w:ind w:start="1310" w:hanging="581"/>
      </w:pPr>
      <w:rPr>
        <w:sz w:val="22"/>
        <w:spacing w:val="-1"/>
        <w:szCs w:val="22"/>
        <w:w w:val="100"/>
        <w:rFonts w:ascii="Arial Narrow" w:hAnsi="Arial Narrow" w:cs="Arial Narrow"/>
        <w:lang w:val="pt-PT" w:bidi="ar-SA"/>
      </w:rPr>
    </w:lvl>
    <w:lvl w:ilvl="2">
      <w:start w:val="1"/>
      <w:numFmt w:val="bullet"/>
      <w:lvlText w:val=""/>
      <w:lvlJc w:val="start"/>
      <w:pPr>
        <w:tabs>
          <w:tab w:val="num" w:pos="0"/>
        </w:tabs>
        <w:ind w:start="3154" w:hanging="581"/>
      </w:pPr>
      <w:rPr>
        <w:rFonts w:ascii="Symbol" w:hAnsi="Symbol" w:cs="Symbol" w:hint="default"/>
        <w:lang w:val="pt-PT" w:bidi="ar-SA"/>
      </w:rPr>
    </w:lvl>
    <w:lvl w:ilvl="3">
      <w:start w:val="1"/>
      <w:numFmt w:val="bullet"/>
      <w:lvlText w:val=""/>
      <w:lvlJc w:val="start"/>
      <w:pPr>
        <w:tabs>
          <w:tab w:val="num" w:pos="0"/>
        </w:tabs>
        <w:ind w:start="4071" w:hanging="581"/>
      </w:pPr>
      <w:rPr>
        <w:rFonts w:ascii="Symbol" w:hAnsi="Symbol" w:cs="Symbol" w:hint="default"/>
        <w:lang w:val="pt-PT" w:bidi="ar-SA"/>
      </w:rPr>
    </w:lvl>
    <w:lvl w:ilvl="4">
      <w:start w:val="1"/>
      <w:numFmt w:val="bullet"/>
      <w:lvlText w:val=""/>
      <w:lvlJc w:val="start"/>
      <w:pPr>
        <w:tabs>
          <w:tab w:val="num" w:pos="0"/>
        </w:tabs>
        <w:ind w:start="4988" w:hanging="581"/>
      </w:pPr>
      <w:rPr>
        <w:rFonts w:ascii="Symbol" w:hAnsi="Symbol" w:cs="Symbol" w:hint="default"/>
        <w:lang w:val="pt-PT" w:bidi="ar-SA"/>
      </w:rPr>
    </w:lvl>
    <w:lvl w:ilvl="5">
      <w:start w:val="1"/>
      <w:numFmt w:val="bullet"/>
      <w:lvlText w:val=""/>
      <w:lvlJc w:val="start"/>
      <w:pPr>
        <w:tabs>
          <w:tab w:val="num" w:pos="0"/>
        </w:tabs>
        <w:ind w:start="5905" w:hanging="581"/>
      </w:pPr>
      <w:rPr>
        <w:rFonts w:ascii="Symbol" w:hAnsi="Symbol" w:cs="Symbol" w:hint="default"/>
        <w:lang w:val="pt-PT" w:bidi="ar-SA"/>
      </w:rPr>
    </w:lvl>
    <w:lvl w:ilvl="6">
      <w:start w:val="1"/>
      <w:numFmt w:val="bullet"/>
      <w:lvlText w:val=""/>
      <w:lvlJc w:val="start"/>
      <w:pPr>
        <w:tabs>
          <w:tab w:val="num" w:pos="0"/>
        </w:tabs>
        <w:ind w:start="6822" w:hanging="581"/>
      </w:pPr>
      <w:rPr>
        <w:rFonts w:ascii="Symbol" w:hAnsi="Symbol" w:cs="Symbol" w:hint="default"/>
        <w:lang w:val="pt-PT" w:bidi="ar-SA"/>
      </w:rPr>
    </w:lvl>
    <w:lvl w:ilvl="7">
      <w:start w:val="1"/>
      <w:numFmt w:val="bullet"/>
      <w:lvlText w:val=""/>
      <w:lvlJc w:val="start"/>
      <w:pPr>
        <w:tabs>
          <w:tab w:val="num" w:pos="0"/>
        </w:tabs>
        <w:ind w:start="7739" w:hanging="581"/>
      </w:pPr>
      <w:rPr>
        <w:rFonts w:ascii="Symbol" w:hAnsi="Symbol" w:cs="Symbol" w:hint="default"/>
        <w:lang w:val="pt-PT" w:bidi="ar-SA"/>
      </w:rPr>
    </w:lvl>
    <w:lvl w:ilvl="8">
      <w:start w:val="1"/>
      <w:numFmt w:val="bullet"/>
      <w:lvlText w:val=""/>
      <w:lvlJc w:val="start"/>
      <w:pPr>
        <w:tabs>
          <w:tab w:val="num" w:pos="0"/>
        </w:tabs>
        <w:ind w:start="8656" w:hanging="581"/>
      </w:pPr>
      <w:rPr>
        <w:rFonts w:ascii="Symbol" w:hAnsi="Symbol" w:cs="Symbol" w:hint="default"/>
        <w:lang w:val="pt-PT" w:bidi="ar-SA"/>
      </w:rPr>
    </w:lvl>
  </w:abstractNum>
  <w:abstractNum w:abstractNumId="46">
    <w:lvl w:ilvl="0">
      <w:start w:val="5"/>
      <w:numFmt w:val="decimal"/>
      <w:lvlText w:val="%1"/>
      <w:lvlJc w:val="start"/>
      <w:pPr>
        <w:tabs>
          <w:tab w:val="num" w:pos="0"/>
        </w:tabs>
        <w:ind w:start="1193" w:hanging="435"/>
      </w:pPr>
      <w:rPr>
        <w:lang w:val="pt-PT" w:bidi="ar-SA"/>
      </w:rPr>
    </w:lvl>
    <w:lvl w:ilvl="1">
      <w:start w:val="1"/>
      <w:numFmt w:val="decimal"/>
      <w:lvlText w:val="%1.%2."/>
      <w:lvlJc w:val="start"/>
      <w:pPr>
        <w:tabs>
          <w:tab w:val="num" w:pos="0"/>
        </w:tabs>
        <w:ind w:start="1193" w:hanging="435"/>
      </w:pPr>
      <w:rPr>
        <w:sz w:val="22"/>
        <w:spacing w:val="-1"/>
        <w:i w:val="false"/>
        <w:b w:val="false"/>
        <w:szCs w:val="22"/>
        <w:iCs w:val="false"/>
        <w:bCs w:val="false"/>
        <w:w w:val="100"/>
        <w:rFonts w:ascii="Arial Narrow" w:hAnsi="Arial Narrow" w:eastAsia="Arial" w:cs="Arial"/>
        <w:lang w:val="pt-PT" w:bidi="ar-SA"/>
      </w:rPr>
    </w:lvl>
    <w:lvl w:ilvl="2">
      <w:start w:val="1"/>
      <w:numFmt w:val="decimal"/>
      <w:lvlText w:val="%1.%2.%3."/>
      <w:lvlJc w:val="start"/>
      <w:pPr>
        <w:tabs>
          <w:tab w:val="num" w:pos="720"/>
        </w:tabs>
        <w:ind w:start="758" w:hanging="759"/>
      </w:pPr>
      <w:rPr>
        <w:sz w:val="22"/>
        <w:spacing w:val="-3"/>
        <w:i w:val="false"/>
        <w:b w:val="false"/>
        <w:szCs w:val="22"/>
        <w:iCs w:val="false"/>
        <w:bCs w:val="false"/>
        <w:w w:val="100"/>
        <w:rFonts w:ascii="Arial Narrow" w:hAnsi="Arial Narrow" w:eastAsia="Arial" w:cs="Arial"/>
        <w:lang w:val="pt-PT" w:bidi="ar-SA"/>
      </w:rPr>
    </w:lvl>
    <w:lvl w:ilvl="3">
      <w:start w:val="1"/>
      <w:numFmt w:val="bullet"/>
      <w:lvlText w:val=""/>
      <w:lvlJc w:val="start"/>
      <w:pPr>
        <w:tabs>
          <w:tab w:val="num" w:pos="0"/>
        </w:tabs>
        <w:ind w:start="3264" w:hanging="759"/>
      </w:pPr>
      <w:rPr>
        <w:rFonts w:ascii="Symbol" w:hAnsi="Symbol" w:cs="Symbol" w:hint="default"/>
        <w:lang w:val="pt-PT" w:bidi="ar-SA"/>
      </w:rPr>
    </w:lvl>
    <w:lvl w:ilvl="4">
      <w:start w:val="1"/>
      <w:numFmt w:val="bullet"/>
      <w:lvlText w:val=""/>
      <w:lvlJc w:val="start"/>
      <w:pPr>
        <w:tabs>
          <w:tab w:val="num" w:pos="0"/>
        </w:tabs>
        <w:ind w:start="4297" w:hanging="759"/>
      </w:pPr>
      <w:rPr>
        <w:rFonts w:ascii="Symbol" w:hAnsi="Symbol" w:cs="Symbol" w:hint="default"/>
        <w:lang w:val="pt-PT" w:bidi="ar-SA"/>
      </w:rPr>
    </w:lvl>
    <w:lvl w:ilvl="5">
      <w:start w:val="1"/>
      <w:numFmt w:val="bullet"/>
      <w:lvlText w:val=""/>
      <w:lvlJc w:val="start"/>
      <w:pPr>
        <w:tabs>
          <w:tab w:val="num" w:pos="0"/>
        </w:tabs>
        <w:ind w:start="5329" w:hanging="759"/>
      </w:pPr>
      <w:rPr>
        <w:rFonts w:ascii="Symbol" w:hAnsi="Symbol" w:cs="Symbol" w:hint="default"/>
        <w:lang w:val="pt-PT" w:bidi="ar-SA"/>
      </w:rPr>
    </w:lvl>
    <w:lvl w:ilvl="6">
      <w:start w:val="1"/>
      <w:numFmt w:val="bullet"/>
      <w:lvlText w:val=""/>
      <w:lvlJc w:val="start"/>
      <w:pPr>
        <w:tabs>
          <w:tab w:val="num" w:pos="0"/>
        </w:tabs>
        <w:ind w:start="6361" w:hanging="759"/>
      </w:pPr>
      <w:rPr>
        <w:rFonts w:ascii="Symbol" w:hAnsi="Symbol" w:cs="Symbol" w:hint="default"/>
        <w:lang w:val="pt-PT" w:bidi="ar-SA"/>
      </w:rPr>
    </w:lvl>
    <w:lvl w:ilvl="7">
      <w:start w:val="1"/>
      <w:numFmt w:val="bullet"/>
      <w:lvlText w:val=""/>
      <w:lvlJc w:val="start"/>
      <w:pPr>
        <w:tabs>
          <w:tab w:val="num" w:pos="0"/>
        </w:tabs>
        <w:ind w:start="7394" w:hanging="759"/>
      </w:pPr>
      <w:rPr>
        <w:rFonts w:ascii="Symbol" w:hAnsi="Symbol" w:cs="Symbol" w:hint="default"/>
        <w:lang w:val="pt-PT" w:bidi="ar-SA"/>
      </w:rPr>
    </w:lvl>
    <w:lvl w:ilvl="8">
      <w:start w:val="1"/>
      <w:numFmt w:val="bullet"/>
      <w:lvlText w:val=""/>
      <w:lvlJc w:val="start"/>
      <w:pPr>
        <w:tabs>
          <w:tab w:val="num" w:pos="0"/>
        </w:tabs>
        <w:ind w:start="8426" w:hanging="759"/>
      </w:pPr>
      <w:rPr>
        <w:rFonts w:ascii="Symbol" w:hAnsi="Symbol" w:cs="Symbol" w:hint="default"/>
        <w:lang w:val="pt-PT" w:bidi="ar-SA"/>
      </w:rPr>
    </w:lvl>
  </w:abstractNum>
  <w:abstractNum w:abstractNumId="47">
    <w:lvl w:ilvl="0">
      <w:start w:val="1"/>
      <w:numFmt w:val="decimal"/>
      <w:lvlText w:val="%1."/>
      <w:lvlJc w:val="start"/>
      <w:pPr>
        <w:tabs>
          <w:tab w:val="num" w:pos="720"/>
        </w:tabs>
        <w:ind w:start="232" w:hanging="250"/>
      </w:pPr>
      <w:rPr>
        <w:sz w:val="20"/>
        <w:spacing w:val="0"/>
        <w:i w:val="false"/>
        <w:b w:val="false"/>
        <w:szCs w:val="20"/>
        <w:iCs w:val="false"/>
        <w:bCs w:val="false"/>
        <w:w w:val="99"/>
        <w:rFonts w:ascii="Arial" w:hAnsi="Arial" w:eastAsia="Arial" w:cs="Arial"/>
        <w:lang w:val="pt-PT" w:bidi="ar-SA"/>
      </w:rPr>
    </w:lvl>
    <w:lvl w:ilvl="1">
      <w:start w:val="1"/>
      <w:numFmt w:val="lowerRoman"/>
      <w:lvlText w:val="%2."/>
      <w:lvlJc w:val="start"/>
      <w:pPr>
        <w:tabs>
          <w:tab w:val="num" w:pos="720"/>
        </w:tabs>
        <w:ind w:start="232" w:hanging="188"/>
      </w:pPr>
      <w:rPr>
        <w:sz w:val="20"/>
        <w:spacing w:val="-2"/>
        <w:i w:val="false"/>
        <w:b w:val="false"/>
        <w:szCs w:val="20"/>
        <w:iCs w:val="false"/>
        <w:bCs w:val="false"/>
        <w:w w:val="99"/>
        <w:rFonts w:ascii="Arial" w:hAnsi="Arial" w:eastAsia="Arial" w:cs="Arial"/>
        <w:lang w:val="pt-PT" w:bidi="ar-SA"/>
      </w:rPr>
    </w:lvl>
    <w:lvl w:ilvl="2">
      <w:start w:val="1"/>
      <w:numFmt w:val="upperRoman"/>
      <w:lvlText w:val="%3."/>
      <w:lvlJc w:val="start"/>
      <w:pPr>
        <w:tabs>
          <w:tab w:val="num" w:pos="0"/>
        </w:tabs>
        <w:ind w:start="941" w:hanging="709"/>
      </w:pPr>
      <w:rPr>
        <w:sz w:val="21"/>
        <w:spacing w:val="-2"/>
        <w:i w:val="false"/>
        <w:b/>
        <w:szCs w:val="21"/>
        <w:iCs w:val="false"/>
        <w:bCs/>
        <w:w w:val="100"/>
        <w:rFonts w:ascii="Arial" w:hAnsi="Arial" w:eastAsia="Arial" w:cs="Arial"/>
        <w:lang w:val="pt-PT" w:bidi="ar-SA"/>
      </w:rPr>
    </w:lvl>
    <w:lvl w:ilvl="3">
      <w:start w:val="1"/>
      <w:numFmt w:val="bullet"/>
      <w:lvlText w:val=""/>
      <w:lvlJc w:val="start"/>
      <w:pPr>
        <w:tabs>
          <w:tab w:val="num" w:pos="0"/>
        </w:tabs>
        <w:ind w:start="2972" w:hanging="709"/>
      </w:pPr>
      <w:rPr>
        <w:rFonts w:ascii="Symbol" w:hAnsi="Symbol" w:cs="Symbol" w:hint="default"/>
        <w:lang w:val="pt-PT" w:bidi="ar-SA"/>
      </w:rPr>
    </w:lvl>
    <w:lvl w:ilvl="4">
      <w:start w:val="1"/>
      <w:numFmt w:val="bullet"/>
      <w:lvlText w:val=""/>
      <w:lvlJc w:val="start"/>
      <w:pPr>
        <w:tabs>
          <w:tab w:val="num" w:pos="0"/>
        </w:tabs>
        <w:ind w:start="3988" w:hanging="709"/>
      </w:pPr>
      <w:rPr>
        <w:rFonts w:ascii="Symbol" w:hAnsi="Symbol" w:cs="Symbol" w:hint="default"/>
        <w:lang w:val="pt-PT" w:bidi="ar-SA"/>
      </w:rPr>
    </w:lvl>
    <w:lvl w:ilvl="5">
      <w:start w:val="1"/>
      <w:numFmt w:val="bullet"/>
      <w:lvlText w:val=""/>
      <w:lvlJc w:val="start"/>
      <w:pPr>
        <w:tabs>
          <w:tab w:val="num" w:pos="0"/>
        </w:tabs>
        <w:ind w:start="5005" w:hanging="709"/>
      </w:pPr>
      <w:rPr>
        <w:rFonts w:ascii="Symbol" w:hAnsi="Symbol" w:cs="Symbol" w:hint="default"/>
        <w:lang w:val="pt-PT" w:bidi="ar-SA"/>
      </w:rPr>
    </w:lvl>
    <w:lvl w:ilvl="6">
      <w:start w:val="1"/>
      <w:numFmt w:val="bullet"/>
      <w:lvlText w:val=""/>
      <w:lvlJc w:val="start"/>
      <w:pPr>
        <w:tabs>
          <w:tab w:val="num" w:pos="0"/>
        </w:tabs>
        <w:ind w:start="6021" w:hanging="709"/>
      </w:pPr>
      <w:rPr>
        <w:rFonts w:ascii="Symbol" w:hAnsi="Symbol" w:cs="Symbol" w:hint="default"/>
        <w:lang w:val="pt-PT" w:bidi="ar-SA"/>
      </w:rPr>
    </w:lvl>
    <w:lvl w:ilvl="7">
      <w:start w:val="1"/>
      <w:numFmt w:val="bullet"/>
      <w:lvlText w:val=""/>
      <w:lvlJc w:val="start"/>
      <w:pPr>
        <w:tabs>
          <w:tab w:val="num" w:pos="0"/>
        </w:tabs>
        <w:ind w:start="7037" w:hanging="709"/>
      </w:pPr>
      <w:rPr>
        <w:rFonts w:ascii="Symbol" w:hAnsi="Symbol" w:cs="Symbol" w:hint="default"/>
        <w:lang w:val="pt-PT" w:bidi="ar-SA"/>
      </w:rPr>
    </w:lvl>
    <w:lvl w:ilvl="8">
      <w:start w:val="1"/>
      <w:numFmt w:val="bullet"/>
      <w:lvlText w:val=""/>
      <w:lvlJc w:val="start"/>
      <w:pPr>
        <w:tabs>
          <w:tab w:val="num" w:pos="0"/>
        </w:tabs>
        <w:ind w:start="8053" w:hanging="709"/>
      </w:pPr>
      <w:rPr>
        <w:rFonts w:ascii="Symbol" w:hAnsi="Symbol" w:cs="Symbol" w:hint="default"/>
        <w:lang w:val="pt-PT" w:bidi="ar-SA"/>
      </w:rPr>
    </w:lvl>
  </w:abstractNum>
  <w:abstractNum w:abstractNumId="48">
    <w:lvl w:ilvl="0">
      <w:start w:val="10"/>
      <w:numFmt w:val="decimal"/>
      <w:lvlText w:val="%1"/>
      <w:lvlJc w:val="start"/>
      <w:pPr>
        <w:tabs>
          <w:tab w:val="num" w:pos="0"/>
        </w:tabs>
        <w:ind w:start="232" w:hanging="829"/>
      </w:pPr>
      <w:rPr>
        <w:lang w:val="pt-PT" w:bidi="ar-SA"/>
      </w:rPr>
    </w:lvl>
    <w:lvl w:ilvl="1">
      <w:start w:val="1"/>
      <w:numFmt w:val="decimal"/>
      <w:lvlText w:val="%1.%2"/>
      <w:lvlJc w:val="start"/>
      <w:pPr>
        <w:tabs>
          <w:tab w:val="num" w:pos="0"/>
        </w:tabs>
        <w:ind w:start="232" w:hanging="829"/>
      </w:pPr>
      <w:rPr>
        <w:lang w:val="pt-PT" w:bidi="ar-SA"/>
      </w:rPr>
    </w:lvl>
    <w:lvl w:ilvl="2">
      <w:start w:val="6"/>
      <w:numFmt w:val="decimal"/>
      <w:lvlText w:val="%1.%2.%3."/>
      <w:lvlJc w:val="start"/>
      <w:pPr>
        <w:tabs>
          <w:tab w:val="num" w:pos="720"/>
        </w:tabs>
        <w:ind w:start="232" w:hanging="829"/>
      </w:pPr>
      <w:rPr>
        <w:sz w:val="22"/>
        <w:spacing w:val="-3"/>
        <w:i w:val="false"/>
        <w:b w:val="false"/>
        <w:szCs w:val="22"/>
        <w:iCs w:val="false"/>
        <w:bCs w:val="false"/>
        <w:w w:val="100"/>
        <w:rFonts w:ascii="Arial Narrow" w:hAnsi="Arial Narrow" w:eastAsia="Arial" w:cs="Arial"/>
        <w:lang w:val="pt-PT" w:bidi="ar-SA"/>
      </w:rPr>
    </w:lvl>
    <w:lvl w:ilvl="3">
      <w:start w:val="1"/>
      <w:numFmt w:val="decimal"/>
      <w:lvlText w:val="%1.%2.%3.%4."/>
      <w:lvlJc w:val="start"/>
      <w:pPr>
        <w:tabs>
          <w:tab w:val="num" w:pos="0"/>
        </w:tabs>
        <w:ind w:start="1140" w:hanging="908"/>
      </w:pPr>
      <w:rPr>
        <w:sz w:val="22"/>
        <w:spacing w:val="-3"/>
        <w:i w:val="false"/>
        <w:b w:val="false"/>
        <w:szCs w:val="22"/>
        <w:iCs w:val="false"/>
        <w:bCs w:val="false"/>
        <w:w w:val="100"/>
        <w:rFonts w:ascii="Arial Narrow" w:hAnsi="Arial Narrow" w:eastAsia="Arial" w:cs="Arial"/>
        <w:lang w:val="pt-PT" w:bidi="ar-SA"/>
      </w:rPr>
    </w:lvl>
    <w:lvl w:ilvl="4">
      <w:start w:val="1"/>
      <w:numFmt w:val="bullet"/>
      <w:lvlText w:val=""/>
      <w:lvlJc w:val="start"/>
      <w:pPr>
        <w:tabs>
          <w:tab w:val="num" w:pos="0"/>
        </w:tabs>
        <w:ind w:start="4122" w:hanging="908"/>
      </w:pPr>
      <w:rPr>
        <w:rFonts w:ascii="Symbol" w:hAnsi="Symbol" w:cs="Symbol" w:hint="default"/>
        <w:lang w:val="pt-PT" w:bidi="ar-SA"/>
      </w:rPr>
    </w:lvl>
    <w:lvl w:ilvl="5">
      <w:start w:val="1"/>
      <w:numFmt w:val="bullet"/>
      <w:lvlText w:val=""/>
      <w:lvlJc w:val="start"/>
      <w:pPr>
        <w:tabs>
          <w:tab w:val="num" w:pos="0"/>
        </w:tabs>
        <w:ind w:start="5116" w:hanging="908"/>
      </w:pPr>
      <w:rPr>
        <w:rFonts w:ascii="Symbol" w:hAnsi="Symbol" w:cs="Symbol" w:hint="default"/>
        <w:lang w:val="pt-PT" w:bidi="ar-SA"/>
      </w:rPr>
    </w:lvl>
    <w:lvl w:ilvl="6">
      <w:start w:val="1"/>
      <w:numFmt w:val="bullet"/>
      <w:lvlText w:val=""/>
      <w:lvlJc w:val="start"/>
      <w:pPr>
        <w:tabs>
          <w:tab w:val="num" w:pos="0"/>
        </w:tabs>
        <w:ind w:start="6110" w:hanging="908"/>
      </w:pPr>
      <w:rPr>
        <w:rFonts w:ascii="Symbol" w:hAnsi="Symbol" w:cs="Symbol" w:hint="default"/>
        <w:lang w:val="pt-PT" w:bidi="ar-SA"/>
      </w:rPr>
    </w:lvl>
    <w:lvl w:ilvl="7">
      <w:start w:val="1"/>
      <w:numFmt w:val="bullet"/>
      <w:lvlText w:val=""/>
      <w:lvlJc w:val="start"/>
      <w:pPr>
        <w:tabs>
          <w:tab w:val="num" w:pos="0"/>
        </w:tabs>
        <w:ind w:start="7104" w:hanging="908"/>
      </w:pPr>
      <w:rPr>
        <w:rFonts w:ascii="Symbol" w:hAnsi="Symbol" w:cs="Symbol" w:hint="default"/>
        <w:lang w:val="pt-PT" w:bidi="ar-SA"/>
      </w:rPr>
    </w:lvl>
    <w:lvl w:ilvl="8">
      <w:start w:val="1"/>
      <w:numFmt w:val="bullet"/>
      <w:lvlText w:val=""/>
      <w:lvlJc w:val="start"/>
      <w:pPr>
        <w:tabs>
          <w:tab w:val="num" w:pos="0"/>
        </w:tabs>
        <w:ind w:start="8098" w:hanging="908"/>
      </w:pPr>
      <w:rPr>
        <w:rFonts w:ascii="Symbol" w:hAnsi="Symbol" w:cs="Symbol" w:hint="default"/>
        <w:lang w:val="pt-PT" w:bidi="ar-SA"/>
      </w:rPr>
    </w:lvl>
  </w:abstractNum>
  <w:abstractNum w:abstractNumId="49">
    <w:lvl w:ilvl="0">
      <w:start w:val="1"/>
      <w:numFmt w:val="upperRoman"/>
      <w:lvlText w:val="%1"/>
      <w:lvlJc w:val="start"/>
      <w:pPr>
        <w:tabs>
          <w:tab w:val="num" w:pos="720"/>
        </w:tabs>
        <w:ind w:start="232" w:hanging="131"/>
      </w:pPr>
      <w:rPr>
        <w:sz w:val="20"/>
        <w:spacing w:val="0"/>
        <w:i w:val="false"/>
        <w:b w:val="false"/>
        <w:szCs w:val="20"/>
        <w:iCs w:val="false"/>
        <w:bCs w:val="false"/>
        <w:w w:val="99"/>
        <w:rFonts w:ascii="Arial" w:hAnsi="Arial" w:eastAsia="Arial" w:cs="Arial"/>
        <w:lang w:val="pt-PT" w:bidi="ar-SA"/>
      </w:rPr>
    </w:lvl>
    <w:lvl w:ilvl="1">
      <w:start w:val="1"/>
      <w:numFmt w:val="bullet"/>
      <w:lvlText w:val=""/>
      <w:lvlJc w:val="start"/>
      <w:pPr>
        <w:tabs>
          <w:tab w:val="num" w:pos="0"/>
        </w:tabs>
        <w:ind w:start="1224" w:hanging="131"/>
      </w:pPr>
      <w:rPr>
        <w:rFonts w:ascii="Symbol" w:hAnsi="Symbol" w:cs="Symbol" w:hint="default"/>
        <w:lang w:val="pt-PT" w:bidi="ar-SA"/>
      </w:rPr>
    </w:lvl>
    <w:lvl w:ilvl="2">
      <w:start w:val="1"/>
      <w:numFmt w:val="bullet"/>
      <w:lvlText w:val=""/>
      <w:lvlJc w:val="start"/>
      <w:pPr>
        <w:tabs>
          <w:tab w:val="num" w:pos="0"/>
        </w:tabs>
        <w:ind w:start="2209" w:hanging="131"/>
      </w:pPr>
      <w:rPr>
        <w:rFonts w:ascii="Symbol" w:hAnsi="Symbol" w:cs="Symbol" w:hint="default"/>
        <w:lang w:val="pt-PT" w:bidi="ar-SA"/>
      </w:rPr>
    </w:lvl>
    <w:lvl w:ilvl="3">
      <w:start w:val="1"/>
      <w:numFmt w:val="bullet"/>
      <w:lvlText w:val=""/>
      <w:lvlJc w:val="start"/>
      <w:pPr>
        <w:tabs>
          <w:tab w:val="num" w:pos="0"/>
        </w:tabs>
        <w:ind w:start="3193" w:hanging="131"/>
      </w:pPr>
      <w:rPr>
        <w:rFonts w:ascii="Symbol" w:hAnsi="Symbol" w:cs="Symbol" w:hint="default"/>
        <w:lang w:val="pt-PT" w:bidi="ar-SA"/>
      </w:rPr>
    </w:lvl>
    <w:lvl w:ilvl="4">
      <w:start w:val="1"/>
      <w:numFmt w:val="bullet"/>
      <w:lvlText w:val=""/>
      <w:lvlJc w:val="start"/>
      <w:pPr>
        <w:tabs>
          <w:tab w:val="num" w:pos="0"/>
        </w:tabs>
        <w:ind w:start="4178" w:hanging="131"/>
      </w:pPr>
      <w:rPr>
        <w:rFonts w:ascii="Symbol" w:hAnsi="Symbol" w:cs="Symbol" w:hint="default"/>
        <w:lang w:val="pt-PT" w:bidi="ar-SA"/>
      </w:rPr>
    </w:lvl>
    <w:lvl w:ilvl="5">
      <w:start w:val="1"/>
      <w:numFmt w:val="bullet"/>
      <w:lvlText w:val=""/>
      <w:lvlJc w:val="start"/>
      <w:pPr>
        <w:tabs>
          <w:tab w:val="num" w:pos="0"/>
        </w:tabs>
        <w:ind w:start="5163" w:hanging="131"/>
      </w:pPr>
      <w:rPr>
        <w:rFonts w:ascii="Symbol" w:hAnsi="Symbol" w:cs="Symbol" w:hint="default"/>
        <w:lang w:val="pt-PT" w:bidi="ar-SA"/>
      </w:rPr>
    </w:lvl>
    <w:lvl w:ilvl="6">
      <w:start w:val="1"/>
      <w:numFmt w:val="bullet"/>
      <w:lvlText w:val=""/>
      <w:lvlJc w:val="start"/>
      <w:pPr>
        <w:tabs>
          <w:tab w:val="num" w:pos="0"/>
        </w:tabs>
        <w:ind w:start="6147" w:hanging="131"/>
      </w:pPr>
      <w:rPr>
        <w:rFonts w:ascii="Symbol" w:hAnsi="Symbol" w:cs="Symbol" w:hint="default"/>
        <w:lang w:val="pt-PT" w:bidi="ar-SA"/>
      </w:rPr>
    </w:lvl>
    <w:lvl w:ilvl="7">
      <w:start w:val="1"/>
      <w:numFmt w:val="bullet"/>
      <w:lvlText w:val=""/>
      <w:lvlJc w:val="start"/>
      <w:pPr>
        <w:tabs>
          <w:tab w:val="num" w:pos="0"/>
        </w:tabs>
        <w:ind w:start="7132" w:hanging="131"/>
      </w:pPr>
      <w:rPr>
        <w:rFonts w:ascii="Symbol" w:hAnsi="Symbol" w:cs="Symbol" w:hint="default"/>
        <w:lang w:val="pt-PT" w:bidi="ar-SA"/>
      </w:rPr>
    </w:lvl>
    <w:lvl w:ilvl="8">
      <w:start w:val="1"/>
      <w:numFmt w:val="bullet"/>
      <w:lvlText w:val=""/>
      <w:lvlJc w:val="start"/>
      <w:pPr>
        <w:tabs>
          <w:tab w:val="num" w:pos="0"/>
        </w:tabs>
        <w:ind w:start="8117" w:hanging="131"/>
      </w:pPr>
      <w:rPr>
        <w:rFonts w:ascii="Symbol" w:hAnsi="Symbol" w:cs="Symbol" w:hint="default"/>
        <w:lang w:val="pt-PT" w:bidi="ar-SA"/>
      </w:rPr>
    </w:lvl>
  </w:abstractNum>
  <w:abstractNum w:abstractNumId="50">
    <w:lvl w:ilvl="0">
      <w:start w:val="4"/>
      <w:numFmt w:val="decimal"/>
      <w:lvlText w:val="%1"/>
      <w:lvlJc w:val="start"/>
      <w:pPr>
        <w:tabs>
          <w:tab w:val="num" w:pos="0"/>
        </w:tabs>
        <w:ind w:start="662" w:hanging="431"/>
      </w:pPr>
      <w:rPr>
        <w:lang w:val="pt-PT" w:bidi="ar-SA"/>
      </w:rPr>
    </w:lvl>
    <w:lvl w:ilvl="1">
      <w:start w:val="0"/>
      <w:numFmt w:val="decimal"/>
      <w:lvlText w:val="%1.%2."/>
      <w:lvlJc w:val="start"/>
      <w:pPr>
        <w:tabs>
          <w:tab w:val="num" w:pos="0"/>
        </w:tabs>
        <w:ind w:start="662" w:hanging="431"/>
      </w:pPr>
      <w:rPr>
        <w:spacing w:val="0"/>
        <w:w w:val="100"/>
        <w:lang w:val="pt-PT" w:bidi="ar-SA"/>
      </w:rPr>
    </w:lvl>
    <w:lvl w:ilvl="2">
      <w:start w:val="1"/>
      <w:numFmt w:val="bullet"/>
      <w:lvlText w:val=""/>
      <w:lvlJc w:val="start"/>
      <w:pPr>
        <w:tabs>
          <w:tab w:val="num" w:pos="0"/>
        </w:tabs>
        <w:ind w:start="2545" w:hanging="431"/>
      </w:pPr>
      <w:rPr>
        <w:rFonts w:ascii="Symbol" w:hAnsi="Symbol" w:cs="Symbol" w:hint="default"/>
        <w:lang w:val="pt-PT" w:bidi="ar-SA"/>
      </w:rPr>
    </w:lvl>
    <w:lvl w:ilvl="3">
      <w:start w:val="1"/>
      <w:numFmt w:val="bullet"/>
      <w:lvlText w:val=""/>
      <w:lvlJc w:val="start"/>
      <w:pPr>
        <w:tabs>
          <w:tab w:val="num" w:pos="0"/>
        </w:tabs>
        <w:ind w:start="3487" w:hanging="431"/>
      </w:pPr>
      <w:rPr>
        <w:rFonts w:ascii="Symbol" w:hAnsi="Symbol" w:cs="Symbol" w:hint="default"/>
        <w:lang w:val="pt-PT" w:bidi="ar-SA"/>
      </w:rPr>
    </w:lvl>
    <w:lvl w:ilvl="4">
      <w:start w:val="1"/>
      <w:numFmt w:val="bullet"/>
      <w:lvlText w:val=""/>
      <w:lvlJc w:val="start"/>
      <w:pPr>
        <w:tabs>
          <w:tab w:val="num" w:pos="0"/>
        </w:tabs>
        <w:ind w:start="4430" w:hanging="431"/>
      </w:pPr>
      <w:rPr>
        <w:rFonts w:ascii="Symbol" w:hAnsi="Symbol" w:cs="Symbol" w:hint="default"/>
        <w:lang w:val="pt-PT" w:bidi="ar-SA"/>
      </w:rPr>
    </w:lvl>
    <w:lvl w:ilvl="5">
      <w:start w:val="1"/>
      <w:numFmt w:val="bullet"/>
      <w:lvlText w:val=""/>
      <w:lvlJc w:val="start"/>
      <w:pPr>
        <w:tabs>
          <w:tab w:val="num" w:pos="0"/>
        </w:tabs>
        <w:ind w:start="5373" w:hanging="431"/>
      </w:pPr>
      <w:rPr>
        <w:rFonts w:ascii="Symbol" w:hAnsi="Symbol" w:cs="Symbol" w:hint="default"/>
        <w:lang w:val="pt-PT" w:bidi="ar-SA"/>
      </w:rPr>
    </w:lvl>
    <w:lvl w:ilvl="6">
      <w:start w:val="1"/>
      <w:numFmt w:val="bullet"/>
      <w:lvlText w:val=""/>
      <w:lvlJc w:val="start"/>
      <w:pPr>
        <w:tabs>
          <w:tab w:val="num" w:pos="0"/>
        </w:tabs>
        <w:ind w:start="6315" w:hanging="431"/>
      </w:pPr>
      <w:rPr>
        <w:rFonts w:ascii="Symbol" w:hAnsi="Symbol" w:cs="Symbol" w:hint="default"/>
        <w:lang w:val="pt-PT" w:bidi="ar-SA"/>
      </w:rPr>
    </w:lvl>
    <w:lvl w:ilvl="7">
      <w:start w:val="1"/>
      <w:numFmt w:val="bullet"/>
      <w:lvlText w:val=""/>
      <w:lvlJc w:val="start"/>
      <w:pPr>
        <w:tabs>
          <w:tab w:val="num" w:pos="0"/>
        </w:tabs>
        <w:ind w:start="7258" w:hanging="431"/>
      </w:pPr>
      <w:rPr>
        <w:rFonts w:ascii="Symbol" w:hAnsi="Symbol" w:cs="Symbol" w:hint="default"/>
        <w:lang w:val="pt-PT" w:bidi="ar-SA"/>
      </w:rPr>
    </w:lvl>
    <w:lvl w:ilvl="8">
      <w:start w:val="1"/>
      <w:numFmt w:val="bullet"/>
      <w:lvlText w:val=""/>
      <w:lvlJc w:val="start"/>
      <w:pPr>
        <w:tabs>
          <w:tab w:val="num" w:pos="0"/>
        </w:tabs>
        <w:ind w:start="8201" w:hanging="431"/>
      </w:pPr>
      <w:rPr>
        <w:rFonts w:ascii="Symbol" w:hAnsi="Symbol" w:cs="Symbol" w:hint="default"/>
        <w:lang w:val="pt-PT" w:bidi="ar-SA"/>
      </w:rPr>
    </w:lvl>
  </w:abstractNum>
  <w:abstractNum w:abstractNumId="51">
    <w:lvl w:ilvl="0">
      <w:start w:val="1"/>
      <w:numFmt w:val="lowerLetter"/>
      <w:lvlText w:val="%1)"/>
      <w:lvlJc w:val="start"/>
      <w:pPr>
        <w:tabs>
          <w:tab w:val="num" w:pos="0"/>
        </w:tabs>
        <w:ind w:start="492" w:hanging="260"/>
      </w:pPr>
      <w:rPr>
        <w:sz w:val="22"/>
        <w:spacing w:val="-1"/>
        <w:i w:val="false"/>
        <w:b/>
        <w:szCs w:val="22"/>
        <w:iCs w:val="false"/>
        <w:bCs/>
        <w:w w:val="100"/>
        <w:rFonts w:ascii="Arial" w:hAnsi="Arial" w:eastAsia="Arial" w:cs="Arial"/>
        <w:lang w:val="pt-PT" w:bidi="ar-SA"/>
      </w:rPr>
    </w:lvl>
    <w:lvl w:ilvl="1">
      <w:start w:val="1"/>
      <w:numFmt w:val="bullet"/>
      <w:lvlText w:val=""/>
      <w:lvlJc w:val="start"/>
      <w:pPr>
        <w:tabs>
          <w:tab w:val="num" w:pos="0"/>
        </w:tabs>
        <w:ind w:start="1458" w:hanging="260"/>
      </w:pPr>
      <w:rPr>
        <w:rFonts w:ascii="Symbol" w:hAnsi="Symbol" w:cs="Symbol" w:hint="default"/>
        <w:lang w:val="pt-PT" w:bidi="ar-SA"/>
      </w:rPr>
    </w:lvl>
    <w:lvl w:ilvl="2">
      <w:start w:val="1"/>
      <w:numFmt w:val="bullet"/>
      <w:lvlText w:val=""/>
      <w:lvlJc w:val="start"/>
      <w:pPr>
        <w:tabs>
          <w:tab w:val="num" w:pos="0"/>
        </w:tabs>
        <w:ind w:start="2417" w:hanging="260"/>
      </w:pPr>
      <w:rPr>
        <w:rFonts w:ascii="Symbol" w:hAnsi="Symbol" w:cs="Symbol" w:hint="default"/>
        <w:lang w:val="pt-PT" w:bidi="ar-SA"/>
      </w:rPr>
    </w:lvl>
    <w:lvl w:ilvl="3">
      <w:start w:val="1"/>
      <w:numFmt w:val="bullet"/>
      <w:lvlText w:val=""/>
      <w:lvlJc w:val="start"/>
      <w:pPr>
        <w:tabs>
          <w:tab w:val="num" w:pos="0"/>
        </w:tabs>
        <w:ind w:start="3375" w:hanging="260"/>
      </w:pPr>
      <w:rPr>
        <w:rFonts w:ascii="Symbol" w:hAnsi="Symbol" w:cs="Symbol" w:hint="default"/>
        <w:lang w:val="pt-PT" w:bidi="ar-SA"/>
      </w:rPr>
    </w:lvl>
    <w:lvl w:ilvl="4">
      <w:start w:val="1"/>
      <w:numFmt w:val="bullet"/>
      <w:lvlText w:val=""/>
      <w:lvlJc w:val="start"/>
      <w:pPr>
        <w:tabs>
          <w:tab w:val="num" w:pos="0"/>
        </w:tabs>
        <w:ind w:start="4334" w:hanging="260"/>
      </w:pPr>
      <w:rPr>
        <w:rFonts w:ascii="Symbol" w:hAnsi="Symbol" w:cs="Symbol" w:hint="default"/>
        <w:lang w:val="pt-PT" w:bidi="ar-SA"/>
      </w:rPr>
    </w:lvl>
    <w:lvl w:ilvl="5">
      <w:start w:val="1"/>
      <w:numFmt w:val="bullet"/>
      <w:lvlText w:val=""/>
      <w:lvlJc w:val="start"/>
      <w:pPr>
        <w:tabs>
          <w:tab w:val="num" w:pos="0"/>
        </w:tabs>
        <w:ind w:start="5293" w:hanging="260"/>
      </w:pPr>
      <w:rPr>
        <w:rFonts w:ascii="Symbol" w:hAnsi="Symbol" w:cs="Symbol" w:hint="default"/>
        <w:lang w:val="pt-PT" w:bidi="ar-SA"/>
      </w:rPr>
    </w:lvl>
    <w:lvl w:ilvl="6">
      <w:start w:val="1"/>
      <w:numFmt w:val="bullet"/>
      <w:lvlText w:val=""/>
      <w:lvlJc w:val="start"/>
      <w:pPr>
        <w:tabs>
          <w:tab w:val="num" w:pos="0"/>
        </w:tabs>
        <w:ind w:start="6251" w:hanging="260"/>
      </w:pPr>
      <w:rPr>
        <w:rFonts w:ascii="Symbol" w:hAnsi="Symbol" w:cs="Symbol" w:hint="default"/>
        <w:lang w:val="pt-PT" w:bidi="ar-SA"/>
      </w:rPr>
    </w:lvl>
    <w:lvl w:ilvl="7">
      <w:start w:val="1"/>
      <w:numFmt w:val="bullet"/>
      <w:lvlText w:val=""/>
      <w:lvlJc w:val="start"/>
      <w:pPr>
        <w:tabs>
          <w:tab w:val="num" w:pos="0"/>
        </w:tabs>
        <w:ind w:start="7210" w:hanging="260"/>
      </w:pPr>
      <w:rPr>
        <w:rFonts w:ascii="Symbol" w:hAnsi="Symbol" w:cs="Symbol" w:hint="default"/>
        <w:lang w:val="pt-PT" w:bidi="ar-SA"/>
      </w:rPr>
    </w:lvl>
    <w:lvl w:ilvl="8">
      <w:start w:val="1"/>
      <w:numFmt w:val="bullet"/>
      <w:lvlText w:val=""/>
      <w:lvlJc w:val="start"/>
      <w:pPr>
        <w:tabs>
          <w:tab w:val="num" w:pos="0"/>
        </w:tabs>
        <w:ind w:start="8169" w:hanging="260"/>
      </w:pPr>
      <w:rPr>
        <w:rFonts w:ascii="Symbol" w:hAnsi="Symbol" w:cs="Symbol" w:hint="default"/>
        <w:lang w:val="pt-PT" w:bidi="ar-SA"/>
      </w:rPr>
    </w:lvl>
  </w:abstractNum>
  <w:abstractNum w:abstractNumId="52">
    <w:lvl w:ilvl="0">
      <w:start w:val="11"/>
      <w:numFmt w:val="decimal"/>
      <w:lvlText w:val="%1"/>
      <w:lvlJc w:val="start"/>
      <w:pPr>
        <w:tabs>
          <w:tab w:val="num" w:pos="0"/>
        </w:tabs>
        <w:ind w:start="1298" w:hanging="569"/>
      </w:pPr>
      <w:rPr>
        <w:lang w:val="pt-PT" w:bidi="ar-SA"/>
      </w:rPr>
    </w:lvl>
    <w:lvl w:ilvl="1">
      <w:start w:val="0"/>
      <w:numFmt w:val="decimal"/>
      <w:lvlText w:val="%1.%2."/>
      <w:lvlJc w:val="start"/>
      <w:pPr>
        <w:tabs>
          <w:tab w:val="num" w:pos="0"/>
        </w:tabs>
        <w:ind w:start="1298" w:hanging="569"/>
      </w:pPr>
      <w:rPr>
        <w:spacing w:val="-13"/>
        <w:w w:val="100"/>
        <w:lang w:val="pt-PT" w:bidi="ar-SA"/>
      </w:rPr>
    </w:lvl>
    <w:lvl w:ilvl="2">
      <w:start w:val="1"/>
      <w:numFmt w:val="bullet"/>
      <w:lvlText w:val=""/>
      <w:lvlJc w:val="start"/>
      <w:pPr>
        <w:tabs>
          <w:tab w:val="num" w:pos="0"/>
        </w:tabs>
        <w:ind w:start="3138" w:hanging="569"/>
      </w:pPr>
      <w:rPr>
        <w:rFonts w:ascii="Symbol" w:hAnsi="Symbol" w:cs="Symbol" w:hint="default"/>
        <w:lang w:val="pt-PT" w:bidi="ar-SA"/>
      </w:rPr>
    </w:lvl>
    <w:lvl w:ilvl="3">
      <w:start w:val="1"/>
      <w:numFmt w:val="bullet"/>
      <w:lvlText w:val=""/>
      <w:lvlJc w:val="start"/>
      <w:pPr>
        <w:tabs>
          <w:tab w:val="num" w:pos="0"/>
        </w:tabs>
        <w:ind w:start="4057" w:hanging="569"/>
      </w:pPr>
      <w:rPr>
        <w:rFonts w:ascii="Symbol" w:hAnsi="Symbol" w:cs="Symbol" w:hint="default"/>
        <w:lang w:val="pt-PT" w:bidi="ar-SA"/>
      </w:rPr>
    </w:lvl>
    <w:lvl w:ilvl="4">
      <w:start w:val="1"/>
      <w:numFmt w:val="bullet"/>
      <w:lvlText w:val=""/>
      <w:lvlJc w:val="start"/>
      <w:pPr>
        <w:tabs>
          <w:tab w:val="num" w:pos="0"/>
        </w:tabs>
        <w:ind w:start="4976" w:hanging="569"/>
      </w:pPr>
      <w:rPr>
        <w:rFonts w:ascii="Symbol" w:hAnsi="Symbol" w:cs="Symbol" w:hint="default"/>
        <w:lang w:val="pt-PT" w:bidi="ar-SA"/>
      </w:rPr>
    </w:lvl>
    <w:lvl w:ilvl="5">
      <w:start w:val="1"/>
      <w:numFmt w:val="bullet"/>
      <w:lvlText w:val=""/>
      <w:lvlJc w:val="start"/>
      <w:pPr>
        <w:tabs>
          <w:tab w:val="num" w:pos="0"/>
        </w:tabs>
        <w:ind w:start="5895" w:hanging="569"/>
      </w:pPr>
      <w:rPr>
        <w:rFonts w:ascii="Symbol" w:hAnsi="Symbol" w:cs="Symbol" w:hint="default"/>
        <w:lang w:val="pt-PT" w:bidi="ar-SA"/>
      </w:rPr>
    </w:lvl>
    <w:lvl w:ilvl="6">
      <w:start w:val="1"/>
      <w:numFmt w:val="bullet"/>
      <w:lvlText w:val=""/>
      <w:lvlJc w:val="start"/>
      <w:pPr>
        <w:tabs>
          <w:tab w:val="num" w:pos="0"/>
        </w:tabs>
        <w:ind w:start="6814" w:hanging="569"/>
      </w:pPr>
      <w:rPr>
        <w:rFonts w:ascii="Symbol" w:hAnsi="Symbol" w:cs="Symbol" w:hint="default"/>
        <w:lang w:val="pt-PT" w:bidi="ar-SA"/>
      </w:rPr>
    </w:lvl>
    <w:lvl w:ilvl="7">
      <w:start w:val="1"/>
      <w:numFmt w:val="bullet"/>
      <w:lvlText w:val=""/>
      <w:lvlJc w:val="start"/>
      <w:pPr>
        <w:tabs>
          <w:tab w:val="num" w:pos="0"/>
        </w:tabs>
        <w:ind w:start="7733" w:hanging="569"/>
      </w:pPr>
      <w:rPr>
        <w:rFonts w:ascii="Symbol" w:hAnsi="Symbol" w:cs="Symbol" w:hint="default"/>
        <w:lang w:val="pt-PT" w:bidi="ar-SA"/>
      </w:rPr>
    </w:lvl>
    <w:lvl w:ilvl="8">
      <w:start w:val="1"/>
      <w:numFmt w:val="bullet"/>
      <w:lvlText w:val=""/>
      <w:lvlJc w:val="start"/>
      <w:pPr>
        <w:tabs>
          <w:tab w:val="num" w:pos="0"/>
        </w:tabs>
        <w:ind w:start="8652" w:hanging="569"/>
      </w:pPr>
      <w:rPr>
        <w:rFonts w:ascii="Symbol" w:hAnsi="Symbol" w:cs="Symbol" w:hint="default"/>
        <w:lang w:val="pt-PT" w:bidi="ar-SA"/>
      </w:rPr>
    </w:lvl>
  </w:abstractNum>
  <w:abstractNum w:abstractNumId="53">
    <w:lvl w:ilvl="0">
      <w:start w:val="3"/>
      <w:numFmt w:val="decimal"/>
      <w:lvlText w:val="%1.0"/>
      <w:lvlJc w:val="start"/>
      <w:pPr>
        <w:tabs>
          <w:tab w:val="num" w:pos="720"/>
        </w:tabs>
        <w:ind w:start="232" w:hanging="413"/>
      </w:pPr>
      <w:rPr>
        <w:sz w:val="20"/>
        <w:spacing w:val="-1"/>
        <w:i w:val="false"/>
        <w:b w:val="false"/>
        <w:szCs w:val="20"/>
        <w:iCs w:val="false"/>
        <w:bCs w:val="false"/>
        <w:w w:val="99"/>
        <w:rFonts w:ascii="Arial" w:hAnsi="Arial" w:eastAsia="Arial" w:cs="Arial"/>
        <w:lang w:val="pt-PT" w:bidi="ar-SA"/>
      </w:rPr>
    </w:lvl>
    <w:lvl w:ilvl="1">
      <w:start w:val="1"/>
      <w:numFmt w:val="bullet"/>
      <w:lvlText w:val=""/>
      <w:lvlJc w:val="start"/>
      <w:pPr>
        <w:tabs>
          <w:tab w:val="num" w:pos="0"/>
        </w:tabs>
        <w:ind w:start="1224" w:hanging="413"/>
      </w:pPr>
      <w:rPr>
        <w:rFonts w:ascii="Symbol" w:hAnsi="Symbol" w:cs="Symbol" w:hint="default"/>
        <w:lang w:val="pt-PT" w:bidi="ar-SA"/>
      </w:rPr>
    </w:lvl>
    <w:lvl w:ilvl="2">
      <w:start w:val="1"/>
      <w:numFmt w:val="bullet"/>
      <w:lvlText w:val=""/>
      <w:lvlJc w:val="start"/>
      <w:pPr>
        <w:tabs>
          <w:tab w:val="num" w:pos="0"/>
        </w:tabs>
        <w:ind w:start="2209" w:hanging="413"/>
      </w:pPr>
      <w:rPr>
        <w:rFonts w:ascii="Symbol" w:hAnsi="Symbol" w:cs="Symbol" w:hint="default"/>
        <w:lang w:val="pt-PT" w:bidi="ar-SA"/>
      </w:rPr>
    </w:lvl>
    <w:lvl w:ilvl="3">
      <w:start w:val="1"/>
      <w:numFmt w:val="bullet"/>
      <w:lvlText w:val=""/>
      <w:lvlJc w:val="start"/>
      <w:pPr>
        <w:tabs>
          <w:tab w:val="num" w:pos="0"/>
        </w:tabs>
        <w:ind w:start="3193" w:hanging="413"/>
      </w:pPr>
      <w:rPr>
        <w:rFonts w:ascii="Symbol" w:hAnsi="Symbol" w:cs="Symbol" w:hint="default"/>
        <w:lang w:val="pt-PT" w:bidi="ar-SA"/>
      </w:rPr>
    </w:lvl>
    <w:lvl w:ilvl="4">
      <w:start w:val="1"/>
      <w:numFmt w:val="bullet"/>
      <w:lvlText w:val=""/>
      <w:lvlJc w:val="start"/>
      <w:pPr>
        <w:tabs>
          <w:tab w:val="num" w:pos="0"/>
        </w:tabs>
        <w:ind w:start="4178" w:hanging="413"/>
      </w:pPr>
      <w:rPr>
        <w:rFonts w:ascii="Symbol" w:hAnsi="Symbol" w:cs="Symbol" w:hint="default"/>
        <w:lang w:val="pt-PT" w:bidi="ar-SA"/>
      </w:rPr>
    </w:lvl>
    <w:lvl w:ilvl="5">
      <w:start w:val="1"/>
      <w:numFmt w:val="bullet"/>
      <w:lvlText w:val=""/>
      <w:lvlJc w:val="start"/>
      <w:pPr>
        <w:tabs>
          <w:tab w:val="num" w:pos="0"/>
        </w:tabs>
        <w:ind w:start="5163" w:hanging="413"/>
      </w:pPr>
      <w:rPr>
        <w:rFonts w:ascii="Symbol" w:hAnsi="Symbol" w:cs="Symbol" w:hint="default"/>
        <w:lang w:val="pt-PT" w:bidi="ar-SA"/>
      </w:rPr>
    </w:lvl>
    <w:lvl w:ilvl="6">
      <w:start w:val="1"/>
      <w:numFmt w:val="bullet"/>
      <w:lvlText w:val=""/>
      <w:lvlJc w:val="start"/>
      <w:pPr>
        <w:tabs>
          <w:tab w:val="num" w:pos="0"/>
        </w:tabs>
        <w:ind w:start="6147" w:hanging="413"/>
      </w:pPr>
      <w:rPr>
        <w:rFonts w:ascii="Symbol" w:hAnsi="Symbol" w:cs="Symbol" w:hint="default"/>
        <w:lang w:val="pt-PT" w:bidi="ar-SA"/>
      </w:rPr>
    </w:lvl>
    <w:lvl w:ilvl="7">
      <w:start w:val="1"/>
      <w:numFmt w:val="bullet"/>
      <w:lvlText w:val=""/>
      <w:lvlJc w:val="start"/>
      <w:pPr>
        <w:tabs>
          <w:tab w:val="num" w:pos="0"/>
        </w:tabs>
        <w:ind w:start="7132" w:hanging="413"/>
      </w:pPr>
      <w:rPr>
        <w:rFonts w:ascii="Symbol" w:hAnsi="Symbol" w:cs="Symbol" w:hint="default"/>
        <w:lang w:val="pt-PT" w:bidi="ar-SA"/>
      </w:rPr>
    </w:lvl>
    <w:lvl w:ilvl="8">
      <w:start w:val="1"/>
      <w:numFmt w:val="bullet"/>
      <w:lvlText w:val=""/>
      <w:lvlJc w:val="start"/>
      <w:pPr>
        <w:tabs>
          <w:tab w:val="num" w:pos="0"/>
        </w:tabs>
        <w:ind w:start="8117" w:hanging="413"/>
      </w:pPr>
      <w:rPr>
        <w:rFonts w:ascii="Symbol" w:hAnsi="Symbol" w:cs="Symbol" w:hint="default"/>
        <w:lang w:val="pt-PT" w:bidi="ar-SA"/>
      </w:rPr>
    </w:lvl>
  </w:abstractNum>
  <w:abstractNum w:abstractNumId="54">
    <w:lvl w:ilvl="0">
      <w:start w:val="4"/>
      <w:numFmt w:val="lowerRoman"/>
      <w:lvlText w:val="%1."/>
      <w:lvlJc w:val="start"/>
      <w:pPr>
        <w:tabs>
          <w:tab w:val="num" w:pos="0"/>
        </w:tabs>
        <w:ind w:start="540" w:hanging="540"/>
      </w:pPr>
      <w:rPr>
        <w:sz w:val="22"/>
        <w:spacing w:val="-1"/>
        <w:i w:val="false"/>
        <w:b w:val="false"/>
        <w:szCs w:val="22"/>
        <w:iCs w:val="false"/>
        <w:bCs w:val="false"/>
        <w:w w:val="100"/>
        <w:rFonts w:ascii="Arial" w:hAnsi="Arial" w:eastAsia="Arial" w:cs="Arial"/>
        <w:lang w:val="pt-PT" w:bidi="ar-SA"/>
      </w:rPr>
    </w:lvl>
    <w:lvl w:ilvl="1">
      <w:start w:val="1"/>
      <w:numFmt w:val="lowerLetter"/>
      <w:lvlText w:val="%2."/>
      <w:lvlJc w:val="start"/>
      <w:pPr>
        <w:tabs>
          <w:tab w:val="num" w:pos="1440"/>
        </w:tabs>
        <w:ind w:start="1440" w:hanging="360"/>
      </w:pPr>
      <w:rPr>
        <w:rFonts w:cs="Symbol"/>
        <w:lang w:val="pt-PT" w:bidi="ar-SA"/>
      </w:rPr>
    </w:lvl>
    <w:lvl w:ilvl="2">
      <w:start w:val="1"/>
      <w:numFmt w:val="lowerRoman"/>
      <w:lvlText w:val="%3."/>
      <w:lvlJc w:val="end"/>
      <w:pPr>
        <w:tabs>
          <w:tab w:val="num" w:pos="2160"/>
        </w:tabs>
        <w:ind w:start="2160" w:hanging="180"/>
      </w:pPr>
      <w:rPr>
        <w:rFonts w:cs="Symbol"/>
        <w:lang w:val="pt-PT" w:bidi="ar-SA"/>
      </w:rPr>
    </w:lvl>
    <w:lvl w:ilvl="3">
      <w:start w:val="1"/>
      <w:numFmt w:val="decimal"/>
      <w:lvlText w:val="%4."/>
      <w:lvlJc w:val="start"/>
      <w:pPr>
        <w:tabs>
          <w:tab w:val="num" w:pos="2880"/>
        </w:tabs>
        <w:ind w:start="2880" w:hanging="360"/>
      </w:pPr>
      <w:rPr>
        <w:rFonts w:cs="Symbol"/>
        <w:lang w:val="pt-PT" w:bidi="ar-SA"/>
      </w:rPr>
    </w:lvl>
    <w:lvl w:ilvl="4">
      <w:start w:val="1"/>
      <w:numFmt w:val="lowerLetter"/>
      <w:lvlText w:val="%5."/>
      <w:lvlJc w:val="start"/>
      <w:pPr>
        <w:tabs>
          <w:tab w:val="num" w:pos="3600"/>
        </w:tabs>
        <w:ind w:start="3600" w:hanging="360"/>
      </w:pPr>
      <w:rPr>
        <w:rFonts w:cs="Symbol"/>
        <w:lang w:val="pt-PT" w:bidi="ar-SA"/>
      </w:rPr>
    </w:lvl>
    <w:lvl w:ilvl="5">
      <w:start w:val="1"/>
      <w:numFmt w:val="lowerRoman"/>
      <w:lvlText w:val="%6."/>
      <w:lvlJc w:val="end"/>
      <w:pPr>
        <w:tabs>
          <w:tab w:val="num" w:pos="4320"/>
        </w:tabs>
        <w:ind w:start="4320" w:hanging="180"/>
      </w:pPr>
      <w:rPr>
        <w:rFonts w:cs="Symbol"/>
        <w:lang w:val="pt-PT" w:bidi="ar-SA"/>
      </w:rPr>
    </w:lvl>
    <w:lvl w:ilvl="6">
      <w:start w:val="1"/>
      <w:numFmt w:val="decimal"/>
      <w:lvlText w:val="%7."/>
      <w:lvlJc w:val="start"/>
      <w:pPr>
        <w:tabs>
          <w:tab w:val="num" w:pos="5040"/>
        </w:tabs>
        <w:ind w:start="5040" w:hanging="360"/>
      </w:pPr>
      <w:rPr>
        <w:rFonts w:cs="Symbol"/>
        <w:lang w:val="pt-PT" w:bidi="ar-SA"/>
      </w:rPr>
    </w:lvl>
    <w:lvl w:ilvl="7">
      <w:start w:val="1"/>
      <w:numFmt w:val="lowerLetter"/>
      <w:lvlText w:val="%8."/>
      <w:lvlJc w:val="start"/>
      <w:pPr>
        <w:tabs>
          <w:tab w:val="num" w:pos="5760"/>
        </w:tabs>
        <w:ind w:start="5760" w:hanging="360"/>
      </w:pPr>
      <w:rPr>
        <w:rFonts w:cs="Symbol"/>
        <w:lang w:val="pt-PT" w:bidi="ar-SA"/>
      </w:rPr>
    </w:lvl>
    <w:lvl w:ilvl="8">
      <w:start w:val="1"/>
      <w:numFmt w:val="lowerRoman"/>
      <w:lvlText w:val="%9."/>
      <w:lvlJc w:val="end"/>
      <w:pPr>
        <w:tabs>
          <w:tab w:val="num" w:pos="6480"/>
        </w:tabs>
        <w:ind w:start="6480" w:hanging="180"/>
      </w:pPr>
      <w:rPr>
        <w:lang w:val="pt-PT" w:bidi="ar-SA"/>
      </w:rPr>
    </w:lvl>
  </w:abstractNum>
  <w:abstractNum w:abstractNumId="55">
    <w:lvl w:ilvl="0">
      <w:start w:val="4"/>
      <w:numFmt w:val="lowerRoman"/>
      <w:lvlText w:val="%1."/>
      <w:lvlJc w:val="start"/>
      <w:pPr>
        <w:tabs>
          <w:tab w:val="num" w:pos="0"/>
        </w:tabs>
        <w:ind w:start="540" w:hanging="540"/>
      </w:pPr>
      <w:rPr>
        <w:spacing w:val="-1"/>
        <w:w w:val="100"/>
        <w:lang w:val="pt-PT" w:bidi="ar-SA"/>
      </w:rPr>
    </w:lvl>
    <w:lvl w:ilvl="1">
      <w:start w:val="1"/>
      <w:numFmt w:val="lowerLetter"/>
      <w:lvlText w:val="%2."/>
      <w:lvlJc w:val="start"/>
      <w:pPr>
        <w:tabs>
          <w:tab w:val="num" w:pos="1440"/>
        </w:tabs>
        <w:ind w:start="1440" w:hanging="360"/>
      </w:pPr>
      <w:rPr>
        <w:sz w:val="22"/>
        <w:spacing w:val="-3"/>
        <w:i w:val="false"/>
        <w:b w:val="false"/>
        <w:szCs w:val="22"/>
        <w:iCs w:val="false"/>
        <w:bCs w:val="false"/>
        <w:w w:val="100"/>
        <w:rFonts w:ascii="Arial" w:hAnsi="Arial" w:eastAsia="Arial" w:cs="Arial"/>
        <w:lang w:val="pt-PT" w:bidi="ar-SA"/>
      </w:rPr>
    </w:lvl>
    <w:lvl w:ilvl="2">
      <w:start w:val="1"/>
      <w:numFmt w:val="lowerRoman"/>
      <w:lvlText w:val="%3."/>
      <w:lvlJc w:val="end"/>
      <w:pPr>
        <w:tabs>
          <w:tab w:val="num" w:pos="2160"/>
        </w:tabs>
        <w:ind w:start="2160" w:hanging="180"/>
      </w:pPr>
      <w:rPr>
        <w:sz w:val="22"/>
        <w:spacing w:val="-3"/>
        <w:i w:val="false"/>
        <w:b w:val="false"/>
        <w:szCs w:val="22"/>
        <w:iCs w:val="false"/>
        <w:bCs w:val="false"/>
        <w:w w:val="100"/>
        <w:rFonts w:ascii="Arial" w:hAnsi="Arial" w:eastAsia="Arial" w:cs="Arial"/>
        <w:lang w:val="pt-PT" w:bidi="ar-SA"/>
      </w:rPr>
    </w:lvl>
    <w:lvl w:ilvl="3">
      <w:start w:val="1"/>
      <w:numFmt w:val="decimal"/>
      <w:lvlText w:val="%4."/>
      <w:lvlJc w:val="start"/>
      <w:pPr>
        <w:tabs>
          <w:tab w:val="num" w:pos="2880"/>
        </w:tabs>
        <w:ind w:start="2880" w:hanging="360"/>
      </w:pPr>
      <w:rPr>
        <w:rFonts w:cs="Symbol"/>
        <w:lang w:val="pt-PT" w:bidi="ar-SA"/>
      </w:rPr>
    </w:lvl>
    <w:lvl w:ilvl="4">
      <w:start w:val="1"/>
      <w:numFmt w:val="lowerLetter"/>
      <w:lvlText w:val="%5."/>
      <w:lvlJc w:val="start"/>
      <w:pPr>
        <w:tabs>
          <w:tab w:val="num" w:pos="3600"/>
        </w:tabs>
        <w:ind w:start="3600" w:hanging="360"/>
      </w:pPr>
      <w:rPr>
        <w:rFonts w:cs="Symbol"/>
        <w:lang w:val="pt-PT" w:bidi="ar-SA"/>
      </w:rPr>
    </w:lvl>
    <w:lvl w:ilvl="5">
      <w:start w:val="1"/>
      <w:numFmt w:val="lowerRoman"/>
      <w:lvlText w:val="%6."/>
      <w:lvlJc w:val="end"/>
      <w:pPr>
        <w:tabs>
          <w:tab w:val="num" w:pos="4320"/>
        </w:tabs>
        <w:ind w:start="4320" w:hanging="180"/>
      </w:pPr>
      <w:rPr>
        <w:rFonts w:cs="Symbol"/>
        <w:lang w:val="pt-PT" w:bidi="ar-SA"/>
      </w:rPr>
    </w:lvl>
    <w:lvl w:ilvl="6">
      <w:start w:val="1"/>
      <w:numFmt w:val="decimal"/>
      <w:lvlText w:val="%7."/>
      <w:lvlJc w:val="start"/>
      <w:pPr>
        <w:tabs>
          <w:tab w:val="num" w:pos="5040"/>
        </w:tabs>
        <w:ind w:start="5040" w:hanging="360"/>
      </w:pPr>
      <w:rPr>
        <w:rFonts w:cs="Symbol"/>
        <w:lang w:val="pt-PT" w:bidi="ar-SA"/>
      </w:rPr>
    </w:lvl>
    <w:lvl w:ilvl="7">
      <w:start w:val="1"/>
      <w:numFmt w:val="lowerLetter"/>
      <w:lvlText w:val="%8."/>
      <w:lvlJc w:val="start"/>
      <w:pPr>
        <w:tabs>
          <w:tab w:val="num" w:pos="5760"/>
        </w:tabs>
        <w:ind w:start="5760" w:hanging="360"/>
      </w:pPr>
      <w:rPr>
        <w:rFonts w:cs="Symbol"/>
        <w:lang w:val="pt-PT" w:bidi="ar-SA"/>
      </w:rPr>
    </w:lvl>
    <w:lvl w:ilvl="8">
      <w:start w:val="1"/>
      <w:numFmt w:val="lowerRoman"/>
      <w:lvlText w:val="%9."/>
      <w:lvlJc w:val="end"/>
      <w:pPr>
        <w:tabs>
          <w:tab w:val="num" w:pos="6480"/>
        </w:tabs>
        <w:ind w:start="6480" w:hanging="180"/>
      </w:pPr>
      <w:rPr>
        <w:lang w:val="pt-PT" w:bidi="ar-SA"/>
      </w:rPr>
    </w:lvl>
  </w:abstractNum>
  <w:abstractNum w:abstractNumId="56">
    <w:lvl w:ilvl="0">
      <w:start w:val="1"/>
      <w:numFmt w:val="upperRoman"/>
      <w:lvlText w:val="%1"/>
      <w:lvlJc w:val="start"/>
      <w:pPr>
        <w:tabs>
          <w:tab w:val="num" w:pos="720"/>
        </w:tabs>
        <w:ind w:start="758" w:hanging="144"/>
      </w:pPr>
      <w:rPr>
        <w:sz w:val="22"/>
        <w:spacing w:val="0"/>
        <w:i w:val="false"/>
        <w:b w:val="false"/>
        <w:szCs w:val="22"/>
        <w:iCs w:val="false"/>
        <w:bCs w:val="false"/>
        <w:w w:val="100"/>
        <w:rFonts w:ascii="Arial" w:hAnsi="Arial" w:eastAsia="Arial" w:cs="Arial"/>
        <w:lang w:val="pt-PT" w:bidi="ar-SA"/>
      </w:rPr>
    </w:lvl>
    <w:lvl w:ilvl="1">
      <w:start w:val="1"/>
      <w:numFmt w:val="bullet"/>
      <w:lvlText w:val=""/>
      <w:lvlJc w:val="start"/>
      <w:pPr>
        <w:tabs>
          <w:tab w:val="num" w:pos="0"/>
        </w:tabs>
        <w:ind w:start="1733" w:hanging="144"/>
      </w:pPr>
      <w:rPr>
        <w:rFonts w:ascii="Symbol" w:hAnsi="Symbol" w:cs="Symbol" w:hint="default"/>
        <w:lang w:val="pt-PT" w:bidi="ar-SA"/>
      </w:rPr>
    </w:lvl>
    <w:lvl w:ilvl="2">
      <w:start w:val="1"/>
      <w:numFmt w:val="bullet"/>
      <w:lvlText w:val=""/>
      <w:lvlJc w:val="start"/>
      <w:pPr>
        <w:tabs>
          <w:tab w:val="num" w:pos="0"/>
        </w:tabs>
        <w:ind w:start="2706" w:hanging="144"/>
      </w:pPr>
      <w:rPr>
        <w:rFonts w:ascii="Symbol" w:hAnsi="Symbol" w:cs="Symbol" w:hint="default"/>
        <w:lang w:val="pt-PT" w:bidi="ar-SA"/>
      </w:rPr>
    </w:lvl>
    <w:lvl w:ilvl="3">
      <w:start w:val="1"/>
      <w:numFmt w:val="bullet"/>
      <w:lvlText w:val=""/>
      <w:lvlJc w:val="start"/>
      <w:pPr>
        <w:tabs>
          <w:tab w:val="num" w:pos="0"/>
        </w:tabs>
        <w:ind w:start="3679" w:hanging="144"/>
      </w:pPr>
      <w:rPr>
        <w:rFonts w:ascii="Symbol" w:hAnsi="Symbol" w:cs="Symbol" w:hint="default"/>
        <w:lang w:val="pt-PT" w:bidi="ar-SA"/>
      </w:rPr>
    </w:lvl>
    <w:lvl w:ilvl="4">
      <w:start w:val="1"/>
      <w:numFmt w:val="bullet"/>
      <w:lvlText w:val=""/>
      <w:lvlJc w:val="start"/>
      <w:pPr>
        <w:tabs>
          <w:tab w:val="num" w:pos="0"/>
        </w:tabs>
        <w:ind w:start="4652" w:hanging="144"/>
      </w:pPr>
      <w:rPr>
        <w:rFonts w:ascii="Symbol" w:hAnsi="Symbol" w:cs="Symbol" w:hint="default"/>
        <w:lang w:val="pt-PT" w:bidi="ar-SA"/>
      </w:rPr>
    </w:lvl>
    <w:lvl w:ilvl="5">
      <w:start w:val="1"/>
      <w:numFmt w:val="bullet"/>
      <w:lvlText w:val=""/>
      <w:lvlJc w:val="start"/>
      <w:pPr>
        <w:tabs>
          <w:tab w:val="num" w:pos="0"/>
        </w:tabs>
        <w:ind w:start="5625" w:hanging="144"/>
      </w:pPr>
      <w:rPr>
        <w:rFonts w:ascii="Symbol" w:hAnsi="Symbol" w:cs="Symbol" w:hint="default"/>
        <w:lang w:val="pt-PT" w:bidi="ar-SA"/>
      </w:rPr>
    </w:lvl>
    <w:lvl w:ilvl="6">
      <w:start w:val="1"/>
      <w:numFmt w:val="bullet"/>
      <w:lvlText w:val=""/>
      <w:lvlJc w:val="start"/>
      <w:pPr>
        <w:tabs>
          <w:tab w:val="num" w:pos="0"/>
        </w:tabs>
        <w:ind w:start="6598" w:hanging="144"/>
      </w:pPr>
      <w:rPr>
        <w:rFonts w:ascii="Symbol" w:hAnsi="Symbol" w:cs="Symbol" w:hint="default"/>
        <w:lang w:val="pt-PT" w:bidi="ar-SA"/>
      </w:rPr>
    </w:lvl>
    <w:lvl w:ilvl="7">
      <w:start w:val="1"/>
      <w:numFmt w:val="bullet"/>
      <w:lvlText w:val=""/>
      <w:lvlJc w:val="start"/>
      <w:pPr>
        <w:tabs>
          <w:tab w:val="num" w:pos="0"/>
        </w:tabs>
        <w:ind w:start="7571" w:hanging="144"/>
      </w:pPr>
      <w:rPr>
        <w:rFonts w:ascii="Symbol" w:hAnsi="Symbol" w:cs="Symbol" w:hint="default"/>
        <w:lang w:val="pt-PT" w:bidi="ar-SA"/>
      </w:rPr>
    </w:lvl>
    <w:lvl w:ilvl="8">
      <w:start w:val="1"/>
      <w:numFmt w:val="bullet"/>
      <w:lvlText w:val=""/>
      <w:lvlJc w:val="start"/>
      <w:pPr>
        <w:tabs>
          <w:tab w:val="num" w:pos="0"/>
        </w:tabs>
        <w:ind w:start="8544" w:hanging="144"/>
      </w:pPr>
      <w:rPr>
        <w:rFonts w:ascii="Symbol" w:hAnsi="Symbol" w:cs="Symbol" w:hint="default"/>
        <w:lang w:val="pt-PT" w:bidi="ar-SA"/>
      </w:rPr>
    </w:lvl>
  </w:abstractNum>
  <w:abstractNum w:abstractNumId="57">
    <w:lvl w:ilvl="0">
      <w:start w:val="1"/>
      <w:numFmt w:val="upperRoman"/>
      <w:lvlText w:val="%1"/>
      <w:lvlJc w:val="start"/>
      <w:pPr>
        <w:tabs>
          <w:tab w:val="num" w:pos="720"/>
        </w:tabs>
        <w:ind w:start="758" w:hanging="190"/>
      </w:pPr>
      <w:rPr>
        <w:sz w:val="22"/>
        <w:spacing w:val="0"/>
        <w:i w:val="false"/>
        <w:b w:val="false"/>
        <w:szCs w:val="22"/>
        <w:iCs w:val="false"/>
        <w:bCs w:val="false"/>
        <w:w w:val="100"/>
        <w:rFonts w:ascii="Arial" w:hAnsi="Arial" w:eastAsia="Arial" w:cs="Arial"/>
        <w:lang w:val="pt-PT" w:bidi="ar-SA"/>
      </w:rPr>
    </w:lvl>
    <w:lvl w:ilvl="1">
      <w:start w:val="1"/>
      <w:numFmt w:val="bullet"/>
      <w:lvlText w:val=""/>
      <w:lvlJc w:val="start"/>
      <w:pPr>
        <w:tabs>
          <w:tab w:val="num" w:pos="0"/>
        </w:tabs>
        <w:ind w:start="1733" w:hanging="190"/>
      </w:pPr>
      <w:rPr>
        <w:rFonts w:ascii="Symbol" w:hAnsi="Symbol" w:cs="Symbol" w:hint="default"/>
        <w:lang w:val="pt-PT" w:bidi="ar-SA"/>
      </w:rPr>
    </w:lvl>
    <w:lvl w:ilvl="2">
      <w:start w:val="1"/>
      <w:numFmt w:val="bullet"/>
      <w:lvlText w:val=""/>
      <w:lvlJc w:val="start"/>
      <w:pPr>
        <w:tabs>
          <w:tab w:val="num" w:pos="0"/>
        </w:tabs>
        <w:ind w:start="2706" w:hanging="190"/>
      </w:pPr>
      <w:rPr>
        <w:rFonts w:ascii="Symbol" w:hAnsi="Symbol" w:cs="Symbol" w:hint="default"/>
        <w:lang w:val="pt-PT" w:bidi="ar-SA"/>
      </w:rPr>
    </w:lvl>
    <w:lvl w:ilvl="3">
      <w:start w:val="1"/>
      <w:numFmt w:val="bullet"/>
      <w:lvlText w:val=""/>
      <w:lvlJc w:val="start"/>
      <w:pPr>
        <w:tabs>
          <w:tab w:val="num" w:pos="0"/>
        </w:tabs>
        <w:ind w:start="3679" w:hanging="190"/>
      </w:pPr>
      <w:rPr>
        <w:rFonts w:ascii="Symbol" w:hAnsi="Symbol" w:cs="Symbol" w:hint="default"/>
        <w:lang w:val="pt-PT" w:bidi="ar-SA"/>
      </w:rPr>
    </w:lvl>
    <w:lvl w:ilvl="4">
      <w:start w:val="1"/>
      <w:numFmt w:val="bullet"/>
      <w:lvlText w:val=""/>
      <w:lvlJc w:val="start"/>
      <w:pPr>
        <w:tabs>
          <w:tab w:val="num" w:pos="0"/>
        </w:tabs>
        <w:ind w:start="4652" w:hanging="190"/>
      </w:pPr>
      <w:rPr>
        <w:rFonts w:ascii="Symbol" w:hAnsi="Symbol" w:cs="Symbol" w:hint="default"/>
        <w:lang w:val="pt-PT" w:bidi="ar-SA"/>
      </w:rPr>
    </w:lvl>
    <w:lvl w:ilvl="5">
      <w:start w:val="1"/>
      <w:numFmt w:val="bullet"/>
      <w:lvlText w:val=""/>
      <w:lvlJc w:val="start"/>
      <w:pPr>
        <w:tabs>
          <w:tab w:val="num" w:pos="0"/>
        </w:tabs>
        <w:ind w:start="5625" w:hanging="190"/>
      </w:pPr>
      <w:rPr>
        <w:rFonts w:ascii="Symbol" w:hAnsi="Symbol" w:cs="Symbol" w:hint="default"/>
        <w:lang w:val="pt-PT" w:bidi="ar-SA"/>
      </w:rPr>
    </w:lvl>
    <w:lvl w:ilvl="6">
      <w:start w:val="1"/>
      <w:numFmt w:val="bullet"/>
      <w:lvlText w:val=""/>
      <w:lvlJc w:val="start"/>
      <w:pPr>
        <w:tabs>
          <w:tab w:val="num" w:pos="0"/>
        </w:tabs>
        <w:ind w:start="6598" w:hanging="190"/>
      </w:pPr>
      <w:rPr>
        <w:rFonts w:ascii="Symbol" w:hAnsi="Symbol" w:cs="Symbol" w:hint="default"/>
        <w:lang w:val="pt-PT" w:bidi="ar-SA"/>
      </w:rPr>
    </w:lvl>
    <w:lvl w:ilvl="7">
      <w:start w:val="1"/>
      <w:numFmt w:val="bullet"/>
      <w:lvlText w:val=""/>
      <w:lvlJc w:val="start"/>
      <w:pPr>
        <w:tabs>
          <w:tab w:val="num" w:pos="0"/>
        </w:tabs>
        <w:ind w:start="7571" w:hanging="190"/>
      </w:pPr>
      <w:rPr>
        <w:rFonts w:ascii="Symbol" w:hAnsi="Symbol" w:cs="Symbol" w:hint="default"/>
        <w:lang w:val="pt-PT" w:bidi="ar-SA"/>
      </w:rPr>
    </w:lvl>
    <w:lvl w:ilvl="8">
      <w:start w:val="1"/>
      <w:numFmt w:val="bullet"/>
      <w:lvlText w:val=""/>
      <w:lvlJc w:val="start"/>
      <w:pPr>
        <w:tabs>
          <w:tab w:val="num" w:pos="0"/>
        </w:tabs>
        <w:ind w:start="8544" w:hanging="190"/>
      </w:pPr>
      <w:rPr>
        <w:rFonts w:ascii="Symbol" w:hAnsi="Symbol" w:cs="Symbol" w:hint="default"/>
        <w:lang w:val="pt-PT" w:bidi="ar-SA"/>
      </w:rPr>
    </w:lvl>
  </w:abstractNum>
  <w:abstractNum w:abstractNumId="58">
    <w:lvl w:ilvl="0">
      <w:start w:val="1"/>
      <w:numFmt w:val="lowerLetter"/>
      <w:lvlText w:val="%1)"/>
      <w:lvlJc w:val="start"/>
      <w:pPr>
        <w:tabs>
          <w:tab w:val="num" w:pos="0"/>
        </w:tabs>
        <w:ind w:start="492" w:hanging="260"/>
      </w:pPr>
      <w:rPr>
        <w:sz w:val="22"/>
        <w:spacing w:val="0"/>
        <w:i w:val="false"/>
        <w:b w:val="false"/>
        <w:szCs w:val="22"/>
        <w:iCs w:val="false"/>
        <w:bCs w:val="false"/>
        <w:w w:val="100"/>
        <w:rFonts w:ascii="Arial" w:hAnsi="Arial" w:eastAsia="Arial" w:cs="Arial"/>
        <w:lang w:val="pt-PT" w:bidi="ar-SA"/>
      </w:rPr>
    </w:lvl>
    <w:lvl w:ilvl="1">
      <w:start w:val="1"/>
      <w:numFmt w:val="bullet"/>
      <w:lvlText w:val=""/>
      <w:lvlJc w:val="start"/>
      <w:pPr>
        <w:tabs>
          <w:tab w:val="num" w:pos="0"/>
        </w:tabs>
        <w:ind w:start="1458" w:hanging="260"/>
      </w:pPr>
      <w:rPr>
        <w:rFonts w:ascii="Symbol" w:hAnsi="Symbol" w:cs="Symbol" w:hint="default"/>
        <w:lang w:val="pt-PT" w:bidi="ar-SA"/>
      </w:rPr>
    </w:lvl>
    <w:lvl w:ilvl="2">
      <w:start w:val="1"/>
      <w:numFmt w:val="bullet"/>
      <w:lvlText w:val=""/>
      <w:lvlJc w:val="start"/>
      <w:pPr>
        <w:tabs>
          <w:tab w:val="num" w:pos="0"/>
        </w:tabs>
        <w:ind w:start="2417" w:hanging="260"/>
      </w:pPr>
      <w:rPr>
        <w:rFonts w:ascii="Symbol" w:hAnsi="Symbol" w:cs="Symbol" w:hint="default"/>
        <w:lang w:val="pt-PT" w:bidi="ar-SA"/>
      </w:rPr>
    </w:lvl>
    <w:lvl w:ilvl="3">
      <w:start w:val="1"/>
      <w:numFmt w:val="bullet"/>
      <w:lvlText w:val=""/>
      <w:lvlJc w:val="start"/>
      <w:pPr>
        <w:tabs>
          <w:tab w:val="num" w:pos="0"/>
        </w:tabs>
        <w:ind w:start="3375" w:hanging="260"/>
      </w:pPr>
      <w:rPr>
        <w:rFonts w:ascii="Symbol" w:hAnsi="Symbol" w:cs="Symbol" w:hint="default"/>
        <w:lang w:val="pt-PT" w:bidi="ar-SA"/>
      </w:rPr>
    </w:lvl>
    <w:lvl w:ilvl="4">
      <w:start w:val="1"/>
      <w:numFmt w:val="bullet"/>
      <w:lvlText w:val=""/>
      <w:lvlJc w:val="start"/>
      <w:pPr>
        <w:tabs>
          <w:tab w:val="num" w:pos="0"/>
        </w:tabs>
        <w:ind w:start="4334" w:hanging="260"/>
      </w:pPr>
      <w:rPr>
        <w:rFonts w:ascii="Symbol" w:hAnsi="Symbol" w:cs="Symbol" w:hint="default"/>
        <w:lang w:val="pt-PT" w:bidi="ar-SA"/>
      </w:rPr>
    </w:lvl>
    <w:lvl w:ilvl="5">
      <w:start w:val="1"/>
      <w:numFmt w:val="bullet"/>
      <w:lvlText w:val=""/>
      <w:lvlJc w:val="start"/>
      <w:pPr>
        <w:tabs>
          <w:tab w:val="num" w:pos="0"/>
        </w:tabs>
        <w:ind w:start="5293" w:hanging="260"/>
      </w:pPr>
      <w:rPr>
        <w:rFonts w:ascii="Symbol" w:hAnsi="Symbol" w:cs="Symbol" w:hint="default"/>
        <w:lang w:val="pt-PT" w:bidi="ar-SA"/>
      </w:rPr>
    </w:lvl>
    <w:lvl w:ilvl="6">
      <w:start w:val="1"/>
      <w:numFmt w:val="bullet"/>
      <w:lvlText w:val=""/>
      <w:lvlJc w:val="start"/>
      <w:pPr>
        <w:tabs>
          <w:tab w:val="num" w:pos="0"/>
        </w:tabs>
        <w:ind w:start="6251" w:hanging="260"/>
      </w:pPr>
      <w:rPr>
        <w:rFonts w:ascii="Symbol" w:hAnsi="Symbol" w:cs="Symbol" w:hint="default"/>
        <w:lang w:val="pt-PT" w:bidi="ar-SA"/>
      </w:rPr>
    </w:lvl>
    <w:lvl w:ilvl="7">
      <w:start w:val="1"/>
      <w:numFmt w:val="bullet"/>
      <w:lvlText w:val=""/>
      <w:lvlJc w:val="start"/>
      <w:pPr>
        <w:tabs>
          <w:tab w:val="num" w:pos="0"/>
        </w:tabs>
        <w:ind w:start="7210" w:hanging="260"/>
      </w:pPr>
      <w:rPr>
        <w:rFonts w:ascii="Symbol" w:hAnsi="Symbol" w:cs="Symbol" w:hint="default"/>
        <w:lang w:val="pt-PT" w:bidi="ar-SA"/>
      </w:rPr>
    </w:lvl>
    <w:lvl w:ilvl="8">
      <w:start w:val="1"/>
      <w:numFmt w:val="bullet"/>
      <w:lvlText w:val=""/>
      <w:lvlJc w:val="start"/>
      <w:pPr>
        <w:tabs>
          <w:tab w:val="num" w:pos="0"/>
        </w:tabs>
        <w:ind w:start="8169" w:hanging="260"/>
      </w:pPr>
      <w:rPr>
        <w:rFonts w:ascii="Symbol" w:hAnsi="Symbol" w:cs="Symbol" w:hint="default"/>
        <w:lang w:val="pt-PT" w:bidi="ar-SA"/>
      </w:rPr>
    </w:lvl>
  </w:abstractNum>
  <w:abstractNum w:abstractNumId="59">
    <w:lvl w:ilvl="0">
      <w:start w:val="1"/>
      <w:numFmt w:val="decimal"/>
      <w:lvlText w:val="%1.0"/>
      <w:lvlJc w:val="start"/>
      <w:pPr>
        <w:tabs>
          <w:tab w:val="num" w:pos="720"/>
        </w:tabs>
        <w:ind w:start="232" w:hanging="406"/>
      </w:pPr>
      <w:rPr>
        <w:sz w:val="20"/>
        <w:spacing w:val="-1"/>
        <w:i w:val="false"/>
        <w:b w:val="false"/>
        <w:szCs w:val="20"/>
        <w:iCs w:val="false"/>
        <w:bCs w:val="false"/>
        <w:w w:val="99"/>
        <w:rFonts w:ascii="Arial" w:hAnsi="Arial" w:eastAsia="Arial" w:cs="Arial"/>
        <w:lang w:val="pt-PT" w:bidi="ar-SA"/>
      </w:rPr>
    </w:lvl>
    <w:lvl w:ilvl="1">
      <w:start w:val="1"/>
      <w:numFmt w:val="bullet"/>
      <w:lvlText w:val=""/>
      <w:lvlJc w:val="start"/>
      <w:pPr>
        <w:tabs>
          <w:tab w:val="num" w:pos="0"/>
        </w:tabs>
        <w:ind w:start="1224" w:hanging="406"/>
      </w:pPr>
      <w:rPr>
        <w:rFonts w:ascii="Symbol" w:hAnsi="Symbol" w:cs="Symbol" w:hint="default"/>
        <w:lang w:val="pt-PT" w:bidi="ar-SA"/>
      </w:rPr>
    </w:lvl>
    <w:lvl w:ilvl="2">
      <w:start w:val="1"/>
      <w:numFmt w:val="bullet"/>
      <w:lvlText w:val=""/>
      <w:lvlJc w:val="start"/>
      <w:pPr>
        <w:tabs>
          <w:tab w:val="num" w:pos="0"/>
        </w:tabs>
        <w:ind w:start="2209" w:hanging="406"/>
      </w:pPr>
      <w:rPr>
        <w:rFonts w:ascii="Symbol" w:hAnsi="Symbol" w:cs="Symbol" w:hint="default"/>
        <w:lang w:val="pt-PT" w:bidi="ar-SA"/>
      </w:rPr>
    </w:lvl>
    <w:lvl w:ilvl="3">
      <w:start w:val="1"/>
      <w:numFmt w:val="bullet"/>
      <w:lvlText w:val=""/>
      <w:lvlJc w:val="start"/>
      <w:pPr>
        <w:tabs>
          <w:tab w:val="num" w:pos="0"/>
        </w:tabs>
        <w:ind w:start="3193" w:hanging="406"/>
      </w:pPr>
      <w:rPr>
        <w:rFonts w:ascii="Symbol" w:hAnsi="Symbol" w:cs="Symbol" w:hint="default"/>
        <w:lang w:val="pt-PT" w:bidi="ar-SA"/>
      </w:rPr>
    </w:lvl>
    <w:lvl w:ilvl="4">
      <w:start w:val="1"/>
      <w:numFmt w:val="bullet"/>
      <w:lvlText w:val=""/>
      <w:lvlJc w:val="start"/>
      <w:pPr>
        <w:tabs>
          <w:tab w:val="num" w:pos="0"/>
        </w:tabs>
        <w:ind w:start="4178" w:hanging="406"/>
      </w:pPr>
      <w:rPr>
        <w:rFonts w:ascii="Symbol" w:hAnsi="Symbol" w:cs="Symbol" w:hint="default"/>
        <w:lang w:val="pt-PT" w:bidi="ar-SA"/>
      </w:rPr>
    </w:lvl>
    <w:lvl w:ilvl="5">
      <w:start w:val="1"/>
      <w:numFmt w:val="bullet"/>
      <w:lvlText w:val=""/>
      <w:lvlJc w:val="start"/>
      <w:pPr>
        <w:tabs>
          <w:tab w:val="num" w:pos="0"/>
        </w:tabs>
        <w:ind w:start="5163" w:hanging="406"/>
      </w:pPr>
      <w:rPr>
        <w:rFonts w:ascii="Symbol" w:hAnsi="Symbol" w:cs="Symbol" w:hint="default"/>
        <w:lang w:val="pt-PT" w:bidi="ar-SA"/>
      </w:rPr>
    </w:lvl>
    <w:lvl w:ilvl="6">
      <w:start w:val="1"/>
      <w:numFmt w:val="bullet"/>
      <w:lvlText w:val=""/>
      <w:lvlJc w:val="start"/>
      <w:pPr>
        <w:tabs>
          <w:tab w:val="num" w:pos="0"/>
        </w:tabs>
        <w:ind w:start="6147" w:hanging="406"/>
      </w:pPr>
      <w:rPr>
        <w:rFonts w:ascii="Symbol" w:hAnsi="Symbol" w:cs="Symbol" w:hint="default"/>
        <w:lang w:val="pt-PT" w:bidi="ar-SA"/>
      </w:rPr>
    </w:lvl>
    <w:lvl w:ilvl="7">
      <w:start w:val="1"/>
      <w:numFmt w:val="bullet"/>
      <w:lvlText w:val=""/>
      <w:lvlJc w:val="start"/>
      <w:pPr>
        <w:tabs>
          <w:tab w:val="num" w:pos="0"/>
        </w:tabs>
        <w:ind w:start="7132" w:hanging="406"/>
      </w:pPr>
      <w:rPr>
        <w:rFonts w:ascii="Symbol" w:hAnsi="Symbol" w:cs="Symbol" w:hint="default"/>
        <w:lang w:val="pt-PT" w:bidi="ar-SA"/>
      </w:rPr>
    </w:lvl>
    <w:lvl w:ilvl="8">
      <w:start w:val="1"/>
      <w:numFmt w:val="bullet"/>
      <w:lvlText w:val=""/>
      <w:lvlJc w:val="start"/>
      <w:pPr>
        <w:tabs>
          <w:tab w:val="num" w:pos="0"/>
        </w:tabs>
        <w:ind w:start="8117" w:hanging="406"/>
      </w:pPr>
      <w:rPr>
        <w:rFonts w:ascii="Symbol" w:hAnsi="Symbol" w:cs="Symbol" w:hint="default"/>
        <w:lang w:val="pt-PT" w:bidi="ar-SA"/>
      </w:rPr>
    </w:lvl>
  </w:abstractNum>
  <w:abstractNum w:abstractNumId="60">
    <w:lvl w:ilvl="0">
      <w:start w:val="1"/>
      <w:numFmt w:val="upperRoman"/>
      <w:lvlText w:val="%1"/>
      <w:lvlJc w:val="start"/>
      <w:pPr>
        <w:tabs>
          <w:tab w:val="num" w:pos="720"/>
        </w:tabs>
        <w:ind w:start="232" w:hanging="131"/>
      </w:pPr>
      <w:rPr>
        <w:sz w:val="20"/>
        <w:spacing w:val="0"/>
        <w:i w:val="false"/>
        <w:b w:val="false"/>
        <w:szCs w:val="20"/>
        <w:iCs w:val="false"/>
        <w:bCs w:val="false"/>
        <w:w w:val="99"/>
        <w:rFonts w:ascii="Arial" w:hAnsi="Arial" w:eastAsia="Arial" w:cs="Arial"/>
        <w:lang w:val="pt-PT" w:bidi="ar-SA"/>
      </w:rPr>
    </w:lvl>
    <w:lvl w:ilvl="1">
      <w:start w:val="1"/>
      <w:numFmt w:val="bullet"/>
      <w:lvlText w:val=""/>
      <w:lvlJc w:val="start"/>
      <w:pPr>
        <w:tabs>
          <w:tab w:val="num" w:pos="0"/>
        </w:tabs>
        <w:ind w:start="1224" w:hanging="131"/>
      </w:pPr>
      <w:rPr>
        <w:rFonts w:ascii="Symbol" w:hAnsi="Symbol" w:cs="Symbol" w:hint="default"/>
        <w:lang w:val="pt-PT" w:bidi="ar-SA"/>
      </w:rPr>
    </w:lvl>
    <w:lvl w:ilvl="2">
      <w:start w:val="1"/>
      <w:numFmt w:val="bullet"/>
      <w:lvlText w:val=""/>
      <w:lvlJc w:val="start"/>
      <w:pPr>
        <w:tabs>
          <w:tab w:val="num" w:pos="0"/>
        </w:tabs>
        <w:ind w:start="2209" w:hanging="131"/>
      </w:pPr>
      <w:rPr>
        <w:rFonts w:ascii="Symbol" w:hAnsi="Symbol" w:cs="Symbol" w:hint="default"/>
        <w:lang w:val="pt-PT" w:bidi="ar-SA"/>
      </w:rPr>
    </w:lvl>
    <w:lvl w:ilvl="3">
      <w:start w:val="1"/>
      <w:numFmt w:val="bullet"/>
      <w:lvlText w:val=""/>
      <w:lvlJc w:val="start"/>
      <w:pPr>
        <w:tabs>
          <w:tab w:val="num" w:pos="0"/>
        </w:tabs>
        <w:ind w:start="3193" w:hanging="131"/>
      </w:pPr>
      <w:rPr>
        <w:rFonts w:ascii="Symbol" w:hAnsi="Symbol" w:cs="Symbol" w:hint="default"/>
        <w:lang w:val="pt-PT" w:bidi="ar-SA"/>
      </w:rPr>
    </w:lvl>
    <w:lvl w:ilvl="4">
      <w:start w:val="1"/>
      <w:numFmt w:val="bullet"/>
      <w:lvlText w:val=""/>
      <w:lvlJc w:val="start"/>
      <w:pPr>
        <w:tabs>
          <w:tab w:val="num" w:pos="0"/>
        </w:tabs>
        <w:ind w:start="4178" w:hanging="131"/>
      </w:pPr>
      <w:rPr>
        <w:rFonts w:ascii="Symbol" w:hAnsi="Symbol" w:cs="Symbol" w:hint="default"/>
        <w:lang w:val="pt-PT" w:bidi="ar-SA"/>
      </w:rPr>
    </w:lvl>
    <w:lvl w:ilvl="5">
      <w:start w:val="1"/>
      <w:numFmt w:val="bullet"/>
      <w:lvlText w:val=""/>
      <w:lvlJc w:val="start"/>
      <w:pPr>
        <w:tabs>
          <w:tab w:val="num" w:pos="0"/>
        </w:tabs>
        <w:ind w:start="5163" w:hanging="131"/>
      </w:pPr>
      <w:rPr>
        <w:rFonts w:ascii="Symbol" w:hAnsi="Symbol" w:cs="Symbol" w:hint="default"/>
        <w:lang w:val="pt-PT" w:bidi="ar-SA"/>
      </w:rPr>
    </w:lvl>
    <w:lvl w:ilvl="6">
      <w:start w:val="1"/>
      <w:numFmt w:val="bullet"/>
      <w:lvlText w:val=""/>
      <w:lvlJc w:val="start"/>
      <w:pPr>
        <w:tabs>
          <w:tab w:val="num" w:pos="0"/>
        </w:tabs>
        <w:ind w:start="6147" w:hanging="131"/>
      </w:pPr>
      <w:rPr>
        <w:rFonts w:ascii="Symbol" w:hAnsi="Symbol" w:cs="Symbol" w:hint="default"/>
        <w:lang w:val="pt-PT" w:bidi="ar-SA"/>
      </w:rPr>
    </w:lvl>
    <w:lvl w:ilvl="7">
      <w:start w:val="1"/>
      <w:numFmt w:val="bullet"/>
      <w:lvlText w:val=""/>
      <w:lvlJc w:val="start"/>
      <w:pPr>
        <w:tabs>
          <w:tab w:val="num" w:pos="0"/>
        </w:tabs>
        <w:ind w:start="7132" w:hanging="131"/>
      </w:pPr>
      <w:rPr>
        <w:rFonts w:ascii="Symbol" w:hAnsi="Symbol" w:cs="Symbol" w:hint="default"/>
        <w:lang w:val="pt-PT" w:bidi="ar-SA"/>
      </w:rPr>
    </w:lvl>
    <w:lvl w:ilvl="8">
      <w:start w:val="1"/>
      <w:numFmt w:val="bullet"/>
      <w:lvlText w:val=""/>
      <w:lvlJc w:val="start"/>
      <w:pPr>
        <w:tabs>
          <w:tab w:val="num" w:pos="0"/>
        </w:tabs>
        <w:ind w:start="8117" w:hanging="131"/>
      </w:pPr>
      <w:rPr>
        <w:rFonts w:ascii="Symbol" w:hAnsi="Symbol" w:cs="Symbol" w:hint="default"/>
        <w:lang w:val="pt-PT" w:bidi="ar-SA"/>
      </w:rPr>
    </w:lvl>
  </w:abstractNum>
  <w:abstractNum w:abstractNumId="61">
    <w:lvl w:ilvl="0">
      <w:start w:val="3"/>
      <w:numFmt w:val="decimal"/>
      <w:lvlText w:val="%1.0"/>
      <w:lvlJc w:val="start"/>
      <w:pPr>
        <w:tabs>
          <w:tab w:val="num" w:pos="720"/>
        </w:tabs>
        <w:ind w:start="232" w:hanging="413"/>
      </w:pPr>
      <w:rPr>
        <w:sz w:val="20"/>
        <w:spacing w:val="-1"/>
        <w:i w:val="false"/>
        <w:b w:val="false"/>
        <w:szCs w:val="20"/>
        <w:iCs w:val="false"/>
        <w:bCs w:val="false"/>
        <w:w w:val="99"/>
        <w:rFonts w:ascii="Arial" w:hAnsi="Arial" w:eastAsia="Arial" w:cs="Arial"/>
        <w:lang w:val="pt-PT" w:bidi="ar-SA"/>
      </w:rPr>
    </w:lvl>
    <w:lvl w:ilvl="1">
      <w:start w:val="1"/>
      <w:numFmt w:val="bullet"/>
      <w:lvlText w:val=""/>
      <w:lvlJc w:val="start"/>
      <w:pPr>
        <w:tabs>
          <w:tab w:val="num" w:pos="0"/>
        </w:tabs>
        <w:ind w:start="1224" w:hanging="413"/>
      </w:pPr>
      <w:rPr>
        <w:rFonts w:ascii="Symbol" w:hAnsi="Symbol" w:cs="Symbol" w:hint="default"/>
        <w:lang w:val="pt-PT" w:bidi="ar-SA"/>
      </w:rPr>
    </w:lvl>
    <w:lvl w:ilvl="2">
      <w:start w:val="1"/>
      <w:numFmt w:val="bullet"/>
      <w:lvlText w:val=""/>
      <w:lvlJc w:val="start"/>
      <w:pPr>
        <w:tabs>
          <w:tab w:val="num" w:pos="0"/>
        </w:tabs>
        <w:ind w:start="2209" w:hanging="413"/>
      </w:pPr>
      <w:rPr>
        <w:rFonts w:ascii="Symbol" w:hAnsi="Symbol" w:cs="Symbol" w:hint="default"/>
        <w:lang w:val="pt-PT" w:bidi="ar-SA"/>
      </w:rPr>
    </w:lvl>
    <w:lvl w:ilvl="3">
      <w:start w:val="1"/>
      <w:numFmt w:val="bullet"/>
      <w:lvlText w:val=""/>
      <w:lvlJc w:val="start"/>
      <w:pPr>
        <w:tabs>
          <w:tab w:val="num" w:pos="0"/>
        </w:tabs>
        <w:ind w:start="3193" w:hanging="413"/>
      </w:pPr>
      <w:rPr>
        <w:rFonts w:ascii="Symbol" w:hAnsi="Symbol" w:cs="Symbol" w:hint="default"/>
        <w:lang w:val="pt-PT" w:bidi="ar-SA"/>
      </w:rPr>
    </w:lvl>
    <w:lvl w:ilvl="4">
      <w:start w:val="1"/>
      <w:numFmt w:val="bullet"/>
      <w:lvlText w:val=""/>
      <w:lvlJc w:val="start"/>
      <w:pPr>
        <w:tabs>
          <w:tab w:val="num" w:pos="0"/>
        </w:tabs>
        <w:ind w:start="4178" w:hanging="413"/>
      </w:pPr>
      <w:rPr>
        <w:rFonts w:ascii="Symbol" w:hAnsi="Symbol" w:cs="Symbol" w:hint="default"/>
        <w:lang w:val="pt-PT" w:bidi="ar-SA"/>
      </w:rPr>
    </w:lvl>
    <w:lvl w:ilvl="5">
      <w:start w:val="1"/>
      <w:numFmt w:val="bullet"/>
      <w:lvlText w:val=""/>
      <w:lvlJc w:val="start"/>
      <w:pPr>
        <w:tabs>
          <w:tab w:val="num" w:pos="0"/>
        </w:tabs>
        <w:ind w:start="5163" w:hanging="413"/>
      </w:pPr>
      <w:rPr>
        <w:rFonts w:ascii="Symbol" w:hAnsi="Symbol" w:cs="Symbol" w:hint="default"/>
        <w:lang w:val="pt-PT" w:bidi="ar-SA"/>
      </w:rPr>
    </w:lvl>
    <w:lvl w:ilvl="6">
      <w:start w:val="1"/>
      <w:numFmt w:val="bullet"/>
      <w:lvlText w:val=""/>
      <w:lvlJc w:val="start"/>
      <w:pPr>
        <w:tabs>
          <w:tab w:val="num" w:pos="0"/>
        </w:tabs>
        <w:ind w:start="6147" w:hanging="413"/>
      </w:pPr>
      <w:rPr>
        <w:rFonts w:ascii="Symbol" w:hAnsi="Symbol" w:cs="Symbol" w:hint="default"/>
        <w:lang w:val="pt-PT" w:bidi="ar-SA"/>
      </w:rPr>
    </w:lvl>
    <w:lvl w:ilvl="7">
      <w:start w:val="1"/>
      <w:numFmt w:val="bullet"/>
      <w:lvlText w:val=""/>
      <w:lvlJc w:val="start"/>
      <w:pPr>
        <w:tabs>
          <w:tab w:val="num" w:pos="0"/>
        </w:tabs>
        <w:ind w:start="7132" w:hanging="413"/>
      </w:pPr>
      <w:rPr>
        <w:rFonts w:ascii="Symbol" w:hAnsi="Symbol" w:cs="Symbol" w:hint="default"/>
        <w:lang w:val="pt-PT" w:bidi="ar-SA"/>
      </w:rPr>
    </w:lvl>
    <w:lvl w:ilvl="8">
      <w:start w:val="1"/>
      <w:numFmt w:val="bullet"/>
      <w:lvlText w:val=""/>
      <w:lvlJc w:val="start"/>
      <w:pPr>
        <w:tabs>
          <w:tab w:val="num" w:pos="0"/>
        </w:tabs>
        <w:ind w:start="8117" w:hanging="413"/>
      </w:pPr>
      <w:rPr>
        <w:rFonts w:ascii="Symbol" w:hAnsi="Symbol" w:cs="Symbol" w:hint="default"/>
        <w:lang w:val="pt-PT" w:bidi="ar-SA"/>
      </w:rPr>
    </w:lvl>
  </w:abstractNum>
  <w:abstractNum w:abstractNumId="62">
    <w:lvl w:ilvl="0">
      <w:start w:val="1"/>
      <w:numFmt w:val="upperRoman"/>
      <w:lvlText w:val="%1"/>
      <w:lvlJc w:val="start"/>
      <w:pPr>
        <w:tabs>
          <w:tab w:val="num" w:pos="720"/>
        </w:tabs>
        <w:ind w:start="232" w:hanging="123"/>
      </w:pPr>
      <w:rPr>
        <w:sz w:val="20"/>
        <w:spacing w:val="0"/>
        <w:i w:val="false"/>
        <w:b w:val="false"/>
        <w:szCs w:val="20"/>
        <w:iCs w:val="false"/>
        <w:bCs w:val="false"/>
        <w:w w:val="99"/>
        <w:rFonts w:ascii="Arial" w:hAnsi="Arial" w:eastAsia="Arial" w:cs="Arial"/>
        <w:lang w:val="pt-PT" w:bidi="ar-SA"/>
      </w:rPr>
    </w:lvl>
    <w:lvl w:ilvl="1">
      <w:start w:val="1"/>
      <w:numFmt w:val="decimal"/>
      <w:lvlText w:val="%2."/>
      <w:lvlJc w:val="start"/>
      <w:pPr>
        <w:tabs>
          <w:tab w:val="num" w:pos="720"/>
        </w:tabs>
        <w:ind w:start="232" w:hanging="709"/>
      </w:pPr>
      <w:rPr>
        <w:sz w:val="20"/>
        <w:spacing w:val="-1"/>
        <w:i w:val="false"/>
        <w:b w:val="false"/>
        <w:szCs w:val="20"/>
        <w:iCs w:val="false"/>
        <w:bCs w:val="false"/>
        <w:w w:val="99"/>
        <w:rFonts w:ascii="Arial" w:hAnsi="Arial" w:eastAsia="Arial" w:cs="Arial"/>
        <w:lang w:val="pt-PT" w:bidi="ar-SA"/>
      </w:rPr>
    </w:lvl>
    <w:lvl w:ilvl="2">
      <w:start w:val="1"/>
      <w:numFmt w:val="lowerRoman"/>
      <w:lvlText w:val="%3."/>
      <w:lvlJc w:val="start"/>
      <w:pPr>
        <w:tabs>
          <w:tab w:val="num" w:pos="720"/>
        </w:tabs>
        <w:ind w:start="232" w:hanging="841"/>
      </w:pPr>
      <w:rPr>
        <w:sz w:val="20"/>
        <w:spacing w:val="-2"/>
        <w:i w:val="false"/>
        <w:b w:val="false"/>
        <w:szCs w:val="20"/>
        <w:iCs w:val="false"/>
        <w:bCs w:val="false"/>
        <w:w w:val="99"/>
        <w:rFonts w:ascii="Arial" w:hAnsi="Arial" w:eastAsia="Arial" w:cs="Arial"/>
        <w:lang w:val="pt-PT" w:bidi="ar-SA"/>
      </w:rPr>
    </w:lvl>
    <w:lvl w:ilvl="3">
      <w:start w:val="1"/>
      <w:numFmt w:val="bullet"/>
      <w:lvlText w:val=""/>
      <w:lvlJc w:val="start"/>
      <w:pPr>
        <w:tabs>
          <w:tab w:val="num" w:pos="0"/>
        </w:tabs>
        <w:ind w:start="3193" w:hanging="841"/>
      </w:pPr>
      <w:rPr>
        <w:rFonts w:ascii="Symbol" w:hAnsi="Symbol" w:cs="Symbol" w:hint="default"/>
        <w:lang w:val="pt-PT" w:bidi="ar-SA"/>
      </w:rPr>
    </w:lvl>
    <w:lvl w:ilvl="4">
      <w:start w:val="1"/>
      <w:numFmt w:val="bullet"/>
      <w:lvlText w:val=""/>
      <w:lvlJc w:val="start"/>
      <w:pPr>
        <w:tabs>
          <w:tab w:val="num" w:pos="0"/>
        </w:tabs>
        <w:ind w:start="4178" w:hanging="841"/>
      </w:pPr>
      <w:rPr>
        <w:rFonts w:ascii="Symbol" w:hAnsi="Symbol" w:cs="Symbol" w:hint="default"/>
        <w:lang w:val="pt-PT" w:bidi="ar-SA"/>
      </w:rPr>
    </w:lvl>
    <w:lvl w:ilvl="5">
      <w:start w:val="1"/>
      <w:numFmt w:val="bullet"/>
      <w:lvlText w:val=""/>
      <w:lvlJc w:val="start"/>
      <w:pPr>
        <w:tabs>
          <w:tab w:val="num" w:pos="0"/>
        </w:tabs>
        <w:ind w:start="5163" w:hanging="841"/>
      </w:pPr>
      <w:rPr>
        <w:rFonts w:ascii="Symbol" w:hAnsi="Symbol" w:cs="Symbol" w:hint="default"/>
        <w:lang w:val="pt-PT" w:bidi="ar-SA"/>
      </w:rPr>
    </w:lvl>
    <w:lvl w:ilvl="6">
      <w:start w:val="1"/>
      <w:numFmt w:val="bullet"/>
      <w:lvlText w:val=""/>
      <w:lvlJc w:val="start"/>
      <w:pPr>
        <w:tabs>
          <w:tab w:val="num" w:pos="0"/>
        </w:tabs>
        <w:ind w:start="6147" w:hanging="841"/>
      </w:pPr>
      <w:rPr>
        <w:rFonts w:ascii="Symbol" w:hAnsi="Symbol" w:cs="Symbol" w:hint="default"/>
        <w:lang w:val="pt-PT" w:bidi="ar-SA"/>
      </w:rPr>
    </w:lvl>
    <w:lvl w:ilvl="7">
      <w:start w:val="1"/>
      <w:numFmt w:val="bullet"/>
      <w:lvlText w:val=""/>
      <w:lvlJc w:val="start"/>
      <w:pPr>
        <w:tabs>
          <w:tab w:val="num" w:pos="0"/>
        </w:tabs>
        <w:ind w:start="7132" w:hanging="841"/>
      </w:pPr>
      <w:rPr>
        <w:rFonts w:ascii="Symbol" w:hAnsi="Symbol" w:cs="Symbol" w:hint="default"/>
        <w:lang w:val="pt-PT" w:bidi="ar-SA"/>
      </w:rPr>
    </w:lvl>
    <w:lvl w:ilvl="8">
      <w:start w:val="1"/>
      <w:numFmt w:val="bullet"/>
      <w:lvlText w:val=""/>
      <w:lvlJc w:val="start"/>
      <w:pPr>
        <w:tabs>
          <w:tab w:val="num" w:pos="0"/>
        </w:tabs>
        <w:ind w:start="8117" w:hanging="841"/>
      </w:pPr>
      <w:rPr>
        <w:rFonts w:ascii="Symbol" w:hAnsi="Symbol" w:cs="Symbol" w:hint="default"/>
        <w:lang w:val="pt-PT" w:bidi="ar-SA"/>
      </w:rPr>
    </w:lvl>
  </w:abstractNum>
  <w:abstractNum w:abstractNumId="63">
    <w:lvl w:ilvl="0">
      <w:start w:val="1"/>
      <w:numFmt w:val="decimal"/>
      <w:lvlText w:val="%1."/>
      <w:lvlJc w:val="start"/>
      <w:pPr>
        <w:tabs>
          <w:tab w:val="num" w:pos="720"/>
        </w:tabs>
        <w:ind w:start="232" w:hanging="250"/>
      </w:pPr>
      <w:rPr>
        <w:sz w:val="20"/>
        <w:spacing w:val="0"/>
        <w:i w:val="false"/>
        <w:b w:val="false"/>
        <w:szCs w:val="20"/>
        <w:iCs w:val="false"/>
        <w:bCs w:val="false"/>
        <w:w w:val="99"/>
        <w:rFonts w:ascii="Arial" w:hAnsi="Arial" w:eastAsia="Arial" w:cs="Arial"/>
        <w:lang w:val="pt-PT" w:bidi="ar-SA"/>
      </w:rPr>
    </w:lvl>
    <w:lvl w:ilvl="1">
      <w:start w:val="1"/>
      <w:numFmt w:val="lowerRoman"/>
      <w:lvlText w:val="%2."/>
      <w:lvlJc w:val="start"/>
      <w:pPr>
        <w:tabs>
          <w:tab w:val="num" w:pos="720"/>
        </w:tabs>
        <w:ind w:start="232" w:hanging="188"/>
      </w:pPr>
      <w:rPr>
        <w:sz w:val="20"/>
        <w:spacing w:val="-2"/>
        <w:i w:val="false"/>
        <w:b w:val="false"/>
        <w:szCs w:val="20"/>
        <w:iCs w:val="false"/>
        <w:bCs w:val="false"/>
        <w:w w:val="99"/>
        <w:rFonts w:ascii="Arial" w:hAnsi="Arial" w:eastAsia="Arial" w:cs="Arial"/>
        <w:lang w:val="pt-PT" w:bidi="ar-SA"/>
      </w:rPr>
    </w:lvl>
    <w:lvl w:ilvl="2">
      <w:start w:val="1"/>
      <w:numFmt w:val="upperRoman"/>
      <w:lvlText w:val="%3."/>
      <w:lvlJc w:val="start"/>
      <w:pPr>
        <w:tabs>
          <w:tab w:val="num" w:pos="0"/>
        </w:tabs>
        <w:ind w:start="941" w:hanging="709"/>
      </w:pPr>
      <w:rPr>
        <w:sz w:val="21"/>
        <w:spacing w:val="-2"/>
        <w:i w:val="false"/>
        <w:b/>
        <w:szCs w:val="21"/>
        <w:iCs w:val="false"/>
        <w:bCs/>
        <w:w w:val="100"/>
        <w:rFonts w:ascii="Arial" w:hAnsi="Arial" w:eastAsia="Arial" w:cs="Arial"/>
        <w:lang w:val="pt-PT" w:bidi="ar-SA"/>
      </w:rPr>
    </w:lvl>
    <w:lvl w:ilvl="3">
      <w:start w:val="1"/>
      <w:numFmt w:val="bullet"/>
      <w:lvlText w:val=""/>
      <w:lvlJc w:val="start"/>
      <w:pPr>
        <w:tabs>
          <w:tab w:val="num" w:pos="0"/>
        </w:tabs>
        <w:ind w:start="2972" w:hanging="709"/>
      </w:pPr>
      <w:rPr>
        <w:rFonts w:ascii="Symbol" w:hAnsi="Symbol" w:cs="Symbol" w:hint="default"/>
        <w:lang w:val="pt-PT" w:bidi="ar-SA"/>
      </w:rPr>
    </w:lvl>
    <w:lvl w:ilvl="4">
      <w:start w:val="1"/>
      <w:numFmt w:val="bullet"/>
      <w:lvlText w:val=""/>
      <w:lvlJc w:val="start"/>
      <w:pPr>
        <w:tabs>
          <w:tab w:val="num" w:pos="0"/>
        </w:tabs>
        <w:ind w:start="3988" w:hanging="709"/>
      </w:pPr>
      <w:rPr>
        <w:rFonts w:ascii="Symbol" w:hAnsi="Symbol" w:cs="Symbol" w:hint="default"/>
        <w:lang w:val="pt-PT" w:bidi="ar-SA"/>
      </w:rPr>
    </w:lvl>
    <w:lvl w:ilvl="5">
      <w:start w:val="1"/>
      <w:numFmt w:val="bullet"/>
      <w:lvlText w:val=""/>
      <w:lvlJc w:val="start"/>
      <w:pPr>
        <w:tabs>
          <w:tab w:val="num" w:pos="0"/>
        </w:tabs>
        <w:ind w:start="5005" w:hanging="709"/>
      </w:pPr>
      <w:rPr>
        <w:rFonts w:ascii="Symbol" w:hAnsi="Symbol" w:cs="Symbol" w:hint="default"/>
        <w:lang w:val="pt-PT" w:bidi="ar-SA"/>
      </w:rPr>
    </w:lvl>
    <w:lvl w:ilvl="6">
      <w:start w:val="1"/>
      <w:numFmt w:val="bullet"/>
      <w:lvlText w:val=""/>
      <w:lvlJc w:val="start"/>
      <w:pPr>
        <w:tabs>
          <w:tab w:val="num" w:pos="0"/>
        </w:tabs>
        <w:ind w:start="6021" w:hanging="709"/>
      </w:pPr>
      <w:rPr>
        <w:rFonts w:ascii="Symbol" w:hAnsi="Symbol" w:cs="Symbol" w:hint="default"/>
        <w:lang w:val="pt-PT" w:bidi="ar-SA"/>
      </w:rPr>
    </w:lvl>
    <w:lvl w:ilvl="7">
      <w:start w:val="1"/>
      <w:numFmt w:val="bullet"/>
      <w:lvlText w:val=""/>
      <w:lvlJc w:val="start"/>
      <w:pPr>
        <w:tabs>
          <w:tab w:val="num" w:pos="0"/>
        </w:tabs>
        <w:ind w:start="7037" w:hanging="709"/>
      </w:pPr>
      <w:rPr>
        <w:rFonts w:ascii="Symbol" w:hAnsi="Symbol" w:cs="Symbol" w:hint="default"/>
        <w:lang w:val="pt-PT" w:bidi="ar-SA"/>
      </w:rPr>
    </w:lvl>
    <w:lvl w:ilvl="8">
      <w:start w:val="1"/>
      <w:numFmt w:val="bullet"/>
      <w:lvlText w:val=""/>
      <w:lvlJc w:val="start"/>
      <w:pPr>
        <w:tabs>
          <w:tab w:val="num" w:pos="0"/>
        </w:tabs>
        <w:ind w:start="8053" w:hanging="709"/>
      </w:pPr>
      <w:rPr>
        <w:rFonts w:ascii="Symbol" w:hAnsi="Symbol" w:cs="Symbol" w:hint="default"/>
        <w:lang w:val="pt-PT" w:bidi="ar-SA"/>
      </w:rPr>
    </w:lvl>
  </w:abstractNum>
  <w:abstractNum w:abstractNumId="64">
    <w:lvl w:ilvl="0">
      <w:start w:val="18"/>
      <w:numFmt w:val="upperRoman"/>
      <w:lvlText w:val="%1."/>
      <w:lvlJc w:val="start"/>
      <w:pPr>
        <w:tabs>
          <w:tab w:val="num" w:pos="720"/>
        </w:tabs>
        <w:ind w:start="232" w:hanging="607"/>
      </w:pPr>
      <w:rPr>
        <w:sz w:val="20"/>
        <w:spacing w:val="-1"/>
        <w:i w:val="false"/>
        <w:b/>
        <w:szCs w:val="20"/>
        <w:iCs w:val="false"/>
        <w:bCs/>
        <w:w w:val="99"/>
        <w:rFonts w:ascii="Arial" w:hAnsi="Arial" w:eastAsia="Arial" w:cs="Arial"/>
        <w:lang w:val="pt-PT" w:bidi="ar-SA"/>
      </w:rPr>
    </w:lvl>
    <w:lvl w:ilvl="1">
      <w:start w:val="1"/>
      <w:numFmt w:val="bullet"/>
      <w:lvlText w:val=""/>
      <w:lvlJc w:val="start"/>
      <w:pPr>
        <w:tabs>
          <w:tab w:val="num" w:pos="0"/>
        </w:tabs>
        <w:ind w:start="1224" w:hanging="607"/>
      </w:pPr>
      <w:rPr>
        <w:rFonts w:ascii="Symbol" w:hAnsi="Symbol" w:cs="Symbol" w:hint="default"/>
        <w:lang w:val="pt-PT" w:bidi="ar-SA"/>
      </w:rPr>
    </w:lvl>
    <w:lvl w:ilvl="2">
      <w:start w:val="1"/>
      <w:numFmt w:val="bullet"/>
      <w:lvlText w:val=""/>
      <w:lvlJc w:val="start"/>
      <w:pPr>
        <w:tabs>
          <w:tab w:val="num" w:pos="0"/>
        </w:tabs>
        <w:ind w:start="2209" w:hanging="607"/>
      </w:pPr>
      <w:rPr>
        <w:rFonts w:ascii="Symbol" w:hAnsi="Symbol" w:cs="Symbol" w:hint="default"/>
        <w:lang w:val="pt-PT" w:bidi="ar-SA"/>
      </w:rPr>
    </w:lvl>
    <w:lvl w:ilvl="3">
      <w:start w:val="1"/>
      <w:numFmt w:val="bullet"/>
      <w:lvlText w:val=""/>
      <w:lvlJc w:val="start"/>
      <w:pPr>
        <w:tabs>
          <w:tab w:val="num" w:pos="0"/>
        </w:tabs>
        <w:ind w:start="3193" w:hanging="607"/>
      </w:pPr>
      <w:rPr>
        <w:rFonts w:ascii="Symbol" w:hAnsi="Symbol" w:cs="Symbol" w:hint="default"/>
        <w:lang w:val="pt-PT" w:bidi="ar-SA"/>
      </w:rPr>
    </w:lvl>
    <w:lvl w:ilvl="4">
      <w:start w:val="1"/>
      <w:numFmt w:val="bullet"/>
      <w:lvlText w:val=""/>
      <w:lvlJc w:val="start"/>
      <w:pPr>
        <w:tabs>
          <w:tab w:val="num" w:pos="0"/>
        </w:tabs>
        <w:ind w:start="4178" w:hanging="607"/>
      </w:pPr>
      <w:rPr>
        <w:rFonts w:ascii="Symbol" w:hAnsi="Symbol" w:cs="Symbol" w:hint="default"/>
        <w:lang w:val="pt-PT" w:bidi="ar-SA"/>
      </w:rPr>
    </w:lvl>
    <w:lvl w:ilvl="5">
      <w:start w:val="1"/>
      <w:numFmt w:val="bullet"/>
      <w:lvlText w:val=""/>
      <w:lvlJc w:val="start"/>
      <w:pPr>
        <w:tabs>
          <w:tab w:val="num" w:pos="0"/>
        </w:tabs>
        <w:ind w:start="5163" w:hanging="607"/>
      </w:pPr>
      <w:rPr>
        <w:rFonts w:ascii="Symbol" w:hAnsi="Symbol" w:cs="Symbol" w:hint="default"/>
        <w:lang w:val="pt-PT" w:bidi="ar-SA"/>
      </w:rPr>
    </w:lvl>
    <w:lvl w:ilvl="6">
      <w:start w:val="1"/>
      <w:numFmt w:val="bullet"/>
      <w:lvlText w:val=""/>
      <w:lvlJc w:val="start"/>
      <w:pPr>
        <w:tabs>
          <w:tab w:val="num" w:pos="0"/>
        </w:tabs>
        <w:ind w:start="6147" w:hanging="607"/>
      </w:pPr>
      <w:rPr>
        <w:rFonts w:ascii="Symbol" w:hAnsi="Symbol" w:cs="Symbol" w:hint="default"/>
        <w:lang w:val="pt-PT" w:bidi="ar-SA"/>
      </w:rPr>
    </w:lvl>
    <w:lvl w:ilvl="7">
      <w:start w:val="1"/>
      <w:numFmt w:val="bullet"/>
      <w:lvlText w:val=""/>
      <w:lvlJc w:val="start"/>
      <w:pPr>
        <w:tabs>
          <w:tab w:val="num" w:pos="0"/>
        </w:tabs>
        <w:ind w:start="7132" w:hanging="607"/>
      </w:pPr>
      <w:rPr>
        <w:rFonts w:ascii="Symbol" w:hAnsi="Symbol" w:cs="Symbol" w:hint="default"/>
        <w:lang w:val="pt-PT" w:bidi="ar-SA"/>
      </w:rPr>
    </w:lvl>
    <w:lvl w:ilvl="8">
      <w:start w:val="1"/>
      <w:numFmt w:val="bullet"/>
      <w:lvlText w:val=""/>
      <w:lvlJc w:val="start"/>
      <w:pPr>
        <w:tabs>
          <w:tab w:val="num" w:pos="0"/>
        </w:tabs>
        <w:ind w:start="8117" w:hanging="607"/>
      </w:pPr>
      <w:rPr>
        <w:rFonts w:ascii="Symbol" w:hAnsi="Symbol" w:cs="Symbol" w:hint="default"/>
        <w:lang w:val="pt-PT" w:bidi="ar-SA"/>
      </w:rPr>
    </w:lvl>
  </w:abstractNum>
  <w:abstractNum w:abstractNumId="65">
    <w:lvl w:ilvl="0">
      <w:start w:val="1"/>
      <w:numFmt w:val="upperRoman"/>
      <w:lvlText w:val="%1."/>
      <w:lvlJc w:val="start"/>
      <w:pPr>
        <w:tabs>
          <w:tab w:val="num" w:pos="720"/>
        </w:tabs>
        <w:ind w:start="232" w:hanging="1081"/>
      </w:pPr>
      <w:rPr>
        <w:sz w:val="20"/>
        <w:spacing w:val="-1"/>
        <w:i w:val="false"/>
        <w:b/>
        <w:szCs w:val="20"/>
        <w:iCs w:val="false"/>
        <w:bCs/>
        <w:w w:val="99"/>
        <w:rFonts w:ascii="Arial" w:hAnsi="Arial" w:eastAsia="Arial" w:cs="Arial"/>
        <w:lang w:val="pt-PT" w:bidi="ar-SA"/>
      </w:rPr>
    </w:lvl>
    <w:lvl w:ilvl="1">
      <w:start w:val="1"/>
      <w:numFmt w:val="bullet"/>
      <w:lvlText w:val=""/>
      <w:lvlJc w:val="start"/>
      <w:pPr>
        <w:tabs>
          <w:tab w:val="num" w:pos="0"/>
        </w:tabs>
        <w:ind w:start="1224" w:hanging="1081"/>
      </w:pPr>
      <w:rPr>
        <w:rFonts w:ascii="Symbol" w:hAnsi="Symbol" w:cs="Symbol" w:hint="default"/>
        <w:lang w:val="pt-PT" w:bidi="ar-SA"/>
      </w:rPr>
    </w:lvl>
    <w:lvl w:ilvl="2">
      <w:start w:val="1"/>
      <w:numFmt w:val="bullet"/>
      <w:lvlText w:val=""/>
      <w:lvlJc w:val="start"/>
      <w:pPr>
        <w:tabs>
          <w:tab w:val="num" w:pos="0"/>
        </w:tabs>
        <w:ind w:start="2209" w:hanging="1081"/>
      </w:pPr>
      <w:rPr>
        <w:rFonts w:ascii="Symbol" w:hAnsi="Symbol" w:cs="Symbol" w:hint="default"/>
        <w:lang w:val="pt-PT" w:bidi="ar-SA"/>
      </w:rPr>
    </w:lvl>
    <w:lvl w:ilvl="3">
      <w:start w:val="1"/>
      <w:numFmt w:val="bullet"/>
      <w:lvlText w:val=""/>
      <w:lvlJc w:val="start"/>
      <w:pPr>
        <w:tabs>
          <w:tab w:val="num" w:pos="0"/>
        </w:tabs>
        <w:ind w:start="3193" w:hanging="1081"/>
      </w:pPr>
      <w:rPr>
        <w:rFonts w:ascii="Symbol" w:hAnsi="Symbol" w:cs="Symbol" w:hint="default"/>
        <w:lang w:val="pt-PT" w:bidi="ar-SA"/>
      </w:rPr>
    </w:lvl>
    <w:lvl w:ilvl="4">
      <w:start w:val="1"/>
      <w:numFmt w:val="bullet"/>
      <w:lvlText w:val=""/>
      <w:lvlJc w:val="start"/>
      <w:pPr>
        <w:tabs>
          <w:tab w:val="num" w:pos="0"/>
        </w:tabs>
        <w:ind w:start="4178" w:hanging="1081"/>
      </w:pPr>
      <w:rPr>
        <w:rFonts w:ascii="Symbol" w:hAnsi="Symbol" w:cs="Symbol" w:hint="default"/>
        <w:lang w:val="pt-PT" w:bidi="ar-SA"/>
      </w:rPr>
    </w:lvl>
    <w:lvl w:ilvl="5">
      <w:start w:val="1"/>
      <w:numFmt w:val="bullet"/>
      <w:lvlText w:val=""/>
      <w:lvlJc w:val="start"/>
      <w:pPr>
        <w:tabs>
          <w:tab w:val="num" w:pos="0"/>
        </w:tabs>
        <w:ind w:start="5163" w:hanging="1081"/>
      </w:pPr>
      <w:rPr>
        <w:rFonts w:ascii="Symbol" w:hAnsi="Symbol" w:cs="Symbol" w:hint="default"/>
        <w:lang w:val="pt-PT" w:bidi="ar-SA"/>
      </w:rPr>
    </w:lvl>
    <w:lvl w:ilvl="6">
      <w:start w:val="1"/>
      <w:numFmt w:val="bullet"/>
      <w:lvlText w:val=""/>
      <w:lvlJc w:val="start"/>
      <w:pPr>
        <w:tabs>
          <w:tab w:val="num" w:pos="0"/>
        </w:tabs>
        <w:ind w:start="6147" w:hanging="1081"/>
      </w:pPr>
      <w:rPr>
        <w:rFonts w:ascii="Symbol" w:hAnsi="Symbol" w:cs="Symbol" w:hint="default"/>
        <w:lang w:val="pt-PT" w:bidi="ar-SA"/>
      </w:rPr>
    </w:lvl>
    <w:lvl w:ilvl="7">
      <w:start w:val="1"/>
      <w:numFmt w:val="bullet"/>
      <w:lvlText w:val=""/>
      <w:lvlJc w:val="start"/>
      <w:pPr>
        <w:tabs>
          <w:tab w:val="num" w:pos="0"/>
        </w:tabs>
        <w:ind w:start="7132" w:hanging="1081"/>
      </w:pPr>
      <w:rPr>
        <w:rFonts w:ascii="Symbol" w:hAnsi="Symbol" w:cs="Symbol" w:hint="default"/>
        <w:lang w:val="pt-PT" w:bidi="ar-SA"/>
      </w:rPr>
    </w:lvl>
    <w:lvl w:ilvl="8">
      <w:start w:val="1"/>
      <w:numFmt w:val="bullet"/>
      <w:lvlText w:val=""/>
      <w:lvlJc w:val="start"/>
      <w:pPr>
        <w:tabs>
          <w:tab w:val="num" w:pos="0"/>
        </w:tabs>
        <w:ind w:start="8117" w:hanging="1081"/>
      </w:pPr>
      <w:rPr>
        <w:rFonts w:ascii="Symbol" w:hAnsi="Symbol" w:cs="Symbol" w:hint="default"/>
        <w:lang w:val="pt-PT" w:bidi="ar-SA"/>
      </w:rPr>
    </w:lvl>
  </w:abstractNum>
  <w:abstractNum w:abstractNumId="66">
    <w:lvl w:ilvl="0">
      <w:start w:val="1"/>
      <w:numFmt w:val="upperRoman"/>
      <w:lvlText w:val="%1."/>
      <w:lvlJc w:val="start"/>
      <w:pPr>
        <w:tabs>
          <w:tab w:val="num" w:pos="0"/>
        </w:tabs>
        <w:ind w:start="941" w:hanging="709"/>
      </w:pPr>
      <w:rPr>
        <w:sz w:val="21"/>
        <w:spacing w:val="-2"/>
        <w:i w:val="false"/>
        <w:b/>
        <w:szCs w:val="21"/>
        <w:iCs w:val="false"/>
        <w:bCs/>
        <w:w w:val="100"/>
        <w:rFonts w:ascii="Arial" w:hAnsi="Arial" w:eastAsia="Arial" w:cs="Arial"/>
        <w:lang w:val="pt-PT" w:bidi="ar-SA"/>
      </w:rPr>
    </w:lvl>
    <w:lvl w:ilvl="1">
      <w:start w:val="1"/>
      <w:numFmt w:val="bullet"/>
      <w:lvlText w:val=""/>
      <w:lvlJc w:val="start"/>
      <w:pPr>
        <w:tabs>
          <w:tab w:val="num" w:pos="0"/>
        </w:tabs>
        <w:ind w:start="1854" w:hanging="709"/>
      </w:pPr>
      <w:rPr>
        <w:rFonts w:ascii="Symbol" w:hAnsi="Symbol" w:cs="Symbol" w:hint="default"/>
        <w:lang w:val="pt-PT" w:bidi="ar-SA"/>
      </w:rPr>
    </w:lvl>
    <w:lvl w:ilvl="2">
      <w:start w:val="1"/>
      <w:numFmt w:val="bullet"/>
      <w:lvlText w:val=""/>
      <w:lvlJc w:val="start"/>
      <w:pPr>
        <w:tabs>
          <w:tab w:val="num" w:pos="0"/>
        </w:tabs>
        <w:ind w:start="2769" w:hanging="709"/>
      </w:pPr>
      <w:rPr>
        <w:rFonts w:ascii="Symbol" w:hAnsi="Symbol" w:cs="Symbol" w:hint="default"/>
        <w:lang w:val="pt-PT" w:bidi="ar-SA"/>
      </w:rPr>
    </w:lvl>
    <w:lvl w:ilvl="3">
      <w:start w:val="1"/>
      <w:numFmt w:val="bullet"/>
      <w:lvlText w:val=""/>
      <w:lvlJc w:val="start"/>
      <w:pPr>
        <w:tabs>
          <w:tab w:val="num" w:pos="0"/>
        </w:tabs>
        <w:ind w:start="3683" w:hanging="709"/>
      </w:pPr>
      <w:rPr>
        <w:rFonts w:ascii="Symbol" w:hAnsi="Symbol" w:cs="Symbol" w:hint="default"/>
        <w:lang w:val="pt-PT" w:bidi="ar-SA"/>
      </w:rPr>
    </w:lvl>
    <w:lvl w:ilvl="4">
      <w:start w:val="1"/>
      <w:numFmt w:val="bullet"/>
      <w:lvlText w:val=""/>
      <w:lvlJc w:val="start"/>
      <w:pPr>
        <w:tabs>
          <w:tab w:val="num" w:pos="0"/>
        </w:tabs>
        <w:ind w:start="4598" w:hanging="709"/>
      </w:pPr>
      <w:rPr>
        <w:rFonts w:ascii="Symbol" w:hAnsi="Symbol" w:cs="Symbol" w:hint="default"/>
        <w:lang w:val="pt-PT" w:bidi="ar-SA"/>
      </w:rPr>
    </w:lvl>
    <w:lvl w:ilvl="5">
      <w:start w:val="1"/>
      <w:numFmt w:val="bullet"/>
      <w:lvlText w:val=""/>
      <w:lvlJc w:val="start"/>
      <w:pPr>
        <w:tabs>
          <w:tab w:val="num" w:pos="0"/>
        </w:tabs>
        <w:ind w:start="5513" w:hanging="709"/>
      </w:pPr>
      <w:rPr>
        <w:rFonts w:ascii="Symbol" w:hAnsi="Symbol" w:cs="Symbol" w:hint="default"/>
        <w:lang w:val="pt-PT" w:bidi="ar-SA"/>
      </w:rPr>
    </w:lvl>
    <w:lvl w:ilvl="6">
      <w:start w:val="1"/>
      <w:numFmt w:val="bullet"/>
      <w:lvlText w:val=""/>
      <w:lvlJc w:val="start"/>
      <w:pPr>
        <w:tabs>
          <w:tab w:val="num" w:pos="0"/>
        </w:tabs>
        <w:ind w:start="6427" w:hanging="709"/>
      </w:pPr>
      <w:rPr>
        <w:rFonts w:ascii="Symbol" w:hAnsi="Symbol" w:cs="Symbol" w:hint="default"/>
        <w:lang w:val="pt-PT" w:bidi="ar-SA"/>
      </w:rPr>
    </w:lvl>
    <w:lvl w:ilvl="7">
      <w:start w:val="1"/>
      <w:numFmt w:val="bullet"/>
      <w:lvlText w:val=""/>
      <w:lvlJc w:val="start"/>
      <w:pPr>
        <w:tabs>
          <w:tab w:val="num" w:pos="0"/>
        </w:tabs>
        <w:ind w:start="7342" w:hanging="709"/>
      </w:pPr>
      <w:rPr>
        <w:rFonts w:ascii="Symbol" w:hAnsi="Symbol" w:cs="Symbol" w:hint="default"/>
        <w:lang w:val="pt-PT" w:bidi="ar-SA"/>
      </w:rPr>
    </w:lvl>
    <w:lvl w:ilvl="8">
      <w:start w:val="1"/>
      <w:numFmt w:val="bullet"/>
      <w:lvlText w:val=""/>
      <w:lvlJc w:val="start"/>
      <w:pPr>
        <w:tabs>
          <w:tab w:val="num" w:pos="0"/>
        </w:tabs>
        <w:ind w:start="8257" w:hanging="709"/>
      </w:pPr>
      <w:rPr>
        <w:rFonts w:ascii="Symbol" w:hAnsi="Symbol" w:cs="Symbol" w:hint="default"/>
        <w:lang w:val="pt-PT" w:bidi="ar-SA"/>
      </w:rPr>
    </w:lvl>
  </w:abstractNum>
  <w:abstractNum w:abstractNumId="67">
    <w:lvl w:ilvl="0">
      <w:start w:val="1"/>
      <w:numFmt w:val="upperRoman"/>
      <w:lvlText w:val="%1."/>
      <w:lvlJc w:val="start"/>
      <w:pPr>
        <w:tabs>
          <w:tab w:val="num" w:pos="720"/>
        </w:tabs>
        <w:ind w:start="232" w:hanging="709"/>
      </w:pPr>
      <w:rPr>
        <w:sz w:val="20"/>
        <w:spacing w:val="-1"/>
        <w:i w:val="false"/>
        <w:b/>
        <w:szCs w:val="20"/>
        <w:iCs w:val="false"/>
        <w:bCs/>
        <w:w w:val="99"/>
        <w:rFonts w:ascii="Arial" w:hAnsi="Arial" w:eastAsia="Arial" w:cs="Arial"/>
        <w:lang w:val="pt-PT" w:bidi="ar-SA"/>
      </w:rPr>
    </w:lvl>
    <w:lvl w:ilvl="1">
      <w:start w:val="1"/>
      <w:numFmt w:val="bullet"/>
      <w:lvlText w:val=""/>
      <w:lvlJc w:val="start"/>
      <w:pPr>
        <w:tabs>
          <w:tab w:val="num" w:pos="0"/>
        </w:tabs>
        <w:ind w:start="1224" w:hanging="709"/>
      </w:pPr>
      <w:rPr>
        <w:rFonts w:ascii="Symbol" w:hAnsi="Symbol" w:cs="Symbol" w:hint="default"/>
        <w:lang w:val="pt-PT" w:bidi="ar-SA"/>
      </w:rPr>
    </w:lvl>
    <w:lvl w:ilvl="2">
      <w:start w:val="1"/>
      <w:numFmt w:val="bullet"/>
      <w:lvlText w:val=""/>
      <w:lvlJc w:val="start"/>
      <w:pPr>
        <w:tabs>
          <w:tab w:val="num" w:pos="0"/>
        </w:tabs>
        <w:ind w:start="2209" w:hanging="709"/>
      </w:pPr>
      <w:rPr>
        <w:rFonts w:ascii="Symbol" w:hAnsi="Symbol" w:cs="Symbol" w:hint="default"/>
        <w:lang w:val="pt-PT" w:bidi="ar-SA"/>
      </w:rPr>
    </w:lvl>
    <w:lvl w:ilvl="3">
      <w:start w:val="1"/>
      <w:numFmt w:val="bullet"/>
      <w:lvlText w:val=""/>
      <w:lvlJc w:val="start"/>
      <w:pPr>
        <w:tabs>
          <w:tab w:val="num" w:pos="0"/>
        </w:tabs>
        <w:ind w:start="3193" w:hanging="709"/>
      </w:pPr>
      <w:rPr>
        <w:rFonts w:ascii="Symbol" w:hAnsi="Symbol" w:cs="Symbol" w:hint="default"/>
        <w:lang w:val="pt-PT" w:bidi="ar-SA"/>
      </w:rPr>
    </w:lvl>
    <w:lvl w:ilvl="4">
      <w:start w:val="1"/>
      <w:numFmt w:val="bullet"/>
      <w:lvlText w:val=""/>
      <w:lvlJc w:val="start"/>
      <w:pPr>
        <w:tabs>
          <w:tab w:val="num" w:pos="0"/>
        </w:tabs>
        <w:ind w:start="4178" w:hanging="709"/>
      </w:pPr>
      <w:rPr>
        <w:rFonts w:ascii="Symbol" w:hAnsi="Symbol" w:cs="Symbol" w:hint="default"/>
        <w:lang w:val="pt-PT" w:bidi="ar-SA"/>
      </w:rPr>
    </w:lvl>
    <w:lvl w:ilvl="5">
      <w:start w:val="1"/>
      <w:numFmt w:val="bullet"/>
      <w:lvlText w:val=""/>
      <w:lvlJc w:val="start"/>
      <w:pPr>
        <w:tabs>
          <w:tab w:val="num" w:pos="0"/>
        </w:tabs>
        <w:ind w:start="5163" w:hanging="709"/>
      </w:pPr>
      <w:rPr>
        <w:rFonts w:ascii="Symbol" w:hAnsi="Symbol" w:cs="Symbol" w:hint="default"/>
        <w:lang w:val="pt-PT" w:bidi="ar-SA"/>
      </w:rPr>
    </w:lvl>
    <w:lvl w:ilvl="6">
      <w:start w:val="1"/>
      <w:numFmt w:val="bullet"/>
      <w:lvlText w:val=""/>
      <w:lvlJc w:val="start"/>
      <w:pPr>
        <w:tabs>
          <w:tab w:val="num" w:pos="0"/>
        </w:tabs>
        <w:ind w:start="6147" w:hanging="709"/>
      </w:pPr>
      <w:rPr>
        <w:rFonts w:ascii="Symbol" w:hAnsi="Symbol" w:cs="Symbol" w:hint="default"/>
        <w:lang w:val="pt-PT" w:bidi="ar-SA"/>
      </w:rPr>
    </w:lvl>
    <w:lvl w:ilvl="7">
      <w:start w:val="1"/>
      <w:numFmt w:val="bullet"/>
      <w:lvlText w:val=""/>
      <w:lvlJc w:val="start"/>
      <w:pPr>
        <w:tabs>
          <w:tab w:val="num" w:pos="0"/>
        </w:tabs>
        <w:ind w:start="7132" w:hanging="709"/>
      </w:pPr>
      <w:rPr>
        <w:rFonts w:ascii="Symbol" w:hAnsi="Symbol" w:cs="Symbol" w:hint="default"/>
        <w:lang w:val="pt-PT" w:bidi="ar-SA"/>
      </w:rPr>
    </w:lvl>
    <w:lvl w:ilvl="8">
      <w:start w:val="1"/>
      <w:numFmt w:val="bullet"/>
      <w:lvlText w:val=""/>
      <w:lvlJc w:val="start"/>
      <w:pPr>
        <w:tabs>
          <w:tab w:val="num" w:pos="0"/>
        </w:tabs>
        <w:ind w:start="8117" w:hanging="709"/>
      </w:pPr>
      <w:rPr>
        <w:rFonts w:ascii="Symbol" w:hAnsi="Symbol" w:cs="Symbol" w:hint="default"/>
        <w:lang w:val="pt-PT" w:bidi="ar-SA"/>
      </w:rPr>
    </w:lvl>
  </w:abstractNum>
  <w:abstractNum w:abstractNumId="68">
    <w:lvl w:ilvl="0">
      <w:start w:val="1"/>
      <w:numFmt w:val="upperRoman"/>
      <w:lvlText w:val="%1."/>
      <w:lvlJc w:val="start"/>
      <w:pPr>
        <w:tabs>
          <w:tab w:val="num" w:pos="720"/>
        </w:tabs>
        <w:ind w:start="232" w:hanging="709"/>
      </w:pPr>
      <w:rPr>
        <w:sz w:val="20"/>
        <w:spacing w:val="-1"/>
        <w:i w:val="false"/>
        <w:b/>
        <w:szCs w:val="20"/>
        <w:iCs w:val="false"/>
        <w:bCs/>
        <w:w w:val="99"/>
        <w:rFonts w:ascii="Arial" w:hAnsi="Arial" w:eastAsia="Arial" w:cs="Arial"/>
        <w:lang w:val="pt-PT" w:bidi="ar-SA"/>
      </w:rPr>
    </w:lvl>
    <w:lvl w:ilvl="1">
      <w:start w:val="1"/>
      <w:numFmt w:val="bullet"/>
      <w:lvlText w:val=""/>
      <w:lvlJc w:val="start"/>
      <w:pPr>
        <w:tabs>
          <w:tab w:val="num" w:pos="0"/>
        </w:tabs>
        <w:ind w:start="1224" w:hanging="709"/>
      </w:pPr>
      <w:rPr>
        <w:rFonts w:ascii="Symbol" w:hAnsi="Symbol" w:cs="Symbol" w:hint="default"/>
        <w:lang w:val="pt-PT" w:bidi="ar-SA"/>
      </w:rPr>
    </w:lvl>
    <w:lvl w:ilvl="2">
      <w:start w:val="1"/>
      <w:numFmt w:val="bullet"/>
      <w:lvlText w:val=""/>
      <w:lvlJc w:val="start"/>
      <w:pPr>
        <w:tabs>
          <w:tab w:val="num" w:pos="0"/>
        </w:tabs>
        <w:ind w:start="2209" w:hanging="709"/>
      </w:pPr>
      <w:rPr>
        <w:rFonts w:ascii="Symbol" w:hAnsi="Symbol" w:cs="Symbol" w:hint="default"/>
        <w:lang w:val="pt-PT" w:bidi="ar-SA"/>
      </w:rPr>
    </w:lvl>
    <w:lvl w:ilvl="3">
      <w:start w:val="1"/>
      <w:numFmt w:val="bullet"/>
      <w:lvlText w:val=""/>
      <w:lvlJc w:val="start"/>
      <w:pPr>
        <w:tabs>
          <w:tab w:val="num" w:pos="0"/>
        </w:tabs>
        <w:ind w:start="3193" w:hanging="709"/>
      </w:pPr>
      <w:rPr>
        <w:rFonts w:ascii="Symbol" w:hAnsi="Symbol" w:cs="Symbol" w:hint="default"/>
        <w:lang w:val="pt-PT" w:bidi="ar-SA"/>
      </w:rPr>
    </w:lvl>
    <w:lvl w:ilvl="4">
      <w:start w:val="1"/>
      <w:numFmt w:val="bullet"/>
      <w:lvlText w:val=""/>
      <w:lvlJc w:val="start"/>
      <w:pPr>
        <w:tabs>
          <w:tab w:val="num" w:pos="0"/>
        </w:tabs>
        <w:ind w:start="4178" w:hanging="709"/>
      </w:pPr>
      <w:rPr>
        <w:rFonts w:ascii="Symbol" w:hAnsi="Symbol" w:cs="Symbol" w:hint="default"/>
        <w:lang w:val="pt-PT" w:bidi="ar-SA"/>
      </w:rPr>
    </w:lvl>
    <w:lvl w:ilvl="5">
      <w:start w:val="1"/>
      <w:numFmt w:val="bullet"/>
      <w:lvlText w:val=""/>
      <w:lvlJc w:val="start"/>
      <w:pPr>
        <w:tabs>
          <w:tab w:val="num" w:pos="0"/>
        </w:tabs>
        <w:ind w:start="5163" w:hanging="709"/>
      </w:pPr>
      <w:rPr>
        <w:rFonts w:ascii="Symbol" w:hAnsi="Symbol" w:cs="Symbol" w:hint="default"/>
        <w:lang w:val="pt-PT" w:bidi="ar-SA"/>
      </w:rPr>
    </w:lvl>
    <w:lvl w:ilvl="6">
      <w:start w:val="1"/>
      <w:numFmt w:val="bullet"/>
      <w:lvlText w:val=""/>
      <w:lvlJc w:val="start"/>
      <w:pPr>
        <w:tabs>
          <w:tab w:val="num" w:pos="0"/>
        </w:tabs>
        <w:ind w:start="6147" w:hanging="709"/>
      </w:pPr>
      <w:rPr>
        <w:rFonts w:ascii="Symbol" w:hAnsi="Symbol" w:cs="Symbol" w:hint="default"/>
        <w:lang w:val="pt-PT" w:bidi="ar-SA"/>
      </w:rPr>
    </w:lvl>
    <w:lvl w:ilvl="7">
      <w:start w:val="1"/>
      <w:numFmt w:val="bullet"/>
      <w:lvlText w:val=""/>
      <w:lvlJc w:val="start"/>
      <w:pPr>
        <w:tabs>
          <w:tab w:val="num" w:pos="0"/>
        </w:tabs>
        <w:ind w:start="7132" w:hanging="709"/>
      </w:pPr>
      <w:rPr>
        <w:rFonts w:ascii="Symbol" w:hAnsi="Symbol" w:cs="Symbol" w:hint="default"/>
        <w:lang w:val="pt-PT" w:bidi="ar-SA"/>
      </w:rPr>
    </w:lvl>
    <w:lvl w:ilvl="8">
      <w:start w:val="1"/>
      <w:numFmt w:val="bullet"/>
      <w:lvlText w:val=""/>
      <w:lvlJc w:val="start"/>
      <w:pPr>
        <w:tabs>
          <w:tab w:val="num" w:pos="0"/>
        </w:tabs>
        <w:ind w:start="8117" w:hanging="709"/>
      </w:pPr>
      <w:rPr>
        <w:rFonts w:ascii="Symbol" w:hAnsi="Symbol" w:cs="Symbol" w:hint="default"/>
        <w:lang w:val="pt-PT" w:bidi="ar-SA"/>
      </w:rPr>
    </w:lvl>
  </w:abstractNum>
  <w:abstractNum w:abstractNumId="69">
    <w:lvl w:ilvl="0">
      <w:start w:val="1"/>
      <w:numFmt w:val="bullet"/>
      <w:lvlText w:val="-"/>
      <w:lvlJc w:val="start"/>
      <w:pPr>
        <w:tabs>
          <w:tab w:val="num" w:pos="720"/>
        </w:tabs>
        <w:ind w:start="232" w:hanging="721"/>
      </w:pPr>
      <w:rPr>
        <w:rFonts w:ascii="Times New Roman" w:hAnsi="Times New Roman" w:cs="Times New Roman" w:hint="default"/>
        <w:sz w:val="20"/>
        <w:spacing w:val="0"/>
        <w:i w:val="false"/>
        <w:b w:val="false"/>
        <w:szCs w:val="20"/>
        <w:iCs w:val="false"/>
        <w:bCs w:val="false"/>
        <w:w w:val="99"/>
        <w:lang w:val="pt-PT" w:bidi="ar-SA"/>
      </w:rPr>
    </w:lvl>
    <w:lvl w:ilvl="1">
      <w:start w:val="1"/>
      <w:numFmt w:val="bullet"/>
      <w:lvlText w:val=""/>
      <w:lvlJc w:val="start"/>
      <w:pPr>
        <w:tabs>
          <w:tab w:val="num" w:pos="0"/>
        </w:tabs>
        <w:ind w:start="1224" w:hanging="721"/>
      </w:pPr>
      <w:rPr>
        <w:rFonts w:ascii="Symbol" w:hAnsi="Symbol" w:cs="Symbol" w:hint="default"/>
        <w:lang w:val="pt-PT" w:bidi="ar-SA"/>
      </w:rPr>
    </w:lvl>
    <w:lvl w:ilvl="2">
      <w:start w:val="1"/>
      <w:numFmt w:val="bullet"/>
      <w:lvlText w:val=""/>
      <w:lvlJc w:val="start"/>
      <w:pPr>
        <w:tabs>
          <w:tab w:val="num" w:pos="0"/>
        </w:tabs>
        <w:ind w:start="2209" w:hanging="721"/>
      </w:pPr>
      <w:rPr>
        <w:rFonts w:ascii="Symbol" w:hAnsi="Symbol" w:cs="Symbol" w:hint="default"/>
        <w:lang w:val="pt-PT" w:bidi="ar-SA"/>
      </w:rPr>
    </w:lvl>
    <w:lvl w:ilvl="3">
      <w:start w:val="1"/>
      <w:numFmt w:val="bullet"/>
      <w:lvlText w:val=""/>
      <w:lvlJc w:val="start"/>
      <w:pPr>
        <w:tabs>
          <w:tab w:val="num" w:pos="0"/>
        </w:tabs>
        <w:ind w:start="3193" w:hanging="721"/>
      </w:pPr>
      <w:rPr>
        <w:rFonts w:ascii="Symbol" w:hAnsi="Symbol" w:cs="Symbol" w:hint="default"/>
        <w:lang w:val="pt-PT" w:bidi="ar-SA"/>
      </w:rPr>
    </w:lvl>
    <w:lvl w:ilvl="4">
      <w:start w:val="1"/>
      <w:numFmt w:val="bullet"/>
      <w:lvlText w:val=""/>
      <w:lvlJc w:val="start"/>
      <w:pPr>
        <w:tabs>
          <w:tab w:val="num" w:pos="0"/>
        </w:tabs>
        <w:ind w:start="4178" w:hanging="721"/>
      </w:pPr>
      <w:rPr>
        <w:rFonts w:ascii="Symbol" w:hAnsi="Symbol" w:cs="Symbol" w:hint="default"/>
        <w:lang w:val="pt-PT" w:bidi="ar-SA"/>
      </w:rPr>
    </w:lvl>
    <w:lvl w:ilvl="5">
      <w:start w:val="1"/>
      <w:numFmt w:val="bullet"/>
      <w:lvlText w:val=""/>
      <w:lvlJc w:val="start"/>
      <w:pPr>
        <w:tabs>
          <w:tab w:val="num" w:pos="0"/>
        </w:tabs>
        <w:ind w:start="5163" w:hanging="721"/>
      </w:pPr>
      <w:rPr>
        <w:rFonts w:ascii="Symbol" w:hAnsi="Symbol" w:cs="Symbol" w:hint="default"/>
        <w:lang w:val="pt-PT" w:bidi="ar-SA"/>
      </w:rPr>
    </w:lvl>
    <w:lvl w:ilvl="6">
      <w:start w:val="1"/>
      <w:numFmt w:val="bullet"/>
      <w:lvlText w:val=""/>
      <w:lvlJc w:val="start"/>
      <w:pPr>
        <w:tabs>
          <w:tab w:val="num" w:pos="0"/>
        </w:tabs>
        <w:ind w:start="6147" w:hanging="721"/>
      </w:pPr>
      <w:rPr>
        <w:rFonts w:ascii="Symbol" w:hAnsi="Symbol" w:cs="Symbol" w:hint="default"/>
        <w:lang w:val="pt-PT" w:bidi="ar-SA"/>
      </w:rPr>
    </w:lvl>
    <w:lvl w:ilvl="7">
      <w:start w:val="1"/>
      <w:numFmt w:val="bullet"/>
      <w:lvlText w:val=""/>
      <w:lvlJc w:val="start"/>
      <w:pPr>
        <w:tabs>
          <w:tab w:val="num" w:pos="0"/>
        </w:tabs>
        <w:ind w:start="7132" w:hanging="721"/>
      </w:pPr>
      <w:rPr>
        <w:rFonts w:ascii="Symbol" w:hAnsi="Symbol" w:cs="Symbol" w:hint="default"/>
        <w:lang w:val="pt-PT" w:bidi="ar-SA"/>
      </w:rPr>
    </w:lvl>
    <w:lvl w:ilvl="8">
      <w:start w:val="1"/>
      <w:numFmt w:val="bullet"/>
      <w:lvlText w:val=""/>
      <w:lvlJc w:val="start"/>
      <w:pPr>
        <w:tabs>
          <w:tab w:val="num" w:pos="0"/>
        </w:tabs>
        <w:ind w:start="8117" w:hanging="721"/>
      </w:pPr>
      <w:rPr>
        <w:rFonts w:ascii="Symbol" w:hAnsi="Symbol" w:cs="Symbol" w:hint="default"/>
        <w:lang w:val="pt-PT" w:bidi="ar-SA"/>
      </w:rPr>
    </w:lvl>
  </w:abstractNum>
  <w:abstractNum w:abstractNumId="70">
    <w:lvl w:ilvl="0">
      <w:start w:val="1"/>
      <w:numFmt w:val="bullet"/>
      <w:lvlText w:val="-"/>
      <w:lvlJc w:val="start"/>
      <w:pPr>
        <w:tabs>
          <w:tab w:val="num" w:pos="720"/>
        </w:tabs>
        <w:ind w:start="232" w:hanging="123"/>
      </w:pPr>
      <w:rPr>
        <w:rFonts w:ascii="Arial" w:hAnsi="Arial" w:cs="Arial" w:hint="default"/>
        <w:spacing w:val="0"/>
        <w:w w:val="99"/>
        <w:lang w:val="pt-PT" w:bidi="ar-SA"/>
      </w:rPr>
    </w:lvl>
    <w:lvl w:ilvl="1">
      <w:start w:val="1"/>
      <w:numFmt w:val="bullet"/>
      <w:lvlText w:val=""/>
      <w:lvlJc w:val="start"/>
      <w:pPr>
        <w:tabs>
          <w:tab w:val="num" w:pos="0"/>
        </w:tabs>
        <w:ind w:start="1224" w:hanging="123"/>
      </w:pPr>
      <w:rPr>
        <w:rFonts w:ascii="Symbol" w:hAnsi="Symbol" w:cs="Symbol" w:hint="default"/>
        <w:lang w:val="pt-PT" w:bidi="ar-SA"/>
      </w:rPr>
    </w:lvl>
    <w:lvl w:ilvl="2">
      <w:start w:val="1"/>
      <w:numFmt w:val="bullet"/>
      <w:lvlText w:val=""/>
      <w:lvlJc w:val="start"/>
      <w:pPr>
        <w:tabs>
          <w:tab w:val="num" w:pos="0"/>
        </w:tabs>
        <w:ind w:start="2209" w:hanging="123"/>
      </w:pPr>
      <w:rPr>
        <w:rFonts w:ascii="Symbol" w:hAnsi="Symbol" w:cs="Symbol" w:hint="default"/>
        <w:lang w:val="pt-PT" w:bidi="ar-SA"/>
      </w:rPr>
    </w:lvl>
    <w:lvl w:ilvl="3">
      <w:start w:val="1"/>
      <w:numFmt w:val="bullet"/>
      <w:lvlText w:val=""/>
      <w:lvlJc w:val="start"/>
      <w:pPr>
        <w:tabs>
          <w:tab w:val="num" w:pos="0"/>
        </w:tabs>
        <w:ind w:start="3193" w:hanging="123"/>
      </w:pPr>
      <w:rPr>
        <w:rFonts w:ascii="Symbol" w:hAnsi="Symbol" w:cs="Symbol" w:hint="default"/>
        <w:lang w:val="pt-PT" w:bidi="ar-SA"/>
      </w:rPr>
    </w:lvl>
    <w:lvl w:ilvl="4">
      <w:start w:val="1"/>
      <w:numFmt w:val="bullet"/>
      <w:lvlText w:val=""/>
      <w:lvlJc w:val="start"/>
      <w:pPr>
        <w:tabs>
          <w:tab w:val="num" w:pos="0"/>
        </w:tabs>
        <w:ind w:start="4178" w:hanging="123"/>
      </w:pPr>
      <w:rPr>
        <w:rFonts w:ascii="Symbol" w:hAnsi="Symbol" w:cs="Symbol" w:hint="default"/>
        <w:lang w:val="pt-PT" w:bidi="ar-SA"/>
      </w:rPr>
    </w:lvl>
    <w:lvl w:ilvl="5">
      <w:start w:val="1"/>
      <w:numFmt w:val="bullet"/>
      <w:lvlText w:val=""/>
      <w:lvlJc w:val="start"/>
      <w:pPr>
        <w:tabs>
          <w:tab w:val="num" w:pos="0"/>
        </w:tabs>
        <w:ind w:start="5163" w:hanging="123"/>
      </w:pPr>
      <w:rPr>
        <w:rFonts w:ascii="Symbol" w:hAnsi="Symbol" w:cs="Symbol" w:hint="default"/>
        <w:lang w:val="pt-PT" w:bidi="ar-SA"/>
      </w:rPr>
    </w:lvl>
    <w:lvl w:ilvl="6">
      <w:start w:val="1"/>
      <w:numFmt w:val="bullet"/>
      <w:lvlText w:val=""/>
      <w:lvlJc w:val="start"/>
      <w:pPr>
        <w:tabs>
          <w:tab w:val="num" w:pos="0"/>
        </w:tabs>
        <w:ind w:start="6147" w:hanging="123"/>
      </w:pPr>
      <w:rPr>
        <w:rFonts w:ascii="Symbol" w:hAnsi="Symbol" w:cs="Symbol" w:hint="default"/>
        <w:lang w:val="pt-PT" w:bidi="ar-SA"/>
      </w:rPr>
    </w:lvl>
    <w:lvl w:ilvl="7">
      <w:start w:val="1"/>
      <w:numFmt w:val="bullet"/>
      <w:lvlText w:val=""/>
      <w:lvlJc w:val="start"/>
      <w:pPr>
        <w:tabs>
          <w:tab w:val="num" w:pos="0"/>
        </w:tabs>
        <w:ind w:start="7132" w:hanging="123"/>
      </w:pPr>
      <w:rPr>
        <w:rFonts w:ascii="Symbol" w:hAnsi="Symbol" w:cs="Symbol" w:hint="default"/>
        <w:lang w:val="pt-PT" w:bidi="ar-SA"/>
      </w:rPr>
    </w:lvl>
    <w:lvl w:ilvl="8">
      <w:start w:val="1"/>
      <w:numFmt w:val="bullet"/>
      <w:lvlText w:val=""/>
      <w:lvlJc w:val="start"/>
      <w:pPr>
        <w:tabs>
          <w:tab w:val="num" w:pos="0"/>
        </w:tabs>
        <w:ind w:start="8117" w:hanging="123"/>
      </w:pPr>
      <w:rPr>
        <w:rFonts w:ascii="Symbol" w:hAnsi="Symbol" w:cs="Symbol" w:hint="default"/>
        <w:lang w:val="pt-PT" w:bidi="ar-SA"/>
      </w:rPr>
    </w:lvl>
  </w:abstractNum>
  <w:abstractNum w:abstractNumId="71">
    <w:lvl w:ilvl="0">
      <w:start w:val="1"/>
      <w:numFmt w:val="bullet"/>
      <w:lvlText w:val="-"/>
      <w:lvlJc w:val="start"/>
      <w:pPr>
        <w:tabs>
          <w:tab w:val="num" w:pos="720"/>
        </w:tabs>
        <w:ind w:start="232" w:hanging="721"/>
      </w:pPr>
      <w:rPr>
        <w:rFonts w:ascii="Times New Roman" w:hAnsi="Times New Roman" w:cs="Times New Roman" w:hint="default"/>
        <w:sz w:val="20"/>
        <w:spacing w:val="0"/>
        <w:i w:val="false"/>
        <w:b w:val="false"/>
        <w:szCs w:val="20"/>
        <w:iCs w:val="false"/>
        <w:bCs w:val="false"/>
        <w:w w:val="99"/>
        <w:lang w:val="pt-PT" w:bidi="ar-SA"/>
      </w:rPr>
    </w:lvl>
    <w:lvl w:ilvl="1">
      <w:start w:val="1"/>
      <w:numFmt w:val="bullet"/>
      <w:lvlText w:val=""/>
      <w:lvlJc w:val="start"/>
      <w:pPr>
        <w:tabs>
          <w:tab w:val="num" w:pos="0"/>
        </w:tabs>
        <w:ind w:start="1224" w:hanging="721"/>
      </w:pPr>
      <w:rPr>
        <w:rFonts w:ascii="Symbol" w:hAnsi="Symbol" w:cs="Symbol" w:hint="default"/>
        <w:lang w:val="pt-PT" w:bidi="ar-SA"/>
      </w:rPr>
    </w:lvl>
    <w:lvl w:ilvl="2">
      <w:start w:val="1"/>
      <w:numFmt w:val="bullet"/>
      <w:lvlText w:val=""/>
      <w:lvlJc w:val="start"/>
      <w:pPr>
        <w:tabs>
          <w:tab w:val="num" w:pos="0"/>
        </w:tabs>
        <w:ind w:start="2209" w:hanging="721"/>
      </w:pPr>
      <w:rPr>
        <w:rFonts w:ascii="Symbol" w:hAnsi="Symbol" w:cs="Symbol" w:hint="default"/>
        <w:lang w:val="pt-PT" w:bidi="ar-SA"/>
      </w:rPr>
    </w:lvl>
    <w:lvl w:ilvl="3">
      <w:start w:val="1"/>
      <w:numFmt w:val="bullet"/>
      <w:lvlText w:val=""/>
      <w:lvlJc w:val="start"/>
      <w:pPr>
        <w:tabs>
          <w:tab w:val="num" w:pos="0"/>
        </w:tabs>
        <w:ind w:start="3193" w:hanging="721"/>
      </w:pPr>
      <w:rPr>
        <w:rFonts w:ascii="Symbol" w:hAnsi="Symbol" w:cs="Symbol" w:hint="default"/>
        <w:lang w:val="pt-PT" w:bidi="ar-SA"/>
      </w:rPr>
    </w:lvl>
    <w:lvl w:ilvl="4">
      <w:start w:val="1"/>
      <w:numFmt w:val="bullet"/>
      <w:lvlText w:val=""/>
      <w:lvlJc w:val="start"/>
      <w:pPr>
        <w:tabs>
          <w:tab w:val="num" w:pos="0"/>
        </w:tabs>
        <w:ind w:start="4178" w:hanging="721"/>
      </w:pPr>
      <w:rPr>
        <w:rFonts w:ascii="Symbol" w:hAnsi="Symbol" w:cs="Symbol" w:hint="default"/>
        <w:lang w:val="pt-PT" w:bidi="ar-SA"/>
      </w:rPr>
    </w:lvl>
    <w:lvl w:ilvl="5">
      <w:start w:val="1"/>
      <w:numFmt w:val="bullet"/>
      <w:lvlText w:val=""/>
      <w:lvlJc w:val="start"/>
      <w:pPr>
        <w:tabs>
          <w:tab w:val="num" w:pos="0"/>
        </w:tabs>
        <w:ind w:start="5163" w:hanging="721"/>
      </w:pPr>
      <w:rPr>
        <w:rFonts w:ascii="Symbol" w:hAnsi="Symbol" w:cs="Symbol" w:hint="default"/>
        <w:lang w:val="pt-PT" w:bidi="ar-SA"/>
      </w:rPr>
    </w:lvl>
    <w:lvl w:ilvl="6">
      <w:start w:val="1"/>
      <w:numFmt w:val="bullet"/>
      <w:lvlText w:val=""/>
      <w:lvlJc w:val="start"/>
      <w:pPr>
        <w:tabs>
          <w:tab w:val="num" w:pos="0"/>
        </w:tabs>
        <w:ind w:start="6147" w:hanging="721"/>
      </w:pPr>
      <w:rPr>
        <w:rFonts w:ascii="Symbol" w:hAnsi="Symbol" w:cs="Symbol" w:hint="default"/>
        <w:lang w:val="pt-PT" w:bidi="ar-SA"/>
      </w:rPr>
    </w:lvl>
    <w:lvl w:ilvl="7">
      <w:start w:val="1"/>
      <w:numFmt w:val="bullet"/>
      <w:lvlText w:val=""/>
      <w:lvlJc w:val="start"/>
      <w:pPr>
        <w:tabs>
          <w:tab w:val="num" w:pos="0"/>
        </w:tabs>
        <w:ind w:start="7132" w:hanging="721"/>
      </w:pPr>
      <w:rPr>
        <w:rFonts w:ascii="Symbol" w:hAnsi="Symbol" w:cs="Symbol" w:hint="default"/>
        <w:lang w:val="pt-PT" w:bidi="ar-SA"/>
      </w:rPr>
    </w:lvl>
    <w:lvl w:ilvl="8">
      <w:start w:val="1"/>
      <w:numFmt w:val="bullet"/>
      <w:lvlText w:val=""/>
      <w:lvlJc w:val="start"/>
      <w:pPr>
        <w:tabs>
          <w:tab w:val="num" w:pos="0"/>
        </w:tabs>
        <w:ind w:start="8117" w:hanging="721"/>
      </w:pPr>
      <w:rPr>
        <w:rFonts w:ascii="Symbol" w:hAnsi="Symbol" w:cs="Symbol" w:hint="default"/>
        <w:lang w:val="pt-PT" w:bidi="ar-SA"/>
      </w:rPr>
    </w:lvl>
  </w:abstractNum>
  <w:abstractNum w:abstractNumId="72">
    <w:lvl w:ilvl="0">
      <w:start w:val="1"/>
      <w:numFmt w:val="lowerLetter"/>
      <w:lvlText w:val="%1)"/>
      <w:lvlJc w:val="start"/>
      <w:pPr>
        <w:tabs>
          <w:tab w:val="num" w:pos="0"/>
        </w:tabs>
        <w:ind w:start="492" w:hanging="260"/>
      </w:pPr>
      <w:rPr/>
    </w:lvl>
    <w:lvl w:ilvl="1">
      <w:start w:val="1"/>
      <w:numFmt w:val="bullet"/>
      <w:lvlText w:val=""/>
      <w:lvlJc w:val="start"/>
      <w:pPr>
        <w:tabs>
          <w:tab w:val="num" w:pos="0"/>
        </w:tabs>
        <w:ind w:start="1458" w:hanging="260"/>
      </w:pPr>
      <w:rPr>
        <w:rFonts w:ascii="Symbol" w:hAnsi="Symbol" w:cs="Symbol" w:hint="default"/>
        <w:lang w:val="pt-PT" w:bidi="ar-SA"/>
      </w:rPr>
    </w:lvl>
    <w:lvl w:ilvl="2">
      <w:start w:val="1"/>
      <w:numFmt w:val="bullet"/>
      <w:lvlText w:val=""/>
      <w:lvlJc w:val="start"/>
      <w:pPr>
        <w:tabs>
          <w:tab w:val="num" w:pos="0"/>
        </w:tabs>
        <w:ind w:start="2417" w:hanging="260"/>
      </w:pPr>
      <w:rPr>
        <w:rFonts w:ascii="Symbol" w:hAnsi="Symbol" w:cs="Symbol" w:hint="default"/>
        <w:lang w:val="pt-PT" w:bidi="ar-SA"/>
      </w:rPr>
    </w:lvl>
    <w:lvl w:ilvl="3">
      <w:start w:val="1"/>
      <w:numFmt w:val="bullet"/>
      <w:lvlText w:val=""/>
      <w:lvlJc w:val="start"/>
      <w:pPr>
        <w:tabs>
          <w:tab w:val="num" w:pos="0"/>
        </w:tabs>
        <w:ind w:start="3375" w:hanging="260"/>
      </w:pPr>
      <w:rPr>
        <w:rFonts w:ascii="Symbol" w:hAnsi="Symbol" w:cs="Symbol" w:hint="default"/>
        <w:lang w:val="pt-PT" w:bidi="ar-SA"/>
      </w:rPr>
    </w:lvl>
    <w:lvl w:ilvl="4">
      <w:start w:val="1"/>
      <w:numFmt w:val="bullet"/>
      <w:lvlText w:val=""/>
      <w:lvlJc w:val="start"/>
      <w:pPr>
        <w:tabs>
          <w:tab w:val="num" w:pos="0"/>
        </w:tabs>
        <w:ind w:start="4334" w:hanging="260"/>
      </w:pPr>
      <w:rPr>
        <w:rFonts w:ascii="Symbol" w:hAnsi="Symbol" w:cs="Symbol" w:hint="default"/>
        <w:lang w:val="pt-PT" w:bidi="ar-SA"/>
      </w:rPr>
    </w:lvl>
    <w:lvl w:ilvl="5">
      <w:start w:val="1"/>
      <w:numFmt w:val="bullet"/>
      <w:lvlText w:val=""/>
      <w:lvlJc w:val="start"/>
      <w:pPr>
        <w:tabs>
          <w:tab w:val="num" w:pos="0"/>
        </w:tabs>
        <w:ind w:start="5293" w:hanging="260"/>
      </w:pPr>
      <w:rPr>
        <w:rFonts w:ascii="Symbol" w:hAnsi="Symbol" w:cs="Symbol" w:hint="default"/>
        <w:lang w:val="pt-PT" w:bidi="ar-SA"/>
      </w:rPr>
    </w:lvl>
    <w:lvl w:ilvl="6">
      <w:start w:val="1"/>
      <w:numFmt w:val="bullet"/>
      <w:lvlText w:val=""/>
      <w:lvlJc w:val="start"/>
      <w:pPr>
        <w:tabs>
          <w:tab w:val="num" w:pos="0"/>
        </w:tabs>
        <w:ind w:start="6251" w:hanging="260"/>
      </w:pPr>
      <w:rPr>
        <w:rFonts w:ascii="Symbol" w:hAnsi="Symbol" w:cs="Symbol" w:hint="default"/>
        <w:lang w:val="pt-PT" w:bidi="ar-SA"/>
      </w:rPr>
    </w:lvl>
    <w:lvl w:ilvl="7">
      <w:start w:val="1"/>
      <w:numFmt w:val="bullet"/>
      <w:lvlText w:val=""/>
      <w:lvlJc w:val="start"/>
      <w:pPr>
        <w:tabs>
          <w:tab w:val="num" w:pos="0"/>
        </w:tabs>
        <w:ind w:start="7210" w:hanging="260"/>
      </w:pPr>
      <w:rPr>
        <w:rFonts w:ascii="Symbol" w:hAnsi="Symbol" w:cs="Symbol" w:hint="default"/>
        <w:lang w:val="pt-PT" w:bidi="ar-SA"/>
      </w:rPr>
    </w:lvl>
    <w:lvl w:ilvl="8">
      <w:start w:val="1"/>
      <w:numFmt w:val="bullet"/>
      <w:lvlText w:val=""/>
      <w:lvlJc w:val="start"/>
      <w:pPr>
        <w:tabs>
          <w:tab w:val="num" w:pos="0"/>
        </w:tabs>
        <w:ind w:start="8169" w:hanging="260"/>
      </w:pPr>
      <w:rPr>
        <w:rFonts w:ascii="Symbol" w:hAnsi="Symbol" w:cs="Symbol" w:hint="default"/>
        <w:lang w:val="pt-PT" w:bidi="ar-SA"/>
      </w:rPr>
    </w:lvl>
  </w:abstractNum>
  <w:abstractNum w:abstractNumId="73">
    <w:lvl w:ilvl="0">
      <w:start w:val="1"/>
      <w:numFmt w:val="lowerLetter"/>
      <w:lvlText w:val="%1)"/>
      <w:lvlJc w:val="start"/>
      <w:pPr>
        <w:tabs>
          <w:tab w:val="num" w:pos="0"/>
        </w:tabs>
        <w:ind w:start="492" w:hanging="260"/>
      </w:pPr>
      <w:rPr>
        <w:sz w:val="22"/>
        <w:spacing w:val="-1"/>
        <w:i w:val="false"/>
        <w:b/>
        <w:szCs w:val="22"/>
        <w:iCs w:val="false"/>
        <w:bCs/>
        <w:w w:val="100"/>
        <w:rFonts w:ascii="Arial" w:hAnsi="Arial" w:eastAsia="Arial" w:cs="Arial"/>
        <w:lang w:val="pt-PT" w:bidi="ar-SA"/>
      </w:rPr>
    </w:lvl>
    <w:lvl w:ilvl="1">
      <w:start w:val="1"/>
      <w:numFmt w:val="bullet"/>
      <w:lvlText w:val=""/>
      <w:lvlJc w:val="start"/>
      <w:pPr>
        <w:tabs>
          <w:tab w:val="num" w:pos="0"/>
        </w:tabs>
        <w:ind w:start="1458" w:hanging="260"/>
      </w:pPr>
      <w:rPr>
        <w:rFonts w:ascii="Symbol" w:hAnsi="Symbol" w:cs="Symbol" w:hint="default"/>
        <w:lang w:val="pt-PT" w:bidi="ar-SA"/>
      </w:rPr>
    </w:lvl>
    <w:lvl w:ilvl="2">
      <w:start w:val="1"/>
      <w:numFmt w:val="bullet"/>
      <w:lvlText w:val=""/>
      <w:lvlJc w:val="start"/>
      <w:pPr>
        <w:tabs>
          <w:tab w:val="num" w:pos="0"/>
        </w:tabs>
        <w:ind w:start="2417" w:hanging="260"/>
      </w:pPr>
      <w:rPr>
        <w:rFonts w:ascii="Symbol" w:hAnsi="Symbol" w:cs="Symbol" w:hint="default"/>
        <w:lang w:val="pt-PT" w:bidi="ar-SA"/>
      </w:rPr>
    </w:lvl>
    <w:lvl w:ilvl="3">
      <w:start w:val="1"/>
      <w:numFmt w:val="bullet"/>
      <w:lvlText w:val=""/>
      <w:lvlJc w:val="start"/>
      <w:pPr>
        <w:tabs>
          <w:tab w:val="num" w:pos="0"/>
        </w:tabs>
        <w:ind w:start="3375" w:hanging="260"/>
      </w:pPr>
      <w:rPr>
        <w:rFonts w:ascii="Symbol" w:hAnsi="Symbol" w:cs="Symbol" w:hint="default"/>
        <w:lang w:val="pt-PT" w:bidi="ar-SA"/>
      </w:rPr>
    </w:lvl>
    <w:lvl w:ilvl="4">
      <w:start w:val="1"/>
      <w:numFmt w:val="bullet"/>
      <w:lvlText w:val=""/>
      <w:lvlJc w:val="start"/>
      <w:pPr>
        <w:tabs>
          <w:tab w:val="num" w:pos="0"/>
        </w:tabs>
        <w:ind w:start="4334" w:hanging="260"/>
      </w:pPr>
      <w:rPr>
        <w:rFonts w:ascii="Symbol" w:hAnsi="Symbol" w:cs="Symbol" w:hint="default"/>
        <w:lang w:val="pt-PT" w:bidi="ar-SA"/>
      </w:rPr>
    </w:lvl>
    <w:lvl w:ilvl="5">
      <w:start w:val="1"/>
      <w:numFmt w:val="bullet"/>
      <w:lvlText w:val=""/>
      <w:lvlJc w:val="start"/>
      <w:pPr>
        <w:tabs>
          <w:tab w:val="num" w:pos="0"/>
        </w:tabs>
        <w:ind w:start="5293" w:hanging="260"/>
      </w:pPr>
      <w:rPr>
        <w:rFonts w:ascii="Symbol" w:hAnsi="Symbol" w:cs="Symbol" w:hint="default"/>
        <w:lang w:val="pt-PT" w:bidi="ar-SA"/>
      </w:rPr>
    </w:lvl>
    <w:lvl w:ilvl="6">
      <w:start w:val="1"/>
      <w:numFmt w:val="bullet"/>
      <w:lvlText w:val=""/>
      <w:lvlJc w:val="start"/>
      <w:pPr>
        <w:tabs>
          <w:tab w:val="num" w:pos="0"/>
        </w:tabs>
        <w:ind w:start="6251" w:hanging="260"/>
      </w:pPr>
      <w:rPr>
        <w:rFonts w:ascii="Symbol" w:hAnsi="Symbol" w:cs="Symbol" w:hint="default"/>
        <w:lang w:val="pt-PT" w:bidi="ar-SA"/>
      </w:rPr>
    </w:lvl>
    <w:lvl w:ilvl="7">
      <w:start w:val="1"/>
      <w:numFmt w:val="bullet"/>
      <w:lvlText w:val=""/>
      <w:lvlJc w:val="start"/>
      <w:pPr>
        <w:tabs>
          <w:tab w:val="num" w:pos="0"/>
        </w:tabs>
        <w:ind w:start="7210" w:hanging="260"/>
      </w:pPr>
      <w:rPr>
        <w:rFonts w:ascii="Symbol" w:hAnsi="Symbol" w:cs="Symbol" w:hint="default"/>
        <w:lang w:val="pt-PT" w:bidi="ar-SA"/>
      </w:rPr>
    </w:lvl>
    <w:lvl w:ilvl="8">
      <w:start w:val="1"/>
      <w:numFmt w:val="bullet"/>
      <w:lvlText w:val=""/>
      <w:lvlJc w:val="start"/>
      <w:pPr>
        <w:tabs>
          <w:tab w:val="num" w:pos="0"/>
        </w:tabs>
        <w:ind w:start="8169" w:hanging="260"/>
      </w:pPr>
      <w:rPr>
        <w:rFonts w:ascii="Symbol" w:hAnsi="Symbol" w:cs="Symbol" w:hint="default"/>
        <w:lang w:val="pt-PT" w:bidi="ar-SA"/>
      </w:rPr>
    </w:lvl>
  </w:abstractNum>
  <w:abstractNum w:abstractNumId="74">
    <w:lvl w:ilvl="0">
      <w:start w:val="1"/>
      <w:numFmt w:val="lowerLetter"/>
      <w:lvlText w:val="%1)"/>
      <w:lvlJc w:val="start"/>
      <w:pPr>
        <w:tabs>
          <w:tab w:val="num" w:pos="720"/>
        </w:tabs>
        <w:ind w:start="232" w:hanging="265"/>
      </w:pPr>
      <w:rPr>
        <w:sz w:val="22"/>
        <w:spacing w:val="-1"/>
        <w:i w:val="false"/>
        <w:b/>
        <w:szCs w:val="22"/>
        <w:iCs w:val="false"/>
        <w:bCs/>
        <w:w w:val="100"/>
        <w:rFonts w:ascii="Arial" w:hAnsi="Arial" w:eastAsia="Arial" w:cs="Arial"/>
        <w:lang w:val="pt-PT" w:bidi="ar-SA"/>
      </w:rPr>
    </w:lvl>
    <w:lvl w:ilvl="1">
      <w:start w:val="1"/>
      <w:numFmt w:val="bullet"/>
      <w:lvlText w:val=""/>
      <w:lvlJc w:val="start"/>
      <w:pPr>
        <w:tabs>
          <w:tab w:val="num" w:pos="0"/>
        </w:tabs>
        <w:ind w:start="1224" w:hanging="265"/>
      </w:pPr>
      <w:rPr>
        <w:rFonts w:ascii="Symbol" w:hAnsi="Symbol" w:cs="Symbol" w:hint="default"/>
        <w:lang w:val="pt-PT" w:bidi="ar-SA"/>
      </w:rPr>
    </w:lvl>
    <w:lvl w:ilvl="2">
      <w:start w:val="1"/>
      <w:numFmt w:val="bullet"/>
      <w:lvlText w:val=""/>
      <w:lvlJc w:val="start"/>
      <w:pPr>
        <w:tabs>
          <w:tab w:val="num" w:pos="0"/>
        </w:tabs>
        <w:ind w:start="2209" w:hanging="265"/>
      </w:pPr>
      <w:rPr>
        <w:rFonts w:ascii="Symbol" w:hAnsi="Symbol" w:cs="Symbol" w:hint="default"/>
        <w:lang w:val="pt-PT" w:bidi="ar-SA"/>
      </w:rPr>
    </w:lvl>
    <w:lvl w:ilvl="3">
      <w:start w:val="1"/>
      <w:numFmt w:val="bullet"/>
      <w:lvlText w:val=""/>
      <w:lvlJc w:val="start"/>
      <w:pPr>
        <w:tabs>
          <w:tab w:val="num" w:pos="0"/>
        </w:tabs>
        <w:ind w:start="3193" w:hanging="265"/>
      </w:pPr>
      <w:rPr>
        <w:rFonts w:ascii="Symbol" w:hAnsi="Symbol" w:cs="Symbol" w:hint="default"/>
        <w:lang w:val="pt-PT" w:bidi="ar-SA"/>
      </w:rPr>
    </w:lvl>
    <w:lvl w:ilvl="4">
      <w:start w:val="1"/>
      <w:numFmt w:val="bullet"/>
      <w:lvlText w:val=""/>
      <w:lvlJc w:val="start"/>
      <w:pPr>
        <w:tabs>
          <w:tab w:val="num" w:pos="0"/>
        </w:tabs>
        <w:ind w:start="4178" w:hanging="265"/>
      </w:pPr>
      <w:rPr>
        <w:rFonts w:ascii="Symbol" w:hAnsi="Symbol" w:cs="Symbol" w:hint="default"/>
        <w:lang w:val="pt-PT" w:bidi="ar-SA"/>
      </w:rPr>
    </w:lvl>
    <w:lvl w:ilvl="5">
      <w:start w:val="1"/>
      <w:numFmt w:val="bullet"/>
      <w:lvlText w:val=""/>
      <w:lvlJc w:val="start"/>
      <w:pPr>
        <w:tabs>
          <w:tab w:val="num" w:pos="0"/>
        </w:tabs>
        <w:ind w:start="5163" w:hanging="265"/>
      </w:pPr>
      <w:rPr>
        <w:rFonts w:ascii="Symbol" w:hAnsi="Symbol" w:cs="Symbol" w:hint="default"/>
        <w:lang w:val="pt-PT" w:bidi="ar-SA"/>
      </w:rPr>
    </w:lvl>
    <w:lvl w:ilvl="6">
      <w:start w:val="1"/>
      <w:numFmt w:val="bullet"/>
      <w:lvlText w:val=""/>
      <w:lvlJc w:val="start"/>
      <w:pPr>
        <w:tabs>
          <w:tab w:val="num" w:pos="0"/>
        </w:tabs>
        <w:ind w:start="6147" w:hanging="265"/>
      </w:pPr>
      <w:rPr>
        <w:rFonts w:ascii="Symbol" w:hAnsi="Symbol" w:cs="Symbol" w:hint="default"/>
        <w:lang w:val="pt-PT" w:bidi="ar-SA"/>
      </w:rPr>
    </w:lvl>
    <w:lvl w:ilvl="7">
      <w:start w:val="1"/>
      <w:numFmt w:val="bullet"/>
      <w:lvlText w:val=""/>
      <w:lvlJc w:val="start"/>
      <w:pPr>
        <w:tabs>
          <w:tab w:val="num" w:pos="0"/>
        </w:tabs>
        <w:ind w:start="7132" w:hanging="265"/>
      </w:pPr>
      <w:rPr>
        <w:rFonts w:ascii="Symbol" w:hAnsi="Symbol" w:cs="Symbol" w:hint="default"/>
        <w:lang w:val="pt-PT" w:bidi="ar-SA"/>
      </w:rPr>
    </w:lvl>
    <w:lvl w:ilvl="8">
      <w:start w:val="1"/>
      <w:numFmt w:val="bullet"/>
      <w:lvlText w:val=""/>
      <w:lvlJc w:val="start"/>
      <w:pPr>
        <w:tabs>
          <w:tab w:val="num" w:pos="0"/>
        </w:tabs>
        <w:ind w:start="8117" w:hanging="265"/>
      </w:pPr>
      <w:rPr>
        <w:rFonts w:ascii="Symbol" w:hAnsi="Symbol" w:cs="Symbol" w:hint="default"/>
        <w:lang w:val="pt-PT" w:bidi="ar-SA"/>
      </w:rPr>
    </w:lvl>
  </w:abstractNum>
  <w:abstractNum w:abstractNumId="75">
    <w:lvl w:ilvl="0">
      <w:start w:val="1"/>
      <w:numFmt w:val="lowerLetter"/>
      <w:lvlText w:val="%1)"/>
      <w:lvlJc w:val="start"/>
      <w:pPr>
        <w:tabs>
          <w:tab w:val="num" w:pos="0"/>
        </w:tabs>
        <w:ind w:start="492" w:hanging="260"/>
      </w:pPr>
      <w:rPr>
        <w:sz w:val="22"/>
        <w:spacing w:val="-1"/>
        <w:i w:val="false"/>
        <w:b/>
        <w:szCs w:val="22"/>
        <w:iCs w:val="false"/>
        <w:bCs/>
        <w:w w:val="100"/>
        <w:rFonts w:ascii="Arial" w:hAnsi="Arial" w:eastAsia="Arial" w:cs="Arial"/>
        <w:lang w:val="pt-PT" w:bidi="ar-SA"/>
      </w:rPr>
    </w:lvl>
    <w:lvl w:ilvl="1">
      <w:start w:val="1"/>
      <w:numFmt w:val="bullet"/>
      <w:lvlText w:val=""/>
      <w:lvlJc w:val="start"/>
      <w:pPr>
        <w:tabs>
          <w:tab w:val="num" w:pos="0"/>
        </w:tabs>
        <w:ind w:start="1458" w:hanging="260"/>
      </w:pPr>
      <w:rPr>
        <w:rFonts w:ascii="Symbol" w:hAnsi="Symbol" w:cs="Symbol" w:hint="default"/>
        <w:lang w:val="pt-PT" w:bidi="ar-SA"/>
      </w:rPr>
    </w:lvl>
    <w:lvl w:ilvl="2">
      <w:start w:val="1"/>
      <w:numFmt w:val="bullet"/>
      <w:lvlText w:val=""/>
      <w:lvlJc w:val="start"/>
      <w:pPr>
        <w:tabs>
          <w:tab w:val="num" w:pos="0"/>
        </w:tabs>
        <w:ind w:start="2417" w:hanging="260"/>
      </w:pPr>
      <w:rPr>
        <w:rFonts w:ascii="Symbol" w:hAnsi="Symbol" w:cs="Symbol" w:hint="default"/>
        <w:lang w:val="pt-PT" w:bidi="ar-SA"/>
      </w:rPr>
    </w:lvl>
    <w:lvl w:ilvl="3">
      <w:start w:val="1"/>
      <w:numFmt w:val="bullet"/>
      <w:lvlText w:val=""/>
      <w:lvlJc w:val="start"/>
      <w:pPr>
        <w:tabs>
          <w:tab w:val="num" w:pos="0"/>
        </w:tabs>
        <w:ind w:start="3375" w:hanging="260"/>
      </w:pPr>
      <w:rPr>
        <w:rFonts w:ascii="Symbol" w:hAnsi="Symbol" w:cs="Symbol" w:hint="default"/>
        <w:lang w:val="pt-PT" w:bidi="ar-SA"/>
      </w:rPr>
    </w:lvl>
    <w:lvl w:ilvl="4">
      <w:start w:val="1"/>
      <w:numFmt w:val="bullet"/>
      <w:lvlText w:val=""/>
      <w:lvlJc w:val="start"/>
      <w:pPr>
        <w:tabs>
          <w:tab w:val="num" w:pos="0"/>
        </w:tabs>
        <w:ind w:start="4334" w:hanging="260"/>
      </w:pPr>
      <w:rPr>
        <w:rFonts w:ascii="Symbol" w:hAnsi="Symbol" w:cs="Symbol" w:hint="default"/>
        <w:lang w:val="pt-PT" w:bidi="ar-SA"/>
      </w:rPr>
    </w:lvl>
    <w:lvl w:ilvl="5">
      <w:start w:val="1"/>
      <w:numFmt w:val="bullet"/>
      <w:lvlText w:val=""/>
      <w:lvlJc w:val="start"/>
      <w:pPr>
        <w:tabs>
          <w:tab w:val="num" w:pos="0"/>
        </w:tabs>
        <w:ind w:start="5293" w:hanging="260"/>
      </w:pPr>
      <w:rPr>
        <w:rFonts w:ascii="Symbol" w:hAnsi="Symbol" w:cs="Symbol" w:hint="default"/>
        <w:lang w:val="pt-PT" w:bidi="ar-SA"/>
      </w:rPr>
    </w:lvl>
    <w:lvl w:ilvl="6">
      <w:start w:val="1"/>
      <w:numFmt w:val="bullet"/>
      <w:lvlText w:val=""/>
      <w:lvlJc w:val="start"/>
      <w:pPr>
        <w:tabs>
          <w:tab w:val="num" w:pos="0"/>
        </w:tabs>
        <w:ind w:start="6251" w:hanging="260"/>
      </w:pPr>
      <w:rPr>
        <w:rFonts w:ascii="Symbol" w:hAnsi="Symbol" w:cs="Symbol" w:hint="default"/>
        <w:lang w:val="pt-PT" w:bidi="ar-SA"/>
      </w:rPr>
    </w:lvl>
    <w:lvl w:ilvl="7">
      <w:start w:val="1"/>
      <w:numFmt w:val="bullet"/>
      <w:lvlText w:val=""/>
      <w:lvlJc w:val="start"/>
      <w:pPr>
        <w:tabs>
          <w:tab w:val="num" w:pos="0"/>
        </w:tabs>
        <w:ind w:start="7210" w:hanging="260"/>
      </w:pPr>
      <w:rPr>
        <w:rFonts w:ascii="Symbol" w:hAnsi="Symbol" w:cs="Symbol" w:hint="default"/>
        <w:lang w:val="pt-PT" w:bidi="ar-SA"/>
      </w:rPr>
    </w:lvl>
    <w:lvl w:ilvl="8">
      <w:start w:val="1"/>
      <w:numFmt w:val="bullet"/>
      <w:lvlText w:val=""/>
      <w:lvlJc w:val="start"/>
      <w:pPr>
        <w:tabs>
          <w:tab w:val="num" w:pos="0"/>
        </w:tabs>
        <w:ind w:start="8169" w:hanging="260"/>
      </w:pPr>
      <w:rPr>
        <w:rFonts w:ascii="Symbol" w:hAnsi="Symbol" w:cs="Symbol" w:hint="default"/>
        <w:lang w:val="pt-PT" w:bidi="ar-SA"/>
      </w:rPr>
    </w:lvl>
  </w:abstractNum>
  <w:abstractNum w:abstractNumId="76">
    <w:lvl w:ilvl="0">
      <w:start w:val="1"/>
      <w:numFmt w:val="lowerLetter"/>
      <w:lvlText w:val="%1)"/>
      <w:lvlJc w:val="start"/>
      <w:pPr>
        <w:tabs>
          <w:tab w:val="num" w:pos="720"/>
        </w:tabs>
        <w:ind w:start="232" w:hanging="265"/>
      </w:pPr>
      <w:rPr>
        <w:sz w:val="22"/>
        <w:spacing w:val="-1"/>
        <w:i w:val="false"/>
        <w:b/>
        <w:szCs w:val="22"/>
        <w:iCs w:val="false"/>
        <w:bCs/>
        <w:w w:val="100"/>
        <w:rFonts w:ascii="Arial" w:hAnsi="Arial" w:eastAsia="Arial" w:cs="Arial"/>
        <w:lang w:val="pt-PT" w:bidi="ar-SA"/>
      </w:rPr>
    </w:lvl>
    <w:lvl w:ilvl="1">
      <w:start w:val="1"/>
      <w:numFmt w:val="bullet"/>
      <w:lvlText w:val=""/>
      <w:lvlJc w:val="start"/>
      <w:pPr>
        <w:tabs>
          <w:tab w:val="num" w:pos="0"/>
        </w:tabs>
        <w:ind w:start="1224" w:hanging="265"/>
      </w:pPr>
      <w:rPr>
        <w:rFonts w:ascii="Symbol" w:hAnsi="Symbol" w:cs="Symbol" w:hint="default"/>
        <w:lang w:val="pt-PT" w:bidi="ar-SA"/>
      </w:rPr>
    </w:lvl>
    <w:lvl w:ilvl="2">
      <w:start w:val="1"/>
      <w:numFmt w:val="bullet"/>
      <w:lvlText w:val=""/>
      <w:lvlJc w:val="start"/>
      <w:pPr>
        <w:tabs>
          <w:tab w:val="num" w:pos="0"/>
        </w:tabs>
        <w:ind w:start="2209" w:hanging="265"/>
      </w:pPr>
      <w:rPr>
        <w:rFonts w:ascii="Symbol" w:hAnsi="Symbol" w:cs="Symbol" w:hint="default"/>
        <w:lang w:val="pt-PT" w:bidi="ar-SA"/>
      </w:rPr>
    </w:lvl>
    <w:lvl w:ilvl="3">
      <w:start w:val="1"/>
      <w:numFmt w:val="bullet"/>
      <w:lvlText w:val=""/>
      <w:lvlJc w:val="start"/>
      <w:pPr>
        <w:tabs>
          <w:tab w:val="num" w:pos="0"/>
        </w:tabs>
        <w:ind w:start="3193" w:hanging="265"/>
      </w:pPr>
      <w:rPr>
        <w:rFonts w:ascii="Symbol" w:hAnsi="Symbol" w:cs="Symbol" w:hint="default"/>
        <w:lang w:val="pt-PT" w:bidi="ar-SA"/>
      </w:rPr>
    </w:lvl>
    <w:lvl w:ilvl="4">
      <w:start w:val="1"/>
      <w:numFmt w:val="bullet"/>
      <w:lvlText w:val=""/>
      <w:lvlJc w:val="start"/>
      <w:pPr>
        <w:tabs>
          <w:tab w:val="num" w:pos="0"/>
        </w:tabs>
        <w:ind w:start="4178" w:hanging="265"/>
      </w:pPr>
      <w:rPr>
        <w:rFonts w:ascii="Symbol" w:hAnsi="Symbol" w:cs="Symbol" w:hint="default"/>
        <w:lang w:val="pt-PT" w:bidi="ar-SA"/>
      </w:rPr>
    </w:lvl>
    <w:lvl w:ilvl="5">
      <w:start w:val="1"/>
      <w:numFmt w:val="bullet"/>
      <w:lvlText w:val=""/>
      <w:lvlJc w:val="start"/>
      <w:pPr>
        <w:tabs>
          <w:tab w:val="num" w:pos="0"/>
        </w:tabs>
        <w:ind w:start="5163" w:hanging="265"/>
      </w:pPr>
      <w:rPr>
        <w:rFonts w:ascii="Symbol" w:hAnsi="Symbol" w:cs="Symbol" w:hint="default"/>
        <w:lang w:val="pt-PT" w:bidi="ar-SA"/>
      </w:rPr>
    </w:lvl>
    <w:lvl w:ilvl="6">
      <w:start w:val="1"/>
      <w:numFmt w:val="bullet"/>
      <w:lvlText w:val=""/>
      <w:lvlJc w:val="start"/>
      <w:pPr>
        <w:tabs>
          <w:tab w:val="num" w:pos="0"/>
        </w:tabs>
        <w:ind w:start="6147" w:hanging="265"/>
      </w:pPr>
      <w:rPr>
        <w:rFonts w:ascii="Symbol" w:hAnsi="Symbol" w:cs="Symbol" w:hint="default"/>
        <w:lang w:val="pt-PT" w:bidi="ar-SA"/>
      </w:rPr>
    </w:lvl>
    <w:lvl w:ilvl="7">
      <w:start w:val="1"/>
      <w:numFmt w:val="bullet"/>
      <w:lvlText w:val=""/>
      <w:lvlJc w:val="start"/>
      <w:pPr>
        <w:tabs>
          <w:tab w:val="num" w:pos="0"/>
        </w:tabs>
        <w:ind w:start="7132" w:hanging="265"/>
      </w:pPr>
      <w:rPr>
        <w:rFonts w:ascii="Symbol" w:hAnsi="Symbol" w:cs="Symbol" w:hint="default"/>
        <w:lang w:val="pt-PT" w:bidi="ar-SA"/>
      </w:rPr>
    </w:lvl>
    <w:lvl w:ilvl="8">
      <w:start w:val="1"/>
      <w:numFmt w:val="bullet"/>
      <w:lvlText w:val=""/>
      <w:lvlJc w:val="start"/>
      <w:pPr>
        <w:tabs>
          <w:tab w:val="num" w:pos="0"/>
        </w:tabs>
        <w:ind w:start="8117" w:hanging="265"/>
      </w:pPr>
      <w:rPr>
        <w:rFonts w:ascii="Symbol" w:hAnsi="Symbol" w:cs="Symbol" w:hint="default"/>
        <w:lang w:val="pt-PT" w:bidi="ar-SA"/>
      </w:rPr>
    </w:lvl>
  </w:abstractNum>
  <w:abstractNum w:abstractNumId="77">
    <w:lvl w:ilvl="0">
      <w:start w:val="2"/>
      <w:numFmt w:val="decimal"/>
      <w:lvlText w:val="%1.0"/>
      <w:lvlJc w:val="start"/>
      <w:pPr>
        <w:tabs>
          <w:tab w:val="num" w:pos="0"/>
        </w:tabs>
        <w:ind w:start="360" w:hanging="360"/>
      </w:pPr>
      <w:rPr>
        <w:color w:val="000000"/>
      </w:rPr>
    </w:lvl>
    <w:lvl w:ilvl="1">
      <w:start w:val="1"/>
      <w:numFmt w:val="decimal"/>
      <w:lvlText w:val="%1.%2"/>
      <w:lvlJc w:val="start"/>
      <w:pPr>
        <w:tabs>
          <w:tab w:val="num" w:pos="0"/>
        </w:tabs>
        <w:ind w:start="1080" w:hanging="360"/>
      </w:pPr>
      <w:rPr>
        <w:color w:val="000000"/>
      </w:rPr>
    </w:lvl>
    <w:lvl w:ilvl="2">
      <w:start w:val="1"/>
      <w:numFmt w:val="decimal"/>
      <w:lvlText w:val="%1.%2.%3"/>
      <w:lvlJc w:val="start"/>
      <w:pPr>
        <w:tabs>
          <w:tab w:val="num" w:pos="0"/>
        </w:tabs>
        <w:ind w:start="2160" w:hanging="720"/>
      </w:pPr>
      <w:rPr>
        <w:color w:val="000000"/>
      </w:rPr>
    </w:lvl>
    <w:lvl w:ilvl="3">
      <w:start w:val="1"/>
      <w:numFmt w:val="decimal"/>
      <w:lvlText w:val="%1.%2.%3.%4"/>
      <w:lvlJc w:val="start"/>
      <w:pPr>
        <w:tabs>
          <w:tab w:val="num" w:pos="0"/>
        </w:tabs>
        <w:ind w:start="2880" w:hanging="720"/>
      </w:pPr>
      <w:rPr>
        <w:color w:val="000000"/>
      </w:rPr>
    </w:lvl>
    <w:lvl w:ilvl="4">
      <w:start w:val="1"/>
      <w:numFmt w:val="decimal"/>
      <w:lvlText w:val="%1.%2.%3.%4.%5"/>
      <w:lvlJc w:val="start"/>
      <w:pPr>
        <w:tabs>
          <w:tab w:val="num" w:pos="0"/>
        </w:tabs>
        <w:ind w:start="3960" w:hanging="1080"/>
      </w:pPr>
      <w:rPr>
        <w:color w:val="000000"/>
      </w:rPr>
    </w:lvl>
    <w:lvl w:ilvl="5">
      <w:start w:val="1"/>
      <w:numFmt w:val="decimal"/>
      <w:lvlText w:val="%1.%2.%3.%4.%5.%6"/>
      <w:lvlJc w:val="start"/>
      <w:pPr>
        <w:tabs>
          <w:tab w:val="num" w:pos="0"/>
        </w:tabs>
        <w:ind w:start="4680" w:hanging="1080"/>
      </w:pPr>
      <w:rPr>
        <w:color w:val="000000"/>
      </w:rPr>
    </w:lvl>
    <w:lvl w:ilvl="6">
      <w:start w:val="1"/>
      <w:numFmt w:val="decimal"/>
      <w:lvlText w:val="%1.%2.%3.%4.%5.%6.%7"/>
      <w:lvlJc w:val="start"/>
      <w:pPr>
        <w:tabs>
          <w:tab w:val="num" w:pos="0"/>
        </w:tabs>
        <w:ind w:start="5760" w:hanging="1440"/>
      </w:pPr>
      <w:rPr>
        <w:color w:val="000000"/>
      </w:rPr>
    </w:lvl>
    <w:lvl w:ilvl="7">
      <w:start w:val="1"/>
      <w:numFmt w:val="decimal"/>
      <w:lvlText w:val="%1.%2.%3.%4.%5.%6.%7.%8"/>
      <w:lvlJc w:val="start"/>
      <w:pPr>
        <w:tabs>
          <w:tab w:val="num" w:pos="0"/>
        </w:tabs>
        <w:ind w:start="6480" w:hanging="1440"/>
      </w:pPr>
      <w:rPr>
        <w:color w:val="000000"/>
      </w:rPr>
    </w:lvl>
    <w:lvl w:ilvl="8">
      <w:start w:val="1"/>
      <w:numFmt w:val="decimal"/>
      <w:lvlText w:val="%1.%2.%3.%4.%5.%6.%7.%8.%9"/>
      <w:lvlJc w:val="start"/>
      <w:pPr>
        <w:tabs>
          <w:tab w:val="num" w:pos="0"/>
        </w:tabs>
        <w:ind w:start="7560" w:hanging="1800"/>
      </w:pPr>
      <w:rPr>
        <w:color w:val="000000"/>
      </w:rPr>
    </w:lvl>
  </w:abstractNum>
  <w:abstractNum w:abstractNumId="78">
    <w:lvl w:ilvl="0">
      <w:start w:val="1"/>
      <w:numFmt w:val="decimal"/>
      <w:lvlText w:val="%1"/>
      <w:lvlJc w:val="start"/>
      <w:pPr>
        <w:tabs>
          <w:tab w:val="num" w:pos="0"/>
        </w:tabs>
        <w:ind w:start="360" w:hanging="360"/>
      </w:pPr>
      <w:rPr/>
    </w:lvl>
    <w:lvl w:ilvl="1">
      <w:start w:val="1"/>
      <w:numFmt w:val="decimal"/>
      <w:lvlText w:val="%1.%2"/>
      <w:lvlJc w:val="start"/>
      <w:pPr>
        <w:tabs>
          <w:tab w:val="num" w:pos="0"/>
        </w:tabs>
        <w:ind w:start="360" w:hanging="360"/>
      </w:pPr>
      <w:rPr/>
    </w:lvl>
    <w:lvl w:ilvl="2">
      <w:start w:val="1"/>
      <w:numFmt w:val="decimal"/>
      <w:lvlText w:val="%1.%2.%3"/>
      <w:lvlJc w:val="start"/>
      <w:pPr>
        <w:tabs>
          <w:tab w:val="num" w:pos="0"/>
        </w:tabs>
        <w:ind w:start="720" w:hanging="720"/>
      </w:pPr>
      <w:rPr/>
    </w:lvl>
    <w:lvl w:ilvl="3">
      <w:start w:val="1"/>
      <w:numFmt w:val="decimal"/>
      <w:lvlText w:val="%1.%2.%3.%4"/>
      <w:lvlJc w:val="start"/>
      <w:pPr>
        <w:tabs>
          <w:tab w:val="num" w:pos="0"/>
        </w:tabs>
        <w:ind w:start="720" w:hanging="720"/>
      </w:pPr>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79">
    <w:lvl w:ilvl="0">
      <w:start w:val="3"/>
      <w:numFmt w:val="decimal"/>
      <w:lvlText w:val="%1"/>
      <w:lvlJc w:val="start"/>
      <w:pPr>
        <w:tabs>
          <w:tab w:val="num" w:pos="0"/>
        </w:tabs>
        <w:ind w:start="360" w:hanging="360"/>
      </w:pPr>
      <w:rPr/>
    </w:lvl>
    <w:lvl w:ilvl="1">
      <w:start w:val="9"/>
      <w:numFmt w:val="decimal"/>
      <w:lvlText w:val="%1.%2"/>
      <w:lvlJc w:val="start"/>
      <w:pPr>
        <w:tabs>
          <w:tab w:val="num" w:pos="0"/>
        </w:tabs>
        <w:ind w:start="360" w:hanging="360"/>
      </w:pPr>
      <w:rPr/>
    </w:lvl>
    <w:lvl w:ilvl="2">
      <w:start w:val="1"/>
      <w:numFmt w:val="decimal"/>
      <w:lvlText w:val="%1.%2.%3"/>
      <w:lvlJc w:val="start"/>
      <w:pPr>
        <w:tabs>
          <w:tab w:val="num" w:pos="0"/>
        </w:tabs>
        <w:ind w:start="720" w:hanging="720"/>
      </w:pPr>
      <w:rPr/>
    </w:lvl>
    <w:lvl w:ilvl="3">
      <w:start w:val="1"/>
      <w:numFmt w:val="decimal"/>
      <w:lvlText w:val="%1.%2.%3.%4"/>
      <w:lvlJc w:val="start"/>
      <w:pPr>
        <w:tabs>
          <w:tab w:val="num" w:pos="0"/>
        </w:tabs>
        <w:ind w:start="720" w:hanging="720"/>
      </w:pPr>
      <w:rPr/>
    </w:lvl>
    <w:lvl w:ilvl="4">
      <w:start w:val="1"/>
      <w:numFmt w:val="decimal"/>
      <w:lvlText w:val="%1.%2.%3.%4.%5"/>
      <w:lvlJc w:val="start"/>
      <w:pPr>
        <w:tabs>
          <w:tab w:val="num" w:pos="0"/>
        </w:tabs>
        <w:ind w:start="720" w:hanging="72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080" w:hanging="108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440" w:hanging="1440"/>
      </w:pPr>
      <w:rPr/>
    </w:lvl>
  </w:abstractNum>
  <w:abstractNum w:abstractNumId="80">
    <w:lvl w:ilvl="0">
      <w:start w:val="3"/>
      <w:numFmt w:val="decimal"/>
      <w:lvlText w:val="%1"/>
      <w:lvlJc w:val="start"/>
      <w:pPr>
        <w:tabs>
          <w:tab w:val="num" w:pos="0"/>
        </w:tabs>
        <w:ind w:start="360" w:hanging="360"/>
      </w:pPr>
      <w:rPr>
        <w:sz w:val="22"/>
        <w:rFonts w:ascii="Arial Narrow" w:hAnsi="Arial Narrow" w:eastAsia="Calibri" w:cs="Arial Narrow"/>
      </w:rPr>
    </w:lvl>
    <w:lvl w:ilvl="1">
      <w:start w:val="1"/>
      <w:numFmt w:val="decimal"/>
      <w:lvlText w:val="%1.%2"/>
      <w:lvlJc w:val="start"/>
      <w:pPr>
        <w:tabs>
          <w:tab w:val="num" w:pos="0"/>
        </w:tabs>
        <w:ind w:start="360" w:hanging="360"/>
      </w:pPr>
      <w:rPr>
        <w:sz w:val="22"/>
        <w:rFonts w:ascii="Arial Narrow" w:hAnsi="Arial Narrow" w:eastAsia="Calibri" w:cs="Arial Narrow"/>
      </w:rPr>
    </w:lvl>
    <w:lvl w:ilvl="2">
      <w:start w:val="1"/>
      <w:numFmt w:val="decimal"/>
      <w:lvlText w:val="%1.%2.%3"/>
      <w:lvlJc w:val="start"/>
      <w:pPr>
        <w:tabs>
          <w:tab w:val="num" w:pos="0"/>
        </w:tabs>
        <w:ind w:start="720" w:hanging="720"/>
      </w:pPr>
      <w:rPr>
        <w:sz w:val="22"/>
        <w:rFonts w:ascii="Arial Narrow" w:hAnsi="Arial Narrow" w:eastAsia="Calibri" w:cs="Arial Narrow"/>
      </w:rPr>
    </w:lvl>
    <w:lvl w:ilvl="3">
      <w:start w:val="1"/>
      <w:numFmt w:val="decimal"/>
      <w:lvlText w:val="%1.%2.%3.%4"/>
      <w:lvlJc w:val="start"/>
      <w:pPr>
        <w:tabs>
          <w:tab w:val="num" w:pos="0"/>
        </w:tabs>
        <w:ind w:start="720" w:hanging="720"/>
      </w:pPr>
      <w:rPr>
        <w:sz w:val="22"/>
        <w:rFonts w:ascii="Arial Narrow" w:hAnsi="Arial Narrow" w:eastAsia="Calibri" w:cs="Arial Narrow"/>
      </w:rPr>
    </w:lvl>
    <w:lvl w:ilvl="4">
      <w:start w:val="1"/>
      <w:numFmt w:val="decimal"/>
      <w:lvlText w:val="%1.%2.%3.%4.%5"/>
      <w:lvlJc w:val="start"/>
      <w:pPr>
        <w:tabs>
          <w:tab w:val="num" w:pos="0"/>
        </w:tabs>
        <w:ind w:start="1080" w:hanging="1080"/>
      </w:pPr>
      <w:rPr>
        <w:sz w:val="22"/>
        <w:rFonts w:ascii="Arial Narrow" w:hAnsi="Arial Narrow" w:eastAsia="Calibri" w:cs="Arial Narrow"/>
      </w:rPr>
    </w:lvl>
    <w:lvl w:ilvl="5">
      <w:start w:val="1"/>
      <w:numFmt w:val="decimal"/>
      <w:lvlText w:val="%1.%2.%3.%4.%5.%6"/>
      <w:lvlJc w:val="start"/>
      <w:pPr>
        <w:tabs>
          <w:tab w:val="num" w:pos="0"/>
        </w:tabs>
        <w:ind w:start="1080" w:hanging="1080"/>
      </w:pPr>
      <w:rPr>
        <w:sz w:val="22"/>
        <w:rFonts w:ascii="Arial Narrow" w:hAnsi="Arial Narrow" w:eastAsia="Calibri" w:cs="Arial Narrow"/>
      </w:rPr>
    </w:lvl>
    <w:lvl w:ilvl="6">
      <w:start w:val="1"/>
      <w:numFmt w:val="decimal"/>
      <w:lvlText w:val="%1.%2.%3.%4.%5.%6.%7"/>
      <w:lvlJc w:val="start"/>
      <w:pPr>
        <w:tabs>
          <w:tab w:val="num" w:pos="0"/>
        </w:tabs>
        <w:ind w:start="1440" w:hanging="1440"/>
      </w:pPr>
      <w:rPr>
        <w:sz w:val="22"/>
        <w:rFonts w:ascii="Arial Narrow" w:hAnsi="Arial Narrow" w:eastAsia="Calibri" w:cs="Arial Narrow"/>
      </w:rPr>
    </w:lvl>
    <w:lvl w:ilvl="7">
      <w:start w:val="1"/>
      <w:numFmt w:val="decimal"/>
      <w:lvlText w:val="%1.%2.%3.%4.%5.%6.%7.%8"/>
      <w:lvlJc w:val="start"/>
      <w:pPr>
        <w:tabs>
          <w:tab w:val="num" w:pos="0"/>
        </w:tabs>
        <w:ind w:start="1440" w:hanging="1440"/>
      </w:pPr>
      <w:rPr>
        <w:sz w:val="22"/>
        <w:rFonts w:ascii="Arial Narrow" w:hAnsi="Arial Narrow" w:eastAsia="Calibri" w:cs="Arial Narrow"/>
      </w:rPr>
    </w:lvl>
    <w:lvl w:ilvl="8">
      <w:start w:val="1"/>
      <w:numFmt w:val="decimal"/>
      <w:lvlText w:val="%1.%2.%3.%4.%5.%6.%7.%8.%9"/>
      <w:lvlJc w:val="start"/>
      <w:pPr>
        <w:tabs>
          <w:tab w:val="num" w:pos="0"/>
        </w:tabs>
        <w:ind w:start="1800" w:hanging="1800"/>
      </w:pPr>
      <w:rPr>
        <w:sz w:val="22"/>
        <w:rFonts w:ascii="Arial Narrow" w:hAnsi="Arial Narrow" w:eastAsia="Calibri" w:cs="Arial Narrow"/>
      </w:rPr>
    </w:lvl>
  </w:abstractNum>
  <w:abstractNum w:abstractNumId="81">
    <w:lvl w:ilvl="0">
      <w:start w:val="2"/>
      <w:numFmt w:val="decimal"/>
      <w:lvlText w:val="%1."/>
      <w:lvlJc w:val="start"/>
      <w:pPr>
        <w:tabs>
          <w:tab w:val="num" w:pos="0"/>
        </w:tabs>
        <w:ind w:start="360" w:hanging="360"/>
      </w:pPr>
      <w:rPr>
        <w:lang w:val="pt-PT" w:bidi="ar-SA"/>
      </w:rPr>
    </w:lvl>
    <w:lvl w:ilvl="1">
      <w:start w:val="1"/>
      <w:numFmt w:val="decimal"/>
      <w:lvlText w:val="%1.%2."/>
      <w:lvlJc w:val="start"/>
      <w:pPr>
        <w:tabs>
          <w:tab w:val="num" w:pos="0"/>
        </w:tabs>
        <w:ind w:start="502" w:hanging="360"/>
      </w:pPr>
      <w:rPr>
        <w:spacing w:val="-1"/>
        <w:w w:val="100"/>
        <w:lang w:val="pt-PT" w:bidi="ar-SA"/>
      </w:rPr>
    </w:lvl>
    <w:lvl w:ilvl="2">
      <w:start w:val="1"/>
      <w:numFmt w:val="upperLetter"/>
      <w:lvlText w:val="%3."/>
      <w:lvlJc w:val="start"/>
      <w:pPr>
        <w:tabs>
          <w:tab w:val="num" w:pos="0"/>
        </w:tabs>
        <w:ind w:start="720" w:hanging="720"/>
      </w:pPr>
      <w:rPr>
        <w:rFonts w:cs="Symbol"/>
        <w:lang w:val="pt-PT" w:bidi="ar-SA"/>
      </w:rPr>
    </w:lvl>
    <w:lvl w:ilvl="3">
      <w:start w:val="1"/>
      <w:numFmt w:val="decimal"/>
      <w:lvlText w:val="%1.%2.%3.%4."/>
      <w:lvlJc w:val="start"/>
      <w:pPr>
        <w:tabs>
          <w:tab w:val="num" w:pos="0"/>
        </w:tabs>
        <w:ind w:start="720" w:hanging="720"/>
      </w:pPr>
      <w:rPr>
        <w:rFonts w:cs="Symbol"/>
        <w:lang w:val="pt-PT" w:bidi="ar-SA"/>
      </w:rPr>
    </w:lvl>
    <w:lvl w:ilvl="4">
      <w:start w:val="1"/>
      <w:numFmt w:val="decimal"/>
      <w:lvlText w:val="%1.%2.%3.%4.%5."/>
      <w:lvlJc w:val="start"/>
      <w:pPr>
        <w:tabs>
          <w:tab w:val="num" w:pos="0"/>
        </w:tabs>
        <w:ind w:start="1080" w:hanging="1080"/>
      </w:pPr>
      <w:rPr>
        <w:rFonts w:cs="Symbol"/>
        <w:lang w:val="pt-PT" w:bidi="ar-SA"/>
      </w:rPr>
    </w:lvl>
    <w:lvl w:ilvl="5">
      <w:start w:val="1"/>
      <w:numFmt w:val="decimal"/>
      <w:lvlText w:val="%1.%2.%3.%4.%5.%6."/>
      <w:lvlJc w:val="start"/>
      <w:pPr>
        <w:tabs>
          <w:tab w:val="num" w:pos="0"/>
        </w:tabs>
        <w:ind w:start="1080" w:hanging="1080"/>
      </w:pPr>
      <w:rPr>
        <w:rFonts w:cs="Symbol"/>
        <w:lang w:val="pt-PT" w:bidi="ar-SA"/>
      </w:rPr>
    </w:lvl>
    <w:lvl w:ilvl="6">
      <w:start w:val="1"/>
      <w:numFmt w:val="decimal"/>
      <w:lvlText w:val="%1.%2.%3.%4.%5.%6.%7."/>
      <w:lvlJc w:val="start"/>
      <w:pPr>
        <w:tabs>
          <w:tab w:val="num" w:pos="0"/>
        </w:tabs>
        <w:ind w:start="1440" w:hanging="1440"/>
      </w:pPr>
      <w:rPr>
        <w:rFonts w:cs="Symbol"/>
        <w:lang w:val="pt-PT" w:bidi="ar-SA"/>
      </w:rPr>
    </w:lvl>
    <w:lvl w:ilvl="7">
      <w:start w:val="1"/>
      <w:numFmt w:val="decimal"/>
      <w:lvlText w:val="%1.%2.%3.%4.%5.%6.%7.%8."/>
      <w:lvlJc w:val="start"/>
      <w:pPr>
        <w:tabs>
          <w:tab w:val="num" w:pos="0"/>
        </w:tabs>
        <w:ind w:start="1440" w:hanging="1440"/>
      </w:pPr>
      <w:rPr>
        <w:rFonts w:cs="Symbol"/>
        <w:lang w:val="pt-PT" w:bidi="ar-SA"/>
      </w:rPr>
    </w:lvl>
    <w:lvl w:ilvl="8">
      <w:start w:val="1"/>
      <w:numFmt w:val="decimal"/>
      <w:lvlText w:val="%1.%2.%3.%4.%5.%6.%7.%8.%9."/>
      <w:lvlJc w:val="start"/>
      <w:pPr>
        <w:tabs>
          <w:tab w:val="num" w:pos="0"/>
        </w:tabs>
        <w:ind w:start="1800" w:hanging="1800"/>
      </w:pPr>
      <w:rPr>
        <w:rFonts w:cs="Symbol"/>
        <w:lang w:val="pt-PT" w:bidi="ar-SA"/>
      </w:rPr>
    </w:lvl>
  </w:abstractNum>
  <w:abstractNum w:abstractNumId="8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bering>
</file>

<file path=word/settings.xml><?xml version="1.0" encoding="utf-8"?>
<w:settings xmlns:w="http://schemas.openxmlformats.org/wordprocessingml/2006/main">
  <w:zoom w:percent="120"/>
  <w:defaultTabStop w:val="720"/>
  <w:autoHyphenation w:val="true"/>
  <w:hyphenationZone w:val="425"/>
  <w:compat>
    <w:doNotBreakWrappedTables/>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val="false"/>
      <w:tabs>
        <w:tab w:val="clear" w:pos="720"/>
        <w:tab w:val="left" w:pos="28" w:leader="none"/>
      </w:tabs>
      <w:suppressAutoHyphens w:val="true"/>
      <w:overflowPunct w:val="false"/>
      <w:bidi w:val="0"/>
      <w:spacing w:before="0" w:after="0"/>
      <w:jc w:val="both"/>
    </w:pPr>
    <w:rPr>
      <w:rFonts w:ascii="Arial Narrow" w:hAnsi="Arial Narrow" w:eastAsia="Calibri" w:cs="F;Calibri"/>
      <w:color w:val="auto"/>
      <w:kern w:val="0"/>
      <w:sz w:val="22"/>
      <w:szCs w:val="22"/>
      <w:lang w:val="pt-BR" w:eastAsia="zh-CN" w:bidi="ar-SA"/>
    </w:rPr>
  </w:style>
  <w:style w:type="paragraph" w:styleId="Heading1">
    <w:name w:val="Heading 1"/>
    <w:next w:val="BodyText"/>
    <w:qFormat/>
    <w:pPr>
      <w:widowControl/>
      <w:numPr>
        <w:ilvl w:val="0"/>
        <w:numId w:val="2"/>
      </w:numPr>
      <w:suppressAutoHyphens w:val="true"/>
      <w:overflowPunct w:val="false"/>
      <w:bidi w:val="0"/>
      <w:spacing w:before="0" w:after="0"/>
      <w:ind w:start="204"/>
      <w:jc w:val="start"/>
      <w:outlineLvl w:val="0"/>
    </w:pPr>
    <w:rPr>
      <w:rFonts w:ascii="Times New Roman" w:hAnsi="Times New Roman" w:eastAsia="Times New Roman" w:cs="Times New Roman"/>
      <w:b/>
      <w:bCs/>
      <w:color w:val="auto"/>
      <w:kern w:val="0"/>
      <w:sz w:val="20"/>
      <w:szCs w:val="20"/>
      <w:lang w:val="pt-BR" w:eastAsia="zh-CN" w:bidi="hi-IN"/>
    </w:rPr>
  </w:style>
  <w:style w:type="paragraph" w:styleId="Heading2">
    <w:name w:val="Heading 2"/>
    <w:next w:val="BodyText"/>
    <w:qFormat/>
    <w:pPr>
      <w:widowControl/>
      <w:numPr>
        <w:ilvl w:val="1"/>
        <w:numId w:val="2"/>
      </w:numPr>
      <w:suppressAutoHyphens w:val="true"/>
      <w:overflowPunct w:val="false"/>
      <w:bidi w:val="0"/>
      <w:spacing w:before="0" w:after="0"/>
      <w:ind w:start="204"/>
      <w:jc w:val="both"/>
      <w:outlineLvl w:val="1"/>
    </w:pPr>
    <w:rPr>
      <w:rFonts w:ascii="Times New Roman" w:hAnsi="Times New Roman" w:eastAsia="Times New Roman" w:cs="Times New Roman"/>
      <w:b/>
      <w:bCs/>
      <w:color w:val="auto"/>
      <w:kern w:val="0"/>
      <w:sz w:val="20"/>
      <w:szCs w:val="20"/>
      <w:lang w:val="pt-BR" w:eastAsia="zh-CN" w:bidi="hi-IN"/>
    </w:rPr>
  </w:style>
  <w:style w:type="paragraph" w:styleId="Heading3">
    <w:name w:val="Heading 3"/>
    <w:basedOn w:val="Normal"/>
    <w:next w:val="BodyText"/>
    <w:qFormat/>
    <w:pPr>
      <w:numPr>
        <w:ilvl w:val="0"/>
        <w:numId w:val="0"/>
      </w:numPr>
      <w:ind w:start="872"/>
      <w:outlineLvl w:val="2"/>
    </w:pPr>
    <w:rPr>
      <w:rFonts w:ascii="Arial" w:hAnsi="Arial" w:eastAsia="Arial" w:cs="Arial"/>
      <w:b/>
      <w:bCs/>
      <w:lang w:val="pt-PT"/>
    </w:rPr>
  </w:style>
  <w:style w:type="paragraph" w:styleId="Heading4">
    <w:name w:val="Heading 4"/>
    <w:next w:val="BodyText"/>
    <w:qFormat/>
    <w:pPr>
      <w:widowControl/>
      <w:numPr>
        <w:ilvl w:val="0"/>
        <w:numId w:val="0"/>
      </w:numPr>
      <w:suppressAutoHyphens w:val="true"/>
      <w:overflowPunct w:val="false"/>
      <w:bidi w:val="0"/>
      <w:spacing w:before="120" w:after="120"/>
      <w:jc w:val="start"/>
      <w:outlineLvl w:val="3"/>
    </w:pPr>
    <w:rPr>
      <w:rFonts w:ascii="Times New Roman" w:hAnsi="Times New Roman" w:eastAsia="Times New Roman" w:cs="Times New Roman"/>
      <w:b/>
      <w:bCs/>
      <w:i/>
      <w:iCs/>
      <w:color w:val="auto"/>
      <w:kern w:val="0"/>
      <w:sz w:val="26"/>
      <w:szCs w:val="26"/>
      <w:lang w:val="pt-BR" w:eastAsia="zh-CN" w:bidi="hi-IN"/>
    </w:rPr>
  </w:style>
  <w:style w:type="character" w:styleId="DefaultParagraphFont">
    <w:name w:val="Default Paragraph Font"/>
    <w:qFormat/>
    <w:rPr/>
  </w:style>
  <w:style w:type="character" w:styleId="WW8Num2z0">
    <w:name w:val="WW8Num2z0"/>
    <w:qFormat/>
    <w:rPr>
      <w:lang w:val="pt-PT" w:bidi="ar-SA"/>
    </w:rPr>
  </w:style>
  <w:style w:type="character" w:styleId="WW8Num2z1">
    <w:name w:val="WW8Num2z1"/>
    <w:qFormat/>
    <w:rPr>
      <w:rFonts w:ascii="Arial" w:hAnsi="Arial" w:eastAsia="Arial" w:cs="Arial"/>
      <w:b/>
      <w:bCs/>
      <w:i w:val="false"/>
      <w:iCs w:val="false"/>
      <w:spacing w:val="0"/>
      <w:w w:val="100"/>
      <w:sz w:val="22"/>
      <w:szCs w:val="22"/>
      <w:lang w:val="pt-PT" w:bidi="ar-SA"/>
    </w:rPr>
  </w:style>
  <w:style w:type="character" w:styleId="WW8Num2z2">
    <w:name w:val="WW8Num2z2"/>
    <w:qFormat/>
    <w:rPr>
      <w:rFonts w:ascii="Symbol" w:hAnsi="Symbol" w:cs="Symbol"/>
      <w:lang w:val="pt-PT" w:bidi="ar-SA"/>
    </w:rPr>
  </w:style>
  <w:style w:type="character" w:styleId="WW8Num3z0">
    <w:name w:val="WW8Num3z0"/>
    <w:qFormat/>
    <w:rPr>
      <w:b/>
      <w:bCs/>
    </w:rPr>
  </w:style>
  <w:style w:type="character" w:styleId="WW8Num4z0">
    <w:name w:val="WW8Num4z0"/>
    <w:qFormat/>
    <w:rPr>
      <w:rFonts w:ascii="Arial" w:hAnsi="Arial" w:eastAsia="Arial" w:cs="Arial"/>
      <w:b/>
      <w:bCs/>
      <w:i w:val="false"/>
      <w:iCs w:val="false"/>
      <w:spacing w:val="-1"/>
      <w:w w:val="99"/>
      <w:sz w:val="20"/>
      <w:szCs w:val="20"/>
      <w:lang w:val="pt-PT" w:bidi="ar-SA"/>
    </w:rPr>
  </w:style>
  <w:style w:type="character" w:styleId="WW8Num4z1">
    <w:name w:val="WW8Num4z1"/>
    <w:qFormat/>
    <w:rPr>
      <w:rFonts w:ascii="Symbol" w:hAnsi="Symbol" w:cs="Symbol"/>
      <w:lang w:val="pt-PT" w:bidi="ar-SA"/>
    </w:rPr>
  </w:style>
  <w:style w:type="character" w:styleId="WW8Num5z0">
    <w:name w:val="WW8Num5z0"/>
    <w:qFormat/>
    <w:rPr>
      <w:rFonts w:ascii="Arial" w:hAnsi="Arial" w:eastAsia="Arial" w:cs="Arial"/>
      <w:b/>
      <w:bCs/>
      <w:i w:val="false"/>
      <w:iCs w:val="false"/>
      <w:spacing w:val="-1"/>
      <w:w w:val="100"/>
      <w:sz w:val="22"/>
      <w:szCs w:val="22"/>
      <w:lang w:val="pt-PT" w:bidi="ar-SA"/>
    </w:rPr>
  </w:style>
  <w:style w:type="character" w:styleId="WW8Num5z1">
    <w:name w:val="WW8Num5z1"/>
    <w:qFormat/>
    <w:rPr>
      <w:rFonts w:ascii="Symbol" w:hAnsi="Symbol" w:cs="Symbol"/>
      <w:lang w:val="pt-PT" w:bidi="ar-SA"/>
    </w:rPr>
  </w:style>
  <w:style w:type="character" w:styleId="WW8Num7z0">
    <w:name w:val="WW8Num7z0"/>
    <w:qFormat/>
    <w:rPr>
      <w:lang w:val="pt-PT" w:bidi="ar-SA"/>
    </w:rPr>
  </w:style>
  <w:style w:type="character" w:styleId="WW8Num7z1">
    <w:name w:val="WW8Num7z1"/>
    <w:qFormat/>
    <w:rPr>
      <w:rFonts w:ascii="Arial Narrow" w:hAnsi="Arial Narrow" w:cs="Arial Narrow"/>
      <w:spacing w:val="0"/>
      <w:w w:val="100"/>
      <w:sz w:val="22"/>
      <w:szCs w:val="22"/>
      <w:lang w:val="pt-PT" w:bidi="ar-SA"/>
    </w:rPr>
  </w:style>
  <w:style w:type="character" w:styleId="WW8Num7z2">
    <w:name w:val="WW8Num7z2"/>
    <w:qFormat/>
    <w:rPr>
      <w:rFonts w:ascii="Symbol" w:hAnsi="Symbol" w:cs="Symbol"/>
      <w:lang w:val="pt-PT" w:bidi="ar-SA"/>
    </w:rPr>
  </w:style>
  <w:style w:type="character" w:styleId="WW8Num8z0">
    <w:name w:val="WW8Num8z0"/>
    <w:qFormat/>
    <w:rPr>
      <w:lang w:val="pt-PT" w:bidi="ar-SA"/>
    </w:rPr>
  </w:style>
  <w:style w:type="character" w:styleId="WW8Num8z1">
    <w:name w:val="WW8Num8z1"/>
    <w:qFormat/>
    <w:rPr>
      <w:rFonts w:ascii="Arial Narrow" w:hAnsi="Arial Narrow" w:cs="Arial Narrow"/>
      <w:spacing w:val="-1"/>
      <w:w w:val="100"/>
      <w:sz w:val="22"/>
      <w:szCs w:val="22"/>
      <w:lang w:val="pt-PT" w:bidi="ar-SA"/>
    </w:rPr>
  </w:style>
  <w:style w:type="character" w:styleId="WW8Num8z2">
    <w:name w:val="WW8Num8z2"/>
    <w:qFormat/>
    <w:rPr>
      <w:rFonts w:ascii="Symbol" w:hAnsi="Symbol" w:cs="Symbol"/>
      <w:lang w:val="pt-PT" w:bidi="ar-SA"/>
    </w:rPr>
  </w:style>
  <w:style w:type="character" w:styleId="WW8Num9z0">
    <w:name w:val="WW8Num9z0"/>
    <w:qFormat/>
    <w:rPr>
      <w:rFonts w:ascii="Arial" w:hAnsi="Arial" w:eastAsia="Arial" w:cs="Arial"/>
      <w:b/>
      <w:bCs/>
      <w:i w:val="false"/>
      <w:iCs w:val="false"/>
      <w:spacing w:val="-1"/>
      <w:w w:val="99"/>
      <w:sz w:val="20"/>
      <w:szCs w:val="20"/>
      <w:lang w:val="pt-PT" w:bidi="ar-SA"/>
    </w:rPr>
  </w:style>
  <w:style w:type="character" w:styleId="WW8Num9z1">
    <w:name w:val="WW8Num9z1"/>
    <w:qFormat/>
    <w:rPr>
      <w:rFonts w:ascii="Symbol" w:hAnsi="Symbol" w:cs="Symbol"/>
      <w:lang w:val="pt-PT" w:bidi="ar-SA"/>
    </w:rPr>
  </w:style>
  <w:style w:type="character" w:styleId="WW8Num10z0">
    <w:name w:val="WW8Num10z0"/>
    <w:qFormat/>
    <w:rPr>
      <w:rFonts w:ascii="Arial" w:hAnsi="Arial" w:eastAsia="Arial" w:cs="Arial"/>
      <w:b w:val="false"/>
      <w:bCs w:val="false"/>
      <w:i w:val="false"/>
      <w:iCs w:val="false"/>
      <w:spacing w:val="0"/>
      <w:w w:val="99"/>
      <w:sz w:val="20"/>
      <w:szCs w:val="20"/>
      <w:lang w:val="pt-PT" w:bidi="ar-SA"/>
    </w:rPr>
  </w:style>
  <w:style w:type="character" w:styleId="WW8Num10z1">
    <w:name w:val="WW8Num10z1"/>
    <w:qFormat/>
    <w:rPr>
      <w:rFonts w:ascii="Arial" w:hAnsi="Arial" w:eastAsia="Arial" w:cs="Arial"/>
      <w:b w:val="false"/>
      <w:bCs w:val="false"/>
      <w:i w:val="false"/>
      <w:iCs w:val="false"/>
      <w:spacing w:val="-1"/>
      <w:w w:val="99"/>
      <w:sz w:val="20"/>
      <w:szCs w:val="20"/>
      <w:lang w:val="pt-PT" w:bidi="ar-SA"/>
    </w:rPr>
  </w:style>
  <w:style w:type="character" w:styleId="WW8Num10z2">
    <w:name w:val="WW8Num10z2"/>
    <w:qFormat/>
    <w:rPr>
      <w:rFonts w:ascii="Arial" w:hAnsi="Arial" w:eastAsia="Arial" w:cs="Arial"/>
      <w:b w:val="false"/>
      <w:bCs w:val="false"/>
      <w:i w:val="false"/>
      <w:iCs w:val="false"/>
      <w:spacing w:val="-2"/>
      <w:w w:val="99"/>
      <w:sz w:val="20"/>
      <w:szCs w:val="20"/>
      <w:lang w:val="pt-PT" w:bidi="ar-SA"/>
    </w:rPr>
  </w:style>
  <w:style w:type="character" w:styleId="WW8Num10z3">
    <w:name w:val="WW8Num10z3"/>
    <w:qFormat/>
    <w:rPr>
      <w:rFonts w:ascii="Symbol" w:hAnsi="Symbol" w:cs="Symbol"/>
      <w:lang w:val="pt-PT" w:bidi="ar-SA"/>
    </w:rPr>
  </w:style>
  <w:style w:type="character" w:styleId="WW8Num11z0">
    <w:name w:val="WW8Num11z0"/>
    <w:qFormat/>
    <w:rPr>
      <w:lang w:val="pt-PT" w:bidi="ar-SA"/>
    </w:rPr>
  </w:style>
  <w:style w:type="character" w:styleId="WW8Num11z1">
    <w:name w:val="WW8Num11z1"/>
    <w:qFormat/>
    <w:rPr>
      <w:spacing w:val="-1"/>
      <w:w w:val="100"/>
      <w:lang w:val="pt-PT" w:bidi="ar-SA"/>
    </w:rPr>
  </w:style>
  <w:style w:type="character" w:styleId="WW8Num11z2">
    <w:name w:val="WW8Num11z2"/>
    <w:qFormat/>
    <w:rPr>
      <w:rFonts w:ascii="Arial" w:hAnsi="Arial" w:eastAsia="Arial" w:cs="Arial"/>
      <w:b w:val="false"/>
      <w:bCs w:val="false"/>
      <w:i w:val="false"/>
      <w:iCs w:val="false"/>
      <w:spacing w:val="-3"/>
      <w:w w:val="100"/>
      <w:sz w:val="22"/>
      <w:szCs w:val="22"/>
      <w:lang w:val="pt-PT" w:bidi="ar-SA"/>
    </w:rPr>
  </w:style>
  <w:style w:type="character" w:styleId="WW8Num11z3">
    <w:name w:val="WW8Num11z3"/>
    <w:qFormat/>
    <w:rPr>
      <w:rFonts w:ascii="Symbol" w:hAnsi="Symbol" w:cs="Symbol"/>
      <w:lang w:val="pt-PT" w:bidi="ar-SA"/>
    </w:rPr>
  </w:style>
  <w:style w:type="character" w:styleId="WW8Num12z0">
    <w:name w:val="WW8Num12z0"/>
    <w:qFormat/>
    <w:rPr>
      <w:lang w:val="pt-PT" w:bidi="ar-SA"/>
    </w:rPr>
  </w:style>
  <w:style w:type="character" w:styleId="WW8Num12z1">
    <w:name w:val="WW8Num12z1"/>
    <w:qFormat/>
    <w:rPr>
      <w:spacing w:val="0"/>
      <w:w w:val="100"/>
      <w:lang w:val="pt-PT" w:bidi="ar-SA"/>
    </w:rPr>
  </w:style>
  <w:style w:type="character" w:styleId="WW8Num12z2">
    <w:name w:val="WW8Num12z2"/>
    <w:qFormat/>
    <w:rPr>
      <w:rFonts w:ascii="Arial" w:hAnsi="Arial" w:eastAsia="Arial" w:cs="Arial"/>
      <w:b w:val="false"/>
      <w:bCs w:val="false"/>
      <w:i w:val="false"/>
      <w:iCs w:val="false"/>
      <w:spacing w:val="-3"/>
      <w:w w:val="100"/>
      <w:sz w:val="22"/>
      <w:szCs w:val="22"/>
      <w:lang w:val="pt-PT" w:bidi="ar-SA"/>
    </w:rPr>
  </w:style>
  <w:style w:type="character" w:styleId="WW8Num12z3">
    <w:name w:val="WW8Num12z3"/>
    <w:qFormat/>
    <w:rPr>
      <w:rFonts w:ascii="Symbol" w:hAnsi="Symbol" w:cs="Symbol"/>
      <w:lang w:val="pt-PT" w:bidi="ar-SA"/>
    </w:rPr>
  </w:style>
  <w:style w:type="character" w:styleId="WW8Num13z0">
    <w:name w:val="WW8Num13z0"/>
    <w:qFormat/>
    <w:rPr>
      <w:rFonts w:ascii="Arial" w:hAnsi="Arial" w:eastAsia="Arial" w:cs="Arial"/>
      <w:b w:val="false"/>
      <w:bCs w:val="false"/>
      <w:i w:val="false"/>
      <w:iCs w:val="false"/>
      <w:spacing w:val="-1"/>
      <w:w w:val="99"/>
      <w:sz w:val="20"/>
      <w:szCs w:val="20"/>
      <w:lang w:val="pt-PT" w:bidi="ar-SA"/>
    </w:rPr>
  </w:style>
  <w:style w:type="character" w:styleId="WW8Num13z1">
    <w:name w:val="WW8Num13z1"/>
    <w:qFormat/>
    <w:rPr>
      <w:rFonts w:ascii="Symbol" w:hAnsi="Symbol" w:cs="Symbol"/>
      <w:lang w:val="pt-PT" w:bidi="ar-SA"/>
    </w:rPr>
  </w:style>
  <w:style w:type="character" w:styleId="WW8Num14z0">
    <w:name w:val="WW8Num14z0"/>
    <w:qFormat/>
    <w:rPr>
      <w:lang w:val="pt-PT" w:bidi="ar-SA"/>
    </w:rPr>
  </w:style>
  <w:style w:type="character" w:styleId="WW8Num14z1">
    <w:name w:val="WW8Num14z1"/>
    <w:qFormat/>
    <w:rPr>
      <w:rFonts w:ascii="Arial Narrow" w:hAnsi="Arial Narrow" w:eastAsia="Arial" w:cs="Arial"/>
      <w:b w:val="false"/>
      <w:bCs w:val="false"/>
      <w:i w:val="false"/>
      <w:iCs w:val="false"/>
      <w:spacing w:val="-1"/>
      <w:w w:val="100"/>
      <w:sz w:val="22"/>
      <w:szCs w:val="22"/>
      <w:lang w:val="pt-PT" w:bidi="ar-SA"/>
    </w:rPr>
  </w:style>
  <w:style w:type="character" w:styleId="WW8Num14z2">
    <w:name w:val="WW8Num14z2"/>
    <w:qFormat/>
    <w:rPr>
      <w:rFonts w:ascii="Arial Narrow" w:hAnsi="Arial Narrow" w:eastAsia="Arial" w:cs="Arial"/>
      <w:b w:val="false"/>
      <w:bCs w:val="false"/>
      <w:i w:val="false"/>
      <w:iCs w:val="false"/>
      <w:spacing w:val="-3"/>
      <w:w w:val="100"/>
      <w:sz w:val="22"/>
      <w:szCs w:val="22"/>
      <w:lang w:val="pt-PT" w:bidi="ar-SA"/>
    </w:rPr>
  </w:style>
  <w:style w:type="character" w:styleId="WW8Num14z3">
    <w:name w:val="WW8Num14z3"/>
    <w:qFormat/>
    <w:rPr>
      <w:rFonts w:ascii="Symbol" w:hAnsi="Symbol" w:cs="Symbol"/>
      <w:lang w:val="pt-PT" w:bidi="ar-SA"/>
    </w:rPr>
  </w:style>
  <w:style w:type="character" w:styleId="WW8Num15z0">
    <w:name w:val="WW8Num15z0"/>
    <w:qFormat/>
    <w:rPr>
      <w:lang w:val="pt-PT" w:bidi="ar-SA"/>
    </w:rPr>
  </w:style>
  <w:style w:type="character" w:styleId="WW8Num15z1">
    <w:name w:val="WW8Num15z1"/>
    <w:qFormat/>
    <w:rPr>
      <w:spacing w:val="-1"/>
      <w:w w:val="100"/>
      <w:lang w:val="pt-PT" w:bidi="ar-SA"/>
    </w:rPr>
  </w:style>
  <w:style w:type="character" w:styleId="WW8Num15z2">
    <w:name w:val="WW8Num15z2"/>
    <w:qFormat/>
    <w:rPr>
      <w:rFonts w:ascii="Arial Narrow" w:hAnsi="Arial Narrow" w:eastAsia="Arial" w:cs="Arial"/>
      <w:b w:val="false"/>
      <w:bCs w:val="false"/>
      <w:i w:val="false"/>
      <w:iCs w:val="false"/>
      <w:spacing w:val="-3"/>
      <w:w w:val="100"/>
      <w:sz w:val="22"/>
      <w:szCs w:val="22"/>
      <w:lang w:val="pt-PT" w:bidi="ar-SA"/>
    </w:rPr>
  </w:style>
  <w:style w:type="character" w:styleId="WW8Num15z3">
    <w:name w:val="WW8Num15z3"/>
    <w:qFormat/>
    <w:rPr>
      <w:rFonts w:ascii="Symbol" w:hAnsi="Symbol" w:cs="Symbol"/>
      <w:lang w:val="pt-PT" w:bidi="ar-SA"/>
    </w:rPr>
  </w:style>
  <w:style w:type="character" w:styleId="WW8Num16z0">
    <w:name w:val="WW8Num16z0"/>
    <w:qFormat/>
    <w:rPr>
      <w:lang w:val="pt-PT" w:bidi="ar-SA"/>
    </w:rPr>
  </w:style>
  <w:style w:type="character" w:styleId="WW8Num16z1">
    <w:name w:val="WW8Num16z1"/>
    <w:qFormat/>
    <w:rPr>
      <w:rFonts w:ascii="Arial Narrow" w:hAnsi="Arial Narrow" w:eastAsia="Arial" w:cs="Arial"/>
      <w:b w:val="false"/>
      <w:bCs w:val="false"/>
      <w:i w:val="false"/>
      <w:iCs w:val="false"/>
      <w:spacing w:val="-1"/>
      <w:w w:val="100"/>
      <w:sz w:val="22"/>
      <w:szCs w:val="22"/>
      <w:lang w:val="pt-PT" w:bidi="ar-SA"/>
    </w:rPr>
  </w:style>
  <w:style w:type="character" w:styleId="WW8Num16z2">
    <w:name w:val="WW8Num16z2"/>
    <w:qFormat/>
    <w:rPr>
      <w:rFonts w:ascii="Arial" w:hAnsi="Arial" w:eastAsia="Arial" w:cs="Arial"/>
      <w:b w:val="false"/>
      <w:bCs w:val="false"/>
      <w:i w:val="false"/>
      <w:iCs w:val="false"/>
      <w:spacing w:val="-3"/>
      <w:w w:val="100"/>
      <w:sz w:val="22"/>
      <w:szCs w:val="22"/>
      <w:lang w:val="pt-PT" w:bidi="ar-SA"/>
    </w:rPr>
  </w:style>
  <w:style w:type="character" w:styleId="WW8Num16z3">
    <w:name w:val="WW8Num16z3"/>
    <w:qFormat/>
    <w:rPr>
      <w:rFonts w:ascii="Symbol" w:hAnsi="Symbol" w:cs="Symbol"/>
      <w:lang w:val="pt-PT" w:bidi="ar-SA"/>
    </w:rPr>
  </w:style>
  <w:style w:type="character" w:styleId="WW8Num17z0">
    <w:name w:val="WW8Num17z0"/>
    <w:qFormat/>
    <w:rPr>
      <w:lang w:val="pt-PT" w:bidi="ar-SA"/>
    </w:rPr>
  </w:style>
  <w:style w:type="character" w:styleId="WW8Num17z1">
    <w:name w:val="WW8Num17z1"/>
    <w:qFormat/>
    <w:rPr>
      <w:rFonts w:ascii="Arial" w:hAnsi="Arial" w:eastAsia="Arial" w:cs="Arial"/>
      <w:b w:val="false"/>
      <w:bCs w:val="false"/>
      <w:i w:val="false"/>
      <w:iCs w:val="false"/>
      <w:spacing w:val="0"/>
      <w:w w:val="100"/>
      <w:sz w:val="22"/>
      <w:szCs w:val="22"/>
      <w:lang w:val="pt-PT" w:bidi="ar-SA"/>
    </w:rPr>
  </w:style>
  <w:style w:type="character" w:styleId="WW8Num17z2">
    <w:name w:val="WW8Num17z2"/>
    <w:qFormat/>
    <w:rPr>
      <w:rFonts w:ascii="Symbol" w:hAnsi="Symbol" w:cs="Symbol"/>
      <w:lang w:val="pt-PT" w:bidi="ar-SA"/>
    </w:rPr>
  </w:style>
  <w:style w:type="character" w:styleId="WW8Num18z0">
    <w:name w:val="WW8Num18z0"/>
    <w:qFormat/>
    <w:rPr>
      <w:lang w:val="pt-PT" w:bidi="ar-SA"/>
    </w:rPr>
  </w:style>
  <w:style w:type="character" w:styleId="WW8Num18z1">
    <w:name w:val="WW8Num18z1"/>
    <w:qFormat/>
    <w:rPr>
      <w:rFonts w:ascii="Arial Narrow" w:hAnsi="Arial Narrow" w:cs="Arial Narrow"/>
      <w:spacing w:val="-1"/>
      <w:w w:val="100"/>
      <w:lang w:val="pt-PT" w:bidi="ar-SA"/>
    </w:rPr>
  </w:style>
  <w:style w:type="character" w:styleId="WW8Num18z2">
    <w:name w:val="WW8Num18z2"/>
    <w:qFormat/>
    <w:rPr>
      <w:rFonts w:ascii="Arial" w:hAnsi="Arial" w:eastAsia="Arial" w:cs="Arial"/>
      <w:b w:val="false"/>
      <w:bCs w:val="false"/>
      <w:i w:val="false"/>
      <w:iCs w:val="false"/>
      <w:spacing w:val="-3"/>
      <w:w w:val="100"/>
      <w:sz w:val="22"/>
      <w:szCs w:val="22"/>
      <w:lang w:val="pt-PT" w:bidi="ar-SA"/>
    </w:rPr>
  </w:style>
  <w:style w:type="character" w:styleId="WW8Num18z3">
    <w:name w:val="WW8Num18z3"/>
    <w:qFormat/>
    <w:rPr>
      <w:rFonts w:ascii="Symbol" w:hAnsi="Symbol" w:cs="Symbol"/>
      <w:lang w:val="pt-PT" w:bidi="ar-SA"/>
    </w:rPr>
  </w:style>
  <w:style w:type="character" w:styleId="WW8Num19z0">
    <w:name w:val="WW8Num19z0"/>
    <w:qFormat/>
    <w:rPr>
      <w:lang w:val="pt-PT" w:bidi="ar-SA"/>
    </w:rPr>
  </w:style>
  <w:style w:type="character" w:styleId="WW8Num19z1">
    <w:name w:val="WW8Num19z1"/>
    <w:qFormat/>
    <w:rPr>
      <w:spacing w:val="0"/>
      <w:w w:val="100"/>
      <w:lang w:val="pt-PT" w:bidi="ar-SA"/>
    </w:rPr>
  </w:style>
  <w:style w:type="character" w:styleId="WW8Num19z2">
    <w:name w:val="WW8Num19z2"/>
    <w:qFormat/>
    <w:rPr>
      <w:rFonts w:ascii="Symbol" w:hAnsi="Symbol" w:cs="Symbol"/>
      <w:lang w:val="pt-PT" w:bidi="ar-SA"/>
    </w:rPr>
  </w:style>
  <w:style w:type="character" w:styleId="WW8Num20z0">
    <w:name w:val="WW8Num20z0"/>
    <w:qFormat/>
    <w:rPr>
      <w:lang w:val="pt-PT" w:bidi="ar-SA"/>
    </w:rPr>
  </w:style>
  <w:style w:type="character" w:styleId="WW8Num20z1">
    <w:name w:val="WW8Num20z1"/>
    <w:qFormat/>
    <w:rPr>
      <w:rFonts w:ascii="Arial Narrow" w:hAnsi="Arial Narrow" w:cs="Arial Narrow"/>
      <w:spacing w:val="0"/>
      <w:w w:val="100"/>
      <w:sz w:val="22"/>
      <w:szCs w:val="22"/>
      <w:lang w:val="pt-PT" w:bidi="ar-SA"/>
    </w:rPr>
  </w:style>
  <w:style w:type="character" w:styleId="WW8Num20z2">
    <w:name w:val="WW8Num20z2"/>
    <w:qFormat/>
    <w:rPr>
      <w:rFonts w:ascii="Arial Narrow" w:hAnsi="Arial Narrow" w:eastAsia="Arial" w:cs="Arial"/>
      <w:b w:val="false"/>
      <w:bCs w:val="false"/>
      <w:i w:val="false"/>
      <w:iCs w:val="false"/>
      <w:spacing w:val="-3"/>
      <w:w w:val="100"/>
      <w:sz w:val="22"/>
      <w:szCs w:val="22"/>
      <w:lang w:val="pt-PT" w:bidi="ar-SA"/>
    </w:rPr>
  </w:style>
  <w:style w:type="character" w:styleId="WW8Num20z3">
    <w:name w:val="WW8Num20z3"/>
    <w:qFormat/>
    <w:rPr>
      <w:rFonts w:ascii="Symbol" w:hAnsi="Symbol" w:cs="Symbol"/>
      <w:lang w:val="pt-PT" w:bidi="ar-SA"/>
    </w:rPr>
  </w:style>
  <w:style w:type="character" w:styleId="WW8Num21z0">
    <w:name w:val="WW8Num21z0"/>
    <w:qFormat/>
    <w:rPr>
      <w:lang w:val="pt-PT" w:bidi="ar-SA"/>
    </w:rPr>
  </w:style>
  <w:style w:type="character" w:styleId="WW8Num21z1">
    <w:name w:val="WW8Num21z1"/>
    <w:qFormat/>
    <w:rPr>
      <w:rFonts w:ascii="Arial" w:hAnsi="Arial" w:eastAsia="Arial" w:cs="Arial"/>
      <w:b/>
      <w:bCs/>
      <w:i w:val="false"/>
      <w:iCs w:val="false"/>
      <w:spacing w:val="0"/>
      <w:w w:val="100"/>
      <w:sz w:val="22"/>
      <w:szCs w:val="22"/>
      <w:lang w:val="pt-PT" w:bidi="ar-SA"/>
    </w:rPr>
  </w:style>
  <w:style w:type="character" w:styleId="WW8Num21z2">
    <w:name w:val="WW8Num21z2"/>
    <w:qFormat/>
    <w:rPr>
      <w:rFonts w:ascii="Symbol" w:hAnsi="Symbol" w:cs="Symbol"/>
      <w:lang w:val="pt-PT" w:bidi="ar-SA"/>
    </w:rPr>
  </w:style>
  <w:style w:type="character" w:styleId="WW8Num22z0">
    <w:name w:val="WW8Num22z0"/>
    <w:qFormat/>
    <w:rPr>
      <w:rFonts w:ascii="Arial Narrow" w:hAnsi="Arial Narrow" w:cs="Arial Narrow"/>
      <w:b w:val="false"/>
      <w:bCs w:val="false"/>
      <w:sz w:val="22"/>
      <w:szCs w:val="22"/>
    </w:rPr>
  </w:style>
  <w:style w:type="character" w:styleId="WW8Num23z0">
    <w:name w:val="WW8Num23z0"/>
    <w:qFormat/>
    <w:rPr>
      <w:rFonts w:ascii="Arial" w:hAnsi="Arial" w:eastAsia="Arial" w:cs="Arial"/>
      <w:b/>
      <w:bCs/>
      <w:i w:val="false"/>
      <w:iCs w:val="false"/>
      <w:spacing w:val="-1"/>
      <w:w w:val="99"/>
      <w:sz w:val="20"/>
      <w:szCs w:val="20"/>
      <w:lang w:val="pt-PT" w:bidi="ar-SA"/>
    </w:rPr>
  </w:style>
  <w:style w:type="character" w:styleId="WW8Num23z1">
    <w:name w:val="WW8Num23z1"/>
    <w:qFormat/>
    <w:rPr>
      <w:rFonts w:ascii="Symbol" w:hAnsi="Symbol" w:cs="Symbol"/>
      <w:lang w:val="pt-PT" w:bidi="ar-SA"/>
    </w:rPr>
  </w:style>
  <w:style w:type="character" w:styleId="WW8Num24z0">
    <w:name w:val="WW8Num24z0"/>
    <w:qFormat/>
    <w:rPr>
      <w:rFonts w:ascii="Arial" w:hAnsi="Arial" w:eastAsia="Arial" w:cs="Arial"/>
      <w:b/>
      <w:bCs/>
      <w:i w:val="false"/>
      <w:iCs w:val="false"/>
      <w:spacing w:val="-1"/>
      <w:w w:val="100"/>
      <w:sz w:val="22"/>
      <w:szCs w:val="22"/>
      <w:lang w:val="pt-PT" w:bidi="ar-SA"/>
    </w:rPr>
  </w:style>
  <w:style w:type="character" w:styleId="WW8Num24z1">
    <w:name w:val="WW8Num24z1"/>
    <w:qFormat/>
    <w:rPr>
      <w:rFonts w:ascii="Symbol" w:hAnsi="Symbol" w:cs="Symbol"/>
      <w:lang w:val="pt-PT" w:bidi="ar-SA"/>
    </w:rPr>
  </w:style>
  <w:style w:type="character" w:styleId="WW8Num25z0">
    <w:name w:val="WW8Num25z0"/>
    <w:qFormat/>
    <w:rPr>
      <w:rFonts w:ascii="Arial" w:hAnsi="Arial" w:eastAsia="Arial" w:cs="Arial"/>
      <w:b/>
      <w:bCs/>
      <w:i w:val="false"/>
      <w:iCs w:val="false"/>
      <w:spacing w:val="-1"/>
      <w:w w:val="99"/>
      <w:sz w:val="20"/>
      <w:szCs w:val="20"/>
      <w:lang w:val="pt-PT" w:bidi="ar-SA"/>
    </w:rPr>
  </w:style>
  <w:style w:type="character" w:styleId="WW8Num25z1">
    <w:name w:val="WW8Num25z1"/>
    <w:qFormat/>
    <w:rPr>
      <w:rFonts w:ascii="Symbol" w:hAnsi="Symbol" w:cs="Symbol"/>
      <w:lang w:val="pt-PT" w:bidi="ar-SA"/>
    </w:rPr>
  </w:style>
  <w:style w:type="character" w:styleId="WW8Num26z0">
    <w:name w:val="WW8Num26z0"/>
    <w:qFormat/>
    <w:rPr>
      <w:lang w:val="pt-PT" w:bidi="ar-SA"/>
    </w:rPr>
  </w:style>
  <w:style w:type="character" w:styleId="WW8Num26z1">
    <w:name w:val="WW8Num26z1"/>
    <w:qFormat/>
    <w:rPr>
      <w:rFonts w:ascii="Arial Narrow" w:hAnsi="Arial Narrow" w:eastAsia="Arial" w:cs="Arial"/>
      <w:b w:val="false"/>
      <w:bCs w:val="false"/>
      <w:i w:val="false"/>
      <w:iCs w:val="false"/>
      <w:spacing w:val="-1"/>
      <w:w w:val="100"/>
      <w:sz w:val="22"/>
      <w:szCs w:val="22"/>
      <w:lang w:val="pt-PT" w:bidi="ar-SA"/>
    </w:rPr>
  </w:style>
  <w:style w:type="character" w:styleId="WW8Num26z2">
    <w:name w:val="WW8Num26z2"/>
    <w:qFormat/>
    <w:rPr>
      <w:rFonts w:ascii="Arial Narrow" w:hAnsi="Arial Narrow" w:eastAsia="Arial" w:cs="Arial"/>
      <w:b w:val="false"/>
      <w:bCs w:val="false"/>
      <w:i w:val="false"/>
      <w:iCs w:val="false"/>
      <w:spacing w:val="-3"/>
      <w:w w:val="100"/>
      <w:sz w:val="22"/>
      <w:szCs w:val="22"/>
      <w:lang w:val="pt-PT" w:bidi="ar-SA"/>
    </w:rPr>
  </w:style>
  <w:style w:type="character" w:styleId="WW8Num26z3">
    <w:name w:val="WW8Num26z3"/>
    <w:qFormat/>
    <w:rPr>
      <w:rFonts w:ascii="Symbol" w:hAnsi="Symbol" w:cs="Symbol"/>
      <w:lang w:val="pt-PT" w:bidi="ar-SA"/>
    </w:rPr>
  </w:style>
  <w:style w:type="character" w:styleId="WW8Num27z0">
    <w:name w:val="WW8Num27z0"/>
    <w:qFormat/>
    <w:rPr>
      <w:lang w:val="pt-PT" w:bidi="ar-SA"/>
    </w:rPr>
  </w:style>
  <w:style w:type="character" w:styleId="WW8Num27z1">
    <w:name w:val="WW8Num27z1"/>
    <w:qFormat/>
    <w:rPr>
      <w:rFonts w:ascii="Arial Narrow" w:hAnsi="Arial Narrow" w:eastAsia="Arial" w:cs="Arial"/>
      <w:b w:val="false"/>
      <w:bCs w:val="false"/>
      <w:i w:val="false"/>
      <w:iCs w:val="false"/>
      <w:spacing w:val="-1"/>
      <w:w w:val="100"/>
      <w:sz w:val="22"/>
      <w:szCs w:val="22"/>
      <w:lang w:val="pt-PT" w:bidi="ar-SA"/>
    </w:rPr>
  </w:style>
  <w:style w:type="character" w:styleId="WW8Num27z2">
    <w:name w:val="WW8Num27z2"/>
    <w:qFormat/>
    <w:rPr>
      <w:rFonts w:ascii="Arial Narrow" w:hAnsi="Arial Narrow" w:eastAsia="Arial" w:cs="Arial"/>
      <w:b w:val="false"/>
      <w:bCs w:val="false"/>
      <w:i w:val="false"/>
      <w:iCs w:val="false"/>
      <w:spacing w:val="-3"/>
      <w:w w:val="100"/>
      <w:sz w:val="22"/>
      <w:szCs w:val="22"/>
      <w:lang w:val="pt-PT" w:bidi="ar-SA"/>
    </w:rPr>
  </w:style>
  <w:style w:type="character" w:styleId="WW8Num27z3">
    <w:name w:val="WW8Num27z3"/>
    <w:qFormat/>
    <w:rPr>
      <w:rFonts w:ascii="Symbol" w:hAnsi="Symbol" w:cs="Symbol"/>
      <w:lang w:val="pt-PT" w:bidi="ar-SA"/>
    </w:rPr>
  </w:style>
  <w:style w:type="character" w:styleId="WW8Num28z0">
    <w:name w:val="WW8Num28z0"/>
    <w:qFormat/>
    <w:rPr>
      <w:lang w:val="pt-PT" w:bidi="ar-SA"/>
    </w:rPr>
  </w:style>
  <w:style w:type="character" w:styleId="WW8Num28z1">
    <w:name w:val="WW8Num28z1"/>
    <w:qFormat/>
    <w:rPr>
      <w:spacing w:val="0"/>
      <w:w w:val="100"/>
      <w:lang w:val="pt-PT" w:bidi="ar-SA"/>
    </w:rPr>
  </w:style>
  <w:style w:type="character" w:styleId="WW8Num28z2">
    <w:name w:val="WW8Num28z2"/>
    <w:qFormat/>
    <w:rPr>
      <w:rFonts w:ascii="Symbol" w:hAnsi="Symbol" w:cs="Symbol"/>
      <w:lang w:val="pt-PT" w:bidi="ar-SA"/>
    </w:rPr>
  </w:style>
  <w:style w:type="character" w:styleId="WW8Num29z0">
    <w:name w:val="WW8Num29z0"/>
    <w:qFormat/>
    <w:rPr>
      <w:rFonts w:ascii="Times New Roman" w:hAnsi="Times New Roman" w:cs="Times New Roman"/>
      <w:b w:val="false"/>
      <w:bCs w:val="false"/>
      <w:i w:val="false"/>
      <w:iCs w:val="false"/>
      <w:spacing w:val="0"/>
      <w:w w:val="99"/>
      <w:sz w:val="20"/>
      <w:szCs w:val="20"/>
      <w:lang w:val="pt-PT" w:bidi="ar-SA"/>
    </w:rPr>
  </w:style>
  <w:style w:type="character" w:styleId="WW8Num29z1">
    <w:name w:val="WW8Num29z1"/>
    <w:qFormat/>
    <w:rPr>
      <w:rFonts w:ascii="Symbol" w:hAnsi="Symbol" w:cs="Symbol"/>
      <w:lang w:val="pt-PT" w:bidi="ar-SA"/>
    </w:rPr>
  </w:style>
  <w:style w:type="character" w:styleId="WW8Num30z0">
    <w:name w:val="WW8Num30z0"/>
    <w:qFormat/>
    <w:rPr>
      <w:rFonts w:ascii="Arial" w:hAnsi="Arial" w:eastAsia="Arial" w:cs="Arial"/>
      <w:b w:val="false"/>
      <w:bCs w:val="false"/>
      <w:i w:val="false"/>
      <w:iCs w:val="false"/>
      <w:spacing w:val="-1"/>
      <w:w w:val="99"/>
      <w:sz w:val="20"/>
      <w:szCs w:val="20"/>
      <w:lang w:val="pt-PT" w:bidi="ar-SA"/>
    </w:rPr>
  </w:style>
  <w:style w:type="character" w:styleId="WW8Num30z1">
    <w:name w:val="WW8Num30z1"/>
    <w:qFormat/>
    <w:rPr>
      <w:rFonts w:ascii="Symbol" w:hAnsi="Symbol" w:cs="Symbol"/>
      <w:lang w:val="pt-PT" w:bidi="ar-SA"/>
    </w:rPr>
  </w:style>
  <w:style w:type="character" w:styleId="WW8Num31z0">
    <w:name w:val="WW8Num31z0"/>
    <w:qFormat/>
    <w:rPr>
      <w:lang w:val="pt-PT" w:bidi="ar-SA"/>
    </w:rPr>
  </w:style>
  <w:style w:type="character" w:styleId="WW8Num31z1">
    <w:name w:val="WW8Num31z1"/>
    <w:qFormat/>
    <w:rPr>
      <w:spacing w:val="0"/>
      <w:w w:val="100"/>
      <w:lang w:val="pt-PT" w:bidi="ar-SA"/>
    </w:rPr>
  </w:style>
  <w:style w:type="character" w:styleId="WW8Num31z2">
    <w:name w:val="WW8Num31z2"/>
    <w:qFormat/>
    <w:rPr>
      <w:rFonts w:ascii="Arial" w:hAnsi="Arial" w:eastAsia="Arial" w:cs="Arial"/>
      <w:b w:val="false"/>
      <w:bCs w:val="false"/>
      <w:i w:val="false"/>
      <w:iCs w:val="false"/>
      <w:spacing w:val="-3"/>
      <w:w w:val="100"/>
      <w:sz w:val="22"/>
      <w:szCs w:val="22"/>
      <w:lang w:val="pt-PT" w:bidi="ar-SA"/>
    </w:rPr>
  </w:style>
  <w:style w:type="character" w:styleId="WW8Num31z3">
    <w:name w:val="WW8Num31z3"/>
    <w:qFormat/>
    <w:rPr>
      <w:rFonts w:ascii="Symbol" w:hAnsi="Symbol" w:cs="Symbol"/>
      <w:lang w:val="pt-PT" w:bidi="ar-SA"/>
    </w:rPr>
  </w:style>
  <w:style w:type="character" w:styleId="WW8Num32z0">
    <w:name w:val="WW8Num32z0"/>
    <w:qFormat/>
    <w:rPr>
      <w:lang w:val="pt-PT" w:bidi="ar-SA"/>
    </w:rPr>
  </w:style>
  <w:style w:type="character" w:styleId="WW8Num32z1">
    <w:name w:val="WW8Num32z1"/>
    <w:qFormat/>
    <w:rPr>
      <w:rFonts w:ascii="Arial Narrow" w:hAnsi="Arial Narrow" w:cs="Arial Narrow"/>
      <w:spacing w:val="-1"/>
      <w:w w:val="100"/>
      <w:sz w:val="22"/>
      <w:szCs w:val="22"/>
      <w:lang w:val="pt-PT" w:bidi="ar-SA"/>
    </w:rPr>
  </w:style>
  <w:style w:type="character" w:styleId="WW8Num32z2">
    <w:name w:val="WW8Num32z2"/>
    <w:qFormat/>
    <w:rPr>
      <w:rFonts w:ascii="Arial Narrow" w:hAnsi="Arial Narrow" w:eastAsia="Arial" w:cs="Arial"/>
      <w:b w:val="false"/>
      <w:bCs w:val="false"/>
      <w:i w:val="false"/>
      <w:iCs w:val="false"/>
      <w:spacing w:val="-3"/>
      <w:w w:val="100"/>
      <w:sz w:val="22"/>
      <w:szCs w:val="22"/>
      <w:lang w:val="pt-PT" w:bidi="ar-SA"/>
    </w:rPr>
  </w:style>
  <w:style w:type="character" w:styleId="WW8Num32z3">
    <w:name w:val="WW8Num32z3"/>
    <w:qFormat/>
    <w:rPr>
      <w:rFonts w:ascii="Symbol" w:hAnsi="Symbol" w:cs="Symbol"/>
      <w:lang w:val="pt-PT" w:bidi="ar-SA"/>
    </w:rPr>
  </w:style>
  <w:style w:type="character" w:styleId="WW8Num33z0">
    <w:name w:val="WW8Num33z0"/>
    <w:qFormat/>
    <w:rPr>
      <w:lang w:val="pt-PT" w:bidi="ar-SA"/>
    </w:rPr>
  </w:style>
  <w:style w:type="character" w:styleId="WW8Num33z2">
    <w:name w:val="WW8Num33z2"/>
    <w:qFormat/>
    <w:rPr>
      <w:rFonts w:ascii="Arial Narrow" w:hAnsi="Arial Narrow" w:eastAsia="Arial" w:cs="Arial"/>
      <w:b w:val="false"/>
      <w:bCs w:val="false"/>
      <w:i w:val="false"/>
      <w:iCs w:val="false"/>
      <w:spacing w:val="-3"/>
      <w:w w:val="100"/>
      <w:sz w:val="22"/>
      <w:szCs w:val="22"/>
      <w:lang w:val="pt-PT" w:bidi="ar-SA"/>
    </w:rPr>
  </w:style>
  <w:style w:type="character" w:styleId="WW8Num33z3">
    <w:name w:val="WW8Num33z3"/>
    <w:qFormat/>
    <w:rPr>
      <w:rFonts w:ascii="Symbol" w:hAnsi="Symbol" w:cs="Symbol"/>
      <w:lang w:val="pt-PT" w:bidi="ar-SA"/>
    </w:rPr>
  </w:style>
  <w:style w:type="character" w:styleId="WW8Num34z0">
    <w:name w:val="WW8Num34z0"/>
    <w:qFormat/>
    <w:rPr>
      <w:rFonts w:ascii="Arial" w:hAnsi="Arial" w:eastAsia="Arial" w:cs="Arial"/>
      <w:b/>
      <w:bCs/>
      <w:i w:val="false"/>
      <w:iCs w:val="false"/>
      <w:spacing w:val="-2"/>
      <w:w w:val="100"/>
      <w:sz w:val="21"/>
      <w:szCs w:val="21"/>
      <w:lang w:val="pt-PT" w:bidi="ar-SA"/>
    </w:rPr>
  </w:style>
  <w:style w:type="character" w:styleId="WW8Num34z1">
    <w:name w:val="WW8Num34z1"/>
    <w:qFormat/>
    <w:rPr>
      <w:rFonts w:ascii="Symbol" w:hAnsi="Symbol" w:cs="Symbol"/>
      <w:lang w:val="pt-PT" w:bidi="ar-SA"/>
    </w:rPr>
  </w:style>
  <w:style w:type="character" w:styleId="WW8Num35z0">
    <w:name w:val="WW8Num35z0"/>
    <w:qFormat/>
    <w:rPr>
      <w:lang w:val="pt-PT" w:bidi="ar-SA"/>
    </w:rPr>
  </w:style>
  <w:style w:type="character" w:styleId="WW8Num35z1">
    <w:name w:val="WW8Num35z1"/>
    <w:qFormat/>
    <w:rPr>
      <w:rFonts w:ascii="Arial" w:hAnsi="Arial" w:eastAsia="Arial" w:cs="Arial"/>
      <w:b/>
      <w:bCs/>
      <w:i w:val="false"/>
      <w:iCs w:val="false"/>
      <w:spacing w:val="0"/>
      <w:w w:val="100"/>
      <w:sz w:val="22"/>
      <w:szCs w:val="22"/>
      <w:lang w:val="pt-PT" w:bidi="ar-SA"/>
    </w:rPr>
  </w:style>
  <w:style w:type="character" w:styleId="WW8Num35z2">
    <w:name w:val="WW8Num35z2"/>
    <w:qFormat/>
    <w:rPr>
      <w:rFonts w:ascii="Symbol" w:hAnsi="Symbol" w:cs="Symbol"/>
      <w:lang w:val="pt-PT" w:bidi="ar-SA"/>
    </w:rPr>
  </w:style>
  <w:style w:type="character" w:styleId="WW8Num36z0">
    <w:name w:val="WW8Num36z0"/>
    <w:qFormat/>
    <w:rPr>
      <w:rFonts w:ascii="Arial" w:hAnsi="Arial" w:eastAsia="Arial" w:cs="Arial"/>
      <w:b/>
      <w:bCs/>
      <w:i w:val="false"/>
      <w:iCs w:val="false"/>
      <w:spacing w:val="-1"/>
      <w:w w:val="100"/>
      <w:sz w:val="22"/>
      <w:szCs w:val="22"/>
      <w:lang w:val="pt-PT" w:bidi="ar-SA"/>
    </w:rPr>
  </w:style>
  <w:style w:type="character" w:styleId="WW8Num36z1">
    <w:name w:val="WW8Num36z1"/>
    <w:qFormat/>
    <w:rPr>
      <w:rFonts w:ascii="Symbol" w:hAnsi="Symbol" w:cs="Symbol"/>
      <w:lang w:val="pt-PT" w:bidi="ar-SA"/>
    </w:rPr>
  </w:style>
  <w:style w:type="character" w:styleId="WW8Num37z0">
    <w:name w:val="WW8Num37z0"/>
    <w:qFormat/>
    <w:rPr>
      <w:rFonts w:ascii="Times New Roman" w:hAnsi="Times New Roman" w:cs="Times New Roman"/>
      <w:b w:val="false"/>
      <w:bCs w:val="false"/>
      <w:i w:val="false"/>
      <w:iCs w:val="false"/>
      <w:spacing w:val="0"/>
      <w:w w:val="99"/>
      <w:sz w:val="20"/>
      <w:szCs w:val="20"/>
      <w:lang w:val="pt-PT" w:bidi="ar-SA"/>
    </w:rPr>
  </w:style>
  <w:style w:type="character" w:styleId="WW8Num37z1">
    <w:name w:val="WW8Num37z1"/>
    <w:qFormat/>
    <w:rPr>
      <w:rFonts w:ascii="Symbol" w:hAnsi="Symbol" w:cs="Symbol"/>
      <w:lang w:val="pt-PT" w:bidi="ar-SA"/>
    </w:rPr>
  </w:style>
  <w:style w:type="character" w:styleId="WW8Num38z0">
    <w:name w:val="WW8Num38z0"/>
    <w:qFormat/>
    <w:rPr>
      <w:lang w:val="pt-PT" w:bidi="ar-SA"/>
    </w:rPr>
  </w:style>
  <w:style w:type="character" w:styleId="WW8Num38z1">
    <w:name w:val="WW8Num38z1"/>
    <w:qFormat/>
    <w:rPr>
      <w:spacing w:val="0"/>
      <w:w w:val="100"/>
      <w:lang w:val="pt-PT" w:bidi="ar-SA"/>
    </w:rPr>
  </w:style>
  <w:style w:type="character" w:styleId="WW8Num38z2">
    <w:name w:val="WW8Num38z2"/>
    <w:qFormat/>
    <w:rPr>
      <w:rFonts w:ascii="Symbol" w:hAnsi="Symbol" w:cs="Symbol"/>
      <w:lang w:val="pt-PT" w:bidi="ar-SA"/>
    </w:rPr>
  </w:style>
  <w:style w:type="character" w:styleId="WW8Num39z0">
    <w:name w:val="WW8Num39z0"/>
    <w:qFormat/>
    <w:rPr>
      <w:lang w:val="pt-PT" w:bidi="ar-SA"/>
    </w:rPr>
  </w:style>
  <w:style w:type="character" w:styleId="WW8Num39z1">
    <w:name w:val="WW8Num39z1"/>
    <w:qFormat/>
    <w:rPr>
      <w:spacing w:val="-1"/>
      <w:w w:val="100"/>
      <w:lang w:val="pt-PT" w:bidi="ar-SA"/>
    </w:rPr>
  </w:style>
  <w:style w:type="character" w:styleId="WW8Num39z2">
    <w:name w:val="WW8Num39z2"/>
    <w:qFormat/>
    <w:rPr>
      <w:rFonts w:ascii="Symbol" w:hAnsi="Symbol" w:cs="Symbol"/>
      <w:lang w:val="pt-PT" w:bidi="ar-SA"/>
    </w:rPr>
  </w:style>
  <w:style w:type="character" w:styleId="WW8Num40z0">
    <w:name w:val="WW8Num40z0"/>
    <w:qFormat/>
    <w:rPr>
      <w:lang w:val="pt-PT" w:bidi="ar-SA"/>
    </w:rPr>
  </w:style>
  <w:style w:type="character" w:styleId="WW8Num40z1">
    <w:name w:val="WW8Num40z1"/>
    <w:qFormat/>
    <w:rPr>
      <w:rFonts w:ascii="Arial" w:hAnsi="Arial" w:eastAsia="Arial" w:cs="Arial"/>
      <w:b/>
      <w:bCs/>
      <w:i w:val="false"/>
      <w:iCs w:val="false"/>
      <w:spacing w:val="0"/>
      <w:w w:val="100"/>
      <w:sz w:val="22"/>
      <w:szCs w:val="22"/>
      <w:lang w:val="pt-PT" w:bidi="ar-SA"/>
    </w:rPr>
  </w:style>
  <w:style w:type="character" w:styleId="WW8Num40z2">
    <w:name w:val="WW8Num40z2"/>
    <w:qFormat/>
    <w:rPr>
      <w:rFonts w:ascii="Symbol" w:hAnsi="Symbol" w:cs="Symbol"/>
      <w:lang w:val="pt-PT" w:bidi="ar-SA"/>
    </w:rPr>
  </w:style>
  <w:style w:type="character" w:styleId="WW8Num41z0">
    <w:name w:val="WW8Num41z0"/>
    <w:qFormat/>
    <w:rPr>
      <w:rFonts w:ascii="Arial" w:hAnsi="Arial" w:cs="Arial"/>
      <w:spacing w:val="0"/>
      <w:w w:val="99"/>
      <w:lang w:val="pt-PT" w:bidi="ar-SA"/>
    </w:rPr>
  </w:style>
  <w:style w:type="character" w:styleId="WW8Num41z1">
    <w:name w:val="WW8Num41z1"/>
    <w:qFormat/>
    <w:rPr>
      <w:rFonts w:ascii="Symbol" w:hAnsi="Symbol" w:cs="Symbol"/>
      <w:lang w:val="pt-PT" w:bidi="ar-SA"/>
    </w:rPr>
  </w:style>
  <w:style w:type="character" w:styleId="WW8Num42z0">
    <w:name w:val="WW8Num42z0"/>
    <w:qFormat/>
    <w:rPr>
      <w:rFonts w:ascii="Arial" w:hAnsi="Arial" w:eastAsia="Arial" w:cs="Arial"/>
      <w:b w:val="false"/>
      <w:bCs w:val="false"/>
      <w:i w:val="false"/>
      <w:iCs w:val="false"/>
      <w:spacing w:val="0"/>
      <w:w w:val="100"/>
      <w:sz w:val="22"/>
      <w:szCs w:val="22"/>
      <w:lang w:val="pt-PT" w:bidi="ar-SA"/>
    </w:rPr>
  </w:style>
  <w:style w:type="character" w:styleId="WW8Num42z1">
    <w:name w:val="WW8Num42z1"/>
    <w:qFormat/>
    <w:rPr>
      <w:rFonts w:ascii="Symbol" w:hAnsi="Symbol" w:cs="Symbol"/>
      <w:lang w:val="pt-PT" w:bidi="ar-SA"/>
    </w:rPr>
  </w:style>
  <w:style w:type="character" w:styleId="WW8Num43z0">
    <w:name w:val="WW8Num43z0"/>
    <w:qFormat/>
    <w:rPr>
      <w:lang w:val="pt-PT" w:bidi="ar-SA"/>
    </w:rPr>
  </w:style>
  <w:style w:type="character" w:styleId="WW8Num43z1">
    <w:name w:val="WW8Num43z1"/>
    <w:qFormat/>
    <w:rPr>
      <w:spacing w:val="0"/>
      <w:w w:val="100"/>
      <w:lang w:val="pt-PT" w:bidi="ar-SA"/>
    </w:rPr>
  </w:style>
  <w:style w:type="character" w:styleId="WW8Num43z2">
    <w:name w:val="WW8Num43z2"/>
    <w:qFormat/>
    <w:rPr>
      <w:rFonts w:ascii="Symbol" w:hAnsi="Symbol" w:cs="Symbol"/>
      <w:lang w:val="pt-PT" w:bidi="ar-SA"/>
    </w:rPr>
  </w:style>
  <w:style w:type="character" w:styleId="WW8Num44z0">
    <w:name w:val="WW8Num44z0"/>
    <w:qFormat/>
    <w:rPr>
      <w:lang w:val="pt-PT" w:bidi="ar-SA"/>
    </w:rPr>
  </w:style>
  <w:style w:type="character" w:styleId="WW8Num44z1">
    <w:name w:val="WW8Num44z1"/>
    <w:qFormat/>
    <w:rPr>
      <w:rFonts w:ascii="Arial Narrow" w:hAnsi="Arial Narrow" w:cs="Arial Narrow"/>
      <w:spacing w:val="-1"/>
      <w:w w:val="100"/>
      <w:sz w:val="22"/>
      <w:szCs w:val="22"/>
      <w:lang w:val="pt-PT" w:bidi="ar-SA"/>
    </w:rPr>
  </w:style>
  <w:style w:type="character" w:styleId="WW8Num44z2">
    <w:name w:val="WW8Num44z2"/>
    <w:qFormat/>
    <w:rPr>
      <w:rFonts w:ascii="Symbol" w:hAnsi="Symbol" w:cs="Symbol"/>
      <w:lang w:val="pt-PT" w:bidi="ar-SA"/>
    </w:rPr>
  </w:style>
  <w:style w:type="character" w:styleId="WW8Num45z0">
    <w:name w:val="WW8Num45z0"/>
    <w:qFormat/>
    <w:rPr>
      <w:lang w:val="pt-PT" w:bidi="ar-SA"/>
    </w:rPr>
  </w:style>
  <w:style w:type="character" w:styleId="WW8Num45z1">
    <w:name w:val="WW8Num45z1"/>
    <w:qFormat/>
    <w:rPr>
      <w:rFonts w:ascii="Arial Narrow" w:hAnsi="Arial Narrow" w:eastAsia="Arial" w:cs="Arial"/>
      <w:b w:val="false"/>
      <w:bCs w:val="false"/>
      <w:i w:val="false"/>
      <w:iCs w:val="false"/>
      <w:spacing w:val="-1"/>
      <w:w w:val="100"/>
      <w:sz w:val="22"/>
      <w:szCs w:val="22"/>
      <w:lang w:val="pt-PT" w:bidi="ar-SA"/>
    </w:rPr>
  </w:style>
  <w:style w:type="character" w:styleId="WW8Num45z2">
    <w:name w:val="WW8Num45z2"/>
    <w:qFormat/>
    <w:rPr>
      <w:rFonts w:ascii="Arial Narrow" w:hAnsi="Arial Narrow" w:eastAsia="Arial" w:cs="Arial"/>
      <w:b w:val="false"/>
      <w:bCs w:val="false"/>
      <w:i w:val="false"/>
      <w:iCs w:val="false"/>
      <w:spacing w:val="-3"/>
      <w:w w:val="100"/>
      <w:sz w:val="22"/>
      <w:szCs w:val="22"/>
      <w:lang w:val="pt-PT" w:bidi="ar-SA"/>
    </w:rPr>
  </w:style>
  <w:style w:type="character" w:styleId="WW8Num45z3">
    <w:name w:val="WW8Num45z3"/>
    <w:qFormat/>
    <w:rPr>
      <w:rFonts w:ascii="Symbol" w:hAnsi="Symbol" w:cs="Symbol"/>
      <w:lang w:val="pt-PT" w:bidi="ar-SA"/>
    </w:rPr>
  </w:style>
  <w:style w:type="character" w:styleId="WW8Num46z0">
    <w:name w:val="WW8Num46z0"/>
    <w:qFormat/>
    <w:rPr>
      <w:rFonts w:ascii="Arial" w:hAnsi="Arial" w:eastAsia="Arial" w:cs="Arial"/>
      <w:b w:val="false"/>
      <w:bCs w:val="false"/>
      <w:i w:val="false"/>
      <w:iCs w:val="false"/>
      <w:spacing w:val="0"/>
      <w:w w:val="99"/>
      <w:sz w:val="20"/>
      <w:szCs w:val="20"/>
      <w:lang w:val="pt-PT" w:bidi="ar-SA"/>
    </w:rPr>
  </w:style>
  <w:style w:type="character" w:styleId="WW8Num46z1">
    <w:name w:val="WW8Num46z1"/>
    <w:qFormat/>
    <w:rPr>
      <w:rFonts w:ascii="Arial" w:hAnsi="Arial" w:eastAsia="Arial" w:cs="Arial"/>
      <w:b w:val="false"/>
      <w:bCs w:val="false"/>
      <w:i w:val="false"/>
      <w:iCs w:val="false"/>
      <w:spacing w:val="-2"/>
      <w:w w:val="99"/>
      <w:sz w:val="20"/>
      <w:szCs w:val="20"/>
      <w:lang w:val="pt-PT" w:bidi="ar-SA"/>
    </w:rPr>
  </w:style>
  <w:style w:type="character" w:styleId="WW8Num46z2">
    <w:name w:val="WW8Num46z2"/>
    <w:qFormat/>
    <w:rPr>
      <w:rFonts w:ascii="Arial" w:hAnsi="Arial" w:eastAsia="Arial" w:cs="Arial"/>
      <w:b/>
      <w:bCs/>
      <w:i w:val="false"/>
      <w:iCs w:val="false"/>
      <w:spacing w:val="-2"/>
      <w:w w:val="100"/>
      <w:sz w:val="21"/>
      <w:szCs w:val="21"/>
      <w:lang w:val="pt-PT" w:bidi="ar-SA"/>
    </w:rPr>
  </w:style>
  <w:style w:type="character" w:styleId="WW8Num46z3">
    <w:name w:val="WW8Num46z3"/>
    <w:qFormat/>
    <w:rPr>
      <w:rFonts w:ascii="Symbol" w:hAnsi="Symbol" w:cs="Symbol"/>
      <w:lang w:val="pt-PT" w:bidi="ar-SA"/>
    </w:rPr>
  </w:style>
  <w:style w:type="character" w:styleId="WW8Num47z0">
    <w:name w:val="WW8Num47z0"/>
    <w:qFormat/>
    <w:rPr>
      <w:lang w:val="pt-PT" w:bidi="ar-SA"/>
    </w:rPr>
  </w:style>
  <w:style w:type="character" w:styleId="WW8Num47z2">
    <w:name w:val="WW8Num47z2"/>
    <w:qFormat/>
    <w:rPr>
      <w:rFonts w:ascii="Arial Narrow" w:hAnsi="Arial Narrow" w:eastAsia="Arial" w:cs="Arial"/>
      <w:b w:val="false"/>
      <w:bCs w:val="false"/>
      <w:i w:val="false"/>
      <w:iCs w:val="false"/>
      <w:spacing w:val="-3"/>
      <w:w w:val="100"/>
      <w:sz w:val="22"/>
      <w:szCs w:val="22"/>
      <w:lang w:val="pt-PT" w:bidi="ar-SA"/>
    </w:rPr>
  </w:style>
  <w:style w:type="character" w:styleId="WW8Num47z4">
    <w:name w:val="WW8Num47z4"/>
    <w:qFormat/>
    <w:rPr>
      <w:rFonts w:ascii="Symbol" w:hAnsi="Symbol" w:cs="Symbol"/>
      <w:lang w:val="pt-PT" w:bidi="ar-SA"/>
    </w:rPr>
  </w:style>
  <w:style w:type="character" w:styleId="WW8Num48z0">
    <w:name w:val="WW8Num48z0"/>
    <w:qFormat/>
    <w:rPr>
      <w:lang w:val="pt-PT" w:bidi="ar-SA"/>
    </w:rPr>
  </w:style>
  <w:style w:type="character" w:styleId="WW8Num48z1">
    <w:name w:val="WW8Num48z1"/>
    <w:qFormat/>
    <w:rPr>
      <w:rFonts w:ascii="Arial Narrow" w:hAnsi="Arial Narrow" w:cs="Arial Narrow"/>
      <w:spacing w:val="-1"/>
      <w:w w:val="100"/>
      <w:sz w:val="22"/>
      <w:szCs w:val="22"/>
      <w:lang w:val="pt-PT" w:bidi="ar-SA"/>
    </w:rPr>
  </w:style>
  <w:style w:type="character" w:styleId="WW8Num48z2">
    <w:name w:val="WW8Num48z2"/>
    <w:qFormat/>
    <w:rPr>
      <w:rFonts w:ascii="Arial Narrow" w:hAnsi="Arial Narrow" w:eastAsia="Arial" w:cs="Arial"/>
      <w:b w:val="false"/>
      <w:bCs w:val="false"/>
      <w:i w:val="false"/>
      <w:iCs w:val="false"/>
      <w:spacing w:val="-3"/>
      <w:w w:val="100"/>
      <w:sz w:val="22"/>
      <w:szCs w:val="22"/>
      <w:lang w:val="pt-PT" w:bidi="ar-SA"/>
    </w:rPr>
  </w:style>
  <w:style w:type="character" w:styleId="WW8Num48z4">
    <w:name w:val="WW8Num48z4"/>
    <w:qFormat/>
    <w:rPr>
      <w:rFonts w:ascii="Symbol" w:hAnsi="Symbol" w:cs="Symbol"/>
      <w:lang w:val="pt-PT" w:bidi="ar-SA"/>
    </w:rPr>
  </w:style>
  <w:style w:type="character" w:styleId="WW8Num49z0">
    <w:name w:val="WW8Num49z0"/>
    <w:qFormat/>
    <w:rPr>
      <w:rFonts w:ascii="Arial" w:hAnsi="Arial" w:eastAsia="Arial" w:cs="Arial"/>
      <w:b w:val="false"/>
      <w:bCs w:val="false"/>
      <w:i w:val="false"/>
      <w:iCs w:val="false"/>
      <w:spacing w:val="0"/>
      <w:w w:val="99"/>
      <w:sz w:val="20"/>
      <w:szCs w:val="20"/>
      <w:lang w:val="pt-PT" w:bidi="ar-SA"/>
    </w:rPr>
  </w:style>
  <w:style w:type="character" w:styleId="WW8Num49z1">
    <w:name w:val="WW8Num49z1"/>
    <w:qFormat/>
    <w:rPr>
      <w:rFonts w:ascii="Symbol" w:hAnsi="Symbol" w:cs="Symbol"/>
      <w:lang w:val="pt-PT" w:bidi="ar-SA"/>
    </w:rPr>
  </w:style>
  <w:style w:type="character" w:styleId="WW8Num50z0">
    <w:name w:val="WW8Num50z0"/>
    <w:qFormat/>
    <w:rPr>
      <w:lang w:val="pt-PT" w:bidi="ar-SA"/>
    </w:rPr>
  </w:style>
  <w:style w:type="character" w:styleId="WW8Num50z1">
    <w:name w:val="WW8Num50z1"/>
    <w:qFormat/>
    <w:rPr>
      <w:spacing w:val="0"/>
      <w:w w:val="100"/>
      <w:lang w:val="pt-PT" w:bidi="ar-SA"/>
    </w:rPr>
  </w:style>
  <w:style w:type="character" w:styleId="WW8Num50z2">
    <w:name w:val="WW8Num50z2"/>
    <w:qFormat/>
    <w:rPr>
      <w:rFonts w:ascii="Symbol" w:hAnsi="Symbol" w:cs="Symbol"/>
      <w:lang w:val="pt-PT" w:bidi="ar-SA"/>
    </w:rPr>
  </w:style>
  <w:style w:type="character" w:styleId="WW8Num51z0">
    <w:name w:val="WW8Num51z0"/>
    <w:qFormat/>
    <w:rPr>
      <w:rFonts w:ascii="Arial" w:hAnsi="Arial" w:eastAsia="Arial" w:cs="Arial"/>
      <w:b/>
      <w:bCs/>
      <w:i w:val="false"/>
      <w:iCs w:val="false"/>
      <w:spacing w:val="-1"/>
      <w:w w:val="100"/>
      <w:sz w:val="22"/>
      <w:szCs w:val="22"/>
      <w:lang w:val="pt-PT" w:bidi="ar-SA"/>
    </w:rPr>
  </w:style>
  <w:style w:type="character" w:styleId="WW8Num51z1">
    <w:name w:val="WW8Num51z1"/>
    <w:qFormat/>
    <w:rPr>
      <w:rFonts w:ascii="Symbol" w:hAnsi="Symbol" w:cs="Symbol"/>
      <w:lang w:val="pt-PT" w:bidi="ar-SA"/>
    </w:rPr>
  </w:style>
  <w:style w:type="character" w:styleId="WW8Num52z0">
    <w:name w:val="WW8Num52z0"/>
    <w:qFormat/>
    <w:rPr>
      <w:lang w:val="pt-PT" w:bidi="ar-SA"/>
    </w:rPr>
  </w:style>
  <w:style w:type="character" w:styleId="WW8Num52z1">
    <w:name w:val="WW8Num52z1"/>
    <w:qFormat/>
    <w:rPr>
      <w:spacing w:val="-13"/>
      <w:w w:val="100"/>
      <w:lang w:val="pt-PT" w:bidi="ar-SA"/>
    </w:rPr>
  </w:style>
  <w:style w:type="character" w:styleId="WW8Num52z2">
    <w:name w:val="WW8Num52z2"/>
    <w:qFormat/>
    <w:rPr>
      <w:rFonts w:ascii="Symbol" w:hAnsi="Symbol" w:cs="Symbol"/>
      <w:lang w:val="pt-PT" w:bidi="ar-SA"/>
    </w:rPr>
  </w:style>
  <w:style w:type="character" w:styleId="WW8Num53z0">
    <w:name w:val="WW8Num53z0"/>
    <w:qFormat/>
    <w:rPr>
      <w:rFonts w:ascii="Arial" w:hAnsi="Arial" w:eastAsia="Arial" w:cs="Arial"/>
      <w:b w:val="false"/>
      <w:bCs w:val="false"/>
      <w:i w:val="false"/>
      <w:iCs w:val="false"/>
      <w:spacing w:val="-1"/>
      <w:w w:val="99"/>
      <w:sz w:val="20"/>
      <w:szCs w:val="20"/>
      <w:lang w:val="pt-PT" w:bidi="ar-SA"/>
    </w:rPr>
  </w:style>
  <w:style w:type="character" w:styleId="WW8Num53z1">
    <w:name w:val="WW8Num53z1"/>
    <w:qFormat/>
    <w:rPr>
      <w:rFonts w:ascii="Symbol" w:hAnsi="Symbol" w:cs="Symbol"/>
      <w:lang w:val="pt-PT" w:bidi="ar-SA"/>
    </w:rPr>
  </w:style>
  <w:style w:type="character" w:styleId="WW8Num54z0">
    <w:name w:val="WW8Num54z0"/>
    <w:qFormat/>
    <w:rPr>
      <w:rFonts w:ascii="Arial" w:hAnsi="Arial" w:eastAsia="Arial" w:cs="Arial"/>
      <w:b w:val="false"/>
      <w:bCs w:val="false"/>
      <w:i w:val="false"/>
      <w:iCs w:val="false"/>
      <w:spacing w:val="-1"/>
      <w:w w:val="100"/>
      <w:sz w:val="22"/>
      <w:szCs w:val="22"/>
      <w:lang w:val="pt-PT" w:bidi="ar-SA"/>
    </w:rPr>
  </w:style>
  <w:style w:type="character" w:styleId="WW8Num54z1">
    <w:name w:val="WW8Num54z1"/>
    <w:qFormat/>
    <w:rPr>
      <w:rFonts w:cs="Symbol"/>
      <w:lang w:val="pt-PT" w:bidi="ar-SA"/>
    </w:rPr>
  </w:style>
  <w:style w:type="character" w:styleId="WW8Num54z8">
    <w:name w:val="WW8Num54z8"/>
    <w:qFormat/>
    <w:rPr>
      <w:lang w:val="pt-PT" w:bidi="ar-SA"/>
    </w:rPr>
  </w:style>
  <w:style w:type="character" w:styleId="WW8Num55z0">
    <w:name w:val="WW8Num55z0"/>
    <w:qFormat/>
    <w:rPr>
      <w:spacing w:val="-1"/>
      <w:w w:val="100"/>
      <w:lang w:val="pt-PT" w:bidi="ar-SA"/>
    </w:rPr>
  </w:style>
  <w:style w:type="character" w:styleId="WW8Num55z1">
    <w:name w:val="WW8Num55z1"/>
    <w:qFormat/>
    <w:rPr>
      <w:rFonts w:ascii="Arial" w:hAnsi="Arial" w:eastAsia="Arial" w:cs="Arial"/>
      <w:b w:val="false"/>
      <w:bCs w:val="false"/>
      <w:i w:val="false"/>
      <w:iCs w:val="false"/>
      <w:spacing w:val="-3"/>
      <w:w w:val="100"/>
      <w:sz w:val="22"/>
      <w:szCs w:val="22"/>
      <w:lang w:val="pt-PT" w:bidi="ar-SA"/>
    </w:rPr>
  </w:style>
  <w:style w:type="character" w:styleId="WW8Num55z3">
    <w:name w:val="WW8Num55z3"/>
    <w:qFormat/>
    <w:rPr>
      <w:rFonts w:cs="Symbol"/>
      <w:lang w:val="pt-PT" w:bidi="ar-SA"/>
    </w:rPr>
  </w:style>
  <w:style w:type="character" w:styleId="WW8Num55z8">
    <w:name w:val="WW8Num55z8"/>
    <w:qFormat/>
    <w:rPr>
      <w:lang w:val="pt-PT" w:bidi="ar-SA"/>
    </w:rPr>
  </w:style>
  <w:style w:type="character" w:styleId="WW8Num56z0">
    <w:name w:val="WW8Num56z0"/>
    <w:qFormat/>
    <w:rPr>
      <w:rFonts w:ascii="Arial" w:hAnsi="Arial" w:eastAsia="Arial" w:cs="Arial"/>
      <w:b w:val="false"/>
      <w:bCs w:val="false"/>
      <w:i w:val="false"/>
      <w:iCs w:val="false"/>
      <w:spacing w:val="0"/>
      <w:w w:val="100"/>
      <w:sz w:val="22"/>
      <w:szCs w:val="22"/>
      <w:lang w:val="pt-PT" w:bidi="ar-SA"/>
    </w:rPr>
  </w:style>
  <w:style w:type="character" w:styleId="WW8Num56z1">
    <w:name w:val="WW8Num56z1"/>
    <w:qFormat/>
    <w:rPr>
      <w:rFonts w:ascii="Symbol" w:hAnsi="Symbol" w:cs="Symbol"/>
      <w:lang w:val="pt-PT" w:bidi="ar-SA"/>
    </w:rPr>
  </w:style>
  <w:style w:type="character" w:styleId="WW8Num57z0">
    <w:name w:val="WW8Num57z0"/>
    <w:qFormat/>
    <w:rPr>
      <w:rFonts w:ascii="Arial" w:hAnsi="Arial" w:eastAsia="Arial" w:cs="Arial"/>
      <w:b w:val="false"/>
      <w:bCs w:val="false"/>
      <w:i w:val="false"/>
      <w:iCs w:val="false"/>
      <w:spacing w:val="0"/>
      <w:w w:val="100"/>
      <w:sz w:val="22"/>
      <w:szCs w:val="22"/>
      <w:lang w:val="pt-PT" w:bidi="ar-SA"/>
    </w:rPr>
  </w:style>
  <w:style w:type="character" w:styleId="WW8Num57z1">
    <w:name w:val="WW8Num57z1"/>
    <w:qFormat/>
    <w:rPr>
      <w:rFonts w:ascii="Symbol" w:hAnsi="Symbol" w:cs="Symbol"/>
      <w:lang w:val="pt-PT" w:bidi="ar-SA"/>
    </w:rPr>
  </w:style>
  <w:style w:type="character" w:styleId="WW8Num58z0">
    <w:name w:val="WW8Num58z0"/>
    <w:qFormat/>
    <w:rPr>
      <w:rFonts w:ascii="Arial" w:hAnsi="Arial" w:eastAsia="Arial" w:cs="Arial"/>
      <w:b w:val="false"/>
      <w:bCs w:val="false"/>
      <w:i w:val="false"/>
      <w:iCs w:val="false"/>
      <w:spacing w:val="0"/>
      <w:w w:val="100"/>
      <w:sz w:val="22"/>
      <w:szCs w:val="22"/>
      <w:lang w:val="pt-PT" w:bidi="ar-SA"/>
    </w:rPr>
  </w:style>
  <w:style w:type="character" w:styleId="WW8Num58z1">
    <w:name w:val="WW8Num58z1"/>
    <w:qFormat/>
    <w:rPr>
      <w:rFonts w:ascii="Symbol" w:hAnsi="Symbol" w:cs="Symbol"/>
      <w:lang w:val="pt-PT" w:bidi="ar-SA"/>
    </w:rPr>
  </w:style>
  <w:style w:type="character" w:styleId="WW8Num59z0">
    <w:name w:val="WW8Num59z0"/>
    <w:qFormat/>
    <w:rPr>
      <w:rFonts w:ascii="Arial" w:hAnsi="Arial" w:eastAsia="Arial" w:cs="Arial"/>
      <w:b w:val="false"/>
      <w:bCs w:val="false"/>
      <w:i w:val="false"/>
      <w:iCs w:val="false"/>
      <w:spacing w:val="-1"/>
      <w:w w:val="99"/>
      <w:sz w:val="20"/>
      <w:szCs w:val="20"/>
      <w:lang w:val="pt-PT" w:bidi="ar-SA"/>
    </w:rPr>
  </w:style>
  <w:style w:type="character" w:styleId="WW8Num59z1">
    <w:name w:val="WW8Num59z1"/>
    <w:qFormat/>
    <w:rPr>
      <w:rFonts w:ascii="Symbol" w:hAnsi="Symbol" w:cs="Symbol"/>
      <w:lang w:val="pt-PT" w:bidi="ar-SA"/>
    </w:rPr>
  </w:style>
  <w:style w:type="character" w:styleId="WW8Num60z0">
    <w:name w:val="WW8Num60z0"/>
    <w:qFormat/>
    <w:rPr>
      <w:rFonts w:ascii="Arial" w:hAnsi="Arial" w:eastAsia="Arial" w:cs="Arial"/>
      <w:b w:val="false"/>
      <w:bCs w:val="false"/>
      <w:i w:val="false"/>
      <w:iCs w:val="false"/>
      <w:spacing w:val="0"/>
      <w:w w:val="99"/>
      <w:sz w:val="20"/>
      <w:szCs w:val="20"/>
      <w:lang w:val="pt-PT" w:bidi="ar-SA"/>
    </w:rPr>
  </w:style>
  <w:style w:type="character" w:styleId="WW8Num60z1">
    <w:name w:val="WW8Num60z1"/>
    <w:qFormat/>
    <w:rPr>
      <w:rFonts w:ascii="Symbol" w:hAnsi="Symbol" w:cs="Symbol"/>
      <w:lang w:val="pt-PT" w:bidi="ar-SA"/>
    </w:rPr>
  </w:style>
  <w:style w:type="character" w:styleId="WW8Num61z0">
    <w:name w:val="WW8Num61z0"/>
    <w:qFormat/>
    <w:rPr>
      <w:rFonts w:ascii="Arial" w:hAnsi="Arial" w:eastAsia="Arial" w:cs="Arial"/>
      <w:b w:val="false"/>
      <w:bCs w:val="false"/>
      <w:i w:val="false"/>
      <w:iCs w:val="false"/>
      <w:spacing w:val="-1"/>
      <w:w w:val="99"/>
      <w:sz w:val="20"/>
      <w:szCs w:val="20"/>
      <w:lang w:val="pt-PT" w:bidi="ar-SA"/>
    </w:rPr>
  </w:style>
  <w:style w:type="character" w:styleId="WW8Num61z1">
    <w:name w:val="WW8Num61z1"/>
    <w:qFormat/>
    <w:rPr>
      <w:rFonts w:ascii="Symbol" w:hAnsi="Symbol" w:cs="Symbol"/>
      <w:lang w:val="pt-PT" w:bidi="ar-SA"/>
    </w:rPr>
  </w:style>
  <w:style w:type="character" w:styleId="WW8Num62z0">
    <w:name w:val="WW8Num62z0"/>
    <w:qFormat/>
    <w:rPr>
      <w:rFonts w:ascii="Arial" w:hAnsi="Arial" w:eastAsia="Arial" w:cs="Arial"/>
      <w:b w:val="false"/>
      <w:bCs w:val="false"/>
      <w:i w:val="false"/>
      <w:iCs w:val="false"/>
      <w:spacing w:val="0"/>
      <w:w w:val="99"/>
      <w:sz w:val="20"/>
      <w:szCs w:val="20"/>
      <w:lang w:val="pt-PT" w:bidi="ar-SA"/>
    </w:rPr>
  </w:style>
  <w:style w:type="character" w:styleId="WW8Num62z1">
    <w:name w:val="WW8Num62z1"/>
    <w:qFormat/>
    <w:rPr>
      <w:rFonts w:ascii="Arial" w:hAnsi="Arial" w:eastAsia="Arial" w:cs="Arial"/>
      <w:b w:val="false"/>
      <w:bCs w:val="false"/>
      <w:i w:val="false"/>
      <w:iCs w:val="false"/>
      <w:spacing w:val="-1"/>
      <w:w w:val="99"/>
      <w:sz w:val="20"/>
      <w:szCs w:val="20"/>
      <w:lang w:val="pt-PT" w:bidi="ar-SA"/>
    </w:rPr>
  </w:style>
  <w:style w:type="character" w:styleId="WW8Num62z2">
    <w:name w:val="WW8Num62z2"/>
    <w:qFormat/>
    <w:rPr>
      <w:rFonts w:ascii="Arial" w:hAnsi="Arial" w:eastAsia="Arial" w:cs="Arial"/>
      <w:b w:val="false"/>
      <w:bCs w:val="false"/>
      <w:i w:val="false"/>
      <w:iCs w:val="false"/>
      <w:spacing w:val="-2"/>
      <w:w w:val="99"/>
      <w:sz w:val="20"/>
      <w:szCs w:val="20"/>
      <w:lang w:val="pt-PT" w:bidi="ar-SA"/>
    </w:rPr>
  </w:style>
  <w:style w:type="character" w:styleId="WW8Num62z3">
    <w:name w:val="WW8Num62z3"/>
    <w:qFormat/>
    <w:rPr>
      <w:rFonts w:ascii="Symbol" w:hAnsi="Symbol" w:cs="Symbol"/>
      <w:lang w:val="pt-PT" w:bidi="ar-SA"/>
    </w:rPr>
  </w:style>
  <w:style w:type="character" w:styleId="WW8Num63z0">
    <w:name w:val="WW8Num63z0"/>
    <w:qFormat/>
    <w:rPr>
      <w:rFonts w:ascii="Arial" w:hAnsi="Arial" w:eastAsia="Arial" w:cs="Arial"/>
      <w:b w:val="false"/>
      <w:bCs w:val="false"/>
      <w:i w:val="false"/>
      <w:iCs w:val="false"/>
      <w:spacing w:val="0"/>
      <w:w w:val="99"/>
      <w:sz w:val="20"/>
      <w:szCs w:val="20"/>
      <w:lang w:val="pt-PT" w:bidi="ar-SA"/>
    </w:rPr>
  </w:style>
  <w:style w:type="character" w:styleId="WW8Num63z1">
    <w:name w:val="WW8Num63z1"/>
    <w:qFormat/>
    <w:rPr>
      <w:rFonts w:ascii="Arial" w:hAnsi="Arial" w:eastAsia="Arial" w:cs="Arial"/>
      <w:b w:val="false"/>
      <w:bCs w:val="false"/>
      <w:i w:val="false"/>
      <w:iCs w:val="false"/>
      <w:spacing w:val="-2"/>
      <w:w w:val="99"/>
      <w:sz w:val="20"/>
      <w:szCs w:val="20"/>
      <w:lang w:val="pt-PT" w:bidi="ar-SA"/>
    </w:rPr>
  </w:style>
  <w:style w:type="character" w:styleId="WW8Num63z2">
    <w:name w:val="WW8Num63z2"/>
    <w:qFormat/>
    <w:rPr>
      <w:rFonts w:ascii="Arial" w:hAnsi="Arial" w:eastAsia="Arial" w:cs="Arial"/>
      <w:b/>
      <w:bCs/>
      <w:i w:val="false"/>
      <w:iCs w:val="false"/>
      <w:spacing w:val="-2"/>
      <w:w w:val="100"/>
      <w:sz w:val="21"/>
      <w:szCs w:val="21"/>
      <w:lang w:val="pt-PT" w:bidi="ar-SA"/>
    </w:rPr>
  </w:style>
  <w:style w:type="character" w:styleId="WW8Num63z3">
    <w:name w:val="WW8Num63z3"/>
    <w:qFormat/>
    <w:rPr>
      <w:rFonts w:ascii="Symbol" w:hAnsi="Symbol" w:cs="Symbol"/>
      <w:lang w:val="pt-PT" w:bidi="ar-SA"/>
    </w:rPr>
  </w:style>
  <w:style w:type="character" w:styleId="WW8Num64z0">
    <w:name w:val="WW8Num64z0"/>
    <w:qFormat/>
    <w:rPr>
      <w:rFonts w:ascii="Arial" w:hAnsi="Arial" w:eastAsia="Arial" w:cs="Arial"/>
      <w:b/>
      <w:bCs/>
      <w:i w:val="false"/>
      <w:iCs w:val="false"/>
      <w:spacing w:val="-1"/>
      <w:w w:val="99"/>
      <w:sz w:val="20"/>
      <w:szCs w:val="20"/>
      <w:lang w:val="pt-PT" w:bidi="ar-SA"/>
    </w:rPr>
  </w:style>
  <w:style w:type="character" w:styleId="WW8Num64z1">
    <w:name w:val="WW8Num64z1"/>
    <w:qFormat/>
    <w:rPr>
      <w:rFonts w:ascii="Symbol" w:hAnsi="Symbol" w:cs="Symbol"/>
      <w:lang w:val="pt-PT" w:bidi="ar-SA"/>
    </w:rPr>
  </w:style>
  <w:style w:type="character" w:styleId="WW8Num65z0">
    <w:name w:val="WW8Num65z0"/>
    <w:qFormat/>
    <w:rPr>
      <w:rFonts w:ascii="Arial" w:hAnsi="Arial" w:eastAsia="Arial" w:cs="Arial"/>
      <w:b/>
      <w:bCs/>
      <w:i w:val="false"/>
      <w:iCs w:val="false"/>
      <w:spacing w:val="-1"/>
      <w:w w:val="99"/>
      <w:sz w:val="20"/>
      <w:szCs w:val="20"/>
      <w:lang w:val="pt-PT" w:bidi="ar-SA"/>
    </w:rPr>
  </w:style>
  <w:style w:type="character" w:styleId="WW8Num65z1">
    <w:name w:val="WW8Num65z1"/>
    <w:qFormat/>
    <w:rPr>
      <w:rFonts w:ascii="Symbol" w:hAnsi="Symbol" w:cs="Symbol"/>
      <w:lang w:val="pt-PT" w:bidi="ar-SA"/>
    </w:rPr>
  </w:style>
  <w:style w:type="character" w:styleId="WW8Num66z0">
    <w:name w:val="WW8Num66z0"/>
    <w:qFormat/>
    <w:rPr>
      <w:rFonts w:ascii="Arial" w:hAnsi="Arial" w:eastAsia="Arial" w:cs="Arial"/>
      <w:b/>
      <w:bCs/>
      <w:i w:val="false"/>
      <w:iCs w:val="false"/>
      <w:spacing w:val="-2"/>
      <w:w w:val="100"/>
      <w:sz w:val="21"/>
      <w:szCs w:val="21"/>
      <w:lang w:val="pt-PT" w:bidi="ar-SA"/>
    </w:rPr>
  </w:style>
  <w:style w:type="character" w:styleId="WW8Num66z1">
    <w:name w:val="WW8Num66z1"/>
    <w:qFormat/>
    <w:rPr>
      <w:rFonts w:ascii="Symbol" w:hAnsi="Symbol" w:cs="Symbol"/>
      <w:lang w:val="pt-PT" w:bidi="ar-SA"/>
    </w:rPr>
  </w:style>
  <w:style w:type="character" w:styleId="WW8Num67z0">
    <w:name w:val="WW8Num67z0"/>
    <w:qFormat/>
    <w:rPr>
      <w:rFonts w:ascii="Arial" w:hAnsi="Arial" w:eastAsia="Arial" w:cs="Arial"/>
      <w:b/>
      <w:bCs/>
      <w:i w:val="false"/>
      <w:iCs w:val="false"/>
      <w:spacing w:val="-1"/>
      <w:w w:val="99"/>
      <w:sz w:val="20"/>
      <w:szCs w:val="20"/>
      <w:lang w:val="pt-PT" w:bidi="ar-SA"/>
    </w:rPr>
  </w:style>
  <w:style w:type="character" w:styleId="WW8Num67z1">
    <w:name w:val="WW8Num67z1"/>
    <w:qFormat/>
    <w:rPr>
      <w:rFonts w:ascii="Symbol" w:hAnsi="Symbol" w:cs="Symbol"/>
      <w:lang w:val="pt-PT" w:bidi="ar-SA"/>
    </w:rPr>
  </w:style>
  <w:style w:type="character" w:styleId="WW8Num68z0">
    <w:name w:val="WW8Num68z0"/>
    <w:qFormat/>
    <w:rPr>
      <w:rFonts w:ascii="Arial" w:hAnsi="Arial" w:eastAsia="Arial" w:cs="Arial"/>
      <w:b/>
      <w:bCs/>
      <w:i w:val="false"/>
      <w:iCs w:val="false"/>
      <w:spacing w:val="-1"/>
      <w:w w:val="99"/>
      <w:sz w:val="20"/>
      <w:szCs w:val="20"/>
      <w:lang w:val="pt-PT" w:bidi="ar-SA"/>
    </w:rPr>
  </w:style>
  <w:style w:type="character" w:styleId="WW8Num68z1">
    <w:name w:val="WW8Num68z1"/>
    <w:qFormat/>
    <w:rPr>
      <w:rFonts w:ascii="Symbol" w:hAnsi="Symbol" w:cs="Symbol"/>
      <w:lang w:val="pt-PT" w:bidi="ar-SA"/>
    </w:rPr>
  </w:style>
  <w:style w:type="character" w:styleId="WW8Num69z0">
    <w:name w:val="WW8Num69z0"/>
    <w:qFormat/>
    <w:rPr>
      <w:rFonts w:ascii="Times New Roman" w:hAnsi="Times New Roman" w:cs="Times New Roman"/>
      <w:b w:val="false"/>
      <w:bCs w:val="false"/>
      <w:i w:val="false"/>
      <w:iCs w:val="false"/>
      <w:spacing w:val="0"/>
      <w:w w:val="99"/>
      <w:sz w:val="20"/>
      <w:szCs w:val="20"/>
      <w:lang w:val="pt-PT" w:bidi="ar-SA"/>
    </w:rPr>
  </w:style>
  <w:style w:type="character" w:styleId="WW8Num69z1">
    <w:name w:val="WW8Num69z1"/>
    <w:qFormat/>
    <w:rPr>
      <w:rFonts w:ascii="Symbol" w:hAnsi="Symbol" w:cs="Symbol"/>
      <w:lang w:val="pt-PT" w:bidi="ar-SA"/>
    </w:rPr>
  </w:style>
  <w:style w:type="character" w:styleId="WW8Num70z0">
    <w:name w:val="WW8Num70z0"/>
    <w:qFormat/>
    <w:rPr>
      <w:rFonts w:ascii="Arial" w:hAnsi="Arial" w:cs="Arial"/>
      <w:spacing w:val="0"/>
      <w:w w:val="99"/>
      <w:lang w:val="pt-PT" w:bidi="ar-SA"/>
    </w:rPr>
  </w:style>
  <w:style w:type="character" w:styleId="WW8Num70z1">
    <w:name w:val="WW8Num70z1"/>
    <w:qFormat/>
    <w:rPr>
      <w:rFonts w:ascii="Symbol" w:hAnsi="Symbol" w:cs="Symbol"/>
      <w:lang w:val="pt-PT" w:bidi="ar-SA"/>
    </w:rPr>
  </w:style>
  <w:style w:type="character" w:styleId="WW8Num71z0">
    <w:name w:val="WW8Num71z0"/>
    <w:qFormat/>
    <w:rPr>
      <w:rFonts w:ascii="Times New Roman" w:hAnsi="Times New Roman" w:cs="Times New Roman"/>
      <w:b w:val="false"/>
      <w:bCs w:val="false"/>
      <w:i w:val="false"/>
      <w:iCs w:val="false"/>
      <w:spacing w:val="0"/>
      <w:w w:val="99"/>
      <w:sz w:val="20"/>
      <w:szCs w:val="20"/>
      <w:lang w:val="pt-PT" w:bidi="ar-SA"/>
    </w:rPr>
  </w:style>
  <w:style w:type="character" w:styleId="WW8Num71z1">
    <w:name w:val="WW8Num71z1"/>
    <w:qFormat/>
    <w:rPr>
      <w:rFonts w:ascii="Symbol" w:hAnsi="Symbol" w:cs="Symbol"/>
      <w:lang w:val="pt-PT" w:bidi="ar-SA"/>
    </w:rPr>
  </w:style>
  <w:style w:type="character" w:styleId="WW8Num72z1">
    <w:name w:val="WW8Num72z1"/>
    <w:qFormat/>
    <w:rPr>
      <w:rFonts w:ascii="Symbol" w:hAnsi="Symbol" w:cs="Symbol"/>
      <w:lang w:val="pt-PT" w:bidi="ar-SA"/>
    </w:rPr>
  </w:style>
  <w:style w:type="character" w:styleId="WW8Num73z0">
    <w:name w:val="WW8Num73z0"/>
    <w:qFormat/>
    <w:rPr>
      <w:rFonts w:ascii="Arial" w:hAnsi="Arial" w:eastAsia="Arial" w:cs="Arial"/>
      <w:b/>
      <w:bCs/>
      <w:i w:val="false"/>
      <w:iCs w:val="false"/>
      <w:spacing w:val="-1"/>
      <w:w w:val="100"/>
      <w:sz w:val="22"/>
      <w:szCs w:val="22"/>
      <w:lang w:val="pt-PT" w:bidi="ar-SA"/>
    </w:rPr>
  </w:style>
  <w:style w:type="character" w:styleId="WW8Num73z1">
    <w:name w:val="WW8Num73z1"/>
    <w:qFormat/>
    <w:rPr>
      <w:rFonts w:ascii="Symbol" w:hAnsi="Symbol" w:cs="Symbol"/>
      <w:lang w:val="pt-PT" w:bidi="ar-SA"/>
    </w:rPr>
  </w:style>
  <w:style w:type="character" w:styleId="WW8Num74z0">
    <w:name w:val="WW8Num74z0"/>
    <w:qFormat/>
    <w:rPr>
      <w:rFonts w:ascii="Arial" w:hAnsi="Arial" w:eastAsia="Arial" w:cs="Arial"/>
      <w:b/>
      <w:bCs/>
      <w:i w:val="false"/>
      <w:iCs w:val="false"/>
      <w:spacing w:val="-1"/>
      <w:w w:val="100"/>
      <w:sz w:val="22"/>
      <w:szCs w:val="22"/>
      <w:lang w:val="pt-PT" w:bidi="ar-SA"/>
    </w:rPr>
  </w:style>
  <w:style w:type="character" w:styleId="WW8Num74z1">
    <w:name w:val="WW8Num74z1"/>
    <w:qFormat/>
    <w:rPr>
      <w:rFonts w:ascii="Symbol" w:hAnsi="Symbol" w:cs="Symbol"/>
      <w:lang w:val="pt-PT" w:bidi="ar-SA"/>
    </w:rPr>
  </w:style>
  <w:style w:type="character" w:styleId="WW8Num75z0">
    <w:name w:val="WW8Num75z0"/>
    <w:qFormat/>
    <w:rPr>
      <w:rFonts w:ascii="Arial" w:hAnsi="Arial" w:eastAsia="Arial" w:cs="Arial"/>
      <w:b/>
      <w:bCs/>
      <w:i w:val="false"/>
      <w:iCs w:val="false"/>
      <w:spacing w:val="-1"/>
      <w:w w:val="100"/>
      <w:sz w:val="22"/>
      <w:szCs w:val="22"/>
      <w:lang w:val="pt-PT" w:bidi="ar-SA"/>
    </w:rPr>
  </w:style>
  <w:style w:type="character" w:styleId="WW8Num75z1">
    <w:name w:val="WW8Num75z1"/>
    <w:qFormat/>
    <w:rPr>
      <w:rFonts w:ascii="Symbol" w:hAnsi="Symbol" w:cs="Symbol"/>
      <w:lang w:val="pt-PT" w:bidi="ar-SA"/>
    </w:rPr>
  </w:style>
  <w:style w:type="character" w:styleId="WW8Num76z0">
    <w:name w:val="WW8Num76z0"/>
    <w:qFormat/>
    <w:rPr>
      <w:rFonts w:ascii="Arial" w:hAnsi="Arial" w:eastAsia="Arial" w:cs="Arial"/>
      <w:b/>
      <w:bCs/>
      <w:i w:val="false"/>
      <w:iCs w:val="false"/>
      <w:spacing w:val="-1"/>
      <w:w w:val="100"/>
      <w:sz w:val="22"/>
      <w:szCs w:val="22"/>
      <w:lang w:val="pt-PT" w:bidi="ar-SA"/>
    </w:rPr>
  </w:style>
  <w:style w:type="character" w:styleId="WW8Num76z1">
    <w:name w:val="WW8Num76z1"/>
    <w:qFormat/>
    <w:rPr>
      <w:rFonts w:ascii="Symbol" w:hAnsi="Symbol" w:cs="Symbol"/>
      <w:lang w:val="pt-PT" w:bidi="ar-SA"/>
    </w:rPr>
  </w:style>
  <w:style w:type="character" w:styleId="WW8Num77z1">
    <w:name w:val="WW8Num77z1"/>
    <w:qFormat/>
    <w:rPr>
      <w:rFonts w:ascii="Wingdings" w:hAnsi="Wingdings" w:cs="OpenSymbol;Arial Unicode MS"/>
    </w:rPr>
  </w:style>
  <w:style w:type="character" w:styleId="WW8Num77z2">
    <w:name w:val="WW8Num77z2"/>
    <w:qFormat/>
    <w:rPr>
      <w:rFonts w:ascii="OpenSymbol;Arial Unicode MS" w:hAnsi="OpenSymbol;Arial Unicode MS" w:cs="OpenSymbol;Arial Unicode MS"/>
    </w:rPr>
  </w:style>
  <w:style w:type="character" w:styleId="WW8Num77z3">
    <w:name w:val="WW8Num77z3"/>
    <w:qFormat/>
    <w:rPr>
      <w:rFonts w:ascii="Symbol" w:hAnsi="Symbol" w:cs="OpenSymbol;Arial Unicode MS"/>
    </w:rPr>
  </w:style>
  <w:style w:type="character" w:styleId="WW8Num78z0">
    <w:name w:val="WW8Num78z0"/>
    <w:qFormat/>
    <w:rPr>
      <w:color w:val="000000"/>
    </w:rPr>
  </w:style>
  <w:style w:type="character" w:styleId="WW8Num80z0">
    <w:name w:val="WW8Num80z0"/>
    <w:qFormat/>
    <w:rPr/>
  </w:style>
  <w:style w:type="character" w:styleId="WW8Num81z0">
    <w:name w:val="WW8Num81z0"/>
    <w:qFormat/>
    <w:rPr>
      <w:rFonts w:ascii="Arial Narrow" w:hAnsi="Arial Narrow" w:eastAsia="Calibri" w:cs="Arial Narrow"/>
      <w:sz w:val="22"/>
    </w:rPr>
  </w:style>
  <w:style w:type="character" w:styleId="WW8Num82z0">
    <w:name w:val="WW8Num82z0"/>
    <w:qFormat/>
    <w:rPr>
      <w:lang w:val="pt-PT" w:bidi="ar-SA"/>
    </w:rPr>
  </w:style>
  <w:style w:type="character" w:styleId="WW8Num82z1">
    <w:name w:val="WW8Num82z1"/>
    <w:qFormat/>
    <w:rPr>
      <w:spacing w:val="-1"/>
      <w:w w:val="100"/>
      <w:lang w:val="pt-PT" w:bidi="ar-SA"/>
    </w:rPr>
  </w:style>
  <w:style w:type="character" w:styleId="WW8Num82z2">
    <w:name w:val="WW8Num82z2"/>
    <w:qFormat/>
    <w:rPr>
      <w:rFonts w:cs="Symbol"/>
      <w:lang w:val="pt-PT" w:bidi="ar-SA"/>
    </w:rPr>
  </w:style>
  <w:style w:type="character" w:styleId="WW8Num83z0">
    <w:name w:val="WW8Num83z0"/>
    <w:qFormat/>
    <w:rPr>
      <w:lang w:val="pt-PT" w:bidi="ar-SA"/>
    </w:rPr>
  </w:style>
  <w:style w:type="character" w:styleId="WW8Num83z1">
    <w:name w:val="WW8Num83z1"/>
    <w:qFormat/>
    <w:rPr>
      <w:rFonts w:ascii="Arial" w:hAnsi="Arial" w:eastAsia="Arial" w:cs="Arial"/>
      <w:b/>
      <w:bCs/>
      <w:i w:val="false"/>
      <w:iCs w:val="false"/>
      <w:spacing w:val="0"/>
      <w:w w:val="100"/>
      <w:sz w:val="22"/>
      <w:szCs w:val="22"/>
      <w:lang w:val="pt-PT" w:bidi="ar-SA"/>
    </w:rPr>
  </w:style>
  <w:style w:type="character" w:styleId="WW8Num83z2">
    <w:name w:val="WW8Num83z2"/>
    <w:qFormat/>
    <w:rPr>
      <w:rFonts w:cs="Symbol"/>
      <w:lang w:val="pt-PT" w:bidi="ar-SA"/>
    </w:rPr>
  </w:style>
  <w:style w:type="character" w:styleId="WW8Num84z0">
    <w:name w:val="WW8Num84z0"/>
    <w:qFormat/>
    <w:rPr>
      <w:lang w:val="pt-PT" w:bidi="ar-SA"/>
    </w:rPr>
  </w:style>
  <w:style w:type="character" w:styleId="WW8Num84z1">
    <w:name w:val="WW8Num84z1"/>
    <w:qFormat/>
    <w:rPr>
      <w:rFonts w:ascii="Arial" w:hAnsi="Arial" w:eastAsia="Arial" w:cs="Arial"/>
      <w:b/>
      <w:bCs/>
      <w:i w:val="false"/>
      <w:iCs w:val="false"/>
      <w:spacing w:val="0"/>
      <w:w w:val="100"/>
      <w:sz w:val="22"/>
      <w:szCs w:val="22"/>
      <w:lang w:val="pt-PT" w:bidi="ar-SA"/>
    </w:rPr>
  </w:style>
  <w:style w:type="character" w:styleId="WW8Num84z2">
    <w:name w:val="WW8Num84z2"/>
    <w:qFormat/>
    <w:rPr>
      <w:rFonts w:cs="Symbol"/>
      <w:lang w:val="pt-PT" w:bidi="ar-SA"/>
    </w:rPr>
  </w:style>
  <w:style w:type="character" w:styleId="WW8Num9z2">
    <w:name w:val="WW8Num9z2"/>
    <w:qFormat/>
    <w:rPr>
      <w:rFonts w:ascii="Symbol" w:hAnsi="Symbol" w:cs="Symbol"/>
      <w:lang w:val="pt-PT" w:bidi="ar-SA"/>
    </w:rPr>
  </w:style>
  <w:style w:type="character" w:styleId="WW8Num13z2">
    <w:name w:val="WW8Num13z2"/>
    <w:qFormat/>
    <w:rPr>
      <w:rFonts w:ascii="Arial" w:hAnsi="Arial" w:eastAsia="Arial" w:cs="Arial"/>
      <w:b w:val="false"/>
      <w:bCs w:val="false"/>
      <w:i w:val="false"/>
      <w:iCs w:val="false"/>
      <w:spacing w:val="-3"/>
      <w:w w:val="100"/>
      <w:sz w:val="22"/>
      <w:szCs w:val="22"/>
      <w:lang w:val="pt-PT" w:bidi="ar-SA"/>
    </w:rPr>
  </w:style>
  <w:style w:type="character" w:styleId="WW8Num13z3">
    <w:name w:val="WW8Num13z3"/>
    <w:qFormat/>
    <w:rPr>
      <w:rFonts w:ascii="Symbol" w:hAnsi="Symbol" w:cs="Symbol"/>
      <w:lang w:val="pt-PT" w:bidi="ar-SA"/>
    </w:rPr>
  </w:style>
  <w:style w:type="character" w:styleId="WW8Num17z3">
    <w:name w:val="WW8Num17z3"/>
    <w:qFormat/>
    <w:rPr>
      <w:rFonts w:ascii="Symbol" w:hAnsi="Symbol" w:cs="Symbol"/>
      <w:lang w:val="pt-PT" w:bidi="ar-SA"/>
    </w:rPr>
  </w:style>
  <w:style w:type="character" w:styleId="WW8Num19z3">
    <w:name w:val="WW8Num19z3"/>
    <w:qFormat/>
    <w:rPr>
      <w:rFonts w:ascii="Symbol" w:hAnsi="Symbol" w:cs="Symbol"/>
      <w:lang w:val="pt-PT" w:bidi="ar-SA"/>
    </w:rPr>
  </w:style>
  <w:style w:type="character" w:styleId="WW8Num21z3">
    <w:name w:val="WW8Num21z3"/>
    <w:qFormat/>
    <w:rPr>
      <w:rFonts w:ascii="Symbol" w:hAnsi="Symbol" w:cs="Symbol"/>
      <w:lang w:val="pt-PT" w:bidi="ar-SA"/>
    </w:rPr>
  </w:style>
  <w:style w:type="character" w:styleId="WW8Num22z1">
    <w:name w:val="WW8Num22z1"/>
    <w:qFormat/>
    <w:rPr>
      <w:rFonts w:ascii="Arial" w:hAnsi="Arial" w:eastAsia="Arial" w:cs="Arial"/>
      <w:b/>
      <w:bCs/>
      <w:i w:val="false"/>
      <w:iCs w:val="false"/>
      <w:spacing w:val="0"/>
      <w:w w:val="100"/>
      <w:sz w:val="22"/>
      <w:szCs w:val="22"/>
      <w:lang w:val="pt-PT" w:bidi="ar-SA"/>
    </w:rPr>
  </w:style>
  <w:style w:type="character" w:styleId="WW8Num22z2">
    <w:name w:val="WW8Num22z2"/>
    <w:qFormat/>
    <w:rPr>
      <w:rFonts w:ascii="Symbol" w:hAnsi="Symbol" w:cs="Symbol"/>
      <w:lang w:val="pt-PT" w:bidi="ar-SA"/>
    </w:rPr>
  </w:style>
  <w:style w:type="character" w:styleId="WW8Num28z3">
    <w:name w:val="WW8Num28z3"/>
    <w:qFormat/>
    <w:rPr>
      <w:rFonts w:ascii="Symbol" w:hAnsi="Symbol" w:cs="Symbol"/>
      <w:lang w:val="pt-PT" w:bidi="ar-SA"/>
    </w:rPr>
  </w:style>
  <w:style w:type="character" w:styleId="WW8Num29z2">
    <w:name w:val="WW8Num29z2"/>
    <w:qFormat/>
    <w:rPr>
      <w:rFonts w:ascii="Symbol" w:hAnsi="Symbol" w:cs="Symbol"/>
      <w:lang w:val="pt-PT" w:bidi="ar-SA"/>
    </w:rPr>
  </w:style>
  <w:style w:type="character" w:styleId="WW8Num33z1">
    <w:name w:val="WW8Num33z1"/>
    <w:qFormat/>
    <w:rPr>
      <w:rFonts w:ascii="Arial Narrow" w:hAnsi="Arial Narrow" w:cs="Arial Narrow"/>
      <w:spacing w:val="-1"/>
      <w:w w:val="100"/>
      <w:sz w:val="22"/>
      <w:szCs w:val="22"/>
      <w:lang w:val="pt-PT" w:bidi="ar-SA"/>
    </w:rPr>
  </w:style>
  <w:style w:type="character" w:styleId="WW8Num34z2">
    <w:name w:val="WW8Num34z2"/>
    <w:qFormat/>
    <w:rPr>
      <w:rFonts w:ascii="Arial Narrow" w:hAnsi="Arial Narrow" w:eastAsia="Arial" w:cs="Arial"/>
      <w:b w:val="false"/>
      <w:bCs w:val="false"/>
      <w:i w:val="false"/>
      <w:iCs w:val="false"/>
      <w:spacing w:val="-3"/>
      <w:w w:val="100"/>
      <w:sz w:val="22"/>
      <w:szCs w:val="22"/>
      <w:lang w:val="pt-PT" w:bidi="ar-SA"/>
    </w:rPr>
  </w:style>
  <w:style w:type="character" w:styleId="WW8Num34z3">
    <w:name w:val="WW8Num34z3"/>
    <w:qFormat/>
    <w:rPr>
      <w:rFonts w:ascii="Symbol" w:hAnsi="Symbol" w:cs="Symbol"/>
      <w:lang w:val="pt-PT" w:bidi="ar-SA"/>
    </w:rPr>
  </w:style>
  <w:style w:type="character" w:styleId="WW8Num36z2">
    <w:name w:val="WW8Num36z2"/>
    <w:qFormat/>
    <w:rPr>
      <w:rFonts w:ascii="Symbol" w:hAnsi="Symbol" w:cs="Symbol"/>
      <w:lang w:val="pt-PT" w:bidi="ar-SA"/>
    </w:rPr>
  </w:style>
  <w:style w:type="character" w:styleId="WW8Num41z2">
    <w:name w:val="WW8Num41z2"/>
    <w:qFormat/>
    <w:rPr>
      <w:rFonts w:ascii="Symbol" w:hAnsi="Symbol" w:cs="Symbol"/>
      <w:lang w:val="pt-PT" w:bidi="ar-SA"/>
    </w:rPr>
  </w:style>
  <w:style w:type="character" w:styleId="WW8Num47z1">
    <w:name w:val="WW8Num47z1"/>
    <w:qFormat/>
    <w:rPr>
      <w:rFonts w:ascii="Arial" w:hAnsi="Arial" w:eastAsia="Arial" w:cs="Arial"/>
      <w:b w:val="false"/>
      <w:bCs w:val="false"/>
      <w:i w:val="false"/>
      <w:iCs w:val="false"/>
      <w:spacing w:val="-2"/>
      <w:w w:val="99"/>
      <w:sz w:val="20"/>
      <w:szCs w:val="20"/>
      <w:lang w:val="pt-PT" w:bidi="ar-SA"/>
    </w:rPr>
  </w:style>
  <w:style w:type="character" w:styleId="WW8Num47z3">
    <w:name w:val="WW8Num47z3"/>
    <w:qFormat/>
    <w:rPr>
      <w:rFonts w:ascii="Symbol" w:hAnsi="Symbol" w:cs="Symbol"/>
      <w:lang w:val="pt-PT" w:bidi="ar-SA"/>
    </w:rPr>
  </w:style>
  <w:style w:type="character" w:styleId="WW8Num49z2">
    <w:name w:val="WW8Num49z2"/>
    <w:qFormat/>
    <w:rPr>
      <w:rFonts w:ascii="Arial Narrow" w:hAnsi="Arial Narrow" w:eastAsia="Arial" w:cs="Arial"/>
      <w:b w:val="false"/>
      <w:bCs w:val="false"/>
      <w:i w:val="false"/>
      <w:iCs w:val="false"/>
      <w:spacing w:val="-3"/>
      <w:w w:val="100"/>
      <w:sz w:val="22"/>
      <w:szCs w:val="22"/>
      <w:lang w:val="pt-PT" w:bidi="ar-SA"/>
    </w:rPr>
  </w:style>
  <w:style w:type="character" w:styleId="WW8Num49z4">
    <w:name w:val="WW8Num49z4"/>
    <w:qFormat/>
    <w:rPr>
      <w:rFonts w:ascii="Symbol" w:hAnsi="Symbol" w:cs="Symbol"/>
      <w:lang w:val="pt-PT" w:bidi="ar-SA"/>
    </w:rPr>
  </w:style>
  <w:style w:type="character" w:styleId="WW8Num51z2">
    <w:name w:val="WW8Num51z2"/>
    <w:qFormat/>
    <w:rPr>
      <w:rFonts w:ascii="Symbol" w:hAnsi="Symbol" w:cs="Symbol"/>
      <w:lang w:val="pt-PT" w:bidi="ar-SA"/>
    </w:rPr>
  </w:style>
  <w:style w:type="character" w:styleId="WW8Num53z2">
    <w:name w:val="WW8Num53z2"/>
    <w:qFormat/>
    <w:rPr>
      <w:rFonts w:ascii="Symbol" w:hAnsi="Symbol" w:cs="Symbol"/>
      <w:lang w:val="pt-PT" w:bidi="ar-SA"/>
    </w:rPr>
  </w:style>
  <w:style w:type="character" w:styleId="WW8Num56z3">
    <w:name w:val="WW8Num56z3"/>
    <w:qFormat/>
    <w:rPr>
      <w:rFonts w:cs="Symbol"/>
      <w:lang w:val="pt-PT" w:bidi="ar-SA"/>
    </w:rPr>
  </w:style>
  <w:style w:type="character" w:styleId="WW8Num56z8">
    <w:name w:val="WW8Num56z8"/>
    <w:qFormat/>
    <w:rPr>
      <w:lang w:val="pt-PT" w:bidi="ar-SA"/>
    </w:rPr>
  </w:style>
  <w:style w:type="character" w:styleId="WW8Num64z2">
    <w:name w:val="WW8Num64z2"/>
    <w:qFormat/>
    <w:rPr>
      <w:rFonts w:ascii="Arial" w:hAnsi="Arial" w:eastAsia="Arial" w:cs="Arial"/>
      <w:b/>
      <w:bCs/>
      <w:i w:val="false"/>
      <w:iCs w:val="false"/>
      <w:spacing w:val="-2"/>
      <w:w w:val="100"/>
      <w:sz w:val="21"/>
      <w:szCs w:val="21"/>
      <w:lang w:val="pt-PT" w:bidi="ar-SA"/>
    </w:rPr>
  </w:style>
  <w:style w:type="character" w:styleId="WW8Num64z3">
    <w:name w:val="WW8Num64z3"/>
    <w:qFormat/>
    <w:rPr>
      <w:rFonts w:ascii="Symbol" w:hAnsi="Symbol" w:cs="Symbol"/>
      <w:lang w:val="pt-PT" w:bidi="ar-SA"/>
    </w:rPr>
  </w:style>
  <w:style w:type="character" w:styleId="WW8Num72z0">
    <w:name w:val="WW8Num72z0"/>
    <w:qFormat/>
    <w:rPr>
      <w:rFonts w:ascii="Times New Roman" w:hAnsi="Times New Roman" w:cs="Times New Roman"/>
      <w:b w:val="false"/>
      <w:bCs w:val="false"/>
      <w:i w:val="false"/>
      <w:iCs w:val="false"/>
      <w:spacing w:val="0"/>
      <w:w w:val="99"/>
      <w:sz w:val="20"/>
      <w:szCs w:val="20"/>
      <w:lang w:val="pt-PT" w:bidi="ar-SA"/>
    </w:rPr>
  </w:style>
  <w:style w:type="character" w:styleId="WW8Num77z0">
    <w:name w:val="WW8Num77z0"/>
    <w:qFormat/>
    <w:rPr>
      <w:rFonts w:ascii="Arial" w:hAnsi="Arial" w:eastAsia="Arial" w:cs="Arial"/>
      <w:b/>
      <w:bCs/>
      <w:i w:val="false"/>
      <w:iCs w:val="false"/>
      <w:spacing w:val="-1"/>
      <w:w w:val="100"/>
      <w:sz w:val="22"/>
      <w:szCs w:val="22"/>
      <w:lang w:val="pt-PT" w:bidi="ar-SA"/>
    </w:rPr>
  </w:style>
  <w:style w:type="character" w:styleId="WW8Num78z1">
    <w:name w:val="WW8Num78z1"/>
    <w:qFormat/>
    <w:rPr>
      <w:rFonts w:ascii="Wingdings" w:hAnsi="Wingdings" w:cs="OpenSymbol;Arial Unicode MS"/>
    </w:rPr>
  </w:style>
  <w:style w:type="character" w:styleId="WW8Num78z2">
    <w:name w:val="WW8Num78z2"/>
    <w:qFormat/>
    <w:rPr>
      <w:rFonts w:ascii="OpenSymbol;Arial Unicode MS" w:hAnsi="OpenSymbol;Arial Unicode MS" w:cs="OpenSymbol;Arial Unicode MS"/>
    </w:rPr>
  </w:style>
  <w:style w:type="character" w:styleId="WW8Num78z3">
    <w:name w:val="WW8Num78z3"/>
    <w:qFormat/>
    <w:rPr>
      <w:rFonts w:ascii="Symbol" w:hAnsi="Symbol" w:cs="OpenSymbol;Arial Unicode MS"/>
    </w:rPr>
  </w:style>
  <w:style w:type="character" w:styleId="WW8Num79z0">
    <w:name w:val="WW8Num79z0"/>
    <w:qFormat/>
    <w:rPr>
      <w:color w:val="000000"/>
    </w:rPr>
  </w:style>
  <w:style w:type="character" w:styleId="WW8Num85z0">
    <w:name w:val="WW8Num85z0"/>
    <w:qFormat/>
    <w:rPr>
      <w:lang w:val="pt-PT" w:bidi="ar-SA"/>
    </w:rPr>
  </w:style>
  <w:style w:type="character" w:styleId="WW8Num85z1">
    <w:name w:val="WW8Num85z1"/>
    <w:qFormat/>
    <w:rPr>
      <w:rFonts w:ascii="Arial" w:hAnsi="Arial" w:eastAsia="Arial" w:cs="Arial"/>
      <w:b/>
      <w:bCs/>
      <w:i w:val="false"/>
      <w:iCs w:val="false"/>
      <w:spacing w:val="0"/>
      <w:w w:val="100"/>
      <w:sz w:val="22"/>
      <w:szCs w:val="22"/>
      <w:lang w:val="pt-PT" w:bidi="ar-SA"/>
    </w:rPr>
  </w:style>
  <w:style w:type="character" w:styleId="WW8Num85z2">
    <w:name w:val="WW8Num85z2"/>
    <w:qFormat/>
    <w:rPr>
      <w:rFonts w:cs="Symbol"/>
      <w:lang w:val="pt-PT" w:bidi="ar-SA"/>
    </w:rPr>
  </w:style>
  <w:style w:type="character" w:styleId="WW8Num86z0">
    <w:name w:val="WW8Num86z0"/>
    <w:qFormat/>
    <w:rPr>
      <w:lang w:val="pt-PT" w:bidi="ar-SA"/>
    </w:rPr>
  </w:style>
  <w:style w:type="character" w:styleId="WW8Num86z1">
    <w:name w:val="WW8Num86z1"/>
    <w:qFormat/>
    <w:rPr>
      <w:rFonts w:ascii="Arial" w:hAnsi="Arial" w:eastAsia="Arial" w:cs="Arial"/>
      <w:b/>
      <w:bCs/>
      <w:i w:val="false"/>
      <w:iCs w:val="false"/>
      <w:spacing w:val="0"/>
      <w:w w:val="100"/>
      <w:sz w:val="22"/>
      <w:szCs w:val="22"/>
      <w:lang w:val="pt-PT" w:bidi="ar-SA"/>
    </w:rPr>
  </w:style>
  <w:style w:type="character" w:styleId="WW8Num86z2">
    <w:name w:val="WW8Num86z2"/>
    <w:qFormat/>
    <w:rPr>
      <w:rFonts w:cs="Symbol"/>
      <w:lang w:val="pt-PT" w:bidi="ar-SA"/>
    </w:rPr>
  </w:style>
  <w:style w:type="character" w:styleId="WW8Num3z1">
    <w:name w:val="WW8Num3z1"/>
    <w:qFormat/>
    <w:rPr>
      <w:spacing w:val="-1"/>
      <w:w w:val="100"/>
      <w:lang w:val="pt-PT" w:bidi="ar-SA"/>
    </w:rPr>
  </w:style>
  <w:style w:type="character" w:styleId="WW8Num3z2">
    <w:name w:val="WW8Num3z2"/>
    <w:qFormat/>
    <w:rPr>
      <w:rFonts w:ascii="Arial Narrow" w:hAnsi="Arial Narrow" w:eastAsia="Arial" w:cs="Arial"/>
      <w:b w:val="false"/>
      <w:bCs w:val="false"/>
      <w:i w:val="false"/>
      <w:iCs w:val="false"/>
      <w:spacing w:val="-3"/>
      <w:w w:val="100"/>
      <w:sz w:val="22"/>
      <w:szCs w:val="22"/>
      <w:lang w:val="pt-PT" w:bidi="ar-SA"/>
    </w:rPr>
  </w:style>
  <w:style w:type="character" w:styleId="WW8Num3z3">
    <w:name w:val="WW8Num3z3"/>
    <w:qFormat/>
    <w:rPr>
      <w:rFonts w:ascii="Symbol" w:hAnsi="Symbol" w:cs="Symbol"/>
      <w:lang w:val="pt-PT" w:bidi="ar-SA"/>
    </w:rPr>
  </w:style>
  <w:style w:type="character" w:styleId="WW8Num10z4">
    <w:name w:val="WW8Num10z4"/>
    <w:qFormat/>
    <w:rPr>
      <w:rFonts w:ascii="Symbol" w:hAnsi="Symbol" w:cs="Symbol"/>
      <w:lang w:val="pt-PT" w:bidi="ar-SA"/>
    </w:rPr>
  </w:style>
  <w:style w:type="character" w:styleId="WW8Num22z3">
    <w:name w:val="WW8Num22z3"/>
    <w:qFormat/>
    <w:rPr>
      <w:rFonts w:ascii="Symbol" w:hAnsi="Symbol" w:cs="Symbol"/>
      <w:lang w:val="pt-PT" w:bidi="ar-SA"/>
    </w:rPr>
  </w:style>
  <w:style w:type="character" w:styleId="WW8Num23z2">
    <w:name w:val="WW8Num23z2"/>
    <w:qFormat/>
    <w:rPr>
      <w:rFonts w:ascii="Symbol" w:hAnsi="Symbol" w:cs="Symbol"/>
      <w:lang w:val="pt-PT" w:bidi="ar-SA"/>
    </w:rPr>
  </w:style>
  <w:style w:type="character" w:styleId="WW8Num29z3">
    <w:name w:val="WW8Num29z3"/>
    <w:qFormat/>
    <w:rPr>
      <w:rFonts w:ascii="Symbol" w:hAnsi="Symbol" w:cs="Symbol"/>
      <w:lang w:val="pt-PT" w:bidi="ar-SA"/>
    </w:rPr>
  </w:style>
  <w:style w:type="character" w:styleId="WW8Num30z2">
    <w:name w:val="WW8Num30z2"/>
    <w:qFormat/>
    <w:rPr>
      <w:rFonts w:ascii="Symbol" w:hAnsi="Symbol" w:cs="Symbol"/>
      <w:lang w:val="pt-PT" w:bidi="ar-SA"/>
    </w:rPr>
  </w:style>
  <w:style w:type="character" w:styleId="WW8Num35z3">
    <w:name w:val="WW8Num35z3"/>
    <w:qFormat/>
    <w:rPr>
      <w:rFonts w:ascii="Symbol" w:hAnsi="Symbol" w:cs="Symbol"/>
      <w:lang w:val="pt-PT" w:bidi="ar-SA"/>
    </w:rPr>
  </w:style>
  <w:style w:type="character" w:styleId="WW8Num37z2">
    <w:name w:val="WW8Num37z2"/>
    <w:qFormat/>
    <w:rPr>
      <w:rFonts w:ascii="Symbol" w:hAnsi="Symbol" w:cs="Symbol"/>
      <w:lang w:val="pt-PT" w:bidi="ar-SA"/>
    </w:rPr>
  </w:style>
  <w:style w:type="character" w:styleId="WW8Num42z2">
    <w:name w:val="WW8Num42z2"/>
    <w:qFormat/>
    <w:rPr>
      <w:rFonts w:ascii="Symbol" w:hAnsi="Symbol" w:cs="Symbol"/>
      <w:lang w:val="pt-PT" w:bidi="ar-SA"/>
    </w:rPr>
  </w:style>
  <w:style w:type="character" w:styleId="WW8Num48z3">
    <w:name w:val="WW8Num48z3"/>
    <w:qFormat/>
    <w:rPr>
      <w:rFonts w:ascii="Symbol" w:hAnsi="Symbol" w:cs="Symbol"/>
      <w:lang w:val="pt-PT" w:bidi="ar-SA"/>
    </w:rPr>
  </w:style>
  <w:style w:type="character" w:styleId="WW8Num50z4">
    <w:name w:val="WW8Num50z4"/>
    <w:qFormat/>
    <w:rPr>
      <w:rFonts w:ascii="Symbol" w:hAnsi="Symbol" w:cs="Symbol"/>
      <w:lang w:val="pt-PT" w:bidi="ar-SA"/>
    </w:rPr>
  </w:style>
  <w:style w:type="character" w:styleId="WW8Num54z2">
    <w:name w:val="WW8Num54z2"/>
    <w:qFormat/>
    <w:rPr>
      <w:rFonts w:ascii="Symbol" w:hAnsi="Symbol" w:cs="Symbol"/>
      <w:lang w:val="pt-PT" w:bidi="ar-SA"/>
    </w:rPr>
  </w:style>
  <w:style w:type="character" w:styleId="WW8Num57z3">
    <w:name w:val="WW8Num57z3"/>
    <w:qFormat/>
    <w:rPr>
      <w:rFonts w:cs="Symbol"/>
      <w:lang w:val="pt-PT" w:bidi="ar-SA"/>
    </w:rPr>
  </w:style>
  <w:style w:type="character" w:styleId="WW8Num57z8">
    <w:name w:val="WW8Num57z8"/>
    <w:qFormat/>
    <w:rPr>
      <w:lang w:val="pt-PT" w:bidi="ar-SA"/>
    </w:rPr>
  </w:style>
  <w:style w:type="character" w:styleId="WW8Num65z2">
    <w:name w:val="WW8Num65z2"/>
    <w:qFormat/>
    <w:rPr>
      <w:rFonts w:ascii="Arial" w:hAnsi="Arial" w:eastAsia="Arial" w:cs="Arial"/>
      <w:b/>
      <w:bCs/>
      <w:i w:val="false"/>
      <w:iCs w:val="false"/>
      <w:spacing w:val="-2"/>
      <w:w w:val="100"/>
      <w:sz w:val="21"/>
      <w:szCs w:val="21"/>
      <w:lang w:val="pt-PT" w:bidi="ar-SA"/>
    </w:rPr>
  </w:style>
  <w:style w:type="character" w:styleId="WW8Num65z3">
    <w:name w:val="WW8Num65z3"/>
    <w:qFormat/>
    <w:rPr>
      <w:rFonts w:ascii="Symbol" w:hAnsi="Symbol" w:cs="Symbol"/>
      <w:lang w:val="pt-PT" w:bidi="ar-SA"/>
    </w:rPr>
  </w:style>
  <w:style w:type="character" w:styleId="WW8Num79z1">
    <w:name w:val="WW8Num79z1"/>
    <w:qFormat/>
    <w:rPr>
      <w:rFonts w:ascii="Wingdings" w:hAnsi="Wingdings" w:cs="OpenSymbol;Arial Unicode MS"/>
    </w:rPr>
  </w:style>
  <w:style w:type="character" w:styleId="WW8Num79z2">
    <w:name w:val="WW8Num79z2"/>
    <w:qFormat/>
    <w:rPr>
      <w:rFonts w:ascii="OpenSymbol;Arial Unicode MS" w:hAnsi="OpenSymbol;Arial Unicode MS" w:cs="OpenSymbol;Arial Unicode MS"/>
    </w:rPr>
  </w:style>
  <w:style w:type="character" w:styleId="WW8Num79z3">
    <w:name w:val="WW8Num79z3"/>
    <w:qFormat/>
    <w:rPr>
      <w:rFonts w:ascii="Symbol" w:hAnsi="Symbol" w:cs="OpenSymbol;Arial Unicode MS"/>
    </w:rPr>
  </w:style>
  <w:style w:type="character" w:styleId="WW8Num11z4">
    <w:name w:val="WW8Num11z4"/>
    <w:qFormat/>
    <w:rPr>
      <w:rFonts w:ascii="Symbol" w:hAnsi="Symbol" w:cs="Symbol"/>
      <w:lang w:val="pt-PT" w:bidi="ar-SA"/>
    </w:rPr>
  </w:style>
  <w:style w:type="character" w:styleId="WW8Num23z3">
    <w:name w:val="WW8Num23z3"/>
    <w:qFormat/>
    <w:rPr>
      <w:rFonts w:ascii="Symbol" w:hAnsi="Symbol" w:cs="Symbol"/>
      <w:lang w:val="pt-PT" w:bidi="ar-SA"/>
    </w:rPr>
  </w:style>
  <w:style w:type="character" w:styleId="WW8Num24z2">
    <w:name w:val="WW8Num24z2"/>
    <w:qFormat/>
    <w:rPr>
      <w:rFonts w:ascii="Symbol" w:hAnsi="Symbol" w:cs="Symbol"/>
      <w:lang w:val="pt-PT" w:bidi="ar-SA"/>
    </w:rPr>
  </w:style>
  <w:style w:type="character" w:styleId="WW8Num30z3">
    <w:name w:val="WW8Num30z3"/>
    <w:qFormat/>
    <w:rPr>
      <w:rFonts w:ascii="Symbol" w:hAnsi="Symbol" w:cs="Symbol"/>
      <w:lang w:val="pt-PT" w:bidi="ar-SA"/>
    </w:rPr>
  </w:style>
  <w:style w:type="character" w:styleId="WW8Num36z3">
    <w:name w:val="WW8Num36z3"/>
    <w:qFormat/>
    <w:rPr>
      <w:rFonts w:ascii="Symbol" w:hAnsi="Symbol" w:cs="Symbol"/>
      <w:lang w:val="pt-PT" w:bidi="ar-SA"/>
    </w:rPr>
  </w:style>
  <w:style w:type="character" w:styleId="WW8Num38z3">
    <w:name w:val="WW8Num38z3"/>
    <w:qFormat/>
    <w:rPr>
      <w:rFonts w:ascii="Symbol" w:hAnsi="Symbol" w:cs="Symbol"/>
      <w:lang w:val="pt-PT" w:bidi="ar-SA"/>
    </w:rPr>
  </w:style>
  <w:style w:type="character" w:styleId="WW8Num50z3">
    <w:name w:val="WW8Num50z3"/>
    <w:qFormat/>
    <w:rPr>
      <w:rFonts w:ascii="Symbol" w:hAnsi="Symbol" w:cs="Symbol"/>
      <w:lang w:val="pt-PT" w:bidi="ar-SA"/>
    </w:rPr>
  </w:style>
  <w:style w:type="character" w:styleId="WW8Num51z3">
    <w:name w:val="WW8Num51z3"/>
    <w:qFormat/>
    <w:rPr>
      <w:rFonts w:ascii="Symbol" w:hAnsi="Symbol" w:cs="Symbol"/>
      <w:lang w:val="pt-PT" w:bidi="ar-SA"/>
    </w:rPr>
  </w:style>
  <w:style w:type="character" w:styleId="WW8Num52z4">
    <w:name w:val="WW8Num52z4"/>
    <w:qFormat/>
    <w:rPr>
      <w:rFonts w:ascii="Symbol" w:hAnsi="Symbol" w:cs="Symbol"/>
      <w:lang w:val="pt-PT" w:bidi="ar-SA"/>
    </w:rPr>
  </w:style>
  <w:style w:type="character" w:styleId="WW8Num53z4">
    <w:name w:val="WW8Num53z4"/>
    <w:qFormat/>
    <w:rPr>
      <w:rFonts w:ascii="Symbol" w:hAnsi="Symbol" w:cs="Symbol"/>
      <w:lang w:val="pt-PT" w:bidi="ar-SA"/>
    </w:rPr>
  </w:style>
  <w:style w:type="character" w:styleId="WW8Num55z2">
    <w:name w:val="WW8Num55z2"/>
    <w:qFormat/>
    <w:rPr>
      <w:rFonts w:ascii="Symbol" w:hAnsi="Symbol" w:cs="Symbol"/>
      <w:lang w:val="pt-PT" w:bidi="ar-SA"/>
    </w:rPr>
  </w:style>
  <w:style w:type="character" w:styleId="WW8Num57z2">
    <w:name w:val="WW8Num57z2"/>
    <w:qFormat/>
    <w:rPr>
      <w:rFonts w:ascii="Symbol" w:hAnsi="Symbol" w:cs="Symbol"/>
      <w:lang w:val="pt-PT" w:bidi="ar-SA"/>
    </w:rPr>
  </w:style>
  <w:style w:type="character" w:styleId="WW8Num59z8">
    <w:name w:val="WW8Num59z8"/>
    <w:qFormat/>
    <w:rPr>
      <w:lang w:val="pt-PT" w:bidi="ar-SA"/>
    </w:rPr>
  </w:style>
  <w:style w:type="character" w:styleId="WW8Num60z3">
    <w:name w:val="WW8Num60z3"/>
    <w:qFormat/>
    <w:rPr>
      <w:rFonts w:cs="Symbol"/>
      <w:lang w:val="pt-PT" w:bidi="ar-SA"/>
    </w:rPr>
  </w:style>
  <w:style w:type="character" w:styleId="WW8Num60z8">
    <w:name w:val="WW8Num60z8"/>
    <w:qFormat/>
    <w:rPr>
      <w:lang w:val="pt-PT" w:bidi="ar-SA"/>
    </w:rPr>
  </w:style>
  <w:style w:type="character" w:styleId="WW8Num67z2">
    <w:name w:val="WW8Num67z2"/>
    <w:qFormat/>
    <w:rPr>
      <w:rFonts w:ascii="Arial" w:hAnsi="Arial" w:eastAsia="Arial" w:cs="Arial"/>
      <w:b w:val="false"/>
      <w:bCs w:val="false"/>
      <w:i w:val="false"/>
      <w:iCs w:val="false"/>
      <w:spacing w:val="-2"/>
      <w:w w:val="99"/>
      <w:sz w:val="20"/>
      <w:szCs w:val="20"/>
      <w:lang w:val="pt-PT" w:bidi="ar-SA"/>
    </w:rPr>
  </w:style>
  <w:style w:type="character" w:styleId="WW8Num67z3">
    <w:name w:val="WW8Num67z3"/>
    <w:qFormat/>
    <w:rPr>
      <w:rFonts w:ascii="Symbol" w:hAnsi="Symbol" w:cs="Symbol"/>
      <w:lang w:val="pt-PT" w:bidi="ar-SA"/>
    </w:rPr>
  </w:style>
  <w:style w:type="character" w:styleId="WW8Num68z2">
    <w:name w:val="WW8Num68z2"/>
    <w:qFormat/>
    <w:rPr>
      <w:rFonts w:ascii="Arial" w:hAnsi="Arial" w:eastAsia="Arial" w:cs="Arial"/>
      <w:b/>
      <w:bCs/>
      <w:i w:val="false"/>
      <w:iCs w:val="false"/>
      <w:spacing w:val="-2"/>
      <w:w w:val="100"/>
      <w:sz w:val="21"/>
      <w:szCs w:val="21"/>
      <w:lang w:val="pt-PT" w:bidi="ar-SA"/>
    </w:rPr>
  </w:style>
  <w:style w:type="character" w:styleId="WW8Num68z3">
    <w:name w:val="WW8Num68z3"/>
    <w:qFormat/>
    <w:rPr>
      <w:rFonts w:ascii="Symbol" w:hAnsi="Symbol" w:cs="Symbol"/>
      <w:lang w:val="pt-PT" w:bidi="ar-SA"/>
    </w:rPr>
  </w:style>
  <w:style w:type="character" w:styleId="WW8Num80z1">
    <w:name w:val="WW8Num80z1"/>
    <w:qFormat/>
    <w:rPr>
      <w:rFonts w:ascii="Symbol" w:hAnsi="Symbol" w:cs="Symbol"/>
      <w:lang w:val="pt-PT" w:bidi="ar-SA"/>
    </w:rPr>
  </w:style>
  <w:style w:type="character" w:styleId="WW8Num81z1">
    <w:name w:val="WW8Num81z1"/>
    <w:qFormat/>
    <w:rPr>
      <w:rFonts w:ascii="Symbol" w:hAnsi="Symbol" w:cs="Symbol"/>
      <w:lang w:val="pt-PT" w:bidi="ar-SA"/>
    </w:rPr>
  </w:style>
  <w:style w:type="character" w:styleId="WW8Num82z3">
    <w:name w:val="WW8Num82z3"/>
    <w:qFormat/>
    <w:rPr>
      <w:rFonts w:ascii="Symbol" w:hAnsi="Symbol" w:cs="OpenSymbol;Arial Unicode MS"/>
    </w:rPr>
  </w:style>
  <w:style w:type="character" w:styleId="WW8Num87z0">
    <w:name w:val="WW8Num87z0"/>
    <w:qFormat/>
    <w:rPr/>
  </w:style>
  <w:style w:type="character" w:styleId="WW8Num88z0">
    <w:name w:val="WW8Num88z0"/>
    <w:qFormat/>
    <w:rPr/>
  </w:style>
  <w:style w:type="character" w:styleId="WW8Num90z0">
    <w:name w:val="WW8Num90z0"/>
    <w:qFormat/>
    <w:rPr>
      <w:rFonts w:ascii="Arial Narrow" w:hAnsi="Arial Narrow" w:eastAsia="Calibri" w:cs="Arial Narrow"/>
      <w:sz w:val="22"/>
    </w:rPr>
  </w:style>
  <w:style w:type="character" w:styleId="WW8Num25z2">
    <w:name w:val="WW8Num25z2"/>
    <w:qFormat/>
    <w:rPr>
      <w:rFonts w:ascii="Arial" w:hAnsi="Arial" w:eastAsia="Arial" w:cs="Arial"/>
      <w:b w:val="false"/>
      <w:bCs w:val="false"/>
      <w:i w:val="false"/>
      <w:iCs w:val="false"/>
      <w:spacing w:val="-3"/>
      <w:w w:val="100"/>
      <w:sz w:val="22"/>
      <w:szCs w:val="22"/>
      <w:lang w:val="pt-PT" w:bidi="ar-SA"/>
    </w:rPr>
  </w:style>
  <w:style w:type="character" w:styleId="WW8Num25z3">
    <w:name w:val="WW8Num25z3"/>
    <w:qFormat/>
    <w:rPr>
      <w:rFonts w:ascii="Symbol" w:hAnsi="Symbol" w:cs="Symbol"/>
      <w:lang w:val="pt-PT" w:bidi="ar-SA"/>
    </w:rPr>
  </w:style>
  <w:style w:type="character" w:styleId="WW8Num87z1">
    <w:name w:val="WW8Num87z1"/>
    <w:qFormat/>
    <w:rPr>
      <w:spacing w:val="-1"/>
      <w:w w:val="100"/>
      <w:lang w:val="pt-PT" w:bidi="ar-SA"/>
    </w:rPr>
  </w:style>
  <w:style w:type="character" w:styleId="WW8Num87z2">
    <w:name w:val="WW8Num87z2"/>
    <w:qFormat/>
    <w:rPr>
      <w:rFonts w:cs="Symbol"/>
      <w:lang w:val="pt-PT" w:bidi="ar-SA"/>
    </w:rPr>
  </w:style>
  <w:style w:type="character" w:styleId="WW8Num88z1">
    <w:name w:val="WW8Num88z1"/>
    <w:qFormat/>
    <w:rPr>
      <w:rFonts w:ascii="Arial" w:hAnsi="Arial" w:eastAsia="Arial" w:cs="Arial"/>
      <w:b/>
      <w:bCs/>
      <w:i w:val="false"/>
      <w:iCs w:val="false"/>
      <w:spacing w:val="0"/>
      <w:w w:val="100"/>
      <w:sz w:val="22"/>
      <w:szCs w:val="22"/>
      <w:lang w:val="pt-PT" w:bidi="ar-SA"/>
    </w:rPr>
  </w:style>
  <w:style w:type="character" w:styleId="WW8Num88z2">
    <w:name w:val="WW8Num88z2"/>
    <w:qFormat/>
    <w:rPr>
      <w:rFonts w:cs="Symbol"/>
      <w:lang w:val="pt-PT" w:bidi="ar-SA"/>
    </w:rPr>
  </w:style>
  <w:style w:type="character" w:styleId="WW8Num89z0">
    <w:name w:val="WW8Num89z0"/>
    <w:qFormat/>
    <w:rPr>
      <w:lang w:val="pt-PT" w:bidi="ar-SA"/>
    </w:rPr>
  </w:style>
  <w:style w:type="character" w:styleId="WW8Num89z1">
    <w:name w:val="WW8Num89z1"/>
    <w:qFormat/>
    <w:rPr>
      <w:rFonts w:ascii="Arial" w:hAnsi="Arial" w:eastAsia="Arial" w:cs="Arial"/>
      <w:b/>
      <w:bCs/>
      <w:i w:val="false"/>
      <w:iCs w:val="false"/>
      <w:spacing w:val="0"/>
      <w:w w:val="100"/>
      <w:sz w:val="22"/>
      <w:szCs w:val="22"/>
      <w:lang w:val="pt-PT" w:bidi="ar-SA"/>
    </w:rPr>
  </w:style>
  <w:style w:type="character" w:styleId="WW8Num89z2">
    <w:name w:val="WW8Num89z2"/>
    <w:qFormat/>
    <w:rPr>
      <w:rFonts w:cs="Symbol"/>
      <w:lang w:val="pt-PT" w:bidi="ar-SA"/>
    </w:rPr>
  </w:style>
  <w:style w:type="character" w:styleId="WW8Num91z0">
    <w:name w:val="WW8Num91z0"/>
    <w:qFormat/>
    <w:rPr>
      <w:lang w:val="pt-PT" w:bidi="ar-SA"/>
    </w:rPr>
  </w:style>
  <w:style w:type="character" w:styleId="WW8Num91z1">
    <w:name w:val="WW8Num91z1"/>
    <w:qFormat/>
    <w:rPr>
      <w:spacing w:val="-1"/>
      <w:w w:val="100"/>
      <w:lang w:val="pt-PT" w:bidi="ar-SA"/>
    </w:rPr>
  </w:style>
  <w:style w:type="character" w:styleId="WW8Num91z2">
    <w:name w:val="WW8Num91z2"/>
    <w:qFormat/>
    <w:rPr>
      <w:rFonts w:cs="Symbol"/>
      <w:lang w:val="pt-PT" w:bidi="ar-SA"/>
    </w:rPr>
  </w:style>
  <w:style w:type="character" w:styleId="WW8Num92z0">
    <w:name w:val="WW8Num92z0"/>
    <w:qFormat/>
    <w:rPr>
      <w:lang w:val="pt-PT" w:bidi="ar-SA"/>
    </w:rPr>
  </w:style>
  <w:style w:type="character" w:styleId="WW8Num92z1">
    <w:name w:val="WW8Num92z1"/>
    <w:qFormat/>
    <w:rPr>
      <w:spacing w:val="-1"/>
      <w:w w:val="100"/>
      <w:lang w:val="pt-PT" w:bidi="ar-SA"/>
    </w:rPr>
  </w:style>
  <w:style w:type="character" w:styleId="WW8Num92z2">
    <w:name w:val="WW8Num92z2"/>
    <w:qFormat/>
    <w:rPr>
      <w:rFonts w:cs="Symbol"/>
      <w:lang w:val="pt-PT" w:bidi="ar-SA"/>
    </w:rPr>
  </w:style>
  <w:style w:type="character" w:styleId="WW8Num92z3">
    <w:name w:val="WW8Num92z3"/>
    <w:qFormat/>
    <w:rPr>
      <w:rFonts w:ascii="Symbol" w:hAnsi="Symbol" w:cs="Symbol"/>
      <w:lang w:val="pt-PT" w:bidi="ar-SA"/>
    </w:rPr>
  </w:style>
  <w:style w:type="character" w:styleId="WW8Num93z0">
    <w:name w:val="WW8Num93z0"/>
    <w:qFormat/>
    <w:rPr>
      <w:b/>
      <w:i/>
    </w:rPr>
  </w:style>
  <w:style w:type="character" w:styleId="WW8Num94z0">
    <w:name w:val="WW8Num94z0"/>
    <w:qFormat/>
    <w:rPr/>
  </w:style>
  <w:style w:type="character" w:styleId="WW8Num95z0">
    <w:name w:val="WW8Num95z0"/>
    <w:qFormat/>
    <w:rPr/>
  </w:style>
  <w:style w:type="character" w:styleId="WW8Num96z0">
    <w:name w:val="WW8Num96z0"/>
    <w:qFormat/>
    <w:rPr/>
  </w:style>
  <w:style w:type="character" w:styleId="WW8Num98z1">
    <w:name w:val="WW8Num98z1"/>
    <w:qFormat/>
    <w:rPr>
      <w:b/>
      <w:color w:val="000000"/>
    </w:rPr>
  </w:style>
  <w:style w:type="character" w:styleId="WW8Num98z2">
    <w:name w:val="WW8Num98z2"/>
    <w:qFormat/>
    <w:rPr>
      <w:rFonts w:ascii="Calibri" w:hAnsi="Calibri" w:eastAsia="Calibri" w:cs="Calibri"/>
    </w:rPr>
  </w:style>
  <w:style w:type="character" w:styleId="WW8Num99z0">
    <w:name w:val="WW8Num99z0"/>
    <w:qFormat/>
    <w:rPr>
      <w:rFonts w:ascii="Arial Narrow" w:hAnsi="Arial Narrow" w:eastAsia="Calibri" w:cs="Arial Narrow"/>
      <w:sz w:val="22"/>
    </w:rPr>
  </w:style>
  <w:style w:type="character" w:styleId="WW8Num93z1">
    <w:name w:val="WW8Num93z1"/>
    <w:qFormat/>
    <w:rPr>
      <w:rFonts w:ascii="Symbol" w:hAnsi="Symbol" w:cs="Symbol"/>
    </w:rPr>
  </w:style>
  <w:style w:type="character" w:styleId="Fontepargpadro6">
    <w:name w:val="Fonte parág. padrão6"/>
    <w:qFormat/>
    <w:rPr/>
  </w:style>
  <w:style w:type="character" w:styleId="Fontepargpadro5">
    <w:name w:val="Fonte parág. padrão5"/>
    <w:qFormat/>
    <w:rPr/>
  </w:style>
  <w:style w:type="character" w:styleId="WW8Num90z1">
    <w:name w:val="WW8Num90z1"/>
    <w:qFormat/>
    <w:rPr>
      <w:rFonts w:ascii="Arial" w:hAnsi="Arial" w:eastAsia="Arial" w:cs="Arial"/>
      <w:b/>
      <w:bCs/>
      <w:i w:val="false"/>
      <w:iCs w:val="false"/>
      <w:spacing w:val="0"/>
      <w:w w:val="100"/>
      <w:sz w:val="22"/>
      <w:szCs w:val="22"/>
      <w:lang w:val="pt-PT" w:bidi="ar-SA"/>
    </w:rPr>
  </w:style>
  <w:style w:type="character" w:styleId="WW8Num90z2">
    <w:name w:val="WW8Num90z2"/>
    <w:qFormat/>
    <w:rPr>
      <w:rFonts w:cs="Symbol"/>
      <w:lang w:val="pt-PT" w:bidi="ar-SA"/>
    </w:rPr>
  </w:style>
  <w:style w:type="character" w:styleId="WW8Num93z2">
    <w:name w:val="WW8Num93z2"/>
    <w:qFormat/>
    <w:rPr>
      <w:rFonts w:cs="Symbol"/>
      <w:lang w:val="pt-PT" w:bidi="ar-SA"/>
    </w:rPr>
  </w:style>
  <w:style w:type="character" w:styleId="Fontepargpadro4">
    <w:name w:val="Fonte parág. padrão4"/>
    <w:qFormat/>
    <w:rPr/>
  </w:style>
  <w:style w:type="character" w:styleId="WW8Num52z3">
    <w:name w:val="WW8Num52z3"/>
    <w:qFormat/>
    <w:rPr>
      <w:rFonts w:ascii="Symbol" w:hAnsi="Symbol" w:cs="Symbol"/>
      <w:lang w:val="pt-PT" w:bidi="ar-SA"/>
    </w:rPr>
  </w:style>
  <w:style w:type="character" w:styleId="WW8Num54z4">
    <w:name w:val="WW8Num54z4"/>
    <w:qFormat/>
    <w:rPr>
      <w:rFonts w:ascii="Symbol" w:hAnsi="Symbol" w:cs="Symbol"/>
      <w:lang w:val="pt-PT" w:bidi="ar-SA"/>
    </w:rPr>
  </w:style>
  <w:style w:type="character" w:styleId="WW8Num56z2">
    <w:name w:val="WW8Num56z2"/>
    <w:qFormat/>
    <w:rPr>
      <w:rFonts w:ascii="Symbol" w:hAnsi="Symbol" w:cs="Symbol"/>
      <w:lang w:val="pt-PT" w:bidi="ar-SA"/>
    </w:rPr>
  </w:style>
  <w:style w:type="character" w:styleId="WW8Num58z2">
    <w:name w:val="WW8Num58z2"/>
    <w:qFormat/>
    <w:rPr>
      <w:rFonts w:ascii="Symbol" w:hAnsi="Symbol" w:cs="Symbol"/>
      <w:lang w:val="pt-PT" w:bidi="ar-SA"/>
    </w:rPr>
  </w:style>
  <w:style w:type="character" w:styleId="WW8Num61z3">
    <w:name w:val="WW8Num61z3"/>
    <w:qFormat/>
    <w:rPr>
      <w:rFonts w:cs="Symbol"/>
      <w:lang w:val="pt-PT" w:bidi="ar-SA"/>
    </w:rPr>
  </w:style>
  <w:style w:type="character" w:styleId="WW8Num61z8">
    <w:name w:val="WW8Num61z8"/>
    <w:qFormat/>
    <w:rPr>
      <w:lang w:val="pt-PT" w:bidi="ar-SA"/>
    </w:rPr>
  </w:style>
  <w:style w:type="character" w:styleId="WW8Num69z2">
    <w:name w:val="WW8Num69z2"/>
    <w:qFormat/>
    <w:rPr>
      <w:rFonts w:ascii="Arial" w:hAnsi="Arial" w:eastAsia="Arial" w:cs="Arial"/>
      <w:b/>
      <w:bCs/>
      <w:i w:val="false"/>
      <w:iCs w:val="false"/>
      <w:spacing w:val="-2"/>
      <w:w w:val="100"/>
      <w:sz w:val="21"/>
      <w:szCs w:val="21"/>
      <w:lang w:val="pt-PT" w:bidi="ar-SA"/>
    </w:rPr>
  </w:style>
  <w:style w:type="character" w:styleId="WW8Num69z3">
    <w:name w:val="WW8Num69z3"/>
    <w:qFormat/>
    <w:rPr>
      <w:rFonts w:ascii="Symbol" w:hAnsi="Symbol" w:cs="Symbol"/>
      <w:lang w:val="pt-PT" w:bidi="ar-SA"/>
    </w:rPr>
  </w:style>
  <w:style w:type="character" w:styleId="WW8Num83z3">
    <w:name w:val="WW8Num83z3"/>
    <w:qFormat/>
    <w:rPr>
      <w:rFonts w:ascii="Symbol" w:hAnsi="Symbol" w:cs="OpenSymbol;Arial Unicode MS"/>
    </w:rPr>
  </w:style>
  <w:style w:type="character" w:styleId="WW8Num37z3">
    <w:name w:val="WW8Num37z3"/>
    <w:qFormat/>
    <w:rPr>
      <w:rFonts w:ascii="Symbol" w:hAnsi="Symbol" w:cs="Symbol"/>
      <w:lang w:val="pt-PT" w:bidi="ar-SA"/>
    </w:rPr>
  </w:style>
  <w:style w:type="character" w:styleId="WW8Num39z3">
    <w:name w:val="WW8Num39z3"/>
    <w:qFormat/>
    <w:rPr>
      <w:rFonts w:ascii="Symbol" w:hAnsi="Symbol" w:cs="Symbol"/>
      <w:lang w:val="pt-PT" w:bidi="ar-SA"/>
    </w:rPr>
  </w:style>
  <w:style w:type="character" w:styleId="WW8Num53z3">
    <w:name w:val="WW8Num53z3"/>
    <w:qFormat/>
    <w:rPr>
      <w:rFonts w:ascii="Symbol" w:hAnsi="Symbol" w:cs="Symbol"/>
      <w:lang w:val="pt-PT" w:bidi="ar-SA"/>
    </w:rPr>
  </w:style>
  <w:style w:type="character" w:styleId="WW8Num55z4">
    <w:name w:val="WW8Num55z4"/>
    <w:qFormat/>
    <w:rPr>
      <w:rFonts w:ascii="Symbol" w:hAnsi="Symbol" w:cs="Symbol"/>
      <w:lang w:val="pt-PT" w:bidi="ar-SA"/>
    </w:rPr>
  </w:style>
  <w:style w:type="character" w:styleId="WW8Num59z2">
    <w:name w:val="WW8Num59z2"/>
    <w:qFormat/>
    <w:rPr>
      <w:rFonts w:ascii="Symbol" w:hAnsi="Symbol" w:cs="Symbol"/>
      <w:lang w:val="pt-PT" w:bidi="ar-SA"/>
    </w:rPr>
  </w:style>
  <w:style w:type="character" w:styleId="WW8Num62z8">
    <w:name w:val="WW8Num62z8"/>
    <w:qFormat/>
    <w:rPr>
      <w:lang w:val="pt-PT" w:bidi="ar-SA"/>
    </w:rPr>
  </w:style>
  <w:style w:type="character" w:styleId="WW8Num70z2">
    <w:name w:val="WW8Num70z2"/>
    <w:qFormat/>
    <w:rPr>
      <w:rFonts w:ascii="Arial" w:hAnsi="Arial" w:eastAsia="Arial" w:cs="Arial"/>
      <w:b/>
      <w:bCs/>
      <w:i w:val="false"/>
      <w:iCs w:val="false"/>
      <w:spacing w:val="-2"/>
      <w:w w:val="100"/>
      <w:sz w:val="21"/>
      <w:szCs w:val="21"/>
      <w:lang w:val="pt-PT" w:bidi="ar-SA"/>
    </w:rPr>
  </w:style>
  <w:style w:type="character" w:styleId="WW8Num70z3">
    <w:name w:val="WW8Num70z3"/>
    <w:qFormat/>
    <w:rPr>
      <w:rFonts w:ascii="Symbol" w:hAnsi="Symbol" w:cs="Symbol"/>
      <w:lang w:val="pt-PT" w:bidi="ar-SA"/>
    </w:rPr>
  </w:style>
  <w:style w:type="character" w:styleId="WW8Num84z3">
    <w:name w:val="WW8Num84z3"/>
    <w:qFormat/>
    <w:rPr>
      <w:rFonts w:ascii="Symbol" w:hAnsi="Symbol" w:cs="OpenSymbol;Arial Unicode MS"/>
    </w:rPr>
  </w:style>
  <w:style w:type="character" w:styleId="WW8Num94z1">
    <w:name w:val="WW8Num94z1"/>
    <w:qFormat/>
    <w:rPr>
      <w:rFonts w:cs="Symbol"/>
      <w:lang w:val="pt-PT" w:bidi="ar-SA"/>
    </w:rPr>
  </w:style>
  <w:style w:type="character" w:styleId="WW8Num94z2">
    <w:name w:val="WW8Num94z2"/>
    <w:qFormat/>
    <w:rPr>
      <w:rFonts w:cs="Symbol"/>
      <w:lang w:val="pt-PT" w:bidi="ar-SA"/>
    </w:rPr>
  </w:style>
  <w:style w:type="character" w:styleId="WW8Num96z1">
    <w:name w:val="WW8Num96z1"/>
    <w:qFormat/>
    <w:rPr>
      <w:spacing w:val="-1"/>
      <w:w w:val="100"/>
      <w:lang w:val="pt-PT" w:bidi="ar-SA"/>
    </w:rPr>
  </w:style>
  <w:style w:type="character" w:styleId="WW8Num96z2">
    <w:name w:val="WW8Num96z2"/>
    <w:qFormat/>
    <w:rPr>
      <w:rFonts w:cs="Symbol"/>
      <w:lang w:val="pt-PT" w:bidi="ar-SA"/>
    </w:rPr>
  </w:style>
  <w:style w:type="character" w:styleId="WW8Num95z1">
    <w:name w:val="WW8Num95z1"/>
    <w:qFormat/>
    <w:rPr>
      <w:spacing w:val="-1"/>
      <w:w w:val="100"/>
      <w:lang w:val="pt-PT" w:bidi="ar-SA"/>
    </w:rPr>
  </w:style>
  <w:style w:type="character" w:styleId="WW8Num95z2">
    <w:name w:val="WW8Num95z2"/>
    <w:qFormat/>
    <w:rPr>
      <w:rFonts w:cs="Symbol"/>
      <w:lang w:val="pt-PT" w:bidi="ar-SA"/>
    </w:rPr>
  </w:style>
  <w:style w:type="character" w:styleId="Fontepargpadro3">
    <w:name w:val="Fonte parág. padrão3"/>
    <w:qFormat/>
    <w:rPr/>
  </w:style>
  <w:style w:type="character" w:styleId="WW8Num91z3">
    <w:name w:val="WW8Num91z3"/>
    <w:qFormat/>
    <w:rPr>
      <w:rFonts w:ascii="Symbol" w:hAnsi="Symbol" w:cs="OpenSymbol;Arial Unicode MS"/>
    </w:rPr>
  </w:style>
  <w:style w:type="character" w:styleId="WW8Num97z0">
    <w:name w:val="WW8Num97z0"/>
    <w:qFormat/>
    <w:rPr>
      <w:rFonts w:ascii="Arial" w:hAnsi="Arial" w:eastAsia="Arial" w:cs="Arial"/>
      <w:b/>
      <w:bCs/>
      <w:i w:val="false"/>
      <w:iCs w:val="false"/>
      <w:spacing w:val="-1"/>
      <w:w w:val="100"/>
      <w:sz w:val="22"/>
      <w:szCs w:val="22"/>
      <w:lang w:val="pt-PT" w:bidi="ar-SA"/>
    </w:rPr>
  </w:style>
  <w:style w:type="character" w:styleId="WW8Num97z1">
    <w:name w:val="WW8Num97z1"/>
    <w:qFormat/>
    <w:rPr>
      <w:rFonts w:cs="Symbol"/>
      <w:lang w:val="pt-PT" w:bidi="ar-SA"/>
    </w:rPr>
  </w:style>
  <w:style w:type="character" w:styleId="WW8Num98z0">
    <w:name w:val="WW8Num98z0"/>
    <w:qFormat/>
    <w:rPr>
      <w:lang w:val="pt-PT" w:bidi="ar-SA"/>
    </w:rPr>
  </w:style>
  <w:style w:type="character" w:styleId="WW8Num99z1">
    <w:name w:val="WW8Num99z1"/>
    <w:qFormat/>
    <w:rPr>
      <w:rFonts w:ascii="Arial" w:hAnsi="Arial" w:eastAsia="Arial" w:cs="Arial"/>
      <w:b/>
      <w:bCs/>
      <w:i w:val="false"/>
      <w:iCs w:val="false"/>
      <w:spacing w:val="0"/>
      <w:w w:val="100"/>
      <w:sz w:val="22"/>
      <w:szCs w:val="22"/>
      <w:lang w:val="pt-PT" w:bidi="ar-SA"/>
    </w:rPr>
  </w:style>
  <w:style w:type="character" w:styleId="WW8Num99z2">
    <w:name w:val="WW8Num99z2"/>
    <w:qFormat/>
    <w:rPr>
      <w:rFonts w:cs="Symbol"/>
      <w:lang w:val="pt-PT" w:bidi="ar-SA"/>
    </w:rPr>
  </w:style>
  <w:style w:type="character" w:styleId="WW8Num100z0">
    <w:name w:val="WW8Num100z0"/>
    <w:qFormat/>
    <w:rPr>
      <w:lang w:val="pt-PT" w:bidi="ar-SA"/>
    </w:rPr>
  </w:style>
  <w:style w:type="character" w:styleId="WW8Num100z1">
    <w:name w:val="WW8Num100z1"/>
    <w:qFormat/>
    <w:rPr>
      <w:rFonts w:ascii="Arial" w:hAnsi="Arial" w:eastAsia="Arial" w:cs="Arial"/>
      <w:b/>
      <w:bCs/>
      <w:i w:val="false"/>
      <w:iCs w:val="false"/>
      <w:spacing w:val="0"/>
      <w:w w:val="100"/>
      <w:sz w:val="22"/>
      <w:szCs w:val="22"/>
      <w:lang w:val="pt-PT" w:bidi="ar-SA"/>
    </w:rPr>
  </w:style>
  <w:style w:type="character" w:styleId="WW8Num100z2">
    <w:name w:val="WW8Num100z2"/>
    <w:qFormat/>
    <w:rPr>
      <w:rFonts w:cs="Symbol"/>
      <w:lang w:val="pt-PT" w:bidi="ar-SA"/>
    </w:rPr>
  </w:style>
  <w:style w:type="character" w:styleId="WW8Num101z0">
    <w:name w:val="WW8Num101z0"/>
    <w:qFormat/>
    <w:rPr>
      <w:lang w:val="pt-PT" w:bidi="ar-SA"/>
    </w:rPr>
  </w:style>
  <w:style w:type="character" w:styleId="WW8Num101z1">
    <w:name w:val="WW8Num101z1"/>
    <w:qFormat/>
    <w:rPr>
      <w:rFonts w:ascii="Arial" w:hAnsi="Arial" w:eastAsia="Arial" w:cs="Arial"/>
      <w:b/>
      <w:bCs/>
      <w:i w:val="false"/>
      <w:iCs w:val="false"/>
      <w:spacing w:val="0"/>
      <w:w w:val="100"/>
      <w:sz w:val="22"/>
      <w:szCs w:val="22"/>
      <w:lang w:val="pt-PT" w:bidi="ar-SA"/>
    </w:rPr>
  </w:style>
  <w:style w:type="character" w:styleId="WW8Num101z2">
    <w:name w:val="WW8Num101z2"/>
    <w:qFormat/>
    <w:rPr>
      <w:rFonts w:cs="Symbol"/>
      <w:lang w:val="pt-PT" w:bidi="ar-SA"/>
    </w:rPr>
  </w:style>
  <w:style w:type="character" w:styleId="WW8Num102z0">
    <w:name w:val="WW8Num102z0"/>
    <w:qFormat/>
    <w:rPr>
      <w:rFonts w:ascii="Arial" w:hAnsi="Arial" w:eastAsia="Arial" w:cs="Arial"/>
      <w:b/>
      <w:bCs/>
      <w:i w:val="false"/>
      <w:iCs w:val="false"/>
      <w:spacing w:val="-1"/>
      <w:w w:val="100"/>
      <w:sz w:val="22"/>
      <w:szCs w:val="22"/>
      <w:lang w:val="pt-PT" w:bidi="ar-SA"/>
    </w:rPr>
  </w:style>
  <w:style w:type="character" w:styleId="WW8Num102z1">
    <w:name w:val="WW8Num102z1"/>
    <w:qFormat/>
    <w:rPr>
      <w:rFonts w:cs="Symbol"/>
      <w:lang w:val="pt-PT" w:bidi="ar-SA"/>
    </w:rPr>
  </w:style>
  <w:style w:type="character" w:styleId="WW8Num103z0">
    <w:name w:val="WW8Num103z0"/>
    <w:qFormat/>
    <w:rPr>
      <w:lang w:val="pt-PT" w:bidi="ar-SA"/>
    </w:rPr>
  </w:style>
  <w:style w:type="character" w:styleId="WW8Num103z1">
    <w:name w:val="WW8Num103z1"/>
    <w:qFormat/>
    <w:rPr>
      <w:spacing w:val="-1"/>
      <w:w w:val="100"/>
      <w:lang w:val="pt-PT" w:bidi="ar-SA"/>
    </w:rPr>
  </w:style>
  <w:style w:type="character" w:styleId="WW8Num103z2">
    <w:name w:val="WW8Num103z2"/>
    <w:qFormat/>
    <w:rPr>
      <w:rFonts w:cs="Symbol"/>
      <w:lang w:val="pt-PT" w:bidi="ar-SA"/>
    </w:rPr>
  </w:style>
  <w:style w:type="character" w:styleId="WW8Num56z4">
    <w:name w:val="WW8Num56z4"/>
    <w:qFormat/>
    <w:rPr>
      <w:rFonts w:ascii="Symbol" w:hAnsi="Symbol" w:cs="Symbol"/>
      <w:lang w:val="pt-PT" w:bidi="ar-SA"/>
    </w:rPr>
  </w:style>
  <w:style w:type="character" w:styleId="WW8Num60z2">
    <w:name w:val="WW8Num60z2"/>
    <w:qFormat/>
    <w:rPr>
      <w:rFonts w:ascii="Symbol" w:hAnsi="Symbol" w:cs="Symbol"/>
      <w:lang w:val="pt-PT" w:bidi="ar-SA"/>
    </w:rPr>
  </w:style>
  <w:style w:type="character" w:styleId="WW8Num63z8">
    <w:name w:val="WW8Num63z8"/>
    <w:qFormat/>
    <w:rPr>
      <w:lang w:val="pt-PT" w:bidi="ar-SA"/>
    </w:rPr>
  </w:style>
  <w:style w:type="character" w:styleId="WW8Num71z2">
    <w:name w:val="WW8Num71z2"/>
    <w:qFormat/>
    <w:rPr>
      <w:rFonts w:ascii="Arial" w:hAnsi="Arial" w:eastAsia="Arial" w:cs="Arial"/>
      <w:b/>
      <w:bCs/>
      <w:i w:val="false"/>
      <w:iCs w:val="false"/>
      <w:spacing w:val="-2"/>
      <w:w w:val="100"/>
      <w:sz w:val="21"/>
      <w:szCs w:val="21"/>
      <w:lang w:val="pt-PT" w:bidi="ar-SA"/>
    </w:rPr>
  </w:style>
  <w:style w:type="character" w:styleId="WW8Num71z3">
    <w:name w:val="WW8Num71z3"/>
    <w:qFormat/>
    <w:rPr>
      <w:rFonts w:ascii="Symbol" w:hAnsi="Symbol" w:cs="Symbol"/>
      <w:lang w:val="pt-PT" w:bidi="ar-SA"/>
    </w:rPr>
  </w:style>
  <w:style w:type="character" w:styleId="Fontepargpadro2">
    <w:name w:val="Fonte parág. padrão2"/>
    <w:qFormat/>
    <w:rPr/>
  </w:style>
  <w:style w:type="character" w:styleId="WW8Num64z8">
    <w:name w:val="WW8Num64z8"/>
    <w:qFormat/>
    <w:rPr>
      <w:lang w:val="pt-PT" w:bidi="ar-SA"/>
    </w:rPr>
  </w:style>
  <w:style w:type="character" w:styleId="WW8Num65z8">
    <w:name w:val="WW8Num65z8"/>
    <w:qFormat/>
    <w:rPr>
      <w:lang w:val="pt-PT" w:bidi="ar-SA"/>
    </w:rPr>
  </w:style>
  <w:style w:type="character" w:styleId="WW8Num72z2">
    <w:name w:val="WW8Num72z2"/>
    <w:qFormat/>
    <w:rPr>
      <w:rFonts w:ascii="Arial" w:hAnsi="Arial" w:eastAsia="Arial" w:cs="Arial"/>
      <w:b w:val="false"/>
      <w:bCs w:val="false"/>
      <w:i w:val="false"/>
      <w:iCs w:val="false"/>
      <w:spacing w:val="-2"/>
      <w:w w:val="99"/>
      <w:sz w:val="20"/>
      <w:szCs w:val="20"/>
      <w:lang w:val="pt-PT" w:bidi="ar-SA"/>
    </w:rPr>
  </w:style>
  <w:style w:type="character" w:styleId="WW8Num72z3">
    <w:name w:val="WW8Num72z3"/>
    <w:qFormat/>
    <w:rPr>
      <w:rFonts w:ascii="Symbol" w:hAnsi="Symbol" w:cs="Symbol"/>
      <w:lang w:val="pt-PT" w:bidi="ar-SA"/>
    </w:rPr>
  </w:style>
  <w:style w:type="character" w:styleId="WW8Num73z2">
    <w:name w:val="WW8Num73z2"/>
    <w:qFormat/>
    <w:rPr>
      <w:rFonts w:ascii="Arial" w:hAnsi="Arial" w:eastAsia="Arial" w:cs="Arial"/>
      <w:b/>
      <w:bCs/>
      <w:i w:val="false"/>
      <w:iCs w:val="false"/>
      <w:spacing w:val="-2"/>
      <w:w w:val="100"/>
      <w:sz w:val="21"/>
      <w:szCs w:val="21"/>
      <w:lang w:val="pt-PT" w:bidi="ar-SA"/>
    </w:rPr>
  </w:style>
  <w:style w:type="character" w:styleId="WW8Num73z3">
    <w:name w:val="WW8Num73z3"/>
    <w:qFormat/>
    <w:rPr>
      <w:rFonts w:ascii="Symbol" w:hAnsi="Symbol" w:cs="Symbol"/>
      <w:lang w:val="pt-PT" w:bidi="ar-SA"/>
    </w:rPr>
  </w:style>
  <w:style w:type="character" w:styleId="WW8Num94z3">
    <w:name w:val="WW8Num94z3"/>
    <w:qFormat/>
    <w:rPr>
      <w:rFonts w:ascii="Symbol" w:hAnsi="Symbol" w:cs="OpenSymbol;Arial Unicode MS"/>
    </w:rPr>
  </w:style>
  <w:style w:type="character" w:styleId="WW8Num6z0">
    <w:name w:val="WW8Num6z0"/>
    <w:qFormat/>
    <w:rPr/>
  </w:style>
  <w:style w:type="character" w:styleId="WW8Num40z3">
    <w:name w:val="WW8Num40z3"/>
    <w:qFormat/>
    <w:rPr>
      <w:rFonts w:ascii="Symbol" w:hAnsi="Symbol" w:cs="Symbol"/>
      <w:lang w:val="pt-PT" w:bidi="ar-SA"/>
    </w:rPr>
  </w:style>
  <w:style w:type="character" w:styleId="WW8Num54z3">
    <w:name w:val="WW8Num54z3"/>
    <w:qFormat/>
    <w:rPr>
      <w:rFonts w:ascii="Symbol" w:hAnsi="Symbol" w:cs="Symbol"/>
      <w:lang w:val="pt-PT" w:bidi="ar-SA"/>
    </w:rPr>
  </w:style>
  <w:style w:type="character" w:styleId="WW8Num57z4">
    <w:name w:val="WW8Num57z4"/>
    <w:qFormat/>
    <w:rPr>
      <w:rFonts w:ascii="Symbol" w:hAnsi="Symbol" w:cs="Symbol"/>
      <w:lang w:val="pt-PT" w:bidi="ar-SA"/>
    </w:rPr>
  </w:style>
  <w:style w:type="character" w:styleId="WW8Num61z2">
    <w:name w:val="WW8Num61z2"/>
    <w:qFormat/>
    <w:rPr>
      <w:rFonts w:ascii="Symbol" w:hAnsi="Symbol" w:cs="Symbol"/>
      <w:lang w:val="pt-PT" w:bidi="ar-SA"/>
    </w:rPr>
  </w:style>
  <w:style w:type="character" w:styleId="WW8Num66z3">
    <w:name w:val="WW8Num66z3"/>
    <w:qFormat/>
    <w:rPr>
      <w:rFonts w:cs="Symbol"/>
      <w:lang w:val="pt-PT" w:bidi="ar-SA"/>
    </w:rPr>
  </w:style>
  <w:style w:type="character" w:styleId="WW8Num66z8">
    <w:name w:val="WW8Num66z8"/>
    <w:qFormat/>
    <w:rPr>
      <w:lang w:val="pt-PT" w:bidi="ar-SA"/>
    </w:rPr>
  </w:style>
  <w:style w:type="character" w:styleId="WW8Num75z2">
    <w:name w:val="WW8Num75z2"/>
    <w:qFormat/>
    <w:rPr>
      <w:rFonts w:ascii="Arial" w:hAnsi="Arial" w:eastAsia="Arial" w:cs="Arial"/>
      <w:b w:val="false"/>
      <w:bCs w:val="false"/>
      <w:i w:val="false"/>
      <w:iCs w:val="false"/>
      <w:spacing w:val="-2"/>
      <w:w w:val="99"/>
      <w:sz w:val="20"/>
      <w:szCs w:val="20"/>
      <w:lang w:val="pt-PT" w:bidi="ar-SA"/>
    </w:rPr>
  </w:style>
  <w:style w:type="character" w:styleId="WW8Num75z3">
    <w:name w:val="WW8Num75z3"/>
    <w:qFormat/>
    <w:rPr>
      <w:rFonts w:ascii="Symbol" w:hAnsi="Symbol" w:cs="Symbol"/>
      <w:lang w:val="pt-PT" w:bidi="ar-SA"/>
    </w:rPr>
  </w:style>
  <w:style w:type="character" w:styleId="WW8Num76z2">
    <w:name w:val="WW8Num76z2"/>
    <w:qFormat/>
    <w:rPr>
      <w:rFonts w:ascii="Arial" w:hAnsi="Arial" w:eastAsia="Arial" w:cs="Arial"/>
      <w:b/>
      <w:bCs/>
      <w:i w:val="false"/>
      <w:iCs w:val="false"/>
      <w:spacing w:val="-2"/>
      <w:w w:val="100"/>
      <w:sz w:val="21"/>
      <w:szCs w:val="21"/>
      <w:lang w:val="pt-PT" w:bidi="ar-SA"/>
    </w:rPr>
  </w:style>
  <w:style w:type="character" w:styleId="WW8Num76z3">
    <w:name w:val="WW8Num76z3"/>
    <w:qFormat/>
    <w:rPr>
      <w:rFonts w:ascii="Symbol" w:hAnsi="Symbol" w:cs="Symbol"/>
      <w:lang w:val="pt-PT" w:bidi="ar-SA"/>
    </w:rPr>
  </w:style>
  <w:style w:type="character" w:styleId="WW8Num4z2">
    <w:name w:val="WW8Num4z2"/>
    <w:qFormat/>
    <w:rPr>
      <w:rFonts w:ascii="Arial" w:hAnsi="Arial" w:eastAsia="Arial" w:cs="Arial"/>
      <w:b w:val="false"/>
      <w:bCs w:val="false"/>
      <w:i w:val="false"/>
      <w:iCs w:val="false"/>
      <w:spacing w:val="-3"/>
      <w:w w:val="100"/>
      <w:sz w:val="22"/>
      <w:szCs w:val="22"/>
      <w:lang w:val="pt-PT" w:bidi="ar-SA"/>
    </w:rPr>
  </w:style>
  <w:style w:type="character" w:styleId="WW8Num4z3">
    <w:name w:val="WW8Num4z3"/>
    <w:qFormat/>
    <w:rPr>
      <w:rFonts w:ascii="Symbol" w:hAnsi="Symbol" w:cs="Symbol"/>
      <w:lang w:val="pt-PT" w:bidi="ar-SA"/>
    </w:rPr>
  </w:style>
  <w:style w:type="character" w:styleId="WW8Num6z1">
    <w:name w:val="WW8Num6z1"/>
    <w:qFormat/>
    <w:rPr>
      <w:rFonts w:ascii="Symbol" w:hAnsi="Symbol" w:cs="Symbol"/>
      <w:lang w:val="pt-PT" w:bidi="ar-SA"/>
    </w:rPr>
  </w:style>
  <w:style w:type="character" w:styleId="WW8Num12z4">
    <w:name w:val="WW8Num12z4"/>
    <w:qFormat/>
    <w:rPr>
      <w:rFonts w:ascii="Symbol" w:hAnsi="Symbol" w:cs="Symbol"/>
      <w:lang w:val="pt-PT" w:bidi="ar-SA"/>
    </w:rPr>
  </w:style>
  <w:style w:type="character" w:styleId="WW8Num24z3">
    <w:name w:val="WW8Num24z3"/>
    <w:qFormat/>
    <w:rPr>
      <w:rFonts w:ascii="Symbol" w:hAnsi="Symbol" w:cs="Symbol"/>
      <w:lang w:val="pt-PT" w:bidi="ar-SA"/>
    </w:rPr>
  </w:style>
  <w:style w:type="character" w:styleId="WW8Num41z3">
    <w:name w:val="WW8Num41z3"/>
    <w:qFormat/>
    <w:rPr>
      <w:rFonts w:ascii="Symbol" w:hAnsi="Symbol" w:cs="Symbol"/>
      <w:lang w:val="pt-PT" w:bidi="ar-SA"/>
    </w:rPr>
  </w:style>
  <w:style w:type="character" w:styleId="WW8Num58z4">
    <w:name w:val="WW8Num58z4"/>
    <w:qFormat/>
    <w:rPr>
      <w:rFonts w:ascii="Symbol" w:hAnsi="Symbol" w:cs="Symbol"/>
      <w:lang w:val="pt-PT" w:bidi="ar-SA"/>
    </w:rPr>
  </w:style>
  <w:style w:type="character" w:styleId="WW8Num67z8">
    <w:name w:val="WW8Num67z8"/>
    <w:qFormat/>
    <w:rPr>
      <w:lang w:val="pt-PT" w:bidi="ar-SA"/>
    </w:rPr>
  </w:style>
  <w:style w:type="character" w:styleId="WW8Num97z2">
    <w:name w:val="WW8Num97z2"/>
    <w:qFormat/>
    <w:rPr>
      <w:rFonts w:ascii="Symbol" w:hAnsi="Symbol" w:cs="Symbol"/>
    </w:rPr>
  </w:style>
  <w:style w:type="character" w:styleId="WW8Num13z4">
    <w:name w:val="WW8Num13z4"/>
    <w:qFormat/>
    <w:rPr>
      <w:rFonts w:ascii="Symbol" w:hAnsi="Symbol" w:cs="Symbol"/>
      <w:lang w:val="pt-PT" w:bidi="ar-SA"/>
    </w:rPr>
  </w:style>
  <w:style w:type="character" w:styleId="WW8Num43z3">
    <w:name w:val="WW8Num43z3"/>
    <w:qFormat/>
    <w:rPr>
      <w:rFonts w:ascii="Symbol" w:hAnsi="Symbol" w:cs="Symbol"/>
      <w:lang w:val="pt-PT" w:bidi="ar-SA"/>
    </w:rPr>
  </w:style>
  <w:style w:type="character" w:styleId="WW8Num59z4">
    <w:name w:val="WW8Num59z4"/>
    <w:qFormat/>
    <w:rPr>
      <w:rFonts w:ascii="Symbol" w:hAnsi="Symbol" w:cs="Symbol"/>
      <w:lang w:val="pt-PT" w:bidi="ar-SA"/>
    </w:rPr>
  </w:style>
  <w:style w:type="character" w:styleId="WW8Num60z4">
    <w:name w:val="WW8Num60z4"/>
    <w:qFormat/>
    <w:rPr>
      <w:rFonts w:ascii="Symbol" w:hAnsi="Symbol" w:cs="Symbol"/>
      <w:lang w:val="pt-PT" w:bidi="ar-SA"/>
    </w:rPr>
  </w:style>
  <w:style w:type="character" w:styleId="WW8Num68z8">
    <w:name w:val="WW8Num68z8"/>
    <w:qFormat/>
    <w:rPr>
      <w:lang w:val="pt-PT" w:bidi="ar-SA"/>
    </w:rPr>
  </w:style>
  <w:style w:type="character" w:styleId="WW8Num69z8">
    <w:name w:val="WW8Num69z8"/>
    <w:qFormat/>
    <w:rPr>
      <w:lang w:val="pt-PT" w:bidi="ar-SA"/>
    </w:rPr>
  </w:style>
  <w:style w:type="character" w:styleId="WW8Num80z2">
    <w:name w:val="WW8Num80z2"/>
    <w:qFormat/>
    <w:rPr>
      <w:rFonts w:ascii="Arial" w:hAnsi="Arial" w:eastAsia="Arial" w:cs="Arial"/>
      <w:b/>
      <w:bCs/>
      <w:i w:val="false"/>
      <w:iCs w:val="false"/>
      <w:spacing w:val="-2"/>
      <w:w w:val="100"/>
      <w:sz w:val="21"/>
      <w:szCs w:val="21"/>
      <w:lang w:val="pt-PT" w:bidi="ar-SA"/>
    </w:rPr>
  </w:style>
  <w:style w:type="character" w:styleId="WW8Num80z3">
    <w:name w:val="WW8Num80z3"/>
    <w:qFormat/>
    <w:rPr>
      <w:rFonts w:ascii="Symbol" w:hAnsi="Symbol" w:cs="Symbol"/>
      <w:lang w:val="pt-PT" w:bidi="ar-SA"/>
    </w:rPr>
  </w:style>
  <w:style w:type="character" w:styleId="WW8Num61z4">
    <w:name w:val="WW8Num61z4"/>
    <w:qFormat/>
    <w:rPr>
      <w:rFonts w:ascii="Symbol" w:hAnsi="Symbol" w:cs="Symbol"/>
      <w:lang w:val="pt-PT" w:bidi="ar-SA"/>
    </w:rPr>
  </w:style>
  <w:style w:type="character" w:styleId="WW8Num70z8">
    <w:name w:val="WW8Num70z8"/>
    <w:qFormat/>
    <w:rPr>
      <w:lang w:val="pt-PT" w:bidi="ar-SA"/>
    </w:rPr>
  </w:style>
  <w:style w:type="character" w:styleId="WW8Num81z2">
    <w:name w:val="WW8Num81z2"/>
    <w:qFormat/>
    <w:rPr>
      <w:rFonts w:ascii="Arial" w:hAnsi="Arial" w:eastAsia="Arial" w:cs="Arial"/>
      <w:b/>
      <w:bCs/>
      <w:i w:val="false"/>
      <w:iCs w:val="false"/>
      <w:spacing w:val="-2"/>
      <w:w w:val="100"/>
      <w:sz w:val="21"/>
      <w:szCs w:val="21"/>
      <w:lang w:val="pt-PT" w:bidi="ar-SA"/>
    </w:rPr>
  </w:style>
  <w:style w:type="character" w:styleId="WW8Num81z3">
    <w:name w:val="WW8Num81z3"/>
    <w:qFormat/>
    <w:rPr>
      <w:rFonts w:ascii="Symbol" w:hAnsi="Symbol" w:cs="Symbol"/>
      <w:lang w:val="pt-PT" w:bidi="ar-SA"/>
    </w:rPr>
  </w:style>
  <w:style w:type="character" w:styleId="WW8Num1z0">
    <w:name w:val="WW8Num1z0"/>
    <w:qFormat/>
    <w:rPr>
      <w:lang w:val="pt-PT" w:bidi="ar-SA"/>
    </w:rPr>
  </w:style>
  <w:style w:type="character" w:styleId="WW8Num1z1">
    <w:name w:val="WW8Num1z1"/>
    <w:qFormat/>
    <w:rPr>
      <w:rFonts w:ascii="Arial" w:hAnsi="Arial" w:eastAsia="Arial" w:cs="Arial"/>
      <w:b/>
      <w:bCs/>
      <w:i w:val="false"/>
      <w:iCs w:val="false"/>
      <w:spacing w:val="0"/>
      <w:w w:val="100"/>
      <w:sz w:val="22"/>
      <w:szCs w:val="22"/>
      <w:lang w:val="pt-PT" w:bidi="ar-SA"/>
    </w:rPr>
  </w:style>
  <w:style w:type="character" w:styleId="WW8Num1z2">
    <w:name w:val="WW8Num1z2"/>
    <w:qFormat/>
    <w:rPr>
      <w:rFonts w:ascii="Symbol" w:hAnsi="Symbol" w:cs="Symbol"/>
      <w:lang w:val="pt-PT" w:bidi="ar-SA"/>
    </w:rPr>
  </w:style>
  <w:style w:type="character" w:styleId="WW8Num8z3">
    <w:name w:val="WW8Num8z3"/>
    <w:qFormat/>
    <w:rPr>
      <w:rFonts w:ascii="Symbol" w:hAnsi="Symbol" w:cs="Symbol"/>
    </w:rPr>
  </w:style>
  <w:style w:type="character" w:styleId="WW8Num18z4">
    <w:name w:val="WW8Num18z4"/>
    <w:qFormat/>
    <w:rPr>
      <w:rFonts w:ascii="Symbol" w:hAnsi="Symbol" w:cs="Symbol"/>
      <w:lang w:val="pt-PT" w:bidi="ar-SA"/>
    </w:rPr>
  </w:style>
  <w:style w:type="character" w:styleId="WW8Num42z3">
    <w:name w:val="WW8Num42z3"/>
    <w:qFormat/>
    <w:rPr>
      <w:rFonts w:ascii="Symbol" w:hAnsi="Symbol" w:cs="Symbol"/>
      <w:lang w:val="pt-PT" w:bidi="ar-SA"/>
    </w:rPr>
  </w:style>
  <w:style w:type="character" w:styleId="WW8Num44z3">
    <w:name w:val="WW8Num44z3"/>
    <w:qFormat/>
    <w:rPr>
      <w:rFonts w:ascii="Symbol" w:hAnsi="Symbol" w:cs="Symbol"/>
      <w:lang w:val="pt-PT" w:bidi="ar-SA"/>
    </w:rPr>
  </w:style>
  <w:style w:type="character" w:styleId="WW8Num49z3">
    <w:name w:val="WW8Num49z3"/>
    <w:qFormat/>
    <w:rPr>
      <w:rFonts w:ascii="Symbol" w:hAnsi="Symbol" w:cs="Symbol"/>
      <w:lang w:val="pt-PT" w:bidi="ar-SA"/>
    </w:rPr>
  </w:style>
  <w:style w:type="character" w:styleId="WW8Num58z3">
    <w:name w:val="WW8Num58z3"/>
    <w:qFormat/>
    <w:rPr>
      <w:rFonts w:ascii="Symbol" w:hAnsi="Symbol" w:cs="Symbol"/>
      <w:lang w:val="pt-PT" w:bidi="ar-SA"/>
    </w:rPr>
  </w:style>
  <w:style w:type="character" w:styleId="WW8Num62z4">
    <w:name w:val="WW8Num62z4"/>
    <w:qFormat/>
    <w:rPr>
      <w:rFonts w:ascii="Symbol" w:hAnsi="Symbol" w:cs="Symbol"/>
      <w:lang w:val="pt-PT" w:bidi="ar-SA"/>
    </w:rPr>
  </w:style>
  <w:style w:type="character" w:styleId="WW8Num85z3">
    <w:name w:val="WW8Num85z3"/>
    <w:qFormat/>
    <w:rPr>
      <w:rFonts w:ascii="Symbol" w:hAnsi="Symbol" w:cs="Symbol"/>
      <w:lang w:val="pt-PT" w:bidi="ar-SA"/>
    </w:rPr>
  </w:style>
  <w:style w:type="character" w:styleId="WW8Num88z3">
    <w:name w:val="WW8Num88z3"/>
    <w:qFormat/>
    <w:rPr>
      <w:rFonts w:ascii="Symbol" w:hAnsi="Symbol" w:cs="Symbol"/>
      <w:lang w:val="pt-PT" w:bidi="ar-SA"/>
    </w:rPr>
  </w:style>
  <w:style w:type="character" w:styleId="WW8Num90z3">
    <w:name w:val="WW8Num90z3"/>
    <w:qFormat/>
    <w:rPr>
      <w:rFonts w:ascii="Symbol" w:hAnsi="Symbol" w:cs="Symbol"/>
      <w:lang w:val="pt-PT" w:bidi="ar-SA"/>
    </w:rPr>
  </w:style>
  <w:style w:type="character" w:styleId="WW8Num93z4">
    <w:name w:val="WW8Num93z4"/>
    <w:qFormat/>
    <w:rPr>
      <w:rFonts w:ascii="Symbol" w:hAnsi="Symbol" w:cs="Symbol"/>
      <w:lang w:val="pt-PT" w:bidi="ar-SA"/>
    </w:rPr>
  </w:style>
  <w:style w:type="character" w:styleId="WW8Num94z4">
    <w:name w:val="WW8Num94z4"/>
    <w:qFormat/>
    <w:rPr>
      <w:rFonts w:ascii="Symbol" w:hAnsi="Symbol" w:cs="Symbol"/>
      <w:lang w:val="pt-PT" w:bidi="ar-SA"/>
    </w:rPr>
  </w:style>
  <w:style w:type="character" w:styleId="WW8Num96z4">
    <w:name w:val="WW8Num96z4"/>
    <w:qFormat/>
    <w:rPr>
      <w:rFonts w:ascii="Symbol" w:hAnsi="Symbol" w:cs="Symbol"/>
      <w:lang w:val="pt-PT" w:bidi="ar-SA"/>
    </w:rPr>
  </w:style>
  <w:style w:type="character" w:styleId="WW8Num105z0">
    <w:name w:val="WW8Num105z0"/>
    <w:qFormat/>
    <w:rPr>
      <w:lang w:val="pt-PT" w:bidi="ar-SA"/>
    </w:rPr>
  </w:style>
  <w:style w:type="character" w:styleId="WW8Num105z1">
    <w:name w:val="WW8Num105z1"/>
    <w:qFormat/>
    <w:rPr>
      <w:rFonts w:ascii="Arial" w:hAnsi="Arial" w:eastAsia="Arial" w:cs="Arial"/>
      <w:b w:val="false"/>
      <w:bCs w:val="false"/>
      <w:i w:val="false"/>
      <w:iCs w:val="false"/>
      <w:spacing w:val="-1"/>
      <w:w w:val="100"/>
      <w:sz w:val="22"/>
      <w:szCs w:val="22"/>
      <w:lang w:val="pt-PT" w:bidi="ar-SA"/>
    </w:rPr>
  </w:style>
  <w:style w:type="character" w:styleId="WW8Num105z2">
    <w:name w:val="WW8Num105z2"/>
    <w:qFormat/>
    <w:rPr>
      <w:rFonts w:ascii="Symbol" w:hAnsi="Symbol" w:cs="Symbol"/>
      <w:lang w:val="pt-PT" w:bidi="ar-SA"/>
    </w:rPr>
  </w:style>
  <w:style w:type="character" w:styleId="WW8Num106z0">
    <w:name w:val="WW8Num106z0"/>
    <w:qFormat/>
    <w:rPr>
      <w:sz w:val="22"/>
    </w:rPr>
  </w:style>
  <w:style w:type="character" w:styleId="WW8NumSt23z0">
    <w:name w:val="WW8NumSt23z0"/>
    <w:qFormat/>
    <w:rPr>
      <w:rFonts w:ascii="Arial" w:hAnsi="Arial" w:eastAsia="Arial" w:cs="Arial"/>
      <w:b w:val="false"/>
      <w:bCs w:val="false"/>
      <w:i w:val="false"/>
      <w:iCs w:val="false"/>
      <w:spacing w:val="-1"/>
      <w:w w:val="99"/>
      <w:sz w:val="20"/>
      <w:szCs w:val="20"/>
      <w:lang w:val="pt-PT" w:bidi="ar-SA"/>
    </w:rPr>
  </w:style>
  <w:style w:type="character" w:styleId="WW8NumSt59z0">
    <w:name w:val="WW8NumSt59z0"/>
    <w:qFormat/>
    <w:rPr>
      <w:rFonts w:ascii="Arial" w:hAnsi="Arial" w:eastAsia="Arial" w:cs="Arial"/>
      <w:b w:val="false"/>
      <w:bCs w:val="false"/>
      <w:i w:val="false"/>
      <w:iCs w:val="false"/>
      <w:spacing w:val="-3"/>
      <w:w w:val="100"/>
      <w:sz w:val="22"/>
      <w:szCs w:val="22"/>
      <w:lang w:val="pt-PT" w:bidi="ar-SA"/>
    </w:rPr>
  </w:style>
  <w:style w:type="character" w:styleId="WW8NumSt89z0">
    <w:name w:val="WW8NumSt89z0"/>
    <w:qFormat/>
    <w:rPr>
      <w:b/>
      <w:bCs w:val="false"/>
      <w:color w:val="000000"/>
    </w:rPr>
  </w:style>
  <w:style w:type="character" w:styleId="Fontepargpadro1">
    <w:name w:val="Fonte parág. padrão1"/>
    <w:qFormat/>
    <w:rPr/>
  </w:style>
  <w:style w:type="character" w:styleId="CabealhoChar">
    <w:name w:val="Cabeçalho Char"/>
    <w:qFormat/>
    <w:rPr>
      <w:rFonts w:ascii="Arial" w:hAnsi="Arial" w:eastAsia="Arial" w:cs="Arial"/>
      <w:lang w:val="pt-PT"/>
    </w:rPr>
  </w:style>
  <w:style w:type="character" w:styleId="RodapChar">
    <w:name w:val="Rodapé Char"/>
    <w:qFormat/>
    <w:rPr>
      <w:rFonts w:ascii="Arial" w:hAnsi="Arial" w:eastAsia="Arial" w:cs="Arial"/>
      <w:lang w:val="pt-PT"/>
    </w:rPr>
  </w:style>
  <w:style w:type="character" w:styleId="Internetlink">
    <w:name w:val="Internet link"/>
    <w:qFormat/>
    <w:rPr>
      <w:color w:val="0000FF"/>
      <w:u w:val="single"/>
    </w:rPr>
  </w:style>
  <w:style w:type="character" w:styleId="MenoPendente">
    <w:name w:val="Menção Pendente"/>
    <w:qFormat/>
    <w:rPr>
      <w:color w:val="605E5C"/>
      <w:shd w:fill="E1DFDD" w:val="clear"/>
    </w:rPr>
  </w:style>
  <w:style w:type="character" w:styleId="SubttuloChar">
    <w:name w:val="Subtítulo Char"/>
    <w:qFormat/>
    <w:rPr>
      <w:rFonts w:ascii="Calibri" w:hAnsi="Calibri" w:eastAsia="Calibri" w:cs="Calibri"/>
      <w:bCs/>
      <w:lang w:val="pt-BR"/>
    </w:rPr>
  </w:style>
  <w:style w:type="character" w:styleId="Emphasis">
    <w:name w:val="Emphasis"/>
    <w:qFormat/>
    <w:rPr>
      <w:i/>
      <w:iCs/>
    </w:rPr>
  </w:style>
  <w:style w:type="character" w:styleId="Hyperlink">
    <w:name w:val="Hyperlink"/>
    <w:rPr>
      <w:color w:val="0563C1"/>
      <w:u w:val="single"/>
    </w:rPr>
  </w:style>
  <w:style w:type="character" w:styleId="Smbolosdenumerao">
    <w:name w:val="Símbolos de numeração"/>
    <w:qFormat/>
    <w:rPr>
      <w:b/>
      <w:bCs/>
    </w:rPr>
  </w:style>
  <w:style w:type="character" w:styleId="Vnculodendice">
    <w:name w:val="Vínculo de índice"/>
    <w:qFormat/>
    <w:rPr/>
  </w:style>
  <w:style w:type="character" w:styleId="FollowedHyperlink">
    <w:name w:val="FollowedHyperlink"/>
    <w:rPr>
      <w:color w:val="800000"/>
      <w:u w:val="single"/>
    </w:rPr>
  </w:style>
  <w:style w:type="character" w:styleId="Sobrescrito">
    <w:name w:val="Sobrescrito"/>
    <w:qFormat/>
    <w:rPr>
      <w:rFonts w:ascii="Arial" w:hAnsi="Arial" w:cs="Arial"/>
      <w:sz w:val="16"/>
      <w:vertAlign w:val="superscript"/>
    </w:rPr>
  </w:style>
  <w:style w:type="character" w:styleId="Subscrito">
    <w:name w:val="Subscrito"/>
    <w:qFormat/>
    <w:rPr>
      <w:rFonts w:ascii="Arial" w:hAnsi="Arial" w:cs="Arial"/>
      <w:sz w:val="16"/>
      <w:vertAlign w:val="subscript"/>
    </w:rPr>
  </w:style>
  <w:style w:type="character" w:styleId="Tag">
    <w:name w:val="Tag"/>
    <w:qFormat/>
    <w:rPr>
      <w:rFonts w:ascii="Arial" w:hAnsi="Arial" w:cs="Arial"/>
      <w:sz w:val="20"/>
      <w:shd w:fill="FFFFFF" w:val="clear"/>
    </w:rPr>
  </w:style>
  <w:style w:type="character" w:styleId="WW8Dropcap0">
    <w:name w:val="WW8Dropcap0"/>
    <w:qFormat/>
    <w:rPr/>
  </w:style>
  <w:style w:type="character" w:styleId="Marcadores">
    <w:name w:val="Marcadores"/>
    <w:qFormat/>
    <w:rPr>
      <w:rFonts w:ascii="OpenSymbol;Arial Unicode MS" w:hAnsi="OpenSymbol;Arial Unicode MS" w:eastAsia="OpenSymbol;Arial Unicode MS" w:cs="OpenSymbol;Arial Unicode MS"/>
    </w:rPr>
  </w:style>
  <w:style w:type="character" w:styleId="Strong">
    <w:name w:val="Strong"/>
    <w:qFormat/>
    <w:rPr>
      <w:b/>
      <w:bCs/>
    </w:rPr>
  </w:style>
  <w:style w:type="character" w:styleId="Cdigo-fonte">
    <w:name w:val="Código-fonte"/>
    <w:qFormat/>
    <w:rPr>
      <w:rFonts w:ascii="Liberation Mono;Courier New" w:hAnsi="Liberation Mono;Courier New" w:eastAsia="NSimSun" w:cs="Liberation Mono;Courier New"/>
    </w:rPr>
  </w:style>
  <w:style w:type="character" w:styleId="Hyperlink1">
    <w:name w:val="Hyperlink1"/>
    <w:basedOn w:val="DefaultParagraphFont"/>
    <w:qFormat/>
    <w:rPr>
      <w:color w:val="467886"/>
      <w:u w:val="single"/>
    </w:rPr>
  </w:style>
  <w:style w:type="character" w:styleId="WW8Dropcap01">
    <w:name w:val="WW8Dropcap01"/>
    <w:qFormat/>
    <w:rPr/>
  </w:style>
  <w:style w:type="character" w:styleId="WW8Dropcap1">
    <w:name w:val="WW8Dropcap1"/>
    <w:qFormat/>
    <w:rPr/>
  </w:style>
  <w:style w:type="character" w:styleId="WW8Dropcap2">
    <w:name w:val="WW8Dropcap2"/>
    <w:qFormat/>
    <w:rPr/>
  </w:style>
  <w:style w:type="character" w:styleId="WW8Dropcap3">
    <w:name w:val="WW8Dropcap3"/>
    <w:qFormat/>
    <w:rPr/>
  </w:style>
  <w:style w:type="character" w:styleId="WW8Dropcap4">
    <w:name w:val="WW8Dropcap4"/>
    <w:qFormat/>
    <w:rPr/>
  </w:style>
  <w:style w:type="character" w:styleId="WW8Dropcap5">
    <w:name w:val="WW8Dropcap5"/>
    <w:qFormat/>
    <w:rPr/>
  </w:style>
  <w:style w:type="character" w:styleId="WW8Dropcap6">
    <w:name w:val="WW8Dropcap6"/>
    <w:qFormat/>
    <w:rPr/>
  </w:style>
  <w:style w:type="character" w:styleId="WW8Dropcap7">
    <w:name w:val="WW8Dropcap7"/>
    <w:qFormat/>
    <w:rPr/>
  </w:style>
  <w:style w:type="character" w:styleId="WW8Dropcap8">
    <w:name w:val="WW8Dropcap8"/>
    <w:qFormat/>
    <w:rPr/>
  </w:style>
  <w:style w:type="character" w:styleId="WW8Dropcap9">
    <w:name w:val="WW8Dropcap9"/>
    <w:qFormat/>
    <w:rPr/>
  </w:style>
  <w:style w:type="character" w:styleId="WW8Dropcap10">
    <w:name w:val="WW8Dropcap10"/>
    <w:qFormat/>
    <w:rPr/>
  </w:style>
  <w:style w:type="character" w:styleId="WW8Dropcap11">
    <w:name w:val="WW8Dropcap11"/>
    <w:qFormat/>
    <w:rPr/>
  </w:style>
  <w:style w:type="character" w:styleId="WW8Dropcap12">
    <w:name w:val="WW8Dropcap12"/>
    <w:qFormat/>
    <w:rPr/>
  </w:style>
  <w:style w:type="character" w:styleId="WW8Dropcap13">
    <w:name w:val="WW8Dropcap13"/>
    <w:qFormat/>
    <w:rPr/>
  </w:style>
  <w:style w:type="character" w:styleId="WW8Dropcap14">
    <w:name w:val="WW8Dropcap14"/>
    <w:qFormat/>
    <w:rPr/>
  </w:style>
  <w:style w:type="character" w:styleId="WW8Dropcap15">
    <w:name w:val="WW8Dropcap15"/>
    <w:qFormat/>
    <w:rPr/>
  </w:style>
  <w:style w:type="character" w:styleId="WW8Dropcap16">
    <w:name w:val="WW8Dropcap16"/>
    <w:qFormat/>
    <w:rPr/>
  </w:style>
  <w:style w:type="character" w:styleId="WW8Dropcap17">
    <w:name w:val="WW8Dropcap17"/>
    <w:qFormat/>
    <w:rPr/>
  </w:style>
  <w:style w:type="character" w:styleId="WW8Dropcap18">
    <w:name w:val="WW8Dropcap18"/>
    <w:qFormat/>
    <w:rPr/>
  </w:style>
  <w:style w:type="character" w:styleId="WW8Dropcap19">
    <w:name w:val="WW8Dropcap19"/>
    <w:qFormat/>
    <w:rPr/>
  </w:style>
  <w:style w:type="character" w:styleId="WW8Dropcap20">
    <w:name w:val="WW8Dropcap20"/>
    <w:qFormat/>
    <w:rPr/>
  </w:style>
  <w:style w:type="character" w:styleId="WW8Dropcap21">
    <w:name w:val="WW8Dropcap21"/>
    <w:qFormat/>
    <w:rPr/>
  </w:style>
  <w:style w:type="character" w:styleId="WW8Dropcap22">
    <w:name w:val="WW8Dropcap22"/>
    <w:qFormat/>
    <w:rPr/>
  </w:style>
  <w:style w:type="character" w:styleId="WW8Dropcap23">
    <w:name w:val="WW8Dropcap23"/>
    <w:qFormat/>
    <w:rPr/>
  </w:style>
  <w:style w:type="character" w:styleId="WW8Dropcap24">
    <w:name w:val="WW8Dropcap24"/>
    <w:qFormat/>
    <w:rPr/>
  </w:style>
  <w:style w:type="character" w:styleId="WW8Dropcap25">
    <w:name w:val="WW8Dropcap25"/>
    <w:qFormat/>
    <w:rPr/>
  </w:style>
  <w:style w:type="character" w:styleId="WW8Dropcap26">
    <w:name w:val="WW8Dropcap26"/>
    <w:qFormat/>
    <w:rPr/>
  </w:style>
  <w:style w:type="character" w:styleId="WW8Dropcap27">
    <w:name w:val="WW8Dropcap27"/>
    <w:qFormat/>
    <w:rPr/>
  </w:style>
  <w:style w:type="character" w:styleId="WW8Dropcap28">
    <w:name w:val="WW8Dropcap28"/>
    <w:qFormat/>
    <w:rPr/>
  </w:style>
  <w:style w:type="character" w:styleId="WW8Dropcap29">
    <w:name w:val="WW8Dropcap29"/>
    <w:qFormat/>
    <w:rPr/>
  </w:style>
  <w:style w:type="character" w:styleId="WW8Dropcap30">
    <w:name w:val="WW8Dropcap30"/>
    <w:qFormat/>
    <w:rPr/>
  </w:style>
  <w:style w:type="character" w:styleId="WW8Dropcap31">
    <w:name w:val="WW8Dropcap31"/>
    <w:qFormat/>
    <w:rPr/>
  </w:style>
  <w:style w:type="character" w:styleId="WW8Dropcap32">
    <w:name w:val="WW8Dropcap32"/>
    <w:qFormat/>
    <w:rPr/>
  </w:style>
  <w:style w:type="character" w:styleId="WW8Dropcap33">
    <w:name w:val="WW8Dropcap33"/>
    <w:qFormat/>
    <w:rPr/>
  </w:style>
  <w:style w:type="character" w:styleId="WW8Dropcap34">
    <w:name w:val="WW8Dropcap34"/>
    <w:qFormat/>
    <w:rPr/>
  </w:style>
  <w:style w:type="character" w:styleId="WW8Dropcap35">
    <w:name w:val="WW8Dropcap35"/>
    <w:qFormat/>
    <w:rPr/>
  </w:style>
  <w:style w:type="character" w:styleId="WW8Dropcap36">
    <w:name w:val="WW8Dropcap36"/>
    <w:qFormat/>
    <w:rPr/>
  </w:style>
  <w:style w:type="character" w:styleId="WW8Dropcap37">
    <w:name w:val="WW8Dropcap37"/>
    <w:qFormat/>
    <w:rPr/>
  </w:style>
  <w:style w:type="character" w:styleId="WW8Dropcap38">
    <w:name w:val="WW8Dropcap38"/>
    <w:qFormat/>
    <w:rPr/>
  </w:style>
  <w:style w:type="character" w:styleId="WW8Dropcap39">
    <w:name w:val="WW8Dropcap39"/>
    <w:qFormat/>
    <w:rPr/>
  </w:style>
  <w:style w:type="character" w:styleId="WW8Dropcap40">
    <w:name w:val="WW8Dropcap40"/>
    <w:qFormat/>
    <w:rPr/>
  </w:style>
  <w:style w:type="character" w:styleId="WW8Dropcap41">
    <w:name w:val="WW8Dropcap41"/>
    <w:qFormat/>
    <w:rPr/>
  </w:style>
  <w:style w:type="character" w:styleId="WW8Dropcap42">
    <w:name w:val="WW8Dropcap42"/>
    <w:qFormat/>
    <w:rPr/>
  </w:style>
  <w:style w:type="character" w:styleId="WW8Dropcap43">
    <w:name w:val="WW8Dropcap43"/>
    <w:qFormat/>
    <w:rPr/>
  </w:style>
  <w:style w:type="character" w:styleId="WW8Dropcap44">
    <w:name w:val="WW8Dropcap44"/>
    <w:qFormat/>
    <w:rPr/>
  </w:style>
  <w:style w:type="character" w:styleId="WW8Dropcap45">
    <w:name w:val="WW8Dropcap45"/>
    <w:qFormat/>
    <w:rPr/>
  </w:style>
  <w:style w:type="character" w:styleId="WW8Dropcap46">
    <w:name w:val="WW8Dropcap46"/>
    <w:qFormat/>
    <w:rPr/>
  </w:style>
  <w:style w:type="character" w:styleId="WW8Dropcap47">
    <w:name w:val="WW8Dropcap47"/>
    <w:qFormat/>
    <w:rPr/>
  </w:style>
  <w:style w:type="character" w:styleId="WW8Dropcap48">
    <w:name w:val="WW8Dropcap48"/>
    <w:qFormat/>
    <w:rPr/>
  </w:style>
  <w:style w:type="character" w:styleId="WW8Dropcap49">
    <w:name w:val="WW8Dropcap49"/>
    <w:qFormat/>
    <w:rPr/>
  </w:style>
  <w:style w:type="character" w:styleId="WW8Dropcap50">
    <w:name w:val="WW8Dropcap50"/>
    <w:qFormat/>
    <w:rPr/>
  </w:style>
  <w:style w:type="character" w:styleId="WW8Dropcap51">
    <w:name w:val="WW8Dropcap51"/>
    <w:qFormat/>
    <w:rPr/>
  </w:style>
  <w:style w:type="character" w:styleId="WW8Dropcap52">
    <w:name w:val="WW8Dropcap52"/>
    <w:qFormat/>
    <w:rPr/>
  </w:style>
  <w:style w:type="character" w:styleId="WW8Dropcap53">
    <w:name w:val="WW8Dropcap53"/>
    <w:qFormat/>
    <w:rPr/>
  </w:style>
  <w:style w:type="character" w:styleId="WW8Dropcap54">
    <w:name w:val="WW8Dropcap54"/>
    <w:qFormat/>
    <w:rPr/>
  </w:style>
  <w:style w:type="character" w:styleId="WW8Dropcap55">
    <w:name w:val="WW8Dropcap55"/>
    <w:qFormat/>
    <w:rPr/>
  </w:style>
  <w:style w:type="character" w:styleId="WW8Dropcap56">
    <w:name w:val="WW8Dropcap56"/>
    <w:qFormat/>
    <w:rPr/>
  </w:style>
  <w:style w:type="character" w:styleId="WW8Dropcap57">
    <w:name w:val="WW8Dropcap57"/>
    <w:qFormat/>
    <w:rPr/>
  </w:style>
  <w:style w:type="character" w:styleId="WW8Dropcap58">
    <w:name w:val="WW8Dropcap58"/>
    <w:qFormat/>
    <w:rPr/>
  </w:style>
  <w:style w:type="character" w:styleId="WW8Dropcap59">
    <w:name w:val="WW8Dropcap59"/>
    <w:qFormat/>
    <w:rPr/>
  </w:style>
  <w:style w:type="character" w:styleId="WW8Dropcap60">
    <w:name w:val="WW8Dropcap60"/>
    <w:qFormat/>
    <w:rPr/>
  </w:style>
  <w:style w:type="character" w:styleId="WW8Dropcap61">
    <w:name w:val="WW8Dropcap61"/>
    <w:qFormat/>
    <w:rPr/>
  </w:style>
  <w:style w:type="character" w:styleId="WW8Dropcap62">
    <w:name w:val="WW8Dropcap62"/>
    <w:qFormat/>
    <w:rPr/>
  </w:style>
  <w:style w:type="character" w:styleId="WW8Dropcap63">
    <w:name w:val="WW8Dropcap63"/>
    <w:qFormat/>
    <w:rPr/>
  </w:style>
  <w:style w:type="character" w:styleId="WW8Dropcap64">
    <w:name w:val="WW8Dropcap64"/>
    <w:qFormat/>
    <w:rPr/>
  </w:style>
  <w:style w:type="character" w:styleId="WW8Dropcap65">
    <w:name w:val="WW8Dropcap65"/>
    <w:qFormat/>
    <w:rPr/>
  </w:style>
  <w:style w:type="character" w:styleId="WW8Dropcap66">
    <w:name w:val="WW8Dropcap66"/>
    <w:qFormat/>
    <w:rPr/>
  </w:style>
  <w:style w:type="character" w:styleId="WW8Dropcap67">
    <w:name w:val="WW8Dropcap67"/>
    <w:qFormat/>
    <w:rPr/>
  </w:style>
  <w:style w:type="character" w:styleId="WW8Dropcap68">
    <w:name w:val="WW8Dropcap68"/>
    <w:qFormat/>
    <w:rPr/>
  </w:style>
  <w:style w:type="character" w:styleId="WW8Dropcap69">
    <w:name w:val="WW8Dropcap69"/>
    <w:qFormat/>
    <w:rPr/>
  </w:style>
  <w:style w:type="character" w:styleId="WW8Dropcap70">
    <w:name w:val="WW8Dropcap70"/>
    <w:qFormat/>
    <w:rPr/>
  </w:style>
  <w:style w:type="character" w:styleId="WW8Dropcap71">
    <w:name w:val="WW8Dropcap71"/>
    <w:qFormat/>
    <w:rPr/>
  </w:style>
  <w:style w:type="character" w:styleId="WW8Dropcap72">
    <w:name w:val="WW8Dropcap72"/>
    <w:qFormat/>
    <w:rPr/>
  </w:style>
  <w:style w:type="character" w:styleId="WW8Dropcap73">
    <w:name w:val="WW8Dropcap73"/>
    <w:qFormat/>
    <w:rPr/>
  </w:style>
  <w:style w:type="character" w:styleId="WW8Dropcap74">
    <w:name w:val="WW8Dropcap74"/>
    <w:qFormat/>
    <w:rPr/>
  </w:style>
  <w:style w:type="character" w:styleId="WW8Dropcap75">
    <w:name w:val="WW8Dropcap75"/>
    <w:qFormat/>
    <w:rPr/>
  </w:style>
  <w:style w:type="character" w:styleId="WW8Dropcap76">
    <w:name w:val="WW8Dropcap76"/>
    <w:qFormat/>
    <w:rPr/>
  </w:style>
  <w:style w:type="character" w:styleId="WW8Dropcap77">
    <w:name w:val="WW8Dropcap77"/>
    <w:qFormat/>
    <w:rPr/>
  </w:style>
  <w:style w:type="character" w:styleId="WW8Dropcap78">
    <w:name w:val="WW8Dropcap78"/>
    <w:qFormat/>
    <w:rPr/>
  </w:style>
  <w:style w:type="character" w:styleId="WW8Dropcap79">
    <w:name w:val="WW8Dropcap79"/>
    <w:qFormat/>
    <w:rPr/>
  </w:style>
  <w:style w:type="character" w:styleId="WW8Dropcap80">
    <w:name w:val="WW8Dropcap80"/>
    <w:qFormat/>
    <w:rPr/>
  </w:style>
  <w:style w:type="character" w:styleId="WW8Dropcap81">
    <w:name w:val="WW8Dropcap81"/>
    <w:qFormat/>
    <w:rPr/>
  </w:style>
  <w:style w:type="character" w:styleId="WW8Dropcap82">
    <w:name w:val="WW8Dropcap82"/>
    <w:qFormat/>
    <w:rPr/>
  </w:style>
  <w:style w:type="character" w:styleId="WW8Dropcap83">
    <w:name w:val="WW8Dropcap83"/>
    <w:qFormat/>
    <w:rPr/>
  </w:style>
  <w:style w:type="character" w:styleId="WW8Dropcap84">
    <w:name w:val="WW8Dropcap84"/>
    <w:qFormat/>
    <w:rPr/>
  </w:style>
  <w:style w:type="character" w:styleId="WW8Dropcap85">
    <w:name w:val="WW8Dropcap85"/>
    <w:qFormat/>
    <w:rPr/>
  </w:style>
  <w:style w:type="character" w:styleId="WW8Dropcap86">
    <w:name w:val="WW8Dropcap86"/>
    <w:qFormat/>
    <w:rPr/>
  </w:style>
  <w:style w:type="character" w:styleId="WW8Dropcap87">
    <w:name w:val="WW8Dropcap87"/>
    <w:qFormat/>
    <w:rPr/>
  </w:style>
  <w:style w:type="character" w:styleId="WW8Dropcap88">
    <w:name w:val="WW8Dropcap88"/>
    <w:qFormat/>
    <w:rPr/>
  </w:style>
  <w:style w:type="character" w:styleId="WW8Dropcap89">
    <w:name w:val="WW8Dropcap89"/>
    <w:qFormat/>
    <w:rPr/>
  </w:style>
  <w:style w:type="character" w:styleId="WW8Dropcap90">
    <w:name w:val="WW8Dropcap90"/>
    <w:qFormat/>
    <w:rPr/>
  </w:style>
  <w:style w:type="character" w:styleId="WW8Dropcap91">
    <w:name w:val="WW8Dropcap91"/>
    <w:qFormat/>
    <w:rPr/>
  </w:style>
  <w:style w:type="character" w:styleId="WW8Dropcap92">
    <w:name w:val="WW8Dropcap92"/>
    <w:qFormat/>
    <w:rPr/>
  </w:style>
  <w:style w:type="character" w:styleId="WW8Dropcap93">
    <w:name w:val="WW8Dropcap93"/>
    <w:qFormat/>
    <w:rPr/>
  </w:style>
  <w:style w:type="character" w:styleId="WW8Dropcap94">
    <w:name w:val="WW8Dropcap94"/>
    <w:qFormat/>
    <w:rPr/>
  </w:style>
  <w:style w:type="character" w:styleId="WW8Dropcap95">
    <w:name w:val="WW8Dropcap95"/>
    <w:qFormat/>
    <w:rPr/>
  </w:style>
  <w:style w:type="character" w:styleId="WW8Dropcap96">
    <w:name w:val="WW8Dropcap96"/>
    <w:qFormat/>
    <w:rPr/>
  </w:style>
  <w:style w:type="character" w:styleId="WW8Dropcap97">
    <w:name w:val="WW8Dropcap97"/>
    <w:qFormat/>
    <w:rPr/>
  </w:style>
  <w:style w:type="character" w:styleId="WW8Dropcap98">
    <w:name w:val="WW8Dropcap98"/>
    <w:qFormat/>
    <w:rPr/>
  </w:style>
  <w:style w:type="character" w:styleId="WW8Dropcap99">
    <w:name w:val="WW8Dropcap99"/>
    <w:qFormat/>
    <w:rPr/>
  </w:style>
  <w:style w:type="character" w:styleId="WW8Dropcap100">
    <w:name w:val="WW8Dropcap100"/>
    <w:qFormat/>
    <w:rPr/>
  </w:style>
  <w:style w:type="character" w:styleId="WW8Dropcap101">
    <w:name w:val="WW8Dropcap101"/>
    <w:qFormat/>
    <w:rPr/>
  </w:style>
  <w:style w:type="character" w:styleId="WW8Dropcap102">
    <w:name w:val="WW8Dropcap102"/>
    <w:qFormat/>
    <w:rPr/>
  </w:style>
  <w:style w:type="character" w:styleId="WW8Dropcap103">
    <w:name w:val="WW8Dropcap103"/>
    <w:qFormat/>
    <w:rPr/>
  </w:style>
  <w:style w:type="character" w:styleId="WW8Dropcap104">
    <w:name w:val="WW8Dropcap104"/>
    <w:qFormat/>
    <w:rPr/>
  </w:style>
  <w:style w:type="character" w:styleId="WW8Dropcap105">
    <w:name w:val="WW8Dropcap105"/>
    <w:qFormat/>
    <w:rPr/>
  </w:style>
  <w:style w:type="character" w:styleId="WW8Dropcap106">
    <w:name w:val="WW8Dropcap106"/>
    <w:qFormat/>
    <w:rPr/>
  </w:style>
  <w:style w:type="character" w:styleId="WW8Dropcap107">
    <w:name w:val="WW8Dropcap107"/>
    <w:qFormat/>
    <w:rPr/>
  </w:style>
  <w:style w:type="character" w:styleId="WW8Dropcap108">
    <w:name w:val="WW8Dropcap108"/>
    <w:qFormat/>
    <w:rPr/>
  </w:style>
  <w:style w:type="character" w:styleId="WW8Dropcap109">
    <w:name w:val="WW8Dropcap109"/>
    <w:qFormat/>
    <w:rPr/>
  </w:style>
  <w:style w:type="character" w:styleId="WW8Dropcap110">
    <w:name w:val="WW8Dropcap110"/>
    <w:qFormat/>
    <w:rPr/>
  </w:style>
  <w:style w:type="character" w:styleId="WW8Dropcap111">
    <w:name w:val="WW8Dropcap111"/>
    <w:qFormat/>
    <w:rPr/>
  </w:style>
  <w:style w:type="character" w:styleId="WW8Dropcap112">
    <w:name w:val="WW8Dropcap112"/>
    <w:qFormat/>
    <w:rPr/>
  </w:style>
  <w:style w:type="character" w:styleId="WW8Dropcap113">
    <w:name w:val="WW8Dropcap113"/>
    <w:qFormat/>
    <w:rPr/>
  </w:style>
  <w:style w:type="character" w:styleId="WW8Dropcap114">
    <w:name w:val="WW8Dropcap114"/>
    <w:qFormat/>
    <w:rPr/>
  </w:style>
  <w:style w:type="character" w:styleId="WW8Dropcap115">
    <w:name w:val="WW8Dropcap115"/>
    <w:qFormat/>
    <w:rPr/>
  </w:style>
  <w:style w:type="character" w:styleId="WW8Dropcap116">
    <w:name w:val="WW8Dropcap116"/>
    <w:qFormat/>
    <w:rPr/>
  </w:style>
  <w:style w:type="character" w:styleId="WW8Dropcap117">
    <w:name w:val="WW8Dropcap117"/>
    <w:qFormat/>
    <w:rPr/>
  </w:style>
  <w:style w:type="character" w:styleId="WW8Dropcap118">
    <w:name w:val="WW8Dropcap118"/>
    <w:qFormat/>
    <w:rPr/>
  </w:style>
  <w:style w:type="character" w:styleId="WW8Dropcap119">
    <w:name w:val="WW8Dropcap119"/>
    <w:qFormat/>
    <w:rPr/>
  </w:style>
  <w:style w:type="character" w:styleId="WW8Dropcap120">
    <w:name w:val="WW8Dropcap120"/>
    <w:qFormat/>
    <w:rPr/>
  </w:style>
  <w:style w:type="character" w:styleId="WW8Dropcap121">
    <w:name w:val="WW8Dropcap121"/>
    <w:qFormat/>
    <w:rPr/>
  </w:style>
  <w:style w:type="character" w:styleId="WW8Dropcap122">
    <w:name w:val="WW8Dropcap122"/>
    <w:qFormat/>
    <w:rPr/>
  </w:style>
  <w:style w:type="character" w:styleId="WW8Dropcap123">
    <w:name w:val="WW8Dropcap123"/>
    <w:qFormat/>
    <w:rPr/>
  </w:style>
  <w:style w:type="character" w:styleId="WW8Dropcap124">
    <w:name w:val="WW8Dropcap124"/>
    <w:qFormat/>
    <w:rPr/>
  </w:style>
  <w:style w:type="character" w:styleId="WW8Dropcap125">
    <w:name w:val="WW8Dropcap125"/>
    <w:qFormat/>
    <w:rPr/>
  </w:style>
  <w:style w:type="character" w:styleId="WW8Dropcap126">
    <w:name w:val="WW8Dropcap126"/>
    <w:qFormat/>
    <w:rPr/>
  </w:style>
  <w:style w:type="character" w:styleId="WW8Dropcap127">
    <w:name w:val="WW8Dropcap127"/>
    <w:qFormat/>
    <w:rPr/>
  </w:style>
  <w:style w:type="character" w:styleId="WW8Dropcap128">
    <w:name w:val="WW8Dropcap128"/>
    <w:qFormat/>
    <w:rPr/>
  </w:style>
  <w:style w:type="character" w:styleId="WW8Dropcap129">
    <w:name w:val="WW8Dropcap129"/>
    <w:qFormat/>
    <w:rPr/>
  </w:style>
  <w:style w:type="character" w:styleId="WW8Dropcap130">
    <w:name w:val="WW8Dropcap130"/>
    <w:qFormat/>
    <w:rPr/>
  </w:style>
  <w:style w:type="character" w:styleId="WW8Dropcap131">
    <w:name w:val="WW8Dropcap131"/>
    <w:qFormat/>
    <w:rPr/>
  </w:style>
  <w:style w:type="character" w:styleId="WW8Dropcap132">
    <w:name w:val="WW8Dropcap132"/>
    <w:qFormat/>
    <w:rPr/>
  </w:style>
  <w:style w:type="character" w:styleId="WW8Dropcap133">
    <w:name w:val="WW8Dropcap133"/>
    <w:qFormat/>
    <w:rPr/>
  </w:style>
  <w:style w:type="character" w:styleId="WW8Dropcap134">
    <w:name w:val="WW8Dropcap134"/>
    <w:qFormat/>
    <w:rPr/>
  </w:style>
  <w:style w:type="character" w:styleId="WW8Dropcap135">
    <w:name w:val="WW8Dropcap135"/>
    <w:qFormat/>
    <w:rPr/>
  </w:style>
  <w:style w:type="character" w:styleId="WW8Dropcap136">
    <w:name w:val="WW8Dropcap136"/>
    <w:qFormat/>
    <w:rPr/>
  </w:style>
  <w:style w:type="character" w:styleId="WW8Dropcap137">
    <w:name w:val="WW8Dropcap137"/>
    <w:qFormat/>
    <w:rPr/>
  </w:style>
  <w:style w:type="character" w:styleId="WW8Dropcap138">
    <w:name w:val="WW8Dropcap138"/>
    <w:qFormat/>
    <w:rPr/>
  </w:style>
  <w:style w:type="character" w:styleId="WW8Dropcap139">
    <w:name w:val="WW8Dropcap139"/>
    <w:qFormat/>
    <w:rPr/>
  </w:style>
  <w:style w:type="character" w:styleId="WW8Dropcap140">
    <w:name w:val="WW8Dropcap140"/>
    <w:qFormat/>
    <w:rPr/>
  </w:style>
  <w:style w:type="character" w:styleId="WW8Dropcap141">
    <w:name w:val="WW8Dropcap141"/>
    <w:qFormat/>
    <w:rPr/>
  </w:style>
  <w:style w:type="character" w:styleId="WW8Dropcap142">
    <w:name w:val="WW8Dropcap142"/>
    <w:qFormat/>
    <w:rPr/>
  </w:style>
  <w:style w:type="character" w:styleId="WW8Dropcap143">
    <w:name w:val="WW8Dropcap143"/>
    <w:qFormat/>
    <w:rPr/>
  </w:style>
  <w:style w:type="character" w:styleId="WW8Dropcap144">
    <w:name w:val="WW8Dropcap144"/>
    <w:qFormat/>
    <w:rPr/>
  </w:style>
  <w:style w:type="character" w:styleId="WW8Dropcap145">
    <w:name w:val="WW8Dropcap145"/>
    <w:qFormat/>
    <w:rPr/>
  </w:style>
  <w:style w:type="character" w:styleId="WW8Dropcap146">
    <w:name w:val="WW8Dropcap146"/>
    <w:qFormat/>
    <w:rPr/>
  </w:style>
  <w:style w:type="character" w:styleId="WW8Dropcap147">
    <w:name w:val="WW8Dropcap147"/>
    <w:qFormat/>
    <w:rPr/>
  </w:style>
  <w:style w:type="character" w:styleId="WW8Dropcap148">
    <w:name w:val="WW8Dropcap148"/>
    <w:qFormat/>
    <w:rPr/>
  </w:style>
  <w:style w:type="character" w:styleId="WW8Dropcap149">
    <w:name w:val="WW8Dropcap149"/>
    <w:qFormat/>
    <w:rPr/>
  </w:style>
  <w:style w:type="character" w:styleId="WW8Dropcap150">
    <w:name w:val="WW8Dropcap150"/>
    <w:qFormat/>
    <w:rPr/>
  </w:style>
  <w:style w:type="character" w:styleId="WW8Dropcap151">
    <w:name w:val="WW8Dropcap151"/>
    <w:qFormat/>
    <w:rPr/>
  </w:style>
  <w:style w:type="character" w:styleId="WW8Dropcap152">
    <w:name w:val="WW8Dropcap152"/>
    <w:qFormat/>
    <w:rPr/>
  </w:style>
  <w:style w:type="character" w:styleId="WW8Dropcap153">
    <w:name w:val="WW8Dropcap153"/>
    <w:qFormat/>
    <w:rPr/>
  </w:style>
  <w:style w:type="character" w:styleId="WW8Dropcap154">
    <w:name w:val="WW8Dropcap154"/>
    <w:qFormat/>
    <w:rPr/>
  </w:style>
  <w:style w:type="character" w:styleId="WW8Dropcap155">
    <w:name w:val="WW8Dropcap155"/>
    <w:qFormat/>
    <w:rPr/>
  </w:style>
  <w:style w:type="character" w:styleId="WW8Dropcap156">
    <w:name w:val="WW8Dropcap156"/>
    <w:qFormat/>
    <w:rPr/>
  </w:style>
  <w:style w:type="character" w:styleId="WW8Dropcap157">
    <w:name w:val="WW8Dropcap157"/>
    <w:qFormat/>
    <w:rPr/>
  </w:style>
  <w:style w:type="character" w:styleId="WW8Dropcap158">
    <w:name w:val="WW8Dropcap158"/>
    <w:qFormat/>
    <w:rPr/>
  </w:style>
  <w:style w:type="character" w:styleId="WW8Dropcap159">
    <w:name w:val="WW8Dropcap159"/>
    <w:qFormat/>
    <w:rPr/>
  </w:style>
  <w:style w:type="character" w:styleId="WW8Dropcap160">
    <w:name w:val="WW8Dropcap160"/>
    <w:qFormat/>
    <w:rPr/>
  </w:style>
  <w:style w:type="character" w:styleId="WW8Dropcap161">
    <w:name w:val="WW8Dropcap161"/>
    <w:qFormat/>
    <w:rPr/>
  </w:style>
  <w:style w:type="character" w:styleId="WW8Dropcap162">
    <w:name w:val="WW8Dropcap162"/>
    <w:qFormat/>
    <w:rPr/>
  </w:style>
  <w:style w:type="character" w:styleId="WW8Dropcap163">
    <w:name w:val="WW8Dropcap163"/>
    <w:qFormat/>
    <w:rPr/>
  </w:style>
  <w:style w:type="character" w:styleId="WW8Dropcap164">
    <w:name w:val="WW8Dropcap164"/>
    <w:qFormat/>
    <w:rPr/>
  </w:style>
  <w:style w:type="character" w:styleId="WW8Dropcap165">
    <w:name w:val="WW8Dropcap165"/>
    <w:qFormat/>
    <w:rPr/>
  </w:style>
  <w:style w:type="character" w:styleId="WW8Dropcap166">
    <w:name w:val="WW8Dropcap166"/>
    <w:qFormat/>
    <w:rPr/>
  </w:style>
  <w:style w:type="character" w:styleId="WW8Dropcap167">
    <w:name w:val="WW8Dropcap167"/>
    <w:qFormat/>
    <w:rPr/>
  </w:style>
  <w:style w:type="character" w:styleId="WW8Dropcap168">
    <w:name w:val="WW8Dropcap168"/>
    <w:qFormat/>
    <w:rPr/>
  </w:style>
  <w:style w:type="character" w:styleId="WW8Dropcap169">
    <w:name w:val="WW8Dropcap169"/>
    <w:qFormat/>
    <w:rPr/>
  </w:style>
  <w:style w:type="character" w:styleId="WW8Dropcap170">
    <w:name w:val="WW8Dropcap170"/>
    <w:qFormat/>
    <w:rPr/>
  </w:style>
  <w:style w:type="character" w:styleId="WW8Dropcap171">
    <w:name w:val="WW8Dropcap171"/>
    <w:qFormat/>
    <w:rPr/>
  </w:style>
  <w:style w:type="character" w:styleId="WW8Dropcap172">
    <w:name w:val="WW8Dropcap172"/>
    <w:qFormat/>
    <w:rPr/>
  </w:style>
  <w:style w:type="character" w:styleId="WW8Dropcap173">
    <w:name w:val="WW8Dropcap173"/>
    <w:qFormat/>
    <w:rPr/>
  </w:style>
  <w:style w:type="character" w:styleId="WW8Dropcap174">
    <w:name w:val="WW8Dropcap174"/>
    <w:qFormat/>
    <w:rPr/>
  </w:style>
  <w:style w:type="character" w:styleId="WW8Dropcap175">
    <w:name w:val="WW8Dropcap175"/>
    <w:qFormat/>
    <w:rPr/>
  </w:style>
  <w:style w:type="character" w:styleId="WW8Dropcap176">
    <w:name w:val="WW8Dropcap176"/>
    <w:qFormat/>
    <w:rPr/>
  </w:style>
  <w:style w:type="character" w:styleId="WW8Dropcap177">
    <w:name w:val="WW8Dropcap177"/>
    <w:qFormat/>
    <w:rPr/>
  </w:style>
  <w:style w:type="character" w:styleId="WW8Dropcap178">
    <w:name w:val="WW8Dropcap178"/>
    <w:qFormat/>
    <w:rPr/>
  </w:style>
  <w:style w:type="character" w:styleId="WW8Dropcap179">
    <w:name w:val="WW8Dropcap179"/>
    <w:qFormat/>
    <w:rPr/>
  </w:style>
  <w:style w:type="character" w:styleId="WW8Dropcap180">
    <w:name w:val="WW8Dropcap180"/>
    <w:qFormat/>
    <w:rPr/>
  </w:style>
  <w:style w:type="character" w:styleId="WW8Dropcap181">
    <w:name w:val="WW8Dropcap181"/>
    <w:qFormat/>
    <w:rPr/>
  </w:style>
  <w:style w:type="character" w:styleId="WW8Dropcap02">
    <w:name w:val="WW8Dropcap02"/>
    <w:qFormat/>
    <w:rPr/>
  </w:style>
  <w:style w:type="character" w:styleId="WW8Dropcap182">
    <w:name w:val="WW8Dropcap182"/>
    <w:qFormat/>
    <w:rPr/>
  </w:style>
  <w:style w:type="character" w:styleId="WW8Dropcap210">
    <w:name w:val="WW8Dropcap210"/>
    <w:qFormat/>
    <w:rPr/>
  </w:style>
  <w:style w:type="character" w:styleId="WW8Dropcap310">
    <w:name w:val="WW8Dropcap310"/>
    <w:qFormat/>
    <w:rPr/>
  </w:style>
  <w:style w:type="character" w:styleId="WW8Dropcap410">
    <w:name w:val="WW8Dropcap410"/>
    <w:qFormat/>
    <w:rPr/>
  </w:style>
  <w:style w:type="character" w:styleId="WW8Dropcap510">
    <w:name w:val="WW8Dropcap510"/>
    <w:qFormat/>
    <w:rPr/>
  </w:style>
  <w:style w:type="character" w:styleId="WW8Dropcap610">
    <w:name w:val="WW8Dropcap610"/>
    <w:qFormat/>
    <w:rPr/>
  </w:style>
  <w:style w:type="character" w:styleId="WW8Dropcap710">
    <w:name w:val="WW8Dropcap710"/>
    <w:qFormat/>
    <w:rPr/>
  </w:style>
  <w:style w:type="character" w:styleId="WW8Dropcap810">
    <w:name w:val="WW8Dropcap810"/>
    <w:qFormat/>
    <w:rPr/>
  </w:style>
  <w:style w:type="character" w:styleId="WW8Dropcap910">
    <w:name w:val="WW8Dropcap910"/>
    <w:qFormat/>
    <w:rPr/>
  </w:style>
  <w:style w:type="character" w:styleId="WW8Dropcap1010">
    <w:name w:val="WW8Dropcap1010"/>
    <w:qFormat/>
    <w:rPr/>
  </w:style>
  <w:style w:type="character" w:styleId="WW8Dropcap1110">
    <w:name w:val="WW8Dropcap1110"/>
    <w:qFormat/>
    <w:rPr/>
  </w:style>
  <w:style w:type="character" w:styleId="WW8Dropcap1210">
    <w:name w:val="WW8Dropcap1210"/>
    <w:qFormat/>
    <w:rPr/>
  </w:style>
  <w:style w:type="character" w:styleId="WW8Dropcap1310">
    <w:name w:val="WW8Dropcap1310"/>
    <w:qFormat/>
    <w:rPr/>
  </w:style>
  <w:style w:type="character" w:styleId="WW8Dropcap1410">
    <w:name w:val="WW8Dropcap1410"/>
    <w:qFormat/>
    <w:rPr/>
  </w:style>
  <w:style w:type="character" w:styleId="WW8Dropcap1510">
    <w:name w:val="WW8Dropcap1510"/>
    <w:qFormat/>
    <w:rPr/>
  </w:style>
  <w:style w:type="character" w:styleId="WW8Dropcap1610">
    <w:name w:val="WW8Dropcap1610"/>
    <w:qFormat/>
    <w:rPr/>
  </w:style>
  <w:style w:type="character" w:styleId="WW8Dropcap1710">
    <w:name w:val="WW8Dropcap1710"/>
    <w:qFormat/>
    <w:rPr/>
  </w:style>
  <w:style w:type="character" w:styleId="WW8Dropcap183">
    <w:name w:val="WW8Dropcap183"/>
    <w:qFormat/>
    <w:rPr/>
  </w:style>
  <w:style w:type="character" w:styleId="WW8Dropcap191">
    <w:name w:val="WW8Dropcap191"/>
    <w:qFormat/>
    <w:rPr/>
  </w:style>
  <w:style w:type="character" w:styleId="WW8Dropcap201">
    <w:name w:val="WW8Dropcap201"/>
    <w:qFormat/>
    <w:rPr/>
  </w:style>
  <w:style w:type="character" w:styleId="WW8Dropcap211">
    <w:name w:val="WW8Dropcap211"/>
    <w:qFormat/>
    <w:rPr/>
  </w:style>
  <w:style w:type="character" w:styleId="WW8Dropcap221">
    <w:name w:val="WW8Dropcap221"/>
    <w:qFormat/>
    <w:rPr/>
  </w:style>
  <w:style w:type="character" w:styleId="WW8Dropcap231">
    <w:name w:val="WW8Dropcap231"/>
    <w:qFormat/>
    <w:rPr/>
  </w:style>
  <w:style w:type="character" w:styleId="WW8Dropcap241">
    <w:name w:val="WW8Dropcap241"/>
    <w:qFormat/>
    <w:rPr/>
  </w:style>
  <w:style w:type="character" w:styleId="WW8Dropcap251">
    <w:name w:val="WW8Dropcap251"/>
    <w:qFormat/>
    <w:rPr/>
  </w:style>
  <w:style w:type="character" w:styleId="WW8Dropcap261">
    <w:name w:val="WW8Dropcap261"/>
    <w:qFormat/>
    <w:rPr/>
  </w:style>
  <w:style w:type="character" w:styleId="WW8Dropcap271">
    <w:name w:val="WW8Dropcap271"/>
    <w:qFormat/>
    <w:rPr/>
  </w:style>
  <w:style w:type="character" w:styleId="WW8Dropcap281">
    <w:name w:val="WW8Dropcap281"/>
    <w:qFormat/>
    <w:rPr/>
  </w:style>
  <w:style w:type="character" w:styleId="WW8Dropcap291">
    <w:name w:val="WW8Dropcap291"/>
    <w:qFormat/>
    <w:rPr/>
  </w:style>
  <w:style w:type="character" w:styleId="WW8Dropcap301">
    <w:name w:val="WW8Dropcap301"/>
    <w:qFormat/>
    <w:rPr/>
  </w:style>
  <w:style w:type="character" w:styleId="WW8Dropcap311">
    <w:name w:val="WW8Dropcap311"/>
    <w:qFormat/>
    <w:rPr/>
  </w:style>
  <w:style w:type="character" w:styleId="WW8Dropcap321">
    <w:name w:val="WW8Dropcap321"/>
    <w:qFormat/>
    <w:rPr/>
  </w:style>
  <w:style w:type="character" w:styleId="WW8Dropcap331">
    <w:name w:val="WW8Dropcap331"/>
    <w:qFormat/>
    <w:rPr/>
  </w:style>
  <w:style w:type="character" w:styleId="WW8Dropcap341">
    <w:name w:val="WW8Dropcap341"/>
    <w:qFormat/>
    <w:rPr/>
  </w:style>
  <w:style w:type="character" w:styleId="WW8Dropcap351">
    <w:name w:val="WW8Dropcap351"/>
    <w:qFormat/>
    <w:rPr/>
  </w:style>
  <w:style w:type="character" w:styleId="WW8Dropcap361">
    <w:name w:val="WW8Dropcap361"/>
    <w:qFormat/>
    <w:rPr/>
  </w:style>
  <w:style w:type="character" w:styleId="WW8Dropcap371">
    <w:name w:val="WW8Dropcap371"/>
    <w:qFormat/>
    <w:rPr/>
  </w:style>
  <w:style w:type="character" w:styleId="WW8Dropcap381">
    <w:name w:val="WW8Dropcap381"/>
    <w:qFormat/>
    <w:rPr/>
  </w:style>
  <w:style w:type="character" w:styleId="WW8Dropcap391">
    <w:name w:val="WW8Dropcap391"/>
    <w:qFormat/>
    <w:rPr/>
  </w:style>
  <w:style w:type="character" w:styleId="WW8Dropcap401">
    <w:name w:val="WW8Dropcap401"/>
    <w:qFormat/>
    <w:rPr/>
  </w:style>
  <w:style w:type="character" w:styleId="WW8Dropcap411">
    <w:name w:val="WW8Dropcap411"/>
    <w:qFormat/>
    <w:rPr/>
  </w:style>
  <w:style w:type="character" w:styleId="WW8Dropcap421">
    <w:name w:val="WW8Dropcap421"/>
    <w:qFormat/>
    <w:rPr/>
  </w:style>
  <w:style w:type="character" w:styleId="WW8Dropcap431">
    <w:name w:val="WW8Dropcap431"/>
    <w:qFormat/>
    <w:rPr/>
  </w:style>
  <w:style w:type="character" w:styleId="WW8Dropcap441">
    <w:name w:val="WW8Dropcap441"/>
    <w:qFormat/>
    <w:rPr/>
  </w:style>
  <w:style w:type="character" w:styleId="WW8Dropcap451">
    <w:name w:val="WW8Dropcap451"/>
    <w:qFormat/>
    <w:rPr/>
  </w:style>
  <w:style w:type="character" w:styleId="WW8Dropcap461">
    <w:name w:val="WW8Dropcap461"/>
    <w:qFormat/>
    <w:rPr/>
  </w:style>
  <w:style w:type="character" w:styleId="WW8Dropcap471">
    <w:name w:val="WW8Dropcap471"/>
    <w:qFormat/>
    <w:rPr/>
  </w:style>
  <w:style w:type="character" w:styleId="WW8Dropcap481">
    <w:name w:val="WW8Dropcap481"/>
    <w:qFormat/>
    <w:rPr/>
  </w:style>
  <w:style w:type="character" w:styleId="WW8Dropcap491">
    <w:name w:val="WW8Dropcap491"/>
    <w:qFormat/>
    <w:rPr/>
  </w:style>
  <w:style w:type="character" w:styleId="WW8Dropcap501">
    <w:name w:val="WW8Dropcap501"/>
    <w:qFormat/>
    <w:rPr/>
  </w:style>
  <w:style w:type="character" w:styleId="WW8Dropcap511">
    <w:name w:val="WW8Dropcap511"/>
    <w:qFormat/>
    <w:rPr/>
  </w:style>
  <w:style w:type="character" w:styleId="WW8Dropcap521">
    <w:name w:val="WW8Dropcap521"/>
    <w:qFormat/>
    <w:rPr/>
  </w:style>
  <w:style w:type="character" w:styleId="WW8Dropcap531">
    <w:name w:val="WW8Dropcap531"/>
    <w:qFormat/>
    <w:rPr/>
  </w:style>
  <w:style w:type="character" w:styleId="WW8Dropcap541">
    <w:name w:val="WW8Dropcap541"/>
    <w:qFormat/>
    <w:rPr/>
  </w:style>
  <w:style w:type="character" w:styleId="WW8Dropcap551">
    <w:name w:val="WW8Dropcap551"/>
    <w:qFormat/>
    <w:rPr/>
  </w:style>
  <w:style w:type="character" w:styleId="WW8Dropcap561">
    <w:name w:val="WW8Dropcap561"/>
    <w:qFormat/>
    <w:rPr/>
  </w:style>
  <w:style w:type="character" w:styleId="WW8Dropcap571">
    <w:name w:val="WW8Dropcap571"/>
    <w:qFormat/>
    <w:rPr/>
  </w:style>
  <w:style w:type="character" w:styleId="WW8Dropcap581">
    <w:name w:val="WW8Dropcap581"/>
    <w:qFormat/>
    <w:rPr/>
  </w:style>
  <w:style w:type="character" w:styleId="WW8Dropcap591">
    <w:name w:val="WW8Dropcap591"/>
    <w:qFormat/>
    <w:rPr/>
  </w:style>
  <w:style w:type="character" w:styleId="WW8Dropcap601">
    <w:name w:val="WW8Dropcap601"/>
    <w:qFormat/>
    <w:rPr/>
  </w:style>
  <w:style w:type="character" w:styleId="WW8Dropcap611">
    <w:name w:val="WW8Dropcap611"/>
    <w:qFormat/>
    <w:rPr/>
  </w:style>
  <w:style w:type="character" w:styleId="WW8Dropcap621">
    <w:name w:val="WW8Dropcap621"/>
    <w:qFormat/>
    <w:rPr/>
  </w:style>
  <w:style w:type="character" w:styleId="WW8Dropcap631">
    <w:name w:val="WW8Dropcap631"/>
    <w:qFormat/>
    <w:rPr/>
  </w:style>
  <w:style w:type="character" w:styleId="WW8Dropcap641">
    <w:name w:val="WW8Dropcap641"/>
    <w:qFormat/>
    <w:rPr/>
  </w:style>
  <w:style w:type="character" w:styleId="WW8Dropcap651">
    <w:name w:val="WW8Dropcap651"/>
    <w:qFormat/>
    <w:rPr/>
  </w:style>
  <w:style w:type="character" w:styleId="WW8Dropcap661">
    <w:name w:val="WW8Dropcap661"/>
    <w:qFormat/>
    <w:rPr/>
  </w:style>
  <w:style w:type="character" w:styleId="WW8Dropcap671">
    <w:name w:val="WW8Dropcap671"/>
    <w:qFormat/>
    <w:rPr/>
  </w:style>
  <w:style w:type="character" w:styleId="WW8Dropcap681">
    <w:name w:val="WW8Dropcap681"/>
    <w:qFormat/>
    <w:rPr/>
  </w:style>
  <w:style w:type="character" w:styleId="WW8Dropcap691">
    <w:name w:val="WW8Dropcap691"/>
    <w:qFormat/>
    <w:rPr/>
  </w:style>
  <w:style w:type="character" w:styleId="WW8Dropcap701">
    <w:name w:val="WW8Dropcap701"/>
    <w:qFormat/>
    <w:rPr/>
  </w:style>
  <w:style w:type="character" w:styleId="WW8Dropcap711">
    <w:name w:val="WW8Dropcap711"/>
    <w:qFormat/>
    <w:rPr/>
  </w:style>
  <w:style w:type="character" w:styleId="WW8Dropcap721">
    <w:name w:val="WW8Dropcap721"/>
    <w:qFormat/>
    <w:rPr/>
  </w:style>
  <w:style w:type="character" w:styleId="WW8Dropcap731">
    <w:name w:val="WW8Dropcap731"/>
    <w:qFormat/>
    <w:rPr/>
  </w:style>
  <w:style w:type="character" w:styleId="WW8Dropcap741">
    <w:name w:val="WW8Dropcap741"/>
    <w:qFormat/>
    <w:rPr/>
  </w:style>
  <w:style w:type="character" w:styleId="WW8Dropcap751">
    <w:name w:val="WW8Dropcap751"/>
    <w:qFormat/>
    <w:rPr/>
  </w:style>
  <w:style w:type="character" w:styleId="WW8Dropcap761">
    <w:name w:val="WW8Dropcap761"/>
    <w:qFormat/>
    <w:rPr/>
  </w:style>
  <w:style w:type="character" w:styleId="WW8Dropcap771">
    <w:name w:val="WW8Dropcap771"/>
    <w:qFormat/>
    <w:rPr/>
  </w:style>
  <w:style w:type="character" w:styleId="WW8Dropcap781">
    <w:name w:val="WW8Dropcap781"/>
    <w:qFormat/>
    <w:rPr/>
  </w:style>
  <w:style w:type="character" w:styleId="WW8Dropcap791">
    <w:name w:val="WW8Dropcap791"/>
    <w:qFormat/>
    <w:rPr/>
  </w:style>
  <w:style w:type="character" w:styleId="WW8Dropcap801">
    <w:name w:val="WW8Dropcap801"/>
    <w:qFormat/>
    <w:rPr/>
  </w:style>
  <w:style w:type="character" w:styleId="WW8Dropcap811">
    <w:name w:val="WW8Dropcap811"/>
    <w:qFormat/>
    <w:rPr/>
  </w:style>
  <w:style w:type="character" w:styleId="WW8Dropcap821">
    <w:name w:val="WW8Dropcap821"/>
    <w:qFormat/>
    <w:rPr/>
  </w:style>
  <w:style w:type="character" w:styleId="WW8Dropcap831">
    <w:name w:val="WW8Dropcap831"/>
    <w:qFormat/>
    <w:rPr/>
  </w:style>
  <w:style w:type="character" w:styleId="WW8Dropcap841">
    <w:name w:val="WW8Dropcap841"/>
    <w:qFormat/>
    <w:rPr/>
  </w:style>
  <w:style w:type="character" w:styleId="WW8Dropcap851">
    <w:name w:val="WW8Dropcap851"/>
    <w:qFormat/>
    <w:rPr/>
  </w:style>
  <w:style w:type="character" w:styleId="WW8Dropcap861">
    <w:name w:val="WW8Dropcap861"/>
    <w:qFormat/>
    <w:rPr/>
  </w:style>
  <w:style w:type="character" w:styleId="WW8Dropcap871">
    <w:name w:val="WW8Dropcap871"/>
    <w:qFormat/>
    <w:rPr/>
  </w:style>
  <w:style w:type="character" w:styleId="WW8Dropcap881">
    <w:name w:val="WW8Dropcap881"/>
    <w:qFormat/>
    <w:rPr/>
  </w:style>
  <w:style w:type="character" w:styleId="WW8Dropcap891">
    <w:name w:val="WW8Dropcap891"/>
    <w:qFormat/>
    <w:rPr/>
  </w:style>
  <w:style w:type="character" w:styleId="WW8Dropcap901">
    <w:name w:val="WW8Dropcap901"/>
    <w:qFormat/>
    <w:rPr/>
  </w:style>
  <w:style w:type="character" w:styleId="WW8Dropcap911">
    <w:name w:val="WW8Dropcap911"/>
    <w:qFormat/>
    <w:rPr/>
  </w:style>
  <w:style w:type="character" w:styleId="WW8Dropcap921">
    <w:name w:val="WW8Dropcap921"/>
    <w:qFormat/>
    <w:rPr/>
  </w:style>
  <w:style w:type="character" w:styleId="WW8Dropcap931">
    <w:name w:val="WW8Dropcap931"/>
    <w:qFormat/>
    <w:rPr/>
  </w:style>
  <w:style w:type="character" w:styleId="WW8Dropcap941">
    <w:name w:val="WW8Dropcap941"/>
    <w:qFormat/>
    <w:rPr/>
  </w:style>
  <w:style w:type="character" w:styleId="WW8Dropcap951">
    <w:name w:val="WW8Dropcap951"/>
    <w:qFormat/>
    <w:rPr/>
  </w:style>
  <w:style w:type="character" w:styleId="WW8Dropcap961">
    <w:name w:val="WW8Dropcap961"/>
    <w:qFormat/>
    <w:rPr/>
  </w:style>
  <w:style w:type="character" w:styleId="WW8Dropcap971">
    <w:name w:val="WW8Dropcap971"/>
    <w:qFormat/>
    <w:rPr/>
  </w:style>
  <w:style w:type="character" w:styleId="WW8Dropcap981">
    <w:name w:val="WW8Dropcap981"/>
    <w:qFormat/>
    <w:rPr/>
  </w:style>
  <w:style w:type="character" w:styleId="WW8Dropcap991">
    <w:name w:val="WW8Dropcap991"/>
    <w:qFormat/>
    <w:rPr/>
  </w:style>
  <w:style w:type="character" w:styleId="WW8Dropcap1001">
    <w:name w:val="WW8Dropcap1001"/>
    <w:qFormat/>
    <w:rPr/>
  </w:style>
  <w:style w:type="character" w:styleId="WW8Dropcap1011">
    <w:name w:val="WW8Dropcap1011"/>
    <w:qFormat/>
    <w:rPr/>
  </w:style>
  <w:style w:type="character" w:styleId="WW8Dropcap1021">
    <w:name w:val="WW8Dropcap1021"/>
    <w:qFormat/>
    <w:rPr/>
  </w:style>
  <w:style w:type="character" w:styleId="WW8Dropcap1031">
    <w:name w:val="WW8Dropcap1031"/>
    <w:qFormat/>
    <w:rPr/>
  </w:style>
  <w:style w:type="character" w:styleId="WW8Dropcap1041">
    <w:name w:val="WW8Dropcap1041"/>
    <w:qFormat/>
    <w:rPr/>
  </w:style>
  <w:style w:type="character" w:styleId="WW8Dropcap1051">
    <w:name w:val="WW8Dropcap1051"/>
    <w:qFormat/>
    <w:rPr/>
  </w:style>
  <w:style w:type="character" w:styleId="WW8Dropcap1061">
    <w:name w:val="WW8Dropcap1061"/>
    <w:qFormat/>
    <w:rPr/>
  </w:style>
  <w:style w:type="character" w:styleId="WW8Dropcap1071">
    <w:name w:val="WW8Dropcap1071"/>
    <w:qFormat/>
    <w:rPr/>
  </w:style>
  <w:style w:type="character" w:styleId="WW8Dropcap1081">
    <w:name w:val="WW8Dropcap1081"/>
    <w:qFormat/>
    <w:rPr/>
  </w:style>
  <w:style w:type="character" w:styleId="WW8Dropcap1091">
    <w:name w:val="WW8Dropcap1091"/>
    <w:qFormat/>
    <w:rPr/>
  </w:style>
  <w:style w:type="character" w:styleId="WW8Dropcap1101">
    <w:name w:val="WW8Dropcap1101"/>
    <w:qFormat/>
    <w:rPr/>
  </w:style>
  <w:style w:type="character" w:styleId="WW8Dropcap1111">
    <w:name w:val="WW8Dropcap1111"/>
    <w:qFormat/>
    <w:rPr/>
  </w:style>
  <w:style w:type="character" w:styleId="WW8Dropcap1121">
    <w:name w:val="WW8Dropcap1121"/>
    <w:qFormat/>
    <w:rPr/>
  </w:style>
  <w:style w:type="character" w:styleId="WW8Dropcap1131">
    <w:name w:val="WW8Dropcap1131"/>
    <w:qFormat/>
    <w:rPr/>
  </w:style>
  <w:style w:type="character" w:styleId="WW8Dropcap1141">
    <w:name w:val="WW8Dropcap1141"/>
    <w:qFormat/>
    <w:rPr/>
  </w:style>
  <w:style w:type="character" w:styleId="WW8Dropcap1151">
    <w:name w:val="WW8Dropcap1151"/>
    <w:qFormat/>
    <w:rPr/>
  </w:style>
  <w:style w:type="character" w:styleId="WW8Dropcap1161">
    <w:name w:val="WW8Dropcap1161"/>
    <w:qFormat/>
    <w:rPr/>
  </w:style>
  <w:style w:type="character" w:styleId="WW8Dropcap1171">
    <w:name w:val="WW8Dropcap1171"/>
    <w:qFormat/>
    <w:rPr/>
  </w:style>
  <w:style w:type="character" w:styleId="WW8Dropcap1181">
    <w:name w:val="WW8Dropcap1181"/>
    <w:qFormat/>
    <w:rPr/>
  </w:style>
  <w:style w:type="character" w:styleId="WW8Dropcap1191">
    <w:name w:val="WW8Dropcap1191"/>
    <w:qFormat/>
    <w:rPr/>
  </w:style>
  <w:style w:type="character" w:styleId="WW8Dropcap1201">
    <w:name w:val="WW8Dropcap1201"/>
    <w:qFormat/>
    <w:rPr/>
  </w:style>
  <w:style w:type="character" w:styleId="WW8Dropcap1211">
    <w:name w:val="WW8Dropcap1211"/>
    <w:qFormat/>
    <w:rPr/>
  </w:style>
  <w:style w:type="character" w:styleId="WW8Dropcap1221">
    <w:name w:val="WW8Dropcap1221"/>
    <w:qFormat/>
    <w:rPr/>
  </w:style>
  <w:style w:type="character" w:styleId="WW8Dropcap1231">
    <w:name w:val="WW8Dropcap1231"/>
    <w:qFormat/>
    <w:rPr/>
  </w:style>
  <w:style w:type="character" w:styleId="WW8Dropcap1241">
    <w:name w:val="WW8Dropcap1241"/>
    <w:qFormat/>
    <w:rPr/>
  </w:style>
  <w:style w:type="character" w:styleId="WW8Dropcap1251">
    <w:name w:val="WW8Dropcap1251"/>
    <w:qFormat/>
    <w:rPr/>
  </w:style>
  <w:style w:type="character" w:styleId="WW8Dropcap1261">
    <w:name w:val="WW8Dropcap1261"/>
    <w:qFormat/>
    <w:rPr/>
  </w:style>
  <w:style w:type="character" w:styleId="WW8Dropcap1271">
    <w:name w:val="WW8Dropcap1271"/>
    <w:qFormat/>
    <w:rPr/>
  </w:style>
  <w:style w:type="character" w:styleId="WW8Dropcap1281">
    <w:name w:val="WW8Dropcap1281"/>
    <w:qFormat/>
    <w:rPr/>
  </w:style>
  <w:style w:type="character" w:styleId="WW8Dropcap1291">
    <w:name w:val="WW8Dropcap1291"/>
    <w:qFormat/>
    <w:rPr/>
  </w:style>
  <w:style w:type="character" w:styleId="WW8Dropcap1301">
    <w:name w:val="WW8Dropcap1301"/>
    <w:qFormat/>
    <w:rPr/>
  </w:style>
  <w:style w:type="character" w:styleId="WW8Dropcap1311">
    <w:name w:val="WW8Dropcap1311"/>
    <w:qFormat/>
    <w:rPr/>
  </w:style>
  <w:style w:type="character" w:styleId="WW8Dropcap1321">
    <w:name w:val="WW8Dropcap1321"/>
    <w:qFormat/>
    <w:rPr/>
  </w:style>
  <w:style w:type="character" w:styleId="WW8Dropcap1331">
    <w:name w:val="WW8Dropcap1331"/>
    <w:qFormat/>
    <w:rPr/>
  </w:style>
  <w:style w:type="character" w:styleId="WW8Dropcap1341">
    <w:name w:val="WW8Dropcap1341"/>
    <w:qFormat/>
    <w:rPr/>
  </w:style>
  <w:style w:type="character" w:styleId="WW8Dropcap1351">
    <w:name w:val="WW8Dropcap1351"/>
    <w:qFormat/>
    <w:rPr/>
  </w:style>
  <w:style w:type="character" w:styleId="WW8Dropcap1361">
    <w:name w:val="WW8Dropcap1361"/>
    <w:qFormat/>
    <w:rPr/>
  </w:style>
  <w:style w:type="character" w:styleId="WW8Dropcap1371">
    <w:name w:val="WW8Dropcap1371"/>
    <w:qFormat/>
    <w:rPr/>
  </w:style>
  <w:style w:type="character" w:styleId="WW8Dropcap1381">
    <w:name w:val="WW8Dropcap1381"/>
    <w:qFormat/>
    <w:rPr/>
  </w:style>
  <w:style w:type="character" w:styleId="WW8Dropcap1391">
    <w:name w:val="WW8Dropcap1391"/>
    <w:qFormat/>
    <w:rPr/>
  </w:style>
  <w:style w:type="character" w:styleId="WW8Dropcap1401">
    <w:name w:val="WW8Dropcap1401"/>
    <w:qFormat/>
    <w:rPr/>
  </w:style>
  <w:style w:type="character" w:styleId="WW8Dropcap1411">
    <w:name w:val="WW8Dropcap1411"/>
    <w:qFormat/>
    <w:rPr/>
  </w:style>
  <w:style w:type="character" w:styleId="WW8Dropcap03">
    <w:name w:val="WW8Dropcap03"/>
    <w:qFormat/>
    <w:rPr/>
  </w:style>
  <w:style w:type="character" w:styleId="WW8Dropcap184">
    <w:name w:val="WW8Dropcap184"/>
    <w:qFormat/>
    <w:rPr/>
  </w:style>
  <w:style w:type="character" w:styleId="WW8Dropcap212">
    <w:name w:val="WW8Dropcap212"/>
    <w:qFormat/>
    <w:rPr/>
  </w:style>
  <w:style w:type="character" w:styleId="WW8Dropcap312">
    <w:name w:val="WW8Dropcap312"/>
    <w:qFormat/>
    <w:rPr/>
  </w:style>
  <w:style w:type="character" w:styleId="WW8Dropcap412">
    <w:name w:val="WW8Dropcap412"/>
    <w:qFormat/>
    <w:rPr/>
  </w:style>
  <w:style w:type="character" w:styleId="WW8Dropcap512">
    <w:name w:val="WW8Dropcap512"/>
    <w:qFormat/>
    <w:rPr/>
  </w:style>
  <w:style w:type="character" w:styleId="WW8Dropcap612">
    <w:name w:val="WW8Dropcap612"/>
    <w:qFormat/>
    <w:rPr/>
  </w:style>
  <w:style w:type="character" w:styleId="WW8Dropcap712">
    <w:name w:val="WW8Dropcap712"/>
    <w:qFormat/>
    <w:rPr/>
  </w:style>
  <w:style w:type="character" w:styleId="WW8Dropcap812">
    <w:name w:val="WW8Dropcap812"/>
    <w:qFormat/>
    <w:rPr/>
  </w:style>
  <w:style w:type="character" w:styleId="WW8Dropcap912">
    <w:name w:val="WW8Dropcap912"/>
    <w:qFormat/>
    <w:rPr/>
  </w:style>
  <w:style w:type="character" w:styleId="WW8Dropcap1012">
    <w:name w:val="WW8Dropcap1012"/>
    <w:qFormat/>
    <w:rPr/>
  </w:style>
  <w:style w:type="character" w:styleId="WW8Dropcap1112">
    <w:name w:val="WW8Dropcap1112"/>
    <w:qFormat/>
    <w:rPr/>
  </w:style>
  <w:style w:type="character" w:styleId="WW8Dropcap1212">
    <w:name w:val="WW8Dropcap1212"/>
    <w:qFormat/>
    <w:rPr/>
  </w:style>
  <w:style w:type="character" w:styleId="WW8Dropcap1312">
    <w:name w:val="WW8Dropcap1312"/>
    <w:qFormat/>
    <w:rPr/>
  </w:style>
  <w:style w:type="character" w:styleId="WW8Dropcap1412">
    <w:name w:val="WW8Dropcap1412"/>
    <w:qFormat/>
    <w:rPr/>
  </w:style>
  <w:style w:type="character" w:styleId="WW8Dropcap1511">
    <w:name w:val="WW8Dropcap1511"/>
    <w:qFormat/>
    <w:rPr/>
  </w:style>
  <w:style w:type="character" w:styleId="WW8Dropcap1611">
    <w:name w:val="WW8Dropcap1611"/>
    <w:qFormat/>
    <w:rPr/>
  </w:style>
  <w:style w:type="character" w:styleId="WW8Dropcap1711">
    <w:name w:val="WW8Dropcap1711"/>
    <w:qFormat/>
    <w:rPr/>
  </w:style>
  <w:style w:type="character" w:styleId="WW8Dropcap185">
    <w:name w:val="WW8Dropcap185"/>
    <w:qFormat/>
    <w:rPr/>
  </w:style>
  <w:style w:type="character" w:styleId="WW8Dropcap192">
    <w:name w:val="WW8Dropcap192"/>
    <w:qFormat/>
    <w:rPr/>
  </w:style>
  <w:style w:type="character" w:styleId="WW8Dropcap202">
    <w:name w:val="WW8Dropcap202"/>
    <w:qFormat/>
    <w:rPr/>
  </w:style>
  <w:style w:type="character" w:styleId="WW8Dropcap213">
    <w:name w:val="WW8Dropcap213"/>
    <w:qFormat/>
    <w:rPr/>
  </w:style>
  <w:style w:type="character" w:styleId="WW8Dropcap222">
    <w:name w:val="WW8Dropcap222"/>
    <w:qFormat/>
    <w:rPr/>
  </w:style>
  <w:style w:type="character" w:styleId="WW8Dropcap232">
    <w:name w:val="WW8Dropcap232"/>
    <w:qFormat/>
    <w:rPr/>
  </w:style>
  <w:style w:type="character" w:styleId="WW8Dropcap242">
    <w:name w:val="WW8Dropcap242"/>
    <w:qFormat/>
    <w:rPr/>
  </w:style>
  <w:style w:type="character" w:styleId="WW8Dropcap252">
    <w:name w:val="WW8Dropcap252"/>
    <w:qFormat/>
    <w:rPr/>
  </w:style>
  <w:style w:type="character" w:styleId="WW8Dropcap262">
    <w:name w:val="WW8Dropcap262"/>
    <w:qFormat/>
    <w:rPr/>
  </w:style>
  <w:style w:type="character" w:styleId="WW8Dropcap272">
    <w:name w:val="WW8Dropcap272"/>
    <w:qFormat/>
    <w:rPr/>
  </w:style>
  <w:style w:type="character" w:styleId="WW8Dropcap282">
    <w:name w:val="WW8Dropcap282"/>
    <w:qFormat/>
    <w:rPr/>
  </w:style>
  <w:style w:type="character" w:styleId="WW8Dropcap292">
    <w:name w:val="WW8Dropcap292"/>
    <w:qFormat/>
    <w:rPr/>
  </w:style>
  <w:style w:type="character" w:styleId="WW8Dropcap302">
    <w:name w:val="WW8Dropcap302"/>
    <w:qFormat/>
    <w:rPr/>
  </w:style>
  <w:style w:type="character" w:styleId="WW8Dropcap313">
    <w:name w:val="WW8Dropcap313"/>
    <w:qFormat/>
    <w:rPr/>
  </w:style>
  <w:style w:type="character" w:styleId="WW8Dropcap322">
    <w:name w:val="WW8Dropcap322"/>
    <w:qFormat/>
    <w:rPr/>
  </w:style>
  <w:style w:type="character" w:styleId="WW8Dropcap332">
    <w:name w:val="WW8Dropcap332"/>
    <w:qFormat/>
    <w:rPr/>
  </w:style>
  <w:style w:type="character" w:styleId="WW8Dropcap342">
    <w:name w:val="WW8Dropcap342"/>
    <w:qFormat/>
    <w:rPr/>
  </w:style>
  <w:style w:type="character" w:styleId="WW8Dropcap352">
    <w:name w:val="WW8Dropcap352"/>
    <w:qFormat/>
    <w:rPr/>
  </w:style>
  <w:style w:type="character" w:styleId="WW8Dropcap362">
    <w:name w:val="WW8Dropcap362"/>
    <w:qFormat/>
    <w:rPr/>
  </w:style>
  <w:style w:type="character" w:styleId="WW8Dropcap372">
    <w:name w:val="WW8Dropcap372"/>
    <w:qFormat/>
    <w:rPr/>
  </w:style>
  <w:style w:type="character" w:styleId="WW8Dropcap382">
    <w:name w:val="WW8Dropcap382"/>
    <w:qFormat/>
    <w:rPr/>
  </w:style>
  <w:style w:type="character" w:styleId="WW8Dropcap392">
    <w:name w:val="WW8Dropcap392"/>
    <w:qFormat/>
    <w:rPr/>
  </w:style>
  <w:style w:type="character" w:styleId="WW8Dropcap402">
    <w:name w:val="WW8Dropcap402"/>
    <w:qFormat/>
    <w:rPr/>
  </w:style>
  <w:style w:type="character" w:styleId="WW8Dropcap413">
    <w:name w:val="WW8Dropcap413"/>
    <w:qFormat/>
    <w:rPr/>
  </w:style>
  <w:style w:type="character" w:styleId="WW8Dropcap422">
    <w:name w:val="WW8Dropcap422"/>
    <w:qFormat/>
    <w:rPr/>
  </w:style>
  <w:style w:type="character" w:styleId="WW8Dropcap432">
    <w:name w:val="WW8Dropcap432"/>
    <w:qFormat/>
    <w:rPr/>
  </w:style>
  <w:style w:type="character" w:styleId="WW8Dropcap442">
    <w:name w:val="WW8Dropcap442"/>
    <w:qFormat/>
    <w:rPr/>
  </w:style>
  <w:style w:type="character" w:styleId="WW8Dropcap452">
    <w:name w:val="WW8Dropcap452"/>
    <w:qFormat/>
    <w:rPr/>
  </w:style>
  <w:style w:type="character" w:styleId="WW8Dropcap462">
    <w:name w:val="WW8Dropcap462"/>
    <w:qFormat/>
    <w:rPr/>
  </w:style>
  <w:style w:type="character" w:styleId="WW8Dropcap472">
    <w:name w:val="WW8Dropcap472"/>
    <w:qFormat/>
    <w:rPr/>
  </w:style>
  <w:style w:type="character" w:styleId="WW8Dropcap482">
    <w:name w:val="WW8Dropcap482"/>
    <w:qFormat/>
    <w:rPr/>
  </w:style>
  <w:style w:type="character" w:styleId="WW8Dropcap492">
    <w:name w:val="WW8Dropcap492"/>
    <w:qFormat/>
    <w:rPr/>
  </w:style>
  <w:style w:type="character" w:styleId="WW8Dropcap502">
    <w:name w:val="WW8Dropcap502"/>
    <w:qFormat/>
    <w:rPr/>
  </w:style>
  <w:style w:type="character" w:styleId="WW8Dropcap513">
    <w:name w:val="WW8Dropcap513"/>
    <w:qFormat/>
    <w:rPr/>
  </w:style>
  <w:style w:type="character" w:styleId="WW8Dropcap522">
    <w:name w:val="WW8Dropcap522"/>
    <w:qFormat/>
    <w:rPr/>
  </w:style>
  <w:style w:type="character" w:styleId="WW8Dropcap532">
    <w:name w:val="WW8Dropcap532"/>
    <w:qFormat/>
    <w:rPr/>
  </w:style>
  <w:style w:type="character" w:styleId="WW8Dropcap542">
    <w:name w:val="WW8Dropcap542"/>
    <w:qFormat/>
    <w:rPr/>
  </w:style>
  <w:style w:type="character" w:styleId="WW8Dropcap552">
    <w:name w:val="WW8Dropcap552"/>
    <w:qFormat/>
    <w:rPr/>
  </w:style>
  <w:style w:type="character" w:styleId="WW8Dropcap562">
    <w:name w:val="WW8Dropcap562"/>
    <w:qFormat/>
    <w:rPr/>
  </w:style>
  <w:style w:type="character" w:styleId="WW8Dropcap572">
    <w:name w:val="WW8Dropcap572"/>
    <w:qFormat/>
    <w:rPr/>
  </w:style>
  <w:style w:type="character" w:styleId="WW8Dropcap582">
    <w:name w:val="WW8Dropcap582"/>
    <w:qFormat/>
    <w:rPr/>
  </w:style>
  <w:style w:type="character" w:styleId="WW8Dropcap592">
    <w:name w:val="WW8Dropcap592"/>
    <w:qFormat/>
    <w:rPr/>
  </w:style>
  <w:style w:type="character" w:styleId="WW8Dropcap602">
    <w:name w:val="WW8Dropcap602"/>
    <w:qFormat/>
    <w:rPr/>
  </w:style>
  <w:style w:type="character" w:styleId="WW8Dropcap613">
    <w:name w:val="WW8Dropcap613"/>
    <w:qFormat/>
    <w:rPr/>
  </w:style>
  <w:style w:type="character" w:styleId="WW8Dropcap622">
    <w:name w:val="WW8Dropcap622"/>
    <w:qFormat/>
    <w:rPr/>
  </w:style>
  <w:style w:type="character" w:styleId="WW8Dropcap632">
    <w:name w:val="WW8Dropcap632"/>
    <w:qFormat/>
    <w:rPr/>
  </w:style>
  <w:style w:type="character" w:styleId="WW8Dropcap642">
    <w:name w:val="WW8Dropcap642"/>
    <w:qFormat/>
    <w:rPr/>
  </w:style>
  <w:style w:type="character" w:styleId="WW8Dropcap652">
    <w:name w:val="WW8Dropcap652"/>
    <w:qFormat/>
    <w:rPr/>
  </w:style>
  <w:style w:type="character" w:styleId="WW8Dropcap662">
    <w:name w:val="WW8Dropcap662"/>
    <w:qFormat/>
    <w:rPr/>
  </w:style>
  <w:style w:type="character" w:styleId="WW8Dropcap672">
    <w:name w:val="WW8Dropcap672"/>
    <w:qFormat/>
    <w:rPr/>
  </w:style>
  <w:style w:type="character" w:styleId="WW8Dropcap682">
    <w:name w:val="WW8Dropcap682"/>
    <w:qFormat/>
    <w:rPr/>
  </w:style>
  <w:style w:type="character" w:styleId="WW8Dropcap692">
    <w:name w:val="WW8Dropcap692"/>
    <w:qFormat/>
    <w:rPr/>
  </w:style>
  <w:style w:type="character" w:styleId="WW8Dropcap702">
    <w:name w:val="WW8Dropcap702"/>
    <w:qFormat/>
    <w:rPr/>
  </w:style>
  <w:style w:type="character" w:styleId="WW8Dropcap713">
    <w:name w:val="WW8Dropcap713"/>
    <w:qFormat/>
    <w:rPr/>
  </w:style>
  <w:style w:type="character" w:styleId="WW8Dropcap722">
    <w:name w:val="WW8Dropcap722"/>
    <w:qFormat/>
    <w:rPr/>
  </w:style>
  <w:style w:type="character" w:styleId="WW8Dropcap732">
    <w:name w:val="WW8Dropcap732"/>
    <w:qFormat/>
    <w:rPr/>
  </w:style>
  <w:style w:type="character" w:styleId="WW8Dropcap742">
    <w:name w:val="WW8Dropcap742"/>
    <w:qFormat/>
    <w:rPr/>
  </w:style>
  <w:style w:type="character" w:styleId="WW8Dropcap752">
    <w:name w:val="WW8Dropcap752"/>
    <w:qFormat/>
    <w:rPr/>
  </w:style>
  <w:style w:type="character" w:styleId="WW8Dropcap762">
    <w:name w:val="WW8Dropcap762"/>
    <w:qFormat/>
    <w:rPr/>
  </w:style>
  <w:style w:type="character" w:styleId="WW8Dropcap772">
    <w:name w:val="WW8Dropcap772"/>
    <w:qFormat/>
    <w:rPr/>
  </w:style>
  <w:style w:type="character" w:styleId="WW8Dropcap782">
    <w:name w:val="WW8Dropcap782"/>
    <w:qFormat/>
    <w:rPr/>
  </w:style>
  <w:style w:type="character" w:styleId="WW8Dropcap792">
    <w:name w:val="WW8Dropcap792"/>
    <w:qFormat/>
    <w:rPr/>
  </w:style>
  <w:style w:type="character" w:styleId="WW8Dropcap802">
    <w:name w:val="WW8Dropcap802"/>
    <w:qFormat/>
    <w:rPr/>
  </w:style>
  <w:style w:type="character" w:styleId="WW8Dropcap813">
    <w:name w:val="WW8Dropcap813"/>
    <w:qFormat/>
    <w:rPr/>
  </w:style>
  <w:style w:type="character" w:styleId="WW8Dropcap822">
    <w:name w:val="WW8Dropcap822"/>
    <w:qFormat/>
    <w:rPr/>
  </w:style>
  <w:style w:type="character" w:styleId="WW8Dropcap832">
    <w:name w:val="WW8Dropcap832"/>
    <w:qFormat/>
    <w:rPr/>
  </w:style>
  <w:style w:type="character" w:styleId="WW8Dropcap842">
    <w:name w:val="WW8Dropcap842"/>
    <w:qFormat/>
    <w:rPr/>
  </w:style>
  <w:style w:type="character" w:styleId="WW8Dropcap852">
    <w:name w:val="WW8Dropcap852"/>
    <w:qFormat/>
    <w:rPr/>
  </w:style>
  <w:style w:type="character" w:styleId="WW8Dropcap862">
    <w:name w:val="WW8Dropcap862"/>
    <w:qFormat/>
    <w:rPr/>
  </w:style>
  <w:style w:type="character" w:styleId="WW8Dropcap872">
    <w:name w:val="WW8Dropcap872"/>
    <w:qFormat/>
    <w:rPr/>
  </w:style>
  <w:style w:type="character" w:styleId="WW8Dropcap882">
    <w:name w:val="WW8Dropcap882"/>
    <w:qFormat/>
    <w:rPr/>
  </w:style>
  <w:style w:type="character" w:styleId="WW8Dropcap892">
    <w:name w:val="WW8Dropcap892"/>
    <w:qFormat/>
    <w:rPr/>
  </w:style>
  <w:style w:type="character" w:styleId="WW8Dropcap902">
    <w:name w:val="WW8Dropcap902"/>
    <w:qFormat/>
    <w:rPr/>
  </w:style>
  <w:style w:type="character" w:styleId="WW8Dropcap913">
    <w:name w:val="WW8Dropcap913"/>
    <w:qFormat/>
    <w:rPr/>
  </w:style>
  <w:style w:type="character" w:styleId="WW8Dropcap922">
    <w:name w:val="WW8Dropcap922"/>
    <w:qFormat/>
    <w:rPr/>
  </w:style>
  <w:style w:type="character" w:styleId="WW8Dropcap932">
    <w:name w:val="WW8Dropcap932"/>
    <w:qFormat/>
    <w:rPr/>
  </w:style>
  <w:style w:type="character" w:styleId="WW8Dropcap942">
    <w:name w:val="WW8Dropcap942"/>
    <w:qFormat/>
    <w:rPr/>
  </w:style>
  <w:style w:type="character" w:styleId="WW8Dropcap952">
    <w:name w:val="WW8Dropcap952"/>
    <w:qFormat/>
    <w:rPr/>
  </w:style>
  <w:style w:type="character" w:styleId="WW8Dropcap962">
    <w:name w:val="WW8Dropcap962"/>
    <w:qFormat/>
    <w:rPr/>
  </w:style>
  <w:style w:type="character" w:styleId="WW8Dropcap972">
    <w:name w:val="WW8Dropcap972"/>
    <w:qFormat/>
    <w:rPr/>
  </w:style>
  <w:style w:type="character" w:styleId="WW8Dropcap982">
    <w:name w:val="WW8Dropcap982"/>
    <w:qFormat/>
    <w:rPr/>
  </w:style>
  <w:style w:type="character" w:styleId="WW8Dropcap992">
    <w:name w:val="WW8Dropcap992"/>
    <w:qFormat/>
    <w:rPr/>
  </w:style>
  <w:style w:type="character" w:styleId="WW8Dropcap1002">
    <w:name w:val="WW8Dropcap1002"/>
    <w:qFormat/>
    <w:rPr/>
  </w:style>
  <w:style w:type="character" w:styleId="WW8Dropcap1013">
    <w:name w:val="WW8Dropcap1013"/>
    <w:qFormat/>
    <w:rPr/>
  </w:style>
  <w:style w:type="character" w:styleId="WW8Dropcap1022">
    <w:name w:val="WW8Dropcap1022"/>
    <w:qFormat/>
    <w:rPr/>
  </w:style>
  <w:style w:type="character" w:styleId="WW8Dropcap1032">
    <w:name w:val="WW8Dropcap1032"/>
    <w:qFormat/>
    <w:rPr/>
  </w:style>
  <w:style w:type="character" w:styleId="WW8Dropcap1042">
    <w:name w:val="WW8Dropcap1042"/>
    <w:qFormat/>
    <w:rPr/>
  </w:style>
  <w:style w:type="character" w:styleId="WW8Dropcap1052">
    <w:name w:val="WW8Dropcap1052"/>
    <w:qFormat/>
    <w:rPr/>
  </w:style>
  <w:style w:type="character" w:styleId="WW8Dropcap1062">
    <w:name w:val="WW8Dropcap1062"/>
    <w:qFormat/>
    <w:rPr/>
  </w:style>
  <w:style w:type="character" w:styleId="WW8Dropcap1072">
    <w:name w:val="WW8Dropcap1072"/>
    <w:qFormat/>
    <w:rPr/>
  </w:style>
  <w:style w:type="character" w:styleId="WW8Dropcap1082">
    <w:name w:val="WW8Dropcap1082"/>
    <w:qFormat/>
    <w:rPr/>
  </w:style>
  <w:style w:type="character" w:styleId="WW8Dropcap1092">
    <w:name w:val="WW8Dropcap1092"/>
    <w:qFormat/>
    <w:rPr/>
  </w:style>
  <w:style w:type="character" w:styleId="WW8Dropcap1102">
    <w:name w:val="WW8Dropcap1102"/>
    <w:qFormat/>
    <w:rPr/>
  </w:style>
  <w:style w:type="character" w:styleId="WW8Dropcap1113">
    <w:name w:val="WW8Dropcap1113"/>
    <w:qFormat/>
    <w:rPr/>
  </w:style>
  <w:style w:type="character" w:styleId="WW8Dropcap1122">
    <w:name w:val="WW8Dropcap1122"/>
    <w:qFormat/>
    <w:rPr/>
  </w:style>
  <w:style w:type="character" w:styleId="WW8Dropcap1132">
    <w:name w:val="WW8Dropcap1132"/>
    <w:qFormat/>
    <w:rPr/>
  </w:style>
  <w:style w:type="character" w:styleId="WW8Dropcap1142">
    <w:name w:val="WW8Dropcap1142"/>
    <w:qFormat/>
    <w:rPr/>
  </w:style>
  <w:style w:type="character" w:styleId="WW8Dropcap1152">
    <w:name w:val="WW8Dropcap1152"/>
    <w:qFormat/>
    <w:rPr/>
  </w:style>
  <w:style w:type="character" w:styleId="WW8Dropcap1162">
    <w:name w:val="WW8Dropcap1162"/>
    <w:qFormat/>
    <w:rPr/>
  </w:style>
  <w:style w:type="character" w:styleId="WW8Dropcap1172">
    <w:name w:val="WW8Dropcap1172"/>
    <w:qFormat/>
    <w:rPr/>
  </w:style>
  <w:style w:type="character" w:styleId="WW8Dropcap1182">
    <w:name w:val="WW8Dropcap1182"/>
    <w:qFormat/>
    <w:rPr/>
  </w:style>
  <w:style w:type="character" w:styleId="WW8Dropcap1192">
    <w:name w:val="WW8Dropcap1192"/>
    <w:qFormat/>
    <w:rPr/>
  </w:style>
  <w:style w:type="character" w:styleId="WW8Dropcap1202">
    <w:name w:val="WW8Dropcap1202"/>
    <w:qFormat/>
    <w:rPr/>
  </w:style>
  <w:style w:type="character" w:styleId="WW8Dropcap1213">
    <w:name w:val="WW8Dropcap1213"/>
    <w:qFormat/>
    <w:rPr/>
  </w:style>
  <w:style w:type="character" w:styleId="WW8Dropcap1222">
    <w:name w:val="WW8Dropcap1222"/>
    <w:qFormat/>
    <w:rPr/>
  </w:style>
  <w:style w:type="character" w:styleId="WW8Dropcap1232">
    <w:name w:val="WW8Dropcap1232"/>
    <w:qFormat/>
    <w:rPr/>
  </w:style>
  <w:style w:type="character" w:styleId="WW8Dropcap1242">
    <w:name w:val="WW8Dropcap1242"/>
    <w:qFormat/>
    <w:rPr/>
  </w:style>
  <w:style w:type="character" w:styleId="WW8Dropcap1252">
    <w:name w:val="WW8Dropcap1252"/>
    <w:qFormat/>
    <w:rPr/>
  </w:style>
  <w:style w:type="character" w:styleId="WW8Dropcap1262">
    <w:name w:val="WW8Dropcap1262"/>
    <w:qFormat/>
    <w:rPr/>
  </w:style>
  <w:style w:type="character" w:styleId="WW8Dropcap1272">
    <w:name w:val="WW8Dropcap1272"/>
    <w:qFormat/>
    <w:rPr/>
  </w:style>
  <w:style w:type="character" w:styleId="WW8Dropcap1282">
    <w:name w:val="WW8Dropcap1282"/>
    <w:qFormat/>
    <w:rPr/>
  </w:style>
  <w:style w:type="character" w:styleId="WW8Dropcap1292">
    <w:name w:val="WW8Dropcap1292"/>
    <w:qFormat/>
    <w:rPr/>
  </w:style>
  <w:style w:type="character" w:styleId="WW8Dropcap1302">
    <w:name w:val="WW8Dropcap1302"/>
    <w:qFormat/>
    <w:rPr/>
  </w:style>
  <w:style w:type="character" w:styleId="WW8Dropcap1313">
    <w:name w:val="WW8Dropcap1313"/>
    <w:qFormat/>
    <w:rPr/>
  </w:style>
  <w:style w:type="character" w:styleId="WW8Dropcap1322">
    <w:name w:val="WW8Dropcap1322"/>
    <w:qFormat/>
    <w:rPr/>
  </w:style>
  <w:style w:type="character" w:styleId="WW8Dropcap1332">
    <w:name w:val="WW8Dropcap1332"/>
    <w:qFormat/>
    <w:rPr/>
  </w:style>
  <w:style w:type="character" w:styleId="WW8Dropcap1342">
    <w:name w:val="WW8Dropcap1342"/>
    <w:qFormat/>
    <w:rPr/>
  </w:style>
  <w:style w:type="character" w:styleId="WW8Dropcap1352">
    <w:name w:val="WW8Dropcap1352"/>
    <w:qFormat/>
    <w:rPr/>
  </w:style>
  <w:style w:type="character" w:styleId="WW8Dropcap1362">
    <w:name w:val="WW8Dropcap1362"/>
    <w:qFormat/>
    <w:rPr/>
  </w:style>
  <w:style w:type="character" w:styleId="WW8Dropcap1372">
    <w:name w:val="WW8Dropcap1372"/>
    <w:qFormat/>
    <w:rPr/>
  </w:style>
  <w:style w:type="character" w:styleId="WW8Dropcap1382">
    <w:name w:val="WW8Dropcap1382"/>
    <w:qFormat/>
    <w:rPr/>
  </w:style>
  <w:style w:type="character" w:styleId="WW8Dropcap1392">
    <w:name w:val="WW8Dropcap1392"/>
    <w:qFormat/>
    <w:rPr/>
  </w:style>
  <w:style w:type="character" w:styleId="WW8Dropcap1402">
    <w:name w:val="WW8Dropcap1402"/>
    <w:qFormat/>
    <w:rPr/>
  </w:style>
  <w:style w:type="character" w:styleId="WW8Dropcap1413">
    <w:name w:val="WW8Dropcap1413"/>
    <w:qFormat/>
    <w:rPr/>
  </w:style>
  <w:style w:type="character" w:styleId="WW8Dropcap04">
    <w:name w:val="WW8Dropcap04"/>
    <w:qFormat/>
    <w:rPr/>
  </w:style>
  <w:style w:type="character" w:styleId="WW8Dropcap186">
    <w:name w:val="WW8Dropcap186"/>
    <w:qFormat/>
    <w:rPr/>
  </w:style>
  <w:style w:type="character" w:styleId="WW8Dropcap214">
    <w:name w:val="WW8Dropcap214"/>
    <w:qFormat/>
    <w:rPr/>
  </w:style>
  <w:style w:type="character" w:styleId="WW8Dropcap314">
    <w:name w:val="WW8Dropcap314"/>
    <w:qFormat/>
    <w:rPr/>
  </w:style>
  <w:style w:type="character" w:styleId="WW8Dropcap414">
    <w:name w:val="WW8Dropcap414"/>
    <w:qFormat/>
    <w:rPr/>
  </w:style>
  <w:style w:type="character" w:styleId="WW8Dropcap514">
    <w:name w:val="WW8Dropcap514"/>
    <w:qFormat/>
    <w:rPr/>
  </w:style>
  <w:style w:type="character" w:styleId="WW8Dropcap614">
    <w:name w:val="WW8Dropcap614"/>
    <w:qFormat/>
    <w:rPr/>
  </w:style>
  <w:style w:type="character" w:styleId="WW8Dropcap714">
    <w:name w:val="WW8Dropcap714"/>
    <w:qFormat/>
    <w:rPr/>
  </w:style>
  <w:style w:type="character" w:styleId="WW8Dropcap814">
    <w:name w:val="WW8Dropcap814"/>
    <w:qFormat/>
    <w:rPr/>
  </w:style>
  <w:style w:type="character" w:styleId="WW8Dropcap914">
    <w:name w:val="WW8Dropcap914"/>
    <w:qFormat/>
    <w:rPr/>
  </w:style>
  <w:style w:type="character" w:styleId="WW8Dropcap1014">
    <w:name w:val="WW8Dropcap1014"/>
    <w:qFormat/>
    <w:rPr/>
  </w:style>
  <w:style w:type="character" w:styleId="WW8Dropcap1114">
    <w:name w:val="WW8Dropcap1114"/>
    <w:qFormat/>
    <w:rPr/>
  </w:style>
  <w:style w:type="character" w:styleId="WW8Dropcap1214">
    <w:name w:val="WW8Dropcap1214"/>
    <w:qFormat/>
    <w:rPr/>
  </w:style>
  <w:style w:type="character" w:styleId="WW8Dropcap1314">
    <w:name w:val="WW8Dropcap1314"/>
    <w:qFormat/>
    <w:rPr/>
  </w:style>
  <w:style w:type="character" w:styleId="WW8Dropcap1414">
    <w:name w:val="WW8Dropcap1414"/>
    <w:qFormat/>
    <w:rPr/>
  </w:style>
  <w:style w:type="character" w:styleId="WW8Dropcap1512">
    <w:name w:val="WW8Dropcap1512"/>
    <w:qFormat/>
    <w:rPr/>
  </w:style>
  <w:style w:type="character" w:styleId="WW8Dropcap1612">
    <w:name w:val="WW8Dropcap1612"/>
    <w:qFormat/>
    <w:rPr/>
  </w:style>
  <w:style w:type="character" w:styleId="WW8Dropcap1712">
    <w:name w:val="WW8Dropcap1712"/>
    <w:qFormat/>
    <w:rPr/>
  </w:style>
  <w:style w:type="character" w:styleId="WW8Dropcap187">
    <w:name w:val="WW8Dropcap187"/>
    <w:qFormat/>
    <w:rPr/>
  </w:style>
  <w:style w:type="character" w:styleId="WW8Dropcap193">
    <w:name w:val="WW8Dropcap193"/>
    <w:qFormat/>
    <w:rPr/>
  </w:style>
  <w:style w:type="character" w:styleId="WW8Dropcap203">
    <w:name w:val="WW8Dropcap203"/>
    <w:qFormat/>
    <w:rPr/>
  </w:style>
  <w:style w:type="character" w:styleId="WW8Dropcap215">
    <w:name w:val="WW8Dropcap215"/>
    <w:qFormat/>
    <w:rPr/>
  </w:style>
  <w:style w:type="character" w:styleId="WW8Dropcap223">
    <w:name w:val="WW8Dropcap223"/>
    <w:qFormat/>
    <w:rPr/>
  </w:style>
  <w:style w:type="character" w:styleId="WW8Dropcap233">
    <w:name w:val="WW8Dropcap233"/>
    <w:qFormat/>
    <w:rPr/>
  </w:style>
  <w:style w:type="character" w:styleId="WW8Dropcap243">
    <w:name w:val="WW8Dropcap243"/>
    <w:qFormat/>
    <w:rPr/>
  </w:style>
  <w:style w:type="character" w:styleId="WW8Dropcap253">
    <w:name w:val="WW8Dropcap253"/>
    <w:qFormat/>
    <w:rPr/>
  </w:style>
  <w:style w:type="character" w:styleId="WW8Dropcap263">
    <w:name w:val="WW8Dropcap263"/>
    <w:qFormat/>
    <w:rPr/>
  </w:style>
  <w:style w:type="character" w:styleId="WW8Dropcap273">
    <w:name w:val="WW8Dropcap273"/>
    <w:qFormat/>
    <w:rPr/>
  </w:style>
  <w:style w:type="character" w:styleId="WW8Dropcap283">
    <w:name w:val="WW8Dropcap283"/>
    <w:qFormat/>
    <w:rPr/>
  </w:style>
  <w:style w:type="character" w:styleId="WW8Dropcap293">
    <w:name w:val="WW8Dropcap293"/>
    <w:qFormat/>
    <w:rPr/>
  </w:style>
  <w:style w:type="character" w:styleId="WW8Dropcap303">
    <w:name w:val="WW8Dropcap303"/>
    <w:qFormat/>
    <w:rPr/>
  </w:style>
  <w:style w:type="character" w:styleId="WW8Dropcap315">
    <w:name w:val="WW8Dropcap315"/>
    <w:qFormat/>
    <w:rPr/>
  </w:style>
  <w:style w:type="character" w:styleId="WW8Dropcap323">
    <w:name w:val="WW8Dropcap323"/>
    <w:qFormat/>
    <w:rPr/>
  </w:style>
  <w:style w:type="character" w:styleId="WW8Dropcap333">
    <w:name w:val="WW8Dropcap333"/>
    <w:qFormat/>
    <w:rPr/>
  </w:style>
  <w:style w:type="character" w:styleId="WW8Dropcap343">
    <w:name w:val="WW8Dropcap343"/>
    <w:qFormat/>
    <w:rPr/>
  </w:style>
  <w:style w:type="character" w:styleId="WW8Dropcap353">
    <w:name w:val="WW8Dropcap353"/>
    <w:qFormat/>
    <w:rPr/>
  </w:style>
  <w:style w:type="character" w:styleId="WW8Dropcap363">
    <w:name w:val="WW8Dropcap363"/>
    <w:qFormat/>
    <w:rPr/>
  </w:style>
  <w:style w:type="character" w:styleId="WW8Dropcap373">
    <w:name w:val="WW8Dropcap373"/>
    <w:qFormat/>
    <w:rPr/>
  </w:style>
  <w:style w:type="character" w:styleId="WW8Dropcap383">
    <w:name w:val="WW8Dropcap383"/>
    <w:qFormat/>
    <w:rPr/>
  </w:style>
  <w:style w:type="character" w:styleId="WW8Dropcap393">
    <w:name w:val="WW8Dropcap393"/>
    <w:qFormat/>
    <w:rPr/>
  </w:style>
  <w:style w:type="character" w:styleId="WW8Dropcap403">
    <w:name w:val="WW8Dropcap403"/>
    <w:qFormat/>
    <w:rPr/>
  </w:style>
  <w:style w:type="character" w:styleId="WW8Dropcap415">
    <w:name w:val="WW8Dropcap415"/>
    <w:qFormat/>
    <w:rPr/>
  </w:style>
  <w:style w:type="character" w:styleId="WW8Dropcap423">
    <w:name w:val="WW8Dropcap423"/>
    <w:qFormat/>
    <w:rPr/>
  </w:style>
  <w:style w:type="character" w:styleId="WW8Dropcap433">
    <w:name w:val="WW8Dropcap433"/>
    <w:qFormat/>
    <w:rPr/>
  </w:style>
  <w:style w:type="character" w:styleId="WW8Dropcap443">
    <w:name w:val="WW8Dropcap443"/>
    <w:qFormat/>
    <w:rPr/>
  </w:style>
  <w:style w:type="character" w:styleId="WW8Dropcap453">
    <w:name w:val="WW8Dropcap453"/>
    <w:qFormat/>
    <w:rPr/>
  </w:style>
  <w:style w:type="character" w:styleId="WW8Dropcap463">
    <w:name w:val="WW8Dropcap463"/>
    <w:qFormat/>
    <w:rPr/>
  </w:style>
  <w:style w:type="character" w:styleId="WW8Dropcap473">
    <w:name w:val="WW8Dropcap473"/>
    <w:qFormat/>
    <w:rPr/>
  </w:style>
  <w:style w:type="character" w:styleId="WW8Dropcap483">
    <w:name w:val="WW8Dropcap483"/>
    <w:qFormat/>
    <w:rPr/>
  </w:style>
  <w:style w:type="character" w:styleId="WW8Dropcap493">
    <w:name w:val="WW8Dropcap493"/>
    <w:qFormat/>
    <w:rPr/>
  </w:style>
  <w:style w:type="character" w:styleId="WW8Dropcap503">
    <w:name w:val="WW8Dropcap503"/>
    <w:qFormat/>
    <w:rPr/>
  </w:style>
  <w:style w:type="character" w:styleId="WW8Dropcap515">
    <w:name w:val="WW8Dropcap515"/>
    <w:qFormat/>
    <w:rPr/>
  </w:style>
  <w:style w:type="character" w:styleId="WW8Dropcap523">
    <w:name w:val="WW8Dropcap523"/>
    <w:qFormat/>
    <w:rPr/>
  </w:style>
  <w:style w:type="character" w:styleId="WW8Dropcap533">
    <w:name w:val="WW8Dropcap533"/>
    <w:qFormat/>
    <w:rPr/>
  </w:style>
  <w:style w:type="character" w:styleId="WW8Dropcap543">
    <w:name w:val="WW8Dropcap543"/>
    <w:qFormat/>
    <w:rPr/>
  </w:style>
  <w:style w:type="character" w:styleId="WW8Dropcap553">
    <w:name w:val="WW8Dropcap553"/>
    <w:qFormat/>
    <w:rPr/>
  </w:style>
  <w:style w:type="character" w:styleId="WW8Dropcap563">
    <w:name w:val="WW8Dropcap563"/>
    <w:qFormat/>
    <w:rPr/>
  </w:style>
  <w:style w:type="character" w:styleId="WW8Dropcap573">
    <w:name w:val="WW8Dropcap573"/>
    <w:qFormat/>
    <w:rPr/>
  </w:style>
  <w:style w:type="character" w:styleId="WW8Dropcap583">
    <w:name w:val="WW8Dropcap583"/>
    <w:qFormat/>
    <w:rPr/>
  </w:style>
  <w:style w:type="character" w:styleId="WW8Dropcap593">
    <w:name w:val="WW8Dropcap593"/>
    <w:qFormat/>
    <w:rPr/>
  </w:style>
  <w:style w:type="character" w:styleId="WW8Dropcap603">
    <w:name w:val="WW8Dropcap603"/>
    <w:qFormat/>
    <w:rPr/>
  </w:style>
  <w:style w:type="character" w:styleId="WW8Dropcap615">
    <w:name w:val="WW8Dropcap615"/>
    <w:qFormat/>
    <w:rPr/>
  </w:style>
  <w:style w:type="character" w:styleId="WW8Dropcap623">
    <w:name w:val="WW8Dropcap623"/>
    <w:qFormat/>
    <w:rPr/>
  </w:style>
  <w:style w:type="character" w:styleId="WW8Dropcap633">
    <w:name w:val="WW8Dropcap633"/>
    <w:qFormat/>
    <w:rPr/>
  </w:style>
  <w:style w:type="character" w:styleId="WW8Dropcap643">
    <w:name w:val="WW8Dropcap643"/>
    <w:qFormat/>
    <w:rPr/>
  </w:style>
  <w:style w:type="character" w:styleId="WW8Dropcap653">
    <w:name w:val="WW8Dropcap653"/>
    <w:qFormat/>
    <w:rPr/>
  </w:style>
  <w:style w:type="character" w:styleId="WW8Dropcap663">
    <w:name w:val="WW8Dropcap663"/>
    <w:qFormat/>
    <w:rPr/>
  </w:style>
  <w:style w:type="character" w:styleId="WW8Dropcap673">
    <w:name w:val="WW8Dropcap673"/>
    <w:qFormat/>
    <w:rPr/>
  </w:style>
  <w:style w:type="character" w:styleId="WW8Dropcap683">
    <w:name w:val="WW8Dropcap683"/>
    <w:qFormat/>
    <w:rPr/>
  </w:style>
  <w:style w:type="character" w:styleId="WW8Dropcap693">
    <w:name w:val="WW8Dropcap693"/>
    <w:qFormat/>
    <w:rPr/>
  </w:style>
  <w:style w:type="character" w:styleId="WW8Dropcap703">
    <w:name w:val="WW8Dropcap703"/>
    <w:qFormat/>
    <w:rPr/>
  </w:style>
  <w:style w:type="character" w:styleId="WW8Dropcap715">
    <w:name w:val="WW8Dropcap715"/>
    <w:qFormat/>
    <w:rPr/>
  </w:style>
  <w:style w:type="character" w:styleId="WW8Dropcap723">
    <w:name w:val="WW8Dropcap723"/>
    <w:qFormat/>
    <w:rPr/>
  </w:style>
  <w:style w:type="character" w:styleId="WW8Dropcap733">
    <w:name w:val="WW8Dropcap733"/>
    <w:qFormat/>
    <w:rPr/>
  </w:style>
  <w:style w:type="character" w:styleId="WW8Dropcap743">
    <w:name w:val="WW8Dropcap743"/>
    <w:qFormat/>
    <w:rPr/>
  </w:style>
  <w:style w:type="character" w:styleId="WW8Dropcap753">
    <w:name w:val="WW8Dropcap753"/>
    <w:qFormat/>
    <w:rPr/>
  </w:style>
  <w:style w:type="character" w:styleId="WW8Dropcap763">
    <w:name w:val="WW8Dropcap763"/>
    <w:qFormat/>
    <w:rPr/>
  </w:style>
  <w:style w:type="character" w:styleId="WW8Dropcap773">
    <w:name w:val="WW8Dropcap773"/>
    <w:qFormat/>
    <w:rPr/>
  </w:style>
  <w:style w:type="character" w:styleId="WW8Dropcap783">
    <w:name w:val="WW8Dropcap783"/>
    <w:qFormat/>
    <w:rPr/>
  </w:style>
  <w:style w:type="character" w:styleId="WW8Dropcap793">
    <w:name w:val="WW8Dropcap793"/>
    <w:qFormat/>
    <w:rPr/>
  </w:style>
  <w:style w:type="character" w:styleId="WW8Dropcap803">
    <w:name w:val="WW8Dropcap803"/>
    <w:qFormat/>
    <w:rPr/>
  </w:style>
  <w:style w:type="character" w:styleId="WW8Dropcap815">
    <w:name w:val="WW8Dropcap815"/>
    <w:qFormat/>
    <w:rPr/>
  </w:style>
  <w:style w:type="character" w:styleId="WW8Dropcap823">
    <w:name w:val="WW8Dropcap823"/>
    <w:qFormat/>
    <w:rPr/>
  </w:style>
  <w:style w:type="character" w:styleId="WW8Dropcap833">
    <w:name w:val="WW8Dropcap833"/>
    <w:qFormat/>
    <w:rPr/>
  </w:style>
  <w:style w:type="character" w:styleId="WW8Dropcap843">
    <w:name w:val="WW8Dropcap843"/>
    <w:qFormat/>
    <w:rPr/>
  </w:style>
  <w:style w:type="character" w:styleId="WW8Dropcap853">
    <w:name w:val="WW8Dropcap853"/>
    <w:qFormat/>
    <w:rPr/>
  </w:style>
  <w:style w:type="character" w:styleId="WW8Dropcap863">
    <w:name w:val="WW8Dropcap863"/>
    <w:qFormat/>
    <w:rPr/>
  </w:style>
  <w:style w:type="character" w:styleId="WW8Dropcap873">
    <w:name w:val="WW8Dropcap873"/>
    <w:qFormat/>
    <w:rPr/>
  </w:style>
  <w:style w:type="character" w:styleId="WW8Dropcap883">
    <w:name w:val="WW8Dropcap883"/>
    <w:qFormat/>
    <w:rPr/>
  </w:style>
  <w:style w:type="character" w:styleId="WW8Dropcap893">
    <w:name w:val="WW8Dropcap893"/>
    <w:qFormat/>
    <w:rPr/>
  </w:style>
  <w:style w:type="character" w:styleId="WW8Dropcap903">
    <w:name w:val="WW8Dropcap903"/>
    <w:qFormat/>
    <w:rPr/>
  </w:style>
  <w:style w:type="character" w:styleId="WW8Dropcap915">
    <w:name w:val="WW8Dropcap915"/>
    <w:qFormat/>
    <w:rPr/>
  </w:style>
  <w:style w:type="character" w:styleId="WW8Dropcap923">
    <w:name w:val="WW8Dropcap923"/>
    <w:qFormat/>
    <w:rPr/>
  </w:style>
  <w:style w:type="character" w:styleId="WW8Dropcap933">
    <w:name w:val="WW8Dropcap933"/>
    <w:qFormat/>
    <w:rPr/>
  </w:style>
  <w:style w:type="character" w:styleId="WW8Dropcap943">
    <w:name w:val="WW8Dropcap943"/>
    <w:qFormat/>
    <w:rPr/>
  </w:style>
  <w:style w:type="character" w:styleId="WW8Dropcap953">
    <w:name w:val="WW8Dropcap953"/>
    <w:qFormat/>
    <w:rPr/>
  </w:style>
  <w:style w:type="character" w:styleId="WW8Dropcap963">
    <w:name w:val="WW8Dropcap963"/>
    <w:qFormat/>
    <w:rPr/>
  </w:style>
  <w:style w:type="character" w:styleId="WW8Dropcap973">
    <w:name w:val="WW8Dropcap973"/>
    <w:qFormat/>
    <w:rPr/>
  </w:style>
  <w:style w:type="character" w:styleId="WW8Dropcap983">
    <w:name w:val="WW8Dropcap983"/>
    <w:qFormat/>
    <w:rPr/>
  </w:style>
  <w:style w:type="character" w:styleId="WW8Dropcap993">
    <w:name w:val="WW8Dropcap993"/>
    <w:qFormat/>
    <w:rPr/>
  </w:style>
  <w:style w:type="character" w:styleId="WW8Dropcap1003">
    <w:name w:val="WW8Dropcap1003"/>
    <w:qFormat/>
    <w:rPr/>
  </w:style>
  <w:style w:type="character" w:styleId="WW8Dropcap1015">
    <w:name w:val="WW8Dropcap1015"/>
    <w:qFormat/>
    <w:rPr/>
  </w:style>
  <w:style w:type="character" w:styleId="WW8Dropcap1023">
    <w:name w:val="WW8Dropcap1023"/>
    <w:qFormat/>
    <w:rPr/>
  </w:style>
  <w:style w:type="character" w:styleId="WW8Dropcap1033">
    <w:name w:val="WW8Dropcap1033"/>
    <w:qFormat/>
    <w:rPr/>
  </w:style>
  <w:style w:type="character" w:styleId="WW8Dropcap1043">
    <w:name w:val="WW8Dropcap1043"/>
    <w:qFormat/>
    <w:rPr/>
  </w:style>
  <w:style w:type="character" w:styleId="WW8Dropcap1053">
    <w:name w:val="WW8Dropcap1053"/>
    <w:qFormat/>
    <w:rPr/>
  </w:style>
  <w:style w:type="character" w:styleId="WW8Dropcap1063">
    <w:name w:val="WW8Dropcap1063"/>
    <w:qFormat/>
    <w:rPr/>
  </w:style>
  <w:style w:type="character" w:styleId="WW8Dropcap1073">
    <w:name w:val="WW8Dropcap1073"/>
    <w:qFormat/>
    <w:rPr/>
  </w:style>
  <w:style w:type="character" w:styleId="WW8Dropcap1083">
    <w:name w:val="WW8Dropcap1083"/>
    <w:qFormat/>
    <w:rPr/>
  </w:style>
  <w:style w:type="character" w:styleId="WW8Dropcap1093">
    <w:name w:val="WW8Dropcap1093"/>
    <w:qFormat/>
    <w:rPr/>
  </w:style>
  <w:style w:type="character" w:styleId="WW8Dropcap1103">
    <w:name w:val="WW8Dropcap1103"/>
    <w:qFormat/>
    <w:rPr/>
  </w:style>
  <w:style w:type="character" w:styleId="WW8Dropcap1115">
    <w:name w:val="WW8Dropcap1115"/>
    <w:qFormat/>
    <w:rPr/>
  </w:style>
  <w:style w:type="character" w:styleId="WW8Dropcap1123">
    <w:name w:val="WW8Dropcap1123"/>
    <w:qFormat/>
    <w:rPr/>
  </w:style>
  <w:style w:type="character" w:styleId="WW8Dropcap1133">
    <w:name w:val="WW8Dropcap1133"/>
    <w:qFormat/>
    <w:rPr/>
  </w:style>
  <w:style w:type="character" w:styleId="WW8Dropcap1143">
    <w:name w:val="WW8Dropcap1143"/>
    <w:qFormat/>
    <w:rPr/>
  </w:style>
  <w:style w:type="character" w:styleId="WW8Dropcap1153">
    <w:name w:val="WW8Dropcap1153"/>
    <w:qFormat/>
    <w:rPr/>
  </w:style>
  <w:style w:type="character" w:styleId="WW8Dropcap1163">
    <w:name w:val="WW8Dropcap1163"/>
    <w:qFormat/>
    <w:rPr/>
  </w:style>
  <w:style w:type="character" w:styleId="WW8Dropcap1173">
    <w:name w:val="WW8Dropcap1173"/>
    <w:qFormat/>
    <w:rPr/>
  </w:style>
  <w:style w:type="character" w:styleId="WW8Dropcap1183">
    <w:name w:val="WW8Dropcap1183"/>
    <w:qFormat/>
    <w:rPr/>
  </w:style>
  <w:style w:type="character" w:styleId="WW8Dropcap1193">
    <w:name w:val="WW8Dropcap1193"/>
    <w:qFormat/>
    <w:rPr/>
  </w:style>
  <w:style w:type="character" w:styleId="WW8Dropcap1203">
    <w:name w:val="WW8Dropcap1203"/>
    <w:qFormat/>
    <w:rPr/>
  </w:style>
  <w:style w:type="character" w:styleId="WW8Dropcap1215">
    <w:name w:val="WW8Dropcap1215"/>
    <w:qFormat/>
    <w:rPr/>
  </w:style>
  <w:style w:type="character" w:styleId="WW8Dropcap1223">
    <w:name w:val="WW8Dropcap1223"/>
    <w:qFormat/>
    <w:rPr/>
  </w:style>
  <w:style w:type="character" w:styleId="WW8Dropcap1233">
    <w:name w:val="WW8Dropcap1233"/>
    <w:qFormat/>
    <w:rPr/>
  </w:style>
  <w:style w:type="character" w:styleId="WW8Dropcap1243">
    <w:name w:val="WW8Dropcap1243"/>
    <w:qFormat/>
    <w:rPr/>
  </w:style>
  <w:style w:type="character" w:styleId="WW8Dropcap1253">
    <w:name w:val="WW8Dropcap1253"/>
    <w:qFormat/>
    <w:rPr/>
  </w:style>
  <w:style w:type="character" w:styleId="WW8Dropcap1263">
    <w:name w:val="WW8Dropcap1263"/>
    <w:qFormat/>
    <w:rPr/>
  </w:style>
  <w:style w:type="character" w:styleId="WW8Dropcap1273">
    <w:name w:val="WW8Dropcap1273"/>
    <w:qFormat/>
    <w:rPr/>
  </w:style>
  <w:style w:type="character" w:styleId="WW8Dropcap1283">
    <w:name w:val="WW8Dropcap1283"/>
    <w:qFormat/>
    <w:rPr/>
  </w:style>
  <w:style w:type="character" w:styleId="WW8Dropcap1293">
    <w:name w:val="WW8Dropcap1293"/>
    <w:qFormat/>
    <w:rPr/>
  </w:style>
  <w:style w:type="character" w:styleId="WW8Dropcap1303">
    <w:name w:val="WW8Dropcap1303"/>
    <w:qFormat/>
    <w:rPr/>
  </w:style>
  <w:style w:type="character" w:styleId="WW8Dropcap1315">
    <w:name w:val="WW8Dropcap1315"/>
    <w:qFormat/>
    <w:rPr/>
  </w:style>
  <w:style w:type="character" w:styleId="WW8Dropcap1323">
    <w:name w:val="WW8Dropcap1323"/>
    <w:qFormat/>
    <w:rPr/>
  </w:style>
  <w:style w:type="character" w:styleId="WW8Dropcap1333">
    <w:name w:val="WW8Dropcap1333"/>
    <w:qFormat/>
    <w:rPr/>
  </w:style>
  <w:style w:type="character" w:styleId="WW8Dropcap1343">
    <w:name w:val="WW8Dropcap1343"/>
    <w:qFormat/>
    <w:rPr/>
  </w:style>
  <w:style w:type="character" w:styleId="WW8Dropcap1353">
    <w:name w:val="WW8Dropcap1353"/>
    <w:qFormat/>
    <w:rPr/>
  </w:style>
  <w:style w:type="character" w:styleId="WW8Dropcap1363">
    <w:name w:val="WW8Dropcap1363"/>
    <w:qFormat/>
    <w:rPr/>
  </w:style>
  <w:style w:type="character" w:styleId="WW8Dropcap1373">
    <w:name w:val="WW8Dropcap1373"/>
    <w:qFormat/>
    <w:rPr/>
  </w:style>
  <w:style w:type="character" w:styleId="WW8Dropcap1383">
    <w:name w:val="WW8Dropcap1383"/>
    <w:qFormat/>
    <w:rPr/>
  </w:style>
  <w:style w:type="character" w:styleId="WW8Dropcap1393">
    <w:name w:val="WW8Dropcap1393"/>
    <w:qFormat/>
    <w:rPr/>
  </w:style>
  <w:style w:type="character" w:styleId="WW8Dropcap1403">
    <w:name w:val="WW8Dropcap1403"/>
    <w:qFormat/>
    <w:rPr/>
  </w:style>
  <w:style w:type="character" w:styleId="WW8Dropcap1415">
    <w:name w:val="WW8Dropcap1415"/>
    <w:qFormat/>
    <w:rPr/>
  </w:style>
  <w:style w:type="character" w:styleId="WW8Dropcap05">
    <w:name w:val="WW8Dropcap05"/>
    <w:qFormat/>
    <w:rPr/>
  </w:style>
  <w:style w:type="character" w:styleId="WW8Dropcap188">
    <w:name w:val="WW8Dropcap188"/>
    <w:qFormat/>
    <w:rPr/>
  </w:style>
  <w:style w:type="character" w:styleId="WW8Dropcap216">
    <w:name w:val="WW8Dropcap216"/>
    <w:qFormat/>
    <w:rPr/>
  </w:style>
  <w:style w:type="character" w:styleId="WW8Dropcap316">
    <w:name w:val="WW8Dropcap316"/>
    <w:qFormat/>
    <w:rPr/>
  </w:style>
  <w:style w:type="character" w:styleId="WW8Dropcap416">
    <w:name w:val="WW8Dropcap416"/>
    <w:qFormat/>
    <w:rPr/>
  </w:style>
  <w:style w:type="character" w:styleId="WW8Dropcap516">
    <w:name w:val="WW8Dropcap516"/>
    <w:qFormat/>
    <w:rPr/>
  </w:style>
  <w:style w:type="character" w:styleId="WW8Dropcap616">
    <w:name w:val="WW8Dropcap616"/>
    <w:qFormat/>
    <w:rPr/>
  </w:style>
  <w:style w:type="character" w:styleId="WW8Dropcap716">
    <w:name w:val="WW8Dropcap716"/>
    <w:qFormat/>
    <w:rPr/>
  </w:style>
  <w:style w:type="character" w:styleId="WW8Dropcap816">
    <w:name w:val="WW8Dropcap816"/>
    <w:qFormat/>
    <w:rPr/>
  </w:style>
  <w:style w:type="character" w:styleId="WW8Dropcap916">
    <w:name w:val="WW8Dropcap916"/>
    <w:qFormat/>
    <w:rPr/>
  </w:style>
  <w:style w:type="character" w:styleId="WW8Dropcap1016">
    <w:name w:val="WW8Dropcap1016"/>
    <w:qFormat/>
    <w:rPr/>
  </w:style>
  <w:style w:type="character" w:styleId="WW8Dropcap1116">
    <w:name w:val="WW8Dropcap1116"/>
    <w:qFormat/>
    <w:rPr/>
  </w:style>
  <w:style w:type="character" w:styleId="WW8Dropcap1216">
    <w:name w:val="WW8Dropcap1216"/>
    <w:qFormat/>
    <w:rPr/>
  </w:style>
  <w:style w:type="character" w:styleId="WW8Dropcap1316">
    <w:name w:val="WW8Dropcap1316"/>
    <w:qFormat/>
    <w:rPr/>
  </w:style>
  <w:style w:type="character" w:styleId="WW8Dropcap1416">
    <w:name w:val="WW8Dropcap1416"/>
    <w:qFormat/>
    <w:rPr/>
  </w:style>
  <w:style w:type="character" w:styleId="WW8Dropcap1513">
    <w:name w:val="WW8Dropcap1513"/>
    <w:qFormat/>
    <w:rPr/>
  </w:style>
  <w:style w:type="character" w:styleId="WW8Dropcap1613">
    <w:name w:val="WW8Dropcap1613"/>
    <w:qFormat/>
    <w:rPr/>
  </w:style>
  <w:style w:type="character" w:styleId="WW8Dropcap1713">
    <w:name w:val="WW8Dropcap1713"/>
    <w:qFormat/>
    <w:rPr/>
  </w:style>
  <w:style w:type="character" w:styleId="WW8Dropcap189">
    <w:name w:val="WW8Dropcap189"/>
    <w:qFormat/>
    <w:rPr/>
  </w:style>
  <w:style w:type="character" w:styleId="WW8Dropcap194">
    <w:name w:val="WW8Dropcap194"/>
    <w:qFormat/>
    <w:rPr/>
  </w:style>
  <w:style w:type="character" w:styleId="WW8Dropcap204">
    <w:name w:val="WW8Dropcap204"/>
    <w:qFormat/>
    <w:rPr/>
  </w:style>
  <w:style w:type="character" w:styleId="WW8Dropcap217">
    <w:name w:val="WW8Dropcap217"/>
    <w:qFormat/>
    <w:rPr/>
  </w:style>
  <w:style w:type="character" w:styleId="WW8Dropcap224">
    <w:name w:val="WW8Dropcap224"/>
    <w:qFormat/>
    <w:rPr/>
  </w:style>
  <w:style w:type="character" w:styleId="WW8Dropcap234">
    <w:name w:val="WW8Dropcap234"/>
    <w:qFormat/>
    <w:rPr/>
  </w:style>
  <w:style w:type="character" w:styleId="WW8Dropcap244">
    <w:name w:val="WW8Dropcap244"/>
    <w:qFormat/>
    <w:rPr/>
  </w:style>
  <w:style w:type="character" w:styleId="WW8Dropcap254">
    <w:name w:val="WW8Dropcap254"/>
    <w:qFormat/>
    <w:rPr/>
  </w:style>
  <w:style w:type="character" w:styleId="WW8Dropcap264">
    <w:name w:val="WW8Dropcap264"/>
    <w:qFormat/>
    <w:rPr/>
  </w:style>
  <w:style w:type="character" w:styleId="WW8Dropcap274">
    <w:name w:val="WW8Dropcap274"/>
    <w:qFormat/>
    <w:rPr/>
  </w:style>
  <w:style w:type="character" w:styleId="WW8Dropcap284">
    <w:name w:val="WW8Dropcap284"/>
    <w:qFormat/>
    <w:rPr/>
  </w:style>
  <w:style w:type="character" w:styleId="WW8Dropcap294">
    <w:name w:val="WW8Dropcap294"/>
    <w:qFormat/>
    <w:rPr/>
  </w:style>
  <w:style w:type="character" w:styleId="WW8Dropcap304">
    <w:name w:val="WW8Dropcap304"/>
    <w:qFormat/>
    <w:rPr/>
  </w:style>
  <w:style w:type="character" w:styleId="WW8Dropcap317">
    <w:name w:val="WW8Dropcap317"/>
    <w:qFormat/>
    <w:rPr/>
  </w:style>
  <w:style w:type="character" w:styleId="WW8Dropcap324">
    <w:name w:val="WW8Dropcap324"/>
    <w:qFormat/>
    <w:rPr/>
  </w:style>
  <w:style w:type="character" w:styleId="WW8Dropcap334">
    <w:name w:val="WW8Dropcap334"/>
    <w:qFormat/>
    <w:rPr/>
  </w:style>
  <w:style w:type="character" w:styleId="WW8Dropcap344">
    <w:name w:val="WW8Dropcap344"/>
    <w:qFormat/>
    <w:rPr/>
  </w:style>
  <w:style w:type="character" w:styleId="WW8Dropcap354">
    <w:name w:val="WW8Dropcap354"/>
    <w:qFormat/>
    <w:rPr/>
  </w:style>
  <w:style w:type="character" w:styleId="WW8Dropcap364">
    <w:name w:val="WW8Dropcap364"/>
    <w:qFormat/>
    <w:rPr/>
  </w:style>
  <w:style w:type="character" w:styleId="WW8Dropcap374">
    <w:name w:val="WW8Dropcap374"/>
    <w:qFormat/>
    <w:rPr/>
  </w:style>
  <w:style w:type="character" w:styleId="WW8Dropcap06">
    <w:name w:val="WW8Dropcap06"/>
    <w:qFormat/>
    <w:rPr/>
  </w:style>
  <w:style w:type="character" w:styleId="WW8Dropcap190">
    <w:name w:val="WW8Dropcap190"/>
    <w:qFormat/>
    <w:rPr/>
  </w:style>
  <w:style w:type="character" w:styleId="WW8Dropcap218">
    <w:name w:val="WW8Dropcap218"/>
    <w:qFormat/>
    <w:rPr/>
  </w:style>
  <w:style w:type="character" w:styleId="WW8Dropcap318">
    <w:name w:val="WW8Dropcap318"/>
    <w:qFormat/>
    <w:rPr/>
  </w:style>
  <w:style w:type="character" w:styleId="WW8Dropcap417">
    <w:name w:val="WW8Dropcap417"/>
    <w:qFormat/>
    <w:rPr/>
  </w:style>
  <w:style w:type="character" w:styleId="WW8Dropcap517">
    <w:name w:val="WW8Dropcap517"/>
    <w:qFormat/>
    <w:rPr/>
  </w:style>
  <w:style w:type="character" w:styleId="WW8Dropcap617">
    <w:name w:val="WW8Dropcap617"/>
    <w:qFormat/>
    <w:rPr/>
  </w:style>
  <w:style w:type="character" w:styleId="WW8Dropcap717">
    <w:name w:val="WW8Dropcap717"/>
    <w:qFormat/>
    <w:rPr/>
  </w:style>
  <w:style w:type="character" w:styleId="WW8Dropcap817">
    <w:name w:val="WW8Dropcap817"/>
    <w:qFormat/>
    <w:rPr/>
  </w:style>
  <w:style w:type="character" w:styleId="WW8Dropcap917">
    <w:name w:val="WW8Dropcap917"/>
    <w:qFormat/>
    <w:rPr/>
  </w:style>
  <w:style w:type="character" w:styleId="WW8Dropcap1017">
    <w:name w:val="WW8Dropcap1017"/>
    <w:qFormat/>
    <w:rPr/>
  </w:style>
  <w:style w:type="character" w:styleId="WW8Dropcap1117">
    <w:name w:val="WW8Dropcap1117"/>
    <w:qFormat/>
    <w:rPr/>
  </w:style>
  <w:style w:type="character" w:styleId="WW8Dropcap1217">
    <w:name w:val="WW8Dropcap1217"/>
    <w:qFormat/>
    <w:rPr/>
  </w:style>
  <w:style w:type="character" w:styleId="WW8Dropcap1317">
    <w:name w:val="WW8Dropcap1317"/>
    <w:qFormat/>
    <w:rPr/>
  </w:style>
  <w:style w:type="character" w:styleId="WW8Dropcap1417">
    <w:name w:val="WW8Dropcap1417"/>
    <w:qFormat/>
    <w:rPr/>
  </w:style>
  <w:style w:type="character" w:styleId="WW8Dropcap1514">
    <w:name w:val="WW8Dropcap1514"/>
    <w:qFormat/>
    <w:rPr/>
  </w:style>
  <w:style w:type="character" w:styleId="WW8Dropcap1614">
    <w:name w:val="WW8Dropcap1614"/>
    <w:qFormat/>
    <w:rPr/>
  </w:style>
  <w:style w:type="character" w:styleId="WW8Dropcap1714">
    <w:name w:val="WW8Dropcap1714"/>
    <w:qFormat/>
    <w:rPr/>
  </w:style>
  <w:style w:type="character" w:styleId="WW8Dropcap1810">
    <w:name w:val="WW8Dropcap1810"/>
    <w:qFormat/>
    <w:rPr/>
  </w:style>
  <w:style w:type="character" w:styleId="WW8Dropcap195">
    <w:name w:val="WW8Dropcap195"/>
    <w:qFormat/>
    <w:rPr/>
  </w:style>
  <w:style w:type="character" w:styleId="WW8Dropcap205">
    <w:name w:val="WW8Dropcap205"/>
    <w:qFormat/>
    <w:rPr/>
  </w:style>
  <w:style w:type="character" w:styleId="WW8Dropcap219">
    <w:name w:val="WW8Dropcap219"/>
    <w:qFormat/>
    <w:rPr/>
  </w:style>
  <w:style w:type="character" w:styleId="WW8Dropcap225">
    <w:name w:val="WW8Dropcap225"/>
    <w:qFormat/>
    <w:rPr/>
  </w:style>
  <w:style w:type="character" w:styleId="WW8Dropcap235">
    <w:name w:val="WW8Dropcap235"/>
    <w:qFormat/>
    <w:rPr/>
  </w:style>
  <w:style w:type="character" w:styleId="WW8Dropcap245">
    <w:name w:val="WW8Dropcap245"/>
    <w:qFormat/>
    <w:rPr/>
  </w:style>
  <w:style w:type="character" w:styleId="WW8Dropcap255">
    <w:name w:val="WW8Dropcap255"/>
    <w:qFormat/>
    <w:rPr/>
  </w:style>
  <w:style w:type="character" w:styleId="WW8Dropcap265">
    <w:name w:val="WW8Dropcap265"/>
    <w:qFormat/>
    <w:rPr/>
  </w:style>
  <w:style w:type="character" w:styleId="WW8Dropcap275">
    <w:name w:val="WW8Dropcap275"/>
    <w:qFormat/>
    <w:rPr/>
  </w:style>
  <w:style w:type="character" w:styleId="WW8Dropcap285">
    <w:name w:val="WW8Dropcap285"/>
    <w:qFormat/>
    <w:rPr/>
  </w:style>
  <w:style w:type="character" w:styleId="WW8Dropcap295">
    <w:name w:val="WW8Dropcap295"/>
    <w:qFormat/>
    <w:rPr/>
  </w:style>
  <w:style w:type="character" w:styleId="WW8Dropcap305">
    <w:name w:val="WW8Dropcap305"/>
    <w:qFormat/>
    <w:rPr/>
  </w:style>
  <w:style w:type="character" w:styleId="WW8Dropcap319">
    <w:name w:val="WW8Dropcap319"/>
    <w:qFormat/>
    <w:rPr/>
  </w:style>
  <w:style w:type="character" w:styleId="WW8Dropcap325">
    <w:name w:val="WW8Dropcap325"/>
    <w:qFormat/>
    <w:rPr/>
  </w:style>
  <w:style w:type="character" w:styleId="WW8Dropcap335">
    <w:name w:val="WW8Dropcap335"/>
    <w:qFormat/>
    <w:rPr/>
  </w:style>
  <w:style w:type="character" w:styleId="WW8Dropcap345">
    <w:name w:val="WW8Dropcap345"/>
    <w:qFormat/>
    <w:rPr/>
  </w:style>
  <w:style w:type="character" w:styleId="WW8Dropcap355">
    <w:name w:val="WW8Dropcap355"/>
    <w:qFormat/>
    <w:rPr/>
  </w:style>
  <w:style w:type="character" w:styleId="WW8Dropcap365">
    <w:name w:val="WW8Dropcap365"/>
    <w:qFormat/>
    <w:rPr/>
  </w:style>
  <w:style w:type="character" w:styleId="WW8Dropcap375">
    <w:name w:val="WW8Dropcap375"/>
    <w:qFormat/>
    <w:rPr/>
  </w:style>
  <w:style w:type="character" w:styleId="WW8Dropcap384">
    <w:name w:val="WW8Dropcap384"/>
    <w:qFormat/>
    <w:rPr/>
  </w:style>
  <w:style w:type="character" w:styleId="WW8Dropcap394">
    <w:name w:val="WW8Dropcap394"/>
    <w:qFormat/>
    <w:rPr/>
  </w:style>
  <w:style w:type="character" w:styleId="WW8Dropcap404">
    <w:name w:val="WW8Dropcap404"/>
    <w:qFormat/>
    <w:rPr/>
  </w:style>
  <w:style w:type="character" w:styleId="WW8Dropcap418">
    <w:name w:val="WW8Dropcap418"/>
    <w:qFormat/>
    <w:rPr/>
  </w:style>
  <w:style w:type="character" w:styleId="WW8Dropcap424">
    <w:name w:val="WW8Dropcap424"/>
    <w:qFormat/>
    <w:rPr/>
  </w:style>
  <w:style w:type="character" w:styleId="WW8Dropcap434">
    <w:name w:val="WW8Dropcap434"/>
    <w:qFormat/>
    <w:rPr/>
  </w:style>
  <w:style w:type="character" w:styleId="WW8Dropcap444">
    <w:name w:val="WW8Dropcap444"/>
    <w:qFormat/>
    <w:rPr/>
  </w:style>
  <w:style w:type="character" w:styleId="WW8Dropcap454">
    <w:name w:val="WW8Dropcap454"/>
    <w:qFormat/>
    <w:rPr/>
  </w:style>
  <w:style w:type="character" w:styleId="WW8Dropcap464">
    <w:name w:val="WW8Dropcap464"/>
    <w:qFormat/>
    <w:rPr/>
  </w:style>
  <w:style w:type="character" w:styleId="WW8Dropcap474">
    <w:name w:val="WW8Dropcap474"/>
    <w:qFormat/>
    <w:rPr/>
  </w:style>
  <w:style w:type="character" w:styleId="WW8Dropcap484">
    <w:name w:val="WW8Dropcap484"/>
    <w:qFormat/>
    <w:rPr/>
  </w:style>
  <w:style w:type="character" w:styleId="WW8Dropcap494">
    <w:name w:val="WW8Dropcap494"/>
    <w:qFormat/>
    <w:rPr/>
  </w:style>
  <w:style w:type="character" w:styleId="WW8Dropcap504">
    <w:name w:val="WW8Dropcap504"/>
    <w:qFormat/>
    <w:rPr/>
  </w:style>
  <w:style w:type="character" w:styleId="WW8Dropcap518">
    <w:name w:val="WW8Dropcap518"/>
    <w:qFormat/>
    <w:rPr/>
  </w:style>
  <w:style w:type="character" w:styleId="WW8Dropcap524">
    <w:name w:val="WW8Dropcap524"/>
    <w:qFormat/>
    <w:rPr/>
  </w:style>
  <w:style w:type="character" w:styleId="WW8Dropcap534">
    <w:name w:val="WW8Dropcap534"/>
    <w:qFormat/>
    <w:rPr/>
  </w:style>
  <w:style w:type="character" w:styleId="WW8Dropcap544">
    <w:name w:val="WW8Dropcap544"/>
    <w:qFormat/>
    <w:rPr/>
  </w:style>
  <w:style w:type="character" w:styleId="WW8Dropcap554">
    <w:name w:val="WW8Dropcap554"/>
    <w:qFormat/>
    <w:rPr/>
  </w:style>
  <w:style w:type="character" w:styleId="WW8Dropcap564">
    <w:name w:val="WW8Dropcap564"/>
    <w:qFormat/>
    <w:rPr/>
  </w:style>
  <w:style w:type="character" w:styleId="WW8Dropcap574">
    <w:name w:val="WW8Dropcap574"/>
    <w:qFormat/>
    <w:rPr/>
  </w:style>
  <w:style w:type="character" w:styleId="WW8Dropcap584">
    <w:name w:val="WW8Dropcap584"/>
    <w:qFormat/>
    <w:rPr/>
  </w:style>
  <w:style w:type="character" w:styleId="WW8Dropcap594">
    <w:name w:val="WW8Dropcap594"/>
    <w:qFormat/>
    <w:rPr/>
  </w:style>
  <w:style w:type="character" w:styleId="WW8Dropcap604">
    <w:name w:val="WW8Dropcap604"/>
    <w:qFormat/>
    <w:rPr/>
  </w:style>
  <w:style w:type="character" w:styleId="WW8Dropcap618">
    <w:name w:val="WW8Dropcap618"/>
    <w:qFormat/>
    <w:rPr/>
  </w:style>
  <w:style w:type="character" w:styleId="WW8Dropcap624">
    <w:name w:val="WW8Dropcap624"/>
    <w:qFormat/>
    <w:rPr/>
  </w:style>
  <w:style w:type="character" w:styleId="WW8Dropcap634">
    <w:name w:val="WW8Dropcap634"/>
    <w:qFormat/>
    <w:rPr/>
  </w:style>
  <w:style w:type="character" w:styleId="WW8Dropcap644">
    <w:name w:val="WW8Dropcap644"/>
    <w:qFormat/>
    <w:rPr/>
  </w:style>
  <w:style w:type="character" w:styleId="WW8Dropcap654">
    <w:name w:val="WW8Dropcap654"/>
    <w:qFormat/>
    <w:rPr/>
  </w:style>
  <w:style w:type="character" w:styleId="WW8Dropcap664">
    <w:name w:val="WW8Dropcap664"/>
    <w:qFormat/>
    <w:rPr/>
  </w:style>
  <w:style w:type="character" w:styleId="WW8Dropcap674">
    <w:name w:val="WW8Dropcap674"/>
    <w:qFormat/>
    <w:rPr/>
  </w:style>
  <w:style w:type="character" w:styleId="WW8Dropcap684">
    <w:name w:val="WW8Dropcap684"/>
    <w:qFormat/>
    <w:rPr/>
  </w:style>
  <w:style w:type="character" w:styleId="WW8Dropcap694">
    <w:name w:val="WW8Dropcap694"/>
    <w:qFormat/>
    <w:rPr/>
  </w:style>
  <w:style w:type="character" w:styleId="WW8Dropcap704">
    <w:name w:val="WW8Dropcap704"/>
    <w:qFormat/>
    <w:rPr/>
  </w:style>
  <w:style w:type="character" w:styleId="WW8Dropcap718">
    <w:name w:val="WW8Dropcap718"/>
    <w:qFormat/>
    <w:rPr/>
  </w:style>
  <w:style w:type="character" w:styleId="WW8Dropcap724">
    <w:name w:val="WW8Dropcap724"/>
    <w:qFormat/>
    <w:rPr/>
  </w:style>
  <w:style w:type="character" w:styleId="WW8Dropcap734">
    <w:name w:val="WW8Dropcap734"/>
    <w:qFormat/>
    <w:rPr/>
  </w:style>
  <w:style w:type="character" w:styleId="WW8Dropcap744">
    <w:name w:val="WW8Dropcap744"/>
    <w:qFormat/>
    <w:rPr/>
  </w:style>
  <w:style w:type="character" w:styleId="WW8Dropcap754">
    <w:name w:val="WW8Dropcap754"/>
    <w:qFormat/>
    <w:rPr/>
  </w:style>
  <w:style w:type="character" w:styleId="WW8Dropcap764">
    <w:name w:val="WW8Dropcap764"/>
    <w:qFormat/>
    <w:rPr/>
  </w:style>
  <w:style w:type="character" w:styleId="WW8Dropcap774">
    <w:name w:val="WW8Dropcap774"/>
    <w:qFormat/>
    <w:rPr/>
  </w:style>
  <w:style w:type="character" w:styleId="WW8Dropcap784">
    <w:name w:val="WW8Dropcap784"/>
    <w:qFormat/>
    <w:rPr/>
  </w:style>
  <w:style w:type="character" w:styleId="WW8Dropcap794">
    <w:name w:val="WW8Dropcap794"/>
    <w:qFormat/>
    <w:rPr/>
  </w:style>
  <w:style w:type="character" w:styleId="WW8Dropcap804">
    <w:name w:val="WW8Dropcap804"/>
    <w:qFormat/>
    <w:rPr/>
  </w:style>
  <w:style w:type="character" w:styleId="WW8Dropcap818">
    <w:name w:val="WW8Dropcap818"/>
    <w:qFormat/>
    <w:rPr/>
  </w:style>
  <w:style w:type="character" w:styleId="WW8Dropcap824">
    <w:name w:val="WW8Dropcap824"/>
    <w:qFormat/>
    <w:rPr/>
  </w:style>
  <w:style w:type="character" w:styleId="WW8Dropcap834">
    <w:name w:val="WW8Dropcap834"/>
    <w:qFormat/>
    <w:rPr/>
  </w:style>
  <w:style w:type="character" w:styleId="WW8Dropcap844">
    <w:name w:val="WW8Dropcap844"/>
    <w:qFormat/>
    <w:rPr/>
  </w:style>
  <w:style w:type="character" w:styleId="WW8Dropcap854">
    <w:name w:val="WW8Dropcap854"/>
    <w:qFormat/>
    <w:rPr/>
  </w:style>
  <w:style w:type="character" w:styleId="WW8Dropcap864">
    <w:name w:val="WW8Dropcap864"/>
    <w:qFormat/>
    <w:rPr/>
  </w:style>
  <w:style w:type="character" w:styleId="WW8Dropcap874">
    <w:name w:val="WW8Dropcap874"/>
    <w:qFormat/>
    <w:rPr/>
  </w:style>
  <w:style w:type="character" w:styleId="WW8Dropcap884">
    <w:name w:val="WW8Dropcap884"/>
    <w:qFormat/>
    <w:rPr/>
  </w:style>
  <w:style w:type="character" w:styleId="WW8Dropcap894">
    <w:name w:val="WW8Dropcap894"/>
    <w:qFormat/>
    <w:rPr/>
  </w:style>
  <w:style w:type="character" w:styleId="WW8Dropcap904">
    <w:name w:val="WW8Dropcap904"/>
    <w:qFormat/>
    <w:rPr/>
  </w:style>
  <w:style w:type="character" w:styleId="WW8Dropcap918">
    <w:name w:val="WW8Dropcap918"/>
    <w:qFormat/>
    <w:rPr/>
  </w:style>
  <w:style w:type="character" w:styleId="WW8Dropcap924">
    <w:name w:val="WW8Dropcap924"/>
    <w:qFormat/>
    <w:rPr/>
  </w:style>
  <w:style w:type="character" w:styleId="WW8Dropcap934">
    <w:name w:val="WW8Dropcap934"/>
    <w:qFormat/>
    <w:rPr/>
  </w:style>
  <w:style w:type="character" w:styleId="WW8Dropcap944">
    <w:name w:val="WW8Dropcap944"/>
    <w:qFormat/>
    <w:rPr/>
  </w:style>
  <w:style w:type="character" w:styleId="WW8Dropcap954">
    <w:name w:val="WW8Dropcap954"/>
    <w:qFormat/>
    <w:rPr/>
  </w:style>
  <w:style w:type="character" w:styleId="WW8Dropcap964">
    <w:name w:val="WW8Dropcap964"/>
    <w:qFormat/>
    <w:rPr/>
  </w:style>
  <w:style w:type="character" w:styleId="WW8Dropcap974">
    <w:name w:val="WW8Dropcap974"/>
    <w:qFormat/>
    <w:rPr/>
  </w:style>
  <w:style w:type="character" w:styleId="WW8Dropcap984">
    <w:name w:val="WW8Dropcap984"/>
    <w:qFormat/>
    <w:rPr/>
  </w:style>
  <w:style w:type="character" w:styleId="WW8Dropcap994">
    <w:name w:val="WW8Dropcap994"/>
    <w:qFormat/>
    <w:rPr/>
  </w:style>
  <w:style w:type="character" w:styleId="WW8Dropcap1004">
    <w:name w:val="WW8Dropcap1004"/>
    <w:qFormat/>
    <w:rPr/>
  </w:style>
  <w:style w:type="character" w:styleId="WW8Dropcap1018">
    <w:name w:val="WW8Dropcap1018"/>
    <w:qFormat/>
    <w:rPr/>
  </w:style>
  <w:style w:type="character" w:styleId="WW8Dropcap1024">
    <w:name w:val="WW8Dropcap1024"/>
    <w:qFormat/>
    <w:rPr/>
  </w:style>
  <w:style w:type="character" w:styleId="WW8Dropcap1034">
    <w:name w:val="WW8Dropcap1034"/>
    <w:qFormat/>
    <w:rPr/>
  </w:style>
  <w:style w:type="character" w:styleId="WW8Dropcap1044">
    <w:name w:val="WW8Dropcap1044"/>
    <w:qFormat/>
    <w:rPr/>
  </w:style>
  <w:style w:type="character" w:styleId="WW8Dropcap1054">
    <w:name w:val="WW8Dropcap1054"/>
    <w:qFormat/>
    <w:rPr/>
  </w:style>
  <w:style w:type="character" w:styleId="WW8Dropcap1064">
    <w:name w:val="WW8Dropcap1064"/>
    <w:qFormat/>
    <w:rPr/>
  </w:style>
  <w:style w:type="character" w:styleId="WW8Dropcap1074">
    <w:name w:val="WW8Dropcap1074"/>
    <w:qFormat/>
    <w:rPr/>
  </w:style>
  <w:style w:type="character" w:styleId="WW8Dropcap1084">
    <w:name w:val="WW8Dropcap1084"/>
    <w:qFormat/>
    <w:rPr/>
  </w:style>
  <w:style w:type="character" w:styleId="WW8Dropcap1094">
    <w:name w:val="WW8Dropcap1094"/>
    <w:qFormat/>
    <w:rPr/>
  </w:style>
  <w:style w:type="character" w:styleId="WW8Dropcap1104">
    <w:name w:val="WW8Dropcap1104"/>
    <w:qFormat/>
    <w:rPr/>
  </w:style>
  <w:style w:type="character" w:styleId="WW8Dropcap1118">
    <w:name w:val="WW8Dropcap1118"/>
    <w:qFormat/>
    <w:rPr/>
  </w:style>
  <w:style w:type="character" w:styleId="WW8Dropcap1124">
    <w:name w:val="WW8Dropcap1124"/>
    <w:qFormat/>
    <w:rPr/>
  </w:style>
  <w:style w:type="character" w:styleId="WW8Dropcap1134">
    <w:name w:val="WW8Dropcap1134"/>
    <w:qFormat/>
    <w:rPr/>
  </w:style>
  <w:style w:type="character" w:styleId="WW8Dropcap1144">
    <w:name w:val="WW8Dropcap1144"/>
    <w:qFormat/>
    <w:rPr/>
  </w:style>
  <w:style w:type="character" w:styleId="WW8Dropcap1154">
    <w:name w:val="WW8Dropcap1154"/>
    <w:qFormat/>
    <w:rPr/>
  </w:style>
  <w:style w:type="character" w:styleId="WW8Dropcap1164">
    <w:name w:val="WW8Dropcap1164"/>
    <w:qFormat/>
    <w:rPr/>
  </w:style>
  <w:style w:type="character" w:styleId="WW8Dropcap1174">
    <w:name w:val="WW8Dropcap1174"/>
    <w:qFormat/>
    <w:rPr/>
  </w:style>
  <w:style w:type="character" w:styleId="WW8Dropcap1184">
    <w:name w:val="WW8Dropcap1184"/>
    <w:qFormat/>
    <w:rPr/>
  </w:style>
  <w:style w:type="character" w:styleId="WW8Dropcap07">
    <w:name w:val="WW8Dropcap07"/>
    <w:qFormat/>
    <w:rPr/>
  </w:style>
  <w:style w:type="character" w:styleId="WW8Dropcap196">
    <w:name w:val="WW8Dropcap196"/>
    <w:qFormat/>
    <w:rPr/>
  </w:style>
  <w:style w:type="character" w:styleId="WW8Dropcap220">
    <w:name w:val="WW8Dropcap220"/>
    <w:qFormat/>
    <w:rPr/>
  </w:style>
  <w:style w:type="character" w:styleId="WW8Dropcap320">
    <w:name w:val="WW8Dropcap320"/>
    <w:qFormat/>
    <w:rPr/>
  </w:style>
  <w:style w:type="character" w:styleId="WW8Dropcap419">
    <w:name w:val="WW8Dropcap419"/>
    <w:qFormat/>
    <w:rPr/>
  </w:style>
  <w:style w:type="character" w:styleId="WW8Dropcap519">
    <w:name w:val="WW8Dropcap519"/>
    <w:qFormat/>
    <w:rPr/>
  </w:style>
  <w:style w:type="character" w:styleId="WW8Dropcap619">
    <w:name w:val="WW8Dropcap619"/>
    <w:qFormat/>
    <w:rPr/>
  </w:style>
  <w:style w:type="character" w:styleId="WW8Dropcap719">
    <w:name w:val="WW8Dropcap719"/>
    <w:qFormat/>
    <w:rPr/>
  </w:style>
  <w:style w:type="character" w:styleId="WW8Dropcap819">
    <w:name w:val="WW8Dropcap819"/>
    <w:qFormat/>
    <w:rPr/>
  </w:style>
  <w:style w:type="character" w:styleId="WW8Dropcap919">
    <w:name w:val="WW8Dropcap919"/>
    <w:qFormat/>
    <w:rPr/>
  </w:style>
  <w:style w:type="character" w:styleId="WW8Dropcap1019">
    <w:name w:val="WW8Dropcap1019"/>
    <w:qFormat/>
    <w:rPr/>
  </w:style>
  <w:style w:type="character" w:styleId="WW8Dropcap1119">
    <w:name w:val="WW8Dropcap1119"/>
    <w:qFormat/>
    <w:rPr/>
  </w:style>
  <w:style w:type="character" w:styleId="WW8Dropcap1218">
    <w:name w:val="WW8Dropcap1218"/>
    <w:qFormat/>
    <w:rPr/>
  </w:style>
  <w:style w:type="character" w:styleId="WW8Dropcap1318">
    <w:name w:val="WW8Dropcap1318"/>
    <w:qFormat/>
    <w:rPr/>
  </w:style>
  <w:style w:type="character" w:styleId="WW8Dropcap1418">
    <w:name w:val="WW8Dropcap1418"/>
    <w:qFormat/>
    <w:rPr/>
  </w:style>
  <w:style w:type="character" w:styleId="WW8Dropcap1515">
    <w:name w:val="WW8Dropcap1515"/>
    <w:qFormat/>
    <w:rPr/>
  </w:style>
  <w:style w:type="character" w:styleId="WW8Dropcap1615">
    <w:name w:val="WW8Dropcap1615"/>
    <w:qFormat/>
    <w:rPr/>
  </w:style>
  <w:style w:type="character" w:styleId="WW8Dropcap1715">
    <w:name w:val="WW8Dropcap1715"/>
    <w:qFormat/>
    <w:rPr/>
  </w:style>
  <w:style w:type="character" w:styleId="WW8Dropcap1811">
    <w:name w:val="WW8Dropcap1811"/>
    <w:qFormat/>
    <w:rPr/>
  </w:style>
  <w:style w:type="character" w:styleId="WW8Dropcap197">
    <w:name w:val="WW8Dropcap197"/>
    <w:qFormat/>
    <w:rPr/>
  </w:style>
  <w:style w:type="character" w:styleId="WW8Dropcap206">
    <w:name w:val="WW8Dropcap206"/>
    <w:qFormat/>
    <w:rPr/>
  </w:style>
  <w:style w:type="character" w:styleId="WW8Dropcap2110">
    <w:name w:val="WW8Dropcap2110"/>
    <w:qFormat/>
    <w:rPr/>
  </w:style>
  <w:style w:type="character" w:styleId="WW8Dropcap226">
    <w:name w:val="WW8Dropcap226"/>
    <w:qFormat/>
    <w:rPr/>
  </w:style>
  <w:style w:type="character" w:styleId="WW8Dropcap236">
    <w:name w:val="WW8Dropcap236"/>
    <w:qFormat/>
    <w:rPr/>
  </w:style>
  <w:style w:type="character" w:styleId="WW8Dropcap246">
    <w:name w:val="WW8Dropcap246"/>
    <w:qFormat/>
    <w:rPr/>
  </w:style>
  <w:style w:type="character" w:styleId="WW8Dropcap256">
    <w:name w:val="WW8Dropcap256"/>
    <w:qFormat/>
    <w:rPr/>
  </w:style>
  <w:style w:type="character" w:styleId="WW8Dropcap266">
    <w:name w:val="WW8Dropcap266"/>
    <w:qFormat/>
    <w:rPr/>
  </w:style>
  <w:style w:type="character" w:styleId="WW8Dropcap276">
    <w:name w:val="WW8Dropcap276"/>
    <w:qFormat/>
    <w:rPr/>
  </w:style>
  <w:style w:type="character" w:styleId="WW8Dropcap286">
    <w:name w:val="WW8Dropcap286"/>
    <w:qFormat/>
    <w:rPr/>
  </w:style>
  <w:style w:type="character" w:styleId="WW8Dropcap296">
    <w:name w:val="WW8Dropcap296"/>
    <w:qFormat/>
    <w:rPr/>
  </w:style>
  <w:style w:type="character" w:styleId="WW8Dropcap306">
    <w:name w:val="WW8Dropcap306"/>
    <w:qFormat/>
    <w:rPr/>
  </w:style>
  <w:style w:type="character" w:styleId="WW8Dropcap3110">
    <w:name w:val="WW8Dropcap3110"/>
    <w:qFormat/>
    <w:rPr/>
  </w:style>
  <w:style w:type="character" w:styleId="WW8Dropcap326">
    <w:name w:val="WW8Dropcap326"/>
    <w:qFormat/>
    <w:rPr/>
  </w:style>
  <w:style w:type="character" w:styleId="WW8Dropcap336">
    <w:name w:val="WW8Dropcap336"/>
    <w:qFormat/>
    <w:rPr/>
  </w:style>
  <w:style w:type="character" w:styleId="WW8Dropcap346">
    <w:name w:val="WW8Dropcap346"/>
    <w:qFormat/>
    <w:rPr/>
  </w:style>
  <w:style w:type="character" w:styleId="WW8Dropcap356">
    <w:name w:val="WW8Dropcap356"/>
    <w:qFormat/>
    <w:rPr/>
  </w:style>
  <w:style w:type="character" w:styleId="WW8Dropcap366">
    <w:name w:val="WW8Dropcap366"/>
    <w:qFormat/>
    <w:rPr/>
  </w:style>
  <w:style w:type="character" w:styleId="WW8Dropcap376">
    <w:name w:val="WW8Dropcap376"/>
    <w:qFormat/>
    <w:rPr/>
  </w:style>
  <w:style w:type="character" w:styleId="WW8Dropcap385">
    <w:name w:val="WW8Dropcap385"/>
    <w:qFormat/>
    <w:rPr/>
  </w:style>
  <w:style w:type="character" w:styleId="WW8Dropcap395">
    <w:name w:val="WW8Dropcap395"/>
    <w:qFormat/>
    <w:rPr/>
  </w:style>
  <w:style w:type="character" w:styleId="WW8Dropcap405">
    <w:name w:val="WW8Dropcap405"/>
    <w:qFormat/>
    <w:rPr/>
  </w:style>
  <w:style w:type="character" w:styleId="WW8Dropcap4110">
    <w:name w:val="WW8Dropcap4110"/>
    <w:qFormat/>
    <w:rPr/>
  </w:style>
  <w:style w:type="character" w:styleId="WW8Dropcap425">
    <w:name w:val="WW8Dropcap425"/>
    <w:qFormat/>
    <w:rPr/>
  </w:style>
  <w:style w:type="character" w:styleId="WW8Dropcap435">
    <w:name w:val="WW8Dropcap435"/>
    <w:qFormat/>
    <w:rPr/>
  </w:style>
  <w:style w:type="character" w:styleId="WW8Dropcap445">
    <w:name w:val="WW8Dropcap445"/>
    <w:qFormat/>
    <w:rPr/>
  </w:style>
  <w:style w:type="character" w:styleId="WW8Dropcap455">
    <w:name w:val="WW8Dropcap455"/>
    <w:qFormat/>
    <w:rPr/>
  </w:style>
  <w:style w:type="character" w:styleId="WW8Dropcap465">
    <w:name w:val="WW8Dropcap465"/>
    <w:qFormat/>
    <w:rPr/>
  </w:style>
  <w:style w:type="character" w:styleId="WW8Dropcap475">
    <w:name w:val="WW8Dropcap475"/>
    <w:qFormat/>
    <w:rPr/>
  </w:style>
  <w:style w:type="character" w:styleId="WW8Dropcap485">
    <w:name w:val="WW8Dropcap485"/>
    <w:qFormat/>
    <w:rPr/>
  </w:style>
  <w:style w:type="character" w:styleId="WW8Dropcap495">
    <w:name w:val="WW8Dropcap495"/>
    <w:qFormat/>
    <w:rPr/>
  </w:style>
  <w:style w:type="character" w:styleId="WW8Dropcap505">
    <w:name w:val="WW8Dropcap505"/>
    <w:qFormat/>
    <w:rPr/>
  </w:style>
  <w:style w:type="character" w:styleId="WW8Dropcap5110">
    <w:name w:val="WW8Dropcap5110"/>
    <w:qFormat/>
    <w:rPr/>
  </w:style>
  <w:style w:type="character" w:styleId="WW8Dropcap525">
    <w:name w:val="WW8Dropcap525"/>
    <w:qFormat/>
    <w:rPr/>
  </w:style>
  <w:style w:type="character" w:styleId="WW8Dropcap535">
    <w:name w:val="WW8Dropcap535"/>
    <w:qFormat/>
    <w:rPr/>
  </w:style>
  <w:style w:type="character" w:styleId="WW8Dropcap545">
    <w:name w:val="WW8Dropcap545"/>
    <w:qFormat/>
    <w:rPr/>
  </w:style>
  <w:style w:type="character" w:styleId="WW8Dropcap555">
    <w:name w:val="WW8Dropcap555"/>
    <w:qFormat/>
    <w:rPr/>
  </w:style>
  <w:style w:type="character" w:styleId="WW8Dropcap565">
    <w:name w:val="WW8Dropcap565"/>
    <w:qFormat/>
    <w:rPr/>
  </w:style>
  <w:style w:type="character" w:styleId="WW8Dropcap575">
    <w:name w:val="WW8Dropcap575"/>
    <w:qFormat/>
    <w:rPr/>
  </w:style>
  <w:style w:type="character" w:styleId="WW8Dropcap585">
    <w:name w:val="WW8Dropcap585"/>
    <w:qFormat/>
    <w:rPr/>
  </w:style>
  <w:style w:type="character" w:styleId="WW8Dropcap595">
    <w:name w:val="WW8Dropcap595"/>
    <w:qFormat/>
    <w:rPr/>
  </w:style>
  <w:style w:type="character" w:styleId="WW8Dropcap605">
    <w:name w:val="WW8Dropcap605"/>
    <w:qFormat/>
    <w:rPr/>
  </w:style>
  <w:style w:type="character" w:styleId="WW8Dropcap6110">
    <w:name w:val="WW8Dropcap6110"/>
    <w:qFormat/>
    <w:rPr/>
  </w:style>
  <w:style w:type="character" w:styleId="WW8Dropcap625">
    <w:name w:val="WW8Dropcap625"/>
    <w:qFormat/>
    <w:rPr/>
  </w:style>
  <w:style w:type="character" w:styleId="WW8Dropcap635">
    <w:name w:val="WW8Dropcap635"/>
    <w:qFormat/>
    <w:rPr/>
  </w:style>
  <w:style w:type="character" w:styleId="WW8Dropcap645">
    <w:name w:val="WW8Dropcap645"/>
    <w:qFormat/>
    <w:rPr/>
  </w:style>
  <w:style w:type="character" w:styleId="WW8Dropcap655">
    <w:name w:val="WW8Dropcap655"/>
    <w:qFormat/>
    <w:rPr/>
  </w:style>
  <w:style w:type="character" w:styleId="WW8Dropcap665">
    <w:name w:val="WW8Dropcap665"/>
    <w:qFormat/>
    <w:rPr/>
  </w:style>
  <w:style w:type="character" w:styleId="WW8Dropcap675">
    <w:name w:val="WW8Dropcap675"/>
    <w:qFormat/>
    <w:rPr/>
  </w:style>
  <w:style w:type="character" w:styleId="WW8Dropcap685">
    <w:name w:val="WW8Dropcap685"/>
    <w:qFormat/>
    <w:rPr/>
  </w:style>
  <w:style w:type="character" w:styleId="WW8Dropcap695">
    <w:name w:val="WW8Dropcap695"/>
    <w:qFormat/>
    <w:rPr/>
  </w:style>
  <w:style w:type="character" w:styleId="WW8Dropcap705">
    <w:name w:val="WW8Dropcap705"/>
    <w:qFormat/>
    <w:rPr/>
  </w:style>
  <w:style w:type="character" w:styleId="WW8Dropcap7110">
    <w:name w:val="WW8Dropcap7110"/>
    <w:qFormat/>
    <w:rPr/>
  </w:style>
  <w:style w:type="character" w:styleId="WW8Dropcap725">
    <w:name w:val="WW8Dropcap725"/>
    <w:qFormat/>
    <w:rPr/>
  </w:style>
  <w:style w:type="character" w:styleId="WW8Dropcap735">
    <w:name w:val="WW8Dropcap735"/>
    <w:qFormat/>
    <w:rPr/>
  </w:style>
  <w:style w:type="character" w:styleId="WW8Dropcap745">
    <w:name w:val="WW8Dropcap745"/>
    <w:qFormat/>
    <w:rPr/>
  </w:style>
  <w:style w:type="character" w:styleId="WW8Dropcap755">
    <w:name w:val="WW8Dropcap755"/>
    <w:qFormat/>
    <w:rPr/>
  </w:style>
  <w:style w:type="character" w:styleId="WW8Dropcap765">
    <w:name w:val="WW8Dropcap765"/>
    <w:qFormat/>
    <w:rPr/>
  </w:style>
  <w:style w:type="character" w:styleId="WW8Dropcap775">
    <w:name w:val="WW8Dropcap775"/>
    <w:qFormat/>
    <w:rPr/>
  </w:style>
  <w:style w:type="character" w:styleId="WW8Dropcap785">
    <w:name w:val="WW8Dropcap785"/>
    <w:qFormat/>
    <w:rPr/>
  </w:style>
  <w:style w:type="character" w:styleId="WW8Dropcap795">
    <w:name w:val="WW8Dropcap795"/>
    <w:qFormat/>
    <w:rPr/>
  </w:style>
  <w:style w:type="character" w:styleId="WW8Dropcap805">
    <w:name w:val="WW8Dropcap805"/>
    <w:qFormat/>
    <w:rPr/>
  </w:style>
  <w:style w:type="character" w:styleId="WW8Dropcap8110">
    <w:name w:val="WW8Dropcap8110"/>
    <w:qFormat/>
    <w:rPr/>
  </w:style>
  <w:style w:type="character" w:styleId="WW8Dropcap825">
    <w:name w:val="WW8Dropcap825"/>
    <w:qFormat/>
    <w:rPr/>
  </w:style>
  <w:style w:type="character" w:styleId="WW8Dropcap835">
    <w:name w:val="WW8Dropcap835"/>
    <w:qFormat/>
    <w:rPr/>
  </w:style>
  <w:style w:type="character" w:styleId="WW8Dropcap845">
    <w:name w:val="WW8Dropcap845"/>
    <w:qFormat/>
    <w:rPr/>
  </w:style>
  <w:style w:type="character" w:styleId="WW8Dropcap855">
    <w:name w:val="WW8Dropcap855"/>
    <w:qFormat/>
    <w:rPr/>
  </w:style>
  <w:style w:type="character" w:styleId="WW8Dropcap865">
    <w:name w:val="WW8Dropcap865"/>
    <w:qFormat/>
    <w:rPr/>
  </w:style>
  <w:style w:type="character" w:styleId="WW8Dropcap875">
    <w:name w:val="WW8Dropcap875"/>
    <w:qFormat/>
    <w:rPr/>
  </w:style>
  <w:style w:type="character" w:styleId="WW8Dropcap885">
    <w:name w:val="WW8Dropcap885"/>
    <w:qFormat/>
    <w:rPr/>
  </w:style>
  <w:style w:type="character" w:styleId="WW8Dropcap895">
    <w:name w:val="WW8Dropcap895"/>
    <w:qFormat/>
    <w:rPr/>
  </w:style>
  <w:style w:type="character" w:styleId="WW8Dropcap905">
    <w:name w:val="WW8Dropcap905"/>
    <w:qFormat/>
    <w:rPr/>
  </w:style>
  <w:style w:type="character" w:styleId="WW8Dropcap9110">
    <w:name w:val="WW8Dropcap9110"/>
    <w:qFormat/>
    <w:rPr/>
  </w:style>
  <w:style w:type="character" w:styleId="WW8Dropcap925">
    <w:name w:val="WW8Dropcap925"/>
    <w:qFormat/>
    <w:rPr/>
  </w:style>
  <w:style w:type="character" w:styleId="WW8Dropcap935">
    <w:name w:val="WW8Dropcap935"/>
    <w:qFormat/>
    <w:rPr/>
  </w:style>
  <w:style w:type="character" w:styleId="WW8Dropcap945">
    <w:name w:val="WW8Dropcap945"/>
    <w:qFormat/>
    <w:rPr/>
  </w:style>
  <w:style w:type="character" w:styleId="WW8Dropcap955">
    <w:name w:val="WW8Dropcap955"/>
    <w:qFormat/>
    <w:rPr/>
  </w:style>
  <w:style w:type="character" w:styleId="WW8Dropcap965">
    <w:name w:val="WW8Dropcap965"/>
    <w:qFormat/>
    <w:rPr/>
  </w:style>
  <w:style w:type="character" w:styleId="WW8Dropcap975">
    <w:name w:val="WW8Dropcap975"/>
    <w:qFormat/>
    <w:rPr/>
  </w:style>
  <w:style w:type="character" w:styleId="WW8Dropcap985">
    <w:name w:val="WW8Dropcap985"/>
    <w:qFormat/>
    <w:rPr/>
  </w:style>
  <w:style w:type="character" w:styleId="WW8Dropcap995">
    <w:name w:val="WW8Dropcap995"/>
    <w:qFormat/>
    <w:rPr/>
  </w:style>
  <w:style w:type="character" w:styleId="WW8Dropcap1005">
    <w:name w:val="WW8Dropcap1005"/>
    <w:qFormat/>
    <w:rPr/>
  </w:style>
  <w:style w:type="character" w:styleId="WW8Dropcap10110">
    <w:name w:val="WW8Dropcap10110"/>
    <w:qFormat/>
    <w:rPr/>
  </w:style>
  <w:style w:type="character" w:styleId="WW8Dropcap1025">
    <w:name w:val="WW8Dropcap1025"/>
    <w:qFormat/>
    <w:rPr/>
  </w:style>
  <w:style w:type="character" w:styleId="WW8Dropcap1035">
    <w:name w:val="WW8Dropcap1035"/>
    <w:qFormat/>
    <w:rPr/>
  </w:style>
  <w:style w:type="character" w:styleId="WW8Dropcap1045">
    <w:name w:val="WW8Dropcap1045"/>
    <w:qFormat/>
    <w:rPr/>
  </w:style>
  <w:style w:type="character" w:styleId="WW8Dropcap1055">
    <w:name w:val="WW8Dropcap1055"/>
    <w:qFormat/>
    <w:rPr/>
  </w:style>
  <w:style w:type="character" w:styleId="WW8Dropcap1065">
    <w:name w:val="WW8Dropcap1065"/>
    <w:qFormat/>
    <w:rPr/>
  </w:style>
  <w:style w:type="character" w:styleId="WW8Dropcap1075">
    <w:name w:val="WW8Dropcap1075"/>
    <w:qFormat/>
    <w:rPr/>
  </w:style>
  <w:style w:type="character" w:styleId="WW8Dropcap1085">
    <w:name w:val="WW8Dropcap1085"/>
    <w:qFormat/>
    <w:rPr/>
  </w:style>
  <w:style w:type="character" w:styleId="WW8Dropcap1095">
    <w:name w:val="WW8Dropcap1095"/>
    <w:qFormat/>
    <w:rPr/>
  </w:style>
  <w:style w:type="character" w:styleId="WW8Dropcap1105">
    <w:name w:val="WW8Dropcap1105"/>
    <w:qFormat/>
    <w:rPr/>
  </w:style>
  <w:style w:type="character" w:styleId="WW8Dropcap11110">
    <w:name w:val="WW8Dropcap11110"/>
    <w:qFormat/>
    <w:rPr/>
  </w:style>
  <w:style w:type="character" w:styleId="WW8Dropcap1125">
    <w:name w:val="WW8Dropcap1125"/>
    <w:qFormat/>
    <w:rPr/>
  </w:style>
  <w:style w:type="character" w:styleId="WW8Dropcap1135">
    <w:name w:val="WW8Dropcap1135"/>
    <w:qFormat/>
    <w:rPr/>
  </w:style>
  <w:style w:type="character" w:styleId="WW8Dropcap1145">
    <w:name w:val="WW8Dropcap1145"/>
    <w:qFormat/>
    <w:rPr/>
  </w:style>
  <w:style w:type="character" w:styleId="WW8Dropcap1155">
    <w:name w:val="WW8Dropcap1155"/>
    <w:qFormat/>
    <w:rPr/>
  </w:style>
  <w:style w:type="character" w:styleId="WW8Dropcap1165">
    <w:name w:val="WW8Dropcap1165"/>
    <w:qFormat/>
    <w:rPr/>
  </w:style>
  <w:style w:type="character" w:styleId="WW8Dropcap1175">
    <w:name w:val="WW8Dropcap1175"/>
    <w:qFormat/>
    <w:rPr/>
  </w:style>
  <w:style w:type="character" w:styleId="WW8Dropcap1185">
    <w:name w:val="WW8Dropcap1185"/>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itle">
    <w:name w:val="Title"/>
    <w:basedOn w:val="Normal"/>
    <w:next w:val="BodyText"/>
    <w:qFormat/>
    <w:pPr/>
    <w:rPr>
      <w:b/>
      <w:bCs/>
    </w:rPr>
  </w:style>
  <w:style w:type="paragraph" w:styleId="Caption1">
    <w:name w:val="caption1"/>
    <w:basedOn w:val="Normal"/>
    <w:qFormat/>
    <w:pPr>
      <w:suppressLineNumbers/>
      <w:spacing w:before="120" w:after="120"/>
    </w:pPr>
    <w:rPr>
      <w:rFonts w:cs="Arial"/>
      <w:i/>
      <w:iCs/>
      <w:sz w:val="24"/>
      <w:szCs w:val="24"/>
    </w:rPr>
  </w:style>
  <w:style w:type="paragraph" w:styleId="Caption11">
    <w:name w:val="Caption11"/>
    <w:basedOn w:val="Normal"/>
    <w:qFormat/>
    <w:pPr>
      <w:suppressLineNumbers/>
      <w:spacing w:before="120" w:after="120"/>
    </w:pPr>
    <w:rPr>
      <w:rFonts w:cs="Arial"/>
      <w:i/>
      <w:iCs/>
      <w:sz w:val="24"/>
      <w:szCs w:val="24"/>
    </w:rPr>
  </w:style>
  <w:style w:type="paragraph" w:styleId="Contedodatabela">
    <w:name w:val="Conteúdo da tabela"/>
    <w:basedOn w:val="Normal"/>
    <w:qFormat/>
    <w:pPr>
      <w:suppressLineNumbers/>
    </w:pPr>
    <w:rPr/>
  </w:style>
  <w:style w:type="paragraph" w:styleId="Ttulodetabela">
    <w:name w:val="Título de tabela"/>
    <w:basedOn w:val="Contedodatabela"/>
    <w:qFormat/>
    <w:pPr>
      <w:jc w:val="center"/>
    </w:pPr>
    <w:rPr>
      <w:b/>
      <w:bCs/>
    </w:rPr>
  </w:style>
  <w:style w:type="paragraph" w:styleId="CabealhoeRodap">
    <w:name w:val="Cabeçalho e Rodapé"/>
    <w:basedOn w:val="Normal"/>
    <w:qFormat/>
    <w:pPr>
      <w:suppressLineNumbers/>
      <w:tabs>
        <w:tab w:val="clear" w:pos="28"/>
        <w:tab w:val="center" w:pos="4819" w:leader="none"/>
        <w:tab w:val="right" w:pos="9638" w:leader="none"/>
      </w:tabs>
    </w:pPr>
    <w:rPr/>
  </w:style>
  <w:style w:type="paragraph" w:styleId="Footer">
    <w:name w:val="Footer"/>
    <w:basedOn w:val="CabealhoeRodap"/>
    <w:pPr/>
    <w:rPr/>
  </w:style>
  <w:style w:type="paragraph" w:styleId="Header">
    <w:name w:val="Header"/>
    <w:basedOn w:val="CabealhoeRodap"/>
    <w:pPr/>
    <w:rPr/>
  </w:style>
  <w:style w:type="paragraph" w:styleId="TOC1">
    <w:name w:val="TOC 1"/>
    <w:basedOn w:val="Ndice"/>
    <w:pPr>
      <w:tabs>
        <w:tab w:val="clear" w:pos="28"/>
        <w:tab w:val="right" w:pos="9638" w:leader="dot"/>
      </w:tabs>
    </w:pPr>
    <w:rPr/>
  </w:style>
  <w:style w:type="paragraph" w:styleId="TOC2">
    <w:name w:val="TOC 2"/>
    <w:basedOn w:val="Ndice"/>
    <w:pPr>
      <w:tabs>
        <w:tab w:val="clear" w:pos="28"/>
        <w:tab w:val="right" w:pos="9355" w:leader="dot"/>
      </w:tabs>
      <w:ind w:start="283"/>
    </w:pPr>
    <w:rPr/>
  </w:style>
  <w:style w:type="paragraph" w:styleId="Default">
    <w:name w:val="Default"/>
    <w:qFormat/>
    <w:pPr>
      <w:widowControl/>
      <w:suppressAutoHyphens w:val="true"/>
      <w:overflowPunct w:val="false"/>
      <w:bidi w:val="0"/>
      <w:spacing w:before="0" w:after="0"/>
      <w:jc w:val="start"/>
    </w:pPr>
    <w:rPr>
      <w:rFonts w:ascii="Calibri" w:hAnsi="Calibri" w:eastAsia="Calibri" w:cs="Calibri"/>
      <w:color w:val="000000"/>
      <w:kern w:val="0"/>
      <w:sz w:val="24"/>
      <w:szCs w:val="24"/>
      <w:lang w:val="pt-BR" w:eastAsia="zh-CN" w:bidi="hi-IN"/>
    </w:rPr>
  </w:style>
  <w:style w:type="paragraph" w:styleId="Normal1">
    <w:name w:val="Normal1"/>
    <w:qFormat/>
    <w:pPr>
      <w:widowControl/>
      <w:suppressAutoHyphens w:val="true"/>
      <w:overflowPunct w:val="false"/>
      <w:bidi w:val="0"/>
      <w:spacing w:before="0" w:after="0"/>
      <w:jc w:val="start"/>
    </w:pPr>
    <w:rPr>
      <w:rFonts w:ascii="Liberation Serif" w:hAnsi="Liberation Serif" w:eastAsia="NSimSun" w:cs="Arial"/>
      <w:color w:val="auto"/>
      <w:kern w:val="0"/>
      <w:sz w:val="24"/>
      <w:szCs w:val="24"/>
      <w:lang w:val="pt-BR" w:eastAsia="zh-CN" w:bidi="hi-IN"/>
    </w:rPr>
  </w:style>
  <w:style w:type="paragraph" w:styleId="ListParagraph">
    <w:name w:val="List Paragraph"/>
    <w:basedOn w:val="Normal"/>
    <w:qFormat/>
    <w:pPr>
      <w:spacing w:before="0" w:after="160"/>
      <w:ind w:start="720"/>
      <w:contextualSpacing/>
    </w:pPr>
    <w:rPr/>
  </w:style>
  <w:style w:type="paragraph" w:styleId="Subtitle">
    <w:name w:val="Subtitle"/>
    <w:basedOn w:val="ListParagraph"/>
    <w:next w:val="Normal"/>
    <w:qFormat/>
    <w:pPr>
      <w:tabs>
        <w:tab w:val="left" w:pos="0" w:leader="none"/>
        <w:tab w:val="left" w:pos="28" w:leader="none"/>
      </w:tabs>
      <w:spacing w:lineRule="auto" w:line="360" w:before="0" w:after="0"/>
      <w:ind w:start="0"/>
      <w:contextualSpacing/>
    </w:pPr>
    <w:rPr>
      <w:rFonts w:ascii="Calibri" w:hAnsi="Calibri" w:cs="Calibri"/>
      <w:bCs/>
    </w:rPr>
  </w:style>
  <w:style w:type="paragraph" w:styleId="Textoprformatado">
    <w:name w:val="Texto préformatado"/>
    <w:basedOn w:val="Normal"/>
    <w:qFormat/>
    <w:pPr/>
    <w:rPr>
      <w:rFonts w:ascii="Liberation Mono" w:hAnsi="Liberation Mono" w:eastAsia="Liberation Mono" w:cs="Liberation Mono"/>
      <w:sz w:val="20"/>
      <w:szCs w:val="20"/>
    </w:rPr>
  </w:style>
  <w:style w:type="paragraph" w:styleId="ParagraphStyle">
    <w:name w:val="Paragraph Style"/>
    <w:qFormat/>
    <w:pPr>
      <w:widowControl/>
      <w:suppressAutoHyphens w:val="true"/>
      <w:overflowPunct w:val="false"/>
      <w:bidi w:val="0"/>
      <w:spacing w:before="0" w:after="0"/>
      <w:jc w:val="start"/>
    </w:pPr>
    <w:rPr>
      <w:rFonts w:ascii="Liberation Serif" w:hAnsi="Liberation Serif" w:eastAsia="NSimSun" w:cs="Arial"/>
      <w:color w:val="auto"/>
      <w:kern w:val="0"/>
      <w:sz w:val="24"/>
      <w:szCs w:val="24"/>
      <w:lang w:val="pt-BR" w:eastAsia="zh-CN" w:bidi="hi-IN"/>
    </w:rPr>
  </w:style>
  <w:style w:type="paragraph" w:styleId="Centered">
    <w:name w:val="Centered"/>
    <w:qFormat/>
    <w:pPr>
      <w:widowControl/>
      <w:suppressAutoHyphens w:val="true"/>
      <w:overflowPunct w:val="false"/>
      <w:bidi w:val="0"/>
      <w:spacing w:before="0" w:after="0"/>
      <w:jc w:val="center"/>
    </w:pPr>
    <w:rPr>
      <w:rFonts w:ascii="Liberation Serif" w:hAnsi="Liberation Serif" w:eastAsia="NSimSun" w:cs="Arial"/>
      <w:color w:val="auto"/>
      <w:kern w:val="0"/>
      <w:sz w:val="24"/>
      <w:szCs w:val="24"/>
      <w:lang w:val="pt-BR" w:eastAsia="zh-CN" w:bidi="hi-IN"/>
    </w:rPr>
  </w:style>
  <w:style w:type="paragraph" w:styleId="Normal2">
    <w:name w:val="Normal2"/>
    <w:qFormat/>
    <w:pPr>
      <w:widowControl w:val="false"/>
      <w:suppressAutoHyphens w:val="true"/>
      <w:overflowPunct w:val="false"/>
      <w:bidi w:val="0"/>
      <w:spacing w:before="0" w:after="0"/>
      <w:jc w:val="start"/>
    </w:pPr>
    <w:rPr>
      <w:rFonts w:ascii="Liberation Serif" w:hAnsi="Liberation Serif" w:eastAsia="NSimSun" w:cs="Arial"/>
      <w:color w:val="auto"/>
      <w:kern w:val="0"/>
      <w:sz w:val="24"/>
      <w:szCs w:val="24"/>
      <w:lang w:val="pt-BR" w:eastAsia="zh-CN" w:bidi="hi-IN"/>
    </w:rPr>
  </w:style>
  <w:style w:type="numbering" w:styleId="NoList">
    <w:name w:val="No List"/>
    <w:qFormat/>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 w:type="numbering" w:styleId="WW8Num46">
    <w:name w:val="WW8Num46"/>
    <w:qFormat/>
  </w:style>
  <w:style w:type="numbering" w:styleId="WW8Num47">
    <w:name w:val="WW8Num47"/>
    <w:qFormat/>
  </w:style>
  <w:style w:type="numbering" w:styleId="WW8Num48">
    <w:name w:val="WW8Num48"/>
    <w:qFormat/>
  </w:style>
  <w:style w:type="numbering" w:styleId="WW8Num49">
    <w:name w:val="WW8Num49"/>
    <w:qFormat/>
  </w:style>
  <w:style w:type="numbering" w:styleId="WW8Num50">
    <w:name w:val="WW8Num50"/>
    <w:qFormat/>
  </w:style>
  <w:style w:type="numbering" w:styleId="WW8Num51">
    <w:name w:val="WW8Num51"/>
    <w:qFormat/>
  </w:style>
  <w:style w:type="numbering" w:styleId="WW8Num52">
    <w:name w:val="WW8Num52"/>
    <w:qFormat/>
  </w:style>
  <w:style w:type="numbering" w:styleId="WW8Num53">
    <w:name w:val="WW8Num53"/>
    <w:qFormat/>
  </w:style>
  <w:style w:type="numbering" w:styleId="WW8Num54">
    <w:name w:val="WW8Num54"/>
    <w:qFormat/>
  </w:style>
  <w:style w:type="numbering" w:styleId="WW8Num55">
    <w:name w:val="WW8Num55"/>
    <w:qFormat/>
  </w:style>
  <w:style w:type="numbering" w:styleId="WW8Num56">
    <w:name w:val="WW8Num56"/>
    <w:qFormat/>
  </w:style>
  <w:style w:type="numbering" w:styleId="WW8Num57">
    <w:name w:val="WW8Num57"/>
    <w:qFormat/>
  </w:style>
  <w:style w:type="numbering" w:styleId="WW8Num58">
    <w:name w:val="WW8Num58"/>
    <w:qFormat/>
  </w:style>
  <w:style w:type="numbering" w:styleId="WW8Num59">
    <w:name w:val="WW8Num59"/>
    <w:qFormat/>
  </w:style>
  <w:style w:type="numbering" w:styleId="WW8Num60">
    <w:name w:val="WW8Num60"/>
    <w:qFormat/>
  </w:style>
  <w:style w:type="numbering" w:styleId="WW8Num61">
    <w:name w:val="WW8Num61"/>
    <w:qFormat/>
  </w:style>
  <w:style w:type="numbering" w:styleId="WW8Num62">
    <w:name w:val="WW8Num62"/>
    <w:qFormat/>
  </w:style>
  <w:style w:type="numbering" w:styleId="WW8Num63">
    <w:name w:val="WW8Num63"/>
    <w:qFormat/>
  </w:style>
  <w:style w:type="numbering" w:styleId="WW8Num64">
    <w:name w:val="WW8Num64"/>
    <w:qFormat/>
  </w:style>
  <w:style w:type="numbering" w:styleId="WW8Num65">
    <w:name w:val="WW8Num65"/>
    <w:qFormat/>
  </w:style>
  <w:style w:type="numbering" w:styleId="WW8Num66">
    <w:name w:val="WW8Num66"/>
    <w:qFormat/>
  </w:style>
  <w:style w:type="numbering" w:styleId="WW8Num67">
    <w:name w:val="WW8Num67"/>
    <w:qFormat/>
  </w:style>
  <w:style w:type="numbering" w:styleId="WW8Num68">
    <w:name w:val="WW8Num68"/>
    <w:qFormat/>
  </w:style>
  <w:style w:type="numbering" w:styleId="WW8Num69">
    <w:name w:val="WW8Num69"/>
    <w:qFormat/>
  </w:style>
  <w:style w:type="numbering" w:styleId="WW8Num70">
    <w:name w:val="WW8Num70"/>
    <w:qFormat/>
  </w:style>
  <w:style w:type="numbering" w:styleId="WW8Num71">
    <w:name w:val="WW8Num71"/>
    <w:qFormat/>
  </w:style>
  <w:style w:type="numbering" w:styleId="WW8Num72">
    <w:name w:val="WW8Num72"/>
    <w:qFormat/>
  </w:style>
  <w:style w:type="numbering" w:styleId="WW8Num73">
    <w:name w:val="WW8Num73"/>
    <w:qFormat/>
  </w:style>
  <w:style w:type="numbering" w:styleId="WW8Num74">
    <w:name w:val="WW8Num74"/>
    <w:qFormat/>
  </w:style>
  <w:style w:type="numbering" w:styleId="WW8Num75">
    <w:name w:val="WW8Num75"/>
    <w:qFormat/>
  </w:style>
  <w:style w:type="numbering" w:styleId="WW8Num76">
    <w:name w:val="WW8Num76"/>
    <w:qFormat/>
  </w:style>
  <w:style w:type="numbering" w:styleId="WW8Num77">
    <w:name w:val="WW8Num77"/>
    <w:qFormat/>
  </w:style>
  <w:style w:type="numbering" w:styleId="WW8Num78">
    <w:name w:val="WW8Num78"/>
    <w:qFormat/>
  </w:style>
  <w:style w:type="numbering" w:styleId="WW8Num79">
    <w:name w:val="WW8Num79"/>
    <w:qFormat/>
  </w:style>
  <w:style w:type="numbering" w:styleId="WW8Num80">
    <w:name w:val="WW8Num80"/>
    <w:qFormat/>
  </w:style>
  <w:style w:type="numbering" w:styleId="WW8Num81">
    <w:name w:val="WW8Num81"/>
    <w:qFormat/>
  </w:style>
  <w:style w:type="numbering" w:styleId="WW8Num82">
    <w:name w:val="WW8Num82"/>
    <w:qFormat/>
  </w:style>
  <w:style w:type="numbering" w:styleId="WW8Num83">
    <w:name w:val="WW8Num83"/>
    <w:qFormat/>
  </w:style>
  <w:style w:type="numbering" w:styleId="WW8Num84">
    <w:name w:val="WW8Num8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llcompras.com/" TargetMode="External"/><Relationship Id="rId3" Type="http://schemas.openxmlformats.org/officeDocument/2006/relationships/hyperlink" Target="https://www1.tce.pr.gov.br/conteudo/cadastro-de-restricoes-ao-direito-de-contratarexercer-cargo-em-comissao/229098/area/251" TargetMode="External"/><Relationship Id="rId4" Type="http://schemas.openxmlformats.org/officeDocument/2006/relationships/hyperlink" Target="http://www.portaldoempreendedor.gov.br/" TargetMode="External"/><Relationship Id="rId5" Type="http://schemas.openxmlformats.org/officeDocument/2006/relationships/hyperlink" Target="mailto:saude@ampodotenente.pr.gov.br"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3259</TotalTime>
  <Application>LibreOffice/24.2.1.2$Windows_X86_64 LibreOffice_project/db4def46b0453cc22e2d0305797cf981b68ef5ac</Application>
  <AppVersion>15.0000</AppVersion>
  <Pages>57</Pages>
  <Words>27975</Words>
  <Characters>156740</Characters>
  <CharactersWithSpaces>182868</CharactersWithSpaces>
  <Paragraphs>1892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2024-02-27T23:31:00Z</dcterms:created>
  <dc:creator>tmvalcher</dc:creator>
  <dc:description/>
  <dc:language>pt-BR</dc:language>
  <cp:lastModifiedBy/>
  <dcterms:modified xsi:type="dcterms:W3CDTF">2024-04-18T14:56:08Z</dcterms:modified>
  <cp:revision>113</cp:revision>
  <dc:subject/>
  <dc:title>Memo 002/2006 – SMAD                                     Pontal do Paraná, 30 de janeiro de 2006</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2023-08-14T21:00:00Z</vt:filetime>
  </property>
  <property fmtid="{D5CDD505-2E9C-101B-9397-08002B2CF9AE}" pid="3" name="Creator">
    <vt:lpwstr>Microsoft® Word 2019</vt:lpwstr>
  </property>
  <property fmtid="{D5CDD505-2E9C-101B-9397-08002B2CF9AE}" pid="4" name="LastSaved">
    <vt:filetime>2023-08-21T21:00:00Z</vt:filetime>
  </property>
  <property fmtid="{D5CDD505-2E9C-101B-9397-08002B2CF9AE}" pid="5" name="Producer">
    <vt:lpwstr>Microsoft® Word 2019</vt:lpwstr>
  </property>
</Properties>
</file>